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88573">
      <w:pPr>
        <w:spacing w:line="288" w:lineRule="auto"/>
        <w:rPr>
          <w:rFonts w:ascii="宋体" w:hAnsi="宋体" w:eastAsiaTheme="minorEastAsia"/>
          <w:sz w:val="44"/>
        </w:rPr>
      </w:pPr>
    </w:p>
    <w:p w14:paraId="63770F74">
      <w:pPr>
        <w:spacing w:line="288" w:lineRule="auto"/>
        <w:rPr>
          <w:rFonts w:ascii="宋体" w:hAnsi="宋体"/>
          <w:sz w:val="44"/>
        </w:rPr>
      </w:pPr>
    </w:p>
    <w:p w14:paraId="3532AA21">
      <w:pPr>
        <w:spacing w:line="288" w:lineRule="auto"/>
        <w:rPr>
          <w:rFonts w:ascii="宋体" w:hAnsi="宋体"/>
          <w:sz w:val="44"/>
        </w:rPr>
      </w:pPr>
    </w:p>
    <w:p w14:paraId="0190E710">
      <w:pPr>
        <w:tabs>
          <w:tab w:val="left" w:pos="390"/>
          <w:tab w:val="center" w:pos="4404"/>
        </w:tabs>
        <w:spacing w:line="288" w:lineRule="auto"/>
        <w:jc w:val="center"/>
        <w:rPr>
          <w:rFonts w:ascii="黑体" w:hAnsi="宋体" w:eastAsia="黑体"/>
          <w:sz w:val="76"/>
          <w:szCs w:val="76"/>
        </w:rPr>
      </w:pPr>
      <w:r>
        <w:rPr>
          <w:rFonts w:hint="eastAsia" w:ascii="黑体" w:hAnsi="宋体" w:eastAsia="黑体"/>
          <w:sz w:val="76"/>
          <w:szCs w:val="76"/>
        </w:rPr>
        <w:t>公开招标文件</w:t>
      </w:r>
    </w:p>
    <w:p w14:paraId="4ABEB340">
      <w:pPr>
        <w:spacing w:line="288" w:lineRule="auto"/>
        <w:rPr>
          <w:rFonts w:ascii="黑体" w:hAnsi="宋体" w:eastAsia="黑体"/>
          <w:sz w:val="32"/>
        </w:rPr>
      </w:pPr>
    </w:p>
    <w:p w14:paraId="129BC28A">
      <w:pPr>
        <w:spacing w:line="288" w:lineRule="auto"/>
        <w:rPr>
          <w:rFonts w:ascii="黑体" w:hAnsi="宋体" w:eastAsia="黑体"/>
          <w:sz w:val="44"/>
        </w:rPr>
      </w:pPr>
    </w:p>
    <w:p w14:paraId="5DDA062D">
      <w:pPr>
        <w:pStyle w:val="223"/>
        <w:ind w:firstLine="880"/>
        <w:rPr>
          <w:rFonts w:ascii="黑体" w:hAnsi="宋体" w:eastAsia="黑体"/>
          <w:sz w:val="44"/>
        </w:rPr>
      </w:pPr>
    </w:p>
    <w:p w14:paraId="68B29EE7">
      <w:pPr>
        <w:pStyle w:val="223"/>
        <w:ind w:firstLine="880"/>
        <w:rPr>
          <w:rFonts w:ascii="黑体" w:hAnsi="宋体" w:eastAsia="黑体"/>
          <w:sz w:val="44"/>
        </w:rPr>
      </w:pPr>
    </w:p>
    <w:tbl>
      <w:tblPr>
        <w:tblStyle w:val="48"/>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tblGrid>
      <w:tr w14:paraId="43BBF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6E77DA67">
            <w:pPr>
              <w:spacing w:line="288" w:lineRule="auto"/>
              <w:rPr>
                <w:rFonts w:ascii="黑体" w:hAnsi="宋体" w:eastAsia="黑体"/>
                <w:sz w:val="44"/>
                <w:highlight w:val="none"/>
              </w:rPr>
            </w:pPr>
            <w:r>
              <w:rPr>
                <w:rFonts w:hint="eastAsia" w:ascii="黑体" w:hAnsi="宋体" w:eastAsia="黑体"/>
                <w:sz w:val="44"/>
                <w:highlight w:val="none"/>
              </w:rPr>
              <w:t>项目编号：JSZC-320000-SMDG-G2026-0069</w:t>
            </w:r>
          </w:p>
          <w:p w14:paraId="7FF34532">
            <w:pPr>
              <w:spacing w:line="288" w:lineRule="auto"/>
              <w:ind w:firstLine="440"/>
              <w:rPr>
                <w:rFonts w:ascii="黑体" w:hAnsi="宋体" w:eastAsia="黑体"/>
                <w:sz w:val="44"/>
              </w:rPr>
            </w:pPr>
          </w:p>
          <w:p w14:paraId="00053E02">
            <w:pPr>
              <w:spacing w:line="288" w:lineRule="auto"/>
              <w:ind w:left="2200" w:hanging="2200"/>
              <w:rPr>
                <w:rFonts w:hint="eastAsia" w:ascii="黑体" w:eastAsia="黑体"/>
                <w:sz w:val="44"/>
                <w:szCs w:val="44"/>
                <w:lang w:eastAsia="zh-CN"/>
              </w:rPr>
            </w:pPr>
            <w:r>
              <w:rPr>
                <w:rFonts w:hint="eastAsia" w:ascii="黑体" w:hAnsi="宋体" w:eastAsia="黑体"/>
                <w:sz w:val="44"/>
              </w:rPr>
              <w:t>项目名称：</w:t>
            </w:r>
            <w:r>
              <w:rPr>
                <w:rFonts w:hint="eastAsia" w:ascii="黑体" w:hAnsi="宋体" w:eastAsia="黑体"/>
                <w:sz w:val="44"/>
                <w:lang w:val="en-US" w:eastAsia="zh-CN"/>
              </w:rPr>
              <w:t>消毒供应中心附属设备</w:t>
            </w:r>
          </w:p>
        </w:tc>
      </w:tr>
    </w:tbl>
    <w:p w14:paraId="59C888EA">
      <w:pPr>
        <w:spacing w:line="288" w:lineRule="auto"/>
        <w:rPr>
          <w:rFonts w:ascii="黑体" w:hAnsi="宋体" w:eastAsia="黑体"/>
          <w:sz w:val="44"/>
        </w:rPr>
      </w:pPr>
    </w:p>
    <w:p w14:paraId="236D2FCD">
      <w:pPr>
        <w:spacing w:line="288" w:lineRule="auto"/>
        <w:rPr>
          <w:rFonts w:ascii="黑体" w:hAnsi="宋体" w:eastAsia="黑体"/>
          <w:sz w:val="44"/>
          <w:szCs w:val="44"/>
        </w:rPr>
      </w:pPr>
    </w:p>
    <w:p w14:paraId="698A6B02">
      <w:pPr>
        <w:spacing w:line="288" w:lineRule="auto"/>
        <w:rPr>
          <w:rFonts w:ascii="黑体" w:hAnsi="宋体" w:eastAsia="黑体"/>
          <w:sz w:val="32"/>
        </w:rPr>
      </w:pPr>
    </w:p>
    <w:p w14:paraId="03123516">
      <w:pPr>
        <w:spacing w:line="288" w:lineRule="auto"/>
        <w:rPr>
          <w:rFonts w:ascii="黑体" w:hAnsi="宋体" w:eastAsia="黑体"/>
          <w:sz w:val="32"/>
        </w:rPr>
      </w:pPr>
    </w:p>
    <w:p w14:paraId="5FCC31D4">
      <w:pPr>
        <w:spacing w:line="288" w:lineRule="auto"/>
        <w:rPr>
          <w:rFonts w:ascii="黑体" w:hAnsi="宋体" w:eastAsia="黑体"/>
          <w:sz w:val="32"/>
        </w:rPr>
      </w:pPr>
    </w:p>
    <w:p w14:paraId="243226DE">
      <w:pPr>
        <w:spacing w:line="288" w:lineRule="auto"/>
        <w:rPr>
          <w:rFonts w:ascii="黑体" w:hAnsi="宋体" w:eastAsia="黑体"/>
          <w:sz w:val="32"/>
        </w:rPr>
      </w:pPr>
    </w:p>
    <w:p w14:paraId="7F3E0339">
      <w:pPr>
        <w:spacing w:line="288" w:lineRule="auto"/>
        <w:rPr>
          <w:rFonts w:ascii="黑体" w:hAnsi="宋体" w:eastAsia="黑体"/>
          <w:sz w:val="32"/>
        </w:rPr>
      </w:pPr>
    </w:p>
    <w:p w14:paraId="35EC1037">
      <w:pPr>
        <w:spacing w:line="288" w:lineRule="auto"/>
        <w:jc w:val="center"/>
        <w:rPr>
          <w:rFonts w:ascii="黑体" w:hAnsi="宋体" w:eastAsia="黑体"/>
          <w:sz w:val="44"/>
        </w:rPr>
      </w:pPr>
      <w:r>
        <w:rPr>
          <w:rFonts w:hint="eastAsia" w:ascii="黑体" w:hAnsi="宋体" w:eastAsia="黑体"/>
          <w:sz w:val="44"/>
        </w:rPr>
        <w:t>苏美达国际技术贸易有限公司</w:t>
      </w:r>
    </w:p>
    <w:p w14:paraId="2FDE94E5">
      <w:pPr>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lang w:val="en-US" w:eastAsia="zh-CN"/>
        </w:rPr>
        <w:t>七</w:t>
      </w:r>
      <w:r>
        <w:rPr>
          <w:rFonts w:hint="eastAsia" w:ascii="黑体" w:hAnsi="宋体" w:eastAsia="黑体"/>
          <w:sz w:val="44"/>
        </w:rPr>
        <w:t>月</w:t>
      </w:r>
    </w:p>
    <w:p w14:paraId="65999D67">
      <w:pPr>
        <w:spacing w:line="288" w:lineRule="auto"/>
        <w:ind w:firstLine="425"/>
        <w:jc w:val="center"/>
        <w:rPr>
          <w:rFonts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sectPr>
      </w:pPr>
    </w:p>
    <w:p w14:paraId="5987B164">
      <w:pPr>
        <w:spacing w:line="288" w:lineRule="auto"/>
        <w:ind w:firstLine="425"/>
        <w:jc w:val="center"/>
        <w:outlineLvl w:val="0"/>
        <w:rPr>
          <w:rFonts w:ascii="宋体" w:hAnsi="宋体"/>
          <w:szCs w:val="21"/>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5C82317F">
      <w:pPr>
        <w:pStyle w:val="594"/>
        <w:spacing w:before="0" w:beforeAutospacing="0" w:after="0" w:afterAutospacing="0" w:line="360" w:lineRule="auto"/>
        <w:ind w:firstLine="420"/>
        <w:rPr>
          <w:rFonts w:ascii="宋体" w:hAnsi="宋体" w:eastAsia="宋体"/>
          <w:sz w:val="21"/>
          <w:szCs w:val="21"/>
        </w:rPr>
      </w:pPr>
      <w:r>
        <w:rPr>
          <w:rFonts w:hint="eastAsia" w:ascii="宋体" w:hAnsi="宋体" w:eastAsia="宋体"/>
          <w:sz w:val="21"/>
          <w:szCs w:val="21"/>
        </w:rPr>
        <w:t>项目概况</w:t>
      </w:r>
    </w:p>
    <w:p w14:paraId="42662F4D">
      <w:pPr>
        <w:pStyle w:val="594"/>
        <w:spacing w:before="0" w:beforeAutospacing="0" w:after="0" w:afterAutospacing="0" w:line="360" w:lineRule="auto"/>
        <w:ind w:firstLine="420"/>
        <w:rPr>
          <w:rFonts w:ascii="宋体" w:hAnsi="宋体" w:eastAsia="宋体"/>
          <w:sz w:val="21"/>
          <w:szCs w:val="21"/>
        </w:rPr>
      </w:pPr>
      <w:r>
        <w:rPr>
          <w:rFonts w:hint="eastAsia" w:ascii="宋体" w:hAnsi="宋体" w:eastAsia="宋体"/>
          <w:sz w:val="21"/>
          <w:szCs w:val="21"/>
        </w:rPr>
        <w:t>江苏省肿瘤医院</w:t>
      </w:r>
      <w:r>
        <w:rPr>
          <w:rFonts w:hint="eastAsia" w:ascii="宋体" w:hAnsi="宋体" w:eastAsia="宋体"/>
          <w:sz w:val="21"/>
          <w:szCs w:val="21"/>
          <w:lang w:eastAsia="zh-CN"/>
        </w:rPr>
        <w:t>消毒供应中心附属设备</w:t>
      </w:r>
      <w:r>
        <w:rPr>
          <w:rFonts w:hint="eastAsia" w:ascii="宋体" w:hAnsi="宋体" w:eastAsia="宋体"/>
          <w:sz w:val="21"/>
          <w:szCs w:val="21"/>
          <w:lang w:val="en-US" w:eastAsia="zh-CN"/>
        </w:rPr>
        <w:t>项目</w:t>
      </w:r>
      <w:r>
        <w:rPr>
          <w:rFonts w:hint="eastAsia" w:ascii="宋体" w:hAnsi="宋体" w:eastAsia="宋体"/>
          <w:sz w:val="21"/>
          <w:szCs w:val="21"/>
        </w:rPr>
        <w:t>的潜在供应商应在苏采云线上获取</w:t>
      </w:r>
      <w:r>
        <w:rPr>
          <w:rFonts w:hint="eastAsia" w:ascii="宋体" w:hAnsi="宋体" w:eastAsia="宋体"/>
          <w:sz w:val="21"/>
          <w:szCs w:val="21"/>
          <w:lang w:val="en-US"/>
        </w:rPr>
        <w:t>招标</w:t>
      </w:r>
      <w:r>
        <w:rPr>
          <w:rFonts w:hint="eastAsia" w:ascii="宋体" w:hAnsi="宋体" w:eastAsia="宋体"/>
          <w:sz w:val="21"/>
          <w:szCs w:val="21"/>
        </w:rPr>
        <w:t>文件，并于</w:t>
      </w:r>
      <w:r>
        <w:rPr>
          <w:rFonts w:hint="eastAsia" w:ascii="宋体" w:hAnsi="宋体" w:eastAsia="宋体"/>
          <w:sz w:val="21"/>
          <w:szCs w:val="21"/>
          <w:highlight w:val="none"/>
        </w:rPr>
        <w:t>2026年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5</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0</w:t>
      </w:r>
      <w:r>
        <w:rPr>
          <w:rFonts w:hint="eastAsia" w:ascii="宋体" w:hAnsi="宋体" w:eastAsia="宋体"/>
          <w:sz w:val="21"/>
          <w:szCs w:val="21"/>
        </w:rPr>
        <w:t>（北京时间）前提交</w:t>
      </w:r>
      <w:r>
        <w:rPr>
          <w:rFonts w:hint="eastAsia" w:ascii="宋体" w:hAnsi="宋体" w:eastAsia="宋体"/>
          <w:sz w:val="21"/>
          <w:szCs w:val="21"/>
          <w:lang w:val="en-US"/>
        </w:rPr>
        <w:t>投标</w:t>
      </w:r>
      <w:r>
        <w:rPr>
          <w:rFonts w:hint="eastAsia" w:ascii="宋体" w:hAnsi="宋体" w:eastAsia="宋体"/>
          <w:sz w:val="21"/>
          <w:szCs w:val="21"/>
        </w:rPr>
        <w:t>文件。</w:t>
      </w:r>
    </w:p>
    <w:p w14:paraId="747105B3">
      <w:pPr>
        <w:spacing w:line="360" w:lineRule="auto"/>
        <w:ind w:firstLine="422"/>
        <w:rPr>
          <w:rFonts w:ascii="宋体" w:hAnsi="宋体" w:eastAsia="宋体"/>
          <w:b/>
          <w:bCs/>
          <w:sz w:val="21"/>
          <w:szCs w:val="21"/>
        </w:rPr>
      </w:pPr>
      <w:bookmarkStart w:id="0" w:name="_Toc28359002"/>
      <w:bookmarkStart w:id="1" w:name="_Toc35393790"/>
      <w:bookmarkStart w:id="2" w:name="_Toc35393621"/>
      <w:bookmarkStart w:id="3" w:name="_Toc28359079"/>
      <w:r>
        <w:rPr>
          <w:rFonts w:hint="eastAsia" w:ascii="宋体" w:hAnsi="宋体" w:eastAsia="宋体"/>
          <w:b/>
          <w:bCs/>
          <w:sz w:val="21"/>
          <w:szCs w:val="21"/>
        </w:rPr>
        <w:t>一、项目基本情况</w:t>
      </w:r>
      <w:bookmarkEnd w:id="0"/>
      <w:bookmarkEnd w:id="1"/>
      <w:bookmarkEnd w:id="2"/>
      <w:bookmarkEnd w:id="3"/>
    </w:p>
    <w:p w14:paraId="2CE7A03D">
      <w:pPr>
        <w:spacing w:line="360" w:lineRule="auto"/>
        <w:ind w:firstLine="422"/>
        <w:rPr>
          <w:rFonts w:ascii="宋体" w:hAnsi="宋体" w:eastAsia="宋体"/>
          <w:color w:val="000000"/>
          <w:sz w:val="21"/>
          <w:szCs w:val="21"/>
          <w:highlight w:val="none"/>
        </w:rPr>
      </w:pPr>
      <w:r>
        <w:rPr>
          <w:rFonts w:hint="eastAsia" w:ascii="宋体" w:hAnsi="宋体" w:eastAsia="宋体"/>
          <w:b/>
          <w:bCs/>
          <w:color w:val="000000"/>
          <w:sz w:val="21"/>
          <w:szCs w:val="21"/>
          <w:highlight w:val="none"/>
        </w:rPr>
        <w:t>项目编号：</w:t>
      </w:r>
      <w:r>
        <w:rPr>
          <w:rFonts w:hint="eastAsia" w:ascii="宋体" w:hAnsi="宋体" w:eastAsia="宋体"/>
          <w:b w:val="0"/>
          <w:bCs w:val="0"/>
          <w:color w:val="000000"/>
          <w:sz w:val="21"/>
          <w:szCs w:val="21"/>
          <w:highlight w:val="none"/>
        </w:rPr>
        <w:t>JSZC-320000-SMDG-G2026-0069</w:t>
      </w:r>
    </w:p>
    <w:p w14:paraId="4B97FD7A">
      <w:pPr>
        <w:spacing w:line="360" w:lineRule="auto"/>
        <w:ind w:firstLine="422"/>
        <w:rPr>
          <w:rFonts w:hint="eastAsia" w:ascii="宋体" w:hAnsi="宋体" w:eastAsia="宋体"/>
          <w:color w:val="000000"/>
          <w:sz w:val="21"/>
          <w:szCs w:val="21"/>
          <w:lang w:eastAsia="zh-CN"/>
        </w:rPr>
      </w:pPr>
      <w:r>
        <w:rPr>
          <w:rFonts w:hint="eastAsia" w:ascii="宋体" w:hAnsi="宋体" w:eastAsia="宋体"/>
          <w:b/>
          <w:bCs/>
          <w:color w:val="000000"/>
          <w:sz w:val="21"/>
          <w:szCs w:val="21"/>
        </w:rPr>
        <w:t>项目名称：</w:t>
      </w:r>
      <w:r>
        <w:rPr>
          <w:rFonts w:hint="eastAsia" w:ascii="宋体" w:hAnsi="宋体" w:eastAsia="宋体"/>
          <w:color w:val="000000"/>
          <w:sz w:val="21"/>
          <w:szCs w:val="21"/>
          <w:lang w:val="en-US" w:eastAsia="zh-CN"/>
        </w:rPr>
        <w:t>消毒供应中心附属设备</w:t>
      </w:r>
    </w:p>
    <w:p w14:paraId="1178005B">
      <w:pPr>
        <w:spacing w:line="360" w:lineRule="auto"/>
        <w:ind w:firstLine="422"/>
        <w:rPr>
          <w:rFonts w:ascii="宋体" w:hAnsi="宋体" w:eastAsia="宋体"/>
          <w:b/>
          <w:bCs/>
          <w:color w:val="000000"/>
          <w:sz w:val="21"/>
          <w:szCs w:val="21"/>
          <w:highlight w:val="none"/>
        </w:rPr>
      </w:pPr>
      <w:r>
        <w:rPr>
          <w:rFonts w:hint="eastAsia" w:ascii="宋体" w:hAnsi="宋体" w:eastAsia="宋体"/>
          <w:b/>
          <w:bCs/>
          <w:color w:val="000000"/>
          <w:sz w:val="21"/>
          <w:szCs w:val="21"/>
        </w:rPr>
        <w:t>采购预</w:t>
      </w:r>
      <w:r>
        <w:rPr>
          <w:rFonts w:hint="eastAsia" w:ascii="宋体" w:hAnsi="宋体" w:eastAsia="宋体"/>
          <w:b/>
          <w:bCs/>
          <w:color w:val="000000"/>
          <w:sz w:val="21"/>
          <w:szCs w:val="21"/>
          <w:highlight w:val="none"/>
        </w:rPr>
        <w:t>算：</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0</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万元</w:t>
      </w:r>
    </w:p>
    <w:p w14:paraId="5965FFBB">
      <w:pPr>
        <w:spacing w:line="360" w:lineRule="auto"/>
        <w:ind w:firstLine="422"/>
        <w:rPr>
          <w:rFonts w:ascii="宋体" w:hAnsi="宋体" w:eastAsia="宋体"/>
          <w:bCs/>
          <w:color w:val="000000"/>
          <w:sz w:val="21"/>
          <w:szCs w:val="21"/>
          <w:highlight w:val="none"/>
        </w:rPr>
      </w:pPr>
      <w:r>
        <w:rPr>
          <w:rFonts w:hint="eastAsia" w:ascii="宋体" w:hAnsi="宋体" w:eastAsia="宋体"/>
          <w:b/>
          <w:bCs/>
          <w:color w:val="000000"/>
          <w:sz w:val="21"/>
          <w:szCs w:val="21"/>
          <w:highlight w:val="none"/>
        </w:rPr>
        <w:t>最高限价：</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0</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万元，超过采购预算金额及最高限价作无效</w:t>
      </w:r>
      <w:r>
        <w:rPr>
          <w:rFonts w:hint="eastAsia" w:ascii="宋体" w:hAnsi="宋体" w:eastAsia="宋体"/>
          <w:color w:val="000000"/>
          <w:sz w:val="21"/>
          <w:szCs w:val="21"/>
          <w:highlight w:val="none"/>
          <w:lang w:val="en-US"/>
        </w:rPr>
        <w:t>投标</w:t>
      </w:r>
      <w:r>
        <w:rPr>
          <w:rFonts w:hint="eastAsia" w:ascii="宋体" w:hAnsi="宋体" w:eastAsia="宋体"/>
          <w:color w:val="000000"/>
          <w:sz w:val="21"/>
          <w:szCs w:val="21"/>
          <w:highlight w:val="none"/>
        </w:rPr>
        <w:t>处理。</w:t>
      </w:r>
    </w:p>
    <w:p w14:paraId="3BF3D841">
      <w:pPr>
        <w:spacing w:line="360" w:lineRule="auto"/>
        <w:ind w:firstLine="422"/>
        <w:rPr>
          <w:rFonts w:ascii="宋体" w:hAnsi="宋体" w:eastAsia="宋体"/>
          <w:b/>
          <w:bCs/>
          <w:color w:val="000000"/>
          <w:sz w:val="21"/>
          <w:szCs w:val="21"/>
        </w:rPr>
      </w:pPr>
      <w:r>
        <w:rPr>
          <w:rFonts w:hint="eastAsia" w:ascii="宋体" w:hAnsi="宋体" w:eastAsia="宋体"/>
          <w:b/>
          <w:bCs/>
          <w:color w:val="000000"/>
          <w:sz w:val="21"/>
          <w:szCs w:val="21"/>
          <w:highlight w:val="none"/>
        </w:rPr>
        <w:t>采购需求：</w:t>
      </w:r>
      <w:r>
        <w:rPr>
          <w:rFonts w:hint="eastAsia" w:ascii="宋体" w:hAnsi="宋体" w:eastAsia="宋体"/>
          <w:color w:val="000000"/>
          <w:sz w:val="21"/>
          <w:szCs w:val="21"/>
          <w:highlight w:val="none"/>
          <w:lang w:val="en-US" w:eastAsia="zh-CN"/>
        </w:rPr>
        <w:t>详见下表</w:t>
      </w:r>
      <w:r>
        <w:rPr>
          <w:rFonts w:hint="eastAsia" w:ascii="宋体" w:hAnsi="宋体" w:eastAsia="宋体"/>
          <w:color w:val="000000"/>
          <w:sz w:val="21"/>
          <w:szCs w:val="21"/>
          <w:highlight w:val="none"/>
          <w:lang w:val="en-US"/>
        </w:rPr>
        <w:t>，本项目为一个分包，供应商必须对以</w:t>
      </w:r>
      <w:r>
        <w:rPr>
          <w:rFonts w:hint="eastAsia" w:ascii="宋体" w:hAnsi="宋体" w:eastAsia="宋体"/>
          <w:color w:val="000000"/>
          <w:sz w:val="21"/>
          <w:szCs w:val="21"/>
          <w:highlight w:val="none"/>
          <w:lang w:val="en-US" w:eastAsia="zh-CN"/>
        </w:rPr>
        <w:t>下</w:t>
      </w:r>
      <w:r>
        <w:rPr>
          <w:rFonts w:hint="eastAsia" w:ascii="宋体" w:hAnsi="宋体" w:eastAsia="宋体"/>
          <w:color w:val="000000"/>
          <w:sz w:val="21"/>
          <w:szCs w:val="21"/>
          <w:highlight w:val="none"/>
          <w:lang w:val="en-US"/>
        </w:rPr>
        <w:t>所有</w:t>
      </w:r>
      <w:r>
        <w:rPr>
          <w:rFonts w:hint="eastAsia" w:ascii="宋体" w:hAnsi="宋体" w:eastAsia="宋体"/>
          <w:color w:val="000000"/>
          <w:sz w:val="21"/>
          <w:szCs w:val="21"/>
          <w:highlight w:val="none"/>
          <w:lang w:val="en-US" w:eastAsia="zh-CN"/>
        </w:rPr>
        <w:t>产品</w:t>
      </w:r>
      <w:r>
        <w:rPr>
          <w:rFonts w:hint="eastAsia" w:ascii="宋体" w:hAnsi="宋体" w:eastAsia="宋体"/>
          <w:color w:val="000000"/>
          <w:sz w:val="21"/>
          <w:szCs w:val="21"/>
          <w:highlight w:val="none"/>
          <w:lang w:val="en-US"/>
        </w:rPr>
        <w:t>进行投标，不得选择性投标，否则作无效投标处理</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具体技</w:t>
      </w:r>
      <w:r>
        <w:rPr>
          <w:rFonts w:hint="eastAsia" w:ascii="宋体" w:hAnsi="宋体" w:eastAsia="宋体"/>
          <w:color w:val="000000"/>
          <w:sz w:val="21"/>
          <w:szCs w:val="21"/>
          <w:lang w:val="en-US"/>
        </w:rPr>
        <w:t>术要求详见本招标文件第四章。</w:t>
      </w:r>
    </w:p>
    <w:tbl>
      <w:tblPr>
        <w:tblStyle w:val="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4626"/>
        <w:gridCol w:w="1574"/>
        <w:gridCol w:w="2647"/>
      </w:tblGrid>
      <w:tr w14:paraId="6F11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05056190">
            <w:pPr>
              <w:spacing w:line="240" w:lineRule="auto"/>
              <w:jc w:val="center"/>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序号</w:t>
            </w:r>
          </w:p>
        </w:tc>
        <w:tc>
          <w:tcPr>
            <w:tcW w:w="2269" w:type="pct"/>
            <w:vAlign w:val="center"/>
          </w:tcPr>
          <w:p w14:paraId="3A199E68">
            <w:pPr>
              <w:spacing w:line="240" w:lineRule="auto"/>
              <w:jc w:val="center"/>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产品名称</w:t>
            </w:r>
          </w:p>
        </w:tc>
        <w:tc>
          <w:tcPr>
            <w:tcW w:w="772" w:type="pct"/>
            <w:vAlign w:val="center"/>
          </w:tcPr>
          <w:p w14:paraId="5BD38954">
            <w:pPr>
              <w:spacing w:line="240" w:lineRule="auto"/>
              <w:jc w:val="center"/>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数量</w:t>
            </w:r>
          </w:p>
        </w:tc>
        <w:tc>
          <w:tcPr>
            <w:tcW w:w="1298" w:type="pct"/>
            <w:vAlign w:val="center"/>
          </w:tcPr>
          <w:p w14:paraId="033E14A5">
            <w:pPr>
              <w:spacing w:line="240" w:lineRule="auto"/>
              <w:jc w:val="center"/>
              <w:rPr>
                <w:rFonts w:hint="eastAsia" w:eastAsia="宋体" w:asciiTheme="minorEastAsia" w:hAnsiTheme="minorEastAsia" w:cstheme="minorEastAsia"/>
                <w:b/>
                <w:bCs/>
                <w:color w:val="000000"/>
                <w:sz w:val="21"/>
                <w:szCs w:val="21"/>
                <w:vertAlign w:val="baseline"/>
                <w:lang w:val="en-US" w:eastAsia="zh-CN"/>
              </w:rPr>
            </w:pPr>
            <w:r>
              <w:rPr>
                <w:rFonts w:hint="eastAsia" w:ascii="宋体" w:hAnsi="宋体" w:eastAsia="宋体"/>
                <w:b/>
                <w:bCs/>
                <w:color w:val="000000"/>
                <w:sz w:val="21"/>
                <w:szCs w:val="21"/>
              </w:rPr>
              <w:t>最高限价</w:t>
            </w:r>
            <w:r>
              <w:rPr>
                <w:rFonts w:hint="eastAsia" w:ascii="宋体" w:hAnsi="宋体" w:eastAsia="宋体"/>
                <w:b/>
                <w:bCs/>
                <w:color w:val="000000"/>
                <w:sz w:val="21"/>
                <w:szCs w:val="21"/>
                <w:lang w:eastAsia="zh-CN"/>
              </w:rPr>
              <w:t>（</w:t>
            </w:r>
            <w:r>
              <w:rPr>
                <w:rFonts w:hint="eastAsia" w:ascii="宋体" w:hAnsi="宋体" w:eastAsia="宋体"/>
                <w:b/>
                <w:bCs/>
                <w:color w:val="000000"/>
                <w:sz w:val="21"/>
                <w:szCs w:val="21"/>
                <w:lang w:val="en-US" w:eastAsia="zh-CN"/>
              </w:rPr>
              <w:t>人民币</w:t>
            </w:r>
            <w:r>
              <w:rPr>
                <w:rFonts w:hint="eastAsia" w:ascii="宋体" w:hAnsi="宋体" w:eastAsia="宋体"/>
                <w:b/>
                <w:bCs/>
                <w:color w:val="000000"/>
                <w:sz w:val="21"/>
                <w:szCs w:val="21"/>
                <w:lang w:eastAsia="zh-CN"/>
              </w:rPr>
              <w:t>）</w:t>
            </w:r>
          </w:p>
        </w:tc>
      </w:tr>
      <w:tr w14:paraId="7ADE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80FCF4A">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w:t>
            </w:r>
          </w:p>
        </w:tc>
        <w:tc>
          <w:tcPr>
            <w:tcW w:w="2269" w:type="pct"/>
            <w:vAlign w:val="center"/>
          </w:tcPr>
          <w:p w14:paraId="0AE11B3A">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过氧化氢浓度检测报警器</w:t>
            </w:r>
          </w:p>
        </w:tc>
        <w:tc>
          <w:tcPr>
            <w:tcW w:w="772" w:type="pct"/>
            <w:vAlign w:val="center"/>
          </w:tcPr>
          <w:p w14:paraId="3BC748A7">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1套</w:t>
            </w:r>
          </w:p>
        </w:tc>
        <w:tc>
          <w:tcPr>
            <w:tcW w:w="1298" w:type="pct"/>
            <w:vMerge w:val="restart"/>
            <w:vAlign w:val="center"/>
          </w:tcPr>
          <w:p w14:paraId="264D523B">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0</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万元</w:t>
            </w:r>
          </w:p>
        </w:tc>
      </w:tr>
      <w:tr w14:paraId="1ED2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22E9A876">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2</w:t>
            </w:r>
          </w:p>
        </w:tc>
        <w:tc>
          <w:tcPr>
            <w:tcW w:w="2269" w:type="pct"/>
            <w:vAlign w:val="center"/>
          </w:tcPr>
          <w:p w14:paraId="3E8328E6">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环氧乙烷浓度检测报警器</w:t>
            </w:r>
          </w:p>
        </w:tc>
        <w:tc>
          <w:tcPr>
            <w:tcW w:w="772" w:type="pct"/>
            <w:vAlign w:val="center"/>
          </w:tcPr>
          <w:p w14:paraId="14E502C1">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1套</w:t>
            </w:r>
          </w:p>
        </w:tc>
        <w:tc>
          <w:tcPr>
            <w:tcW w:w="1298" w:type="pct"/>
            <w:vMerge w:val="continue"/>
            <w:vAlign w:val="center"/>
          </w:tcPr>
          <w:p w14:paraId="04DD6389">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p>
        </w:tc>
      </w:tr>
      <w:tr w14:paraId="32FB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968973E">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3</w:t>
            </w:r>
          </w:p>
        </w:tc>
        <w:tc>
          <w:tcPr>
            <w:tcW w:w="2269" w:type="pct"/>
            <w:vAlign w:val="center"/>
          </w:tcPr>
          <w:p w14:paraId="4AC01A7A">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智能器械打包台</w:t>
            </w:r>
          </w:p>
        </w:tc>
        <w:tc>
          <w:tcPr>
            <w:tcW w:w="772" w:type="pct"/>
            <w:vAlign w:val="center"/>
          </w:tcPr>
          <w:p w14:paraId="27F67564">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2套</w:t>
            </w:r>
          </w:p>
        </w:tc>
        <w:tc>
          <w:tcPr>
            <w:tcW w:w="1298" w:type="pct"/>
            <w:vMerge w:val="continue"/>
            <w:vAlign w:val="center"/>
          </w:tcPr>
          <w:p w14:paraId="1879B191">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p>
        </w:tc>
      </w:tr>
      <w:tr w14:paraId="3086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127E1E03">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4</w:t>
            </w:r>
          </w:p>
        </w:tc>
        <w:tc>
          <w:tcPr>
            <w:tcW w:w="2269" w:type="pct"/>
            <w:vAlign w:val="center"/>
          </w:tcPr>
          <w:p w14:paraId="482A76F2">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智能分拣台</w:t>
            </w:r>
          </w:p>
        </w:tc>
        <w:tc>
          <w:tcPr>
            <w:tcW w:w="772" w:type="pct"/>
            <w:vAlign w:val="center"/>
          </w:tcPr>
          <w:p w14:paraId="4795E3F9">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2套</w:t>
            </w:r>
          </w:p>
        </w:tc>
        <w:tc>
          <w:tcPr>
            <w:tcW w:w="1298" w:type="pct"/>
            <w:vMerge w:val="continue"/>
            <w:vAlign w:val="center"/>
          </w:tcPr>
          <w:p w14:paraId="5E0577DC">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861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0C9822F7">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5</w:t>
            </w:r>
          </w:p>
        </w:tc>
        <w:tc>
          <w:tcPr>
            <w:tcW w:w="2269" w:type="pct"/>
            <w:vAlign w:val="center"/>
          </w:tcPr>
          <w:p w14:paraId="38CCE05D">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器械检查光源放大镜</w:t>
            </w:r>
          </w:p>
        </w:tc>
        <w:tc>
          <w:tcPr>
            <w:tcW w:w="772" w:type="pct"/>
            <w:vAlign w:val="center"/>
          </w:tcPr>
          <w:p w14:paraId="75BA0B22">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8台</w:t>
            </w:r>
          </w:p>
        </w:tc>
        <w:tc>
          <w:tcPr>
            <w:tcW w:w="1298" w:type="pct"/>
            <w:vMerge w:val="continue"/>
            <w:vAlign w:val="center"/>
          </w:tcPr>
          <w:p w14:paraId="058A58C0">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7D91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74809094">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6</w:t>
            </w:r>
          </w:p>
        </w:tc>
        <w:tc>
          <w:tcPr>
            <w:tcW w:w="2269" w:type="pct"/>
            <w:vAlign w:val="center"/>
          </w:tcPr>
          <w:p w14:paraId="054D20BE">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切割封口机</w:t>
            </w:r>
          </w:p>
        </w:tc>
        <w:tc>
          <w:tcPr>
            <w:tcW w:w="772" w:type="pct"/>
            <w:vAlign w:val="center"/>
          </w:tcPr>
          <w:p w14:paraId="63AD9124">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3台</w:t>
            </w:r>
          </w:p>
        </w:tc>
        <w:tc>
          <w:tcPr>
            <w:tcW w:w="1298" w:type="pct"/>
            <w:vMerge w:val="continue"/>
            <w:vAlign w:val="center"/>
          </w:tcPr>
          <w:p w14:paraId="54D82CDA">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D67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6038706">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7</w:t>
            </w:r>
          </w:p>
        </w:tc>
        <w:tc>
          <w:tcPr>
            <w:tcW w:w="2269" w:type="pct"/>
            <w:vAlign w:val="center"/>
          </w:tcPr>
          <w:p w14:paraId="16710F45">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器械管腔检测仪</w:t>
            </w:r>
          </w:p>
        </w:tc>
        <w:tc>
          <w:tcPr>
            <w:tcW w:w="772" w:type="pct"/>
            <w:vAlign w:val="center"/>
          </w:tcPr>
          <w:p w14:paraId="3DF2AA2B">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1台</w:t>
            </w:r>
          </w:p>
        </w:tc>
        <w:tc>
          <w:tcPr>
            <w:tcW w:w="1298" w:type="pct"/>
            <w:vMerge w:val="continue"/>
            <w:vAlign w:val="center"/>
          </w:tcPr>
          <w:p w14:paraId="102C4745">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056FA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6EB38F58">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8</w:t>
            </w:r>
          </w:p>
        </w:tc>
        <w:tc>
          <w:tcPr>
            <w:tcW w:w="2269" w:type="pct"/>
            <w:vAlign w:val="center"/>
          </w:tcPr>
          <w:p w14:paraId="544BCF02">
            <w:pPr>
              <w:spacing w:line="240" w:lineRule="auto"/>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电动升降传递窗</w:t>
            </w:r>
          </w:p>
        </w:tc>
        <w:tc>
          <w:tcPr>
            <w:tcW w:w="772" w:type="pct"/>
            <w:vAlign w:val="center"/>
          </w:tcPr>
          <w:p w14:paraId="3BDC5A38">
            <w:pPr>
              <w:spacing w:line="240" w:lineRule="auto"/>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2台</w:t>
            </w:r>
          </w:p>
        </w:tc>
        <w:tc>
          <w:tcPr>
            <w:tcW w:w="1298" w:type="pct"/>
            <w:vMerge w:val="continue"/>
            <w:vAlign w:val="center"/>
          </w:tcPr>
          <w:p w14:paraId="3EB560A0">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A84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2C6A6012">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9</w:t>
            </w:r>
          </w:p>
        </w:tc>
        <w:tc>
          <w:tcPr>
            <w:tcW w:w="2269" w:type="pct"/>
            <w:vAlign w:val="center"/>
          </w:tcPr>
          <w:p w14:paraId="097A0BDC">
            <w:pPr>
              <w:spacing w:line="240" w:lineRule="auto"/>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能量柱</w:t>
            </w:r>
          </w:p>
        </w:tc>
        <w:tc>
          <w:tcPr>
            <w:tcW w:w="772" w:type="pct"/>
            <w:vAlign w:val="center"/>
          </w:tcPr>
          <w:p w14:paraId="3A70AD4C">
            <w:pPr>
              <w:spacing w:line="240" w:lineRule="auto"/>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5套</w:t>
            </w:r>
          </w:p>
        </w:tc>
        <w:tc>
          <w:tcPr>
            <w:tcW w:w="1298" w:type="pct"/>
            <w:vMerge w:val="continue"/>
            <w:vAlign w:val="center"/>
          </w:tcPr>
          <w:p w14:paraId="10A23E15">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B587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63B6BD8D">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10</w:t>
            </w:r>
          </w:p>
        </w:tc>
        <w:tc>
          <w:tcPr>
            <w:tcW w:w="2269" w:type="pct"/>
            <w:vAlign w:val="center"/>
          </w:tcPr>
          <w:p w14:paraId="3EB9BC6B">
            <w:pPr>
              <w:spacing w:line="240" w:lineRule="auto"/>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绝缘检测仪</w:t>
            </w:r>
          </w:p>
        </w:tc>
        <w:tc>
          <w:tcPr>
            <w:tcW w:w="772" w:type="pct"/>
            <w:vAlign w:val="center"/>
          </w:tcPr>
          <w:p w14:paraId="5BF6FDF0">
            <w:pPr>
              <w:spacing w:line="240" w:lineRule="auto"/>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1台</w:t>
            </w:r>
          </w:p>
        </w:tc>
        <w:tc>
          <w:tcPr>
            <w:tcW w:w="1298" w:type="pct"/>
            <w:vMerge w:val="continue"/>
            <w:vAlign w:val="center"/>
          </w:tcPr>
          <w:p w14:paraId="73168CD7">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FEC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E9BB616">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11</w:t>
            </w:r>
          </w:p>
        </w:tc>
        <w:tc>
          <w:tcPr>
            <w:tcW w:w="2269" w:type="pct"/>
            <w:vAlign w:val="center"/>
          </w:tcPr>
          <w:p w14:paraId="5ACD9AAD">
            <w:pPr>
              <w:spacing w:line="240" w:lineRule="auto"/>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带光源的敷料打包台</w:t>
            </w:r>
          </w:p>
        </w:tc>
        <w:tc>
          <w:tcPr>
            <w:tcW w:w="772" w:type="pct"/>
            <w:vAlign w:val="center"/>
          </w:tcPr>
          <w:p w14:paraId="3D5CA646">
            <w:pPr>
              <w:spacing w:line="240" w:lineRule="auto"/>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1台</w:t>
            </w:r>
          </w:p>
        </w:tc>
        <w:tc>
          <w:tcPr>
            <w:tcW w:w="1298" w:type="pct"/>
            <w:vMerge w:val="continue"/>
            <w:vAlign w:val="center"/>
          </w:tcPr>
          <w:p w14:paraId="78612ED1">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08678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9" w:type="pct"/>
            <w:vAlign w:val="center"/>
          </w:tcPr>
          <w:p w14:paraId="7072DD56">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12</w:t>
            </w:r>
          </w:p>
        </w:tc>
        <w:tc>
          <w:tcPr>
            <w:tcW w:w="2269" w:type="pct"/>
            <w:vAlign w:val="center"/>
          </w:tcPr>
          <w:p w14:paraId="1DF514B7">
            <w:pPr>
              <w:pStyle w:val="14"/>
              <w:numPr>
                <w:ilvl w:val="0"/>
                <w:numId w:val="0"/>
              </w:numPr>
              <w:spacing w:before="98" w:line="240" w:lineRule="auto"/>
              <w:ind w:right="220"/>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包布车</w:t>
            </w:r>
          </w:p>
        </w:tc>
        <w:tc>
          <w:tcPr>
            <w:tcW w:w="772" w:type="pct"/>
            <w:vAlign w:val="center"/>
          </w:tcPr>
          <w:p w14:paraId="55E49291">
            <w:pPr>
              <w:spacing w:line="240" w:lineRule="auto"/>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2台</w:t>
            </w:r>
          </w:p>
        </w:tc>
        <w:tc>
          <w:tcPr>
            <w:tcW w:w="1298" w:type="pct"/>
            <w:vMerge w:val="continue"/>
            <w:vAlign w:val="center"/>
          </w:tcPr>
          <w:p w14:paraId="44C0B92A">
            <w:pPr>
              <w:spacing w:line="240" w:lineRule="auto"/>
              <w:jc w:val="center"/>
              <w:rPr>
                <w:rFonts w:hint="eastAsia" w:asciiTheme="minorEastAsia" w:hAnsiTheme="minorEastAsia" w:eastAsiaTheme="minorEastAsia" w:cstheme="minorEastAsia"/>
                <w:b w:val="0"/>
                <w:bCs w:val="0"/>
                <w:sz w:val="21"/>
                <w:szCs w:val="21"/>
                <w:lang w:val="en-US" w:eastAsia="zh-CN" w:bidi="ar-SA"/>
              </w:rPr>
            </w:pPr>
          </w:p>
        </w:tc>
      </w:tr>
      <w:tr w14:paraId="27E1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759623F8">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13</w:t>
            </w:r>
          </w:p>
        </w:tc>
        <w:tc>
          <w:tcPr>
            <w:tcW w:w="2269" w:type="pct"/>
            <w:vAlign w:val="center"/>
          </w:tcPr>
          <w:p w14:paraId="7D0159E4">
            <w:pPr>
              <w:pStyle w:val="14"/>
              <w:numPr>
                <w:ilvl w:val="0"/>
                <w:numId w:val="0"/>
              </w:numPr>
              <w:spacing w:before="98" w:line="240" w:lineRule="auto"/>
              <w:ind w:right="220"/>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电动密闭转运车</w:t>
            </w:r>
          </w:p>
        </w:tc>
        <w:tc>
          <w:tcPr>
            <w:tcW w:w="772" w:type="pct"/>
            <w:vAlign w:val="center"/>
          </w:tcPr>
          <w:p w14:paraId="71FEA391">
            <w:pPr>
              <w:spacing w:line="240" w:lineRule="auto"/>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4辆</w:t>
            </w:r>
          </w:p>
        </w:tc>
        <w:tc>
          <w:tcPr>
            <w:tcW w:w="1298" w:type="pct"/>
            <w:vMerge w:val="continue"/>
            <w:vAlign w:val="center"/>
          </w:tcPr>
          <w:p w14:paraId="41FABC83">
            <w:pPr>
              <w:spacing w:line="240" w:lineRule="auto"/>
              <w:jc w:val="center"/>
              <w:rPr>
                <w:rFonts w:hint="eastAsia" w:asciiTheme="minorEastAsia" w:hAnsiTheme="minorEastAsia" w:eastAsiaTheme="minorEastAsia" w:cstheme="minorEastAsia"/>
                <w:b w:val="0"/>
                <w:bCs w:val="0"/>
                <w:sz w:val="21"/>
                <w:szCs w:val="21"/>
                <w:lang w:val="en-US" w:eastAsia="zh-CN" w:bidi="ar-SA"/>
              </w:rPr>
            </w:pPr>
          </w:p>
        </w:tc>
      </w:tr>
      <w:tr w14:paraId="07BD1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77A63BE8">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14</w:t>
            </w:r>
          </w:p>
        </w:tc>
        <w:tc>
          <w:tcPr>
            <w:tcW w:w="2269" w:type="pct"/>
            <w:vAlign w:val="center"/>
          </w:tcPr>
          <w:p w14:paraId="31ECDE9C">
            <w:pPr>
              <w:pStyle w:val="14"/>
              <w:numPr>
                <w:ilvl w:val="0"/>
                <w:numId w:val="0"/>
              </w:numPr>
              <w:spacing w:before="98" w:line="240" w:lineRule="auto"/>
              <w:ind w:right="220"/>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平台车</w:t>
            </w:r>
          </w:p>
        </w:tc>
        <w:tc>
          <w:tcPr>
            <w:tcW w:w="772" w:type="pct"/>
            <w:vAlign w:val="center"/>
          </w:tcPr>
          <w:p w14:paraId="1DBB637A">
            <w:pPr>
              <w:spacing w:line="240" w:lineRule="auto"/>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4辆</w:t>
            </w:r>
          </w:p>
        </w:tc>
        <w:tc>
          <w:tcPr>
            <w:tcW w:w="1298" w:type="pct"/>
            <w:vMerge w:val="continue"/>
            <w:vAlign w:val="center"/>
          </w:tcPr>
          <w:p w14:paraId="3BA4A066">
            <w:pPr>
              <w:spacing w:line="240" w:lineRule="auto"/>
              <w:jc w:val="center"/>
              <w:rPr>
                <w:rFonts w:hint="eastAsia" w:asciiTheme="minorEastAsia" w:hAnsiTheme="minorEastAsia" w:eastAsiaTheme="minorEastAsia" w:cstheme="minorEastAsia"/>
                <w:b w:val="0"/>
                <w:bCs w:val="0"/>
                <w:sz w:val="21"/>
                <w:szCs w:val="21"/>
                <w:lang w:val="en-US" w:eastAsia="zh-CN" w:bidi="ar-SA"/>
              </w:rPr>
            </w:pPr>
          </w:p>
        </w:tc>
      </w:tr>
      <w:tr w14:paraId="0F0F5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18B7347B">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15</w:t>
            </w:r>
          </w:p>
        </w:tc>
        <w:tc>
          <w:tcPr>
            <w:tcW w:w="2269" w:type="pct"/>
            <w:vAlign w:val="center"/>
          </w:tcPr>
          <w:p w14:paraId="1D93E644">
            <w:pPr>
              <w:pStyle w:val="14"/>
              <w:numPr>
                <w:ilvl w:val="0"/>
                <w:numId w:val="0"/>
              </w:numPr>
              <w:spacing w:before="98" w:line="240" w:lineRule="auto"/>
              <w:ind w:right="220"/>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贮槽平台车</w:t>
            </w:r>
          </w:p>
        </w:tc>
        <w:tc>
          <w:tcPr>
            <w:tcW w:w="772" w:type="pct"/>
            <w:vAlign w:val="center"/>
          </w:tcPr>
          <w:p w14:paraId="49F5C66E">
            <w:pPr>
              <w:spacing w:line="240" w:lineRule="auto"/>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4辆</w:t>
            </w:r>
          </w:p>
        </w:tc>
        <w:tc>
          <w:tcPr>
            <w:tcW w:w="1298" w:type="pct"/>
            <w:vMerge w:val="continue"/>
            <w:vAlign w:val="center"/>
          </w:tcPr>
          <w:p w14:paraId="5380FBED">
            <w:pPr>
              <w:spacing w:line="240" w:lineRule="auto"/>
              <w:jc w:val="center"/>
              <w:rPr>
                <w:rFonts w:hint="eastAsia" w:asciiTheme="minorEastAsia" w:hAnsiTheme="minorEastAsia" w:eastAsiaTheme="minorEastAsia" w:cstheme="minorEastAsia"/>
                <w:b w:val="0"/>
                <w:bCs w:val="0"/>
                <w:sz w:val="21"/>
                <w:szCs w:val="21"/>
                <w:lang w:val="en-US" w:eastAsia="zh-CN" w:bidi="ar-SA"/>
              </w:rPr>
            </w:pPr>
          </w:p>
        </w:tc>
      </w:tr>
      <w:tr w14:paraId="1E875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5CB3858E">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16</w:t>
            </w:r>
          </w:p>
        </w:tc>
        <w:tc>
          <w:tcPr>
            <w:tcW w:w="2269" w:type="pct"/>
            <w:vAlign w:val="center"/>
          </w:tcPr>
          <w:p w14:paraId="789E014A">
            <w:pPr>
              <w:pStyle w:val="14"/>
              <w:numPr>
                <w:ilvl w:val="0"/>
                <w:numId w:val="0"/>
              </w:numPr>
              <w:spacing w:before="98" w:line="240" w:lineRule="auto"/>
              <w:ind w:right="220"/>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器械柜</w:t>
            </w:r>
          </w:p>
        </w:tc>
        <w:tc>
          <w:tcPr>
            <w:tcW w:w="772" w:type="pct"/>
            <w:vAlign w:val="center"/>
          </w:tcPr>
          <w:p w14:paraId="0129BE56">
            <w:pPr>
              <w:spacing w:line="240" w:lineRule="auto"/>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6个</w:t>
            </w:r>
          </w:p>
        </w:tc>
        <w:tc>
          <w:tcPr>
            <w:tcW w:w="1298" w:type="pct"/>
            <w:vMerge w:val="continue"/>
            <w:vAlign w:val="center"/>
          </w:tcPr>
          <w:p w14:paraId="42FE3C9E">
            <w:pPr>
              <w:spacing w:line="240" w:lineRule="auto"/>
              <w:jc w:val="center"/>
              <w:rPr>
                <w:rFonts w:hint="eastAsia" w:asciiTheme="minorEastAsia" w:hAnsiTheme="minorEastAsia" w:eastAsiaTheme="minorEastAsia" w:cstheme="minorEastAsia"/>
                <w:b w:val="0"/>
                <w:bCs w:val="0"/>
                <w:sz w:val="21"/>
                <w:szCs w:val="21"/>
                <w:lang w:val="en-US" w:eastAsia="zh-CN" w:bidi="ar-SA"/>
              </w:rPr>
            </w:pPr>
          </w:p>
        </w:tc>
      </w:tr>
      <w:tr w14:paraId="1CC4B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17D76878">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17</w:t>
            </w:r>
          </w:p>
        </w:tc>
        <w:tc>
          <w:tcPr>
            <w:tcW w:w="2269" w:type="pct"/>
            <w:vAlign w:val="center"/>
          </w:tcPr>
          <w:p w14:paraId="1196626E">
            <w:pPr>
              <w:pStyle w:val="14"/>
              <w:numPr>
                <w:ilvl w:val="0"/>
                <w:numId w:val="0"/>
              </w:numPr>
              <w:spacing w:before="98" w:line="240" w:lineRule="auto"/>
              <w:ind w:right="220"/>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器械、敷料存储货架</w:t>
            </w:r>
          </w:p>
        </w:tc>
        <w:tc>
          <w:tcPr>
            <w:tcW w:w="772" w:type="pct"/>
            <w:vAlign w:val="center"/>
          </w:tcPr>
          <w:p w14:paraId="3D71B8BB">
            <w:pPr>
              <w:spacing w:line="240" w:lineRule="auto"/>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4个</w:t>
            </w:r>
          </w:p>
        </w:tc>
        <w:tc>
          <w:tcPr>
            <w:tcW w:w="1298" w:type="pct"/>
            <w:vMerge w:val="continue"/>
            <w:vAlign w:val="center"/>
          </w:tcPr>
          <w:p w14:paraId="5E343A8F">
            <w:pPr>
              <w:spacing w:line="240" w:lineRule="auto"/>
              <w:jc w:val="center"/>
              <w:rPr>
                <w:rFonts w:hint="eastAsia" w:asciiTheme="minorEastAsia" w:hAnsiTheme="minorEastAsia" w:eastAsiaTheme="minorEastAsia" w:cstheme="minorEastAsia"/>
                <w:b w:val="0"/>
                <w:bCs w:val="0"/>
                <w:sz w:val="21"/>
                <w:szCs w:val="21"/>
                <w:lang w:val="en-US" w:eastAsia="zh-CN" w:bidi="ar-SA"/>
              </w:rPr>
            </w:pPr>
          </w:p>
        </w:tc>
      </w:tr>
      <w:tr w14:paraId="694DE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7EEA22C3">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18</w:t>
            </w:r>
          </w:p>
        </w:tc>
        <w:tc>
          <w:tcPr>
            <w:tcW w:w="2269" w:type="pct"/>
            <w:vAlign w:val="center"/>
          </w:tcPr>
          <w:p w14:paraId="2D1038A5">
            <w:pPr>
              <w:pStyle w:val="14"/>
              <w:numPr>
                <w:ilvl w:val="0"/>
                <w:numId w:val="0"/>
              </w:numPr>
              <w:spacing w:before="98" w:line="240" w:lineRule="auto"/>
              <w:ind w:right="220"/>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立式洗眼器</w:t>
            </w:r>
          </w:p>
        </w:tc>
        <w:tc>
          <w:tcPr>
            <w:tcW w:w="772" w:type="pct"/>
            <w:vAlign w:val="center"/>
          </w:tcPr>
          <w:p w14:paraId="41F3B009">
            <w:pPr>
              <w:spacing w:line="240" w:lineRule="auto"/>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1台</w:t>
            </w:r>
          </w:p>
        </w:tc>
        <w:tc>
          <w:tcPr>
            <w:tcW w:w="1298" w:type="pct"/>
            <w:vMerge w:val="continue"/>
            <w:vAlign w:val="center"/>
          </w:tcPr>
          <w:p w14:paraId="7C0D1D13">
            <w:pPr>
              <w:spacing w:line="240" w:lineRule="auto"/>
              <w:jc w:val="center"/>
              <w:rPr>
                <w:rFonts w:hint="eastAsia" w:asciiTheme="minorEastAsia" w:hAnsiTheme="minorEastAsia" w:eastAsiaTheme="minorEastAsia" w:cstheme="minorEastAsia"/>
                <w:b w:val="0"/>
                <w:bCs w:val="0"/>
                <w:sz w:val="21"/>
                <w:szCs w:val="21"/>
                <w:lang w:val="en-US" w:eastAsia="zh-CN" w:bidi="ar-SA"/>
              </w:rPr>
            </w:pPr>
          </w:p>
        </w:tc>
      </w:tr>
      <w:tr w14:paraId="4E48C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579DF3CD">
            <w:pPr>
              <w:spacing w:line="240" w:lineRule="auto"/>
              <w:jc w:val="center"/>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19</w:t>
            </w:r>
          </w:p>
        </w:tc>
        <w:tc>
          <w:tcPr>
            <w:tcW w:w="2269" w:type="pct"/>
            <w:vAlign w:val="center"/>
          </w:tcPr>
          <w:p w14:paraId="2EA89ACD">
            <w:pPr>
              <w:pStyle w:val="14"/>
              <w:numPr>
                <w:ilvl w:val="0"/>
                <w:numId w:val="0"/>
              </w:numPr>
              <w:spacing w:before="98" w:line="240" w:lineRule="auto"/>
              <w:ind w:right="220"/>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硬质容器盒</w:t>
            </w:r>
          </w:p>
        </w:tc>
        <w:tc>
          <w:tcPr>
            <w:tcW w:w="772" w:type="pct"/>
            <w:vAlign w:val="center"/>
          </w:tcPr>
          <w:p w14:paraId="614D0ECD">
            <w:pPr>
              <w:spacing w:line="240" w:lineRule="auto"/>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20个</w:t>
            </w:r>
          </w:p>
        </w:tc>
        <w:tc>
          <w:tcPr>
            <w:tcW w:w="1298" w:type="pct"/>
            <w:vMerge w:val="continue"/>
            <w:vAlign w:val="center"/>
          </w:tcPr>
          <w:p w14:paraId="4C90C92A">
            <w:pPr>
              <w:spacing w:line="240" w:lineRule="auto"/>
              <w:jc w:val="center"/>
              <w:rPr>
                <w:rFonts w:hint="eastAsia" w:asciiTheme="minorEastAsia" w:hAnsiTheme="minorEastAsia" w:eastAsiaTheme="minorEastAsia" w:cstheme="minorEastAsia"/>
                <w:b w:val="0"/>
                <w:bCs w:val="0"/>
                <w:sz w:val="21"/>
                <w:szCs w:val="21"/>
                <w:lang w:val="en-US" w:eastAsia="zh-CN" w:bidi="ar-SA"/>
              </w:rPr>
            </w:pPr>
          </w:p>
        </w:tc>
      </w:tr>
    </w:tbl>
    <w:p w14:paraId="05783AE8">
      <w:pPr>
        <w:spacing w:line="240" w:lineRule="auto"/>
        <w:ind w:firstLine="422"/>
        <w:rPr>
          <w:rFonts w:hint="eastAsia" w:ascii="宋体" w:hAnsi="宋体" w:eastAsia="宋体"/>
          <w:b/>
          <w:bCs/>
          <w:color w:val="000000"/>
          <w:sz w:val="21"/>
          <w:szCs w:val="21"/>
        </w:rPr>
      </w:pPr>
    </w:p>
    <w:p w14:paraId="513A95DB">
      <w:pPr>
        <w:spacing w:line="360" w:lineRule="auto"/>
        <w:ind w:firstLine="422"/>
        <w:rPr>
          <w:rFonts w:ascii="宋体" w:hAnsi="宋体" w:eastAsia="宋体"/>
          <w:color w:val="000000"/>
          <w:sz w:val="21"/>
          <w:szCs w:val="21"/>
        </w:rPr>
      </w:pPr>
      <w:r>
        <w:rPr>
          <w:rFonts w:hint="eastAsia" w:ascii="宋体" w:hAnsi="宋体" w:eastAsia="宋体"/>
          <w:b/>
          <w:bCs/>
          <w:color w:val="000000"/>
          <w:sz w:val="21"/>
          <w:szCs w:val="21"/>
        </w:rPr>
        <w:t>采购标的对应中小企业划分标准所属行业：</w:t>
      </w:r>
      <w:r>
        <w:rPr>
          <w:rFonts w:hint="eastAsia" w:ascii="宋体" w:hAnsi="宋体" w:eastAsia="宋体"/>
          <w:color w:val="000000"/>
          <w:sz w:val="21"/>
          <w:szCs w:val="21"/>
        </w:rPr>
        <w:t>工业</w:t>
      </w:r>
      <w:r>
        <w:rPr>
          <w:rFonts w:hint="eastAsia" w:eastAsia="宋体"/>
        </w:rPr>
        <w:t>。</w:t>
      </w:r>
    </w:p>
    <w:p w14:paraId="7E54FC30">
      <w:pPr>
        <w:spacing w:line="360" w:lineRule="auto"/>
        <w:ind w:firstLine="422"/>
        <w:rPr>
          <w:rFonts w:ascii="宋体" w:hAnsi="宋体" w:eastAsia="宋体"/>
          <w:b w:val="0"/>
          <w:bCs w:val="0"/>
          <w:color w:val="000000"/>
          <w:sz w:val="21"/>
          <w:szCs w:val="21"/>
          <w:highlight w:val="none"/>
        </w:rPr>
      </w:pPr>
      <w:r>
        <w:rPr>
          <w:rFonts w:hint="eastAsia" w:ascii="宋体" w:hAnsi="宋体" w:eastAsia="宋体"/>
          <w:b/>
          <w:bCs/>
          <w:color w:val="000000"/>
          <w:sz w:val="21"/>
          <w:szCs w:val="21"/>
          <w:highlight w:val="none"/>
        </w:rPr>
        <w:t>合同履行期限：</w:t>
      </w:r>
      <w:r>
        <w:rPr>
          <w:rFonts w:hint="eastAsia" w:ascii="宋体" w:hAnsi="宋体" w:eastAsia="宋体"/>
          <w:b w:val="0"/>
          <w:bCs w:val="0"/>
          <w:color w:val="000000"/>
          <w:sz w:val="21"/>
          <w:szCs w:val="21"/>
          <w:highlight w:val="none"/>
        </w:rPr>
        <w:t>签订合同后30个工作日之内交货。</w:t>
      </w:r>
    </w:p>
    <w:p w14:paraId="11F2D858">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本项目</w:t>
      </w:r>
      <w:r>
        <w:rPr>
          <w:rFonts w:hint="eastAsia" w:ascii="宋体" w:hAnsi="宋体" w:eastAsia="宋体"/>
          <w:b/>
          <w:bCs/>
          <w:color w:val="000000"/>
          <w:sz w:val="21"/>
          <w:szCs w:val="21"/>
        </w:rPr>
        <w:t>不接受</w:t>
      </w:r>
      <w:r>
        <w:rPr>
          <w:rFonts w:hint="eastAsia" w:ascii="宋体" w:hAnsi="宋体" w:eastAsia="宋体"/>
          <w:color w:val="000000"/>
          <w:sz w:val="21"/>
          <w:szCs w:val="21"/>
        </w:rPr>
        <w:t>联合体投标。</w:t>
      </w:r>
    </w:p>
    <w:p w14:paraId="0C0B917F">
      <w:pPr>
        <w:pStyle w:val="595"/>
        <w:spacing w:line="360" w:lineRule="auto"/>
        <w:ind w:firstLine="420"/>
        <w:rPr>
          <w:rFonts w:ascii="宋体" w:hAnsi="宋体" w:eastAsia="宋体"/>
          <w:sz w:val="21"/>
          <w:szCs w:val="21"/>
        </w:rPr>
      </w:pPr>
      <w:r>
        <w:rPr>
          <w:rFonts w:hint="eastAsia" w:ascii="宋体" w:hAnsi="宋体" w:eastAsia="宋体"/>
          <w:color w:val="000000"/>
          <w:sz w:val="21"/>
          <w:szCs w:val="21"/>
        </w:rPr>
        <w:t>本项</w:t>
      </w:r>
      <w:r>
        <w:rPr>
          <w:rFonts w:hint="eastAsia" w:ascii="宋体" w:hAnsi="宋体" w:eastAsia="宋体"/>
          <w:color w:val="000000"/>
          <w:sz w:val="21"/>
          <w:szCs w:val="21"/>
          <w:highlight w:val="none"/>
        </w:rPr>
        <w:t>目</w:t>
      </w:r>
      <w:r>
        <w:rPr>
          <w:rFonts w:hint="eastAsia" w:ascii="宋体" w:hAnsi="宋体" w:eastAsia="宋体"/>
          <w:b/>
          <w:bCs/>
          <w:color w:val="000000"/>
          <w:sz w:val="21"/>
          <w:szCs w:val="21"/>
          <w:highlight w:val="none"/>
        </w:rPr>
        <w:t>不接受</w:t>
      </w:r>
      <w:r>
        <w:rPr>
          <w:rFonts w:hint="eastAsia" w:ascii="宋体" w:hAnsi="宋体" w:eastAsia="宋体"/>
          <w:sz w:val="21"/>
          <w:szCs w:val="21"/>
          <w:highlight w:val="none"/>
        </w:rPr>
        <w:t>进口产品投</w:t>
      </w:r>
      <w:r>
        <w:rPr>
          <w:rFonts w:hint="eastAsia" w:ascii="宋体" w:hAnsi="宋体" w:eastAsia="宋体"/>
          <w:sz w:val="21"/>
          <w:szCs w:val="21"/>
        </w:rPr>
        <w:t>标。</w:t>
      </w:r>
    </w:p>
    <w:p w14:paraId="695DFDD1">
      <w:pPr>
        <w:pStyle w:val="595"/>
        <w:spacing w:line="360" w:lineRule="auto"/>
        <w:ind w:firstLine="420"/>
        <w:rPr>
          <w:rFonts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60E7251A">
      <w:pPr>
        <w:numPr>
          <w:ilvl w:val="0"/>
          <w:numId w:val="6"/>
        </w:numPr>
        <w:spacing w:line="360" w:lineRule="auto"/>
        <w:ind w:firstLine="422"/>
        <w:rPr>
          <w:rFonts w:ascii="宋体" w:hAnsi="宋体" w:eastAsia="宋体"/>
          <w:b/>
          <w:bCs/>
          <w:sz w:val="21"/>
          <w:szCs w:val="21"/>
        </w:rPr>
      </w:pPr>
      <w:r>
        <w:rPr>
          <w:rFonts w:hint="eastAsia" w:ascii="宋体" w:hAnsi="宋体" w:eastAsia="宋体"/>
          <w:b/>
          <w:bCs/>
          <w:sz w:val="21"/>
          <w:szCs w:val="21"/>
        </w:rPr>
        <w:t>申请人的资格要求：</w:t>
      </w:r>
    </w:p>
    <w:p w14:paraId="03067560">
      <w:pPr>
        <w:spacing w:line="360" w:lineRule="auto"/>
        <w:ind w:firstLine="422"/>
        <w:rPr>
          <w:rFonts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4FB6FCE0">
      <w:pPr>
        <w:spacing w:line="360" w:lineRule="auto"/>
        <w:ind w:firstLine="42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0A3EF8DA">
      <w:pPr>
        <w:spacing w:line="360" w:lineRule="auto"/>
        <w:ind w:firstLine="42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lang w:eastAsia="zh-CN"/>
        </w:rPr>
        <w:t>2026年2月-2026年7月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494860F3">
      <w:pPr>
        <w:spacing w:line="360" w:lineRule="auto"/>
        <w:ind w:firstLine="42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2026年2月-2026年7月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年度经审计的财务报告复印件加盖公章；</w:t>
      </w:r>
    </w:p>
    <w:p w14:paraId="30992A0C">
      <w:pPr>
        <w:spacing w:line="360" w:lineRule="auto"/>
        <w:ind w:firstLine="42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43CBB10D">
      <w:pPr>
        <w:spacing w:line="360" w:lineRule="auto"/>
        <w:ind w:firstLine="42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4813026D">
      <w:pPr>
        <w:spacing w:line="360" w:lineRule="auto"/>
        <w:ind w:firstLine="42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内任意一月份的纳税凭据复印件加盖公章（依法免税的应提供相应文件说明）；</w:t>
      </w:r>
    </w:p>
    <w:p w14:paraId="027B0EFE">
      <w:pPr>
        <w:spacing w:line="360" w:lineRule="auto"/>
        <w:ind w:firstLine="42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内任意一月份的依法缴纳社会保障资金的凭据复印件加盖公章；</w:t>
      </w:r>
    </w:p>
    <w:p w14:paraId="635C9A3E">
      <w:pPr>
        <w:spacing w:line="360" w:lineRule="auto"/>
        <w:ind w:firstLine="422"/>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b/>
          <w:bCs/>
          <w:sz w:val="21"/>
          <w:szCs w:val="21"/>
          <w:lang w:val="en-US"/>
        </w:rPr>
        <w:t>无</w:t>
      </w:r>
    </w:p>
    <w:p w14:paraId="665A27A0">
      <w:pPr>
        <w:spacing w:line="360" w:lineRule="auto"/>
        <w:ind w:firstLine="422"/>
        <w:rPr>
          <w:rFonts w:hint="eastAsia" w:ascii="宋体" w:hAnsi="宋体" w:eastAsia="宋体"/>
          <w:b/>
          <w:bCs/>
          <w:sz w:val="21"/>
          <w:szCs w:val="21"/>
          <w:highlight w:val="none"/>
          <w:lang w:val="en-US"/>
        </w:rPr>
      </w:pPr>
      <w:r>
        <w:rPr>
          <w:rFonts w:hint="eastAsia" w:ascii="宋体" w:hAnsi="宋体" w:eastAsia="宋体"/>
          <w:b/>
          <w:bCs/>
          <w:sz w:val="21"/>
          <w:szCs w:val="21"/>
        </w:rPr>
        <w:t>2.3本项目</w:t>
      </w:r>
      <w:r>
        <w:rPr>
          <w:rFonts w:hint="eastAsia" w:ascii="宋体" w:hAnsi="宋体" w:eastAsia="宋体"/>
          <w:b/>
          <w:bCs/>
          <w:sz w:val="21"/>
          <w:szCs w:val="21"/>
          <w:highlight w:val="none"/>
        </w:rPr>
        <w:t>的特定资格要求：</w:t>
      </w:r>
      <w:r>
        <w:rPr>
          <w:rFonts w:hint="eastAsia" w:ascii="宋体" w:hAnsi="宋体" w:eastAsia="宋体"/>
          <w:b/>
          <w:bCs/>
          <w:sz w:val="21"/>
          <w:szCs w:val="21"/>
          <w:highlight w:val="none"/>
          <w:lang w:val="en-US" w:eastAsia="zh-CN"/>
        </w:rPr>
        <w:t>无</w:t>
      </w:r>
      <w:r>
        <w:rPr>
          <w:rFonts w:hint="eastAsia" w:ascii="宋体" w:hAnsi="宋体" w:eastAsia="宋体"/>
          <w:b/>
          <w:bCs/>
          <w:sz w:val="21"/>
          <w:szCs w:val="21"/>
          <w:highlight w:val="none"/>
          <w:lang w:val="en-US"/>
        </w:rPr>
        <w:t>。</w:t>
      </w:r>
    </w:p>
    <w:p w14:paraId="698FC013">
      <w:pPr>
        <w:spacing w:line="360" w:lineRule="auto"/>
        <w:ind w:firstLine="422"/>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5C875BFC">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02E02DB2">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5E00506D">
      <w:pPr>
        <w:spacing w:line="360" w:lineRule="auto"/>
        <w:ind w:firstLine="420"/>
        <w:rPr>
          <w:rFonts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D0A55F7">
      <w:pPr>
        <w:pStyle w:val="326"/>
        <w:spacing w:line="360" w:lineRule="auto"/>
        <w:rPr>
          <w:rFonts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16065E97">
      <w:pPr>
        <w:pStyle w:val="596"/>
        <w:rPr>
          <w:rFonts w:ascii="宋体" w:hAnsi="宋体" w:eastAsia="宋体"/>
          <w:sz w:val="21"/>
        </w:rPr>
      </w:pPr>
      <w:bookmarkStart w:id="4" w:name="_Toc28359005"/>
      <w:bookmarkStart w:id="5" w:name="_Toc28359082"/>
      <w:bookmarkStart w:id="6" w:name="_Toc35393793"/>
      <w:bookmarkStart w:id="7" w:name="_Toc35393624"/>
      <w:bookmarkStart w:id="164" w:name="_GoBack"/>
      <w:r>
        <w:rPr>
          <w:rFonts w:hint="eastAsia" w:ascii="宋体" w:hAnsi="宋体" w:eastAsia="宋体"/>
          <w:sz w:val="21"/>
        </w:rPr>
        <w:t>1.获取时间：自招标公告发布之日起5个工作日 </w:t>
      </w:r>
    </w:p>
    <w:p w14:paraId="40DDA072">
      <w:pPr>
        <w:pStyle w:val="596"/>
        <w:rPr>
          <w:rFonts w:ascii="宋体" w:hAnsi="宋体" w:eastAsia="宋体"/>
          <w:sz w:val="21"/>
        </w:rPr>
      </w:pPr>
      <w:r>
        <w:rPr>
          <w:rFonts w:hint="eastAsia" w:ascii="宋体" w:hAnsi="宋体" w:eastAsia="宋体"/>
          <w:sz w:val="21"/>
        </w:rPr>
        <w:t>2.地点：“苏采云”系统注册登记成功后免费下载</w:t>
      </w:r>
    </w:p>
    <w:p w14:paraId="622F1235">
      <w:pPr>
        <w:pStyle w:val="596"/>
        <w:rPr>
          <w:rFonts w:ascii="宋体" w:hAnsi="宋体" w:eastAsia="宋体"/>
          <w:sz w:val="21"/>
        </w:rPr>
      </w:pPr>
      <w:r>
        <w:rPr>
          <w:rFonts w:hint="eastAsia" w:ascii="宋体" w:hAnsi="宋体" w:eastAsia="宋体"/>
          <w:sz w:val="21"/>
        </w:rPr>
        <w:t>3.获取方式：本项目采用网上注册登记方式</w:t>
      </w:r>
    </w:p>
    <w:p w14:paraId="69732217">
      <w:pPr>
        <w:pStyle w:val="596"/>
        <w:rPr>
          <w:rFonts w:ascii="宋体" w:hAnsi="宋体" w:eastAsia="宋体"/>
          <w:sz w:val="21"/>
        </w:rPr>
      </w:pPr>
      <w:r>
        <w:rPr>
          <w:rFonts w:hint="eastAsia" w:ascii="宋体" w:hAnsi="宋体" w:eastAsia="宋体"/>
          <w:sz w:val="21"/>
        </w:rPr>
        <w:t>3.1潜在供应商访问电子招标响应交易平台的网络地址和方法：</w:t>
      </w:r>
    </w:p>
    <w:p w14:paraId="436711CE">
      <w:pPr>
        <w:pStyle w:val="596"/>
        <w:rPr>
          <w:rFonts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A1E425C">
      <w:pPr>
        <w:pStyle w:val="596"/>
        <w:jc w:val="left"/>
        <w:rPr>
          <w:rFonts w:ascii="宋体" w:hAnsi="宋体" w:eastAsia="宋体"/>
          <w:sz w:val="21"/>
        </w:rPr>
      </w:pPr>
      <w:r>
        <w:rPr>
          <w:rFonts w:hint="eastAsia" w:ascii="宋体" w:hAnsi="宋体" w:eastAsia="宋体"/>
          <w:sz w:val="21"/>
        </w:rPr>
        <w:t>3.2潜在供应商访问“苏采云”系统的网络地址和方法：“苏采云”系统的网址：http://jszfcg.jsczt.cn/。</w:t>
      </w:r>
    </w:p>
    <w:p w14:paraId="10599950">
      <w:pPr>
        <w:pStyle w:val="596"/>
        <w:rPr>
          <w:rFonts w:ascii="宋体" w:hAnsi="宋体" w:eastAsia="宋体"/>
          <w:sz w:val="21"/>
        </w:rPr>
      </w:pPr>
      <w:r>
        <w:rPr>
          <w:rFonts w:hint="eastAsia" w:ascii="宋体" w:hAnsi="宋体" w:eastAsia="宋体"/>
          <w:sz w:val="21"/>
        </w:rPr>
        <w:t>3.3“CA数字证书”的获取：</w:t>
      </w:r>
    </w:p>
    <w:p w14:paraId="38FF1134">
      <w:pPr>
        <w:pStyle w:val="596"/>
        <w:rPr>
          <w:rFonts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DC5B4AD">
      <w:pPr>
        <w:pStyle w:val="596"/>
        <w:rPr>
          <w:rFonts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61DACF84">
      <w:pPr>
        <w:pStyle w:val="596"/>
        <w:rPr>
          <w:rFonts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05DE51FD">
      <w:pPr>
        <w:pStyle w:val="596"/>
        <w:rPr>
          <w:rFonts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bookmarkEnd w:id="164"/>
    </w:p>
    <w:p w14:paraId="1997CB15">
      <w:pPr>
        <w:spacing w:line="360" w:lineRule="auto"/>
        <w:ind w:firstLine="422"/>
        <w:rPr>
          <w:rFonts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2F7951F2">
      <w:pPr>
        <w:pStyle w:val="596"/>
        <w:rPr>
          <w:rFonts w:ascii="宋体" w:hAnsi="宋体" w:eastAsia="宋体"/>
          <w:sz w:val="21"/>
          <w:highlight w:val="none"/>
        </w:rPr>
      </w:pPr>
      <w:r>
        <w:rPr>
          <w:rFonts w:hint="eastAsia" w:ascii="宋体" w:hAnsi="宋体" w:eastAsia="宋体"/>
          <w:sz w:val="21"/>
        </w:rPr>
        <w:t>1.投标截止时间</w:t>
      </w:r>
      <w:r>
        <w:rPr>
          <w:rFonts w:hint="eastAsia" w:ascii="宋体" w:hAnsi="宋体" w:eastAsia="宋体"/>
          <w:sz w:val="21"/>
          <w:highlight w:val="none"/>
        </w:rPr>
        <w:t>：202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8</w:t>
      </w:r>
      <w:r>
        <w:rPr>
          <w:rFonts w:hint="eastAsia" w:ascii="宋体" w:hAnsi="宋体" w:eastAsia="宋体"/>
          <w:sz w:val="21"/>
          <w:highlight w:val="none"/>
        </w:rPr>
        <w:t>月</w:t>
      </w:r>
      <w:r>
        <w:rPr>
          <w:rFonts w:hint="eastAsia" w:ascii="宋体" w:hAnsi="宋体" w:eastAsia="宋体"/>
          <w:sz w:val="21"/>
          <w:highlight w:val="none"/>
          <w:lang w:val="en-US" w:eastAsia="zh-CN"/>
        </w:rPr>
        <w:t>5</w:t>
      </w:r>
      <w:r>
        <w:rPr>
          <w:rFonts w:hint="eastAsia" w:ascii="宋体" w:hAnsi="宋体" w:eastAsia="宋体"/>
          <w:sz w:val="21"/>
          <w:highlight w:val="none"/>
        </w:rPr>
        <w:t>日</w:t>
      </w:r>
      <w:r>
        <w:rPr>
          <w:rFonts w:hint="eastAsia" w:ascii="宋体" w:hAnsi="宋体" w:eastAsia="宋体"/>
          <w:sz w:val="21"/>
          <w:highlight w:val="none"/>
          <w:lang w:val="en-US" w:eastAsia="zh-CN"/>
        </w:rPr>
        <w:t>09</w:t>
      </w:r>
      <w:r>
        <w:rPr>
          <w:rFonts w:hint="eastAsia" w:ascii="宋体" w:hAnsi="宋体" w:eastAsia="宋体"/>
          <w:sz w:val="21"/>
          <w:highlight w:val="none"/>
        </w:rPr>
        <w:t>:</w:t>
      </w:r>
      <w:r>
        <w:rPr>
          <w:rFonts w:hint="eastAsia" w:ascii="宋体" w:hAnsi="宋体" w:eastAsia="宋体"/>
          <w:sz w:val="21"/>
          <w:highlight w:val="none"/>
          <w:lang w:val="en-US" w:eastAsia="zh-CN"/>
        </w:rPr>
        <w:t>3</w:t>
      </w:r>
      <w:r>
        <w:rPr>
          <w:rFonts w:hint="eastAsia" w:ascii="宋体" w:hAnsi="宋体" w:eastAsia="宋体"/>
          <w:sz w:val="21"/>
          <w:highlight w:val="none"/>
          <w:lang w:val="en-US"/>
        </w:rPr>
        <w:t>0</w:t>
      </w:r>
      <w:r>
        <w:rPr>
          <w:rFonts w:hint="eastAsia" w:ascii="宋体" w:hAnsi="宋体" w:eastAsia="宋体"/>
          <w:sz w:val="21"/>
          <w:highlight w:val="none"/>
        </w:rPr>
        <w:t>（北京时间）</w:t>
      </w:r>
    </w:p>
    <w:p w14:paraId="39B77CB6">
      <w:pPr>
        <w:pStyle w:val="596"/>
        <w:rPr>
          <w:rFonts w:ascii="宋体" w:hAnsi="宋体" w:eastAsia="宋体"/>
          <w:sz w:val="21"/>
          <w:highlight w:val="none"/>
        </w:rPr>
      </w:pPr>
      <w:r>
        <w:rPr>
          <w:rFonts w:hint="eastAsia" w:ascii="宋体" w:hAnsi="宋体" w:eastAsia="宋体"/>
          <w:sz w:val="21"/>
          <w:highlight w:val="none"/>
        </w:rPr>
        <w:t>2.开标时间：202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8</w:t>
      </w:r>
      <w:r>
        <w:rPr>
          <w:rFonts w:hint="eastAsia" w:ascii="宋体" w:hAnsi="宋体" w:eastAsia="宋体"/>
          <w:sz w:val="21"/>
          <w:highlight w:val="none"/>
        </w:rPr>
        <w:t>月</w:t>
      </w:r>
      <w:r>
        <w:rPr>
          <w:rFonts w:hint="eastAsia" w:ascii="宋体" w:hAnsi="宋体" w:eastAsia="宋体"/>
          <w:sz w:val="21"/>
          <w:highlight w:val="none"/>
          <w:lang w:val="en-US" w:eastAsia="zh-CN"/>
        </w:rPr>
        <w:t>5</w:t>
      </w:r>
      <w:r>
        <w:rPr>
          <w:rFonts w:hint="eastAsia" w:ascii="宋体" w:hAnsi="宋体" w:eastAsia="宋体"/>
          <w:sz w:val="21"/>
          <w:highlight w:val="none"/>
        </w:rPr>
        <w:t>日</w:t>
      </w:r>
      <w:r>
        <w:rPr>
          <w:rFonts w:hint="eastAsia" w:ascii="宋体" w:hAnsi="宋体" w:eastAsia="宋体"/>
          <w:sz w:val="21"/>
          <w:highlight w:val="none"/>
          <w:lang w:val="en-US" w:eastAsia="zh-CN"/>
        </w:rPr>
        <w:t>09</w:t>
      </w:r>
      <w:r>
        <w:rPr>
          <w:rFonts w:hint="eastAsia" w:ascii="宋体" w:hAnsi="宋体" w:eastAsia="宋体"/>
          <w:sz w:val="21"/>
          <w:highlight w:val="none"/>
        </w:rPr>
        <w:t>:</w:t>
      </w:r>
      <w:r>
        <w:rPr>
          <w:rFonts w:hint="eastAsia" w:ascii="宋体" w:hAnsi="宋体" w:eastAsia="宋体"/>
          <w:sz w:val="21"/>
          <w:highlight w:val="none"/>
          <w:lang w:val="en-US" w:eastAsia="zh-CN"/>
        </w:rPr>
        <w:t>3</w:t>
      </w:r>
      <w:r>
        <w:rPr>
          <w:rFonts w:hint="eastAsia" w:ascii="宋体" w:hAnsi="宋体" w:eastAsia="宋体"/>
          <w:sz w:val="21"/>
          <w:highlight w:val="none"/>
          <w:lang w:val="en-US"/>
        </w:rPr>
        <w:t>0</w:t>
      </w:r>
      <w:r>
        <w:rPr>
          <w:rFonts w:hint="eastAsia" w:ascii="宋体" w:hAnsi="宋体" w:eastAsia="宋体"/>
          <w:sz w:val="21"/>
          <w:highlight w:val="none"/>
        </w:rPr>
        <w:t xml:space="preserve">（北京时间） </w:t>
      </w:r>
    </w:p>
    <w:p w14:paraId="415296F1">
      <w:pPr>
        <w:pStyle w:val="596"/>
        <w:rPr>
          <w:rFonts w:ascii="宋体" w:hAnsi="宋体" w:eastAsia="宋体"/>
          <w:sz w:val="21"/>
        </w:rPr>
      </w:pPr>
      <w:r>
        <w:rPr>
          <w:rFonts w:hint="eastAsia" w:ascii="宋体" w:hAnsi="宋体" w:eastAsia="宋体"/>
          <w:sz w:val="21"/>
          <w:highlight w:val="none"/>
        </w:rPr>
        <w:t>3.开标地点：“苏采云”系统（网址： ht</w:t>
      </w:r>
      <w:r>
        <w:rPr>
          <w:rFonts w:hint="eastAsia" w:ascii="宋体" w:hAnsi="宋体" w:eastAsia="宋体"/>
          <w:sz w:val="21"/>
        </w:rPr>
        <w:t>tp://jszfcg.jsczt.cn/）“开标大厅”，点击“苏采云”进入系统“开标大厅”。</w:t>
      </w:r>
    </w:p>
    <w:p w14:paraId="1007F55D">
      <w:pPr>
        <w:spacing w:line="360" w:lineRule="auto"/>
        <w:ind w:firstLine="420"/>
        <w:rPr>
          <w:rFonts w:ascii="宋体" w:hAnsi="宋体" w:eastAsia="宋体"/>
          <w:b/>
          <w:bCs/>
          <w:sz w:val="21"/>
          <w:szCs w:val="21"/>
        </w:rPr>
      </w:pPr>
      <w:r>
        <w:rPr>
          <w:rFonts w:hint="eastAsia" w:ascii="宋体" w:hAnsi="宋体" w:eastAsia="宋体"/>
          <w:b/>
          <w:bCs/>
          <w:sz w:val="21"/>
          <w:szCs w:val="21"/>
        </w:rPr>
        <w:t>注：各供应商请关注开标大厅交流区，在开标结束后，请勿离开开标大厅。</w:t>
      </w:r>
    </w:p>
    <w:p w14:paraId="35B9E644">
      <w:pPr>
        <w:spacing w:line="360" w:lineRule="auto"/>
        <w:ind w:firstLine="420"/>
        <w:rPr>
          <w:rFonts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4A02D76C">
      <w:pPr>
        <w:spacing w:line="360" w:lineRule="auto"/>
        <w:ind w:firstLine="422"/>
        <w:rPr>
          <w:rFonts w:ascii="宋体" w:hAnsi="宋体" w:eastAsia="宋体"/>
          <w:b/>
          <w:bCs/>
          <w:sz w:val="21"/>
          <w:szCs w:val="21"/>
        </w:rPr>
      </w:pPr>
      <w:r>
        <w:rPr>
          <w:rFonts w:hint="eastAsia" w:ascii="宋体" w:hAnsi="宋体" w:eastAsia="宋体"/>
          <w:b/>
          <w:bCs/>
          <w:sz w:val="21"/>
          <w:szCs w:val="21"/>
        </w:rPr>
        <w:t>五、公告期限</w:t>
      </w:r>
    </w:p>
    <w:p w14:paraId="5005AD3F">
      <w:pPr>
        <w:spacing w:line="360" w:lineRule="auto"/>
        <w:ind w:firstLine="420"/>
        <w:rPr>
          <w:rFonts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2B1CBCA0">
      <w:pPr>
        <w:numPr>
          <w:ilvl w:val="0"/>
          <w:numId w:val="7"/>
        </w:numPr>
        <w:spacing w:line="360" w:lineRule="auto"/>
        <w:ind w:firstLine="422"/>
        <w:rPr>
          <w:rFonts w:ascii="宋体" w:hAnsi="宋体" w:eastAsia="宋体"/>
          <w:b/>
          <w:bCs/>
          <w:sz w:val="21"/>
          <w:szCs w:val="21"/>
        </w:rPr>
      </w:pPr>
      <w:bookmarkStart w:id="8" w:name="_Toc35393626"/>
      <w:bookmarkStart w:id="9" w:name="_Toc35393795"/>
      <w:r>
        <w:rPr>
          <w:rFonts w:hint="eastAsia" w:ascii="宋体" w:hAnsi="宋体" w:eastAsia="宋体"/>
          <w:b/>
          <w:bCs/>
          <w:sz w:val="21"/>
          <w:szCs w:val="21"/>
        </w:rPr>
        <w:t>其他补充事宜</w:t>
      </w:r>
      <w:bookmarkEnd w:id="8"/>
      <w:bookmarkEnd w:id="9"/>
    </w:p>
    <w:p w14:paraId="71A3A525">
      <w:pPr>
        <w:pStyle w:val="326"/>
        <w:spacing w:line="360" w:lineRule="auto"/>
        <w:rPr>
          <w:rFonts w:ascii="宋体" w:hAnsi="宋体" w:cs="宋体"/>
          <w:szCs w:val="21"/>
        </w:rPr>
      </w:pPr>
      <w:r>
        <w:rPr>
          <w:rFonts w:hint="eastAsia" w:ascii="宋体" w:hAnsi="宋体" w:cs="宋体"/>
          <w:szCs w:val="21"/>
        </w:rPr>
        <w:t>1.本项目公告媒体：江苏政府采购网（http://www.ccgp-jiangsu.gov.cn/）</w:t>
      </w:r>
    </w:p>
    <w:p w14:paraId="311558E4">
      <w:pPr>
        <w:pStyle w:val="326"/>
        <w:spacing w:line="360" w:lineRule="auto"/>
        <w:rPr>
          <w:rFonts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461AE770">
      <w:pPr>
        <w:pStyle w:val="326"/>
        <w:spacing w:line="360" w:lineRule="auto"/>
        <w:rPr>
          <w:rFonts w:ascii="宋体" w:hAnsi="宋体" w:cs="宋体"/>
          <w:szCs w:val="21"/>
        </w:rPr>
      </w:pPr>
      <w:r>
        <w:rPr>
          <w:rFonts w:hint="eastAsia" w:ascii="宋体" w:hAnsi="宋体" w:cs="宋体"/>
          <w:szCs w:val="21"/>
        </w:rPr>
        <w:t>http://www.ccgp-jiangsu.gov.cn/jiangsu/zlxz/ee/ee3a4bc5a3454aa2b0d9312230633ce9.html。</w:t>
      </w:r>
    </w:p>
    <w:p w14:paraId="70BB39E6">
      <w:pPr>
        <w:pStyle w:val="326"/>
        <w:spacing w:line="360" w:lineRule="auto"/>
        <w:rPr>
          <w:rFonts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4B8D0705">
      <w:pPr>
        <w:spacing w:line="360" w:lineRule="auto"/>
        <w:ind w:firstLine="420"/>
        <w:rPr>
          <w:rFonts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5252EC76">
      <w:pPr>
        <w:spacing w:line="360" w:lineRule="auto"/>
        <w:ind w:firstLine="420"/>
        <w:rPr>
          <w:rFonts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57F1EB94">
      <w:pPr>
        <w:spacing w:line="360" w:lineRule="auto"/>
        <w:ind w:firstLine="422"/>
        <w:rPr>
          <w:rFonts w:ascii="宋体" w:hAnsi="宋体" w:eastAsia="宋体"/>
          <w:b/>
          <w:bCs/>
          <w:sz w:val="21"/>
          <w:szCs w:val="21"/>
        </w:rPr>
      </w:pPr>
      <w:bookmarkStart w:id="10" w:name="_Toc35393627"/>
      <w:bookmarkStart w:id="11" w:name="_Toc28359008"/>
      <w:bookmarkStart w:id="12" w:name="_Toc35393796"/>
      <w:bookmarkStart w:id="13" w:name="_Toc28359085"/>
      <w:r>
        <w:rPr>
          <w:rFonts w:hint="eastAsia" w:ascii="宋体" w:hAnsi="宋体" w:eastAsia="宋体"/>
          <w:b/>
          <w:bCs/>
          <w:sz w:val="21"/>
          <w:szCs w:val="21"/>
        </w:rPr>
        <w:t>七、对本次招标提出询问，请按以下方式联系</w:t>
      </w:r>
      <w:bookmarkEnd w:id="10"/>
      <w:bookmarkEnd w:id="11"/>
      <w:bookmarkEnd w:id="12"/>
      <w:bookmarkEnd w:id="13"/>
    </w:p>
    <w:p w14:paraId="1C38D275">
      <w:pPr>
        <w:spacing w:line="360" w:lineRule="auto"/>
        <w:ind w:firstLine="420"/>
        <w:rPr>
          <w:rFonts w:ascii="宋体" w:hAnsi="宋体" w:eastAsia="宋体"/>
          <w:sz w:val="21"/>
          <w:szCs w:val="21"/>
        </w:rPr>
      </w:pPr>
      <w:r>
        <w:rPr>
          <w:rFonts w:hint="eastAsia" w:ascii="宋体" w:hAnsi="宋体" w:eastAsia="宋体"/>
          <w:sz w:val="21"/>
          <w:szCs w:val="21"/>
        </w:rPr>
        <w:t>1.采购人信息</w:t>
      </w:r>
    </w:p>
    <w:p w14:paraId="0E3C748F">
      <w:pPr>
        <w:spacing w:line="360" w:lineRule="auto"/>
        <w:ind w:firstLine="420"/>
        <w:rPr>
          <w:rFonts w:ascii="宋体" w:hAnsi="宋体" w:eastAsia="宋体"/>
          <w:sz w:val="21"/>
          <w:szCs w:val="21"/>
        </w:rPr>
      </w:pPr>
      <w:r>
        <w:rPr>
          <w:rFonts w:hint="eastAsia" w:ascii="宋体" w:hAnsi="宋体" w:eastAsia="宋体"/>
          <w:sz w:val="21"/>
          <w:szCs w:val="21"/>
        </w:rPr>
        <w:t>名 称：江苏省肿瘤医院</w:t>
      </w:r>
    </w:p>
    <w:p w14:paraId="41834CE2">
      <w:pPr>
        <w:spacing w:line="360" w:lineRule="auto"/>
        <w:ind w:firstLine="420"/>
        <w:rPr>
          <w:rFonts w:ascii="宋体" w:hAnsi="宋体" w:eastAsia="宋体"/>
          <w:sz w:val="21"/>
          <w:szCs w:val="21"/>
        </w:rPr>
      </w:pPr>
      <w:r>
        <w:rPr>
          <w:rFonts w:hint="eastAsia" w:ascii="宋体" w:hAnsi="宋体" w:eastAsia="宋体"/>
          <w:sz w:val="21"/>
          <w:szCs w:val="21"/>
        </w:rPr>
        <w:t>地址：江苏省</w:t>
      </w:r>
      <w:r>
        <w:rPr>
          <w:rFonts w:ascii="宋体" w:hAnsi="宋体" w:eastAsia="宋体"/>
          <w:sz w:val="21"/>
          <w:szCs w:val="21"/>
        </w:rPr>
        <w:t>南京市百子亭42号</w:t>
      </w:r>
    </w:p>
    <w:p w14:paraId="5C999B4A">
      <w:pPr>
        <w:spacing w:line="360" w:lineRule="auto"/>
        <w:ind w:firstLine="420"/>
        <w:rPr>
          <w:rFonts w:ascii="宋体" w:hAnsi="宋体" w:eastAsia="宋体"/>
          <w:sz w:val="21"/>
          <w:szCs w:val="21"/>
          <w:lang w:val="en-US"/>
        </w:rPr>
      </w:pPr>
      <w:r>
        <w:rPr>
          <w:rFonts w:hint="eastAsia" w:ascii="宋体" w:hAnsi="宋体" w:eastAsia="宋体"/>
          <w:sz w:val="21"/>
          <w:szCs w:val="21"/>
          <w:lang w:val="en-US"/>
        </w:rPr>
        <w:t>联系人：</w:t>
      </w:r>
      <w:r>
        <w:rPr>
          <w:rFonts w:hint="eastAsia" w:ascii="宋体" w:hAnsi="宋体" w:eastAsia="宋体"/>
          <w:sz w:val="21"/>
          <w:szCs w:val="21"/>
          <w:lang w:val="en-US" w:eastAsia="zh-CN"/>
        </w:rPr>
        <w:t>马</w:t>
      </w:r>
      <w:r>
        <w:rPr>
          <w:rFonts w:hint="eastAsia" w:ascii="宋体" w:hAnsi="宋体" w:eastAsia="宋体"/>
          <w:sz w:val="21"/>
          <w:szCs w:val="21"/>
          <w:lang w:val="en-US"/>
        </w:rPr>
        <w:t>老师</w:t>
      </w:r>
    </w:p>
    <w:p w14:paraId="383D9776">
      <w:pPr>
        <w:spacing w:line="360" w:lineRule="auto"/>
        <w:ind w:firstLine="420"/>
        <w:rPr>
          <w:rFonts w:ascii="宋体" w:hAnsi="宋体" w:eastAsia="宋体"/>
          <w:sz w:val="21"/>
          <w:szCs w:val="21"/>
          <w:lang w:val="en-US"/>
        </w:rPr>
      </w:pPr>
      <w:r>
        <w:rPr>
          <w:rFonts w:hint="eastAsia" w:ascii="宋体" w:hAnsi="宋体" w:eastAsia="宋体"/>
          <w:sz w:val="21"/>
          <w:szCs w:val="21"/>
          <w:lang w:val="en-US"/>
        </w:rPr>
        <w:t>联系方式：</w:t>
      </w:r>
      <w:r>
        <w:rPr>
          <w:rFonts w:ascii="宋体" w:hAnsi="宋体" w:eastAsia="宋体"/>
          <w:sz w:val="21"/>
          <w:szCs w:val="21"/>
          <w:lang w:val="en-US"/>
        </w:rPr>
        <w:t>025-83283339</w:t>
      </w:r>
    </w:p>
    <w:p w14:paraId="7C00BE8F">
      <w:pPr>
        <w:spacing w:line="360" w:lineRule="auto"/>
        <w:ind w:firstLine="420"/>
        <w:rPr>
          <w:rFonts w:ascii="宋体" w:hAnsi="宋体" w:eastAsia="宋体"/>
          <w:sz w:val="21"/>
          <w:szCs w:val="21"/>
        </w:rPr>
      </w:pPr>
      <w:r>
        <w:rPr>
          <w:rFonts w:hint="eastAsia" w:ascii="宋体" w:hAnsi="宋体" w:eastAsia="宋体"/>
          <w:sz w:val="21"/>
          <w:szCs w:val="21"/>
        </w:rPr>
        <w:t>2.采购代理机构信息</w:t>
      </w:r>
    </w:p>
    <w:p w14:paraId="5E6778D3">
      <w:pPr>
        <w:spacing w:line="360" w:lineRule="auto"/>
        <w:ind w:firstLine="420"/>
        <w:rPr>
          <w:rFonts w:ascii="宋体" w:hAnsi="宋体" w:eastAsia="宋体"/>
          <w:sz w:val="21"/>
          <w:szCs w:val="21"/>
        </w:rPr>
      </w:pPr>
      <w:r>
        <w:rPr>
          <w:rFonts w:hint="eastAsia" w:ascii="宋体" w:hAnsi="宋体" w:eastAsia="宋体"/>
          <w:sz w:val="21"/>
          <w:szCs w:val="21"/>
        </w:rPr>
        <w:t>名    称：苏美达国际技术贸易有限公司</w:t>
      </w:r>
    </w:p>
    <w:p w14:paraId="4F267902">
      <w:pPr>
        <w:spacing w:line="360" w:lineRule="auto"/>
        <w:ind w:firstLine="420"/>
        <w:rPr>
          <w:rFonts w:ascii="宋体" w:hAnsi="宋体" w:eastAsia="宋体"/>
          <w:sz w:val="21"/>
          <w:szCs w:val="21"/>
        </w:rPr>
      </w:pPr>
      <w:r>
        <w:rPr>
          <w:rFonts w:hint="eastAsia" w:ascii="宋体" w:hAnsi="宋体" w:eastAsia="宋体"/>
          <w:sz w:val="21"/>
          <w:szCs w:val="21"/>
        </w:rPr>
        <w:t>地　　址：江苏省南京市长江路198号苏美达大厦</w:t>
      </w:r>
    </w:p>
    <w:p w14:paraId="2ABB9BDA">
      <w:pPr>
        <w:spacing w:line="360" w:lineRule="auto"/>
        <w:ind w:firstLine="420"/>
        <w:rPr>
          <w:rFonts w:ascii="宋体" w:hAnsi="宋体" w:eastAsia="宋体"/>
          <w:sz w:val="21"/>
          <w:szCs w:val="21"/>
          <w:lang w:val="en-US"/>
        </w:rPr>
      </w:pPr>
      <w:r>
        <w:rPr>
          <w:rFonts w:hint="eastAsia" w:ascii="宋体" w:hAnsi="宋体" w:eastAsia="宋体"/>
          <w:sz w:val="21"/>
          <w:szCs w:val="21"/>
        </w:rPr>
        <w:t>联</w:t>
      </w:r>
      <w:r>
        <w:rPr>
          <w:rFonts w:hint="eastAsia" w:ascii="宋体" w:hAnsi="宋体" w:eastAsia="宋体"/>
          <w:sz w:val="21"/>
          <w:szCs w:val="21"/>
          <w:highlight w:val="none"/>
        </w:rPr>
        <w:t>系方式：025-8453</w:t>
      </w:r>
      <w:r>
        <w:rPr>
          <w:rFonts w:hint="eastAsia" w:ascii="宋体" w:hAnsi="宋体" w:eastAsia="宋体"/>
          <w:sz w:val="21"/>
          <w:szCs w:val="21"/>
          <w:highlight w:val="none"/>
          <w:lang w:val="en-US" w:eastAsia="zh-CN"/>
        </w:rPr>
        <w:t>1040</w:t>
      </w:r>
    </w:p>
    <w:p w14:paraId="2516757C">
      <w:pPr>
        <w:spacing w:line="360" w:lineRule="auto"/>
        <w:ind w:firstLine="420"/>
        <w:rPr>
          <w:rFonts w:ascii="宋体" w:hAnsi="宋体" w:eastAsia="宋体"/>
          <w:sz w:val="21"/>
          <w:szCs w:val="21"/>
        </w:rPr>
      </w:pPr>
      <w:r>
        <w:rPr>
          <w:rFonts w:hint="eastAsia" w:ascii="宋体" w:hAnsi="宋体" w:eastAsia="宋体"/>
          <w:sz w:val="21"/>
          <w:szCs w:val="21"/>
        </w:rPr>
        <w:t>3.项目联系方式</w:t>
      </w:r>
    </w:p>
    <w:p w14:paraId="7D118C67">
      <w:pPr>
        <w:spacing w:line="360" w:lineRule="auto"/>
        <w:ind w:firstLine="420"/>
        <w:rPr>
          <w:rFonts w:ascii="宋体" w:hAnsi="宋体" w:eastAsia="宋体"/>
          <w:sz w:val="21"/>
          <w:szCs w:val="21"/>
        </w:rPr>
      </w:pPr>
      <w:r>
        <w:rPr>
          <w:rFonts w:hint="eastAsia" w:ascii="宋体" w:hAnsi="宋体" w:eastAsia="宋体"/>
          <w:sz w:val="21"/>
          <w:szCs w:val="21"/>
        </w:rPr>
        <w:t>项目联系人：</w:t>
      </w:r>
      <w:r>
        <w:rPr>
          <w:rFonts w:hint="eastAsia" w:ascii="宋体" w:hAnsi="宋体" w:eastAsia="宋体"/>
          <w:sz w:val="21"/>
          <w:szCs w:val="21"/>
          <w:highlight w:val="none"/>
          <w:lang w:val="en-US" w:eastAsia="zh-CN"/>
        </w:rPr>
        <w:t>王丹</w:t>
      </w:r>
      <w:r>
        <w:rPr>
          <w:rFonts w:hint="eastAsia" w:ascii="宋体" w:hAnsi="宋体" w:eastAsia="宋体"/>
          <w:sz w:val="21"/>
          <w:szCs w:val="21"/>
        </w:rPr>
        <w:t>、</w:t>
      </w:r>
      <w:r>
        <w:rPr>
          <w:rFonts w:hint="eastAsia" w:ascii="宋体" w:hAnsi="宋体" w:eastAsia="宋体"/>
          <w:sz w:val="21"/>
          <w:szCs w:val="21"/>
          <w:lang w:val="en-US" w:eastAsia="zh-CN"/>
        </w:rPr>
        <w:t>张静雯、</w:t>
      </w:r>
      <w:r>
        <w:rPr>
          <w:rFonts w:hint="eastAsia" w:ascii="宋体" w:hAnsi="宋体" w:eastAsia="宋体"/>
          <w:sz w:val="21"/>
          <w:szCs w:val="21"/>
        </w:rPr>
        <w:t>杨扬</w:t>
      </w:r>
    </w:p>
    <w:p w14:paraId="4847A86A">
      <w:pPr>
        <w:pStyle w:val="596"/>
        <w:rPr>
          <w:rFonts w:ascii="宋体" w:hAnsi="宋体" w:eastAsia="宋体"/>
          <w:sz w:val="21"/>
        </w:rPr>
        <w:sectPr>
          <w:footerReference r:id="rId10" w:type="first"/>
          <w:footerReference r:id="rId9" w:type="default"/>
          <w:pgSz w:w="11906" w:h="16838"/>
          <w:pgMar w:top="1020" w:right="907" w:bottom="1020" w:left="1020" w:header="737" w:footer="992" w:gutter="0"/>
          <w:cols w:space="720" w:num="1"/>
          <w:titlePg/>
        </w:sectPr>
      </w:pPr>
      <w:r>
        <w:rPr>
          <w:rFonts w:hint="eastAsia" w:ascii="宋体" w:hAnsi="宋体" w:eastAsia="宋体"/>
          <w:sz w:val="21"/>
          <w:szCs w:val="21"/>
        </w:rPr>
        <w:t>电　　 话</w:t>
      </w:r>
      <w:r>
        <w:rPr>
          <w:rFonts w:hint="eastAsia" w:ascii="宋体" w:hAnsi="宋体" w:eastAsia="宋体"/>
          <w:sz w:val="21"/>
          <w:szCs w:val="21"/>
          <w:highlight w:val="none"/>
        </w:rPr>
        <w:t>：025-8453</w:t>
      </w:r>
      <w:r>
        <w:rPr>
          <w:rFonts w:hint="eastAsia" w:ascii="宋体" w:hAnsi="宋体" w:eastAsia="宋体"/>
          <w:sz w:val="21"/>
          <w:szCs w:val="21"/>
          <w:highlight w:val="none"/>
          <w:lang w:val="en-US" w:eastAsia="zh-CN"/>
        </w:rPr>
        <w:t>1040</w:t>
      </w:r>
      <w:r>
        <w:rPr>
          <w:rFonts w:hint="eastAsia" w:ascii="宋体" w:hAnsi="宋体" w:eastAsia="宋体"/>
          <w:sz w:val="21"/>
          <w:szCs w:val="21"/>
        </w:rPr>
        <w:t>、025-8453245</w:t>
      </w:r>
      <w:r>
        <w:rPr>
          <w:rFonts w:hint="eastAsia" w:ascii="宋体" w:hAnsi="宋体" w:eastAsia="宋体"/>
          <w:sz w:val="21"/>
          <w:szCs w:val="21"/>
          <w:lang w:val="en-US" w:eastAsia="zh-CN"/>
        </w:rPr>
        <w:t>8、</w:t>
      </w:r>
      <w:r>
        <w:rPr>
          <w:rFonts w:hint="eastAsia" w:ascii="宋体" w:hAnsi="宋体" w:eastAsia="宋体"/>
          <w:sz w:val="21"/>
          <w:szCs w:val="21"/>
        </w:rPr>
        <w:t>025-8453245</w:t>
      </w:r>
      <w:r>
        <w:rPr>
          <w:rFonts w:hint="eastAsia" w:ascii="宋体" w:hAnsi="宋体" w:eastAsia="宋体"/>
          <w:sz w:val="21"/>
          <w:szCs w:val="21"/>
          <w:lang w:val="en-US"/>
        </w:rPr>
        <w:t>5</w:t>
      </w:r>
    </w:p>
    <w:p w14:paraId="672A361D">
      <w:pPr>
        <w:spacing w:line="288" w:lineRule="auto"/>
        <w:jc w:val="center"/>
        <w:outlineLvl w:val="0"/>
        <w:rPr>
          <w:rFonts w:ascii="黑体" w:hAnsi="宋体" w:eastAsia="黑体"/>
          <w:spacing w:val="-10"/>
          <w:sz w:val="36"/>
          <w:szCs w:val="36"/>
        </w:rPr>
      </w:pPr>
      <w:r>
        <w:rPr>
          <w:rFonts w:hint="eastAsia" w:ascii="黑体" w:hAnsi="宋体" w:eastAsia="黑体"/>
          <w:spacing w:val="-10"/>
          <w:sz w:val="36"/>
          <w:szCs w:val="36"/>
        </w:rPr>
        <w:t>第二章 投标人须知</w:t>
      </w:r>
    </w:p>
    <w:p w14:paraId="2E09E02C">
      <w:pPr>
        <w:widowControl/>
        <w:shd w:val="clear" w:color="auto" w:fill="FFFFFF"/>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投标人须知前附表</w:t>
      </w:r>
    </w:p>
    <w:tbl>
      <w:tblPr>
        <w:tblStyle w:val="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17ED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B575FD4">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序号</w:t>
            </w:r>
          </w:p>
        </w:tc>
        <w:tc>
          <w:tcPr>
            <w:tcW w:w="8928" w:type="dxa"/>
            <w:noWrap/>
            <w:vAlign w:val="center"/>
          </w:tcPr>
          <w:p w14:paraId="03E484FB">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主要内容</w:t>
            </w:r>
          </w:p>
        </w:tc>
      </w:tr>
      <w:tr w14:paraId="44796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7C887AF">
            <w:pPr>
              <w:spacing w:line="360" w:lineRule="auto"/>
              <w:jc w:val="center"/>
              <w:rPr>
                <w:rFonts w:ascii="宋体" w:hAnsi="宋体" w:eastAsia="宋体"/>
                <w:color w:val="000000"/>
                <w:sz w:val="21"/>
                <w:szCs w:val="21"/>
              </w:rPr>
            </w:pPr>
            <w:r>
              <w:rPr>
                <w:rFonts w:hint="eastAsia" w:ascii="宋体" w:hAnsi="宋体" w:eastAsia="宋体"/>
                <w:b/>
                <w:color w:val="000000"/>
                <w:sz w:val="21"/>
                <w:szCs w:val="21"/>
              </w:rPr>
              <w:t>1</w:t>
            </w:r>
          </w:p>
        </w:tc>
        <w:tc>
          <w:tcPr>
            <w:tcW w:w="8928" w:type="dxa"/>
            <w:noWrap/>
            <w:vAlign w:val="center"/>
          </w:tcPr>
          <w:p w14:paraId="43AB3AE8">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lang w:val="en-US"/>
              </w:rPr>
              <w:t>采 购 人</w:t>
            </w:r>
            <w:r>
              <w:rPr>
                <w:rFonts w:hint="eastAsia" w:ascii="宋体" w:hAnsi="宋体" w:eastAsia="宋体"/>
                <w:color w:val="000000"/>
                <w:sz w:val="21"/>
                <w:szCs w:val="21"/>
              </w:rPr>
              <w:t>：江苏省肿瘤医院</w:t>
            </w:r>
          </w:p>
          <w:p w14:paraId="0258567E">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地    址：</w:t>
            </w:r>
            <w:r>
              <w:rPr>
                <w:rFonts w:ascii="宋体" w:hAnsi="宋体" w:eastAsia="宋体"/>
                <w:sz w:val="21"/>
                <w:szCs w:val="21"/>
              </w:rPr>
              <w:t>江苏省南京市百子亭42号</w:t>
            </w:r>
          </w:p>
          <w:p w14:paraId="139ECCF4">
            <w:pPr>
              <w:widowControl/>
              <w:shd w:val="clear" w:color="auto" w:fill="FFFFFF"/>
              <w:spacing w:line="360" w:lineRule="auto"/>
              <w:rPr>
                <w:rFonts w:ascii="宋体" w:hAnsi="宋体" w:eastAsia="宋体"/>
                <w:color w:val="000000"/>
                <w:sz w:val="21"/>
                <w:szCs w:val="21"/>
                <w:lang w:val="en-US"/>
              </w:rPr>
            </w:pPr>
            <w:r>
              <w:rPr>
                <w:rFonts w:hint="eastAsia" w:ascii="宋体" w:hAnsi="宋体" w:eastAsia="宋体"/>
                <w:color w:val="000000"/>
                <w:sz w:val="21"/>
                <w:szCs w:val="21"/>
              </w:rPr>
              <w:t>项目联系人：</w:t>
            </w:r>
            <w:r>
              <w:rPr>
                <w:rFonts w:hint="eastAsia" w:ascii="宋体" w:hAnsi="宋体" w:eastAsia="宋体"/>
                <w:sz w:val="21"/>
                <w:szCs w:val="21"/>
                <w:lang w:val="en-US" w:eastAsia="zh-CN"/>
              </w:rPr>
              <w:t>马</w:t>
            </w:r>
            <w:r>
              <w:rPr>
                <w:rFonts w:hint="eastAsia" w:ascii="宋体" w:hAnsi="宋体" w:eastAsia="宋体"/>
                <w:sz w:val="21"/>
                <w:szCs w:val="21"/>
                <w:lang w:val="en-US"/>
              </w:rPr>
              <w:t>老师</w:t>
            </w:r>
          </w:p>
          <w:p w14:paraId="22CF299D">
            <w:pPr>
              <w:widowControl/>
              <w:shd w:val="clear" w:color="auto" w:fill="FFFFFF"/>
              <w:spacing w:line="360" w:lineRule="auto"/>
              <w:rPr>
                <w:rFonts w:ascii="宋体" w:hAnsi="宋体" w:eastAsia="宋体"/>
                <w:color w:val="000000"/>
                <w:sz w:val="21"/>
                <w:szCs w:val="21"/>
                <w:lang w:val="en-US"/>
              </w:rPr>
            </w:pPr>
            <w:r>
              <w:rPr>
                <w:rFonts w:hint="eastAsia" w:ascii="宋体" w:hAnsi="宋体" w:eastAsia="宋体"/>
                <w:color w:val="000000"/>
                <w:sz w:val="21"/>
                <w:szCs w:val="21"/>
              </w:rPr>
              <w:t>电    话：</w:t>
            </w:r>
            <w:r>
              <w:rPr>
                <w:rFonts w:ascii="宋体" w:hAnsi="宋体" w:eastAsia="宋体"/>
                <w:sz w:val="21"/>
                <w:szCs w:val="21"/>
                <w:lang w:val="en-US"/>
              </w:rPr>
              <w:t>025-83283339</w:t>
            </w:r>
          </w:p>
        </w:tc>
      </w:tr>
      <w:tr w14:paraId="2D427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252E300">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2</w:t>
            </w:r>
          </w:p>
        </w:tc>
        <w:tc>
          <w:tcPr>
            <w:tcW w:w="8928" w:type="dxa"/>
            <w:noWrap/>
            <w:vAlign w:val="center"/>
          </w:tcPr>
          <w:p w14:paraId="51498D00">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采购代理机构：苏美达国际技术贸易有限公司</w:t>
            </w:r>
          </w:p>
          <w:p w14:paraId="3CAB80C2">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联 系 人：</w:t>
            </w:r>
            <w:r>
              <w:rPr>
                <w:rFonts w:hint="eastAsia" w:ascii="宋体" w:hAnsi="宋体" w:eastAsia="宋体"/>
                <w:sz w:val="21"/>
                <w:szCs w:val="21"/>
                <w:highlight w:val="none"/>
                <w:lang w:val="en-US" w:eastAsia="zh-CN"/>
              </w:rPr>
              <w:t>王丹</w:t>
            </w:r>
            <w:r>
              <w:rPr>
                <w:rFonts w:hint="eastAsia" w:ascii="宋体" w:hAnsi="宋体" w:eastAsia="宋体"/>
                <w:sz w:val="21"/>
                <w:szCs w:val="21"/>
                <w:highlight w:val="none"/>
              </w:rPr>
              <w:t>、</w:t>
            </w:r>
            <w:r>
              <w:rPr>
                <w:rFonts w:hint="eastAsia" w:ascii="宋体" w:hAnsi="宋体" w:eastAsia="宋体"/>
                <w:sz w:val="21"/>
                <w:szCs w:val="21"/>
                <w:lang w:val="en-US" w:eastAsia="zh-CN"/>
              </w:rPr>
              <w:t>张静雯、</w:t>
            </w:r>
            <w:r>
              <w:rPr>
                <w:rFonts w:hint="eastAsia" w:ascii="宋体" w:hAnsi="宋体" w:eastAsia="宋体"/>
                <w:sz w:val="21"/>
                <w:szCs w:val="21"/>
              </w:rPr>
              <w:t>杨扬</w:t>
            </w:r>
            <w:r>
              <w:rPr>
                <w:rFonts w:hint="eastAsia" w:ascii="宋体" w:hAnsi="宋体" w:eastAsia="宋体"/>
                <w:color w:val="000000"/>
                <w:sz w:val="21"/>
                <w:szCs w:val="21"/>
              </w:rPr>
              <w:t xml:space="preserve">   </w:t>
            </w:r>
          </w:p>
          <w:p w14:paraId="1E78504A">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联系电话</w:t>
            </w:r>
            <w:r>
              <w:rPr>
                <w:rFonts w:hint="eastAsia" w:ascii="宋体" w:hAnsi="宋体" w:eastAsia="宋体"/>
                <w:color w:val="000000"/>
                <w:sz w:val="21"/>
                <w:szCs w:val="21"/>
                <w:highlight w:val="none"/>
              </w:rPr>
              <w:t>：</w:t>
            </w:r>
            <w:r>
              <w:rPr>
                <w:rFonts w:hint="eastAsia" w:ascii="宋体" w:hAnsi="宋体" w:eastAsia="宋体"/>
                <w:sz w:val="21"/>
                <w:szCs w:val="21"/>
                <w:highlight w:val="none"/>
              </w:rPr>
              <w:t>025-8453</w:t>
            </w:r>
            <w:r>
              <w:rPr>
                <w:rFonts w:hint="eastAsia" w:ascii="宋体" w:hAnsi="宋体" w:eastAsia="宋体"/>
                <w:sz w:val="21"/>
                <w:szCs w:val="21"/>
                <w:highlight w:val="none"/>
                <w:lang w:val="en-US" w:eastAsia="zh-CN"/>
              </w:rPr>
              <w:t>1040</w:t>
            </w:r>
            <w:r>
              <w:rPr>
                <w:rFonts w:hint="eastAsia" w:ascii="宋体" w:hAnsi="宋体" w:eastAsia="宋体"/>
                <w:sz w:val="21"/>
                <w:szCs w:val="21"/>
                <w:highlight w:val="none"/>
              </w:rPr>
              <w:t>、025-8</w:t>
            </w:r>
            <w:r>
              <w:rPr>
                <w:rFonts w:hint="eastAsia" w:ascii="宋体" w:hAnsi="宋体" w:eastAsia="宋体"/>
                <w:sz w:val="21"/>
                <w:szCs w:val="21"/>
              </w:rPr>
              <w:t>453245</w:t>
            </w:r>
            <w:r>
              <w:rPr>
                <w:rFonts w:hint="eastAsia" w:ascii="宋体" w:hAnsi="宋体" w:eastAsia="宋体"/>
                <w:sz w:val="21"/>
                <w:szCs w:val="21"/>
                <w:lang w:val="en-US" w:eastAsia="zh-CN"/>
              </w:rPr>
              <w:t>8、</w:t>
            </w:r>
            <w:r>
              <w:rPr>
                <w:rFonts w:hint="eastAsia" w:ascii="宋体" w:hAnsi="宋体" w:eastAsia="宋体"/>
                <w:sz w:val="21"/>
                <w:szCs w:val="21"/>
              </w:rPr>
              <w:t>025-8453245</w:t>
            </w:r>
            <w:r>
              <w:rPr>
                <w:rFonts w:hint="eastAsia" w:ascii="宋体" w:hAnsi="宋体" w:eastAsia="宋体"/>
                <w:sz w:val="21"/>
                <w:szCs w:val="21"/>
                <w:lang w:val="en-US"/>
              </w:rPr>
              <w:t>5</w:t>
            </w:r>
          </w:p>
          <w:p w14:paraId="7ABBA153">
            <w:pPr>
              <w:widowControl/>
              <w:shd w:val="clear" w:color="auto" w:fill="FFFFFF"/>
              <w:spacing w:line="360" w:lineRule="auto"/>
              <w:rPr>
                <w:rFonts w:ascii="宋体" w:hAnsi="宋体" w:eastAsia="宋体"/>
                <w:sz w:val="21"/>
                <w:szCs w:val="21"/>
              </w:rPr>
            </w:pPr>
            <w:r>
              <w:rPr>
                <w:rFonts w:hint="eastAsia" w:ascii="宋体" w:hAnsi="宋体" w:eastAsia="宋体"/>
                <w:color w:val="000000"/>
                <w:sz w:val="21"/>
                <w:szCs w:val="21"/>
              </w:rPr>
              <w:t>联系地址：</w:t>
            </w:r>
            <w:r>
              <w:rPr>
                <w:rFonts w:hint="eastAsia" w:ascii="宋体" w:hAnsi="宋体" w:eastAsia="宋体"/>
                <w:sz w:val="21"/>
                <w:szCs w:val="21"/>
              </w:rPr>
              <w:t>江苏省南京市长江路198号苏美达大厦</w:t>
            </w:r>
          </w:p>
        </w:tc>
      </w:tr>
      <w:tr w14:paraId="4CB21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9AAC2CC">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3</w:t>
            </w:r>
          </w:p>
        </w:tc>
        <w:tc>
          <w:tcPr>
            <w:tcW w:w="8928" w:type="dxa"/>
            <w:noWrap/>
            <w:vAlign w:val="center"/>
          </w:tcPr>
          <w:p w14:paraId="45680CDF">
            <w:pPr>
              <w:widowControl/>
              <w:shd w:val="clear" w:color="auto" w:fill="FFFFFF"/>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rPr>
              <w:t>项目名称：</w:t>
            </w:r>
            <w:r>
              <w:rPr>
                <w:rFonts w:hint="eastAsia" w:ascii="宋体" w:hAnsi="宋体" w:eastAsia="宋体"/>
                <w:color w:val="000000"/>
                <w:sz w:val="21"/>
                <w:szCs w:val="21"/>
                <w:lang w:val="en-US" w:eastAsia="zh-CN"/>
              </w:rPr>
              <w:t>消毒供应中心附属设备</w:t>
            </w:r>
          </w:p>
          <w:p w14:paraId="553CE007">
            <w:pPr>
              <w:widowControl/>
              <w:shd w:val="clear" w:color="auto" w:fill="FFFFFF"/>
              <w:spacing w:line="360" w:lineRule="auto"/>
              <w:rPr>
                <w:rFonts w:ascii="宋体" w:hAnsi="宋体" w:eastAsia="宋体"/>
                <w:b/>
                <w:color w:val="000000"/>
                <w:sz w:val="21"/>
                <w:szCs w:val="21"/>
              </w:rPr>
            </w:pPr>
            <w:r>
              <w:rPr>
                <w:rFonts w:hint="eastAsia" w:ascii="宋体" w:hAnsi="宋体" w:eastAsia="宋体"/>
                <w:color w:val="000000"/>
                <w:sz w:val="21"/>
                <w:szCs w:val="21"/>
                <w:highlight w:val="none"/>
              </w:rPr>
              <w:t>项目编号：JSZC-320000-SMDG-G2026-0069</w:t>
            </w:r>
          </w:p>
        </w:tc>
      </w:tr>
      <w:tr w14:paraId="5ABFE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F7F7BAD">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4</w:t>
            </w:r>
          </w:p>
        </w:tc>
        <w:tc>
          <w:tcPr>
            <w:tcW w:w="8928" w:type="dxa"/>
            <w:noWrap/>
            <w:vAlign w:val="center"/>
          </w:tcPr>
          <w:p w14:paraId="37CA2769">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采购方式：</w:t>
            </w:r>
            <w:r>
              <w:rPr>
                <w:rFonts w:hint="eastAsia" w:ascii="宋体" w:hAnsi="宋体" w:eastAsia="宋体"/>
                <w:b/>
                <w:bCs/>
                <w:color w:val="000000"/>
                <w:sz w:val="21"/>
                <w:szCs w:val="21"/>
              </w:rPr>
              <w:t xml:space="preserve">公开招标 </w:t>
            </w:r>
          </w:p>
        </w:tc>
      </w:tr>
      <w:tr w14:paraId="56DC4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2442239">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5</w:t>
            </w:r>
          </w:p>
        </w:tc>
        <w:tc>
          <w:tcPr>
            <w:tcW w:w="8928" w:type="dxa"/>
            <w:noWrap/>
            <w:vAlign w:val="center"/>
          </w:tcPr>
          <w:p w14:paraId="2016D602">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投标有效期</w:t>
            </w:r>
            <w:r>
              <w:rPr>
                <w:rFonts w:hint="eastAsia" w:ascii="宋体" w:hAnsi="宋体" w:eastAsia="宋体"/>
                <w:color w:val="000000"/>
                <w:sz w:val="21"/>
                <w:szCs w:val="21"/>
              </w:rPr>
              <w:t>：开标之日起90天</w:t>
            </w:r>
          </w:p>
        </w:tc>
      </w:tr>
      <w:tr w14:paraId="014B6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05FCDF39">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6</w:t>
            </w:r>
          </w:p>
        </w:tc>
        <w:tc>
          <w:tcPr>
            <w:tcW w:w="8928" w:type="dxa"/>
            <w:noWrap/>
            <w:vAlign w:val="center"/>
          </w:tcPr>
          <w:p w14:paraId="32161D37">
            <w:pPr>
              <w:widowControl/>
              <w:shd w:val="clear" w:color="auto" w:fill="FFFFFF"/>
              <w:spacing w:line="360" w:lineRule="auto"/>
              <w:jc w:val="left"/>
              <w:rPr>
                <w:rFonts w:ascii="宋体" w:hAnsi="宋体" w:eastAsia="宋体"/>
                <w:b/>
                <w:color w:val="000000"/>
                <w:sz w:val="21"/>
                <w:szCs w:val="21"/>
              </w:rPr>
            </w:pPr>
            <w:r>
              <w:rPr>
                <w:rFonts w:hint="eastAsia" w:ascii="宋体" w:hAnsi="宋体" w:eastAsia="宋体"/>
                <w:b/>
                <w:bCs/>
                <w:color w:val="000000"/>
                <w:sz w:val="21"/>
                <w:szCs w:val="21"/>
              </w:rPr>
              <w:t>投标保证金：本项目无需缴纳投标保证金</w:t>
            </w:r>
          </w:p>
        </w:tc>
      </w:tr>
      <w:tr w14:paraId="0E46F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315C831A">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7</w:t>
            </w:r>
          </w:p>
        </w:tc>
        <w:tc>
          <w:tcPr>
            <w:tcW w:w="8928" w:type="dxa"/>
            <w:noWrap/>
            <w:vAlign w:val="center"/>
          </w:tcPr>
          <w:p w14:paraId="0B2230F9">
            <w:pPr>
              <w:spacing w:line="360" w:lineRule="auto"/>
              <w:jc w:val="left"/>
              <w:rPr>
                <w:rFonts w:ascii="宋体" w:hAnsi="宋体" w:eastAsia="宋体"/>
                <w:color w:val="000000"/>
                <w:sz w:val="21"/>
                <w:szCs w:val="21"/>
                <w:highlight w:val="none"/>
              </w:rPr>
            </w:pPr>
            <w:r>
              <w:rPr>
                <w:rFonts w:hint="eastAsia" w:ascii="宋体" w:hAnsi="宋体" w:eastAsia="宋体"/>
                <w:sz w:val="21"/>
                <w:szCs w:val="21"/>
              </w:rPr>
              <w:t>投标截</w:t>
            </w:r>
            <w:r>
              <w:rPr>
                <w:rFonts w:hint="eastAsia" w:ascii="宋体" w:hAnsi="宋体" w:eastAsia="宋体"/>
                <w:sz w:val="21"/>
                <w:szCs w:val="21"/>
                <w:highlight w:val="none"/>
              </w:rPr>
              <w:t>止时间</w:t>
            </w:r>
            <w:r>
              <w:rPr>
                <w:rFonts w:hint="eastAsia" w:ascii="宋体" w:hAnsi="宋体" w:eastAsia="宋体"/>
                <w:color w:val="000000"/>
                <w:sz w:val="21"/>
                <w:szCs w:val="21"/>
                <w:highlight w:val="none"/>
              </w:rPr>
              <w:t>：</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5</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val="en-US"/>
              </w:rPr>
              <w:t>0</w:t>
            </w:r>
            <w:r>
              <w:rPr>
                <w:rFonts w:hint="eastAsia" w:ascii="宋体" w:hAnsi="宋体" w:eastAsia="宋体"/>
                <w:color w:val="000000"/>
                <w:sz w:val="21"/>
                <w:szCs w:val="21"/>
                <w:highlight w:val="none"/>
              </w:rPr>
              <w:t>（北京时间）</w:t>
            </w:r>
          </w:p>
          <w:p w14:paraId="7329621F">
            <w:pPr>
              <w:spacing w:line="360" w:lineRule="auto"/>
              <w:jc w:val="left"/>
              <w:rPr>
                <w:rFonts w:ascii="宋体" w:hAnsi="宋体" w:eastAsia="宋体"/>
                <w:color w:val="000000"/>
                <w:sz w:val="21"/>
                <w:szCs w:val="21"/>
              </w:rPr>
            </w:pPr>
            <w:r>
              <w:rPr>
                <w:rFonts w:hint="eastAsia" w:ascii="宋体" w:hAnsi="宋体" w:eastAsia="宋体"/>
                <w:color w:val="000000"/>
                <w:sz w:val="21"/>
                <w:szCs w:val="21"/>
                <w:highlight w:val="none"/>
              </w:rPr>
              <w:t>开标时间：</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5</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val="en-US"/>
              </w:rPr>
              <w:t>0</w:t>
            </w:r>
            <w:r>
              <w:rPr>
                <w:rFonts w:hint="eastAsia" w:ascii="宋体" w:hAnsi="宋体" w:eastAsia="宋体"/>
                <w:color w:val="000000"/>
                <w:sz w:val="21"/>
                <w:szCs w:val="21"/>
                <w:highlight w:val="none"/>
              </w:rPr>
              <w:t>（</w:t>
            </w:r>
            <w:r>
              <w:rPr>
                <w:rFonts w:hint="eastAsia" w:ascii="宋体" w:hAnsi="宋体" w:eastAsia="宋体"/>
                <w:color w:val="000000"/>
                <w:sz w:val="21"/>
                <w:szCs w:val="21"/>
              </w:rPr>
              <w:t>北京时间）</w:t>
            </w:r>
          </w:p>
          <w:p w14:paraId="04584EDA">
            <w:pPr>
              <w:spacing w:line="360" w:lineRule="auto"/>
              <w:jc w:val="left"/>
              <w:rPr>
                <w:rFonts w:ascii="宋体" w:hAnsi="宋体" w:eastAsia="宋体"/>
                <w:color w:val="000000"/>
                <w:sz w:val="21"/>
                <w:szCs w:val="21"/>
              </w:rPr>
            </w:pPr>
            <w:r>
              <w:rPr>
                <w:rFonts w:hint="eastAsia" w:ascii="宋体" w:hAnsi="宋体" w:eastAsia="宋体"/>
                <w:color w:val="000000"/>
                <w:sz w:val="21"/>
                <w:szCs w:val="21"/>
              </w:rPr>
              <w:t>地点：“苏采云”政府采购交易系统网上开标大厅</w:t>
            </w:r>
          </w:p>
        </w:tc>
      </w:tr>
      <w:tr w14:paraId="7B41C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7703C64C">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8</w:t>
            </w:r>
          </w:p>
        </w:tc>
        <w:tc>
          <w:tcPr>
            <w:tcW w:w="8928" w:type="dxa"/>
            <w:noWrap/>
            <w:vAlign w:val="center"/>
          </w:tcPr>
          <w:p w14:paraId="52B6B5F2">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投标报价：</w:t>
            </w:r>
          </w:p>
          <w:p w14:paraId="3BF4F1FE">
            <w:pPr>
              <w:spacing w:line="360" w:lineRule="auto"/>
              <w:rPr>
                <w:rFonts w:ascii="宋体" w:hAnsi="宋体" w:eastAsia="宋体"/>
                <w:sz w:val="21"/>
                <w:szCs w:val="21"/>
              </w:rPr>
            </w:pPr>
            <w:r>
              <w:rPr>
                <w:rFonts w:hint="eastAsia" w:ascii="宋体" w:hAnsi="宋体" w:eastAsia="宋体"/>
                <w:sz w:val="21"/>
                <w:szCs w:val="21"/>
              </w:rPr>
              <w:t>1.本项目以人民币报价，本次采购采用总承包方式，投标报价为项目履约完成涉及的全部费用。</w:t>
            </w:r>
          </w:p>
          <w:p w14:paraId="7DB2F0CC">
            <w:pPr>
              <w:spacing w:line="360" w:lineRule="auto"/>
              <w:rPr>
                <w:rFonts w:ascii="宋体" w:hAnsi="宋体" w:eastAsia="宋体"/>
                <w:sz w:val="21"/>
                <w:szCs w:val="21"/>
              </w:rPr>
            </w:pPr>
            <w:r>
              <w:rPr>
                <w:rFonts w:hint="eastAsia" w:ascii="宋体" w:hAnsi="宋体" w:eastAsia="宋体"/>
                <w:sz w:val="21"/>
                <w:szCs w:val="21"/>
              </w:rPr>
              <w:t>2.除非采购文件有特别说明，采购人不接受备选的投标方案或有选择的报价。</w:t>
            </w:r>
          </w:p>
        </w:tc>
      </w:tr>
      <w:tr w14:paraId="717E5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384700C8">
            <w:pPr>
              <w:widowControl/>
              <w:shd w:val="clear" w:color="auto" w:fill="FFFFFF"/>
              <w:spacing w:line="360" w:lineRule="auto"/>
              <w:jc w:val="center"/>
              <w:rPr>
                <w:rFonts w:ascii="宋体" w:hAnsi="宋体" w:eastAsia="宋体"/>
                <w:color w:val="000000"/>
                <w:sz w:val="21"/>
                <w:szCs w:val="21"/>
              </w:rPr>
            </w:pPr>
            <w:r>
              <w:rPr>
                <w:rFonts w:hint="eastAsia" w:ascii="宋体" w:hAnsi="宋体" w:eastAsia="宋体"/>
                <w:b/>
                <w:bCs/>
                <w:color w:val="000000"/>
                <w:sz w:val="21"/>
                <w:szCs w:val="21"/>
                <w:lang w:val="en-US"/>
              </w:rPr>
              <w:t>9</w:t>
            </w:r>
          </w:p>
        </w:tc>
        <w:tc>
          <w:tcPr>
            <w:tcW w:w="8928" w:type="dxa"/>
            <w:noWrap/>
            <w:vAlign w:val="center"/>
          </w:tcPr>
          <w:p w14:paraId="4418E132">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18C7D15E">
      <w:pPr>
        <w:widowControl/>
        <w:shd w:val="clear" w:color="auto" w:fill="FFFFFF"/>
        <w:spacing w:line="360" w:lineRule="auto"/>
        <w:ind w:firstLine="422"/>
        <w:outlineLvl w:val="1"/>
        <w:rPr>
          <w:rFonts w:ascii="宋体" w:hAnsi="宋体" w:eastAsia="宋体"/>
          <w:color w:val="000000"/>
          <w:sz w:val="21"/>
          <w:szCs w:val="21"/>
        </w:rPr>
      </w:pPr>
      <w:r>
        <w:rPr>
          <w:rFonts w:hint="eastAsia" w:ascii="宋体" w:hAnsi="宋体" w:eastAsia="宋体"/>
          <w:b/>
          <w:bCs/>
          <w:color w:val="000000"/>
          <w:sz w:val="21"/>
          <w:szCs w:val="21"/>
        </w:rPr>
        <w:br w:type="page"/>
      </w:r>
      <w:bookmarkStart w:id="14" w:name="_Toc19726"/>
      <w:bookmarkStart w:id="15" w:name="_Toc8539"/>
      <w:r>
        <w:rPr>
          <w:rFonts w:hint="eastAsia" w:ascii="宋体" w:hAnsi="宋体" w:eastAsia="宋体"/>
          <w:b/>
          <w:bCs/>
          <w:color w:val="000000"/>
          <w:sz w:val="21"/>
          <w:szCs w:val="21"/>
        </w:rPr>
        <w:t>一、总 则</w:t>
      </w:r>
      <w:bookmarkEnd w:id="14"/>
      <w:bookmarkEnd w:id="15"/>
    </w:p>
    <w:p w14:paraId="4AD6F8FD">
      <w:pPr>
        <w:spacing w:line="360" w:lineRule="auto"/>
        <w:ind w:firstLine="422"/>
        <w:rPr>
          <w:rFonts w:ascii="宋体" w:hAnsi="宋体" w:eastAsia="宋体"/>
          <w:b/>
          <w:sz w:val="21"/>
          <w:szCs w:val="21"/>
        </w:rPr>
      </w:pPr>
      <w:bookmarkStart w:id="16" w:name="_Toc30044"/>
      <w:bookmarkStart w:id="17" w:name="_Toc3951"/>
      <w:bookmarkStart w:id="18" w:name="_Toc513029204"/>
      <w:bookmarkStart w:id="19" w:name="_Toc458694821"/>
      <w:bookmarkStart w:id="20" w:name="_Toc16938520"/>
      <w:bookmarkStart w:id="21" w:name="_Toc20823276"/>
      <w:bookmarkStart w:id="22" w:name="_Toc24947"/>
      <w:r>
        <w:rPr>
          <w:rFonts w:hint="eastAsia" w:ascii="宋体" w:hAnsi="宋体" w:eastAsia="宋体"/>
          <w:b/>
          <w:bCs/>
          <w:color w:val="000000"/>
          <w:sz w:val="21"/>
          <w:szCs w:val="21"/>
        </w:rPr>
        <w:t>1.</w:t>
      </w:r>
      <w:r>
        <w:rPr>
          <w:rFonts w:hint="eastAsia" w:ascii="宋体" w:hAnsi="宋体" w:eastAsia="宋体"/>
          <w:b/>
          <w:sz w:val="21"/>
          <w:szCs w:val="21"/>
        </w:rPr>
        <w:t>适用法律</w:t>
      </w:r>
      <w:bookmarkEnd w:id="16"/>
      <w:bookmarkEnd w:id="17"/>
    </w:p>
    <w:p w14:paraId="76D8EAF3">
      <w:pPr>
        <w:spacing w:line="360" w:lineRule="auto"/>
        <w:ind w:firstLine="420"/>
        <w:rPr>
          <w:rFonts w:ascii="宋体" w:hAnsi="宋体" w:eastAsia="宋体"/>
          <w:sz w:val="21"/>
          <w:szCs w:val="21"/>
        </w:rPr>
      </w:pPr>
      <w:r>
        <w:rPr>
          <w:rFonts w:hint="eastAsia" w:ascii="宋体" w:hAnsi="宋体" w:eastAsia="宋体"/>
          <w:color w:val="000000"/>
          <w:sz w:val="21"/>
          <w:szCs w:val="21"/>
        </w:rPr>
        <w:t>1.1 《中华人民共和国招标投标法》《中华人民共和国政府采购法》《中华人民共和国政府采购法实施条</w:t>
      </w:r>
      <w:r>
        <w:rPr>
          <w:rFonts w:hint="eastAsia" w:ascii="宋体" w:hAnsi="宋体" w:eastAsia="宋体"/>
          <w:sz w:val="21"/>
          <w:szCs w:val="21"/>
        </w:rPr>
        <w:t>例》《政府采购货物和服务招标投标管理办法》等有关法律、规章和规定等。</w:t>
      </w:r>
      <w:bookmarkStart w:id="23" w:name="_Toc10994"/>
      <w:bookmarkStart w:id="24" w:name="_Toc17176"/>
    </w:p>
    <w:p w14:paraId="5C726BD7">
      <w:pPr>
        <w:spacing w:line="360" w:lineRule="auto"/>
        <w:ind w:firstLine="422"/>
        <w:rPr>
          <w:rFonts w:ascii="宋体" w:hAnsi="宋体" w:eastAsia="宋体"/>
          <w:b/>
          <w:sz w:val="21"/>
          <w:szCs w:val="21"/>
        </w:rPr>
      </w:pPr>
      <w:r>
        <w:rPr>
          <w:rFonts w:hint="eastAsia" w:ascii="宋体" w:hAnsi="宋体" w:eastAsia="宋体"/>
          <w:b/>
          <w:bCs/>
          <w:color w:val="000000"/>
          <w:sz w:val="21"/>
          <w:szCs w:val="21"/>
        </w:rPr>
        <w:t>2.</w:t>
      </w:r>
      <w:r>
        <w:rPr>
          <w:rFonts w:hint="eastAsia" w:ascii="宋体" w:hAnsi="宋体" w:eastAsia="宋体"/>
          <w:b/>
          <w:sz w:val="21"/>
          <w:szCs w:val="21"/>
        </w:rPr>
        <w:t>定义</w:t>
      </w:r>
      <w:bookmarkEnd w:id="18"/>
      <w:bookmarkEnd w:id="19"/>
      <w:bookmarkEnd w:id="20"/>
      <w:bookmarkEnd w:id="21"/>
      <w:bookmarkEnd w:id="22"/>
      <w:bookmarkEnd w:id="23"/>
      <w:bookmarkEnd w:id="24"/>
    </w:p>
    <w:p w14:paraId="379A84B8">
      <w:pPr>
        <w:spacing w:line="360" w:lineRule="auto"/>
        <w:ind w:firstLine="420"/>
        <w:rPr>
          <w:rFonts w:ascii="宋体" w:hAnsi="宋体" w:eastAsia="宋体"/>
          <w:bCs/>
          <w:color w:val="000000"/>
          <w:sz w:val="21"/>
          <w:szCs w:val="21"/>
        </w:rPr>
      </w:pPr>
      <w:r>
        <w:rPr>
          <w:rFonts w:hint="eastAsia" w:ascii="宋体" w:hAnsi="宋体" w:eastAsia="宋体"/>
          <w:color w:val="000000"/>
          <w:sz w:val="21"/>
          <w:szCs w:val="21"/>
        </w:rPr>
        <w:t>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本文件</w:t>
      </w:r>
      <w:r>
        <w:rPr>
          <w:rFonts w:hint="eastAsia" w:ascii="宋体" w:hAnsi="宋体" w:eastAsia="宋体"/>
          <w:bCs/>
          <w:color w:val="000000"/>
          <w:sz w:val="21"/>
          <w:szCs w:val="21"/>
        </w:rPr>
        <w:t>中采购代理机构为</w:t>
      </w:r>
      <w:r>
        <w:rPr>
          <w:rFonts w:hint="eastAsia" w:ascii="宋体" w:hAnsi="宋体" w:eastAsia="宋体"/>
          <w:b/>
          <w:color w:val="000000"/>
          <w:sz w:val="21"/>
          <w:szCs w:val="21"/>
          <w:u w:val="single"/>
        </w:rPr>
        <w:t>苏美达国际技术贸易有限公司</w:t>
      </w:r>
      <w:r>
        <w:rPr>
          <w:rFonts w:hint="eastAsia" w:ascii="宋体" w:hAnsi="宋体" w:eastAsia="宋体"/>
          <w:bCs/>
          <w:color w:val="000000"/>
          <w:sz w:val="21"/>
          <w:szCs w:val="21"/>
        </w:rPr>
        <w:t>；采购人为</w:t>
      </w:r>
      <w:r>
        <w:rPr>
          <w:rFonts w:hint="eastAsia" w:ascii="宋体" w:hAnsi="宋体" w:eastAsia="宋体"/>
          <w:b/>
          <w:color w:val="000000"/>
          <w:sz w:val="21"/>
          <w:szCs w:val="21"/>
          <w:u w:val="single"/>
        </w:rPr>
        <w:t>江苏省肿瘤医院</w:t>
      </w:r>
      <w:r>
        <w:rPr>
          <w:rFonts w:hint="eastAsia" w:ascii="宋体" w:hAnsi="宋体" w:eastAsia="宋体"/>
          <w:bCs/>
          <w:color w:val="000000"/>
          <w:sz w:val="21"/>
          <w:szCs w:val="21"/>
        </w:rPr>
        <w:t>；投标人（亦称供应商）系指参加投标竞争并满足招标文件资格要求规定的法人、其他组织或者自然人。</w:t>
      </w:r>
    </w:p>
    <w:p w14:paraId="687E1927">
      <w:pPr>
        <w:spacing w:line="360" w:lineRule="auto"/>
        <w:ind w:firstLine="420"/>
        <w:rPr>
          <w:rFonts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6B6B6DF4">
      <w:pPr>
        <w:spacing w:line="360" w:lineRule="auto"/>
        <w:ind w:firstLine="420"/>
        <w:rPr>
          <w:rFonts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0B6A0294">
      <w:pPr>
        <w:spacing w:line="360" w:lineRule="auto"/>
        <w:ind w:firstLine="422"/>
        <w:rPr>
          <w:rFonts w:ascii="宋体" w:hAnsi="宋体" w:eastAsia="宋体"/>
          <w:b/>
          <w:sz w:val="21"/>
          <w:szCs w:val="21"/>
        </w:rPr>
      </w:pPr>
      <w:bookmarkStart w:id="25" w:name="_Toc25880"/>
      <w:bookmarkStart w:id="26" w:name="_Toc18001"/>
      <w:r>
        <w:rPr>
          <w:rFonts w:hint="eastAsia" w:ascii="宋体" w:hAnsi="宋体" w:eastAsia="宋体"/>
          <w:b/>
          <w:sz w:val="21"/>
          <w:szCs w:val="21"/>
        </w:rPr>
        <w:t>3.政策功能</w:t>
      </w:r>
      <w:bookmarkEnd w:id="25"/>
      <w:bookmarkEnd w:id="26"/>
    </w:p>
    <w:p w14:paraId="2FBE95ED">
      <w:pPr>
        <w:spacing w:line="360" w:lineRule="auto"/>
        <w:ind w:firstLine="422"/>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3DE0A803">
      <w:pPr>
        <w:spacing w:line="360" w:lineRule="auto"/>
        <w:ind w:firstLine="420"/>
        <w:rPr>
          <w:rFonts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1CCBD45">
      <w:pPr>
        <w:spacing w:line="360" w:lineRule="auto"/>
        <w:ind w:firstLine="420"/>
        <w:rPr>
          <w:rFonts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5A983AC">
      <w:pPr>
        <w:spacing w:line="360" w:lineRule="auto"/>
        <w:ind w:firstLine="420"/>
        <w:rPr>
          <w:rFonts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838A1C6">
      <w:pPr>
        <w:spacing w:line="360" w:lineRule="auto"/>
        <w:ind w:firstLine="420"/>
        <w:rPr>
          <w:rFonts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27235718">
      <w:pPr>
        <w:spacing w:line="360" w:lineRule="auto"/>
        <w:ind w:firstLine="420"/>
        <w:rPr>
          <w:rFonts w:ascii="宋体" w:hAnsi="宋体" w:eastAsia="宋体"/>
          <w:bCs/>
          <w:sz w:val="21"/>
          <w:szCs w:val="21"/>
        </w:rPr>
      </w:pPr>
      <w:r>
        <w:rPr>
          <w:rFonts w:hint="eastAsia" w:ascii="宋体" w:hAnsi="宋体" w:eastAsia="宋体"/>
          <w:bCs/>
          <w:sz w:val="21"/>
          <w:szCs w:val="21"/>
        </w:rPr>
        <w:t>3.2 节能产品、环境标志产品政策</w:t>
      </w:r>
    </w:p>
    <w:p w14:paraId="2B9855EF">
      <w:pPr>
        <w:spacing w:line="360" w:lineRule="auto"/>
        <w:ind w:firstLine="420"/>
        <w:rPr>
          <w:rFonts w:ascii="宋体" w:hAnsi="宋体" w:eastAsia="宋体"/>
          <w:bCs/>
          <w:sz w:val="21"/>
          <w:szCs w:val="21"/>
        </w:rPr>
      </w:pPr>
      <w:r>
        <w:rPr>
          <w:rFonts w:hint="eastAsia" w:ascii="宋体" w:hAnsi="宋体" w:eastAsia="宋体"/>
          <w:bCs/>
          <w:sz w:val="21"/>
          <w:szCs w:val="21"/>
        </w:rPr>
        <w:t>（1）政府采购节能产品、环境标志产品实施品目清单管理。</w:t>
      </w:r>
    </w:p>
    <w:p w14:paraId="34B34348">
      <w:pPr>
        <w:spacing w:line="360" w:lineRule="auto"/>
        <w:ind w:firstLine="420"/>
        <w:rPr>
          <w:rFonts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74EAE147">
      <w:pPr>
        <w:spacing w:line="360" w:lineRule="auto"/>
        <w:ind w:firstLine="420"/>
        <w:rPr>
          <w:rFonts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3430AA81">
      <w:pPr>
        <w:spacing w:line="360" w:lineRule="auto"/>
        <w:ind w:firstLine="420"/>
        <w:rPr>
          <w:rFonts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4EFADF14">
      <w:pPr>
        <w:spacing w:line="360" w:lineRule="auto"/>
        <w:ind w:firstLine="420"/>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0773FB0B">
      <w:pPr>
        <w:spacing w:line="360" w:lineRule="auto"/>
        <w:ind w:firstLine="420"/>
        <w:rPr>
          <w:rFonts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64DC905">
      <w:pPr>
        <w:spacing w:line="360" w:lineRule="auto"/>
        <w:ind w:firstLine="420"/>
        <w:rPr>
          <w:rFonts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A42F5A">
      <w:pPr>
        <w:spacing w:line="360" w:lineRule="auto"/>
        <w:ind w:firstLine="420"/>
        <w:rPr>
          <w:rFonts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2E3F8D">
      <w:pPr>
        <w:spacing w:line="360" w:lineRule="auto"/>
        <w:ind w:firstLine="420"/>
        <w:rPr>
          <w:rFonts w:ascii="宋体" w:hAnsi="宋体" w:eastAsia="宋体"/>
          <w:sz w:val="21"/>
          <w:szCs w:val="21"/>
          <w:lang w:val="en-US"/>
        </w:rPr>
      </w:pPr>
      <w:r>
        <w:rPr>
          <w:rFonts w:hint="eastAsia" w:ascii="宋体" w:hAnsi="宋体" w:eastAsia="宋体"/>
          <w:sz w:val="21"/>
          <w:szCs w:val="21"/>
          <w:lang w:val="en-US"/>
        </w:rPr>
        <w:t>具体内容如下：</w:t>
      </w:r>
    </w:p>
    <w:p w14:paraId="36681D70">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1 </w:t>
      </w:r>
      <w:r>
        <w:rPr>
          <w:rFonts w:hint="eastAsia" w:ascii="宋体" w:hAnsi="宋体" w:eastAsia="宋体"/>
          <w:sz w:val="21"/>
          <w:szCs w:val="21"/>
        </w:rPr>
        <w:t>本项目政府采购活动中既有本国产品又有非本国产品参与竞争的，依法对本国产品给予价格评审优惠，对本国产品的报价给予</w:t>
      </w:r>
      <w:r>
        <w:rPr>
          <w:rFonts w:ascii="宋体" w:hAnsi="宋体" w:eastAsia="宋体"/>
          <w:sz w:val="21"/>
          <w:szCs w:val="21"/>
        </w:rPr>
        <w:t>20%的价格扣除，用扣除后的价格参与评审。</w:t>
      </w:r>
    </w:p>
    <w:p w14:paraId="3F42CD19">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2 </w:t>
      </w:r>
      <w:r>
        <w:rPr>
          <w:rFonts w:hint="eastAsia" w:ascii="宋体" w:hAnsi="宋体" w:eastAsia="宋体"/>
          <w:sz w:val="21"/>
          <w:szCs w:val="21"/>
        </w:rPr>
        <w:t>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1989897">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.3 </w:t>
      </w:r>
      <w:r>
        <w:rPr>
          <w:rFonts w:hint="eastAsia" w:ascii="宋体" w:hAnsi="宋体" w:eastAsia="宋体"/>
          <w:sz w:val="21"/>
          <w:szCs w:val="21"/>
        </w:rPr>
        <w:t>供应商需按照招标文件的要求提供《关于符合本国产品标准的声明函》（以下简称《声明函》），如不提供将不享受本国产品价格评审优惠。</w:t>
      </w:r>
    </w:p>
    <w:p w14:paraId="256F04C0">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4 </w:t>
      </w:r>
      <w:r>
        <w:rPr>
          <w:rFonts w:hint="eastAsia" w:ascii="宋体" w:hAnsi="宋体" w:eastAsia="宋体"/>
          <w:sz w:val="21"/>
          <w:szCs w:val="21"/>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FB2C5ED">
      <w:pPr>
        <w:spacing w:line="360" w:lineRule="auto"/>
        <w:ind w:firstLine="42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67DCE7A">
      <w:pPr>
        <w:spacing w:line="360" w:lineRule="auto"/>
        <w:ind w:firstLine="420"/>
        <w:rPr>
          <w:rFonts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011CD02C">
      <w:pPr>
        <w:spacing w:line="360" w:lineRule="auto"/>
        <w:ind w:firstLine="42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p>
    <w:p w14:paraId="29EF3324">
      <w:pPr>
        <w:spacing w:line="360" w:lineRule="auto"/>
        <w:ind w:firstLine="42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4BE59D91">
      <w:pPr>
        <w:spacing w:line="360" w:lineRule="auto"/>
        <w:ind w:firstLine="42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4563B684">
      <w:pPr>
        <w:spacing w:line="360" w:lineRule="auto"/>
        <w:ind w:firstLine="420"/>
        <w:rPr>
          <w:rFonts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A8B2723">
      <w:pPr>
        <w:spacing w:line="360" w:lineRule="auto"/>
        <w:ind w:firstLine="422"/>
        <w:rPr>
          <w:rFonts w:ascii="宋体" w:hAnsi="宋体" w:eastAsia="宋体"/>
          <w:b/>
          <w:sz w:val="21"/>
          <w:szCs w:val="21"/>
        </w:rPr>
      </w:pPr>
      <w:bookmarkStart w:id="27" w:name="_Toc25651"/>
      <w:bookmarkStart w:id="28" w:name="_Toc462564067"/>
      <w:bookmarkStart w:id="29" w:name="_Toc16938523"/>
      <w:bookmarkStart w:id="30" w:name="_Toc513029207"/>
      <w:bookmarkStart w:id="31" w:name="_Toc20823279"/>
      <w:bookmarkStart w:id="32" w:name="_Toc4759"/>
      <w:bookmarkStart w:id="33" w:name="_Toc17711"/>
      <w:r>
        <w:rPr>
          <w:rFonts w:hint="eastAsia" w:ascii="宋体" w:hAnsi="宋体" w:eastAsia="宋体"/>
          <w:b/>
          <w:bCs/>
          <w:color w:val="000000"/>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5E44C3E7">
      <w:pPr>
        <w:spacing w:line="360" w:lineRule="auto"/>
        <w:ind w:firstLine="420"/>
        <w:rPr>
          <w:rFonts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34892348">
      <w:pPr>
        <w:spacing w:line="360" w:lineRule="auto"/>
        <w:ind w:firstLine="422"/>
        <w:rPr>
          <w:rFonts w:ascii="宋体" w:hAnsi="宋体" w:eastAsia="宋体"/>
          <w:b/>
          <w:sz w:val="21"/>
          <w:szCs w:val="21"/>
        </w:rPr>
      </w:pPr>
      <w:bookmarkStart w:id="34" w:name="_Toc25474"/>
      <w:bookmarkStart w:id="35" w:name="_Toc344"/>
      <w:r>
        <w:rPr>
          <w:rFonts w:hint="eastAsia" w:ascii="宋体" w:hAnsi="宋体" w:eastAsia="宋体"/>
          <w:b/>
          <w:bCs/>
          <w:color w:val="000000"/>
          <w:sz w:val="21"/>
          <w:szCs w:val="21"/>
        </w:rPr>
        <w:t>5.</w:t>
      </w:r>
      <w:r>
        <w:rPr>
          <w:rFonts w:hint="eastAsia" w:ascii="宋体" w:hAnsi="宋体" w:eastAsia="宋体"/>
          <w:b/>
          <w:sz w:val="21"/>
          <w:szCs w:val="21"/>
        </w:rPr>
        <w:t>招标文件的约束力</w:t>
      </w:r>
      <w:bookmarkEnd w:id="34"/>
      <w:bookmarkEnd w:id="35"/>
    </w:p>
    <w:p w14:paraId="23F9BA8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5.1 供应商一旦参加本项目采购活动，即被认为接受了本招标文件的规定和约束。</w:t>
      </w:r>
    </w:p>
    <w:p w14:paraId="62EDED59">
      <w:pPr>
        <w:widowControl/>
        <w:shd w:val="clear" w:color="auto" w:fill="FFFFFF"/>
        <w:spacing w:line="360" w:lineRule="auto"/>
        <w:ind w:firstLine="422"/>
        <w:outlineLvl w:val="1"/>
        <w:rPr>
          <w:rFonts w:ascii="宋体" w:hAnsi="宋体" w:eastAsia="宋体"/>
          <w:b/>
          <w:bCs/>
          <w:color w:val="000000"/>
          <w:sz w:val="21"/>
          <w:szCs w:val="21"/>
        </w:rPr>
      </w:pPr>
      <w:bookmarkStart w:id="36" w:name="_Toc513029209"/>
      <w:bookmarkStart w:id="37" w:name="_Toc120614215"/>
      <w:bookmarkStart w:id="38" w:name="_Toc15035"/>
      <w:bookmarkStart w:id="39" w:name="_Toc11232"/>
      <w:bookmarkStart w:id="40" w:name="_Toc20823281"/>
      <w:bookmarkStart w:id="41" w:name="_Toc16938525"/>
      <w:r>
        <w:rPr>
          <w:rFonts w:hint="eastAsia" w:ascii="宋体" w:hAnsi="宋体" w:eastAsia="宋体"/>
          <w:b/>
          <w:bCs/>
          <w:color w:val="000000"/>
          <w:sz w:val="21"/>
          <w:szCs w:val="21"/>
        </w:rPr>
        <w:t>二、招标文件</w:t>
      </w:r>
      <w:bookmarkEnd w:id="36"/>
      <w:bookmarkEnd w:id="37"/>
      <w:bookmarkEnd w:id="38"/>
      <w:bookmarkEnd w:id="39"/>
      <w:bookmarkEnd w:id="40"/>
      <w:bookmarkEnd w:id="41"/>
    </w:p>
    <w:p w14:paraId="42926D4E">
      <w:pPr>
        <w:spacing w:line="360" w:lineRule="auto"/>
        <w:ind w:firstLine="422"/>
        <w:rPr>
          <w:rFonts w:ascii="宋体" w:hAnsi="宋体" w:eastAsia="宋体"/>
          <w:b/>
          <w:sz w:val="21"/>
          <w:szCs w:val="21"/>
        </w:rPr>
      </w:pPr>
      <w:bookmarkStart w:id="42" w:name="_Toc513029210"/>
      <w:bookmarkStart w:id="43" w:name="_Toc20823282"/>
      <w:bookmarkStart w:id="44" w:name="_Toc31631"/>
      <w:bookmarkStart w:id="45" w:name="_Toc16938526"/>
      <w:bookmarkStart w:id="46" w:name="_Toc2899"/>
      <w:r>
        <w:rPr>
          <w:rFonts w:hint="eastAsia" w:ascii="宋体" w:hAnsi="宋体" w:eastAsia="宋体"/>
          <w:b/>
          <w:bCs/>
          <w:color w:val="000000"/>
          <w:sz w:val="21"/>
          <w:szCs w:val="21"/>
        </w:rPr>
        <w:t>6.</w:t>
      </w:r>
      <w:r>
        <w:rPr>
          <w:rFonts w:hint="eastAsia" w:ascii="宋体" w:hAnsi="宋体" w:eastAsia="宋体"/>
          <w:b/>
          <w:sz w:val="21"/>
          <w:szCs w:val="21"/>
        </w:rPr>
        <w:t>招标文件构成</w:t>
      </w:r>
      <w:bookmarkEnd w:id="42"/>
      <w:bookmarkEnd w:id="43"/>
      <w:bookmarkEnd w:id="44"/>
      <w:bookmarkEnd w:id="45"/>
      <w:bookmarkEnd w:id="46"/>
    </w:p>
    <w:p w14:paraId="4D19D17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6.1 招标文件由以下部分组成：</w:t>
      </w:r>
    </w:p>
    <w:p w14:paraId="27613D3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第一章  招标公告</w:t>
      </w:r>
    </w:p>
    <w:p w14:paraId="0BBC759C">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第二章  投标人须知</w:t>
      </w:r>
    </w:p>
    <w:p w14:paraId="29A2BE1B">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第三章  评标标准</w:t>
      </w:r>
    </w:p>
    <w:p w14:paraId="5FBCC333">
      <w:pPr>
        <w:spacing w:line="360" w:lineRule="auto"/>
        <w:ind w:firstLine="420"/>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招标技术规格及要求</w:t>
      </w:r>
    </w:p>
    <w:p w14:paraId="75A1D0F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第五章  合同</w:t>
      </w:r>
      <w:r>
        <w:rPr>
          <w:rFonts w:hint="eastAsia" w:ascii="宋体" w:hAnsi="宋体" w:eastAsia="宋体"/>
          <w:color w:val="000000"/>
          <w:sz w:val="21"/>
          <w:szCs w:val="21"/>
          <w:lang w:val="en-US"/>
        </w:rPr>
        <w:t>草案</w:t>
      </w:r>
      <w:r>
        <w:rPr>
          <w:rFonts w:hint="eastAsia" w:ascii="宋体" w:hAnsi="宋体" w:eastAsia="宋体"/>
          <w:color w:val="000000"/>
          <w:sz w:val="21"/>
          <w:szCs w:val="21"/>
        </w:rPr>
        <w:t>条款</w:t>
      </w:r>
    </w:p>
    <w:p w14:paraId="605A241A">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第六章  投标文件格式</w:t>
      </w:r>
    </w:p>
    <w:p w14:paraId="3067EB5C">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w:t>
      </w:r>
    </w:p>
    <w:p w14:paraId="2AB53921">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5A1031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供应商被视为充分熟悉本招标项目的各种情况以及与履行合同有关的一切其他情况。</w:t>
      </w:r>
    </w:p>
    <w:p w14:paraId="7561BE5F">
      <w:pPr>
        <w:pStyle w:val="599"/>
        <w:spacing w:line="360" w:lineRule="auto"/>
        <w:ind w:left="0" w:firstLine="422"/>
        <w:jc w:val="both"/>
        <w:outlineLvl w:val="9"/>
        <w:rPr>
          <w:rFonts w:ascii="宋体" w:hAnsi="宋体" w:eastAsia="宋体"/>
          <w:b/>
          <w:bCs/>
          <w:color w:val="000000"/>
          <w:sz w:val="21"/>
          <w:szCs w:val="21"/>
        </w:rPr>
      </w:pPr>
      <w:bookmarkStart w:id="47" w:name="_Toc24838"/>
      <w:bookmarkStart w:id="48" w:name="_Toc14415"/>
      <w:r>
        <w:rPr>
          <w:rFonts w:hint="eastAsia" w:ascii="宋体" w:hAnsi="宋体" w:eastAsia="宋体"/>
          <w:b/>
          <w:bCs/>
          <w:color w:val="000000"/>
          <w:sz w:val="21"/>
          <w:szCs w:val="21"/>
        </w:rPr>
        <w:t>7.招标文件的澄清、补充或修改</w:t>
      </w:r>
      <w:bookmarkEnd w:id="47"/>
      <w:bookmarkEnd w:id="48"/>
    </w:p>
    <w:p w14:paraId="3B5BE673">
      <w:pPr>
        <w:spacing w:line="360" w:lineRule="auto"/>
        <w:ind w:firstLine="420"/>
        <w:rPr>
          <w:rFonts w:ascii="宋体" w:hAnsi="宋体" w:eastAsia="宋体"/>
          <w:sz w:val="21"/>
          <w:szCs w:val="21"/>
        </w:rPr>
      </w:pPr>
      <w:bookmarkStart w:id="49" w:name="_Toc29128"/>
      <w:r>
        <w:rPr>
          <w:rFonts w:hint="eastAsia" w:ascii="宋体" w:hAnsi="宋体" w:eastAsia="宋体"/>
          <w:color w:val="000000"/>
          <w:sz w:val="21"/>
          <w:szCs w:val="21"/>
        </w:rPr>
        <w:t>7.1</w:t>
      </w:r>
      <w:r>
        <w:rPr>
          <w:rFonts w:hint="eastAsia" w:ascii="宋体" w:hAnsi="宋体" w:eastAsia="宋体"/>
          <w:color w:val="000000"/>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4B2CF557">
      <w:pPr>
        <w:spacing w:line="360" w:lineRule="auto"/>
        <w:ind w:firstLine="420"/>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14:paraId="0914128F">
      <w:pPr>
        <w:spacing w:line="360" w:lineRule="auto"/>
        <w:ind w:firstLine="420"/>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采购代理机构在招标文件要求提交投标文件截止时间3日前，有权决定延长投标截止时间和开标时间，并在原招标公告媒体上发布变更公告。</w:t>
      </w:r>
    </w:p>
    <w:p w14:paraId="2BD30A64">
      <w:pPr>
        <w:spacing w:line="360" w:lineRule="auto"/>
        <w:ind w:firstLine="420"/>
        <w:rPr>
          <w:rFonts w:ascii="宋体" w:hAnsi="宋体" w:eastAsia="宋体"/>
          <w:sz w:val="21"/>
          <w:szCs w:val="21"/>
        </w:rPr>
      </w:pPr>
      <w:r>
        <w:rPr>
          <w:rFonts w:hint="eastAsia" w:ascii="宋体" w:hAnsi="宋体" w:eastAsia="宋体"/>
          <w:color w:val="000000"/>
          <w:sz w:val="21"/>
          <w:szCs w:val="21"/>
        </w:rPr>
        <w:t>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p>
    <w:p w14:paraId="6DE22F79">
      <w:pPr>
        <w:spacing w:line="360" w:lineRule="auto"/>
        <w:ind w:firstLine="420"/>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p>
    <w:p w14:paraId="5692B26E">
      <w:pPr>
        <w:widowControl/>
        <w:shd w:val="clear" w:color="auto" w:fill="FFFFFF"/>
        <w:spacing w:line="360" w:lineRule="auto"/>
        <w:ind w:firstLine="422"/>
        <w:outlineLvl w:val="1"/>
        <w:rPr>
          <w:rFonts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64FCA613">
      <w:pPr>
        <w:pStyle w:val="599"/>
        <w:spacing w:line="360" w:lineRule="auto"/>
        <w:ind w:left="0" w:firstLine="422"/>
        <w:jc w:val="both"/>
        <w:outlineLvl w:val="9"/>
        <w:rPr>
          <w:rFonts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09475C60">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sz w:val="21"/>
          <w:szCs w:val="21"/>
        </w:rPr>
        <w:t>8.1 供应商提交的投标文件（包括技术文件和资料、图纸中的说明）以及</w:t>
      </w:r>
      <w:r>
        <w:rPr>
          <w:rFonts w:hint="eastAsia" w:ascii="宋体" w:hAnsi="宋体" w:eastAsia="宋体"/>
          <w:color w:val="000000"/>
          <w:sz w:val="21"/>
          <w:szCs w:val="21"/>
        </w:rPr>
        <w:t>供应商与采购代理机构之间</w:t>
      </w:r>
      <w:r>
        <w:rPr>
          <w:rFonts w:hint="eastAsia" w:ascii="宋体" w:hAnsi="宋体" w:eastAsia="宋体"/>
          <w:sz w:val="21"/>
          <w:szCs w:val="21"/>
        </w:rPr>
        <w:t>就有关投标的所有来往函电均应</w:t>
      </w:r>
      <w:r>
        <w:rPr>
          <w:rFonts w:hint="eastAsia" w:ascii="宋体" w:hAnsi="宋体" w:eastAsia="宋体"/>
          <w:color w:val="000000"/>
          <w:sz w:val="21"/>
          <w:szCs w:val="21"/>
        </w:rPr>
        <w:t>以简体中文书写。</w:t>
      </w:r>
    </w:p>
    <w:p w14:paraId="288634DC">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供应商已印刷好的资料如产品样本、说明书等可以用其他语言，但其中要点应附有中文译文。对不同文本投标文件的解释发生异议的，以中文翻译文本为准。</w:t>
      </w:r>
    </w:p>
    <w:p w14:paraId="4081B591">
      <w:pPr>
        <w:widowControl/>
        <w:shd w:val="clear" w:color="auto" w:fill="FFFFFF"/>
        <w:spacing w:line="360" w:lineRule="auto"/>
        <w:ind w:firstLine="420"/>
        <w:rPr>
          <w:rFonts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7C4CFA1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8.4 本招标文件所表述的时间均为北京时间。</w:t>
      </w:r>
    </w:p>
    <w:p w14:paraId="44C28310">
      <w:pPr>
        <w:pStyle w:val="599"/>
        <w:spacing w:line="360" w:lineRule="auto"/>
        <w:ind w:left="0" w:firstLine="420"/>
        <w:jc w:val="both"/>
        <w:outlineLvl w:val="9"/>
        <w:rPr>
          <w:rFonts w:ascii="宋体" w:hAnsi="宋体" w:eastAsia="宋体"/>
          <w:sz w:val="21"/>
          <w:szCs w:val="21"/>
        </w:rPr>
      </w:pPr>
      <w:r>
        <w:rPr>
          <w:rFonts w:hint="eastAsia" w:ascii="宋体" w:hAnsi="宋体" w:eastAsia="宋体"/>
          <w:sz w:val="21"/>
          <w:szCs w:val="21"/>
        </w:rPr>
        <w:t>8.5 所有投标响应报价具体详见投标人须知前附表。</w:t>
      </w:r>
    </w:p>
    <w:p w14:paraId="04583F6C">
      <w:pPr>
        <w:pStyle w:val="599"/>
        <w:spacing w:line="360" w:lineRule="auto"/>
        <w:ind w:left="0" w:firstLine="422"/>
        <w:jc w:val="both"/>
        <w:outlineLvl w:val="9"/>
        <w:rPr>
          <w:rFonts w:ascii="宋体" w:hAnsi="宋体" w:eastAsia="宋体"/>
          <w:sz w:val="21"/>
          <w:szCs w:val="21"/>
        </w:rPr>
      </w:pPr>
      <w:bookmarkStart w:id="54" w:name="_Toc11547"/>
      <w:bookmarkStart w:id="55" w:name="_Toc30894"/>
      <w:r>
        <w:rPr>
          <w:rFonts w:hint="eastAsia" w:ascii="宋体" w:hAnsi="宋体" w:eastAsia="宋体"/>
          <w:b/>
          <w:bCs/>
          <w:sz w:val="21"/>
          <w:szCs w:val="21"/>
        </w:rPr>
        <w:t>9.联合体（本项目不接受联合体投标）</w:t>
      </w:r>
      <w:bookmarkEnd w:id="53"/>
      <w:bookmarkEnd w:id="54"/>
      <w:bookmarkEnd w:id="55"/>
    </w:p>
    <w:p w14:paraId="1487D50D">
      <w:pPr>
        <w:widowControl/>
        <w:shd w:val="clear" w:color="auto" w:fill="FFFFFF"/>
        <w:spacing w:line="360" w:lineRule="auto"/>
        <w:ind w:firstLine="422"/>
        <w:rPr>
          <w:rFonts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79E16FCA">
      <w:pPr>
        <w:widowControl/>
        <w:shd w:val="clear" w:color="auto" w:fill="FFFFFF"/>
        <w:spacing w:line="360" w:lineRule="auto"/>
        <w:ind w:firstLine="420"/>
        <w:rPr>
          <w:rFonts w:ascii="宋体" w:hAnsi="宋体" w:eastAsia="宋体"/>
          <w:sz w:val="21"/>
          <w:szCs w:val="21"/>
        </w:rPr>
      </w:pPr>
      <w:bookmarkStart w:id="58" w:name="_Hlk525992732"/>
      <w:bookmarkStart w:id="59" w:name="_Hlk529436144"/>
      <w:bookmarkStart w:id="60" w:name="_Hlk6917373"/>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2E51286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08C9570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开标一览表（格式见附件）；</w:t>
      </w:r>
    </w:p>
    <w:p w14:paraId="5ED6CD3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bookmarkEnd w:id="58"/>
      <w:bookmarkEnd w:id="59"/>
      <w:bookmarkEnd w:id="60"/>
    </w:p>
    <w:p w14:paraId="78BB2791">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3A5AC587">
      <w:pPr>
        <w:spacing w:line="360" w:lineRule="auto"/>
        <w:ind w:firstLine="420"/>
        <w:rPr>
          <w:rFonts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66465847">
      <w:pPr>
        <w:spacing w:line="360" w:lineRule="auto"/>
        <w:ind w:firstLine="420"/>
        <w:rPr>
          <w:rFonts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44016D9B">
      <w:pPr>
        <w:spacing w:line="360" w:lineRule="auto"/>
        <w:ind w:firstLine="420"/>
        <w:rPr>
          <w:rFonts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71C38BEA">
      <w:pPr>
        <w:spacing w:line="360" w:lineRule="auto"/>
        <w:ind w:firstLine="420"/>
        <w:rPr>
          <w:rFonts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5338BF6C">
      <w:pPr>
        <w:spacing w:line="360" w:lineRule="auto"/>
        <w:ind w:firstLine="420"/>
        <w:rPr>
          <w:rFonts w:ascii="宋体" w:hAnsi="宋体" w:eastAsia="宋体"/>
          <w:sz w:val="21"/>
          <w:szCs w:val="21"/>
        </w:rPr>
      </w:pPr>
      <w:r>
        <w:rPr>
          <w:rFonts w:hint="eastAsia" w:ascii="宋体" w:hAnsi="宋体" w:eastAsia="宋体"/>
          <w:sz w:val="21"/>
          <w:szCs w:val="21"/>
        </w:rPr>
        <w:t>（1）投标供应商简介和经营情况说明；</w:t>
      </w:r>
    </w:p>
    <w:p w14:paraId="62C9612A">
      <w:pPr>
        <w:spacing w:line="360" w:lineRule="auto"/>
        <w:ind w:firstLine="420"/>
        <w:rPr>
          <w:rFonts w:ascii="宋体" w:hAnsi="宋体" w:eastAsia="宋体"/>
          <w:sz w:val="21"/>
          <w:szCs w:val="21"/>
        </w:rPr>
      </w:pPr>
      <w:r>
        <w:rPr>
          <w:rFonts w:hint="eastAsia" w:ascii="宋体" w:hAnsi="宋体" w:eastAsia="宋体"/>
          <w:sz w:val="21"/>
          <w:szCs w:val="21"/>
        </w:rPr>
        <w:t>（2）如是小微企业的，提供《中小企业声明函》；</w:t>
      </w:r>
    </w:p>
    <w:p w14:paraId="5D7C920A">
      <w:pPr>
        <w:spacing w:line="360" w:lineRule="auto"/>
        <w:ind w:firstLine="420"/>
        <w:rPr>
          <w:rFonts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6AEE13A9">
      <w:pPr>
        <w:spacing w:line="360" w:lineRule="auto"/>
        <w:ind w:firstLine="420"/>
        <w:rPr>
          <w:rFonts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0401297A">
      <w:pPr>
        <w:spacing w:line="360" w:lineRule="auto"/>
        <w:ind w:firstLine="420"/>
        <w:rPr>
          <w:rFonts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29C9E0F9">
      <w:pPr>
        <w:spacing w:line="360" w:lineRule="auto"/>
        <w:ind w:firstLine="422"/>
        <w:rPr>
          <w:rFonts w:ascii="宋体" w:hAnsi="宋体" w:eastAsia="宋体"/>
          <w:color w:val="000000"/>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6232B716">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2498B9DE">
      <w:pPr>
        <w:pStyle w:val="599"/>
        <w:spacing w:line="360" w:lineRule="auto"/>
        <w:ind w:left="0" w:firstLine="422"/>
        <w:jc w:val="both"/>
        <w:outlineLvl w:val="9"/>
        <w:rPr>
          <w:rFonts w:ascii="宋体" w:hAnsi="宋体" w:eastAsia="宋体"/>
          <w:b/>
          <w:bCs/>
          <w:color w:val="000000"/>
          <w:sz w:val="21"/>
          <w:szCs w:val="21"/>
        </w:rPr>
      </w:pPr>
      <w:bookmarkStart w:id="61" w:name="_Toc15215"/>
      <w:bookmarkStart w:id="62" w:name="_Toc31206"/>
      <w:r>
        <w:rPr>
          <w:rFonts w:hint="eastAsia" w:ascii="宋体" w:hAnsi="宋体" w:eastAsia="宋体"/>
          <w:b/>
          <w:bCs/>
          <w:color w:val="000000"/>
          <w:sz w:val="21"/>
          <w:szCs w:val="21"/>
        </w:rPr>
        <w:t>11.投标文件的有效期</w:t>
      </w:r>
      <w:bookmarkEnd w:id="61"/>
      <w:bookmarkEnd w:id="62"/>
    </w:p>
    <w:p w14:paraId="6A64222C">
      <w:pPr>
        <w:spacing w:line="360" w:lineRule="auto"/>
        <w:ind w:firstLine="420"/>
        <w:jc w:val="left"/>
        <w:rPr>
          <w:rFonts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2EBBDE19">
      <w:pPr>
        <w:spacing w:line="360" w:lineRule="auto"/>
        <w:ind w:firstLine="420"/>
        <w:rPr>
          <w:rFonts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7CBA8A2A">
      <w:pPr>
        <w:pStyle w:val="599"/>
        <w:spacing w:line="360" w:lineRule="auto"/>
        <w:ind w:left="0" w:firstLine="422"/>
        <w:jc w:val="both"/>
        <w:outlineLvl w:val="9"/>
        <w:rPr>
          <w:rFonts w:ascii="宋体" w:hAnsi="宋体" w:eastAsia="宋体"/>
          <w:b/>
          <w:bCs/>
          <w:color w:val="000000"/>
          <w:sz w:val="21"/>
          <w:szCs w:val="21"/>
        </w:rPr>
      </w:pPr>
      <w:bookmarkStart w:id="64" w:name="_Toc21944"/>
      <w:r>
        <w:rPr>
          <w:rFonts w:hint="eastAsia" w:ascii="宋体" w:hAnsi="宋体" w:eastAsia="宋体"/>
          <w:b/>
          <w:bCs/>
          <w:color w:val="000000"/>
          <w:sz w:val="21"/>
          <w:szCs w:val="21"/>
        </w:rPr>
        <w:t>12.</w:t>
      </w:r>
      <w:bookmarkEnd w:id="63"/>
      <w:bookmarkEnd w:id="64"/>
      <w:r>
        <w:rPr>
          <w:rFonts w:hint="eastAsia" w:ascii="宋体" w:hAnsi="宋体" w:eastAsia="宋体"/>
          <w:b/>
          <w:bCs/>
          <w:color w:val="000000"/>
          <w:sz w:val="21"/>
          <w:szCs w:val="21"/>
        </w:rPr>
        <w:t>投标文件的编制要求和签署要求</w:t>
      </w:r>
    </w:p>
    <w:p w14:paraId="539FF607">
      <w:pPr>
        <w:spacing w:line="360" w:lineRule="auto"/>
        <w:ind w:firstLine="420"/>
        <w:rPr>
          <w:rFonts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58B7BC37">
      <w:pPr>
        <w:spacing w:line="360" w:lineRule="auto"/>
        <w:ind w:firstLine="420"/>
        <w:rPr>
          <w:rFonts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06DBACBD">
      <w:pPr>
        <w:spacing w:line="360" w:lineRule="auto"/>
        <w:ind w:firstLine="420"/>
        <w:rPr>
          <w:rFonts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22A8866A">
      <w:pPr>
        <w:spacing w:line="360" w:lineRule="auto"/>
        <w:ind w:firstLine="420"/>
        <w:rPr>
          <w:rFonts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6F3B6FDD">
      <w:pPr>
        <w:widowControl/>
        <w:shd w:val="clear" w:color="auto" w:fill="FFFFFF"/>
        <w:spacing w:line="360" w:lineRule="auto"/>
        <w:ind w:firstLine="422"/>
        <w:outlineLvl w:val="1"/>
        <w:rPr>
          <w:rFonts w:ascii="宋体" w:hAnsi="宋体" w:eastAsia="宋体"/>
          <w:b/>
          <w:bCs/>
          <w:color w:val="000000"/>
          <w:sz w:val="21"/>
          <w:szCs w:val="21"/>
        </w:rPr>
      </w:pPr>
      <w:bookmarkStart w:id="66" w:name="_Toc9506"/>
      <w:r>
        <w:rPr>
          <w:rFonts w:hint="eastAsia" w:ascii="宋体" w:hAnsi="宋体" w:eastAsia="宋体"/>
          <w:b/>
          <w:bCs/>
          <w:color w:val="000000"/>
          <w:sz w:val="21"/>
          <w:szCs w:val="21"/>
        </w:rPr>
        <w:t>四、投标文件的递交</w:t>
      </w:r>
      <w:bookmarkEnd w:id="65"/>
      <w:bookmarkEnd w:id="66"/>
    </w:p>
    <w:p w14:paraId="0549B654">
      <w:pPr>
        <w:widowControl/>
        <w:shd w:val="clear" w:color="auto" w:fill="FFFFFF"/>
        <w:spacing w:line="360" w:lineRule="auto"/>
        <w:ind w:firstLine="422"/>
        <w:rPr>
          <w:rFonts w:ascii="宋体" w:hAnsi="宋体" w:eastAsia="宋体"/>
          <w:b/>
          <w:bCs/>
          <w:color w:val="000000"/>
          <w:sz w:val="21"/>
          <w:szCs w:val="21"/>
        </w:rPr>
      </w:pPr>
      <w:bookmarkStart w:id="67" w:name="_Toc16938541"/>
      <w:bookmarkStart w:id="68" w:name="_Toc462564084"/>
      <w:bookmarkStart w:id="69" w:name="_Toc20823297"/>
      <w:bookmarkStart w:id="70" w:name="_Toc513029225"/>
      <w:r>
        <w:rPr>
          <w:rFonts w:hint="eastAsia" w:ascii="宋体" w:hAnsi="宋体" w:eastAsia="宋体"/>
          <w:b/>
          <w:bCs/>
          <w:color w:val="000000"/>
          <w:sz w:val="21"/>
          <w:szCs w:val="21"/>
        </w:rPr>
        <w:t>13.电子投标文件</w:t>
      </w:r>
      <w:bookmarkEnd w:id="67"/>
      <w:bookmarkEnd w:id="68"/>
      <w:bookmarkEnd w:id="69"/>
      <w:bookmarkEnd w:id="70"/>
      <w:r>
        <w:rPr>
          <w:rFonts w:hint="eastAsia" w:ascii="宋体" w:hAnsi="宋体" w:eastAsia="宋体"/>
          <w:b/>
          <w:bCs/>
          <w:color w:val="000000"/>
          <w:sz w:val="21"/>
          <w:szCs w:val="21"/>
        </w:rPr>
        <w:t>的递交</w:t>
      </w:r>
    </w:p>
    <w:p w14:paraId="55EF51A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投标人应当按照规定，在投标截止时间前制作并上传电子投标文件。</w:t>
      </w:r>
      <w:bookmarkStart w:id="71" w:name="_Toc20823298"/>
      <w:bookmarkEnd w:id="71"/>
      <w:bookmarkStart w:id="72" w:name="_Toc16938542"/>
      <w:bookmarkEnd w:id="72"/>
    </w:p>
    <w:p w14:paraId="74A3D515">
      <w:pPr>
        <w:widowControl/>
        <w:shd w:val="clear" w:color="auto" w:fill="FFFFFF"/>
        <w:spacing w:line="360" w:lineRule="auto"/>
        <w:ind w:firstLine="422"/>
        <w:rPr>
          <w:rFonts w:ascii="宋体" w:hAnsi="宋体" w:eastAsia="宋体"/>
          <w:b/>
          <w:bCs/>
          <w:color w:val="000000"/>
          <w:sz w:val="21"/>
          <w:szCs w:val="21"/>
        </w:rPr>
      </w:pPr>
      <w:r>
        <w:rPr>
          <w:rFonts w:hint="eastAsia" w:ascii="宋体" w:hAnsi="宋体" w:eastAsia="宋体"/>
          <w:b/>
          <w:bCs/>
          <w:color w:val="000000"/>
          <w:sz w:val="21"/>
          <w:szCs w:val="21"/>
        </w:rPr>
        <w:t>14.投标截止日期</w:t>
      </w:r>
    </w:p>
    <w:p w14:paraId="6A64F304">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14.1 投标人上传电子投标文件的时间不得迟于招标公告中规定的投标截止时间。</w:t>
      </w:r>
    </w:p>
    <w:p w14:paraId="5CE22DF0">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投标人应充分考虑到网络环境、网络带宽等风险因素，如因投标人自身原因造成的电子投标文件上传不成功的作无效投标处理。</w:t>
      </w:r>
    </w:p>
    <w:p w14:paraId="03EDDABA">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5969C152">
      <w:pPr>
        <w:widowControl/>
        <w:shd w:val="clear" w:color="auto" w:fill="FFFFFF"/>
        <w:spacing w:line="360" w:lineRule="auto"/>
        <w:ind w:firstLine="422"/>
        <w:rPr>
          <w:rFonts w:ascii="宋体" w:hAnsi="宋体" w:eastAsia="宋体"/>
          <w:b/>
          <w:bCs/>
          <w:color w:val="000000"/>
          <w:sz w:val="21"/>
          <w:szCs w:val="21"/>
        </w:rPr>
      </w:pPr>
      <w:bookmarkStart w:id="73" w:name="_Toc16938543"/>
      <w:bookmarkStart w:id="74" w:name="_Toc20823299"/>
      <w:bookmarkStart w:id="75" w:name="_Toc513029227"/>
      <w:r>
        <w:rPr>
          <w:rFonts w:hint="eastAsia" w:ascii="宋体" w:hAnsi="宋体" w:eastAsia="宋体"/>
          <w:b/>
          <w:bCs/>
          <w:color w:val="000000"/>
          <w:sz w:val="21"/>
          <w:szCs w:val="21"/>
        </w:rPr>
        <w:t>15.投标文件</w:t>
      </w:r>
      <w:bookmarkEnd w:id="73"/>
      <w:bookmarkEnd w:id="74"/>
      <w:bookmarkEnd w:id="75"/>
      <w:r>
        <w:rPr>
          <w:rFonts w:hint="eastAsia" w:ascii="宋体" w:hAnsi="宋体" w:eastAsia="宋体"/>
          <w:b/>
          <w:bCs/>
          <w:color w:val="000000"/>
          <w:sz w:val="21"/>
          <w:szCs w:val="21"/>
        </w:rPr>
        <w:t>的拒收</w:t>
      </w:r>
    </w:p>
    <w:p w14:paraId="04F40FE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15.1 采购人及采购代理机构拒绝接收在其规定的投标截止时间后上传的任何投标文件。</w:t>
      </w:r>
    </w:p>
    <w:p w14:paraId="5779E38D">
      <w:pPr>
        <w:widowControl/>
        <w:shd w:val="clear" w:color="auto" w:fill="FFFFFF"/>
        <w:spacing w:line="360" w:lineRule="auto"/>
        <w:ind w:firstLine="422"/>
        <w:rPr>
          <w:rFonts w:ascii="宋体" w:hAnsi="宋体" w:eastAsia="宋体"/>
          <w:b/>
          <w:bCs/>
          <w:color w:val="000000"/>
          <w:sz w:val="21"/>
          <w:szCs w:val="21"/>
        </w:rPr>
      </w:pPr>
      <w:bookmarkStart w:id="76" w:name="_Toc20823300"/>
      <w:bookmarkStart w:id="77" w:name="_Toc513029228"/>
      <w:bookmarkStart w:id="78" w:name="_Toc16938544"/>
      <w:r>
        <w:rPr>
          <w:rFonts w:hint="eastAsia" w:ascii="宋体" w:hAnsi="宋体" w:eastAsia="宋体"/>
          <w:b/>
          <w:bCs/>
          <w:color w:val="000000"/>
          <w:sz w:val="21"/>
          <w:szCs w:val="21"/>
        </w:rPr>
        <w:t>16.投标文件的撤回和修改</w:t>
      </w:r>
      <w:bookmarkEnd w:id="76"/>
      <w:bookmarkEnd w:id="77"/>
      <w:bookmarkEnd w:id="78"/>
    </w:p>
    <w:p w14:paraId="79C9487C">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16.1 投标文件的撤回</w:t>
      </w:r>
    </w:p>
    <w:p w14:paraId="60897BD0">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16.1.1 电子投标文件的撤回</w:t>
      </w:r>
    </w:p>
    <w:p w14:paraId="3CB04F4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投标人可在投标截止时间前，撤回其电子投标文件。</w:t>
      </w:r>
    </w:p>
    <w:p w14:paraId="50DC8101">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16.1.2 投标人撤回电子投标文件，则认为其不再参与本项目投标活动。</w:t>
      </w:r>
    </w:p>
    <w:p w14:paraId="58752B87">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16.2 投标文件的修改</w:t>
      </w:r>
    </w:p>
    <w:p w14:paraId="768A2E0F">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投标人可在投标截止时间前，对其电子投标文件进行修改。</w:t>
      </w:r>
    </w:p>
    <w:p w14:paraId="11AAA4A1">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16.2.2 在投标截止时间之后，投标人不得对其电子投标文件作任何修改。</w:t>
      </w:r>
    </w:p>
    <w:p w14:paraId="422972A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16.3 在投标截止时间至招标文件中规定的投标有效期满之间的这段时间内，投标人不得撤回其投标。</w:t>
      </w:r>
    </w:p>
    <w:p w14:paraId="012D9FFB">
      <w:pPr>
        <w:widowControl/>
        <w:shd w:val="clear" w:color="auto" w:fill="FFFFFF"/>
        <w:spacing w:line="360" w:lineRule="auto"/>
        <w:ind w:firstLine="422"/>
        <w:outlineLvl w:val="1"/>
        <w:rPr>
          <w:rFonts w:ascii="宋体" w:hAnsi="宋体" w:eastAsia="宋体"/>
          <w:b/>
          <w:bCs/>
          <w:color w:val="000000"/>
          <w:sz w:val="21"/>
          <w:szCs w:val="21"/>
        </w:rPr>
      </w:pPr>
      <w:r>
        <w:rPr>
          <w:rFonts w:hint="eastAsia" w:ascii="宋体" w:hAnsi="宋体" w:eastAsia="宋体"/>
          <w:b/>
          <w:bCs/>
          <w:color w:val="000000"/>
          <w:sz w:val="21"/>
          <w:szCs w:val="21"/>
        </w:rPr>
        <w:t>五、开标与评标</w:t>
      </w:r>
    </w:p>
    <w:p w14:paraId="388B5758">
      <w:pPr>
        <w:pStyle w:val="599"/>
        <w:spacing w:line="360" w:lineRule="auto"/>
        <w:ind w:left="0" w:firstLine="422"/>
        <w:jc w:val="both"/>
        <w:outlineLvl w:val="9"/>
        <w:rPr>
          <w:rFonts w:ascii="宋体" w:hAnsi="宋体" w:eastAsia="宋体"/>
          <w:b/>
          <w:bCs/>
          <w:color w:val="000000"/>
          <w:sz w:val="21"/>
          <w:szCs w:val="21"/>
        </w:rPr>
      </w:pPr>
      <w:bookmarkStart w:id="79" w:name="_Toc3679"/>
      <w:bookmarkStart w:id="80" w:name="_Toc13829"/>
      <w:bookmarkStart w:id="81" w:name="_Toc20683"/>
      <w:bookmarkStart w:id="82" w:name="OLE_LINK3"/>
      <w:bookmarkStart w:id="83" w:name="_Toc15345"/>
      <w:bookmarkStart w:id="84" w:name="_Toc6944"/>
      <w:r>
        <w:rPr>
          <w:rFonts w:hint="eastAsia" w:ascii="宋体" w:hAnsi="宋体" w:eastAsia="宋体"/>
          <w:b/>
          <w:bCs/>
          <w:color w:val="000000"/>
          <w:sz w:val="21"/>
          <w:szCs w:val="21"/>
        </w:rPr>
        <w:t>17.开标</w:t>
      </w:r>
      <w:bookmarkEnd w:id="79"/>
      <w:bookmarkEnd w:id="80"/>
      <w:bookmarkEnd w:id="81"/>
      <w:bookmarkEnd w:id="82"/>
      <w:bookmarkEnd w:id="83"/>
    </w:p>
    <w:p w14:paraId="73F2A511">
      <w:pPr>
        <w:spacing w:line="360" w:lineRule="auto"/>
        <w:ind w:firstLine="420"/>
        <w:rPr>
          <w:rFonts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48FF0F68">
      <w:pPr>
        <w:spacing w:line="360" w:lineRule="auto"/>
        <w:ind w:firstLine="420"/>
        <w:rPr>
          <w:rFonts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2BE88174">
      <w:pPr>
        <w:spacing w:line="360" w:lineRule="auto"/>
        <w:ind w:firstLine="420"/>
        <w:rPr>
          <w:rFonts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21EDA1C3">
      <w:pPr>
        <w:spacing w:line="360" w:lineRule="auto"/>
        <w:ind w:firstLine="420"/>
        <w:rPr>
          <w:rFonts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52840655">
      <w:pPr>
        <w:spacing w:line="360" w:lineRule="auto"/>
        <w:ind w:firstLine="422"/>
        <w:rPr>
          <w:rFonts w:ascii="宋体" w:hAnsi="宋体" w:eastAsia="宋体"/>
          <w:sz w:val="21"/>
          <w:szCs w:val="21"/>
        </w:rPr>
      </w:pPr>
      <w:r>
        <w:rPr>
          <w:rFonts w:hint="eastAsia" w:ascii="宋体" w:hAnsi="宋体" w:eastAsia="宋体"/>
          <w:b/>
          <w:bCs/>
          <w:sz w:val="21"/>
          <w:szCs w:val="21"/>
        </w:rPr>
        <w:t>18.资格性审查</w:t>
      </w:r>
    </w:p>
    <w:p w14:paraId="03299AA1">
      <w:pPr>
        <w:spacing w:line="360" w:lineRule="auto"/>
        <w:ind w:firstLine="420"/>
        <w:rPr>
          <w:rFonts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4166A172">
      <w:pPr>
        <w:spacing w:line="360" w:lineRule="auto"/>
        <w:ind w:firstLine="420"/>
        <w:rPr>
          <w:rFonts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1BB1A900">
      <w:pPr>
        <w:spacing w:line="360" w:lineRule="auto"/>
        <w:ind w:firstLine="420"/>
        <w:rPr>
          <w:rFonts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36C3A555">
      <w:pPr>
        <w:spacing w:line="360" w:lineRule="auto"/>
        <w:ind w:firstLine="420"/>
        <w:rPr>
          <w:rFonts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29284"/>
      <w:bookmarkStart w:id="87" w:name="_Toc513029231"/>
      <w:bookmarkStart w:id="88" w:name="_Toc16938547"/>
      <w:bookmarkStart w:id="89" w:name="_Toc20823303"/>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2682FF2B">
      <w:pPr>
        <w:spacing w:line="360" w:lineRule="auto"/>
        <w:ind w:firstLine="422"/>
        <w:rPr>
          <w:rFonts w:ascii="宋体" w:hAnsi="宋体" w:eastAsia="宋体"/>
          <w:b/>
          <w:sz w:val="21"/>
          <w:szCs w:val="21"/>
        </w:rPr>
      </w:pPr>
      <w:r>
        <w:rPr>
          <w:rFonts w:hint="eastAsia" w:ascii="宋体" w:hAnsi="宋体" w:eastAsia="宋体"/>
          <w:b/>
          <w:sz w:val="21"/>
          <w:szCs w:val="21"/>
        </w:rPr>
        <w:t xml:space="preserve">19.评标 </w:t>
      </w:r>
    </w:p>
    <w:p w14:paraId="2CA00C3C">
      <w:pPr>
        <w:spacing w:line="360" w:lineRule="auto"/>
        <w:ind w:firstLine="420"/>
        <w:rPr>
          <w:rFonts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676FD86D">
      <w:pPr>
        <w:spacing w:line="360" w:lineRule="auto"/>
        <w:ind w:firstLine="420"/>
        <w:rPr>
          <w:rFonts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50A90FF3">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572CF2F6">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（2）要求投标人对投标文件有关事项作出澄清或者说明；</w:t>
      </w:r>
    </w:p>
    <w:p w14:paraId="0653B30C">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（3）对投标文件进行比较和评价；</w:t>
      </w:r>
    </w:p>
    <w:p w14:paraId="68AD030D">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08BE7CE9">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6EDBC990">
      <w:pPr>
        <w:spacing w:line="360" w:lineRule="auto"/>
        <w:ind w:firstLine="420"/>
        <w:rPr>
          <w:rFonts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0AD59919">
      <w:pPr>
        <w:spacing w:line="360" w:lineRule="auto"/>
        <w:ind w:firstLine="420"/>
        <w:rPr>
          <w:rFonts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0AA29401">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sz w:val="21"/>
          <w:szCs w:val="21"/>
          <w:highlight w:val="none"/>
        </w:rPr>
        <w:t>。</w:t>
      </w:r>
      <w:r>
        <w:rPr>
          <w:rFonts w:hint="eastAsia" w:ascii="宋体" w:hAnsi="宋体" w:eastAsia="宋体"/>
          <w:b/>
          <w:sz w:val="21"/>
          <w:szCs w:val="21"/>
          <w:highlight w:val="none"/>
        </w:rPr>
        <w:t>实质性要求是指本招标文件中带星号（“★”）的商务和技术要求（如</w:t>
      </w:r>
      <w:r>
        <w:rPr>
          <w:rFonts w:hint="eastAsia" w:ascii="宋体" w:hAnsi="宋体" w:eastAsia="宋体"/>
          <w:b/>
          <w:sz w:val="21"/>
          <w:szCs w:val="21"/>
        </w:rPr>
        <w:t>有）。</w:t>
      </w:r>
    </w:p>
    <w:p w14:paraId="2873003D">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6D50871F">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27CC016B">
      <w:pPr>
        <w:spacing w:line="360" w:lineRule="auto"/>
        <w:ind w:firstLine="420"/>
        <w:rPr>
          <w:rFonts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11B667DA">
      <w:pPr>
        <w:spacing w:line="360" w:lineRule="auto"/>
        <w:ind w:firstLine="420"/>
        <w:rPr>
          <w:rFonts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490D360D">
      <w:pPr>
        <w:spacing w:line="360" w:lineRule="auto"/>
        <w:ind w:firstLine="420"/>
        <w:rPr>
          <w:rFonts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2FFEDAE3">
      <w:pPr>
        <w:tabs>
          <w:tab w:val="left" w:pos="0"/>
        </w:tabs>
        <w:spacing w:line="360" w:lineRule="auto"/>
        <w:ind w:firstLine="420"/>
        <w:rPr>
          <w:rFonts w:ascii="宋体" w:hAnsi="宋体" w:eastAsia="宋体"/>
          <w:bCs/>
          <w:sz w:val="21"/>
          <w:szCs w:val="21"/>
        </w:rPr>
      </w:pPr>
      <w:r>
        <w:rPr>
          <w:rFonts w:hint="eastAsia" w:ascii="宋体" w:hAnsi="宋体" w:eastAsia="宋体"/>
          <w:bCs/>
          <w:sz w:val="21"/>
          <w:szCs w:val="21"/>
        </w:rPr>
        <w:t>（2）大写金额和小写金额不一致的，以大写金额为准；</w:t>
      </w:r>
    </w:p>
    <w:p w14:paraId="38ECC0DC">
      <w:pPr>
        <w:tabs>
          <w:tab w:val="left" w:pos="0"/>
        </w:tabs>
        <w:spacing w:line="360" w:lineRule="auto"/>
        <w:ind w:firstLine="420"/>
        <w:rPr>
          <w:rFonts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6F70FBA7">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1FAB553C">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64AA496">
      <w:pPr>
        <w:widowControl/>
        <w:shd w:val="clear" w:color="auto" w:fill="FFFFFF"/>
        <w:spacing w:line="360" w:lineRule="auto"/>
        <w:ind w:firstLine="422"/>
        <w:rPr>
          <w:rFonts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791BC0F0">
      <w:pPr>
        <w:spacing w:line="360" w:lineRule="auto"/>
        <w:ind w:firstLine="422"/>
        <w:rPr>
          <w:rFonts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04E1EE52">
      <w:pPr>
        <w:spacing w:line="360" w:lineRule="auto"/>
        <w:ind w:firstLine="420"/>
        <w:rPr>
          <w:rFonts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①投标（响应）报价低于全部通过符合性审查供应商投标（响应）报价平均值50%的，即投标（响应）报价〈全部通过符合性审查供应商投标（响应）报价平均值×50%；</w:t>
      </w:r>
    </w:p>
    <w:p w14:paraId="3F337264">
      <w:pPr>
        <w:spacing w:line="360" w:lineRule="auto"/>
        <w:ind w:firstLine="420"/>
        <w:rPr>
          <w:rFonts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②投标（响应）报价低于通过符合性审查的次低报价供应商投标（响应）报价50%的，即投标（响应）报价〈通过符合性审查的次低报价供应商投标（响应）报价×50%；</w:t>
      </w:r>
    </w:p>
    <w:p w14:paraId="302A45CE">
      <w:pPr>
        <w:spacing w:line="360" w:lineRule="auto"/>
        <w:ind w:firstLine="420"/>
        <w:rPr>
          <w:rFonts w:ascii="宋体" w:hAnsi="宋体" w:eastAsia="宋体"/>
          <w:bCs/>
          <w:sz w:val="21"/>
          <w:szCs w:val="21"/>
        </w:rPr>
      </w:pPr>
      <w:r>
        <w:rPr>
          <w:rFonts w:hint="eastAsia" w:ascii="宋体" w:hAnsi="宋体" w:eastAsia="宋体"/>
          <w:bCs/>
          <w:sz w:val="21"/>
          <w:szCs w:val="21"/>
          <w:lang w:val="en-US"/>
        </w:rPr>
        <w:t>③投标（响应）报价低于采购项目最高限价45%的，即投标（响应）报价〈采购项目最高限价×45%；</w:t>
      </w:r>
    </w:p>
    <w:p w14:paraId="69318D05">
      <w:pPr>
        <w:spacing w:line="360" w:lineRule="auto"/>
        <w:ind w:firstLine="420"/>
        <w:rPr>
          <w:rFonts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08013A6C">
      <w:pPr>
        <w:spacing w:line="360" w:lineRule="auto"/>
        <w:ind w:firstLine="420"/>
        <w:rPr>
          <w:rFonts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604217A">
      <w:pPr>
        <w:spacing w:line="360" w:lineRule="auto"/>
        <w:ind w:firstLine="420"/>
        <w:rPr>
          <w:rFonts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CE74F4C">
      <w:pPr>
        <w:spacing w:line="360" w:lineRule="auto"/>
        <w:ind w:firstLine="420"/>
        <w:rPr>
          <w:rFonts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0B345A88">
      <w:pPr>
        <w:spacing w:line="360" w:lineRule="auto"/>
        <w:ind w:firstLine="420"/>
        <w:rPr>
          <w:rFonts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p>
    <w:p w14:paraId="6697718A">
      <w:pPr>
        <w:pStyle w:val="599"/>
        <w:spacing w:line="360" w:lineRule="auto"/>
        <w:ind w:left="0" w:firstLine="420"/>
        <w:jc w:val="both"/>
        <w:outlineLvl w:val="9"/>
        <w:rPr>
          <w:rFonts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12767712">
      <w:pPr>
        <w:spacing w:line="360" w:lineRule="auto"/>
        <w:ind w:firstLine="420"/>
        <w:rPr>
          <w:rFonts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2D66C71">
      <w:pPr>
        <w:spacing w:line="360" w:lineRule="auto"/>
        <w:ind w:firstLine="420"/>
        <w:rPr>
          <w:rFonts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6562CEB3">
      <w:pPr>
        <w:spacing w:line="360" w:lineRule="auto"/>
        <w:ind w:firstLine="420"/>
        <w:rPr>
          <w:rFonts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bookmarkEnd w:id="92"/>
    </w:p>
    <w:p w14:paraId="545030A7">
      <w:pPr>
        <w:tabs>
          <w:tab w:val="left" w:pos="1365"/>
        </w:tabs>
        <w:spacing w:line="360" w:lineRule="auto"/>
        <w:ind w:firstLine="420"/>
        <w:rPr>
          <w:rFonts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64AC22F0">
      <w:pPr>
        <w:tabs>
          <w:tab w:val="left" w:pos="1365"/>
        </w:tabs>
        <w:spacing w:line="360" w:lineRule="auto"/>
        <w:ind w:firstLine="420"/>
        <w:rPr>
          <w:rFonts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01648C2F">
      <w:pPr>
        <w:spacing w:line="360" w:lineRule="auto"/>
        <w:ind w:firstLine="420"/>
        <w:rPr>
          <w:rFonts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37F3A69A">
      <w:pPr>
        <w:widowControl/>
        <w:shd w:val="clear" w:color="auto" w:fill="FFFFFF"/>
        <w:spacing w:line="360" w:lineRule="auto"/>
        <w:ind w:firstLine="420"/>
        <w:jc w:val="left"/>
        <w:rPr>
          <w:rFonts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463CEDDF">
      <w:pPr>
        <w:spacing w:line="360" w:lineRule="auto"/>
        <w:ind w:firstLine="420"/>
        <w:rPr>
          <w:rFonts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56A86988">
      <w:pPr>
        <w:spacing w:line="360" w:lineRule="auto"/>
        <w:ind w:firstLine="420"/>
        <w:rPr>
          <w:rFonts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0296DCCA">
      <w:pPr>
        <w:spacing w:line="360" w:lineRule="auto"/>
        <w:ind w:firstLine="420"/>
        <w:rPr>
          <w:rFonts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271D2945">
      <w:pPr>
        <w:spacing w:line="360" w:lineRule="auto"/>
        <w:ind w:firstLine="420"/>
        <w:rPr>
          <w:rFonts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6081FFB7">
      <w:pPr>
        <w:spacing w:line="360" w:lineRule="auto"/>
        <w:ind w:firstLine="420"/>
        <w:rPr>
          <w:rFonts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41F07FBC">
      <w:pPr>
        <w:tabs>
          <w:tab w:val="left" w:pos="1365"/>
        </w:tabs>
        <w:spacing w:line="360" w:lineRule="auto"/>
        <w:ind w:firstLine="422"/>
        <w:rPr>
          <w:rFonts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56D3F785">
      <w:pPr>
        <w:widowControl/>
        <w:shd w:val="clear" w:color="auto" w:fill="FFFFFF"/>
        <w:tabs>
          <w:tab w:val="left" w:pos="767"/>
        </w:tabs>
        <w:spacing w:line="360" w:lineRule="auto"/>
        <w:ind w:firstLine="420"/>
        <w:jc w:val="left"/>
        <w:rPr>
          <w:rFonts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77C98264">
      <w:pPr>
        <w:widowControl/>
        <w:shd w:val="clear" w:color="auto" w:fill="FFFFFF"/>
        <w:tabs>
          <w:tab w:val="left" w:pos="767"/>
        </w:tabs>
        <w:spacing w:line="360" w:lineRule="auto"/>
        <w:ind w:firstLine="420"/>
        <w:jc w:val="left"/>
        <w:rPr>
          <w:rFonts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64928582">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36D3CBBC">
      <w:pPr>
        <w:spacing w:line="360" w:lineRule="auto"/>
        <w:ind w:firstLine="420"/>
        <w:rPr>
          <w:rFonts w:ascii="宋体" w:hAnsi="宋体" w:eastAsia="宋体"/>
          <w:sz w:val="21"/>
          <w:szCs w:val="21"/>
        </w:rPr>
      </w:pPr>
      <w:r>
        <w:rPr>
          <w:rFonts w:hint="eastAsia" w:ascii="宋体" w:hAnsi="宋体" w:eastAsia="宋体"/>
          <w:bCs/>
          <w:sz w:val="21"/>
          <w:szCs w:val="21"/>
        </w:rPr>
        <w:t>（4）供应商在报价时采用选择性报价；</w:t>
      </w:r>
    </w:p>
    <w:p w14:paraId="5718FA5E">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2B9A49BE">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（6）投标文件含有采购人不能接受的附加条件的；</w:t>
      </w:r>
    </w:p>
    <w:p w14:paraId="2185B017">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720578E8">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（8）不同供应商委托同一单位或者个人办理投标事宜；</w:t>
      </w:r>
    </w:p>
    <w:p w14:paraId="117B994E">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2D9A3742">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04B1BA08">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（11）不同供应商的投标文件相互混装；</w:t>
      </w:r>
    </w:p>
    <w:p w14:paraId="25E6269D">
      <w:pPr>
        <w:spacing w:line="360" w:lineRule="auto"/>
        <w:ind w:firstLine="420"/>
        <w:rPr>
          <w:rFonts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04192629">
      <w:pPr>
        <w:spacing w:line="360" w:lineRule="auto"/>
        <w:ind w:firstLine="420"/>
        <w:rPr>
          <w:rFonts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25B9D5E5">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0C858FF8">
      <w:pPr>
        <w:spacing w:line="360" w:lineRule="auto"/>
        <w:ind w:firstLine="420"/>
        <w:rPr>
          <w:rFonts w:ascii="宋体" w:hAnsi="宋体" w:eastAsia="宋体"/>
          <w:sz w:val="21"/>
          <w:szCs w:val="21"/>
        </w:rPr>
      </w:pPr>
      <w:r>
        <w:rPr>
          <w:rFonts w:hint="eastAsia" w:ascii="宋体" w:hAnsi="宋体" w:eastAsia="宋体"/>
          <w:bCs/>
          <w:sz w:val="21"/>
          <w:szCs w:val="21"/>
        </w:rPr>
        <w:t>（15）未通过符合性检查的；</w:t>
      </w:r>
    </w:p>
    <w:p w14:paraId="7D3AD77B">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79B00159">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5A40C1D4">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56BAB48E">
      <w:pPr>
        <w:widowControl/>
        <w:shd w:val="clear" w:color="auto" w:fill="FFFFFF"/>
        <w:spacing w:line="360" w:lineRule="auto"/>
        <w:ind w:firstLine="422"/>
        <w:rPr>
          <w:rFonts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6EE7CA1B">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648D6D8A">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（2）出现影响采购公正的违法、违规行为的；</w:t>
      </w:r>
    </w:p>
    <w:p w14:paraId="0E5F1FF9">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（3）因重大变故，采购任务取消的；</w:t>
      </w:r>
    </w:p>
    <w:p w14:paraId="25D5C322">
      <w:pPr>
        <w:spacing w:line="360" w:lineRule="auto"/>
        <w:ind w:firstLine="420"/>
        <w:rPr>
          <w:rFonts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6E1E3247">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bookmarkEnd w:id="86"/>
      <w:bookmarkEnd w:id="87"/>
      <w:bookmarkEnd w:id="88"/>
      <w:bookmarkEnd w:id="89"/>
    </w:p>
    <w:p w14:paraId="5BBB6655">
      <w:pPr>
        <w:widowControl/>
        <w:shd w:val="clear" w:color="auto" w:fill="FFFFFF"/>
        <w:spacing w:line="360" w:lineRule="auto"/>
        <w:ind w:firstLine="422"/>
        <w:outlineLvl w:val="1"/>
        <w:rPr>
          <w:rFonts w:ascii="宋体" w:hAnsi="宋体" w:eastAsia="宋体"/>
          <w:b/>
          <w:bCs/>
          <w:color w:val="000000"/>
          <w:sz w:val="21"/>
          <w:szCs w:val="21"/>
        </w:rPr>
      </w:pPr>
      <w:bookmarkStart w:id="93" w:name="_Toc18327"/>
      <w:bookmarkStart w:id="94" w:name="_Toc12294"/>
      <w:r>
        <w:rPr>
          <w:rFonts w:hint="eastAsia" w:ascii="宋体" w:hAnsi="宋体" w:eastAsia="宋体"/>
          <w:b/>
          <w:bCs/>
          <w:color w:val="000000"/>
          <w:sz w:val="21"/>
          <w:szCs w:val="21"/>
        </w:rPr>
        <w:t>六、授标</w:t>
      </w:r>
      <w:bookmarkEnd w:id="93"/>
      <w:bookmarkEnd w:id="94"/>
    </w:p>
    <w:p w14:paraId="1C32F216">
      <w:pPr>
        <w:pStyle w:val="599"/>
        <w:spacing w:line="360" w:lineRule="auto"/>
        <w:ind w:left="0" w:firstLine="422"/>
        <w:jc w:val="both"/>
        <w:outlineLvl w:val="9"/>
        <w:rPr>
          <w:rFonts w:ascii="宋体" w:hAnsi="宋体" w:eastAsia="宋体"/>
          <w:b/>
          <w:bCs/>
          <w:color w:val="000000"/>
          <w:sz w:val="21"/>
          <w:szCs w:val="21"/>
        </w:rPr>
      </w:pPr>
      <w:bookmarkStart w:id="95" w:name="_Toc28693"/>
      <w:bookmarkStart w:id="96" w:name="_Toc27522"/>
      <w:r>
        <w:rPr>
          <w:rFonts w:hint="eastAsia" w:ascii="宋体" w:hAnsi="宋体" w:eastAsia="宋体"/>
          <w:b/>
          <w:bCs/>
          <w:color w:val="000000"/>
          <w:sz w:val="21"/>
          <w:szCs w:val="21"/>
        </w:rPr>
        <w:t>20.确定中标</w:t>
      </w:r>
      <w:bookmarkEnd w:id="95"/>
      <w:r>
        <w:rPr>
          <w:rFonts w:hint="eastAsia" w:ascii="宋体" w:hAnsi="宋体" w:eastAsia="宋体"/>
          <w:b/>
          <w:bCs/>
          <w:color w:val="000000"/>
          <w:sz w:val="21"/>
          <w:szCs w:val="21"/>
        </w:rPr>
        <w:t>供应商</w:t>
      </w:r>
      <w:bookmarkEnd w:id="96"/>
      <w:bookmarkStart w:id="97" w:name="_Toc7377"/>
    </w:p>
    <w:p w14:paraId="787227C6">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w:t>
      </w:r>
      <w:r>
        <w:rPr>
          <w:rFonts w:hint="eastAsia" w:ascii="宋体" w:hAnsi="宋体" w:eastAsia="宋体"/>
          <w:sz w:val="21"/>
          <w:szCs w:val="21"/>
        </w:rPr>
        <w:t>评标结果按评审后得分由高到低顺序排列。得分相同的，按投标报价由低到高顺序排列。得分且投标报价相同的</w:t>
      </w:r>
      <w:r>
        <w:rPr>
          <w:rFonts w:hint="eastAsia" w:ascii="宋体" w:hAnsi="宋体" w:eastAsia="宋体"/>
          <w:sz w:val="21"/>
          <w:szCs w:val="21"/>
          <w:lang w:val="en-US"/>
        </w:rPr>
        <w:t>按技术优劣顺序排列</w:t>
      </w:r>
      <w:r>
        <w:rPr>
          <w:rFonts w:hint="eastAsia" w:ascii="宋体" w:hAnsi="宋体" w:eastAsia="宋体"/>
          <w:sz w:val="21"/>
          <w:szCs w:val="21"/>
        </w:rPr>
        <w:t>。最低投标价等任何单项因素的最优不是中标的必要条件。</w:t>
      </w:r>
    </w:p>
    <w:p w14:paraId="25E4CBF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6A4A0891">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0089522B">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6D77889B">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1DB17F56">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078580C3">
      <w:pPr>
        <w:widowControl/>
        <w:shd w:val="clear" w:color="auto" w:fill="FFFFFF"/>
        <w:spacing w:line="360" w:lineRule="auto"/>
        <w:ind w:firstLine="422"/>
        <w:rPr>
          <w:rFonts w:ascii="宋体" w:hAnsi="宋体" w:eastAsia="宋体"/>
          <w:sz w:val="21"/>
          <w:szCs w:val="21"/>
        </w:rPr>
      </w:pPr>
      <w:r>
        <w:rPr>
          <w:rFonts w:hint="eastAsia" w:ascii="宋体" w:hAnsi="宋体" w:eastAsia="宋体"/>
          <w:b/>
          <w:bCs/>
          <w:sz w:val="21"/>
          <w:szCs w:val="21"/>
        </w:rPr>
        <w:t>21.评标过程的保密性</w:t>
      </w:r>
    </w:p>
    <w:p w14:paraId="56B1F19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4D86F058">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1FCE95F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0E33BDBA">
      <w:pPr>
        <w:widowControl/>
        <w:shd w:val="clear" w:color="auto" w:fill="FFFFFF"/>
        <w:spacing w:line="360" w:lineRule="auto"/>
        <w:ind w:firstLine="422"/>
        <w:rPr>
          <w:rFonts w:ascii="宋体" w:hAnsi="宋体" w:eastAsia="宋体"/>
          <w:sz w:val="21"/>
          <w:szCs w:val="21"/>
        </w:rPr>
      </w:pPr>
      <w:r>
        <w:rPr>
          <w:rFonts w:hint="eastAsia" w:ascii="宋体" w:hAnsi="宋体" w:eastAsia="宋体"/>
          <w:b/>
          <w:bCs/>
          <w:sz w:val="21"/>
          <w:szCs w:val="21"/>
        </w:rPr>
        <w:t>22.签订合同</w:t>
      </w:r>
    </w:p>
    <w:p w14:paraId="74AA738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6C8710B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1DFBE241">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7AF04907">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214D31BC">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8C73FDC">
      <w:pPr>
        <w:widowControl/>
        <w:shd w:val="clear" w:color="auto" w:fill="FFFFFF"/>
        <w:spacing w:line="360" w:lineRule="auto"/>
        <w:ind w:firstLine="420"/>
        <w:rPr>
          <w:rFonts w:cs="微软雅黑" w:asciiTheme="minorEastAsia" w:hAnsiTheme="minorEastAsia" w:eastAsiaTheme="minorEastAsia"/>
          <w:sz w:val="21"/>
          <w:szCs w:val="21"/>
          <w:lang w:val="en-US"/>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bookmarkStart w:id="98" w:name="_Toc15509"/>
      <w:bookmarkStart w:id="99" w:name="_Toc415"/>
    </w:p>
    <w:p w14:paraId="33656BEB">
      <w:pPr>
        <w:pStyle w:val="599"/>
        <w:spacing w:line="360" w:lineRule="auto"/>
        <w:ind w:left="0" w:firstLine="422"/>
        <w:jc w:val="both"/>
        <w:outlineLvl w:val="9"/>
        <w:rPr>
          <w:rFonts w:ascii="宋体" w:hAnsi="宋体" w:eastAsia="宋体"/>
          <w:b/>
          <w:bCs/>
          <w:color w:val="000000"/>
          <w:sz w:val="21"/>
          <w:szCs w:val="21"/>
        </w:rPr>
      </w:pPr>
      <w:r>
        <w:rPr>
          <w:rFonts w:hint="eastAsia" w:ascii="宋体" w:hAnsi="宋体" w:eastAsia="宋体"/>
          <w:b/>
          <w:bCs/>
          <w:color w:val="000000"/>
          <w:sz w:val="21"/>
          <w:szCs w:val="21"/>
        </w:rPr>
        <w:t>23.招标代理服务费</w:t>
      </w:r>
      <w:bookmarkEnd w:id="98"/>
      <w:bookmarkEnd w:id="99"/>
    </w:p>
    <w:p w14:paraId="21D14392">
      <w:pPr>
        <w:spacing w:line="360" w:lineRule="auto"/>
        <w:ind w:firstLine="420"/>
        <w:rPr>
          <w:rFonts w:ascii="宋体" w:hAnsi="宋体" w:eastAsia="宋体"/>
          <w:bCs/>
          <w:sz w:val="21"/>
          <w:szCs w:val="21"/>
          <w:lang w:val="en-US"/>
        </w:rPr>
      </w:pPr>
      <w:r>
        <w:rPr>
          <w:rFonts w:ascii="宋体" w:hAnsi="宋体" w:eastAsia="宋体"/>
          <w:bCs/>
          <w:sz w:val="21"/>
          <w:szCs w:val="21"/>
        </w:rPr>
        <w:t>23.1</w:t>
      </w:r>
      <w:r>
        <w:rPr>
          <w:rFonts w:ascii="宋体" w:hAnsi="宋体" w:eastAsia="宋体"/>
          <w:bCs/>
          <w:sz w:val="21"/>
          <w:szCs w:val="21"/>
          <w:lang w:val="en-US"/>
        </w:rPr>
        <w:t xml:space="preserve"> </w:t>
      </w:r>
      <w:r>
        <w:rPr>
          <w:rFonts w:hint="eastAsia" w:ascii="宋体" w:hAnsi="宋体" w:eastAsia="宋体"/>
          <w:bCs/>
          <w:sz w:val="21"/>
          <w:szCs w:val="21"/>
          <w:lang w:val="en-US"/>
        </w:rPr>
        <w:t>本项费用已综合包含在供应商投标报价内，不单独列项、不另行结算。各供应商在编制报价文件时，须足额测算、统筹将该项代理费纳入成本综合考量，因未合理预估该项费用所产生的损失与风险，均由供应商自行承担。</w:t>
      </w:r>
    </w:p>
    <w:p w14:paraId="024678A6">
      <w:pPr>
        <w:spacing w:line="360" w:lineRule="auto"/>
        <w:ind w:firstLine="420"/>
        <w:rPr>
          <w:rFonts w:hAnsi="宋体" w:eastAsia="宋体"/>
          <w:sz w:val="21"/>
          <w:szCs w:val="21"/>
        </w:rPr>
      </w:pPr>
      <w:r>
        <w:rPr>
          <w:rFonts w:hint="eastAsia" w:ascii="宋体" w:hAnsi="宋体" w:eastAsia="宋体"/>
          <w:sz w:val="21"/>
          <w:szCs w:val="21"/>
        </w:rPr>
        <w:t>2</w:t>
      </w:r>
      <w:r>
        <w:rPr>
          <w:rFonts w:ascii="宋体" w:hAnsi="宋体" w:eastAsia="宋体"/>
          <w:sz w:val="21"/>
          <w:szCs w:val="21"/>
        </w:rPr>
        <w:t>3.2</w:t>
      </w:r>
      <w:r>
        <w:rPr>
          <w:rFonts w:hint="eastAsia" w:hAnsi="宋体" w:eastAsia="宋体"/>
          <w:bCs/>
          <w:sz w:val="21"/>
          <w:szCs w:val="21"/>
          <w:lang w:val="en-US" w:eastAsia="zh-CN"/>
        </w:rPr>
        <w:t>中标</w:t>
      </w:r>
      <w:r>
        <w:rPr>
          <w:rFonts w:hint="eastAsia" w:hAnsi="宋体" w:eastAsia="宋体"/>
          <w:bCs/>
          <w:sz w:val="21"/>
          <w:szCs w:val="21"/>
          <w:lang w:val="en-US"/>
        </w:rPr>
        <w:t>供应商按《招标代理服务收费管理暂行办法》（国家发展计划委员会计价格[2002]1980号）规定的标准的75%向采购代理机构支付代理服务费。</w:t>
      </w:r>
      <w:r>
        <w:rPr>
          <w:rFonts w:hint="eastAsia" w:ascii="宋体" w:hAnsi="宋体" w:eastAsia="宋体"/>
          <w:sz w:val="21"/>
          <w:szCs w:val="21"/>
          <w:lang w:val="en-US"/>
        </w:rPr>
        <w:t>根据江苏省财政厅《关于进一步规范政府采购活动相关费用管理的通知》（苏财规〔2026〕1号）相关要求，为提高采购效率、简化资金支付流程，本项目代理费由</w:t>
      </w:r>
      <w:r>
        <w:rPr>
          <w:rFonts w:hint="eastAsia" w:ascii="宋体" w:hAnsi="宋体" w:eastAsia="宋体"/>
          <w:sz w:val="21"/>
          <w:szCs w:val="21"/>
          <w:lang w:val="en-US" w:eastAsia="zh-CN"/>
        </w:rPr>
        <w:t>中标</w:t>
      </w:r>
      <w:r>
        <w:rPr>
          <w:rFonts w:hint="eastAsia" w:ascii="宋体" w:hAnsi="宋体" w:eastAsia="宋体"/>
          <w:sz w:val="21"/>
          <w:szCs w:val="21"/>
          <w:lang w:val="en-US"/>
        </w:rPr>
        <w:t>供应商在领取</w:t>
      </w:r>
      <w:r>
        <w:rPr>
          <w:rFonts w:hint="eastAsia" w:ascii="宋体" w:hAnsi="宋体" w:eastAsia="宋体"/>
          <w:sz w:val="21"/>
          <w:szCs w:val="21"/>
          <w:lang w:val="en-US" w:eastAsia="zh-CN"/>
        </w:rPr>
        <w:t>中标</w:t>
      </w:r>
      <w:r>
        <w:rPr>
          <w:rFonts w:hint="eastAsia" w:ascii="宋体" w:hAnsi="宋体" w:eastAsia="宋体"/>
          <w:sz w:val="21"/>
          <w:szCs w:val="21"/>
          <w:lang w:val="en-US"/>
        </w:rPr>
        <w:t>通知书时，一次性支付至采购代理机构</w:t>
      </w:r>
      <w:r>
        <w:rPr>
          <w:rFonts w:hint="eastAsia" w:ascii="宋体" w:hAnsi="宋体" w:eastAsia="宋体"/>
          <w:sz w:val="21"/>
          <w:szCs w:val="21"/>
        </w:rPr>
        <w:t>。</w:t>
      </w:r>
    </w:p>
    <w:p w14:paraId="6E7DA977">
      <w:pPr>
        <w:pStyle w:val="601"/>
        <w:spacing w:line="360" w:lineRule="auto"/>
        <w:ind w:firstLine="420"/>
        <w:rPr>
          <w:rFonts w:hAnsi="宋体" w:eastAsia="宋体"/>
          <w:sz w:val="21"/>
          <w:szCs w:val="21"/>
        </w:rPr>
      </w:pPr>
      <w:r>
        <w:rPr>
          <w:rFonts w:hint="eastAsia" w:hAnsi="宋体" w:eastAsia="宋体"/>
          <w:bCs/>
          <w:sz w:val="21"/>
          <w:szCs w:val="21"/>
        </w:rPr>
        <w:t>23.</w:t>
      </w:r>
      <w:r>
        <w:rPr>
          <w:rFonts w:hint="eastAsia" w:hAnsi="宋体" w:eastAsia="宋体"/>
          <w:bCs/>
          <w:sz w:val="21"/>
          <w:szCs w:val="21"/>
          <w:lang w:val="en-US" w:eastAsia="zh-CN"/>
        </w:rPr>
        <w:t>3</w:t>
      </w:r>
      <w:r>
        <w:rPr>
          <w:rFonts w:hint="eastAsia" w:hAnsi="宋体" w:eastAsia="宋体"/>
          <w:bCs/>
          <w:sz w:val="21"/>
          <w:szCs w:val="21"/>
          <w:lang w:val="en-US"/>
        </w:rPr>
        <w:t xml:space="preserve"> </w:t>
      </w:r>
      <w:r>
        <w:rPr>
          <w:rFonts w:hint="eastAsia" w:hAnsi="宋体" w:eastAsia="宋体"/>
          <w:sz w:val="21"/>
          <w:szCs w:val="21"/>
        </w:rPr>
        <w:t>服务费受理账户信息：</w:t>
      </w:r>
    </w:p>
    <w:p w14:paraId="217EC421">
      <w:pPr>
        <w:pStyle w:val="596"/>
        <w:rPr>
          <w:rFonts w:ascii="宋体" w:hAnsi="宋体" w:eastAsia="宋体"/>
          <w:sz w:val="21"/>
        </w:rPr>
      </w:pPr>
      <w:r>
        <w:rPr>
          <w:rFonts w:hint="eastAsia" w:ascii="宋体" w:hAnsi="宋体" w:eastAsia="宋体"/>
          <w:sz w:val="21"/>
        </w:rPr>
        <w:t>收款单位：苏美达国际技术贸易有限公司</w:t>
      </w:r>
    </w:p>
    <w:p w14:paraId="7ADAC040">
      <w:pPr>
        <w:pStyle w:val="596"/>
        <w:rPr>
          <w:rFonts w:ascii="宋体" w:hAnsi="宋体" w:eastAsia="宋体"/>
          <w:sz w:val="21"/>
        </w:rPr>
      </w:pPr>
      <w:r>
        <w:rPr>
          <w:rFonts w:hint="eastAsia" w:ascii="宋体" w:hAnsi="宋体" w:eastAsia="宋体"/>
          <w:sz w:val="21"/>
        </w:rPr>
        <w:t xml:space="preserve">开户行：中信南京分行营业部 </w:t>
      </w:r>
    </w:p>
    <w:p w14:paraId="1D76C664">
      <w:pPr>
        <w:pStyle w:val="596"/>
        <w:rPr>
          <w:rFonts w:ascii="宋体" w:hAnsi="宋体" w:eastAsia="宋体"/>
          <w:sz w:val="21"/>
        </w:rPr>
      </w:pPr>
      <w:r>
        <w:rPr>
          <w:rFonts w:hint="eastAsia" w:ascii="宋体" w:hAnsi="宋体" w:eastAsia="宋体"/>
          <w:sz w:val="21"/>
        </w:rPr>
        <w:t>账号：7321010182300013675　</w:t>
      </w:r>
    </w:p>
    <w:p w14:paraId="01A4A3FA">
      <w:pPr>
        <w:widowControl/>
        <w:shd w:val="clear" w:color="auto" w:fill="FFFFFF"/>
        <w:spacing w:line="360" w:lineRule="auto"/>
        <w:ind w:firstLine="422"/>
        <w:outlineLvl w:val="1"/>
        <w:rPr>
          <w:rFonts w:ascii="宋体" w:hAnsi="宋体" w:eastAsia="宋体"/>
          <w:b/>
          <w:bCs/>
          <w:color w:val="000000"/>
          <w:sz w:val="21"/>
          <w:szCs w:val="21"/>
        </w:rPr>
      </w:pPr>
      <w:bookmarkStart w:id="100" w:name="_Toc5784"/>
      <w:bookmarkStart w:id="101" w:name="OLE_LINK6"/>
      <w:bookmarkStart w:id="102" w:name="OLE_LINK5"/>
      <w:r>
        <w:rPr>
          <w:rFonts w:hint="eastAsia" w:ascii="宋体" w:hAnsi="宋体" w:eastAsia="宋体"/>
          <w:b/>
          <w:bCs/>
          <w:color w:val="000000"/>
          <w:sz w:val="21"/>
          <w:szCs w:val="21"/>
        </w:rPr>
        <w:t>七、质疑</w:t>
      </w:r>
      <w:bookmarkEnd w:id="100"/>
      <w:r>
        <w:rPr>
          <w:rFonts w:hint="eastAsia" w:ascii="宋体" w:hAnsi="宋体" w:eastAsia="宋体"/>
          <w:b/>
          <w:bCs/>
          <w:color w:val="000000"/>
          <w:sz w:val="21"/>
          <w:szCs w:val="21"/>
        </w:rPr>
        <w:t>和投诉</w:t>
      </w:r>
    </w:p>
    <w:p w14:paraId="3A40F022">
      <w:pPr>
        <w:widowControl/>
        <w:shd w:val="clear" w:color="auto" w:fill="FFFFFF"/>
        <w:spacing w:line="360" w:lineRule="auto"/>
        <w:ind w:firstLine="422"/>
        <w:rPr>
          <w:rFonts w:ascii="宋体" w:hAnsi="宋体" w:eastAsia="宋体"/>
          <w:sz w:val="21"/>
          <w:szCs w:val="21"/>
        </w:rPr>
      </w:pPr>
      <w:r>
        <w:rPr>
          <w:rFonts w:hint="eastAsia" w:ascii="宋体" w:hAnsi="宋体" w:eastAsia="宋体"/>
          <w:b/>
          <w:bCs/>
          <w:sz w:val="21"/>
          <w:szCs w:val="21"/>
        </w:rPr>
        <w:t>24.质疑</w:t>
      </w:r>
    </w:p>
    <w:p w14:paraId="5A2DC1E5">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5E882D1F">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供应商认为招标文件、采购过程和采购结果使自己的合法权益受到损害的，可以在知道或者应知其权益受到损害之日起七个工作日内，将质疑文件原件送达采购人或采购代理机构。</w:t>
      </w:r>
    </w:p>
    <w:p w14:paraId="19BD8351">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供应商应知其权益受到损害之日，是指：</w:t>
      </w:r>
    </w:p>
    <w:p w14:paraId="2908B6C8">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4B9184AD">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（二）对采购过程提出质疑的，为各采购程序环节结束之日；</w:t>
      </w:r>
    </w:p>
    <w:p w14:paraId="5C87C8FA">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1D4561DA">
      <w:pPr>
        <w:spacing w:line="400" w:lineRule="exact"/>
        <w:ind w:firstLine="420"/>
        <w:rPr>
          <w:rFonts w:ascii="宋体" w:hAnsi="宋体" w:eastAsia="宋体" w:cs="Calibri"/>
          <w:sz w:val="21"/>
          <w:szCs w:val="21"/>
          <w:lang w:val="en-US"/>
        </w:rPr>
      </w:pPr>
      <w:r>
        <w:rPr>
          <w:rFonts w:hint="eastAsia" w:ascii="宋体" w:hAnsi="宋体" w:eastAsia="宋体"/>
          <w:bCs/>
          <w:sz w:val="21"/>
          <w:szCs w:val="21"/>
        </w:rPr>
        <w:t>24</w:t>
      </w:r>
      <w:r>
        <w:rPr>
          <w:rFonts w:hint="eastAsia" w:ascii="宋体" w:hAnsi="宋体" w:eastAsia="宋体"/>
          <w:sz w:val="21"/>
          <w:szCs w:val="21"/>
        </w:rPr>
        <w:t xml:space="preserve">.3 </w:t>
      </w:r>
      <w:bookmarkStart w:id="103" w:name="OLE_LINK9"/>
      <w:bookmarkStart w:id="104" w:name="OLE_LINK8"/>
      <w:bookmarkStart w:id="105" w:name="OLE_LINK7"/>
      <w:r>
        <w:rPr>
          <w:rFonts w:hint="eastAsia" w:ascii="宋体" w:hAnsi="宋体" w:eastAsia="宋体" w:cs="Calibri"/>
          <w:sz w:val="21"/>
          <w:szCs w:val="21"/>
          <w:lang w:val="en-US"/>
        </w:rPr>
        <w:t>提出质疑的供应商应当是参与所质疑项目采购活动的供应商。潜在供应商依法获取其可质疑的采购文件的，可以对采购文件提出质疑。</w:t>
      </w:r>
      <w:bookmarkEnd w:id="103"/>
      <w:bookmarkEnd w:id="104"/>
      <w:bookmarkEnd w:id="105"/>
    </w:p>
    <w:p w14:paraId="61CDB5D2">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lang w:val="en-US"/>
        </w:rPr>
        <w:t>/邮寄</w:t>
      </w:r>
      <w:r>
        <w:rPr>
          <w:rFonts w:hint="eastAsia" w:ascii="宋体" w:hAnsi="宋体" w:eastAsia="宋体"/>
          <w:sz w:val="21"/>
          <w:szCs w:val="21"/>
        </w:rPr>
        <w:t>提交至采购代理机构联系人处，提交时应出示</w:t>
      </w:r>
      <w:r>
        <w:rPr>
          <w:rFonts w:hint="eastAsia" w:ascii="宋体" w:hAnsi="宋体" w:eastAsia="宋体"/>
          <w:sz w:val="21"/>
          <w:szCs w:val="21"/>
          <w:lang w:val="en-US"/>
        </w:rPr>
        <w:t>/提供</w:t>
      </w:r>
      <w:r>
        <w:rPr>
          <w:rFonts w:hint="eastAsia" w:ascii="宋体" w:hAnsi="宋体" w:eastAsia="宋体"/>
          <w:sz w:val="21"/>
          <w:szCs w:val="21"/>
        </w:rPr>
        <w:t>有效身份证明。未按上述要求提交质疑书的，质疑不予受理。</w:t>
      </w:r>
    </w:p>
    <w:p w14:paraId="0E41EFC9">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1B383259">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1ED35692">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（1）质疑项目名称、项目编号、包号、招标公告发布时间、开标时间；</w:t>
      </w:r>
    </w:p>
    <w:p w14:paraId="7CF64AD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（2）具体的质疑事项及法律依据（具体条款）；</w:t>
      </w:r>
    </w:p>
    <w:p w14:paraId="582AA87B">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4AE7BB0C">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（4）质疑供应商名称、地址、联系方式（包括手机、传真号码）；</w:t>
      </w:r>
    </w:p>
    <w:p w14:paraId="7851D36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2CFCC04F">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8BBF642">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35775163">
      <w:pPr>
        <w:widowControl/>
        <w:shd w:val="clear" w:color="auto" w:fill="FFFFFF"/>
        <w:spacing w:line="360" w:lineRule="auto"/>
        <w:ind w:firstLine="422"/>
        <w:rPr>
          <w:rFonts w:ascii="宋体" w:hAnsi="宋体" w:eastAsia="宋体"/>
          <w:b/>
          <w:sz w:val="21"/>
          <w:szCs w:val="21"/>
        </w:rPr>
      </w:pPr>
      <w:r>
        <w:rPr>
          <w:rFonts w:hint="eastAsia" w:ascii="宋体" w:hAnsi="宋体" w:eastAsia="宋体"/>
          <w:b/>
          <w:sz w:val="21"/>
          <w:szCs w:val="21"/>
        </w:rPr>
        <w:t>25.投诉</w:t>
      </w:r>
    </w:p>
    <w:p w14:paraId="0ACF2FC6">
      <w:pPr>
        <w:spacing w:line="360" w:lineRule="auto"/>
        <w:ind w:firstLine="420"/>
        <w:rPr>
          <w:rFonts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1C197CF7">
      <w:pPr>
        <w:spacing w:line="288" w:lineRule="auto"/>
        <w:jc w:val="center"/>
        <w:outlineLvl w:val="0"/>
        <w:rPr>
          <w:rFonts w:ascii="黑体" w:hAnsi="宋体" w:eastAsia="黑体"/>
          <w:spacing w:val="-10"/>
          <w:sz w:val="36"/>
          <w:szCs w:val="36"/>
        </w:rPr>
      </w:pPr>
      <w:r>
        <w:rPr>
          <w:rFonts w:ascii="宋体" w:hAnsi="宋体"/>
          <w:szCs w:val="21"/>
        </w:rPr>
        <w:br w:type="page"/>
      </w:r>
      <w:bookmarkEnd w:id="101"/>
      <w:bookmarkEnd w:id="102"/>
      <w:r>
        <w:rPr>
          <w:rFonts w:hint="eastAsia" w:ascii="黑体" w:hAnsi="宋体" w:eastAsia="黑体"/>
          <w:spacing w:val="-10"/>
          <w:sz w:val="36"/>
          <w:szCs w:val="36"/>
        </w:rPr>
        <w:t>第三章 评标标准</w:t>
      </w:r>
    </w:p>
    <w:p w14:paraId="008F06E6">
      <w:pPr>
        <w:pStyle w:val="19"/>
        <w:tabs>
          <w:tab w:val="left" w:pos="567"/>
          <w:tab w:val="left" w:pos="965"/>
        </w:tabs>
        <w:spacing w:line="360" w:lineRule="auto"/>
        <w:ind w:firstLine="420"/>
        <w:rPr>
          <w:rFonts w:hAnsi="宋体" w:cs="宋体"/>
          <w:szCs w:val="21"/>
        </w:rPr>
      </w:pPr>
      <w:r>
        <w:rPr>
          <w:rFonts w:hint="eastAsia" w:hAnsi="宋体"/>
          <w:szCs w:val="21"/>
        </w:rPr>
        <w:t>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p>
    <w:tbl>
      <w:tblPr>
        <w:tblStyle w:val="606"/>
        <w:tblpPr w:leftFromText="180" w:rightFromText="180" w:vertAnchor="text" w:tblpXSpec="left" w:tblpY="1"/>
        <w:tblOverlap w:val="never"/>
        <w:tblW w:w="475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719"/>
        <w:gridCol w:w="1356"/>
        <w:gridCol w:w="6538"/>
        <w:gridCol w:w="851"/>
      </w:tblGrid>
      <w:tr w14:paraId="472B5A2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1" w:hRule="atLeast"/>
        </w:trPr>
        <w:tc>
          <w:tcPr>
            <w:tcW w:w="719" w:type="dxa"/>
            <w:tcBorders>
              <w:bottom w:val="single" w:color="000000" w:sz="6" w:space="0"/>
              <w:right w:val="single" w:color="000000" w:sz="6" w:space="0"/>
            </w:tcBorders>
            <w:noWrap w:val="0"/>
            <w:tcMar>
              <w:top w:w="8" w:type="dxa"/>
              <w:left w:w="108" w:type="dxa"/>
              <w:bottom w:w="8" w:type="dxa"/>
              <w:right w:w="108" w:type="dxa"/>
            </w:tcMar>
            <w:vAlign w:val="center"/>
          </w:tcPr>
          <w:p w14:paraId="18C76A25">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序号</w:t>
            </w:r>
          </w:p>
        </w:tc>
        <w:tc>
          <w:tcPr>
            <w:tcW w:w="1356"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5F2327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评审因素</w:t>
            </w:r>
          </w:p>
        </w:tc>
        <w:tc>
          <w:tcPr>
            <w:tcW w:w="6538"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B74EFAC">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评审因素量化指标</w:t>
            </w:r>
          </w:p>
        </w:tc>
        <w:tc>
          <w:tcPr>
            <w:tcW w:w="851" w:type="dxa"/>
            <w:tcBorders>
              <w:left w:val="single" w:color="000000" w:sz="6" w:space="0"/>
              <w:bottom w:val="single" w:color="000000" w:sz="6" w:space="0"/>
            </w:tcBorders>
            <w:noWrap w:val="0"/>
            <w:tcMar>
              <w:top w:w="8" w:type="dxa"/>
              <w:left w:w="108" w:type="dxa"/>
              <w:bottom w:w="8" w:type="dxa"/>
              <w:right w:w="108" w:type="dxa"/>
            </w:tcMar>
            <w:vAlign w:val="center"/>
          </w:tcPr>
          <w:p w14:paraId="653734B9">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分值</w:t>
            </w:r>
          </w:p>
        </w:tc>
      </w:tr>
      <w:tr w14:paraId="79BC0CF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c>
          <w:tcPr>
            <w:tcW w:w="719"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774FB63">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1</w:t>
            </w:r>
          </w:p>
        </w:tc>
        <w:tc>
          <w:tcPr>
            <w:tcW w:w="1356"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0AF243A">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投标报价</w:t>
            </w:r>
          </w:p>
          <w:p w14:paraId="4CA81282">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（30分）</w:t>
            </w:r>
          </w:p>
        </w:tc>
        <w:tc>
          <w:tcPr>
            <w:tcW w:w="6538"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811113C">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价格分采用低价优先法计算，即满足招标文件要求且投标价格最低的投标报价为评标基准价，其价格分为满分。其他投标人的价格分统一按照下列公式计算：投标报价得分=(评标基准价/投标报价)×30</w:t>
            </w:r>
          </w:p>
        </w:tc>
        <w:tc>
          <w:tcPr>
            <w:tcW w:w="851"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4FD7378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30</w:t>
            </w:r>
          </w:p>
        </w:tc>
      </w:tr>
      <w:tr w14:paraId="56F702A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626" w:hRule="atLeast"/>
        </w:trPr>
        <w:tc>
          <w:tcPr>
            <w:tcW w:w="719"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49CF761">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2</w:t>
            </w:r>
          </w:p>
        </w:tc>
        <w:tc>
          <w:tcPr>
            <w:tcW w:w="1356"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B6C89A5">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技术部分</w:t>
            </w:r>
          </w:p>
          <w:p w14:paraId="7607D8FE">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w:t>
            </w:r>
            <w:r>
              <w:rPr>
                <w:rFonts w:hint="eastAsia" w:ascii="宋体" w:hAnsi="宋体" w:eastAsia="宋体" w:cs="宋体"/>
                <w:b/>
                <w:bCs/>
                <w:i w:val="0"/>
                <w:iCs w:val="0"/>
                <w:smallCaps w:val="0"/>
                <w:color w:val="000000"/>
                <w:sz w:val="21"/>
                <w:szCs w:val="21"/>
                <w:highlight w:val="none"/>
                <w:lang w:val="en-US" w:eastAsia="zh-CN"/>
              </w:rPr>
              <w:t>46</w:t>
            </w:r>
            <w:r>
              <w:rPr>
                <w:rFonts w:ascii="宋体" w:hAnsi="宋体" w:eastAsia="宋体" w:cs="宋体"/>
                <w:b/>
                <w:bCs/>
                <w:i w:val="0"/>
                <w:iCs w:val="0"/>
                <w:smallCaps w:val="0"/>
                <w:color w:val="000000"/>
                <w:sz w:val="21"/>
                <w:szCs w:val="21"/>
                <w:highlight w:val="none"/>
              </w:rPr>
              <w:t>分）</w:t>
            </w:r>
          </w:p>
        </w:tc>
        <w:tc>
          <w:tcPr>
            <w:tcW w:w="6538"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B688E26">
            <w:pPr>
              <w:spacing w:before="0" w:after="0" w:line="360" w:lineRule="auto"/>
              <w:rPr>
                <w:rFonts w:hint="eastAsia" w:ascii="Times New Roman" w:hAnsi="Times New Roman" w:eastAsia="宋体" w:cs="Times New Roman"/>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lang w:val="en-US" w:eastAsia="zh-CN"/>
              </w:rPr>
              <w:t>评委根据</w:t>
            </w:r>
            <w:r>
              <w:rPr>
                <w:rFonts w:ascii="宋体" w:hAnsi="宋体" w:eastAsia="宋体" w:cs="宋体"/>
                <w:b w:val="0"/>
                <w:bCs w:val="0"/>
                <w:i w:val="0"/>
                <w:iCs w:val="0"/>
                <w:smallCaps w:val="0"/>
                <w:color w:val="000000"/>
                <w:sz w:val="21"/>
                <w:szCs w:val="21"/>
                <w:highlight w:val="none"/>
              </w:rPr>
              <w:t>投标产品对招标文件第四章“</w:t>
            </w:r>
            <w:r>
              <w:rPr>
                <w:rFonts w:hint="eastAsia" w:ascii="宋体" w:hAnsi="宋体" w:eastAsia="宋体" w:cs="宋体"/>
                <w:b w:val="0"/>
                <w:bCs w:val="0"/>
                <w:i w:val="0"/>
                <w:iCs w:val="0"/>
                <w:smallCaps w:val="0"/>
                <w:color w:val="000000"/>
                <w:sz w:val="21"/>
                <w:szCs w:val="21"/>
                <w:highlight w:val="none"/>
                <w:lang w:val="en-US" w:eastAsia="zh-CN"/>
              </w:rPr>
              <w:t>二、技术参数</w:t>
            </w:r>
            <w:r>
              <w:rPr>
                <w:rFonts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val="en-US" w:eastAsia="zh-CN"/>
              </w:rPr>
              <w:t>响应情况进行打分。</w:t>
            </w:r>
            <w:r>
              <w:rPr>
                <w:rFonts w:ascii="宋体" w:hAnsi="宋体" w:eastAsia="宋体" w:cs="宋体"/>
                <w:b w:val="0"/>
                <w:bCs w:val="0"/>
                <w:i w:val="0"/>
                <w:iCs w:val="0"/>
                <w:smallCaps w:val="0"/>
                <w:color w:val="000000"/>
                <w:sz w:val="21"/>
                <w:szCs w:val="21"/>
                <w:highlight w:val="none"/>
              </w:rPr>
              <w:t>能够</w:t>
            </w:r>
            <w:r>
              <w:rPr>
                <w:rFonts w:hint="eastAsia" w:ascii="宋体" w:hAnsi="宋体" w:eastAsia="宋体" w:cs="宋体"/>
                <w:b w:val="0"/>
                <w:bCs w:val="0"/>
                <w:i w:val="0"/>
                <w:iCs w:val="0"/>
                <w:smallCaps w:val="0"/>
                <w:color w:val="000000"/>
                <w:sz w:val="21"/>
                <w:szCs w:val="21"/>
                <w:highlight w:val="none"/>
                <w:lang w:val="en-US" w:eastAsia="zh-CN"/>
              </w:rPr>
              <w:t>全部</w:t>
            </w:r>
            <w:r>
              <w:rPr>
                <w:rFonts w:ascii="宋体" w:hAnsi="宋体" w:eastAsia="宋体" w:cs="宋体"/>
                <w:b w:val="0"/>
                <w:bCs w:val="0"/>
                <w:i w:val="0"/>
                <w:iCs w:val="0"/>
                <w:smallCaps w:val="0"/>
                <w:color w:val="000000"/>
                <w:sz w:val="21"/>
                <w:szCs w:val="21"/>
                <w:highlight w:val="none"/>
              </w:rPr>
              <w:t>满足招标文件要求的得</w:t>
            </w:r>
            <w:r>
              <w:rPr>
                <w:rFonts w:hint="eastAsia" w:ascii="宋体" w:hAnsi="宋体" w:eastAsia="宋体" w:cs="宋体"/>
                <w:b w:val="0"/>
                <w:bCs w:val="0"/>
                <w:i w:val="0"/>
                <w:iCs w:val="0"/>
                <w:smallCaps w:val="0"/>
                <w:color w:val="000000"/>
                <w:sz w:val="21"/>
                <w:szCs w:val="21"/>
                <w:highlight w:val="none"/>
                <w:lang w:val="en-US" w:eastAsia="zh-CN"/>
              </w:rPr>
              <w:t>46</w:t>
            </w:r>
            <w:r>
              <w:rPr>
                <w:rFonts w:ascii="宋体" w:hAnsi="宋体" w:eastAsia="宋体" w:cs="宋体"/>
                <w:b w:val="0"/>
                <w:bCs w:val="0"/>
                <w:i w:val="0"/>
                <w:iCs w:val="0"/>
                <w:smallCaps w:val="0"/>
                <w:color w:val="000000"/>
                <w:sz w:val="21"/>
                <w:szCs w:val="21"/>
                <w:highlight w:val="none"/>
              </w:rPr>
              <w:t>分</w:t>
            </w:r>
            <w:r>
              <w:rPr>
                <w:rFonts w:hint="eastAsia" w:ascii="宋体" w:hAnsi="宋体" w:eastAsia="宋体" w:cs="宋体"/>
                <w:b w:val="0"/>
                <w:bCs w:val="0"/>
                <w:i w:val="0"/>
                <w:iCs w:val="0"/>
                <w:smallCaps w:val="0"/>
                <w:color w:val="000000"/>
                <w:sz w:val="21"/>
                <w:szCs w:val="21"/>
                <w:highlight w:val="none"/>
                <w:lang w:eastAsia="zh-CN"/>
              </w:rPr>
              <w:t>，</w:t>
            </w:r>
            <w:r>
              <w:rPr>
                <w:rFonts w:ascii="宋体" w:hAnsi="宋体" w:eastAsia="宋体" w:cs="宋体"/>
                <w:b w:val="0"/>
                <w:bCs w:val="0"/>
                <w:i w:val="0"/>
                <w:iCs w:val="0"/>
                <w:smallCaps w:val="0"/>
                <w:color w:val="000000"/>
                <w:sz w:val="21"/>
                <w:szCs w:val="21"/>
                <w:highlight w:val="none"/>
              </w:rPr>
              <w:t>加</w:t>
            </w:r>
            <w:r>
              <w:rPr>
                <w:rFonts w:hint="eastAsia"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val="en-US" w:eastAsia="zh-CN"/>
              </w:rPr>
              <w:t>项为实质性要求，负偏离作无效投标处理；</w:t>
            </w:r>
            <w:r>
              <w:rPr>
                <w:rFonts w:ascii="宋体" w:hAnsi="宋体" w:eastAsia="宋体" w:cs="宋体"/>
                <w:b w:val="0"/>
                <w:bCs w:val="0"/>
                <w:i w:val="0"/>
                <w:iCs w:val="0"/>
                <w:smallCaps w:val="0"/>
                <w:color w:val="000000"/>
                <w:sz w:val="21"/>
                <w:szCs w:val="21"/>
                <w:highlight w:val="none"/>
              </w:rPr>
              <w:t>其他一般性技术要求每有一项负偏离扣0.</w:t>
            </w:r>
            <w:r>
              <w:rPr>
                <w:rFonts w:hint="eastAsia" w:ascii="宋体" w:hAnsi="宋体" w:eastAsia="宋体" w:cs="宋体"/>
                <w:b w:val="0"/>
                <w:bCs w:val="0"/>
                <w:i w:val="0"/>
                <w:iCs w:val="0"/>
                <w:smallCaps w:val="0"/>
                <w:color w:val="000000"/>
                <w:sz w:val="21"/>
                <w:szCs w:val="21"/>
                <w:highlight w:val="none"/>
                <w:lang w:val="en-US" w:eastAsia="zh-CN"/>
              </w:rPr>
              <w:t>4</w:t>
            </w:r>
            <w:r>
              <w:rPr>
                <w:rFonts w:ascii="宋体" w:hAnsi="宋体" w:eastAsia="宋体" w:cs="宋体"/>
                <w:b w:val="0"/>
                <w:bCs w:val="0"/>
                <w:i w:val="0"/>
                <w:iCs w:val="0"/>
                <w:smallCaps w:val="0"/>
                <w:color w:val="000000"/>
                <w:sz w:val="21"/>
                <w:szCs w:val="21"/>
                <w:highlight w:val="none"/>
              </w:rPr>
              <w:t>分，直至扣完为止。</w:t>
            </w:r>
          </w:p>
          <w:p w14:paraId="7EED7305">
            <w:pP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val="en-US" w:eastAsia="zh-CN"/>
              </w:rPr>
              <w:t>注：</w:t>
            </w:r>
            <w:r>
              <w:rPr>
                <w:rFonts w:ascii="宋体" w:hAnsi="宋体" w:eastAsia="宋体" w:cs="宋体"/>
                <w:b w:val="0"/>
                <w:bCs w:val="0"/>
                <w:i w:val="0"/>
                <w:iCs w:val="0"/>
                <w:smallCaps w:val="0"/>
                <w:color w:val="000000"/>
                <w:sz w:val="21"/>
                <w:szCs w:val="21"/>
                <w:highlight w:val="none"/>
              </w:rPr>
              <w:t>招标文件中</w:t>
            </w:r>
            <w:r>
              <w:rPr>
                <w:rFonts w:hint="eastAsia" w:ascii="宋体" w:hAnsi="宋体" w:eastAsia="宋体" w:cs="宋体"/>
                <w:b w:val="0"/>
                <w:bCs w:val="0"/>
                <w:i w:val="0"/>
                <w:iCs w:val="0"/>
                <w:smallCaps w:val="0"/>
                <w:color w:val="000000"/>
                <w:sz w:val="21"/>
                <w:szCs w:val="21"/>
                <w:highlight w:val="none"/>
                <w:lang w:val="en-US" w:eastAsia="zh-CN"/>
              </w:rPr>
              <w:t>加</w:t>
            </w:r>
            <w:r>
              <w:rPr>
                <w:rFonts w:hint="eastAsia" w:ascii="宋体" w:hAnsi="宋体" w:eastAsia="宋体" w:cs="宋体"/>
                <w:b w:val="0"/>
                <w:bCs w:val="0"/>
                <w:i w:val="0"/>
                <w:iCs w:val="0"/>
                <w:smallCaps w:val="0"/>
                <w:color w:val="000000"/>
                <w:sz w:val="21"/>
                <w:szCs w:val="21"/>
                <w:highlight w:val="none"/>
                <w:lang w:eastAsia="zh-CN"/>
              </w:rPr>
              <w:t>“</w:t>
            </w:r>
            <w:r>
              <w:rPr>
                <w:rFonts w:hint="eastAsia"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eastAsia="zh-CN"/>
              </w:rPr>
              <w:t>”</w:t>
            </w:r>
            <w:r>
              <w:rPr>
                <w:rFonts w:ascii="宋体" w:hAnsi="宋体" w:eastAsia="宋体" w:cs="宋体"/>
                <w:b w:val="0"/>
                <w:bCs w:val="0"/>
                <w:i w:val="0"/>
                <w:iCs w:val="0"/>
                <w:smallCaps w:val="0"/>
                <w:color w:val="000000"/>
                <w:sz w:val="21"/>
                <w:szCs w:val="21"/>
                <w:highlight w:val="none"/>
              </w:rPr>
              <w:t>项的技术参数必须在投标文件中提供技术支持资料（如第三方机构出具的检验报告或产品说明书或公开发行的产品彩页或招标需求中要求的佐证材料；第四章明确要求技术支持资料类型的技术条款，应严格按照具体要求提交相应资料，未明确要求技术支持资料类型的技术条款提供任意一种技术支持材料即可），并在《技术条款偏离表》中详细标明技术支持资料在投标文件中的页码和位置，未提供技术支持资料的作负偏离处理。</w:t>
            </w:r>
          </w:p>
        </w:tc>
        <w:tc>
          <w:tcPr>
            <w:tcW w:w="851"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74C2465C">
            <w:pPr>
              <w:spacing w:before="0" w:after="0" w:line="360" w:lineRule="auto"/>
              <w:jc w:val="center"/>
              <w:rPr>
                <w:rFonts w:hint="default" w:ascii="Times New Roman" w:hAnsi="Times New Roman" w:eastAsia="宋体" w:cs="Times New Roman"/>
                <w:b w:val="0"/>
                <w:bCs w:val="0"/>
                <w:i w:val="0"/>
                <w:iCs w:val="0"/>
                <w:smallCaps w:val="0"/>
                <w:color w:val="000000"/>
                <w:sz w:val="21"/>
                <w:szCs w:val="21"/>
                <w:lang w:val="en-US" w:eastAsia="zh-CN"/>
              </w:rPr>
            </w:pPr>
            <w:r>
              <w:rPr>
                <w:rFonts w:hint="eastAsia" w:ascii="宋体" w:hAnsi="宋体" w:eastAsia="宋体" w:cs="宋体"/>
                <w:b/>
                <w:bCs/>
                <w:i w:val="0"/>
                <w:iCs w:val="0"/>
                <w:smallCaps w:val="0"/>
                <w:color w:val="000000"/>
                <w:sz w:val="21"/>
                <w:szCs w:val="21"/>
                <w:lang w:val="en-US" w:eastAsia="zh-CN"/>
              </w:rPr>
              <w:t>46</w:t>
            </w:r>
          </w:p>
        </w:tc>
      </w:tr>
      <w:tr w14:paraId="184AB4B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15" w:hRule="atLeast"/>
        </w:trPr>
        <w:tc>
          <w:tcPr>
            <w:tcW w:w="719"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B1B223C">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3</w:t>
            </w:r>
          </w:p>
        </w:tc>
        <w:tc>
          <w:tcPr>
            <w:tcW w:w="1356"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3CDD3D2">
            <w:pPr>
              <w:spacing w:before="0" w:after="0" w:line="360" w:lineRule="auto"/>
              <w:jc w:val="center"/>
              <w:rPr>
                <w:rFonts w:ascii="宋体" w:hAnsi="宋体" w:eastAsia="宋体" w:cs="宋体"/>
                <w:b/>
                <w:bCs/>
                <w:i w:val="0"/>
                <w:iCs w:val="0"/>
                <w:smallCaps w:val="0"/>
                <w:color w:val="000000"/>
                <w:sz w:val="21"/>
                <w:szCs w:val="21"/>
              </w:rPr>
            </w:pPr>
            <w:r>
              <w:rPr>
                <w:rFonts w:ascii="宋体" w:hAnsi="宋体" w:eastAsia="宋体" w:cs="宋体"/>
                <w:b/>
                <w:bCs/>
                <w:i w:val="0"/>
                <w:iCs w:val="0"/>
                <w:smallCaps w:val="0"/>
                <w:color w:val="000000"/>
                <w:sz w:val="21"/>
                <w:szCs w:val="21"/>
              </w:rPr>
              <w:t>设备到货、安装、调试方案</w:t>
            </w:r>
          </w:p>
          <w:p w14:paraId="7C21618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（5分）</w:t>
            </w:r>
          </w:p>
        </w:tc>
        <w:tc>
          <w:tcPr>
            <w:tcW w:w="6538"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081BCD9">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投标人提供设备到货运输、安装、调试方案</w:t>
            </w:r>
            <w:r>
              <w:rPr>
                <w:rFonts w:ascii="宋体" w:hAnsi="宋体" w:eastAsia="宋体" w:cs="宋体"/>
                <w:b/>
                <w:bCs/>
                <w:i w:val="0"/>
                <w:iCs w:val="0"/>
                <w:smallCaps w:val="0"/>
                <w:color w:val="000000"/>
                <w:sz w:val="21"/>
                <w:szCs w:val="21"/>
              </w:rPr>
              <w:t>（包括产品出厂质量控制、包装方式、运输方式、安全保障、安装调试计划等）</w:t>
            </w:r>
            <w:r>
              <w:rPr>
                <w:rFonts w:ascii="宋体" w:hAnsi="宋体" w:eastAsia="宋体" w:cs="宋体"/>
                <w:b w:val="0"/>
                <w:bCs w:val="0"/>
                <w:i w:val="0"/>
                <w:iCs w:val="0"/>
                <w:smallCaps w:val="0"/>
                <w:color w:val="000000"/>
                <w:sz w:val="21"/>
                <w:szCs w:val="21"/>
              </w:rPr>
              <w:t>评委根据提供的项目方案综合评审：</w:t>
            </w:r>
          </w:p>
          <w:p w14:paraId="0BAFF018">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1）产品质量控制方案内容详实、科学、合理，安装调试计划针对性强、内容详实，调试人员配备齐全、技术水平高、分工明确、岗位设置科学合理，得5分。</w:t>
            </w:r>
          </w:p>
          <w:p w14:paraId="5D4B78F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2）产品质量控制方案内容较详实、科学、合理，安装调试计划针对性较强、内容详实，调试人员配备较齐全、技术水平较高、分工较明确、岗位设置较科学合理，得3分。</w:t>
            </w:r>
          </w:p>
          <w:p w14:paraId="233C3B9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3）产品质量控制方案内容简单，安装调试计划针对性一般、内容简单，调试人员配备不足、技术水平较低、分工不够明确、岗位设置不够科学合理，得1分。</w:t>
            </w:r>
          </w:p>
          <w:p w14:paraId="5045F36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4）未提供方案或方案无可行性不得分。</w:t>
            </w:r>
          </w:p>
        </w:tc>
        <w:tc>
          <w:tcPr>
            <w:tcW w:w="851"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1F0F6374">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r>
      <w:tr w14:paraId="37C2E3F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16" w:hRule="atLeast"/>
        </w:trPr>
        <w:tc>
          <w:tcPr>
            <w:tcW w:w="719"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6E70FA9">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4</w:t>
            </w:r>
          </w:p>
        </w:tc>
        <w:tc>
          <w:tcPr>
            <w:tcW w:w="1356"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F68D26A">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培训方案</w:t>
            </w:r>
          </w:p>
          <w:p w14:paraId="3DAEA8FD">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（5分）</w:t>
            </w:r>
          </w:p>
        </w:tc>
        <w:tc>
          <w:tcPr>
            <w:tcW w:w="6538"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E262B3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培训方案</w:t>
            </w:r>
          </w:p>
          <w:p w14:paraId="0221C89E">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投标人提供对用户的操作培训</w:t>
            </w:r>
            <w:r>
              <w:rPr>
                <w:rFonts w:ascii="宋体" w:hAnsi="宋体" w:eastAsia="宋体" w:cs="宋体"/>
                <w:b/>
                <w:bCs/>
                <w:i w:val="0"/>
                <w:iCs w:val="0"/>
                <w:smallCaps w:val="0"/>
                <w:color w:val="000000"/>
                <w:sz w:val="21"/>
                <w:szCs w:val="21"/>
              </w:rPr>
              <w:t>（包括师资安排、培训时间、课程安排等）</w:t>
            </w:r>
            <w:r>
              <w:rPr>
                <w:rFonts w:ascii="宋体" w:hAnsi="宋体" w:eastAsia="宋体" w:cs="宋体"/>
                <w:b w:val="0"/>
                <w:bCs w:val="0"/>
                <w:i w:val="0"/>
                <w:iCs w:val="0"/>
                <w:smallCaps w:val="0"/>
                <w:color w:val="000000"/>
                <w:sz w:val="21"/>
                <w:szCs w:val="21"/>
              </w:rPr>
              <w:t>、业务功能培训等相关计划方案，评委会根据提供的项目培训方案综合评审：</w:t>
            </w:r>
          </w:p>
          <w:p w14:paraId="61A73F2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1）技术培训保障方案内容详实、科学、合理，培训计划针对性强、内容详实，培训人员配备齐全、技术水平高、分工明确、岗位设置科学合理，培训率承诺高，得5分。</w:t>
            </w:r>
          </w:p>
          <w:p w14:paraId="2B848623">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2）技术培训保障方案内容较详实、较科学合理，培训计划较具体，培训人员较齐全，培训率承诺较高，得3分。</w:t>
            </w:r>
          </w:p>
          <w:p w14:paraId="3D3344E7">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3）技术培训保障方案表述简单，培训计划简单、培训人员较少，培训率承诺一般，得1分。</w:t>
            </w:r>
          </w:p>
          <w:p w14:paraId="784C4852">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4）未提供方案或方案无可行性不得分。</w:t>
            </w:r>
          </w:p>
        </w:tc>
        <w:tc>
          <w:tcPr>
            <w:tcW w:w="851"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050523AD">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r>
      <w:tr w14:paraId="7FF29DB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4" w:hRule="atLeast"/>
        </w:trPr>
        <w:tc>
          <w:tcPr>
            <w:tcW w:w="719"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3B0A04E">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c>
          <w:tcPr>
            <w:tcW w:w="1356"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5BF9D00">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售后服务实施方案</w:t>
            </w:r>
          </w:p>
          <w:p w14:paraId="4AF4598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（5分）</w:t>
            </w:r>
          </w:p>
        </w:tc>
        <w:tc>
          <w:tcPr>
            <w:tcW w:w="6538"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D24382D">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售后及技术支持服务方案</w:t>
            </w:r>
          </w:p>
          <w:p w14:paraId="5C7F931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根据投标人质保期内售后服务方案</w:t>
            </w:r>
            <w:r>
              <w:rPr>
                <w:rFonts w:ascii="宋体" w:hAnsi="宋体" w:eastAsia="宋体" w:cs="宋体"/>
                <w:b/>
                <w:bCs/>
                <w:i w:val="0"/>
                <w:iCs w:val="0"/>
                <w:smallCaps w:val="0"/>
                <w:color w:val="000000"/>
                <w:sz w:val="21"/>
                <w:szCs w:val="21"/>
              </w:rPr>
              <w:t>（包括响应时间，回访巡检方案、故障解决措施、技术人员保障、备品配件价格等方面）</w:t>
            </w:r>
            <w:r>
              <w:rPr>
                <w:rFonts w:ascii="宋体" w:hAnsi="宋体" w:eastAsia="宋体" w:cs="宋体"/>
                <w:b w:val="0"/>
                <w:bCs w:val="0"/>
                <w:i w:val="0"/>
                <w:iCs w:val="0"/>
                <w:smallCaps w:val="0"/>
                <w:color w:val="000000"/>
                <w:sz w:val="21"/>
                <w:szCs w:val="21"/>
              </w:rPr>
              <w:t>、服务方案</w:t>
            </w:r>
            <w:r>
              <w:rPr>
                <w:rFonts w:ascii="宋体" w:hAnsi="宋体" w:eastAsia="宋体" w:cs="宋体"/>
                <w:b/>
                <w:bCs/>
                <w:i w:val="0"/>
                <w:iCs w:val="0"/>
                <w:smallCaps w:val="0"/>
                <w:color w:val="000000"/>
                <w:sz w:val="21"/>
                <w:szCs w:val="21"/>
              </w:rPr>
              <w:t>（包括服务网点、维修网点设置情况以及技术人员安排情况等方面）</w:t>
            </w:r>
            <w:r>
              <w:rPr>
                <w:rFonts w:ascii="宋体" w:hAnsi="宋体" w:eastAsia="宋体" w:cs="宋体"/>
                <w:b w:val="0"/>
                <w:bCs w:val="0"/>
                <w:i w:val="0"/>
                <w:iCs w:val="0"/>
                <w:smallCaps w:val="0"/>
                <w:color w:val="000000"/>
                <w:sz w:val="21"/>
                <w:szCs w:val="21"/>
              </w:rPr>
              <w:t>等内容综合评审：</w:t>
            </w:r>
          </w:p>
          <w:p w14:paraId="330EA0D4">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售后方案内容详实、科学、合理，考虑周全，对产品质量管控措施要求全面到位，相关服务承诺内容详实，人员配备齐全，分工明确、岗位设置科学合理，人员配备齐全、零配件配备齐全，技术培训保障完善的得5分；</w:t>
            </w:r>
          </w:p>
          <w:p w14:paraId="5833E5ED">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2）售后方案内容较详细、较科学合理，对产品质量管控措施要求较到位，相关服务承诺内容具体，人员配备较齐全、零配件配备较齐全、技术培训保障较完善的得3分；</w:t>
            </w:r>
          </w:p>
          <w:p w14:paraId="282B456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3）售后方案内容简单，产品质量管控措施要求较低，相关服务承诺内容简单，人员配备、零配件保障不完善的得1分；</w:t>
            </w:r>
          </w:p>
          <w:p w14:paraId="4C333F7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4）未提供服务方案的不得分。</w:t>
            </w:r>
          </w:p>
        </w:tc>
        <w:tc>
          <w:tcPr>
            <w:tcW w:w="851"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12A1C160">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r>
      <w:tr w14:paraId="6749E72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4" w:hRule="atLeast"/>
        </w:trPr>
        <w:tc>
          <w:tcPr>
            <w:tcW w:w="719"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4A6B680">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6</w:t>
            </w:r>
          </w:p>
        </w:tc>
        <w:tc>
          <w:tcPr>
            <w:tcW w:w="1356"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5BFB643">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业绩</w:t>
            </w:r>
          </w:p>
          <w:p w14:paraId="48DCA5AA">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w:t>
            </w:r>
            <w:r>
              <w:rPr>
                <w:rFonts w:hint="eastAsia" w:ascii="宋体" w:hAnsi="宋体" w:eastAsia="宋体" w:cs="宋体"/>
                <w:b/>
                <w:bCs/>
                <w:i w:val="0"/>
                <w:iCs w:val="0"/>
                <w:smallCaps w:val="0"/>
                <w:color w:val="000000"/>
                <w:sz w:val="21"/>
                <w:szCs w:val="21"/>
                <w:lang w:val="en-US" w:eastAsia="zh-CN"/>
              </w:rPr>
              <w:t>6</w:t>
            </w:r>
            <w:r>
              <w:rPr>
                <w:rFonts w:ascii="宋体" w:hAnsi="宋体" w:eastAsia="宋体" w:cs="宋体"/>
                <w:b/>
                <w:bCs/>
                <w:i w:val="0"/>
                <w:iCs w:val="0"/>
                <w:smallCaps w:val="0"/>
                <w:color w:val="000000"/>
                <w:sz w:val="21"/>
                <w:szCs w:val="21"/>
              </w:rPr>
              <w:t>分）</w:t>
            </w:r>
          </w:p>
        </w:tc>
        <w:tc>
          <w:tcPr>
            <w:tcW w:w="6538"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C95E8E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供应商所投</w:t>
            </w:r>
            <w:r>
              <w:rPr>
                <w:rFonts w:ascii="宋体" w:hAnsi="宋体" w:eastAsia="宋体" w:cs="宋体"/>
                <w:b w:val="0"/>
                <w:bCs w:val="0"/>
                <w:i w:val="0"/>
                <w:iCs w:val="0"/>
                <w:smallCaps w:val="0"/>
                <w:color w:val="000000"/>
                <w:sz w:val="21"/>
                <w:szCs w:val="21"/>
                <w:highlight w:val="none"/>
              </w:rPr>
              <w:t>同类产品</w:t>
            </w:r>
            <w:r>
              <w:rPr>
                <w:rFonts w:hint="eastAsia"/>
                <w:bCs/>
                <w:color w:val="auto"/>
                <w:szCs w:val="21"/>
                <w:highlight w:val="none"/>
                <w:lang w:eastAsia="zh-CN"/>
              </w:rPr>
              <w:t>（</w:t>
            </w:r>
            <w:r>
              <w:rPr>
                <w:rFonts w:hint="eastAsia"/>
                <w:bCs/>
                <w:color w:val="auto"/>
                <w:szCs w:val="21"/>
                <w:highlight w:val="none"/>
                <w:lang w:val="en-US" w:eastAsia="zh-CN"/>
              </w:rPr>
              <w:t>含核心产品）</w:t>
            </w:r>
            <w:r>
              <w:rPr>
                <w:rFonts w:ascii="宋体" w:hAnsi="宋体" w:eastAsia="宋体" w:cs="宋体"/>
                <w:b w:val="0"/>
                <w:bCs w:val="0"/>
                <w:i w:val="0"/>
                <w:iCs w:val="0"/>
                <w:smallCaps w:val="0"/>
                <w:color w:val="000000"/>
                <w:sz w:val="21"/>
                <w:szCs w:val="21"/>
                <w:highlight w:val="none"/>
              </w:rPr>
              <w:t>在</w:t>
            </w:r>
            <w:r>
              <w:rPr>
                <w:rFonts w:ascii="宋体" w:hAnsi="宋体" w:eastAsia="宋体" w:cs="宋体"/>
                <w:b w:val="0"/>
                <w:bCs w:val="0"/>
                <w:i w:val="0"/>
                <w:iCs w:val="0"/>
                <w:smallCaps w:val="0"/>
                <w:color w:val="000000"/>
                <w:sz w:val="21"/>
                <w:szCs w:val="21"/>
              </w:rPr>
              <w:t>近三年(202</w:t>
            </w:r>
            <w:r>
              <w:rPr>
                <w:rFonts w:hint="eastAsia" w:ascii="宋体" w:hAnsi="宋体" w:eastAsia="宋体" w:cs="宋体"/>
                <w:b w:val="0"/>
                <w:bCs w:val="0"/>
                <w:i w:val="0"/>
                <w:iCs w:val="0"/>
                <w:smallCaps w:val="0"/>
                <w:color w:val="000000"/>
                <w:sz w:val="21"/>
                <w:szCs w:val="21"/>
                <w:lang w:val="en-US" w:eastAsia="zh-CN"/>
              </w:rPr>
              <w:t>3</w:t>
            </w:r>
            <w:r>
              <w:rPr>
                <w:rFonts w:ascii="宋体" w:hAnsi="宋体" w:eastAsia="宋体" w:cs="宋体"/>
                <w:b w:val="0"/>
                <w:bCs w:val="0"/>
                <w:i w:val="0"/>
                <w:iCs w:val="0"/>
                <w:smallCaps w:val="0"/>
                <w:color w:val="000000"/>
                <w:sz w:val="21"/>
                <w:szCs w:val="21"/>
              </w:rPr>
              <w:t>年</w:t>
            </w:r>
            <w:r>
              <w:rPr>
                <w:rFonts w:hint="eastAsia" w:ascii="宋体" w:hAnsi="宋体" w:eastAsia="宋体" w:cs="宋体"/>
                <w:b w:val="0"/>
                <w:bCs w:val="0"/>
                <w:i w:val="0"/>
                <w:iCs w:val="0"/>
                <w:smallCaps w:val="0"/>
                <w:color w:val="000000"/>
                <w:sz w:val="21"/>
                <w:szCs w:val="21"/>
                <w:lang w:val="en-US" w:eastAsia="zh-CN"/>
              </w:rPr>
              <w:t>6</w:t>
            </w:r>
            <w:r>
              <w:rPr>
                <w:rFonts w:ascii="宋体" w:hAnsi="宋体" w:eastAsia="宋体" w:cs="宋体"/>
                <w:b w:val="0"/>
                <w:bCs w:val="0"/>
                <w:i w:val="0"/>
                <w:iCs w:val="0"/>
                <w:smallCaps w:val="0"/>
                <w:color w:val="000000"/>
                <w:sz w:val="21"/>
                <w:szCs w:val="21"/>
              </w:rPr>
              <w:t>月-至投标截止时间前)的业绩。每提供一份有效合同复印件得1</w:t>
            </w:r>
            <w:r>
              <w:rPr>
                <w:rFonts w:hint="eastAsia" w:ascii="宋体" w:hAnsi="宋体" w:eastAsia="宋体" w:cs="宋体"/>
                <w:b w:val="0"/>
                <w:bCs w:val="0"/>
                <w:i w:val="0"/>
                <w:iCs w:val="0"/>
                <w:smallCaps w:val="0"/>
                <w:color w:val="000000"/>
                <w:sz w:val="21"/>
                <w:szCs w:val="21"/>
                <w:lang w:val="en-US" w:eastAsia="zh-CN"/>
              </w:rPr>
              <w:t>.5</w:t>
            </w:r>
            <w:r>
              <w:rPr>
                <w:rFonts w:ascii="宋体" w:hAnsi="宋体" w:eastAsia="宋体" w:cs="宋体"/>
                <w:b w:val="0"/>
                <w:bCs w:val="0"/>
                <w:i w:val="0"/>
                <w:iCs w:val="0"/>
                <w:smallCaps w:val="0"/>
                <w:color w:val="000000"/>
                <w:sz w:val="21"/>
                <w:szCs w:val="21"/>
              </w:rPr>
              <w:t>分，最高得</w:t>
            </w:r>
            <w:r>
              <w:rPr>
                <w:rFonts w:hint="eastAsia" w:ascii="宋体" w:hAnsi="宋体" w:eastAsia="宋体" w:cs="宋体"/>
                <w:b w:val="0"/>
                <w:bCs w:val="0"/>
                <w:i w:val="0"/>
                <w:iCs w:val="0"/>
                <w:smallCaps w:val="0"/>
                <w:color w:val="000000"/>
                <w:sz w:val="21"/>
                <w:szCs w:val="21"/>
                <w:lang w:val="en-US" w:eastAsia="zh-CN"/>
              </w:rPr>
              <w:t>6</w:t>
            </w:r>
            <w:r>
              <w:rPr>
                <w:rFonts w:ascii="宋体" w:hAnsi="宋体" w:eastAsia="宋体" w:cs="宋体"/>
                <w:b w:val="0"/>
                <w:bCs w:val="0"/>
                <w:i w:val="0"/>
                <w:iCs w:val="0"/>
                <w:smallCaps w:val="0"/>
                <w:color w:val="000000"/>
                <w:sz w:val="21"/>
                <w:szCs w:val="21"/>
              </w:rPr>
              <w:t>分，未提供不得分。提供合同复印件加盖公章，原件备查。</w:t>
            </w:r>
          </w:p>
        </w:tc>
        <w:tc>
          <w:tcPr>
            <w:tcW w:w="851"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61DF966C">
            <w:pPr>
              <w:spacing w:before="0" w:after="0" w:line="360" w:lineRule="auto"/>
              <w:jc w:val="center"/>
              <w:rPr>
                <w:rFonts w:hint="eastAsia" w:ascii="Times New Roman" w:hAnsi="Times New Roman" w:eastAsia="宋体" w:cs="Times New Roman"/>
                <w:b w:val="0"/>
                <w:bCs w:val="0"/>
                <w:i w:val="0"/>
                <w:iCs w:val="0"/>
                <w:smallCaps w:val="0"/>
                <w:color w:val="000000"/>
                <w:sz w:val="21"/>
                <w:szCs w:val="21"/>
                <w:lang w:eastAsia="zh-CN"/>
              </w:rPr>
            </w:pPr>
            <w:r>
              <w:rPr>
                <w:rFonts w:hint="eastAsia" w:ascii="宋体" w:hAnsi="宋体" w:eastAsia="宋体" w:cs="宋体"/>
                <w:b/>
                <w:bCs/>
                <w:i w:val="0"/>
                <w:iCs w:val="0"/>
                <w:smallCaps w:val="0"/>
                <w:color w:val="000000"/>
                <w:sz w:val="21"/>
                <w:szCs w:val="21"/>
                <w:lang w:val="en-US" w:eastAsia="zh-CN"/>
              </w:rPr>
              <w:t>6</w:t>
            </w:r>
          </w:p>
        </w:tc>
      </w:tr>
      <w:tr w14:paraId="0042FF2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64" w:hRule="exact"/>
        </w:trPr>
        <w:tc>
          <w:tcPr>
            <w:tcW w:w="719" w:type="dxa"/>
            <w:tcBorders>
              <w:top w:val="single" w:color="000000" w:sz="6" w:space="0"/>
              <w:right w:val="single" w:color="000000" w:sz="6" w:space="0"/>
            </w:tcBorders>
            <w:noWrap w:val="0"/>
            <w:tcMar>
              <w:top w:w="8" w:type="dxa"/>
              <w:left w:w="108" w:type="dxa"/>
              <w:bottom w:w="8" w:type="dxa"/>
              <w:right w:w="108" w:type="dxa"/>
            </w:tcMar>
            <w:vAlign w:val="center"/>
          </w:tcPr>
          <w:p w14:paraId="2E662F7C">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7</w:t>
            </w:r>
          </w:p>
        </w:tc>
        <w:tc>
          <w:tcPr>
            <w:tcW w:w="1356"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63D27BD5">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保修期</w:t>
            </w:r>
          </w:p>
          <w:p w14:paraId="726F6C85">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w:t>
            </w:r>
            <w:r>
              <w:rPr>
                <w:rFonts w:hint="eastAsia" w:ascii="宋体" w:hAnsi="宋体" w:eastAsia="宋体" w:cs="宋体"/>
                <w:b/>
                <w:bCs/>
                <w:i w:val="0"/>
                <w:iCs w:val="0"/>
                <w:smallCaps w:val="0"/>
                <w:color w:val="000000"/>
                <w:sz w:val="21"/>
                <w:szCs w:val="21"/>
                <w:highlight w:val="none"/>
                <w:lang w:val="en-US" w:eastAsia="zh-CN"/>
              </w:rPr>
              <w:t>3</w:t>
            </w:r>
            <w:r>
              <w:rPr>
                <w:rFonts w:ascii="宋体" w:hAnsi="宋体" w:eastAsia="宋体" w:cs="宋体"/>
                <w:b/>
                <w:bCs/>
                <w:i w:val="0"/>
                <w:iCs w:val="0"/>
                <w:smallCaps w:val="0"/>
                <w:color w:val="000000"/>
                <w:sz w:val="21"/>
                <w:szCs w:val="21"/>
                <w:highlight w:val="none"/>
              </w:rPr>
              <w:t>分）</w:t>
            </w:r>
          </w:p>
        </w:tc>
        <w:tc>
          <w:tcPr>
            <w:tcW w:w="6538"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29B207A0">
            <w:pP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满足招标文件</w:t>
            </w:r>
            <w:r>
              <w:rPr>
                <w:rFonts w:hint="eastAsia" w:ascii="宋体" w:hAnsi="宋体" w:eastAsia="宋体" w:cs="宋体"/>
                <w:b w:val="0"/>
                <w:bCs w:val="0"/>
                <w:i w:val="0"/>
                <w:iCs w:val="0"/>
                <w:smallCaps w:val="0"/>
                <w:color w:val="000000"/>
                <w:sz w:val="21"/>
                <w:szCs w:val="21"/>
                <w:highlight w:val="none"/>
                <w:lang w:eastAsia="zh-CN"/>
              </w:rPr>
              <w:t>“5年”免费保修期</w:t>
            </w:r>
            <w:r>
              <w:rPr>
                <w:rFonts w:ascii="宋体" w:hAnsi="宋体" w:eastAsia="宋体" w:cs="宋体"/>
                <w:b w:val="0"/>
                <w:bCs w:val="0"/>
                <w:i w:val="0"/>
                <w:iCs w:val="0"/>
                <w:smallCaps w:val="0"/>
                <w:color w:val="000000"/>
                <w:sz w:val="21"/>
                <w:szCs w:val="21"/>
                <w:highlight w:val="none"/>
              </w:rPr>
              <w:t>要求的不得分</w:t>
            </w:r>
            <w:r>
              <w:rPr>
                <w:rFonts w:hint="eastAsia" w:ascii="宋体" w:hAnsi="宋体" w:eastAsia="宋体" w:cs="宋体"/>
                <w:b w:val="0"/>
                <w:bCs w:val="0"/>
                <w:i w:val="0"/>
                <w:iCs w:val="0"/>
                <w:smallCaps w:val="0"/>
                <w:color w:val="000000"/>
                <w:sz w:val="21"/>
                <w:szCs w:val="21"/>
                <w:highlight w:val="none"/>
                <w:lang w:eastAsia="zh-CN"/>
              </w:rPr>
              <w:t>。</w:t>
            </w:r>
            <w:r>
              <w:rPr>
                <w:rFonts w:hint="eastAsia" w:ascii="宋体" w:hAnsi="宋体" w:eastAsia="宋体" w:cs="宋体"/>
                <w:b w:val="0"/>
                <w:bCs w:val="0"/>
                <w:i w:val="0"/>
                <w:iCs w:val="0"/>
                <w:smallCaps w:val="0"/>
                <w:color w:val="000000"/>
                <w:sz w:val="21"/>
                <w:szCs w:val="21"/>
                <w:highlight w:val="none"/>
                <w:lang w:val="en-US" w:eastAsia="zh-CN"/>
              </w:rPr>
              <w:t>在此基础上，</w:t>
            </w:r>
            <w:r>
              <w:rPr>
                <w:rFonts w:ascii="宋体" w:hAnsi="宋体" w:eastAsia="宋体" w:cs="宋体"/>
                <w:b w:val="0"/>
                <w:bCs w:val="0"/>
                <w:i w:val="0"/>
                <w:iCs w:val="0"/>
                <w:smallCaps w:val="0"/>
                <w:color w:val="000000"/>
                <w:sz w:val="21"/>
                <w:szCs w:val="21"/>
                <w:highlight w:val="none"/>
              </w:rPr>
              <w:t>每增加一年原厂保修加</w:t>
            </w:r>
            <w:r>
              <w:rPr>
                <w:rFonts w:hint="eastAsia" w:ascii="宋体" w:hAnsi="宋体" w:eastAsia="宋体" w:cs="宋体"/>
                <w:b w:val="0"/>
                <w:bCs w:val="0"/>
                <w:i w:val="0"/>
                <w:iCs w:val="0"/>
                <w:smallCaps w:val="0"/>
                <w:color w:val="000000"/>
                <w:sz w:val="21"/>
                <w:szCs w:val="21"/>
                <w:highlight w:val="none"/>
                <w:lang w:val="en-US" w:eastAsia="zh-CN"/>
              </w:rPr>
              <w:t>1.5</w:t>
            </w:r>
            <w:r>
              <w:rPr>
                <w:rFonts w:ascii="宋体" w:hAnsi="宋体" w:eastAsia="宋体" w:cs="宋体"/>
                <w:b w:val="0"/>
                <w:bCs w:val="0"/>
                <w:i w:val="0"/>
                <w:iCs w:val="0"/>
                <w:smallCaps w:val="0"/>
                <w:color w:val="000000"/>
                <w:sz w:val="21"/>
                <w:szCs w:val="21"/>
                <w:highlight w:val="none"/>
              </w:rPr>
              <w:t>分，最高得</w:t>
            </w:r>
            <w:r>
              <w:rPr>
                <w:rFonts w:hint="eastAsia" w:ascii="宋体" w:hAnsi="宋体" w:eastAsia="宋体" w:cs="宋体"/>
                <w:b w:val="0"/>
                <w:bCs w:val="0"/>
                <w:i w:val="0"/>
                <w:iCs w:val="0"/>
                <w:smallCaps w:val="0"/>
                <w:color w:val="000000"/>
                <w:sz w:val="21"/>
                <w:szCs w:val="21"/>
                <w:highlight w:val="none"/>
                <w:lang w:val="en-US" w:eastAsia="zh-CN"/>
              </w:rPr>
              <w:t>3</w:t>
            </w:r>
            <w:r>
              <w:rPr>
                <w:rFonts w:ascii="宋体" w:hAnsi="宋体" w:eastAsia="宋体" w:cs="宋体"/>
                <w:b w:val="0"/>
                <w:bCs w:val="0"/>
                <w:i w:val="0"/>
                <w:iCs w:val="0"/>
                <w:smallCaps w:val="0"/>
                <w:color w:val="000000"/>
                <w:sz w:val="21"/>
                <w:szCs w:val="21"/>
                <w:highlight w:val="none"/>
              </w:rPr>
              <w:t>分。</w:t>
            </w:r>
          </w:p>
        </w:tc>
        <w:tc>
          <w:tcPr>
            <w:tcW w:w="851" w:type="dxa"/>
            <w:tcBorders>
              <w:top w:val="single" w:color="000000" w:sz="6" w:space="0"/>
              <w:left w:val="single" w:color="000000" w:sz="6" w:space="0"/>
            </w:tcBorders>
            <w:noWrap w:val="0"/>
            <w:tcMar>
              <w:top w:w="8" w:type="dxa"/>
              <w:left w:w="108" w:type="dxa"/>
              <w:bottom w:w="8" w:type="dxa"/>
              <w:right w:w="108" w:type="dxa"/>
            </w:tcMar>
            <w:vAlign w:val="center"/>
          </w:tcPr>
          <w:p w14:paraId="5692319B">
            <w:pPr>
              <w:spacing w:before="0" w:after="0" w:line="360" w:lineRule="auto"/>
              <w:jc w:val="center"/>
              <w:rPr>
                <w:rFonts w:hint="eastAsia" w:ascii="Times New Roman" w:hAnsi="Times New Roman" w:eastAsia="宋体" w:cs="Times New Roman"/>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lang w:val="en-US" w:eastAsia="zh-CN"/>
              </w:rPr>
              <w:t>3</w:t>
            </w:r>
          </w:p>
        </w:tc>
      </w:tr>
    </w:tbl>
    <w:p w14:paraId="78E0C97B">
      <w:pPr>
        <w:spacing w:line="360" w:lineRule="auto"/>
        <w:ind w:firstLine="420"/>
        <w:rPr>
          <w:rFonts w:ascii="宋体" w:hAnsi="宋体" w:eastAsia="宋体"/>
          <w:sz w:val="21"/>
          <w:szCs w:val="21"/>
        </w:rPr>
      </w:pPr>
    </w:p>
    <w:p w14:paraId="194B85A0">
      <w:pPr>
        <w:spacing w:line="360" w:lineRule="auto"/>
        <w:ind w:firstLine="420"/>
        <w:rPr>
          <w:rFonts w:ascii="宋体" w:hAnsi="宋体" w:eastAsia="宋体"/>
          <w:sz w:val="21"/>
          <w:szCs w:val="21"/>
        </w:rPr>
      </w:pPr>
      <w:r>
        <w:rPr>
          <w:rFonts w:hint="eastAsia" w:ascii="宋体" w:hAnsi="宋体" w:eastAsia="宋体"/>
          <w:sz w:val="21"/>
          <w:szCs w:val="21"/>
        </w:rPr>
        <w:t>注意事项：</w:t>
      </w:r>
    </w:p>
    <w:p w14:paraId="60C8FE5D">
      <w:pPr>
        <w:spacing w:line="360" w:lineRule="auto"/>
        <w:ind w:firstLine="420"/>
        <w:rPr>
          <w:rFonts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rPr>
        <w:t>.</w:t>
      </w:r>
      <w:r>
        <w:rPr>
          <w:rFonts w:hint="eastAsia" w:ascii="宋体" w:hAnsi="宋体" w:eastAsia="宋体"/>
          <w:sz w:val="21"/>
          <w:szCs w:val="21"/>
        </w:rPr>
        <w:t>评分办法中所涉及的相关各种资格、资质、证书、证明、业绩合同等材料在投标文件中提供复印件（加盖投标</w:t>
      </w:r>
      <w:r>
        <w:rPr>
          <w:rFonts w:hint="eastAsia" w:ascii="宋体" w:hAnsi="宋体" w:eastAsia="宋体"/>
          <w:sz w:val="21"/>
          <w:szCs w:val="21"/>
          <w:lang w:val="en-US"/>
        </w:rPr>
        <w:t>人</w:t>
      </w:r>
      <w:r>
        <w:rPr>
          <w:rFonts w:hint="eastAsia" w:ascii="宋体" w:hAnsi="宋体" w:eastAsia="宋体"/>
          <w:sz w:val="21"/>
          <w:szCs w:val="21"/>
        </w:rPr>
        <w:t>公章），复印件不清晰时提供原件备查，以供评标委员会评标核实。</w:t>
      </w:r>
    </w:p>
    <w:p w14:paraId="2305BDB9">
      <w:pPr>
        <w:spacing w:line="360" w:lineRule="auto"/>
        <w:ind w:firstLine="420"/>
        <w:rPr>
          <w:rFonts w:ascii="Times New Roman" w:eastAsia="宋体"/>
          <w:sz w:val="21"/>
          <w:szCs w:val="21"/>
          <w:lang w:val="en-US"/>
        </w:rPr>
      </w:pPr>
      <w:r>
        <w:rPr>
          <w:rFonts w:hint="eastAsia" w:ascii="宋体" w:hAnsi="宋体" w:eastAsia="宋体"/>
          <w:sz w:val="21"/>
          <w:szCs w:val="21"/>
        </w:rPr>
        <w:t>2.为便于评分，请投标供应商按评分表样式，逐条列出证明材料所在页码，格式自定。</w:t>
      </w:r>
    </w:p>
    <w:p w14:paraId="742CDF88">
      <w:pPr>
        <w:rPr>
          <w:rFonts w:ascii="黑体" w:hAnsi="宋体" w:eastAsia="黑体"/>
          <w:spacing w:val="-10"/>
          <w:sz w:val="36"/>
          <w:szCs w:val="36"/>
        </w:rPr>
      </w:pPr>
      <w:r>
        <w:rPr>
          <w:rFonts w:hint="eastAsia" w:ascii="黑体" w:hAnsi="宋体" w:eastAsia="黑体"/>
          <w:spacing w:val="-10"/>
          <w:sz w:val="36"/>
          <w:szCs w:val="36"/>
        </w:rPr>
        <w:br w:type="page"/>
      </w:r>
    </w:p>
    <w:p w14:paraId="64079215">
      <w:pPr>
        <w:spacing w:line="288" w:lineRule="auto"/>
        <w:jc w:val="center"/>
        <w:outlineLvl w:val="0"/>
        <w:rPr>
          <w:lang w:val="en-US"/>
        </w:rPr>
      </w:pPr>
      <w:r>
        <w:rPr>
          <w:rFonts w:hint="eastAsia" w:ascii="黑体" w:hAnsi="宋体" w:eastAsia="黑体"/>
          <w:spacing w:val="-10"/>
          <w:sz w:val="36"/>
          <w:szCs w:val="36"/>
        </w:rPr>
        <w:t>第四章 招标技术规格及要求</w:t>
      </w:r>
    </w:p>
    <w:p w14:paraId="740EF373">
      <w:pPr>
        <w:pBdr>
          <w:top w:val="none" w:color="auto" w:sz="0" w:space="0"/>
          <w:left w:val="none" w:color="auto" w:sz="0" w:space="0"/>
          <w:bottom w:val="none" w:color="auto" w:sz="0" w:space="0"/>
          <w:right w:val="none" w:color="auto" w:sz="0" w:space="0"/>
        </w:pBdr>
        <w:spacing w:line="360" w:lineRule="auto"/>
        <w:ind w:left="0" w:right="0" w:firstLine="422"/>
        <w:rPr>
          <w:rFonts w:ascii="Calibri" w:hAnsi="Calibri" w:eastAsia="Calibri" w:cs="Calibri"/>
          <w:sz w:val="24"/>
        </w:rPr>
      </w:pPr>
      <w:r>
        <w:rPr>
          <w:rFonts w:ascii="宋体" w:hAnsi="宋体" w:eastAsia="宋体" w:cs="宋体"/>
          <w:b/>
          <w:color w:val="000000"/>
          <w:sz w:val="21"/>
        </w:rPr>
        <w:t>一、需求清单</w:t>
      </w:r>
    </w:p>
    <w:tbl>
      <w:tblPr>
        <w:tblStyle w:val="49"/>
        <w:tblW w:w="4998" w:type="pct"/>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008"/>
        <w:gridCol w:w="3681"/>
        <w:gridCol w:w="5269"/>
      </w:tblGrid>
      <w:tr w14:paraId="6DF7FBB0">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c>
          <w:tcPr>
            <w:tcW w:w="506"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B141593">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b/>
                <w:color w:val="000000"/>
                <w:sz w:val="21"/>
              </w:rPr>
              <w:t>序号</w:t>
            </w:r>
          </w:p>
        </w:tc>
        <w:tc>
          <w:tcPr>
            <w:tcW w:w="1848"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0CA6748">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b/>
                <w:color w:val="000000"/>
                <w:sz w:val="21"/>
              </w:rPr>
              <w:t>产品名称</w:t>
            </w:r>
          </w:p>
        </w:tc>
        <w:tc>
          <w:tcPr>
            <w:tcW w:w="2645"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7B401A">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b/>
                <w:color w:val="000000"/>
                <w:sz w:val="21"/>
              </w:rPr>
              <w:t>数量</w:t>
            </w:r>
          </w:p>
        </w:tc>
      </w:tr>
      <w:tr w14:paraId="2EFF55C4">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D17F68E">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091B5FB">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过氧化氢浓度检测报警器</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67E1A72">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1套</w:t>
            </w:r>
          </w:p>
        </w:tc>
      </w:tr>
      <w:tr w14:paraId="7BC9F86E">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FA4B18E">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2</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C18F8E0">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环氧乙烷浓度检测报警器</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5265165">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1套</w:t>
            </w:r>
          </w:p>
        </w:tc>
      </w:tr>
      <w:tr w14:paraId="1A43C04B">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4B84EC3">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3</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DBDC917">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智能器械打包台</w:t>
            </w:r>
          </w:p>
          <w:p w14:paraId="780960DD">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b/>
                <w:color w:val="000000"/>
                <w:sz w:val="21"/>
              </w:rPr>
              <w:t>（</w:t>
            </w:r>
            <w:r>
              <w:rPr>
                <w:rFonts w:ascii="宋体" w:hAnsi="宋体" w:eastAsia="宋体" w:cs="宋体"/>
                <w:b/>
                <w:color w:val="000000"/>
                <w:sz w:val="20"/>
              </w:rPr>
              <w:t>核心产品</w:t>
            </w:r>
            <w:r>
              <w:rPr>
                <w:rFonts w:ascii="宋体" w:hAnsi="宋体" w:eastAsia="宋体" w:cs="宋体"/>
                <w:b/>
                <w:color w:val="000000"/>
                <w:sz w:val="21"/>
              </w:rPr>
              <w:t>）</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E4A18CB">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2套（每套设备整体配置不得低于下述标配要求：LED灯×2、顶隔板×1、斜口篮筐×6、翻转储物盒×4 组、5孔插座×9、网线接口×2、开关×2、气源座×2、4寸带刹车万向轮×4。）</w:t>
            </w:r>
          </w:p>
        </w:tc>
      </w:tr>
      <w:tr w14:paraId="494F0DD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065"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E70B532">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4</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B7B61BB">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智能分拣台</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8998142">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2套（每套设备整体配置不得低于下述标配要求：LED 灯×2、顶隔板×1、斜口篮筐×6、翻转储物盒×4 组、5孔插座×9、网线接口×2、开关×2、气源座×2、4寸带刹车万向轮×4。）</w:t>
            </w:r>
          </w:p>
        </w:tc>
      </w:tr>
      <w:tr w14:paraId="52777FA2">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CAD6E3D">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5</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9DBD34D">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器械检查光源放大镜</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B4C1877">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8台</w:t>
            </w:r>
          </w:p>
        </w:tc>
      </w:tr>
      <w:tr w14:paraId="48F8C94A">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DDF5A4B">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6</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7513784">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切割封口机</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6BC41AA">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3台</w:t>
            </w:r>
          </w:p>
        </w:tc>
      </w:tr>
      <w:tr w14:paraId="3474AD5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4BBA461">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7</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D10D950">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器械管腔检测仪</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9602DCF">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1台</w:t>
            </w:r>
          </w:p>
        </w:tc>
      </w:tr>
      <w:tr w14:paraId="6B1FC8E1">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A0FBCC1">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8</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4BB0AF5">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电动升降传递窗</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B8D2324">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2台</w:t>
            </w:r>
          </w:p>
        </w:tc>
      </w:tr>
      <w:tr w14:paraId="061F00A7">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7E0FD23">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9</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A638569">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能量柱</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5FC181B">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5套</w:t>
            </w:r>
          </w:p>
        </w:tc>
      </w:tr>
      <w:tr w14:paraId="288A96E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FBB7DEE">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10</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A5EBCC7">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绝缘检测仪</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05E6BA2">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1台</w:t>
            </w:r>
          </w:p>
        </w:tc>
      </w:tr>
      <w:tr w14:paraId="0E361393">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4112417">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11</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278929E">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带光源的敷料打包台</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5CD7268">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1台</w:t>
            </w:r>
          </w:p>
        </w:tc>
      </w:tr>
      <w:tr w14:paraId="7881C018">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47444A9">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12</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54A1AFD">
            <w:pPr>
              <w:pBdr>
                <w:top w:val="none" w:color="auto" w:sz="0" w:space="0"/>
                <w:left w:val="none" w:color="auto" w:sz="0" w:space="0"/>
                <w:bottom w:val="none" w:color="auto" w:sz="0" w:space="0"/>
                <w:right w:val="none" w:color="auto" w:sz="0" w:space="0"/>
              </w:pBdr>
              <w:spacing w:before="98"/>
              <w:ind w:left="0" w:right="220" w:firstLine="0"/>
              <w:jc w:val="center"/>
              <w:rPr>
                <w:rFonts w:ascii="Calibri" w:hAnsi="Calibri" w:eastAsia="Calibri" w:cs="Calibri"/>
                <w:sz w:val="20"/>
              </w:rPr>
            </w:pPr>
            <w:r>
              <w:rPr>
                <w:rFonts w:ascii="宋体" w:hAnsi="宋体" w:eastAsia="宋体" w:cs="宋体"/>
                <w:color w:val="000000"/>
                <w:sz w:val="21"/>
              </w:rPr>
              <w:t>包布车</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FC113CF">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2台</w:t>
            </w:r>
          </w:p>
        </w:tc>
      </w:tr>
      <w:tr w14:paraId="079E676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823F21F">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13</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9E40270">
            <w:pPr>
              <w:pBdr>
                <w:top w:val="none" w:color="auto" w:sz="0" w:space="0"/>
                <w:left w:val="none" w:color="auto" w:sz="0" w:space="0"/>
                <w:bottom w:val="none" w:color="auto" w:sz="0" w:space="0"/>
                <w:right w:val="none" w:color="auto" w:sz="0" w:space="0"/>
              </w:pBdr>
              <w:spacing w:before="98"/>
              <w:ind w:left="0" w:right="220" w:firstLine="0"/>
              <w:jc w:val="center"/>
              <w:rPr>
                <w:rFonts w:ascii="Calibri" w:hAnsi="Calibri" w:eastAsia="Calibri" w:cs="Calibri"/>
                <w:sz w:val="20"/>
              </w:rPr>
            </w:pPr>
            <w:r>
              <w:rPr>
                <w:rFonts w:ascii="宋体" w:hAnsi="宋体" w:eastAsia="宋体" w:cs="宋体"/>
                <w:color w:val="000000"/>
                <w:sz w:val="21"/>
              </w:rPr>
              <w:t>电动密闭转运车</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25466C8">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4辆</w:t>
            </w:r>
          </w:p>
        </w:tc>
      </w:tr>
      <w:tr w14:paraId="4909C57E">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1A77055">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14</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3F6B41E">
            <w:pPr>
              <w:pBdr>
                <w:top w:val="none" w:color="auto" w:sz="0" w:space="0"/>
                <w:left w:val="none" w:color="auto" w:sz="0" w:space="0"/>
                <w:bottom w:val="none" w:color="auto" w:sz="0" w:space="0"/>
                <w:right w:val="none" w:color="auto" w:sz="0" w:space="0"/>
              </w:pBdr>
              <w:spacing w:before="98"/>
              <w:ind w:left="0" w:right="220" w:firstLine="0"/>
              <w:jc w:val="center"/>
              <w:rPr>
                <w:rFonts w:ascii="Calibri" w:hAnsi="Calibri" w:eastAsia="Calibri" w:cs="Calibri"/>
                <w:sz w:val="20"/>
              </w:rPr>
            </w:pPr>
            <w:r>
              <w:rPr>
                <w:rFonts w:ascii="宋体" w:hAnsi="宋体" w:eastAsia="宋体" w:cs="宋体"/>
                <w:color w:val="000000"/>
                <w:sz w:val="21"/>
              </w:rPr>
              <w:t>平台车</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83F2817">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4辆</w:t>
            </w:r>
          </w:p>
        </w:tc>
      </w:tr>
      <w:tr w14:paraId="31174BDE">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228E456">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15</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969DBC8">
            <w:pPr>
              <w:pBdr>
                <w:top w:val="none" w:color="auto" w:sz="0" w:space="0"/>
                <w:left w:val="none" w:color="auto" w:sz="0" w:space="0"/>
                <w:bottom w:val="none" w:color="auto" w:sz="0" w:space="0"/>
                <w:right w:val="none" w:color="auto" w:sz="0" w:space="0"/>
              </w:pBdr>
              <w:spacing w:before="98"/>
              <w:ind w:left="0" w:right="220" w:firstLine="0"/>
              <w:jc w:val="center"/>
              <w:rPr>
                <w:rFonts w:ascii="Calibri" w:hAnsi="Calibri" w:eastAsia="Calibri" w:cs="Calibri"/>
                <w:sz w:val="20"/>
              </w:rPr>
            </w:pPr>
            <w:r>
              <w:rPr>
                <w:rFonts w:ascii="宋体" w:hAnsi="宋体" w:eastAsia="宋体" w:cs="宋体"/>
                <w:color w:val="000000"/>
                <w:sz w:val="21"/>
              </w:rPr>
              <w:t>贮槽平台车</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869DC1D">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4辆</w:t>
            </w:r>
          </w:p>
        </w:tc>
      </w:tr>
      <w:tr w14:paraId="2B0C2C82">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9EE7502">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16</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ED305A0">
            <w:pPr>
              <w:pBdr>
                <w:top w:val="none" w:color="auto" w:sz="0" w:space="0"/>
                <w:left w:val="none" w:color="auto" w:sz="0" w:space="0"/>
                <w:bottom w:val="none" w:color="auto" w:sz="0" w:space="0"/>
                <w:right w:val="none" w:color="auto" w:sz="0" w:space="0"/>
              </w:pBdr>
              <w:spacing w:before="98"/>
              <w:ind w:left="0" w:right="220" w:firstLine="0"/>
              <w:jc w:val="center"/>
              <w:rPr>
                <w:rFonts w:ascii="Calibri" w:hAnsi="Calibri" w:eastAsia="Calibri" w:cs="Calibri"/>
                <w:sz w:val="20"/>
              </w:rPr>
            </w:pPr>
            <w:r>
              <w:rPr>
                <w:rFonts w:ascii="宋体" w:hAnsi="宋体" w:eastAsia="宋体" w:cs="宋体"/>
                <w:color w:val="000000"/>
                <w:sz w:val="21"/>
              </w:rPr>
              <w:t>器械柜</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3049717">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6个</w:t>
            </w:r>
          </w:p>
        </w:tc>
      </w:tr>
      <w:tr w14:paraId="71FCCE79">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CC9911F">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17</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E06CBB5">
            <w:pPr>
              <w:pBdr>
                <w:top w:val="none" w:color="auto" w:sz="0" w:space="0"/>
                <w:left w:val="none" w:color="auto" w:sz="0" w:space="0"/>
                <w:bottom w:val="none" w:color="auto" w:sz="0" w:space="0"/>
                <w:right w:val="none" w:color="auto" w:sz="0" w:space="0"/>
              </w:pBdr>
              <w:spacing w:before="98"/>
              <w:ind w:left="0" w:right="220" w:firstLine="0"/>
              <w:jc w:val="center"/>
              <w:rPr>
                <w:rFonts w:ascii="Calibri" w:hAnsi="Calibri" w:eastAsia="Calibri" w:cs="Calibri"/>
                <w:sz w:val="20"/>
              </w:rPr>
            </w:pPr>
            <w:r>
              <w:rPr>
                <w:rFonts w:ascii="宋体" w:hAnsi="宋体" w:eastAsia="宋体" w:cs="宋体"/>
                <w:color w:val="000000"/>
                <w:sz w:val="21"/>
              </w:rPr>
              <w:t>器械、敷料存储货架</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A24E79A">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4个</w:t>
            </w:r>
          </w:p>
        </w:tc>
      </w:tr>
      <w:tr w14:paraId="1D3B48DD">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AFFC206">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18</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22C2F6A">
            <w:pPr>
              <w:pBdr>
                <w:top w:val="none" w:color="auto" w:sz="0" w:space="0"/>
                <w:left w:val="none" w:color="auto" w:sz="0" w:space="0"/>
                <w:bottom w:val="none" w:color="auto" w:sz="0" w:space="0"/>
                <w:right w:val="none" w:color="auto" w:sz="0" w:space="0"/>
              </w:pBdr>
              <w:spacing w:before="98"/>
              <w:ind w:left="0" w:right="220" w:firstLine="0"/>
              <w:jc w:val="center"/>
              <w:rPr>
                <w:rFonts w:ascii="Calibri" w:hAnsi="Calibri" w:eastAsia="Calibri" w:cs="Calibri"/>
                <w:sz w:val="20"/>
              </w:rPr>
            </w:pPr>
            <w:r>
              <w:rPr>
                <w:rFonts w:ascii="宋体" w:hAnsi="宋体" w:eastAsia="宋体" w:cs="宋体"/>
                <w:color w:val="000000"/>
                <w:sz w:val="21"/>
              </w:rPr>
              <w:t>立式洗眼器</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8FF190A">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1台</w:t>
            </w:r>
          </w:p>
        </w:tc>
      </w:tr>
      <w:tr w14:paraId="01C93742">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6"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6688860">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19</w:t>
            </w:r>
          </w:p>
        </w:tc>
        <w:tc>
          <w:tcPr>
            <w:tcW w:w="1848"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7EE096C">
            <w:pPr>
              <w:pBdr>
                <w:top w:val="none" w:color="auto" w:sz="0" w:space="0"/>
                <w:left w:val="none" w:color="auto" w:sz="0" w:space="0"/>
                <w:bottom w:val="none" w:color="auto" w:sz="0" w:space="0"/>
                <w:right w:val="none" w:color="auto" w:sz="0" w:space="0"/>
              </w:pBdr>
              <w:spacing w:before="98"/>
              <w:ind w:left="0" w:right="220" w:firstLine="0"/>
              <w:jc w:val="center"/>
              <w:rPr>
                <w:rFonts w:ascii="Calibri" w:hAnsi="Calibri" w:eastAsia="Calibri" w:cs="Calibri"/>
                <w:sz w:val="20"/>
              </w:rPr>
            </w:pPr>
            <w:r>
              <w:rPr>
                <w:rFonts w:ascii="宋体" w:hAnsi="宋体" w:eastAsia="宋体" w:cs="宋体"/>
                <w:color w:val="000000"/>
                <w:sz w:val="21"/>
              </w:rPr>
              <w:t>硬质容器盒</w:t>
            </w:r>
          </w:p>
        </w:tc>
        <w:tc>
          <w:tcPr>
            <w:tcW w:w="2645"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22601FF">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20个</w:t>
            </w:r>
          </w:p>
        </w:tc>
      </w:tr>
    </w:tbl>
    <w:p w14:paraId="09C7E043">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4"/>
        </w:rPr>
      </w:pPr>
      <w:r>
        <w:rPr>
          <w:rFonts w:ascii="宋体" w:hAnsi="宋体" w:eastAsia="宋体" w:cs="宋体"/>
          <w:b/>
          <w:color w:val="000000"/>
          <w:sz w:val="21"/>
        </w:rPr>
        <w:t>注：本项目为一个分包，供应商必须对以下所有产品进行投标，不得选择性投标，否则作无效投标处理。</w:t>
      </w:r>
    </w:p>
    <w:p w14:paraId="533D02E7">
      <w:pPr>
        <w:pBdr>
          <w:top w:val="none" w:color="auto" w:sz="0" w:space="0"/>
          <w:left w:val="none" w:color="auto" w:sz="0" w:space="0"/>
          <w:bottom w:val="none" w:color="auto" w:sz="0" w:space="0"/>
          <w:right w:val="none" w:color="auto" w:sz="0" w:space="0"/>
        </w:pBdr>
        <w:spacing w:line="360" w:lineRule="auto"/>
        <w:ind w:left="0" w:right="0" w:firstLine="422"/>
        <w:rPr>
          <w:rFonts w:ascii="Calibri" w:hAnsi="Calibri" w:eastAsia="Calibri" w:cs="Calibri"/>
          <w:sz w:val="24"/>
        </w:rPr>
      </w:pPr>
      <w:r>
        <w:rPr>
          <w:rFonts w:ascii="宋体" w:hAnsi="宋体" w:eastAsia="宋体" w:cs="宋体"/>
          <w:b/>
          <w:color w:val="000000"/>
          <w:sz w:val="21"/>
        </w:rPr>
        <w:t>二、技术参数</w:t>
      </w:r>
    </w:p>
    <w:tbl>
      <w:tblPr>
        <w:tblStyle w:val="49"/>
        <w:tblW w:w="4998" w:type="pct"/>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771"/>
        <w:gridCol w:w="2827"/>
        <w:gridCol w:w="6360"/>
      </w:tblGrid>
      <w:tr w14:paraId="698029B3">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c>
          <w:tcPr>
            <w:tcW w:w="387"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E27FF6D">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b/>
                <w:color w:val="000000"/>
                <w:sz w:val="21"/>
              </w:rPr>
              <w:t>序号</w:t>
            </w:r>
          </w:p>
        </w:tc>
        <w:tc>
          <w:tcPr>
            <w:tcW w:w="1419"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5D40054">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b/>
                <w:color w:val="000000"/>
                <w:sz w:val="21"/>
              </w:rPr>
              <w:t>产品名称</w:t>
            </w:r>
          </w:p>
        </w:tc>
        <w:tc>
          <w:tcPr>
            <w:tcW w:w="3193"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5CC16EF">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b/>
                <w:color w:val="000000"/>
                <w:sz w:val="21"/>
              </w:rPr>
              <w:t>参数要求</w:t>
            </w:r>
          </w:p>
        </w:tc>
      </w:tr>
      <w:tr w14:paraId="2E71984C">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3F3FABE">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F3CE0EA">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过氧化氢浓度检测报警器</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35D5080">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1、设备额定功率：≦7W</w:t>
            </w:r>
          </w:p>
          <w:p w14:paraId="0EBC3603">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2、量程范围：0-30ppm</w:t>
            </w:r>
          </w:p>
          <w:p w14:paraId="413157FC">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3、设备误差：≤±2%FS</w:t>
            </w:r>
          </w:p>
          <w:p w14:paraId="1C2B022D">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★4、报警方式：声光报警+继电器报警</w:t>
            </w:r>
          </w:p>
          <w:p w14:paraId="1DB9738B">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5、安装方式：壁挂式安装</w:t>
            </w:r>
          </w:p>
          <w:p w14:paraId="54012265">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6、操作方式：红外遥控器</w:t>
            </w:r>
          </w:p>
        </w:tc>
      </w:tr>
      <w:tr w14:paraId="021EC08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DF2B7C0">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2</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8948784">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环氧乙烷浓度检测报警器</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5421465">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1、设备额定功率：≦7W</w:t>
            </w:r>
          </w:p>
          <w:p w14:paraId="484A1BC3">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2、量程范围：0-30ppm</w:t>
            </w:r>
          </w:p>
          <w:p w14:paraId="4E2E7389">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3、设备误差：≤±2%FS</w:t>
            </w:r>
          </w:p>
          <w:p w14:paraId="5BD61C6B">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★4、报警方式：声光报警+继电器报警</w:t>
            </w:r>
          </w:p>
          <w:p w14:paraId="24A5C4B1">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5、安装方式：壁挂式安装</w:t>
            </w:r>
          </w:p>
          <w:p w14:paraId="0304DB34">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6、操作方式：红外遥控器</w:t>
            </w:r>
          </w:p>
        </w:tc>
      </w:tr>
      <w:tr w14:paraId="74BC51A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3D27E1C">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3</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820D8CE">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智能器械打包台</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8DA0C63">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★1、称重模块：配备升降称重模块升降行程10mm，称重精度1g，量程0-15kg。</w:t>
            </w:r>
          </w:p>
          <w:p w14:paraId="283F91C3">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★2、影像功能：可将工作过程进行影像记录，同时支持调阅历史影像记录，便于追溯与复核。(提供承诺并加盖公章，格式自拟)</w:t>
            </w:r>
          </w:p>
          <w:p w14:paraId="0D020424">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3、尺寸要求：≦外形尺寸：2000mm×800mm×1800mm。</w:t>
            </w:r>
          </w:p>
          <w:p w14:paraId="57CA1725">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4、操作台面材质要求：台面采用医疗级理化板。</w:t>
            </w:r>
          </w:p>
          <w:p w14:paraId="096BD783">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5、框架材质：主体框架要求采用304医用级不锈钢，整体承重要求≧150Kg。</w:t>
            </w:r>
          </w:p>
        </w:tc>
      </w:tr>
      <w:tr w14:paraId="3523D931">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D64C879">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4</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1432DD1">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智能分拣台</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CEF558B">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★1、称重模块：配备升降称重模块升降行程10mm，称重精度1g，量程0-20kg。</w:t>
            </w:r>
          </w:p>
          <w:p w14:paraId="15762D72">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2、影像功能：可将工作过程进行影像记录，同时支持调阅历史影像记录，便于追溯与复核。</w:t>
            </w:r>
          </w:p>
          <w:p w14:paraId="5775DE49">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3、尺寸要求</w:t>
            </w:r>
            <w:r>
              <w:rPr>
                <w:rFonts w:ascii="宋体" w:hAnsi="宋体" w:eastAsia="宋体" w:cs="宋体"/>
                <w:color w:val="000000"/>
                <w:sz w:val="21"/>
              </w:rPr>
              <w:tab/>
            </w:r>
            <w:r>
              <w:rPr>
                <w:rFonts w:ascii="宋体" w:hAnsi="宋体" w:eastAsia="宋体" w:cs="宋体"/>
                <w:color w:val="000000"/>
                <w:sz w:val="21"/>
              </w:rPr>
              <w:t>≦外形尺寸：2000mm×800mm×1800mm。</w:t>
            </w:r>
          </w:p>
          <w:p w14:paraId="7CF797E9">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4、操作台面材质要求：台面采用医疗级理化板。</w:t>
            </w:r>
          </w:p>
          <w:p w14:paraId="182655E6">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5、框架材质：主体框架要求采用304医用级不锈钢，整体承重要求≧150Kg。</w:t>
            </w:r>
          </w:p>
        </w:tc>
      </w:tr>
      <w:tr w14:paraId="30EE3B01">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429"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29A0AF4">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5</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70D2DDB">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器械检查光源放大镜</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626D4F0">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1、放大倍数：≧5倍</w:t>
            </w:r>
          </w:p>
          <w:p w14:paraId="5AB793D5">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2、镜片直径要求：≧127mm</w:t>
            </w:r>
          </w:p>
          <w:p w14:paraId="09E9EEDA">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3、设备功率：≦22W</w:t>
            </w:r>
          </w:p>
        </w:tc>
      </w:tr>
      <w:tr w14:paraId="40FA0D12">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903"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23473B2">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6</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6BB7091">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切割封口机</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4412E79">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1、切割性能要求：切割长度：≥50mm，切割速度：12±0.5m/min，切割偏差：≤1%，切割宽度：50-400mm；</w:t>
            </w:r>
          </w:p>
          <w:p w14:paraId="518EB766">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2、工作温度：60~220℃可调节</w:t>
            </w:r>
          </w:p>
          <w:p w14:paraId="3A9CE14B">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3、控制操作：彩色触摸屏控制，图像形操作界面。</w:t>
            </w:r>
          </w:p>
          <w:p w14:paraId="453E94C8">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4、封口性能要求：封口速度：10±0.5 m/min，封口留边：0～35mm可调，封纹宽度：5-12mm；</w:t>
            </w:r>
          </w:p>
          <w:p w14:paraId="0CBAC9FB">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5、升温速度：室温升至180℃小于40秒</w:t>
            </w:r>
          </w:p>
        </w:tc>
      </w:tr>
      <w:tr w14:paraId="0C2015C3">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6B7CBD7">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7</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699A7ED">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器械管腔检测仪</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432FF70">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★1、管径要求：头端部及插入管外径≦2.0mm</w:t>
            </w:r>
          </w:p>
          <w:p w14:paraId="2CF33B15">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2、工作长度要求：≧1.5米</w:t>
            </w:r>
          </w:p>
          <w:p w14:paraId="02D6E78B">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3、设备性能要求：镜头像素≧30万像素，可全自动聚焦，全自动智能调节亮度，无需手动调节。</w:t>
            </w:r>
          </w:p>
          <w:p w14:paraId="778B81B4">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4、设备镜头光源使用寿命：≧10000h</w:t>
            </w:r>
          </w:p>
          <w:p w14:paraId="3323B162">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5、显示屏：影像显示屏幕尺寸≧5英寸</w:t>
            </w:r>
          </w:p>
        </w:tc>
      </w:tr>
      <w:tr w14:paraId="1E4774BC">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F9CCD6F">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8</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E01849E">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电动升降传递窗</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1CDB597">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1、材质要求：设备主体及关键受力部件须采用201不锈钢材质，光滑平整、耐腐蚀、易清洁。</w:t>
            </w:r>
          </w:p>
          <w:p w14:paraId="08D6EA29">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2、升降及控制要求：升降方式：采用电动升降设计，运行平稳、无卡顿、无异响，升降速度适配日常物品传递需求，可实现精准定位，防止物品滑落。控制方式：配备专用按钮控制，按键布局合理、响应灵敏，操作简单便捷，无需专业培训即可上手操作，具备清晰的操作标识。</w:t>
            </w:r>
          </w:p>
          <w:p w14:paraId="5AE031F7">
            <w:pPr>
              <w:pBdr>
                <w:top w:val="none" w:color="auto" w:sz="0" w:space="0"/>
                <w:left w:val="none" w:color="auto" w:sz="0" w:space="0"/>
                <w:bottom w:val="none" w:color="auto" w:sz="0" w:space="0"/>
                <w:right w:val="none" w:color="auto" w:sz="0" w:space="0"/>
              </w:pBdr>
              <w:spacing w:line="360" w:lineRule="auto"/>
              <w:ind w:left="0" w:right="0" w:firstLine="0"/>
              <w:rPr>
                <w:rFonts w:ascii="Calibri" w:hAnsi="Calibri" w:eastAsia="Calibri" w:cs="Calibri"/>
                <w:sz w:val="20"/>
              </w:rPr>
            </w:pPr>
            <w:r>
              <w:rPr>
                <w:rFonts w:ascii="宋体" w:hAnsi="宋体" w:eastAsia="宋体" w:cs="宋体"/>
                <w:color w:val="000000"/>
                <w:sz w:val="21"/>
              </w:rPr>
              <w:t>3、视窗要求：采用钢化玻璃，透明度高、无气泡、无裂纹、无模糊现象，便于观察物品传递状态。</w:t>
            </w:r>
          </w:p>
          <w:p w14:paraId="48E2B8ED">
            <w:pPr>
              <w:pBdr>
                <w:top w:val="none" w:color="auto" w:sz="0" w:space="0"/>
                <w:left w:val="none" w:color="auto" w:sz="0" w:space="0"/>
                <w:bottom w:val="none" w:color="auto" w:sz="0" w:space="0"/>
                <w:right w:val="none" w:color="auto" w:sz="0" w:space="0"/>
              </w:pBdr>
              <w:spacing w:line="360" w:lineRule="auto"/>
              <w:ind w:left="0" w:right="0" w:firstLine="0"/>
              <w:jc w:val="left"/>
              <w:rPr>
                <w:rFonts w:ascii="Calibri" w:hAnsi="Calibri" w:eastAsia="Calibri" w:cs="Calibri"/>
                <w:sz w:val="20"/>
              </w:rPr>
            </w:pPr>
            <w:r>
              <w:rPr>
                <w:rFonts w:ascii="宋体" w:hAnsi="宋体" w:eastAsia="宋体" w:cs="宋体"/>
                <w:color w:val="000000"/>
                <w:sz w:val="21"/>
              </w:rPr>
              <w:t>4、传送性能：内部传送空间尺寸适配常规物品传递需求，升降过程顺畅，不影响物品完整性，可满足日常连续作业使用。</w:t>
            </w:r>
          </w:p>
        </w:tc>
      </w:tr>
      <w:tr w14:paraId="3BE3FD15">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FB2D9E4">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9</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48E2F7B">
            <w:pPr>
              <w:pBdr>
                <w:top w:val="none" w:color="auto" w:sz="0" w:space="0"/>
                <w:left w:val="none" w:color="auto" w:sz="0" w:space="0"/>
                <w:bottom w:val="none" w:color="auto" w:sz="0" w:space="0"/>
                <w:right w:val="none" w:color="auto" w:sz="0" w:space="0"/>
              </w:pBdr>
              <w:spacing w:line="360" w:lineRule="auto"/>
              <w:ind w:left="0" w:right="0" w:firstLine="0"/>
              <w:jc w:val="center"/>
              <w:rPr>
                <w:rFonts w:hint="eastAsia" w:ascii="宋体" w:hAnsi="宋体" w:eastAsia="宋体" w:cs="宋体"/>
                <w:sz w:val="20"/>
              </w:rPr>
            </w:pPr>
            <w:r>
              <w:rPr>
                <w:rFonts w:hint="eastAsia" w:ascii="宋体" w:hAnsi="宋体" w:eastAsia="宋体" w:cs="宋体"/>
                <w:color w:val="000000"/>
                <w:sz w:val="21"/>
              </w:rPr>
              <w:t>能量柱</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E4EA049">
            <w:pPr>
              <w:numPr>
                <w:ilvl w:val="0"/>
                <w:numId w:val="8"/>
              </w:numPr>
              <w:pBdr>
                <w:top w:val="none" w:color="auto" w:sz="0" w:space="0"/>
                <w:left w:val="none" w:color="auto" w:sz="0" w:space="0"/>
                <w:bottom w:val="none" w:color="auto" w:sz="0" w:space="0"/>
                <w:right w:val="none" w:color="auto" w:sz="0" w:space="0"/>
              </w:pBdr>
              <w:spacing w:line="360" w:lineRule="auto"/>
              <w:ind w:left="0" w:firstLine="0"/>
              <w:rPr>
                <w:rFonts w:hint="eastAsia" w:ascii="宋体" w:hAnsi="宋体" w:eastAsia="宋体" w:cs="宋体"/>
                <w:sz w:val="20"/>
              </w:rPr>
            </w:pPr>
            <w:r>
              <w:rPr>
                <w:rFonts w:hint="eastAsia" w:ascii="宋体" w:hAnsi="宋体" w:eastAsia="宋体" w:cs="宋体"/>
                <w:color w:val="000000"/>
                <w:sz w:val="21"/>
              </w:rPr>
              <w:t>能量柱为垂直型，配置为横置箱体，电源接口、信号接口、气源接口分布在箱体两侧；</w:t>
            </w:r>
          </w:p>
          <w:p w14:paraId="67944207">
            <w:pPr>
              <w:numPr>
                <w:ilvl w:val="0"/>
                <w:numId w:val="8"/>
              </w:numPr>
              <w:pBdr>
                <w:top w:val="none" w:color="auto" w:sz="0" w:space="0"/>
                <w:left w:val="none" w:color="auto" w:sz="0" w:space="0"/>
                <w:bottom w:val="none" w:color="auto" w:sz="0" w:space="0"/>
                <w:right w:val="none" w:color="auto" w:sz="0" w:space="0"/>
              </w:pBdr>
              <w:spacing w:line="360" w:lineRule="auto"/>
              <w:ind w:left="0" w:firstLine="0"/>
              <w:rPr>
                <w:rFonts w:hint="eastAsia" w:ascii="宋体" w:hAnsi="宋体" w:eastAsia="宋体" w:cs="宋体"/>
                <w:sz w:val="20"/>
              </w:rPr>
            </w:pPr>
            <w:r>
              <w:rPr>
                <w:rFonts w:hint="eastAsia" w:ascii="宋体" w:hAnsi="宋体" w:eastAsia="宋体" w:cs="宋体"/>
                <w:color w:val="000000"/>
                <w:sz w:val="21"/>
              </w:rPr>
              <w:t>仪器平台数量：</w:t>
            </w:r>
            <w:r>
              <w:rPr>
                <w:rFonts w:hint="eastAsia" w:ascii="宋体" w:hAnsi="宋体" w:eastAsia="宋体" w:cs="宋体"/>
                <w:color w:val="000000"/>
                <w:sz w:val="20"/>
              </w:rPr>
              <w:t>≧</w:t>
            </w:r>
            <w:r>
              <w:rPr>
                <w:rFonts w:hint="eastAsia" w:ascii="宋体" w:hAnsi="宋体" w:eastAsia="宋体" w:cs="宋体"/>
                <w:color w:val="000000"/>
                <w:sz w:val="21"/>
              </w:rPr>
              <w:t>2层，每个仪器平台承载重量≥50kg；</w:t>
            </w:r>
          </w:p>
          <w:p w14:paraId="4F1665CC">
            <w:pPr>
              <w:pBdr>
                <w:top w:val="none" w:color="auto" w:sz="0" w:space="0"/>
                <w:left w:val="none" w:color="auto" w:sz="0" w:space="0"/>
                <w:bottom w:val="none" w:color="auto" w:sz="0" w:space="0"/>
                <w:right w:val="none" w:color="auto" w:sz="0" w:space="0"/>
              </w:pBdr>
              <w:spacing w:line="360" w:lineRule="auto"/>
              <w:ind w:left="0" w:right="0" w:firstLine="0"/>
              <w:rPr>
                <w:rFonts w:hint="eastAsia" w:ascii="宋体" w:hAnsi="宋体" w:eastAsia="宋体" w:cs="宋体"/>
                <w:sz w:val="20"/>
              </w:rPr>
            </w:pPr>
            <w:r>
              <w:rPr>
                <w:rFonts w:hint="eastAsia" w:ascii="宋体" w:hAnsi="宋体" w:eastAsia="宋体" w:cs="宋体"/>
                <w:color w:val="000000"/>
                <w:sz w:val="21"/>
              </w:rPr>
              <w:t>3、横置箱体左右各配置一套显示器支架，可上下升降；</w:t>
            </w:r>
          </w:p>
        </w:tc>
      </w:tr>
      <w:tr w14:paraId="798582BA">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0365ED8">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10</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32F5D92">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绝缘检测仪</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23E714C">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1、功能：对带电源手术器械进行绝缘层破损检测；</w:t>
            </w:r>
          </w:p>
          <w:p w14:paraId="0A3F757A">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2、电压调节：无档式电压调节，0～5000V可调输出,满足带电器械峰值电压条件下检测；</w:t>
            </w:r>
          </w:p>
          <w:p w14:paraId="6B51A122">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3、电压精度：输出电压精度：±1%；</w:t>
            </w:r>
          </w:p>
          <w:p w14:paraId="334DFC64">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4、检测方式：手持或座台式检测，检测不同规格器械；</w:t>
            </w:r>
          </w:p>
          <w:p w14:paraId="2A6390C4">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5、LCD屏幕：</w:t>
            </w:r>
            <w:r>
              <w:rPr>
                <w:rFonts w:ascii="Calibri" w:hAnsi="Calibri" w:eastAsia="Calibri" w:cs="Calibri"/>
                <w:color w:val="000000"/>
                <w:sz w:val="20"/>
              </w:rPr>
              <w:t>≧</w:t>
            </w:r>
            <w:r>
              <w:rPr>
                <w:rFonts w:ascii="宋体" w:hAnsi="宋体" w:eastAsia="宋体" w:cs="宋体"/>
                <w:color w:val="000000"/>
                <w:sz w:val="21"/>
              </w:rPr>
              <w:t>3.5寸LCD触摸显示屏，12点视角；</w:t>
            </w:r>
          </w:p>
          <w:p w14:paraId="27E83E5D">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6、报警方式：声、光、影三种报警方式，漏电检测提示闪烁，检测完成后自动语音播报检测结果；</w:t>
            </w:r>
          </w:p>
          <w:p w14:paraId="12533135">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7、电池：</w:t>
            </w:r>
            <w:r>
              <w:rPr>
                <w:rFonts w:ascii="Calibri" w:hAnsi="Calibri" w:eastAsia="Calibri" w:cs="Calibri"/>
                <w:color w:val="000000"/>
                <w:sz w:val="20"/>
              </w:rPr>
              <w:t>≧</w:t>
            </w:r>
            <w:r>
              <w:rPr>
                <w:rFonts w:ascii="宋体" w:hAnsi="宋体" w:eastAsia="宋体" w:cs="宋体"/>
                <w:color w:val="000000"/>
                <w:sz w:val="21"/>
              </w:rPr>
              <w:t>10000 mAh大容量电池，待机时间：≥90天；</w:t>
            </w:r>
          </w:p>
          <w:p w14:paraId="6244E3EF">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8、自动待机：仪器在停止使用２分钟后，主动降低屏幕亮度；仪器在停止使用10分钟后，将自动进入待机休眠状态；</w:t>
            </w:r>
          </w:p>
          <w:p w14:paraId="7953EBD2">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9、输出电流：放电电流：&lt;0.1mA（检测笔末端）；</w:t>
            </w:r>
          </w:p>
          <w:p w14:paraId="185189E2">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10、放电保护：高压放电连续2秒钟，自动停止高压输出；</w:t>
            </w:r>
          </w:p>
          <w:p w14:paraId="0702342F">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11、导通电阻：导通电阻范围：0-10000；导通电阻精度：±2%，具备导通性检测功能；</w:t>
            </w:r>
          </w:p>
          <w:p w14:paraId="0DC9A53D">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12、充电时间：时间4-6小时，过充保护，持续工作时间≧48小时；</w:t>
            </w:r>
          </w:p>
          <w:p w14:paraId="6CAB86CB">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13、连接端：多规格，可连接不同直径的器械接电端口；</w:t>
            </w:r>
          </w:p>
          <w:p w14:paraId="0ACF6657">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14、操作设置：预先设置</w:t>
            </w:r>
            <w:r>
              <w:rPr>
                <w:rFonts w:ascii="Calibri" w:hAnsi="Calibri" w:eastAsia="Calibri" w:cs="Calibri"/>
                <w:color w:val="000000"/>
                <w:sz w:val="20"/>
              </w:rPr>
              <w:t>≧</w:t>
            </w:r>
            <w:r>
              <w:rPr>
                <w:rFonts w:ascii="宋体" w:hAnsi="宋体" w:eastAsia="宋体" w:cs="宋体"/>
                <w:color w:val="000000"/>
                <w:sz w:val="21"/>
              </w:rPr>
              <w:t>6个常用测量电压模式，满足常规器械检测需要；</w:t>
            </w:r>
          </w:p>
          <w:p w14:paraId="6A9B2297">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15、语音播报：中文语音播报(音量可调)；</w:t>
            </w:r>
          </w:p>
          <w:p w14:paraId="029EC4C5">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16、多功能接口：配备特有的针式探头和方便特殊器械的检测的多种规格探头；</w:t>
            </w:r>
          </w:p>
          <w:p w14:paraId="3F25DF71">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17、计数：漏电次数计数(打印款可打印出次数和时长)；</w:t>
            </w:r>
          </w:p>
          <w:p w14:paraId="63294FED">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18、除静电功能：设备自带除静电功能，无需额外配备除静电手环；</w:t>
            </w:r>
          </w:p>
          <w:p w14:paraId="0BB94F2D">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19、高压放电：具有高压测试时间设置功能，可根据实际需要在2~60 秒内设置高压可持续时间，可根据检测对象预设放电时间。</w:t>
            </w:r>
          </w:p>
        </w:tc>
      </w:tr>
      <w:tr w14:paraId="2B035835">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9058BEE">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11</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02A90C1">
            <w:pPr>
              <w:pBdr>
                <w:top w:val="none" w:color="auto" w:sz="0" w:space="0"/>
                <w:left w:val="none" w:color="auto" w:sz="0" w:space="0"/>
                <w:bottom w:val="none" w:color="auto" w:sz="0" w:space="0"/>
                <w:right w:val="none" w:color="auto" w:sz="0" w:space="0"/>
              </w:pBdr>
              <w:spacing w:line="360" w:lineRule="auto"/>
              <w:ind w:left="0" w:right="0" w:firstLine="0"/>
              <w:jc w:val="center"/>
              <w:rPr>
                <w:rFonts w:hint="eastAsia" w:ascii="宋体" w:hAnsi="宋体" w:eastAsia="宋体" w:cs="宋体"/>
                <w:sz w:val="20"/>
              </w:rPr>
            </w:pPr>
            <w:r>
              <w:rPr>
                <w:rFonts w:hint="eastAsia" w:ascii="宋体" w:hAnsi="宋体" w:eastAsia="宋体" w:cs="宋体"/>
                <w:color w:val="000000"/>
                <w:sz w:val="21"/>
              </w:rPr>
              <w:t>带光源的敷料打包台</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80C2DAB">
            <w:pPr>
              <w:numPr>
                <w:ilvl w:val="0"/>
                <w:numId w:val="9"/>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规格：1800×1300×800mm</w:t>
            </w:r>
            <w:r>
              <w:rPr>
                <w:rFonts w:hint="eastAsia" w:ascii="宋体" w:hAnsi="宋体" w:eastAsia="宋体" w:cs="宋体"/>
                <w:color w:val="000000"/>
                <w:sz w:val="20"/>
              </w:rPr>
              <w:t>（±5mm）</w:t>
            </w:r>
          </w:p>
          <w:p w14:paraId="11B7464D">
            <w:pPr>
              <w:numPr>
                <w:ilvl w:val="0"/>
                <w:numId w:val="9"/>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材质：SUS30408不锈钢</w:t>
            </w:r>
          </w:p>
          <w:p w14:paraId="53A72674">
            <w:pPr>
              <w:numPr>
                <w:ilvl w:val="0"/>
                <w:numId w:val="9"/>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结构与配置：</w:t>
            </w:r>
          </w:p>
          <w:p w14:paraId="6ACA874D">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3.1单层台面，内衬蜂窝板，下有加强筋；</w:t>
            </w:r>
          </w:p>
          <w:p w14:paraId="72F4C8B7">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3.2台面板厚</w:t>
            </w:r>
            <w:r>
              <w:rPr>
                <w:rFonts w:hint="eastAsia" w:ascii="宋体" w:hAnsi="宋体" w:eastAsia="宋体" w:cs="宋体"/>
                <w:color w:val="000000"/>
                <w:sz w:val="20"/>
              </w:rPr>
              <w:t>≥</w:t>
            </w:r>
            <w:r>
              <w:rPr>
                <w:rFonts w:hint="eastAsia" w:ascii="宋体" w:hAnsi="宋体" w:eastAsia="宋体" w:cs="宋体"/>
                <w:color w:val="000000"/>
                <w:sz w:val="21"/>
              </w:rPr>
              <w:t>1.2mm；四根立柱为</w:t>
            </w:r>
            <w:r>
              <w:rPr>
                <w:rFonts w:hint="eastAsia" w:ascii="宋体" w:hAnsi="宋体" w:eastAsia="宋体" w:cs="宋体"/>
                <w:color w:val="000000"/>
                <w:sz w:val="20"/>
              </w:rPr>
              <w:t>≥</w:t>
            </w:r>
            <w:r>
              <w:rPr>
                <w:rFonts w:hint="eastAsia" w:ascii="宋体" w:hAnsi="宋体" w:eastAsia="宋体" w:cs="宋体"/>
                <w:color w:val="000000"/>
                <w:sz w:val="21"/>
              </w:rPr>
              <w:t>38×38×1.2mm方管，所用加强管为</w:t>
            </w:r>
            <w:r>
              <w:rPr>
                <w:rFonts w:hint="eastAsia" w:ascii="宋体" w:hAnsi="宋体" w:eastAsia="宋体" w:cs="宋体"/>
                <w:color w:val="000000"/>
                <w:sz w:val="20"/>
              </w:rPr>
              <w:t>≥</w:t>
            </w:r>
            <w:r>
              <w:rPr>
                <w:rFonts w:hint="eastAsia" w:ascii="宋体" w:hAnsi="宋体" w:eastAsia="宋体" w:cs="宋体"/>
                <w:color w:val="000000"/>
                <w:sz w:val="21"/>
              </w:rPr>
              <w:t>38×25×1.0mm扁管；</w:t>
            </w:r>
          </w:p>
          <w:p w14:paraId="75DBEAE3">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3.3台面中间为一灯箱，尺寸1000×600×100mm</w:t>
            </w:r>
            <w:r>
              <w:rPr>
                <w:rFonts w:hint="eastAsia" w:ascii="宋体" w:hAnsi="宋体" w:eastAsia="宋体" w:cs="宋体"/>
                <w:color w:val="000000"/>
                <w:sz w:val="20"/>
              </w:rPr>
              <w:t>（±30mm）</w:t>
            </w:r>
            <w:r>
              <w:rPr>
                <w:rFonts w:hint="eastAsia" w:ascii="宋体" w:hAnsi="宋体" w:eastAsia="宋体" w:cs="宋体"/>
                <w:color w:val="000000"/>
                <w:sz w:val="21"/>
              </w:rPr>
              <w:t>；</w:t>
            </w:r>
          </w:p>
          <w:p w14:paraId="1852413C">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3.4配2只20W日光灯，平板毛玻璃遮盖。</w:t>
            </w:r>
          </w:p>
        </w:tc>
      </w:tr>
      <w:tr w14:paraId="524AF43D">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20AF5E5">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12</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8F15CCC">
            <w:pPr>
              <w:pBdr>
                <w:top w:val="none" w:color="auto" w:sz="0" w:space="0"/>
                <w:left w:val="none" w:color="auto" w:sz="0" w:space="0"/>
                <w:bottom w:val="none" w:color="auto" w:sz="0" w:space="0"/>
                <w:right w:val="none" w:color="auto" w:sz="0" w:space="0"/>
              </w:pBdr>
              <w:spacing w:before="98" w:line="360" w:lineRule="auto"/>
              <w:ind w:left="0" w:right="220" w:firstLine="0"/>
              <w:jc w:val="center"/>
              <w:rPr>
                <w:rFonts w:ascii="Calibri" w:hAnsi="Calibri" w:eastAsia="Calibri" w:cs="Calibri"/>
                <w:sz w:val="20"/>
              </w:rPr>
            </w:pPr>
            <w:r>
              <w:rPr>
                <w:rFonts w:ascii="宋体" w:hAnsi="宋体" w:eastAsia="宋体" w:cs="宋体"/>
                <w:color w:val="000000"/>
                <w:sz w:val="21"/>
              </w:rPr>
              <w:t>包布车</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7149304">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1、规格：1220×765×1025mm</w:t>
            </w:r>
            <w:r>
              <w:rPr>
                <w:rFonts w:ascii="Calibri" w:hAnsi="Calibri" w:eastAsia="Calibri" w:cs="Calibri"/>
                <w:color w:val="000000"/>
                <w:sz w:val="20"/>
              </w:rPr>
              <w:t>（±</w:t>
            </w:r>
            <w:r>
              <w:rPr>
                <w:rFonts w:ascii="宋体" w:hAnsi="宋体" w:eastAsia="宋体" w:cs="宋体"/>
                <w:color w:val="000000"/>
                <w:sz w:val="20"/>
              </w:rPr>
              <w:t>5mm</w:t>
            </w:r>
            <w:r>
              <w:rPr>
                <w:rFonts w:ascii="Calibri" w:hAnsi="Calibri" w:eastAsia="Calibri" w:cs="Calibri"/>
                <w:color w:val="000000"/>
                <w:sz w:val="20"/>
              </w:rPr>
              <w:t>）</w:t>
            </w:r>
          </w:p>
          <w:p w14:paraId="3F3BC6F4">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2、材质：SUS30408不锈钢</w:t>
            </w:r>
          </w:p>
          <w:p w14:paraId="50F69E91">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3、结构与配置：</w:t>
            </w:r>
          </w:p>
          <w:p w14:paraId="5E2D3D9B">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3.1结构简单，造型美观，可存放不同规格的包布，拿取方便，移动灵活；</w:t>
            </w:r>
          </w:p>
          <w:p w14:paraId="2D6CAE36">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3.2四列，带推把；</w:t>
            </w:r>
          </w:p>
          <w:p w14:paraId="3BA738E8">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3.3主管材采用</w:t>
            </w:r>
            <w:r>
              <w:rPr>
                <w:rFonts w:ascii="Calibri" w:hAnsi="Calibri" w:eastAsia="Calibri" w:cs="Calibri"/>
                <w:color w:val="000000"/>
                <w:sz w:val="20"/>
              </w:rPr>
              <w:t>≥直径</w:t>
            </w:r>
            <w:r>
              <w:rPr>
                <w:rFonts w:ascii="宋体" w:hAnsi="宋体" w:eastAsia="宋体" w:cs="宋体"/>
                <w:color w:val="000000"/>
                <w:sz w:val="21"/>
              </w:rPr>
              <w:t>25*1.2mm圆管</w:t>
            </w:r>
          </w:p>
          <w:p w14:paraId="29C8C1D9">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3.4配四只向静音脚轮，防卷发，带刹</w:t>
            </w:r>
          </w:p>
        </w:tc>
      </w:tr>
      <w:tr w14:paraId="0F4DED4A">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3110D35">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13</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F6463E8">
            <w:pPr>
              <w:pBdr>
                <w:top w:val="none" w:color="auto" w:sz="0" w:space="0"/>
                <w:left w:val="none" w:color="auto" w:sz="0" w:space="0"/>
                <w:bottom w:val="none" w:color="auto" w:sz="0" w:space="0"/>
                <w:right w:val="none" w:color="auto" w:sz="0" w:space="0"/>
              </w:pBdr>
              <w:spacing w:before="98" w:line="360" w:lineRule="auto"/>
              <w:ind w:left="0" w:right="220" w:firstLine="0"/>
              <w:jc w:val="center"/>
              <w:rPr>
                <w:rFonts w:ascii="Calibri" w:hAnsi="Calibri" w:eastAsia="Calibri" w:cs="Calibri"/>
                <w:sz w:val="20"/>
              </w:rPr>
            </w:pPr>
            <w:r>
              <w:rPr>
                <w:rFonts w:ascii="宋体" w:hAnsi="宋体" w:eastAsia="宋体" w:cs="宋体"/>
                <w:color w:val="000000"/>
                <w:sz w:val="21"/>
              </w:rPr>
              <w:t>电动密闭转运车</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D013947">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1、整车尺寸：1190×640×1200mm</w:t>
            </w:r>
            <w:r>
              <w:rPr>
                <w:rFonts w:ascii="Calibri" w:hAnsi="Calibri" w:eastAsia="Calibri" w:cs="Calibri"/>
                <w:color w:val="000000"/>
                <w:sz w:val="20"/>
              </w:rPr>
              <w:t>（±</w:t>
            </w:r>
            <w:r>
              <w:rPr>
                <w:rFonts w:ascii="宋体" w:hAnsi="宋体" w:eastAsia="宋体" w:cs="宋体"/>
                <w:color w:val="000000"/>
                <w:sz w:val="20"/>
              </w:rPr>
              <w:t>5mm</w:t>
            </w:r>
            <w:r>
              <w:rPr>
                <w:rFonts w:ascii="Calibri" w:hAnsi="Calibri" w:eastAsia="Calibri" w:cs="Calibri"/>
                <w:color w:val="000000"/>
                <w:sz w:val="20"/>
              </w:rPr>
              <w:t>）</w:t>
            </w:r>
          </w:p>
          <w:p w14:paraId="6CBB0E00">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2、容量：</w:t>
            </w:r>
            <w:r>
              <w:rPr>
                <w:rFonts w:ascii="Calibri" w:hAnsi="Calibri" w:eastAsia="Calibri" w:cs="Calibri"/>
                <w:color w:val="000000"/>
                <w:sz w:val="20"/>
              </w:rPr>
              <w:t>≥</w:t>
            </w:r>
            <w:r>
              <w:rPr>
                <w:rFonts w:ascii="宋体" w:hAnsi="宋体" w:eastAsia="宋体" w:cs="宋体"/>
                <w:color w:val="000000"/>
                <w:sz w:val="21"/>
              </w:rPr>
              <w:t>600L</w:t>
            </w:r>
          </w:p>
          <w:p w14:paraId="5ECB2885">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3、最高速度：</w:t>
            </w:r>
            <w:r>
              <w:rPr>
                <w:rFonts w:ascii="Calibri" w:hAnsi="Calibri" w:eastAsia="Calibri" w:cs="Calibri"/>
                <w:color w:val="000000"/>
                <w:sz w:val="20"/>
              </w:rPr>
              <w:t>≥</w:t>
            </w:r>
            <w:r>
              <w:rPr>
                <w:rFonts w:ascii="宋体" w:hAnsi="宋体" w:eastAsia="宋体" w:cs="宋体"/>
                <w:color w:val="000000"/>
                <w:sz w:val="21"/>
              </w:rPr>
              <w:t>5Km/h（最高速度4档可选）</w:t>
            </w:r>
          </w:p>
          <w:p w14:paraId="3157F27F">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4、续行里程：</w:t>
            </w:r>
            <w:r>
              <w:rPr>
                <w:rFonts w:ascii="Calibri" w:hAnsi="Calibri" w:eastAsia="Calibri" w:cs="Calibri"/>
                <w:color w:val="000000"/>
                <w:sz w:val="20"/>
              </w:rPr>
              <w:t>≥</w:t>
            </w:r>
            <w:r>
              <w:rPr>
                <w:rFonts w:ascii="宋体" w:hAnsi="宋体" w:eastAsia="宋体" w:cs="宋体"/>
                <w:color w:val="000000"/>
                <w:sz w:val="21"/>
              </w:rPr>
              <w:t>30Km</w:t>
            </w:r>
          </w:p>
          <w:p w14:paraId="4F9CB335">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5、载重量</w:t>
            </w:r>
            <w:r>
              <w:rPr>
                <w:rFonts w:ascii="Calibri" w:hAnsi="Calibri" w:eastAsia="Calibri" w:cs="Calibri"/>
                <w:color w:val="000000"/>
                <w:sz w:val="20"/>
              </w:rPr>
              <w:t>≥</w:t>
            </w:r>
            <w:r>
              <w:rPr>
                <w:rFonts w:ascii="宋体" w:hAnsi="宋体" w:eastAsia="宋体" w:cs="宋体"/>
                <w:color w:val="000000"/>
                <w:sz w:val="21"/>
              </w:rPr>
              <w:t>300kg</w:t>
            </w:r>
          </w:p>
          <w:p w14:paraId="6B3D4FA6">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6、爬坡角度：</w:t>
            </w:r>
            <w:r>
              <w:rPr>
                <w:rFonts w:ascii="宋体" w:hAnsi="宋体" w:eastAsia="宋体" w:cs="宋体"/>
                <w:color w:val="000000"/>
                <w:sz w:val="20"/>
              </w:rPr>
              <w:t>12</w:t>
            </w:r>
            <w:r>
              <w:rPr>
                <w:rFonts w:ascii="Calibri" w:hAnsi="Calibri" w:eastAsia="Calibri" w:cs="Calibri"/>
                <w:color w:val="000000"/>
                <w:sz w:val="20"/>
              </w:rPr>
              <w:t>°</w:t>
            </w:r>
            <w:r>
              <w:rPr>
                <w:rFonts w:ascii="宋体" w:hAnsi="宋体" w:eastAsia="宋体" w:cs="宋体"/>
                <w:color w:val="000000"/>
                <w:sz w:val="20"/>
              </w:rPr>
              <w:t>-15</w:t>
            </w:r>
            <w:r>
              <w:rPr>
                <w:rFonts w:ascii="Calibri" w:hAnsi="Calibri" w:eastAsia="Calibri" w:cs="Calibri"/>
                <w:color w:val="000000"/>
                <w:sz w:val="20"/>
              </w:rPr>
              <w:t>°</w:t>
            </w:r>
          </w:p>
          <w:p w14:paraId="5C9DC5D1">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7、轮胎：采用PU防扎免充气耐磨轮胎</w:t>
            </w:r>
          </w:p>
          <w:p w14:paraId="10C42552">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8、电机：双独立无刷电机</w:t>
            </w:r>
          </w:p>
          <w:p w14:paraId="3C5875F0">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9、电池：24V 20AH 锂电池</w:t>
            </w:r>
          </w:p>
          <w:p w14:paraId="5C9B386E">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10、控制方式：手控、无级调速</w:t>
            </w:r>
          </w:p>
          <w:p w14:paraId="5620339B">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11、运行方式：电动前进，电动后退</w:t>
            </w:r>
          </w:p>
          <w:p w14:paraId="3ED58E92">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12、可选项：电动转弯/手推模式</w:t>
            </w:r>
          </w:p>
          <w:p w14:paraId="79A999DA">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13、刹车方式：电动刹车</w:t>
            </w:r>
          </w:p>
          <w:p w14:paraId="4625F1F7">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14、紧急制动：紧急情况可按下急停</w:t>
            </w:r>
          </w:p>
          <w:p w14:paraId="1CF6039E">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15、电量显示：液晶显示电量</w:t>
            </w:r>
          </w:p>
          <w:p w14:paraId="5F89434E">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16、整车材质：优质304不锈钢</w:t>
            </w:r>
          </w:p>
        </w:tc>
      </w:tr>
      <w:tr w14:paraId="67A46007">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F8F55D6">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14</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349E20C">
            <w:pPr>
              <w:pBdr>
                <w:top w:val="none" w:color="auto" w:sz="0" w:space="0"/>
                <w:left w:val="none" w:color="auto" w:sz="0" w:space="0"/>
                <w:bottom w:val="none" w:color="auto" w:sz="0" w:space="0"/>
                <w:right w:val="none" w:color="auto" w:sz="0" w:space="0"/>
              </w:pBdr>
              <w:spacing w:before="98" w:line="360" w:lineRule="auto"/>
              <w:ind w:left="0" w:right="220" w:firstLine="0"/>
              <w:jc w:val="center"/>
              <w:rPr>
                <w:rFonts w:hint="eastAsia" w:ascii="宋体" w:hAnsi="宋体" w:eastAsia="宋体" w:cs="宋体"/>
                <w:sz w:val="20"/>
              </w:rPr>
            </w:pPr>
            <w:r>
              <w:rPr>
                <w:rFonts w:hint="eastAsia" w:ascii="宋体" w:hAnsi="宋体" w:eastAsia="宋体" w:cs="宋体"/>
                <w:color w:val="000000"/>
                <w:sz w:val="21"/>
              </w:rPr>
              <w:t>平台车</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80656DF">
            <w:pPr>
              <w:numPr>
                <w:ilvl w:val="0"/>
                <w:numId w:val="10"/>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 xml:space="preserve">规格：860×500×820/ 900mm </w:t>
            </w:r>
            <w:r>
              <w:rPr>
                <w:rFonts w:hint="eastAsia" w:ascii="宋体" w:hAnsi="宋体" w:eastAsia="宋体" w:cs="宋体"/>
                <w:color w:val="000000"/>
                <w:sz w:val="20"/>
              </w:rPr>
              <w:t>（±5mm）</w:t>
            </w:r>
            <w:r>
              <w:rPr>
                <w:rFonts w:hint="eastAsia" w:ascii="宋体" w:hAnsi="宋体" w:eastAsia="宋体" w:cs="宋体"/>
                <w:color w:val="000000"/>
                <w:sz w:val="21"/>
              </w:rPr>
              <w:t>，台面尺寸：860×500mm</w:t>
            </w:r>
            <w:r>
              <w:rPr>
                <w:rFonts w:hint="eastAsia" w:ascii="宋体" w:hAnsi="宋体" w:eastAsia="宋体" w:cs="宋体"/>
                <w:color w:val="000000"/>
                <w:sz w:val="20"/>
              </w:rPr>
              <w:t>（±5mm）</w:t>
            </w:r>
          </w:p>
          <w:p w14:paraId="57721F21">
            <w:pPr>
              <w:numPr>
                <w:ilvl w:val="0"/>
                <w:numId w:val="10"/>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材质：SUS30408不锈钢，主板材厚度≥1.0mm，主管材：</w:t>
            </w:r>
            <w:r>
              <w:rPr>
                <w:rFonts w:hint="eastAsia" w:ascii="宋体" w:hAnsi="宋体" w:eastAsia="宋体" w:cs="宋体"/>
                <w:color w:val="000000"/>
                <w:sz w:val="20"/>
              </w:rPr>
              <w:t>≥直径</w:t>
            </w:r>
            <w:r>
              <w:rPr>
                <w:rFonts w:hint="eastAsia" w:ascii="宋体" w:hAnsi="宋体" w:eastAsia="宋体" w:cs="宋体"/>
                <w:color w:val="000000"/>
                <w:sz w:val="21"/>
              </w:rPr>
              <w:t>25×1.0mm</w:t>
            </w:r>
          </w:p>
          <w:p w14:paraId="20EDBD93">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3、结构与配置：</w:t>
            </w:r>
          </w:p>
          <w:p w14:paraId="545230EE">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3.1采用优质SUS30408不锈钢，高工艺焊接，不易生锈，防碘伏，稳固耐用；</w:t>
            </w:r>
          </w:p>
          <w:p w14:paraId="43F880A1">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3.2上下二层台面均为平台面三面带护栏加厚设计，防止物品滚落；</w:t>
            </w:r>
          </w:p>
          <w:p w14:paraId="249BD1A5">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 xml:space="preserve">3.3配4个万向静音脚轮，防卷发，其中两轮带刹，静音好，高耐磨，无噪音，稳定性好； </w:t>
            </w:r>
          </w:p>
        </w:tc>
      </w:tr>
      <w:tr w14:paraId="6298A99C">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7A2C8EA">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15</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FAFD06F">
            <w:pPr>
              <w:pBdr>
                <w:top w:val="none" w:color="auto" w:sz="0" w:space="0"/>
                <w:left w:val="none" w:color="auto" w:sz="0" w:space="0"/>
                <w:bottom w:val="none" w:color="auto" w:sz="0" w:space="0"/>
                <w:right w:val="none" w:color="auto" w:sz="0" w:space="0"/>
              </w:pBdr>
              <w:spacing w:before="98" w:line="360" w:lineRule="auto"/>
              <w:ind w:left="0" w:right="220" w:firstLine="0"/>
              <w:jc w:val="center"/>
              <w:rPr>
                <w:rFonts w:hint="eastAsia" w:ascii="宋体" w:hAnsi="宋体" w:eastAsia="宋体" w:cs="宋体"/>
                <w:sz w:val="20"/>
              </w:rPr>
            </w:pPr>
            <w:r>
              <w:rPr>
                <w:rFonts w:hint="eastAsia" w:ascii="宋体" w:hAnsi="宋体" w:eastAsia="宋体" w:cs="宋体"/>
                <w:color w:val="000000"/>
                <w:sz w:val="21"/>
              </w:rPr>
              <w:t>贮槽平台车</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F894FA4">
            <w:pPr>
              <w:numPr>
                <w:ilvl w:val="0"/>
                <w:numId w:val="11"/>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规格：800×500×760/1010mm</w:t>
            </w:r>
            <w:r>
              <w:rPr>
                <w:rFonts w:hint="eastAsia" w:ascii="宋体" w:hAnsi="宋体" w:eastAsia="宋体" w:cs="宋体"/>
                <w:color w:val="000000"/>
                <w:sz w:val="20"/>
              </w:rPr>
              <w:t>（±5mm）</w:t>
            </w:r>
          </w:p>
          <w:p w14:paraId="2CB25D3A">
            <w:pPr>
              <w:numPr>
                <w:ilvl w:val="0"/>
                <w:numId w:val="11"/>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材质：SUS30408不锈钢</w:t>
            </w:r>
          </w:p>
          <w:p w14:paraId="0722EEF0">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3、结构与配置：</w:t>
            </w:r>
          </w:p>
          <w:p w14:paraId="6E7CB417">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3.1台面钢板厚≥1.0mm；主立柱用≥直径25×1mm圆管; 台面四周护栏用≥直径8mm圆钢；</w:t>
            </w:r>
          </w:p>
          <w:p w14:paraId="24CC5C86">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3.2双层台面，带推手；</w:t>
            </w:r>
          </w:p>
          <w:p w14:paraId="0B10E6C5">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3.3上、下台面均有四面小立柱护栏；</w:t>
            </w:r>
          </w:p>
          <w:p w14:paraId="1642D65F">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3.4底部配有四只防缠绕静音轮，其中2轮带刹。</w:t>
            </w:r>
          </w:p>
        </w:tc>
      </w:tr>
      <w:tr w14:paraId="3B24DAA0">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5F5BD5B">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16</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99620EC">
            <w:pPr>
              <w:pBdr>
                <w:top w:val="none" w:color="auto" w:sz="0" w:space="0"/>
                <w:left w:val="none" w:color="auto" w:sz="0" w:space="0"/>
                <w:bottom w:val="none" w:color="auto" w:sz="0" w:space="0"/>
                <w:right w:val="none" w:color="auto" w:sz="0" w:space="0"/>
              </w:pBdr>
              <w:spacing w:before="98" w:line="360" w:lineRule="auto"/>
              <w:ind w:left="0" w:right="220" w:firstLine="0"/>
              <w:jc w:val="center"/>
              <w:rPr>
                <w:rFonts w:hint="eastAsia" w:ascii="宋体" w:hAnsi="宋体" w:eastAsia="宋体" w:cs="宋体"/>
                <w:sz w:val="20"/>
              </w:rPr>
            </w:pPr>
            <w:r>
              <w:rPr>
                <w:rFonts w:hint="eastAsia" w:ascii="宋体" w:hAnsi="宋体" w:eastAsia="宋体" w:cs="宋体"/>
                <w:color w:val="000000"/>
                <w:sz w:val="21"/>
              </w:rPr>
              <w:t>器械柜</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96946CE">
            <w:pPr>
              <w:numPr>
                <w:ilvl w:val="0"/>
                <w:numId w:val="12"/>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规格：1100×450×1800mm</w:t>
            </w:r>
            <w:r>
              <w:rPr>
                <w:rFonts w:hint="eastAsia" w:ascii="宋体" w:hAnsi="宋体" w:eastAsia="宋体" w:cs="宋体"/>
                <w:color w:val="000000"/>
                <w:sz w:val="20"/>
              </w:rPr>
              <w:t>（±5mm）</w:t>
            </w:r>
          </w:p>
          <w:p w14:paraId="610FD068">
            <w:pPr>
              <w:numPr>
                <w:ilvl w:val="0"/>
                <w:numId w:val="12"/>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材质：SUS30408不锈钢</w:t>
            </w:r>
          </w:p>
          <w:p w14:paraId="3C984BF8">
            <w:pPr>
              <w:numPr>
                <w:ilvl w:val="0"/>
                <w:numId w:val="12"/>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结构与配置：</w:t>
            </w:r>
          </w:p>
          <w:p w14:paraId="31248262">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3.1器械柜采用SUS30408优质不锈钢，具有耐高温、韧性高、防腐、防锈、无菌、无异味、无甲醛、易清洁和使用寿命长等优点；</w:t>
            </w:r>
          </w:p>
          <w:p w14:paraId="2D3D6BD2">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3.2器械柜分为上、下两部分；</w:t>
            </w:r>
          </w:p>
          <w:p w14:paraId="17DA3E3B">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3.3器械柜的上部为玻璃双开门，内有两层活动隔板（可上下调节高度，可拆卸，每层空间自由设定，方便储物）；下部为不锈钢双开门，内有一层活动隔板（可上下调节高度，可拆卸，每层空间自由设定，方便储物）；</w:t>
            </w:r>
          </w:p>
          <w:p w14:paraId="6B572AFE">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3.4器械柜的围板、顶板和底板厚</w:t>
            </w:r>
            <w:r>
              <w:rPr>
                <w:rFonts w:hint="eastAsia" w:ascii="宋体" w:hAnsi="宋体" w:eastAsia="宋体" w:cs="宋体"/>
                <w:color w:val="000000"/>
                <w:sz w:val="20"/>
              </w:rPr>
              <w:t>≥</w:t>
            </w:r>
            <w:r>
              <w:rPr>
                <w:rFonts w:hint="eastAsia" w:ascii="宋体" w:hAnsi="宋体" w:eastAsia="宋体" w:cs="宋体"/>
                <w:color w:val="000000"/>
                <w:sz w:val="21"/>
              </w:rPr>
              <w:t>1.0mm，其余板厚</w:t>
            </w:r>
            <w:r>
              <w:rPr>
                <w:rFonts w:hint="eastAsia" w:ascii="宋体" w:hAnsi="宋体" w:eastAsia="宋体" w:cs="宋体"/>
                <w:color w:val="000000"/>
                <w:sz w:val="20"/>
              </w:rPr>
              <w:t>≥</w:t>
            </w:r>
            <w:r>
              <w:rPr>
                <w:rFonts w:hint="eastAsia" w:ascii="宋体" w:hAnsi="宋体" w:eastAsia="宋体" w:cs="宋体"/>
                <w:color w:val="000000"/>
                <w:sz w:val="21"/>
              </w:rPr>
              <w:t>0.8mm；</w:t>
            </w:r>
          </w:p>
          <w:p w14:paraId="1EF85A76">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3.5器械柜采用明拉手，具有外型美观、手感舒适、坚固耐用和开启方便等优点；</w:t>
            </w:r>
          </w:p>
          <w:p w14:paraId="57669D34">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3.6器械柜采用优质锁具，具有安全不互开、使用灵活和存储更安全等优点；</w:t>
            </w:r>
          </w:p>
          <w:p w14:paraId="400F880F">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3.7器械柜采用全不锈钢结构；面板采用全封闭复合工艺制作，内折边、无刃口，安全可靠；门板加强结构，坚固耐用；底部横梁加固；层板采用加强设计,内部结构紧密,边角圆润光滑。</w:t>
            </w:r>
          </w:p>
        </w:tc>
      </w:tr>
      <w:tr w14:paraId="044A5F32">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01EC1F4">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17</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54AFBC1">
            <w:pPr>
              <w:pBdr>
                <w:top w:val="none" w:color="auto" w:sz="0" w:space="0"/>
                <w:left w:val="none" w:color="auto" w:sz="0" w:space="0"/>
                <w:bottom w:val="none" w:color="auto" w:sz="0" w:space="0"/>
                <w:right w:val="none" w:color="auto" w:sz="0" w:space="0"/>
              </w:pBdr>
              <w:spacing w:before="98" w:line="360" w:lineRule="auto"/>
              <w:ind w:left="0" w:right="220" w:firstLine="0"/>
              <w:jc w:val="center"/>
              <w:rPr>
                <w:rFonts w:hint="eastAsia" w:ascii="宋体" w:hAnsi="宋体" w:eastAsia="宋体" w:cs="宋体"/>
                <w:sz w:val="20"/>
              </w:rPr>
            </w:pPr>
            <w:r>
              <w:rPr>
                <w:rFonts w:hint="eastAsia" w:ascii="宋体" w:hAnsi="宋体" w:eastAsia="宋体" w:cs="宋体"/>
                <w:color w:val="000000"/>
                <w:sz w:val="21"/>
              </w:rPr>
              <w:t>器械、敷料存储货架</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79B8FD1">
            <w:pPr>
              <w:numPr>
                <w:ilvl w:val="0"/>
                <w:numId w:val="13"/>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 xml:space="preserve">规格: 1100×450×1800mm </w:t>
            </w:r>
            <w:r>
              <w:rPr>
                <w:rFonts w:hint="eastAsia" w:ascii="宋体" w:hAnsi="宋体" w:eastAsia="宋体" w:cs="宋体"/>
                <w:color w:val="000000"/>
                <w:sz w:val="20"/>
              </w:rPr>
              <w:t>（±5mm）</w:t>
            </w:r>
          </w:p>
          <w:p w14:paraId="697350C8">
            <w:pPr>
              <w:numPr>
                <w:ilvl w:val="0"/>
                <w:numId w:val="13"/>
              </w:numPr>
              <w:pBdr>
                <w:top w:val="none" w:color="auto" w:sz="0" w:space="0"/>
                <w:left w:val="none" w:color="auto" w:sz="0" w:space="0"/>
                <w:bottom w:val="none" w:color="auto" w:sz="0" w:space="0"/>
                <w:right w:val="none" w:color="auto" w:sz="0" w:space="0"/>
              </w:pBdr>
              <w:spacing w:before="98" w:line="360" w:lineRule="auto"/>
              <w:ind w:left="0" w:firstLine="0"/>
              <w:rPr>
                <w:rFonts w:hint="eastAsia" w:ascii="宋体" w:hAnsi="宋体" w:eastAsia="宋体" w:cs="宋体"/>
                <w:sz w:val="20"/>
              </w:rPr>
            </w:pPr>
            <w:r>
              <w:rPr>
                <w:rFonts w:hint="eastAsia" w:ascii="宋体" w:hAnsi="宋体" w:eastAsia="宋体" w:cs="宋体"/>
                <w:color w:val="000000"/>
                <w:sz w:val="21"/>
              </w:rPr>
              <w:t>材质：SUS30408不锈钢。</w:t>
            </w:r>
          </w:p>
          <w:p w14:paraId="2A36E16D">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3、结构与配置：</w:t>
            </w:r>
          </w:p>
          <w:p w14:paraId="0B4F5A9B">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3.1框架主材</w:t>
            </w:r>
            <w:r>
              <w:rPr>
                <w:rFonts w:hint="eastAsia" w:ascii="宋体" w:hAnsi="宋体" w:eastAsia="宋体" w:cs="宋体"/>
                <w:color w:val="000000"/>
                <w:sz w:val="20"/>
              </w:rPr>
              <w:t>≥</w:t>
            </w:r>
            <w:r>
              <w:rPr>
                <w:rFonts w:hint="eastAsia" w:ascii="宋体" w:hAnsi="宋体" w:eastAsia="宋体" w:cs="宋体"/>
                <w:color w:val="000000"/>
                <w:sz w:val="21"/>
              </w:rPr>
              <w:t>38×25×1.2mm；板材厚</w:t>
            </w:r>
            <w:r>
              <w:rPr>
                <w:rFonts w:hint="eastAsia" w:ascii="宋体" w:hAnsi="宋体" w:eastAsia="宋体" w:cs="宋体"/>
                <w:color w:val="000000"/>
                <w:sz w:val="20"/>
              </w:rPr>
              <w:t>≥</w:t>
            </w:r>
            <w:r>
              <w:rPr>
                <w:rFonts w:hint="eastAsia" w:ascii="宋体" w:hAnsi="宋体" w:eastAsia="宋体" w:cs="宋体"/>
                <w:color w:val="000000"/>
                <w:sz w:val="21"/>
              </w:rPr>
              <w:t>1.0mm；</w:t>
            </w:r>
          </w:p>
          <w:p w14:paraId="64834C0A">
            <w:pPr>
              <w:pBdr>
                <w:top w:val="none" w:color="auto" w:sz="0" w:space="0"/>
                <w:left w:val="none" w:color="auto" w:sz="0" w:space="0"/>
                <w:bottom w:val="none" w:color="auto" w:sz="0" w:space="0"/>
                <w:right w:val="none" w:color="auto" w:sz="0" w:space="0"/>
              </w:pBdr>
              <w:spacing w:before="98" w:line="360" w:lineRule="auto"/>
              <w:ind w:left="0" w:right="220" w:firstLine="0"/>
              <w:rPr>
                <w:rFonts w:hint="eastAsia" w:ascii="宋体" w:hAnsi="宋体" w:eastAsia="宋体" w:cs="宋体"/>
                <w:sz w:val="20"/>
              </w:rPr>
            </w:pPr>
            <w:r>
              <w:rPr>
                <w:rFonts w:hint="eastAsia" w:ascii="宋体" w:hAnsi="宋体" w:eastAsia="宋体" w:cs="宋体"/>
                <w:color w:val="000000"/>
                <w:sz w:val="21"/>
              </w:rPr>
              <w:t>3.2四层层面，层面为板条。</w:t>
            </w:r>
          </w:p>
        </w:tc>
      </w:tr>
      <w:tr w14:paraId="674934F2">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AF8C8B8">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18</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D3AB8E7">
            <w:pPr>
              <w:pBdr>
                <w:top w:val="none" w:color="auto" w:sz="0" w:space="0"/>
                <w:left w:val="none" w:color="auto" w:sz="0" w:space="0"/>
                <w:bottom w:val="none" w:color="auto" w:sz="0" w:space="0"/>
                <w:right w:val="none" w:color="auto" w:sz="0" w:space="0"/>
              </w:pBdr>
              <w:spacing w:before="98" w:line="360" w:lineRule="auto"/>
              <w:ind w:left="0" w:right="220" w:firstLine="0"/>
              <w:jc w:val="center"/>
              <w:rPr>
                <w:rFonts w:ascii="Calibri" w:hAnsi="Calibri" w:eastAsia="Calibri" w:cs="Calibri"/>
                <w:sz w:val="20"/>
              </w:rPr>
            </w:pPr>
            <w:r>
              <w:rPr>
                <w:rFonts w:ascii="宋体" w:hAnsi="宋体" w:eastAsia="宋体" w:cs="宋体"/>
                <w:color w:val="000000"/>
                <w:sz w:val="21"/>
              </w:rPr>
              <w:t>立式洗眼器</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CDF0169">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1、洗眼器高度：</w:t>
            </w:r>
            <w:r>
              <w:rPr>
                <w:rFonts w:ascii="Calibri" w:hAnsi="Calibri" w:eastAsia="Calibri" w:cs="Calibri"/>
                <w:color w:val="000000"/>
                <w:sz w:val="20"/>
              </w:rPr>
              <w:t>≥</w:t>
            </w:r>
            <w:r>
              <w:rPr>
                <w:rFonts w:ascii="宋体" w:hAnsi="宋体" w:eastAsia="宋体" w:cs="宋体"/>
                <w:color w:val="000000"/>
                <w:sz w:val="21"/>
              </w:rPr>
              <w:t>950mm</w:t>
            </w:r>
          </w:p>
          <w:p w14:paraId="0BEE5468">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2、接水盘直径：</w:t>
            </w:r>
            <w:r>
              <w:rPr>
                <w:rFonts w:ascii="Calibri" w:hAnsi="Calibri" w:eastAsia="Calibri" w:cs="Calibri"/>
                <w:color w:val="000000"/>
                <w:sz w:val="20"/>
              </w:rPr>
              <w:t>≥</w:t>
            </w:r>
            <w:r>
              <w:rPr>
                <w:rFonts w:ascii="宋体" w:hAnsi="宋体" w:eastAsia="宋体" w:cs="宋体"/>
                <w:color w:val="000000"/>
                <w:sz w:val="21"/>
              </w:rPr>
              <w:t xml:space="preserve">310mm </w:t>
            </w:r>
          </w:p>
          <w:p w14:paraId="5BD9B976">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3、材质：不锈钢</w:t>
            </w:r>
          </w:p>
          <w:p w14:paraId="43C2DAA7">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4、具有脚踏板</w:t>
            </w:r>
          </w:p>
        </w:tc>
      </w:tr>
      <w:tr w14:paraId="53F63695">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1" w:hRule="atLeast"/>
        </w:trPr>
        <w:tc>
          <w:tcPr>
            <w:tcW w:w="387"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D3CD200">
            <w:pPr>
              <w:pBdr>
                <w:top w:val="none" w:color="auto" w:sz="0" w:space="0"/>
                <w:left w:val="none" w:color="auto" w:sz="0" w:space="0"/>
                <w:bottom w:val="none" w:color="auto" w:sz="0" w:space="0"/>
                <w:right w:val="none" w:color="auto" w:sz="0" w:space="0"/>
              </w:pBdr>
              <w:spacing w:line="360" w:lineRule="auto"/>
              <w:ind w:left="0" w:right="0" w:firstLine="0"/>
              <w:jc w:val="center"/>
              <w:rPr>
                <w:rFonts w:ascii="Calibri" w:hAnsi="Calibri" w:eastAsia="Calibri" w:cs="Calibri"/>
                <w:sz w:val="20"/>
              </w:rPr>
            </w:pPr>
            <w:r>
              <w:rPr>
                <w:rFonts w:ascii="宋体" w:hAnsi="宋体" w:eastAsia="宋体" w:cs="宋体"/>
                <w:color w:val="000000"/>
                <w:sz w:val="21"/>
              </w:rPr>
              <w:t>19</w:t>
            </w:r>
          </w:p>
        </w:tc>
        <w:tc>
          <w:tcPr>
            <w:tcW w:w="1419"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63DBF95">
            <w:pPr>
              <w:pBdr>
                <w:top w:val="none" w:color="auto" w:sz="0" w:space="0"/>
                <w:left w:val="none" w:color="auto" w:sz="0" w:space="0"/>
                <w:bottom w:val="none" w:color="auto" w:sz="0" w:space="0"/>
                <w:right w:val="none" w:color="auto" w:sz="0" w:space="0"/>
              </w:pBdr>
              <w:spacing w:before="98" w:line="360" w:lineRule="auto"/>
              <w:ind w:left="0" w:right="220" w:firstLine="0"/>
              <w:jc w:val="center"/>
              <w:rPr>
                <w:rFonts w:ascii="Calibri" w:hAnsi="Calibri" w:eastAsia="Calibri" w:cs="Calibri"/>
                <w:sz w:val="20"/>
              </w:rPr>
            </w:pPr>
            <w:r>
              <w:rPr>
                <w:rFonts w:ascii="宋体" w:hAnsi="宋体" w:eastAsia="宋体" w:cs="宋体"/>
                <w:color w:val="000000"/>
                <w:sz w:val="21"/>
              </w:rPr>
              <w:t>硬质容器盒</w:t>
            </w:r>
          </w:p>
        </w:tc>
        <w:tc>
          <w:tcPr>
            <w:tcW w:w="3193"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E21A32D">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1、项目用途：</w:t>
            </w:r>
          </w:p>
          <w:p w14:paraId="69475EAF">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适用于高温高压蒸汽，低温过氧化氢等离子，环氧乙烷等灭菌方式，主要用于包装,灭菌,中转,储存等过程中的器械和物品装载。</w:t>
            </w:r>
          </w:p>
          <w:p w14:paraId="786260E4">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2、基本配置与特别要求：</w:t>
            </w:r>
          </w:p>
          <w:p w14:paraId="0D0EFFEA">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2.1尺寸要求：外形尺寸</w:t>
            </w:r>
            <w:r>
              <w:rPr>
                <w:rFonts w:ascii="Calibri" w:hAnsi="Calibri" w:eastAsia="Calibri" w:cs="Calibri"/>
                <w:color w:val="000000"/>
                <w:sz w:val="20"/>
              </w:rPr>
              <w:t>≥</w:t>
            </w:r>
            <w:r>
              <w:rPr>
                <w:rFonts w:ascii="宋体" w:hAnsi="宋体" w:eastAsia="宋体" w:cs="宋体"/>
                <w:color w:val="000000"/>
                <w:sz w:val="20"/>
              </w:rPr>
              <w:t>500</w:t>
            </w:r>
            <w:r>
              <w:rPr>
                <w:rFonts w:ascii="宋体" w:hAnsi="宋体" w:eastAsia="宋体" w:cs="宋体"/>
                <w:color w:val="000000"/>
                <w:sz w:val="21"/>
              </w:rPr>
              <w:t>mm*200mm*100mm </w:t>
            </w:r>
          </w:p>
          <w:p w14:paraId="204DA618">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000000"/>
                <w:sz w:val="21"/>
              </w:rPr>
              <w:t>2.2提供所需配件</w:t>
            </w:r>
          </w:p>
          <w:p w14:paraId="5733B378">
            <w:pPr>
              <w:numPr>
                <w:ilvl w:val="0"/>
                <w:numId w:val="13"/>
              </w:numPr>
              <w:pBdr>
                <w:top w:val="none" w:color="auto" w:sz="0" w:space="0"/>
                <w:left w:val="none" w:color="auto" w:sz="0" w:space="0"/>
                <w:bottom w:val="none" w:color="auto" w:sz="0" w:space="0"/>
                <w:right w:val="none" w:color="auto" w:sz="0" w:space="0"/>
              </w:pBdr>
              <w:spacing w:before="98" w:line="360" w:lineRule="auto"/>
              <w:ind w:left="0" w:firstLine="0"/>
              <w:rPr>
                <w:rFonts w:ascii="Calibri" w:hAnsi="Calibri" w:eastAsia="Calibri" w:cs="Calibri"/>
                <w:sz w:val="20"/>
              </w:rPr>
            </w:pPr>
            <w:r>
              <w:rPr>
                <w:rFonts w:ascii="宋体" w:hAnsi="宋体" w:eastAsia="宋体" w:cs="宋体"/>
                <w:color w:val="000000"/>
                <w:sz w:val="21"/>
              </w:rPr>
              <w:t>轻巧坚固耐用，耐高温耐腐蚀，盒体通体透明可视，可即时区别不同类别的器械包，灭菌后即时观察包内指示卡，了解灭菌是否有效。</w:t>
            </w:r>
          </w:p>
          <w:p w14:paraId="319350EA">
            <w:pPr>
              <w:pBdr>
                <w:top w:val="none" w:color="auto" w:sz="0" w:space="0"/>
                <w:left w:val="none" w:color="auto" w:sz="0" w:space="0"/>
                <w:bottom w:val="none" w:color="auto" w:sz="0" w:space="0"/>
                <w:right w:val="none" w:color="auto" w:sz="0" w:space="0"/>
              </w:pBdr>
              <w:spacing w:before="98" w:line="360" w:lineRule="auto"/>
              <w:ind w:left="0" w:right="220" w:firstLine="0"/>
              <w:rPr>
                <w:rFonts w:ascii="Calibri" w:hAnsi="Calibri" w:eastAsia="Calibri" w:cs="Calibri"/>
                <w:sz w:val="20"/>
              </w:rPr>
            </w:pPr>
            <w:r>
              <w:rPr>
                <w:rFonts w:ascii="宋体" w:hAnsi="宋体" w:eastAsia="宋体" w:cs="宋体"/>
                <w:color w:val="auto"/>
                <w:sz w:val="21"/>
                <w:u w:val="none"/>
              </w:rPr>
              <w:t>★4、须提供有效的《第一类医疗器械备案信息表》</w:t>
            </w:r>
          </w:p>
        </w:tc>
      </w:tr>
    </w:tbl>
    <w:p w14:paraId="08129A33">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val="en-US" w:eastAsia="zh-CN"/>
        </w:rPr>
        <w:t xml:space="preserve">三、商务要求 </w:t>
      </w:r>
    </w:p>
    <w:p w14:paraId="1753F32B">
      <w:pPr>
        <w:keepNext w:val="0"/>
        <w:keepLines w:val="0"/>
        <w:pageBreakBefore w:val="0"/>
        <w:widowControl w:val="0"/>
        <w:bidi w:val="0"/>
        <w:spacing w:line="360" w:lineRule="auto"/>
        <w:ind w:left="0" w:firstLine="422"/>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一</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交货期</w:t>
      </w:r>
      <w:r>
        <w:rPr>
          <w:rFonts w:hint="eastAsia" w:asciiTheme="minorEastAsia" w:hAnsiTheme="minorEastAsia" w:eastAsiaTheme="minorEastAsia" w:cstheme="minorEastAsia"/>
          <w:b/>
          <w:color w:val="000000"/>
          <w:sz w:val="21"/>
          <w:szCs w:val="21"/>
          <w:lang w:eastAsia="zh-CN"/>
        </w:rPr>
        <w:t>（合同履行期限）</w:t>
      </w:r>
      <w:r>
        <w:rPr>
          <w:rFonts w:hint="eastAsia" w:asciiTheme="minorEastAsia" w:hAnsiTheme="minorEastAsia" w:eastAsiaTheme="minorEastAsia" w:cstheme="minorEastAsia"/>
          <w:b/>
          <w:color w:val="000000"/>
          <w:sz w:val="21"/>
          <w:szCs w:val="21"/>
        </w:rPr>
        <w:t>、交货方式及交货地点</w:t>
      </w:r>
    </w:p>
    <w:p w14:paraId="5C8E9784">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highlight w:val="none"/>
        </w:rPr>
        <w:t>交货期</w:t>
      </w:r>
      <w:r>
        <w:rPr>
          <w:rFonts w:hint="eastAsia" w:asciiTheme="minorEastAsia" w:hAnsiTheme="minorEastAsia" w:eastAsiaTheme="minorEastAsia" w:cstheme="minorEastAsia"/>
          <w:color w:val="000000"/>
          <w:sz w:val="21"/>
          <w:szCs w:val="21"/>
          <w:highlight w:val="none"/>
          <w:lang w:eastAsia="zh-CN"/>
        </w:rPr>
        <w:t>（合同履行期限）</w:t>
      </w:r>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color w:val="000000"/>
          <w:sz w:val="21"/>
          <w:szCs w:val="21"/>
        </w:rPr>
        <w:t>签订合同后30个工作日之内交货。</w:t>
      </w:r>
    </w:p>
    <w:p w14:paraId="15BCD783">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交货方式：本合同项下的产品由乙方送至甲方指定的交货地点</w:t>
      </w:r>
      <w:r>
        <w:rPr>
          <w:rFonts w:hint="eastAsia" w:asciiTheme="minorEastAsia" w:hAnsiTheme="minorEastAsia" w:eastAsiaTheme="minorEastAsia" w:cstheme="minorEastAsia"/>
          <w:color w:val="000000"/>
          <w:sz w:val="21"/>
          <w:szCs w:val="21"/>
          <w:lang w:eastAsia="zh-CN"/>
        </w:rPr>
        <w:t>。</w:t>
      </w:r>
    </w:p>
    <w:p w14:paraId="3C8D305B">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3.</w:t>
      </w:r>
      <w:r>
        <w:rPr>
          <w:rFonts w:hint="eastAsia" w:asciiTheme="minorEastAsia" w:hAnsiTheme="minorEastAsia" w:eastAsiaTheme="minorEastAsia" w:cstheme="minorEastAsia"/>
          <w:color w:val="000000"/>
          <w:sz w:val="21"/>
          <w:szCs w:val="21"/>
        </w:rPr>
        <w:t>交货地点：江苏省肿瘤医院</w:t>
      </w:r>
      <w:r>
        <w:rPr>
          <w:rFonts w:hint="eastAsia" w:asciiTheme="minorEastAsia" w:hAnsiTheme="minorEastAsia" w:eastAsiaTheme="minorEastAsia" w:cstheme="minorEastAsia"/>
          <w:color w:val="000000"/>
          <w:sz w:val="21"/>
          <w:szCs w:val="21"/>
          <w:lang w:eastAsia="zh-CN"/>
        </w:rPr>
        <w:t>。</w:t>
      </w:r>
    </w:p>
    <w:p w14:paraId="357BA230">
      <w:pPr>
        <w:keepNext w:val="0"/>
        <w:keepLines w:val="0"/>
        <w:pageBreakBefore w:val="0"/>
        <w:widowControl w:val="0"/>
        <w:bidi w:val="0"/>
        <w:spacing w:line="360" w:lineRule="auto"/>
        <w:ind w:left="0" w:firstLine="422"/>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二</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 xml:space="preserve">调试和验收 </w:t>
      </w:r>
    </w:p>
    <w:p w14:paraId="4AA28641">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1.</w:t>
      </w:r>
      <w:r>
        <w:rPr>
          <w:rFonts w:hint="eastAsia" w:asciiTheme="minorEastAsia" w:hAnsiTheme="minorEastAsia" w:eastAsiaTheme="minorEastAsia" w:cstheme="minorEastAsia"/>
          <w:color w:val="000000"/>
          <w:sz w:val="21"/>
          <w:szCs w:val="21"/>
        </w:rPr>
        <w:t>甲方对乙方提交的货物依据招标文件上的技术规格要求和国家有关质量标准进行现场初步验收，外观、说明书符合招标文件技术要求的，给予签收，初步验收不合格的不予签收。</w:t>
      </w:r>
    </w:p>
    <w:p w14:paraId="73C20779">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2.</w:t>
      </w:r>
      <w:r>
        <w:rPr>
          <w:rFonts w:hint="eastAsia" w:asciiTheme="minorEastAsia" w:hAnsiTheme="minorEastAsia" w:eastAsiaTheme="minorEastAsia" w:cstheme="minorEastAsia"/>
          <w:color w:val="000000"/>
          <w:sz w:val="21"/>
          <w:szCs w:val="21"/>
        </w:rPr>
        <w:t>乙方交货前应对产品作出全面检查和对验收文件进行整理，并列出清单，作为甲方收货验收和使用的技术条件依据，检验的结果应随货物交甲方。</w:t>
      </w:r>
    </w:p>
    <w:p w14:paraId="24F8A87E">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甲方对乙方提供的货物在使用前进行调试时，乙方需负责安装并培训甲方的使用操作人员，并协助甲方一起调试，直到符合技术要求，甲方才做最终验收。</w:t>
      </w:r>
    </w:p>
    <w:p w14:paraId="56FB6089">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对技术复杂的货物，甲方可请国家认可的专业检测机构参与初步验收及最终验收，并由其出具质量检测报告。</w:t>
      </w:r>
    </w:p>
    <w:p w14:paraId="02EC2507">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验收时乙方必须在现场，验收完毕后作出验收结果报告；验收费用由乙方承担。</w:t>
      </w:r>
    </w:p>
    <w:p w14:paraId="041654AF">
      <w:pPr>
        <w:keepNext w:val="0"/>
        <w:keepLines w:val="0"/>
        <w:pageBreakBefore w:val="0"/>
        <w:widowControl w:val="0"/>
        <w:bidi w:val="0"/>
        <w:spacing w:line="360" w:lineRule="auto"/>
        <w:ind w:left="0" w:firstLine="422"/>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三</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货物包装、发运及运输</w:t>
      </w:r>
    </w:p>
    <w:p w14:paraId="5BBE0CD5">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1.</w:t>
      </w:r>
      <w:r>
        <w:rPr>
          <w:rFonts w:hint="eastAsia" w:asciiTheme="minorEastAsia" w:hAnsiTheme="minorEastAsia" w:eastAsiaTheme="minorEastAsia" w:cstheme="minorEastAsia"/>
          <w:color w:val="000000"/>
          <w:sz w:val="21"/>
          <w:szCs w:val="21"/>
        </w:rPr>
        <w:t>乙方应在货物发运前对其进行满足运输距离、防潮、防震、防锈和防破损装卸等要求包装，以保证货物安全运达甲方指定地点。</w:t>
      </w:r>
    </w:p>
    <w:p w14:paraId="6AD5EBDF">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2.</w:t>
      </w:r>
      <w:r>
        <w:rPr>
          <w:rFonts w:hint="eastAsia" w:asciiTheme="minorEastAsia" w:hAnsiTheme="minorEastAsia" w:eastAsiaTheme="minorEastAsia" w:cstheme="minorEastAsia"/>
          <w:color w:val="000000"/>
          <w:sz w:val="21"/>
          <w:szCs w:val="21"/>
        </w:rPr>
        <w:t>使用说明书、质量检验证明书、随配附件和工具以及清单一并附于货物内。</w:t>
      </w:r>
    </w:p>
    <w:p w14:paraId="3B91C500">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3.</w:t>
      </w:r>
      <w:r>
        <w:rPr>
          <w:rFonts w:hint="eastAsia" w:asciiTheme="minorEastAsia" w:hAnsiTheme="minorEastAsia" w:eastAsiaTheme="minorEastAsia" w:cstheme="minorEastAsia"/>
          <w:color w:val="000000"/>
          <w:sz w:val="21"/>
          <w:szCs w:val="21"/>
        </w:rPr>
        <w:t>乙方在货物发运手续办理完毕后24小时内或货到甲方48小时前通知甲方，以准备接货。</w:t>
      </w:r>
    </w:p>
    <w:p w14:paraId="7103DDEA">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4.</w:t>
      </w:r>
      <w:r>
        <w:rPr>
          <w:rFonts w:hint="eastAsia" w:asciiTheme="minorEastAsia" w:hAnsiTheme="minorEastAsia" w:eastAsiaTheme="minorEastAsia" w:cstheme="minorEastAsia"/>
          <w:color w:val="000000"/>
          <w:sz w:val="21"/>
          <w:szCs w:val="21"/>
        </w:rPr>
        <w:t>货物在交付甲方前发生的风险均由乙方负责。</w:t>
      </w:r>
    </w:p>
    <w:p w14:paraId="6306F4B5">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货物在规定的交付期限内由乙方送达甲方指定的地点视为交付，乙方同时需通知甲方货物已送达。</w:t>
      </w:r>
    </w:p>
    <w:p w14:paraId="558FF8EB">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bCs/>
          <w:color w:val="000000"/>
          <w:sz w:val="21"/>
          <w:szCs w:val="21"/>
        </w:rPr>
        <w:t>注：</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lang w:val="en-US" w:eastAsia="zh-CN"/>
        </w:rPr>
        <w:t>1</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rPr>
        <w:t>投标人需具有产品的供货组织方案及措施，以及针对该项目做出的合理计划及调配，保证顺利进行，采购人将根据方案进行综合评审；</w:t>
      </w:r>
    </w:p>
    <w:p w14:paraId="7E7E32C7">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lang w:val="en-US" w:eastAsia="zh-CN"/>
        </w:rPr>
        <w:t>2</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rPr>
        <w:t>投标人需提供特殊应急情况、协助医院因产品问题引起的医疗事故的处理方案、应急响应预案及出现产品质量问题的服务承诺方案，采购人将根据方案及服务承诺进行综合评审。</w:t>
      </w:r>
    </w:p>
    <w:p w14:paraId="47E7566C">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lang w:val="en-US" w:eastAsia="zh-CN"/>
        </w:rPr>
        <w:t>四</w:t>
      </w: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rPr>
        <w:t>培训方案</w:t>
      </w:r>
    </w:p>
    <w:p w14:paraId="574399B6">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投标人或生产厂家须免费提供仪器使用方面的各种培训（包括但不限于设备使用前培训和定期培训）。</w:t>
      </w:r>
    </w:p>
    <w:p w14:paraId="6E4DA65A">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根据投标人提供的培训方案进行比较，包括是否提供原厂培训，委派人员专业情况、是否可提供现场培训及培训次数等情况进行综合评价。</w:t>
      </w:r>
    </w:p>
    <w:p w14:paraId="4994998E">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lang w:val="en-US" w:eastAsia="zh-CN"/>
        </w:rPr>
        <w:t>五</w:t>
      </w: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rPr>
        <w:t>售后服务方案</w:t>
      </w:r>
    </w:p>
    <w:p w14:paraId="459B88BA">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乙方应按招标文件规定的货物性能、技术要求、质量标准向甲方提供未经使用的全新产品。如采购事项未通过招投标的，应当在合同或者合同附件中明确相关验收、质量、技术标准等。</w:t>
      </w:r>
    </w:p>
    <w:p w14:paraId="50A02FF1">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乙方提供的货物在质量期内因货物本身的质量问题发生故障，乙方应负责免费更换。对达不到技术要求者，根据实际情况，经双方协商，可按以下办法处理：</w:t>
      </w:r>
    </w:p>
    <w:p w14:paraId="715E1AA4">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(1)更换：由乙方承担所发生的全部费用。</w:t>
      </w:r>
    </w:p>
    <w:p w14:paraId="1575E750">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(2)贬值处理：由甲乙双方合议定价。</w:t>
      </w:r>
    </w:p>
    <w:p w14:paraId="11A9A9D4">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(3)退货处理：乙方应退还甲方支付的合同款，同时应承担该货物的直接费用(运输、保险、检验、货款利息及银行手续费等)。</w:t>
      </w:r>
    </w:p>
    <w:p w14:paraId="2E41426C">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rPr>
        <w:t>3</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highlight w:val="none"/>
        </w:rPr>
        <w:t>如在使用过程中发生质量问题，乙方在接到</w:t>
      </w:r>
      <w:r>
        <w:rPr>
          <w:rFonts w:hint="eastAsia" w:asciiTheme="minorEastAsia" w:hAnsiTheme="minorEastAsia" w:eastAsiaTheme="minorEastAsia" w:cstheme="minorEastAsia"/>
          <w:color w:val="000000"/>
          <w:sz w:val="21"/>
          <w:szCs w:val="21"/>
          <w:highlight w:val="none"/>
          <w:lang w:val="en-US" w:eastAsia="zh-CN"/>
        </w:rPr>
        <w:t>甲方</w:t>
      </w:r>
      <w:r>
        <w:rPr>
          <w:rFonts w:hint="eastAsia" w:asciiTheme="minorEastAsia" w:hAnsiTheme="minorEastAsia" w:eastAsiaTheme="minorEastAsia" w:cstheme="minorEastAsia"/>
          <w:color w:val="000000"/>
          <w:sz w:val="21"/>
          <w:szCs w:val="21"/>
          <w:highlight w:val="none"/>
        </w:rPr>
        <w:t>质量问题反馈后1小时内响应</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u w:val="single"/>
        </w:rPr>
        <w:t xml:space="preserve">  24  </w:t>
      </w:r>
      <w:r>
        <w:rPr>
          <w:rFonts w:hint="eastAsia" w:asciiTheme="minorEastAsia" w:hAnsiTheme="minorEastAsia" w:eastAsiaTheme="minorEastAsia" w:cstheme="minorEastAsia"/>
          <w:color w:val="000000"/>
          <w:sz w:val="21"/>
          <w:szCs w:val="21"/>
          <w:highlight w:val="none"/>
        </w:rPr>
        <w:t>小时内到达甲方现场。</w:t>
      </w:r>
    </w:p>
    <w:p w14:paraId="2E5C9F60">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在质保期内，乙方应对货物出现的质量及安全问题负责处理解决并承担一切费用。</w:t>
      </w:r>
    </w:p>
    <w:p w14:paraId="54806DAA">
      <w:pPr>
        <w:pStyle w:val="16"/>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5.免费提供至少每年2次的上门维修保养服务。</w:t>
      </w:r>
    </w:p>
    <w:p w14:paraId="1E325A00">
      <w:pPr>
        <w:keepNext w:val="0"/>
        <w:keepLines w:val="0"/>
        <w:pageBreakBefore w:val="0"/>
        <w:widowControl w:val="0"/>
        <w:numPr>
          <w:ilvl w:val="0"/>
          <w:numId w:val="0"/>
        </w:numPr>
        <w:bidi w:val="0"/>
        <w:spacing w:line="360" w:lineRule="auto"/>
        <w:ind w:left="0" w:firstLine="400"/>
        <w:jc w:val="left"/>
        <w:rPr>
          <w:rFonts w:hint="eastAsia" w:asciiTheme="minorEastAsia" w:hAnsiTheme="minorEastAsia" w:eastAsiaTheme="minorEastAsia" w:cstheme="minorEastAsia"/>
          <w:b/>
          <w:color w:val="000000"/>
          <w:sz w:val="21"/>
          <w:szCs w:val="21"/>
        </w:rPr>
      </w:pPr>
      <w:r>
        <w:rPr>
          <w:rFonts w:hint="eastAsia" w:eastAsia="宋体"/>
          <w:highlight w:val="none"/>
          <w:lang w:val="en-US" w:eastAsia="zh-CN"/>
        </w:rPr>
        <w:t>★</w:t>
      </w:r>
      <w:r>
        <w:rPr>
          <w:rFonts w:hint="eastAsia" w:asciiTheme="minorEastAsia" w:hAnsiTheme="minorEastAsia" w:eastAsiaTheme="minorEastAsia" w:cstheme="minorEastAsia"/>
          <w:color w:val="000000"/>
          <w:sz w:val="21"/>
          <w:szCs w:val="21"/>
          <w:highlight w:val="none"/>
          <w:lang w:val="en-US" w:eastAsia="zh-CN"/>
        </w:rPr>
        <w:t>6.</w:t>
      </w:r>
      <w:r>
        <w:rPr>
          <w:rFonts w:hint="eastAsia" w:asciiTheme="minorEastAsia" w:hAnsiTheme="minorEastAsia" w:eastAsiaTheme="minorEastAsia" w:cstheme="minorEastAsia"/>
          <w:color w:val="000000"/>
          <w:sz w:val="21"/>
          <w:szCs w:val="21"/>
        </w:rPr>
        <w:t>上述的货物免费保修期为</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b/>
          <w:bCs/>
          <w:color w:val="000000"/>
          <w:sz w:val="21"/>
          <w:szCs w:val="21"/>
          <w:highlight w:val="none"/>
          <w:u w:val="single"/>
          <w:lang w:val="en-US" w:eastAsia="zh-CN"/>
        </w:rPr>
        <w:t>5年</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。超过保修期的机器设备，终生维修，维修时只收部件成本费。</w:t>
      </w:r>
    </w:p>
    <w:p w14:paraId="74F4B163">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color w:val="000000"/>
          <w:sz w:val="21"/>
          <w:szCs w:val="21"/>
          <w:u w:val="single"/>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六</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货款支付</w:t>
      </w:r>
    </w:p>
    <w:p w14:paraId="6EE300D9">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付款方式：设备验收合格后，由乙方开具发票,凭甲方开具的验收报告支付货款的90%，一年后无售后服务异议支付10%余款(如中小微企业中标，设备验收合格后，由乙方开具发票,甲方在验收合格30日内付合同全款)。</w:t>
      </w:r>
    </w:p>
    <w:p w14:paraId="3D16D7C8">
      <w:pPr>
        <w:keepNext w:val="0"/>
        <w:keepLines w:val="0"/>
        <w:pageBreakBefore w:val="0"/>
        <w:widowControl w:val="0"/>
        <w:bidi w:val="0"/>
        <w:spacing w:line="360" w:lineRule="auto"/>
        <w:ind w:left="0" w:firstLine="422"/>
        <w:jc w:val="left"/>
        <w:rPr>
          <w:rFonts w:ascii="宋体" w:hAnsi="宋体" w:eastAsia="宋体"/>
          <w:b w:val="0"/>
          <w:bCs w:val="0"/>
          <w:sz w:val="21"/>
          <w:szCs w:val="21"/>
          <w:lang w:val="en-US"/>
        </w:rPr>
      </w:pPr>
      <w:r>
        <w:rPr>
          <w:rFonts w:hint="eastAsia" w:asciiTheme="minorEastAsia" w:hAnsiTheme="minorEastAsia" w:eastAsiaTheme="minorEastAsia" w:cstheme="minorEastAsia"/>
          <w:b/>
          <w:bCs/>
          <w:color w:val="000000"/>
          <w:sz w:val="21"/>
          <w:szCs w:val="21"/>
        </w:rPr>
        <w:t>注：</w:t>
      </w:r>
      <w:r>
        <w:rPr>
          <w:rFonts w:hint="eastAsia" w:asciiTheme="minorEastAsia" w:hAnsiTheme="minorEastAsia" w:eastAsiaTheme="minorEastAsia" w:cstheme="minorEastAsia"/>
          <w:b w:val="0"/>
          <w:bCs w:val="0"/>
          <w:color w:val="000000"/>
          <w:sz w:val="21"/>
          <w:szCs w:val="21"/>
        </w:rPr>
        <w:t>投标人需提供完整、可行的售后服务方案，内容包括但不限于：详尽的售后服务计划、售后服务措施及承诺、质保期及范围，售后服务团队等内容，采购人将根据方案及服务承诺进行综合评审。</w:t>
      </w:r>
    </w:p>
    <w:p w14:paraId="554FBE0B">
      <w:pPr>
        <w:jc w:val="left"/>
        <w:rPr>
          <w:rFonts w:ascii="黑体" w:eastAsia="黑体"/>
          <w:sz w:val="36"/>
          <w:szCs w:val="36"/>
        </w:rPr>
      </w:pPr>
      <w:r>
        <w:rPr>
          <w:rFonts w:hint="eastAsia" w:ascii="黑体" w:eastAsia="黑体"/>
          <w:sz w:val="36"/>
          <w:szCs w:val="36"/>
        </w:rPr>
        <w:br w:type="page"/>
      </w:r>
    </w:p>
    <w:p w14:paraId="0EC7DFDF">
      <w:pPr>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6026EC1E">
      <w:pPr>
        <w:keepNext w:val="0"/>
        <w:keepLines w:val="0"/>
        <w:pageBreakBefore w:val="0"/>
        <w:widowControl w:val="0"/>
        <w:bidi w:val="0"/>
        <w:spacing w:before="0" w:after="240" w:afterLines="100" w:line="360" w:lineRule="auto"/>
        <w:jc w:val="center"/>
        <w:rPr>
          <w:rFonts w:hint="eastAsia" w:asciiTheme="minorEastAsia" w:hAnsiTheme="minorEastAsia" w:eastAsiaTheme="minorEastAsia" w:cstheme="minorEastAsia"/>
          <w:sz w:val="21"/>
          <w:szCs w:val="21"/>
        </w:rPr>
      </w:pPr>
      <w:bookmarkStart w:id="106" w:name="_Toc489275683"/>
      <w:bookmarkStart w:id="107" w:name="_Toc489275682"/>
      <w:bookmarkStart w:id="108" w:name="_Toc489655320"/>
      <w:bookmarkStart w:id="109" w:name="_Toc476063953"/>
      <w:bookmarkStart w:id="110" w:name="_Toc479684884"/>
      <w:bookmarkStart w:id="111" w:name="_Toc476063952"/>
      <w:bookmarkStart w:id="112" w:name="_Toc479684885"/>
      <w:r>
        <w:rPr>
          <w:rFonts w:hint="eastAsia" w:asciiTheme="minorEastAsia" w:hAnsiTheme="minorEastAsia" w:eastAsiaTheme="minorEastAsia" w:cstheme="minorEastAsia"/>
          <w:b/>
          <w:bCs/>
          <w:sz w:val="21"/>
          <w:szCs w:val="21"/>
        </w:rPr>
        <w:t>（参考格式，本合同内容条款在正式签署前可具体补充细化，最终合同以采购人查通过的版本为准）</w:t>
      </w:r>
    </w:p>
    <w:p w14:paraId="7D708A5B">
      <w:pPr>
        <w:widowControl w:val="0"/>
        <w:spacing w:before="0" w:after="0"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w:t>
      </w:r>
      <w:r>
        <w:rPr>
          <w:rFonts w:hint="eastAsia" w:asciiTheme="minorEastAsia" w:hAnsiTheme="minorEastAsia" w:eastAsiaTheme="minorEastAsia" w:cstheme="minorEastAsia"/>
          <w:b/>
          <w:bCs/>
          <w:sz w:val="21"/>
          <w:szCs w:val="21"/>
          <w:lang w:val="en-US" w:eastAsia="zh-CN"/>
        </w:rPr>
        <w:t>合同编号</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b/>
          <w:bCs/>
          <w:sz w:val="21"/>
          <w:szCs w:val="21"/>
        </w:rPr>
        <w:t>审</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color w:val="FF0000"/>
          <w:sz w:val="21"/>
          <w:szCs w:val="21"/>
        </w:rPr>
        <w:t> </w:t>
      </w:r>
    </w:p>
    <w:p w14:paraId="54D9EF75">
      <w:pPr>
        <w:widowControl w:val="0"/>
        <w:spacing w:before="0" w:after="0"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江苏省肿瘤医院采购合同(货物)</w:t>
      </w:r>
    </w:p>
    <w:p w14:paraId="2C4E628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甲方：江苏省肿瘤防治研究所(江苏省肿瘤医院)</w:t>
      </w:r>
    </w:p>
    <w:p w14:paraId="625191B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w:t>
      </w:r>
      <w:r>
        <w:rPr>
          <w:rFonts w:hint="eastAsia" w:asciiTheme="minorEastAsia" w:hAnsiTheme="minorEastAsia" w:eastAsiaTheme="minorEastAsia" w:cstheme="minorEastAsia"/>
          <w:sz w:val="21"/>
          <w:szCs w:val="21"/>
          <w:u w:val="single"/>
        </w:rPr>
        <w:t xml:space="preserve">                        </w:t>
      </w:r>
    </w:p>
    <w:p w14:paraId="57B5E91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w:t>
      </w:r>
    </w:p>
    <w:p w14:paraId="766BA0B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依据(中华人民共和国民法典》、《中华人民共和国政府采购法》等有关法律法规以及《江苏省肿瘤医院合同管理制度》，遵循平等、自愿、公平和诚实信用的原则，经</w:t>
      </w:r>
      <w:r>
        <w:rPr>
          <w:rFonts w:hint="eastAsia" w:asciiTheme="minorEastAsia" w:hAnsiTheme="minorEastAsia" w:eastAsiaTheme="minorEastAsia" w:cstheme="minorEastAsia"/>
          <w:sz w:val="21"/>
          <w:szCs w:val="21"/>
          <w:lang w:val="en-US" w:eastAsia="zh-CN"/>
        </w:rPr>
        <w:t>2026年</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月</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日</w:t>
      </w:r>
      <w:r>
        <w:rPr>
          <w:rFonts w:hint="eastAsia" w:asciiTheme="minorEastAsia" w:hAnsiTheme="minorEastAsia" w:eastAsiaTheme="minorEastAsia" w:cstheme="minorEastAsia"/>
          <w:sz w:val="21"/>
          <w:szCs w:val="21"/>
        </w:rPr>
        <w:t>招标代理公司名称</w:t>
      </w:r>
      <w:r>
        <w:rPr>
          <w:rFonts w:hint="eastAsia" w:asciiTheme="minorEastAsia" w:hAnsiTheme="minorEastAsia" w:eastAsiaTheme="minorEastAsia" w:cstheme="minorEastAsia"/>
          <w:sz w:val="21"/>
          <w:szCs w:val="21"/>
          <w:u w:val="single"/>
        </w:rPr>
        <w:t>苏美达国际技术贸易有限公司</w:t>
      </w:r>
      <w:r>
        <w:rPr>
          <w:rFonts w:hint="eastAsia" w:asciiTheme="minorEastAsia" w:hAnsiTheme="minorEastAsia" w:eastAsiaTheme="minorEastAsia" w:cstheme="minorEastAsia"/>
          <w:sz w:val="21"/>
          <w:szCs w:val="21"/>
        </w:rPr>
        <w:t>公开招标(项目编号: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)，就甲方向乙方购</w:t>
      </w:r>
      <w:r>
        <w:rPr>
          <w:rFonts w:hint="eastAsia" w:asciiTheme="minorEastAsia" w:hAnsiTheme="minorEastAsia" w:eastAsiaTheme="minorEastAsia" w:cstheme="minorEastAsia"/>
          <w:sz w:val="21"/>
          <w:szCs w:val="21"/>
          <w:lang w:val="en-US" w:eastAsia="zh-CN"/>
        </w:rPr>
        <w:t>买</w:t>
      </w:r>
      <w:r>
        <w:rPr>
          <w:rFonts w:hint="eastAsia" w:asciiTheme="minorEastAsia" w:hAnsiTheme="minorEastAsia" w:eastAsiaTheme="minorEastAsia" w:cstheme="minorEastAsia"/>
          <w:sz w:val="21"/>
          <w:szCs w:val="21"/>
          <w:u w:val="single"/>
          <w:lang w:val="en-US" w:eastAsia="zh-CN"/>
        </w:rPr>
        <w:t>消毒供应中心附属设备</w:t>
      </w:r>
      <w:r>
        <w:rPr>
          <w:rFonts w:hint="eastAsia" w:asciiTheme="minorEastAsia" w:hAnsiTheme="minorEastAsia" w:eastAsiaTheme="minorEastAsia" w:cstheme="minorEastAsia"/>
          <w:sz w:val="21"/>
          <w:szCs w:val="21"/>
          <w:u w:val="none"/>
          <w:lang w:val="en-US" w:eastAsia="zh-CN"/>
        </w:rPr>
        <w:t>，</w:t>
      </w:r>
      <w:r>
        <w:rPr>
          <w:rFonts w:hint="eastAsia" w:asciiTheme="minorEastAsia" w:hAnsiTheme="minorEastAsia" w:eastAsiaTheme="minorEastAsia" w:cstheme="minorEastAsia"/>
          <w:sz w:val="21"/>
          <w:szCs w:val="21"/>
        </w:rPr>
        <w:t xml:space="preserve">制定本合同。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rPr>
        <w:t>一、货物内容</w:t>
      </w:r>
    </w:p>
    <w:tbl>
      <w:tblPr>
        <w:tblStyle w:val="606"/>
        <w:tblpPr w:leftFromText="180" w:rightFromText="180" w:vertAnchor="text" w:tblpXSpec="left" w:tblpY="1"/>
        <w:tblOverlap w:val="never"/>
        <w:tblW w:w="499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87"/>
        <w:gridCol w:w="1061"/>
        <w:gridCol w:w="1137"/>
        <w:gridCol w:w="890"/>
        <w:gridCol w:w="812"/>
        <w:gridCol w:w="836"/>
        <w:gridCol w:w="1463"/>
        <w:gridCol w:w="1776"/>
        <w:gridCol w:w="880"/>
      </w:tblGrid>
      <w:tr w14:paraId="316C1E2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52" w:hRule="atLeast"/>
        </w:trPr>
        <w:tc>
          <w:tcPr>
            <w:tcW w:w="546" w:type="pct"/>
            <w:tcBorders>
              <w:bottom w:val="single" w:color="000000" w:sz="6" w:space="0"/>
              <w:right w:val="single" w:color="000000" w:sz="6" w:space="0"/>
            </w:tcBorders>
            <w:noWrap w:val="0"/>
            <w:tcMar>
              <w:top w:w="8" w:type="dxa"/>
              <w:left w:w="108" w:type="dxa"/>
              <w:bottom w:w="8" w:type="dxa"/>
              <w:right w:w="108" w:type="dxa"/>
            </w:tcMar>
            <w:vAlign w:val="center"/>
          </w:tcPr>
          <w:p w14:paraId="3A53C0FF">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货物名称</w:t>
            </w:r>
          </w:p>
        </w:tc>
        <w:tc>
          <w:tcPr>
            <w:tcW w:w="533"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BA592E2">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型号规格</w:t>
            </w:r>
          </w:p>
        </w:tc>
        <w:tc>
          <w:tcPr>
            <w:tcW w:w="571"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7BA8D83">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生产厂家</w:t>
            </w:r>
          </w:p>
        </w:tc>
        <w:tc>
          <w:tcPr>
            <w:tcW w:w="447"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FAA2538">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单价</w:t>
            </w:r>
          </w:p>
          <w:p w14:paraId="6D1D6936">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(元)</w:t>
            </w:r>
          </w:p>
        </w:tc>
        <w:tc>
          <w:tcPr>
            <w:tcW w:w="408"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D5730F4">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数量</w:t>
            </w:r>
          </w:p>
        </w:tc>
        <w:tc>
          <w:tcPr>
            <w:tcW w:w="420"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329C00C">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金额</w:t>
            </w:r>
          </w:p>
          <w:p w14:paraId="22611FD9">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(元)</w:t>
            </w:r>
          </w:p>
        </w:tc>
        <w:tc>
          <w:tcPr>
            <w:tcW w:w="735"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99C460C">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医疗器械注册证编号</w:t>
            </w:r>
          </w:p>
          <w:p w14:paraId="38ED1B6F">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（备案编号）</w:t>
            </w:r>
          </w:p>
        </w:tc>
        <w:tc>
          <w:tcPr>
            <w:tcW w:w="892"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0534FF6">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医疗器械注册人</w:t>
            </w:r>
          </w:p>
          <w:p w14:paraId="55189E0C">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（备案人）名称</w:t>
            </w:r>
          </w:p>
        </w:tc>
        <w:tc>
          <w:tcPr>
            <w:tcW w:w="442" w:type="pct"/>
            <w:tcBorders>
              <w:left w:val="single" w:color="000000" w:sz="6" w:space="0"/>
              <w:bottom w:val="single" w:color="000000" w:sz="6" w:space="0"/>
            </w:tcBorders>
            <w:noWrap w:val="0"/>
            <w:tcMar>
              <w:top w:w="8" w:type="dxa"/>
              <w:left w:w="108" w:type="dxa"/>
              <w:bottom w:w="8" w:type="dxa"/>
              <w:right w:w="108" w:type="dxa"/>
            </w:tcMar>
            <w:vAlign w:val="center"/>
          </w:tcPr>
          <w:p w14:paraId="385ACD14">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备注</w:t>
            </w:r>
          </w:p>
        </w:tc>
      </w:tr>
      <w:tr w14:paraId="2593FCD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4" w:hRule="atLeast"/>
        </w:trPr>
        <w:tc>
          <w:tcPr>
            <w:tcW w:w="546" w:type="pct"/>
            <w:tcBorders>
              <w:top w:val="single" w:color="000000" w:sz="6" w:space="0"/>
              <w:right w:val="single" w:color="000000" w:sz="6" w:space="0"/>
            </w:tcBorders>
            <w:noWrap w:val="0"/>
            <w:tcMar>
              <w:top w:w="8" w:type="dxa"/>
              <w:left w:w="108" w:type="dxa"/>
              <w:bottom w:w="8" w:type="dxa"/>
              <w:right w:w="108" w:type="dxa"/>
            </w:tcMar>
            <w:vAlign w:val="top"/>
          </w:tcPr>
          <w:p w14:paraId="0130CE8C">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533"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6F180A24">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571"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4F7FAE2C">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447"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80D0AE4">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408"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7ABD3445">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420"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5645D0AD">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735"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46F6B765">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892"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A8EFB5A">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442" w:type="pct"/>
            <w:tcBorders>
              <w:top w:val="single" w:color="000000" w:sz="6" w:space="0"/>
              <w:left w:val="single" w:color="000000" w:sz="6" w:space="0"/>
            </w:tcBorders>
            <w:noWrap w:val="0"/>
            <w:tcMar>
              <w:top w:w="8" w:type="dxa"/>
              <w:left w:w="108" w:type="dxa"/>
              <w:bottom w:w="8" w:type="dxa"/>
              <w:right w:w="108" w:type="dxa"/>
            </w:tcMar>
            <w:vAlign w:val="top"/>
          </w:tcPr>
          <w:p w14:paraId="73B3ABD5">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bl>
    <w:p w14:paraId="35FFFA04">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二、合同金额</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2.1本合同金额为人民币(大写)：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（小写：￥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b/>
          <w:bCs/>
          <w:sz w:val="21"/>
          <w:szCs w:val="21"/>
        </w:rPr>
        <w:t>三、技术资料</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3.1乙方应按招标文件规定的时间向甲方提供使用货物的有关技术资料。</w:t>
      </w:r>
    </w:p>
    <w:p w14:paraId="1A21440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p>
    <w:p w14:paraId="114AB1E0">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四、知识产权</w:t>
      </w:r>
    </w:p>
    <w:p w14:paraId="5189C31E">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4.1乙方应保证甲方在使用、接受本合同货物和服务或其任何一部分时不受第 三方提出侵犯其专利权、版权、商标权和工业设计权等知识产权的起诉。一旦出现侵权，由乙方负全部责任。</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rPr>
        <w:t>五、产权担保</w:t>
      </w:r>
    </w:p>
    <w:p w14:paraId="5A4D336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5.1乙方保证所交付的货物的所有权完全属于乙方且无任何抵押、查封等产权瑕疵。</w:t>
      </w:r>
    </w:p>
    <w:p w14:paraId="2D74DD0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六、履约保证金</w:t>
      </w:r>
    </w:p>
    <w:p w14:paraId="64693E5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6.1乙方交纳人民币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元作为本合同的履约保证金。</w:t>
      </w:r>
    </w:p>
    <w:p w14:paraId="793A45D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七、转包或分包</w:t>
      </w:r>
    </w:p>
    <w:p w14:paraId="3646835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7.1本合同范围的货物，应由乙方直接供应，不得转让他人供应；</w:t>
      </w:r>
    </w:p>
    <w:p w14:paraId="59508A2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7.2除非得到甲方的书面同意，乙方不得部分分包给他人供应。</w:t>
      </w:r>
    </w:p>
    <w:p w14:paraId="0FF676C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7.3如有转让和未经甲方同意的分包行为，甲方有权给予终止合同。</w:t>
      </w:r>
    </w:p>
    <w:p w14:paraId="5E6C70BD">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八、质保期</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8.1质保期为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 (自交货验收合格之日起计)</w:t>
      </w:r>
    </w:p>
    <w:p w14:paraId="43A5D995">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九、交货期、交货方式及交货地点</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9.1交货期：签订合同后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个工作日</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xml:space="preserve">9.2交货方式：本合同项下的产品由乙方送至甲方指定的交货地点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9.3交货地点：江苏省肿瘤医院</w:t>
      </w:r>
    </w:p>
    <w:p w14:paraId="48A9E307">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十、货款支付</w:t>
      </w:r>
    </w:p>
    <w:p w14:paraId="10423E1C">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10.1采购资金的支付方式、时间及条件：</w:t>
      </w:r>
    </w:p>
    <w:tbl>
      <w:tblPr>
        <w:tblStyle w:val="606"/>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0"/>
        <w:gridCol w:w="1825"/>
        <w:gridCol w:w="1847"/>
        <w:gridCol w:w="1616"/>
        <w:gridCol w:w="2756"/>
      </w:tblGrid>
      <w:tr w14:paraId="69334F1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pct"/>
            <w:tcBorders>
              <w:bottom w:val="single" w:color="000000" w:sz="6" w:space="0"/>
              <w:right w:val="single" w:color="000000" w:sz="6" w:space="0"/>
            </w:tcBorders>
            <w:noWrap w:val="0"/>
            <w:tcMar>
              <w:top w:w="8" w:type="dxa"/>
              <w:left w:w="108" w:type="dxa"/>
              <w:bottom w:w="8" w:type="dxa"/>
              <w:right w:w="108" w:type="dxa"/>
            </w:tcMar>
            <w:vAlign w:val="top"/>
          </w:tcPr>
          <w:p w14:paraId="4D50762D">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付款阶段</w:t>
            </w:r>
          </w:p>
        </w:tc>
        <w:tc>
          <w:tcPr>
            <w:tcW w:w="964"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254F5CBA">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金额(元)</w:t>
            </w:r>
          </w:p>
        </w:tc>
        <w:tc>
          <w:tcPr>
            <w:tcW w:w="975"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4523F200">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人民币大写</w:t>
            </w:r>
          </w:p>
        </w:tc>
        <w:tc>
          <w:tcPr>
            <w:tcW w:w="853"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5D78F384">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付款比例</w:t>
            </w:r>
          </w:p>
        </w:tc>
        <w:tc>
          <w:tcPr>
            <w:tcW w:w="1455" w:type="pct"/>
            <w:tcBorders>
              <w:left w:val="single" w:color="000000" w:sz="6" w:space="0"/>
              <w:bottom w:val="single" w:color="000000" w:sz="6" w:space="0"/>
            </w:tcBorders>
            <w:noWrap w:val="0"/>
            <w:tcMar>
              <w:top w:w="8" w:type="dxa"/>
              <w:left w:w="108" w:type="dxa"/>
              <w:bottom w:w="8" w:type="dxa"/>
              <w:right w:w="108" w:type="dxa"/>
            </w:tcMar>
            <w:vAlign w:val="top"/>
          </w:tcPr>
          <w:p w14:paraId="4E0B4122">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付款条件</w:t>
            </w:r>
          </w:p>
        </w:tc>
      </w:tr>
      <w:tr w14:paraId="6B49F07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pct"/>
            <w:tcBorders>
              <w:top w:val="single" w:color="000000" w:sz="6" w:space="0"/>
              <w:right w:val="single" w:color="000000" w:sz="6" w:space="0"/>
            </w:tcBorders>
            <w:noWrap w:val="0"/>
            <w:tcMar>
              <w:top w:w="8" w:type="dxa"/>
              <w:left w:w="108" w:type="dxa"/>
              <w:bottom w:w="8" w:type="dxa"/>
              <w:right w:w="108" w:type="dxa"/>
            </w:tcMar>
            <w:vAlign w:val="top"/>
          </w:tcPr>
          <w:p w14:paraId="2B884498">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964"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7719DBF3">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975"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73A579A">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853"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1F2A556">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1455" w:type="pct"/>
            <w:tcBorders>
              <w:top w:val="single" w:color="000000" w:sz="6" w:space="0"/>
              <w:left w:val="single" w:color="000000" w:sz="6" w:space="0"/>
            </w:tcBorders>
            <w:noWrap w:val="0"/>
            <w:tcMar>
              <w:top w:w="8" w:type="dxa"/>
              <w:left w:w="108" w:type="dxa"/>
              <w:bottom w:w="8" w:type="dxa"/>
              <w:right w:w="108" w:type="dxa"/>
            </w:tcMar>
            <w:vAlign w:val="top"/>
          </w:tcPr>
          <w:p w14:paraId="38CC3E4C">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bl>
    <w:p w14:paraId="63BEF35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10.2当采购数量与实际使用数量不一致时，乙方应根据实际使用量供货，合同的最终结算金额按实际使用量乘以成交单价进行计算。</w:t>
      </w:r>
    </w:p>
    <w:p w14:paraId="2E6EFB57">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十一、税</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11.1本合同执行中相关的一切税费均由乙方负担。</w:t>
      </w:r>
    </w:p>
    <w:p w14:paraId="2AA71F3A">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十二、质量保证及售后服务</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12.1乙方应按招标文件规定的货物性能、技术要求、质量标准向甲方提供未经使用的全新产品。如采购事项未通过招投标的，应当在合同或者合同附件中明确相关验收、质量、技术标准等。</w:t>
      </w:r>
    </w:p>
    <w:p w14:paraId="44A16080">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12.2乙方提供的货物在质量期内因货物本身的质量问题发生故障，乙方应负责免费更换。对达不到技术要求者，根据实际情况，经双方协商，可按以下办法处理：</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(1)更换：由乙方承担所发生的全部费用。</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(2)贬值处理：由甲乙双方合议定价。</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(3)退货处理：乙方应退还甲方支付的合同款，同时应承担该货物的直接费用(运输、保险、检验、货款利息及银行手续费等)。</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12.3如在使用过程中发生质量问题，乙方在接到甲方通知后在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小时内到达甲方现场。</w:t>
      </w:r>
    </w:p>
    <w:p w14:paraId="2CA43EF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12.4在质保期内，乙方应对货物出现的质量及安全问题负责处理解决并承担一切费用。</w:t>
      </w:r>
    </w:p>
    <w:p w14:paraId="03371E3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12.5上述的货物免费保修期为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。超过保修期的机器设备，终生维修，维修时只收部件成本费。</w:t>
      </w:r>
    </w:p>
    <w:p w14:paraId="0E520F8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十三、调试和验收 </w:t>
      </w:r>
    </w:p>
    <w:p w14:paraId="43B5E672">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13.1甲方对乙方提交的货物依据招标文件上的技术规格要求和国家有关质量标准进行现场初步验收，外观、说明书符合招标文件技术要求的，给予签收，初步验收不合格的不予签收。</w:t>
      </w:r>
    </w:p>
    <w:p w14:paraId="6727DE7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13.2乙方交货前应对产品作出全面检查和对验收文件进行整理，并列出清单，作为甲方收货验收和使用的技术条件依据，检验的结果应随货物交甲方。</w:t>
      </w:r>
    </w:p>
    <w:p w14:paraId="79087CDC">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13.3甲方对乙方提供的货物在使用前进行调试时，乙方需负责安装并培训甲方的使用操作人员，并协助甲方一起调试，直到符合技术要求，甲方才做最终验收。</w:t>
      </w:r>
    </w:p>
    <w:p w14:paraId="05F34B33">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13.4对技术复杂的货物，甲方可请国家认可的专业检测机构参与初步验收及最终验收，并由其出具质量检测报告。</w:t>
      </w:r>
    </w:p>
    <w:p w14:paraId="7D45A33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13.5验收时乙方必须在现场，验收完毕后作出验收结果报告；验收费用由甲乙双方协商解决。</w:t>
      </w:r>
    </w:p>
    <w:p w14:paraId="045D0E1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十四、货物包装、发运及运输</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14.1乙方应在货物发运前对其进行满足运输距离、防潮、防震、防锈和防破损装卸等要求包装，以保证货物安全运达甲方指定地点。</w:t>
      </w:r>
    </w:p>
    <w:p w14:paraId="0604134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14.2使用说明书、质量检验证明书、随配附件和工具以及清单一并附于货物内。</w:t>
      </w:r>
    </w:p>
    <w:p w14:paraId="0DF5B2B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14.3乙方在货物发运手续办理完毕后24小时内或货到甲方48小时前通知甲方，以准备接货。</w:t>
      </w:r>
    </w:p>
    <w:p w14:paraId="7285BFF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14.4货物在交付甲方前发生的风险均由乙方负责</w:t>
      </w:r>
    </w:p>
    <w:p w14:paraId="27B4A877">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14.5货物在规定的交付期限内由乙方送达甲方指定的地点视为交付，乙方同时需通知甲方货物已送达。</w:t>
      </w:r>
    </w:p>
    <w:p w14:paraId="5AC85143">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十五、违约责任</w:t>
      </w:r>
    </w:p>
    <w:p w14:paraId="0BC70C3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4319BB5E">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4ECC6AA">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十六、不可抗力事件处理</w:t>
      </w:r>
    </w:p>
    <w:p w14:paraId="2F459B6C">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16.1在合同有效期内，任何一方因不可抗力事件导致不能履行合同，则合同履期可延长，其延长期与不可抗力影响期相同。</w:t>
      </w:r>
    </w:p>
    <w:p w14:paraId="35ADF0CE">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16.2不可抗力事件发生后，应立即通知对方，并寄送有关权威机构出具的证明。</w:t>
      </w:r>
    </w:p>
    <w:p w14:paraId="6042D8E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16.3不可抗力事件延续120天以上，双方应通过友好协商，确定是否继续履行合同。</w:t>
      </w:r>
    </w:p>
    <w:p w14:paraId="05F87190">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十七、诉讼</w:t>
      </w:r>
    </w:p>
    <w:p w14:paraId="465F43A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17.1双方在执行合同中所发生的一切争议，应通过协商解决。如协商不成，可向合同签订地法院起诉，合同签订地在此约定为南京市玄武区。</w:t>
      </w:r>
    </w:p>
    <w:p w14:paraId="3D2F3784">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十八、责任条款</w:t>
      </w:r>
    </w:p>
    <w:p w14:paraId="44E793F6">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18.1甲乙双方须严格执行国家、江苏省及医院廉洁购销有关条款。乙方需规范业务员在医院开展业务活动行为，不得进行任何形式的不正当竞争行为，否则一经查实，甲方有权终止乙方在甲方的所有业务。</w:t>
      </w:r>
    </w:p>
    <w:p w14:paraId="21A3D504">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十九、合同生效及其它</w:t>
      </w:r>
    </w:p>
    <w:p w14:paraId="76AB769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 本合同是根据(中华人民共和国民法典》、《中华人民共和国政府采购法》等有关法律法规和《江苏省肿瘤医院合同管理制度》以及与甲、乙双方的招投标文件签订。</w:t>
      </w:r>
    </w:p>
    <w:p w14:paraId="39978F0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19.2 与本次采购活动相关的文件及有关附件是本合同不可分割的组成部分，与本合同具有同等法律效力，这些文件包括但不限于：</w:t>
      </w:r>
    </w:p>
    <w:p w14:paraId="58B249E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（1）合同变更、补充协议；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 （2）服务一览表；</w:t>
      </w:r>
    </w:p>
    <w:p w14:paraId="0D3183E6">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（3）中标（成交）通知书；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（4）投标（响应）文件；</w:t>
      </w:r>
    </w:p>
    <w:p w14:paraId="38737A1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（5）采购文件；             （6）有关技术文件，图纸件；</w:t>
      </w:r>
    </w:p>
    <w:p w14:paraId="035A9BC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（7）进口产品的产品报关单；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（8）国家法律、行政法规和规章制度规定或合同约定的作为合同组成部分的其他文件。</w:t>
      </w:r>
    </w:p>
    <w:p w14:paraId="538A7B1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19.3本合同未尽事宜，遵照《民法典》有关条文执行。</w:t>
      </w:r>
    </w:p>
    <w:p w14:paraId="520A7F8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19.4本协议一式</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份，经买卖双方签字盖章后生效。甲方执</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份，乙方执</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i/>
          <w:iCs/>
          <w:sz w:val="21"/>
          <w:szCs w:val="21"/>
          <w:u w:val="single"/>
        </w:rPr>
        <w:t xml:space="preserve">  </w:t>
      </w:r>
      <w:r>
        <w:rPr>
          <w:rFonts w:hint="eastAsia" w:asciiTheme="minorEastAsia" w:hAnsiTheme="minorEastAsia" w:eastAsiaTheme="minorEastAsia" w:cstheme="minorEastAsia"/>
          <w:sz w:val="21"/>
          <w:szCs w:val="21"/>
        </w:rPr>
        <w:t>份，具有同等法律效力。</w:t>
      </w:r>
    </w:p>
    <w:p w14:paraId="28C32BB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二十、大型仪器设备安全及保密条款</w:t>
      </w:r>
    </w:p>
    <w:p w14:paraId="70F2329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p>
    <w:p w14:paraId="76E8DCF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D06650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p>
    <w:p w14:paraId="787330A2">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20.4乙方有义务严格遵守甲方的信息安全保护制度，规范数据的管理和权限控制，防止任何不具备权限的第三者非法获取、使用。</w:t>
      </w:r>
    </w:p>
    <w:p w14:paraId="76EC65AA">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20.5乙方在进行系统部署、开发、实施和运营过程中，需要严格按照甲方的要求进行操作。</w:t>
      </w:r>
    </w:p>
    <w:p w14:paraId="0372EFB0">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20.6甲乙双方在履行合同过程中所获得对方的业务、技术、管理资料和信息，亦属于保密范围，双方均不可将对方的资料和信息泄露给任何第三方。</w:t>
      </w:r>
    </w:p>
    <w:p w14:paraId="563DC5B2">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p>
    <w:p w14:paraId="6513463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20.8保密期限不受本合同期限的限制。在本合同期限届满后，甲乙双方仍应保护对方的秘密，尊重并保证不侵犯对方因本项目获得之成果及其所附的一切权益。</w:t>
      </w:r>
    </w:p>
    <w:p w14:paraId="3A3B233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二十一、大型仪器设备接口开放协议</w:t>
      </w:r>
    </w:p>
    <w:p w14:paraId="6B86F89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21.1对于设备所产生的一切医疗及运行监控数据，乙方须以甲方可以使用的格式，无偿向甲方开放接口，并提供接口说明文档。设备升级后须及时更新。</w:t>
      </w:r>
    </w:p>
    <w:p w14:paraId="465DA934">
      <w:pPr>
        <w:widowControl w:val="0"/>
        <w:spacing w:before="0" w:after="120"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w:t>
      </w:r>
    </w:p>
    <w:tbl>
      <w:tblPr>
        <w:tblStyle w:val="606"/>
        <w:tblW w:w="4750" w:type="pct"/>
        <w:tblInd w:w="241" w:type="dxa"/>
        <w:tblLayout w:type="fixed"/>
        <w:tblCellMar>
          <w:top w:w="0" w:type="dxa"/>
          <w:left w:w="0" w:type="dxa"/>
          <w:bottom w:w="0" w:type="dxa"/>
          <w:right w:w="0" w:type="dxa"/>
        </w:tblCellMar>
      </w:tblPr>
      <w:tblGrid>
        <w:gridCol w:w="2312"/>
        <w:gridCol w:w="2473"/>
        <w:gridCol w:w="2233"/>
        <w:gridCol w:w="2474"/>
      </w:tblGrid>
      <w:tr w14:paraId="01DA30E1">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68137546">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甲方：</w:t>
            </w:r>
          </w:p>
        </w:tc>
        <w:tc>
          <w:tcPr>
            <w:tcW w:w="2490" w:type="dxa"/>
            <w:noWrap w:val="0"/>
            <w:tcMar>
              <w:top w:w="15" w:type="dxa"/>
              <w:left w:w="123" w:type="dxa"/>
              <w:bottom w:w="15" w:type="dxa"/>
              <w:right w:w="123" w:type="dxa"/>
            </w:tcMar>
            <w:vAlign w:val="top"/>
          </w:tcPr>
          <w:p w14:paraId="261ECFD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江苏省肿瘤防治研究所</w:t>
            </w:r>
          </w:p>
          <w:p w14:paraId="3B14076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(江苏省肿瘤医院)</w:t>
            </w:r>
          </w:p>
        </w:tc>
        <w:tc>
          <w:tcPr>
            <w:tcW w:w="2248" w:type="dxa"/>
            <w:noWrap w:val="0"/>
            <w:tcMar>
              <w:top w:w="15" w:type="dxa"/>
              <w:left w:w="123" w:type="dxa"/>
              <w:bottom w:w="15" w:type="dxa"/>
              <w:right w:w="123" w:type="dxa"/>
            </w:tcMar>
            <w:vAlign w:val="top"/>
          </w:tcPr>
          <w:p w14:paraId="7CC9520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乙方：</w:t>
            </w:r>
          </w:p>
        </w:tc>
        <w:tc>
          <w:tcPr>
            <w:tcW w:w="2491" w:type="dxa"/>
            <w:noWrap w:val="0"/>
            <w:tcMar>
              <w:top w:w="15" w:type="dxa"/>
              <w:left w:w="123" w:type="dxa"/>
              <w:bottom w:w="15" w:type="dxa"/>
              <w:right w:w="123" w:type="dxa"/>
            </w:tcMar>
            <w:vAlign w:val="top"/>
          </w:tcPr>
          <w:p w14:paraId="64948889">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7DF580DB">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476E1BA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税号：</w:t>
            </w:r>
          </w:p>
        </w:tc>
        <w:tc>
          <w:tcPr>
            <w:tcW w:w="2490" w:type="dxa"/>
            <w:noWrap w:val="0"/>
            <w:tcMar>
              <w:top w:w="15" w:type="dxa"/>
              <w:left w:w="123" w:type="dxa"/>
              <w:bottom w:w="15" w:type="dxa"/>
              <w:right w:w="123" w:type="dxa"/>
            </w:tcMar>
            <w:vAlign w:val="top"/>
          </w:tcPr>
          <w:p w14:paraId="7E881B8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12320000466002702G</w:t>
            </w:r>
          </w:p>
        </w:tc>
        <w:tc>
          <w:tcPr>
            <w:tcW w:w="2248" w:type="dxa"/>
            <w:noWrap w:val="0"/>
            <w:tcMar>
              <w:top w:w="15" w:type="dxa"/>
              <w:left w:w="123" w:type="dxa"/>
              <w:bottom w:w="15" w:type="dxa"/>
              <w:right w:w="123" w:type="dxa"/>
            </w:tcMar>
            <w:vAlign w:val="top"/>
          </w:tcPr>
          <w:p w14:paraId="2A9534B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税号：</w:t>
            </w:r>
          </w:p>
        </w:tc>
        <w:tc>
          <w:tcPr>
            <w:tcW w:w="2491" w:type="dxa"/>
            <w:noWrap w:val="0"/>
            <w:tcMar>
              <w:top w:w="15" w:type="dxa"/>
              <w:left w:w="123" w:type="dxa"/>
              <w:bottom w:w="15" w:type="dxa"/>
              <w:right w:w="123" w:type="dxa"/>
            </w:tcMar>
            <w:vAlign w:val="top"/>
          </w:tcPr>
          <w:p w14:paraId="608B89B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0D5321CB">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003E0D2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电话：</w:t>
            </w:r>
          </w:p>
        </w:tc>
        <w:tc>
          <w:tcPr>
            <w:tcW w:w="2490" w:type="dxa"/>
            <w:noWrap w:val="0"/>
            <w:tcMar>
              <w:top w:w="15" w:type="dxa"/>
              <w:left w:w="123" w:type="dxa"/>
              <w:bottom w:w="15" w:type="dxa"/>
              <w:right w:w="123" w:type="dxa"/>
            </w:tcMar>
            <w:vAlign w:val="top"/>
          </w:tcPr>
          <w:p w14:paraId="1494F2BA">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01419437">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电话：</w:t>
            </w:r>
          </w:p>
        </w:tc>
        <w:tc>
          <w:tcPr>
            <w:tcW w:w="2491" w:type="dxa"/>
            <w:noWrap w:val="0"/>
            <w:tcMar>
              <w:top w:w="15" w:type="dxa"/>
              <w:left w:w="123" w:type="dxa"/>
              <w:bottom w:w="15" w:type="dxa"/>
              <w:right w:w="123" w:type="dxa"/>
            </w:tcMar>
            <w:vAlign w:val="top"/>
          </w:tcPr>
          <w:p w14:paraId="088C4D5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0A190EA7">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3403AC4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地址：</w:t>
            </w:r>
          </w:p>
        </w:tc>
        <w:tc>
          <w:tcPr>
            <w:tcW w:w="2490" w:type="dxa"/>
            <w:noWrap w:val="0"/>
            <w:tcMar>
              <w:top w:w="15" w:type="dxa"/>
              <w:left w:w="123" w:type="dxa"/>
              <w:bottom w:w="15" w:type="dxa"/>
              <w:right w:w="123" w:type="dxa"/>
            </w:tcMar>
            <w:vAlign w:val="top"/>
          </w:tcPr>
          <w:p w14:paraId="1A558652">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南京百子亭42号</w:t>
            </w:r>
          </w:p>
        </w:tc>
        <w:tc>
          <w:tcPr>
            <w:tcW w:w="2248" w:type="dxa"/>
            <w:noWrap w:val="0"/>
            <w:tcMar>
              <w:top w:w="15" w:type="dxa"/>
              <w:left w:w="123" w:type="dxa"/>
              <w:bottom w:w="15" w:type="dxa"/>
              <w:right w:w="123" w:type="dxa"/>
            </w:tcMar>
            <w:vAlign w:val="top"/>
          </w:tcPr>
          <w:p w14:paraId="09B1FB9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地址：</w:t>
            </w:r>
          </w:p>
        </w:tc>
        <w:tc>
          <w:tcPr>
            <w:tcW w:w="2491" w:type="dxa"/>
            <w:noWrap w:val="0"/>
            <w:tcMar>
              <w:top w:w="15" w:type="dxa"/>
              <w:left w:w="123" w:type="dxa"/>
              <w:bottom w:w="15" w:type="dxa"/>
              <w:right w:w="123" w:type="dxa"/>
            </w:tcMar>
            <w:vAlign w:val="top"/>
          </w:tcPr>
          <w:p w14:paraId="23C77786">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44EA1F7E">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20EC586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法定（授权）代表人：</w:t>
            </w:r>
          </w:p>
        </w:tc>
        <w:tc>
          <w:tcPr>
            <w:tcW w:w="2490" w:type="dxa"/>
            <w:noWrap w:val="0"/>
            <w:tcMar>
              <w:top w:w="15" w:type="dxa"/>
              <w:left w:w="123" w:type="dxa"/>
              <w:bottom w:w="15" w:type="dxa"/>
              <w:right w:w="123" w:type="dxa"/>
            </w:tcMar>
            <w:vAlign w:val="top"/>
          </w:tcPr>
          <w:p w14:paraId="6547BED7">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6F67342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法定（授权）代表人：</w:t>
            </w:r>
          </w:p>
        </w:tc>
        <w:tc>
          <w:tcPr>
            <w:tcW w:w="2491" w:type="dxa"/>
            <w:noWrap w:val="0"/>
            <w:tcMar>
              <w:top w:w="15" w:type="dxa"/>
              <w:left w:w="123" w:type="dxa"/>
              <w:bottom w:w="15" w:type="dxa"/>
              <w:right w:w="123" w:type="dxa"/>
            </w:tcMar>
            <w:vAlign w:val="top"/>
          </w:tcPr>
          <w:p w14:paraId="1C101FD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6B5B3DBB">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55DF509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部门负责人：</w:t>
            </w:r>
          </w:p>
        </w:tc>
        <w:tc>
          <w:tcPr>
            <w:tcW w:w="2490" w:type="dxa"/>
            <w:noWrap w:val="0"/>
            <w:tcMar>
              <w:top w:w="15" w:type="dxa"/>
              <w:left w:w="123" w:type="dxa"/>
              <w:bottom w:w="15" w:type="dxa"/>
              <w:right w:w="123" w:type="dxa"/>
            </w:tcMar>
            <w:vAlign w:val="top"/>
          </w:tcPr>
          <w:p w14:paraId="76F425E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5BFE73F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签订日期：</w:t>
            </w:r>
          </w:p>
        </w:tc>
        <w:tc>
          <w:tcPr>
            <w:tcW w:w="2491" w:type="dxa"/>
            <w:noWrap w:val="0"/>
            <w:tcMar>
              <w:top w:w="15" w:type="dxa"/>
              <w:left w:w="123" w:type="dxa"/>
              <w:bottom w:w="15" w:type="dxa"/>
              <w:right w:w="123" w:type="dxa"/>
            </w:tcMar>
            <w:vAlign w:val="top"/>
          </w:tcPr>
          <w:p w14:paraId="43C3296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2F5C4C69">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253E316A">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签订日期：</w:t>
            </w:r>
          </w:p>
        </w:tc>
        <w:tc>
          <w:tcPr>
            <w:tcW w:w="2490" w:type="dxa"/>
            <w:noWrap w:val="0"/>
            <w:tcMar>
              <w:top w:w="15" w:type="dxa"/>
              <w:left w:w="123" w:type="dxa"/>
              <w:bottom w:w="15" w:type="dxa"/>
              <w:right w:w="123" w:type="dxa"/>
            </w:tcMar>
            <w:vAlign w:val="top"/>
          </w:tcPr>
          <w:p w14:paraId="0DF0745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13C35A6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签订地点：</w:t>
            </w:r>
          </w:p>
        </w:tc>
        <w:tc>
          <w:tcPr>
            <w:tcW w:w="2491" w:type="dxa"/>
            <w:noWrap w:val="0"/>
            <w:tcMar>
              <w:top w:w="15" w:type="dxa"/>
              <w:left w:w="123" w:type="dxa"/>
              <w:bottom w:w="15" w:type="dxa"/>
              <w:right w:w="123" w:type="dxa"/>
            </w:tcMar>
            <w:vAlign w:val="top"/>
          </w:tcPr>
          <w:p w14:paraId="0B7CCBA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4F81E20A">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12815C7A">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签订地点：</w:t>
            </w:r>
          </w:p>
        </w:tc>
        <w:tc>
          <w:tcPr>
            <w:tcW w:w="2490" w:type="dxa"/>
            <w:noWrap w:val="0"/>
            <w:tcMar>
              <w:top w:w="15" w:type="dxa"/>
              <w:left w:w="123" w:type="dxa"/>
              <w:bottom w:w="15" w:type="dxa"/>
              <w:right w:w="123" w:type="dxa"/>
            </w:tcMar>
            <w:vAlign w:val="top"/>
          </w:tcPr>
          <w:p w14:paraId="4F787E8F">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3ED108C2">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开户银行：</w:t>
            </w:r>
          </w:p>
        </w:tc>
        <w:tc>
          <w:tcPr>
            <w:tcW w:w="2491" w:type="dxa"/>
            <w:noWrap w:val="0"/>
            <w:tcMar>
              <w:top w:w="15" w:type="dxa"/>
              <w:left w:w="123" w:type="dxa"/>
              <w:bottom w:w="15" w:type="dxa"/>
              <w:right w:w="123" w:type="dxa"/>
            </w:tcMar>
            <w:vAlign w:val="top"/>
          </w:tcPr>
          <w:p w14:paraId="242E1169">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16481113">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7F84986E">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经办人：</w:t>
            </w:r>
          </w:p>
        </w:tc>
        <w:tc>
          <w:tcPr>
            <w:tcW w:w="2490" w:type="dxa"/>
            <w:noWrap w:val="0"/>
            <w:tcMar>
              <w:top w:w="15" w:type="dxa"/>
              <w:left w:w="123" w:type="dxa"/>
              <w:bottom w:w="15" w:type="dxa"/>
              <w:right w:w="123" w:type="dxa"/>
            </w:tcMar>
            <w:vAlign w:val="top"/>
          </w:tcPr>
          <w:p w14:paraId="222ACE8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4CDC4C7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银行账号：</w:t>
            </w:r>
          </w:p>
        </w:tc>
        <w:tc>
          <w:tcPr>
            <w:tcW w:w="2491" w:type="dxa"/>
            <w:noWrap w:val="0"/>
            <w:tcMar>
              <w:top w:w="15" w:type="dxa"/>
              <w:left w:w="123" w:type="dxa"/>
              <w:bottom w:w="15" w:type="dxa"/>
              <w:right w:w="123" w:type="dxa"/>
            </w:tcMar>
            <w:vAlign w:val="top"/>
          </w:tcPr>
          <w:p w14:paraId="3FD2A74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bl>
    <w:p w14:paraId="43261102">
      <w:pPr>
        <w:spacing w:before="290" w:after="290"/>
        <w:ind w:firstLine="440"/>
        <w:jc w:val="left"/>
        <w:rPr>
          <w:rFonts w:ascii="Times New Roman"/>
          <w:sz w:val="44"/>
          <w:szCs w:val="44"/>
        </w:rPr>
      </w:pPr>
      <w:r>
        <w:rPr>
          <w:rFonts w:ascii="Times New Roman"/>
          <w:sz w:val="44"/>
          <w:szCs w:val="44"/>
        </w:rPr>
        <w:br w:type="page"/>
      </w:r>
    </w:p>
    <w:p w14:paraId="07262F74">
      <w:pPr>
        <w:pStyle w:val="212"/>
        <w:spacing w:before="290" w:after="290"/>
        <w:ind w:firstLine="0"/>
        <w:jc w:val="center"/>
        <w:rPr>
          <w:sz w:val="44"/>
          <w:szCs w:val="44"/>
        </w:rPr>
      </w:pPr>
      <w:r>
        <w:rPr>
          <w:rFonts w:ascii="Times New Roman"/>
          <w:sz w:val="44"/>
          <w:szCs w:val="44"/>
          <w:lang w:val="zh-CN"/>
        </w:rPr>
        <w:t>第六章</w:t>
      </w:r>
      <w:r>
        <w:rPr>
          <w:rFonts w:hint="eastAsia" w:ascii="Times New Roman"/>
          <w:sz w:val="44"/>
          <w:szCs w:val="44"/>
        </w:rPr>
        <w:t xml:space="preserve"> </w:t>
      </w:r>
      <w:r>
        <w:rPr>
          <w:rFonts w:hint="eastAsia"/>
          <w:sz w:val="44"/>
          <w:szCs w:val="44"/>
        </w:rPr>
        <w:t>投标文件格式</w:t>
      </w:r>
    </w:p>
    <w:p w14:paraId="6F88B001">
      <w:pPr>
        <w:widowControl/>
        <w:spacing w:line="360" w:lineRule="auto"/>
        <w:jc w:val="left"/>
        <w:rPr>
          <w:rFonts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6B9F3F76">
      <w:pPr>
        <w:spacing w:line="440" w:lineRule="exact"/>
        <w:rPr>
          <w:rFonts w:eastAsia="黑体"/>
        </w:rPr>
      </w:pPr>
    </w:p>
    <w:p w14:paraId="2788546F">
      <w:pPr>
        <w:spacing w:line="440" w:lineRule="exact"/>
        <w:rPr>
          <w:rFonts w:eastAsia="黑体"/>
        </w:rPr>
      </w:pPr>
    </w:p>
    <w:p w14:paraId="5D476E28">
      <w:pPr>
        <w:spacing w:line="440" w:lineRule="exact"/>
        <w:rPr>
          <w:rFonts w:eastAsia="黑体"/>
        </w:rPr>
      </w:pPr>
    </w:p>
    <w:p w14:paraId="2D7605ED">
      <w:pPr>
        <w:spacing w:line="440" w:lineRule="exact"/>
        <w:rPr>
          <w:rFonts w:eastAsia="黑体"/>
        </w:rPr>
      </w:pPr>
    </w:p>
    <w:p w14:paraId="088927F6">
      <w:pPr>
        <w:spacing w:line="440" w:lineRule="exact"/>
        <w:rPr>
          <w:rFonts w:eastAsia="黑体"/>
        </w:rPr>
      </w:pPr>
    </w:p>
    <w:p w14:paraId="59C4F3F9">
      <w:pPr>
        <w:spacing w:line="440" w:lineRule="exact"/>
        <w:rPr>
          <w:rFonts w:eastAsia="黑体"/>
        </w:rPr>
      </w:pPr>
    </w:p>
    <w:p w14:paraId="08CE73EB">
      <w:pPr>
        <w:jc w:val="left"/>
        <w:rPr>
          <w:rFonts w:ascii="宋体" w:hAnsi="宋体"/>
          <w:b/>
          <w:sz w:val="30"/>
          <w:szCs w:val="30"/>
        </w:rPr>
      </w:pPr>
      <w:r>
        <w:rPr>
          <w:rFonts w:hint="eastAsia" w:ascii="宋体" w:hAnsi="宋体"/>
          <w:b/>
          <w:sz w:val="30"/>
          <w:szCs w:val="30"/>
        </w:rPr>
        <w:br w:type="page"/>
      </w:r>
    </w:p>
    <w:p w14:paraId="4E70064C">
      <w:pPr>
        <w:jc w:val="center"/>
        <w:rPr>
          <w:rFonts w:ascii="宋体" w:hAnsi="宋体"/>
          <w:b/>
          <w:sz w:val="30"/>
          <w:szCs w:val="30"/>
        </w:rPr>
      </w:pPr>
      <w:r>
        <w:rPr>
          <w:rFonts w:hint="eastAsia" w:ascii="宋体" w:hAnsi="宋体"/>
          <w:b/>
          <w:sz w:val="30"/>
          <w:szCs w:val="30"/>
        </w:rPr>
        <w:t>评分索引表</w:t>
      </w:r>
    </w:p>
    <w:tbl>
      <w:tblPr>
        <w:tblStyle w:val="4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30B5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A01BE3A">
            <w:pPr>
              <w:jc w:val="center"/>
              <w:rPr>
                <w:rFonts w:ascii="宋体" w:hAnsi="宋体"/>
                <w:b/>
                <w:lang w:bidi="en-US"/>
              </w:rPr>
            </w:pPr>
            <w:r>
              <w:rPr>
                <w:rFonts w:hint="eastAsia" w:ascii="宋体" w:hAnsi="宋体"/>
                <w:b/>
                <w:lang w:bidi="en-US"/>
              </w:rPr>
              <w:t>评分项目</w:t>
            </w:r>
          </w:p>
        </w:tc>
        <w:tc>
          <w:tcPr>
            <w:tcW w:w="1934" w:type="pct"/>
          </w:tcPr>
          <w:p w14:paraId="6D7DEBFB">
            <w:pPr>
              <w:jc w:val="center"/>
              <w:rPr>
                <w:rFonts w:ascii="宋体" w:hAnsi="宋体"/>
                <w:b/>
                <w:lang w:bidi="en-US"/>
              </w:rPr>
            </w:pPr>
            <w:r>
              <w:rPr>
                <w:rFonts w:hint="eastAsia" w:ascii="宋体" w:hAnsi="宋体"/>
                <w:b/>
                <w:lang w:bidi="en-US"/>
              </w:rPr>
              <w:t>在投标文件中的页码位置</w:t>
            </w:r>
          </w:p>
        </w:tc>
      </w:tr>
      <w:tr w14:paraId="0351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7FFE7851">
            <w:pPr>
              <w:rPr>
                <w:rFonts w:ascii="宋体" w:hAnsi="宋体"/>
                <w:b/>
                <w:lang w:bidi="en-US"/>
              </w:rPr>
            </w:pPr>
          </w:p>
        </w:tc>
        <w:tc>
          <w:tcPr>
            <w:tcW w:w="1934" w:type="pct"/>
          </w:tcPr>
          <w:p w14:paraId="109E44A7">
            <w:pPr>
              <w:rPr>
                <w:rFonts w:ascii="宋体" w:hAnsi="宋体"/>
                <w:b/>
                <w:lang w:bidi="en-US"/>
              </w:rPr>
            </w:pPr>
          </w:p>
        </w:tc>
      </w:tr>
      <w:tr w14:paraId="744F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6948A7EA">
            <w:pPr>
              <w:rPr>
                <w:rFonts w:ascii="宋体" w:hAnsi="宋体"/>
                <w:b/>
                <w:lang w:bidi="en-US"/>
              </w:rPr>
            </w:pPr>
          </w:p>
        </w:tc>
        <w:tc>
          <w:tcPr>
            <w:tcW w:w="1934" w:type="pct"/>
          </w:tcPr>
          <w:p w14:paraId="0B4C8DF5">
            <w:pPr>
              <w:rPr>
                <w:rFonts w:ascii="宋体" w:hAnsi="宋体"/>
                <w:b/>
                <w:lang w:bidi="en-US"/>
              </w:rPr>
            </w:pPr>
          </w:p>
        </w:tc>
      </w:tr>
      <w:tr w14:paraId="2CFF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6F68F38D">
            <w:pPr>
              <w:rPr>
                <w:rFonts w:ascii="宋体" w:hAnsi="宋体"/>
                <w:b/>
                <w:lang w:bidi="en-US"/>
              </w:rPr>
            </w:pPr>
          </w:p>
        </w:tc>
        <w:tc>
          <w:tcPr>
            <w:tcW w:w="1934" w:type="pct"/>
          </w:tcPr>
          <w:p w14:paraId="17C2E7BF">
            <w:pPr>
              <w:rPr>
                <w:rFonts w:ascii="宋体" w:hAnsi="宋体"/>
                <w:b/>
                <w:lang w:bidi="en-US"/>
              </w:rPr>
            </w:pPr>
          </w:p>
        </w:tc>
      </w:tr>
      <w:tr w14:paraId="5089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5C29B2A0">
            <w:pPr>
              <w:rPr>
                <w:rFonts w:ascii="宋体" w:hAnsi="宋体"/>
                <w:b/>
                <w:lang w:bidi="en-US"/>
              </w:rPr>
            </w:pPr>
          </w:p>
        </w:tc>
        <w:tc>
          <w:tcPr>
            <w:tcW w:w="1934" w:type="pct"/>
          </w:tcPr>
          <w:p w14:paraId="29BA968E">
            <w:pPr>
              <w:rPr>
                <w:rFonts w:ascii="宋体" w:hAnsi="宋体"/>
                <w:b/>
                <w:lang w:bidi="en-US"/>
              </w:rPr>
            </w:pPr>
          </w:p>
        </w:tc>
      </w:tr>
      <w:tr w14:paraId="4A173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D89492C">
            <w:pPr>
              <w:rPr>
                <w:rFonts w:ascii="宋体" w:hAnsi="宋体"/>
                <w:b/>
                <w:lang w:bidi="en-US"/>
              </w:rPr>
            </w:pPr>
          </w:p>
        </w:tc>
        <w:tc>
          <w:tcPr>
            <w:tcW w:w="1934" w:type="pct"/>
          </w:tcPr>
          <w:p w14:paraId="02137FCC">
            <w:pPr>
              <w:rPr>
                <w:rFonts w:ascii="宋体" w:hAnsi="宋体"/>
                <w:b/>
                <w:lang w:bidi="en-US"/>
              </w:rPr>
            </w:pPr>
          </w:p>
        </w:tc>
      </w:tr>
      <w:tr w14:paraId="1046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41D53CEE">
            <w:pPr>
              <w:rPr>
                <w:rFonts w:ascii="宋体" w:hAnsi="宋体"/>
                <w:b/>
                <w:lang w:bidi="en-US"/>
              </w:rPr>
            </w:pPr>
          </w:p>
        </w:tc>
        <w:tc>
          <w:tcPr>
            <w:tcW w:w="1934" w:type="pct"/>
          </w:tcPr>
          <w:p w14:paraId="69711FAB">
            <w:pPr>
              <w:rPr>
                <w:rFonts w:ascii="宋体" w:hAnsi="宋体"/>
                <w:b/>
                <w:lang w:bidi="en-US"/>
              </w:rPr>
            </w:pPr>
          </w:p>
        </w:tc>
      </w:tr>
      <w:tr w14:paraId="77F8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1CE911D9">
            <w:pPr>
              <w:rPr>
                <w:rFonts w:ascii="宋体" w:hAnsi="宋体"/>
                <w:b/>
                <w:lang w:bidi="en-US"/>
              </w:rPr>
            </w:pPr>
          </w:p>
        </w:tc>
        <w:tc>
          <w:tcPr>
            <w:tcW w:w="1934" w:type="pct"/>
          </w:tcPr>
          <w:p w14:paraId="2F5E20F7">
            <w:pPr>
              <w:rPr>
                <w:rFonts w:ascii="宋体" w:hAnsi="宋体"/>
                <w:b/>
                <w:lang w:bidi="en-US"/>
              </w:rPr>
            </w:pPr>
          </w:p>
        </w:tc>
      </w:tr>
      <w:tr w14:paraId="1BD3D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5F04F45F">
            <w:pPr>
              <w:rPr>
                <w:rFonts w:ascii="宋体" w:hAnsi="宋体"/>
                <w:b/>
                <w:lang w:bidi="en-US"/>
              </w:rPr>
            </w:pPr>
          </w:p>
        </w:tc>
        <w:tc>
          <w:tcPr>
            <w:tcW w:w="1934" w:type="pct"/>
          </w:tcPr>
          <w:p w14:paraId="3603040B">
            <w:pPr>
              <w:rPr>
                <w:rFonts w:ascii="宋体" w:hAnsi="宋体"/>
                <w:b/>
                <w:lang w:bidi="en-US"/>
              </w:rPr>
            </w:pPr>
          </w:p>
        </w:tc>
      </w:tr>
      <w:tr w14:paraId="1EA0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1C49CEDA">
            <w:pPr>
              <w:rPr>
                <w:rFonts w:ascii="宋体" w:hAnsi="宋体"/>
                <w:b/>
                <w:lang w:bidi="en-US"/>
              </w:rPr>
            </w:pPr>
          </w:p>
        </w:tc>
        <w:tc>
          <w:tcPr>
            <w:tcW w:w="1934" w:type="pct"/>
          </w:tcPr>
          <w:p w14:paraId="7E959313">
            <w:pPr>
              <w:rPr>
                <w:rFonts w:ascii="宋体" w:hAnsi="宋体"/>
                <w:b/>
                <w:lang w:bidi="en-US"/>
              </w:rPr>
            </w:pPr>
          </w:p>
        </w:tc>
      </w:tr>
      <w:tr w14:paraId="2E3B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2108DA39">
            <w:pPr>
              <w:rPr>
                <w:rFonts w:ascii="宋体" w:hAnsi="宋体"/>
                <w:b/>
                <w:lang w:bidi="en-US"/>
              </w:rPr>
            </w:pPr>
          </w:p>
        </w:tc>
        <w:tc>
          <w:tcPr>
            <w:tcW w:w="1934" w:type="pct"/>
          </w:tcPr>
          <w:p w14:paraId="34864368">
            <w:pPr>
              <w:rPr>
                <w:rFonts w:ascii="宋体" w:hAnsi="宋体"/>
                <w:b/>
                <w:lang w:bidi="en-US"/>
              </w:rPr>
            </w:pPr>
          </w:p>
        </w:tc>
      </w:tr>
      <w:tr w14:paraId="656C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2DBE53C2">
            <w:pPr>
              <w:rPr>
                <w:rFonts w:ascii="宋体" w:hAnsi="宋体"/>
                <w:b/>
                <w:lang w:bidi="en-US"/>
              </w:rPr>
            </w:pPr>
          </w:p>
        </w:tc>
        <w:tc>
          <w:tcPr>
            <w:tcW w:w="1934" w:type="pct"/>
          </w:tcPr>
          <w:p w14:paraId="100D6B9F">
            <w:pPr>
              <w:rPr>
                <w:rFonts w:ascii="宋体" w:hAnsi="宋体"/>
                <w:b/>
                <w:lang w:bidi="en-US"/>
              </w:rPr>
            </w:pPr>
          </w:p>
        </w:tc>
      </w:tr>
      <w:tr w14:paraId="4BE22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2C936CBB">
            <w:pPr>
              <w:rPr>
                <w:rFonts w:ascii="宋体" w:hAnsi="宋体"/>
                <w:b/>
                <w:lang w:bidi="en-US"/>
              </w:rPr>
            </w:pPr>
          </w:p>
        </w:tc>
        <w:tc>
          <w:tcPr>
            <w:tcW w:w="1934" w:type="pct"/>
          </w:tcPr>
          <w:p w14:paraId="28F8F4C3">
            <w:pPr>
              <w:rPr>
                <w:rFonts w:ascii="宋体" w:hAnsi="宋体"/>
                <w:b/>
                <w:lang w:bidi="en-US"/>
              </w:rPr>
            </w:pPr>
          </w:p>
        </w:tc>
      </w:tr>
      <w:tr w14:paraId="66701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221378E6">
            <w:pPr>
              <w:rPr>
                <w:rFonts w:ascii="宋体" w:hAnsi="宋体"/>
                <w:b/>
                <w:lang w:bidi="en-US"/>
              </w:rPr>
            </w:pPr>
          </w:p>
        </w:tc>
        <w:tc>
          <w:tcPr>
            <w:tcW w:w="1934" w:type="pct"/>
          </w:tcPr>
          <w:p w14:paraId="39B038B9">
            <w:pPr>
              <w:rPr>
                <w:rFonts w:ascii="宋体" w:hAnsi="宋体"/>
                <w:b/>
                <w:lang w:bidi="en-US"/>
              </w:rPr>
            </w:pPr>
          </w:p>
        </w:tc>
      </w:tr>
      <w:tr w14:paraId="08780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3C3DC36D">
            <w:pPr>
              <w:rPr>
                <w:rFonts w:ascii="宋体" w:hAnsi="宋体"/>
                <w:b/>
                <w:lang w:bidi="en-US"/>
              </w:rPr>
            </w:pPr>
          </w:p>
        </w:tc>
        <w:tc>
          <w:tcPr>
            <w:tcW w:w="1934" w:type="pct"/>
          </w:tcPr>
          <w:p w14:paraId="2B277D91">
            <w:pPr>
              <w:rPr>
                <w:rFonts w:ascii="宋体" w:hAnsi="宋体"/>
                <w:b/>
                <w:lang w:bidi="en-US"/>
              </w:rPr>
            </w:pPr>
          </w:p>
        </w:tc>
      </w:tr>
      <w:tr w14:paraId="14142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6E46A038">
            <w:pPr>
              <w:rPr>
                <w:rFonts w:ascii="宋体" w:hAnsi="宋体"/>
                <w:b/>
                <w:lang w:bidi="en-US"/>
              </w:rPr>
            </w:pPr>
          </w:p>
        </w:tc>
        <w:tc>
          <w:tcPr>
            <w:tcW w:w="1934" w:type="pct"/>
          </w:tcPr>
          <w:p w14:paraId="77C61B8E">
            <w:pPr>
              <w:rPr>
                <w:rFonts w:ascii="宋体" w:hAnsi="宋体"/>
                <w:b/>
                <w:lang w:bidi="en-US"/>
              </w:rPr>
            </w:pPr>
          </w:p>
        </w:tc>
      </w:tr>
      <w:tr w14:paraId="40B3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59C3F819">
            <w:pPr>
              <w:rPr>
                <w:rFonts w:ascii="宋体" w:hAnsi="宋体"/>
                <w:b/>
                <w:lang w:bidi="en-US"/>
              </w:rPr>
            </w:pPr>
          </w:p>
        </w:tc>
        <w:tc>
          <w:tcPr>
            <w:tcW w:w="1934" w:type="pct"/>
            <w:tcBorders>
              <w:bottom w:val="single" w:color="auto" w:sz="4" w:space="0"/>
            </w:tcBorders>
          </w:tcPr>
          <w:p w14:paraId="6982F0F6">
            <w:pPr>
              <w:rPr>
                <w:rFonts w:ascii="宋体" w:hAnsi="宋体"/>
                <w:b/>
                <w:lang w:bidi="en-US"/>
              </w:rPr>
            </w:pPr>
          </w:p>
        </w:tc>
      </w:tr>
    </w:tbl>
    <w:p w14:paraId="6854FF50">
      <w:pPr>
        <w:spacing w:line="288" w:lineRule="auto"/>
        <w:rPr>
          <w:rFonts w:ascii="黑体" w:eastAsia="黑体"/>
          <w:b/>
          <w:bCs/>
          <w:sz w:val="32"/>
          <w:szCs w:val="32"/>
        </w:rPr>
      </w:pPr>
    </w:p>
    <w:p w14:paraId="36E68C8A">
      <w:pPr>
        <w:pStyle w:val="47"/>
        <w:rPr>
          <w:rFonts w:ascii="黑体" w:eastAsia="黑体"/>
          <w:b/>
          <w:bCs/>
          <w:sz w:val="32"/>
          <w:szCs w:val="32"/>
        </w:rPr>
      </w:pPr>
    </w:p>
    <w:p w14:paraId="2C9097E5">
      <w:pPr>
        <w:rPr>
          <w:rFonts w:hAnsi="宋体" w:eastAsia="宋体"/>
          <w:sz w:val="21"/>
          <w:szCs w:val="21"/>
          <w:lang w:val="en-US"/>
        </w:rPr>
      </w:pPr>
      <w:r>
        <w:rPr>
          <w:rFonts w:hint="eastAsia" w:hAnsi="宋体" w:eastAsia="宋体"/>
          <w:sz w:val="21"/>
          <w:szCs w:val="21"/>
          <w:lang w:val="en-US"/>
        </w:rPr>
        <w:br w:type="page"/>
      </w:r>
    </w:p>
    <w:p w14:paraId="2105A79E">
      <w:pPr>
        <w:pStyle w:val="213"/>
        <w:keepNext w:val="0"/>
        <w:keepLines w:val="0"/>
        <w:spacing w:line="400" w:lineRule="exact"/>
        <w:rPr>
          <w:rFonts w:cs="宋体"/>
          <w:szCs w:val="21"/>
          <w:u w:val="single"/>
        </w:rPr>
      </w:pPr>
      <w:bookmarkStart w:id="113" w:name="_Toc289873233"/>
      <w:bookmarkStart w:id="114" w:name="_Toc450570279"/>
      <w:bookmarkStart w:id="115" w:name="_Toc401840461"/>
      <w:r>
        <w:rPr>
          <w:rFonts w:hint="eastAsia" w:cs="宋体"/>
          <w:szCs w:val="21"/>
        </w:rPr>
        <w:t>一、投标函、投标报价及项目相关文件</w:t>
      </w:r>
    </w:p>
    <w:p w14:paraId="0B009F28">
      <w:pPr>
        <w:pStyle w:val="214"/>
        <w:keepNext w:val="0"/>
        <w:keepLines w:val="0"/>
        <w:spacing w:line="400" w:lineRule="exact"/>
        <w:jc w:val="center"/>
        <w:rPr>
          <w:rFonts w:cs="宋体"/>
        </w:rPr>
      </w:pPr>
      <w:r>
        <w:rPr>
          <w:rFonts w:hint="eastAsia" w:cs="宋体"/>
        </w:rPr>
        <w:t>1.投标函</w:t>
      </w:r>
    </w:p>
    <w:p w14:paraId="3AEAB636">
      <w:pPr>
        <w:spacing w:before="19" w:line="400" w:lineRule="exact"/>
        <w:rPr>
          <w:rFonts w:ascii="宋体" w:hAnsi="宋体" w:eastAsia="宋体"/>
          <w:sz w:val="21"/>
          <w:szCs w:val="21"/>
        </w:rPr>
      </w:pPr>
      <w:r>
        <w:rPr>
          <w:rFonts w:hint="eastAsia" w:ascii="宋体" w:hAnsi="宋体" w:eastAsia="宋体"/>
          <w:sz w:val="21"/>
          <w:szCs w:val="21"/>
        </w:rPr>
        <w:t>苏美达国际技术贸易有限公司：</w:t>
      </w:r>
    </w:p>
    <w:p w14:paraId="0E5A1E76">
      <w:pPr>
        <w:spacing w:line="400" w:lineRule="exact"/>
        <w:ind w:firstLine="420"/>
        <w:rPr>
          <w:rFonts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45BD9B34">
      <w:pPr>
        <w:spacing w:before="19" w:line="400" w:lineRule="exact"/>
        <w:ind w:firstLine="420"/>
        <w:rPr>
          <w:rFonts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4BA02891">
      <w:pPr>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p>
    <w:p w14:paraId="1D2279AF">
      <w:pPr>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26835DD3">
      <w:pPr>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0B6F53A0">
      <w:pPr>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1987966C">
      <w:pPr>
        <w:spacing w:line="400" w:lineRule="exact"/>
        <w:ind w:firstLine="420"/>
        <w:rPr>
          <w:rFonts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3AFDC388">
      <w:pPr>
        <w:spacing w:line="400" w:lineRule="exact"/>
        <w:ind w:firstLine="420"/>
        <w:rPr>
          <w:rFonts w:hAnsi="宋体"/>
          <w:sz w:val="21"/>
          <w:szCs w:val="21"/>
        </w:rPr>
      </w:pPr>
    </w:p>
    <w:p w14:paraId="38C85900">
      <w:pPr>
        <w:spacing w:line="400" w:lineRule="exact"/>
        <w:ind w:firstLine="420"/>
        <w:rPr>
          <w:rFonts w:hAnsi="宋体"/>
          <w:sz w:val="21"/>
          <w:szCs w:val="21"/>
        </w:rPr>
      </w:pPr>
    </w:p>
    <w:p w14:paraId="513EDD90">
      <w:pPr>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36D74F20">
      <w:pPr>
        <w:spacing w:line="400" w:lineRule="exact"/>
        <w:rPr>
          <w:rFonts w:hAnsi="宋体"/>
          <w:sz w:val="21"/>
          <w:szCs w:val="21"/>
          <w:u w:val="single"/>
        </w:rPr>
      </w:pPr>
      <w:r>
        <w:rPr>
          <w:rFonts w:hint="eastAsia" w:hAnsi="宋体"/>
          <w:sz w:val="21"/>
          <w:szCs w:val="21"/>
        </w:rPr>
        <w:t xml:space="preserve">                        地址：邮编：</w:t>
      </w:r>
    </w:p>
    <w:p w14:paraId="5730766E">
      <w:pPr>
        <w:spacing w:line="400" w:lineRule="exact"/>
        <w:rPr>
          <w:rFonts w:hAnsi="宋体"/>
          <w:sz w:val="21"/>
          <w:szCs w:val="21"/>
          <w:u w:val="single"/>
        </w:rPr>
      </w:pPr>
      <w:r>
        <w:rPr>
          <w:rFonts w:hint="eastAsia" w:hAnsi="宋体"/>
          <w:sz w:val="21"/>
          <w:szCs w:val="21"/>
        </w:rPr>
        <w:t xml:space="preserve">                        电话：传真：</w:t>
      </w:r>
    </w:p>
    <w:p w14:paraId="04F3CCFB">
      <w:pPr>
        <w:spacing w:line="400" w:lineRule="exact"/>
        <w:rPr>
          <w:rFonts w:hAnsi="宋体"/>
          <w:sz w:val="21"/>
          <w:szCs w:val="21"/>
          <w:u w:val="single"/>
        </w:rPr>
      </w:pPr>
      <w:r>
        <w:rPr>
          <w:rFonts w:hint="eastAsia" w:hAnsi="宋体"/>
          <w:sz w:val="21"/>
          <w:szCs w:val="21"/>
        </w:rPr>
        <w:t xml:space="preserve">                        授权代表签字：</w:t>
      </w:r>
    </w:p>
    <w:p w14:paraId="5F7ED42E">
      <w:pPr>
        <w:spacing w:line="400" w:lineRule="exact"/>
        <w:rPr>
          <w:rFonts w:hAnsi="宋体"/>
          <w:sz w:val="21"/>
          <w:szCs w:val="21"/>
          <w:u w:val="single"/>
        </w:rPr>
      </w:pPr>
      <w:r>
        <w:rPr>
          <w:rFonts w:hint="eastAsia" w:hAnsi="宋体"/>
          <w:sz w:val="21"/>
          <w:szCs w:val="21"/>
        </w:rPr>
        <w:t xml:space="preserve">                        职务：</w:t>
      </w:r>
    </w:p>
    <w:p w14:paraId="02C15ECF">
      <w:pPr>
        <w:spacing w:line="400" w:lineRule="exact"/>
        <w:rPr>
          <w:rFonts w:hAnsi="宋体"/>
          <w:sz w:val="21"/>
          <w:szCs w:val="21"/>
          <w:u w:val="single"/>
        </w:rPr>
      </w:pPr>
      <w:r>
        <w:rPr>
          <w:rFonts w:hint="eastAsia" w:hAnsi="宋体"/>
          <w:sz w:val="21"/>
          <w:szCs w:val="21"/>
        </w:rPr>
        <w:t xml:space="preserve">                        日期：</w:t>
      </w:r>
    </w:p>
    <w:p w14:paraId="17B2A528">
      <w:pPr>
        <w:spacing w:before="4" w:line="400" w:lineRule="exact"/>
        <w:rPr>
          <w:rFonts w:hAnsi="宋体"/>
          <w:sz w:val="21"/>
          <w:szCs w:val="21"/>
        </w:rPr>
      </w:pPr>
      <w:r>
        <w:rPr>
          <w:rFonts w:hint="eastAsia" w:hAnsi="宋体"/>
          <w:sz w:val="21"/>
          <w:szCs w:val="21"/>
        </w:rPr>
        <w:br w:type="page"/>
      </w:r>
    </w:p>
    <w:p w14:paraId="0C077E47">
      <w:pPr>
        <w:pStyle w:val="214"/>
        <w:keepNext w:val="0"/>
        <w:keepLines w:val="0"/>
        <w:spacing w:line="400" w:lineRule="exact"/>
        <w:jc w:val="center"/>
        <w:rPr>
          <w:rStyle w:val="587"/>
          <w:rFonts w:ascii="宋体" w:hAnsi="宋体" w:eastAsia="宋体" w:cs="宋体"/>
          <w:b/>
          <w:sz w:val="21"/>
          <w:szCs w:val="21"/>
        </w:rPr>
      </w:pPr>
      <w:r>
        <w:rPr>
          <w:rFonts w:hint="eastAsia" w:cs="宋体"/>
        </w:rPr>
        <w:t>2.开标一览表</w:t>
      </w:r>
    </w:p>
    <w:p w14:paraId="3239F395">
      <w:pPr>
        <w:spacing w:line="400" w:lineRule="exact"/>
        <w:rPr>
          <w:rFonts w:asciiTheme="minorEastAsia" w:hAnsiTheme="minorEastAsia" w:eastAsiaTheme="minorEastAsia" w:cstheme="minorEastAsia"/>
          <w:b/>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48"/>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5"/>
        <w:gridCol w:w="6898"/>
      </w:tblGrid>
      <w:tr w14:paraId="4CE3E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1E69A7FA">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898" w:type="dxa"/>
            <w:vAlign w:val="center"/>
          </w:tcPr>
          <w:p w14:paraId="52770C35">
            <w:pPr>
              <w:spacing w:line="480" w:lineRule="exact"/>
              <w:ind w:firstLine="105"/>
              <w:rPr>
                <w:rFonts w:asciiTheme="minorEastAsia" w:hAnsiTheme="minorEastAsia" w:eastAsiaTheme="minorEastAsia" w:cstheme="minorEastAsia"/>
                <w:sz w:val="21"/>
                <w:szCs w:val="21"/>
              </w:rPr>
            </w:pPr>
          </w:p>
        </w:tc>
      </w:tr>
      <w:tr w14:paraId="6617B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0FE640DC">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w:t>
            </w:r>
          </w:p>
        </w:tc>
        <w:tc>
          <w:tcPr>
            <w:tcW w:w="6898" w:type="dxa"/>
            <w:vAlign w:val="center"/>
          </w:tcPr>
          <w:p w14:paraId="6A5C0877">
            <w:pPr>
              <w:spacing w:line="480" w:lineRule="exact"/>
              <w:ind w:firstLine="105"/>
              <w:rPr>
                <w:rFonts w:asciiTheme="minorEastAsia" w:hAnsiTheme="minorEastAsia" w:eastAsiaTheme="minorEastAsia" w:cstheme="minorEastAsia"/>
                <w:sz w:val="21"/>
                <w:szCs w:val="21"/>
              </w:rPr>
            </w:pPr>
          </w:p>
        </w:tc>
      </w:tr>
      <w:tr w14:paraId="318C4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0" w:hRule="atLeast"/>
        </w:trPr>
        <w:tc>
          <w:tcPr>
            <w:tcW w:w="2485" w:type="dxa"/>
            <w:vAlign w:val="center"/>
          </w:tcPr>
          <w:p w14:paraId="568CE694">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报价（总价）</w:t>
            </w:r>
          </w:p>
        </w:tc>
        <w:tc>
          <w:tcPr>
            <w:tcW w:w="6898" w:type="dxa"/>
            <w:vAlign w:val="center"/>
          </w:tcPr>
          <w:p w14:paraId="725661E5">
            <w:pPr>
              <w:spacing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人民币：</w:t>
            </w:r>
            <w:r>
              <w:rPr>
                <w:rFonts w:hint="eastAsia" w:asciiTheme="minorEastAsia" w:hAnsiTheme="minorEastAsia" w:eastAsiaTheme="minorEastAsia" w:cstheme="minorEastAsia"/>
                <w:sz w:val="21"/>
                <w:szCs w:val="21"/>
                <w:u w:val="single"/>
              </w:rPr>
              <w:t xml:space="preserve">           </w:t>
            </w:r>
          </w:p>
          <w:p w14:paraId="5164B065">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rPr>
              <w:t xml:space="preserve">         </w:t>
            </w:r>
          </w:p>
        </w:tc>
      </w:tr>
      <w:tr w14:paraId="02E59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9383" w:type="dxa"/>
            <w:gridSpan w:val="2"/>
            <w:vAlign w:val="center"/>
          </w:tcPr>
          <w:p w14:paraId="4F245DBE">
            <w:pPr>
              <w:spacing w:line="48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w:t>
            </w:r>
          </w:p>
        </w:tc>
      </w:tr>
      <w:tr w14:paraId="72D5A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rPr>
        <w:tc>
          <w:tcPr>
            <w:tcW w:w="2485" w:type="dxa"/>
            <w:vAlign w:val="center"/>
          </w:tcPr>
          <w:p w14:paraId="6EB4E4E3">
            <w:pPr>
              <w:spacing w:line="48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所投品牌</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核心产品</w:t>
            </w:r>
            <w:r>
              <w:rPr>
                <w:rFonts w:hint="eastAsia" w:asciiTheme="minorEastAsia" w:hAnsiTheme="minorEastAsia" w:eastAsiaTheme="minorEastAsia" w:cstheme="minorEastAsia"/>
                <w:sz w:val="21"/>
                <w:szCs w:val="21"/>
                <w:highlight w:val="none"/>
                <w:lang w:eastAsia="zh-CN"/>
              </w:rPr>
              <w:t>）</w:t>
            </w:r>
          </w:p>
        </w:tc>
        <w:tc>
          <w:tcPr>
            <w:tcW w:w="6898" w:type="dxa"/>
            <w:vAlign w:val="center"/>
          </w:tcPr>
          <w:p w14:paraId="02D06446">
            <w:pPr>
              <w:spacing w:line="480" w:lineRule="exact"/>
              <w:rPr>
                <w:rFonts w:asciiTheme="minorEastAsia" w:hAnsiTheme="minorEastAsia" w:eastAsiaTheme="minorEastAsia" w:cstheme="minorEastAsia"/>
                <w:sz w:val="21"/>
                <w:szCs w:val="21"/>
              </w:rPr>
            </w:pPr>
          </w:p>
        </w:tc>
      </w:tr>
      <w:tr w14:paraId="21362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vAlign w:val="center"/>
          </w:tcPr>
          <w:p w14:paraId="0316E90D">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合同履行期限</w:t>
            </w:r>
          </w:p>
        </w:tc>
        <w:tc>
          <w:tcPr>
            <w:tcW w:w="6898" w:type="dxa"/>
            <w:vAlign w:val="center"/>
          </w:tcPr>
          <w:p w14:paraId="7221C186">
            <w:pPr>
              <w:spacing w:line="480" w:lineRule="exact"/>
              <w:ind w:firstLine="105"/>
              <w:rPr>
                <w:rFonts w:asciiTheme="minorEastAsia" w:hAnsiTheme="minorEastAsia" w:eastAsiaTheme="minorEastAsia" w:cstheme="minorEastAsia"/>
                <w:sz w:val="21"/>
                <w:szCs w:val="21"/>
              </w:rPr>
            </w:pPr>
          </w:p>
        </w:tc>
      </w:tr>
      <w:tr w14:paraId="1EAD2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tcPr>
          <w:p w14:paraId="263531B9">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是否属于小微型企业</w:t>
            </w:r>
          </w:p>
        </w:tc>
        <w:tc>
          <w:tcPr>
            <w:tcW w:w="6898" w:type="dxa"/>
          </w:tcPr>
          <w:p w14:paraId="77E8AD3D">
            <w:pPr>
              <w:pStyle w:val="603"/>
              <w:spacing w:line="440" w:lineRule="exact"/>
              <w:ind w:firstLine="21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sz w:val="21"/>
                <w:szCs w:val="21"/>
                <w:lang w:val="en-US"/>
              </w:rPr>
              <w:t>□</w:t>
            </w:r>
            <w:r>
              <w:rPr>
                <w:rFonts w:hint="eastAsia" w:asciiTheme="minorEastAsia" w:hAnsiTheme="minorEastAsia" w:eastAsiaTheme="minorEastAsia" w:cstheme="minorEastAsia"/>
                <w:b w:val="0"/>
                <w:sz w:val="21"/>
                <w:szCs w:val="21"/>
              </w:rPr>
              <w:t xml:space="preserve">是                       </w:t>
            </w:r>
            <w:r>
              <w:rPr>
                <w:rFonts w:hint="eastAsia" w:asciiTheme="minorEastAsia" w:hAnsiTheme="minorEastAsia" w:eastAsiaTheme="minorEastAsia" w:cstheme="minorEastAsia"/>
                <w:b w:val="0"/>
                <w:sz w:val="21"/>
                <w:szCs w:val="21"/>
                <w:lang w:val="en-US"/>
              </w:rPr>
              <w:t>□</w:t>
            </w:r>
            <w:r>
              <w:rPr>
                <w:rFonts w:hint="eastAsia" w:asciiTheme="minorEastAsia" w:hAnsiTheme="minorEastAsia" w:eastAsiaTheme="minorEastAsia" w:cstheme="minorEastAsia"/>
                <w:b w:val="0"/>
                <w:sz w:val="21"/>
                <w:szCs w:val="21"/>
              </w:rPr>
              <w:t>否</w:t>
            </w:r>
          </w:p>
        </w:tc>
      </w:tr>
      <w:tr w14:paraId="38CB8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9383" w:type="dxa"/>
            <w:gridSpan w:val="2"/>
          </w:tcPr>
          <w:p w14:paraId="32BCFA80">
            <w:pPr>
              <w:spacing w:line="480" w:lineRule="exact"/>
              <w:ind w:firstLine="10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“是否属于小微型企业”栏内请勾选“是”或“否”。如勾选“是”，投标人需同时提供附件六所要求的对应文件。</w:t>
            </w:r>
          </w:p>
        </w:tc>
      </w:tr>
    </w:tbl>
    <w:p w14:paraId="774394AE">
      <w:pPr>
        <w:spacing w:line="440" w:lineRule="exact"/>
        <w:rPr>
          <w:rFonts w:asciiTheme="minorEastAsia" w:hAnsiTheme="minorEastAsia" w:eastAsiaTheme="minorEastAsia" w:cstheme="minorEastAsia"/>
          <w:sz w:val="21"/>
          <w:szCs w:val="21"/>
        </w:rPr>
      </w:pPr>
    </w:p>
    <w:p w14:paraId="5BAEAB95">
      <w:pPr>
        <w:pStyle w:val="604"/>
        <w:ind w:left="400"/>
        <w:rPr>
          <w:rFonts w:asciiTheme="minorEastAsia" w:hAnsiTheme="minorEastAsia" w:eastAsiaTheme="minorEastAsia" w:cstheme="minorEastAsia"/>
          <w:sz w:val="21"/>
          <w:szCs w:val="21"/>
        </w:rPr>
      </w:pPr>
    </w:p>
    <w:p w14:paraId="4BD00F34">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投标人名称（公章）：</w:t>
      </w:r>
    </w:p>
    <w:p w14:paraId="4C6DEB5E">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授权代表（签字）：</w:t>
      </w:r>
    </w:p>
    <w:p w14:paraId="6AE69FB5">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w:t>
      </w:r>
    </w:p>
    <w:p w14:paraId="1E0D1526">
      <w:pPr>
        <w:spacing w:line="440" w:lineRule="exact"/>
        <w:rPr>
          <w:rFonts w:asciiTheme="minorEastAsia" w:hAnsiTheme="minorEastAsia" w:eastAsiaTheme="minorEastAsia" w:cstheme="minorEastAsia"/>
          <w:sz w:val="21"/>
          <w:szCs w:val="21"/>
        </w:rPr>
      </w:pPr>
    </w:p>
    <w:p w14:paraId="571BE389">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此表中，投标总价合计应和分项报价表中的总价一致。</w:t>
      </w:r>
    </w:p>
    <w:p w14:paraId="43282770">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.本采购包中含有多种产品时，</w:t>
      </w:r>
      <w:r>
        <w:rPr>
          <w:rFonts w:hint="eastAsia" w:asciiTheme="minorEastAsia" w:hAnsiTheme="minorEastAsia" w:eastAsiaTheme="minorEastAsia" w:cstheme="minorEastAsia"/>
          <w:sz w:val="21"/>
          <w:szCs w:val="21"/>
          <w:lang w:val="en-US"/>
        </w:rPr>
        <w:t>投标人</w:t>
      </w:r>
      <w:r>
        <w:rPr>
          <w:rFonts w:hint="eastAsia" w:asciiTheme="minorEastAsia" w:hAnsiTheme="minorEastAsia" w:eastAsiaTheme="minorEastAsia" w:cstheme="minorEastAsia"/>
          <w:sz w:val="21"/>
          <w:szCs w:val="21"/>
        </w:rPr>
        <w:t>未填写本采购包中提供的符合本国产品标准的产品成本之和占该采购包提供的全部产品成本之和的比例数值的，或比例数值未达到80%的，将不享受本国产品价格评审优惠。</w:t>
      </w:r>
    </w:p>
    <w:p w14:paraId="34D100DE">
      <w:pPr>
        <w:spacing w:line="400" w:lineRule="exact"/>
        <w:rPr>
          <w:rFonts w:asciiTheme="minorEastAsia" w:hAnsiTheme="minorEastAsia" w:eastAsiaTheme="minorEastAsia" w:cstheme="minorEastAsia"/>
          <w:sz w:val="21"/>
          <w:szCs w:val="21"/>
        </w:rPr>
      </w:pPr>
    </w:p>
    <w:p w14:paraId="4F7CE636">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供应商名称：</w:t>
      </w:r>
    </w:p>
    <w:p w14:paraId="1B448810">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供应商公章：</w:t>
      </w:r>
    </w:p>
    <w:p w14:paraId="14227681">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授权代表（签字）：</w:t>
      </w:r>
    </w:p>
    <w:p w14:paraId="191FB258">
      <w:pPr>
        <w:spacing w:line="400" w:lineRule="exact"/>
        <w:rPr>
          <w:rFonts w:hAnsi="宋体"/>
          <w:sz w:val="21"/>
          <w:szCs w:val="21"/>
        </w:rPr>
      </w:pPr>
      <w:r>
        <w:rPr>
          <w:rFonts w:hint="eastAsia" w:asciiTheme="minorEastAsia" w:hAnsiTheme="minorEastAsia" w:eastAsiaTheme="minorEastAsia" w:cstheme="minorEastAsia"/>
          <w:sz w:val="21"/>
          <w:szCs w:val="21"/>
        </w:rPr>
        <w:t>日期：</w:t>
      </w:r>
      <w:bookmarkStart w:id="116" w:name="_Toc450570282"/>
    </w:p>
    <w:p w14:paraId="520F5F1D">
      <w:r>
        <w:rPr>
          <w:rFonts w:hint="eastAsia"/>
        </w:rPr>
        <w:br w:type="page"/>
      </w:r>
    </w:p>
    <w:p w14:paraId="4F4E338E">
      <w:pPr>
        <w:spacing w:line="400" w:lineRule="exact"/>
        <w:rPr>
          <w:rFonts w:ascii="宋体" w:hAnsi="宋体" w:eastAsia="宋体"/>
          <w:sz w:val="21"/>
          <w:szCs w:val="21"/>
        </w:rPr>
      </w:pPr>
      <w:r>
        <w:rPr>
          <w:rFonts w:hint="eastAsia" w:ascii="宋体" w:hAnsi="宋体" w:eastAsia="宋体"/>
          <w:sz w:val="21"/>
          <w:szCs w:val="21"/>
        </w:rPr>
        <w:t>3.分项报价表</w:t>
      </w:r>
    </w:p>
    <w:p w14:paraId="5580C4F3">
      <w:pPr>
        <w:jc w:val="center"/>
        <w:outlineLvl w:val="2"/>
        <w:rPr>
          <w:rFonts w:ascii="宋体" w:hAnsi="宋体" w:eastAsia="宋体"/>
          <w:b/>
          <w:sz w:val="21"/>
          <w:szCs w:val="21"/>
        </w:rPr>
      </w:pPr>
      <w:r>
        <w:rPr>
          <w:rFonts w:hint="eastAsia" w:ascii="宋体" w:hAnsi="宋体" w:eastAsia="宋体"/>
          <w:b/>
          <w:sz w:val="21"/>
          <w:szCs w:val="21"/>
          <w:lang w:val="en-US"/>
        </w:rPr>
        <w:t>3.</w:t>
      </w:r>
      <w:r>
        <w:rPr>
          <w:rFonts w:hint="eastAsia" w:ascii="宋体" w:hAnsi="宋体" w:eastAsia="宋体"/>
          <w:b/>
          <w:sz w:val="21"/>
          <w:szCs w:val="21"/>
        </w:rPr>
        <w:t>分项报价表</w:t>
      </w:r>
      <w:bookmarkEnd w:id="116"/>
    </w:p>
    <w:p w14:paraId="65BD2AF1">
      <w:pPr>
        <w:rPr>
          <w:rFonts w:hAnsi="宋体"/>
          <w:spacing w:val="20"/>
          <w:sz w:val="21"/>
          <w:szCs w:val="21"/>
        </w:rPr>
      </w:pPr>
    </w:p>
    <w:p w14:paraId="5F48012C">
      <w:pPr>
        <w:spacing w:line="440" w:lineRule="exact"/>
        <w:jc w:val="right"/>
        <w:rPr>
          <w:bCs/>
          <w:szCs w:val="21"/>
        </w:rPr>
      </w:pPr>
      <w:r>
        <w:rPr>
          <w:bCs/>
          <w:szCs w:val="21"/>
        </w:rPr>
        <w:t>报价单位：人民币（小数点后保留2位）</w:t>
      </w:r>
    </w:p>
    <w:tbl>
      <w:tblPr>
        <w:tblStyle w:val="48"/>
        <w:tblW w:w="4998"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43"/>
        <w:gridCol w:w="1462"/>
        <w:gridCol w:w="924"/>
        <w:gridCol w:w="1357"/>
        <w:gridCol w:w="1514"/>
        <w:gridCol w:w="998"/>
        <w:gridCol w:w="1474"/>
        <w:gridCol w:w="1474"/>
        <w:gridCol w:w="12"/>
      </w:tblGrid>
      <w:tr w14:paraId="594DC79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vAlign w:val="center"/>
          </w:tcPr>
          <w:p w14:paraId="44F644B0">
            <w:pPr>
              <w:spacing w:line="440" w:lineRule="exact"/>
              <w:jc w:val="center"/>
              <w:rPr>
                <w:szCs w:val="21"/>
              </w:rPr>
            </w:pPr>
            <w:r>
              <w:rPr>
                <w:szCs w:val="21"/>
              </w:rPr>
              <w:t>序号</w:t>
            </w:r>
          </w:p>
        </w:tc>
        <w:tc>
          <w:tcPr>
            <w:tcW w:w="734" w:type="pct"/>
            <w:vAlign w:val="center"/>
          </w:tcPr>
          <w:p w14:paraId="4F9CDF69">
            <w:pPr>
              <w:spacing w:line="440" w:lineRule="exact"/>
              <w:jc w:val="center"/>
              <w:rPr>
                <w:szCs w:val="21"/>
              </w:rPr>
            </w:pPr>
            <w:r>
              <w:rPr>
                <w:szCs w:val="21"/>
              </w:rPr>
              <w:t>名 称</w:t>
            </w:r>
          </w:p>
        </w:tc>
        <w:tc>
          <w:tcPr>
            <w:tcW w:w="464" w:type="pct"/>
            <w:vAlign w:val="center"/>
          </w:tcPr>
          <w:p w14:paraId="318AD438">
            <w:pPr>
              <w:spacing w:line="440" w:lineRule="exact"/>
              <w:jc w:val="center"/>
              <w:rPr>
                <w:szCs w:val="21"/>
              </w:rPr>
            </w:pPr>
            <w:r>
              <w:rPr>
                <w:szCs w:val="21"/>
              </w:rPr>
              <w:t>品牌</w:t>
            </w:r>
          </w:p>
        </w:tc>
        <w:tc>
          <w:tcPr>
            <w:tcW w:w="679" w:type="pct"/>
            <w:vAlign w:val="center"/>
          </w:tcPr>
          <w:p w14:paraId="55E67514">
            <w:pPr>
              <w:spacing w:line="440" w:lineRule="exact"/>
              <w:jc w:val="center"/>
              <w:rPr>
                <w:szCs w:val="21"/>
              </w:rPr>
            </w:pPr>
            <w:r>
              <w:rPr>
                <w:szCs w:val="21"/>
              </w:rPr>
              <w:t>规格或型号</w:t>
            </w:r>
          </w:p>
        </w:tc>
        <w:tc>
          <w:tcPr>
            <w:tcW w:w="760" w:type="pct"/>
            <w:vAlign w:val="center"/>
          </w:tcPr>
          <w:p w14:paraId="0D5F471F">
            <w:pPr>
              <w:spacing w:line="440" w:lineRule="exact"/>
              <w:jc w:val="center"/>
              <w:rPr>
                <w:szCs w:val="21"/>
              </w:rPr>
            </w:pPr>
            <w:r>
              <w:rPr>
                <w:szCs w:val="21"/>
              </w:rPr>
              <w:t>原产地和</w:t>
            </w:r>
          </w:p>
          <w:p w14:paraId="46FE5C12">
            <w:pPr>
              <w:spacing w:line="440" w:lineRule="exact"/>
              <w:jc w:val="center"/>
              <w:rPr>
                <w:szCs w:val="21"/>
              </w:rPr>
            </w:pPr>
            <w:r>
              <w:rPr>
                <w:szCs w:val="21"/>
              </w:rPr>
              <w:t>制造商名称</w:t>
            </w:r>
          </w:p>
        </w:tc>
        <w:tc>
          <w:tcPr>
            <w:tcW w:w="501" w:type="pct"/>
            <w:vAlign w:val="center"/>
          </w:tcPr>
          <w:p w14:paraId="41837951">
            <w:pPr>
              <w:spacing w:line="440" w:lineRule="exact"/>
              <w:jc w:val="center"/>
              <w:rPr>
                <w:szCs w:val="21"/>
              </w:rPr>
            </w:pPr>
            <w:r>
              <w:rPr>
                <w:szCs w:val="21"/>
              </w:rPr>
              <w:t>数量</w:t>
            </w:r>
          </w:p>
        </w:tc>
        <w:tc>
          <w:tcPr>
            <w:tcW w:w="740" w:type="pct"/>
            <w:vAlign w:val="center"/>
          </w:tcPr>
          <w:p w14:paraId="74A50C79">
            <w:pPr>
              <w:spacing w:line="440" w:lineRule="exact"/>
              <w:jc w:val="center"/>
              <w:rPr>
                <w:szCs w:val="21"/>
              </w:rPr>
            </w:pPr>
            <w:r>
              <w:rPr>
                <w:szCs w:val="21"/>
              </w:rPr>
              <w:t>单项金额（元）</w:t>
            </w:r>
          </w:p>
        </w:tc>
        <w:tc>
          <w:tcPr>
            <w:tcW w:w="740" w:type="pct"/>
            <w:vAlign w:val="center"/>
          </w:tcPr>
          <w:p w14:paraId="3C573A08">
            <w:pPr>
              <w:spacing w:line="440" w:lineRule="exact"/>
              <w:jc w:val="center"/>
              <w:rPr>
                <w:szCs w:val="21"/>
              </w:rPr>
            </w:pPr>
            <w:r>
              <w:rPr>
                <w:szCs w:val="21"/>
              </w:rPr>
              <w:t>总价金额（元）</w:t>
            </w:r>
          </w:p>
        </w:tc>
      </w:tr>
      <w:tr w14:paraId="4A629D9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10F8C038">
            <w:pPr>
              <w:spacing w:line="440" w:lineRule="exact"/>
              <w:jc w:val="center"/>
              <w:rPr>
                <w:szCs w:val="21"/>
              </w:rPr>
            </w:pPr>
            <w:r>
              <w:rPr>
                <w:szCs w:val="21"/>
              </w:rPr>
              <w:t>1</w:t>
            </w:r>
          </w:p>
        </w:tc>
        <w:tc>
          <w:tcPr>
            <w:tcW w:w="734" w:type="pct"/>
          </w:tcPr>
          <w:p w14:paraId="462892C7">
            <w:pPr>
              <w:spacing w:line="440" w:lineRule="exact"/>
              <w:rPr>
                <w:szCs w:val="21"/>
              </w:rPr>
            </w:pPr>
          </w:p>
        </w:tc>
        <w:tc>
          <w:tcPr>
            <w:tcW w:w="464" w:type="pct"/>
          </w:tcPr>
          <w:p w14:paraId="4D760A02">
            <w:pPr>
              <w:spacing w:line="440" w:lineRule="exact"/>
              <w:rPr>
                <w:szCs w:val="21"/>
              </w:rPr>
            </w:pPr>
          </w:p>
        </w:tc>
        <w:tc>
          <w:tcPr>
            <w:tcW w:w="679" w:type="pct"/>
          </w:tcPr>
          <w:p w14:paraId="40BCFFEA">
            <w:pPr>
              <w:spacing w:line="440" w:lineRule="exact"/>
              <w:rPr>
                <w:szCs w:val="21"/>
              </w:rPr>
            </w:pPr>
          </w:p>
        </w:tc>
        <w:tc>
          <w:tcPr>
            <w:tcW w:w="760" w:type="pct"/>
          </w:tcPr>
          <w:p w14:paraId="1135918E">
            <w:pPr>
              <w:spacing w:line="440" w:lineRule="exact"/>
              <w:rPr>
                <w:szCs w:val="21"/>
              </w:rPr>
            </w:pPr>
          </w:p>
        </w:tc>
        <w:tc>
          <w:tcPr>
            <w:tcW w:w="501" w:type="pct"/>
          </w:tcPr>
          <w:p w14:paraId="0DE84761">
            <w:pPr>
              <w:spacing w:line="440" w:lineRule="exact"/>
              <w:rPr>
                <w:szCs w:val="21"/>
              </w:rPr>
            </w:pPr>
          </w:p>
        </w:tc>
        <w:tc>
          <w:tcPr>
            <w:tcW w:w="740" w:type="pct"/>
          </w:tcPr>
          <w:p w14:paraId="512E84D2">
            <w:pPr>
              <w:spacing w:line="440" w:lineRule="exact"/>
              <w:rPr>
                <w:szCs w:val="21"/>
              </w:rPr>
            </w:pPr>
          </w:p>
        </w:tc>
        <w:tc>
          <w:tcPr>
            <w:tcW w:w="740" w:type="pct"/>
          </w:tcPr>
          <w:p w14:paraId="73F3C82F">
            <w:pPr>
              <w:spacing w:line="440" w:lineRule="exact"/>
              <w:rPr>
                <w:szCs w:val="21"/>
              </w:rPr>
            </w:pPr>
          </w:p>
        </w:tc>
      </w:tr>
      <w:tr w14:paraId="4F9D894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30F42A5C">
            <w:pPr>
              <w:spacing w:line="440" w:lineRule="exact"/>
              <w:jc w:val="center"/>
              <w:rPr>
                <w:szCs w:val="21"/>
              </w:rPr>
            </w:pPr>
            <w:r>
              <w:rPr>
                <w:szCs w:val="21"/>
              </w:rPr>
              <w:t>2</w:t>
            </w:r>
          </w:p>
        </w:tc>
        <w:tc>
          <w:tcPr>
            <w:tcW w:w="734" w:type="pct"/>
          </w:tcPr>
          <w:p w14:paraId="17C59CDC">
            <w:pPr>
              <w:spacing w:line="440" w:lineRule="exact"/>
              <w:rPr>
                <w:szCs w:val="21"/>
              </w:rPr>
            </w:pPr>
          </w:p>
        </w:tc>
        <w:tc>
          <w:tcPr>
            <w:tcW w:w="464" w:type="pct"/>
          </w:tcPr>
          <w:p w14:paraId="0061F81E">
            <w:pPr>
              <w:spacing w:line="440" w:lineRule="exact"/>
              <w:rPr>
                <w:szCs w:val="21"/>
              </w:rPr>
            </w:pPr>
          </w:p>
        </w:tc>
        <w:tc>
          <w:tcPr>
            <w:tcW w:w="679" w:type="pct"/>
          </w:tcPr>
          <w:p w14:paraId="381E702D">
            <w:pPr>
              <w:spacing w:line="440" w:lineRule="exact"/>
              <w:rPr>
                <w:szCs w:val="21"/>
              </w:rPr>
            </w:pPr>
          </w:p>
        </w:tc>
        <w:tc>
          <w:tcPr>
            <w:tcW w:w="760" w:type="pct"/>
          </w:tcPr>
          <w:p w14:paraId="06722626">
            <w:pPr>
              <w:spacing w:line="440" w:lineRule="exact"/>
              <w:rPr>
                <w:szCs w:val="21"/>
              </w:rPr>
            </w:pPr>
          </w:p>
        </w:tc>
        <w:tc>
          <w:tcPr>
            <w:tcW w:w="501" w:type="pct"/>
          </w:tcPr>
          <w:p w14:paraId="41E37776">
            <w:pPr>
              <w:spacing w:line="440" w:lineRule="exact"/>
              <w:rPr>
                <w:szCs w:val="21"/>
              </w:rPr>
            </w:pPr>
          </w:p>
        </w:tc>
        <w:tc>
          <w:tcPr>
            <w:tcW w:w="740" w:type="pct"/>
          </w:tcPr>
          <w:p w14:paraId="1FE32159">
            <w:pPr>
              <w:spacing w:line="440" w:lineRule="exact"/>
              <w:rPr>
                <w:szCs w:val="21"/>
              </w:rPr>
            </w:pPr>
          </w:p>
        </w:tc>
        <w:tc>
          <w:tcPr>
            <w:tcW w:w="740" w:type="pct"/>
          </w:tcPr>
          <w:p w14:paraId="1624C8BC">
            <w:pPr>
              <w:spacing w:line="440" w:lineRule="exact"/>
              <w:rPr>
                <w:szCs w:val="21"/>
              </w:rPr>
            </w:pPr>
          </w:p>
        </w:tc>
      </w:tr>
      <w:tr w14:paraId="195BBF9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25C281D2">
            <w:pPr>
              <w:spacing w:line="440" w:lineRule="exact"/>
              <w:jc w:val="center"/>
              <w:rPr>
                <w:szCs w:val="21"/>
              </w:rPr>
            </w:pPr>
            <w:r>
              <w:rPr>
                <w:szCs w:val="21"/>
              </w:rPr>
              <w:t>3</w:t>
            </w:r>
          </w:p>
        </w:tc>
        <w:tc>
          <w:tcPr>
            <w:tcW w:w="734" w:type="pct"/>
          </w:tcPr>
          <w:p w14:paraId="1D98864B">
            <w:pPr>
              <w:spacing w:line="440" w:lineRule="exact"/>
              <w:ind w:left="-827" w:firstLine="827"/>
              <w:rPr>
                <w:szCs w:val="21"/>
              </w:rPr>
            </w:pPr>
          </w:p>
        </w:tc>
        <w:tc>
          <w:tcPr>
            <w:tcW w:w="464" w:type="pct"/>
          </w:tcPr>
          <w:p w14:paraId="3D3B568E">
            <w:pPr>
              <w:spacing w:line="440" w:lineRule="exact"/>
              <w:rPr>
                <w:szCs w:val="21"/>
              </w:rPr>
            </w:pPr>
          </w:p>
        </w:tc>
        <w:tc>
          <w:tcPr>
            <w:tcW w:w="679" w:type="pct"/>
          </w:tcPr>
          <w:p w14:paraId="7D153C75">
            <w:pPr>
              <w:spacing w:line="440" w:lineRule="exact"/>
              <w:rPr>
                <w:szCs w:val="21"/>
              </w:rPr>
            </w:pPr>
          </w:p>
        </w:tc>
        <w:tc>
          <w:tcPr>
            <w:tcW w:w="760" w:type="pct"/>
          </w:tcPr>
          <w:p w14:paraId="1E727016">
            <w:pPr>
              <w:spacing w:line="440" w:lineRule="exact"/>
              <w:rPr>
                <w:szCs w:val="21"/>
              </w:rPr>
            </w:pPr>
          </w:p>
        </w:tc>
        <w:tc>
          <w:tcPr>
            <w:tcW w:w="501" w:type="pct"/>
          </w:tcPr>
          <w:p w14:paraId="3BB1D811">
            <w:pPr>
              <w:spacing w:line="440" w:lineRule="exact"/>
              <w:rPr>
                <w:szCs w:val="21"/>
              </w:rPr>
            </w:pPr>
          </w:p>
        </w:tc>
        <w:tc>
          <w:tcPr>
            <w:tcW w:w="740" w:type="pct"/>
          </w:tcPr>
          <w:p w14:paraId="27BA05E8">
            <w:pPr>
              <w:spacing w:line="440" w:lineRule="exact"/>
              <w:rPr>
                <w:szCs w:val="21"/>
              </w:rPr>
            </w:pPr>
          </w:p>
        </w:tc>
        <w:tc>
          <w:tcPr>
            <w:tcW w:w="740" w:type="pct"/>
          </w:tcPr>
          <w:p w14:paraId="4B3DFD85">
            <w:pPr>
              <w:spacing w:line="440" w:lineRule="exact"/>
              <w:rPr>
                <w:szCs w:val="21"/>
              </w:rPr>
            </w:pPr>
          </w:p>
        </w:tc>
      </w:tr>
      <w:tr w14:paraId="1B8AED6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03B07FA5">
            <w:pPr>
              <w:spacing w:line="440" w:lineRule="exact"/>
              <w:jc w:val="center"/>
              <w:rPr>
                <w:szCs w:val="21"/>
              </w:rPr>
            </w:pPr>
            <w:r>
              <w:rPr>
                <w:szCs w:val="21"/>
              </w:rPr>
              <w:t>4</w:t>
            </w:r>
          </w:p>
        </w:tc>
        <w:tc>
          <w:tcPr>
            <w:tcW w:w="734" w:type="pct"/>
          </w:tcPr>
          <w:p w14:paraId="25D3FB77">
            <w:pPr>
              <w:spacing w:line="440" w:lineRule="exact"/>
              <w:rPr>
                <w:szCs w:val="21"/>
              </w:rPr>
            </w:pPr>
          </w:p>
        </w:tc>
        <w:tc>
          <w:tcPr>
            <w:tcW w:w="464" w:type="pct"/>
          </w:tcPr>
          <w:p w14:paraId="3B3BAD7D">
            <w:pPr>
              <w:spacing w:line="440" w:lineRule="exact"/>
              <w:rPr>
                <w:szCs w:val="21"/>
              </w:rPr>
            </w:pPr>
          </w:p>
        </w:tc>
        <w:tc>
          <w:tcPr>
            <w:tcW w:w="679" w:type="pct"/>
          </w:tcPr>
          <w:p w14:paraId="554DBAB3">
            <w:pPr>
              <w:spacing w:line="440" w:lineRule="exact"/>
              <w:rPr>
                <w:szCs w:val="21"/>
              </w:rPr>
            </w:pPr>
          </w:p>
        </w:tc>
        <w:tc>
          <w:tcPr>
            <w:tcW w:w="760" w:type="pct"/>
          </w:tcPr>
          <w:p w14:paraId="1AE9F03D">
            <w:pPr>
              <w:spacing w:line="440" w:lineRule="exact"/>
              <w:rPr>
                <w:szCs w:val="21"/>
              </w:rPr>
            </w:pPr>
          </w:p>
        </w:tc>
        <w:tc>
          <w:tcPr>
            <w:tcW w:w="501" w:type="pct"/>
          </w:tcPr>
          <w:p w14:paraId="57BF05B4">
            <w:pPr>
              <w:spacing w:line="440" w:lineRule="exact"/>
              <w:rPr>
                <w:szCs w:val="21"/>
              </w:rPr>
            </w:pPr>
          </w:p>
        </w:tc>
        <w:tc>
          <w:tcPr>
            <w:tcW w:w="740" w:type="pct"/>
          </w:tcPr>
          <w:p w14:paraId="638FDB55">
            <w:pPr>
              <w:spacing w:line="440" w:lineRule="exact"/>
              <w:rPr>
                <w:szCs w:val="21"/>
              </w:rPr>
            </w:pPr>
          </w:p>
        </w:tc>
        <w:tc>
          <w:tcPr>
            <w:tcW w:w="740" w:type="pct"/>
          </w:tcPr>
          <w:p w14:paraId="0C103911">
            <w:pPr>
              <w:spacing w:line="440" w:lineRule="exact"/>
              <w:rPr>
                <w:szCs w:val="21"/>
              </w:rPr>
            </w:pPr>
          </w:p>
        </w:tc>
      </w:tr>
      <w:tr w14:paraId="676BD45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3DA785B6">
            <w:pPr>
              <w:spacing w:line="440" w:lineRule="exact"/>
              <w:jc w:val="center"/>
              <w:rPr>
                <w:szCs w:val="21"/>
              </w:rPr>
            </w:pPr>
            <w:r>
              <w:rPr>
                <w:szCs w:val="21"/>
              </w:rPr>
              <w:t>5</w:t>
            </w:r>
          </w:p>
        </w:tc>
        <w:tc>
          <w:tcPr>
            <w:tcW w:w="734" w:type="pct"/>
          </w:tcPr>
          <w:p w14:paraId="017815B0">
            <w:pPr>
              <w:spacing w:line="440" w:lineRule="exact"/>
              <w:rPr>
                <w:szCs w:val="21"/>
              </w:rPr>
            </w:pPr>
          </w:p>
        </w:tc>
        <w:tc>
          <w:tcPr>
            <w:tcW w:w="464" w:type="pct"/>
          </w:tcPr>
          <w:p w14:paraId="3FDBFDF4">
            <w:pPr>
              <w:spacing w:line="440" w:lineRule="exact"/>
              <w:rPr>
                <w:szCs w:val="21"/>
              </w:rPr>
            </w:pPr>
          </w:p>
        </w:tc>
        <w:tc>
          <w:tcPr>
            <w:tcW w:w="679" w:type="pct"/>
          </w:tcPr>
          <w:p w14:paraId="68C0F390">
            <w:pPr>
              <w:spacing w:line="440" w:lineRule="exact"/>
              <w:rPr>
                <w:szCs w:val="21"/>
              </w:rPr>
            </w:pPr>
          </w:p>
        </w:tc>
        <w:tc>
          <w:tcPr>
            <w:tcW w:w="760" w:type="pct"/>
          </w:tcPr>
          <w:p w14:paraId="1EABE2E1">
            <w:pPr>
              <w:spacing w:line="440" w:lineRule="exact"/>
              <w:rPr>
                <w:szCs w:val="21"/>
              </w:rPr>
            </w:pPr>
          </w:p>
        </w:tc>
        <w:tc>
          <w:tcPr>
            <w:tcW w:w="501" w:type="pct"/>
          </w:tcPr>
          <w:p w14:paraId="797C50C9">
            <w:pPr>
              <w:spacing w:line="440" w:lineRule="exact"/>
              <w:rPr>
                <w:szCs w:val="21"/>
              </w:rPr>
            </w:pPr>
          </w:p>
        </w:tc>
        <w:tc>
          <w:tcPr>
            <w:tcW w:w="740" w:type="pct"/>
          </w:tcPr>
          <w:p w14:paraId="1ABC8310">
            <w:pPr>
              <w:spacing w:line="440" w:lineRule="exact"/>
              <w:rPr>
                <w:szCs w:val="21"/>
              </w:rPr>
            </w:pPr>
          </w:p>
        </w:tc>
        <w:tc>
          <w:tcPr>
            <w:tcW w:w="740" w:type="pct"/>
          </w:tcPr>
          <w:p w14:paraId="14771C67">
            <w:pPr>
              <w:spacing w:line="440" w:lineRule="exact"/>
              <w:rPr>
                <w:szCs w:val="21"/>
              </w:rPr>
            </w:pPr>
          </w:p>
        </w:tc>
      </w:tr>
      <w:tr w14:paraId="288169E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065E1539">
            <w:pPr>
              <w:spacing w:line="440" w:lineRule="exact"/>
              <w:jc w:val="center"/>
              <w:rPr>
                <w:szCs w:val="21"/>
              </w:rPr>
            </w:pPr>
            <w:r>
              <w:rPr>
                <w:szCs w:val="21"/>
              </w:rPr>
              <w:t>6</w:t>
            </w:r>
          </w:p>
        </w:tc>
        <w:tc>
          <w:tcPr>
            <w:tcW w:w="734" w:type="pct"/>
          </w:tcPr>
          <w:p w14:paraId="58E178B9">
            <w:pPr>
              <w:spacing w:line="440" w:lineRule="exact"/>
              <w:rPr>
                <w:szCs w:val="21"/>
              </w:rPr>
            </w:pPr>
          </w:p>
        </w:tc>
        <w:tc>
          <w:tcPr>
            <w:tcW w:w="464" w:type="pct"/>
          </w:tcPr>
          <w:p w14:paraId="66AE925D">
            <w:pPr>
              <w:spacing w:line="440" w:lineRule="exact"/>
              <w:rPr>
                <w:szCs w:val="21"/>
              </w:rPr>
            </w:pPr>
          </w:p>
        </w:tc>
        <w:tc>
          <w:tcPr>
            <w:tcW w:w="679" w:type="pct"/>
          </w:tcPr>
          <w:p w14:paraId="1B173751">
            <w:pPr>
              <w:spacing w:line="440" w:lineRule="exact"/>
              <w:rPr>
                <w:szCs w:val="21"/>
              </w:rPr>
            </w:pPr>
          </w:p>
        </w:tc>
        <w:tc>
          <w:tcPr>
            <w:tcW w:w="760" w:type="pct"/>
          </w:tcPr>
          <w:p w14:paraId="51336A11">
            <w:pPr>
              <w:spacing w:line="440" w:lineRule="exact"/>
              <w:rPr>
                <w:szCs w:val="21"/>
              </w:rPr>
            </w:pPr>
          </w:p>
        </w:tc>
        <w:tc>
          <w:tcPr>
            <w:tcW w:w="501" w:type="pct"/>
          </w:tcPr>
          <w:p w14:paraId="6E377819">
            <w:pPr>
              <w:spacing w:line="440" w:lineRule="exact"/>
              <w:rPr>
                <w:szCs w:val="21"/>
              </w:rPr>
            </w:pPr>
          </w:p>
        </w:tc>
        <w:tc>
          <w:tcPr>
            <w:tcW w:w="740" w:type="pct"/>
          </w:tcPr>
          <w:p w14:paraId="1BA35C20">
            <w:pPr>
              <w:spacing w:line="440" w:lineRule="exact"/>
              <w:rPr>
                <w:szCs w:val="21"/>
              </w:rPr>
            </w:pPr>
          </w:p>
        </w:tc>
        <w:tc>
          <w:tcPr>
            <w:tcW w:w="740" w:type="pct"/>
          </w:tcPr>
          <w:p w14:paraId="69695CAB">
            <w:pPr>
              <w:spacing w:line="440" w:lineRule="exact"/>
              <w:rPr>
                <w:szCs w:val="21"/>
              </w:rPr>
            </w:pPr>
          </w:p>
        </w:tc>
      </w:tr>
      <w:tr w14:paraId="6D440AA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699A6798">
            <w:pPr>
              <w:spacing w:line="440" w:lineRule="exact"/>
              <w:jc w:val="center"/>
              <w:rPr>
                <w:szCs w:val="21"/>
              </w:rPr>
            </w:pPr>
            <w:r>
              <w:rPr>
                <w:szCs w:val="21"/>
              </w:rPr>
              <w:t>7</w:t>
            </w:r>
          </w:p>
        </w:tc>
        <w:tc>
          <w:tcPr>
            <w:tcW w:w="734" w:type="pct"/>
          </w:tcPr>
          <w:p w14:paraId="5E0DEBDA">
            <w:pPr>
              <w:spacing w:line="440" w:lineRule="exact"/>
              <w:rPr>
                <w:szCs w:val="21"/>
              </w:rPr>
            </w:pPr>
          </w:p>
        </w:tc>
        <w:tc>
          <w:tcPr>
            <w:tcW w:w="464" w:type="pct"/>
          </w:tcPr>
          <w:p w14:paraId="6995673F">
            <w:pPr>
              <w:spacing w:line="440" w:lineRule="exact"/>
              <w:rPr>
                <w:szCs w:val="21"/>
              </w:rPr>
            </w:pPr>
          </w:p>
        </w:tc>
        <w:tc>
          <w:tcPr>
            <w:tcW w:w="679" w:type="pct"/>
          </w:tcPr>
          <w:p w14:paraId="6A4681B0">
            <w:pPr>
              <w:spacing w:line="440" w:lineRule="exact"/>
              <w:rPr>
                <w:szCs w:val="21"/>
              </w:rPr>
            </w:pPr>
          </w:p>
        </w:tc>
        <w:tc>
          <w:tcPr>
            <w:tcW w:w="760" w:type="pct"/>
          </w:tcPr>
          <w:p w14:paraId="2DBA3C4B">
            <w:pPr>
              <w:spacing w:line="440" w:lineRule="exact"/>
              <w:rPr>
                <w:szCs w:val="21"/>
              </w:rPr>
            </w:pPr>
          </w:p>
        </w:tc>
        <w:tc>
          <w:tcPr>
            <w:tcW w:w="501" w:type="pct"/>
          </w:tcPr>
          <w:p w14:paraId="36E6FD38">
            <w:pPr>
              <w:spacing w:line="440" w:lineRule="exact"/>
              <w:rPr>
                <w:szCs w:val="21"/>
              </w:rPr>
            </w:pPr>
          </w:p>
        </w:tc>
        <w:tc>
          <w:tcPr>
            <w:tcW w:w="740" w:type="pct"/>
          </w:tcPr>
          <w:p w14:paraId="19194423">
            <w:pPr>
              <w:spacing w:line="440" w:lineRule="exact"/>
              <w:rPr>
                <w:szCs w:val="21"/>
              </w:rPr>
            </w:pPr>
          </w:p>
        </w:tc>
        <w:tc>
          <w:tcPr>
            <w:tcW w:w="740" w:type="pct"/>
          </w:tcPr>
          <w:p w14:paraId="3BA7DF23">
            <w:pPr>
              <w:spacing w:line="440" w:lineRule="exact"/>
              <w:rPr>
                <w:szCs w:val="21"/>
              </w:rPr>
            </w:pPr>
          </w:p>
        </w:tc>
      </w:tr>
      <w:tr w14:paraId="30BCB45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65CD9970">
            <w:pPr>
              <w:spacing w:line="440" w:lineRule="exact"/>
              <w:jc w:val="center"/>
              <w:rPr>
                <w:szCs w:val="21"/>
              </w:rPr>
            </w:pPr>
            <w:r>
              <w:rPr>
                <w:szCs w:val="21"/>
              </w:rPr>
              <w:t>8</w:t>
            </w:r>
          </w:p>
        </w:tc>
        <w:tc>
          <w:tcPr>
            <w:tcW w:w="734" w:type="pct"/>
          </w:tcPr>
          <w:p w14:paraId="1B60A73F">
            <w:pPr>
              <w:spacing w:line="440" w:lineRule="exact"/>
              <w:rPr>
                <w:szCs w:val="21"/>
              </w:rPr>
            </w:pPr>
          </w:p>
        </w:tc>
        <w:tc>
          <w:tcPr>
            <w:tcW w:w="464" w:type="pct"/>
          </w:tcPr>
          <w:p w14:paraId="39A7C546">
            <w:pPr>
              <w:spacing w:line="440" w:lineRule="exact"/>
              <w:rPr>
                <w:szCs w:val="21"/>
              </w:rPr>
            </w:pPr>
          </w:p>
        </w:tc>
        <w:tc>
          <w:tcPr>
            <w:tcW w:w="679" w:type="pct"/>
          </w:tcPr>
          <w:p w14:paraId="572C79A3">
            <w:pPr>
              <w:spacing w:line="440" w:lineRule="exact"/>
              <w:rPr>
                <w:szCs w:val="21"/>
              </w:rPr>
            </w:pPr>
          </w:p>
        </w:tc>
        <w:tc>
          <w:tcPr>
            <w:tcW w:w="760" w:type="pct"/>
          </w:tcPr>
          <w:p w14:paraId="622B466F">
            <w:pPr>
              <w:spacing w:line="440" w:lineRule="exact"/>
              <w:rPr>
                <w:szCs w:val="21"/>
              </w:rPr>
            </w:pPr>
          </w:p>
        </w:tc>
        <w:tc>
          <w:tcPr>
            <w:tcW w:w="501" w:type="pct"/>
          </w:tcPr>
          <w:p w14:paraId="7E3A4E74">
            <w:pPr>
              <w:spacing w:line="440" w:lineRule="exact"/>
              <w:rPr>
                <w:szCs w:val="21"/>
              </w:rPr>
            </w:pPr>
          </w:p>
        </w:tc>
        <w:tc>
          <w:tcPr>
            <w:tcW w:w="740" w:type="pct"/>
          </w:tcPr>
          <w:p w14:paraId="36E40FEE">
            <w:pPr>
              <w:spacing w:line="440" w:lineRule="exact"/>
              <w:rPr>
                <w:szCs w:val="21"/>
              </w:rPr>
            </w:pPr>
          </w:p>
        </w:tc>
        <w:tc>
          <w:tcPr>
            <w:tcW w:w="740" w:type="pct"/>
          </w:tcPr>
          <w:p w14:paraId="6B8C6F38">
            <w:pPr>
              <w:spacing w:line="440" w:lineRule="exact"/>
              <w:rPr>
                <w:szCs w:val="21"/>
              </w:rPr>
            </w:pPr>
          </w:p>
        </w:tc>
      </w:tr>
      <w:tr w14:paraId="5F041D9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252" w:type="pct"/>
            <w:gridSpan w:val="4"/>
          </w:tcPr>
          <w:p w14:paraId="480585E4">
            <w:pPr>
              <w:spacing w:line="440" w:lineRule="exact"/>
              <w:jc w:val="center"/>
              <w:rPr>
                <w:szCs w:val="21"/>
              </w:rPr>
            </w:pPr>
            <w:r>
              <w:rPr>
                <w:szCs w:val="21"/>
              </w:rPr>
              <w:t>投标总价合计（元）：</w:t>
            </w:r>
          </w:p>
        </w:tc>
        <w:tc>
          <w:tcPr>
            <w:tcW w:w="2747" w:type="pct"/>
            <w:gridSpan w:val="5"/>
          </w:tcPr>
          <w:p w14:paraId="6E2BF94E">
            <w:pPr>
              <w:spacing w:line="440" w:lineRule="exact"/>
              <w:rPr>
                <w:szCs w:val="21"/>
              </w:rPr>
            </w:pPr>
          </w:p>
        </w:tc>
      </w:tr>
    </w:tbl>
    <w:p w14:paraId="21136280">
      <w:pPr>
        <w:spacing w:line="440" w:lineRule="exact"/>
        <w:jc w:val="right"/>
        <w:rPr>
          <w:bCs/>
          <w:szCs w:val="21"/>
        </w:rPr>
      </w:pPr>
    </w:p>
    <w:p w14:paraId="0042C814">
      <w:pPr>
        <w:spacing w:line="360" w:lineRule="auto"/>
        <w:ind w:firstLine="420"/>
        <w:rPr>
          <w:rFonts w:hAnsi="宋体"/>
          <w:b/>
          <w:sz w:val="21"/>
          <w:szCs w:val="21"/>
        </w:rPr>
      </w:pPr>
    </w:p>
    <w:p w14:paraId="1F72625B">
      <w:pPr>
        <w:spacing w:line="400" w:lineRule="exact"/>
        <w:rPr>
          <w:rFonts w:hAnsi="宋体"/>
          <w:b/>
          <w:sz w:val="21"/>
          <w:szCs w:val="21"/>
        </w:rPr>
      </w:pPr>
    </w:p>
    <w:p w14:paraId="5FCC17BE">
      <w:pPr>
        <w:spacing w:line="400" w:lineRule="exact"/>
        <w:rPr>
          <w:rFonts w:hAnsi="宋体"/>
          <w:b/>
          <w:sz w:val="21"/>
          <w:szCs w:val="21"/>
          <w:u w:val="single"/>
        </w:rPr>
      </w:pPr>
      <w:r>
        <w:rPr>
          <w:rFonts w:hint="eastAsia" w:hAnsi="宋体"/>
          <w:b/>
          <w:sz w:val="21"/>
          <w:szCs w:val="21"/>
        </w:rPr>
        <w:t>供应商名称（公章）：</w:t>
      </w:r>
    </w:p>
    <w:p w14:paraId="752A4343">
      <w:pPr>
        <w:spacing w:line="400" w:lineRule="exact"/>
        <w:rPr>
          <w:rFonts w:hAnsi="宋体"/>
          <w:sz w:val="21"/>
          <w:szCs w:val="21"/>
        </w:rPr>
      </w:pPr>
      <w:r>
        <w:rPr>
          <w:rFonts w:hint="eastAsia" w:hAnsi="宋体"/>
          <w:b/>
          <w:sz w:val="21"/>
          <w:szCs w:val="21"/>
        </w:rPr>
        <w:t>供应商代表签字：</w:t>
      </w:r>
    </w:p>
    <w:p w14:paraId="592B0A0C">
      <w:pPr>
        <w:spacing w:line="400" w:lineRule="exact"/>
        <w:rPr>
          <w:rFonts w:hAnsi="宋体"/>
          <w:b/>
          <w:sz w:val="21"/>
          <w:szCs w:val="21"/>
          <w:lang w:val="en-US"/>
        </w:rPr>
      </w:pPr>
      <w:r>
        <w:rPr>
          <w:rFonts w:hint="eastAsia" w:hAnsi="宋体"/>
          <w:b/>
          <w:sz w:val="21"/>
          <w:szCs w:val="21"/>
          <w:lang w:val="en-US"/>
        </w:rPr>
        <w:t>日期：</w:t>
      </w:r>
    </w:p>
    <w:p w14:paraId="361F3621">
      <w:pPr>
        <w:spacing w:line="440" w:lineRule="exact"/>
        <w:jc w:val="left"/>
        <w:rPr>
          <w:rFonts w:asciiTheme="majorEastAsia" w:hAnsiTheme="majorEastAsia" w:eastAsiaTheme="majorEastAsia" w:cstheme="majorEastAsia"/>
          <w:sz w:val="21"/>
          <w:szCs w:val="21"/>
        </w:rPr>
      </w:pPr>
    </w:p>
    <w:p w14:paraId="5FFEAC67">
      <w:pPr>
        <w:spacing w:line="440" w:lineRule="exact"/>
        <w:jc w:val="lef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sz w:val="21"/>
          <w:szCs w:val="21"/>
        </w:rPr>
        <w:t>注：1.投标人应根据项目情况提供详细分项报价。投标人应对上述每项内容列明组成的详细分项价格。</w:t>
      </w:r>
    </w:p>
    <w:p w14:paraId="7AA4C5A0">
      <w:pPr>
        <w:numPr>
          <w:ilvl w:val="0"/>
          <w:numId w:val="14"/>
        </w:numPr>
        <w:spacing w:line="400" w:lineRule="exact"/>
        <w:ind w:firstLine="420"/>
        <w:jc w:val="lef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表中表格行数可自行添加。</w:t>
      </w:r>
      <w:bookmarkStart w:id="117" w:name="_Toc168282804"/>
      <w:bookmarkStart w:id="118" w:name="_Toc401840465"/>
      <w:bookmarkStart w:id="119" w:name="_Toc450570284"/>
      <w:bookmarkStart w:id="120" w:name="_Toc289873237"/>
    </w:p>
    <w:p w14:paraId="398EC56D">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p>
    <w:p w14:paraId="2F70F346">
      <w:pPr>
        <w:spacing w:line="400" w:lineRule="exact"/>
        <w:jc w:val="center"/>
        <w:outlineLvl w:val="2"/>
        <w:rPr>
          <w:rFonts w:hAnsi="宋体"/>
          <w:sz w:val="21"/>
          <w:szCs w:val="21"/>
          <w:u w:val="single"/>
        </w:rPr>
      </w:pPr>
      <w:r>
        <w:rPr>
          <w:rFonts w:hint="eastAsia" w:asciiTheme="minorEastAsia" w:hAnsiTheme="minorEastAsia" w:eastAsiaTheme="minorEastAsia" w:cstheme="minorEastAsia"/>
          <w:b/>
          <w:bCs/>
          <w:sz w:val="21"/>
          <w:szCs w:val="21"/>
        </w:rPr>
        <w:t>4.</w:t>
      </w:r>
      <w:bookmarkEnd w:id="117"/>
      <w:r>
        <w:rPr>
          <w:rFonts w:hint="eastAsia" w:asciiTheme="minorEastAsia" w:hAnsiTheme="minorEastAsia" w:eastAsiaTheme="minorEastAsia" w:cstheme="minorEastAsia"/>
          <w:b/>
          <w:bCs/>
          <w:sz w:val="21"/>
          <w:szCs w:val="21"/>
        </w:rPr>
        <w:t>商务条款偏离表</w:t>
      </w:r>
      <w:bookmarkEnd w:id="118"/>
      <w:bookmarkEnd w:id="119"/>
      <w:bookmarkEnd w:id="120"/>
    </w:p>
    <w:tbl>
      <w:tblPr>
        <w:tblStyle w:val="48"/>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1D8666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415" w:type="pct"/>
          </w:tcPr>
          <w:p w14:paraId="1CFB0D48">
            <w:pPr>
              <w:spacing w:before="240" w:after="240" w:line="400" w:lineRule="exact"/>
              <w:jc w:val="center"/>
              <w:rPr>
                <w:rFonts w:hAnsi="宋体"/>
                <w:sz w:val="21"/>
                <w:szCs w:val="21"/>
              </w:rPr>
            </w:pPr>
            <w:r>
              <w:rPr>
                <w:rFonts w:hint="eastAsia" w:hAnsi="宋体"/>
                <w:sz w:val="21"/>
                <w:szCs w:val="21"/>
              </w:rPr>
              <w:t>序号</w:t>
            </w:r>
          </w:p>
        </w:tc>
        <w:tc>
          <w:tcPr>
            <w:tcW w:w="1126" w:type="pct"/>
          </w:tcPr>
          <w:p w14:paraId="6FCD6A51">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3319D4E3">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313C2C38">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256F259D">
            <w:pPr>
              <w:spacing w:before="240" w:after="240" w:line="400" w:lineRule="exact"/>
              <w:jc w:val="center"/>
              <w:rPr>
                <w:rFonts w:hAnsi="宋体"/>
                <w:sz w:val="21"/>
                <w:szCs w:val="21"/>
              </w:rPr>
            </w:pPr>
            <w:r>
              <w:rPr>
                <w:rFonts w:hint="eastAsia" w:hAnsi="宋体"/>
                <w:sz w:val="21"/>
                <w:szCs w:val="21"/>
              </w:rPr>
              <w:t>说明</w:t>
            </w:r>
          </w:p>
        </w:tc>
      </w:tr>
      <w:tr w14:paraId="4600A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84E7F72">
            <w:pPr>
              <w:spacing w:before="240" w:after="240" w:line="400" w:lineRule="exact"/>
              <w:rPr>
                <w:rFonts w:hAnsi="宋体"/>
                <w:sz w:val="21"/>
                <w:szCs w:val="21"/>
              </w:rPr>
            </w:pPr>
          </w:p>
        </w:tc>
        <w:tc>
          <w:tcPr>
            <w:tcW w:w="1126" w:type="pct"/>
          </w:tcPr>
          <w:p w14:paraId="4E0AB6B4">
            <w:pPr>
              <w:spacing w:before="240" w:after="240" w:line="400" w:lineRule="exact"/>
              <w:rPr>
                <w:rFonts w:hAnsi="宋体"/>
                <w:sz w:val="21"/>
                <w:szCs w:val="21"/>
              </w:rPr>
            </w:pPr>
          </w:p>
        </w:tc>
        <w:tc>
          <w:tcPr>
            <w:tcW w:w="1407" w:type="pct"/>
          </w:tcPr>
          <w:p w14:paraId="33FB0D70">
            <w:pPr>
              <w:spacing w:before="240" w:after="240" w:line="400" w:lineRule="exact"/>
              <w:rPr>
                <w:rFonts w:hAnsi="宋体" w:eastAsia="宋体"/>
                <w:sz w:val="21"/>
                <w:szCs w:val="21"/>
                <w:lang w:val="en-US"/>
              </w:rPr>
            </w:pPr>
            <w:r>
              <w:rPr>
                <w:rFonts w:hint="eastAsia" w:hAnsi="宋体"/>
                <w:sz w:val="21"/>
                <w:szCs w:val="21"/>
                <w:lang w:val="en-US"/>
              </w:rPr>
              <w:t>合同履行期限</w:t>
            </w:r>
          </w:p>
        </w:tc>
        <w:tc>
          <w:tcPr>
            <w:tcW w:w="1407" w:type="pct"/>
          </w:tcPr>
          <w:p w14:paraId="64607C86">
            <w:pPr>
              <w:spacing w:before="240" w:after="240" w:line="400" w:lineRule="exact"/>
              <w:rPr>
                <w:rFonts w:hAnsi="宋体"/>
                <w:sz w:val="21"/>
                <w:szCs w:val="21"/>
              </w:rPr>
            </w:pPr>
          </w:p>
        </w:tc>
        <w:tc>
          <w:tcPr>
            <w:tcW w:w="643" w:type="pct"/>
          </w:tcPr>
          <w:p w14:paraId="24A5243C">
            <w:pPr>
              <w:spacing w:before="240" w:after="240" w:line="400" w:lineRule="exact"/>
              <w:rPr>
                <w:rFonts w:hAnsi="宋体"/>
                <w:sz w:val="21"/>
                <w:szCs w:val="21"/>
              </w:rPr>
            </w:pPr>
          </w:p>
        </w:tc>
      </w:tr>
      <w:tr w14:paraId="6FD340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5D3698B">
            <w:pPr>
              <w:spacing w:before="240" w:after="240" w:line="400" w:lineRule="exact"/>
              <w:rPr>
                <w:rFonts w:hAnsi="宋体"/>
                <w:sz w:val="21"/>
                <w:szCs w:val="21"/>
              </w:rPr>
            </w:pPr>
          </w:p>
        </w:tc>
        <w:tc>
          <w:tcPr>
            <w:tcW w:w="1126" w:type="pct"/>
          </w:tcPr>
          <w:p w14:paraId="4AACA932">
            <w:pPr>
              <w:spacing w:before="240" w:after="240" w:line="400" w:lineRule="exact"/>
              <w:rPr>
                <w:rFonts w:hAnsi="宋体"/>
                <w:sz w:val="21"/>
                <w:szCs w:val="21"/>
              </w:rPr>
            </w:pPr>
          </w:p>
        </w:tc>
        <w:tc>
          <w:tcPr>
            <w:tcW w:w="1407" w:type="pct"/>
          </w:tcPr>
          <w:p w14:paraId="75CA8D07">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5A278238">
            <w:pPr>
              <w:spacing w:before="240" w:after="240" w:line="400" w:lineRule="exact"/>
              <w:rPr>
                <w:rFonts w:hAnsi="宋体"/>
                <w:sz w:val="21"/>
                <w:szCs w:val="21"/>
              </w:rPr>
            </w:pPr>
          </w:p>
        </w:tc>
        <w:tc>
          <w:tcPr>
            <w:tcW w:w="643" w:type="pct"/>
          </w:tcPr>
          <w:p w14:paraId="3F111773">
            <w:pPr>
              <w:spacing w:before="240" w:after="240" w:line="400" w:lineRule="exact"/>
              <w:rPr>
                <w:rFonts w:hAnsi="宋体"/>
                <w:sz w:val="21"/>
                <w:szCs w:val="21"/>
              </w:rPr>
            </w:pPr>
          </w:p>
        </w:tc>
      </w:tr>
      <w:tr w14:paraId="14869E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95E17D4">
            <w:pPr>
              <w:spacing w:before="240" w:after="240" w:line="400" w:lineRule="exact"/>
              <w:rPr>
                <w:rFonts w:hAnsi="宋体"/>
                <w:sz w:val="21"/>
                <w:szCs w:val="21"/>
              </w:rPr>
            </w:pPr>
          </w:p>
        </w:tc>
        <w:tc>
          <w:tcPr>
            <w:tcW w:w="1126" w:type="pct"/>
          </w:tcPr>
          <w:p w14:paraId="72C5CD83">
            <w:pPr>
              <w:spacing w:before="240" w:after="240" w:line="400" w:lineRule="exact"/>
              <w:rPr>
                <w:rFonts w:hAnsi="宋体"/>
                <w:sz w:val="21"/>
                <w:szCs w:val="21"/>
              </w:rPr>
            </w:pPr>
          </w:p>
        </w:tc>
        <w:tc>
          <w:tcPr>
            <w:tcW w:w="1407" w:type="pct"/>
          </w:tcPr>
          <w:p w14:paraId="7CE00802">
            <w:pPr>
              <w:spacing w:before="240" w:after="240" w:line="400" w:lineRule="exact"/>
              <w:rPr>
                <w:rFonts w:hAnsi="宋体" w:eastAsia="宋体"/>
                <w:sz w:val="21"/>
                <w:szCs w:val="21"/>
                <w:lang w:val="en-US"/>
              </w:rPr>
            </w:pPr>
            <w:r>
              <w:rPr>
                <w:rFonts w:hint="eastAsia" w:hAnsi="宋体" w:eastAsia="宋体"/>
                <w:sz w:val="21"/>
                <w:szCs w:val="21"/>
                <w:lang w:val="en-US"/>
              </w:rPr>
              <w:t>……</w:t>
            </w:r>
          </w:p>
        </w:tc>
        <w:tc>
          <w:tcPr>
            <w:tcW w:w="1407" w:type="pct"/>
          </w:tcPr>
          <w:p w14:paraId="147CFAC2">
            <w:pPr>
              <w:spacing w:before="240" w:after="240" w:line="400" w:lineRule="exact"/>
              <w:rPr>
                <w:rFonts w:hAnsi="宋体"/>
                <w:sz w:val="21"/>
                <w:szCs w:val="21"/>
              </w:rPr>
            </w:pPr>
          </w:p>
        </w:tc>
        <w:tc>
          <w:tcPr>
            <w:tcW w:w="643" w:type="pct"/>
          </w:tcPr>
          <w:p w14:paraId="4E5647FD">
            <w:pPr>
              <w:spacing w:before="240" w:after="240" w:line="400" w:lineRule="exact"/>
              <w:rPr>
                <w:rFonts w:hAnsi="宋体"/>
                <w:sz w:val="21"/>
                <w:szCs w:val="21"/>
              </w:rPr>
            </w:pPr>
          </w:p>
        </w:tc>
      </w:tr>
      <w:tr w14:paraId="5AB34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1F75A70">
            <w:pPr>
              <w:spacing w:before="240" w:after="240" w:line="400" w:lineRule="exact"/>
              <w:rPr>
                <w:rFonts w:hAnsi="宋体"/>
                <w:sz w:val="21"/>
                <w:szCs w:val="21"/>
              </w:rPr>
            </w:pPr>
          </w:p>
        </w:tc>
        <w:tc>
          <w:tcPr>
            <w:tcW w:w="1126" w:type="pct"/>
          </w:tcPr>
          <w:p w14:paraId="3B143A49">
            <w:pPr>
              <w:spacing w:before="240" w:after="240" w:line="400" w:lineRule="exact"/>
              <w:rPr>
                <w:rFonts w:hAnsi="宋体"/>
                <w:sz w:val="21"/>
                <w:szCs w:val="21"/>
              </w:rPr>
            </w:pPr>
          </w:p>
        </w:tc>
        <w:tc>
          <w:tcPr>
            <w:tcW w:w="1407" w:type="pct"/>
          </w:tcPr>
          <w:p w14:paraId="78E9452A">
            <w:pPr>
              <w:spacing w:before="240" w:after="240" w:line="400" w:lineRule="exact"/>
              <w:rPr>
                <w:rFonts w:hAnsi="宋体"/>
                <w:sz w:val="21"/>
                <w:szCs w:val="21"/>
              </w:rPr>
            </w:pPr>
          </w:p>
        </w:tc>
        <w:tc>
          <w:tcPr>
            <w:tcW w:w="1407" w:type="pct"/>
          </w:tcPr>
          <w:p w14:paraId="24C72FA8">
            <w:pPr>
              <w:spacing w:before="240" w:after="240" w:line="400" w:lineRule="exact"/>
              <w:rPr>
                <w:rFonts w:hAnsi="宋体"/>
                <w:sz w:val="21"/>
                <w:szCs w:val="21"/>
              </w:rPr>
            </w:pPr>
          </w:p>
        </w:tc>
        <w:tc>
          <w:tcPr>
            <w:tcW w:w="643" w:type="pct"/>
          </w:tcPr>
          <w:p w14:paraId="1F84DC75">
            <w:pPr>
              <w:spacing w:before="240" w:after="240" w:line="400" w:lineRule="exact"/>
              <w:rPr>
                <w:rFonts w:hAnsi="宋体"/>
                <w:sz w:val="21"/>
                <w:szCs w:val="21"/>
              </w:rPr>
            </w:pPr>
          </w:p>
        </w:tc>
      </w:tr>
      <w:tr w14:paraId="18C26D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FE7F55E">
            <w:pPr>
              <w:spacing w:before="240" w:after="240" w:line="400" w:lineRule="exact"/>
              <w:rPr>
                <w:rFonts w:hAnsi="宋体"/>
                <w:sz w:val="21"/>
                <w:szCs w:val="21"/>
              </w:rPr>
            </w:pPr>
          </w:p>
        </w:tc>
        <w:tc>
          <w:tcPr>
            <w:tcW w:w="1126" w:type="pct"/>
          </w:tcPr>
          <w:p w14:paraId="1FD1CAAA">
            <w:pPr>
              <w:spacing w:before="240" w:after="240" w:line="400" w:lineRule="exact"/>
              <w:rPr>
                <w:rFonts w:hAnsi="宋体"/>
                <w:sz w:val="21"/>
                <w:szCs w:val="21"/>
              </w:rPr>
            </w:pPr>
          </w:p>
        </w:tc>
        <w:tc>
          <w:tcPr>
            <w:tcW w:w="1407" w:type="pct"/>
          </w:tcPr>
          <w:p w14:paraId="2ED9473C">
            <w:pPr>
              <w:spacing w:before="240" w:after="240" w:line="400" w:lineRule="exact"/>
              <w:rPr>
                <w:rFonts w:hAnsi="宋体"/>
                <w:sz w:val="21"/>
                <w:szCs w:val="21"/>
              </w:rPr>
            </w:pPr>
          </w:p>
        </w:tc>
        <w:tc>
          <w:tcPr>
            <w:tcW w:w="1407" w:type="pct"/>
          </w:tcPr>
          <w:p w14:paraId="5148BE0C">
            <w:pPr>
              <w:spacing w:before="240" w:after="240" w:line="400" w:lineRule="exact"/>
              <w:rPr>
                <w:rFonts w:hAnsi="宋体"/>
                <w:sz w:val="21"/>
                <w:szCs w:val="21"/>
              </w:rPr>
            </w:pPr>
          </w:p>
        </w:tc>
        <w:tc>
          <w:tcPr>
            <w:tcW w:w="643" w:type="pct"/>
          </w:tcPr>
          <w:p w14:paraId="2B6F6CD2">
            <w:pPr>
              <w:spacing w:before="240" w:after="240" w:line="400" w:lineRule="exact"/>
              <w:rPr>
                <w:rFonts w:hAnsi="宋体"/>
                <w:sz w:val="21"/>
                <w:szCs w:val="21"/>
              </w:rPr>
            </w:pPr>
          </w:p>
        </w:tc>
      </w:tr>
      <w:tr w14:paraId="20F4E5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00201A0">
            <w:pPr>
              <w:spacing w:before="240" w:after="240" w:line="400" w:lineRule="exact"/>
              <w:rPr>
                <w:rFonts w:hAnsi="宋体"/>
                <w:sz w:val="21"/>
                <w:szCs w:val="21"/>
              </w:rPr>
            </w:pPr>
          </w:p>
        </w:tc>
        <w:tc>
          <w:tcPr>
            <w:tcW w:w="1126" w:type="pct"/>
          </w:tcPr>
          <w:p w14:paraId="1D611A28">
            <w:pPr>
              <w:spacing w:before="240" w:after="240" w:line="400" w:lineRule="exact"/>
              <w:rPr>
                <w:rFonts w:hAnsi="宋体"/>
                <w:sz w:val="21"/>
                <w:szCs w:val="21"/>
              </w:rPr>
            </w:pPr>
          </w:p>
        </w:tc>
        <w:tc>
          <w:tcPr>
            <w:tcW w:w="1407" w:type="pct"/>
          </w:tcPr>
          <w:p w14:paraId="3680CBE6">
            <w:pPr>
              <w:spacing w:before="240" w:after="240" w:line="400" w:lineRule="exact"/>
              <w:rPr>
                <w:rFonts w:hAnsi="宋体"/>
                <w:sz w:val="21"/>
                <w:szCs w:val="21"/>
              </w:rPr>
            </w:pPr>
          </w:p>
        </w:tc>
        <w:tc>
          <w:tcPr>
            <w:tcW w:w="1407" w:type="pct"/>
          </w:tcPr>
          <w:p w14:paraId="7474FA5B">
            <w:pPr>
              <w:spacing w:before="240" w:after="240" w:line="400" w:lineRule="exact"/>
              <w:rPr>
                <w:rFonts w:hAnsi="宋体"/>
                <w:sz w:val="21"/>
                <w:szCs w:val="21"/>
              </w:rPr>
            </w:pPr>
          </w:p>
        </w:tc>
        <w:tc>
          <w:tcPr>
            <w:tcW w:w="643" w:type="pct"/>
          </w:tcPr>
          <w:p w14:paraId="607A770D">
            <w:pPr>
              <w:spacing w:before="240" w:after="240" w:line="400" w:lineRule="exact"/>
              <w:rPr>
                <w:rFonts w:hAnsi="宋体"/>
                <w:sz w:val="21"/>
                <w:szCs w:val="21"/>
              </w:rPr>
            </w:pPr>
          </w:p>
        </w:tc>
      </w:tr>
      <w:tr w14:paraId="0F5EB4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853FBDD">
            <w:pPr>
              <w:spacing w:before="240" w:after="240" w:line="400" w:lineRule="exact"/>
              <w:rPr>
                <w:rFonts w:hAnsi="宋体"/>
                <w:sz w:val="21"/>
                <w:szCs w:val="21"/>
              </w:rPr>
            </w:pPr>
          </w:p>
        </w:tc>
        <w:tc>
          <w:tcPr>
            <w:tcW w:w="1126" w:type="pct"/>
          </w:tcPr>
          <w:p w14:paraId="195F21F0">
            <w:pPr>
              <w:spacing w:before="240" w:after="240" w:line="400" w:lineRule="exact"/>
              <w:rPr>
                <w:rFonts w:hAnsi="宋体"/>
                <w:sz w:val="21"/>
                <w:szCs w:val="21"/>
              </w:rPr>
            </w:pPr>
          </w:p>
        </w:tc>
        <w:tc>
          <w:tcPr>
            <w:tcW w:w="1407" w:type="pct"/>
          </w:tcPr>
          <w:p w14:paraId="06AFE218">
            <w:pPr>
              <w:spacing w:before="240" w:after="240" w:line="400" w:lineRule="exact"/>
              <w:rPr>
                <w:rFonts w:hAnsi="宋体"/>
                <w:sz w:val="21"/>
                <w:szCs w:val="21"/>
              </w:rPr>
            </w:pPr>
          </w:p>
        </w:tc>
        <w:tc>
          <w:tcPr>
            <w:tcW w:w="1407" w:type="pct"/>
          </w:tcPr>
          <w:p w14:paraId="508A2011">
            <w:pPr>
              <w:spacing w:before="240" w:after="240" w:line="400" w:lineRule="exact"/>
              <w:rPr>
                <w:rFonts w:hAnsi="宋体"/>
                <w:sz w:val="21"/>
                <w:szCs w:val="21"/>
              </w:rPr>
            </w:pPr>
          </w:p>
        </w:tc>
        <w:tc>
          <w:tcPr>
            <w:tcW w:w="643" w:type="pct"/>
          </w:tcPr>
          <w:p w14:paraId="23F41265">
            <w:pPr>
              <w:spacing w:before="240" w:after="240" w:line="400" w:lineRule="exact"/>
              <w:rPr>
                <w:rFonts w:hAnsi="宋体"/>
                <w:sz w:val="21"/>
                <w:szCs w:val="21"/>
              </w:rPr>
            </w:pPr>
          </w:p>
        </w:tc>
      </w:tr>
      <w:tr w14:paraId="2FF015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5976AD0">
            <w:pPr>
              <w:spacing w:before="240" w:after="240" w:line="400" w:lineRule="exact"/>
              <w:rPr>
                <w:rFonts w:hAnsi="宋体"/>
                <w:sz w:val="21"/>
                <w:szCs w:val="21"/>
              </w:rPr>
            </w:pPr>
          </w:p>
        </w:tc>
        <w:tc>
          <w:tcPr>
            <w:tcW w:w="1126" w:type="pct"/>
          </w:tcPr>
          <w:p w14:paraId="6C2F17AC">
            <w:pPr>
              <w:spacing w:before="240" w:after="240" w:line="400" w:lineRule="exact"/>
              <w:rPr>
                <w:rFonts w:hAnsi="宋体"/>
                <w:sz w:val="21"/>
                <w:szCs w:val="21"/>
              </w:rPr>
            </w:pPr>
          </w:p>
        </w:tc>
        <w:tc>
          <w:tcPr>
            <w:tcW w:w="1407" w:type="pct"/>
          </w:tcPr>
          <w:p w14:paraId="76FE92E8">
            <w:pPr>
              <w:spacing w:before="240" w:after="240" w:line="400" w:lineRule="exact"/>
              <w:rPr>
                <w:rFonts w:hAnsi="宋体"/>
                <w:sz w:val="21"/>
                <w:szCs w:val="21"/>
              </w:rPr>
            </w:pPr>
          </w:p>
        </w:tc>
        <w:tc>
          <w:tcPr>
            <w:tcW w:w="1407" w:type="pct"/>
          </w:tcPr>
          <w:p w14:paraId="1AF517B1">
            <w:pPr>
              <w:spacing w:before="240" w:after="240" w:line="400" w:lineRule="exact"/>
              <w:rPr>
                <w:rFonts w:hAnsi="宋体"/>
                <w:sz w:val="21"/>
                <w:szCs w:val="21"/>
              </w:rPr>
            </w:pPr>
          </w:p>
        </w:tc>
        <w:tc>
          <w:tcPr>
            <w:tcW w:w="643" w:type="pct"/>
          </w:tcPr>
          <w:p w14:paraId="0D4AFE21">
            <w:pPr>
              <w:spacing w:before="240" w:after="240" w:line="400" w:lineRule="exact"/>
              <w:rPr>
                <w:rFonts w:hAnsi="宋体"/>
                <w:sz w:val="21"/>
                <w:szCs w:val="21"/>
              </w:rPr>
            </w:pPr>
          </w:p>
        </w:tc>
      </w:tr>
      <w:tr w14:paraId="05EB5F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267CAB0C">
            <w:pPr>
              <w:spacing w:before="240" w:after="240" w:line="400" w:lineRule="exact"/>
              <w:rPr>
                <w:rFonts w:hAnsi="宋体"/>
                <w:sz w:val="21"/>
                <w:szCs w:val="21"/>
              </w:rPr>
            </w:pPr>
          </w:p>
        </w:tc>
        <w:tc>
          <w:tcPr>
            <w:tcW w:w="1126" w:type="pct"/>
            <w:tcBorders>
              <w:bottom w:val="single" w:color="auto" w:sz="4" w:space="0"/>
            </w:tcBorders>
          </w:tcPr>
          <w:p w14:paraId="7A82B996">
            <w:pPr>
              <w:spacing w:before="240" w:after="240" w:line="400" w:lineRule="exact"/>
              <w:rPr>
                <w:rFonts w:hAnsi="宋体"/>
                <w:sz w:val="21"/>
                <w:szCs w:val="21"/>
              </w:rPr>
            </w:pPr>
          </w:p>
        </w:tc>
        <w:tc>
          <w:tcPr>
            <w:tcW w:w="1407" w:type="pct"/>
            <w:tcBorders>
              <w:bottom w:val="single" w:color="auto" w:sz="4" w:space="0"/>
            </w:tcBorders>
          </w:tcPr>
          <w:p w14:paraId="46AAC438">
            <w:pPr>
              <w:spacing w:before="240" w:after="240" w:line="400" w:lineRule="exact"/>
              <w:rPr>
                <w:rFonts w:hAnsi="宋体"/>
                <w:sz w:val="21"/>
                <w:szCs w:val="21"/>
              </w:rPr>
            </w:pPr>
          </w:p>
        </w:tc>
        <w:tc>
          <w:tcPr>
            <w:tcW w:w="1407" w:type="pct"/>
            <w:tcBorders>
              <w:bottom w:val="single" w:color="auto" w:sz="4" w:space="0"/>
            </w:tcBorders>
          </w:tcPr>
          <w:p w14:paraId="60C681F7">
            <w:pPr>
              <w:spacing w:before="240" w:after="240" w:line="400" w:lineRule="exact"/>
              <w:rPr>
                <w:rFonts w:hAnsi="宋体"/>
                <w:sz w:val="21"/>
                <w:szCs w:val="21"/>
              </w:rPr>
            </w:pPr>
          </w:p>
        </w:tc>
        <w:tc>
          <w:tcPr>
            <w:tcW w:w="643" w:type="pct"/>
            <w:tcBorders>
              <w:bottom w:val="single" w:color="auto" w:sz="4" w:space="0"/>
            </w:tcBorders>
          </w:tcPr>
          <w:p w14:paraId="38055D5B">
            <w:pPr>
              <w:spacing w:before="240" w:after="240" w:line="400" w:lineRule="exact"/>
              <w:rPr>
                <w:rFonts w:hAnsi="宋体"/>
                <w:sz w:val="21"/>
                <w:szCs w:val="21"/>
              </w:rPr>
            </w:pPr>
          </w:p>
        </w:tc>
      </w:tr>
    </w:tbl>
    <w:p w14:paraId="322221F4">
      <w:pPr>
        <w:spacing w:line="400" w:lineRule="exact"/>
        <w:jc w:val="center"/>
        <w:rPr>
          <w:rFonts w:hAnsi="宋体"/>
          <w:b/>
          <w:sz w:val="21"/>
          <w:szCs w:val="21"/>
          <w:u w:val="single"/>
        </w:rPr>
      </w:pPr>
      <w:r>
        <w:rPr>
          <w:rFonts w:hint="eastAsia" w:hAnsi="宋体"/>
          <w:b/>
          <w:sz w:val="21"/>
          <w:szCs w:val="21"/>
        </w:rPr>
        <w:t xml:space="preserve">               供应商名称（公章）：</w:t>
      </w:r>
    </w:p>
    <w:p w14:paraId="42844049">
      <w:pPr>
        <w:spacing w:line="400" w:lineRule="exact"/>
        <w:jc w:val="center"/>
        <w:rPr>
          <w:rFonts w:hAnsi="宋体"/>
          <w:b/>
          <w:sz w:val="21"/>
          <w:szCs w:val="21"/>
          <w:u w:val="single"/>
        </w:rPr>
      </w:pPr>
      <w:r>
        <w:rPr>
          <w:rFonts w:hint="eastAsia" w:hAnsi="宋体"/>
          <w:b/>
          <w:sz w:val="21"/>
          <w:szCs w:val="21"/>
        </w:rPr>
        <w:t xml:space="preserve">           供应商代表签字：</w:t>
      </w:r>
    </w:p>
    <w:p w14:paraId="2E289712">
      <w:pPr>
        <w:spacing w:line="400" w:lineRule="exact"/>
        <w:rPr>
          <w:rFonts w:hAnsi="宋体"/>
          <w:sz w:val="21"/>
          <w:szCs w:val="21"/>
        </w:rPr>
      </w:pPr>
    </w:p>
    <w:p w14:paraId="0830B5F3">
      <w:pPr>
        <w:spacing w:line="400" w:lineRule="exact"/>
        <w:rPr>
          <w:rFonts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5520B8B3">
      <w:pPr>
        <w:spacing w:line="400" w:lineRule="exact"/>
        <w:ind w:firstLine="420"/>
        <w:rPr>
          <w:rFonts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5BEEE4D2">
      <w:pPr>
        <w:spacing w:line="400" w:lineRule="exact"/>
        <w:rPr>
          <w:rFonts w:hAnsi="宋体"/>
          <w:sz w:val="21"/>
          <w:szCs w:val="21"/>
        </w:rPr>
      </w:pPr>
    </w:p>
    <w:p w14:paraId="17B60E46">
      <w:pPr>
        <w:spacing w:line="400" w:lineRule="exact"/>
        <w:rPr>
          <w:rFonts w:hAnsi="宋体"/>
          <w:sz w:val="21"/>
          <w:szCs w:val="21"/>
        </w:rPr>
      </w:pPr>
    </w:p>
    <w:p w14:paraId="6DC8CB71">
      <w:pPr>
        <w:spacing w:line="400" w:lineRule="exact"/>
        <w:rPr>
          <w:rFonts w:hAnsi="宋体"/>
          <w:sz w:val="21"/>
          <w:szCs w:val="21"/>
        </w:rPr>
      </w:pPr>
      <w:bookmarkStart w:id="121" w:name="_Toc401840466"/>
      <w:bookmarkEnd w:id="121"/>
      <w:bookmarkStart w:id="122" w:name="_Toc161767432"/>
      <w:bookmarkEnd w:id="122"/>
      <w:bookmarkStart w:id="123" w:name="_Toc289873238"/>
      <w:bookmarkEnd w:id="123"/>
      <w:bookmarkStart w:id="124" w:name="_Toc135999011"/>
      <w:bookmarkEnd w:id="124"/>
      <w:bookmarkStart w:id="125" w:name="_Toc450570285"/>
      <w:bookmarkEnd w:id="125"/>
    </w:p>
    <w:p w14:paraId="5B4365DE">
      <w:pPr>
        <w:rPr>
          <w:sz w:val="24"/>
          <w:szCs w:val="24"/>
        </w:rPr>
      </w:pPr>
      <w:bookmarkStart w:id="126" w:name="_Toc298404172"/>
      <w:bookmarkStart w:id="127" w:name="_Toc389553595"/>
      <w:bookmarkStart w:id="128" w:name="_Toc416784903"/>
      <w:bookmarkStart w:id="129" w:name="_Toc372563823"/>
      <w:bookmarkStart w:id="130" w:name="_Toc285637908"/>
      <w:bookmarkStart w:id="131" w:name="_Toc289873239"/>
      <w:bookmarkStart w:id="132" w:name="_Toc401840467"/>
      <w:r>
        <w:rPr>
          <w:rFonts w:hint="eastAsia"/>
          <w:sz w:val="24"/>
          <w:szCs w:val="24"/>
        </w:rPr>
        <w:br w:type="page"/>
      </w:r>
    </w:p>
    <w:p w14:paraId="78B3DB1A">
      <w:pPr>
        <w:pStyle w:val="214"/>
        <w:keepNext w:val="0"/>
        <w:keepLines w:val="0"/>
        <w:spacing w:line="400" w:lineRule="exact"/>
        <w:jc w:val="center"/>
        <w:rPr>
          <w:rFonts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26"/>
      <w:bookmarkEnd w:id="127"/>
      <w:bookmarkEnd w:id="128"/>
      <w:bookmarkEnd w:id="129"/>
      <w:bookmarkEnd w:id="130"/>
    </w:p>
    <w:tbl>
      <w:tblPr>
        <w:tblStyle w:val="48"/>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144"/>
        <w:gridCol w:w="2110"/>
        <w:gridCol w:w="2303"/>
        <w:gridCol w:w="1311"/>
        <w:gridCol w:w="1924"/>
      </w:tblGrid>
      <w:tr w14:paraId="31321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vAlign w:val="center"/>
          </w:tcPr>
          <w:p w14:paraId="715AECEF">
            <w:pPr>
              <w:pStyle w:val="588"/>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077" w:type="pct"/>
            <w:tcBorders>
              <w:top w:val="single" w:color="000000" w:sz="6" w:space="0"/>
              <w:left w:val="single" w:color="000000" w:sz="6" w:space="0"/>
              <w:bottom w:val="single" w:color="000000" w:sz="6" w:space="0"/>
              <w:right w:val="single" w:color="000000" w:sz="6" w:space="0"/>
            </w:tcBorders>
            <w:vAlign w:val="center"/>
          </w:tcPr>
          <w:p w14:paraId="426E4D2B">
            <w:pPr>
              <w:pStyle w:val="588"/>
              <w:spacing w:line="560" w:lineRule="exact"/>
              <w:jc w:val="center"/>
              <w:rPr>
                <w:rFonts w:ascii="宋体" w:hAnsi="宋体" w:cs="宋体"/>
                <w:szCs w:val="21"/>
              </w:rPr>
            </w:pPr>
            <w:r>
              <w:rPr>
                <w:rFonts w:hint="eastAsia" w:ascii="宋体" w:hAnsi="宋体" w:cs="宋体"/>
                <w:szCs w:val="21"/>
              </w:rPr>
              <w:t>招标文件</w:t>
            </w:r>
          </w:p>
          <w:p w14:paraId="61B71E77">
            <w:pPr>
              <w:pStyle w:val="588"/>
              <w:spacing w:line="560" w:lineRule="exact"/>
              <w:jc w:val="center"/>
              <w:rPr>
                <w:rFonts w:ascii="宋体" w:hAnsi="宋体" w:cs="宋体"/>
                <w:szCs w:val="21"/>
              </w:rPr>
            </w:pPr>
            <w:r>
              <w:rPr>
                <w:rFonts w:hint="eastAsia" w:ascii="宋体" w:hAnsi="宋体" w:cs="宋体"/>
                <w:szCs w:val="21"/>
              </w:rPr>
              <w:t>技术规范要求</w:t>
            </w:r>
          </w:p>
        </w:tc>
        <w:tc>
          <w:tcPr>
            <w:tcW w:w="1175" w:type="pct"/>
            <w:tcBorders>
              <w:top w:val="single" w:color="000000" w:sz="6" w:space="0"/>
              <w:left w:val="single" w:color="000000" w:sz="6" w:space="0"/>
              <w:bottom w:val="single" w:color="000000" w:sz="6" w:space="0"/>
              <w:right w:val="single" w:color="000000" w:sz="6" w:space="0"/>
            </w:tcBorders>
            <w:vAlign w:val="center"/>
          </w:tcPr>
          <w:p w14:paraId="731F5C4A">
            <w:pPr>
              <w:pStyle w:val="588"/>
              <w:spacing w:line="560" w:lineRule="exact"/>
              <w:jc w:val="center"/>
              <w:rPr>
                <w:rFonts w:ascii="宋体" w:hAnsi="宋体" w:cs="宋体"/>
                <w:szCs w:val="21"/>
              </w:rPr>
            </w:pPr>
            <w:r>
              <w:rPr>
                <w:rFonts w:hint="eastAsia" w:ascii="宋体" w:hAnsi="宋体" w:cs="宋体"/>
                <w:szCs w:val="21"/>
              </w:rPr>
              <w:t>投标文件</w:t>
            </w:r>
          </w:p>
          <w:p w14:paraId="0D5850B8">
            <w:pPr>
              <w:pStyle w:val="588"/>
              <w:spacing w:line="560" w:lineRule="exact"/>
              <w:jc w:val="center"/>
              <w:rPr>
                <w:rFonts w:ascii="宋体" w:hAnsi="宋体" w:cs="宋体"/>
                <w:szCs w:val="21"/>
              </w:rPr>
            </w:pPr>
            <w:r>
              <w:rPr>
                <w:rFonts w:hint="eastAsia" w:ascii="宋体" w:hAnsi="宋体" w:cs="宋体"/>
                <w:szCs w:val="21"/>
              </w:rPr>
              <w:t>对应技术应答</w:t>
            </w:r>
          </w:p>
        </w:tc>
        <w:tc>
          <w:tcPr>
            <w:tcW w:w="669" w:type="pct"/>
            <w:tcBorders>
              <w:top w:val="single" w:color="000000" w:sz="6" w:space="0"/>
              <w:left w:val="single" w:color="000000" w:sz="6" w:space="0"/>
              <w:bottom w:val="single" w:color="000000" w:sz="6" w:space="0"/>
              <w:right w:val="single" w:color="000000" w:sz="6" w:space="0"/>
            </w:tcBorders>
            <w:vAlign w:val="center"/>
          </w:tcPr>
          <w:p w14:paraId="28BBD1C4">
            <w:pPr>
              <w:pStyle w:val="588"/>
              <w:spacing w:before="120" w:line="560" w:lineRule="exact"/>
              <w:jc w:val="center"/>
              <w:rPr>
                <w:rFonts w:ascii="宋体" w:hAnsi="宋体" w:cs="宋体"/>
                <w:szCs w:val="21"/>
              </w:rPr>
            </w:pPr>
            <w:r>
              <w:rPr>
                <w:rFonts w:hint="eastAsia" w:ascii="宋体" w:hAnsi="宋体" w:cs="宋体"/>
                <w:szCs w:val="21"/>
              </w:rPr>
              <w:t>偏差</w:t>
            </w:r>
          </w:p>
        </w:tc>
        <w:tc>
          <w:tcPr>
            <w:tcW w:w="982" w:type="pct"/>
            <w:tcBorders>
              <w:top w:val="single" w:color="000000" w:sz="6" w:space="0"/>
              <w:left w:val="single" w:color="000000" w:sz="6" w:space="0"/>
              <w:bottom w:val="single" w:color="000000" w:sz="6" w:space="0"/>
              <w:right w:val="single" w:color="000000" w:sz="6" w:space="0"/>
            </w:tcBorders>
            <w:vAlign w:val="center"/>
          </w:tcPr>
          <w:p w14:paraId="7FE87EC5">
            <w:pPr>
              <w:pStyle w:val="588"/>
              <w:spacing w:before="120" w:line="560" w:lineRule="exact"/>
              <w:jc w:val="center"/>
              <w:rPr>
                <w:rFonts w:ascii="宋体" w:hAnsi="宋体" w:cs="宋体"/>
                <w:szCs w:val="21"/>
              </w:rPr>
            </w:pPr>
            <w:r>
              <w:rPr>
                <w:rFonts w:hint="eastAsia" w:ascii="宋体" w:hAnsi="宋体" w:cs="宋体"/>
                <w:szCs w:val="21"/>
              </w:rPr>
              <w:t>标注“★”“▲”技术内容的技术支持资料对应页码</w:t>
            </w:r>
          </w:p>
        </w:tc>
      </w:tr>
      <w:tr w14:paraId="0A167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A865E79">
            <w:pPr>
              <w:pStyle w:val="588"/>
              <w:spacing w:line="560" w:lineRule="exact"/>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3761A9B9">
            <w:pPr>
              <w:pStyle w:val="588"/>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7BE45F2B">
            <w:pPr>
              <w:pStyle w:val="588"/>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66B9550B">
            <w:pPr>
              <w:pStyle w:val="588"/>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51919F8C">
            <w:pPr>
              <w:pStyle w:val="588"/>
              <w:spacing w:line="560" w:lineRule="exact"/>
              <w:rPr>
                <w:rFonts w:ascii="宋体" w:hAnsi="宋体" w:cs="宋体"/>
                <w:szCs w:val="21"/>
              </w:rPr>
            </w:pPr>
          </w:p>
        </w:tc>
      </w:tr>
      <w:tr w14:paraId="2A4B2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79CA2022">
            <w:pPr>
              <w:pStyle w:val="588"/>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0673B73">
            <w:pPr>
              <w:pStyle w:val="588"/>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4C5D5CF8">
            <w:pPr>
              <w:pStyle w:val="588"/>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16214DF8">
            <w:pPr>
              <w:pStyle w:val="588"/>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17018197">
            <w:pPr>
              <w:pStyle w:val="588"/>
              <w:spacing w:line="560" w:lineRule="exact"/>
              <w:rPr>
                <w:rFonts w:ascii="宋体" w:hAnsi="宋体" w:cs="宋体"/>
                <w:szCs w:val="21"/>
              </w:rPr>
            </w:pPr>
          </w:p>
        </w:tc>
      </w:tr>
      <w:tr w14:paraId="04CBD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47518DDE">
            <w:pPr>
              <w:pStyle w:val="588"/>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990D1C1">
            <w:pPr>
              <w:pStyle w:val="588"/>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67E9D05B">
            <w:pPr>
              <w:pStyle w:val="588"/>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13DB4E6D">
            <w:pPr>
              <w:pStyle w:val="588"/>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3F27D6F3">
            <w:pPr>
              <w:pStyle w:val="588"/>
              <w:spacing w:line="560" w:lineRule="exact"/>
              <w:rPr>
                <w:rFonts w:ascii="宋体" w:hAnsi="宋体" w:cs="宋体"/>
                <w:szCs w:val="21"/>
              </w:rPr>
            </w:pPr>
          </w:p>
        </w:tc>
      </w:tr>
      <w:tr w14:paraId="08986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14554A69">
            <w:pPr>
              <w:pStyle w:val="588"/>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0DB52C63">
            <w:pPr>
              <w:pStyle w:val="588"/>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7D626AA5">
            <w:pPr>
              <w:pStyle w:val="588"/>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0D142053">
            <w:pPr>
              <w:pStyle w:val="588"/>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672AACA5">
            <w:pPr>
              <w:pStyle w:val="588"/>
              <w:spacing w:line="560" w:lineRule="exact"/>
              <w:rPr>
                <w:rFonts w:ascii="宋体" w:hAnsi="宋体" w:cs="宋体"/>
                <w:szCs w:val="21"/>
              </w:rPr>
            </w:pPr>
          </w:p>
        </w:tc>
      </w:tr>
      <w:tr w14:paraId="2337E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3A07938D">
            <w:pPr>
              <w:pStyle w:val="588"/>
              <w:spacing w:line="560" w:lineRule="exact"/>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CDA3089">
            <w:pPr>
              <w:pStyle w:val="588"/>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60F658B9">
            <w:pPr>
              <w:pStyle w:val="588"/>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3421454F">
            <w:pPr>
              <w:pStyle w:val="588"/>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2EF0D1E6">
            <w:pPr>
              <w:pStyle w:val="588"/>
              <w:spacing w:line="560" w:lineRule="exact"/>
              <w:rPr>
                <w:rFonts w:ascii="宋体" w:hAnsi="宋体" w:cs="宋体"/>
                <w:szCs w:val="21"/>
              </w:rPr>
            </w:pPr>
          </w:p>
        </w:tc>
      </w:tr>
      <w:tr w14:paraId="01A3D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EA4655C">
            <w:pPr>
              <w:pStyle w:val="588"/>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6BB1F0C7">
            <w:pPr>
              <w:pStyle w:val="588"/>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5754CDFC">
            <w:pPr>
              <w:pStyle w:val="588"/>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342122A6">
            <w:pPr>
              <w:pStyle w:val="588"/>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3C524442">
            <w:pPr>
              <w:pStyle w:val="588"/>
              <w:spacing w:line="560" w:lineRule="exact"/>
              <w:rPr>
                <w:rFonts w:ascii="宋体" w:hAnsi="宋体" w:cs="宋体"/>
                <w:szCs w:val="21"/>
              </w:rPr>
            </w:pPr>
          </w:p>
        </w:tc>
      </w:tr>
    </w:tbl>
    <w:p w14:paraId="2EF033D8">
      <w:pPr>
        <w:spacing w:line="400" w:lineRule="exact"/>
        <w:jc w:val="center"/>
        <w:rPr>
          <w:rFonts w:hAnsi="宋体" w:eastAsia="宋体"/>
          <w:b/>
          <w:sz w:val="21"/>
          <w:szCs w:val="21"/>
          <w:u w:val="single"/>
          <w:lang w:val="en-US"/>
        </w:rPr>
      </w:pPr>
      <w:r>
        <w:rPr>
          <w:rFonts w:hint="eastAsia" w:hAnsi="宋体"/>
          <w:b/>
          <w:sz w:val="21"/>
          <w:szCs w:val="21"/>
        </w:rPr>
        <w:t>供应商名称（公章）：</w:t>
      </w:r>
    </w:p>
    <w:p w14:paraId="5374872D">
      <w:pPr>
        <w:spacing w:line="400" w:lineRule="exact"/>
        <w:jc w:val="center"/>
        <w:rPr>
          <w:rFonts w:hAnsi="宋体" w:eastAsia="宋体"/>
          <w:b/>
          <w:sz w:val="21"/>
          <w:szCs w:val="21"/>
          <w:u w:val="single"/>
          <w:lang w:val="en-US"/>
        </w:rPr>
      </w:pPr>
      <w:r>
        <w:rPr>
          <w:rFonts w:hint="eastAsia" w:hAnsi="宋体"/>
          <w:b/>
          <w:sz w:val="21"/>
          <w:szCs w:val="21"/>
        </w:rPr>
        <w:t>供应商代表签字：</w:t>
      </w:r>
    </w:p>
    <w:p w14:paraId="27D6F424">
      <w:pPr>
        <w:pStyle w:val="588"/>
        <w:spacing w:line="560" w:lineRule="exact"/>
        <w:rPr>
          <w:rFonts w:ascii="宋体" w:hAnsi="宋体" w:cs="宋体"/>
          <w:sz w:val="24"/>
          <w:szCs w:val="24"/>
        </w:rPr>
      </w:pPr>
    </w:p>
    <w:p w14:paraId="63CDF594">
      <w:pPr>
        <w:pStyle w:val="588"/>
        <w:spacing w:line="560" w:lineRule="exact"/>
        <w:rPr>
          <w:rFonts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5BC93876">
      <w:pPr>
        <w:spacing w:line="400" w:lineRule="exact"/>
        <w:ind w:firstLine="435"/>
        <w:rPr>
          <w:rFonts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33" w:name="_Toc450570287"/>
    </w:p>
    <w:p w14:paraId="25CB3B1F">
      <w:pPr>
        <w:rPr>
          <w:rFonts w:hAnsi="宋体"/>
          <w:sz w:val="21"/>
          <w:szCs w:val="21"/>
        </w:rPr>
      </w:pPr>
      <w:r>
        <w:rPr>
          <w:rFonts w:hint="eastAsia" w:hAnsi="宋体"/>
          <w:sz w:val="21"/>
          <w:szCs w:val="21"/>
        </w:rPr>
        <w:br w:type="page"/>
      </w:r>
    </w:p>
    <w:p w14:paraId="74827673">
      <w:pPr>
        <w:spacing w:line="400" w:lineRule="exact"/>
        <w:outlineLvl w:val="1"/>
        <w:rPr>
          <w:rFonts w:ascii="宋体" w:hAnsi="宋体" w:eastAsia="宋体"/>
          <w:b/>
          <w:bCs/>
          <w:sz w:val="21"/>
          <w:szCs w:val="21"/>
        </w:rPr>
      </w:pPr>
      <w:r>
        <w:rPr>
          <w:rFonts w:hint="eastAsia" w:ascii="宋体" w:hAnsi="宋体" w:eastAsia="宋体"/>
          <w:b/>
          <w:bCs/>
          <w:sz w:val="21"/>
          <w:szCs w:val="21"/>
        </w:rPr>
        <w:t>二、资格证明文件</w:t>
      </w:r>
      <w:bookmarkEnd w:id="131"/>
      <w:bookmarkEnd w:id="132"/>
      <w:bookmarkEnd w:id="133"/>
    </w:p>
    <w:p w14:paraId="7513C1B7">
      <w:pPr>
        <w:spacing w:line="360" w:lineRule="auto"/>
        <w:ind w:firstLine="422"/>
        <w:rPr>
          <w:rFonts w:ascii="宋体" w:hAnsi="宋体" w:eastAsia="宋体"/>
          <w:b/>
          <w:bCs/>
          <w:sz w:val="21"/>
          <w:szCs w:val="21"/>
        </w:rPr>
      </w:pPr>
      <w:bookmarkStart w:id="134" w:name="_Toc445897737"/>
      <w:bookmarkStart w:id="135" w:name="_Toc289873241"/>
      <w:bookmarkStart w:id="136" w:name="_Toc401840469"/>
      <w:r>
        <w:rPr>
          <w:rFonts w:hint="eastAsia" w:ascii="宋体" w:hAnsi="宋体" w:eastAsia="宋体"/>
          <w:b/>
          <w:bCs/>
          <w:sz w:val="21"/>
          <w:szCs w:val="21"/>
        </w:rPr>
        <w:t>2.1满足《中华人民共和国政府采购法》第二十二条规定：</w:t>
      </w:r>
    </w:p>
    <w:p w14:paraId="0870050F">
      <w:pPr>
        <w:spacing w:line="360" w:lineRule="auto"/>
        <w:ind w:firstLine="42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634A4E59">
      <w:pPr>
        <w:spacing w:line="360" w:lineRule="auto"/>
        <w:ind w:firstLine="42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lang w:eastAsia="zh-CN"/>
        </w:rPr>
        <w:t>2026年2月-2026年7月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08978289">
      <w:pPr>
        <w:spacing w:line="360" w:lineRule="auto"/>
        <w:ind w:firstLine="42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2026年2月-2026年7月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年度经审计的财务报告复印件加盖公章；</w:t>
      </w:r>
    </w:p>
    <w:p w14:paraId="4AF0E002">
      <w:pPr>
        <w:spacing w:line="360" w:lineRule="auto"/>
        <w:ind w:firstLine="42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66A8CF8F">
      <w:pPr>
        <w:spacing w:line="360" w:lineRule="auto"/>
        <w:ind w:firstLine="42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3BEB7635">
      <w:pPr>
        <w:spacing w:line="360" w:lineRule="auto"/>
        <w:ind w:firstLine="42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内任意一月份的纳税凭据复印件加盖公章（依法免税的应提供相应文件说明）；</w:t>
      </w:r>
    </w:p>
    <w:p w14:paraId="5299E92D">
      <w:pPr>
        <w:spacing w:line="360" w:lineRule="auto"/>
        <w:ind w:firstLine="42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2026年2月-2026年7月</w:t>
      </w:r>
      <w:r>
        <w:rPr>
          <w:rFonts w:hint="eastAsia" w:ascii="宋体" w:hAnsi="宋体" w:eastAsia="宋体"/>
          <w:sz w:val="21"/>
          <w:szCs w:val="21"/>
        </w:rPr>
        <w:t>内任意一月份的依法缴纳社会保障资金的凭据复印件加盖公章；</w:t>
      </w:r>
    </w:p>
    <w:p w14:paraId="49F86C0F">
      <w:pPr>
        <w:spacing w:line="360" w:lineRule="auto"/>
        <w:ind w:firstLine="422"/>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b/>
          <w:bCs/>
          <w:sz w:val="21"/>
          <w:szCs w:val="21"/>
          <w:lang w:val="en-US"/>
        </w:rPr>
        <w:t>无</w:t>
      </w:r>
    </w:p>
    <w:p w14:paraId="4390536C">
      <w:pPr>
        <w:spacing w:line="360" w:lineRule="auto"/>
        <w:ind w:firstLine="422"/>
        <w:rPr>
          <w:rFonts w:hint="eastAsia" w:ascii="宋体" w:hAnsi="宋体" w:eastAsia="宋体"/>
          <w:b/>
          <w:bCs/>
          <w:sz w:val="21"/>
          <w:szCs w:val="21"/>
          <w:highlight w:val="none"/>
          <w:lang w:val="en-US"/>
        </w:rPr>
      </w:pPr>
      <w:r>
        <w:rPr>
          <w:rFonts w:hint="eastAsia" w:ascii="宋体" w:hAnsi="宋体" w:eastAsia="宋体"/>
          <w:b/>
          <w:bCs/>
          <w:sz w:val="21"/>
          <w:szCs w:val="21"/>
        </w:rPr>
        <w:t>2.3本项目</w:t>
      </w:r>
      <w:r>
        <w:rPr>
          <w:rFonts w:hint="eastAsia" w:ascii="宋体" w:hAnsi="宋体" w:eastAsia="宋体"/>
          <w:b/>
          <w:bCs/>
          <w:sz w:val="21"/>
          <w:szCs w:val="21"/>
          <w:highlight w:val="none"/>
        </w:rPr>
        <w:t>的特定资格要求：</w:t>
      </w:r>
      <w:r>
        <w:rPr>
          <w:rFonts w:hint="eastAsia" w:ascii="宋体" w:hAnsi="宋体" w:eastAsia="宋体"/>
          <w:b/>
          <w:bCs/>
          <w:sz w:val="21"/>
          <w:szCs w:val="21"/>
          <w:highlight w:val="none"/>
          <w:lang w:val="en-US" w:eastAsia="zh-CN"/>
        </w:rPr>
        <w:t>无</w:t>
      </w:r>
      <w:r>
        <w:rPr>
          <w:rFonts w:hint="eastAsia" w:ascii="宋体" w:hAnsi="宋体" w:eastAsia="宋体"/>
          <w:b/>
          <w:bCs/>
          <w:sz w:val="21"/>
          <w:szCs w:val="21"/>
          <w:highlight w:val="none"/>
          <w:lang w:val="en-US"/>
        </w:rPr>
        <w:t>。</w:t>
      </w:r>
    </w:p>
    <w:p w14:paraId="0F40E2D7">
      <w:pPr>
        <w:spacing w:line="360" w:lineRule="auto"/>
        <w:ind w:firstLine="422"/>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20EE6DF1">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18F28A7D">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32B19A2B">
      <w:pPr>
        <w:widowControl/>
        <w:shd w:val="clear" w:color="auto" w:fill="FFFFFF"/>
        <w:spacing w:line="360" w:lineRule="auto"/>
        <w:ind w:firstLine="42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46ECC2E6">
      <w:pPr>
        <w:widowControl/>
        <w:shd w:val="clear" w:color="auto" w:fill="FFFFFF"/>
        <w:spacing w:line="360" w:lineRule="auto"/>
        <w:ind w:firstLine="420"/>
        <w:jc w:val="left"/>
        <w:rPr>
          <w:rFonts w:hint="eastAsia" w:ascii="宋体" w:hAnsi="宋体" w:eastAsia="宋体"/>
          <w:sz w:val="21"/>
          <w:szCs w:val="21"/>
        </w:rPr>
      </w:pPr>
    </w:p>
    <w:p w14:paraId="54009F2D">
      <w:pPr>
        <w:widowControl/>
        <w:shd w:val="clear" w:color="auto" w:fill="FFFFFF"/>
        <w:spacing w:line="360" w:lineRule="auto"/>
        <w:ind w:firstLine="420"/>
        <w:jc w:val="left"/>
        <w:rPr>
          <w:rFonts w:hint="eastAsia" w:ascii="宋体" w:hAnsi="宋体" w:eastAsia="宋体"/>
          <w:sz w:val="21"/>
          <w:szCs w:val="21"/>
        </w:rPr>
      </w:pPr>
    </w:p>
    <w:p w14:paraId="68123BFE">
      <w:pPr>
        <w:widowControl/>
        <w:shd w:val="clear" w:color="auto" w:fill="FFFFFF"/>
        <w:spacing w:line="360" w:lineRule="auto"/>
        <w:ind w:firstLine="420"/>
        <w:jc w:val="left"/>
        <w:rPr>
          <w:rFonts w:hint="eastAsia" w:ascii="宋体" w:hAnsi="宋体" w:eastAsia="宋体"/>
          <w:sz w:val="21"/>
          <w:szCs w:val="21"/>
        </w:rPr>
      </w:pPr>
    </w:p>
    <w:p w14:paraId="555D0486">
      <w:pPr>
        <w:widowControl/>
        <w:shd w:val="clear" w:color="auto" w:fill="FFFFFF"/>
        <w:spacing w:line="360" w:lineRule="auto"/>
        <w:ind w:firstLine="420"/>
        <w:jc w:val="left"/>
        <w:rPr>
          <w:rFonts w:hint="eastAsia" w:ascii="宋体" w:hAnsi="宋体" w:eastAsia="宋体"/>
          <w:sz w:val="21"/>
          <w:szCs w:val="21"/>
        </w:rPr>
      </w:pPr>
    </w:p>
    <w:p w14:paraId="183AE99B">
      <w:pPr>
        <w:widowControl/>
        <w:shd w:val="clear" w:color="auto" w:fill="FFFFFF"/>
        <w:spacing w:line="360" w:lineRule="auto"/>
        <w:jc w:val="left"/>
        <w:rPr>
          <w:rFonts w:hint="eastAsia" w:ascii="宋体" w:hAnsi="宋体" w:eastAsia="宋体"/>
          <w:sz w:val="21"/>
          <w:szCs w:val="21"/>
        </w:rPr>
      </w:pPr>
    </w:p>
    <w:bookmarkEnd w:id="134"/>
    <w:p w14:paraId="3FC1A956">
      <w:pPr>
        <w:widowControl/>
        <w:shd w:val="clear" w:color="auto" w:fill="FFFFFF"/>
        <w:spacing w:line="360" w:lineRule="auto"/>
        <w:jc w:val="left"/>
        <w:rPr>
          <w:rFonts w:hint="eastAsia" w:ascii="宋体" w:hAnsi="宋体" w:eastAsia="宋体"/>
          <w:sz w:val="21"/>
          <w:szCs w:val="21"/>
        </w:rPr>
      </w:pPr>
    </w:p>
    <w:tbl>
      <w:tblPr>
        <w:tblStyle w:val="48"/>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3D6AE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0D55354C">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53BB01E0">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397FFEC2">
            <w:pPr>
              <w:spacing w:line="400" w:lineRule="exact"/>
              <w:ind w:firstLine="420"/>
              <w:rPr>
                <w:rFonts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65FE90EA">
            <w:pPr>
              <w:spacing w:line="400" w:lineRule="exact"/>
              <w:rPr>
                <w:rFonts w:ascii="宋体" w:hAnsi="宋体" w:eastAsia="宋体"/>
                <w:sz w:val="21"/>
                <w:szCs w:val="21"/>
                <w:lang w:bidi="en-US"/>
              </w:rPr>
            </w:pPr>
          </w:p>
          <w:p w14:paraId="193C05ED">
            <w:pPr>
              <w:spacing w:line="400" w:lineRule="exact"/>
              <w:ind w:firstLine="3570"/>
              <w:rPr>
                <w:rFonts w:ascii="宋体" w:hAnsi="宋体" w:eastAsia="宋体"/>
                <w:sz w:val="21"/>
                <w:szCs w:val="21"/>
                <w:lang w:bidi="en-US"/>
              </w:rPr>
            </w:pPr>
            <w:r>
              <w:rPr>
                <w:rFonts w:hint="eastAsia" w:ascii="宋体" w:hAnsi="宋体" w:eastAsia="宋体"/>
                <w:sz w:val="21"/>
                <w:szCs w:val="21"/>
                <w:lang w:bidi="en-US"/>
              </w:rPr>
              <w:t xml:space="preserve"> 供应商名称（公章）：</w:t>
            </w:r>
          </w:p>
          <w:p w14:paraId="6BAD3045">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p>
          <w:p w14:paraId="08CDACF0">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2A2D2F58">
      <w:pPr>
        <w:pStyle w:val="213"/>
        <w:keepNext w:val="0"/>
        <w:keepLines w:val="0"/>
        <w:spacing w:line="400" w:lineRule="exact"/>
        <w:rPr>
          <w:rFonts w:cs="宋体"/>
          <w:szCs w:val="21"/>
        </w:rPr>
      </w:pPr>
      <w:bookmarkStart w:id="137" w:name="_Toc450570288"/>
      <w:r>
        <w:rPr>
          <w:rFonts w:hint="eastAsia" w:cs="宋体"/>
          <w:szCs w:val="21"/>
        </w:rPr>
        <w:br w:type="page"/>
      </w:r>
      <w:r>
        <w:rPr>
          <w:rFonts w:hint="eastAsia" w:cs="宋体"/>
          <w:szCs w:val="21"/>
        </w:rPr>
        <w:t>三、其他相关文件</w:t>
      </w:r>
      <w:bookmarkEnd w:id="137"/>
    </w:p>
    <w:p w14:paraId="1EEF7A90">
      <w:pPr>
        <w:pStyle w:val="214"/>
        <w:keepNext w:val="0"/>
        <w:keepLines w:val="0"/>
        <w:spacing w:line="400" w:lineRule="exact"/>
        <w:rPr>
          <w:rFonts w:cs="宋体"/>
        </w:rPr>
      </w:pPr>
      <w:bookmarkStart w:id="138" w:name="_Toc450570289"/>
      <w:r>
        <w:rPr>
          <w:rFonts w:hint="eastAsia" w:cs="宋体"/>
        </w:rPr>
        <w:t>1.授权委托书</w:t>
      </w:r>
      <w:bookmarkEnd w:id="135"/>
      <w:bookmarkEnd w:id="136"/>
      <w:bookmarkEnd w:id="138"/>
    </w:p>
    <w:p w14:paraId="68FEF01D">
      <w:pPr>
        <w:spacing w:line="400" w:lineRule="exact"/>
        <w:jc w:val="center"/>
        <w:rPr>
          <w:rFonts w:hAnsi="宋体"/>
          <w:b/>
          <w:sz w:val="21"/>
          <w:szCs w:val="21"/>
        </w:rPr>
      </w:pPr>
      <w:r>
        <w:rPr>
          <w:rFonts w:hint="eastAsia" w:hAnsi="宋体"/>
          <w:b/>
          <w:sz w:val="21"/>
          <w:szCs w:val="21"/>
        </w:rPr>
        <w:t>授权委托书</w:t>
      </w:r>
    </w:p>
    <w:p w14:paraId="075ABCDC">
      <w:pPr>
        <w:spacing w:line="400" w:lineRule="exact"/>
        <w:rPr>
          <w:rFonts w:ascii="宋体" w:hAnsi="宋体" w:eastAsia="宋体"/>
          <w:sz w:val="21"/>
          <w:szCs w:val="21"/>
        </w:rPr>
      </w:pPr>
      <w:r>
        <w:rPr>
          <w:rFonts w:hint="eastAsia" w:ascii="宋体" w:hAnsi="宋体" w:eastAsia="宋体"/>
          <w:sz w:val="21"/>
          <w:szCs w:val="21"/>
        </w:rPr>
        <w:t>致苏美达国际技术贸易有限公司：</w:t>
      </w:r>
    </w:p>
    <w:p w14:paraId="03655A4A">
      <w:pPr>
        <w:spacing w:line="400" w:lineRule="exact"/>
        <w:rPr>
          <w:rFonts w:ascii="宋体" w:hAnsi="宋体" w:eastAsia="宋体"/>
          <w:sz w:val="21"/>
          <w:szCs w:val="21"/>
        </w:rPr>
      </w:pPr>
      <w:r>
        <w:rPr>
          <w:rFonts w:hint="eastAsia" w:ascii="宋体" w:hAnsi="宋体" w:eastAsia="宋体"/>
          <w:sz w:val="21"/>
          <w:szCs w:val="21"/>
        </w:rPr>
        <w:t xml:space="preserve">    本授权书宣告：</w:t>
      </w:r>
    </w:p>
    <w:p w14:paraId="33F72638">
      <w:pPr>
        <w:spacing w:line="400" w:lineRule="exact"/>
        <w:ind w:firstLine="420"/>
        <w:rPr>
          <w:rFonts w:ascii="宋体" w:hAnsi="宋体" w:eastAsia="宋体"/>
          <w:sz w:val="21"/>
          <w:szCs w:val="21"/>
        </w:rPr>
      </w:pPr>
    </w:p>
    <w:p w14:paraId="1DDE5787">
      <w:pPr>
        <w:spacing w:line="400" w:lineRule="exact"/>
        <w:ind w:firstLine="420"/>
        <w:rPr>
          <w:rFonts w:ascii="宋体" w:hAnsi="宋体" w:eastAsia="宋体"/>
          <w:sz w:val="21"/>
          <w:szCs w:val="21"/>
          <w:u w:val="single"/>
        </w:rPr>
      </w:pPr>
      <w:r>
        <w:rPr>
          <w:rFonts w:hint="eastAsia" w:ascii="宋体" w:hAnsi="宋体" w:eastAsia="宋体"/>
          <w:sz w:val="21"/>
          <w:szCs w:val="21"/>
        </w:rPr>
        <w:t>委托人：</w:t>
      </w:r>
    </w:p>
    <w:p w14:paraId="4A8981C8">
      <w:pPr>
        <w:spacing w:line="400" w:lineRule="exact"/>
        <w:ind w:firstLine="420"/>
        <w:rPr>
          <w:rFonts w:ascii="宋体" w:hAnsi="宋体" w:eastAsia="宋体"/>
          <w:sz w:val="21"/>
          <w:szCs w:val="21"/>
        </w:rPr>
      </w:pPr>
      <w:r>
        <w:rPr>
          <w:rFonts w:hint="eastAsia" w:ascii="宋体" w:hAnsi="宋体" w:eastAsia="宋体"/>
          <w:sz w:val="21"/>
          <w:szCs w:val="21"/>
        </w:rPr>
        <w:t xml:space="preserve">地    址： </w:t>
      </w:r>
    </w:p>
    <w:p w14:paraId="5DA048F3">
      <w:pPr>
        <w:spacing w:line="400" w:lineRule="exact"/>
        <w:ind w:firstLine="420"/>
        <w:rPr>
          <w:rFonts w:ascii="宋体" w:hAnsi="宋体" w:eastAsia="宋体"/>
          <w:sz w:val="21"/>
          <w:szCs w:val="21"/>
        </w:rPr>
      </w:pPr>
      <w:r>
        <w:rPr>
          <w:rFonts w:hint="eastAsia" w:ascii="宋体" w:hAnsi="宋体" w:eastAsia="宋体"/>
          <w:sz w:val="21"/>
          <w:szCs w:val="21"/>
        </w:rPr>
        <w:t>法定代表人：</w:t>
      </w:r>
    </w:p>
    <w:p w14:paraId="62014F90">
      <w:pPr>
        <w:spacing w:line="400" w:lineRule="exact"/>
        <w:ind w:firstLine="420"/>
        <w:rPr>
          <w:rFonts w:ascii="宋体" w:hAnsi="宋体" w:eastAsia="宋体"/>
          <w:sz w:val="21"/>
          <w:szCs w:val="21"/>
        </w:rPr>
      </w:pPr>
      <w:r>
        <w:rPr>
          <w:rFonts w:hint="eastAsia" w:ascii="宋体" w:hAnsi="宋体" w:eastAsia="宋体"/>
          <w:sz w:val="21"/>
          <w:szCs w:val="21"/>
        </w:rPr>
        <w:t xml:space="preserve">受托人： </w:t>
      </w:r>
    </w:p>
    <w:p w14:paraId="35222A26">
      <w:pPr>
        <w:spacing w:line="400" w:lineRule="exact"/>
        <w:ind w:firstLine="420"/>
        <w:rPr>
          <w:rFonts w:ascii="宋体" w:hAnsi="宋体" w:eastAsia="宋体"/>
          <w:sz w:val="21"/>
          <w:szCs w:val="21"/>
        </w:rPr>
      </w:pPr>
      <w:r>
        <w:rPr>
          <w:rFonts w:hint="eastAsia" w:ascii="宋体" w:hAnsi="宋体" w:eastAsia="宋体"/>
          <w:sz w:val="21"/>
          <w:szCs w:val="21"/>
        </w:rPr>
        <w:t xml:space="preserve">性别： </w:t>
      </w:r>
    </w:p>
    <w:p w14:paraId="7FAAC864">
      <w:pPr>
        <w:spacing w:line="400" w:lineRule="exact"/>
        <w:ind w:firstLine="420"/>
        <w:rPr>
          <w:rFonts w:ascii="宋体" w:hAnsi="宋体" w:eastAsia="宋体"/>
          <w:sz w:val="21"/>
          <w:szCs w:val="21"/>
        </w:rPr>
      </w:pPr>
      <w:r>
        <w:rPr>
          <w:rFonts w:hint="eastAsia" w:ascii="宋体" w:hAnsi="宋体" w:eastAsia="宋体"/>
          <w:sz w:val="21"/>
          <w:szCs w:val="21"/>
        </w:rPr>
        <w:t>出生日期：</w:t>
      </w:r>
    </w:p>
    <w:p w14:paraId="515BD2DD">
      <w:pPr>
        <w:spacing w:line="400" w:lineRule="exact"/>
        <w:ind w:firstLine="420"/>
        <w:rPr>
          <w:rFonts w:ascii="宋体" w:hAnsi="宋体" w:eastAsia="宋体"/>
          <w:sz w:val="21"/>
          <w:szCs w:val="21"/>
        </w:rPr>
      </w:pPr>
      <w:r>
        <w:rPr>
          <w:rFonts w:hint="eastAsia" w:ascii="宋体" w:hAnsi="宋体" w:eastAsia="宋体"/>
          <w:sz w:val="21"/>
          <w:szCs w:val="21"/>
        </w:rPr>
        <w:t>所在单位：</w:t>
      </w:r>
    </w:p>
    <w:p w14:paraId="6CD01BD5">
      <w:pPr>
        <w:spacing w:line="400" w:lineRule="exact"/>
        <w:ind w:firstLine="420"/>
        <w:rPr>
          <w:rFonts w:ascii="宋体" w:hAnsi="宋体" w:eastAsia="宋体"/>
          <w:sz w:val="21"/>
          <w:szCs w:val="21"/>
        </w:rPr>
      </w:pPr>
      <w:r>
        <w:rPr>
          <w:rFonts w:hint="eastAsia" w:ascii="宋体" w:hAnsi="宋体" w:eastAsia="宋体"/>
          <w:sz w:val="21"/>
          <w:szCs w:val="21"/>
        </w:rPr>
        <w:t>职务：</w:t>
      </w:r>
    </w:p>
    <w:p w14:paraId="6F500DC5">
      <w:pPr>
        <w:spacing w:line="400" w:lineRule="exact"/>
        <w:ind w:firstLine="420"/>
        <w:rPr>
          <w:rFonts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25BAC642">
      <w:pPr>
        <w:spacing w:line="400" w:lineRule="exact"/>
        <w:ind w:firstLine="420"/>
        <w:rPr>
          <w:rFonts w:ascii="宋体" w:hAnsi="宋体" w:eastAsia="宋体"/>
          <w:sz w:val="21"/>
          <w:szCs w:val="21"/>
        </w:rPr>
      </w:pPr>
      <w:r>
        <w:rPr>
          <w:rFonts w:hint="eastAsia" w:ascii="宋体" w:hAnsi="宋体" w:eastAsia="宋体"/>
          <w:sz w:val="21"/>
          <w:szCs w:val="21"/>
        </w:rPr>
        <w:t>联系方式：</w:t>
      </w:r>
    </w:p>
    <w:p w14:paraId="132F4798">
      <w:pPr>
        <w:spacing w:line="400" w:lineRule="exact"/>
        <w:ind w:firstLine="420"/>
        <w:rPr>
          <w:rFonts w:ascii="宋体" w:hAnsi="宋体" w:eastAsia="宋体"/>
          <w:sz w:val="21"/>
          <w:szCs w:val="21"/>
        </w:rPr>
      </w:pPr>
    </w:p>
    <w:p w14:paraId="7CE08D7E">
      <w:pPr>
        <w:spacing w:line="400" w:lineRule="exact"/>
        <w:ind w:firstLine="420"/>
        <w:rPr>
          <w:rFonts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5A754187">
      <w:pPr>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05DF37A3">
      <w:pPr>
        <w:spacing w:line="400" w:lineRule="exact"/>
        <w:ind w:firstLine="420"/>
        <w:rPr>
          <w:rFonts w:ascii="宋体" w:hAnsi="宋体" w:eastAsia="宋体"/>
          <w:sz w:val="21"/>
          <w:szCs w:val="21"/>
        </w:rPr>
      </w:pPr>
      <w:r>
        <w:rPr>
          <w:rFonts w:hint="eastAsia" w:ascii="宋体" w:hAnsi="宋体" w:eastAsia="宋体"/>
          <w:sz w:val="21"/>
          <w:szCs w:val="21"/>
        </w:rPr>
        <w:t>委托期限：至上述事宜处理完毕止。</w:t>
      </w:r>
    </w:p>
    <w:p w14:paraId="09266D20">
      <w:pPr>
        <w:spacing w:line="400" w:lineRule="exact"/>
        <w:ind w:firstLine="420"/>
        <w:rPr>
          <w:rFonts w:ascii="宋体" w:hAnsi="宋体" w:eastAsia="宋体"/>
          <w:sz w:val="21"/>
          <w:szCs w:val="21"/>
        </w:rPr>
      </w:pPr>
    </w:p>
    <w:p w14:paraId="336E3E49">
      <w:pPr>
        <w:spacing w:line="400" w:lineRule="exact"/>
        <w:ind w:firstLine="420"/>
        <w:rPr>
          <w:rFonts w:ascii="宋体" w:hAnsi="宋体" w:eastAsia="宋体"/>
          <w:sz w:val="21"/>
          <w:szCs w:val="21"/>
        </w:rPr>
      </w:pPr>
    </w:p>
    <w:p w14:paraId="774EB8E3">
      <w:pPr>
        <w:spacing w:line="400" w:lineRule="exact"/>
        <w:ind w:firstLine="3078"/>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42992DD3">
      <w:pPr>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3C38C331">
      <w:pPr>
        <w:spacing w:line="400" w:lineRule="exact"/>
        <w:ind w:firstLine="3885"/>
        <w:rPr>
          <w:rFonts w:hAnsi="宋体"/>
          <w:sz w:val="21"/>
          <w:szCs w:val="21"/>
        </w:rPr>
      </w:pPr>
      <w:r>
        <w:rPr>
          <w:rFonts w:hint="eastAsia" w:ascii="宋体" w:hAnsi="宋体" w:eastAsia="宋体"/>
          <w:sz w:val="21"/>
          <w:szCs w:val="21"/>
        </w:rPr>
        <w:t>年    月    日</w:t>
      </w:r>
    </w:p>
    <w:p w14:paraId="34A64683">
      <w:pPr>
        <w:rPr>
          <w:sz w:val="21"/>
          <w:szCs w:val="21"/>
        </w:rPr>
      </w:pPr>
    </w:p>
    <w:p w14:paraId="35497722">
      <w:pPr>
        <w:spacing w:line="400" w:lineRule="exact"/>
        <w:rPr>
          <w:rFonts w:ascii="宋体" w:hAnsi="宋体" w:eastAsia="宋体"/>
          <w:b/>
          <w:bCs/>
          <w:sz w:val="21"/>
          <w:szCs w:val="21"/>
        </w:rPr>
      </w:pPr>
      <w:r>
        <w:rPr>
          <w:rFonts w:hint="eastAsia" w:ascii="宋体" w:hAnsi="宋体" w:eastAsia="宋体"/>
          <w:b/>
          <w:bCs/>
          <w:sz w:val="21"/>
          <w:szCs w:val="21"/>
        </w:rPr>
        <w:t>附：</w:t>
      </w:r>
      <w:bookmarkStart w:id="139" w:name="_Toc450570290"/>
      <w:bookmarkStart w:id="140" w:name="_Toc401840472"/>
      <w:bookmarkStart w:id="141" w:name="_Toc75518605"/>
      <w:bookmarkStart w:id="142" w:name="_Toc82330517"/>
      <w:bookmarkStart w:id="143" w:name="_Toc130781431"/>
      <w:bookmarkStart w:id="144" w:name="_Toc118780793"/>
      <w:bookmarkStart w:id="145" w:name="_Toc194284653"/>
      <w:bookmarkStart w:id="146" w:name="_Toc194205453"/>
      <w:bookmarkStart w:id="147" w:name="_Toc194220875"/>
      <w:bookmarkStart w:id="148" w:name="_Toc194725191"/>
      <w:bookmarkStart w:id="149" w:name="_Toc289873244"/>
      <w:r>
        <w:rPr>
          <w:rFonts w:hint="eastAsia" w:ascii="宋体" w:hAnsi="宋体" w:eastAsia="宋体"/>
          <w:b/>
          <w:bCs/>
          <w:sz w:val="21"/>
          <w:szCs w:val="21"/>
        </w:rPr>
        <w:t>法定代表人、授权代表身份证复印件及</w:t>
      </w:r>
      <w:r>
        <w:rPr>
          <w:rFonts w:hint="eastAsia" w:ascii="宋体" w:hAnsi="宋体" w:eastAsia="宋体"/>
          <w:b/>
          <w:bCs/>
          <w:sz w:val="21"/>
          <w:szCs w:val="21"/>
          <w:lang w:eastAsia="zh-CN"/>
        </w:rPr>
        <w:t>2026年2月-2026年7月</w:t>
      </w:r>
      <w:r>
        <w:rPr>
          <w:rFonts w:hint="eastAsia" w:ascii="宋体" w:hAnsi="宋体" w:eastAsia="宋体"/>
          <w:b/>
          <w:bCs/>
          <w:sz w:val="21"/>
          <w:szCs w:val="21"/>
        </w:rPr>
        <w:t>内任意一月投标单位为其缴纳的社保证明（如果是法定代表人直接参与投标的可以不提供授权书）。</w:t>
      </w:r>
    </w:p>
    <w:p w14:paraId="06E3B19F">
      <w:r>
        <w:rPr>
          <w:rFonts w:hint="eastAsia"/>
        </w:rPr>
        <w:br w:type="page"/>
      </w:r>
    </w:p>
    <w:p w14:paraId="7C30CB03">
      <w:pPr>
        <w:spacing w:line="400" w:lineRule="exact"/>
        <w:outlineLvl w:val="2"/>
        <w:rPr>
          <w:rFonts w:ascii="宋体" w:hAnsi="宋体" w:eastAsia="宋体"/>
          <w:sz w:val="21"/>
          <w:szCs w:val="21"/>
        </w:rPr>
      </w:pPr>
      <w:r>
        <w:rPr>
          <w:rFonts w:hint="eastAsia" w:ascii="宋体" w:hAnsi="宋体" w:eastAsia="宋体"/>
          <w:sz w:val="21"/>
          <w:szCs w:val="21"/>
        </w:rPr>
        <w:t>2.相关资质、业绩证明文件</w:t>
      </w:r>
      <w:bookmarkEnd w:id="139"/>
      <w:bookmarkEnd w:id="140"/>
    </w:p>
    <w:p w14:paraId="67EA6C5C">
      <w:pPr>
        <w:spacing w:line="400" w:lineRule="exact"/>
        <w:ind w:firstLine="420"/>
        <w:rPr>
          <w:rFonts w:ascii="宋体" w:hAnsi="宋体" w:eastAsia="宋体"/>
          <w:sz w:val="21"/>
          <w:szCs w:val="21"/>
        </w:rPr>
      </w:pPr>
      <w:r>
        <w:rPr>
          <w:rFonts w:hint="eastAsia" w:ascii="宋体" w:hAnsi="宋体" w:eastAsia="宋体"/>
          <w:sz w:val="21"/>
          <w:szCs w:val="21"/>
        </w:rPr>
        <w:t xml:space="preserve">2.1 </w:t>
      </w:r>
    </w:p>
    <w:p w14:paraId="3B354C1B">
      <w:pPr>
        <w:spacing w:line="400" w:lineRule="exact"/>
        <w:ind w:firstLine="420"/>
        <w:rPr>
          <w:rFonts w:ascii="宋体" w:hAnsi="宋体" w:eastAsia="宋体"/>
          <w:sz w:val="21"/>
          <w:szCs w:val="21"/>
        </w:rPr>
      </w:pPr>
      <w:r>
        <w:rPr>
          <w:rFonts w:hint="eastAsia" w:ascii="宋体" w:hAnsi="宋体" w:eastAsia="宋体"/>
          <w:sz w:val="21"/>
          <w:szCs w:val="21"/>
        </w:rPr>
        <w:t>2.2</w:t>
      </w:r>
    </w:p>
    <w:p w14:paraId="655D650F">
      <w:pPr>
        <w:spacing w:line="400" w:lineRule="exact"/>
        <w:ind w:firstLine="420"/>
        <w:rPr>
          <w:rFonts w:ascii="宋体" w:hAnsi="宋体" w:eastAsia="宋体"/>
          <w:sz w:val="21"/>
          <w:szCs w:val="21"/>
        </w:rPr>
      </w:pPr>
      <w:r>
        <w:rPr>
          <w:rFonts w:hint="eastAsia" w:ascii="宋体" w:hAnsi="宋体" w:eastAsia="宋体"/>
          <w:sz w:val="21"/>
          <w:szCs w:val="21"/>
        </w:rPr>
        <w:t xml:space="preserve">2.3 </w:t>
      </w:r>
    </w:p>
    <w:p w14:paraId="1FB012B4">
      <w:pPr>
        <w:spacing w:line="400" w:lineRule="exact"/>
        <w:ind w:firstLine="420"/>
        <w:rPr>
          <w:rFonts w:ascii="宋体" w:hAnsi="宋体" w:eastAsia="宋体"/>
          <w:sz w:val="21"/>
          <w:szCs w:val="21"/>
        </w:rPr>
      </w:pPr>
      <w:r>
        <w:rPr>
          <w:rFonts w:hint="eastAsia" w:ascii="宋体" w:hAnsi="宋体" w:eastAsia="宋体"/>
          <w:sz w:val="21"/>
          <w:szCs w:val="21"/>
        </w:rPr>
        <w:t xml:space="preserve">2.4 </w:t>
      </w:r>
    </w:p>
    <w:p w14:paraId="72DDFC8D">
      <w:pPr>
        <w:spacing w:line="400" w:lineRule="exact"/>
        <w:rPr>
          <w:rFonts w:hAnsi="宋体"/>
          <w:sz w:val="21"/>
          <w:szCs w:val="21"/>
        </w:rPr>
      </w:pPr>
    </w:p>
    <w:p w14:paraId="2C0843C9">
      <w:pPr>
        <w:spacing w:line="400" w:lineRule="exact"/>
        <w:outlineLvl w:val="2"/>
        <w:rPr>
          <w:rFonts w:ascii="宋体" w:hAnsi="宋体" w:eastAsia="宋体"/>
          <w:b/>
          <w:bCs/>
          <w:sz w:val="21"/>
          <w:szCs w:val="21"/>
        </w:rPr>
      </w:pPr>
      <w:bookmarkStart w:id="150" w:name="_Toc401840473"/>
      <w:bookmarkStart w:id="151" w:name="_Toc450570291"/>
      <w:r>
        <w:rPr>
          <w:rFonts w:hint="eastAsia" w:ascii="宋体" w:hAnsi="宋体" w:eastAsia="宋体"/>
          <w:b/>
          <w:bCs/>
          <w:sz w:val="21"/>
          <w:szCs w:val="21"/>
        </w:rPr>
        <w:t>3.供应商拟承担本项目主要专业技术人员一览表</w:t>
      </w:r>
      <w:bookmarkEnd w:id="141"/>
      <w:bookmarkEnd w:id="142"/>
      <w:bookmarkEnd w:id="143"/>
      <w:bookmarkEnd w:id="144"/>
      <w:r>
        <w:rPr>
          <w:rFonts w:hint="eastAsia" w:ascii="宋体" w:hAnsi="宋体" w:eastAsia="宋体"/>
          <w:b/>
          <w:bCs/>
          <w:sz w:val="21"/>
          <w:szCs w:val="21"/>
        </w:rPr>
        <w:t>格式</w:t>
      </w:r>
      <w:bookmarkEnd w:id="145"/>
      <w:bookmarkEnd w:id="146"/>
      <w:bookmarkEnd w:id="147"/>
      <w:bookmarkEnd w:id="148"/>
      <w:bookmarkEnd w:id="150"/>
      <w:bookmarkEnd w:id="151"/>
    </w:p>
    <w:p w14:paraId="05446E39">
      <w:pPr>
        <w:spacing w:line="400" w:lineRule="exact"/>
        <w:jc w:val="center"/>
        <w:rPr>
          <w:rStyle w:val="228"/>
          <w:rFonts w:ascii="宋体" w:hAnsi="宋体" w:eastAsia="宋体"/>
          <w:sz w:val="21"/>
          <w:szCs w:val="21"/>
        </w:rPr>
      </w:pPr>
    </w:p>
    <w:p w14:paraId="6113DB74">
      <w:pPr>
        <w:spacing w:line="400" w:lineRule="exact"/>
        <w:jc w:val="center"/>
        <w:rPr>
          <w:rFonts w:ascii="宋体" w:hAnsi="宋体" w:eastAsia="宋体"/>
          <w:sz w:val="21"/>
          <w:szCs w:val="21"/>
        </w:rPr>
      </w:pPr>
      <w:r>
        <w:rPr>
          <w:rStyle w:val="228"/>
          <w:rFonts w:hint="eastAsia" w:ascii="宋体" w:hAnsi="宋体" w:eastAsia="宋体"/>
          <w:sz w:val="21"/>
          <w:szCs w:val="21"/>
        </w:rPr>
        <w:t>供应商拟承担本项目主要专业技术人员一览表</w:t>
      </w:r>
    </w:p>
    <w:tbl>
      <w:tblPr>
        <w:tblStyle w:val="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1D03E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0B127AF1">
            <w:pPr>
              <w:spacing w:after="120" w:afterLines="50" w:line="400" w:lineRule="exact"/>
              <w:jc w:val="center"/>
              <w:rPr>
                <w:rFonts w:hAnsi="宋体"/>
                <w:sz w:val="21"/>
                <w:szCs w:val="21"/>
              </w:rPr>
            </w:pPr>
            <w:r>
              <w:rPr>
                <w:rFonts w:hint="eastAsia" w:hAnsi="宋体"/>
                <w:sz w:val="21"/>
                <w:szCs w:val="21"/>
              </w:rPr>
              <w:t>人员姓名</w:t>
            </w:r>
          </w:p>
          <w:p w14:paraId="0529B096">
            <w:pPr>
              <w:spacing w:after="120"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29D567C6">
            <w:pPr>
              <w:spacing w:after="120"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7D0ABC46">
            <w:pPr>
              <w:spacing w:after="120"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65330ABF">
            <w:pPr>
              <w:spacing w:after="120"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56990957">
            <w:pPr>
              <w:spacing w:after="120" w:afterLines="50" w:line="400" w:lineRule="exact"/>
              <w:jc w:val="center"/>
              <w:rPr>
                <w:rFonts w:hAnsi="宋体"/>
                <w:sz w:val="21"/>
                <w:szCs w:val="21"/>
              </w:rPr>
            </w:pPr>
            <w:r>
              <w:rPr>
                <w:rFonts w:hint="eastAsia" w:hAnsi="宋体"/>
                <w:sz w:val="21"/>
                <w:szCs w:val="21"/>
              </w:rPr>
              <w:t>在本项目中</w:t>
            </w:r>
          </w:p>
          <w:p w14:paraId="50BCF87A">
            <w:pPr>
              <w:spacing w:after="120" w:afterLines="50" w:line="400" w:lineRule="exact"/>
              <w:jc w:val="center"/>
              <w:rPr>
                <w:rFonts w:hAnsi="宋体"/>
                <w:sz w:val="21"/>
                <w:szCs w:val="21"/>
              </w:rPr>
            </w:pPr>
            <w:r>
              <w:rPr>
                <w:rFonts w:hint="eastAsia" w:hAnsi="宋体"/>
                <w:sz w:val="21"/>
                <w:szCs w:val="21"/>
              </w:rPr>
              <w:t>职责分工</w:t>
            </w:r>
          </w:p>
        </w:tc>
      </w:tr>
      <w:tr w14:paraId="6BBAE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81F6F52">
            <w:pPr>
              <w:spacing w:after="120" w:afterLines="50" w:line="400" w:lineRule="exact"/>
              <w:jc w:val="center"/>
              <w:rPr>
                <w:rFonts w:hAnsi="宋体"/>
                <w:sz w:val="21"/>
                <w:szCs w:val="21"/>
              </w:rPr>
            </w:pPr>
          </w:p>
        </w:tc>
        <w:tc>
          <w:tcPr>
            <w:tcW w:w="1004" w:type="pct"/>
            <w:vAlign w:val="center"/>
          </w:tcPr>
          <w:p w14:paraId="42B0C209">
            <w:pPr>
              <w:spacing w:before="290" w:after="120" w:afterLines="50" w:line="400" w:lineRule="exact"/>
              <w:ind w:firstLine="2536"/>
              <w:jc w:val="center"/>
              <w:rPr>
                <w:rFonts w:hAnsi="宋体"/>
                <w:b/>
                <w:sz w:val="21"/>
                <w:szCs w:val="21"/>
              </w:rPr>
            </w:pPr>
          </w:p>
        </w:tc>
        <w:tc>
          <w:tcPr>
            <w:tcW w:w="1004" w:type="pct"/>
            <w:vAlign w:val="center"/>
          </w:tcPr>
          <w:p w14:paraId="70211972">
            <w:pPr>
              <w:spacing w:before="290" w:after="120" w:afterLines="50" w:line="400" w:lineRule="exact"/>
              <w:ind w:firstLine="2536"/>
              <w:jc w:val="center"/>
              <w:rPr>
                <w:rFonts w:hAnsi="宋体"/>
                <w:b/>
                <w:sz w:val="21"/>
                <w:szCs w:val="21"/>
              </w:rPr>
            </w:pPr>
          </w:p>
        </w:tc>
        <w:tc>
          <w:tcPr>
            <w:tcW w:w="1086" w:type="pct"/>
            <w:vAlign w:val="center"/>
          </w:tcPr>
          <w:p w14:paraId="575FAB98">
            <w:pPr>
              <w:spacing w:before="290" w:after="120" w:afterLines="50" w:line="400" w:lineRule="exact"/>
              <w:ind w:firstLine="2536"/>
              <w:jc w:val="center"/>
              <w:rPr>
                <w:rFonts w:hAnsi="宋体"/>
                <w:b/>
                <w:sz w:val="21"/>
                <w:szCs w:val="21"/>
              </w:rPr>
            </w:pPr>
          </w:p>
        </w:tc>
        <w:tc>
          <w:tcPr>
            <w:tcW w:w="920" w:type="pct"/>
            <w:vAlign w:val="center"/>
          </w:tcPr>
          <w:p w14:paraId="5486B4E4">
            <w:pPr>
              <w:spacing w:before="290" w:after="120" w:afterLines="50" w:line="400" w:lineRule="exact"/>
              <w:ind w:firstLine="2536"/>
              <w:jc w:val="center"/>
              <w:rPr>
                <w:rFonts w:hAnsi="宋体"/>
                <w:b/>
                <w:sz w:val="21"/>
                <w:szCs w:val="21"/>
              </w:rPr>
            </w:pPr>
          </w:p>
        </w:tc>
      </w:tr>
      <w:tr w14:paraId="7B3D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C4854BA">
            <w:pPr>
              <w:spacing w:after="120" w:afterLines="50" w:line="400" w:lineRule="exact"/>
              <w:jc w:val="center"/>
              <w:rPr>
                <w:rFonts w:hAnsi="宋体"/>
                <w:sz w:val="21"/>
                <w:szCs w:val="21"/>
              </w:rPr>
            </w:pPr>
          </w:p>
        </w:tc>
        <w:tc>
          <w:tcPr>
            <w:tcW w:w="1004" w:type="pct"/>
            <w:vAlign w:val="center"/>
          </w:tcPr>
          <w:p w14:paraId="4DC03242">
            <w:pPr>
              <w:spacing w:before="290" w:after="120" w:afterLines="50" w:line="400" w:lineRule="exact"/>
              <w:ind w:firstLine="2536"/>
              <w:jc w:val="center"/>
              <w:rPr>
                <w:rFonts w:hAnsi="宋体"/>
                <w:b/>
                <w:sz w:val="21"/>
                <w:szCs w:val="21"/>
              </w:rPr>
            </w:pPr>
          </w:p>
        </w:tc>
        <w:tc>
          <w:tcPr>
            <w:tcW w:w="1004" w:type="pct"/>
            <w:vAlign w:val="center"/>
          </w:tcPr>
          <w:p w14:paraId="2695A5AC">
            <w:pPr>
              <w:spacing w:before="290" w:after="120" w:afterLines="50" w:line="400" w:lineRule="exact"/>
              <w:ind w:firstLine="2536"/>
              <w:jc w:val="center"/>
              <w:rPr>
                <w:rFonts w:hAnsi="宋体"/>
                <w:b/>
                <w:sz w:val="21"/>
                <w:szCs w:val="21"/>
              </w:rPr>
            </w:pPr>
          </w:p>
        </w:tc>
        <w:tc>
          <w:tcPr>
            <w:tcW w:w="1086" w:type="pct"/>
            <w:vAlign w:val="center"/>
          </w:tcPr>
          <w:p w14:paraId="65CDF6F7">
            <w:pPr>
              <w:spacing w:before="290" w:after="120" w:afterLines="50" w:line="400" w:lineRule="exact"/>
              <w:ind w:firstLine="2536"/>
              <w:jc w:val="center"/>
              <w:rPr>
                <w:rFonts w:hAnsi="宋体"/>
                <w:b/>
                <w:sz w:val="21"/>
                <w:szCs w:val="21"/>
              </w:rPr>
            </w:pPr>
          </w:p>
        </w:tc>
        <w:tc>
          <w:tcPr>
            <w:tcW w:w="920" w:type="pct"/>
            <w:vAlign w:val="center"/>
          </w:tcPr>
          <w:p w14:paraId="23D8851F">
            <w:pPr>
              <w:spacing w:before="290" w:after="120" w:afterLines="50" w:line="400" w:lineRule="exact"/>
              <w:ind w:firstLine="2536"/>
              <w:jc w:val="center"/>
              <w:rPr>
                <w:rFonts w:hAnsi="宋体"/>
                <w:b/>
                <w:sz w:val="21"/>
                <w:szCs w:val="21"/>
              </w:rPr>
            </w:pPr>
          </w:p>
        </w:tc>
      </w:tr>
      <w:tr w14:paraId="132E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21A3BD9">
            <w:pPr>
              <w:spacing w:after="120" w:afterLines="50" w:line="400" w:lineRule="exact"/>
              <w:jc w:val="center"/>
              <w:rPr>
                <w:rFonts w:hAnsi="宋体"/>
                <w:sz w:val="21"/>
                <w:szCs w:val="21"/>
              </w:rPr>
            </w:pPr>
          </w:p>
        </w:tc>
        <w:tc>
          <w:tcPr>
            <w:tcW w:w="1004" w:type="pct"/>
            <w:vAlign w:val="center"/>
          </w:tcPr>
          <w:p w14:paraId="5B64C90B">
            <w:pPr>
              <w:spacing w:before="290" w:after="120" w:afterLines="50" w:line="400" w:lineRule="exact"/>
              <w:ind w:firstLine="2536"/>
              <w:jc w:val="center"/>
              <w:rPr>
                <w:rFonts w:hAnsi="宋体"/>
                <w:b/>
                <w:sz w:val="21"/>
                <w:szCs w:val="21"/>
              </w:rPr>
            </w:pPr>
          </w:p>
        </w:tc>
        <w:tc>
          <w:tcPr>
            <w:tcW w:w="1004" w:type="pct"/>
            <w:vAlign w:val="center"/>
          </w:tcPr>
          <w:p w14:paraId="71714C5B">
            <w:pPr>
              <w:spacing w:before="290" w:after="120" w:afterLines="50" w:line="400" w:lineRule="exact"/>
              <w:ind w:firstLine="2536"/>
              <w:jc w:val="center"/>
              <w:rPr>
                <w:rFonts w:hAnsi="宋体"/>
                <w:b/>
                <w:sz w:val="21"/>
                <w:szCs w:val="21"/>
              </w:rPr>
            </w:pPr>
          </w:p>
        </w:tc>
        <w:tc>
          <w:tcPr>
            <w:tcW w:w="1086" w:type="pct"/>
            <w:vAlign w:val="center"/>
          </w:tcPr>
          <w:p w14:paraId="3D1BFE47">
            <w:pPr>
              <w:spacing w:before="290" w:after="120" w:afterLines="50" w:line="400" w:lineRule="exact"/>
              <w:ind w:firstLine="2536"/>
              <w:jc w:val="center"/>
              <w:rPr>
                <w:rFonts w:hAnsi="宋体"/>
                <w:b/>
                <w:sz w:val="21"/>
                <w:szCs w:val="21"/>
              </w:rPr>
            </w:pPr>
          </w:p>
        </w:tc>
        <w:tc>
          <w:tcPr>
            <w:tcW w:w="920" w:type="pct"/>
            <w:vAlign w:val="center"/>
          </w:tcPr>
          <w:p w14:paraId="2155771E">
            <w:pPr>
              <w:spacing w:before="290" w:after="120" w:afterLines="50" w:line="400" w:lineRule="exact"/>
              <w:ind w:firstLine="2536"/>
              <w:jc w:val="center"/>
              <w:rPr>
                <w:rFonts w:hAnsi="宋体"/>
                <w:b/>
                <w:sz w:val="21"/>
                <w:szCs w:val="21"/>
              </w:rPr>
            </w:pPr>
          </w:p>
        </w:tc>
      </w:tr>
      <w:tr w14:paraId="7A03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B9C4079">
            <w:pPr>
              <w:spacing w:after="120" w:afterLines="50" w:line="400" w:lineRule="exact"/>
              <w:jc w:val="center"/>
              <w:rPr>
                <w:rFonts w:hAnsi="宋体"/>
                <w:sz w:val="21"/>
                <w:szCs w:val="21"/>
              </w:rPr>
            </w:pPr>
          </w:p>
        </w:tc>
        <w:tc>
          <w:tcPr>
            <w:tcW w:w="1004" w:type="pct"/>
            <w:vAlign w:val="center"/>
          </w:tcPr>
          <w:p w14:paraId="49983066">
            <w:pPr>
              <w:spacing w:before="290" w:after="120" w:afterLines="50" w:line="400" w:lineRule="exact"/>
              <w:ind w:firstLine="2536"/>
              <w:jc w:val="center"/>
              <w:rPr>
                <w:rFonts w:hAnsi="宋体"/>
                <w:b/>
                <w:sz w:val="21"/>
                <w:szCs w:val="21"/>
              </w:rPr>
            </w:pPr>
          </w:p>
        </w:tc>
        <w:tc>
          <w:tcPr>
            <w:tcW w:w="1004" w:type="pct"/>
            <w:vAlign w:val="center"/>
          </w:tcPr>
          <w:p w14:paraId="1ADD04A2">
            <w:pPr>
              <w:spacing w:before="290" w:after="120" w:afterLines="50" w:line="400" w:lineRule="exact"/>
              <w:ind w:firstLine="2536"/>
              <w:jc w:val="center"/>
              <w:rPr>
                <w:rFonts w:hAnsi="宋体"/>
                <w:b/>
                <w:sz w:val="21"/>
                <w:szCs w:val="21"/>
              </w:rPr>
            </w:pPr>
          </w:p>
        </w:tc>
        <w:tc>
          <w:tcPr>
            <w:tcW w:w="1086" w:type="pct"/>
            <w:vAlign w:val="center"/>
          </w:tcPr>
          <w:p w14:paraId="138D6809">
            <w:pPr>
              <w:spacing w:before="290" w:after="120" w:afterLines="50" w:line="400" w:lineRule="exact"/>
              <w:ind w:firstLine="2536"/>
              <w:jc w:val="center"/>
              <w:rPr>
                <w:rFonts w:hAnsi="宋体"/>
                <w:b/>
                <w:sz w:val="21"/>
                <w:szCs w:val="21"/>
              </w:rPr>
            </w:pPr>
          </w:p>
        </w:tc>
        <w:tc>
          <w:tcPr>
            <w:tcW w:w="920" w:type="pct"/>
            <w:vAlign w:val="center"/>
          </w:tcPr>
          <w:p w14:paraId="020FDA2E">
            <w:pPr>
              <w:spacing w:before="290" w:after="120" w:afterLines="50" w:line="400" w:lineRule="exact"/>
              <w:ind w:firstLine="2536"/>
              <w:jc w:val="center"/>
              <w:rPr>
                <w:rFonts w:hAnsi="宋体"/>
                <w:b/>
                <w:sz w:val="21"/>
                <w:szCs w:val="21"/>
              </w:rPr>
            </w:pPr>
          </w:p>
        </w:tc>
      </w:tr>
      <w:tr w14:paraId="11BA1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24816C">
            <w:pPr>
              <w:spacing w:after="120" w:afterLines="50" w:line="400" w:lineRule="exact"/>
              <w:jc w:val="center"/>
              <w:rPr>
                <w:rFonts w:hAnsi="宋体"/>
                <w:sz w:val="21"/>
                <w:szCs w:val="21"/>
              </w:rPr>
            </w:pPr>
          </w:p>
        </w:tc>
        <w:tc>
          <w:tcPr>
            <w:tcW w:w="1004" w:type="pct"/>
            <w:vAlign w:val="center"/>
          </w:tcPr>
          <w:p w14:paraId="4B1E2D92">
            <w:pPr>
              <w:spacing w:before="290" w:after="120" w:afterLines="50" w:line="400" w:lineRule="exact"/>
              <w:ind w:firstLine="2536"/>
              <w:jc w:val="center"/>
              <w:rPr>
                <w:rFonts w:hAnsi="宋体"/>
                <w:b/>
                <w:sz w:val="21"/>
                <w:szCs w:val="21"/>
              </w:rPr>
            </w:pPr>
          </w:p>
        </w:tc>
        <w:tc>
          <w:tcPr>
            <w:tcW w:w="1004" w:type="pct"/>
            <w:vAlign w:val="center"/>
          </w:tcPr>
          <w:p w14:paraId="513A648D">
            <w:pPr>
              <w:spacing w:before="290" w:after="120" w:afterLines="50" w:line="400" w:lineRule="exact"/>
              <w:ind w:firstLine="2536"/>
              <w:jc w:val="center"/>
              <w:rPr>
                <w:rFonts w:hAnsi="宋体"/>
                <w:b/>
                <w:sz w:val="21"/>
                <w:szCs w:val="21"/>
              </w:rPr>
            </w:pPr>
          </w:p>
        </w:tc>
        <w:tc>
          <w:tcPr>
            <w:tcW w:w="1086" w:type="pct"/>
            <w:vAlign w:val="center"/>
          </w:tcPr>
          <w:p w14:paraId="5F6FC24D">
            <w:pPr>
              <w:spacing w:before="290" w:after="120" w:afterLines="50" w:line="400" w:lineRule="exact"/>
              <w:ind w:firstLine="2536"/>
              <w:jc w:val="center"/>
              <w:rPr>
                <w:rFonts w:hAnsi="宋体"/>
                <w:b/>
                <w:sz w:val="21"/>
                <w:szCs w:val="21"/>
              </w:rPr>
            </w:pPr>
          </w:p>
        </w:tc>
        <w:tc>
          <w:tcPr>
            <w:tcW w:w="920" w:type="pct"/>
            <w:vAlign w:val="center"/>
          </w:tcPr>
          <w:p w14:paraId="16CD7040">
            <w:pPr>
              <w:spacing w:before="290" w:after="120" w:afterLines="50" w:line="400" w:lineRule="exact"/>
              <w:ind w:firstLine="2536"/>
              <w:jc w:val="center"/>
              <w:rPr>
                <w:rFonts w:hAnsi="宋体"/>
                <w:b/>
                <w:sz w:val="21"/>
                <w:szCs w:val="21"/>
              </w:rPr>
            </w:pPr>
          </w:p>
        </w:tc>
      </w:tr>
      <w:tr w14:paraId="1738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EDFA8C">
            <w:pPr>
              <w:spacing w:after="120" w:afterLines="50" w:line="400" w:lineRule="exact"/>
              <w:jc w:val="center"/>
              <w:rPr>
                <w:rFonts w:hAnsi="宋体"/>
                <w:sz w:val="21"/>
                <w:szCs w:val="21"/>
              </w:rPr>
            </w:pPr>
          </w:p>
        </w:tc>
        <w:tc>
          <w:tcPr>
            <w:tcW w:w="1004" w:type="pct"/>
            <w:vAlign w:val="center"/>
          </w:tcPr>
          <w:p w14:paraId="414D3CFA">
            <w:pPr>
              <w:spacing w:before="290" w:after="120" w:afterLines="50" w:line="400" w:lineRule="exact"/>
              <w:ind w:firstLine="2536"/>
              <w:jc w:val="center"/>
              <w:rPr>
                <w:rFonts w:hAnsi="宋体"/>
                <w:b/>
                <w:sz w:val="21"/>
                <w:szCs w:val="21"/>
              </w:rPr>
            </w:pPr>
          </w:p>
        </w:tc>
        <w:tc>
          <w:tcPr>
            <w:tcW w:w="1004" w:type="pct"/>
            <w:vAlign w:val="center"/>
          </w:tcPr>
          <w:p w14:paraId="3EED8B29">
            <w:pPr>
              <w:spacing w:before="290" w:after="120" w:afterLines="50" w:line="400" w:lineRule="exact"/>
              <w:ind w:firstLine="2536"/>
              <w:jc w:val="center"/>
              <w:rPr>
                <w:rFonts w:hAnsi="宋体"/>
                <w:b/>
                <w:sz w:val="21"/>
                <w:szCs w:val="21"/>
              </w:rPr>
            </w:pPr>
          </w:p>
        </w:tc>
        <w:tc>
          <w:tcPr>
            <w:tcW w:w="1086" w:type="pct"/>
            <w:vAlign w:val="center"/>
          </w:tcPr>
          <w:p w14:paraId="3D26D87F">
            <w:pPr>
              <w:spacing w:before="290" w:after="120" w:afterLines="50" w:line="400" w:lineRule="exact"/>
              <w:ind w:firstLine="2536"/>
              <w:jc w:val="center"/>
              <w:rPr>
                <w:rFonts w:hAnsi="宋体"/>
                <w:b/>
                <w:sz w:val="21"/>
                <w:szCs w:val="21"/>
              </w:rPr>
            </w:pPr>
          </w:p>
        </w:tc>
        <w:tc>
          <w:tcPr>
            <w:tcW w:w="920" w:type="pct"/>
            <w:vAlign w:val="center"/>
          </w:tcPr>
          <w:p w14:paraId="5A37C222">
            <w:pPr>
              <w:spacing w:before="290" w:after="120" w:afterLines="50" w:line="400" w:lineRule="exact"/>
              <w:ind w:firstLine="2536"/>
              <w:jc w:val="center"/>
              <w:rPr>
                <w:rFonts w:hAnsi="宋体"/>
                <w:b/>
                <w:sz w:val="21"/>
                <w:szCs w:val="21"/>
              </w:rPr>
            </w:pPr>
          </w:p>
        </w:tc>
      </w:tr>
    </w:tbl>
    <w:p w14:paraId="516ABB5A">
      <w:pPr>
        <w:spacing w:after="120" w:afterLines="50" w:line="400" w:lineRule="exact"/>
        <w:ind w:left="420" w:hanging="420"/>
        <w:rPr>
          <w:rFonts w:hAnsi="宋体"/>
          <w:sz w:val="21"/>
          <w:szCs w:val="21"/>
        </w:rPr>
      </w:pPr>
      <w:r>
        <w:rPr>
          <w:rFonts w:hint="eastAsia" w:hAnsi="宋体"/>
          <w:sz w:val="21"/>
          <w:szCs w:val="21"/>
        </w:rPr>
        <w:t>注：附技术人员相关资格证书</w:t>
      </w:r>
      <w:r>
        <w:rPr>
          <w:rFonts w:hint="eastAsia" w:hAnsi="宋体"/>
          <w:sz w:val="21"/>
          <w:szCs w:val="21"/>
          <w:lang w:val="en-US"/>
        </w:rPr>
        <w:t>复印件</w:t>
      </w:r>
      <w:r>
        <w:rPr>
          <w:rFonts w:hint="eastAsia" w:hAnsi="宋体"/>
          <w:sz w:val="21"/>
          <w:szCs w:val="21"/>
        </w:rPr>
        <w:t>。</w:t>
      </w:r>
    </w:p>
    <w:p w14:paraId="31576A96">
      <w:pPr>
        <w:spacing w:line="400" w:lineRule="exact"/>
        <w:jc w:val="center"/>
        <w:rPr>
          <w:rFonts w:hAnsi="宋体"/>
          <w:sz w:val="21"/>
          <w:szCs w:val="21"/>
          <w:u w:val="single"/>
        </w:rPr>
      </w:pPr>
      <w:r>
        <w:rPr>
          <w:rFonts w:hint="eastAsia" w:hAnsi="宋体"/>
          <w:sz w:val="21"/>
          <w:szCs w:val="21"/>
        </w:rPr>
        <w:t xml:space="preserve">                            供应商单位公章：</w:t>
      </w:r>
    </w:p>
    <w:p w14:paraId="76FCF44B">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rPr>
        <w:t>：</w:t>
      </w:r>
      <w:r>
        <w:rPr>
          <w:rFonts w:hint="eastAsia" w:hAnsi="宋体"/>
          <w:sz w:val="21"/>
          <w:szCs w:val="21"/>
        </w:rPr>
        <w:t xml:space="preserve">  </w:t>
      </w:r>
    </w:p>
    <w:p w14:paraId="161B80DA">
      <w:pPr>
        <w:spacing w:line="400" w:lineRule="exact"/>
        <w:jc w:val="center"/>
        <w:rPr>
          <w:rFonts w:hAnsi="宋体"/>
          <w:sz w:val="21"/>
          <w:szCs w:val="21"/>
          <w:u w:val="single"/>
        </w:rPr>
      </w:pPr>
      <w:r>
        <w:rPr>
          <w:rFonts w:hint="eastAsia" w:hAnsi="宋体"/>
          <w:sz w:val="21"/>
          <w:szCs w:val="21"/>
        </w:rPr>
        <w:t xml:space="preserve">                                   年   月    日</w:t>
      </w:r>
    </w:p>
    <w:p w14:paraId="26F8AADF">
      <w:pPr>
        <w:tabs>
          <w:tab w:val="left" w:pos="5580"/>
        </w:tabs>
        <w:spacing w:before="120" w:line="400" w:lineRule="exact"/>
        <w:rPr>
          <w:rFonts w:hAnsi="宋体"/>
          <w:sz w:val="21"/>
          <w:szCs w:val="21"/>
          <w:u w:val="single"/>
        </w:rPr>
      </w:pPr>
    </w:p>
    <w:p w14:paraId="61D11A56">
      <w:pPr>
        <w:pStyle w:val="214"/>
        <w:keepNext w:val="0"/>
        <w:keepLines w:val="0"/>
        <w:spacing w:line="400" w:lineRule="exact"/>
        <w:rPr>
          <w:rFonts w:cs="宋体"/>
        </w:rPr>
      </w:pPr>
      <w:bookmarkStart w:id="152" w:name="_Toc401840475"/>
      <w:bookmarkStart w:id="153" w:name="_Toc450570292"/>
      <w:r>
        <w:rPr>
          <w:rFonts w:hint="eastAsia" w:cs="宋体"/>
        </w:rPr>
        <w:t>4</w:t>
      </w:r>
      <w:bookmarkEnd w:id="152"/>
      <w:r>
        <w:rPr>
          <w:rFonts w:hint="eastAsia" w:cs="宋体"/>
        </w:rPr>
        <w:t>.服务承诺</w:t>
      </w:r>
      <w:bookmarkEnd w:id="153"/>
    </w:p>
    <w:p w14:paraId="3B77A395">
      <w:pPr>
        <w:spacing w:line="400" w:lineRule="exact"/>
      </w:pPr>
      <w:r>
        <w:rPr>
          <w:rFonts w:hint="eastAsia" w:hAnsi="宋体"/>
          <w:sz w:val="21"/>
          <w:szCs w:val="21"/>
        </w:rPr>
        <w:t>（结合评标办法）</w:t>
      </w:r>
      <w:bookmarkStart w:id="154" w:name="_Toc401840476"/>
      <w:bookmarkStart w:id="155" w:name="_Toc450570293"/>
    </w:p>
    <w:p w14:paraId="29257714">
      <w:pPr>
        <w:pStyle w:val="214"/>
        <w:keepNext w:val="0"/>
        <w:keepLines w:val="0"/>
        <w:spacing w:line="400" w:lineRule="exact"/>
        <w:rPr>
          <w:rFonts w:cs="宋体"/>
        </w:rPr>
      </w:pPr>
      <w:r>
        <w:rPr>
          <w:rFonts w:hint="eastAsia" w:cs="宋体"/>
        </w:rPr>
        <w:br w:type="textWrapping"/>
      </w:r>
      <w:r>
        <w:rPr>
          <w:rFonts w:hint="eastAsia" w:cs="宋体"/>
        </w:rPr>
        <w:t>5.其他可以提供的关于投标的证明材料</w:t>
      </w:r>
      <w:bookmarkEnd w:id="154"/>
      <w:bookmarkEnd w:id="155"/>
      <w:r>
        <w:rPr>
          <w:rFonts w:hint="eastAsia" w:cs="宋体"/>
        </w:rPr>
        <w:t>（样本、说明书或者检测报告等）</w:t>
      </w:r>
      <w:bookmarkEnd w:id="113"/>
      <w:bookmarkEnd w:id="114"/>
      <w:bookmarkEnd w:id="115"/>
      <w:bookmarkEnd w:id="149"/>
    </w:p>
    <w:p w14:paraId="29E01ED4">
      <w:pPr>
        <w:pStyle w:val="213"/>
        <w:keepNext w:val="0"/>
        <w:keepLines w:val="0"/>
        <w:spacing w:line="400" w:lineRule="exact"/>
        <w:rPr>
          <w:rFonts w:cs="宋体"/>
          <w:szCs w:val="21"/>
        </w:rPr>
      </w:pPr>
      <w:r>
        <w:rPr>
          <w:rFonts w:hint="eastAsia" w:cs="宋体"/>
          <w:szCs w:val="21"/>
        </w:rPr>
        <w:t>四、服务方案及建议书</w:t>
      </w:r>
    </w:p>
    <w:p w14:paraId="3C7B1579">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32939C4F">
      <w:pPr>
        <w:spacing w:line="560" w:lineRule="exact"/>
        <w:ind w:firstLine="420"/>
        <w:rPr>
          <w:rFonts w:hAnsi="宋体"/>
          <w:sz w:val="21"/>
          <w:szCs w:val="21"/>
        </w:rPr>
      </w:pPr>
      <w:r>
        <w:rPr>
          <w:rFonts w:hint="eastAsia" w:hAnsi="宋体"/>
          <w:sz w:val="21"/>
          <w:szCs w:val="21"/>
        </w:rPr>
        <w:t>（结合评标办法）</w:t>
      </w:r>
    </w:p>
    <w:p w14:paraId="45C7195B">
      <w:pPr>
        <w:rPr>
          <w:szCs w:val="21"/>
        </w:rPr>
      </w:pPr>
      <w:bookmarkStart w:id="156" w:name="_Toc450220983"/>
      <w:bookmarkStart w:id="157" w:name="_Toc401840478"/>
      <w:bookmarkStart w:id="158" w:name="_Toc450570295"/>
      <w:r>
        <w:rPr>
          <w:rFonts w:hint="eastAsia"/>
          <w:szCs w:val="21"/>
        </w:rPr>
        <w:br w:type="page"/>
      </w:r>
    </w:p>
    <w:p w14:paraId="4A972EC3">
      <w:pPr>
        <w:pStyle w:val="213"/>
        <w:keepNext w:val="0"/>
        <w:keepLines w:val="0"/>
        <w:spacing w:line="400" w:lineRule="exact"/>
        <w:rPr>
          <w:bCs/>
          <w:szCs w:val="21"/>
        </w:rPr>
      </w:pPr>
      <w:r>
        <w:rPr>
          <w:rFonts w:hint="eastAsia" w:cs="宋体"/>
          <w:szCs w:val="21"/>
        </w:rPr>
        <w:t>五、政府采购政策</w:t>
      </w:r>
      <w:bookmarkEnd w:id="156"/>
    </w:p>
    <w:p w14:paraId="3696F0EC">
      <w:pPr>
        <w:spacing w:line="400" w:lineRule="exact"/>
        <w:ind w:firstLine="420"/>
        <w:rPr>
          <w:rFonts w:hAnsi="宋体"/>
          <w:b/>
          <w:sz w:val="21"/>
          <w:szCs w:val="21"/>
        </w:rPr>
      </w:pPr>
    </w:p>
    <w:p w14:paraId="70A2746B">
      <w:pPr>
        <w:spacing w:line="400" w:lineRule="exact"/>
        <w:ind w:firstLine="422"/>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37451924">
      <w:pPr>
        <w:pStyle w:val="596"/>
        <w:ind w:firstLine="0"/>
        <w:jc w:val="center"/>
        <w:rPr>
          <w:spacing w:val="6"/>
        </w:rPr>
      </w:pPr>
      <w:r>
        <w:rPr>
          <w:rFonts w:hint="eastAsia"/>
          <w:b/>
          <w:sz w:val="30"/>
          <w:szCs w:val="30"/>
        </w:rPr>
        <w:t>【不属于小微企业的无需填写、递交】</w:t>
      </w:r>
    </w:p>
    <w:p w14:paraId="56A3C042">
      <w:pPr>
        <w:widowControl/>
        <w:spacing w:line="360" w:lineRule="auto"/>
        <w:ind w:left="425"/>
        <w:jc w:val="center"/>
        <w:rPr>
          <w:b/>
          <w:bCs/>
          <w:sz w:val="24"/>
          <w:szCs w:val="24"/>
        </w:rPr>
      </w:pPr>
      <w:r>
        <w:rPr>
          <w:rFonts w:hint="eastAsia"/>
          <w:b/>
          <w:bCs/>
          <w:sz w:val="24"/>
          <w:szCs w:val="24"/>
        </w:rPr>
        <w:t>中小企业声明函（货物）</w:t>
      </w:r>
    </w:p>
    <w:p w14:paraId="6D7C74D4">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u w:val="single"/>
        </w:rPr>
        <w:t>（单位名称）</w:t>
      </w:r>
      <w:r>
        <w:rPr>
          <w:rFonts w:hint="eastAsia" w:asciiTheme="minorEastAsia" w:hAnsiTheme="minorEastAsia" w:eastAsiaTheme="minorEastAsia" w:cstheme="minorEastAsia"/>
          <w:spacing w:val="-4"/>
          <w:sz w:val="21"/>
          <w:szCs w:val="21"/>
        </w:rPr>
        <w:t>的</w:t>
      </w:r>
      <w:r>
        <w:rPr>
          <w:rFonts w:hint="eastAsia" w:asciiTheme="minorEastAsia" w:hAnsiTheme="minorEastAsia" w:eastAsiaTheme="minorEastAsia" w:cstheme="minorEastAsia"/>
          <w:spacing w:val="-4"/>
          <w:sz w:val="21"/>
          <w:szCs w:val="21"/>
          <w:u w:val="single"/>
        </w:rPr>
        <w:t>（项目名称）</w:t>
      </w:r>
      <w:r>
        <w:rPr>
          <w:rFonts w:hint="eastAsia" w:asciiTheme="minorEastAsia" w:hAnsiTheme="minorEastAsia" w:eastAsiaTheme="minorEastAsia" w:cstheme="minorEastAsia"/>
          <w:spacing w:val="-4"/>
          <w:sz w:val="21"/>
          <w:szCs w:val="21"/>
        </w:rPr>
        <w:t>采购活动，提供的货物</w:t>
      </w:r>
      <w:r>
        <w:rPr>
          <w:rFonts w:hint="eastAsia" w:asciiTheme="minorEastAsia" w:hAnsiTheme="minorEastAsia" w:eastAsiaTheme="minorEastAsia" w:cstheme="minorEastAsia"/>
          <w:b/>
          <w:bCs/>
          <w:spacing w:val="-4"/>
          <w:sz w:val="21"/>
          <w:szCs w:val="21"/>
        </w:rPr>
        <w:t>全部</w:t>
      </w:r>
      <w:r>
        <w:rPr>
          <w:rFonts w:hint="eastAsia" w:asciiTheme="minorEastAsia" w:hAnsiTheme="minorEastAsia" w:eastAsiaTheme="minorEastAsia" w:cstheme="minorEastAsia"/>
          <w:spacing w:val="-4"/>
          <w:sz w:val="21"/>
          <w:szCs w:val="21"/>
        </w:rPr>
        <w:t>由符合政策要求的中小企业制造。相关企业（含联合体中的中小企业、签订分包意向协议的中小企业）的具体情况如下 ：</w:t>
      </w:r>
    </w:p>
    <w:p w14:paraId="69FC8D22">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u w:val="single"/>
        </w:rPr>
        <w:t>（标的名称）</w:t>
      </w:r>
      <w:r>
        <w:rPr>
          <w:rFonts w:hint="eastAsia" w:asciiTheme="minorEastAsia" w:hAnsiTheme="minorEastAsia" w:eastAsiaTheme="minorEastAsia" w:cstheme="minorEastAsia"/>
          <w:spacing w:val="-4"/>
          <w:sz w:val="21"/>
          <w:szCs w:val="21"/>
        </w:rPr>
        <w:t>，属于</w:t>
      </w:r>
      <w:r>
        <w:rPr>
          <w:rFonts w:hint="eastAsia" w:asciiTheme="minorEastAsia" w:hAnsiTheme="minorEastAsia" w:eastAsiaTheme="minorEastAsia" w:cstheme="minorEastAsia"/>
          <w:spacing w:val="-4"/>
          <w:sz w:val="21"/>
          <w:szCs w:val="21"/>
          <w:u w:val="single"/>
        </w:rPr>
        <w:t>（采购文件中明确的所属行业）</w:t>
      </w:r>
      <w:r>
        <w:rPr>
          <w:rFonts w:hint="eastAsia" w:asciiTheme="minorEastAsia" w:hAnsiTheme="minorEastAsia" w:eastAsiaTheme="minorEastAsia" w:cstheme="minorEastAsia"/>
          <w:spacing w:val="-4"/>
          <w:sz w:val="21"/>
          <w:szCs w:val="21"/>
        </w:rPr>
        <w:t>行业；制造商为</w:t>
      </w:r>
      <w:r>
        <w:rPr>
          <w:rFonts w:hint="eastAsia" w:asciiTheme="minorEastAsia" w:hAnsiTheme="minorEastAsia" w:eastAsiaTheme="minorEastAsia" w:cstheme="minorEastAsia"/>
          <w:spacing w:val="-4"/>
          <w:sz w:val="21"/>
          <w:szCs w:val="21"/>
          <w:u w:val="single"/>
        </w:rPr>
        <w:t>（企业名称）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万元，属于（</w:t>
      </w:r>
      <w:r>
        <w:rPr>
          <w:rFonts w:hint="eastAsia" w:asciiTheme="minorEastAsia" w:hAnsiTheme="minorEastAsia" w:eastAsiaTheme="minorEastAsia" w:cstheme="minorEastAsia"/>
          <w:spacing w:val="-4"/>
          <w:sz w:val="21"/>
          <w:szCs w:val="21"/>
          <w:u w:val="single"/>
        </w:rPr>
        <w:t>中型企业、小型企业、微型企业</w:t>
      </w:r>
      <w:r>
        <w:rPr>
          <w:rFonts w:hint="eastAsia" w:asciiTheme="minorEastAsia" w:hAnsiTheme="minorEastAsia" w:eastAsiaTheme="minorEastAsia" w:cstheme="minorEastAsia"/>
          <w:spacing w:val="-4"/>
          <w:sz w:val="21"/>
          <w:szCs w:val="21"/>
        </w:rPr>
        <w:t>）；</w:t>
      </w:r>
    </w:p>
    <w:p w14:paraId="3B6907E6">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u w:val="single"/>
        </w:rPr>
        <w:t>（标的名称）</w:t>
      </w:r>
      <w:r>
        <w:rPr>
          <w:rFonts w:hint="eastAsia" w:asciiTheme="minorEastAsia" w:hAnsiTheme="minorEastAsia" w:eastAsiaTheme="minorEastAsia" w:cstheme="minorEastAsia"/>
          <w:spacing w:val="-4"/>
          <w:sz w:val="21"/>
          <w:szCs w:val="21"/>
        </w:rPr>
        <w:t>，属于</w:t>
      </w:r>
      <w:r>
        <w:rPr>
          <w:rFonts w:hint="eastAsia" w:asciiTheme="minorEastAsia" w:hAnsiTheme="minorEastAsia" w:eastAsiaTheme="minorEastAsia" w:cstheme="minorEastAsia"/>
          <w:spacing w:val="-4"/>
          <w:sz w:val="21"/>
          <w:szCs w:val="21"/>
          <w:u w:val="single"/>
        </w:rPr>
        <w:t>（采购文件中明确的所属行业）</w:t>
      </w:r>
      <w:r>
        <w:rPr>
          <w:rFonts w:hint="eastAsia" w:asciiTheme="minorEastAsia" w:hAnsiTheme="minorEastAsia" w:eastAsiaTheme="minorEastAsia" w:cstheme="minorEastAsia"/>
          <w:spacing w:val="-4"/>
          <w:sz w:val="21"/>
          <w:szCs w:val="21"/>
        </w:rPr>
        <w:t>行业；制造商为</w:t>
      </w:r>
      <w:r>
        <w:rPr>
          <w:rFonts w:hint="eastAsia" w:asciiTheme="minorEastAsia" w:hAnsiTheme="minorEastAsia" w:eastAsiaTheme="minorEastAsia" w:cstheme="minorEastAsia"/>
          <w:spacing w:val="-4"/>
          <w:sz w:val="21"/>
          <w:szCs w:val="21"/>
          <w:u w:val="single"/>
        </w:rPr>
        <w:t>（企业名称）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 ，属于（</w:t>
      </w:r>
      <w:r>
        <w:rPr>
          <w:rFonts w:hint="eastAsia" w:asciiTheme="minorEastAsia" w:hAnsiTheme="minorEastAsia" w:eastAsiaTheme="minorEastAsia" w:cstheme="minorEastAsia"/>
          <w:spacing w:val="-4"/>
          <w:sz w:val="21"/>
          <w:szCs w:val="21"/>
          <w:u w:val="single"/>
        </w:rPr>
        <w:t>中型企业、小型 企业、微型企业</w:t>
      </w:r>
      <w:r>
        <w:rPr>
          <w:rFonts w:hint="eastAsia" w:asciiTheme="minorEastAsia" w:hAnsiTheme="minorEastAsia" w:eastAsiaTheme="minorEastAsia" w:cstheme="minorEastAsia"/>
          <w:spacing w:val="-4"/>
          <w:sz w:val="21"/>
          <w:szCs w:val="21"/>
        </w:rPr>
        <w:t>）；</w:t>
      </w:r>
    </w:p>
    <w:p w14:paraId="5216B15C">
      <w:pPr>
        <w:spacing w:before="132" w:line="360" w:lineRule="auto"/>
        <w:ind w:firstLine="688"/>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7"/>
          <w:sz w:val="21"/>
          <w:szCs w:val="21"/>
        </w:rPr>
        <w:t>……</w:t>
      </w:r>
    </w:p>
    <w:p w14:paraId="38EFE1AE">
      <w:pPr>
        <w:spacing w:line="360" w:lineRule="auto"/>
        <w:ind w:firstLine="594"/>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pacing w:val="-6"/>
          <w:sz w:val="21"/>
          <w:szCs w:val="21"/>
        </w:rPr>
        <w:t>本企业对上述声明内容的真实性负责</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6"/>
          <w:sz w:val="21"/>
          <w:szCs w:val="21"/>
        </w:rPr>
        <w:t>。如有虚假</w:t>
      </w:r>
      <w:r>
        <w:rPr>
          <w:rFonts w:hint="eastAsia" w:asciiTheme="minorEastAsia" w:hAnsiTheme="minorEastAsia" w:eastAsiaTheme="minorEastAsia" w:cstheme="minorEastAsia"/>
          <w:spacing w:val="-116"/>
          <w:sz w:val="21"/>
          <w:szCs w:val="21"/>
        </w:rPr>
        <w:t xml:space="preserve"> </w:t>
      </w:r>
      <w:r>
        <w:rPr>
          <w:rFonts w:hint="eastAsia" w:asciiTheme="minorEastAsia" w:hAnsiTheme="minorEastAsia" w:eastAsiaTheme="minorEastAsia" w:cstheme="minorEastAsia"/>
          <w:spacing w:val="-6"/>
          <w:sz w:val="21"/>
          <w:szCs w:val="21"/>
        </w:rPr>
        <w:t>，将依</w:t>
      </w:r>
      <w:r>
        <w:rPr>
          <w:rFonts w:hint="eastAsia" w:asciiTheme="minorEastAsia" w:hAnsiTheme="minorEastAsia" w:eastAsiaTheme="minorEastAsia" w:cstheme="minorEastAsia"/>
          <w:spacing w:val="-140"/>
          <w:sz w:val="21"/>
          <w:szCs w:val="21"/>
        </w:rPr>
        <w:t xml:space="preserve"> </w:t>
      </w:r>
      <w:r>
        <w:rPr>
          <w:rFonts w:hint="eastAsia" w:asciiTheme="minorEastAsia" w:hAnsiTheme="minorEastAsia" w:eastAsiaTheme="minorEastAsia" w:cstheme="minorEastAsia"/>
          <w:spacing w:val="-5"/>
          <w:sz w:val="21"/>
          <w:szCs w:val="21"/>
        </w:rPr>
        <w:t>法承担相应责任</w:t>
      </w:r>
      <w:r>
        <w:rPr>
          <w:rFonts w:hint="eastAsia" w:asciiTheme="minorEastAsia" w:hAnsiTheme="minorEastAsia" w:eastAsiaTheme="minorEastAsia" w:cstheme="minorEastAsia"/>
          <w:b/>
          <w:bCs/>
          <w:sz w:val="21"/>
          <w:szCs w:val="21"/>
        </w:rPr>
        <w:t>。</w:t>
      </w:r>
    </w:p>
    <w:p w14:paraId="366FE837">
      <w:pPr>
        <w:tabs>
          <w:tab w:val="left" w:pos="4860"/>
        </w:tabs>
        <w:spacing w:line="360" w:lineRule="auto"/>
        <w:ind w:right="1560" w:firstLine="444"/>
        <w:jc w:val="center"/>
        <w:rPr>
          <w:rFonts w:asciiTheme="minorEastAsia" w:hAnsiTheme="minorEastAsia" w:eastAsiaTheme="minorEastAsia" w:cstheme="minorEastAsia"/>
          <w:spacing w:val="6"/>
          <w:sz w:val="21"/>
          <w:szCs w:val="21"/>
        </w:rPr>
      </w:pPr>
    </w:p>
    <w:p w14:paraId="1B845CD4">
      <w:pPr>
        <w:tabs>
          <w:tab w:val="left" w:pos="4860"/>
        </w:tabs>
        <w:spacing w:line="360" w:lineRule="auto"/>
        <w:ind w:right="1560" w:firstLine="444"/>
        <w:jc w:val="center"/>
        <w:rPr>
          <w:rFonts w:asciiTheme="minorEastAsia" w:hAnsiTheme="minorEastAsia" w:eastAsiaTheme="minorEastAsia" w:cstheme="minorEastAsia"/>
          <w:spacing w:val="6"/>
          <w:sz w:val="21"/>
          <w:szCs w:val="21"/>
        </w:rPr>
      </w:pPr>
    </w:p>
    <w:p w14:paraId="58D10232">
      <w:pPr>
        <w:tabs>
          <w:tab w:val="left" w:pos="4860"/>
        </w:tabs>
        <w:spacing w:line="360" w:lineRule="auto"/>
        <w:ind w:right="1560" w:firstLine="444"/>
        <w:jc w:val="right"/>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企业名称（盖章）：</w:t>
      </w:r>
    </w:p>
    <w:p w14:paraId="147D5214">
      <w:pPr>
        <w:tabs>
          <w:tab w:val="left" w:pos="4860"/>
        </w:tabs>
        <w:spacing w:line="360" w:lineRule="auto"/>
        <w:ind w:right="1560" w:firstLine="444"/>
        <w:jc w:val="right"/>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日  期：</w:t>
      </w:r>
    </w:p>
    <w:p w14:paraId="2FC832E7">
      <w:pP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rPr>
        <w:t>（中小企业划型标准详见《关于印发中小企业划型标准规定的通知》工信部联企业〔2011〕300号）</w:t>
      </w:r>
      <w:r>
        <w:rPr>
          <w:rFonts w:hint="eastAsia" w:asciiTheme="minorEastAsia" w:hAnsiTheme="minorEastAsia" w:eastAsiaTheme="minorEastAsia" w:cstheme="minorEastAsia"/>
          <w:b/>
          <w:bCs/>
          <w:sz w:val="21"/>
          <w:szCs w:val="21"/>
        </w:rPr>
        <w:t>，其他情况无需提供此声明函。</w:t>
      </w:r>
    </w:p>
    <w:p w14:paraId="6035FE1C">
      <w:pPr>
        <w:spacing w:line="360" w:lineRule="auto"/>
        <w:ind w:firstLine="42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2.投标人未按上述要求提供声明函的，价格将不做相应扣除。</w:t>
      </w:r>
    </w:p>
    <w:p w14:paraId="35DBD680">
      <w:pPr>
        <w:spacing w:line="360" w:lineRule="auto"/>
        <w:ind w:firstLine="42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3.在货物采购项目中，供应商提供的货物既有中小企业制造货物，也有大型企业制造货物的，不享受本办法规定的中小企业扶持政策。</w:t>
      </w:r>
    </w:p>
    <w:p w14:paraId="439EE4C9">
      <w:pPr>
        <w:spacing w:line="360" w:lineRule="auto"/>
        <w:ind w:firstLine="422"/>
        <w:jc w:val="left"/>
        <w:rPr>
          <w:rFonts w:hAnsi="宋体"/>
          <w:sz w:val="21"/>
          <w:szCs w:val="21"/>
        </w:rPr>
      </w:pPr>
      <w:r>
        <w:rPr>
          <w:rFonts w:hint="eastAsia" w:asciiTheme="minorEastAsia" w:hAnsiTheme="minorEastAsia" w:eastAsiaTheme="minorEastAsia" w:cstheme="minorEastAsia"/>
          <w:b/>
          <w:bCs/>
          <w:sz w:val="21"/>
          <w:szCs w:val="21"/>
        </w:rPr>
        <w:t>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14:paraId="1214D8C0">
      <w:pPr>
        <w:spacing w:line="400" w:lineRule="exact"/>
        <w:ind w:firstLine="420"/>
        <w:jc w:val="left"/>
        <w:rPr>
          <w:rFonts w:hAnsi="宋体"/>
          <w:sz w:val="21"/>
          <w:szCs w:val="21"/>
        </w:rPr>
      </w:pPr>
    </w:p>
    <w:p w14:paraId="7502C46F">
      <w:pPr>
        <w:rPr>
          <w:rFonts w:ascii="宋体" w:hAnsi="宋体" w:eastAsia="宋体"/>
          <w:b/>
          <w:sz w:val="21"/>
          <w:szCs w:val="21"/>
          <w:lang w:val="en-US"/>
        </w:rPr>
      </w:pPr>
      <w:bookmarkStart w:id="159" w:name="_Toc23587"/>
      <w:bookmarkStart w:id="160" w:name="_Toc23946"/>
      <w:bookmarkStart w:id="161" w:name="_Toc12269"/>
      <w:bookmarkStart w:id="162" w:name="_Toc22161"/>
      <w:r>
        <w:rPr>
          <w:rFonts w:hint="eastAsia" w:ascii="宋体" w:hAnsi="宋体" w:eastAsia="宋体"/>
          <w:b/>
          <w:sz w:val="21"/>
          <w:szCs w:val="21"/>
          <w:lang w:val="en-US"/>
        </w:rPr>
        <w:br w:type="page"/>
      </w:r>
    </w:p>
    <w:p w14:paraId="3091758A">
      <w:pPr>
        <w:spacing w:line="400" w:lineRule="exact"/>
        <w:ind w:firstLine="422"/>
        <w:rPr>
          <w:spacing w:val="6"/>
          <w:szCs w:val="21"/>
        </w:rPr>
      </w:pPr>
      <w:r>
        <w:rPr>
          <w:rFonts w:hint="eastAsia" w:ascii="宋体" w:hAnsi="宋体" w:eastAsia="宋体"/>
          <w:b/>
          <w:sz w:val="21"/>
          <w:szCs w:val="21"/>
          <w:lang w:val="en-US"/>
        </w:rPr>
        <w:t>2.</w:t>
      </w:r>
      <w:r>
        <w:rPr>
          <w:rFonts w:hint="eastAsia" w:ascii="宋体" w:hAnsi="宋体" w:eastAsia="宋体"/>
          <w:b/>
          <w:sz w:val="21"/>
          <w:szCs w:val="21"/>
        </w:rPr>
        <w:t>残疾人福利性单位声明函</w:t>
      </w:r>
      <w:bookmarkEnd w:id="159"/>
      <w:bookmarkEnd w:id="160"/>
      <w:bookmarkEnd w:id="161"/>
      <w:bookmarkEnd w:id="162"/>
    </w:p>
    <w:p w14:paraId="1C848090">
      <w:pPr>
        <w:tabs>
          <w:tab w:val="left" w:pos="4860"/>
        </w:tabs>
        <w:spacing w:line="360" w:lineRule="auto"/>
        <w:ind w:firstLine="444"/>
        <w:jc w:val="left"/>
        <w:rPr>
          <w:spacing w:val="6"/>
          <w:szCs w:val="21"/>
        </w:rPr>
      </w:pPr>
    </w:p>
    <w:p w14:paraId="7DEB849F">
      <w:pPr>
        <w:tabs>
          <w:tab w:val="left" w:pos="4860"/>
        </w:tabs>
        <w:spacing w:line="360" w:lineRule="auto"/>
        <w:ind w:firstLine="444"/>
        <w:jc w:val="left"/>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单位的</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项目采购活动提供本单位制造的货物（由本单位承担工程/提供服务），或者提供其他残疾人福利性单位制造的货物（不包括使用非残疾人福利性单位注册商标的货物）。</w:t>
      </w:r>
    </w:p>
    <w:p w14:paraId="2C2EE806">
      <w:pPr>
        <w:tabs>
          <w:tab w:val="left" w:pos="4860"/>
        </w:tabs>
        <w:spacing w:line="360" w:lineRule="auto"/>
        <w:ind w:firstLine="444"/>
        <w:jc w:val="left"/>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本单位对上述声明的真实性负责。如有虚假，将依法承担相应责任。</w:t>
      </w:r>
    </w:p>
    <w:p w14:paraId="6310B275">
      <w:pPr>
        <w:tabs>
          <w:tab w:val="left" w:pos="4860"/>
        </w:tabs>
        <w:spacing w:line="360" w:lineRule="auto"/>
        <w:ind w:firstLine="444"/>
        <w:jc w:val="center"/>
        <w:rPr>
          <w:rFonts w:asciiTheme="majorEastAsia" w:hAnsiTheme="majorEastAsia" w:eastAsiaTheme="majorEastAsia" w:cstheme="majorEastAsia"/>
          <w:spacing w:val="6"/>
          <w:sz w:val="21"/>
          <w:szCs w:val="21"/>
        </w:rPr>
      </w:pPr>
    </w:p>
    <w:p w14:paraId="7D3B9FF1">
      <w:pPr>
        <w:tabs>
          <w:tab w:val="left" w:pos="4860"/>
        </w:tabs>
        <w:spacing w:line="360" w:lineRule="auto"/>
        <w:jc w:val="center"/>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单位名称（盖章）：</w:t>
      </w:r>
    </w:p>
    <w:p w14:paraId="3B945169">
      <w:pPr>
        <w:tabs>
          <w:tab w:val="left" w:pos="5580"/>
        </w:tabs>
        <w:spacing w:before="120" w:line="400" w:lineRule="exact"/>
        <w:jc w:val="center"/>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pacing w:val="6"/>
          <w:sz w:val="21"/>
          <w:szCs w:val="21"/>
        </w:rPr>
        <w:t>日 期：</w:t>
      </w:r>
    </w:p>
    <w:p w14:paraId="630958C0">
      <w:pPr>
        <w:spacing w:line="400" w:lineRule="exact"/>
        <w:rPr>
          <w:rFonts w:ascii="宋体" w:hAnsi="宋体" w:eastAsia="宋体"/>
          <w:b/>
          <w:sz w:val="21"/>
          <w:szCs w:val="21"/>
          <w:lang w:val="en-US"/>
        </w:rPr>
      </w:pPr>
      <w:bookmarkStart w:id="163" w:name="_Toc18420"/>
    </w:p>
    <w:p w14:paraId="57785DAA">
      <w:pPr>
        <w:spacing w:line="400" w:lineRule="exact"/>
        <w:ind w:firstLine="422"/>
        <w:rPr>
          <w:rFonts w:ascii="宋体" w:hAnsi="宋体" w:eastAsia="宋体"/>
          <w:b/>
          <w:sz w:val="21"/>
          <w:szCs w:val="21"/>
        </w:rPr>
      </w:pPr>
      <w:r>
        <w:rPr>
          <w:rFonts w:hint="eastAsia" w:ascii="宋体" w:hAnsi="宋体" w:eastAsia="宋体"/>
          <w:b/>
          <w:sz w:val="21"/>
          <w:szCs w:val="21"/>
          <w:lang w:val="en-US"/>
        </w:rPr>
        <w:t>3.</w:t>
      </w:r>
      <w:r>
        <w:rPr>
          <w:rFonts w:hint="eastAsia" w:ascii="宋体" w:hAnsi="宋体" w:eastAsia="宋体"/>
          <w:b/>
          <w:sz w:val="21"/>
          <w:szCs w:val="21"/>
        </w:rPr>
        <w:t>关于符合本国产品标准的声明函</w:t>
      </w:r>
      <w:bookmarkEnd w:id="163"/>
    </w:p>
    <w:p w14:paraId="749D508F">
      <w:pPr>
        <w:pStyle w:val="42"/>
        <w:spacing w:before="0" w:beforeAutospacing="0" w:after="0" w:afterAutospacing="0" w:line="0" w:lineRule="atLeast"/>
        <w:ind w:firstLine="420"/>
        <w:rPr>
          <w:rFonts w:ascii="方正魏碑_GBK" w:hAnsi="方正魏碑_GBK" w:eastAsia="方正魏碑_GBK" w:cs="方正魏碑_GBK"/>
        </w:rPr>
      </w:pPr>
    </w:p>
    <w:p w14:paraId="7282547D">
      <w:pPr>
        <w:pStyle w:val="42"/>
        <w:spacing w:before="0" w:beforeAutospacing="0" w:after="0" w:afterAutospacing="0" w:line="360" w:lineRule="auto"/>
        <w:ind w:firstLine="420"/>
        <w:rPr>
          <w:rFonts w:ascii="宋体" w:hAnsi="宋体" w:eastAsia="宋体" w:cs="宋体"/>
          <w:sz w:val="21"/>
          <w:szCs w:val="21"/>
        </w:rPr>
      </w:pPr>
      <w:r>
        <w:rPr>
          <w:rFonts w:hint="eastAsia" w:ascii="宋体" w:hAnsi="宋体" w:eastAsia="宋体" w:cs="宋体"/>
          <w:sz w:val="21"/>
          <w:szCs w:val="21"/>
        </w:rPr>
        <w:t>本公司（单位）郑重声明，根据《国务院办公厅关于在政府采购中实施本国产品标准及相关政策的通知》（国办发〔2025〕34号）的规定，本公司（单位）提供的以下产品属于本国产品。具体情况如下：</w:t>
      </w:r>
    </w:p>
    <w:p w14:paraId="159CDAE3">
      <w:pPr>
        <w:pStyle w:val="42"/>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lang w:val="en-US"/>
        </w:rPr>
        <mc:AlternateContent>
          <mc:Choice Requires="wps">
            <w:drawing>
              <wp:anchor distT="0" distB="0" distL="114300" distR="114300" simplePos="0" relativeHeight="251664384" behindDoc="0" locked="0" layoutInCell="1" allowOverlap="1">
                <wp:simplePos x="0" y="0"/>
                <wp:positionH relativeFrom="column">
                  <wp:posOffset>547370</wp:posOffset>
                </wp:positionH>
                <wp:positionV relativeFrom="paragraph">
                  <wp:posOffset>567055</wp:posOffset>
                </wp:positionV>
                <wp:extent cx="952500" cy="81915"/>
                <wp:effectExtent l="635" t="4445" r="12065" b="15240"/>
                <wp:wrapNone/>
                <wp:docPr id="6" name="直接箭头连接符 36"/>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6" o:spid="_x0000_s1026" o:spt="32" type="#_x0000_t32" style="position:absolute;left:0pt;flip:y;margin-left:43.1pt;margin-top:44.65pt;height:6.45pt;width:75pt;z-index:251664384;mso-width-relative:page;mso-height-relative:page;" filled="f" stroked="t" coordsize="21600,21600" o:gfxdata="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7bQJLWAAAACQEA&#10;AA8AAAAAAAAAAQAgAAAAIgAAAGRycy9kb3ducmV2LnhtbFBLAQIUABQAAAAIAIdO4kAAZPCR4wEA&#10;AJs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3360" behindDoc="0" locked="0" layoutInCell="1" allowOverlap="1">
                <wp:simplePos x="0" y="0"/>
                <wp:positionH relativeFrom="column">
                  <wp:posOffset>5400040</wp:posOffset>
                </wp:positionH>
                <wp:positionV relativeFrom="paragraph">
                  <wp:posOffset>299720</wp:posOffset>
                </wp:positionV>
                <wp:extent cx="789305" cy="72390"/>
                <wp:effectExtent l="635" t="4445" r="10160" b="12065"/>
                <wp:wrapNone/>
                <wp:docPr id="7" name="直接箭头连接符 30"/>
                <wp:cNvGraphicFramePr/>
                <a:graphic xmlns:a="http://schemas.openxmlformats.org/drawingml/2006/main">
                  <a:graphicData uri="http://schemas.microsoft.com/office/word/2010/wordprocessingShape">
                    <wps:wsp>
                      <wps:cNvCnPr/>
                      <wps:spPr bwMode="auto">
                        <a:xfrm flipV="1">
                          <a:off x="0" y="0"/>
                          <a:ext cx="789305" cy="72390"/>
                        </a:xfrm>
                        <a:prstGeom prst="straightConnector1">
                          <a:avLst/>
                        </a:prstGeom>
                        <a:ln w="9525">
                          <a:solidFill>
                            <a:srgbClr val="000000"/>
                          </a:solidFill>
                        </a:ln>
                        <a:effectLst/>
                      </wps:spPr>
                      <wps:bodyPr rot="0"/>
                    </wps:wsp>
                  </a:graphicData>
                </a:graphic>
              </wp:anchor>
            </w:drawing>
          </mc:Choice>
          <mc:Fallback>
            <w:pict>
              <v:shape id="直接箭头连接符 30" o:spid="_x0000_s1026" o:spt="32" type="#_x0000_t32" style="position:absolute;left:0pt;flip:y;margin-left:425.2pt;margin-top:23.6pt;height:5.7pt;width:62.15pt;z-index:251663360;mso-width-relative:page;mso-height-relative:page;" filled="f" stroked="t" coordsize="21600,21600" o:gfxdata="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I8Kf0dcA&#10;AAAJAQAADwAAAAAAAAABACAAAAAiAAAAZHJzL2Rvd25yZXYueG1sUEsBAhQAFAAAAAgAh07iQHy3&#10;0XPnAQAAmwMAAA4AAAAAAAAAAQAgAAAAJgEAAGRycy9lMm9Eb2MueG1sUEsFBgAAAAAGAAYAWQEA&#10;AH8FAAA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2336" behindDoc="0" locked="0" layoutInCell="1" allowOverlap="1">
                <wp:simplePos x="0" y="0"/>
                <wp:positionH relativeFrom="column">
                  <wp:posOffset>3372485</wp:posOffset>
                </wp:positionH>
                <wp:positionV relativeFrom="paragraph">
                  <wp:posOffset>312420</wp:posOffset>
                </wp:positionV>
                <wp:extent cx="952500" cy="81915"/>
                <wp:effectExtent l="635" t="4445" r="12065" b="15240"/>
                <wp:wrapNone/>
                <wp:docPr id="8" name="直接箭头连接符 33"/>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3" o:spid="_x0000_s1026" o:spt="32" type="#_x0000_t32" style="position:absolute;left:0pt;flip:y;margin-left:265.55pt;margin-top:24.6pt;height:6.45pt;width:75pt;z-index:251662336;mso-width-relative:page;mso-height-relative:page;" filled="f" stroked="t" coordsize="21600,21600" o:gfxdata="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ROB6XWAAAACQEA&#10;AA8AAAAAAAAAAQAgAAAAIgAAAGRycy9kb3ducmV2LnhtbFBLAQIUABQAAAAIAIdO4kCLB8HU4wEA&#10;AJs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1312" behindDoc="0" locked="0" layoutInCell="1" allowOverlap="1">
                <wp:simplePos x="0" y="0"/>
                <wp:positionH relativeFrom="column">
                  <wp:posOffset>2327910</wp:posOffset>
                </wp:positionH>
                <wp:positionV relativeFrom="paragraph">
                  <wp:posOffset>314325</wp:posOffset>
                </wp:positionV>
                <wp:extent cx="952500" cy="81915"/>
                <wp:effectExtent l="635" t="4445" r="12065" b="15240"/>
                <wp:wrapNone/>
                <wp:docPr id="9" name="直接箭头连接符 28"/>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28" o:spid="_x0000_s1026" o:spt="32" type="#_x0000_t32" style="position:absolute;left:0pt;flip:y;margin-left:183.3pt;margin-top:24.75pt;height:6.45pt;width:75pt;z-index:251661312;mso-width-relative:page;mso-height-relative:page;" filled="f" stroked="t" coordsize="21600,21600" o:gfxdata="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EXeumXXAAAACQEA&#10;AA8AAAAAAAAAAQAgAAAAIgAAAGRycy9kb3ducmV2LnhtbFBLAQIUABQAAAAIAIdO4kDmIv/G4gEA&#10;AJsDAAAOAAAAAAAAAAEAIAAAACY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0288" behindDoc="0" locked="0" layoutInCell="1" allowOverlap="1">
                <wp:simplePos x="0" y="0"/>
                <wp:positionH relativeFrom="column">
                  <wp:posOffset>1285875</wp:posOffset>
                </wp:positionH>
                <wp:positionV relativeFrom="paragraph">
                  <wp:posOffset>320675</wp:posOffset>
                </wp:positionV>
                <wp:extent cx="952500" cy="81915"/>
                <wp:effectExtent l="635" t="4445" r="12065" b="15240"/>
                <wp:wrapNone/>
                <wp:docPr id="10" name="直接箭头连接符 37"/>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7" o:spid="_x0000_s1026" o:spt="32" type="#_x0000_t32" style="position:absolute;left:0pt;flip:y;margin-left:101.25pt;margin-top:25.25pt;height:6.45pt;width:75pt;z-index:251660288;mso-width-relative:page;mso-height-relative:page;" filled="f" stroked="t" coordsize="21600,21600" o:gfxdata="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3kYpXXAAAACQEA&#10;AA8AAAAAAAAAAQAgAAAAIgAAAGRycy9kb3ducmV2LnhtbFBLAQIUABQAAAAIAIdO4kBMmJ9v4gEA&#10;AJwDAAAOAAAAAAAAAAEAIAAAACY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59264" behindDoc="0" locked="0" layoutInCell="1" allowOverlap="1">
                <wp:simplePos x="0" y="0"/>
                <wp:positionH relativeFrom="column">
                  <wp:posOffset>4359275</wp:posOffset>
                </wp:positionH>
                <wp:positionV relativeFrom="paragraph">
                  <wp:posOffset>48895</wp:posOffset>
                </wp:positionV>
                <wp:extent cx="952500" cy="81915"/>
                <wp:effectExtent l="635" t="4445" r="12065" b="15240"/>
                <wp:wrapNone/>
                <wp:docPr id="11" name="直接箭头连接符 31"/>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1" o:spid="_x0000_s1026" o:spt="32" type="#_x0000_t32" style="position:absolute;left:0pt;flip:y;margin-left:343.25pt;margin-top:3.85pt;height:6.45pt;width:75pt;z-index:251659264;mso-width-relative:page;mso-height-relative:page;" filled="f" stroked="t" coordsize="21600,21600" o:gfxdata="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YWB7c1QAAAAgBAAAP&#10;AAAAAAAAAAEAIAAAACIAAABkcnMvZG93bnJldi54bWxQSwECFAAUAAAACACHTuJAmsWiieIBAACc&#10;AwAADgAAAAAAAAABACAAAAAkAQAAZHJzL2Uyb0RvYy54bWxQSwUGAAAAAAYABgBZAQAAeAUAAAAA&#10;">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1.</w:t>
      </w:r>
      <w:r>
        <w:rPr>
          <w:rStyle w:val="55"/>
          <w:rFonts w:hint="eastAsia" w:ascii="宋体" w:hAnsi="宋体" w:eastAsia="宋体" w:cs="宋体"/>
          <w:i w:val="0"/>
          <w:sz w:val="21"/>
          <w:szCs w:val="21"/>
          <w:u w:val="single"/>
          <w:shd w:val="clear" w:color="auto" w:fill="FFFFFF"/>
        </w:rPr>
        <w:t>（产品名称1）</w:t>
      </w:r>
      <w:r>
        <w:rPr>
          <w:rStyle w:val="55"/>
          <w:rFonts w:hint="eastAsia" w:ascii="宋体" w:hAnsi="宋体" w:eastAsia="宋体" w:cs="宋体"/>
          <w:i w:val="0"/>
          <w:sz w:val="21"/>
          <w:szCs w:val="21"/>
          <w:shd w:val="clear" w:color="auto" w:fill="FFFFFF"/>
          <w:vertAlign w:val="superscript"/>
        </w:rPr>
        <w:t>1</w:t>
      </w:r>
      <w:r>
        <w:rPr>
          <w:rFonts w:hint="eastAsia" w:ascii="宋体" w:hAnsi="宋体" w:eastAsia="宋体" w:cs="宋体"/>
          <w:sz w:val="21"/>
          <w:szCs w:val="21"/>
          <w:shd w:val="clear" w:color="auto" w:fill="FFFFFF"/>
        </w:rPr>
        <w:t>，生产厂为</w:t>
      </w:r>
      <w:r>
        <w:rPr>
          <w:rStyle w:val="55"/>
          <w:rFonts w:hint="eastAsia" w:ascii="宋体" w:hAnsi="宋体" w:eastAsia="宋体" w:cs="宋体"/>
          <w:i w:val="0"/>
          <w:sz w:val="21"/>
          <w:szCs w:val="21"/>
          <w:u w:val="single"/>
          <w:shd w:val="clear" w:color="auto" w:fill="FFFFFF"/>
        </w:rPr>
        <w:t>（厂名）</w:t>
      </w:r>
      <w:r>
        <w:rPr>
          <w:rStyle w:val="55"/>
          <w:rFonts w:hint="eastAsia" w:ascii="宋体" w:hAnsi="宋体" w:eastAsia="宋体" w:cs="宋体"/>
          <w:i w:val="0"/>
          <w:sz w:val="21"/>
          <w:szCs w:val="21"/>
          <w:shd w:val="clear" w:color="auto" w:fill="FFFFFF"/>
          <w:vertAlign w:val="superscript"/>
        </w:rPr>
        <w:t>2</w:t>
      </w:r>
      <w:r>
        <w:rPr>
          <w:rFonts w:hint="eastAsia" w:ascii="宋体" w:hAnsi="宋体" w:eastAsia="宋体" w:cs="宋体"/>
          <w:sz w:val="21"/>
          <w:szCs w:val="21"/>
          <w:shd w:val="clear" w:color="auto" w:fill="FFFFFF"/>
        </w:rPr>
        <w:t>，厂址为</w:t>
      </w:r>
      <w:r>
        <w:rPr>
          <w:rStyle w:val="55"/>
          <w:rFonts w:hint="eastAsia" w:ascii="宋体" w:hAnsi="宋体" w:eastAsia="宋体" w:cs="宋体"/>
          <w:i w:val="0"/>
          <w:sz w:val="21"/>
          <w:szCs w:val="21"/>
          <w:u w:val="single"/>
          <w:shd w:val="clear" w:color="auto" w:fill="FFFFFF"/>
        </w:rPr>
        <w:t>（生产厂址）</w:t>
      </w:r>
      <w:r>
        <w:rPr>
          <w:rFonts w:hint="eastAsia" w:ascii="宋体" w:hAnsi="宋体" w:eastAsia="宋体" w:cs="宋体"/>
          <w:sz w:val="21"/>
          <w:szCs w:val="21"/>
          <w:shd w:val="clear" w:color="auto" w:fill="FFFFFF"/>
        </w:rPr>
        <w:t>。</w:t>
      </w:r>
      <w:r>
        <w:rPr>
          <w:rFonts w:hint="eastAsia" w:ascii="宋体" w:hAnsi="宋体" w:eastAsia="宋体" w:cs="宋体"/>
          <w:sz w:val="21"/>
          <w:szCs w:val="21"/>
          <w:u w:val="single"/>
          <w:shd w:val="clear" w:color="auto" w:fill="FFFFFF"/>
        </w:rPr>
        <w:t xml:space="preserve"> </w:t>
      </w:r>
      <w:r>
        <w:rPr>
          <w:rStyle w:val="55"/>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的中国境内生产的组件成本占比≥</w:t>
      </w:r>
      <w:r>
        <w:rPr>
          <w:rStyle w:val="55"/>
          <w:rFonts w:hint="eastAsia" w:ascii="宋体" w:hAnsi="宋体" w:eastAsia="宋体" w:cs="宋体"/>
          <w:i w:val="0"/>
          <w:sz w:val="21"/>
          <w:szCs w:val="21"/>
          <w:u w:val="single"/>
          <w:shd w:val="clear" w:color="auto" w:fill="FFFFFF"/>
        </w:rPr>
        <w:t>（规定比例）</w:t>
      </w:r>
      <w:r>
        <w:rPr>
          <w:rStyle w:val="55"/>
          <w:rFonts w:hint="eastAsia" w:ascii="宋体" w:hAnsi="宋体" w:eastAsia="宋体" w:cs="宋体"/>
          <w:i w:val="0"/>
          <w:sz w:val="21"/>
          <w:szCs w:val="21"/>
          <w:shd w:val="clear" w:color="auto" w:fill="FFFFFF"/>
          <w:vertAlign w:val="superscript"/>
        </w:rPr>
        <w:t>3</w:t>
      </w:r>
      <w:r>
        <w:rPr>
          <w:rFonts w:hint="eastAsia" w:ascii="宋体" w:hAnsi="宋体" w:eastAsia="宋体" w:cs="宋体"/>
          <w:sz w:val="21"/>
          <w:szCs w:val="21"/>
          <w:shd w:val="clear" w:color="auto" w:fill="FFFFFF"/>
        </w:rPr>
        <w:t>。</w:t>
      </w:r>
      <w:r>
        <w:rPr>
          <w:rStyle w:val="55"/>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55"/>
          <w:rFonts w:hint="eastAsia" w:ascii="宋体" w:hAnsi="宋体" w:eastAsia="宋体" w:cs="宋体"/>
          <w:i w:val="0"/>
          <w:sz w:val="21"/>
          <w:szCs w:val="21"/>
          <w:u w:val="single"/>
          <w:shd w:val="clear" w:color="auto" w:fill="FFFFFF"/>
        </w:rPr>
        <w:t>（关键组件）</w:t>
      </w:r>
      <w:r>
        <w:rPr>
          <w:rStyle w:val="55"/>
          <w:rFonts w:hint="eastAsia" w:ascii="宋体" w:hAnsi="宋体" w:eastAsia="宋体" w:cs="宋体"/>
          <w:i w:val="0"/>
          <w:sz w:val="21"/>
          <w:szCs w:val="21"/>
          <w:shd w:val="clear" w:color="auto" w:fill="FFFFFF"/>
          <w:vertAlign w:val="superscript"/>
        </w:rPr>
        <w:t>4</w:t>
      </w:r>
      <w:r>
        <w:rPr>
          <w:rFonts w:hint="eastAsia" w:ascii="宋体" w:hAnsi="宋体" w:eastAsia="宋体" w:cs="宋体"/>
          <w:sz w:val="21"/>
          <w:szCs w:val="21"/>
          <w:shd w:val="clear" w:color="auto" w:fill="FFFFFF"/>
        </w:rPr>
        <w:t>在中国境内生产。</w:t>
      </w:r>
      <w:r>
        <w:rPr>
          <w:rStyle w:val="55"/>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55"/>
          <w:rFonts w:hint="eastAsia" w:ascii="宋体" w:hAnsi="宋体" w:eastAsia="宋体" w:cs="宋体"/>
          <w:i w:val="0"/>
          <w:sz w:val="21"/>
          <w:szCs w:val="21"/>
          <w:u w:val="single"/>
          <w:shd w:val="clear" w:color="auto" w:fill="FFFFFF"/>
        </w:rPr>
        <w:t>（关键工序）</w:t>
      </w:r>
      <w:r>
        <w:rPr>
          <w:rStyle w:val="55"/>
          <w:rFonts w:hint="eastAsia" w:ascii="宋体" w:hAnsi="宋体" w:eastAsia="宋体" w:cs="宋体"/>
          <w:i w:val="0"/>
          <w:sz w:val="21"/>
          <w:szCs w:val="21"/>
          <w:shd w:val="clear" w:color="auto" w:fill="FFFFFF"/>
          <w:vertAlign w:val="superscript"/>
        </w:rPr>
        <w:t>5</w:t>
      </w:r>
      <w:r>
        <w:rPr>
          <w:rFonts w:hint="eastAsia" w:ascii="宋体" w:hAnsi="宋体" w:eastAsia="宋体" w:cs="宋体"/>
          <w:sz w:val="21"/>
          <w:szCs w:val="21"/>
          <w:shd w:val="clear" w:color="auto" w:fill="FFFFFF"/>
        </w:rPr>
        <w:t>在中国境内完成。</w:t>
      </w:r>
    </w:p>
    <w:p w14:paraId="1E9E84B9">
      <w:pPr>
        <w:pStyle w:val="42"/>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lang w:val="en-US"/>
        </w:rPr>
        <mc:AlternateContent>
          <mc:Choice Requires="wps">
            <w:drawing>
              <wp:anchor distT="0" distB="0" distL="114300" distR="114300" simplePos="0" relativeHeight="251670528" behindDoc="0" locked="0" layoutInCell="1" allowOverlap="1">
                <wp:simplePos x="0" y="0"/>
                <wp:positionH relativeFrom="column">
                  <wp:posOffset>273050</wp:posOffset>
                </wp:positionH>
                <wp:positionV relativeFrom="paragraph">
                  <wp:posOffset>525145</wp:posOffset>
                </wp:positionV>
                <wp:extent cx="659130" cy="114935"/>
                <wp:effectExtent l="635" t="4445" r="13335" b="7620"/>
                <wp:wrapNone/>
                <wp:docPr id="12" name="直接箭头连接符 38"/>
                <wp:cNvGraphicFramePr/>
                <a:graphic xmlns:a="http://schemas.openxmlformats.org/drawingml/2006/main">
                  <a:graphicData uri="http://schemas.microsoft.com/office/word/2010/wordprocessingShape">
                    <wps:wsp>
                      <wps:cNvCnPr/>
                      <wps:spPr bwMode="auto">
                        <a:xfrm flipV="1">
                          <a:off x="0" y="0"/>
                          <a:ext cx="659130" cy="114935"/>
                        </a:xfrm>
                        <a:prstGeom prst="straightConnector1">
                          <a:avLst/>
                        </a:prstGeom>
                        <a:ln w="9525">
                          <a:solidFill>
                            <a:srgbClr val="000000"/>
                          </a:solidFill>
                        </a:ln>
                        <a:effectLst/>
                      </wps:spPr>
                      <wps:bodyPr rot="0"/>
                    </wps:wsp>
                  </a:graphicData>
                </a:graphic>
              </wp:anchor>
            </w:drawing>
          </mc:Choice>
          <mc:Fallback>
            <w:pict>
              <v:shape id="直接箭头连接符 38" o:spid="_x0000_s1026" o:spt="32" type="#_x0000_t32" style="position:absolute;left:0pt;flip:y;margin-left:21.5pt;margin-top:41.35pt;height:9.05pt;width:51.9pt;z-index:251670528;mso-width-relative:page;mso-height-relative:page;" filled="f" stroked="t" coordsize="21600,21600" o:gfxdata="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lB813X&#10;AAAACQEAAA8AAAAAAAAAAQAgAAAAIgAAAGRycy9kb3ducmV2LnhtbFBLAQIUABQAAAAIAIdO4kA4&#10;vVLT6AEAAJ0DAAAOAAAAAAAAAAEAIAAAACYBAABkcnMvZTJvRG9jLnhtbFBLBQYAAAAABgAGAFkB&#10;AACABQAA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8480" behindDoc="0" locked="0" layoutInCell="1" allowOverlap="1">
                <wp:simplePos x="0" y="0"/>
                <wp:positionH relativeFrom="column">
                  <wp:posOffset>3128010</wp:posOffset>
                </wp:positionH>
                <wp:positionV relativeFrom="paragraph">
                  <wp:posOffset>302260</wp:posOffset>
                </wp:positionV>
                <wp:extent cx="952500" cy="81915"/>
                <wp:effectExtent l="635" t="4445" r="12065" b="15240"/>
                <wp:wrapNone/>
                <wp:docPr id="16" name="直接箭头连接符 39"/>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9" o:spid="_x0000_s1026" o:spt="32" type="#_x0000_t32" style="position:absolute;left:0pt;flip:y;margin-left:246.3pt;margin-top:23.8pt;height:6.45pt;width:75pt;z-index:251668480;mso-width-relative:page;mso-height-relative:page;" filled="f" stroked="t" coordsize="21600,21600" o:gfxdata="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Nje8jWAAAACQEA&#10;AA8AAAAAAAAAAQAgAAAAIgAAAGRycy9kb3ducmV2LnhtbFBLAQIUABQAAAAIAIdO4kBeVa6S4wEA&#10;AJw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7456" behindDoc="0" locked="0" layoutInCell="1" allowOverlap="1">
                <wp:simplePos x="0" y="0"/>
                <wp:positionH relativeFrom="column">
                  <wp:posOffset>2024380</wp:posOffset>
                </wp:positionH>
                <wp:positionV relativeFrom="paragraph">
                  <wp:posOffset>299085</wp:posOffset>
                </wp:positionV>
                <wp:extent cx="952500" cy="81915"/>
                <wp:effectExtent l="635" t="4445" r="12065" b="15240"/>
                <wp:wrapNone/>
                <wp:docPr id="15" name="直接箭头连接符 32"/>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2" o:spid="_x0000_s1026" o:spt="32" type="#_x0000_t32" style="position:absolute;left:0pt;flip:y;margin-left:159.4pt;margin-top:23.55pt;height:6.45pt;width:75pt;z-index:251667456;mso-width-relative:page;mso-height-relative:page;" filled="f" stroked="t" coordsize="21600,21600" o:gfxdata="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dJVbH9YAAAAJAQAA&#10;DwAAAAAAAAABACAAAAAiAAAAZHJzL2Rvd25yZXYueG1sUEsBAhQAFAAAAAgAh07iQK8SzX/iAQAA&#10;nAMAAA4AAAAAAAAAAQAgAAAAJQEAAGRycy9lMm9Eb2MueG1sUEsFBgAAAAAGAAYAWQEAAHkFAAAA&#10;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6432" behindDoc="0" locked="0" layoutInCell="1" allowOverlap="1">
                <wp:simplePos x="0" y="0"/>
                <wp:positionH relativeFrom="column">
                  <wp:posOffset>973455</wp:posOffset>
                </wp:positionH>
                <wp:positionV relativeFrom="paragraph">
                  <wp:posOffset>278130</wp:posOffset>
                </wp:positionV>
                <wp:extent cx="952500" cy="81915"/>
                <wp:effectExtent l="635" t="4445" r="12065" b="15240"/>
                <wp:wrapNone/>
                <wp:docPr id="14" name="直接箭头连接符 29"/>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29" o:spid="_x0000_s1026" o:spt="32" type="#_x0000_t32" style="position:absolute;left:0pt;flip:y;margin-left:76.65pt;margin-top:21.9pt;height:6.45pt;width:75pt;z-index:251666432;mso-width-relative:page;mso-height-relative:page;" filled="f" stroked="t" coordsize="21600,21600" o:gfxdata="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iDP1rWAAAACQEA&#10;AA8AAAAAAAAAAQAgAAAAIgAAAGRycy9kb3ducmV2LnhtbFBLAQIUABQAAAAIAIdO4kDCN/Nt4wEA&#10;AJw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9504" behindDoc="0" locked="0" layoutInCell="1" allowOverlap="1">
                <wp:simplePos x="0" y="0"/>
                <wp:positionH relativeFrom="column">
                  <wp:posOffset>5115560</wp:posOffset>
                </wp:positionH>
                <wp:positionV relativeFrom="paragraph">
                  <wp:posOffset>273050</wp:posOffset>
                </wp:positionV>
                <wp:extent cx="952500" cy="81915"/>
                <wp:effectExtent l="635" t="4445" r="12065" b="15240"/>
                <wp:wrapNone/>
                <wp:docPr id="13" name="直接箭头连接符 40"/>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40" o:spid="_x0000_s1026" o:spt="32" type="#_x0000_t32" style="position:absolute;left:0pt;flip:y;margin-left:402.8pt;margin-top:21.5pt;height:6.45pt;width:75pt;z-index:251669504;mso-width-relative:page;mso-height-relative:page;" filled="f" stroked="t" coordsize="21600,21600" o:gfxdata="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l/zdd1wAAAAkB&#10;AAAPAAAAAAAAAAEAIAAAACIAAABkcnMvZG93bnJldi54bWxQSwECFAAUAAAACACHTuJAuwI0qOMB&#10;AACcAwAADgAAAAAAAAABACAAAAAmAQAAZHJzL2Uyb0RvYy54bWxQSwUGAAAAAAYABgBZAQAAewUA&#10;A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5408" behindDoc="0" locked="0" layoutInCell="1" allowOverlap="1">
                <wp:simplePos x="0" y="0"/>
                <wp:positionH relativeFrom="column">
                  <wp:posOffset>4165600</wp:posOffset>
                </wp:positionH>
                <wp:positionV relativeFrom="paragraph">
                  <wp:posOffset>33020</wp:posOffset>
                </wp:positionV>
                <wp:extent cx="952500" cy="81915"/>
                <wp:effectExtent l="635" t="4445" r="12065" b="15240"/>
                <wp:wrapNone/>
                <wp:docPr id="17" name="直接箭头连接符 34"/>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4" o:spid="_x0000_s1026" o:spt="32" type="#_x0000_t32" style="position:absolute;left:0pt;flip:y;margin-left:328pt;margin-top:2.6pt;height:6.45pt;width:75pt;z-index:251665408;mso-width-relative:page;mso-height-relative:page;" filled="f" stroked="t" coordsize="21600,21600" o:gfxdata="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WcEHcdUAAAAIAQAA&#10;DwAAAAAAAAABACAAAAAiAAAAZHJzL2Rvd25yZXYueG1sUEsBAhQAFAAAAAgAh07iQIbewLLjAQAA&#10;nAMAAA4AAAAAAAAAAQAgAAAAJAEAAGRycy9lMm9Eb2MueG1sUEsFBgAAAAAGAAYAWQEAAHkFAAAA&#10;AA==&#10;">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2.</w:t>
      </w:r>
      <w:r>
        <w:rPr>
          <w:rStyle w:val="55"/>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，生产厂为</w:t>
      </w:r>
      <w:r>
        <w:rPr>
          <w:rStyle w:val="55"/>
          <w:rFonts w:hint="eastAsia" w:ascii="宋体" w:hAnsi="宋体" w:eastAsia="宋体" w:cs="宋体"/>
          <w:i w:val="0"/>
          <w:sz w:val="21"/>
          <w:szCs w:val="21"/>
          <w:u w:val="single"/>
          <w:shd w:val="clear" w:color="auto" w:fill="FFFFFF"/>
        </w:rPr>
        <w:t>（厂名）</w:t>
      </w:r>
      <w:r>
        <w:rPr>
          <w:rFonts w:hint="eastAsia" w:ascii="宋体" w:hAnsi="宋体" w:eastAsia="宋体" w:cs="宋体"/>
          <w:sz w:val="21"/>
          <w:szCs w:val="21"/>
          <w:shd w:val="clear" w:color="auto" w:fill="FFFFFF"/>
        </w:rPr>
        <w:t>，厂址为</w:t>
      </w:r>
      <w:r>
        <w:rPr>
          <w:rStyle w:val="55"/>
          <w:rFonts w:hint="eastAsia" w:ascii="宋体" w:hAnsi="宋体" w:eastAsia="宋体" w:cs="宋体"/>
          <w:i w:val="0"/>
          <w:sz w:val="21"/>
          <w:szCs w:val="21"/>
          <w:u w:val="single"/>
          <w:shd w:val="clear" w:color="auto" w:fill="FFFFFF"/>
        </w:rPr>
        <w:t>（生产厂址）</w:t>
      </w:r>
      <w:r>
        <w:rPr>
          <w:rFonts w:hint="eastAsia" w:ascii="宋体" w:hAnsi="宋体" w:eastAsia="宋体" w:cs="宋体"/>
          <w:sz w:val="21"/>
          <w:szCs w:val="21"/>
          <w:shd w:val="clear" w:color="auto" w:fill="FFFFFF"/>
        </w:rPr>
        <w:t>。</w:t>
      </w:r>
      <w:r>
        <w:rPr>
          <w:rStyle w:val="55"/>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的中国境内生产的组件成本占比≥</w:t>
      </w:r>
      <w:r>
        <w:rPr>
          <w:rStyle w:val="55"/>
          <w:rFonts w:hint="eastAsia" w:ascii="宋体" w:hAnsi="宋体" w:eastAsia="宋体" w:cs="宋体"/>
          <w:i w:val="0"/>
          <w:sz w:val="21"/>
          <w:szCs w:val="21"/>
          <w:u w:val="single"/>
          <w:shd w:val="clear" w:color="auto" w:fill="FFFFFF"/>
        </w:rPr>
        <w:t>（规定比例）</w:t>
      </w:r>
      <w:r>
        <w:rPr>
          <w:rFonts w:hint="eastAsia" w:ascii="宋体" w:hAnsi="宋体" w:eastAsia="宋体" w:cs="宋体"/>
          <w:sz w:val="21"/>
          <w:szCs w:val="21"/>
          <w:shd w:val="clear" w:color="auto" w:fill="FFFFFF"/>
        </w:rPr>
        <w:t>。</w:t>
      </w:r>
      <w:r>
        <w:rPr>
          <w:rStyle w:val="55"/>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的</w:t>
      </w:r>
      <w:r>
        <w:rPr>
          <w:rStyle w:val="55"/>
          <w:rFonts w:hint="eastAsia" w:ascii="宋体" w:hAnsi="宋体" w:eastAsia="宋体" w:cs="宋体"/>
          <w:i w:val="0"/>
          <w:sz w:val="21"/>
          <w:szCs w:val="21"/>
          <w:u w:val="single"/>
          <w:shd w:val="clear" w:color="auto" w:fill="FFFFFF"/>
        </w:rPr>
        <w:t>（关键组件）</w:t>
      </w:r>
      <w:r>
        <w:rPr>
          <w:rFonts w:hint="eastAsia" w:ascii="宋体" w:hAnsi="宋体" w:eastAsia="宋体" w:cs="宋体"/>
          <w:sz w:val="21"/>
          <w:szCs w:val="21"/>
          <w:shd w:val="clear" w:color="auto" w:fill="FFFFFF"/>
        </w:rPr>
        <w:t>在中国境内生产。</w:t>
      </w:r>
      <w:r>
        <w:rPr>
          <w:rStyle w:val="55"/>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55"/>
          <w:rFonts w:hint="eastAsia" w:ascii="宋体" w:hAnsi="宋体" w:eastAsia="宋体" w:cs="宋体"/>
          <w:i w:val="0"/>
          <w:sz w:val="21"/>
          <w:szCs w:val="21"/>
          <w:u w:val="single"/>
          <w:shd w:val="clear" w:color="auto" w:fill="FFFFFF"/>
        </w:rPr>
        <w:t>（关键工序）</w:t>
      </w:r>
      <w:r>
        <w:rPr>
          <w:rFonts w:hint="eastAsia" w:ascii="宋体" w:hAnsi="宋体" w:eastAsia="宋体" w:cs="宋体"/>
          <w:sz w:val="21"/>
          <w:szCs w:val="21"/>
          <w:shd w:val="clear" w:color="auto" w:fill="FFFFFF"/>
        </w:rPr>
        <w:t>在中国境内完成。</w:t>
      </w:r>
    </w:p>
    <w:p w14:paraId="1DEE80D9">
      <w:pPr>
        <w:pStyle w:val="42"/>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shd w:val="clear" w:color="auto" w:fill="FFFFFF"/>
        </w:rPr>
        <w:t>……</w:t>
      </w:r>
    </w:p>
    <w:p w14:paraId="7AE8F909">
      <w:pPr>
        <w:pStyle w:val="42"/>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shd w:val="clear" w:color="auto" w:fill="FFFFFF"/>
        </w:rPr>
        <w:t>本公司（单位）对上述声明内容的真实性负责。如有虚假，愿承担相应法律责任。</w:t>
      </w:r>
    </w:p>
    <w:p w14:paraId="13D1D28F">
      <w:pPr>
        <w:pStyle w:val="42"/>
        <w:spacing w:before="30" w:beforeAutospacing="0" w:after="30" w:afterAutospacing="0" w:line="360" w:lineRule="auto"/>
        <w:rPr>
          <w:rFonts w:ascii="宋体" w:hAnsi="宋体" w:eastAsia="宋体" w:cs="宋体"/>
          <w:sz w:val="21"/>
          <w:szCs w:val="21"/>
        </w:rPr>
      </w:pPr>
    </w:p>
    <w:p w14:paraId="0E9BFCE3">
      <w:pPr>
        <w:pStyle w:val="42"/>
        <w:spacing w:before="30" w:beforeAutospacing="0" w:after="30" w:afterAutospacing="0" w:line="360" w:lineRule="auto"/>
        <w:ind w:right="480" w:firstLine="4095"/>
        <w:rPr>
          <w:rFonts w:ascii="宋体" w:hAnsi="宋体" w:eastAsia="宋体" w:cs="宋体"/>
          <w:sz w:val="21"/>
          <w:szCs w:val="21"/>
        </w:rPr>
      </w:pPr>
      <w:r>
        <w:rPr>
          <w:rFonts w:hint="eastAsia" w:ascii="宋体" w:hAnsi="宋体" w:eastAsia="宋体" w:cs="宋体"/>
          <w:sz w:val="21"/>
          <w:szCs w:val="21"/>
          <w:shd w:val="clear" w:color="auto" w:fill="FFFFFF"/>
        </w:rPr>
        <w:t>单位名称（盖章）：　        </w:t>
      </w:r>
    </w:p>
    <w:p w14:paraId="34081E31">
      <w:pPr>
        <w:pStyle w:val="42"/>
        <w:spacing w:before="30" w:beforeAutospacing="0" w:after="30" w:afterAutospacing="0" w:line="360" w:lineRule="auto"/>
        <w:jc w:val="center"/>
        <w:rPr>
          <w:rFonts w:ascii="宋体" w:hAnsi="宋体" w:eastAsia="宋体" w:cs="宋体"/>
          <w:sz w:val="21"/>
          <w:szCs w:val="21"/>
        </w:rPr>
      </w:pPr>
      <w:r>
        <w:rPr>
          <w:rFonts w:hint="eastAsia" w:ascii="宋体" w:hAnsi="宋体" w:eastAsia="宋体" w:cs="宋体"/>
          <w:sz w:val="21"/>
          <w:szCs w:val="21"/>
          <w:shd w:val="clear" w:color="auto" w:fill="FFFFFF"/>
        </w:rPr>
        <w:t xml:space="preserve">             日</w:t>
      </w:r>
      <w:r>
        <w:rPr>
          <w:rFonts w:hint="eastAsia" w:ascii="宋体" w:hAnsi="宋体" w:eastAsia="宋体" w:cs="宋体"/>
          <w:sz w:val="21"/>
          <w:szCs w:val="21"/>
          <w:shd w:val="clear" w:color="auto" w:fill="FFFFFF"/>
          <w:lang w:val="en-US"/>
        </w:rPr>
        <w:t xml:space="preserve"> </w:t>
      </w:r>
      <w:r>
        <w:rPr>
          <w:rFonts w:hint="eastAsia" w:ascii="宋体" w:hAnsi="宋体" w:eastAsia="宋体" w:cs="宋体"/>
          <w:sz w:val="21"/>
          <w:szCs w:val="21"/>
          <w:shd w:val="clear" w:color="auto" w:fill="FFFFFF"/>
        </w:rPr>
        <w:t>期：         </w:t>
      </w:r>
    </w:p>
    <w:p w14:paraId="7D54C260">
      <w:pPr>
        <w:pStyle w:val="4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__________________</w:t>
      </w:r>
    </w:p>
    <w:p w14:paraId="651B77FD">
      <w:pPr>
        <w:pStyle w:val="4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1.产品如有型号，请在“产品名称”栏一并填写。</w:t>
      </w:r>
    </w:p>
    <w:p w14:paraId="54FBC539">
      <w:pPr>
        <w:pStyle w:val="4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2.生产厂名与厂址应与生产厂营业执照载明的相关信息保持一致。</w:t>
      </w:r>
    </w:p>
    <w:p w14:paraId="0B60856C">
      <w:pPr>
        <w:pStyle w:val="4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3.该产品的中国境内生产的组件成本占比相关要求实施前，“规定比例”栏可不填，下同。</w:t>
      </w:r>
    </w:p>
    <w:p w14:paraId="68D6D7C3">
      <w:pPr>
        <w:pStyle w:val="4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4.该产品的关键组件要求实施前，“关键组件”栏可不填，下同。</w:t>
      </w:r>
    </w:p>
    <w:p w14:paraId="4C25BACF">
      <w:pPr>
        <w:pStyle w:val="42"/>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5.该产品的关键工序要求实施前，“关键工序”栏可不填，下同。</w:t>
      </w:r>
    </w:p>
    <w:p w14:paraId="5A293E45">
      <w:pPr>
        <w:pStyle w:val="42"/>
        <w:spacing w:before="30" w:beforeAutospacing="0" w:after="30" w:afterAutospacing="0" w:line="0" w:lineRule="atLeast"/>
        <w:rPr>
          <w:szCs w:val="21"/>
        </w:rPr>
      </w:pPr>
      <w:r>
        <w:rPr>
          <w:rFonts w:hint="eastAsia" w:ascii="宋体" w:hAnsi="宋体" w:eastAsia="宋体" w:cs="宋体"/>
          <w:sz w:val="21"/>
          <w:szCs w:val="21"/>
          <w:shd w:val="clear" w:color="auto" w:fill="FFFFFF"/>
        </w:rPr>
        <w:t>6.用斜线划除的地方无需填写。</w:t>
      </w:r>
      <w:r>
        <w:rPr>
          <w:rFonts w:hint="eastAsia"/>
          <w:szCs w:val="21"/>
        </w:rPr>
        <w:br w:type="textWrapping"/>
      </w:r>
    </w:p>
    <w:p w14:paraId="5AF9A55C">
      <w:pPr>
        <w:rPr>
          <w:szCs w:val="21"/>
        </w:rPr>
      </w:pPr>
      <w:r>
        <w:rPr>
          <w:rFonts w:hint="eastAsia"/>
          <w:szCs w:val="21"/>
        </w:rPr>
        <w:br w:type="page"/>
      </w:r>
    </w:p>
    <w:p w14:paraId="6D4E517C">
      <w:pPr>
        <w:pStyle w:val="213"/>
        <w:spacing w:line="400" w:lineRule="exact"/>
        <w:rPr>
          <w:rFonts w:ascii="方正小标宋简体" w:hAnsi="Arial" w:eastAsia="方正小标宋简体" w:cs="Arial"/>
          <w:color w:val="000000"/>
          <w:spacing w:val="9"/>
          <w:sz w:val="36"/>
          <w:szCs w:val="36"/>
        </w:rPr>
        <w:sectPr>
          <w:footerReference r:id="rId12" w:type="first"/>
          <w:footerReference r:id="rId11" w:type="default"/>
          <w:pgSz w:w="11906" w:h="16838"/>
          <w:pgMar w:top="1440" w:right="1080" w:bottom="1440" w:left="1080" w:header="851" w:footer="680" w:gutter="0"/>
          <w:cols w:space="720" w:num="1"/>
          <w:titlePg/>
        </w:sectPr>
      </w:pPr>
      <w:r>
        <w:rPr>
          <w:rFonts w:hint="eastAsia" w:cs="宋体"/>
          <w:szCs w:val="21"/>
          <w:lang w:val="en-US" w:eastAsia="zh-CN"/>
        </w:rPr>
        <w:t>六</w:t>
      </w:r>
      <w:r>
        <w:rPr>
          <w:rFonts w:hint="eastAsia" w:cs="宋体"/>
          <w:szCs w:val="21"/>
        </w:rPr>
        <w:t>、其他针对评标办法的其他相关文件</w:t>
      </w:r>
      <w:bookmarkEnd w:id="106"/>
      <w:bookmarkEnd w:id="107"/>
      <w:bookmarkEnd w:id="108"/>
      <w:bookmarkEnd w:id="109"/>
      <w:bookmarkEnd w:id="110"/>
      <w:bookmarkEnd w:id="111"/>
      <w:bookmarkEnd w:id="112"/>
      <w:bookmarkEnd w:id="157"/>
      <w:bookmarkEnd w:id="158"/>
    </w:p>
    <w:p w14:paraId="36231B32">
      <w:pPr>
        <w:spacing w:line="360" w:lineRule="auto"/>
        <w:rPr>
          <w:rFonts w:ascii="宋体" w:hAnsi="宋体" w:eastAsia="宋体"/>
          <w:sz w:val="21"/>
          <w:szCs w:val="21"/>
        </w:rPr>
      </w:pPr>
    </w:p>
    <w:sectPr>
      <w:type w:val="continuous"/>
      <w:pgSz w:w="11906" w:h="16838"/>
      <w:pgMar w:top="1440" w:right="1080" w:bottom="1440" w:left="1080" w:header="851" w:footer="68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53CC87B-9835-49F7-935F-0C5EA41CEE8C}"/>
  </w:font>
  <w:font w:name="黑体">
    <w:panose1 w:val="02010609060101010101"/>
    <w:charset w:val="86"/>
    <w:family w:val="auto"/>
    <w:pitch w:val="default"/>
    <w:sig w:usb0="800002BF" w:usb1="38CF7CFA" w:usb2="00000016" w:usb3="00000000" w:csb0="00040001" w:csb1="00000000"/>
    <w:embedRegular r:id="rId2" w:fontKey="{26A609AE-2F54-4860-B962-8CB360058A2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4E56DE4-5B15-404E-9A5B-7FFE2C44F8AD}"/>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embedRegular r:id="rId4" w:fontKey="{5C9F8486-FD68-4AE5-9712-ACBE0414E53C}"/>
  </w:font>
  <w:font w:name="Verdana">
    <w:panose1 w:val="020B0604030504040204"/>
    <w:charset w:val="00"/>
    <w:family w:val="auto"/>
    <w:pitch w:val="default"/>
    <w:sig w:usb0="A00006FF" w:usb1="4000205B" w:usb2="00000010" w:usb3="00000000" w:csb0="2000019F" w:csb1="00000000"/>
  </w:font>
  <w:font w:name="ˎ̥">
    <w:altName w:val="Segoe Print"/>
    <w:panose1 w:val="05010101010101010101"/>
    <w:charset w:val="00"/>
    <w:family w:val="auto"/>
    <w:pitch w:val="default"/>
    <w:sig w:usb0="00000000" w:usb1="00000000" w:usb2="00000000" w:usb3="00000000" w:csb0="00000000" w:csb1="00000000"/>
  </w:font>
  <w:font w:name="XcGJSymbol">
    <w:altName w:val="Sitka Text"/>
    <w:panose1 w:val="02000500000000000000"/>
    <w:charset w:val="00"/>
    <w:family w:val="auto"/>
    <w:pitch w:val="default"/>
    <w:sig w:usb0="00000000" w:usb1="00000000" w:usb2="00000000" w:usb3="00000000" w:csb0="00000001"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Segoe Print"/>
    <w:panose1 w:val="05010101010101010101"/>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Helvetica Neue">
    <w:altName w:val="Times New Roman"/>
    <w:panose1 w:val="05010101010101010101"/>
    <w:charset w:val="00"/>
    <w:family w:val="auto"/>
    <w:pitch w:val="default"/>
    <w:sig w:usb0="00000000" w:usb1="00000000" w:usb2="00000000" w:usb3="00000000" w:csb0="00000000" w:csb1="00000000"/>
  </w:font>
  <w:font w:name="方正魏碑_GBK">
    <w:altName w:val="Segoe Print"/>
    <w:panose1 w:val="05010101010101010101"/>
    <w:charset w:val="00"/>
    <w:family w:val="auto"/>
    <w:pitch w:val="default"/>
    <w:sig w:usb0="00000000" w:usb1="00000000" w:usb2="00000000" w:usb3="00000000" w:csb0="00000000" w:csb1="00000000"/>
    <w:embedRegular r:id="rId5" w:fontKey="{6C771020-FEC6-448F-AA52-0A0CF8FA477A}"/>
  </w:font>
  <w:font w:name="方正小标宋简体">
    <w:panose1 w:val="02000000000000000000"/>
    <w:charset w:val="86"/>
    <w:family w:val="auto"/>
    <w:pitch w:val="default"/>
    <w:sig w:usb0="00000001" w:usb1="08000000" w:usb2="00000000" w:usb3="00000000" w:csb0="00040000" w:csb1="00000000"/>
    <w:embedRegular r:id="rId6" w:fontKey="{3CCB1416-A2EF-436F-9A59-0EE6A3D1AB7A}"/>
  </w:font>
  <w:font w:name="Arial">
    <w:panose1 w:val="020B0604020202020204"/>
    <w:charset w:val="00"/>
    <w:family w:val="auto"/>
    <w:pitch w:val="default"/>
    <w:sig w:usb0="E0002EFF" w:usb1="C000785B" w:usb2="00000009" w:usb3="00000000" w:csb0="400001FF" w:csb1="FFFF0000"/>
    <w:embedRegular r:id="rId7" w:fontKey="{04E19DC3-5967-4564-9DCB-5215956FD545}"/>
  </w:font>
  <w:font w:name="Segoe Print">
    <w:panose1 w:val="02000600000000000000"/>
    <w:charset w:val="00"/>
    <w:family w:val="auto"/>
    <w:pitch w:val="default"/>
    <w:sig w:usb0="0000028F" w:usb1="00000000" w:usb2="00000000" w:usb3="00000000" w:csb0="2000009F" w:csb1="47010000"/>
  </w:font>
  <w:font w:name="WPSEMBED1">
    <w:panose1 w:val="02000000000000000000"/>
    <w:charset w:val="86"/>
    <w:family w:val="auto"/>
    <w:pitch w:val="default"/>
    <w:sig w:usb0="00000001" w:usb1="08000000" w:usb2="00000000" w:usb3="00000000" w:csb0="00040000" w:csb1="00000000"/>
  </w:font>
  <w:font w:name="Sitka Text">
    <w:panose1 w:val="02000505000000020004"/>
    <w:charset w:val="00"/>
    <w:family w:val="auto"/>
    <w:pitch w:val="default"/>
    <w:sig w:usb0="A00002EF" w:usb1="4000204B" w:usb2="00000000" w:usb3="00000000" w:csb0="2000019F"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AD298">
    <w:pPr>
      <w:pStyle w:val="22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030"/>
              <wp:cNvGraphicFramePr/>
              <a:graphic xmlns:a="http://schemas.openxmlformats.org/drawingml/2006/main">
                <a:graphicData uri="http://schemas.microsoft.com/office/word/2010/wordprocessingShape">
                  <wps:wsp>
                    <wps:cNvSpPr txBox="1"/>
                    <wps:spPr bwMode="auto">
                      <a:xfrm>
                        <a:off x="0" y="0"/>
                        <a:ext cx="116205" cy="139700"/>
                      </a:xfrm>
                      <a:prstGeom prst="rect">
                        <a:avLst/>
                      </a:prstGeom>
                      <a:noFill/>
                      <a:ln>
                        <a:noFill/>
                      </a:ln>
                      <a:effectLst/>
                    </wps:spPr>
                    <wps:txbx>
                      <w:txbxContent>
                        <w:p w14:paraId="1495B38A">
                          <w:pPr>
                            <w:pStyle w:val="221"/>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1pt;width:9.15pt;mso-position-horizontal:center;mso-position-horizontal-relative:margin;mso-wrap-style:none;z-index:25166131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Bi6WFNAAAAADAQAADwAAAAAAAAAB&#10;ACAAAAAiAAAAZHJzL2Rvd25yZXYueG1sUEsBAhQAFAAAAAgAh07iQJ9oXiTfAQAAtgMAAA4AAAAA&#10;AAAAAQAgAAAAHwEAAGRycy9lMm9Eb2MueG1sUEsFBgAAAAAGAAYAWQEAAHAFAAAAAA==&#10;">
              <v:fill on="f" focussize="0,0"/>
              <v:stroke on="f"/>
              <v:imagedata o:title=""/>
              <o:lock v:ext="edit" aspectratio="f"/>
              <v:textbox inset="0mm,0mm,0mm,0mm" style="mso-fit-shape-to-text:t;">
                <w:txbxContent>
                  <w:p w14:paraId="1495B38A">
                    <w:pPr>
                      <w:pStyle w:val="221"/>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F0068">
    <w:pPr>
      <w:pStyle w:val="221"/>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14:paraId="5B60B6EA">
    <w:pPr>
      <w:pStyle w:val="2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5F3AE">
    <w:pPr>
      <w:pStyle w:val="221"/>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1031"/>
              <wp:cNvGraphicFramePr/>
              <a:graphic xmlns:a="http://schemas.openxmlformats.org/drawingml/2006/main">
                <a:graphicData uri="http://schemas.microsoft.com/office/word/2010/wordprocessingShape">
                  <wps:wsp>
                    <wps:cNvSpPr txBox="1"/>
                    <wps:spPr bwMode="auto">
                      <a:xfrm>
                        <a:off x="0" y="0"/>
                        <a:ext cx="58420" cy="139700"/>
                      </a:xfrm>
                      <a:prstGeom prst="rect">
                        <a:avLst/>
                      </a:prstGeom>
                      <a:noFill/>
                      <a:ln>
                        <a:noFill/>
                      </a:ln>
                      <a:effectLst/>
                    </wps:spPr>
                    <wps:txbx>
                      <w:txbxContent>
                        <w:p w14:paraId="294F2956">
                          <w:pPr>
                            <w:pStyle w:val="22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1pt;width:4.6pt;mso-position-horizontal:center;mso-position-horizontal-relative:margin;mso-wrap-style:none;z-index:251663360;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tbuXfQAAAAAgEAAA8AAAAAAAAA&#10;AQAgAAAAIgAAAGRycy9kb3ducmV2LnhtbFBLAQIUABQAAAAIAIdO4kBkNpnI4AEAALUDAAAOAAAA&#10;AAAAAAEAIAAAAB8BAABkcnMvZTJvRG9jLnhtbFBLBQYAAAAABgAGAFkBAABxBQAAAAA=&#10;">
              <v:fill on="f" focussize="0,0"/>
              <v:stroke on="f"/>
              <v:imagedata o:title=""/>
              <o:lock v:ext="edit" aspectratio="f"/>
              <v:textbox inset="0mm,0mm,0mm,0mm" style="mso-fit-shape-to-text:t;">
                <w:txbxContent>
                  <w:p w14:paraId="294F2956">
                    <w:pPr>
                      <w:pStyle w:val="2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101AB">
    <w:pPr>
      <w:pStyle w:val="598"/>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46050"/>
              <wp:effectExtent l="0" t="0" r="0" b="0"/>
              <wp:wrapNone/>
              <wp:docPr id="3" name="文本框 10"/>
              <wp:cNvGraphicFramePr/>
              <a:graphic xmlns:a="http://schemas.openxmlformats.org/drawingml/2006/main">
                <a:graphicData uri="http://schemas.microsoft.com/office/word/2010/wordprocessingShape">
                  <wps:wsp>
                    <wps:cNvSpPr txBox="1"/>
                    <wps:spPr bwMode="auto">
                      <a:xfrm>
                        <a:off x="0" y="0"/>
                        <a:ext cx="64770" cy="146050"/>
                      </a:xfrm>
                      <a:prstGeom prst="rect">
                        <a:avLst/>
                      </a:prstGeom>
                      <a:noFill/>
                      <a:ln w="6350">
                        <a:noFill/>
                      </a:ln>
                      <a:effectLst/>
                    </wps:spPr>
                    <wps:txbx>
                      <w:txbxContent>
                        <w:p w14:paraId="536B4122">
                          <w:pPr>
                            <w:pStyle w:val="598"/>
                            <w:jc w:val="cen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1.5pt;width:5.1pt;mso-position-horizontal:center;mso-position-horizontal-relative:margin;mso-wrap-style:none;z-index:251660288;mso-width-relative:page;mso-height-relative:page;" filled="f" stroked="f" coordsize="21600,21600" o:gfxdata="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P380u0QAAAAMBAAAPAAAAAAAAAAEAIAAAACIAAABkcnMvZG93bnJl&#10;di54bWxQSwECFAAUAAAACACHTuJAPWs70D0CAABvBAAADgAAAAAAAAABACAAAAAgAQAAZHJzL2Uy&#10;b0RvYy54bWxQSwUGAAAAAAYABgBZAQAAzwUAAAAA&#10;">
              <v:fill on="f" focussize="0,0"/>
              <v:stroke on="f" weight="0.5pt"/>
              <v:imagedata o:title=""/>
              <o:lock v:ext="edit" aspectratio="f"/>
              <v:textbox inset="0mm,0mm,0mm,0mm" style="mso-fit-shape-to-text:t;">
                <w:txbxContent>
                  <w:p w14:paraId="536B4122">
                    <w:pPr>
                      <w:pStyle w:val="598"/>
                      <w:jc w:val="cente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A559E">
    <w:pPr>
      <w:pStyle w:val="598"/>
      <w:jc w:val="center"/>
    </w:pPr>
  </w:p>
  <w:p w14:paraId="57E790E0">
    <w:pPr>
      <w:pStyle w:val="59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24807">
    <w:pPr>
      <w:pStyle w:val="2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1026"/>
              <wp:cNvGraphicFramePr/>
              <a:graphic xmlns:a="http://schemas.openxmlformats.org/drawingml/2006/main">
                <a:graphicData uri="http://schemas.microsoft.com/office/word/2010/wordprocessingShape">
                  <wps:wsp>
                    <wps:cNvSpPr txBox="1"/>
                    <wps:spPr bwMode="auto">
                      <a:xfrm>
                        <a:off x="0" y="0"/>
                        <a:ext cx="116205" cy="139700"/>
                      </a:xfrm>
                      <a:prstGeom prst="rect">
                        <a:avLst/>
                      </a:prstGeom>
                      <a:noFill/>
                      <a:ln>
                        <a:noFill/>
                      </a:ln>
                      <a:effectLst/>
                    </wps:spPr>
                    <wps:txbx>
                      <w:txbxContent>
                        <w:p w14:paraId="39C183F8">
                          <w:pPr>
                            <w:pStyle w:val="221"/>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25</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GLpYU0AAAAAMBAAAPAAAAAAAA&#10;AAEAIAAAACIAAABkcnMvZG93bnJldi54bWxQSwECFAAUAAAACACHTuJAv5IjV+EBAAC2AwAADgAA&#10;AAAAAAABACAAAAAfAQAAZHJzL2Uyb0RvYy54bWxQSwUGAAAAAAYABgBZAQAAcgUAAAAA&#10;">
              <v:fill on="f" focussize="0,0"/>
              <v:stroke on="f"/>
              <v:imagedata o:title=""/>
              <o:lock v:ext="edit" aspectratio="f"/>
              <v:textbox inset="0mm,0mm,0mm,0mm" style="mso-fit-shape-to-text:t;">
                <w:txbxContent>
                  <w:p w14:paraId="39C183F8">
                    <w:pPr>
                      <w:pStyle w:val="221"/>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25</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44D31">
    <w:pPr>
      <w:pStyle w:val="22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1025"/>
              <wp:cNvGraphicFramePr/>
              <a:graphic xmlns:a="http://schemas.openxmlformats.org/drawingml/2006/main">
                <a:graphicData uri="http://schemas.microsoft.com/office/word/2010/wordprocessingShape">
                  <wps:wsp>
                    <wps:cNvSpPr txBox="1"/>
                    <wps:spPr bwMode="auto">
                      <a:xfrm>
                        <a:off x="0" y="0"/>
                        <a:ext cx="58420" cy="139700"/>
                      </a:xfrm>
                      <a:prstGeom prst="rect">
                        <a:avLst/>
                      </a:prstGeom>
                      <a:noFill/>
                      <a:ln>
                        <a:noFill/>
                      </a:ln>
                      <a:effectLst/>
                    </wps:spPr>
                    <wps:txbx>
                      <w:txbxContent>
                        <w:p w14:paraId="59A02C84">
                          <w:pPr>
                            <w:pStyle w:val="221"/>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1pt;width:4.6pt;mso-position-horizontal:center;mso-position-horizontal-relative:margin;mso-wrap-style:none;z-index:251662336;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tbuXfQAAAAAgEAAA8AAAAAAAAA&#10;AQAgAAAAIgAAAGRycy9kb3ducmV2LnhtbFBLAQIUABQAAAAIAIdO4kCaOBFT4AEAALUDAAAOAAAA&#10;AAAAAAEAIAAAAB8BAABkcnMvZTJvRG9jLnhtbFBLBQYAAAAABgAGAFkBAABxBQAAAAA=&#10;">
              <v:fill on="f" focussize="0,0"/>
              <v:stroke on="f"/>
              <v:imagedata o:title=""/>
              <o:lock v:ext="edit" aspectratio="f"/>
              <v:textbox inset="0mm,0mm,0mm,0mm" style="mso-fit-shape-to-text:t;">
                <w:txbxContent>
                  <w:p w14:paraId="59A02C84">
                    <w:pPr>
                      <w:pStyle w:val="221"/>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5B438">
    <w:pPr>
      <w:pStyle w:val="2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0EF07">
    <w:pPr>
      <w:pStyle w:val="2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37D63">
    <w:pPr>
      <w:pStyle w:val="2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0096B538"/>
    <w:multiLevelType w:val="multilevel"/>
    <w:tmpl w:val="0096B538"/>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D72F1A6"/>
    <w:multiLevelType w:val="multilevel"/>
    <w:tmpl w:val="1D72F1A6"/>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0620658"/>
    <w:multiLevelType w:val="multilevel"/>
    <w:tmpl w:val="20620658"/>
    <w:lvl w:ilvl="0" w:tentative="0">
      <w:start w:val="1"/>
      <w:numFmt w:val="bullet"/>
      <w:pStyle w:val="26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66B5037"/>
    <w:multiLevelType w:val="multilevel"/>
    <w:tmpl w:val="266B5037"/>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44121AA6"/>
    <w:multiLevelType w:val="multilevel"/>
    <w:tmpl w:val="44121AA6"/>
    <w:lvl w:ilvl="0" w:tentative="0">
      <w:start w:val="1"/>
      <w:numFmt w:val="decimal"/>
      <w:pStyle w:val="36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5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C06134A"/>
    <w:multiLevelType w:val="multilevel"/>
    <w:tmpl w:val="4C06134A"/>
    <w:lvl w:ilvl="0" w:tentative="0">
      <w:start w:val="2"/>
      <w:numFmt w:val="decimal"/>
      <w:lvlText w:val="%1."/>
      <w:lvlJc w:val="left"/>
      <w:pPr>
        <w:tabs>
          <w:tab w:val="left" w:pos="312"/>
        </w:tabs>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8">
    <w:nsid w:val="51002338"/>
    <w:multiLevelType w:val="multilevel"/>
    <w:tmpl w:val="51002338"/>
    <w:lvl w:ilvl="0" w:tentative="0">
      <w:start w:val="1"/>
      <w:numFmt w:val="bullet"/>
      <w:pStyle w:val="555"/>
      <w:lvlText w:val=""/>
      <w:lvlJc w:val="left"/>
      <w:pPr>
        <w:tabs>
          <w:tab w:val="left" w:pos="360"/>
        </w:tabs>
        <w:ind w:left="360" w:hanging="360"/>
      </w:pPr>
      <w:rPr>
        <w:rFonts w:hint="default" w:ascii="Symbol" w:hAnsi="Symbol"/>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9">
    <w:nsid w:val="581D2BC5"/>
    <w:multiLevelType w:val="multilevel"/>
    <w:tmpl w:val="581D2BC5"/>
    <w:lvl w:ilvl="0" w:tentative="0">
      <w:start w:val="1"/>
      <w:numFmt w:val="decimal"/>
      <w:pStyle w:val="488"/>
      <w:lvlText w:val="%1"/>
      <w:lvlJc w:val="left"/>
      <w:pPr>
        <w:tabs>
          <w:tab w:val="left" w:pos="567"/>
        </w:tabs>
        <w:ind w:left="567" w:hanging="567"/>
      </w:pPr>
      <w:rPr>
        <w:rFonts w:hint="eastAsia"/>
      </w:rPr>
    </w:lvl>
    <w:lvl w:ilvl="1" w:tentative="0">
      <w:start w:val="1"/>
      <w:numFmt w:val="decimal"/>
      <w:pStyle w:val="431"/>
      <w:lvlText w:val="%1.%2"/>
      <w:lvlJc w:val="left"/>
      <w:pPr>
        <w:tabs>
          <w:tab w:val="left" w:pos="1004"/>
        </w:tabs>
        <w:ind w:left="567" w:hanging="283"/>
      </w:pPr>
      <w:rPr>
        <w:rFonts w:hint="eastAsia"/>
      </w:rPr>
    </w:lvl>
    <w:lvl w:ilvl="2" w:tentative="0">
      <w:start w:val="1"/>
      <w:numFmt w:val="decimal"/>
      <w:pStyle w:val="43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10">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F7CFC8C"/>
    <w:multiLevelType w:val="multilevel"/>
    <w:tmpl w:val="5F7CFC8C"/>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1D52E46"/>
    <w:multiLevelType w:val="multilevel"/>
    <w:tmpl w:val="71D52E46"/>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74F35A58"/>
    <w:multiLevelType w:val="multilevel"/>
    <w:tmpl w:val="74F35A58"/>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6"/>
  </w:num>
  <w:num w:numId="4">
    <w:abstractNumId w:val="9"/>
  </w:num>
  <w:num w:numId="5">
    <w:abstractNumId w:val="8"/>
  </w:num>
  <w:num w:numId="6">
    <w:abstractNumId w:val="10"/>
  </w:num>
  <w:num w:numId="7">
    <w:abstractNumId w:val="0"/>
  </w:num>
  <w:num w:numId="8">
    <w:abstractNumId w:val="12"/>
  </w:num>
  <w:num w:numId="9">
    <w:abstractNumId w:val="11"/>
  </w:num>
  <w:num w:numId="10">
    <w:abstractNumId w:val="1"/>
  </w:num>
  <w:num w:numId="11">
    <w:abstractNumId w:val="2"/>
  </w:num>
  <w:num w:numId="12">
    <w:abstractNumId w:val="4"/>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TrueTypeFonts/>
  <w:saveSubsetFonts/>
  <w:documentProtection w:enforcement="0"/>
  <w:defaultTabStop w:val="420"/>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44955CA"/>
    <w:rsid w:val="09104908"/>
    <w:rsid w:val="12085D35"/>
    <w:rsid w:val="183F2B14"/>
    <w:rsid w:val="2C692ABE"/>
    <w:rsid w:val="2DC82F6A"/>
    <w:rsid w:val="2EA96AE1"/>
    <w:rsid w:val="309C6D08"/>
    <w:rsid w:val="31B9528D"/>
    <w:rsid w:val="413B7A6D"/>
    <w:rsid w:val="42F249B0"/>
    <w:rsid w:val="44B738AE"/>
    <w:rsid w:val="47C6205A"/>
    <w:rsid w:val="494E5A37"/>
    <w:rsid w:val="4D410A8E"/>
    <w:rsid w:val="55145EC0"/>
    <w:rsid w:val="5F4B311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uiPriority="99" w:name="header"/>
    <w:lsdException w:uiPriority="99"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Calibri" w:cs="宋体"/>
      <w:lang w:val="zh-CN" w:eastAsia="zh-CN" w:bidi="ar-SA"/>
    </w:rPr>
  </w:style>
  <w:style w:type="character" w:default="1" w:styleId="50">
    <w:name w:val="Default Paragraph Font"/>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List 3"/>
    <w:basedOn w:val="1"/>
    <w:qFormat/>
    <w:uiPriority w:val="0"/>
    <w:pPr>
      <w:ind w:left="1260" w:hanging="420"/>
    </w:pPr>
  </w:style>
  <w:style w:type="paragraph" w:styleId="3">
    <w:name w:val="toc 7"/>
    <w:basedOn w:val="1"/>
    <w:next w:val="1"/>
    <w:semiHidden/>
    <w:qFormat/>
    <w:uiPriority w:val="0"/>
    <w:pPr>
      <w:ind w:left="1260"/>
      <w:jc w:val="left"/>
    </w:pPr>
    <w:rPr>
      <w:sz w:val="18"/>
    </w:rPr>
  </w:style>
  <w:style w:type="paragraph" w:styleId="4">
    <w:name w:val="List Number 2"/>
    <w:basedOn w:val="1"/>
    <w:qFormat/>
    <w:uiPriority w:val="0"/>
    <w:pPr>
      <w:tabs>
        <w:tab w:val="left" w:pos="1440"/>
      </w:tabs>
      <w:spacing w:line="360" w:lineRule="auto"/>
      <w:ind w:left="1440" w:hanging="1440"/>
    </w:pPr>
    <w:rPr>
      <w:sz w:val="24"/>
      <w:szCs w:val="24"/>
    </w:rPr>
  </w:style>
  <w:style w:type="paragraph" w:styleId="5">
    <w:name w:val="index 8"/>
    <w:basedOn w:val="1"/>
    <w:next w:val="1"/>
    <w:semiHidden/>
    <w:qFormat/>
    <w:uiPriority w:val="0"/>
    <w:pPr>
      <w:ind w:left="2940"/>
    </w:pPr>
  </w:style>
  <w:style w:type="paragraph" w:styleId="6">
    <w:name w:val="List Number"/>
    <w:basedOn w:val="1"/>
    <w:qFormat/>
    <w:uiPriority w:val="0"/>
    <w:pPr>
      <w:tabs>
        <w:tab w:val="left" w:pos="2952"/>
      </w:tabs>
      <w:ind w:left="2952" w:hanging="432"/>
    </w:pPr>
    <w:rPr>
      <w:szCs w:val="24"/>
    </w:rPr>
  </w:style>
  <w:style w:type="paragraph" w:styleId="7">
    <w:name w:val="Normal Indent"/>
    <w:basedOn w:val="1"/>
    <w:next w:val="1"/>
    <w:qFormat/>
    <w:uiPriority w:val="0"/>
    <w:pPr>
      <w:ind w:firstLine="420"/>
    </w:pPr>
  </w:style>
  <w:style w:type="paragraph" w:styleId="8">
    <w:name w:val="index 5"/>
    <w:basedOn w:val="1"/>
    <w:next w:val="1"/>
    <w:semiHidden/>
    <w:qFormat/>
    <w:uiPriority w:val="0"/>
    <w:pPr>
      <w:ind w:left="1680"/>
    </w:pPr>
  </w:style>
  <w:style w:type="paragraph" w:styleId="9">
    <w:name w:val="Document Map"/>
    <w:basedOn w:val="1"/>
    <w:link w:val="273"/>
    <w:semiHidden/>
    <w:qFormat/>
    <w:uiPriority w:val="0"/>
    <w:pPr>
      <w:shd w:val="clear" w:color="auto" w:fill="000080"/>
    </w:pPr>
    <w:rPr>
      <w:rFonts w:eastAsia="宋体" w:asciiTheme="minorHAnsi" w:hAnsiTheme="minorHAnsi" w:cstheme="minorBidi"/>
      <w:sz w:val="21"/>
      <w:szCs w:val="22"/>
      <w:lang w:val="en-US"/>
    </w:rPr>
  </w:style>
  <w:style w:type="paragraph" w:styleId="10">
    <w:name w:val="annotation text"/>
    <w:basedOn w:val="1"/>
    <w:link w:val="391"/>
    <w:unhideWhenUsed/>
    <w:qFormat/>
    <w:uiPriority w:val="99"/>
    <w:pPr>
      <w:jc w:val="left"/>
    </w:pPr>
  </w:style>
  <w:style w:type="paragraph" w:styleId="11">
    <w:name w:val="index 6"/>
    <w:basedOn w:val="1"/>
    <w:next w:val="1"/>
    <w:semiHidden/>
    <w:qFormat/>
    <w:uiPriority w:val="0"/>
    <w:pPr>
      <w:ind w:left="2100"/>
    </w:pPr>
  </w:style>
  <w:style w:type="paragraph" w:styleId="12">
    <w:name w:val="Salutation"/>
    <w:basedOn w:val="1"/>
    <w:next w:val="1"/>
    <w:link w:val="433"/>
    <w:qFormat/>
    <w:uiPriority w:val="0"/>
    <w:rPr>
      <w:rFonts w:ascii="仿宋_GB2312" w:eastAsia="仿宋_GB2312"/>
      <w:sz w:val="28"/>
    </w:rPr>
  </w:style>
  <w:style w:type="paragraph" w:styleId="13">
    <w:name w:val="Body Text 3"/>
    <w:basedOn w:val="1"/>
    <w:link w:val="423"/>
    <w:qFormat/>
    <w:uiPriority w:val="0"/>
    <w:rPr>
      <w:rFonts w:ascii="仿宋_GB2312" w:hAnsi="Arial" w:eastAsia="仿宋_GB2312"/>
      <w:sz w:val="32"/>
    </w:rPr>
  </w:style>
  <w:style w:type="paragraph" w:styleId="14">
    <w:name w:val="Body Text"/>
    <w:basedOn w:val="1"/>
    <w:link w:val="375"/>
    <w:unhideWhenUsed/>
    <w:qFormat/>
    <w:uiPriority w:val="0"/>
    <w:pPr>
      <w:spacing w:after="120"/>
    </w:pPr>
  </w:style>
  <w:style w:type="paragraph" w:styleId="15">
    <w:name w:val="Body Text Indent"/>
    <w:basedOn w:val="1"/>
    <w:next w:val="1"/>
    <w:link w:val="314"/>
    <w:qFormat/>
    <w:uiPriority w:val="0"/>
    <w:pPr>
      <w:ind w:firstLine="645"/>
    </w:pPr>
    <w:rPr>
      <w:rFonts w:ascii="楷体_GB2312" w:eastAsia="楷体_GB2312" w:hAnsiTheme="minorHAnsi" w:cstheme="minorBidi"/>
      <w:sz w:val="32"/>
      <w:szCs w:val="22"/>
      <w:lang w:val="en-US"/>
    </w:rPr>
  </w:style>
  <w:style w:type="paragraph" w:styleId="16">
    <w:name w:val="index 4"/>
    <w:basedOn w:val="1"/>
    <w:next w:val="1"/>
    <w:semiHidden/>
    <w:qFormat/>
    <w:uiPriority w:val="0"/>
    <w:pPr>
      <w:ind w:left="1260"/>
    </w:pPr>
  </w:style>
  <w:style w:type="paragraph" w:styleId="17">
    <w:name w:val="toc 5"/>
    <w:basedOn w:val="1"/>
    <w:next w:val="1"/>
    <w:semiHidden/>
    <w:qFormat/>
    <w:uiPriority w:val="0"/>
    <w:pPr>
      <w:ind w:left="840"/>
      <w:jc w:val="left"/>
    </w:pPr>
    <w:rPr>
      <w:sz w:val="18"/>
    </w:rPr>
  </w:style>
  <w:style w:type="paragraph" w:styleId="18">
    <w:name w:val="toc 3"/>
    <w:basedOn w:val="1"/>
    <w:next w:val="1"/>
    <w:semiHidden/>
    <w:qFormat/>
    <w:uiPriority w:val="0"/>
    <w:pPr>
      <w:ind w:left="420"/>
      <w:jc w:val="left"/>
    </w:pPr>
    <w:rPr>
      <w:i/>
    </w:rPr>
  </w:style>
  <w:style w:type="paragraph" w:styleId="19">
    <w:name w:val="Plain Text"/>
    <w:basedOn w:val="1"/>
    <w:link w:val="301"/>
    <w:qFormat/>
    <w:uiPriority w:val="0"/>
    <w:rPr>
      <w:rFonts w:ascii="宋体" w:hAnsi="Courier New" w:eastAsia="宋体" w:cstheme="minorBidi"/>
      <w:sz w:val="21"/>
      <w:szCs w:val="22"/>
      <w:lang w:val="en-US"/>
    </w:rPr>
  </w:style>
  <w:style w:type="paragraph" w:styleId="20">
    <w:name w:val="toc 8"/>
    <w:basedOn w:val="1"/>
    <w:next w:val="1"/>
    <w:semiHidden/>
    <w:qFormat/>
    <w:uiPriority w:val="0"/>
    <w:pPr>
      <w:ind w:left="1470"/>
      <w:jc w:val="left"/>
    </w:pPr>
    <w:rPr>
      <w:sz w:val="18"/>
    </w:rPr>
  </w:style>
  <w:style w:type="paragraph" w:styleId="21">
    <w:name w:val="index 3"/>
    <w:basedOn w:val="1"/>
    <w:next w:val="1"/>
    <w:semiHidden/>
    <w:qFormat/>
    <w:uiPriority w:val="0"/>
    <w:pPr>
      <w:ind w:left="840"/>
    </w:pPr>
  </w:style>
  <w:style w:type="paragraph" w:styleId="22">
    <w:name w:val="Date"/>
    <w:basedOn w:val="1"/>
    <w:next w:val="1"/>
    <w:link w:val="405"/>
    <w:qFormat/>
    <w:uiPriority w:val="0"/>
    <w:pPr>
      <w:ind w:left="100"/>
    </w:pPr>
    <w:rPr>
      <w:sz w:val="28"/>
    </w:rPr>
  </w:style>
  <w:style w:type="paragraph" w:styleId="23">
    <w:name w:val="Body Text Indent 2"/>
    <w:basedOn w:val="1"/>
    <w:link w:val="270"/>
    <w:qFormat/>
    <w:uiPriority w:val="0"/>
    <w:pPr>
      <w:ind w:left="630" w:firstLine="645"/>
    </w:pPr>
    <w:rPr>
      <w:rFonts w:ascii="Arial" w:hAnsi="Arial" w:eastAsia="仿宋_GB2312" w:cstheme="minorBidi"/>
      <w:sz w:val="32"/>
      <w:szCs w:val="22"/>
      <w:lang w:val="en-US"/>
    </w:rPr>
  </w:style>
  <w:style w:type="paragraph" w:styleId="24">
    <w:name w:val="endnote text"/>
    <w:basedOn w:val="1"/>
    <w:link w:val="428"/>
    <w:qFormat/>
    <w:uiPriority w:val="0"/>
    <w:pPr>
      <w:jc w:val="left"/>
    </w:pPr>
    <w:rPr>
      <w:szCs w:val="24"/>
    </w:rPr>
  </w:style>
  <w:style w:type="paragraph" w:styleId="25">
    <w:name w:val="Balloon Text"/>
    <w:basedOn w:val="1"/>
    <w:link w:val="343"/>
    <w:semiHidden/>
    <w:qFormat/>
    <w:uiPriority w:val="0"/>
    <w:rPr>
      <w:sz w:val="18"/>
      <w:szCs w:val="18"/>
    </w:rPr>
  </w:style>
  <w:style w:type="paragraph" w:styleId="26">
    <w:name w:val="Signature"/>
    <w:basedOn w:val="1"/>
    <w:link w:val="409"/>
    <w:qFormat/>
    <w:uiPriority w:val="0"/>
    <w:pPr>
      <w:spacing w:after="600" w:line="312" w:lineRule="atLeast"/>
      <w:jc w:val="center"/>
    </w:pPr>
    <w:rPr>
      <w:rFonts w:eastAsia="仿宋_GB2312"/>
      <w:sz w:val="24"/>
    </w:rPr>
  </w:style>
  <w:style w:type="paragraph" w:styleId="27">
    <w:name w:val="toc 1"/>
    <w:basedOn w:val="1"/>
    <w:next w:val="1"/>
    <w:semiHidden/>
    <w:qFormat/>
    <w:uiPriority w:val="0"/>
    <w:pPr>
      <w:spacing w:before="120" w:after="120"/>
      <w:jc w:val="left"/>
    </w:pPr>
    <w:rPr>
      <w:b/>
      <w:caps/>
    </w:rPr>
  </w:style>
  <w:style w:type="paragraph" w:styleId="28">
    <w:name w:val="toc 4"/>
    <w:basedOn w:val="1"/>
    <w:next w:val="1"/>
    <w:semiHidden/>
    <w:qFormat/>
    <w:uiPriority w:val="0"/>
    <w:pPr>
      <w:ind w:left="630"/>
      <w:jc w:val="left"/>
    </w:pPr>
    <w:rPr>
      <w:sz w:val="18"/>
    </w:rPr>
  </w:style>
  <w:style w:type="paragraph" w:styleId="29">
    <w:name w:val="index heading"/>
    <w:basedOn w:val="1"/>
    <w:next w:val="30"/>
    <w:semiHidden/>
    <w:qFormat/>
    <w:uiPriority w:val="0"/>
  </w:style>
  <w:style w:type="paragraph" w:styleId="30">
    <w:name w:val="index 1"/>
    <w:basedOn w:val="1"/>
    <w:next w:val="1"/>
    <w:semiHidden/>
    <w:qFormat/>
    <w:uiPriority w:val="0"/>
    <w:rPr>
      <w:rFonts w:ascii="仿宋_GB2312" w:hAnsi="宋体" w:eastAsia="仿宋_GB2312"/>
      <w:sz w:val="30"/>
      <w:szCs w:val="24"/>
    </w:rPr>
  </w:style>
  <w:style w:type="paragraph" w:styleId="31">
    <w:name w:val="Subtitle"/>
    <w:basedOn w:val="1"/>
    <w:next w:val="1"/>
    <w:link w:val="402"/>
    <w:qFormat/>
    <w:uiPriority w:val="0"/>
    <w:pPr>
      <w:widowControl/>
      <w:spacing w:after="600" w:line="276" w:lineRule="auto"/>
      <w:jc w:val="left"/>
    </w:pPr>
    <w:rPr>
      <w:rFonts w:ascii="Cambria" w:hAnsi="Cambria"/>
      <w:i/>
      <w:iCs/>
      <w:spacing w:val="13"/>
      <w:sz w:val="24"/>
      <w:szCs w:val="24"/>
      <w:lang w:eastAsia="en-US" w:bidi="en-US"/>
    </w:rPr>
  </w:style>
  <w:style w:type="paragraph" w:styleId="32">
    <w:name w:val="footnote text"/>
    <w:basedOn w:val="1"/>
    <w:link w:val="360"/>
    <w:qFormat/>
    <w:uiPriority w:val="0"/>
    <w:pPr>
      <w:jc w:val="left"/>
    </w:pPr>
    <w:rPr>
      <w:sz w:val="18"/>
      <w:szCs w:val="18"/>
    </w:rPr>
  </w:style>
  <w:style w:type="paragraph" w:styleId="33">
    <w:name w:val="toc 6"/>
    <w:basedOn w:val="1"/>
    <w:next w:val="1"/>
    <w:semiHidden/>
    <w:qFormat/>
    <w:uiPriority w:val="0"/>
    <w:pPr>
      <w:ind w:left="1050"/>
      <w:jc w:val="left"/>
    </w:pPr>
    <w:rPr>
      <w:sz w:val="18"/>
    </w:rPr>
  </w:style>
  <w:style w:type="paragraph" w:styleId="34">
    <w:name w:val="Body Text Indent 3"/>
    <w:basedOn w:val="1"/>
    <w:link w:val="312"/>
    <w:qFormat/>
    <w:uiPriority w:val="0"/>
    <w:pPr>
      <w:ind w:left="645" w:firstLine="645"/>
    </w:pPr>
    <w:rPr>
      <w:rFonts w:ascii="Arial" w:hAnsi="Arial" w:eastAsia="仿宋_GB2312" w:cstheme="minorBidi"/>
      <w:color w:val="FFFF00"/>
      <w:sz w:val="32"/>
      <w:szCs w:val="22"/>
      <w:lang w:val="en-US"/>
    </w:rPr>
  </w:style>
  <w:style w:type="paragraph" w:styleId="35">
    <w:name w:val="index 7"/>
    <w:basedOn w:val="1"/>
    <w:next w:val="1"/>
    <w:semiHidden/>
    <w:qFormat/>
    <w:uiPriority w:val="0"/>
    <w:pPr>
      <w:ind w:left="2520"/>
    </w:pPr>
  </w:style>
  <w:style w:type="paragraph" w:styleId="36">
    <w:name w:val="index 9"/>
    <w:basedOn w:val="1"/>
    <w:next w:val="1"/>
    <w:semiHidden/>
    <w:qFormat/>
    <w:uiPriority w:val="0"/>
    <w:pPr>
      <w:ind w:left="3360"/>
    </w:pPr>
  </w:style>
  <w:style w:type="paragraph" w:styleId="37">
    <w:name w:val="table of figures"/>
    <w:basedOn w:val="1"/>
    <w:next w:val="1"/>
    <w:semiHidden/>
    <w:qFormat/>
    <w:uiPriority w:val="0"/>
    <w:pPr>
      <w:ind w:left="840" w:hanging="420"/>
    </w:pPr>
  </w:style>
  <w:style w:type="paragraph" w:styleId="38">
    <w:name w:val="toc 2"/>
    <w:basedOn w:val="1"/>
    <w:next w:val="1"/>
    <w:semiHidden/>
    <w:qFormat/>
    <w:uiPriority w:val="0"/>
    <w:pPr>
      <w:ind w:left="210"/>
      <w:jc w:val="left"/>
    </w:pPr>
    <w:rPr>
      <w:smallCaps/>
    </w:rPr>
  </w:style>
  <w:style w:type="paragraph" w:styleId="39">
    <w:name w:val="toc 9"/>
    <w:basedOn w:val="1"/>
    <w:next w:val="1"/>
    <w:semiHidden/>
    <w:qFormat/>
    <w:uiPriority w:val="0"/>
    <w:pPr>
      <w:ind w:left="1680"/>
      <w:jc w:val="left"/>
    </w:pPr>
    <w:rPr>
      <w:sz w:val="18"/>
    </w:rPr>
  </w:style>
  <w:style w:type="paragraph" w:styleId="40">
    <w:name w:val="Body Text 2"/>
    <w:basedOn w:val="1"/>
    <w:link w:val="347"/>
    <w:qFormat/>
    <w:uiPriority w:val="0"/>
    <w:pPr>
      <w:widowControl/>
      <w:jc w:val="center"/>
    </w:pPr>
    <w:rPr>
      <w:rFonts w:ascii="楷体_GB2312" w:eastAsia="楷体_GB2312"/>
      <w:sz w:val="28"/>
    </w:rPr>
  </w:style>
  <w:style w:type="paragraph" w:styleId="41">
    <w:name w:val="HTML Preformatted"/>
    <w:basedOn w:val="1"/>
    <w:link w:val="2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1"/>
      <w:szCs w:val="22"/>
      <w:lang w:val="en-US"/>
    </w:rPr>
  </w:style>
  <w:style w:type="paragraph" w:styleId="42">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43">
    <w:name w:val="index 2"/>
    <w:basedOn w:val="1"/>
    <w:next w:val="1"/>
    <w:semiHidden/>
    <w:qFormat/>
    <w:uiPriority w:val="0"/>
    <w:pPr>
      <w:ind w:left="420"/>
    </w:pPr>
  </w:style>
  <w:style w:type="paragraph" w:styleId="44">
    <w:name w:val="Title"/>
    <w:basedOn w:val="1"/>
    <w:link w:val="249"/>
    <w:qFormat/>
    <w:uiPriority w:val="0"/>
    <w:pPr>
      <w:widowControl/>
      <w:spacing w:line="420" w:lineRule="exact"/>
      <w:jc w:val="center"/>
    </w:pPr>
    <w:rPr>
      <w:rFonts w:eastAsia="黑体" w:asciiTheme="minorHAnsi" w:hAnsiTheme="minorHAnsi" w:cstheme="minorBidi"/>
      <w:b/>
      <w:sz w:val="28"/>
      <w:szCs w:val="22"/>
      <w:lang w:val="en-GB"/>
    </w:rPr>
  </w:style>
  <w:style w:type="paragraph" w:styleId="45">
    <w:name w:val="annotation subject"/>
    <w:basedOn w:val="10"/>
    <w:next w:val="10"/>
    <w:link w:val="305"/>
    <w:semiHidden/>
    <w:qFormat/>
    <w:uiPriority w:val="0"/>
    <w:rPr>
      <w:rFonts w:eastAsia="宋体" w:asciiTheme="minorHAnsi" w:hAnsiTheme="minorHAnsi" w:cstheme="minorBidi"/>
      <w:b/>
      <w:bCs/>
      <w:sz w:val="21"/>
      <w:szCs w:val="22"/>
      <w:lang w:val="en-US"/>
    </w:rPr>
  </w:style>
  <w:style w:type="paragraph" w:styleId="46">
    <w:name w:val="Body Text First Indent"/>
    <w:basedOn w:val="1"/>
    <w:link w:val="376"/>
    <w:qFormat/>
    <w:uiPriority w:val="0"/>
    <w:pPr>
      <w:ind w:firstLine="420"/>
    </w:pPr>
    <w:rPr>
      <w:rFonts w:ascii="Times New Roman" w:hAnsi="Times New Roman" w:eastAsia="宋体"/>
      <w:sz w:val="21"/>
      <w:szCs w:val="24"/>
    </w:rPr>
  </w:style>
  <w:style w:type="paragraph" w:styleId="47">
    <w:name w:val="Body Text First Indent 2"/>
    <w:basedOn w:val="1"/>
    <w:next w:val="1"/>
    <w:qFormat/>
    <w:uiPriority w:val="0"/>
    <w:pPr>
      <w:ind w:firstLine="420"/>
    </w:pPr>
  </w:style>
  <w:style w:type="table" w:styleId="49">
    <w:name w:val="Table Grid"/>
    <w:basedOn w:val="4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51">
    <w:name w:val="Strong"/>
    <w:qFormat/>
    <w:uiPriority w:val="0"/>
    <w:rPr>
      <w:b/>
      <w:bCs/>
    </w:rPr>
  </w:style>
  <w:style w:type="character" w:styleId="52">
    <w:name w:val="endnote reference"/>
    <w:qFormat/>
    <w:uiPriority w:val="0"/>
    <w:rPr>
      <w:vertAlign w:val="superscript"/>
    </w:rPr>
  </w:style>
  <w:style w:type="character" w:styleId="53">
    <w:name w:val="page number"/>
    <w:basedOn w:val="50"/>
    <w:qFormat/>
    <w:uiPriority w:val="0"/>
  </w:style>
  <w:style w:type="character" w:styleId="54">
    <w:name w:val="FollowedHyperlink"/>
    <w:qFormat/>
    <w:uiPriority w:val="0"/>
    <w:rPr>
      <w:color w:val="800080"/>
      <w:u w:val="single"/>
    </w:rPr>
  </w:style>
  <w:style w:type="character" w:styleId="55">
    <w:name w:val="Emphasis"/>
    <w:qFormat/>
    <w:uiPriority w:val="0"/>
    <w:rPr>
      <w:b/>
      <w:bCs/>
      <w:i/>
      <w:iCs/>
      <w:spacing w:val="10"/>
      <w:shd w:val="clear" w:color="auto" w:fill="auto"/>
    </w:rPr>
  </w:style>
  <w:style w:type="character" w:styleId="56">
    <w:name w:val="line number"/>
    <w:basedOn w:val="50"/>
    <w:qFormat/>
    <w:uiPriority w:val="0"/>
  </w:style>
  <w:style w:type="character" w:styleId="57">
    <w:name w:val="HTML Typewriter"/>
    <w:qFormat/>
    <w:uiPriority w:val="0"/>
    <w:rPr>
      <w:rFonts w:ascii="宋体" w:hAnsi="宋体" w:eastAsia="宋体" w:cs="宋体"/>
      <w:sz w:val="24"/>
      <w:szCs w:val="24"/>
    </w:rPr>
  </w:style>
  <w:style w:type="character" w:styleId="58">
    <w:name w:val="Hyperlink"/>
    <w:qFormat/>
    <w:uiPriority w:val="0"/>
    <w:rPr>
      <w:color w:val="0000FF"/>
      <w:u w:val="single"/>
    </w:rPr>
  </w:style>
  <w:style w:type="character" w:styleId="59">
    <w:name w:val="annotation reference"/>
    <w:qFormat/>
    <w:uiPriority w:val="0"/>
    <w:rPr>
      <w:sz w:val="21"/>
    </w:rPr>
  </w:style>
  <w:style w:type="character" w:styleId="60">
    <w:name w:val="footnote reference"/>
    <w:qFormat/>
    <w:uiPriority w:val="0"/>
    <w:rPr>
      <w:vertAlign w:val="superscript"/>
    </w:rPr>
  </w:style>
  <w:style w:type="character" w:styleId="61">
    <w:name w:val="HTML Sample"/>
    <w:qFormat/>
    <w:uiPriority w:val="0"/>
    <w:rPr>
      <w:rFonts w:ascii="Courier New" w:hAnsi="宋体" w:eastAsia="宋体" w:cs="Courier New"/>
    </w:rPr>
  </w:style>
  <w:style w:type="table" w:customStyle="1" w:styleId="62">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3">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4">
    <w:name w:val="Plain Table 2"/>
    <w:basedOn w:val="48"/>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5">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6">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7">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8">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9">
    <w:name w:val="Grid Table 1 Light - Accent 1"/>
    <w:basedOn w:val="48"/>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70">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71">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72">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73">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74">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75">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6">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77">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8">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9">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0">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1">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2">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3">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84">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5">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6">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7">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8">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9">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90">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91">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92">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93">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94">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95">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6">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97">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98">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99">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100">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101">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102">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103">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4">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5">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6">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7">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8">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9">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0">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11">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12">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3">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4">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5">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6">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17">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8">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9">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0">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1">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2">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3">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4">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5">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6">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7">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8">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9">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30">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31">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32">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33">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34">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35">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36">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37">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38">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39">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40">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41">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42">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43">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44">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45">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46">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47">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48">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49">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50">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51">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52">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3">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4">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5">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6">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7">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8">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9">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60">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61">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62">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3">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4">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5">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6">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7">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68">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9">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0">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1">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2">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3">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4">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75">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6">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7">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8">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9">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80">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81">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82">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83">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84">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85">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86">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87">
    <w:name w:val="Heading 1 Char"/>
    <w:basedOn w:val="50"/>
    <w:qFormat/>
    <w:uiPriority w:val="9"/>
    <w:rPr>
      <w:rFonts w:ascii="Arial" w:hAnsi="Arial" w:eastAsia="Arial" w:cs="Arial"/>
      <w:color w:val="376092" w:themeColor="accent1" w:themeShade="BF"/>
      <w:sz w:val="40"/>
      <w:szCs w:val="40"/>
    </w:rPr>
  </w:style>
  <w:style w:type="character" w:customStyle="1" w:styleId="188">
    <w:name w:val="Heading 2 Char"/>
    <w:basedOn w:val="50"/>
    <w:qFormat/>
    <w:uiPriority w:val="9"/>
    <w:rPr>
      <w:rFonts w:ascii="Arial" w:hAnsi="Arial" w:eastAsia="Arial" w:cs="Arial"/>
      <w:color w:val="376092" w:themeColor="accent1" w:themeShade="BF"/>
      <w:sz w:val="32"/>
      <w:szCs w:val="32"/>
    </w:rPr>
  </w:style>
  <w:style w:type="character" w:customStyle="1" w:styleId="189">
    <w:name w:val="Heading 3 Char"/>
    <w:basedOn w:val="50"/>
    <w:qFormat/>
    <w:uiPriority w:val="9"/>
    <w:rPr>
      <w:rFonts w:ascii="Arial" w:hAnsi="Arial" w:eastAsia="Arial" w:cs="Arial"/>
      <w:color w:val="376092" w:themeColor="accent1" w:themeShade="BF"/>
      <w:sz w:val="28"/>
      <w:szCs w:val="28"/>
    </w:rPr>
  </w:style>
  <w:style w:type="character" w:customStyle="1" w:styleId="190">
    <w:name w:val="Heading 4 Char"/>
    <w:basedOn w:val="50"/>
    <w:qFormat/>
    <w:uiPriority w:val="9"/>
    <w:rPr>
      <w:rFonts w:ascii="Arial" w:hAnsi="Arial" w:eastAsia="Arial" w:cs="Arial"/>
      <w:i/>
      <w:iCs/>
      <w:color w:val="376092" w:themeColor="accent1" w:themeShade="BF"/>
    </w:rPr>
  </w:style>
  <w:style w:type="character" w:customStyle="1" w:styleId="191">
    <w:name w:val="Heading 5 Char"/>
    <w:basedOn w:val="50"/>
    <w:qFormat/>
    <w:uiPriority w:val="9"/>
    <w:rPr>
      <w:rFonts w:ascii="Arial" w:hAnsi="Arial" w:eastAsia="Arial" w:cs="Arial"/>
      <w:color w:val="376092" w:themeColor="accent1" w:themeShade="BF"/>
    </w:rPr>
  </w:style>
  <w:style w:type="character" w:customStyle="1" w:styleId="192">
    <w:name w:val="Heading 6 Char"/>
    <w:basedOn w:val="50"/>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93">
    <w:name w:val="Heading 7 Char"/>
    <w:basedOn w:val="50"/>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94">
    <w:name w:val="Heading 8 Char"/>
    <w:basedOn w:val="5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5">
    <w:name w:val="Heading 9 Char"/>
    <w:basedOn w:val="5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6">
    <w:name w:val="Title Char"/>
    <w:basedOn w:val="50"/>
    <w:qFormat/>
    <w:uiPriority w:val="10"/>
    <w:rPr>
      <w:rFonts w:ascii="Arial" w:hAnsi="Arial" w:eastAsia="Arial" w:cs="Arial"/>
      <w:spacing w:val="-10"/>
      <w:sz w:val="56"/>
      <w:szCs w:val="56"/>
    </w:rPr>
  </w:style>
  <w:style w:type="character" w:customStyle="1" w:styleId="197">
    <w:name w:val="Subtitle Char"/>
    <w:basedOn w:val="50"/>
    <w:qFormat/>
    <w:uiPriority w:val="11"/>
    <w:rPr>
      <w:color w:val="595959" w:themeColor="text1" w:themeTint="A6"/>
      <w:spacing w:val="15"/>
      <w:sz w:val="28"/>
      <w:szCs w:val="28"/>
      <w14:textFill>
        <w14:solidFill>
          <w14:schemeClr w14:val="tx1">
            <w14:lumMod w14:val="65000"/>
            <w14:lumOff w14:val="35000"/>
          </w14:schemeClr>
        </w14:solidFill>
      </w14:textFill>
    </w:rPr>
  </w:style>
  <w:style w:type="character" w:customStyle="1" w:styleId="198">
    <w:name w:val="Quote Char"/>
    <w:basedOn w:val="50"/>
    <w:qFormat/>
    <w:uiPriority w:val="29"/>
    <w:rPr>
      <w:i/>
      <w:iCs/>
      <w:color w:val="404040" w:themeColor="text1" w:themeTint="BF"/>
      <w14:textFill>
        <w14:solidFill>
          <w14:schemeClr w14:val="tx1">
            <w14:lumMod w14:val="75000"/>
            <w14:lumOff w14:val="25000"/>
          </w14:schemeClr>
        </w14:solidFill>
      </w14:textFill>
    </w:rPr>
  </w:style>
  <w:style w:type="character" w:customStyle="1" w:styleId="199">
    <w:name w:val="Intense Emphasis"/>
    <w:basedOn w:val="50"/>
    <w:qFormat/>
    <w:uiPriority w:val="21"/>
    <w:rPr>
      <w:i/>
      <w:iCs/>
      <w:color w:val="376092" w:themeColor="accent1" w:themeShade="BF"/>
    </w:rPr>
  </w:style>
  <w:style w:type="character" w:customStyle="1" w:styleId="200">
    <w:name w:val="Intense Quote Char"/>
    <w:basedOn w:val="50"/>
    <w:qFormat/>
    <w:uiPriority w:val="30"/>
    <w:rPr>
      <w:i/>
      <w:iCs/>
      <w:color w:val="376092" w:themeColor="accent1" w:themeShade="BF"/>
    </w:rPr>
  </w:style>
  <w:style w:type="character" w:customStyle="1" w:styleId="201">
    <w:name w:val="Intense Reference"/>
    <w:basedOn w:val="50"/>
    <w:qFormat/>
    <w:uiPriority w:val="32"/>
    <w:rPr>
      <w:b/>
      <w:bCs/>
      <w:smallCaps/>
      <w:color w:val="376092" w:themeColor="accent1" w:themeShade="BF"/>
      <w:spacing w:val="5"/>
    </w:rPr>
  </w:style>
  <w:style w:type="character" w:customStyle="1" w:styleId="202">
    <w:name w:val="Subtle Emphasis"/>
    <w:basedOn w:val="50"/>
    <w:qFormat/>
    <w:uiPriority w:val="19"/>
    <w:rPr>
      <w:i/>
      <w:iCs/>
      <w:color w:val="404040" w:themeColor="text1" w:themeTint="BF"/>
      <w14:textFill>
        <w14:solidFill>
          <w14:schemeClr w14:val="tx1">
            <w14:lumMod w14:val="75000"/>
            <w14:lumOff w14:val="25000"/>
          </w14:schemeClr>
        </w14:solidFill>
      </w14:textFill>
    </w:rPr>
  </w:style>
  <w:style w:type="character" w:customStyle="1" w:styleId="203">
    <w:name w:val="Subtle Reference"/>
    <w:basedOn w:val="50"/>
    <w:qFormat/>
    <w:uiPriority w:val="31"/>
    <w:rPr>
      <w:smallCaps/>
      <w:color w:val="595959" w:themeColor="text1" w:themeTint="A6"/>
      <w14:textFill>
        <w14:solidFill>
          <w14:schemeClr w14:val="tx1">
            <w14:lumMod w14:val="65000"/>
            <w14:lumOff w14:val="35000"/>
          </w14:schemeClr>
        </w14:solidFill>
      </w14:textFill>
    </w:rPr>
  </w:style>
  <w:style w:type="character" w:customStyle="1" w:styleId="204">
    <w:name w:val="Book Title"/>
    <w:basedOn w:val="50"/>
    <w:qFormat/>
    <w:uiPriority w:val="33"/>
    <w:rPr>
      <w:b/>
      <w:bCs/>
      <w:i/>
      <w:iCs/>
      <w:spacing w:val="5"/>
    </w:rPr>
  </w:style>
  <w:style w:type="character" w:customStyle="1" w:styleId="205">
    <w:name w:val="Header Char"/>
    <w:basedOn w:val="50"/>
    <w:qFormat/>
    <w:uiPriority w:val="99"/>
  </w:style>
  <w:style w:type="character" w:customStyle="1" w:styleId="206">
    <w:name w:val="Footer Char"/>
    <w:basedOn w:val="50"/>
    <w:qFormat/>
    <w:uiPriority w:val="99"/>
  </w:style>
  <w:style w:type="paragraph" w:customStyle="1" w:styleId="207">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character" w:customStyle="1" w:styleId="208">
    <w:name w:val="Footnote Text Char"/>
    <w:basedOn w:val="50"/>
    <w:semiHidden/>
    <w:qFormat/>
    <w:uiPriority w:val="99"/>
    <w:rPr>
      <w:sz w:val="20"/>
      <w:szCs w:val="20"/>
    </w:rPr>
  </w:style>
  <w:style w:type="character" w:customStyle="1" w:styleId="209">
    <w:name w:val="Endnote Text Char"/>
    <w:basedOn w:val="50"/>
    <w:semiHidden/>
    <w:qFormat/>
    <w:uiPriority w:val="99"/>
    <w:rPr>
      <w:sz w:val="20"/>
      <w:szCs w:val="20"/>
    </w:rPr>
  </w:style>
  <w:style w:type="character" w:styleId="210">
    <w:name w:val="Placeholder Text"/>
    <w:basedOn w:val="50"/>
    <w:semiHidden/>
    <w:qFormat/>
    <w:uiPriority w:val="99"/>
    <w:rPr>
      <w:color w:val="666666"/>
    </w:rPr>
  </w:style>
  <w:style w:type="paragraph" w:customStyle="1" w:styleId="211">
    <w:name w:val="TOC Heading"/>
    <w:unhideWhenUsed/>
    <w:qFormat/>
    <w:uiPriority w:val="39"/>
    <w:rPr>
      <w:rFonts w:hint="default" w:ascii="Times New Roman" w:hAnsi="Times New Roman" w:eastAsia="宋体" w:cs="Times New Roman"/>
      <w:lang w:val="en-US" w:eastAsia="en-US" w:bidi="ar-SA"/>
    </w:rPr>
  </w:style>
  <w:style w:type="paragraph" w:customStyle="1" w:styleId="212">
    <w:name w:val="Heading 1"/>
    <w:basedOn w:val="1"/>
    <w:next w:val="1"/>
    <w:link w:val="226"/>
    <w:qFormat/>
    <w:uiPriority w:val="0"/>
    <w:pPr>
      <w:keepNext/>
      <w:tabs>
        <w:tab w:val="left" w:pos="1440"/>
        <w:tab w:val="left" w:pos="5670"/>
      </w:tabs>
      <w:spacing w:beforeLines="100" w:afterLines="100"/>
      <w:ind w:firstLine="2890"/>
      <w:outlineLvl w:val="0"/>
    </w:pPr>
    <w:rPr>
      <w:rFonts w:ascii="黑体" w:eastAsia="黑体" w:cs="Times New Roman"/>
      <w:b/>
      <w:sz w:val="24"/>
      <w:szCs w:val="28"/>
      <w:lang w:val="en-US"/>
    </w:rPr>
  </w:style>
  <w:style w:type="paragraph" w:customStyle="1" w:styleId="213">
    <w:name w:val="Heading 2"/>
    <w:basedOn w:val="1"/>
    <w:next w:val="1"/>
    <w:link w:val="227"/>
    <w:qFormat/>
    <w:uiPriority w:val="0"/>
    <w:pPr>
      <w:keepNext/>
      <w:keepLines/>
      <w:spacing w:before="120" w:after="120"/>
      <w:jc w:val="left"/>
      <w:outlineLvl w:val="1"/>
    </w:pPr>
    <w:rPr>
      <w:rFonts w:ascii="宋体" w:hAnsi="宋体" w:eastAsia="宋体" w:cs="Times New Roman"/>
      <w:b/>
      <w:sz w:val="21"/>
      <w:szCs w:val="24"/>
      <w:lang w:val="en-US"/>
    </w:rPr>
  </w:style>
  <w:style w:type="paragraph" w:customStyle="1" w:styleId="214">
    <w:name w:val="Heading 3"/>
    <w:basedOn w:val="1"/>
    <w:next w:val="1"/>
    <w:link w:val="328"/>
    <w:qFormat/>
    <w:uiPriority w:val="0"/>
    <w:pPr>
      <w:keepNext/>
      <w:keepLines/>
      <w:shd w:val="clear" w:color="auto" w:fill="FFFFFF"/>
      <w:spacing w:line="390" w:lineRule="atLeast"/>
      <w:outlineLvl w:val="2"/>
    </w:pPr>
    <w:rPr>
      <w:rFonts w:ascii="宋体" w:hAnsi="宋体" w:eastAsia="宋体" w:cs="Times New Roman"/>
      <w:b/>
      <w:sz w:val="21"/>
      <w:szCs w:val="21"/>
    </w:rPr>
  </w:style>
  <w:style w:type="paragraph" w:customStyle="1" w:styleId="215">
    <w:name w:val="Heading 4"/>
    <w:basedOn w:val="1"/>
    <w:next w:val="1"/>
    <w:link w:val="229"/>
    <w:qFormat/>
    <w:uiPriority w:val="0"/>
    <w:pPr>
      <w:keepNext/>
      <w:keepLines/>
      <w:spacing w:before="120" w:after="120"/>
      <w:outlineLvl w:val="3"/>
    </w:pPr>
    <w:rPr>
      <w:rFonts w:ascii="Arial" w:hAnsi="Arial" w:eastAsia="黑体" w:cs="Times New Roman"/>
      <w:b/>
      <w:sz w:val="28"/>
      <w:lang w:val="en-US"/>
    </w:rPr>
  </w:style>
  <w:style w:type="paragraph" w:customStyle="1" w:styleId="216">
    <w:name w:val="Heading 5"/>
    <w:basedOn w:val="1"/>
    <w:next w:val="7"/>
    <w:link w:val="230"/>
    <w:qFormat/>
    <w:uiPriority w:val="0"/>
    <w:pPr>
      <w:keepNext/>
      <w:spacing w:beforeLines="50" w:afterLines="50"/>
      <w:outlineLvl w:val="4"/>
    </w:pPr>
    <w:rPr>
      <w:rFonts w:ascii="黑体" w:eastAsia="黑体" w:cs="Times New Roman"/>
      <w:b/>
      <w:color w:val="000000"/>
      <w:sz w:val="28"/>
      <w:lang w:val="en-US"/>
    </w:rPr>
  </w:style>
  <w:style w:type="paragraph" w:customStyle="1" w:styleId="217">
    <w:name w:val="Heading 6"/>
    <w:basedOn w:val="1"/>
    <w:next w:val="1"/>
    <w:link w:val="231"/>
    <w:qFormat/>
    <w:uiPriority w:val="0"/>
    <w:pPr>
      <w:keepNext/>
      <w:keepLines/>
      <w:spacing w:before="240" w:after="64" w:line="320" w:lineRule="auto"/>
      <w:outlineLvl w:val="5"/>
    </w:pPr>
    <w:rPr>
      <w:rFonts w:ascii="Arial" w:hAnsi="Arial" w:eastAsia="黑体" w:cs="Times New Roman"/>
      <w:b/>
      <w:bCs/>
      <w:sz w:val="24"/>
      <w:szCs w:val="24"/>
      <w:lang w:val="en-US"/>
    </w:rPr>
  </w:style>
  <w:style w:type="paragraph" w:customStyle="1" w:styleId="218">
    <w:name w:val="Heading 7"/>
    <w:basedOn w:val="1"/>
    <w:next w:val="1"/>
    <w:link w:val="232"/>
    <w:qFormat/>
    <w:uiPriority w:val="0"/>
    <w:pPr>
      <w:keepNext/>
      <w:keepLines/>
      <w:spacing w:before="240" w:after="64" w:line="320" w:lineRule="auto"/>
      <w:outlineLvl w:val="6"/>
    </w:pPr>
    <w:rPr>
      <w:rFonts w:eastAsia="宋体" w:cs="Times New Roman"/>
      <w:b/>
      <w:bCs/>
      <w:sz w:val="24"/>
      <w:szCs w:val="24"/>
      <w:lang w:val="en-US"/>
    </w:rPr>
  </w:style>
  <w:style w:type="paragraph" w:customStyle="1" w:styleId="219">
    <w:name w:val="Heading 8"/>
    <w:basedOn w:val="1"/>
    <w:next w:val="1"/>
    <w:link w:val="233"/>
    <w:qFormat/>
    <w:uiPriority w:val="0"/>
    <w:pPr>
      <w:keepNext/>
      <w:keepLines/>
      <w:spacing w:before="240" w:after="64" w:line="320" w:lineRule="auto"/>
      <w:outlineLvl w:val="7"/>
    </w:pPr>
    <w:rPr>
      <w:rFonts w:ascii="Arial" w:hAnsi="Arial" w:eastAsia="黑体" w:cs="Times New Roman"/>
      <w:sz w:val="24"/>
      <w:szCs w:val="24"/>
      <w:lang w:val="en-US"/>
    </w:rPr>
  </w:style>
  <w:style w:type="paragraph" w:customStyle="1" w:styleId="220">
    <w:name w:val="Heading 9"/>
    <w:basedOn w:val="1"/>
    <w:next w:val="1"/>
    <w:link w:val="234"/>
    <w:qFormat/>
    <w:uiPriority w:val="0"/>
    <w:pPr>
      <w:keepNext/>
      <w:keepLines/>
      <w:spacing w:before="240" w:after="64" w:line="320" w:lineRule="auto"/>
      <w:outlineLvl w:val="8"/>
    </w:pPr>
    <w:rPr>
      <w:rFonts w:ascii="Arial" w:hAnsi="Arial" w:eastAsia="黑体" w:cs="Times New Roman"/>
      <w:sz w:val="21"/>
      <w:szCs w:val="21"/>
      <w:lang w:val="en-US"/>
    </w:rPr>
  </w:style>
  <w:style w:type="paragraph" w:customStyle="1" w:styleId="221">
    <w:name w:val="Footer"/>
    <w:basedOn w:val="1"/>
    <w:link w:val="341"/>
    <w:qFormat/>
    <w:uiPriority w:val="0"/>
    <w:pPr>
      <w:tabs>
        <w:tab w:val="center" w:pos="4153"/>
        <w:tab w:val="right" w:pos="8306"/>
      </w:tabs>
      <w:jc w:val="left"/>
    </w:pPr>
    <w:rPr>
      <w:rFonts w:asciiTheme="minorHAnsi" w:hAnsiTheme="minorHAnsi" w:eastAsiaTheme="minorEastAsia" w:cstheme="minorBidi"/>
      <w:sz w:val="18"/>
      <w:szCs w:val="22"/>
      <w:lang w:val="en-US"/>
    </w:rPr>
  </w:style>
  <w:style w:type="paragraph" w:customStyle="1" w:styleId="222">
    <w:name w:val="Header"/>
    <w:basedOn w:val="1"/>
    <w:link w:val="425"/>
    <w:qFormat/>
    <w:uiPriority w:val="0"/>
    <w:pPr>
      <w:pBdr>
        <w:bottom w:val="single" w:color="000000" w:sz="6" w:space="1"/>
      </w:pBdr>
      <w:tabs>
        <w:tab w:val="center" w:pos="4153"/>
        <w:tab w:val="right" w:pos="8306"/>
      </w:tabs>
      <w:jc w:val="center"/>
    </w:pPr>
    <w:rPr>
      <w:sz w:val="18"/>
    </w:rPr>
  </w:style>
  <w:style w:type="paragraph" w:styleId="223">
    <w:name w:val="List Paragraph"/>
    <w:basedOn w:val="1"/>
    <w:qFormat/>
    <w:uiPriority w:val="34"/>
    <w:pPr>
      <w:ind w:firstLine="420"/>
    </w:pPr>
    <w:rPr>
      <w:szCs w:val="24"/>
    </w:rPr>
  </w:style>
  <w:style w:type="paragraph" w:customStyle="1" w:styleId="224">
    <w:name w:val="标题 5（有编号）（绿盟科技）"/>
    <w:basedOn w:val="1"/>
    <w:next w:val="22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225">
    <w:name w:val="正文（绿盟科技）"/>
    <w:qFormat/>
    <w:uiPriority w:val="0"/>
    <w:pPr>
      <w:spacing w:line="300" w:lineRule="auto"/>
    </w:pPr>
    <w:rPr>
      <w:rFonts w:hint="default" w:ascii="Arial" w:hAnsi="Arial" w:eastAsia="宋体" w:cs="黑体"/>
      <w:sz w:val="21"/>
      <w:szCs w:val="21"/>
      <w:lang w:val="en-US" w:eastAsia="zh-CN" w:bidi="ar-SA"/>
    </w:rPr>
  </w:style>
  <w:style w:type="character" w:customStyle="1" w:styleId="226">
    <w:name w:val="标题 1字符"/>
    <w:basedOn w:val="50"/>
    <w:link w:val="212"/>
    <w:qFormat/>
    <w:uiPriority w:val="0"/>
    <w:rPr>
      <w:rFonts w:ascii="黑体" w:hAnsi="Calibri" w:eastAsia="黑体" w:cs="Times New Roman"/>
      <w:b/>
      <w:sz w:val="24"/>
      <w:szCs w:val="28"/>
    </w:rPr>
  </w:style>
  <w:style w:type="character" w:customStyle="1" w:styleId="227">
    <w:name w:val="标题 2字符"/>
    <w:basedOn w:val="50"/>
    <w:link w:val="213"/>
    <w:qFormat/>
    <w:uiPriority w:val="0"/>
    <w:rPr>
      <w:rFonts w:ascii="宋体" w:hAnsi="宋体" w:eastAsia="宋体" w:cs="Times New Roman"/>
      <w:b/>
      <w:szCs w:val="24"/>
    </w:rPr>
  </w:style>
  <w:style w:type="character" w:customStyle="1" w:styleId="228">
    <w:name w:val="标题 3 Char"/>
    <w:basedOn w:val="50"/>
    <w:qFormat/>
    <w:uiPriority w:val="0"/>
    <w:rPr>
      <w:rFonts w:ascii="Calibri" w:hAnsi="Calibri" w:eastAsia="Calibri" w:cs="宋体"/>
      <w:b/>
      <w:bCs/>
      <w:sz w:val="32"/>
      <w:szCs w:val="32"/>
      <w:lang w:val="zh-CN"/>
    </w:rPr>
  </w:style>
  <w:style w:type="character" w:customStyle="1" w:styleId="229">
    <w:name w:val="标题 4字符"/>
    <w:basedOn w:val="50"/>
    <w:link w:val="215"/>
    <w:qFormat/>
    <w:uiPriority w:val="0"/>
    <w:rPr>
      <w:rFonts w:ascii="Arial" w:hAnsi="Arial" w:eastAsia="黑体" w:cs="Times New Roman"/>
      <w:b/>
      <w:sz w:val="28"/>
      <w:szCs w:val="20"/>
    </w:rPr>
  </w:style>
  <w:style w:type="character" w:customStyle="1" w:styleId="230">
    <w:name w:val="标题 5字符"/>
    <w:basedOn w:val="50"/>
    <w:link w:val="216"/>
    <w:qFormat/>
    <w:uiPriority w:val="0"/>
    <w:rPr>
      <w:rFonts w:ascii="黑体" w:hAnsi="Calibri" w:eastAsia="黑体" w:cs="Times New Roman"/>
      <w:b/>
      <w:color w:val="000000"/>
      <w:sz w:val="28"/>
      <w:szCs w:val="20"/>
    </w:rPr>
  </w:style>
  <w:style w:type="character" w:customStyle="1" w:styleId="231">
    <w:name w:val="标题 6字符"/>
    <w:basedOn w:val="50"/>
    <w:link w:val="217"/>
    <w:qFormat/>
    <w:uiPriority w:val="0"/>
    <w:rPr>
      <w:rFonts w:ascii="Arial" w:hAnsi="Arial" w:eastAsia="黑体" w:cs="Times New Roman"/>
      <w:b/>
      <w:bCs/>
      <w:sz w:val="24"/>
      <w:szCs w:val="24"/>
    </w:rPr>
  </w:style>
  <w:style w:type="character" w:customStyle="1" w:styleId="232">
    <w:name w:val="标题 7字符"/>
    <w:basedOn w:val="50"/>
    <w:link w:val="218"/>
    <w:qFormat/>
    <w:uiPriority w:val="0"/>
    <w:rPr>
      <w:rFonts w:ascii="Calibri" w:hAnsi="Calibri" w:eastAsia="宋体" w:cs="Times New Roman"/>
      <w:b/>
      <w:bCs/>
      <w:sz w:val="24"/>
      <w:szCs w:val="24"/>
    </w:rPr>
  </w:style>
  <w:style w:type="character" w:customStyle="1" w:styleId="233">
    <w:name w:val="标题 8字符"/>
    <w:basedOn w:val="50"/>
    <w:link w:val="219"/>
    <w:qFormat/>
    <w:uiPriority w:val="0"/>
    <w:rPr>
      <w:rFonts w:ascii="Arial" w:hAnsi="Arial" w:eastAsia="黑体" w:cs="Times New Roman"/>
      <w:sz w:val="24"/>
      <w:szCs w:val="24"/>
    </w:rPr>
  </w:style>
  <w:style w:type="character" w:customStyle="1" w:styleId="234">
    <w:name w:val="标题 9字符"/>
    <w:basedOn w:val="50"/>
    <w:link w:val="220"/>
    <w:qFormat/>
    <w:uiPriority w:val="0"/>
    <w:rPr>
      <w:rFonts w:ascii="Arial" w:hAnsi="Arial" w:eastAsia="黑体" w:cs="Times New Roman"/>
      <w:szCs w:val="21"/>
    </w:rPr>
  </w:style>
  <w:style w:type="character" w:customStyle="1" w:styleId="235">
    <w:name w:val="Char Char17"/>
    <w:qFormat/>
    <w:uiPriority w:val="0"/>
    <w:rPr>
      <w:rFonts w:ascii="宋体" w:hAnsi="Courier New"/>
      <w:sz w:val="21"/>
      <w:szCs w:val="21"/>
    </w:rPr>
  </w:style>
  <w:style w:type="character" w:customStyle="1" w:styleId="236">
    <w:name w:val="18"/>
    <w:qFormat/>
    <w:uiPriority w:val="0"/>
    <w:rPr>
      <w:rFonts w:hint="eastAsia" w:ascii="宋体" w:hAnsi="宋体" w:eastAsia="宋体" w:cs="宋体"/>
      <w:color w:val="000000"/>
      <w:sz w:val="20"/>
      <w:szCs w:val="20"/>
    </w:rPr>
  </w:style>
  <w:style w:type="character" w:customStyle="1" w:styleId="237">
    <w:name w:val="小四 段落 宋体 Char Char Char1"/>
    <w:qFormat/>
    <w:uiPriority w:val="0"/>
    <w:rPr>
      <w:rFonts w:ascii="宋体" w:hAnsi="宋体" w:eastAsia="宋体"/>
      <w:sz w:val="24"/>
      <w:szCs w:val="24"/>
      <w:lang w:val="en-US" w:eastAsia="zh-CN" w:bidi="ar-SA"/>
    </w:rPr>
  </w:style>
  <w:style w:type="character" w:customStyle="1" w:styleId="238">
    <w:name w:val="param-value"/>
    <w:basedOn w:val="50"/>
    <w:qFormat/>
    <w:uiPriority w:val="0"/>
  </w:style>
  <w:style w:type="character" w:customStyle="1" w:styleId="239">
    <w:name w:val="3zw"/>
    <w:basedOn w:val="50"/>
    <w:qFormat/>
    <w:uiPriority w:val="0"/>
  </w:style>
  <w:style w:type="character" w:customStyle="1" w:styleId="240">
    <w:name w:val="15"/>
    <w:qFormat/>
    <w:uiPriority w:val="0"/>
    <w:rPr>
      <w:rFonts w:hint="eastAsia" w:ascii="宋体" w:hAnsi="宋体" w:eastAsia="宋体" w:cs="宋体"/>
      <w:b/>
      <w:color w:val="000000"/>
      <w:sz w:val="20"/>
      <w:szCs w:val="20"/>
    </w:rPr>
  </w:style>
  <w:style w:type="character" w:customStyle="1" w:styleId="241">
    <w:name w:val="16"/>
    <w:qFormat/>
    <w:uiPriority w:val="0"/>
    <w:rPr>
      <w:rFonts w:hint="eastAsia" w:ascii="宋体" w:hAnsi="宋体" w:eastAsia="宋体" w:cs="宋体"/>
      <w:b/>
      <w:color w:val="000000"/>
      <w:sz w:val="20"/>
      <w:szCs w:val="20"/>
    </w:rPr>
  </w:style>
  <w:style w:type="character" w:customStyle="1" w:styleId="242">
    <w:name w:val="style13"/>
    <w:qFormat/>
    <w:uiPriority w:val="0"/>
    <w:rPr>
      <w:sz w:val="18"/>
      <w:szCs w:val="18"/>
    </w:rPr>
  </w:style>
  <w:style w:type="character" w:customStyle="1" w:styleId="243">
    <w:name w:val="Char Char21"/>
    <w:qFormat/>
    <w:uiPriority w:val="0"/>
    <w:rPr>
      <w:rFonts w:ascii="Arial" w:hAnsi="Arial" w:eastAsia="黑体"/>
      <w:sz w:val="24"/>
      <w:szCs w:val="24"/>
    </w:rPr>
  </w:style>
  <w:style w:type="character" w:customStyle="1" w:styleId="244">
    <w:name w:val="新图表正文 Char Char"/>
    <w:link w:val="245"/>
    <w:qFormat/>
    <w:uiPriority w:val="0"/>
    <w:rPr>
      <w:rFonts w:ascii="宋体" w:hAnsi="宋体"/>
      <w:sz w:val="18"/>
      <w:szCs w:val="21"/>
    </w:rPr>
  </w:style>
  <w:style w:type="paragraph" w:customStyle="1" w:styleId="245">
    <w:name w:val="新图表正文"/>
    <w:link w:val="244"/>
    <w:qFormat/>
    <w:uiPriority w:val="0"/>
    <w:pPr>
      <w:jc w:val="both"/>
    </w:pPr>
    <w:rPr>
      <w:rFonts w:hint="default" w:ascii="宋体" w:hAnsi="宋体" w:eastAsiaTheme="minorEastAsia" w:cstheme="minorBidi"/>
      <w:sz w:val="18"/>
      <w:szCs w:val="21"/>
      <w:lang w:val="en-US" w:eastAsia="zh-CN" w:bidi="ar-SA"/>
    </w:rPr>
  </w:style>
  <w:style w:type="character" w:customStyle="1" w:styleId="246">
    <w:name w:val="Char Char25"/>
    <w:qFormat/>
    <w:uiPriority w:val="0"/>
    <w:rPr>
      <w:rFonts w:ascii="Arial" w:hAnsi="Arial" w:eastAsia="黑体"/>
      <w:b/>
      <w:sz w:val="28"/>
    </w:rPr>
  </w:style>
  <w:style w:type="character" w:customStyle="1" w:styleId="247">
    <w:name w:val="不明显参考1"/>
    <w:qFormat/>
    <w:uiPriority w:val="0"/>
    <w:rPr>
      <w:smallCaps/>
    </w:rPr>
  </w:style>
  <w:style w:type="character" w:customStyle="1" w:styleId="248">
    <w:name w:val="小四 段落 宋体 Char Char Char Char Char Char"/>
    <w:qFormat/>
    <w:uiPriority w:val="0"/>
    <w:rPr>
      <w:rFonts w:eastAsia="宋体"/>
      <w:sz w:val="24"/>
      <w:szCs w:val="24"/>
      <w:lang w:val="en-US" w:eastAsia="zh-CN" w:bidi="ar-SA"/>
    </w:rPr>
  </w:style>
  <w:style w:type="character" w:customStyle="1" w:styleId="249">
    <w:name w:val="标题字符"/>
    <w:link w:val="44"/>
    <w:qFormat/>
    <w:uiPriority w:val="0"/>
    <w:rPr>
      <w:rFonts w:eastAsia="黑体"/>
      <w:b/>
      <w:sz w:val="28"/>
      <w:lang w:val="en-GB"/>
    </w:rPr>
  </w:style>
  <w:style w:type="character" w:customStyle="1" w:styleId="250">
    <w:name w:val="2nd level Char"/>
    <w:qFormat/>
    <w:uiPriority w:val="0"/>
    <w:rPr>
      <w:rFonts w:ascii="Arial" w:hAnsi="Arial" w:eastAsia="黑体"/>
      <w:b/>
      <w:bCs/>
      <w:sz w:val="32"/>
      <w:szCs w:val="32"/>
      <w:lang w:val="en-US" w:eastAsia="zh-CN" w:bidi="ar-SA"/>
    </w:rPr>
  </w:style>
  <w:style w:type="character" w:customStyle="1" w:styleId="251">
    <w:name w:val="Char Char22"/>
    <w:qFormat/>
    <w:uiPriority w:val="0"/>
    <w:rPr>
      <w:b/>
      <w:bCs/>
      <w:sz w:val="24"/>
      <w:szCs w:val="24"/>
    </w:rPr>
  </w:style>
  <w:style w:type="character" w:customStyle="1" w:styleId="252">
    <w:name w:val="样式 宋体 小四"/>
    <w:qFormat/>
    <w:uiPriority w:val="0"/>
    <w:rPr>
      <w:rFonts w:ascii="宋体" w:hAnsi="宋体"/>
      <w:sz w:val="24"/>
    </w:rPr>
  </w:style>
  <w:style w:type="character" w:customStyle="1" w:styleId="253">
    <w:name w:val="t1"/>
    <w:qFormat/>
    <w:uiPriority w:val="0"/>
  </w:style>
  <w:style w:type="character" w:customStyle="1" w:styleId="254">
    <w:name w:val="Char Char28"/>
    <w:qFormat/>
    <w:uiPriority w:val="0"/>
    <w:rPr>
      <w:rFonts w:ascii="Arial" w:hAnsi="Arial" w:eastAsia="黑体" w:cs="Arial"/>
      <w:b/>
      <w:bCs/>
      <w:sz w:val="32"/>
      <w:szCs w:val="32"/>
    </w:rPr>
  </w:style>
  <w:style w:type="character" w:customStyle="1" w:styleId="255">
    <w:name w:val="标准文本 Char Char"/>
    <w:qFormat/>
    <w:uiPriority w:val="0"/>
    <w:rPr>
      <w:rFonts w:eastAsia="宋体" w:cs="宋体"/>
      <w:sz w:val="24"/>
      <w:szCs w:val="24"/>
      <w:lang w:val="en-US" w:eastAsia="zh-CN" w:bidi="ar-SA"/>
    </w:rPr>
  </w:style>
  <w:style w:type="character" w:customStyle="1" w:styleId="256">
    <w:name w:val="表格抬头 Char"/>
    <w:link w:val="257"/>
    <w:qFormat/>
    <w:uiPriority w:val="0"/>
    <w:rPr>
      <w:rFonts w:ascii="黑体" w:eastAsia="黑体"/>
      <w:b/>
    </w:rPr>
  </w:style>
  <w:style w:type="paragraph" w:customStyle="1" w:styleId="257">
    <w:name w:val="表格抬头"/>
    <w:basedOn w:val="1"/>
    <w:link w:val="256"/>
    <w:qFormat/>
    <w:uiPriority w:val="0"/>
    <w:pPr>
      <w:jc w:val="center"/>
    </w:pPr>
    <w:rPr>
      <w:rFonts w:ascii="黑体" w:eastAsia="黑体" w:hAnsiTheme="minorHAnsi" w:cstheme="minorBidi"/>
      <w:b/>
      <w:sz w:val="21"/>
      <w:szCs w:val="22"/>
      <w:lang w:val="en-US"/>
    </w:rPr>
  </w:style>
  <w:style w:type="character" w:customStyle="1" w:styleId="258">
    <w:name w:val="para_small"/>
    <w:basedOn w:val="50"/>
    <w:qFormat/>
    <w:uiPriority w:val="0"/>
  </w:style>
  <w:style w:type="character" w:customStyle="1" w:styleId="259">
    <w:name w:val="Title1 Char"/>
    <w:qFormat/>
    <w:uiPriority w:val="0"/>
    <w:rPr>
      <w:rFonts w:eastAsia="宋体"/>
      <w:b/>
      <w:bCs/>
      <w:sz w:val="44"/>
      <w:szCs w:val="44"/>
      <w:lang w:val="en-US" w:eastAsia="zh-CN" w:bidi="ar-SA"/>
    </w:rPr>
  </w:style>
  <w:style w:type="character" w:customStyle="1" w:styleId="260">
    <w:name w:val="h Char Char"/>
    <w:qFormat/>
    <w:uiPriority w:val="0"/>
    <w:rPr>
      <w:rFonts w:eastAsia="宋体"/>
      <w:sz w:val="18"/>
      <w:szCs w:val="18"/>
      <w:lang w:val="en-US" w:eastAsia="zh-CN" w:bidi="ar-SA"/>
    </w:rPr>
  </w:style>
  <w:style w:type="character" w:customStyle="1" w:styleId="261">
    <w:name w:val="Char Char23"/>
    <w:qFormat/>
    <w:uiPriority w:val="0"/>
    <w:rPr>
      <w:rFonts w:ascii="Arial" w:hAnsi="Arial" w:eastAsia="黑体"/>
      <w:b/>
      <w:bCs/>
      <w:sz w:val="24"/>
      <w:szCs w:val="24"/>
    </w:rPr>
  </w:style>
  <w:style w:type="character" w:customStyle="1" w:styleId="262">
    <w:name w:val="Char Char20"/>
    <w:qFormat/>
    <w:uiPriority w:val="0"/>
    <w:rPr>
      <w:rFonts w:ascii="Arial" w:hAnsi="Arial" w:eastAsia="黑体"/>
      <w:sz w:val="21"/>
      <w:szCs w:val="21"/>
    </w:rPr>
  </w:style>
  <w:style w:type="character" w:customStyle="1" w:styleId="263">
    <w:name w:val="A2"/>
    <w:qFormat/>
    <w:uiPriority w:val="0"/>
    <w:rPr>
      <w:rFonts w:cs="Helvetica"/>
      <w:color w:val="000000"/>
      <w:sz w:val="18"/>
      <w:szCs w:val="18"/>
    </w:rPr>
  </w:style>
  <w:style w:type="character" w:customStyle="1" w:styleId="264">
    <w:name w:val="编号，小四 Char"/>
    <w:link w:val="265"/>
    <w:qFormat/>
    <w:uiPriority w:val="0"/>
    <w:rPr>
      <w:rFonts w:ascii="Arial" w:hAnsi="Arial" w:cs="宋体"/>
      <w:sz w:val="24"/>
    </w:rPr>
  </w:style>
  <w:style w:type="paragraph" w:customStyle="1" w:styleId="265">
    <w:name w:val="编号，小四"/>
    <w:basedOn w:val="1"/>
    <w:link w:val="264"/>
    <w:qFormat/>
    <w:uiPriority w:val="0"/>
    <w:pPr>
      <w:numPr>
        <w:ilvl w:val="0"/>
        <w:numId w:val="2"/>
      </w:numPr>
      <w:spacing w:line="360" w:lineRule="auto"/>
    </w:pPr>
    <w:rPr>
      <w:rFonts w:ascii="Arial" w:hAnsi="Arial" w:eastAsiaTheme="minorEastAsia"/>
      <w:sz w:val="24"/>
      <w:szCs w:val="22"/>
      <w:lang w:val="en-US"/>
    </w:rPr>
  </w:style>
  <w:style w:type="character" w:customStyle="1" w:styleId="266">
    <w:name w:val="明显引用字符"/>
    <w:link w:val="267"/>
    <w:qFormat/>
    <w:uiPriority w:val="0"/>
    <w:rPr>
      <w:rFonts w:ascii="Calibri" w:hAnsi="Calibri" w:eastAsia="宋体"/>
      <w:b/>
      <w:bCs/>
      <w:i/>
      <w:iCs/>
      <w:sz w:val="22"/>
      <w:lang w:eastAsia="en-US" w:bidi="en-US"/>
    </w:rPr>
  </w:style>
  <w:style w:type="paragraph" w:styleId="267">
    <w:name w:val="Intense Quote"/>
    <w:basedOn w:val="1"/>
    <w:next w:val="1"/>
    <w:link w:val="266"/>
    <w:qFormat/>
    <w:uiPriority w:val="0"/>
    <w:pPr>
      <w:widowControl/>
      <w:pBdr>
        <w:bottom w:val="single" w:color="000000" w:sz="4" w:space="1"/>
      </w:pBdr>
      <w:spacing w:before="200" w:after="280" w:line="276" w:lineRule="auto"/>
      <w:ind w:left="1008" w:right="1152"/>
    </w:pPr>
    <w:rPr>
      <w:rFonts w:eastAsia="宋体" w:cstheme="minorBidi"/>
      <w:b/>
      <w:bCs/>
      <w:i/>
      <w:iCs/>
      <w:sz w:val="22"/>
      <w:szCs w:val="22"/>
      <w:lang w:val="en-US" w:eastAsia="en-US" w:bidi="en-US"/>
    </w:rPr>
  </w:style>
  <w:style w:type="character" w:customStyle="1" w:styleId="268">
    <w:name w:val="font01"/>
    <w:qFormat/>
    <w:uiPriority w:val="0"/>
    <w:rPr>
      <w:rFonts w:hint="eastAsia" w:ascii="宋体" w:hAnsi="宋体" w:eastAsia="宋体" w:cs="宋体"/>
      <w:b/>
      <w:color w:val="000000"/>
      <w:sz w:val="20"/>
      <w:szCs w:val="20"/>
      <w:u w:val="none"/>
    </w:rPr>
  </w:style>
  <w:style w:type="character" w:customStyle="1" w:styleId="269">
    <w:name w:val="不明显强调1"/>
    <w:qFormat/>
    <w:uiPriority w:val="0"/>
    <w:rPr>
      <w:i/>
      <w:iCs/>
    </w:rPr>
  </w:style>
  <w:style w:type="character" w:customStyle="1" w:styleId="270">
    <w:name w:val="正文文本缩进 2字符"/>
    <w:link w:val="23"/>
    <w:qFormat/>
    <w:uiPriority w:val="0"/>
    <w:rPr>
      <w:rFonts w:ascii="Arial" w:hAnsi="Arial" w:eastAsia="仿宋_GB2312"/>
      <w:sz w:val="32"/>
    </w:rPr>
  </w:style>
  <w:style w:type="character" w:customStyle="1" w:styleId="271">
    <w:name w:val="明显参考1"/>
    <w:qFormat/>
    <w:uiPriority w:val="0"/>
    <w:rPr>
      <w:smallCaps/>
      <w:spacing w:val="5"/>
      <w:u w:val="single"/>
    </w:rPr>
  </w:style>
  <w:style w:type="character" w:customStyle="1" w:styleId="272">
    <w:name w:val="书籍标题1"/>
    <w:qFormat/>
    <w:uiPriority w:val="0"/>
    <w:rPr>
      <w:i/>
      <w:iCs/>
      <w:smallCaps/>
      <w:spacing w:val="5"/>
    </w:rPr>
  </w:style>
  <w:style w:type="character" w:customStyle="1" w:styleId="273">
    <w:name w:val="文档结构图字符"/>
    <w:link w:val="9"/>
    <w:semiHidden/>
    <w:qFormat/>
    <w:uiPriority w:val="0"/>
    <w:rPr>
      <w:rFonts w:eastAsia="宋体"/>
      <w:shd w:val="clear" w:color="auto" w:fill="000080"/>
    </w:rPr>
  </w:style>
  <w:style w:type="character" w:customStyle="1" w:styleId="274">
    <w:name w:val="textcontents"/>
    <w:basedOn w:val="50"/>
    <w:qFormat/>
    <w:uiPriority w:val="0"/>
  </w:style>
  <w:style w:type="character" w:customStyle="1" w:styleId="275">
    <w:name w:val="标准文本 Char"/>
    <w:qFormat/>
    <w:uiPriority w:val="0"/>
    <w:rPr>
      <w:rFonts w:eastAsia="宋体" w:cs="宋体"/>
      <w:sz w:val="24"/>
      <w:szCs w:val="24"/>
      <w:lang w:val="en-US" w:eastAsia="zh-CN" w:bidi="ar-SA"/>
    </w:rPr>
  </w:style>
  <w:style w:type="character" w:customStyle="1" w:styleId="276">
    <w:name w:val="10"/>
    <w:qFormat/>
    <w:uiPriority w:val="0"/>
    <w:rPr>
      <w:rFonts w:hint="default" w:ascii="Times New Roman" w:hAnsi="Times New Roman" w:cs="Times New Roman"/>
    </w:rPr>
  </w:style>
  <w:style w:type="character" w:customStyle="1" w:styleId="277">
    <w:name w:val="批注文字 Char"/>
    <w:qFormat/>
    <w:uiPriority w:val="99"/>
    <w:rPr>
      <w:rFonts w:eastAsia="宋体"/>
      <w:sz w:val="21"/>
      <w:lang w:val="en-US" w:eastAsia="zh-CN" w:bidi="ar-SA"/>
    </w:rPr>
  </w:style>
  <w:style w:type="character" w:customStyle="1" w:styleId="278">
    <w:name w:val="纯文本 Char Char Char1"/>
    <w:qFormat/>
    <w:uiPriority w:val="0"/>
    <w:rPr>
      <w:rFonts w:ascii="宋体" w:hAnsi="Courier New" w:eastAsia="宋体"/>
      <w:sz w:val="21"/>
      <w:szCs w:val="21"/>
      <w:lang w:val="en-US" w:eastAsia="zh-CN" w:bidi="ar-SA"/>
    </w:rPr>
  </w:style>
  <w:style w:type="character" w:customStyle="1" w:styleId="279">
    <w:name w:val="subtitle1"/>
    <w:qFormat/>
    <w:uiPriority w:val="0"/>
    <w:rPr>
      <w:rFonts w:hint="default" w:ascii="Georgia" w:hAnsi="Georgia"/>
      <w:b/>
      <w:bCs/>
      <w:color w:val="666666"/>
      <w:sz w:val="18"/>
      <w:szCs w:val="18"/>
    </w:rPr>
  </w:style>
  <w:style w:type="character" w:customStyle="1" w:styleId="280">
    <w:name w:val="明显强调1"/>
    <w:qFormat/>
    <w:uiPriority w:val="0"/>
    <w:rPr>
      <w:b/>
      <w:bCs/>
    </w:rPr>
  </w:style>
  <w:style w:type="character" w:customStyle="1" w:styleId="281">
    <w:name w:val="Char Char29"/>
    <w:qFormat/>
    <w:uiPriority w:val="0"/>
    <w:rPr>
      <w:rFonts w:ascii="Times New Roman" w:hAnsi="Times New Roman" w:eastAsia="宋体" w:cs="Times New Roman"/>
      <w:b/>
      <w:bCs/>
      <w:sz w:val="44"/>
      <w:szCs w:val="44"/>
    </w:rPr>
  </w:style>
  <w:style w:type="character" w:customStyle="1" w:styleId="282">
    <w:name w:val="引用字符"/>
    <w:link w:val="283"/>
    <w:qFormat/>
    <w:uiPriority w:val="0"/>
    <w:rPr>
      <w:rFonts w:ascii="Calibri" w:hAnsi="Calibri" w:eastAsia="宋体"/>
      <w:i/>
      <w:iCs/>
      <w:sz w:val="22"/>
      <w:lang w:eastAsia="en-US" w:bidi="en-US"/>
    </w:rPr>
  </w:style>
  <w:style w:type="paragraph" w:styleId="283">
    <w:name w:val="Quote"/>
    <w:basedOn w:val="1"/>
    <w:next w:val="1"/>
    <w:link w:val="282"/>
    <w:qFormat/>
    <w:uiPriority w:val="0"/>
    <w:pPr>
      <w:widowControl/>
      <w:spacing w:before="200" w:line="276" w:lineRule="auto"/>
      <w:ind w:left="360" w:right="360"/>
      <w:jc w:val="left"/>
    </w:pPr>
    <w:rPr>
      <w:rFonts w:eastAsia="宋体" w:cstheme="minorBidi"/>
      <w:i/>
      <w:iCs/>
      <w:sz w:val="22"/>
      <w:szCs w:val="22"/>
      <w:lang w:val="en-US" w:eastAsia="en-US" w:bidi="en-US"/>
    </w:rPr>
  </w:style>
  <w:style w:type="character" w:customStyle="1" w:styleId="284">
    <w:name w:val="Char Char26"/>
    <w:qFormat/>
    <w:uiPriority w:val="0"/>
    <w:rPr>
      <w:b/>
      <w:bCs/>
      <w:sz w:val="32"/>
      <w:szCs w:val="32"/>
    </w:rPr>
  </w:style>
  <w:style w:type="character" w:customStyle="1" w:styleId="285">
    <w:name w:val="apple-converted-space"/>
    <w:basedOn w:val="50"/>
    <w:qFormat/>
    <w:uiPriority w:val="0"/>
  </w:style>
  <w:style w:type="character" w:customStyle="1" w:styleId="286">
    <w:name w:val="普通文字1 Char"/>
    <w:qFormat/>
    <w:uiPriority w:val="0"/>
    <w:rPr>
      <w:rFonts w:ascii="宋体" w:eastAsia="宋体"/>
      <w:sz w:val="21"/>
      <w:szCs w:val="21"/>
      <w:lang w:val="en-US" w:eastAsia="zh-CN" w:bidi="ar-SA"/>
    </w:rPr>
  </w:style>
  <w:style w:type="character" w:customStyle="1" w:styleId="287">
    <w:name w:val="ih151"/>
    <w:qFormat/>
    <w:uiPriority w:val="0"/>
    <w:rPr>
      <w:color w:val="666666"/>
      <w:sz w:val="18"/>
      <w:szCs w:val="18"/>
      <w:u w:val="none"/>
    </w:rPr>
  </w:style>
  <w:style w:type="character" w:customStyle="1" w:styleId="288">
    <w:name w:val="小四 段落 宋体 Char Char Char Char1"/>
    <w:qFormat/>
    <w:uiPriority w:val="0"/>
    <w:rPr>
      <w:rFonts w:eastAsia="宋体"/>
      <w:sz w:val="24"/>
      <w:szCs w:val="24"/>
      <w:lang w:val="en-US" w:eastAsia="zh-CN" w:bidi="ar-SA"/>
    </w:rPr>
  </w:style>
  <w:style w:type="character" w:customStyle="1" w:styleId="289">
    <w:name w:val="纯文本 Char Char"/>
    <w:qFormat/>
    <w:uiPriority w:val="0"/>
    <w:rPr>
      <w:rFonts w:ascii="宋体" w:hAnsi="Courier New" w:eastAsia="宋体"/>
      <w:sz w:val="21"/>
      <w:szCs w:val="21"/>
      <w:lang w:val="en-US" w:eastAsia="zh-CN" w:bidi="ar-SA"/>
    </w:rPr>
  </w:style>
  <w:style w:type="character" w:customStyle="1" w:styleId="290">
    <w:name w:val="正文 + 宋体 Char"/>
    <w:qFormat/>
    <w:uiPriority w:val="0"/>
    <w:rPr>
      <w:rFonts w:eastAsia="宋体"/>
      <w:sz w:val="21"/>
      <w:szCs w:val="24"/>
      <w:lang w:val="en-US" w:eastAsia="zh-CN" w:bidi="ar-SA"/>
    </w:rPr>
  </w:style>
  <w:style w:type="character" w:customStyle="1" w:styleId="291">
    <w:name w:val="标题 Char1"/>
    <w:qFormat/>
    <w:uiPriority w:val="0"/>
    <w:rPr>
      <w:rFonts w:ascii="Cambria" w:eastAsia="宋体" w:cs="Times New Roman"/>
      <w:b/>
      <w:bCs/>
      <w:sz w:val="32"/>
      <w:szCs w:val="32"/>
    </w:rPr>
  </w:style>
  <w:style w:type="character" w:customStyle="1" w:styleId="292">
    <w:name w:val="特点 Char1"/>
    <w:qFormat/>
    <w:uiPriority w:val="0"/>
    <w:rPr>
      <w:rFonts w:eastAsia="宋体"/>
      <w:sz w:val="21"/>
      <w:lang w:val="en-US" w:eastAsia="zh-CN" w:bidi="ar-SA"/>
    </w:rPr>
  </w:style>
  <w:style w:type="character" w:customStyle="1" w:styleId="293">
    <w:name w:val="HTML 预设格式字符"/>
    <w:link w:val="41"/>
    <w:qFormat/>
    <w:uiPriority w:val="0"/>
    <w:rPr>
      <w:rFonts w:ascii="黑体" w:hAnsi="Courier New" w:eastAsia="黑体" w:cs="Courier New"/>
    </w:rPr>
  </w:style>
  <w:style w:type="character" w:customStyle="1" w:styleId="294">
    <w:name w:val="样式 非加粗"/>
    <w:qFormat/>
    <w:uiPriority w:val="0"/>
    <w:rPr>
      <w:rFonts w:eastAsia="宋体"/>
      <w:sz w:val="28"/>
    </w:rPr>
  </w:style>
  <w:style w:type="character" w:customStyle="1" w:styleId="295">
    <w:name w:val="小四 段落 宋体 Char Char Char Char Char"/>
    <w:qFormat/>
    <w:uiPriority w:val="0"/>
    <w:rPr>
      <w:rFonts w:eastAsia="宋体"/>
      <w:sz w:val="24"/>
      <w:szCs w:val="24"/>
      <w:lang w:val="en-US" w:eastAsia="zh-CN" w:bidi="ar-SA"/>
    </w:rPr>
  </w:style>
  <w:style w:type="character" w:customStyle="1" w:styleId="296">
    <w:name w:val="小四 段落 宋体 Char Char Char Char Char Char Char Char"/>
    <w:qFormat/>
    <w:uiPriority w:val="0"/>
    <w:rPr>
      <w:rFonts w:eastAsia="宋体"/>
      <w:sz w:val="24"/>
      <w:szCs w:val="24"/>
      <w:lang w:val="en-US" w:eastAsia="zh-CN" w:bidi="ar-SA"/>
    </w:rPr>
  </w:style>
  <w:style w:type="character" w:customStyle="1" w:styleId="297">
    <w:name w:val="19"/>
    <w:qFormat/>
    <w:uiPriority w:val="0"/>
    <w:rPr>
      <w:rFonts w:hint="eastAsia" w:ascii="宋体" w:hAnsi="宋体" w:eastAsia="宋体" w:cs="宋体"/>
      <w:color w:val="000000"/>
      <w:sz w:val="20"/>
      <w:szCs w:val="20"/>
    </w:rPr>
  </w:style>
  <w:style w:type="character" w:customStyle="1" w:styleId="298">
    <w:name w:val="无间隔字符"/>
    <w:link w:val="299"/>
    <w:qFormat/>
    <w:uiPriority w:val="0"/>
    <w:rPr>
      <w:rFonts w:eastAsia="微软雅黑"/>
      <w:sz w:val="24"/>
    </w:rPr>
  </w:style>
  <w:style w:type="paragraph" w:styleId="299">
    <w:name w:val="No Spacing"/>
    <w:link w:val="298"/>
    <w:qFormat/>
    <w:uiPriority w:val="0"/>
    <w:pPr>
      <w:widowControl w:val="0"/>
      <w:jc w:val="both"/>
    </w:pPr>
    <w:rPr>
      <w:rFonts w:hint="default" w:eastAsia="微软雅黑" w:asciiTheme="minorHAnsi" w:hAnsiTheme="minorHAnsi" w:cstheme="minorBidi"/>
      <w:sz w:val="24"/>
      <w:szCs w:val="22"/>
      <w:lang w:val="en-US" w:eastAsia="zh-CN" w:bidi="ar-SA"/>
    </w:rPr>
  </w:style>
  <w:style w:type="character" w:customStyle="1" w:styleId="300">
    <w:name w:val="title_emph1"/>
    <w:qFormat/>
    <w:uiPriority w:val="0"/>
    <w:rPr>
      <w:rFonts w:ascii="Arial" w:cs="Arial"/>
      <w:b/>
      <w:bCs/>
      <w:sz w:val="18"/>
      <w:szCs w:val="18"/>
    </w:rPr>
  </w:style>
  <w:style w:type="character" w:customStyle="1" w:styleId="301">
    <w:name w:val="纯文本字符"/>
    <w:link w:val="19"/>
    <w:qFormat/>
    <w:uiPriority w:val="0"/>
    <w:rPr>
      <w:rFonts w:ascii="宋体" w:hAnsi="Courier New" w:eastAsia="宋体"/>
    </w:rPr>
  </w:style>
  <w:style w:type="character" w:customStyle="1" w:styleId="302">
    <w:name w:val="111111 Char"/>
    <w:link w:val="303"/>
    <w:qFormat/>
    <w:uiPriority w:val="0"/>
    <w:rPr>
      <w:rFonts w:ascii="宋体" w:hAnsi="宋体" w:eastAsia="黑体" w:cs="宋体"/>
      <w:b/>
      <w:bCs/>
      <w:szCs w:val="21"/>
    </w:rPr>
  </w:style>
  <w:style w:type="paragraph" w:customStyle="1" w:styleId="303">
    <w:name w:val="111111"/>
    <w:basedOn w:val="1"/>
    <w:link w:val="302"/>
    <w:qFormat/>
    <w:uiPriority w:val="0"/>
    <w:pPr>
      <w:spacing w:before="120" w:after="120"/>
      <w:jc w:val="center"/>
    </w:pPr>
    <w:rPr>
      <w:rFonts w:ascii="宋体" w:hAnsi="宋体" w:eastAsia="黑体"/>
      <w:b/>
      <w:bCs/>
      <w:sz w:val="21"/>
      <w:szCs w:val="21"/>
      <w:lang w:val="en-US"/>
    </w:rPr>
  </w:style>
  <w:style w:type="character" w:customStyle="1" w:styleId="304">
    <w:name w:val="font51"/>
    <w:qFormat/>
    <w:uiPriority w:val="0"/>
    <w:rPr>
      <w:rFonts w:hint="eastAsia" w:ascii="宋体" w:hAnsi="宋体" w:eastAsia="宋体" w:cs="宋体"/>
      <w:color w:val="000000"/>
      <w:sz w:val="20"/>
      <w:szCs w:val="20"/>
      <w:u w:val="none"/>
    </w:rPr>
  </w:style>
  <w:style w:type="character" w:customStyle="1" w:styleId="305">
    <w:name w:val="批注主题字符"/>
    <w:link w:val="45"/>
    <w:semiHidden/>
    <w:qFormat/>
    <w:uiPriority w:val="0"/>
    <w:rPr>
      <w:rFonts w:eastAsia="宋体"/>
      <w:b/>
      <w:bCs/>
    </w:rPr>
  </w:style>
  <w:style w:type="character" w:customStyle="1" w:styleId="306">
    <w:name w:val="Char Char27"/>
    <w:qFormat/>
    <w:uiPriority w:val="0"/>
    <w:rPr>
      <w:b/>
      <w:bCs/>
      <w:sz w:val="44"/>
      <w:szCs w:val="44"/>
    </w:rPr>
  </w:style>
  <w:style w:type="character" w:customStyle="1" w:styleId="307">
    <w:name w:val="case31"/>
    <w:qFormat/>
    <w:uiPriority w:val="0"/>
    <w:rPr>
      <w:sz w:val="21"/>
      <w:szCs w:val="21"/>
    </w:rPr>
  </w:style>
  <w:style w:type="character" w:customStyle="1" w:styleId="308">
    <w:name w:val="concon"/>
    <w:qFormat/>
    <w:uiPriority w:val="0"/>
  </w:style>
  <w:style w:type="character" w:customStyle="1" w:styleId="309">
    <w:name w:val="20"/>
    <w:qFormat/>
    <w:uiPriority w:val="0"/>
    <w:rPr>
      <w:rFonts w:hint="default" w:ascii="Times New Roman" w:hAnsi="Times New Roman" w:cs="Times New Roman"/>
    </w:rPr>
  </w:style>
  <w:style w:type="character" w:customStyle="1" w:styleId="310">
    <w:name w:val="纯文本 Char1"/>
    <w:qFormat/>
    <w:uiPriority w:val="0"/>
    <w:rPr>
      <w:rFonts w:ascii="宋体" w:hAnsi="Courier New" w:cs="Courier New"/>
      <w:sz w:val="21"/>
      <w:szCs w:val="21"/>
    </w:rPr>
  </w:style>
  <w:style w:type="character" w:customStyle="1" w:styleId="311">
    <w:name w:val="华宇段落1 Char Char Char"/>
    <w:qFormat/>
    <w:uiPriority w:val="0"/>
    <w:rPr>
      <w:rFonts w:eastAsia="宋体"/>
      <w:bCs/>
      <w:sz w:val="24"/>
      <w:szCs w:val="24"/>
      <w:lang w:val="en-US" w:eastAsia="zh-CN" w:bidi="ar-SA"/>
    </w:rPr>
  </w:style>
  <w:style w:type="character" w:customStyle="1" w:styleId="312">
    <w:name w:val="正文文本缩进 3字符"/>
    <w:link w:val="34"/>
    <w:qFormat/>
    <w:uiPriority w:val="0"/>
    <w:rPr>
      <w:rFonts w:ascii="Arial" w:hAnsi="Arial" w:eastAsia="仿宋_GB2312"/>
      <w:color w:val="FFFF00"/>
      <w:sz w:val="32"/>
    </w:rPr>
  </w:style>
  <w:style w:type="character" w:customStyle="1" w:styleId="313">
    <w:name w:val="style131"/>
    <w:qFormat/>
    <w:uiPriority w:val="0"/>
    <w:rPr>
      <w:rFonts w:cs="Times New Roman"/>
      <w:sz w:val="18"/>
      <w:szCs w:val="18"/>
    </w:rPr>
  </w:style>
  <w:style w:type="character" w:customStyle="1" w:styleId="314">
    <w:name w:val="正文文本缩进字符"/>
    <w:link w:val="15"/>
    <w:qFormat/>
    <w:uiPriority w:val="0"/>
    <w:rPr>
      <w:rFonts w:ascii="楷体_GB2312" w:eastAsia="楷体_GB2312"/>
      <w:sz w:val="32"/>
    </w:rPr>
  </w:style>
  <w:style w:type="character" w:customStyle="1" w:styleId="315">
    <w:name w:val="纯文本 Char Char Char"/>
    <w:qFormat/>
    <w:uiPriority w:val="0"/>
    <w:rPr>
      <w:rFonts w:ascii="宋体" w:hAnsi="Courier New" w:eastAsia="宋体"/>
      <w:sz w:val="21"/>
      <w:szCs w:val="21"/>
      <w:lang w:val="en-US" w:eastAsia="zh-CN" w:bidi="ar-SA"/>
    </w:rPr>
  </w:style>
  <w:style w:type="character" w:customStyle="1" w:styleId="316">
    <w:name w:val="font21"/>
    <w:qFormat/>
    <w:uiPriority w:val="0"/>
    <w:rPr>
      <w:rFonts w:hint="eastAsia" w:ascii="宋体" w:hAnsi="宋体" w:eastAsia="宋体" w:cs="宋体"/>
      <w:color w:val="FF0000"/>
      <w:sz w:val="20"/>
      <w:szCs w:val="20"/>
      <w:u w:val="none"/>
    </w:rPr>
  </w:style>
  <w:style w:type="character" w:customStyle="1" w:styleId="317">
    <w:name w:val="content"/>
    <w:basedOn w:val="50"/>
    <w:qFormat/>
    <w:uiPriority w:val="0"/>
  </w:style>
  <w:style w:type="character" w:customStyle="1" w:styleId="318">
    <w:name w:val="font41"/>
    <w:qFormat/>
    <w:uiPriority w:val="0"/>
    <w:rPr>
      <w:rFonts w:hint="eastAsia" w:ascii="宋体" w:hAnsi="宋体" w:eastAsia="宋体" w:cs="宋体"/>
      <w:b/>
      <w:color w:val="000000"/>
      <w:sz w:val="20"/>
      <w:szCs w:val="20"/>
      <w:u w:val="none"/>
    </w:rPr>
  </w:style>
  <w:style w:type="character" w:customStyle="1" w:styleId="319">
    <w:name w:val="listbenefit"/>
    <w:qFormat/>
    <w:uiPriority w:val="0"/>
  </w:style>
  <w:style w:type="character" w:customStyle="1" w:styleId="320">
    <w:name w:val="Char Char2"/>
    <w:qFormat/>
    <w:uiPriority w:val="0"/>
    <w:rPr>
      <w:rFonts w:ascii="宋体" w:hAnsi="Courier New" w:eastAsia="宋体"/>
      <w:sz w:val="21"/>
      <w:szCs w:val="21"/>
      <w:lang w:val="en-US" w:eastAsia="zh-CN" w:bidi="ar-SA"/>
    </w:rPr>
  </w:style>
  <w:style w:type="character" w:customStyle="1" w:styleId="321">
    <w:name w:val="已访问的超链接1"/>
    <w:qFormat/>
    <w:uiPriority w:val="0"/>
    <w:rPr>
      <w:color w:val="auto"/>
      <w:u w:val="none"/>
    </w:rPr>
  </w:style>
  <w:style w:type="character" w:customStyle="1" w:styleId="322">
    <w:name w:val="标准小四 Char Char"/>
    <w:qFormat/>
    <w:uiPriority w:val="0"/>
    <w:rPr>
      <w:rFonts w:ascii="Arial" w:hAnsi="Arial" w:eastAsia="宋体"/>
      <w:sz w:val="24"/>
      <w:szCs w:val="21"/>
      <w:lang w:val="en-US" w:eastAsia="zh-CN" w:bidi="ar-SA"/>
    </w:rPr>
  </w:style>
  <w:style w:type="character" w:customStyle="1" w:styleId="323">
    <w:name w:val="样式 首行缩进:  2 字符 Char"/>
    <w:qFormat/>
    <w:uiPriority w:val="0"/>
    <w:rPr>
      <w:rFonts w:eastAsia="宋体" w:cs="宋体"/>
      <w:sz w:val="24"/>
      <w:lang w:val="en-US" w:eastAsia="zh-CN" w:bidi="ar-SA"/>
    </w:rPr>
  </w:style>
  <w:style w:type="character" w:customStyle="1" w:styleId="324">
    <w:name w:val="华宇段落1 Char Char"/>
    <w:qFormat/>
    <w:uiPriority w:val="0"/>
    <w:rPr>
      <w:rFonts w:eastAsia="宋体"/>
      <w:bCs/>
      <w:sz w:val="24"/>
      <w:szCs w:val="24"/>
      <w:lang w:val="en-US" w:eastAsia="zh-CN" w:bidi="ar-SA"/>
    </w:rPr>
  </w:style>
  <w:style w:type="character" w:customStyle="1" w:styleId="325">
    <w:name w:val="正文缩进 Char1"/>
    <w:link w:val="326"/>
    <w:qFormat/>
    <w:uiPriority w:val="0"/>
    <w:rPr>
      <w:rFonts w:eastAsia="宋体"/>
    </w:rPr>
  </w:style>
  <w:style w:type="paragraph" w:customStyle="1" w:styleId="326">
    <w:name w:val="正文缩进1"/>
    <w:basedOn w:val="1"/>
    <w:link w:val="325"/>
    <w:qFormat/>
    <w:uiPriority w:val="0"/>
    <w:pPr>
      <w:ind w:firstLine="420"/>
    </w:pPr>
    <w:rPr>
      <w:rFonts w:eastAsia="宋体" w:asciiTheme="minorHAnsi" w:hAnsiTheme="minorHAnsi" w:cstheme="minorBidi"/>
      <w:sz w:val="21"/>
      <w:szCs w:val="22"/>
      <w:lang w:val="en-US"/>
    </w:rPr>
  </w:style>
  <w:style w:type="character" w:customStyle="1" w:styleId="327">
    <w:name w:val="小四 段落 宋体 Char1"/>
    <w:qFormat/>
    <w:uiPriority w:val="0"/>
    <w:rPr>
      <w:rFonts w:eastAsia="宋体"/>
      <w:sz w:val="24"/>
      <w:szCs w:val="24"/>
      <w:lang w:val="en-US" w:eastAsia="zh-CN" w:bidi="ar-SA"/>
    </w:rPr>
  </w:style>
  <w:style w:type="character" w:customStyle="1" w:styleId="328">
    <w:name w:val="标题 3字符"/>
    <w:link w:val="214"/>
    <w:qFormat/>
    <w:uiPriority w:val="0"/>
    <w:rPr>
      <w:rFonts w:ascii="宋体" w:hAnsi="宋体" w:eastAsia="宋体" w:cs="Times New Roman"/>
      <w:b/>
      <w:szCs w:val="21"/>
      <w:shd w:val="clear" w:color="auto" w:fill="FFFFFF"/>
      <w:lang w:val="zh-CN"/>
    </w:rPr>
  </w:style>
  <w:style w:type="character" w:customStyle="1" w:styleId="329">
    <w:name w:val="Char Char24"/>
    <w:qFormat/>
    <w:uiPriority w:val="0"/>
    <w:rPr>
      <w:b/>
      <w:bCs/>
      <w:sz w:val="28"/>
      <w:szCs w:val="28"/>
    </w:rPr>
  </w:style>
  <w:style w:type="character" w:customStyle="1" w:styleId="330">
    <w:name w:val="样式 首行缩进:  2 字符 Char Char"/>
    <w:link w:val="331"/>
    <w:qFormat/>
    <w:uiPriority w:val="0"/>
    <w:rPr>
      <w:rFonts w:eastAsia="宋体" w:cs="宋体"/>
      <w:sz w:val="24"/>
    </w:rPr>
  </w:style>
  <w:style w:type="paragraph" w:customStyle="1" w:styleId="331">
    <w:name w:val="样式 首行缩进:  2 字符"/>
    <w:basedOn w:val="1"/>
    <w:link w:val="330"/>
    <w:qFormat/>
    <w:uiPriority w:val="0"/>
    <w:pPr>
      <w:spacing w:line="360" w:lineRule="auto"/>
      <w:ind w:firstLine="480"/>
    </w:pPr>
    <w:rPr>
      <w:rFonts w:eastAsia="宋体" w:asciiTheme="minorHAnsi" w:hAnsiTheme="minorHAnsi"/>
      <w:sz w:val="24"/>
      <w:szCs w:val="22"/>
      <w:lang w:val="en-US"/>
    </w:rPr>
  </w:style>
  <w:style w:type="character" w:customStyle="1" w:styleId="332">
    <w:name w:val="17"/>
    <w:qFormat/>
    <w:uiPriority w:val="0"/>
    <w:rPr>
      <w:rFonts w:hint="eastAsia" w:ascii="宋体" w:hAnsi="宋体" w:eastAsia="宋体" w:cs="宋体"/>
      <w:color w:val="FF0000"/>
      <w:sz w:val="20"/>
      <w:szCs w:val="20"/>
    </w:rPr>
  </w:style>
  <w:style w:type="character" w:customStyle="1" w:styleId="33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334">
    <w:name w:val="content_lineheight1"/>
    <w:basedOn w:val="50"/>
    <w:qFormat/>
    <w:uiPriority w:val="0"/>
  </w:style>
  <w:style w:type="character" w:customStyle="1" w:styleId="335">
    <w:name w:val="标题 3 Char Char"/>
    <w:qFormat/>
    <w:uiPriority w:val="0"/>
    <w:rPr>
      <w:rFonts w:eastAsia="仿宋_GB2312"/>
      <w:b/>
      <w:bCs/>
      <w:sz w:val="28"/>
      <w:szCs w:val="32"/>
      <w:lang w:val="en-US" w:eastAsia="zh-CN" w:bidi="ar-SA"/>
    </w:rPr>
  </w:style>
  <w:style w:type="character" w:customStyle="1" w:styleId="336">
    <w:name w:val="样式 首行缩进:  0 字符 Char"/>
    <w:link w:val="337"/>
    <w:qFormat/>
    <w:uiPriority w:val="0"/>
    <w:rPr>
      <w:rFonts w:ascii="Verdana" w:hAnsi="Verdana" w:cs="宋体"/>
      <w:sz w:val="24"/>
    </w:rPr>
  </w:style>
  <w:style w:type="paragraph" w:customStyle="1" w:styleId="337">
    <w:name w:val="样式 首行缩进:  0 字符"/>
    <w:basedOn w:val="1"/>
    <w:link w:val="336"/>
    <w:qFormat/>
    <w:uiPriority w:val="0"/>
    <w:pPr>
      <w:widowControl/>
      <w:spacing w:line="360" w:lineRule="auto"/>
      <w:ind w:firstLine="200"/>
      <w:jc w:val="left"/>
    </w:pPr>
    <w:rPr>
      <w:rFonts w:ascii="Verdana" w:hAnsi="Verdana" w:eastAsiaTheme="minorEastAsia"/>
      <w:sz w:val="24"/>
      <w:szCs w:val="22"/>
      <w:lang w:val="en-US"/>
    </w:rPr>
  </w:style>
  <w:style w:type="character" w:customStyle="1" w:styleId="338">
    <w:name w:val="标准小四 Char"/>
    <w:qFormat/>
    <w:uiPriority w:val="0"/>
    <w:rPr>
      <w:rFonts w:ascii="Arial" w:hAnsi="Arial" w:eastAsia="宋体"/>
      <w:sz w:val="24"/>
      <w:szCs w:val="21"/>
      <w:lang w:val="en-US" w:eastAsia="zh-CN" w:bidi="ar-SA"/>
    </w:rPr>
  </w:style>
  <w:style w:type="character" w:customStyle="1" w:styleId="339">
    <w:name w:val="point_normal1"/>
    <w:qFormat/>
    <w:uiPriority w:val="0"/>
    <w:rPr>
      <w:rFonts w:hint="default" w:ascii="Arial" w:hAnsi="Arial" w:cs="Arial"/>
      <w:sz w:val="18"/>
      <w:szCs w:val="18"/>
    </w:rPr>
  </w:style>
  <w:style w:type="character" w:customStyle="1" w:styleId="340">
    <w:name w:val="normalfont1"/>
    <w:qFormat/>
    <w:uiPriority w:val="0"/>
    <w:rPr>
      <w:rFonts w:hint="default" w:ascii="ˎ̥" w:hAnsi="ˎ̥"/>
      <w:sz w:val="18"/>
      <w:szCs w:val="18"/>
      <w:u w:val="none"/>
    </w:rPr>
  </w:style>
  <w:style w:type="character" w:customStyle="1" w:styleId="341">
    <w:name w:val="页脚字符"/>
    <w:link w:val="221"/>
    <w:qFormat/>
    <w:uiPriority w:val="0"/>
    <w:rPr>
      <w:sz w:val="18"/>
    </w:rPr>
  </w:style>
  <w:style w:type="paragraph" w:customStyle="1" w:styleId="342">
    <w:name w:val="默认段落字体 Para Char"/>
    <w:basedOn w:val="1"/>
    <w:qFormat/>
    <w:uiPriority w:val="0"/>
    <w:rPr>
      <w:sz w:val="24"/>
      <w:szCs w:val="24"/>
    </w:rPr>
  </w:style>
  <w:style w:type="character" w:customStyle="1" w:styleId="343">
    <w:name w:val="批注框文本字符"/>
    <w:basedOn w:val="50"/>
    <w:link w:val="25"/>
    <w:semiHidden/>
    <w:qFormat/>
    <w:uiPriority w:val="0"/>
    <w:rPr>
      <w:rFonts w:ascii="Calibri" w:hAnsi="Calibri" w:eastAsia="Calibri" w:cs="宋体"/>
      <w:sz w:val="18"/>
      <w:szCs w:val="18"/>
      <w:lang w:val="zh-CN"/>
    </w:rPr>
  </w:style>
  <w:style w:type="paragraph" w:customStyle="1" w:styleId="344">
    <w:name w:val="Char Char Char Char Char Char Char Char"/>
    <w:basedOn w:val="1"/>
    <w:qFormat/>
    <w:uiPriority w:val="0"/>
    <w:rPr>
      <w:rFonts w:ascii="Tahoma" w:hAnsi="Tahoma"/>
      <w:sz w:val="24"/>
    </w:rPr>
  </w:style>
  <w:style w:type="paragraph" w:customStyle="1" w:styleId="345">
    <w:name w:val="Char Char1 Char"/>
    <w:basedOn w:val="1"/>
    <w:qFormat/>
    <w:uiPriority w:val="0"/>
    <w:pPr>
      <w:widowControl/>
      <w:spacing w:after="160" w:line="240" w:lineRule="exact"/>
      <w:jc w:val="left"/>
    </w:pPr>
    <w:rPr>
      <w:rFonts w:ascii="Verdana" w:hAnsi="Verdana"/>
      <w:lang w:eastAsia="en-US"/>
    </w:rPr>
  </w:style>
  <w:style w:type="paragraph" w:customStyle="1" w:styleId="346">
    <w:name w:val="Char Char Char Char Char Char Char Char Char Char Char Char Char"/>
    <w:basedOn w:val="9"/>
    <w:qFormat/>
    <w:uiPriority w:val="0"/>
    <w:rPr>
      <w:rFonts w:ascii="Tahoma" w:hAnsi="Tahoma"/>
      <w:sz w:val="24"/>
      <w:szCs w:val="24"/>
    </w:rPr>
  </w:style>
  <w:style w:type="character" w:customStyle="1" w:styleId="347">
    <w:name w:val="正文文本 2字符"/>
    <w:basedOn w:val="50"/>
    <w:link w:val="40"/>
    <w:qFormat/>
    <w:uiPriority w:val="0"/>
    <w:rPr>
      <w:rFonts w:ascii="楷体_GB2312" w:hAnsi="Calibri" w:eastAsia="楷体_GB2312" w:cs="宋体"/>
      <w:sz w:val="28"/>
      <w:szCs w:val="20"/>
      <w:lang w:val="zh-CN"/>
    </w:rPr>
  </w:style>
  <w:style w:type="paragraph" w:customStyle="1" w:styleId="348">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349">
    <w:name w:val="Char Char Char Char Char Char Char Char Char Char Char Char Char Char Char Char Char Char Char Char Char"/>
    <w:basedOn w:val="1"/>
    <w:qFormat/>
    <w:uiPriority w:val="0"/>
    <w:rPr>
      <w:rFonts w:ascii="Tahoma" w:hAnsi="Tahoma" w:cs="Tahoma"/>
      <w:sz w:val="24"/>
    </w:rPr>
  </w:style>
  <w:style w:type="paragraph" w:customStyle="1" w:styleId="35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35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352">
    <w:name w:val="段"/>
    <w:qFormat/>
    <w:uiPriority w:val="0"/>
    <w:pPr>
      <w:ind w:firstLine="200"/>
      <w:jc w:val="both"/>
    </w:pPr>
    <w:rPr>
      <w:rFonts w:hint="default" w:ascii="宋体" w:hAnsi="Calibri" w:eastAsia="宋体" w:cs="Times New Roman"/>
      <w:sz w:val="21"/>
      <w:lang w:val="en-US" w:eastAsia="zh-CN" w:bidi="ar-SA"/>
    </w:rPr>
  </w:style>
  <w:style w:type="paragraph" w:customStyle="1" w:styleId="353">
    <w:name w:val="font13"/>
    <w:basedOn w:val="1"/>
    <w:qFormat/>
    <w:uiPriority w:val="0"/>
    <w:pPr>
      <w:widowControl/>
      <w:spacing w:before="100" w:beforeAutospacing="1" w:after="100" w:afterAutospacing="1"/>
      <w:jc w:val="left"/>
    </w:pPr>
    <w:rPr>
      <w:i/>
      <w:iCs/>
      <w:sz w:val="36"/>
      <w:szCs w:val="36"/>
    </w:rPr>
  </w:style>
  <w:style w:type="paragraph" w:customStyle="1" w:styleId="354">
    <w:name w:val="符号与编号 Char"/>
    <w:basedOn w:val="1"/>
    <w:qFormat/>
    <w:uiPriority w:val="0"/>
    <w:pPr>
      <w:tabs>
        <w:tab w:val="left" w:pos="720"/>
      </w:tabs>
      <w:spacing w:afterLines="50" w:line="400" w:lineRule="atLeast"/>
      <w:ind w:left="720"/>
    </w:pPr>
    <w:rPr>
      <w:sz w:val="24"/>
      <w:szCs w:val="24"/>
    </w:rPr>
  </w:style>
  <w:style w:type="paragraph" w:customStyle="1" w:styleId="355">
    <w:name w:val="标题2，章节第二层"/>
    <w:basedOn w:val="1"/>
    <w:next w:val="356"/>
    <w:qFormat/>
    <w:uiPriority w:val="0"/>
    <w:pPr>
      <w:numPr>
        <w:ilvl w:val="4"/>
        <w:numId w:val="3"/>
      </w:numPr>
      <w:tabs>
        <w:tab w:val="left" w:pos="630"/>
        <w:tab w:val="left" w:pos="992"/>
      </w:tabs>
      <w:spacing w:beforeLines="100" w:afterLines="100" w:line="300" w:lineRule="auto"/>
      <w:ind w:left="992" w:hanging="567"/>
      <w:outlineLvl w:val="1"/>
    </w:pPr>
    <w:rPr>
      <w:rFonts w:ascii="Arial" w:hAnsi="Arial" w:eastAsia="黑体"/>
      <w:sz w:val="32"/>
      <w:szCs w:val="24"/>
    </w:rPr>
  </w:style>
  <w:style w:type="paragraph" w:customStyle="1" w:styleId="356">
    <w:name w:val="正文格式"/>
    <w:basedOn w:val="1"/>
    <w:qFormat/>
    <w:uiPriority w:val="0"/>
    <w:pPr>
      <w:widowControl/>
      <w:spacing w:beforeLines="25" w:line="360" w:lineRule="auto"/>
      <w:ind w:left="178" w:right="44" w:hanging="178"/>
      <w:jc w:val="left"/>
    </w:pPr>
    <w:rPr>
      <w:rFonts w:ascii="宋体" w:hAnsi="宋体"/>
      <w:bCs/>
      <w:szCs w:val="21"/>
    </w:rPr>
  </w:style>
  <w:style w:type="paragraph" w:customStyle="1" w:styleId="35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5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paragraph" w:customStyle="1" w:styleId="359">
    <w:name w:val="Char Char Char"/>
    <w:basedOn w:val="1"/>
    <w:qFormat/>
    <w:uiPriority w:val="0"/>
    <w:rPr>
      <w:rFonts w:ascii="Tahoma" w:hAnsi="Tahoma"/>
      <w:sz w:val="24"/>
    </w:rPr>
  </w:style>
  <w:style w:type="character" w:customStyle="1" w:styleId="360">
    <w:name w:val="脚注文本字符"/>
    <w:basedOn w:val="50"/>
    <w:link w:val="32"/>
    <w:qFormat/>
    <w:uiPriority w:val="0"/>
    <w:rPr>
      <w:rFonts w:ascii="Calibri" w:hAnsi="Calibri" w:eastAsia="Calibri" w:cs="宋体"/>
      <w:sz w:val="18"/>
      <w:szCs w:val="18"/>
      <w:lang w:val="zh-CN"/>
    </w:rPr>
  </w:style>
  <w:style w:type="paragraph" w:customStyle="1" w:styleId="361">
    <w:name w:val="默认段落字体 Para Char Char Char Char Char Char Char Char Char1 Char Char Char Char Char Char Char"/>
    <w:basedOn w:val="9"/>
    <w:qFormat/>
    <w:uiPriority w:val="0"/>
  </w:style>
  <w:style w:type="paragraph" w:customStyle="1" w:styleId="362">
    <w:name w:val="正文表标题"/>
    <w:next w:val="352"/>
    <w:qFormat/>
    <w:uiPriority w:val="0"/>
    <w:pPr>
      <w:tabs>
        <w:tab w:val="left" w:pos="900"/>
      </w:tabs>
      <w:ind w:left="900" w:hanging="420"/>
      <w:jc w:val="center"/>
    </w:pPr>
    <w:rPr>
      <w:rFonts w:hint="default" w:ascii="黑体" w:hAnsi="Calibri" w:eastAsia="黑体" w:cs="Times New Roman"/>
      <w:sz w:val="21"/>
      <w:lang w:val="en-US" w:eastAsia="zh-CN" w:bidi="ar-SA"/>
    </w:rPr>
  </w:style>
  <w:style w:type="paragraph" w:customStyle="1" w:styleId="363">
    <w:name w:val="Char Char Char Char Char Char"/>
    <w:basedOn w:val="1"/>
    <w:qFormat/>
    <w:uiPriority w:val="0"/>
    <w:rPr>
      <w:rFonts w:ascii="Tahoma" w:hAnsi="Tahoma" w:cs="Tahoma"/>
      <w:sz w:val="24"/>
    </w:rPr>
  </w:style>
  <w:style w:type="character" w:customStyle="1" w:styleId="364">
    <w:name w:val="纯文本 Char2"/>
    <w:basedOn w:val="50"/>
    <w:semiHidden/>
    <w:qFormat/>
    <w:uiPriority w:val="99"/>
    <w:rPr>
      <w:rFonts w:ascii="宋体" w:hAnsi="Courier New" w:eastAsia="宋体" w:cs="Courier New"/>
      <w:szCs w:val="21"/>
      <w:lang w:val="zh-CN"/>
    </w:rPr>
  </w:style>
  <w:style w:type="paragraph" w:customStyle="1" w:styleId="365">
    <w:name w:val="我的正文"/>
    <w:basedOn w:val="1"/>
    <w:qFormat/>
    <w:uiPriority w:val="0"/>
    <w:pPr>
      <w:widowControl/>
      <w:spacing w:line="360" w:lineRule="auto"/>
      <w:ind w:firstLine="420"/>
      <w:jc w:val="left"/>
    </w:pPr>
    <w:rPr>
      <w:rFonts w:ascii="宋体" w:hAnsi="宋体"/>
      <w:szCs w:val="21"/>
    </w:rPr>
  </w:style>
  <w:style w:type="paragraph" w:customStyle="1" w:styleId="36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367">
    <w:name w:val="标题 Char2"/>
    <w:basedOn w:val="50"/>
    <w:qFormat/>
    <w:uiPriority w:val="10"/>
    <w:rPr>
      <w:rFonts w:eastAsia="宋体" w:asciiTheme="majorHAnsi" w:hAnsiTheme="majorHAnsi" w:cstheme="majorBidi"/>
      <w:b/>
      <w:bCs/>
      <w:sz w:val="32"/>
      <w:szCs w:val="32"/>
      <w:lang w:val="zh-CN"/>
    </w:rPr>
  </w:style>
  <w:style w:type="paragraph" w:customStyle="1" w:styleId="368">
    <w:name w:val="Item Step in Table"/>
    <w:qFormat/>
    <w:uiPriority w:val="0"/>
    <w:pPr>
      <w:numPr>
        <w:ilvl w:val="0"/>
        <w:numId w:val="3"/>
      </w:numPr>
      <w:spacing w:before="40" w:after="40"/>
      <w:jc w:val="both"/>
    </w:pPr>
    <w:rPr>
      <w:rFonts w:hint="default" w:ascii="Arial" w:hAnsi="Arial" w:eastAsia="宋体" w:cs="Arial"/>
      <w:sz w:val="18"/>
      <w:szCs w:val="18"/>
      <w:lang w:val="en-US" w:eastAsia="zh-CN" w:bidi="ar-SA"/>
    </w:rPr>
  </w:style>
  <w:style w:type="paragraph" w:customStyle="1" w:styleId="369">
    <w:name w:val="样式 标题 2第一章 标题 2Heading 2 HiddenHeading 2 CCBSheading 2H2h2..."/>
    <w:basedOn w:val="213"/>
    <w:qFormat/>
    <w:uiPriority w:val="0"/>
    <w:pPr>
      <w:keepLines w:val="0"/>
      <w:tabs>
        <w:tab w:val="left" w:pos="360"/>
      </w:tabs>
      <w:spacing w:beforeLines="50" w:afterLines="50"/>
      <w:ind w:left="360" w:hanging="360"/>
      <w:jc w:val="center"/>
    </w:pPr>
    <w:rPr>
      <w:rFonts w:ascii="黑体" w:hAnsi="Times New Roman" w:eastAsia="黑体" w:cs="宋体"/>
      <w:b w:val="0"/>
      <w:sz w:val="32"/>
      <w:szCs w:val="20"/>
    </w:rPr>
  </w:style>
  <w:style w:type="character" w:customStyle="1" w:styleId="370">
    <w:name w:val="正文文本缩进 Char1"/>
    <w:basedOn w:val="50"/>
    <w:semiHidden/>
    <w:qFormat/>
    <w:uiPriority w:val="99"/>
    <w:rPr>
      <w:rFonts w:ascii="Calibri" w:hAnsi="Calibri" w:eastAsia="Calibri" w:cs="宋体"/>
      <w:sz w:val="20"/>
      <w:szCs w:val="20"/>
      <w:lang w:val="zh-CN"/>
    </w:rPr>
  </w:style>
  <w:style w:type="paragraph" w:customStyle="1" w:styleId="37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72">
    <w:name w:val="Char Char Char Char Char Char Char1 Char"/>
    <w:basedOn w:val="1"/>
    <w:qFormat/>
    <w:uiPriority w:val="0"/>
    <w:rPr>
      <w:rFonts w:ascii="Tahoma" w:hAnsi="Tahoma" w:cs="Tahoma"/>
      <w:sz w:val="24"/>
    </w:rPr>
  </w:style>
  <w:style w:type="paragraph" w:customStyle="1" w:styleId="373">
    <w:name w:val="Char Char Char Char Char Char Char"/>
    <w:basedOn w:val="1"/>
    <w:qFormat/>
    <w:uiPriority w:val="0"/>
    <w:rPr>
      <w:rFonts w:ascii="Tahoma" w:hAnsi="Tahoma"/>
      <w:sz w:val="24"/>
    </w:rPr>
  </w:style>
  <w:style w:type="paragraph" w:customStyle="1" w:styleId="374">
    <w:name w:val="华宇段落1 Char"/>
    <w:basedOn w:val="1"/>
    <w:qFormat/>
    <w:uiPriority w:val="0"/>
    <w:pPr>
      <w:spacing w:line="360" w:lineRule="auto"/>
      <w:ind w:firstLine="200"/>
    </w:pPr>
    <w:rPr>
      <w:bCs/>
      <w:sz w:val="24"/>
      <w:szCs w:val="24"/>
    </w:rPr>
  </w:style>
  <w:style w:type="character" w:customStyle="1" w:styleId="375">
    <w:name w:val="正文文本字符"/>
    <w:basedOn w:val="50"/>
    <w:link w:val="14"/>
    <w:semiHidden/>
    <w:qFormat/>
    <w:uiPriority w:val="99"/>
    <w:rPr>
      <w:rFonts w:ascii="Calibri" w:hAnsi="Calibri" w:eastAsia="Calibri" w:cs="宋体"/>
      <w:sz w:val="20"/>
      <w:szCs w:val="20"/>
      <w:lang w:val="zh-CN"/>
    </w:rPr>
  </w:style>
  <w:style w:type="character" w:customStyle="1" w:styleId="376">
    <w:name w:val="正文首行缩进字符"/>
    <w:basedOn w:val="375"/>
    <w:link w:val="46"/>
    <w:qFormat/>
    <w:uiPriority w:val="0"/>
    <w:rPr>
      <w:rFonts w:ascii="Times New Roman" w:hAnsi="Times New Roman" w:eastAsia="宋体" w:cs="宋体"/>
      <w:sz w:val="20"/>
      <w:szCs w:val="24"/>
      <w:lang w:val="zh-CN"/>
    </w:rPr>
  </w:style>
  <w:style w:type="paragraph" w:customStyle="1" w:styleId="37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378">
    <w:name w:val="正文文本缩进 2 Char1"/>
    <w:basedOn w:val="50"/>
    <w:semiHidden/>
    <w:qFormat/>
    <w:uiPriority w:val="99"/>
    <w:rPr>
      <w:rFonts w:ascii="Calibri" w:hAnsi="Calibri" w:eastAsia="Calibri" w:cs="宋体"/>
      <w:sz w:val="20"/>
      <w:szCs w:val="20"/>
      <w:lang w:val="zh-CN"/>
    </w:rPr>
  </w:style>
  <w:style w:type="paragraph" w:customStyle="1" w:styleId="379">
    <w:name w:val="xl25"/>
    <w:basedOn w:val="1"/>
    <w:qFormat/>
    <w:uiPriority w:val="0"/>
    <w:pPr>
      <w:widowControl/>
      <w:pBdr>
        <w:right w:val="single" w:color="000000" w:sz="4" w:space="0"/>
      </w:pBdr>
      <w:spacing w:before="100" w:beforeAutospacing="1" w:after="100" w:afterAutospacing="1"/>
      <w:jc w:val="center"/>
    </w:pPr>
    <w:rPr>
      <w:szCs w:val="21"/>
    </w:rPr>
  </w:style>
  <w:style w:type="paragraph" w:customStyle="1" w:styleId="380">
    <w:name w:val="标题6"/>
    <w:basedOn w:val="216"/>
    <w:qFormat/>
    <w:uiPriority w:val="0"/>
    <w:pPr>
      <w:keepLines/>
      <w:tabs>
        <w:tab w:val="left" w:pos="420"/>
      </w:tabs>
      <w:ind w:left="420" w:hanging="420"/>
    </w:pPr>
    <w:rPr>
      <w:rFonts w:ascii="Times New Roman"/>
      <w:b w:val="0"/>
      <w:bCs/>
      <w:color w:val="auto"/>
      <w:sz w:val="24"/>
      <w:szCs w:val="28"/>
    </w:rPr>
  </w:style>
  <w:style w:type="paragraph" w:customStyle="1" w:styleId="38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382">
    <w:name w:val="Char Char Char Char Char Char Char Char Char Char Char Char Char Char Char Char Char Char Char Char Char Char Char"/>
    <w:basedOn w:val="1"/>
    <w:qFormat/>
    <w:uiPriority w:val="0"/>
    <w:rPr>
      <w:rFonts w:ascii="Tahoma" w:hAnsi="Tahoma"/>
      <w:sz w:val="24"/>
    </w:rPr>
  </w:style>
  <w:style w:type="paragraph" w:customStyle="1" w:styleId="38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38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85">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rPr>
  </w:style>
  <w:style w:type="character" w:customStyle="1" w:styleId="386">
    <w:name w:val="文档结构图 Char1"/>
    <w:basedOn w:val="50"/>
    <w:semiHidden/>
    <w:qFormat/>
    <w:uiPriority w:val="99"/>
    <w:rPr>
      <w:rFonts w:ascii="宋体" w:hAnsi="Calibri" w:eastAsia="宋体" w:cs="宋体"/>
      <w:sz w:val="18"/>
      <w:szCs w:val="18"/>
      <w:lang w:val="zh-CN"/>
    </w:rPr>
  </w:style>
  <w:style w:type="character" w:customStyle="1" w:styleId="387">
    <w:name w:val="页脚 Char1"/>
    <w:basedOn w:val="50"/>
    <w:semiHidden/>
    <w:qFormat/>
    <w:uiPriority w:val="99"/>
    <w:rPr>
      <w:rFonts w:ascii="Calibri" w:hAnsi="Calibri" w:eastAsia="Calibri" w:cs="宋体"/>
      <w:sz w:val="18"/>
      <w:szCs w:val="18"/>
      <w:lang w:val="zh-CN"/>
    </w:rPr>
  </w:style>
  <w:style w:type="paragraph" w:customStyle="1" w:styleId="388">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389">
    <w:name w:val="Char1"/>
    <w:basedOn w:val="1"/>
    <w:qFormat/>
    <w:uiPriority w:val="0"/>
    <w:rPr>
      <w:rFonts w:ascii="仿宋_GB2312" w:hAnsi="宋体" w:eastAsia="仿宋_GB2312"/>
      <w:b/>
      <w:sz w:val="32"/>
      <w:szCs w:val="32"/>
    </w:rPr>
  </w:style>
  <w:style w:type="paragraph" w:customStyle="1" w:styleId="390">
    <w:name w:val="部分1"/>
    <w:basedOn w:val="1"/>
    <w:qFormat/>
    <w:uiPriority w:val="0"/>
    <w:pPr>
      <w:keepNext/>
      <w:pageBreakBefore/>
      <w:tabs>
        <w:tab w:val="left" w:pos="360"/>
      </w:tabs>
      <w:spacing w:line="360" w:lineRule="auto"/>
      <w:jc w:val="center"/>
      <w:outlineLvl w:val="0"/>
    </w:pPr>
    <w:rPr>
      <w:rFonts w:eastAsia="黑体"/>
      <w:b/>
      <w:sz w:val="36"/>
    </w:rPr>
  </w:style>
  <w:style w:type="character" w:customStyle="1" w:styleId="391">
    <w:name w:val="批注文字字符"/>
    <w:basedOn w:val="50"/>
    <w:link w:val="10"/>
    <w:semiHidden/>
    <w:qFormat/>
    <w:uiPriority w:val="99"/>
    <w:rPr>
      <w:rFonts w:ascii="Calibri" w:hAnsi="Calibri" w:eastAsia="Calibri" w:cs="宋体"/>
      <w:sz w:val="20"/>
      <w:szCs w:val="20"/>
      <w:lang w:val="zh-CN"/>
    </w:rPr>
  </w:style>
  <w:style w:type="character" w:customStyle="1" w:styleId="392">
    <w:name w:val="批注主题 Char1"/>
    <w:basedOn w:val="391"/>
    <w:semiHidden/>
    <w:qFormat/>
    <w:uiPriority w:val="99"/>
    <w:rPr>
      <w:rFonts w:ascii="Calibri" w:hAnsi="Calibri" w:eastAsia="Calibri" w:cs="宋体"/>
      <w:b/>
      <w:bCs/>
      <w:sz w:val="20"/>
      <w:szCs w:val="20"/>
      <w:lang w:val="zh-CN"/>
    </w:rPr>
  </w:style>
  <w:style w:type="character" w:customStyle="1" w:styleId="393">
    <w:name w:val="HTML 预设格式 Char1"/>
    <w:basedOn w:val="50"/>
    <w:semiHidden/>
    <w:qFormat/>
    <w:uiPriority w:val="99"/>
    <w:rPr>
      <w:rFonts w:ascii="Courier New" w:hAnsi="Courier New" w:eastAsia="Calibri" w:cs="Courier New"/>
      <w:sz w:val="20"/>
      <w:szCs w:val="20"/>
      <w:lang w:val="zh-CN"/>
    </w:rPr>
  </w:style>
  <w:style w:type="paragraph" w:customStyle="1" w:styleId="394">
    <w:name w:val="项目符号：一级"/>
    <w:basedOn w:val="356"/>
    <w:next w:val="356"/>
    <w:qFormat/>
    <w:uiPriority w:val="0"/>
    <w:pPr>
      <w:ind w:right="-134"/>
    </w:pPr>
    <w:rPr>
      <w:bCs w:val="0"/>
      <w:lang w:val="en-US"/>
    </w:rPr>
  </w:style>
  <w:style w:type="paragraph" w:customStyle="1" w:styleId="39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396">
    <w:name w:val="Char Char Char Char Char Char Char Char Char Char Char Char Char Char Char Char Char Char Char Char Char1"/>
    <w:basedOn w:val="1"/>
    <w:qFormat/>
    <w:uiPriority w:val="0"/>
    <w:rPr>
      <w:rFonts w:ascii="Tahoma" w:hAnsi="Tahoma"/>
      <w:sz w:val="24"/>
    </w:rPr>
  </w:style>
  <w:style w:type="paragraph" w:customStyle="1" w:styleId="397">
    <w:name w:val="font8"/>
    <w:basedOn w:val="1"/>
    <w:qFormat/>
    <w:uiPriority w:val="0"/>
    <w:pPr>
      <w:widowControl/>
      <w:spacing w:before="100" w:beforeAutospacing="1" w:after="100" w:afterAutospacing="1"/>
      <w:jc w:val="left"/>
    </w:pPr>
    <w:rPr>
      <w:rFonts w:ascii="宋体" w:hAnsi="宋体"/>
      <w:b/>
      <w:bCs/>
      <w:i/>
      <w:iCs/>
    </w:rPr>
  </w:style>
  <w:style w:type="paragraph" w:customStyle="1" w:styleId="398">
    <w:name w:val="Char Char1 Char Char Char Char1 Char Char Char Char Char Char"/>
    <w:basedOn w:val="1"/>
    <w:qFormat/>
    <w:uiPriority w:val="0"/>
    <w:rPr>
      <w:rFonts w:ascii="Tahoma" w:hAnsi="Tahoma"/>
      <w:sz w:val="24"/>
    </w:rPr>
  </w:style>
  <w:style w:type="character" w:customStyle="1" w:styleId="399">
    <w:name w:val="正文文本缩进 3 Char1"/>
    <w:basedOn w:val="50"/>
    <w:semiHidden/>
    <w:qFormat/>
    <w:uiPriority w:val="99"/>
    <w:rPr>
      <w:rFonts w:ascii="Calibri" w:hAnsi="Calibri" w:eastAsia="Calibri" w:cs="宋体"/>
      <w:sz w:val="16"/>
      <w:szCs w:val="16"/>
      <w:lang w:val="zh-CN"/>
    </w:rPr>
  </w:style>
  <w:style w:type="paragraph" w:customStyle="1" w:styleId="40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401">
    <w:name w:val="Char Char Char Char Char Char Char Char Char Char Char Char Char Char"/>
    <w:basedOn w:val="1"/>
    <w:qFormat/>
    <w:uiPriority w:val="0"/>
    <w:rPr>
      <w:rFonts w:ascii="Tahoma" w:hAnsi="Tahoma"/>
      <w:sz w:val="24"/>
    </w:rPr>
  </w:style>
  <w:style w:type="character" w:customStyle="1" w:styleId="402">
    <w:name w:val="副标题字符"/>
    <w:basedOn w:val="50"/>
    <w:link w:val="31"/>
    <w:qFormat/>
    <w:uiPriority w:val="0"/>
    <w:rPr>
      <w:rFonts w:ascii="Cambria" w:hAnsi="Cambria" w:eastAsia="Calibri" w:cs="宋体"/>
      <w:i/>
      <w:iCs/>
      <w:spacing w:val="13"/>
      <w:sz w:val="24"/>
      <w:szCs w:val="24"/>
      <w:lang w:val="zh-CN" w:eastAsia="en-US" w:bidi="en-US"/>
    </w:rPr>
  </w:style>
  <w:style w:type="paragraph" w:customStyle="1" w:styleId="40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404">
    <w:name w:val="font9"/>
    <w:basedOn w:val="1"/>
    <w:qFormat/>
    <w:uiPriority w:val="0"/>
    <w:pPr>
      <w:widowControl/>
      <w:spacing w:before="100" w:beforeAutospacing="1" w:after="100" w:afterAutospacing="1"/>
      <w:jc w:val="left"/>
    </w:pPr>
    <w:rPr>
      <w:b/>
      <w:bCs/>
    </w:rPr>
  </w:style>
  <w:style w:type="character" w:customStyle="1" w:styleId="405">
    <w:name w:val="日期字符"/>
    <w:basedOn w:val="50"/>
    <w:link w:val="22"/>
    <w:qFormat/>
    <w:uiPriority w:val="0"/>
    <w:rPr>
      <w:rFonts w:ascii="Calibri" w:hAnsi="Calibri" w:eastAsia="Calibri" w:cs="宋体"/>
      <w:sz w:val="28"/>
      <w:szCs w:val="20"/>
      <w:lang w:val="zh-CN"/>
    </w:rPr>
  </w:style>
  <w:style w:type="paragraph" w:customStyle="1" w:styleId="40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407">
    <w:name w:val="Char Char Char Char Char Char Char Char Char Char Char"/>
    <w:basedOn w:val="1"/>
    <w:qFormat/>
    <w:uiPriority w:val="0"/>
    <w:rPr>
      <w:rFonts w:ascii="Tahoma" w:hAnsi="Tahoma"/>
      <w:sz w:val="24"/>
    </w:rPr>
  </w:style>
  <w:style w:type="paragraph" w:customStyle="1" w:styleId="40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409">
    <w:name w:val="签名字符"/>
    <w:basedOn w:val="50"/>
    <w:link w:val="26"/>
    <w:qFormat/>
    <w:uiPriority w:val="0"/>
    <w:rPr>
      <w:rFonts w:ascii="Calibri" w:hAnsi="Calibri" w:eastAsia="仿宋_GB2312" w:cs="宋体"/>
      <w:sz w:val="24"/>
      <w:szCs w:val="20"/>
      <w:lang w:val="zh-CN"/>
    </w:rPr>
  </w:style>
  <w:style w:type="paragraph" w:customStyle="1" w:styleId="410">
    <w:name w:val="flName"/>
    <w:basedOn w:val="411"/>
    <w:qFormat/>
    <w:uiPriority w:val="0"/>
    <w:pPr>
      <w:spacing w:before="0" w:line="113" w:lineRule="atLeast"/>
    </w:pPr>
  </w:style>
  <w:style w:type="paragraph" w:customStyle="1" w:styleId="411">
    <w:name w:val="flNote"/>
    <w:basedOn w:val="1"/>
    <w:qFormat/>
    <w:uiPriority w:val="0"/>
    <w:pPr>
      <w:spacing w:before="567" w:line="360" w:lineRule="atLeast"/>
      <w:jc w:val="center"/>
    </w:pPr>
    <w:rPr>
      <w:rFonts w:eastAsia="黑体"/>
      <w:b/>
      <w:sz w:val="24"/>
    </w:rPr>
  </w:style>
  <w:style w:type="paragraph" w:customStyle="1" w:styleId="412">
    <w:name w:val="插图"/>
    <w:basedOn w:val="1"/>
    <w:qFormat/>
    <w:uiPriority w:val="0"/>
    <w:pPr>
      <w:tabs>
        <w:tab w:val="left" w:pos="1620"/>
      </w:tabs>
      <w:jc w:val="center"/>
    </w:pPr>
    <w:rPr>
      <w:bCs/>
      <w:color w:val="000000"/>
      <w:szCs w:val="22"/>
    </w:rPr>
  </w:style>
  <w:style w:type="paragraph" w:customStyle="1" w:styleId="413">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414">
    <w:name w:val="Char Char1"/>
    <w:basedOn w:val="1"/>
    <w:qFormat/>
    <w:uiPriority w:val="0"/>
    <w:rPr>
      <w:rFonts w:ascii="Tahoma" w:hAnsi="Tahoma" w:cs="Tahoma"/>
      <w:sz w:val="24"/>
    </w:rPr>
  </w:style>
  <w:style w:type="paragraph" w:customStyle="1" w:styleId="41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1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rPr>
  </w:style>
  <w:style w:type="paragraph" w:customStyle="1" w:styleId="417">
    <w:name w:val="默认段落字体 Para Char Char Char Char Char Char Char"/>
    <w:basedOn w:val="1"/>
    <w:qFormat/>
    <w:uiPriority w:val="0"/>
  </w:style>
  <w:style w:type="paragraph" w:customStyle="1" w:styleId="418">
    <w:name w:val="项目符号，一级"/>
    <w:basedOn w:val="356"/>
    <w:next w:val="356"/>
    <w:qFormat/>
    <w:uiPriority w:val="0"/>
    <w:pPr>
      <w:tabs>
        <w:tab w:val="left" w:pos="1320"/>
      </w:tabs>
      <w:spacing w:line="240" w:lineRule="atLeast"/>
      <w:ind w:left="376" w:firstLine="0"/>
    </w:pPr>
    <w:rPr>
      <w:bCs w:val="0"/>
      <w:color w:val="000000"/>
      <w:szCs w:val="24"/>
    </w:rPr>
  </w:style>
  <w:style w:type="paragraph" w:customStyle="1" w:styleId="419">
    <w:name w:val="二级条标题"/>
    <w:basedOn w:val="1"/>
    <w:next w:val="352"/>
    <w:qFormat/>
    <w:uiPriority w:val="0"/>
    <w:pPr>
      <w:widowControl/>
      <w:tabs>
        <w:tab w:val="left" w:pos="2240"/>
      </w:tabs>
      <w:ind w:hanging="420"/>
      <w:outlineLvl w:val="3"/>
    </w:pPr>
    <w:rPr>
      <w:rFonts w:eastAsia="黑体"/>
    </w:rPr>
  </w:style>
  <w:style w:type="paragraph" w:customStyle="1" w:styleId="42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421">
    <w:name w:val="Char Char Char Char Char Char Char Char1"/>
    <w:basedOn w:val="1"/>
    <w:qFormat/>
    <w:uiPriority w:val="0"/>
    <w:rPr>
      <w:rFonts w:ascii="Tahoma" w:hAnsi="Tahoma" w:cs="Tahoma"/>
      <w:sz w:val="24"/>
    </w:rPr>
  </w:style>
  <w:style w:type="paragraph" w:customStyle="1" w:styleId="422">
    <w:name w:val="List Paragraph1"/>
    <w:basedOn w:val="1"/>
    <w:qFormat/>
    <w:uiPriority w:val="34"/>
    <w:pPr>
      <w:widowControl/>
      <w:spacing w:after="160" w:line="259" w:lineRule="auto"/>
      <w:ind w:left="720"/>
      <w:contextualSpacing/>
      <w:jc w:val="left"/>
    </w:pPr>
    <w:rPr>
      <w:sz w:val="22"/>
    </w:rPr>
  </w:style>
  <w:style w:type="character" w:customStyle="1" w:styleId="423">
    <w:name w:val="正文文本 3字符"/>
    <w:basedOn w:val="50"/>
    <w:link w:val="13"/>
    <w:qFormat/>
    <w:uiPriority w:val="0"/>
    <w:rPr>
      <w:rFonts w:ascii="仿宋_GB2312" w:hAnsi="Arial" w:eastAsia="仿宋_GB2312" w:cs="宋体"/>
      <w:sz w:val="32"/>
      <w:szCs w:val="20"/>
      <w:lang w:val="zh-CN"/>
    </w:rPr>
  </w:style>
  <w:style w:type="paragraph" w:customStyle="1" w:styleId="424">
    <w:name w:val="正文1"/>
    <w:basedOn w:val="1"/>
    <w:qFormat/>
    <w:uiPriority w:val="0"/>
  </w:style>
  <w:style w:type="character" w:customStyle="1" w:styleId="425">
    <w:name w:val="页眉字符"/>
    <w:basedOn w:val="50"/>
    <w:link w:val="222"/>
    <w:qFormat/>
    <w:uiPriority w:val="0"/>
    <w:rPr>
      <w:rFonts w:ascii="Calibri" w:hAnsi="Calibri" w:eastAsia="Calibri" w:cs="宋体"/>
      <w:sz w:val="18"/>
      <w:szCs w:val="20"/>
      <w:lang w:val="zh-CN"/>
    </w:rPr>
  </w:style>
  <w:style w:type="paragraph" w:customStyle="1" w:styleId="426">
    <w:name w:val="_Style 42"/>
    <w:basedOn w:val="1"/>
    <w:next w:val="14"/>
    <w:qFormat/>
    <w:uiPriority w:val="0"/>
    <w:rPr>
      <w:rFonts w:ascii="楷体_GB2312" w:hAnsi="Arial" w:eastAsia="楷体_GB2312"/>
      <w:sz w:val="28"/>
    </w:rPr>
  </w:style>
  <w:style w:type="paragraph" w:customStyle="1" w:styleId="427">
    <w:name w:val="xl49"/>
    <w:basedOn w:val="1"/>
    <w:qFormat/>
    <w:uiPriority w:val="0"/>
    <w:pPr>
      <w:widowControl/>
      <w:pBdr>
        <w:left w:val="single" w:color="000000" w:sz="4" w:space="0"/>
        <w:right w:val="single" w:color="000000" w:sz="4" w:space="0"/>
      </w:pBdr>
      <w:spacing w:before="100" w:beforeAutospacing="1" w:after="100" w:afterAutospacing="1"/>
      <w:jc w:val="center"/>
    </w:pPr>
    <w:rPr>
      <w:b/>
      <w:bCs/>
    </w:rPr>
  </w:style>
  <w:style w:type="character" w:customStyle="1" w:styleId="428">
    <w:name w:val="尾注文本字符"/>
    <w:basedOn w:val="50"/>
    <w:link w:val="24"/>
    <w:qFormat/>
    <w:uiPriority w:val="0"/>
    <w:rPr>
      <w:rFonts w:ascii="Calibri" w:hAnsi="Calibri" w:eastAsia="Calibri" w:cs="宋体"/>
      <w:sz w:val="20"/>
      <w:szCs w:val="24"/>
      <w:lang w:val="zh-CN"/>
    </w:rPr>
  </w:style>
  <w:style w:type="paragraph" w:customStyle="1" w:styleId="429">
    <w:name w:val="Normal1"/>
    <w:basedOn w:val="1"/>
    <w:qFormat/>
    <w:uiPriority w:val="0"/>
  </w:style>
  <w:style w:type="paragraph" w:customStyle="1" w:styleId="430">
    <w:name w:val="丁华标题3"/>
    <w:basedOn w:val="431"/>
    <w:next w:val="43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431">
    <w:name w:val="丁华标题2"/>
    <w:basedOn w:val="213"/>
    <w:next w:val="432"/>
    <w:qFormat/>
    <w:uiPriority w:val="0"/>
    <w:pPr>
      <w:numPr>
        <w:ilvl w:val="1"/>
        <w:numId w:val="4"/>
      </w:numPr>
      <w:spacing w:line="415" w:lineRule="auto"/>
    </w:pPr>
    <w:rPr>
      <w:rFonts w:ascii="Arial" w:hAnsi="Arial" w:eastAsia="黑体"/>
      <w:b w:val="0"/>
      <w:sz w:val="28"/>
      <w:szCs w:val="20"/>
    </w:rPr>
  </w:style>
  <w:style w:type="paragraph" w:customStyle="1" w:styleId="432">
    <w:name w:val="丁华正文"/>
    <w:basedOn w:val="34"/>
    <w:qFormat/>
    <w:uiPriority w:val="0"/>
    <w:pPr>
      <w:spacing w:line="360" w:lineRule="auto"/>
      <w:ind w:left="0" w:firstLine="510"/>
    </w:pPr>
    <w:rPr>
      <w:rFonts w:ascii="Times New Roman" w:hAnsi="Times New Roman" w:eastAsia="宋体"/>
      <w:color w:val="auto"/>
      <w:sz w:val="24"/>
      <w:szCs w:val="16"/>
    </w:rPr>
  </w:style>
  <w:style w:type="character" w:customStyle="1" w:styleId="433">
    <w:name w:val="称呼字符"/>
    <w:basedOn w:val="50"/>
    <w:link w:val="12"/>
    <w:qFormat/>
    <w:uiPriority w:val="0"/>
    <w:rPr>
      <w:rFonts w:ascii="仿宋_GB2312" w:hAnsi="Calibri" w:eastAsia="仿宋_GB2312" w:cs="宋体"/>
      <w:sz w:val="28"/>
      <w:szCs w:val="20"/>
      <w:lang w:val="zh-CN"/>
    </w:rPr>
  </w:style>
  <w:style w:type="paragraph" w:customStyle="1" w:styleId="434">
    <w:name w:val="纯文本1"/>
    <w:basedOn w:val="1"/>
    <w:qFormat/>
    <w:uiPriority w:val="0"/>
    <w:rPr>
      <w:rFonts w:ascii="宋体" w:hAnsi="宋体" w:eastAsia="楷体_GB2312"/>
      <w:sz w:val="28"/>
    </w:rPr>
  </w:style>
  <w:style w:type="paragraph" w:customStyle="1" w:styleId="435">
    <w:name w:val="样式"/>
    <w:basedOn w:val="1"/>
    <w:qFormat/>
    <w:uiPriority w:val="0"/>
    <w:pPr>
      <w:spacing w:before="120" w:after="120" w:line="360" w:lineRule="auto"/>
    </w:pPr>
    <w:rPr>
      <w:rFonts w:ascii="宋体"/>
      <w:sz w:val="24"/>
    </w:rPr>
  </w:style>
  <w:style w:type="paragraph" w:customStyle="1" w:styleId="436">
    <w:name w:val="样式 段后: 0.5 行 左  0.75 字符"/>
    <w:basedOn w:val="1"/>
    <w:qFormat/>
    <w:uiPriority w:val="0"/>
    <w:pPr>
      <w:widowControl/>
      <w:spacing w:line="360" w:lineRule="auto"/>
      <w:ind w:firstLine="420"/>
    </w:pPr>
    <w:rPr>
      <w:rFonts w:hAnsi="Arial" w:cs="Arial"/>
      <w:szCs w:val="21"/>
    </w:rPr>
  </w:style>
  <w:style w:type="paragraph" w:customStyle="1" w:styleId="437">
    <w:name w:val="zw"/>
    <w:basedOn w:val="1"/>
    <w:qFormat/>
    <w:uiPriority w:val="0"/>
    <w:pPr>
      <w:widowControl/>
      <w:spacing w:line="360" w:lineRule="auto"/>
      <w:ind w:firstLine="480"/>
      <w:jc w:val="left"/>
    </w:pPr>
    <w:rPr>
      <w:rFonts w:ascii="宋体" w:hAnsi="宋体"/>
      <w:bCs/>
      <w:sz w:val="24"/>
    </w:rPr>
  </w:style>
  <w:style w:type="paragraph" w:customStyle="1" w:styleId="438">
    <w:name w:val="1"/>
    <w:basedOn w:val="1"/>
    <w:next w:val="40"/>
    <w:qFormat/>
    <w:uiPriority w:val="0"/>
    <w:pPr>
      <w:spacing w:line="360" w:lineRule="auto"/>
    </w:pPr>
    <w:rPr>
      <w:rFonts w:eastAsia="仿宋_GB2312"/>
      <w:sz w:val="24"/>
      <w:szCs w:val="24"/>
    </w:rPr>
  </w:style>
  <w:style w:type="character" w:customStyle="1" w:styleId="439">
    <w:name w:val="明显引用 Char1"/>
    <w:basedOn w:val="50"/>
    <w:qFormat/>
    <w:uiPriority w:val="30"/>
    <w:rPr>
      <w:rFonts w:ascii="Calibri" w:hAnsi="Calibri" w:eastAsia="Calibri" w:cs="宋体"/>
      <w:b/>
      <w:bCs/>
      <w:i/>
      <w:iCs/>
      <w:color w:val="4F81BD" w:themeColor="accent1"/>
      <w:sz w:val="20"/>
      <w:szCs w:val="20"/>
      <w:lang w:val="zh-CN"/>
      <w14:textFill>
        <w14:solidFill>
          <w14:schemeClr w14:val="accent1"/>
        </w14:solidFill>
      </w14:textFill>
    </w:rPr>
  </w:style>
  <w:style w:type="paragraph" w:customStyle="1" w:styleId="440">
    <w:name w:val="tableau"/>
    <w:basedOn w:val="1"/>
    <w:qFormat/>
    <w:uiPriority w:val="0"/>
    <w:pPr>
      <w:widowControl/>
      <w:spacing w:before="20" w:after="20"/>
      <w:jc w:val="center"/>
    </w:pPr>
    <w:rPr>
      <w:rFonts w:ascii="Arial" w:hAnsi="Arial"/>
      <w:sz w:val="16"/>
      <w:lang w:val="en-GB" w:eastAsia="en-US"/>
    </w:rPr>
  </w:style>
  <w:style w:type="paragraph" w:customStyle="1" w:styleId="441">
    <w:name w:val="Char"/>
    <w:basedOn w:val="1"/>
    <w:semiHidden/>
    <w:qFormat/>
    <w:uiPriority w:val="0"/>
    <w:rPr>
      <w:rFonts w:ascii="Tahoma" w:hAnsi="Tahoma" w:cs="仿宋_GB2312"/>
      <w:sz w:val="24"/>
      <w:szCs w:val="28"/>
    </w:rPr>
  </w:style>
  <w:style w:type="paragraph" w:customStyle="1" w:styleId="442">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43">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444">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rPr>
  </w:style>
  <w:style w:type="paragraph" w:customStyle="1" w:styleId="445">
    <w:name w:val="标准文本"/>
    <w:basedOn w:val="1"/>
    <w:qFormat/>
    <w:uiPriority w:val="0"/>
    <w:pPr>
      <w:spacing w:line="360" w:lineRule="auto"/>
      <w:ind w:firstLine="480"/>
    </w:pPr>
    <w:rPr>
      <w:sz w:val="24"/>
      <w:szCs w:val="24"/>
    </w:rPr>
  </w:style>
  <w:style w:type="paragraph" w:customStyle="1" w:styleId="446">
    <w:name w:val="公文正文"/>
    <w:basedOn w:val="15"/>
    <w:qFormat/>
    <w:uiPriority w:val="0"/>
    <w:pPr>
      <w:ind w:firstLine="200"/>
    </w:pPr>
    <w:rPr>
      <w:rFonts w:ascii="仿宋_GB2312" w:hAnsi="宋体" w:eastAsia="仿宋_GB2312"/>
      <w:sz w:val="28"/>
      <w:szCs w:val="24"/>
    </w:rPr>
  </w:style>
  <w:style w:type="paragraph" w:customStyle="1" w:styleId="447">
    <w:name w:val="标准小四"/>
    <w:basedOn w:val="1"/>
    <w:qFormat/>
    <w:uiPriority w:val="0"/>
    <w:pPr>
      <w:spacing w:line="360" w:lineRule="auto"/>
      <w:ind w:firstLine="480"/>
    </w:pPr>
    <w:rPr>
      <w:rFonts w:ascii="Arial" w:hAnsi="Arial"/>
      <w:sz w:val="24"/>
      <w:szCs w:val="21"/>
    </w:rPr>
  </w:style>
  <w:style w:type="paragraph" w:customStyle="1" w:styleId="448">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449">
    <w:name w:val="符号与编号"/>
    <w:basedOn w:val="1"/>
    <w:qFormat/>
    <w:uiPriority w:val="0"/>
    <w:pPr>
      <w:tabs>
        <w:tab w:val="left" w:pos="900"/>
      </w:tabs>
      <w:spacing w:afterLines="50" w:line="400" w:lineRule="atLeast"/>
      <w:ind w:left="900" w:hanging="420"/>
    </w:pPr>
    <w:rPr>
      <w:sz w:val="24"/>
      <w:szCs w:val="24"/>
    </w:rPr>
  </w:style>
  <w:style w:type="paragraph" w:customStyle="1" w:styleId="450">
    <w:name w:val="Char Char Char Char Char Char Char Char Char Char Char Char Char Char1"/>
    <w:basedOn w:val="1"/>
    <w:qFormat/>
    <w:uiPriority w:val="0"/>
    <w:rPr>
      <w:rFonts w:ascii="Tahoma" w:hAnsi="Tahoma" w:cs="Tahoma"/>
      <w:sz w:val="24"/>
    </w:rPr>
  </w:style>
  <w:style w:type="paragraph" w:customStyle="1" w:styleId="45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452">
    <w:name w:val="正文 首行缩进:  2 字符 Char"/>
    <w:basedOn w:val="1"/>
    <w:qFormat/>
    <w:uiPriority w:val="0"/>
    <w:pPr>
      <w:spacing w:line="360" w:lineRule="auto"/>
      <w:ind w:firstLine="480"/>
    </w:pPr>
    <w:rPr>
      <w:sz w:val="24"/>
    </w:rPr>
  </w:style>
  <w:style w:type="paragraph" w:customStyle="1" w:styleId="453">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rPr>
  </w:style>
  <w:style w:type="paragraph" w:customStyle="1" w:styleId="454">
    <w:name w:val="无间隔1"/>
    <w:qFormat/>
    <w:uiPriority w:val="0"/>
    <w:pPr>
      <w:widowControl w:val="0"/>
      <w:jc w:val="both"/>
    </w:pPr>
    <w:rPr>
      <w:rFonts w:hint="default" w:ascii="Calibri" w:hAnsi="Calibri" w:eastAsia="微软雅黑" w:cs="Times New Roman"/>
      <w:sz w:val="24"/>
      <w:szCs w:val="22"/>
      <w:lang w:val="en-US" w:eastAsia="zh-CN" w:bidi="ar-SA"/>
    </w:rPr>
  </w:style>
  <w:style w:type="paragraph" w:customStyle="1" w:styleId="455">
    <w:name w:val="af17cgridlangnp1033langf"/>
    <w:qFormat/>
    <w:uiPriority w:val="0"/>
    <w:pPr>
      <w:widowControl w:val="0"/>
      <w:spacing w:before="156" w:line="360" w:lineRule="atLeast"/>
      <w:ind w:left="567" w:firstLine="510"/>
      <w:jc w:val="both"/>
    </w:pPr>
    <w:rPr>
      <w:rFonts w:hint="default" w:ascii="Calibri" w:hAnsi="Calibri" w:eastAsia="宋体" w:cs="Times New Roman"/>
      <w:lang w:val="en-US" w:eastAsia="zh-CN" w:bidi="ar-SA"/>
    </w:rPr>
  </w:style>
  <w:style w:type="paragraph" w:customStyle="1" w:styleId="45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57">
    <w:name w:val="Char Char Char Char Char Char Char Char Char"/>
    <w:basedOn w:val="1"/>
    <w:qFormat/>
    <w:uiPriority w:val="0"/>
    <w:pPr>
      <w:tabs>
        <w:tab w:val="left" w:pos="360"/>
      </w:tabs>
      <w:ind w:left="360" w:hanging="360"/>
    </w:pPr>
    <w:rPr>
      <w:sz w:val="24"/>
      <w:szCs w:val="24"/>
    </w:rPr>
  </w:style>
  <w:style w:type="paragraph" w:customStyle="1" w:styleId="458">
    <w:name w:val="Char2"/>
    <w:basedOn w:val="1"/>
    <w:qFormat/>
    <w:uiPriority w:val="0"/>
    <w:pPr>
      <w:spacing w:afterLines="50" w:line="360" w:lineRule="auto"/>
    </w:pPr>
    <w:rPr>
      <w:rFonts w:ascii="Tahoma" w:hAnsi="Tahoma"/>
      <w:sz w:val="24"/>
    </w:rPr>
  </w:style>
  <w:style w:type="paragraph" w:customStyle="1" w:styleId="459">
    <w:name w:val="正文文本 21"/>
    <w:basedOn w:val="1"/>
    <w:qFormat/>
    <w:uiPriority w:val="0"/>
    <w:pPr>
      <w:widowControl/>
      <w:ind w:left="720" w:hanging="720"/>
    </w:pPr>
    <w:rPr>
      <w:sz w:val="24"/>
      <w:lang w:val="en-GB"/>
    </w:rPr>
  </w:style>
  <w:style w:type="paragraph" w:customStyle="1" w:styleId="460">
    <w:name w:val="Char Char11"/>
    <w:basedOn w:val="1"/>
    <w:qFormat/>
    <w:uiPriority w:val="0"/>
    <w:rPr>
      <w:rFonts w:ascii="Tahoma" w:hAnsi="Tahoma"/>
      <w:sz w:val="24"/>
    </w:rPr>
  </w:style>
  <w:style w:type="paragraph" w:customStyle="1" w:styleId="461">
    <w:name w:val="Char Char"/>
    <w:basedOn w:val="1"/>
    <w:qFormat/>
    <w:uiPriority w:val="0"/>
    <w:rPr>
      <w:rFonts w:ascii="Tahoma" w:hAnsi="Tahoma" w:cs="Tahoma"/>
      <w:sz w:val="24"/>
    </w:rPr>
  </w:style>
  <w:style w:type="paragraph" w:customStyle="1" w:styleId="462">
    <w:name w:val="a"/>
    <w:basedOn w:val="1"/>
    <w:qFormat/>
    <w:uiPriority w:val="0"/>
    <w:pPr>
      <w:widowControl/>
      <w:spacing w:before="100" w:beforeAutospacing="1" w:after="100" w:afterAutospacing="1"/>
    </w:pPr>
    <w:rPr>
      <w:rFonts w:ascii="宋体" w:hAnsi="宋体"/>
      <w:sz w:val="24"/>
      <w:szCs w:val="24"/>
    </w:rPr>
  </w:style>
  <w:style w:type="paragraph" w:customStyle="1" w:styleId="463">
    <w:name w:val="修订1"/>
    <w:semiHidden/>
    <w:qFormat/>
    <w:uiPriority w:val="0"/>
    <w:rPr>
      <w:rFonts w:hint="default" w:ascii="Calibri" w:hAnsi="Calibri" w:eastAsia="宋体" w:cs="Times New Roman"/>
      <w:sz w:val="21"/>
      <w:szCs w:val="24"/>
      <w:lang w:val="en-US" w:eastAsia="zh-CN" w:bidi="ar-SA"/>
    </w:rPr>
  </w:style>
  <w:style w:type="paragraph" w:customStyle="1" w:styleId="464">
    <w:name w:val="文档正文"/>
    <w:basedOn w:val="1"/>
    <w:qFormat/>
    <w:uiPriority w:val="0"/>
    <w:pPr>
      <w:spacing w:line="360" w:lineRule="auto"/>
    </w:pPr>
    <w:rPr>
      <w:rFonts w:ascii="宋体" w:hAnsi="宋体"/>
      <w:b/>
      <w:bCs/>
      <w:szCs w:val="24"/>
    </w:rPr>
  </w:style>
  <w:style w:type="paragraph" w:customStyle="1" w:styleId="465">
    <w:name w:val="Default Text"/>
    <w:basedOn w:val="1"/>
    <w:qFormat/>
    <w:uiPriority w:val="0"/>
    <w:pPr>
      <w:widowControl/>
      <w:jc w:val="left"/>
    </w:pPr>
    <w:rPr>
      <w:sz w:val="24"/>
      <w:lang w:eastAsia="en-US"/>
    </w:rPr>
  </w:style>
  <w:style w:type="paragraph" w:customStyle="1" w:styleId="466">
    <w:name w:val="正文 + 宋体"/>
    <w:basedOn w:val="1"/>
    <w:qFormat/>
    <w:uiPriority w:val="0"/>
    <w:pPr>
      <w:spacing w:line="360" w:lineRule="auto"/>
      <w:ind w:firstLine="420"/>
    </w:pPr>
    <w:rPr>
      <w:szCs w:val="24"/>
    </w:rPr>
  </w:style>
  <w:style w:type="paragraph" w:customStyle="1" w:styleId="467">
    <w:name w:val="正文lzq"/>
    <w:basedOn w:val="1"/>
    <w:qFormat/>
    <w:uiPriority w:val="0"/>
    <w:pPr>
      <w:spacing w:line="360" w:lineRule="auto"/>
      <w:ind w:firstLine="480"/>
    </w:pPr>
    <w:rPr>
      <w:sz w:val="24"/>
    </w:rPr>
  </w:style>
  <w:style w:type="paragraph" w:customStyle="1" w:styleId="468">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rPr>
  </w:style>
  <w:style w:type="paragraph" w:customStyle="1" w:styleId="469">
    <w:name w:val="Pa5"/>
    <w:basedOn w:val="1"/>
    <w:next w:val="1"/>
    <w:qFormat/>
    <w:uiPriority w:val="0"/>
    <w:pPr>
      <w:spacing w:line="241" w:lineRule="atLeast"/>
      <w:jc w:val="left"/>
    </w:pPr>
    <w:rPr>
      <w:rFonts w:ascii="HYDaHeiJ" w:eastAsia="HYDaHeiJ"/>
      <w:sz w:val="24"/>
      <w:szCs w:val="24"/>
    </w:rPr>
  </w:style>
  <w:style w:type="paragraph" w:customStyle="1" w:styleId="47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71">
    <w:name w:val="Char Char Char Char Char"/>
    <w:basedOn w:val="1"/>
    <w:qFormat/>
    <w:uiPriority w:val="0"/>
    <w:rPr>
      <w:rFonts w:ascii="Tahoma" w:hAnsi="Tahoma"/>
      <w:sz w:val="24"/>
    </w:rPr>
  </w:style>
  <w:style w:type="paragraph" w:customStyle="1" w:styleId="472">
    <w:name w:val="方案正文"/>
    <w:basedOn w:val="1"/>
    <w:qFormat/>
    <w:uiPriority w:val="0"/>
    <w:pPr>
      <w:spacing w:before="156" w:line="360" w:lineRule="auto"/>
      <w:ind w:firstLine="359"/>
      <w:jc w:val="left"/>
    </w:pPr>
    <w:rPr>
      <w:rFonts w:ascii="Arial" w:hAnsi="Arial"/>
      <w:sz w:val="24"/>
      <w:szCs w:val="21"/>
    </w:rPr>
  </w:style>
  <w:style w:type="paragraph" w:customStyle="1" w:styleId="47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rPr>
  </w:style>
  <w:style w:type="paragraph" w:customStyle="1" w:styleId="474">
    <w:name w:val="Char Char3"/>
    <w:basedOn w:val="1"/>
    <w:qFormat/>
    <w:uiPriority w:val="0"/>
    <w:rPr>
      <w:rFonts w:ascii="Tahoma" w:hAnsi="Tahoma"/>
      <w:sz w:val="24"/>
    </w:rPr>
  </w:style>
  <w:style w:type="paragraph" w:customStyle="1" w:styleId="475">
    <w:name w:val="公文标题 2"/>
    <w:basedOn w:val="1"/>
    <w:next w:val="446"/>
    <w:qFormat/>
    <w:uiPriority w:val="0"/>
    <w:pPr>
      <w:outlineLvl w:val="1"/>
    </w:pPr>
    <w:rPr>
      <w:rFonts w:ascii="仿宋_GB2312" w:hAnsi="宋体" w:eastAsia="仿宋_GB2312"/>
      <w:sz w:val="28"/>
      <w:szCs w:val="24"/>
    </w:rPr>
  </w:style>
  <w:style w:type="paragraph" w:customStyle="1" w:styleId="476">
    <w:name w:val="Char1 Char Char Char"/>
    <w:basedOn w:val="1"/>
    <w:qFormat/>
    <w:uiPriority w:val="0"/>
    <w:rPr>
      <w:rFonts w:ascii="Tahoma" w:hAnsi="Tahoma" w:cs="Tahoma"/>
      <w:sz w:val="24"/>
    </w:rPr>
  </w:style>
  <w:style w:type="paragraph" w:customStyle="1" w:styleId="477">
    <w:name w:val="表格内容"/>
    <w:basedOn w:val="1"/>
    <w:qFormat/>
    <w:uiPriority w:val="0"/>
    <w:pPr>
      <w:widowControl/>
      <w:spacing w:before="60" w:line="300" w:lineRule="auto"/>
      <w:jc w:val="center"/>
    </w:pPr>
  </w:style>
  <w:style w:type="paragraph" w:customStyle="1" w:styleId="478">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79">
    <w:name w:val="样式 标题 3H3sect1.2.3BOD 0Heading 3 - oldh3l3CTLevel 3 Head..."/>
    <w:basedOn w:val="214"/>
    <w:qFormat/>
    <w:uiPriority w:val="0"/>
    <w:pPr>
      <w:spacing w:beforeLines="50" w:afterLines="50"/>
      <w:jc w:val="left"/>
    </w:pPr>
    <w:rPr>
      <w:rFonts w:cs="宋体"/>
      <w:bCs/>
      <w:sz w:val="30"/>
    </w:rPr>
  </w:style>
  <w:style w:type="paragraph" w:customStyle="1" w:styleId="480">
    <w:name w:val="Body Text 21"/>
    <w:basedOn w:val="1"/>
    <w:qFormat/>
    <w:uiPriority w:val="0"/>
    <w:pPr>
      <w:widowControl/>
      <w:ind w:left="720" w:hanging="720"/>
    </w:pPr>
    <w:rPr>
      <w:sz w:val="24"/>
      <w:lang w:val="en-GB"/>
    </w:rPr>
  </w:style>
  <w:style w:type="paragraph" w:customStyle="1" w:styleId="481">
    <w:name w:val="正文文本 211"/>
    <w:basedOn w:val="1"/>
    <w:qFormat/>
    <w:uiPriority w:val="0"/>
    <w:pPr>
      <w:widowControl/>
      <w:ind w:left="720" w:hanging="720"/>
    </w:pPr>
    <w:rPr>
      <w:sz w:val="24"/>
      <w:lang w:val="en-GB"/>
    </w:rPr>
  </w:style>
  <w:style w:type="paragraph" w:customStyle="1" w:styleId="482">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48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484">
    <w:name w:val="样式 段后: 0.25 行"/>
    <w:basedOn w:val="1"/>
    <w:qFormat/>
    <w:uiPriority w:val="0"/>
    <w:pPr>
      <w:widowControl/>
      <w:spacing w:afterLines="25" w:line="300" w:lineRule="auto"/>
      <w:ind w:firstLine="420"/>
      <w:jc w:val="left"/>
    </w:pPr>
    <w:rPr>
      <w:rFonts w:ascii="Arial" w:hAnsi="Arial"/>
      <w:sz w:val="22"/>
      <w:lang w:eastAsia="en-US" w:bidi="en-US"/>
    </w:rPr>
  </w:style>
  <w:style w:type="paragraph" w:customStyle="1" w:styleId="485">
    <w:name w:val="表头_5"/>
    <w:basedOn w:val="1"/>
    <w:qFormat/>
    <w:uiPriority w:val="0"/>
    <w:pPr>
      <w:spacing w:line="360" w:lineRule="auto"/>
    </w:pPr>
    <w:rPr>
      <w:b/>
      <w:bCs/>
      <w:sz w:val="28"/>
      <w:szCs w:val="21"/>
    </w:rPr>
  </w:style>
  <w:style w:type="paragraph" w:customStyle="1" w:styleId="486">
    <w:name w:val="Char1 Char Char Char1"/>
    <w:basedOn w:val="1"/>
    <w:qFormat/>
    <w:uiPriority w:val="0"/>
    <w:rPr>
      <w:rFonts w:ascii="Tahoma" w:hAnsi="Tahoma"/>
      <w:sz w:val="24"/>
    </w:rPr>
  </w:style>
  <w:style w:type="paragraph" w:customStyle="1" w:styleId="487">
    <w:name w:val="样式3"/>
    <w:basedOn w:val="1"/>
    <w:next w:val="1"/>
    <w:qFormat/>
    <w:uiPriority w:val="0"/>
    <w:pPr>
      <w:spacing w:line="360" w:lineRule="auto"/>
    </w:pPr>
  </w:style>
  <w:style w:type="paragraph" w:customStyle="1" w:styleId="488">
    <w:name w:val="项目符号，二级"/>
    <w:basedOn w:val="356"/>
    <w:next w:val="35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489">
    <w:name w:val="小四 段落 宋体 Char Char Char Char"/>
    <w:basedOn w:val="1"/>
    <w:qFormat/>
    <w:uiPriority w:val="0"/>
    <w:pPr>
      <w:spacing w:line="360" w:lineRule="auto"/>
      <w:ind w:right="-33" w:firstLine="480"/>
      <w:jc w:val="left"/>
    </w:pPr>
    <w:rPr>
      <w:sz w:val="24"/>
      <w:szCs w:val="24"/>
    </w:rPr>
  </w:style>
  <w:style w:type="paragraph" w:customStyle="1" w:styleId="490">
    <w:name w:val="Char Char1 Char Char Char Char"/>
    <w:basedOn w:val="9"/>
    <w:qFormat/>
    <w:uiPriority w:val="0"/>
    <w:pPr>
      <w:spacing w:line="436" w:lineRule="exact"/>
      <w:ind w:left="357"/>
      <w:jc w:val="left"/>
      <w:outlineLvl w:val="3"/>
    </w:pPr>
    <w:rPr>
      <w:rFonts w:ascii="Tahoma" w:hAnsi="Tahoma" w:cs="Tahoma"/>
      <w:b/>
      <w:sz w:val="24"/>
      <w:szCs w:val="24"/>
    </w:rPr>
  </w:style>
  <w:style w:type="paragraph" w:customStyle="1" w:styleId="491">
    <w:name w:val="表格内文字"/>
    <w:basedOn w:val="1"/>
    <w:qFormat/>
    <w:uiPriority w:val="0"/>
    <w:pPr>
      <w:spacing w:line="300" w:lineRule="atLeast"/>
    </w:pPr>
    <w:rPr>
      <w:sz w:val="18"/>
      <w:szCs w:val="24"/>
    </w:rPr>
  </w:style>
  <w:style w:type="paragraph" w:customStyle="1" w:styleId="492">
    <w:name w:val="章标题"/>
    <w:next w:val="352"/>
    <w:qFormat/>
    <w:uiPriority w:val="0"/>
    <w:pPr>
      <w:spacing w:beforeLines="50" w:afterLines="50"/>
      <w:jc w:val="both"/>
      <w:outlineLvl w:val="1"/>
    </w:pPr>
    <w:rPr>
      <w:rFonts w:hint="default" w:ascii="Calibri" w:hAnsi="Calibri" w:eastAsia="黑体" w:cs="Times New Roman"/>
      <w:sz w:val="21"/>
      <w:lang w:val="en-US" w:eastAsia="zh-CN" w:bidi="ar-SA"/>
    </w:rPr>
  </w:style>
  <w:style w:type="paragraph" w:customStyle="1" w:styleId="493">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rPr>
  </w:style>
  <w:style w:type="paragraph" w:customStyle="1" w:styleId="494">
    <w:name w:val="7"/>
    <w:basedOn w:val="1"/>
    <w:next w:val="42"/>
    <w:qFormat/>
    <w:uiPriority w:val="0"/>
    <w:pPr>
      <w:widowControl/>
      <w:spacing w:before="100" w:beforeAutospacing="1" w:after="100" w:afterAutospacing="1"/>
      <w:jc w:val="left"/>
    </w:pPr>
    <w:rPr>
      <w:rFonts w:ascii="宋体" w:hAnsi="宋体"/>
      <w:sz w:val="24"/>
    </w:rPr>
  </w:style>
  <w:style w:type="paragraph" w:customStyle="1" w:styleId="49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496">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97">
    <w:name w:val="正文11"/>
    <w:basedOn w:val="1"/>
    <w:next w:val="1"/>
    <w:qFormat/>
    <w:uiPriority w:val="0"/>
    <w:pPr>
      <w:spacing w:before="156" w:line="360" w:lineRule="auto"/>
      <w:ind w:firstLine="510"/>
    </w:pPr>
    <w:rPr>
      <w:sz w:val="24"/>
    </w:rPr>
  </w:style>
  <w:style w:type="paragraph" w:customStyle="1" w:styleId="498">
    <w:name w:val="小四 段落 宋体 Char Char Char"/>
    <w:basedOn w:val="6"/>
    <w:qFormat/>
    <w:uiPriority w:val="0"/>
    <w:pPr>
      <w:tabs>
        <w:tab w:val="clear" w:pos="2952"/>
      </w:tabs>
      <w:spacing w:line="360" w:lineRule="auto"/>
      <w:ind w:left="0" w:right="-33" w:firstLine="545"/>
      <w:jc w:val="left"/>
    </w:pPr>
    <w:rPr>
      <w:sz w:val="24"/>
    </w:rPr>
  </w:style>
  <w:style w:type="paragraph" w:customStyle="1" w:styleId="499">
    <w:name w:val="font11"/>
    <w:basedOn w:val="1"/>
    <w:qFormat/>
    <w:uiPriority w:val="0"/>
    <w:pPr>
      <w:widowControl/>
      <w:spacing w:before="100" w:beforeAutospacing="1" w:after="100" w:afterAutospacing="1"/>
      <w:jc w:val="left"/>
    </w:pPr>
    <w:rPr>
      <w:b/>
      <w:bCs/>
      <w:sz w:val="18"/>
      <w:szCs w:val="18"/>
    </w:rPr>
  </w:style>
  <w:style w:type="paragraph" w:customStyle="1" w:styleId="500">
    <w:name w:val="Test2"/>
    <w:basedOn w:val="213"/>
    <w:qFormat/>
    <w:uiPriority w:val="0"/>
    <w:pPr>
      <w:widowControl/>
      <w:spacing w:beforeLines="50" w:afterLines="50" w:line="480" w:lineRule="exact"/>
      <w:jc w:val="center"/>
    </w:pPr>
    <w:rPr>
      <w:rFonts w:ascii="黑体" w:hAnsi="Arial" w:eastAsia="黑体"/>
      <w:bCs/>
      <w:sz w:val="24"/>
    </w:rPr>
  </w:style>
  <w:style w:type="paragraph" w:customStyle="1" w:styleId="501">
    <w:name w:val="丁华标题1"/>
    <w:basedOn w:val="212"/>
    <w:next w:val="432"/>
    <w:qFormat/>
    <w:uiPriority w:val="0"/>
    <w:pPr>
      <w:keepLines/>
      <w:tabs>
        <w:tab w:val="left" w:pos="567"/>
        <w:tab w:val="clear" w:pos="5670"/>
      </w:tabs>
      <w:spacing w:beforeLines="0" w:afterLines="0" w:line="578" w:lineRule="auto"/>
      <w:ind w:left="567" w:firstLine="0"/>
      <w:jc w:val="left"/>
    </w:pPr>
    <w:rPr>
      <w:rFonts w:ascii="Times New Roman"/>
      <w:b w:val="0"/>
      <w:sz w:val="32"/>
      <w:szCs w:val="20"/>
    </w:rPr>
  </w:style>
  <w:style w:type="paragraph" w:customStyle="1" w:styleId="502">
    <w:name w:val="Char Char Char Char Char Char Char Char Char Char Char1"/>
    <w:basedOn w:val="1"/>
    <w:qFormat/>
    <w:uiPriority w:val="0"/>
    <w:rPr>
      <w:rFonts w:ascii="Tahoma" w:hAnsi="Tahoma" w:cs="Tahoma"/>
      <w:sz w:val="24"/>
    </w:rPr>
  </w:style>
  <w:style w:type="paragraph" w:customStyle="1" w:styleId="503">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504">
    <w:name w:val="font6"/>
    <w:basedOn w:val="1"/>
    <w:qFormat/>
    <w:uiPriority w:val="0"/>
    <w:pPr>
      <w:widowControl/>
      <w:spacing w:before="100" w:beforeAutospacing="1" w:after="100" w:afterAutospacing="1"/>
      <w:jc w:val="left"/>
    </w:pPr>
    <w:rPr>
      <w:rFonts w:ascii="宋体" w:hAnsi="宋体"/>
      <w:b/>
      <w:bCs/>
    </w:rPr>
  </w:style>
  <w:style w:type="paragraph" w:customStyle="1" w:styleId="505">
    <w:name w:val="小四 段落 宋体 Char Char"/>
    <w:basedOn w:val="1"/>
    <w:qFormat/>
    <w:uiPriority w:val="0"/>
    <w:pPr>
      <w:spacing w:line="360" w:lineRule="auto"/>
      <w:ind w:firstLine="480"/>
    </w:pPr>
    <w:rPr>
      <w:rFonts w:ascii="宋体" w:hAnsi="宋体"/>
      <w:sz w:val="24"/>
      <w:szCs w:val="24"/>
    </w:rPr>
  </w:style>
  <w:style w:type="paragraph" w:customStyle="1" w:styleId="506">
    <w:name w:val="Char Char Char Char Char Char Char Char Char Char Char1 Char Char Char1"/>
    <w:basedOn w:val="1"/>
    <w:semiHidden/>
    <w:qFormat/>
    <w:uiPriority w:val="0"/>
    <w:pPr>
      <w:ind w:firstLine="200"/>
      <w:jc w:val="left"/>
    </w:pPr>
    <w:rPr>
      <w:rFonts w:ascii="Tahoma" w:hAnsi="Tahoma"/>
      <w:sz w:val="24"/>
      <w:szCs w:val="24"/>
    </w:rPr>
  </w:style>
  <w:style w:type="paragraph" w:customStyle="1" w:styleId="507">
    <w:name w:val="Char Char Char Char Char Char Char Char Char1"/>
    <w:basedOn w:val="1"/>
    <w:qFormat/>
    <w:uiPriority w:val="0"/>
    <w:pPr>
      <w:tabs>
        <w:tab w:val="left" w:pos="360"/>
      </w:tabs>
      <w:ind w:left="200" w:hanging="200"/>
    </w:pPr>
    <w:rPr>
      <w:sz w:val="24"/>
      <w:szCs w:val="24"/>
    </w:rPr>
  </w:style>
  <w:style w:type="paragraph" w:customStyle="1" w:styleId="50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50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rPr>
  </w:style>
  <w:style w:type="paragraph" w:customStyle="1" w:styleId="510">
    <w:name w:val="标题 4宋体"/>
    <w:basedOn w:val="215"/>
    <w:qFormat/>
    <w:uiPriority w:val="0"/>
    <w:pPr>
      <w:keepLines w:val="0"/>
      <w:spacing w:before="0" w:after="0" w:line="360" w:lineRule="auto"/>
      <w:jc w:val="left"/>
    </w:pPr>
    <w:rPr>
      <w:rFonts w:ascii="宋体" w:hAnsi="宋体" w:eastAsia="宋体"/>
      <w:bCs/>
      <w:color w:val="000000"/>
      <w:sz w:val="24"/>
    </w:rPr>
  </w:style>
  <w:style w:type="paragraph" w:customStyle="1" w:styleId="511">
    <w:name w:val="正文 居中"/>
    <w:basedOn w:val="1"/>
    <w:qFormat/>
    <w:uiPriority w:val="0"/>
    <w:pPr>
      <w:spacing w:line="360" w:lineRule="auto"/>
      <w:jc w:val="center"/>
    </w:pPr>
    <w:rPr>
      <w:sz w:val="24"/>
    </w:rPr>
  </w:style>
  <w:style w:type="paragraph" w:customStyle="1" w:styleId="512">
    <w:name w:val="马刚标题1"/>
    <w:basedOn w:val="212"/>
    <w:next w:val="1"/>
    <w:qFormat/>
    <w:uiPriority w:val="0"/>
    <w:pPr>
      <w:keepLines/>
      <w:tabs>
        <w:tab w:val="left" w:pos="315"/>
        <w:tab w:val="left" w:pos="567"/>
        <w:tab w:val="clear" w:pos="1440"/>
        <w:tab w:val="clear" w:pos="5670"/>
      </w:tabs>
      <w:spacing w:beforeLines="0" w:afterLines="0" w:line="576" w:lineRule="auto"/>
      <w:ind w:left="567" w:hanging="567"/>
      <w:jc w:val="left"/>
    </w:pPr>
    <w:rPr>
      <w:rFonts w:ascii="Times New Roman"/>
      <w:b w:val="0"/>
      <w:sz w:val="32"/>
      <w:szCs w:val="20"/>
    </w:rPr>
  </w:style>
  <w:style w:type="paragraph" w:customStyle="1" w:styleId="51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514">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51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516">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517">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518">
    <w:name w:val="标题3"/>
    <w:basedOn w:val="214"/>
    <w:qFormat/>
    <w:uiPriority w:val="0"/>
    <w:pPr>
      <w:keepNext w:val="0"/>
      <w:keepLines w:val="0"/>
      <w:spacing w:line="360" w:lineRule="auto"/>
    </w:pPr>
    <w:rPr>
      <w:rFonts w:eastAsia="仿宋_GB2312"/>
      <w:b w:val="0"/>
      <w:bCs/>
      <w:sz w:val="30"/>
      <w:szCs w:val="32"/>
    </w:rPr>
  </w:style>
  <w:style w:type="paragraph" w:customStyle="1" w:styleId="519">
    <w:name w:val="Char Char1 Char Char Char Char Char Char Char"/>
    <w:basedOn w:val="1"/>
    <w:qFormat/>
    <w:uiPriority w:val="0"/>
    <w:rPr>
      <w:rFonts w:ascii="Tahoma" w:hAnsi="Tahoma" w:cs="Tahoma"/>
      <w:sz w:val="24"/>
    </w:rPr>
  </w:style>
  <w:style w:type="paragraph" w:customStyle="1" w:styleId="520">
    <w:name w:val="Char Char Char Char1"/>
    <w:basedOn w:val="9"/>
    <w:qFormat/>
    <w:uiPriority w:val="0"/>
    <w:pPr>
      <w:spacing w:line="360" w:lineRule="auto"/>
    </w:pPr>
    <w:rPr>
      <w:rFonts w:ascii="Tahoma" w:hAnsi="Tahoma"/>
      <w:sz w:val="24"/>
      <w:szCs w:val="24"/>
    </w:rPr>
  </w:style>
  <w:style w:type="paragraph" w:customStyle="1" w:styleId="521">
    <w:name w:val="Char Char Char Char Char Char Char1"/>
    <w:basedOn w:val="1"/>
    <w:qFormat/>
    <w:uiPriority w:val="0"/>
    <w:pPr>
      <w:jc w:val="left"/>
    </w:pPr>
    <w:rPr>
      <w:rFonts w:ascii="Tahoma" w:hAnsi="Tahoma"/>
      <w:sz w:val="24"/>
    </w:rPr>
  </w:style>
  <w:style w:type="paragraph" w:customStyle="1" w:styleId="522">
    <w:name w:val="retrait3"/>
    <w:basedOn w:val="1"/>
    <w:qFormat/>
    <w:uiPriority w:val="0"/>
    <w:pPr>
      <w:widowControl/>
      <w:spacing w:before="20" w:after="20"/>
      <w:ind w:left="851"/>
      <w:jc w:val="left"/>
    </w:pPr>
    <w:rPr>
      <w:rFonts w:ascii="Arial" w:hAnsi="Arial"/>
      <w:sz w:val="24"/>
      <w:lang w:val="en-GB"/>
    </w:rPr>
  </w:style>
  <w:style w:type="paragraph" w:customStyle="1" w:styleId="523">
    <w:name w:val="段落"/>
    <w:basedOn w:val="1"/>
    <w:qFormat/>
    <w:uiPriority w:val="0"/>
    <w:pPr>
      <w:spacing w:line="460" w:lineRule="exact"/>
      <w:ind w:firstLine="480"/>
    </w:pPr>
    <w:rPr>
      <w:sz w:val="24"/>
    </w:rPr>
  </w:style>
  <w:style w:type="paragraph" w:customStyle="1" w:styleId="52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52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52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527">
    <w:name w:val="Char Char Char Char Char Char Char Char Char Char Char Char Char1"/>
    <w:basedOn w:val="1"/>
    <w:qFormat/>
    <w:uiPriority w:val="0"/>
    <w:pPr>
      <w:widowControl/>
      <w:spacing w:after="160" w:line="240" w:lineRule="exact"/>
      <w:jc w:val="left"/>
    </w:pPr>
    <w:rPr>
      <w:szCs w:val="24"/>
    </w:rPr>
  </w:style>
  <w:style w:type="paragraph" w:customStyle="1" w:styleId="528">
    <w:name w:val="列表内容"/>
    <w:basedOn w:val="1"/>
    <w:next w:val="1"/>
    <w:qFormat/>
    <w:uiPriority w:val="0"/>
    <w:pPr>
      <w:widowControl/>
      <w:tabs>
        <w:tab w:val="left" w:pos="840"/>
      </w:tabs>
      <w:ind w:left="840" w:hanging="420"/>
      <w:jc w:val="left"/>
    </w:pPr>
    <w:rPr>
      <w:sz w:val="18"/>
      <w:szCs w:val="24"/>
    </w:rPr>
  </w:style>
  <w:style w:type="paragraph" w:customStyle="1" w:styleId="52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paragraph" w:customStyle="1" w:styleId="530">
    <w:name w:val="小四 段落 宋体 Char"/>
    <w:basedOn w:val="6"/>
    <w:qFormat/>
    <w:uiPriority w:val="0"/>
    <w:pPr>
      <w:tabs>
        <w:tab w:val="clear" w:pos="2952"/>
      </w:tabs>
      <w:ind w:left="0" w:right="-33" w:firstLine="600"/>
      <w:jc w:val="left"/>
    </w:pPr>
    <w:rPr>
      <w:rFonts w:ascii="仿宋_GB2312" w:eastAsia="仿宋_GB2312"/>
      <w:sz w:val="30"/>
      <w:szCs w:val="30"/>
    </w:rPr>
  </w:style>
  <w:style w:type="paragraph" w:customStyle="1" w:styleId="531">
    <w:name w:val="表格文字"/>
    <w:basedOn w:val="1"/>
    <w:qFormat/>
    <w:uiPriority w:val="0"/>
    <w:pPr>
      <w:spacing w:line="360" w:lineRule="auto"/>
      <w:ind w:firstLine="200"/>
      <w:jc w:val="left"/>
    </w:pPr>
    <w:rPr>
      <w:rFonts w:ascii="Arial" w:hAnsi="Arial"/>
      <w:sz w:val="24"/>
    </w:rPr>
  </w:style>
  <w:style w:type="paragraph" w:customStyle="1" w:styleId="532">
    <w:name w:val="Pa6"/>
    <w:basedOn w:val="1"/>
    <w:next w:val="1"/>
    <w:qFormat/>
    <w:uiPriority w:val="0"/>
    <w:pPr>
      <w:spacing w:line="241" w:lineRule="atLeast"/>
      <w:jc w:val="left"/>
    </w:pPr>
    <w:rPr>
      <w:rFonts w:ascii="HYDaHeiJ" w:eastAsia="HYDaHeiJ"/>
      <w:sz w:val="24"/>
      <w:szCs w:val="24"/>
    </w:rPr>
  </w:style>
  <w:style w:type="paragraph" w:customStyle="1" w:styleId="53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534">
    <w:name w:val="段 Char"/>
    <w:qFormat/>
    <w:uiPriority w:val="0"/>
    <w:pPr>
      <w:ind w:firstLine="200"/>
      <w:jc w:val="both"/>
    </w:pPr>
    <w:rPr>
      <w:rFonts w:hint="default" w:ascii="宋体" w:hAnsi="Calibri" w:eastAsia="宋体" w:cs="Times New Roman"/>
      <w:sz w:val="21"/>
      <w:lang w:val="en-US" w:eastAsia="zh-CN" w:bidi="ar-SA"/>
    </w:rPr>
  </w:style>
  <w:style w:type="paragraph" w:customStyle="1" w:styleId="535">
    <w:name w:val="表蕊"/>
    <w:basedOn w:val="1"/>
    <w:qFormat/>
    <w:uiPriority w:val="0"/>
    <w:pPr>
      <w:spacing w:line="320" w:lineRule="atLeast"/>
      <w:jc w:val="left"/>
    </w:pPr>
    <w:rPr>
      <w:rFonts w:eastAsia="楷体_GB2312"/>
      <w:spacing w:val="-10"/>
    </w:rPr>
  </w:style>
  <w:style w:type="paragraph" w:customStyle="1" w:styleId="536">
    <w:name w:val="font14"/>
    <w:basedOn w:val="1"/>
    <w:qFormat/>
    <w:uiPriority w:val="0"/>
    <w:pPr>
      <w:widowControl/>
      <w:spacing w:before="100" w:beforeAutospacing="1" w:after="100" w:afterAutospacing="1"/>
      <w:jc w:val="left"/>
    </w:pPr>
    <w:rPr>
      <w:sz w:val="36"/>
      <w:szCs w:val="36"/>
    </w:rPr>
  </w:style>
  <w:style w:type="paragraph" w:customStyle="1" w:styleId="537">
    <w:name w:val="正文2"/>
    <w:basedOn w:val="1"/>
    <w:qFormat/>
    <w:uiPriority w:val="0"/>
    <w:pPr>
      <w:spacing w:before="156" w:line="360" w:lineRule="auto"/>
      <w:ind w:firstLine="510"/>
    </w:pPr>
    <w:rPr>
      <w:sz w:val="24"/>
    </w:rPr>
  </w:style>
  <w:style w:type="paragraph" w:customStyle="1" w:styleId="53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539">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rPr>
  </w:style>
  <w:style w:type="paragraph" w:customStyle="1" w:styleId="54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541">
    <w:name w:val="Char Char1 Char1"/>
    <w:basedOn w:val="1"/>
    <w:qFormat/>
    <w:uiPriority w:val="0"/>
    <w:pPr>
      <w:widowControl/>
      <w:spacing w:after="160" w:line="240" w:lineRule="exact"/>
      <w:jc w:val="left"/>
    </w:pPr>
    <w:rPr>
      <w:rFonts w:ascii="Verdana" w:hAnsi="Verdana"/>
      <w:lang w:eastAsia="en-US"/>
    </w:rPr>
  </w:style>
  <w:style w:type="paragraph" w:customStyle="1" w:styleId="54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rPr>
  </w:style>
  <w:style w:type="paragraph" w:customStyle="1" w:styleId="543">
    <w:name w:val="标题1，章节第一层"/>
    <w:basedOn w:val="356"/>
    <w:next w:val="356"/>
    <w:qFormat/>
    <w:uiPriority w:val="0"/>
    <w:pPr>
      <w:tabs>
        <w:tab w:val="left" w:pos="693"/>
      </w:tabs>
      <w:spacing w:beforeLines="0"/>
      <w:ind w:left="482"/>
      <w:outlineLvl w:val="0"/>
    </w:pPr>
    <w:rPr>
      <w:color w:val="000000"/>
      <w:sz w:val="24"/>
      <w:szCs w:val="24"/>
    </w:rPr>
  </w:style>
  <w:style w:type="paragraph" w:customStyle="1" w:styleId="54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545">
    <w:name w:val="Char Char Char1"/>
    <w:basedOn w:val="9"/>
    <w:qFormat/>
    <w:uiPriority w:val="0"/>
    <w:pPr>
      <w:spacing w:line="436" w:lineRule="exact"/>
    </w:pPr>
    <w:rPr>
      <w:szCs w:val="24"/>
    </w:rPr>
  </w:style>
  <w:style w:type="paragraph" w:customStyle="1" w:styleId="546">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547">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rPr>
  </w:style>
  <w:style w:type="paragraph" w:customStyle="1" w:styleId="548">
    <w:name w:val="中等深浅网格 1 - 强调文字颜色 21"/>
    <w:basedOn w:val="1"/>
    <w:qFormat/>
    <w:uiPriority w:val="0"/>
    <w:pPr>
      <w:ind w:firstLine="420"/>
    </w:pPr>
    <w:rPr>
      <w:szCs w:val="22"/>
    </w:rPr>
  </w:style>
  <w:style w:type="paragraph" w:customStyle="1" w:styleId="549">
    <w:name w:val="小四 段落 宋体"/>
    <w:basedOn w:val="6"/>
    <w:qFormat/>
    <w:uiPriority w:val="0"/>
    <w:pPr>
      <w:tabs>
        <w:tab w:val="clear" w:pos="2952"/>
      </w:tabs>
      <w:spacing w:line="360" w:lineRule="auto"/>
      <w:ind w:left="113" w:right="113" w:firstLine="425"/>
      <w:jc w:val="left"/>
    </w:pPr>
    <w:rPr>
      <w:sz w:val="24"/>
    </w:rPr>
  </w:style>
  <w:style w:type="paragraph" w:customStyle="1" w:styleId="550">
    <w:name w:val="正文缩进2字符"/>
    <w:basedOn w:val="1"/>
    <w:qFormat/>
    <w:uiPriority w:val="0"/>
    <w:pPr>
      <w:spacing w:line="300" w:lineRule="auto"/>
      <w:ind w:firstLine="200"/>
    </w:pPr>
    <w:rPr>
      <w:rFonts w:ascii="仿宋_GB2312" w:eastAsia="仿宋_GB2312"/>
      <w:sz w:val="32"/>
      <w:szCs w:val="32"/>
    </w:rPr>
  </w:style>
  <w:style w:type="paragraph" w:customStyle="1" w:styleId="551">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rPr>
  </w:style>
  <w:style w:type="paragraph" w:customStyle="1" w:styleId="552">
    <w:name w:val="表格"/>
    <w:basedOn w:val="1"/>
    <w:qFormat/>
    <w:uiPriority w:val="0"/>
    <w:pPr>
      <w:ind w:firstLine="21"/>
    </w:pPr>
    <w:rPr>
      <w:rFonts w:ascii="宋体" w:hAnsi="宋体"/>
    </w:rPr>
  </w:style>
  <w:style w:type="paragraph" w:customStyle="1" w:styleId="553">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55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555">
    <w:name w:val="Bullets L1"/>
    <w:basedOn w:val="1"/>
    <w:qFormat/>
    <w:uiPriority w:val="0"/>
    <w:pPr>
      <w:widowControl/>
      <w:numPr>
        <w:ilvl w:val="0"/>
        <w:numId w:val="5"/>
      </w:numPr>
      <w:spacing w:before="60" w:after="60"/>
      <w:jc w:val="left"/>
    </w:pPr>
    <w:rPr>
      <w:rFonts w:ascii="Arial" w:hAnsi="Arial"/>
    </w:rPr>
  </w:style>
  <w:style w:type="paragraph" w:customStyle="1" w:styleId="556">
    <w:name w:val="表格1"/>
    <w:basedOn w:val="1"/>
    <w:qFormat/>
    <w:uiPriority w:val="0"/>
    <w:rPr>
      <w:rFonts w:ascii="宋体"/>
      <w:szCs w:val="21"/>
    </w:rPr>
  </w:style>
  <w:style w:type="paragraph" w:customStyle="1" w:styleId="557">
    <w:name w:val="条1"/>
    <w:basedOn w:val="1"/>
    <w:qFormat/>
    <w:uiPriority w:val="0"/>
    <w:pPr>
      <w:tabs>
        <w:tab w:val="left" w:pos="780"/>
      </w:tabs>
      <w:spacing w:before="156" w:line="360" w:lineRule="auto"/>
      <w:ind w:left="780" w:hanging="360"/>
    </w:pPr>
    <w:rPr>
      <w:rFonts w:eastAsia="黑体"/>
      <w:sz w:val="24"/>
    </w:rPr>
  </w:style>
  <w:style w:type="paragraph" w:customStyle="1" w:styleId="558">
    <w:name w:val="样式4 Char"/>
    <w:basedOn w:val="1"/>
    <w:qFormat/>
    <w:uiPriority w:val="0"/>
    <w:pPr>
      <w:widowControl/>
      <w:spacing w:line="360" w:lineRule="auto"/>
      <w:ind w:firstLine="480"/>
      <w:jc w:val="left"/>
    </w:pPr>
    <w:rPr>
      <w:color w:val="000000"/>
      <w:sz w:val="24"/>
      <w:szCs w:val="24"/>
    </w:rPr>
  </w:style>
  <w:style w:type="paragraph" w:customStyle="1" w:styleId="559">
    <w:name w:val="马刚标题4"/>
    <w:basedOn w:val="508"/>
    <w:next w:val="1"/>
    <w:qFormat/>
    <w:uiPriority w:val="0"/>
    <w:pPr>
      <w:tabs>
        <w:tab w:val="left" w:pos="1050"/>
        <w:tab w:val="clear" w:pos="567"/>
        <w:tab w:val="clear" w:pos="735"/>
      </w:tabs>
      <w:spacing w:before="100" w:after="40"/>
      <w:outlineLvl w:val="3"/>
    </w:pPr>
    <w:rPr>
      <w:b w:val="0"/>
    </w:rPr>
  </w:style>
  <w:style w:type="paragraph" w:customStyle="1" w:styleId="560">
    <w:name w:val="flType"/>
    <w:basedOn w:val="410"/>
    <w:qFormat/>
    <w:uiPriority w:val="0"/>
    <w:pPr>
      <w:spacing w:after="284"/>
    </w:pPr>
    <w:rPr>
      <w:rFonts w:eastAsia="宋体"/>
      <w:b w:val="0"/>
    </w:rPr>
  </w:style>
  <w:style w:type="paragraph" w:customStyle="1" w:styleId="56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562">
    <w:name w:val="Char Char Char Char Char1"/>
    <w:basedOn w:val="1"/>
    <w:qFormat/>
    <w:uiPriority w:val="0"/>
    <w:rPr>
      <w:rFonts w:ascii="Tahoma" w:hAnsi="Tahoma" w:cs="Tahoma"/>
      <w:sz w:val="24"/>
    </w:rPr>
  </w:style>
  <w:style w:type="paragraph" w:customStyle="1" w:styleId="563">
    <w:name w:val="样式 样式 首行缩进:  2 字符 + 行距: 1.5 倍行距"/>
    <w:basedOn w:val="1"/>
    <w:qFormat/>
    <w:uiPriority w:val="0"/>
    <w:pPr>
      <w:spacing w:line="360" w:lineRule="auto"/>
      <w:ind w:firstLine="470"/>
    </w:pPr>
    <w:rPr>
      <w:sz w:val="24"/>
    </w:rPr>
  </w:style>
  <w:style w:type="paragraph" w:customStyle="1" w:styleId="564">
    <w:name w:val="a0"/>
    <w:basedOn w:val="1"/>
    <w:qFormat/>
    <w:uiPriority w:val="0"/>
    <w:pPr>
      <w:widowControl/>
      <w:spacing w:before="100" w:beforeAutospacing="1" w:after="100" w:afterAutospacing="1"/>
    </w:pPr>
    <w:rPr>
      <w:rFonts w:ascii="宋体" w:hAnsi="宋体"/>
      <w:sz w:val="24"/>
      <w:szCs w:val="24"/>
    </w:rPr>
  </w:style>
  <w:style w:type="paragraph" w:customStyle="1" w:styleId="565">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rPr>
  </w:style>
  <w:style w:type="paragraph" w:customStyle="1" w:styleId="566">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567">
    <w:name w:val="样式1"/>
    <w:basedOn w:val="1"/>
    <w:qFormat/>
    <w:uiPriority w:val="0"/>
    <w:pPr>
      <w:spacing w:line="300" w:lineRule="auto"/>
      <w:ind w:firstLine="480"/>
    </w:pPr>
    <w:rPr>
      <w:sz w:val="24"/>
      <w:szCs w:val="24"/>
    </w:rPr>
  </w:style>
  <w:style w:type="paragraph" w:customStyle="1" w:styleId="568">
    <w:name w:val="论文正文"/>
    <w:basedOn w:val="23"/>
    <w:qFormat/>
    <w:uiPriority w:val="0"/>
    <w:pPr>
      <w:spacing w:line="360" w:lineRule="auto"/>
      <w:ind w:left="0" w:firstLine="200"/>
      <w:jc w:val="left"/>
    </w:pPr>
    <w:rPr>
      <w:rFonts w:ascii="Times New Roman" w:hAnsi="Times New Roman"/>
      <w:sz w:val="28"/>
      <w:szCs w:val="24"/>
    </w:rPr>
  </w:style>
  <w:style w:type="paragraph" w:customStyle="1" w:styleId="569">
    <w:name w:val="greytypebeni"/>
    <w:basedOn w:val="1"/>
    <w:qFormat/>
    <w:uiPriority w:val="0"/>
    <w:pPr>
      <w:widowControl/>
      <w:jc w:val="left"/>
    </w:pPr>
    <w:rPr>
      <w:rFonts w:ascii="宋体" w:hAnsi="宋体"/>
      <w:sz w:val="24"/>
      <w:szCs w:val="24"/>
    </w:rPr>
  </w:style>
  <w:style w:type="paragraph" w:customStyle="1" w:styleId="570">
    <w:name w:val="qw"/>
    <w:qFormat/>
    <w:uiPriority w:val="0"/>
    <w:pPr>
      <w:widowControl w:val="0"/>
      <w:spacing w:line="312" w:lineRule="atLeast"/>
      <w:jc w:val="both"/>
    </w:pPr>
    <w:rPr>
      <w:rFonts w:hint="default" w:ascii="宋体" w:hAnsi="Calibri" w:eastAsia="宋体" w:cs="Times New Roman"/>
      <w:sz w:val="24"/>
      <w:lang w:val="en-US" w:eastAsia="zh-CN" w:bidi="ar-SA"/>
    </w:rPr>
  </w:style>
  <w:style w:type="paragraph" w:customStyle="1" w:styleId="571">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rPr>
  </w:style>
  <w:style w:type="paragraph" w:customStyle="1" w:styleId="572">
    <w:name w:val="正文文本缩进1"/>
    <w:basedOn w:val="1"/>
    <w:next w:val="573"/>
    <w:qFormat/>
    <w:uiPriority w:val="0"/>
    <w:pPr>
      <w:spacing w:after="120"/>
      <w:ind w:left="420"/>
    </w:pPr>
    <w:rPr>
      <w:szCs w:val="24"/>
    </w:rPr>
  </w:style>
  <w:style w:type="paragraph" w:customStyle="1" w:styleId="573">
    <w:name w:val="Body Text First Indent 21"/>
    <w:basedOn w:val="574"/>
    <w:qFormat/>
    <w:uiPriority w:val="0"/>
    <w:pPr>
      <w:ind w:firstLine="420"/>
    </w:pPr>
    <w:rPr>
      <w:rFonts w:ascii="等线" w:hAnsi="等线" w:cs="等线"/>
    </w:rPr>
  </w:style>
  <w:style w:type="paragraph" w:customStyle="1" w:styleId="574">
    <w:name w:val="Body Text Indent1"/>
    <w:basedOn w:val="1"/>
    <w:qFormat/>
    <w:uiPriority w:val="0"/>
    <w:pPr>
      <w:spacing w:line="500" w:lineRule="exact"/>
      <w:ind w:firstLine="880"/>
    </w:pPr>
    <w:rPr>
      <w:szCs w:val="24"/>
    </w:rPr>
  </w:style>
  <w:style w:type="paragraph" w:customStyle="1" w:styleId="57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character" w:customStyle="1" w:styleId="576">
    <w:name w:val="引用 Char1"/>
    <w:basedOn w:val="50"/>
    <w:qFormat/>
    <w:uiPriority w:val="29"/>
    <w:rPr>
      <w:rFonts w:ascii="Calibri" w:hAnsi="Calibri" w:eastAsia="Calibri" w:cs="宋体"/>
      <w:i/>
      <w:iCs/>
      <w:color w:val="000000" w:themeColor="text1"/>
      <w:sz w:val="20"/>
      <w:szCs w:val="20"/>
      <w:lang w:val="zh-CN"/>
      <w14:textFill>
        <w14:solidFill>
          <w14:schemeClr w14:val="tx1"/>
        </w14:solidFill>
      </w14:textFill>
    </w:rPr>
  </w:style>
  <w:style w:type="paragraph" w:customStyle="1" w:styleId="577">
    <w:name w:val="标题3，章节第三层"/>
    <w:basedOn w:val="1"/>
    <w:next w:val="356"/>
    <w:qFormat/>
    <w:uiPriority w:val="0"/>
    <w:pPr>
      <w:spacing w:before="78" w:line="300" w:lineRule="auto"/>
      <w:outlineLvl w:val="2"/>
    </w:pPr>
    <w:rPr>
      <w:rFonts w:ascii="Arial" w:hAnsi="Arial" w:eastAsia="华文细黑"/>
      <w:sz w:val="30"/>
      <w:szCs w:val="24"/>
    </w:rPr>
  </w:style>
  <w:style w:type="paragraph" w:customStyle="1" w:styleId="578">
    <w:name w:val="Char2 Char Char Char Char Char Char1"/>
    <w:basedOn w:val="1"/>
    <w:qFormat/>
    <w:uiPriority w:val="0"/>
    <w:pPr>
      <w:keepNext/>
      <w:widowControl/>
      <w:tabs>
        <w:tab w:val="left" w:pos="425"/>
      </w:tabs>
      <w:spacing w:before="80" w:after="80"/>
      <w:ind w:hanging="425"/>
    </w:pPr>
    <w:rPr>
      <w:rFonts w:ascii="Arial" w:hAnsi="Arial" w:cs="Arial"/>
    </w:rPr>
  </w:style>
  <w:style w:type="paragraph" w:customStyle="1" w:styleId="579">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580">
    <w:name w:val="普通文字"/>
    <w:basedOn w:val="1"/>
    <w:next w:val="1"/>
    <w:qFormat/>
    <w:uiPriority w:val="0"/>
    <w:rPr>
      <w:rFonts w:ascii="宋体" w:hAnsi="宋体"/>
      <w:sz w:val="24"/>
    </w:rPr>
  </w:style>
  <w:style w:type="paragraph" w:customStyle="1" w:styleId="581">
    <w:name w:val="样式2"/>
    <w:basedOn w:val="1"/>
    <w:next w:val="1"/>
    <w:qFormat/>
    <w:uiPriority w:val="0"/>
    <w:pPr>
      <w:spacing w:line="360" w:lineRule="auto"/>
      <w:ind w:left="200"/>
    </w:pPr>
    <w:rPr>
      <w:rFonts w:ascii="宋体" w:hAnsi="宋体"/>
      <w:b/>
      <w:sz w:val="24"/>
      <w:szCs w:val="24"/>
    </w:rPr>
  </w:style>
  <w:style w:type="paragraph" w:customStyle="1" w:styleId="582">
    <w:name w:val="Table Paragraph"/>
    <w:basedOn w:val="1"/>
    <w:qFormat/>
    <w:uiPriority w:val="0"/>
    <w:rPr>
      <w:rFonts w:cs="Times New Roman"/>
      <w:sz w:val="21"/>
      <w:szCs w:val="24"/>
      <w:lang w:val="en-US"/>
    </w:rPr>
  </w:style>
  <w:style w:type="character" w:customStyle="1" w:styleId="583">
    <w:name w:val="font31"/>
    <w:basedOn w:val="50"/>
    <w:qFormat/>
    <w:uiPriority w:val="0"/>
    <w:rPr>
      <w:rFonts w:hint="eastAsia" w:ascii="微软雅黑" w:hAnsi="微软雅黑" w:eastAsia="微软雅黑" w:cs="微软雅黑"/>
      <w:color w:val="000000"/>
      <w:sz w:val="22"/>
      <w:szCs w:val="22"/>
      <w:u w:val="none"/>
    </w:rPr>
  </w:style>
  <w:style w:type="paragraph" w:customStyle="1" w:styleId="584">
    <w:name w:val="_Style 1"/>
    <w:basedOn w:val="1"/>
    <w:qFormat/>
    <w:uiPriority w:val="34"/>
    <w:pPr>
      <w:ind w:firstLine="420"/>
    </w:pPr>
    <w:rPr>
      <w:rFonts w:eastAsia="宋体" w:cs="Times New Roman"/>
    </w:rPr>
  </w:style>
  <w:style w:type="paragraph" w:customStyle="1" w:styleId="585">
    <w:name w:val="正文首行缩进（绿盟科技）"/>
    <w:basedOn w:val="1"/>
    <w:qFormat/>
    <w:uiPriority w:val="0"/>
    <w:pPr>
      <w:widowControl/>
      <w:spacing w:after="50" w:line="300" w:lineRule="auto"/>
      <w:ind w:firstLine="200"/>
      <w:jc w:val="left"/>
    </w:pPr>
    <w:rPr>
      <w:rFonts w:ascii="Arial" w:hAnsi="Arial"/>
      <w:szCs w:val="21"/>
    </w:rPr>
  </w:style>
  <w:style w:type="paragraph" w:customStyle="1" w:styleId="586">
    <w:name w:val="KS表格"/>
    <w:basedOn w:val="1"/>
    <w:qFormat/>
    <w:uiPriority w:val="0"/>
    <w:pPr>
      <w:spacing w:line="300" w:lineRule="auto"/>
    </w:pPr>
  </w:style>
  <w:style w:type="character" w:customStyle="1" w:styleId="587">
    <w:name w:val="标题 2 Char Char Char"/>
    <w:qFormat/>
    <w:uiPriority w:val="0"/>
    <w:rPr>
      <w:rFonts w:ascii="Arial" w:hAnsi="Arial" w:eastAsia="黑体"/>
      <w:b/>
      <w:bCs/>
      <w:sz w:val="32"/>
      <w:szCs w:val="32"/>
      <w:lang w:val="en-US" w:eastAsia="zh-CN" w:bidi="ar-SA"/>
    </w:rPr>
  </w:style>
  <w:style w:type="paragraph" w:customStyle="1" w:styleId="58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9">
    <w:name w:val="修订2"/>
    <w:hidden/>
    <w:semiHidden/>
    <w:qFormat/>
    <w:uiPriority w:val="99"/>
    <w:rPr>
      <w:rFonts w:hint="default" w:ascii="Calibri" w:hAnsi="Calibri" w:eastAsia="Calibri" w:cs="宋体"/>
      <w:lang w:val="zh-CN" w:eastAsia="zh-CN" w:bidi="ar-SA"/>
    </w:rPr>
  </w:style>
  <w:style w:type="paragraph" w:customStyle="1" w:styleId="590">
    <w:name w:val="修订3"/>
    <w:hidden/>
    <w:semiHidden/>
    <w:qFormat/>
    <w:uiPriority w:val="99"/>
    <w:rPr>
      <w:rFonts w:hint="default" w:ascii="Calibri" w:hAnsi="Calibri" w:eastAsia="Calibri" w:cs="宋体"/>
      <w:lang w:val="zh-CN" w:eastAsia="zh-CN" w:bidi="ar-SA"/>
    </w:rPr>
  </w:style>
  <w:style w:type="paragraph" w:customStyle="1" w:styleId="591">
    <w:name w:val="@正文"/>
    <w:basedOn w:val="223"/>
    <w:qFormat/>
    <w:uiPriority w:val="0"/>
    <w:pPr>
      <w:spacing w:line="360" w:lineRule="auto"/>
      <w:ind w:firstLine="200"/>
    </w:pPr>
    <w:rPr>
      <w:rFonts w:ascii="黑体" w:hAnsi="黑体" w:eastAsia="仿宋"/>
      <w:sz w:val="32"/>
      <w:szCs w:val="32"/>
    </w:rPr>
  </w:style>
  <w:style w:type="paragraph" w:customStyle="1" w:styleId="592">
    <w:name w:val="msolistparagraph"/>
    <w:basedOn w:val="1"/>
    <w:qFormat/>
    <w:uiPriority w:val="0"/>
    <w:pPr>
      <w:ind w:firstLine="420"/>
    </w:pPr>
    <w:rPr>
      <w:rFonts w:eastAsia="宋体" w:cs="Times New Roman"/>
      <w:sz w:val="21"/>
      <w:szCs w:val="22"/>
      <w:lang w:val="en-US"/>
    </w:rPr>
  </w:style>
  <w:style w:type="paragraph" w:customStyle="1" w:styleId="593">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594">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595">
    <w:name w:val="首行缩进"/>
    <w:basedOn w:val="1"/>
    <w:qFormat/>
    <w:uiPriority w:val="0"/>
    <w:pPr>
      <w:ind w:firstLine="480"/>
    </w:pPr>
  </w:style>
  <w:style w:type="paragraph" w:customStyle="1" w:styleId="596">
    <w:name w:val="正文首行缩进1"/>
    <w:basedOn w:val="597"/>
    <w:qFormat/>
    <w:uiPriority w:val="0"/>
    <w:pPr>
      <w:spacing w:line="360" w:lineRule="auto"/>
      <w:ind w:firstLine="420"/>
    </w:pPr>
    <w:rPr>
      <w:rFonts w:ascii="Times New Roman"/>
      <w:szCs w:val="21"/>
    </w:rPr>
  </w:style>
  <w:style w:type="paragraph" w:customStyle="1" w:styleId="597">
    <w:name w:val="正文文本1"/>
    <w:basedOn w:val="1"/>
    <w:next w:val="1"/>
    <w:qFormat/>
    <w:uiPriority w:val="0"/>
    <w:rPr>
      <w:rFonts w:ascii="宋体"/>
      <w:sz w:val="28"/>
    </w:rPr>
  </w:style>
  <w:style w:type="paragraph" w:customStyle="1" w:styleId="598">
    <w:name w:val="页脚1"/>
    <w:basedOn w:val="1"/>
    <w:qFormat/>
    <w:uiPriority w:val="99"/>
    <w:pPr>
      <w:tabs>
        <w:tab w:val="center" w:pos="4153"/>
        <w:tab w:val="right" w:pos="8306"/>
      </w:tabs>
      <w:jc w:val="left"/>
    </w:pPr>
    <w:rPr>
      <w:sz w:val="18"/>
    </w:rPr>
  </w:style>
  <w:style w:type="paragraph" w:customStyle="1" w:styleId="599">
    <w:name w:val="标题 31"/>
    <w:basedOn w:val="1"/>
    <w:next w:val="32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600">
    <w:name w:val="要点1"/>
    <w:qFormat/>
    <w:uiPriority w:val="0"/>
    <w:rPr>
      <w:rFonts w:ascii="Times New Roman" w:hAnsi="Times New Roman" w:eastAsia="宋体" w:cs="Times New Roman"/>
      <w:sz w:val="21"/>
      <w:lang w:val="en-US" w:eastAsia="zh-CN" w:bidi="ar-SA"/>
    </w:rPr>
  </w:style>
  <w:style w:type="paragraph" w:customStyle="1" w:styleId="601">
    <w:name w:val="纯文本111"/>
    <w:basedOn w:val="1"/>
    <w:qFormat/>
    <w:uiPriority w:val="0"/>
    <w:pPr>
      <w:widowControl/>
      <w:jc w:val="left"/>
    </w:pPr>
    <w:rPr>
      <w:rFonts w:ascii="宋体" w:hAnsi="Courier New"/>
    </w:rPr>
  </w:style>
  <w:style w:type="paragraph" w:customStyle="1" w:styleId="602">
    <w:name w:val="普通正文"/>
    <w:basedOn w:val="1"/>
    <w:qFormat/>
    <w:uiPriority w:val="0"/>
    <w:pPr>
      <w:spacing w:before="120" w:after="120" w:line="360" w:lineRule="auto"/>
      <w:ind w:firstLine="480"/>
      <w:jc w:val="left"/>
    </w:pPr>
    <w:rPr>
      <w:rFonts w:ascii="Arial" w:hAnsi="Arial"/>
      <w:sz w:val="24"/>
      <w:szCs w:val="24"/>
    </w:rPr>
  </w:style>
  <w:style w:type="paragraph" w:customStyle="1" w:styleId="603">
    <w:name w:val="正文缩进11"/>
    <w:basedOn w:val="1"/>
    <w:qFormat/>
    <w:uiPriority w:val="0"/>
    <w:pPr>
      <w:ind w:firstLine="420"/>
    </w:pPr>
    <w:rPr>
      <w:b/>
      <w:sz w:val="24"/>
    </w:rPr>
  </w:style>
  <w:style w:type="paragraph" w:customStyle="1" w:styleId="604">
    <w:name w:val="正文首行缩进 21"/>
    <w:basedOn w:val="572"/>
    <w:qFormat/>
    <w:uiPriority w:val="0"/>
  </w:style>
  <w:style w:type="paragraph" w:customStyle="1" w:styleId="605">
    <w:name w:val="修订4"/>
    <w:hidden/>
    <w:semiHidden/>
    <w:qFormat/>
    <w:uiPriority w:val="99"/>
    <w:rPr>
      <w:rFonts w:hint="default" w:ascii="Calibri" w:hAnsi="Calibri" w:eastAsia="Calibri" w:cs="宋体"/>
      <w:lang w:val="zh-CN" w:eastAsia="zh-CN" w:bidi="ar-SA"/>
    </w:rPr>
  </w:style>
  <w:style w:type="table" w:customStyle="1" w:styleId="606">
    <w:name w:val="table"/>
    <w:basedOn w:val="48"/>
    <w:qFormat/>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52696-476A-4B42-9AFA-10F2D434F9B5">
  <ds:schemaRefs/>
</ds:datastoreItem>
</file>

<file path=customXml/itemProps3.xml><?xml version="1.0" encoding="utf-8"?>
<ds:datastoreItem xmlns:ds="http://schemas.openxmlformats.org/officeDocument/2006/customXml" ds:itemID="D66165F9-90A7-0148-80DE-8B3F13D40E60">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1662</Words>
  <Characters>1856</Characters>
  <Lines>0</Lines>
  <Paragraphs>0</Paragraphs>
  <TotalTime>126</TotalTime>
  <ScaleCrop>false</ScaleCrop>
  <LinksUpToDate>false</LinksUpToDate>
  <CharactersWithSpaces>1859</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S</cp:lastModifiedBy>
  <dcterms:modified xsi:type="dcterms:W3CDTF">2026-07-13T03:18:47Z</dcterms:modified>
  <cp:revision>553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eyJoZGlkIjoiYjk5ODM0YmMxOWJiYWQyNDU4MGIzYWRmYTA0ZmI5NDcifQ==</vt:lpwstr>
  </property>
  <property fmtid="{D5CDD505-2E9C-101B-9397-08002B2CF9AE}" pid="3" name="ICV">
    <vt:lpwstr>CCFB86C0D8734892984F8BD3DDB938EA_13</vt:lpwstr>
  </property>
  <property fmtid="{D5CDD505-2E9C-101B-9397-08002B2CF9AE}" pid="4" name="KSOProductBuildVer">
    <vt:lpwstr>2052-12.1.0.26884</vt:lpwstr>
  </property>
  <property fmtid="{D5CDD505-2E9C-101B-9397-08002B2CF9AE}" pid="5" name="KSOTemplateDocerSaveRecord">
    <vt:lpwstr>eyJoZGlkIjoiYmNlNGJiZWQ1MDUxNWQ5YTY5NWExMTdiY2RlNDVlYWMiLCJ1c2VySWQiOiIxMTMxNDA3NTQ1In0=</vt:lpwstr>
  </property>
</Properties>
</file>