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r>
      <w:r/>
    </w:p>
    <w:p>
      <w:pPr>
        <w:pStyle w:val="881"/>
        <w:rPr>
          <w:color w:val="auto"/>
          <w:highlight w:val="none"/>
          <w:lang w:eastAsia="zh-CN"/>
        </w:rPr>
      </w:pPr>
      <w:r>
        <w:rPr>
          <w:color w:val="auto"/>
          <w:highlight w:val="none"/>
          <w:lang w:eastAsia="zh-CN"/>
        </w:rPr>
      </w:r>
      <w:r/>
    </w:p>
    <w:p>
      <w:pPr>
        <w:ind w:firstLine="0"/>
        <w:jc w:val="center"/>
        <w:spacing w:line="240" w:lineRule="auto"/>
        <w:widowControl w:val="off"/>
        <w:rPr>
          <w:rFonts w:hint="eastAsia"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widowControl w:val="off"/>
        <w:rPr>
          <w:rFonts w:hint="eastAsia" w:ascii="宋体" w:hAnsi="宋体"/>
          <w:color w:val="auto"/>
          <w:sz w:val="21"/>
          <w:szCs w:val="20"/>
          <w:highlight w:val="none"/>
          <w:lang w:eastAsia="zh-CN"/>
        </w:rPr>
      </w:pPr>
      <w:r>
        <w:rPr>
          <w:rFonts w:hint="eastAsia" w:ascii="宋体" w:hAnsi="宋体"/>
          <w:color w:val="auto"/>
          <w:sz w:val="21"/>
          <w:szCs w:val="20"/>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420"/>
        <w:jc w:val="both"/>
        <w:widowControl w:val="off"/>
        <w:rPr>
          <w:rFonts w:hint="eastAsia" w:ascii="宋体" w:hAnsi="宋体"/>
          <w:color w:val="auto"/>
          <w:sz w:val="21"/>
          <w:highlight w:val="none"/>
          <w:lang w:eastAsia="zh-CN"/>
        </w:rPr>
      </w:pPr>
      <w:r>
        <w:rPr>
          <w:rFonts w:hint="eastAsia" w:ascii="宋体" w:hAnsi="宋体"/>
          <w:color w:val="auto"/>
          <w:sz w:val="21"/>
          <w:highlight w:val="none"/>
          <w:lang w:eastAsia="zh-CN"/>
        </w:rPr>
      </w:r>
      <w:r/>
    </w:p>
    <w:p>
      <w:pPr>
        <w:ind w:firstLine="0"/>
        <w:jc w:val="center"/>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rPr>
          <w:rFonts w:hint="eastAsia" w:ascii="宋体" w:hAnsi="宋体" w:cs="Times New Roman"/>
          <w:color w:val="auto"/>
          <w:sz w:val="21"/>
          <w:szCs w:val="24"/>
          <w:highlight w:val="none"/>
          <w:lang w:eastAsia="zh-CN"/>
        </w:rPr>
      </w:pPr>
      <w:r>
        <w:rPr>
          <w:rFonts w:hint="eastAsia" w:ascii="宋体" w:hAnsi="宋体" w:cs="Times New Roman"/>
          <w:color w:val="auto"/>
          <w:sz w:val="21"/>
          <w:szCs w:val="24"/>
          <w:highlight w:val="none"/>
          <w:lang w:eastAsia="zh-CN"/>
        </w:rPr>
      </w:r>
      <w:r/>
    </w:p>
    <w:p>
      <w:pPr>
        <w:ind w:firstLine="0"/>
        <w:jc w:val="both"/>
        <w:spacing w:line="240" w:lineRule="auto"/>
        <w:widowControl w:val="off"/>
        <w:tabs>
          <w:tab w:val="left" w:pos="7544"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JSZC-320205-ZXFW-G2026-0002  </w:t>
      </w:r>
      <w:r>
        <w:rPr>
          <w:rFonts w:ascii="宋体" w:hAnsi="宋体" w:cs="宋体"/>
          <w:b/>
          <w:color w:val="auto"/>
          <w:sz w:val="32"/>
          <w:szCs w:val="32"/>
          <w:highlight w:val="none"/>
          <w:lang w:eastAsia="zh-CN"/>
        </w:rPr>
        <w:tab/>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left="3017" w:right="82" w:hanging="3017"/>
        <w:jc w:val="both"/>
        <w:widowControl w:val="off"/>
        <w:tabs>
          <w:tab w:val="left" w:pos="9840" w:leader="none"/>
        </w:tabs>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称：无锡市锡山区人民法院司法辅助性事务服务</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人：无锡市锡山区人民法院</w:t>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r>
      <w:r/>
    </w:p>
    <w:p>
      <w:pPr>
        <w:ind w:firstLine="0"/>
        <w:jc w:val="both"/>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招 标 代 理 机 构：江苏正祥工程管理服务有限公司</w:t>
      </w:r>
      <w:r/>
    </w:p>
    <w:p>
      <w:pPr>
        <w:ind w:right="-29"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both"/>
        <w:spacing w:line="240" w:lineRule="auto"/>
        <w:widowControl w:val="off"/>
        <w:rPr>
          <w:rFonts w:hint="eastAsia" w:ascii="宋体" w:hAnsi="宋体" w:cs="宋体"/>
          <w:b/>
          <w:color w:val="auto"/>
          <w:sz w:val="21"/>
          <w:highlight w:val="none"/>
          <w:lang w:eastAsia="zh-CN"/>
        </w:rPr>
      </w:pPr>
      <w:r>
        <w:rPr>
          <w:rFonts w:hint="eastAsia" w:ascii="宋体" w:hAnsi="宋体" w:cs="宋体"/>
          <w:b/>
          <w:color w:val="auto"/>
          <w:sz w:val="21"/>
          <w:highlight w:val="none"/>
          <w:lang w:eastAsia="zh-CN"/>
        </w:rPr>
      </w:r>
      <w:r/>
    </w:p>
    <w:p>
      <w:pPr>
        <w:ind w:firstLine="0"/>
        <w:jc w:val="center"/>
        <w:spacing w:line="240" w:lineRule="auto"/>
        <w:widowControl w:val="off"/>
        <w:rPr>
          <w:rFonts w:hint="eastAsia"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七</w:t>
      </w:r>
      <w:r>
        <w:rPr>
          <w:rFonts w:hint="eastAsia" w:ascii="宋体" w:hAnsi="宋体" w:cs="宋体"/>
          <w:b/>
          <w:color w:val="auto"/>
          <w:sz w:val="32"/>
          <w:szCs w:val="32"/>
          <w:highlight w:val="none"/>
          <w:lang w:eastAsia="zh-CN"/>
        </w:rPr>
        <w:t xml:space="preserve">月</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rPr>
      </w:pPr>
      <w:r>
        <w:rPr>
          <w:rFonts w:ascii="等线" w:hAnsi="等线" w:eastAsia="等线"/>
          <w:color w:val="auto"/>
          <w:sz w:val="21"/>
          <w:highlight w:val="none"/>
        </w:rPr>
        <w:br w:type="page" w:clear="all"/>
      </w: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1069"/>
            <w:jc w:val="center"/>
            <w:rPr>
              <w:rFonts w:hint="eastAsia" w:ascii="宋体" w:hAnsi="宋体"/>
              <w:b/>
              <w:bCs/>
              <w:color w:val="auto"/>
              <w:sz w:val="52"/>
              <w:szCs w:val="52"/>
              <w:highlight w:val="none"/>
            </w:rPr>
          </w:pPr>
          <w:r>
            <w:rPr>
              <w:rFonts w:ascii="宋体" w:hAnsi="宋体"/>
              <w:b/>
              <w:bCs/>
              <w:color w:val="auto"/>
              <w:sz w:val="52"/>
              <w:szCs w:val="52"/>
              <w:highlight w:val="none"/>
              <w:lang w:val="zh-CN"/>
            </w:rPr>
            <w:t xml:space="preserve">目</w:t>
          </w:r>
          <w:r>
            <w:rPr>
              <w:rFonts w:hint="eastAsia" w:ascii="宋体" w:hAnsi="宋体"/>
              <w:b/>
              <w:bCs/>
              <w:color w:val="auto"/>
              <w:sz w:val="52"/>
              <w:szCs w:val="52"/>
              <w:highlight w:val="none"/>
              <w:lang w:val="zh-CN"/>
            </w:rPr>
            <w:t xml:space="preserve">  </w:t>
          </w:r>
          <w:r>
            <w:rPr>
              <w:rFonts w:ascii="宋体" w:hAnsi="宋体"/>
              <w:b/>
              <w:bCs/>
              <w:color w:val="auto"/>
              <w:sz w:val="52"/>
              <w:szCs w:val="52"/>
              <w:highlight w:val="none"/>
              <w:lang w:val="zh-CN"/>
            </w:rPr>
            <w:t xml:space="preserve">录</w:t>
          </w:r>
          <w:r/>
        </w:p>
        <w:p>
          <w:pPr>
            <w:pStyle w:val="893"/>
            <w:rPr>
              <w:rFonts w:hint="eastAsia" w:asciiTheme="minorHAnsi" w:hAnsiTheme="minorHAnsi" w:eastAsiaTheme="minorEastAsia" w:cstheme="minorBidi"/>
              <w:color w:val="auto"/>
              <w:sz w:val="36"/>
              <w:szCs w:val="36"/>
              <w:highlight w:val="none"/>
              <w:lang w:eastAsia="zh-CN"/>
              <w14:ligatures w14:val="standardContextual"/>
            </w:rPr>
          </w:pPr>
          <w:r>
            <w:rPr>
              <w:rFonts w:ascii="宋体" w:hAnsi="宋体"/>
              <w:color w:val="auto"/>
              <w:sz w:val="48"/>
              <w:szCs w:val="40"/>
              <w:highlight w:val="none"/>
            </w:rPr>
            <w:fldChar w:fldCharType="begin"/>
          </w:r>
          <w:r>
            <w:rPr>
              <w:rFonts w:ascii="宋体" w:hAnsi="宋体"/>
              <w:color w:val="auto"/>
              <w:sz w:val="48"/>
              <w:szCs w:val="40"/>
              <w:highlight w:val="none"/>
            </w:rPr>
            <w:instrText xml:space="preserve"> TOC \o "1-3" \h \z \u </w:instrText>
          </w:r>
          <w:r>
            <w:rPr>
              <w:rFonts w:ascii="宋体" w:hAnsi="宋体"/>
              <w:color w:val="auto"/>
              <w:sz w:val="48"/>
              <w:szCs w:val="40"/>
              <w:highlight w:val="none"/>
            </w:rPr>
            <w:fldChar w:fldCharType="separate"/>
          </w:r>
          <w:r>
            <w:rPr>
              <w:color w:val="auto"/>
              <w:sz w:val="36"/>
              <w:szCs w:val="36"/>
              <w:highlight w:val="none"/>
            </w:rPr>
            <w:fldChar w:fldCharType="begin"/>
          </w:r>
          <w:r>
            <w:rPr>
              <w:color w:val="auto"/>
              <w:sz w:val="36"/>
              <w:szCs w:val="36"/>
              <w:highlight w:val="none"/>
            </w:rPr>
            <w:instrText xml:space="preserve"> HYPERLINK \l "_Toc161316664" </w:instrText>
          </w:r>
          <w:r>
            <w:rPr>
              <w:color w:val="auto"/>
              <w:sz w:val="36"/>
              <w:szCs w:val="36"/>
              <w:highlight w:val="none"/>
            </w:rPr>
            <w:fldChar w:fldCharType="separate"/>
          </w:r>
          <w:r>
            <w:rPr>
              <w:rStyle w:val="908"/>
              <w:color w:val="auto"/>
              <w:sz w:val="36"/>
              <w:szCs w:val="36"/>
              <w:highlight w:val="none"/>
              <w:lang w:eastAsia="zh-CN"/>
            </w:rPr>
            <w:t xml:space="preserve">一、投标邀请函</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_Toc161316664 \h </w:instrText>
          </w:r>
          <w:r>
            <w:rPr>
              <w:color w:val="auto"/>
              <w:sz w:val="36"/>
              <w:szCs w:val="36"/>
              <w:highlight w:val="none"/>
            </w:rPr>
            <w:fldChar w:fldCharType="separate"/>
          </w:r>
          <w:r>
            <w:rPr>
              <w:color w:val="auto"/>
              <w:sz w:val="36"/>
              <w:szCs w:val="36"/>
              <w:highlight w:val="none"/>
            </w:rPr>
            <w:t xml:space="preserve">3</w:t>
          </w:r>
          <w:r>
            <w:rPr>
              <w:color w:val="auto"/>
              <w:sz w:val="36"/>
              <w:szCs w:val="36"/>
              <w:highlight w:val="none"/>
            </w:rPr>
            <w:fldChar w:fldCharType="end"/>
          </w:r>
          <w:r>
            <w:rPr>
              <w:color w:val="auto"/>
              <w:sz w:val="36"/>
              <w:szCs w:val="36"/>
              <w:highlight w:val="none"/>
            </w:rPr>
            <w:fldChar w:fldCharType="end"/>
          </w:r>
          <w:r/>
        </w:p>
        <w:p>
          <w:pPr>
            <w:pStyle w:val="893"/>
            <w:rPr>
              <w:rFonts w:hint="eastAsia" w:asciiTheme="minorHAnsi" w:hAnsiTheme="minorHAnsi" w:eastAsiaTheme="minorEastAsia"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"_Toc161316665" </w:instrText>
          </w:r>
          <w:r>
            <w:rPr>
              <w:color w:val="auto"/>
              <w:sz w:val="36"/>
              <w:szCs w:val="36"/>
              <w:highlight w:val="none"/>
            </w:rPr>
            <w:fldChar w:fldCharType="separate"/>
          </w:r>
          <w:r>
            <w:rPr>
              <w:rStyle w:val="908"/>
              <w:color w:val="auto"/>
              <w:sz w:val="36"/>
              <w:szCs w:val="36"/>
              <w:highlight w:val="none"/>
              <w:lang w:eastAsia="zh-CN"/>
            </w:rPr>
            <w:t xml:space="preserve">二、供应商须知</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_Toc161316665 \h </w:instrText>
          </w:r>
          <w:r>
            <w:rPr>
              <w:color w:val="auto"/>
              <w:sz w:val="36"/>
              <w:szCs w:val="36"/>
              <w:highlight w:val="none"/>
            </w:rPr>
            <w:fldChar w:fldCharType="separate"/>
          </w:r>
          <w:r>
            <w:rPr>
              <w:color w:val="auto"/>
              <w:sz w:val="36"/>
              <w:szCs w:val="36"/>
              <w:highlight w:val="none"/>
            </w:rPr>
            <w:t xml:space="preserve">7</w:t>
          </w:r>
          <w:r>
            <w:rPr>
              <w:color w:val="auto"/>
              <w:sz w:val="36"/>
              <w:szCs w:val="36"/>
              <w:highlight w:val="none"/>
            </w:rPr>
            <w:fldChar w:fldCharType="end"/>
          </w:r>
          <w:r>
            <w:rPr>
              <w:color w:val="auto"/>
              <w:sz w:val="36"/>
              <w:szCs w:val="36"/>
              <w:highlight w:val="none"/>
            </w:rPr>
            <w:fldChar w:fldCharType="end"/>
          </w:r>
          <w:r/>
        </w:p>
        <w:p>
          <w:pPr>
            <w:pStyle w:val="893"/>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"_Toc161316666" </w:instrText>
          </w:r>
          <w:r>
            <w:rPr>
              <w:color w:val="auto"/>
              <w:sz w:val="36"/>
              <w:szCs w:val="36"/>
              <w:highlight w:val="none"/>
            </w:rPr>
            <w:fldChar w:fldCharType="separate"/>
          </w:r>
          <w:r>
            <w:rPr>
              <w:rStyle w:val="908"/>
              <w:color w:val="auto"/>
              <w:sz w:val="36"/>
              <w:szCs w:val="36"/>
              <w:highlight w:val="none"/>
              <w:lang w:eastAsia="zh-CN"/>
            </w:rPr>
            <w:t xml:space="preserve">三、采购需求和技术有关要求</w:t>
          </w:r>
          <w:r>
            <w:rPr>
              <w:color w:val="auto"/>
              <w:sz w:val="36"/>
              <w:szCs w:val="36"/>
              <w:highlight w:val="none"/>
            </w:rPr>
            <w:tab/>
          </w:r>
          <w:r>
            <w:rPr>
              <w:color w:val="auto"/>
              <w:sz w:val="36"/>
              <w:szCs w:val="36"/>
              <w:highlight w:val="none"/>
            </w:rPr>
            <w:fldChar w:fldCharType="begin"/>
          </w:r>
          <w:r>
            <w:rPr>
              <w:color w:val="auto"/>
              <w:sz w:val="36"/>
              <w:szCs w:val="36"/>
              <w:highlight w:val="none"/>
            </w:rPr>
            <w:instrText xml:space="preserve"> PAGEREF _Toc161316666 \h </w:instrText>
          </w:r>
          <w:r>
            <w:rPr>
              <w:color w:val="auto"/>
              <w:sz w:val="36"/>
              <w:szCs w:val="36"/>
              <w:highlight w:val="none"/>
            </w:rPr>
            <w:fldChar w:fldCharType="separate"/>
          </w:r>
          <w:r>
            <w:rPr>
              <w:color w:val="auto"/>
              <w:sz w:val="36"/>
              <w:szCs w:val="36"/>
              <w:highlight w:val="none"/>
            </w:rPr>
            <w:t xml:space="preserve">2</w:t>
          </w:r>
          <w:r>
            <w:rPr>
              <w:rFonts w:hint="eastAsia"/>
              <w:color w:val="auto"/>
              <w:sz w:val="36"/>
              <w:szCs w:val="36"/>
              <w:highlight w:val="none"/>
              <w:lang w:val="en-US" w:eastAsia="zh-CN"/>
            </w:rPr>
            <w:t xml:space="preserve">1</w:t>
          </w:r>
          <w:r>
            <w:rPr>
              <w:color w:val="auto"/>
              <w:sz w:val="36"/>
              <w:szCs w:val="36"/>
              <w:highlight w:val="none"/>
            </w:rPr>
            <w:fldChar w:fldCharType="end"/>
          </w:r>
          <w:r>
            <w:rPr>
              <w:color w:val="auto"/>
              <w:sz w:val="36"/>
              <w:szCs w:val="36"/>
              <w:highlight w:val="none"/>
            </w:rPr>
            <w:fldChar w:fldCharType="end"/>
          </w:r>
          <w:r/>
        </w:p>
        <w:p>
          <w:pPr>
            <w:pStyle w:val="893"/>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"_Toc161316667" </w:instrText>
          </w:r>
          <w:r>
            <w:rPr>
              <w:color w:val="auto"/>
              <w:sz w:val="36"/>
              <w:szCs w:val="36"/>
              <w:highlight w:val="none"/>
            </w:rPr>
            <w:fldChar w:fldCharType="separate"/>
          </w:r>
          <w:r>
            <w:rPr>
              <w:rStyle w:val="908"/>
              <w:color w:val="auto"/>
              <w:sz w:val="36"/>
              <w:szCs w:val="36"/>
              <w:highlight w:val="none"/>
              <w:lang w:eastAsia="zh-CN"/>
            </w:rPr>
            <w:t xml:space="preserve">四、合同书（格式文本）</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28</w:t>
          </w:r>
          <w:r/>
        </w:p>
        <w:p>
          <w:pPr>
            <w:pStyle w:val="893"/>
            <w:rPr>
              <w:rFonts w:hint="eastAsia" w:eastAsia="宋体" w:asciiTheme="minorHAnsi" w:hAnsiTheme="minorHAnsi" w:cstheme="minorBidi"/>
              <w:color w:val="auto"/>
              <w:sz w:val="36"/>
              <w:szCs w:val="36"/>
              <w:highlight w:val="none"/>
              <w:lang w:eastAsia="zh-CN"/>
              <w14:ligatures w14:val="standardContextual"/>
            </w:rPr>
          </w:pPr>
          <w:r>
            <w:rPr>
              <w:color w:val="auto"/>
              <w:sz w:val="36"/>
              <w:szCs w:val="36"/>
              <w:highlight w:val="none"/>
            </w:rPr>
            <w:fldChar w:fldCharType="begin"/>
          </w:r>
          <w:r>
            <w:rPr>
              <w:color w:val="auto"/>
              <w:sz w:val="36"/>
              <w:szCs w:val="36"/>
              <w:highlight w:val="none"/>
            </w:rPr>
            <w:instrText xml:space="preserve"> HYPERLINK \l "_Toc161316668" </w:instrText>
          </w:r>
          <w:r>
            <w:rPr>
              <w:color w:val="auto"/>
              <w:sz w:val="36"/>
              <w:szCs w:val="36"/>
              <w:highlight w:val="none"/>
            </w:rPr>
            <w:fldChar w:fldCharType="separate"/>
          </w:r>
          <w:r>
            <w:rPr>
              <w:rStyle w:val="908"/>
              <w:color w:val="auto"/>
              <w:sz w:val="36"/>
              <w:szCs w:val="36"/>
              <w:highlight w:val="none"/>
              <w:lang w:eastAsia="zh-CN"/>
            </w:rPr>
            <w:t xml:space="preserve">五、附件</w:t>
          </w:r>
          <w:r>
            <w:rPr>
              <w:color w:val="auto"/>
              <w:sz w:val="36"/>
              <w:szCs w:val="36"/>
              <w:highlight w:val="none"/>
            </w:rPr>
            <w:tab/>
          </w:r>
          <w:r>
            <w:rPr>
              <w:color w:val="auto"/>
              <w:sz w:val="36"/>
              <w:szCs w:val="36"/>
              <w:highlight w:val="none"/>
            </w:rPr>
            <w:fldChar w:fldCharType="end"/>
          </w:r>
          <w:r>
            <w:rPr>
              <w:rFonts w:hint="eastAsia"/>
              <w:color w:val="auto"/>
              <w:sz w:val="36"/>
              <w:szCs w:val="36"/>
              <w:highlight w:val="none"/>
              <w:lang w:val="en-US" w:eastAsia="zh-CN"/>
            </w:rPr>
            <w:t xml:space="preserve">38</w:t>
          </w:r>
          <w:r/>
        </w:p>
        <w:p>
          <w:pPr>
            <w:ind w:firstLine="0"/>
            <w:rPr>
              <w:color w:val="auto"/>
              <w:highlight w:val="none"/>
            </w:rPr>
          </w:pPr>
          <w:r>
            <w:rPr>
              <w:rFonts w:ascii="宋体" w:hAnsi="宋体"/>
              <w:b/>
              <w:bCs/>
              <w:color w:val="auto"/>
              <w:sz w:val="48"/>
              <w:szCs w:val="40"/>
              <w:highlight w:val="none"/>
              <w:lang w:val="zh-CN"/>
            </w:rPr>
            <w:fldChar w:fldCharType="end"/>
          </w:r>
          <w:r/>
        </w:p>
      </w:sdtContent>
    </w:sdt>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ind w:firstLine="0"/>
        <w:rPr>
          <w:color w:val="auto"/>
          <w:highlight w:val="none"/>
          <w:lang w:eastAsia="zh-CN"/>
        </w:rPr>
      </w:pPr>
      <w:r>
        <w:rPr>
          <w:color w:val="auto"/>
          <w:highlight w:val="none"/>
          <w:lang w:eastAsia="zh-CN"/>
        </w:rPr>
      </w:r>
      <w:r/>
    </w:p>
    <w:p>
      <w:pPr>
        <w:pStyle w:val="867"/>
        <w:spacing w:after="24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江苏正祥工程管理服务有限公司受</w:t>
      </w:r>
      <w:r>
        <w:rPr>
          <w:rFonts w:hint="eastAsia" w:ascii="宋体" w:hAnsi="宋体" w:cs="宋体"/>
          <w:b/>
          <w:bCs/>
          <w:color w:val="auto"/>
          <w:szCs w:val="24"/>
          <w:highlight w:val="none"/>
          <w:lang w:eastAsia="zh-CN"/>
        </w:rPr>
        <w:t xml:space="preserve">无锡市锡山区人民法院</w:t>
      </w:r>
      <w:r>
        <w:rPr>
          <w:rFonts w:hint="eastAsia" w:ascii="宋体" w:hAnsi="宋体" w:cs="Times New Roman"/>
          <w:bCs/>
          <w:color w:val="auto"/>
          <w:szCs w:val="24"/>
          <w:highlight w:val="none"/>
          <w:lang w:eastAsia="zh-CN"/>
        </w:rPr>
        <w:t xml:space="preserve">的委托，就</w:t>
      </w:r>
      <w:r>
        <w:rPr>
          <w:rFonts w:hint="eastAsia" w:ascii="宋体" w:hAnsi="宋体" w:cs="宋体"/>
          <w:b/>
          <w:bCs/>
          <w:color w:val="auto"/>
          <w:szCs w:val="24"/>
          <w:highlight w:val="none"/>
          <w:lang w:eastAsia="zh-CN"/>
        </w:rPr>
        <w:t xml:space="preserve">无锡市锡山区人民法院司法辅助性事务服务</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无锡市锡山区人民法院司法辅助性事务服务</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2.项目编号：JSZC-320205-ZXFW-G2026-0002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438万元</w:t>
      </w:r>
      <w:r>
        <w:rPr>
          <w:rFonts w:hint="eastAsia" w:ascii="宋体" w:hAnsi="宋体" w:cs="宋体"/>
          <w:color w:val="auto"/>
          <w:szCs w:val="24"/>
          <w:highlight w:val="none"/>
          <w:lang w:eastAsia="zh-CN"/>
        </w:rPr>
        <w:t xml:space="preserve">，</w:t>
      </w:r>
      <w:r>
        <w:rPr>
          <w:rFonts w:hint="eastAsia" w:ascii="宋体" w:hAnsi="宋体" w:cs="宋体"/>
          <w:b/>
          <w:color w:val="auto"/>
          <w:szCs w:val="24"/>
          <w:highlight w:val="none"/>
          <w:lang w:eastAsia="zh-CN"/>
        </w:rPr>
        <w:t xml:space="preserve">投标最高限价为</w:t>
      </w:r>
      <w:r>
        <w:rPr>
          <w:rFonts w:hint="eastAsia" w:ascii="宋体" w:hAnsi="宋体" w:cs="宋体"/>
          <w:b/>
          <w:color w:val="auto"/>
          <w:szCs w:val="24"/>
          <w:highlight w:val="none"/>
          <w:lang w:val="en-US" w:eastAsia="zh-CN"/>
        </w:rPr>
        <w:t xml:space="preserve">438万元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4.合同履约期限：1年，具体开始时间以合同签订时间为准。</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无锡市锡山区人民法院</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w:t>
      </w:r>
      <w:r>
        <w:rPr>
          <w:rFonts w:hint="eastAsia" w:ascii="宋体" w:hAnsi="宋体" w:eastAsia="宋体" w:cs="宋体"/>
          <w:color w:val="000000"/>
          <w:sz w:val="24"/>
          <w:szCs w:val="24"/>
          <w:highlight w:val="none"/>
          <w:shd w:val="clear" w:color="auto" w:fill="auto"/>
          <w:lang w:val="en-US" w:eastAsia="zh-CN"/>
        </w:rPr>
        <w:t xml:space="preserve">租赁和商务服务业。根据《中小企业划型标准规定》工信部联企业〔2011〕300号规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80"/>
        <w:shd w:val="clear" w:color="auto" w:fill="ffffff"/>
        <w:rPr>
          <w:rFonts w:hint="eastAsia" w:ascii="宋体" w:hAnsi="宋体" w:cs="宋体"/>
          <w:color w:val="auto"/>
          <w:szCs w:val="24"/>
          <w:highlight w:val="none"/>
          <w:lang w:eastAsia="zh-CN"/>
        </w:rPr>
      </w:pPr>
      <w:r>
        <w:rPr>
          <w:rFonts w:ascii="宋体" w:hAnsi="宋体" w:cs="宋体"/>
          <w:color w:val="auto"/>
          <w:szCs w:val="24"/>
          <w:highlight w:val="none"/>
          <w:lang w:eastAsia="zh-CN"/>
        </w:rPr>
        <w:t xml:space="preserve">8</w:t>
      </w:r>
      <w:r>
        <w:rPr>
          <w:rFonts w:hint="eastAsia" w:ascii="宋体" w:hAnsi="宋体" w:cs="宋体"/>
          <w:color w:val="auto"/>
          <w:szCs w:val="24"/>
          <w:highlight w:val="none"/>
          <w:lang w:eastAsia="zh-CN"/>
        </w:rPr>
        <w:t xml:space="preserve">.本项目是否专门面向中小企业：</w:t>
      </w:r>
      <w:r>
        <w:rPr>
          <w:rFonts w:hint="eastAsia" w:ascii="宋体" w:hAnsi="宋体" w:cs="宋体"/>
          <w:b/>
          <w:bCs/>
          <w:color w:val="auto"/>
          <w:szCs w:val="24"/>
          <w:highlight w:val="none"/>
          <w:lang w:val="en-US" w:eastAsia="zh-CN"/>
        </w:rPr>
        <w:t xml:space="preserve">是</w:t>
      </w:r>
      <w:r>
        <w:rPr>
          <w:rFonts w:hint="eastAsia" w:ascii="宋体" w:hAnsi="宋体" w:cs="宋体"/>
          <w:color w:val="auto"/>
          <w:szCs w:val="24"/>
          <w:highlight w:val="none"/>
          <w:lang w:val="en-US" w:eastAsia="zh-CN"/>
        </w:rPr>
        <w:t xml:space="preserve">  </w:t>
      </w:r>
      <w:r>
        <w:rPr>
          <w:rFonts w:hint="eastAsia" w:ascii="宋体" w:hAnsi="宋体" w:cs="宋体"/>
          <w:color w:val="auto"/>
          <w:szCs w:val="24"/>
          <w:highlight w:val="none"/>
          <w:lang w:eastAsia="zh-CN"/>
        </w:rPr>
        <w:t xml:space="preserve"> </w:t>
      </w:r>
      <w:r/>
    </w:p>
    <w:p>
      <w:pPr>
        <w:ind w:firstLine="482"/>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shd w:val="clear" w:color="auto" w:fill="ffffff"/>
        <w:rPr>
          <w:rFonts w:hint="eastAsia"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w:t>
      </w:r>
      <w:r>
        <w:rPr>
          <w:rFonts w:hint="eastAsia" w:ascii="宋体" w:hAnsi="宋体" w:eastAsia="宋体" w:cs="宋体"/>
          <w:color w:val="000000"/>
          <w:sz w:val="24"/>
          <w:szCs w:val="24"/>
          <w:highlight w:val="none"/>
          <w:shd w:val="clear" w:color="auto" w:fill="auto"/>
          <w:lang w:val="en-US" w:eastAsia="zh-CN"/>
        </w:rPr>
        <w:t xml:space="preserve">供应商为</w:t>
      </w:r>
      <w:bookmarkStart w:id="2" w:name="OLE_LINK3"/>
      <w:r>
        <w:rPr>
          <w:rFonts w:hint="eastAsia" w:ascii="宋体" w:hAnsi="宋体" w:eastAsia="宋体" w:cs="宋体"/>
          <w:color w:val="000000"/>
          <w:sz w:val="24"/>
          <w:szCs w:val="24"/>
          <w:highlight w:val="none"/>
          <w:shd w:val="clear" w:color="auto" w:fill="auto"/>
          <w:lang w:val="en-US" w:eastAsia="zh-CN"/>
        </w:rPr>
        <w:t xml:space="preserve">中型企业/小型企业</w:t>
      </w:r>
      <w:bookmarkEnd w:id="2"/>
      <w:r>
        <w:rPr>
          <w:rFonts w:hint="eastAsia" w:ascii="宋体" w:hAnsi="宋体" w:eastAsia="宋体" w:cs="宋体"/>
          <w:color w:val="000000"/>
          <w:sz w:val="24"/>
          <w:szCs w:val="24"/>
          <w:highlight w:val="none"/>
          <w:shd w:val="clear" w:color="auto" w:fill="auto"/>
          <w:lang w:val="en-US" w:eastAsia="zh-CN"/>
        </w:rPr>
        <w:t xml:space="preserve">/微型企业（监狱企业/残疾人福利性单位视同小微企业）</w:t>
      </w:r>
      <w:r>
        <w:rPr>
          <w:rFonts w:hint="eastAsia" w:ascii="宋体" w:hAnsi="宋体" w:cs="宋体"/>
          <w:bCs/>
          <w:color w:val="auto"/>
          <w:szCs w:val="24"/>
          <w:highlight w:val="none"/>
          <w:lang w:val="en-US" w:eastAsia="zh-CN"/>
        </w:rPr>
        <w:t xml:space="preserve">；</w:t>
      </w:r>
      <w:r>
        <w:rPr>
          <w:rFonts w:hint="eastAsia" w:ascii="宋体" w:hAnsi="宋体" w:cs="宋体"/>
          <w:bCs/>
          <w:color w:val="auto"/>
          <w:szCs w:val="24"/>
          <w:highlight w:val="none"/>
          <w:lang w:eastAsia="zh-CN"/>
        </w:rPr>
        <w:t xml:space="preserve">  </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rPr>
          <w:rFonts w:hint="eastAsia" w:ascii="宋体" w:hAnsi="宋体" w:cs="宋体"/>
          <w:color w:val="000000"/>
          <w:sz w:val="24"/>
          <w:szCs w:val="24"/>
          <w:highlight w:val="none"/>
          <w:shd w:val="clear" w:color="auto" w:fill="auto"/>
          <w:lang w:val="en-US" w:eastAsia="zh-CN"/>
        </w:rPr>
        <w:t xml:space="preserve">无</w:t>
      </w:r>
      <w:r>
        <w:rPr>
          <w:rFonts w:hint="eastAsia" w:ascii="宋体" w:hAnsi="宋体" w:cs="宋体"/>
          <w:color w:val="auto"/>
          <w:szCs w:val="24"/>
          <w:highlight w:val="none"/>
          <w:lang w:eastAsia="zh-CN"/>
        </w:rPr>
        <w:t xml:space="preserve"> </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shd w:val="clear" w:color="auto" w:fill="ffffff"/>
        <w:rPr>
          <w:rFonts w:hint="eastAsia" w:ascii="宋体" w:hAnsi="宋体" w:cs="Times New Roman"/>
          <w:color w:val="auto"/>
          <w:szCs w:val="24"/>
          <w:highlight w:val="none"/>
          <w:lang w:eastAsia="zh-CN"/>
        </w:rPr>
      </w:pPr>
      <w:r/>
      <w:bookmarkStart w:id="3" w:name="_Toc112006902"/>
      <w:r>
        <w:rPr>
          <w:rFonts w:hint="eastAsia" w:ascii="宋体" w:hAnsi="宋体" w:cs="Times New Roman"/>
          <w:b/>
          <w:bCs/>
          <w:color w:val="auto"/>
          <w:szCs w:val="24"/>
          <w:highlight w:val="none"/>
          <w:lang w:eastAsia="zh-CN"/>
        </w:rPr>
        <w:t xml:space="preserve">（三）</w:t>
      </w:r>
      <w:bookmarkEnd w:id="3"/>
      <w:r>
        <w:rPr>
          <w:rFonts w:hint="eastAsia" w:ascii="宋体" w:hAnsi="宋体" w:cs="Times New Roman"/>
          <w:b/>
          <w:bCs/>
          <w:color w:val="auto"/>
          <w:szCs w:val="24"/>
          <w:highlight w:val="none"/>
          <w:lang w:eastAsia="zh-CN"/>
        </w:rPr>
        <w:t xml:space="preserve">供应商主体信息库注册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shd w:val="clear" w:color="auto" w:fill="ffff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shd w:val="clear" w:color="auto" w:fill="ffffff"/>
        <w:rPr>
          <w:rFonts w:hint="eastAsia" w:ascii="宋体" w:hAnsi="宋体" w:cs="Times New Roman"/>
          <w:b/>
          <w:bCs/>
          <w:color w:val="auto"/>
          <w:szCs w:val="24"/>
          <w:highlight w:val="none"/>
          <w:lang w:eastAsia="zh-CN"/>
        </w:rPr>
      </w:pPr>
      <w:r/>
      <w:bookmarkStart w:id="4" w:name="_Toc112006903"/>
      <w:r>
        <w:rPr>
          <w:rFonts w:hint="eastAsia" w:ascii="宋体" w:hAnsi="宋体" w:cs="Times New Roman"/>
          <w:b/>
          <w:bCs/>
          <w:color w:val="auto"/>
          <w:szCs w:val="24"/>
          <w:highlight w:val="none"/>
          <w:lang w:eastAsia="zh-CN"/>
        </w:rPr>
        <w:t xml:space="preserve">（四）</w:t>
      </w:r>
      <w:bookmarkEnd w:id="4"/>
      <w:r>
        <w:rPr>
          <w:rFonts w:hint="eastAsia" w:ascii="宋体" w:hAnsi="宋体" w:cs="Times New Roman"/>
          <w:b/>
          <w:bCs/>
          <w:color w:val="auto"/>
          <w:szCs w:val="24"/>
          <w:highlight w:val="none"/>
          <w:lang w:eastAsia="zh-CN"/>
        </w:rPr>
        <w:t xml:space="preserve">获取招标文件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5" w:name="_Hlk161849833"/>
      <w:r>
        <w:rPr>
          <w:rFonts w:hint="eastAsia" w:ascii="宋体" w:hAnsi="宋体" w:cs="宋体"/>
          <w:color w:val="auto"/>
          <w:szCs w:val="24"/>
          <w:highlight w:val="none"/>
          <w:lang w:eastAsia="zh-CN"/>
        </w:rPr>
        <w:t xml:space="preserve">投标</w:t>
      </w:r>
      <w:bookmarkEnd w:id="5"/>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采购人、招标代理机构将以电话咨询、邮箱（2786292489@qq.com）等方式开展线上不见面答疑服务。截至202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7月16日</w:t>
      </w:r>
      <w:r>
        <w:rPr>
          <w:rFonts w:hint="eastAsia" w:ascii="宋体" w:hAnsi="宋体" w:cs="Times New Roman"/>
          <w:color w:val="auto"/>
          <w:szCs w:val="24"/>
          <w:highlight w:val="none"/>
          <w:lang w:eastAsia="zh-CN"/>
        </w:rPr>
        <w:t xml:space="preserve">10:00前，有关单位对于招标文件的相关事项如有疑问可通过上述方式咨询；供应商如有需要对招标文件要求澄清的问题，请以书面形式（必须加盖投标供应商公章，也请务必留下联系方式，以便回复）提出“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color w:val="auto"/>
          <w:szCs w:val="24"/>
          <w:highlight w:val="none"/>
          <w:lang w:eastAsia="zh-CN"/>
        </w:rPr>
        <w:t xml:space="preserve">JSZC-320205-ZXFW-G2026-0002</w:t>
      </w:r>
      <w:r>
        <w:rPr>
          <w:rFonts w:hint="eastAsia" w:ascii="宋体" w:hAnsi="宋体" w:cs="Times New Roman"/>
          <w:color w:val="auto"/>
          <w:szCs w:val="24"/>
          <w:highlight w:val="none"/>
          <w:lang w:eastAsia="zh-CN"/>
        </w:rPr>
        <w:t xml:space="preserve">项目需澄清问题”， 并于答疑截止时间前邮箱（2786292489@qq.com）给项目联系人。若未在法定时间内提出澄清，由此造成的损失及风险由供应商自行承担。 </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shd w:val="clear" w:color="auto" w:fill="ffffff"/>
        <w:rPr>
          <w:rFonts w:hint="eastAsia" w:ascii="宋体" w:hAnsi="宋体" w:cs="Times New Roman"/>
          <w:b/>
          <w:bCs/>
          <w:color w:val="auto"/>
          <w:szCs w:val="24"/>
          <w:highlight w:val="none"/>
          <w:lang w:eastAsia="zh-CN"/>
        </w:rPr>
      </w:pPr>
      <w:r/>
      <w:bookmarkStart w:id="6" w:name="_Toc112006904"/>
      <w:r>
        <w:rPr>
          <w:rFonts w:hint="eastAsia" w:ascii="宋体" w:hAnsi="宋体" w:cs="Times New Roman"/>
          <w:b/>
          <w:bCs/>
          <w:color w:val="auto"/>
          <w:szCs w:val="24"/>
          <w:highlight w:val="none"/>
          <w:lang w:eastAsia="zh-CN"/>
        </w:rPr>
        <w:t xml:space="preserve">（七）投标及开标、定标时间、地点</w:t>
      </w:r>
      <w:bookmarkEnd w:id="6"/>
      <w:r/>
      <w:r/>
    </w:p>
    <w:p>
      <w:pPr>
        <w:ind w:firstLine="482"/>
        <w:shd w:val="clear" w:color="auto" w:fill="ffffff"/>
        <w:rPr>
          <w:rFonts w:hint="eastAsia" w:ascii="宋体" w:hAnsi="宋体" w:cs="Times New Roman"/>
          <w:color w:val="auto"/>
          <w:szCs w:val="24"/>
          <w:highlight w:val="none"/>
          <w:lang w:eastAsia="zh-CN"/>
        </w:rPr>
      </w:pPr>
      <w:r/>
      <w:bookmarkStart w:id="7"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投标截止时间（网上投标截止时间苏采云投标客户端投标）：2</w:t>
      </w:r>
      <w:r>
        <w:rPr>
          <w:rFonts w:hint="eastAsia" w:ascii="宋体" w:hAnsi="宋体" w:cs="Times New Roman"/>
          <w:color w:val="auto"/>
          <w:szCs w:val="24"/>
          <w:highlight w:val="none"/>
          <w:lang w:eastAsia="zh-CN"/>
        </w:rPr>
        <w:t xml:space="preserve">026年</w:t>
      </w:r>
      <w:r>
        <w:rPr>
          <w:rFonts w:hint="eastAsia" w:ascii="宋体" w:hAnsi="宋体" w:cs="Times New Roman"/>
          <w:color w:val="auto"/>
          <w:szCs w:val="24"/>
          <w:highlight w:val="none"/>
          <w:lang w:val="en-US" w:eastAsia="zh-CN"/>
        </w:rPr>
        <w:t xml:space="preserve">7月31日</w:t>
      </w:r>
      <w:r>
        <w:rPr>
          <w:rFonts w:hint="eastAsia"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:30，投标截止时间后的投标文件恕不接受。</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hint="eastAsia" w:ascii="宋体" w:hAnsi="宋体" w:cs="Times New Roman"/>
          <w:color w:val="auto"/>
          <w:szCs w:val="24"/>
          <w:highlight w:val="none"/>
          <w:lang w:eastAsia="zh-CN"/>
        </w:rPr>
        <w:t xml:space="preserve">2026年</w:t>
      </w:r>
      <w:r>
        <w:rPr>
          <w:rFonts w:hint="eastAsia" w:ascii="宋体" w:hAnsi="宋体" w:cs="Times New Roman"/>
          <w:color w:val="auto"/>
          <w:szCs w:val="24"/>
          <w:highlight w:val="none"/>
          <w:lang w:val="en-US" w:eastAsia="zh-CN"/>
        </w:rPr>
        <w:t xml:space="preserve">7月31日</w:t>
      </w:r>
      <w:r>
        <w:rPr>
          <w:rFonts w:hint="eastAsia" w:ascii="宋体" w:hAnsi="宋体" w:cs="Times New Roman"/>
          <w:color w:val="auto"/>
          <w:szCs w:val="24"/>
          <w:highlight w:val="none"/>
          <w:lang w:eastAsia="zh-CN"/>
        </w:rPr>
        <w:t xml:space="preserve"> 9:30</w:t>
      </w:r>
      <w:r>
        <w:rPr>
          <w:rFonts w:hint="eastAsia" w:ascii="宋体" w:hAnsi="宋体" w:cs="Times New Roman"/>
          <w:color w:val="auto"/>
          <w:szCs w:val="24"/>
          <w:highlight w:val="none"/>
          <w:lang w:eastAsia="zh-CN"/>
        </w:rPr>
        <w:t xml:space="preserve">。</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定标地点：无锡市公共资源交易中心锡山分中心迎宾南路2</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号</w:t>
      </w:r>
      <w:r>
        <w:rPr>
          <w:rFonts w:hint="eastAsia" w:ascii="宋体" w:hAnsi="宋体" w:cs="Times New Roman"/>
          <w:color w:val="auto"/>
          <w:szCs w:val="24"/>
          <w:highlight w:val="none"/>
          <w:lang w:val="en-US" w:eastAsia="zh-CN"/>
        </w:rPr>
        <w:t xml:space="preserve">202</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7"/>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shd w:val="clear" w:color="auto" w:fill="ffffff"/>
        <w:rPr>
          <w:rFonts w:hint="eastAsia" w:ascii="宋体" w:hAnsi="宋体" w:cs="Times New Roman"/>
          <w:b/>
          <w:bCs/>
          <w:color w:val="auto"/>
          <w:szCs w:val="24"/>
          <w:highlight w:val="none"/>
          <w:lang w:eastAsia="zh-CN"/>
        </w:rPr>
      </w:pPr>
      <w:r/>
      <w:bookmarkStart w:id="8" w:name="_Toc112006909"/>
      <w:r>
        <w:rPr>
          <w:rFonts w:hint="eastAsia" w:ascii="宋体" w:hAnsi="宋体" w:cs="Times New Roman"/>
          <w:b/>
          <w:bCs/>
          <w:color w:val="auto"/>
          <w:szCs w:val="24"/>
          <w:highlight w:val="none"/>
          <w:lang w:eastAsia="zh-CN"/>
        </w:rPr>
        <w:t xml:space="preserve">（十）其他</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，招标人不予受理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8"/>
      <w:r>
        <w:rPr>
          <w:rFonts w:hint="eastAsia" w:ascii="宋体" w:hAnsi="宋体" w:cs="Times New Roman"/>
          <w:b/>
          <w:bCs/>
          <w:color w:val="auto"/>
          <w:szCs w:val="24"/>
          <w:highlight w:val="none"/>
          <w:lang w:eastAsia="zh-CN"/>
        </w:rPr>
        <w:t xml:space="preserve">联系方式</w:t>
      </w:r>
      <w:r/>
    </w:p>
    <w:p>
      <w:pPr>
        <w:ind w:firstLine="480"/>
        <w:jc w:val="left"/>
        <w:spacing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eastAsia="zh-CN"/>
        </w:rPr>
        <w:t xml:space="preserve">采购</w:t>
      </w:r>
      <w:r>
        <w:rPr>
          <w:rFonts w:hint="eastAsia" w:ascii="宋体" w:hAnsi="宋体" w:eastAsia="宋体" w:cs="宋体"/>
          <w:color w:val="000000"/>
          <w:sz w:val="24"/>
          <w:szCs w:val="24"/>
          <w:highlight w:val="none"/>
          <w:shd w:val="clear" w:color="auto" w:fill="auto"/>
          <w:lang w:val="en-US" w:eastAsia="zh-CN"/>
        </w:rPr>
        <w:t xml:space="preserve">代理</w:t>
      </w:r>
      <w:r>
        <w:rPr>
          <w:rFonts w:hint="eastAsia" w:ascii="宋体" w:hAnsi="宋体" w:eastAsia="宋体" w:cs="宋体"/>
          <w:color w:val="000000"/>
          <w:sz w:val="24"/>
          <w:szCs w:val="24"/>
          <w:highlight w:val="none"/>
          <w:shd w:val="clear" w:color="auto" w:fill="auto"/>
          <w:lang w:eastAsia="zh-CN"/>
        </w:rPr>
        <w:t xml:space="preserve">机构：</w:t>
      </w:r>
      <w:r>
        <w:rPr>
          <w:rFonts w:hint="eastAsia" w:ascii="宋体" w:hAnsi="宋体" w:eastAsia="宋体" w:cs="宋体"/>
          <w:color w:val="000000"/>
          <w:sz w:val="24"/>
          <w:szCs w:val="24"/>
          <w:highlight w:val="none"/>
          <w:shd w:val="clear" w:color="auto" w:fill="auto"/>
          <w:lang w:val="en-US" w:eastAsia="zh-CN"/>
        </w:rPr>
        <w:t xml:space="preserve">江苏正祥工程管理服务有限公司</w:t>
      </w:r>
      <w:r/>
    </w:p>
    <w:p>
      <w:pPr>
        <w:ind w:firstLine="480"/>
        <w:jc w:val="left"/>
        <w:spacing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eastAsia="zh-CN"/>
        </w:rPr>
        <w:t xml:space="preserve">地址：</w:t>
      </w:r>
      <w:r>
        <w:rPr>
          <w:rFonts w:hint="eastAsia" w:ascii="宋体" w:hAnsi="宋体" w:eastAsia="宋体" w:cs="宋体"/>
          <w:color w:val="000000"/>
          <w:sz w:val="24"/>
          <w:szCs w:val="24"/>
          <w:highlight w:val="none"/>
          <w:shd w:val="clear" w:color="auto" w:fill="auto"/>
          <w:lang w:val="en-US" w:eastAsia="zh-CN"/>
        </w:rPr>
        <w:t xml:space="preserve">无锡市新吴区深港宝阁丽78-101</w:t>
      </w:r>
      <w:r/>
    </w:p>
    <w:p>
      <w:pPr>
        <w:ind w:firstLine="480"/>
        <w:jc w:val="left"/>
        <w:spacing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eastAsia="zh-CN"/>
        </w:rPr>
        <w:t xml:space="preserve">联系人：</w:t>
      </w:r>
      <w:r>
        <w:rPr>
          <w:rFonts w:hint="eastAsia" w:ascii="宋体" w:hAnsi="宋体" w:eastAsia="宋体" w:cs="宋体"/>
          <w:color w:val="000000"/>
          <w:sz w:val="24"/>
          <w:szCs w:val="24"/>
          <w:highlight w:val="none"/>
          <w:shd w:val="clear" w:color="auto" w:fill="auto"/>
          <w:lang w:val="en-US" w:eastAsia="zh-CN"/>
        </w:rPr>
        <w:t xml:space="preserve">冯工</w:t>
      </w:r>
      <w:r/>
    </w:p>
    <w:p>
      <w:pPr>
        <w:ind w:firstLine="480"/>
        <w:jc w:val="left"/>
        <w:spacing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eastAsia="zh-CN"/>
        </w:rPr>
        <w:t xml:space="preserve">电  话：</w:t>
      </w:r>
      <w:r>
        <w:rPr>
          <w:rFonts w:hint="eastAsia" w:ascii="宋体" w:hAnsi="宋体" w:eastAsia="宋体" w:cs="宋体"/>
          <w:color w:val="000000"/>
          <w:sz w:val="24"/>
          <w:szCs w:val="24"/>
          <w:highlight w:val="none"/>
          <w:shd w:val="clear" w:color="auto" w:fill="auto"/>
          <w:lang w:val="en-US" w:eastAsia="zh-CN"/>
        </w:rPr>
        <w:t xml:space="preserve">18051506182</w:t>
      </w:r>
      <w:r/>
    </w:p>
    <w:p>
      <w:pPr>
        <w:ind w:firstLine="480"/>
        <w:jc w:val="left"/>
        <w:spacing w:line="360" w:lineRule="auto"/>
        <w:shd w:val="clear" w:color="auto" w:fill="ffffff"/>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highlight w:val="none"/>
          <w:shd w:val="clear" w:color="auto" w:fill="auto"/>
          <w:lang w:val="en-US" w:eastAsia="zh-CN"/>
        </w:rPr>
        <w:t xml:space="preserve">采购人：</w:t>
      </w:r>
      <w:r>
        <w:rPr>
          <w:rFonts w:hint="eastAsia" w:ascii="宋体" w:hAnsi="宋体" w:eastAsia="宋体" w:cs="宋体"/>
          <w:color w:val="000000"/>
          <w:sz w:val="24"/>
          <w:szCs w:val="24"/>
          <w:lang w:eastAsia="zh-CN"/>
        </w:rPr>
        <w:t xml:space="preserve">无锡市锡山区</w:t>
      </w:r>
      <w:r>
        <w:rPr>
          <w:rFonts w:hint="eastAsia" w:ascii="宋体" w:hAnsi="宋体" w:eastAsia="宋体" w:cs="宋体"/>
          <w:color w:val="000000"/>
          <w:sz w:val="24"/>
          <w:szCs w:val="24"/>
          <w:lang w:val="en-US" w:eastAsia="zh-CN"/>
        </w:rPr>
        <w:t xml:space="preserve">人民法院</w:t>
      </w:r>
      <w:r/>
    </w:p>
    <w:p>
      <w:pPr>
        <w:ind w:firstLine="480"/>
        <w:jc w:val="left"/>
        <w:spacing w:line="360" w:lineRule="auto"/>
        <w:shd w:val="clear" w:color="auto" w:fill="ffffff"/>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地址：无锡市锡山区华夏中路6号</w:t>
      </w:r>
      <w:r/>
    </w:p>
    <w:p>
      <w:pPr>
        <w:ind w:firstLine="480"/>
        <w:jc w:val="left"/>
        <w:spacing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联系人：</w:t>
      </w:r>
      <w:r>
        <w:rPr>
          <w:rFonts w:hint="eastAsia" w:ascii="宋体" w:hAnsi="宋体" w:cs="宋体"/>
          <w:color w:val="000000"/>
          <w:sz w:val="24"/>
          <w:szCs w:val="24"/>
          <w:highlight w:val="none"/>
          <w:shd w:val="clear" w:color="auto" w:fill="auto"/>
          <w:lang w:val="en-US" w:eastAsia="zh-CN"/>
        </w:rPr>
        <w:t xml:space="preserve">邵工</w:t>
      </w:r>
      <w:r/>
    </w:p>
    <w:p>
      <w:pPr>
        <w:ind w:firstLine="480"/>
        <w:jc w:val="left"/>
        <w:spacing w:line="360" w:lineRule="auto"/>
        <w:shd w:val="clear" w:color="auto" w:fill="ffffff"/>
        <w:widowControl/>
        <w:rPr>
          <w:rFonts w:hint="default" w:ascii="宋体" w:hAnsi="宋体" w:eastAsia="宋体" w:cs="宋体"/>
          <w:color w:val="000000"/>
          <w:sz w:val="24"/>
          <w:szCs w:val="24"/>
          <w:highlight w:val="none"/>
          <w:shd w:val="clear" w:color="auto" w:fill="auto"/>
          <w:lang w:val="en-US" w:eastAsia="zh-CN"/>
        </w:rPr>
      </w:pPr>
      <w:r>
        <w:rPr>
          <w:rFonts w:hint="eastAsia" w:ascii="宋体" w:hAnsi="宋体" w:eastAsia="宋体" w:cs="宋体"/>
          <w:color w:val="000000"/>
          <w:sz w:val="24"/>
          <w:szCs w:val="24"/>
          <w:highlight w:val="none"/>
          <w:shd w:val="clear" w:color="auto" w:fill="auto"/>
          <w:lang w:val="en-US" w:eastAsia="zh-CN"/>
        </w:rPr>
        <w:t xml:space="preserve">电    话：0510-88225813</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 </w:t>
      </w:r>
      <w:r/>
    </w:p>
    <w:p>
      <w:pPr>
        <w:ind w:firstLine="0"/>
        <w:jc w:val="both"/>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widowControl w:val="off"/>
        <w:rPr>
          <w:rFonts w:hint="eastAsia" w:ascii="宋体" w:hAnsi="宋体" w:cs="Times New Roman"/>
          <w:bCs/>
          <w:color w:val="auto"/>
          <w:szCs w:val="24"/>
          <w:highlight w:val="none"/>
          <w:lang w:val="zh-CN" w:eastAsia="zh-CN"/>
        </w:rPr>
      </w:pPr>
      <w:r>
        <w:rPr>
          <w:rFonts w:hint="eastAsia" w:ascii="宋体" w:hAnsi="宋体" w:cs="Times New Roman"/>
          <w:bCs/>
          <w:color w:val="auto"/>
          <w:szCs w:val="24"/>
          <w:highlight w:val="none"/>
          <w:lang w:val="zh-CN" w:eastAsia="zh-CN"/>
        </w:rPr>
      </w:r>
      <w:r/>
    </w:p>
    <w:p>
      <w:pPr>
        <w:ind w:firstLine="0"/>
        <w:jc w:val="center"/>
        <w:spacing w:line="240" w:lineRule="auto"/>
        <w:rPr>
          <w:rFonts w:hint="eastAsia" w:ascii="黑体" w:hAnsi="黑体" w:eastAsia="黑体"/>
          <w:color w:val="auto"/>
          <w:sz w:val="36"/>
          <w:szCs w:val="36"/>
          <w:highlight w:val="none"/>
          <w:lang w:eastAsia="zh-CN"/>
        </w:rPr>
      </w:pPr>
      <w:r/>
      <w:bookmarkStart w:id="9" w:name="_Toc161316665"/>
      <w:r>
        <w:rPr>
          <w:color w:val="auto"/>
          <w:highlight w:val="none"/>
          <w:lang w:eastAsia="zh-CN"/>
        </w:rPr>
        <w:br w:type="page" w:clear="all"/>
      </w:r>
      <w:r>
        <w:rPr>
          <w:rFonts w:hint="eastAsia" w:ascii="黑体" w:hAnsi="黑体" w:eastAsia="黑体"/>
          <w:color w:val="auto"/>
          <w:sz w:val="36"/>
          <w:szCs w:val="36"/>
          <w:highlight w:val="none"/>
          <w:lang w:eastAsia="zh-CN"/>
        </w:rPr>
        <w:t xml:space="preserve">二、供应商须知</w:t>
      </w:r>
      <w:bookmarkEnd w:id="9"/>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10" w:name="_Hlk160181958"/>
      <w:r>
        <w:rPr>
          <w:rFonts w:hint="eastAsia" w:ascii="宋体" w:hAnsi="宋体" w:cs="Times New Roman"/>
          <w:b/>
          <w:bCs/>
          <w:color w:val="auto"/>
          <w:szCs w:val="24"/>
          <w:highlight w:val="none"/>
          <w:lang w:eastAsia="zh-CN"/>
        </w:rPr>
        <w:t xml:space="preserve">招标文件</w:t>
      </w:r>
      <w:bookmarkEnd w:id="10"/>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w:t>
      </w:r>
      <w:r>
        <w:rPr>
          <w:rFonts w:hint="eastAsia" w:ascii="宋体" w:hAnsi="宋体" w:cs="Times New Roman"/>
          <w:color w:val="auto"/>
          <w:szCs w:val="24"/>
          <w:highlight w:val="none"/>
          <w:lang w:eastAsia="zh-CN"/>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firstLine="482"/>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3.供应商应于投标截止日前以电子邮件形式发送至江苏正祥工程管理服务有限公司，确认已收到修改文件或延期开标通知，邮箱：</w:t>
      </w:r>
      <w:r>
        <w:rPr>
          <w:rFonts w:hint="eastAsia" w:ascii="宋体" w:hAnsi="宋体" w:cs="Times New Roman"/>
          <w:color w:val="auto"/>
          <w:szCs w:val="24"/>
          <w:highlight w:val="none"/>
          <w:u w:val="single"/>
          <w:lang w:eastAsia="zh-CN"/>
        </w:rPr>
        <w:t xml:space="preserve">2786292489@qq.com</w:t>
      </w:r>
      <w:r>
        <w:rPr>
          <w:rFonts w:hint="eastAsia" w:ascii="宋体" w:hAnsi="宋体" w:cs="宋体"/>
          <w:color w:val="auto"/>
          <w:szCs w:val="24"/>
          <w:highlight w:val="none"/>
          <w:lang w:eastAsia="zh-CN"/>
        </w:rPr>
        <w:t xml:space="preserve">；逾期不回视同收到此公告。因供应商未及时全面地关注更正公告导致其提交的投标文件材料不符合采购人要求，而造成的损失及风险（包括但不限于未成交）由供应商自行承担。</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招标代理机构提出质疑。针对同一采购程序环节的质疑，须在法定质疑期内一次性提出。质疑函的质疑事项应具体、明确，并有必要的事实依据和法律依据（格式详见中国政府采购网《政府采购供应商质疑函范本》）。招标代理机构将在收到符合上述要求的书面质疑后七个工作日内，对质疑内容作出答复。供应商在法定质疑期限外送达的质疑函或法定质疑期限内送达的质疑函不符合上述要求的均为无效质疑，招标代理机构对无效质疑不予受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（五）投标文件的组成</w:t>
      </w:r>
      <w:r/>
    </w:p>
    <w:p>
      <w:pPr>
        <w:ind w:firstLine="480"/>
        <w:shd w:val="clear" w:color="auto" w:fill="ffffff"/>
        <w:rPr>
          <w:rFonts w:hint="eastAsia" w:ascii="宋体" w:hAnsi="宋体" w:cs="Times New Roman"/>
          <w:b/>
          <w:bCs/>
          <w:color w:val="auto"/>
          <w:szCs w:val="24"/>
          <w:highlight w:val="none"/>
          <w:lang w:eastAsia="zh-CN"/>
        </w:rPr>
      </w:pPr>
      <w:r/>
      <w:bookmarkStart w:id="11" w:name="_Hlk159252584"/>
      <w:r>
        <w:rPr>
          <w:rFonts w:hint="eastAsia" w:ascii="宋体" w:hAnsi="宋体" w:cs="Times New Roman"/>
          <w:b/>
          <w:bCs/>
          <w:color w:val="auto"/>
          <w:szCs w:val="24"/>
          <w:highlight w:val="none"/>
          <w:lang w:eastAsia="zh-CN"/>
        </w:rPr>
        <w:t xml:space="preserve">1.投标函（格式见附件）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shd w:val="clear" w:color="auto" w:fill="ffffff"/>
        <w:rPr>
          <w:rFonts w:hint="eastAsia" w:ascii="宋体" w:hAnsi="宋体" w:cs="Times New Roman"/>
          <w:color w:val="auto"/>
          <w:szCs w:val="24"/>
          <w:highlight w:val="none"/>
          <w:lang w:eastAsia="zh-CN"/>
        </w:rPr>
      </w:pPr>
      <w:r/>
      <w:bookmarkStart w:id="12"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w:t>
      </w:r>
      <w:bookmarkStart w:id="13" w:name="OLE_LINK6"/>
      <w:r>
        <w:rPr>
          <w:rFonts w:hint="eastAsia" w:ascii="宋体" w:hAnsi="宋体" w:cs="Times New Roman"/>
          <w:color w:val="auto"/>
          <w:szCs w:val="24"/>
          <w:highlight w:val="none"/>
          <w:lang w:eastAsia="zh-CN"/>
        </w:rPr>
        <w:t xml:space="preserve">，</w:t>
      </w:r>
      <w:bookmarkEnd w:id="13"/>
      <w:r>
        <w:rPr>
          <w:rFonts w:hint="eastAsia" w:ascii="宋体" w:hAnsi="宋体" w:cs="Times New Roman"/>
          <w:color w:val="auto"/>
          <w:szCs w:val="24"/>
          <w:highlight w:val="none"/>
          <w:lang w:eastAsia="zh-CN"/>
        </w:rPr>
        <w:t xml:space="preserve">成立不满三个自然月的公司（企业）除外；</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w:t>
      </w:r>
      <w:r>
        <w:rPr>
          <w:rFonts w:hint="eastAsia" w:ascii="宋体" w:hAnsi="宋体" w:eastAsia="宋体" w:cs="宋体"/>
          <w:color w:val="000000" w:themeColor="text1"/>
          <w:sz w:val="24"/>
          <w:szCs w:val="24"/>
          <w14:textFill>
            <w14:solidFill>
              <w14:schemeClr w14:val="tx1"/>
            </w14:solidFill>
          </w14:textFill>
        </w:rPr>
        <w:t xml:space="preserve">若供应商无需依法缴纳税收，请提供纳税申报表</w:t>
      </w:r>
      <w:r>
        <w:rPr>
          <w:rFonts w:hint="eastAsia" w:ascii="宋体" w:hAnsi="宋体" w:cs="Times New Roman"/>
          <w:color w:val="auto"/>
          <w:szCs w:val="24"/>
          <w:highlight w:val="none"/>
          <w:lang w:eastAsia="zh-CN"/>
        </w:rPr>
        <w:t xml:space="preserve">；</w:t>
      </w:r>
      <w:r/>
    </w:p>
    <w:p>
      <w:pPr>
        <w:ind w:firstLine="482"/>
        <w:shd w:val="clear" w:color="auto" w:fill="ffffff"/>
        <w:widowControl w:val="o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供应商为中小微企业/监狱、戒毒企业/残疾人福利企业，中小微企业须符合中小微企业划分标准（《工信部联企业〔2011〕300号》）规定，提供《中小企业声明函》，残疾人福利企业提供《残疾人福利性单位声明函》（</w:t>
      </w:r>
      <w:r>
        <w:rPr>
          <w:rFonts w:hint="eastAsia" w:ascii="宋体" w:hAnsi="宋体" w:cs="Times New Roman"/>
          <w:b/>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，监狱企业由省级以上监狱管理局、戒毒管理局出具的属于监狱企业的证明文件</w:t>
      </w:r>
      <w:r>
        <w:rPr>
          <w:rFonts w:hint="eastAsia" w:ascii="宋体" w:hAnsi="宋体" w:cs="Times New Roman"/>
          <w:color w:val="auto"/>
          <w:szCs w:val="24"/>
          <w:highlight w:val="none"/>
          <w:lang w:eastAsia="zh-CN"/>
        </w:rPr>
        <w:t xml:space="preserve">；</w:t>
      </w:r>
      <w:bookmarkEnd w:id="12"/>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w:t>
      </w:r>
      <w:r>
        <w:rPr>
          <w:rFonts w:hint="eastAsia" w:ascii="宋体" w:hAnsi="宋体" w:cs="Times New Roman"/>
          <w:color w:val="auto"/>
          <w:szCs w:val="24"/>
          <w:highlight w:val="none"/>
          <w:lang w:eastAsia="zh-CN"/>
        </w:rPr>
        <w:t xml:space="preserve">细报价表</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偏离</w:t>
      </w:r>
      <w:r>
        <w:rPr>
          <w:rFonts w:hint="eastAsia" w:ascii="宋体" w:hAnsi="宋体" w:cs="Times New Roman"/>
          <w:color w:val="auto"/>
          <w:szCs w:val="24"/>
          <w:highlight w:val="none"/>
          <w:lang w:eastAsia="zh-CN"/>
        </w:rPr>
        <w:t xml:space="preserve">表</w:t>
      </w:r>
      <w:r>
        <w:rPr>
          <w:rFonts w:hint="eastAsia" w:ascii="宋体" w:hAnsi="宋体" w:cs="Times New Roman"/>
          <w:b/>
          <w:bCs/>
          <w:color w:val="auto"/>
          <w:szCs w:val="24"/>
          <w:highlight w:val="none"/>
          <w:lang w:eastAsia="zh-CN"/>
        </w:rPr>
        <w:t xml:space="preserve">（格式见附件） </w:t>
      </w:r>
      <w:r/>
    </w:p>
    <w:p>
      <w:pPr>
        <w:ind w:firstLine="480"/>
        <w:shd w:val="clear" w:color="auto" w:fill="ffffff"/>
        <w:rPr>
          <w:rFonts w:hint="eastAsia"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 xml:space="preserve">6</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default"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val="en-US" w:eastAsia="zh-CN"/>
        </w:rPr>
        <w:t xml:space="preserve">.</w:t>
      </w:r>
      <w:r>
        <w:rPr>
          <w:rFonts w:hint="eastAsia" w:ascii="宋体" w:hAnsi="宋体" w:cs="Times New Roman"/>
          <w:color w:val="auto"/>
          <w:szCs w:val="24"/>
          <w:highlight w:val="none"/>
          <w:lang w:eastAsia="zh-CN"/>
        </w:rPr>
        <w:t xml:space="preserve">提供第三章采购需求和技术有关要求中需提供的相关证明材料</w:t>
      </w:r>
      <w:r>
        <w:rPr>
          <w:rFonts w:hint="eastAsia" w:ascii="宋体" w:hAnsi="宋体" w:cs="Times New Roman"/>
          <w:b/>
          <w:bCs/>
          <w:color w:val="auto"/>
          <w:szCs w:val="24"/>
          <w:highlight w:val="none"/>
          <w:lang w:eastAsia="zh-CN"/>
        </w:rPr>
        <w:t xml:space="preserve">（格式见附件）</w:t>
      </w:r>
      <w:r/>
    </w:p>
    <w:p>
      <w:pPr>
        <w:ind w:firstLine="480"/>
        <w:shd w:val="clear" w:color="auto" w:fill="ffffff"/>
        <w:rPr>
          <w:rFonts w:hint="eastAsia" w:ascii="宋体" w:hAnsi="宋体" w:cs="Times New Roman"/>
          <w:b/>
          <w:bCs/>
          <w:color w:val="auto"/>
          <w:szCs w:val="24"/>
          <w:highlight w:val="none"/>
          <w:lang w:eastAsia="zh-CN"/>
        </w:rPr>
      </w:pPr>
      <w:r>
        <w:rPr>
          <w:rFonts w:hint="default" w:ascii="宋体" w:hAnsi="宋体" w:cs="Times New Roman"/>
          <w:color w:val="auto"/>
          <w:szCs w:val="24"/>
          <w:highlight w:val="none"/>
          <w:lang w:val="en-US" w:eastAsia="zh-CN"/>
        </w:rPr>
        <w:t xml:space="preserve">8</w:t>
      </w:r>
      <w:r>
        <w:rPr>
          <w:rFonts w:hint="eastAsia" w:ascii="宋体" w:hAnsi="宋体" w:cs="Times New Roman"/>
          <w:color w:val="auto"/>
          <w:szCs w:val="24"/>
          <w:highlight w:val="none"/>
          <w:lang w:eastAsia="zh-CN"/>
        </w:rPr>
        <w:t xml:space="preserve">.</w:t>
      </w:r>
      <w:r>
        <w:rPr>
          <w:rFonts w:hint="eastAsia" w:ascii="宋体" w:hAnsi="宋体" w:eastAsia="宋体" w:cs="宋体"/>
          <w:bCs/>
          <w:color w:val="000000"/>
          <w:sz w:val="24"/>
          <w:szCs w:val="24"/>
          <w:highlight w:val="none"/>
        </w:rPr>
        <w:t xml:space="preserve">拟派项目经理简历表</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 </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val="en-US" w:eastAsia="zh-CN"/>
        </w:rPr>
        <w:t xml:space="preserve">9</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val="en-US" w:eastAsia="zh-CN"/>
        </w:rPr>
        <w:t xml:space="preserve">10</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val="en-US" w:eastAsia="zh-CN"/>
        </w:rPr>
        <w:t xml:space="preserve">11</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1"/>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w:t>
      </w:r>
      <w:r>
        <w:rPr>
          <w:rFonts w:hint="eastAsia" w:ascii="宋体" w:hAnsi="宋体" w:cs="Times New Roman"/>
          <w:b/>
          <w:bCs/>
          <w:color w:val="auto"/>
          <w:szCs w:val="24"/>
          <w:highlight w:val="none"/>
          <w:lang w:eastAsia="zh-CN"/>
        </w:rPr>
        <w:t xml:space="preserve">述1-</w:t>
      </w:r>
      <w:r>
        <w:rPr>
          <w:rFonts w:hint="eastAsia" w:ascii="宋体" w:hAnsi="宋体" w:cs="Times New Roman"/>
          <w:b/>
          <w:bCs/>
          <w:color w:val="auto"/>
          <w:szCs w:val="24"/>
          <w:highlight w:val="none"/>
          <w:lang w:val="en-US" w:eastAsia="zh-CN"/>
        </w:rPr>
        <w:t xml:space="preserve">9</w:t>
      </w:r>
      <w:r>
        <w:rPr>
          <w:rFonts w:hint="eastAsia" w:ascii="宋体" w:hAnsi="宋体" w:cs="Times New Roman"/>
          <w:b/>
          <w:bCs/>
          <w:color w:val="auto"/>
          <w:szCs w:val="24"/>
          <w:highlight w:val="none"/>
          <w:lang w:eastAsia="zh-CN"/>
        </w:rPr>
        <w:t xml:space="preserve">项</w:t>
      </w:r>
      <w:r>
        <w:rPr>
          <w:rFonts w:hint="eastAsia" w:ascii="宋体" w:hAnsi="宋体" w:cs="Times New Roman"/>
          <w:b/>
          <w:bCs/>
          <w:color w:val="auto"/>
          <w:szCs w:val="24"/>
          <w:highlight w:val="none"/>
          <w:lang w:eastAsia="zh-CN"/>
        </w:rPr>
        <w:t xml:space="preserve">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10）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 （六）投标文件的要求</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ind w:firstLine="24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firstLine="241"/>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7.</w:t>
      </w:r>
      <w:r>
        <w:rPr>
          <w:rFonts w:hint="eastAsia" w:ascii="宋体" w:hAnsi="宋体"/>
          <w:b/>
          <w:bCs/>
          <w:color w:val="auto"/>
          <w:szCs w:val="22"/>
          <w:highlight w:val="none"/>
          <w:lang w:eastAsia="zh-CN"/>
        </w:rPr>
        <w:t xml:space="preserve"> 技术文件部分</w:t>
      </w:r>
      <w:r>
        <w:rPr>
          <w:rFonts w:hint="eastAsia" w:ascii="宋体" w:hAnsi="宋体"/>
          <w:b/>
          <w:color w:val="auto"/>
          <w:szCs w:val="24"/>
          <w:highlight w:val="none"/>
          <w:lang w:eastAsia="zh-CN"/>
        </w:rPr>
        <w:t xml:space="preserve">（暗标，内容参照评分标准）</w:t>
      </w:r>
      <w:r/>
    </w:p>
    <w:p>
      <w:pPr>
        <w:ind w:firstLine="482"/>
        <w:jc w:val="both"/>
        <w:widowControl w:val="off"/>
        <w:rPr>
          <w:rFonts w:hint="eastAsia" w:ascii="宋体" w:hAnsi="宋体" w:cs="Times New Roman"/>
          <w:b/>
          <w:color w:val="auto"/>
          <w:highlight w:val="none"/>
          <w:u w:val="single"/>
          <w:lang w:eastAsia="zh-CN"/>
        </w:rPr>
      </w:pPr>
      <w:r>
        <w:rPr>
          <w:rFonts w:hint="eastAsia" w:ascii="宋体" w:hAnsi="宋体" w:cs="Times New Roman"/>
          <w:b/>
          <w:color w:val="auto"/>
          <w:highlight w:val="none"/>
          <w:u w:val="single"/>
          <w:lang w:eastAsia="zh-CN"/>
        </w:rPr>
        <w:t xml:space="preserve">特别注意：本项目采用暗标形式，投标供应商须参照</w:t>
      </w:r>
      <w:r>
        <w:rPr>
          <w:rFonts w:hint="eastAsia" w:ascii="宋体" w:hAnsi="宋体" w:cs="Times New Roman"/>
          <w:b/>
          <w:color w:val="auto"/>
          <w:szCs w:val="24"/>
          <w:highlight w:val="none"/>
          <w:u w:val="single"/>
          <w:lang w:eastAsia="zh-CN"/>
        </w:rPr>
        <w:t xml:space="preserve">评分标准</w:t>
      </w:r>
      <w:r>
        <w:rPr>
          <w:rFonts w:hint="eastAsia" w:ascii="宋体" w:hAnsi="宋体" w:cs="Times New Roman"/>
          <w:b/>
          <w:color w:val="auto"/>
          <w:highlight w:val="none"/>
          <w:u w:val="single"/>
          <w:lang w:eastAsia="zh-CN"/>
        </w:rPr>
        <w:t xml:space="preserve">的相关要求对商务部分和技术文件部分分别进行制作。其中技术文件部分属于暗标，投标供应商在制作技术文件部分相关内容时不得有体现投标供应商身份的内容，否则投标无效。</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（1）暗标编制应按采购文件规定的格式制作，要求版面整洁、字迹清楚、不得涂改、不得标注。</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暗标中封面、封底及所有正文中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p>
    <w:p>
      <w:pPr>
        <w:ind w:firstLine="241"/>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（3）字体、段落、页码、页面布局的设置：</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字体：一级标题为宋体黑色二号字，其余</w:t>
      </w:r>
      <w:r>
        <w:rPr>
          <w:rFonts w:hint="eastAsia" w:ascii="宋体" w:hAnsi="宋体" w:cs="宋体"/>
          <w:b/>
          <w:bCs/>
          <w:color w:val="auto"/>
          <w:szCs w:val="24"/>
          <w:highlight w:val="none"/>
          <w:lang w:val="en-US" w:eastAsia="zh-CN"/>
        </w:rPr>
        <w:t xml:space="preserve">各级标题及</w:t>
      </w:r>
      <w:r>
        <w:rPr>
          <w:rFonts w:hint="eastAsia" w:ascii="宋体" w:hAnsi="宋体" w:cs="宋体"/>
          <w:b/>
          <w:bCs/>
          <w:color w:val="auto"/>
          <w:szCs w:val="24"/>
          <w:highlight w:val="none"/>
          <w:lang w:eastAsia="zh-CN"/>
        </w:rPr>
        <w:t xml:space="preserve">正文均采用宋体黑色小四号字体，不得出现手写。</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段落：使用1.5倍行间距、字间距标准、每段段前空两格。</w:t>
      </w:r>
      <w:r/>
    </w:p>
    <w:p>
      <w:pPr>
        <w:ind w:firstLine="480"/>
        <w:shd w:val="clear" w:color="auto" w:fill="ffff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页面布局：不得设置页眉、页脚（系统自动生成页码除外），纸张方向纵向、不得有空白页、页面底色白色，分栏为一栏。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本项目</w:t>
      </w:r>
      <w:r>
        <w:rPr>
          <w:rFonts w:hint="eastAsia" w:ascii="宋体" w:hAnsi="宋体" w:cs="宋体"/>
          <w:b/>
          <w:bCs/>
          <w:color w:val="auto"/>
          <w:szCs w:val="24"/>
          <w:highlight w:val="none"/>
          <w:lang w:eastAsia="zh-CN"/>
        </w:rPr>
        <w:t xml:space="preserve">技术方案</w:t>
      </w:r>
      <w:r>
        <w:rPr>
          <w:rFonts w:hint="eastAsia" w:ascii="宋体" w:hAnsi="宋体" w:cs="Times New Roman"/>
          <w:b/>
          <w:bCs/>
          <w:color w:val="auto"/>
          <w:szCs w:val="24"/>
          <w:highlight w:val="none"/>
          <w:lang w:eastAsia="zh-CN"/>
        </w:rPr>
        <w:t xml:space="preserve">为暗标，采用暗标形式，须按上述要求编制，否则视为符合性不通过</w:t>
      </w:r>
      <w:r>
        <w:rPr>
          <w:rFonts w:hint="eastAsia" w:ascii="宋体" w:hAnsi="宋体" w:cs="Times New Roman"/>
          <w:color w:val="auto"/>
          <w:szCs w:val="24"/>
          <w:highlight w:val="none"/>
          <w:lang w:eastAsia="zh-CN"/>
        </w:rPr>
        <w:t xml:space="preserve">。</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19.未通过符合性审查的；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rPr>
          <w:rFonts w:hint="eastAsia" w:ascii="宋体" w:hAnsi="宋体" w:cs="Times New Roman"/>
          <w:color w:val="auto"/>
          <w:szCs w:val="24"/>
          <w:highlight w:val="none"/>
          <w:lang w:val="en-US" w:eastAsia="zh-CN"/>
        </w:rPr>
        <w:t xml:space="preserve">或</w:t>
      </w:r>
      <w:r>
        <w:rPr>
          <w:rFonts w:hint="eastAsia" w:ascii="宋体" w:hAnsi="宋体" w:cs="Times New Roman"/>
          <w:b/>
          <w:bCs/>
          <w:color w:val="auto"/>
          <w:szCs w:val="24"/>
          <w:highlight w:val="none"/>
          <w:lang w:val="en-US" w:eastAsia="zh-CN"/>
        </w:rPr>
        <w:t xml:space="preserve">不同投标人的技术方案存在非正常性雷同，包括但不限于技术方案内容、表述、错漏之处等高度相似，且无法提供合理解释</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22.投标系统中不同投标供应商的MAC地址一致或标书制作工具客户端标识码一致的；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w:t>
      </w:r>
      <w:r>
        <w:rPr>
          <w:rFonts w:hint="eastAsia" w:ascii="宋体" w:hAnsi="宋体" w:cs="Times New Roman"/>
          <w:b/>
          <w:color w:val="auto"/>
          <w:szCs w:val="24"/>
          <w:highlight w:val="none"/>
          <w:lang w:eastAsia="zh-CN"/>
        </w:rPr>
        <w:t xml:space="preserve">暗标未按招标文件要求编制的</w:t>
      </w:r>
      <w:r>
        <w:rPr>
          <w:rFonts w:hint="eastAsia" w:ascii="宋体" w:hAnsi="宋体" w:cs="Times New Roman"/>
          <w:color w:val="auto"/>
          <w:szCs w:val="24"/>
          <w:highlight w:val="none"/>
          <w:lang w:eastAsia="zh-CN"/>
        </w:rPr>
        <w:t xml:space="preserve">；</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24.未按要求提供第三章项目要求和有关说明中需提供的相关证明材料的；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25.法律法规和招标文件规定的其他无效情形；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 投标（响应）报价低于全部通过符合性审查供应商投标（响应）报价平均值65%的，即投标（响应）报价＜全部通过符合性审查供应商投标（响应）报价平均值×65%；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 投标（响应）报价低于通过符合性审查的次低报价供应商投标（响应）报价65%的，即投标（响应）报价＜通过符合性审查的次低报价供应商投标（响应）报价×65%；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 投标（响应）报价低于采购项目最高限价65%的，即投标（响应）报价＜采购项目最高限价×65%；</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 评审委员会基于专业判断，认为供应商报价过低，有可能影响产品质量或者不能诚信履约的其他情形。</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提供项目具体成本测算等与报价合理性相关的书面说明及必要的证明材料，包括但不限于原材料成本、人工成本、制造费用等</w:t>
      </w:r>
      <w:r>
        <w:rPr>
          <w:rFonts w:hint="eastAsia" w:ascii="宋体" w:hAnsi="宋体" w:cs="Times New Roman"/>
          <w:color w:val="auto"/>
          <w:szCs w:val="24"/>
          <w:highlight w:val="none"/>
          <w:lang w:eastAsia="zh-CN"/>
        </w:rPr>
        <w:t xml:space="preserve">，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1.所有投标单位在招标文件规定的时间内解密各自投标文件。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投标文件报价出现前后不一致的，按照下列规定修正： </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877"/>
        <w:tblW w:w="10519"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3714"/>
        <w:gridCol w:w="6034"/>
      </w:tblGrid>
      <w:tr>
        <w:trPr>
          <w:trHeight w:val="567"/>
        </w:trPr>
        <w:tc>
          <w:tcPr>
            <w:tcW w:w="77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748"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3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rPr>
                <w:rFonts w:hint="eastAsia" w:ascii="宋体" w:hAnsi="宋体" w:cs="Times New Roman"/>
                <w:color w:val="auto"/>
                <w:szCs w:val="24"/>
                <w:highlight w:val="none"/>
                <w:lang w:eastAsia="zh-CN"/>
              </w:rPr>
              <w:t xml:space="preserve">加盖公章；</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6034" w:type="dxa"/>
            <w:vAlign w:val="center"/>
            <w:textDirection w:val="lrTb"/>
            <w:noWrap w:val="false"/>
          </w:tcPr>
          <w:p>
            <w:pPr>
              <w:ind w:firstLine="0"/>
              <w:jc w:val="both"/>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6"/>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6034" w:type="dxa"/>
            <w:vAlign w:val="center"/>
            <w:textDirection w:val="lrTb"/>
            <w:noWrap w:val="false"/>
          </w:tcPr>
          <w:p>
            <w:pPr>
              <w:ind w:firstLine="0"/>
              <w:jc w:val="both"/>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27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6034" w:type="dxa"/>
            <w:vAlign w:val="center"/>
            <w:textDirection w:val="lrTb"/>
            <w:noWrap w:val="false"/>
          </w:tcPr>
          <w:p>
            <w:pPr>
              <w:ind w:firstLine="0"/>
              <w:jc w:val="both"/>
              <w:spacing w:line="240" w:lineRule="auto"/>
              <w:widowControl w:val="off"/>
              <w:tabs>
                <w:tab w:val="left" w:pos="1050" w:leader="none"/>
              </w:tabs>
              <w:rPr>
                <w:rFonts w:hint="eastAsia"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950"/>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w:t>
            </w:r>
            <w:r>
              <w:rPr>
                <w:rFonts w:hint="eastAsia" w:ascii="宋体" w:hAnsi="宋体" w:eastAsia="宋体" w:cs="宋体"/>
                <w:color w:val="000000" w:themeColor="text1"/>
                <w:sz w:val="24"/>
                <w:szCs w:val="24"/>
                <w14:textFill>
                  <w14:solidFill>
                    <w14:schemeClr w14:val="tx1"/>
                  </w14:solidFill>
                </w14:textFill>
              </w:rPr>
              <w:t xml:space="preserve">若供应商无需依法缴纳税收，请提供纳税申报表</w:t>
            </w:r>
            <w:r>
              <w:rPr>
                <w:rFonts w:hint="eastAsia" w:ascii="宋体" w:hAnsi="宋体" w:cs="Times New Roman"/>
                <w:color w:val="auto"/>
                <w:szCs w:val="24"/>
                <w:highlight w:val="none"/>
                <w:lang w:eastAsia="zh-CN"/>
              </w:rPr>
              <w:t xml:space="preserve">；</w:t>
            </w:r>
            <w:r/>
          </w:p>
        </w:tc>
      </w:tr>
      <w:tr>
        <w:trPr>
          <w:trHeight w:val="942"/>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三</w:t>
            </w:r>
            <w:r>
              <w:rPr>
                <w:rFonts w:hint="eastAsia" w:ascii="宋体" w:hAnsi="宋体" w:cs="Times New Roman"/>
                <w:color w:val="auto"/>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p>
        </w:tc>
      </w:tr>
      <w:tr>
        <w:trPr>
          <w:trHeight w:val="604"/>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4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bookmarkStart w:id="14" w:name="OLE_LINK35"/>
            <w:r>
              <w:rPr>
                <w:rFonts w:hint="eastAsia" w:ascii="宋体" w:hAnsi="宋体" w:eastAsia="宋体" w:cs="宋体"/>
                <w:bCs/>
                <w:color w:val="000000" w:themeColor="text1"/>
                <w:sz w:val="24"/>
                <w:szCs w:val="24"/>
                <w14:textFill>
                  <w14:solidFill>
                    <w14:schemeClr w14:val="tx1"/>
                  </w14:solidFill>
                </w14:textFill>
              </w:rPr>
              <w:t xml:space="preserve">供应商为中小微企业/监狱企业/残疾人福利企业，中小微企业须符合中小微企业划分标准（《工信部联企业〔2011〕300号》）规定，提供《中小企业声明函》，残疾人福利企业提供《残疾人福利性单位声明函》（格式详见格式）</w:t>
            </w:r>
            <w:bookmarkEnd w:id="14"/>
            <w:r>
              <w:rPr>
                <w:rFonts w:hint="eastAsia" w:ascii="宋体" w:hAnsi="宋体" w:cs="宋体"/>
                <w:color w:val="auto"/>
                <w:szCs w:val="24"/>
                <w:highlight w:val="none"/>
                <w:lang w:eastAsia="zh-CN"/>
              </w:rPr>
              <w:t xml:space="preserve">；</w:t>
            </w:r>
            <w:r/>
          </w:p>
        </w:tc>
      </w:tr>
      <w:tr>
        <w:trPr>
          <w:trHeight w:val="62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无</w:t>
            </w:r>
            <w:r>
              <w:rPr>
                <w:rFonts w:hint="eastAsia" w:ascii="宋体" w:hAnsi="宋体" w:cs="宋体"/>
                <w:color w:val="auto"/>
                <w:szCs w:val="24"/>
                <w:highlight w:val="none"/>
                <w:lang w:eastAsia="zh-CN"/>
              </w:rPr>
              <w:t xml:space="preserve">；</w:t>
            </w:r>
            <w:r/>
          </w:p>
        </w:tc>
      </w:tr>
      <w:tr>
        <w:trPr>
          <w:trHeight w:val="2288"/>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6034" w:type="dxa"/>
            <w:textDirection w:val="lrTb"/>
            <w:noWrap w:val="false"/>
          </w:tcPr>
          <w:p>
            <w:pPr>
              <w:ind w:firstLine="0"/>
              <w:jc w:val="both"/>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39"/>
        </w:trPr>
        <w:tc>
          <w:tcPr>
            <w:tcW w:w="77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714"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6034" w:type="dxa"/>
            <w:vAlign w:val="center"/>
            <w:textDirection w:val="lrTb"/>
            <w:noWrap w:val="false"/>
          </w:tcPr>
          <w:p>
            <w:pPr>
              <w:ind w:firstLine="0"/>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tc>
      </w:tr>
    </w:tbl>
    <w:p>
      <w:pPr>
        <w:ind w:firstLine="482"/>
        <w:spacing w:before="24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shd w:val="clear" w:color="auto" w:fill="ffffff"/>
        <w:rPr>
          <w:rFonts w:hint="eastAsia"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877"/>
        <w:tblW w:w="103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3556"/>
        <w:gridCol w:w="6051"/>
      </w:tblGrid>
      <w:tr>
        <w:trPr>
          <w:trHeight w:val="535"/>
        </w:trPr>
        <w:tc>
          <w:tcPr>
            <w:tcW w:w="751" w:type="dxa"/>
            <w:vAlign w:val="center"/>
            <w:textDirection w:val="lrTb"/>
            <w:noWrap w:val="false"/>
          </w:tcPr>
          <w:p>
            <w:pPr>
              <w:ind w:firstLine="0"/>
              <w:jc w:val="center"/>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556" w:type="dxa"/>
            <w:vAlign w:val="center"/>
            <w:textDirection w:val="lrTb"/>
            <w:noWrap w:val="false"/>
          </w:tcPr>
          <w:p>
            <w:pPr>
              <w:ind w:firstLine="0"/>
              <w:jc w:val="center"/>
              <w:spacing w:line="240" w:lineRule="auto"/>
              <w:widowControl w:val="off"/>
              <w:rPr>
                <w:rFonts w:hint="eastAsia" w:ascii="宋体" w:hAnsi="宋体" w:cs="宋体"/>
                <w:b/>
                <w:bCs w:val="0"/>
                <w:color w:val="auto"/>
                <w:szCs w:val="24"/>
                <w:highlight w:val="none"/>
                <w:lang w:eastAsia="zh-CN"/>
              </w:rPr>
            </w:pPr>
            <w:r>
              <w:rPr>
                <w:rFonts w:hint="eastAsia" w:ascii="宋体" w:hAnsi="宋体" w:cs="宋体"/>
                <w:b/>
                <w:bCs w:val="0"/>
                <w:color w:val="auto"/>
                <w:szCs w:val="24"/>
                <w:highlight w:val="none"/>
              </w:rPr>
              <w:t xml:space="preserve">评审点要求概况</w:t>
            </w:r>
            <w:r/>
          </w:p>
        </w:tc>
        <w:tc>
          <w:tcPr>
            <w:tcW w:w="6051" w:type="dxa"/>
            <w:vAlign w:val="center"/>
            <w:textDirection w:val="lrTb"/>
            <w:noWrap w:val="false"/>
          </w:tcPr>
          <w:p>
            <w:pPr>
              <w:ind w:firstLine="0"/>
              <w:jc w:val="center"/>
              <w:spacing w:line="240" w:lineRule="auto"/>
              <w:widowControl w:val="off"/>
              <w:rPr>
                <w:rFonts w:hint="eastAsia" w:ascii="宋体" w:hAnsi="宋体" w:cs="宋体"/>
                <w:b/>
                <w:bCs w:val="0"/>
                <w:color w:val="auto"/>
                <w:szCs w:val="24"/>
                <w:highlight w:val="none"/>
                <w:lang w:eastAsia="zh-CN"/>
              </w:rPr>
            </w:pPr>
            <w:r>
              <w:rPr>
                <w:rFonts w:hint="eastAsia" w:ascii="宋体" w:hAnsi="宋体" w:cs="宋体"/>
                <w:b/>
                <w:bCs w:val="0"/>
                <w:color w:val="auto"/>
                <w:szCs w:val="24"/>
                <w:highlight w:val="none"/>
              </w:rPr>
              <w:t xml:space="preserve">评审点具体描述</w:t>
            </w:r>
            <w:r/>
          </w:p>
        </w:tc>
      </w:tr>
      <w:tr>
        <w:trPr>
          <w:trHeight w:val="493"/>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60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46"/>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51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5</w:t>
            </w:r>
            <w:r/>
          </w:p>
        </w:tc>
        <w:tc>
          <w:tcPr>
            <w:tcW w:w="3556" w:type="dxa"/>
            <w:vAlign w:val="center"/>
            <w:textDirection w:val="lrTb"/>
            <w:noWrap w:val="false"/>
          </w:tcPr>
          <w:p>
            <w:pPr>
              <w:ind w:firstLine="0"/>
              <w:jc w:val="center"/>
              <w:spacing w:line="240" w:lineRule="auto"/>
              <w:widowControl w:val="off"/>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val="en-US" w:eastAsia="zh-CN"/>
              </w:rPr>
              <w:t xml:space="preserve">服务承诺</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09"/>
        </w:trPr>
        <w:tc>
          <w:tcPr>
            <w:tcW w:w="751" w:type="dxa"/>
            <w:vAlign w:val="center"/>
            <w:textDirection w:val="lrTb"/>
            <w:noWrap w:val="false"/>
          </w:tcPr>
          <w:p>
            <w:pPr>
              <w:ind w:firstLine="0"/>
              <w:jc w:val="center"/>
              <w:spacing w:line="24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6</w:t>
            </w:r>
            <w:r/>
          </w:p>
        </w:tc>
        <w:tc>
          <w:tcPr>
            <w:tcW w:w="3556" w:type="dxa"/>
            <w:vAlign w:val="center"/>
            <w:textDirection w:val="lrTb"/>
            <w:noWrap w:val="false"/>
          </w:tcPr>
          <w:p>
            <w:pPr>
              <w:ind w:firstLine="0"/>
              <w:jc w:val="center"/>
              <w:spacing w:line="240" w:lineRule="auto"/>
              <w:widowControl w:val="off"/>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eastAsia="zh-CN"/>
              </w:rPr>
              <w:t xml:space="preserve">提供第三章采购需求和技术有关要求中需提供的相关证明材料</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74"/>
        </w:trPr>
        <w:tc>
          <w:tcPr>
            <w:tcW w:w="751" w:type="dxa"/>
            <w:vAlign w:val="center"/>
            <w:textDirection w:val="lrTb"/>
            <w:noWrap w:val="false"/>
          </w:tcPr>
          <w:p>
            <w:pPr>
              <w:ind w:firstLine="0"/>
              <w:jc w:val="center"/>
              <w:spacing w:line="240" w:lineRule="auto"/>
              <w:widowControl w:val="off"/>
              <w:rPr>
                <w:rFonts w:hint="default"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7</w:t>
            </w:r>
            <w:r/>
          </w:p>
        </w:tc>
        <w:tc>
          <w:tcPr>
            <w:tcW w:w="3556" w:type="dxa"/>
            <w:vAlign w:val="center"/>
            <w:textDirection w:val="lrTb"/>
            <w:noWrap w:val="false"/>
          </w:tcPr>
          <w:p>
            <w:pPr>
              <w:ind w:firstLine="0"/>
              <w:jc w:val="center"/>
              <w:spacing w:line="240" w:lineRule="auto"/>
              <w:widowControl w:val="off"/>
              <w:rPr>
                <w:rFonts w:hint="default" w:ascii="宋体" w:hAnsi="宋体" w:cs="Times New Roman"/>
                <w:color w:val="auto"/>
                <w:szCs w:val="24"/>
                <w:highlight w:val="none"/>
                <w:lang w:val="en-US" w:eastAsia="zh-CN"/>
              </w:rPr>
            </w:pPr>
            <w:r>
              <w:rPr>
                <w:rFonts w:hint="eastAsia" w:ascii="宋体" w:hAnsi="宋体" w:cs="Times New Roman"/>
                <w:color w:val="auto"/>
                <w:szCs w:val="24"/>
                <w:highlight w:val="none"/>
                <w:lang w:val="en-US" w:eastAsia="zh-CN"/>
              </w:rPr>
              <w:t xml:space="preserve">拟派项目经理简历表</w:t>
            </w:r>
            <w:r/>
          </w:p>
        </w:tc>
        <w:tc>
          <w:tcPr>
            <w:tcW w:w="6051" w:type="dxa"/>
            <w:vAlign w:val="center"/>
            <w:textDirection w:val="lrTb"/>
            <w:noWrap w:val="false"/>
          </w:tcPr>
          <w:p>
            <w:pPr>
              <w:ind w:firstLine="0"/>
              <w:jc w:val="center"/>
              <w:spacing w:line="240" w:lineRule="auto"/>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0"/>
        </w:trPr>
        <w:tc>
          <w:tcPr>
            <w:tcW w:w="7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8</w:t>
            </w:r>
            <w:r/>
          </w:p>
        </w:tc>
        <w:tc>
          <w:tcPr>
            <w:tcW w:w="3556"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6051" w:type="dxa"/>
            <w:vAlign w:val="center"/>
            <w:textDirection w:val="lrTb"/>
            <w:noWrap w:val="false"/>
          </w:tcPr>
          <w:p>
            <w:pPr>
              <w:ind w:firstLine="0"/>
              <w:jc w:val="center"/>
              <w:spacing w:line="240" w:lineRule="auto"/>
              <w:widowControl w:val="off"/>
              <w:rPr>
                <w:rFonts w:hint="eastAsia"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spacing w:before="240"/>
        <w:shd w:val="clear" w:color="auto" w:fill="ffffff"/>
        <w:rPr>
          <w:rFonts w:hint="eastAsia" w:ascii="宋体" w:hAnsi="宋体" w:cs="Times New Roman"/>
          <w:b/>
          <w:color w:val="auto"/>
          <w:szCs w:val="24"/>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w:t>
      </w:r>
      <w:r>
        <w:rPr>
          <w:rFonts w:hint="eastAsia" w:ascii="宋体" w:hAnsi="宋体" w:cs="Times New Roman"/>
          <w:b/>
          <w:color w:val="auto"/>
          <w:szCs w:val="24"/>
          <w:highlight w:val="none"/>
          <w:lang w:eastAsia="zh-CN"/>
        </w:rPr>
        <w:t xml:space="preserve">本项目采用综合评分法。</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w:t>
      </w:r>
      <w:r>
        <w:rPr>
          <w:rFonts w:hint="eastAsia" w:ascii="宋体" w:hAnsi="宋体" w:cs="Times New Roman"/>
          <w:b/>
          <w:bCs/>
          <w:color w:val="auto"/>
          <w:szCs w:val="24"/>
          <w:highlight w:val="none"/>
          <w:lang w:eastAsia="zh-CN"/>
        </w:rPr>
        <w:t xml:space="preserve">且按照评审因素的量化指标评审得分最高的投标供应商为排名第一的中标候选人，得分次高的投标供应商为排名第二的中标候选人，得分排列第三的投标供应商为排名第三的中标候选人。</w:t>
      </w:r>
      <w:r/>
    </w:p>
    <w:p>
      <w:pPr>
        <w:ind w:firstLine="480"/>
        <w:shd w:val="clear" w:color="auto" w:fill="ffffff"/>
        <w:rPr>
          <w:rFonts w:hint="eastAsia" w:ascii="宋体" w:hAnsi="宋体" w:cs="Times New Roman"/>
          <w:color w:val="auto"/>
          <w:szCs w:val="24"/>
          <w:highlight w:val="none"/>
          <w:lang w:eastAsia="zh-CN"/>
        </w:rPr>
      </w:pPr>
      <w:r/>
      <w:bookmarkStart w:id="15" w:name="_Hlk161324277"/>
      <w:r>
        <w:rPr>
          <w:rFonts w:hint="eastAsia" w:ascii="宋体" w:hAnsi="宋体" w:cs="Times New Roman"/>
          <w:color w:val="auto"/>
          <w:szCs w:val="24"/>
          <w:highlight w:val="none"/>
          <w:lang w:eastAsia="zh-CN"/>
        </w:rPr>
        <w:t xml:space="preserve">核心产品（如有）：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bookmarkEnd w:id="15"/>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1.本项目评标委员会根据对供应商资格审查情况、投标文件编写内容的完整性、合理性及综合评分等评审主要因素，根据综合评分法的评审原则确定1家成交供应商。 </w:t>
      </w:r>
      <w:r/>
    </w:p>
    <w:p>
      <w:pPr>
        <w:ind w:firstLine="480"/>
        <w:rPr>
          <w:rFonts w:hint="eastAsia" w:ascii="宋体" w:hAnsi="宋体" w:cs="Times New Roman"/>
          <w:bCs/>
          <w:color w:val="auto"/>
          <w:szCs w:val="24"/>
          <w:highlight w:val="none"/>
          <w:lang w:eastAsia="zh-CN"/>
        </w:rPr>
      </w:pPr>
      <w:r>
        <w:rPr>
          <w:rFonts w:hint="eastAsia" w:ascii="宋体" w:hAnsi="宋体" w:cs="Times New Roman"/>
          <w:color w:val="auto"/>
          <w:szCs w:val="24"/>
          <w:highlight w:val="none"/>
          <w:lang w:eastAsia="zh-CN"/>
        </w:rPr>
        <w:t xml:space="preserve">招标代理机构将评审结果通知所有参加投标的供应商，并在财政部门指定的政府采购信息发布媒体上发布成交公告。招标代理机构和评标委员会对未成交原因不作解释。如有质疑，按《中华人民共和国政府采购法》、财政部《政府采购货物和服务招标投标管理办法》、财政部《政府采购质疑和投诉办法》等有关法规处理。</w:t>
      </w:r>
      <w:r>
        <w:rPr>
          <w:rFonts w:hint="eastAsia" w:ascii="宋体" w:hAnsi="宋体" w:cs="Times New Roman"/>
          <w:bCs/>
          <w:color w:val="auto"/>
          <w:szCs w:val="24"/>
          <w:highlight w:val="none"/>
          <w:lang w:eastAsia="zh-CN"/>
        </w:rPr>
        <w:t xml:space="preserve">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公告的同时，向成交方发出</w:t>
      </w:r>
      <w:r>
        <w:rPr>
          <w:rFonts w:hint="eastAsia" w:ascii="宋体" w:hAnsi="宋体" w:cs="Times New Roman"/>
          <w:bCs/>
          <w:color w:val="auto"/>
          <w:szCs w:val="24"/>
          <w:highlight w:val="none"/>
          <w:lang w:eastAsia="zh-CN"/>
        </w:rPr>
        <w:t xml:space="preserve">中标</w:t>
      </w:r>
      <w:r>
        <w:rPr>
          <w:rFonts w:hint="eastAsia" w:ascii="宋体" w:hAnsi="宋体" w:cs="Times New Roman"/>
          <w:color w:val="auto"/>
          <w:szCs w:val="24"/>
          <w:highlight w:val="none"/>
          <w:lang w:eastAsia="zh-CN"/>
        </w:rPr>
        <w:t xml:space="preserve">通知书。</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6" w:name="_Hlk161324674"/>
      <w:r>
        <w:rPr>
          <w:rFonts w:hint="eastAsia" w:ascii="宋体" w:hAnsi="宋体" w:cs="Times New Roman"/>
          <w:b/>
          <w:bCs/>
          <w:color w:val="auto"/>
          <w:szCs w:val="24"/>
          <w:highlight w:val="none"/>
          <w:lang w:eastAsia="zh-CN"/>
        </w:rPr>
        <w:t xml:space="preserve">中标无效的确认：</w:t>
      </w:r>
      <w:bookmarkEnd w:id="16"/>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5.在采购过程中与采购人进行协商谈判、不按照招标文件和成交供应商的投标文件订立合同，或者与采购人另行订立背离合同实质性内容的协议的；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经江苏正祥工程管理服务有限公司见证后生效。</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3.成交方非因不可抗力未履行招、投标文件和合同规定的义务，一经查实，招标代理机构将根据具体情况提请政府采购管理部门做出相应处理。</w:t>
      </w:r>
      <w:r/>
    </w:p>
    <w:p>
      <w:pPr>
        <w:ind w:firstLine="480"/>
        <w:shd w:val="clear" w:color="auto" w:fill="ffffff"/>
        <w:rPr>
          <w:rFonts w:hint="eastAsia" w:ascii="宋体" w:hAnsi="宋体" w:eastAsia="宋体" w:cs="Times New Roman"/>
          <w:color w:val="auto"/>
          <w:szCs w:val="24"/>
          <w:highlight w:val="none"/>
          <w:lang w:val="en-US" w:eastAsia="zh-CN"/>
        </w:rPr>
      </w:pPr>
      <w:r>
        <w:rPr>
          <w:rFonts w:hint="eastAsia" w:ascii="宋体" w:hAnsi="宋体" w:cs="Times New Roman"/>
          <w:color w:val="auto"/>
          <w:szCs w:val="24"/>
          <w:highlight w:val="none"/>
          <w:lang w:val="en-US" w:eastAsia="zh-CN"/>
        </w:rPr>
        <w:t xml:space="preserve">4.</w:t>
      </w:r>
      <w:r>
        <w:rPr>
          <w:rFonts w:hint="eastAsia" w:ascii="宋体" w:hAnsi="宋体" w:eastAsia="宋体"/>
          <w:bCs/>
          <w:color w:val="000000"/>
          <w:sz w:val="24"/>
          <w:szCs w:val="24"/>
        </w:rPr>
        <w:t xml:space="preserve">本项目不收取履约保证金</w:t>
      </w:r>
      <w:r>
        <w:rPr>
          <w:rFonts w:hint="eastAsia" w:ascii="宋体" w:hAnsi="宋体"/>
          <w:bCs/>
          <w:color w:val="000000"/>
          <w:sz w:val="24"/>
          <w:szCs w:val="24"/>
          <w:lang w:eastAsia="zh-CN"/>
        </w:rPr>
        <w:t xml:space="preserve">。</w:t>
      </w:r>
      <w:r/>
    </w:p>
    <w:p>
      <w:pPr>
        <w:ind w:firstLine="482"/>
        <w:widowControl w:val="off"/>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（十四）质疑处理：</w:t>
      </w:r>
      <w:r/>
    </w:p>
    <w:p>
      <w:pPr>
        <w:ind w:firstLine="480"/>
        <w:widowControl w:val="off"/>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lang w:val="zh-CN" w:eastAsia="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cs="宋体"/>
          <w:bCs/>
          <w:color w:val="auto"/>
          <w:szCs w:val="24"/>
          <w:highlight w:val="none"/>
          <w:lang w:eastAsia="zh-CN"/>
        </w:rPr>
        <w:t xml:space="preserve">.</w:t>
      </w:r>
      <w:r>
        <w:rPr>
          <w:rFonts w:hint="eastAsia" w:ascii="宋体" w:hAnsi="宋体" w:cs="宋体"/>
          <w:bCs/>
          <w:color w:val="auto"/>
          <w:szCs w:val="24"/>
          <w:highlight w:val="none"/>
          <w:lang w:val="zh-CN" w:eastAsia="zh-CN"/>
        </w:rPr>
        <w:t xml:space="preserve">”条款的规定向采购人或</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提出质疑，上述应知其权益受到损害之日，是指：</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2.1对可以质疑的采购文件提出质疑的，为收到采购文件之日或者采购文件公告期限届满之日；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2.2对采购过程提出质疑的，为各采购程序环节结束之日；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2.3对中标或者成交结果提出质疑的，为中标或者成交结果公告期限届满之日。</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、采购人将只对供应商第一次质疑作出答复。</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提出，由</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负责答复。</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只接收以纸质原件形式送达的质疑，质疑供应商可通过面交或邮寄方式送达（采购人和</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不接受未填写快递运单的快件）。</w:t>
      </w:r>
      <w:r/>
    </w:p>
    <w:p>
      <w:pPr>
        <w:ind w:firstLine="482"/>
        <w:rPr>
          <w:rFonts w:hint="eastAsia" w:ascii="宋体" w:hAnsi="宋体" w:cs="宋体"/>
          <w:bCs/>
          <w:color w:val="auto"/>
          <w:szCs w:val="24"/>
          <w:highlight w:val="none"/>
          <w:lang w:val="zh-CN" w:eastAsia="zh-CN"/>
        </w:rPr>
      </w:pPr>
      <w:r>
        <w:rPr>
          <w:rFonts w:hint="eastAsia" w:ascii="宋体" w:hAnsi="宋体" w:cs="宋体"/>
          <w:b/>
          <w:color w:val="auto"/>
          <w:szCs w:val="24"/>
          <w:highlight w:val="none"/>
          <w:lang w:val="zh-CN" w:eastAsia="zh-CN"/>
        </w:rPr>
        <w:t xml:space="preserve">采购人、</w:t>
      </w:r>
      <w:r>
        <w:rPr>
          <w:rFonts w:hint="eastAsia" w:ascii="宋体" w:hAnsi="宋体" w:cs="宋体"/>
          <w:b/>
          <w:color w:val="auto"/>
          <w:szCs w:val="24"/>
          <w:highlight w:val="none"/>
          <w:lang w:eastAsia="zh-CN"/>
        </w:rPr>
        <w:t xml:space="preserve">代理机构</w:t>
      </w:r>
      <w:r>
        <w:rPr>
          <w:rFonts w:hint="eastAsia" w:ascii="宋体" w:hAnsi="宋体" w:cs="宋体"/>
          <w:b/>
          <w:color w:val="auto"/>
          <w:szCs w:val="24"/>
          <w:highlight w:val="none"/>
          <w:lang w:val="zh-CN" w:eastAsia="zh-CN"/>
        </w:rPr>
        <w:t xml:space="preserve">联系人、联系方式、通信地址见招标文件第一章。</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5.以下情形的质疑不予受理：</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5.1 内容不符合《政府采购质疑和投诉办法》第十二条规定的质疑；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5.2 超出政府采购法定期限的质疑；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5.3 以传真、电子邮件等方式递交的非原件形式的质疑；</w:t>
      </w:r>
      <w:r/>
    </w:p>
    <w:p>
      <w:pPr>
        <w:ind w:right="-240"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5.4</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未参加投标活动的供应商或在投标活动中自身权益未受到损害的供应商所提出的质疑；</w:t>
      </w:r>
      <w:r/>
    </w:p>
    <w:p>
      <w:pPr>
        <w:ind w:firstLine="480"/>
        <w:rPr>
          <w:rFonts w:hint="eastAsia" w:ascii="宋体" w:hAnsi="宋体" w:cs="宋体"/>
          <w:bCs/>
          <w:color w:val="auto"/>
          <w:szCs w:val="24"/>
          <w:highlight w:val="none"/>
          <w:lang w:val="zh-CN" w:eastAsia="zh-CN"/>
        </w:rPr>
      </w:pPr>
      <w:r>
        <w:rPr>
          <w:rFonts w:hint="eastAsia" w:ascii="宋体" w:hAnsi="宋体" w:cs="宋体"/>
          <w:bCs/>
          <w:color w:val="auto"/>
          <w:szCs w:val="24"/>
          <w:highlight w:val="none"/>
          <w:lang w:val="zh-CN" w:eastAsia="zh-CN"/>
        </w:rPr>
        <w:t xml:space="preserve">5.5</w:t>
      </w:r>
      <w:r>
        <w:rPr>
          <w:rFonts w:hint="eastAsia" w:ascii="宋体" w:hAnsi="宋体" w:cs="宋体"/>
          <w:bCs/>
          <w:color w:val="auto"/>
          <w:szCs w:val="24"/>
          <w:highlight w:val="none"/>
          <w:lang w:eastAsia="zh-CN"/>
        </w:rPr>
        <w:t xml:space="preserve"> </w:t>
      </w:r>
      <w:r>
        <w:rPr>
          <w:rFonts w:hint="eastAsia" w:ascii="宋体" w:hAnsi="宋体" w:cs="宋体"/>
          <w:bCs/>
          <w:color w:val="auto"/>
          <w:szCs w:val="24"/>
          <w:highlight w:val="none"/>
          <w:lang w:val="zh-CN" w:eastAsia="zh-CN"/>
        </w:rPr>
        <w:t xml:space="preserve">供应商组成联合体参加投标</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lang w:val="zh-CN" w:eastAsia="zh-CN"/>
        </w:rPr>
        <w:t xml:space="preserve">，联合体中任何一方或多方未按要求签字、盖章、加盖公章的质疑。</w:t>
      </w:r>
      <w:r/>
    </w:p>
    <w:p>
      <w:pPr>
        <w:ind w:firstLine="480"/>
        <w:shd w:val="clear" w:color="auto" w:fill="ffffff"/>
        <w:rPr>
          <w:rFonts w:hint="eastAsia" w:ascii="宋体" w:hAnsi="宋体" w:cs="Times New Roman"/>
          <w:b/>
          <w:bCs/>
          <w:color w:val="auto"/>
          <w:szCs w:val="24"/>
          <w:highlight w:val="none"/>
          <w:lang w:eastAsia="zh-CN"/>
        </w:rPr>
      </w:pPr>
      <w:r>
        <w:rPr>
          <w:rFonts w:hint="eastAsia" w:ascii="宋体" w:hAnsi="宋体" w:cs="宋体"/>
          <w:bCs/>
          <w:color w:val="auto"/>
          <w:szCs w:val="24"/>
          <w:highlight w:val="none"/>
          <w:lang w:val="zh-CN" w:eastAsia="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cs="宋体"/>
          <w:bCs/>
          <w:color w:val="auto"/>
          <w:szCs w:val="24"/>
          <w:highlight w:val="none"/>
          <w:lang w:eastAsia="zh-CN"/>
        </w:rPr>
        <w:t xml:space="preserve">代理机构</w:t>
      </w:r>
      <w:r>
        <w:rPr>
          <w:rFonts w:hint="eastAsia" w:ascii="宋体" w:hAnsi="宋体" w:cs="宋体"/>
          <w:bCs/>
          <w:color w:val="auto"/>
          <w:szCs w:val="24"/>
          <w:highlight w:val="none"/>
          <w:lang w:val="zh-CN" w:eastAsia="zh-CN"/>
        </w:rPr>
        <w:t xml:space="preserve">有权依据政府采购的有关规定，报请政府采购监管部门对该供应商进行相应的行政处罚和记录该供应商的失信信息。</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（十五）服务费：</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1.供应商在编制投标报价时，须自行将代理服务费纳入成本测算并包含于总报价中。采购人不承担因供应商对代理服务费计取方式理解偏差、漏算或错算等情形而产生的任何额外费用及相关法律责任。</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2.供应商的投标报价应当包含本次项目的代理服务费，该费用应计入投标总价中，采购人不另行支付。</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val="en-US" w:eastAsia="zh-CN"/>
        </w:rPr>
        <w:t xml:space="preserve">3.</w:t>
      </w:r>
      <w:r>
        <w:rPr>
          <w:rFonts w:hint="eastAsia" w:ascii="宋体" w:hAnsi="宋体" w:cs="Times New Roman"/>
          <w:b/>
          <w:bCs/>
          <w:color w:val="auto"/>
          <w:szCs w:val="24"/>
          <w:highlight w:val="none"/>
          <w:lang w:eastAsia="zh-CN"/>
        </w:rPr>
        <w:t xml:space="preserve">招标代理服务费以中标价为计费基础，计费方式参照计价格〔2002〕1980号文件（</w:t>
      </w:r>
      <w:r>
        <w:rPr>
          <w:rFonts w:hint="eastAsia" w:ascii="宋体" w:hAnsi="宋体" w:cs="Times New Roman"/>
          <w:b/>
          <w:bCs/>
          <w:color w:val="auto"/>
          <w:szCs w:val="24"/>
          <w:highlight w:val="none"/>
          <w:lang w:val="en-US" w:eastAsia="zh-CN"/>
        </w:rPr>
        <w:t xml:space="preserve">服务类</w:t>
      </w:r>
      <w:r>
        <w:rPr>
          <w:rFonts w:hint="eastAsia" w:ascii="宋体" w:hAnsi="宋体" w:cs="Times New Roman"/>
          <w:b/>
          <w:bCs/>
          <w:color w:val="auto"/>
          <w:szCs w:val="24"/>
          <w:highlight w:val="none"/>
          <w:lang w:eastAsia="zh-CN"/>
        </w:rPr>
        <w:t xml:space="preserve">）差额定率累进规则计算基准金额，在基准金额基础上按60%收取，费用由中标人承担 。</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（十六）信用担保</w:t>
      </w:r>
      <w:r/>
    </w:p>
    <w:p>
      <w:pPr>
        <w:ind w:firstLine="72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（十七）政府采购合同融资：</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中标、成交供应商可根据自身情况，自行决定是否选择采用合同融资形式，在无锡政府采购网——政采贷专栏提供的银行名录内自主选择合作银行。</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（十八）其他：</w:t>
      </w:r>
      <w:r/>
    </w:p>
    <w:p>
      <w:pPr>
        <w:ind w:firstLine="48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bookmarkStart w:id="17" w:name="_Toc161316666"/>
      <w:r>
        <w:rPr>
          <w:color w:val="auto"/>
          <w:highlight w:val="none"/>
          <w:lang w:eastAsia="zh-CN"/>
        </w:rPr>
        <w:br w:type="page" w:clear="all"/>
      </w:r>
      <w:bookmarkEnd w:id="17"/>
      <w:r/>
    </w:p>
    <w:p>
      <w:pPr>
        <w:ind w:firstLine="0"/>
        <w:jc w:val="center"/>
        <w:spacing w:line="240" w:lineRule="auto"/>
        <w:rPr>
          <w:rFonts w:hint="eastAsia" w:ascii="黑体" w:hAnsi="黑体" w:eastAsia="黑体"/>
          <w:color w:val="ff0000"/>
          <w:sz w:val="36"/>
          <w:szCs w:val="36"/>
          <w:highlight w:val="none"/>
          <w:lang w:val="en-US" w:eastAsia="zh-CN"/>
        </w:rPr>
      </w:pPr>
      <w:r>
        <w:rPr>
          <w:rFonts w:hint="eastAsia" w:ascii="黑体" w:hAnsi="黑体" w:eastAsia="黑体"/>
          <w:color w:val="auto"/>
          <w:sz w:val="36"/>
          <w:szCs w:val="36"/>
          <w:highlight w:val="none"/>
          <w:lang w:val="en-US" w:eastAsia="zh-CN"/>
        </w:rPr>
        <w:t xml:space="preserve">三、项目要求和有关说明</w:t>
      </w:r>
      <w:r/>
    </w:p>
    <w:p>
      <w:pPr>
        <w:ind w:firstLine="480"/>
        <w:jc w:val="left"/>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投标人所投内容必须满足以下要求，不得有负偏离：</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基本情况和服务要求如下：</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（一）总  则</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1、本次招标的项目及范围为：无锡市锡山区人民法院司法辅助性事务服务采购项目。</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2、中标供应商不得再以任何方式转包或分包。</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3、本项目由中标供应商承包及负责招标文件对中标供应商要求的一切事宜及责任。</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4、无锡市锡山区人民法院有权在签订合同时对项目方案作适当修改调整或对服务内容作适量增加或减少，如服务内容有增加或减少的采取协商方式解决。</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（二）项目需求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1、派驻的服务外包团队应包含战略决策层、职能管理层、基础执行层三级职能梯队，通过标准化的岗位配比实现高效协同、闭环管理，全面保障项目服务交付能力与常态化运转质效：</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（1）战略决策层：由项目经理全权负责项目全流程资源统筹调度、运营风险管控、服务标准落地督导，统筹对接需求方各项管理要求，保障项目整体运营合规顺畅。</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职能管理层：设置两名业务统筹负责人，分别牵头诉讼服务辅助、审判服务辅助、执行服务辅助、法庭派驻服务辅助、中间库档案系统管理五大核心业务板块，全面负责各板块服务落地、日常运营管控、质量监督核验、跨板块协同衔接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（3）基础执行层：按照五大业务辅助服务板块配置专职在岗人员，实现全业务链条、全工作节点全覆盖，确保各项事务性辅助工作有序落地、高效推进。</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团队严格按照管理层级1:2:N标准化配置标准搭建，构建纵向层级清晰、横向协同高效的一体化外包服务运营体系。</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2、补充说明：</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（1）三级架构中的"N"依据五大业务辅助服务板块，按单板块11-12人的配置区间统筹核定。</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（2）投标人须按本项目要求足额配齐人员、完整组建服务团队，保障法院相关司法辅助业务平稳运行；未达标配置影响工作开展的，采购人有权按违约处置。</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（3）本次项目服务期限为壹年，对应财政</w:t>
      </w:r>
      <w:r>
        <w:rPr>
          <w:rFonts w:hint="eastAsia" w:ascii="宋体" w:hAnsi="宋体" w:eastAsia="宋体" w:cs="宋体"/>
          <w:sz w:val="24"/>
          <w:szCs w:val="24"/>
          <w:lang w:val="en-US" w:eastAsia="zh-CN" w:bidi="ar-SA"/>
        </w:rPr>
        <w:t xml:space="preserve">预算金额为</w:t>
      </w:r>
      <w:r>
        <w:rPr>
          <w:rFonts w:hint="eastAsia" w:ascii="宋体" w:hAnsi="宋体" w:eastAsia="宋体" w:cs="宋体"/>
          <w:color w:val="auto"/>
          <w:sz w:val="24"/>
          <w:szCs w:val="24"/>
          <w:lang w:val="en-US" w:eastAsia="zh-CN" w:bidi="ar-SA"/>
        </w:rPr>
        <w:t xml:space="preserve">438</w:t>
      </w:r>
      <w:r>
        <w:rPr>
          <w:rFonts w:hint="eastAsia" w:ascii="宋体" w:hAnsi="宋体" w:eastAsia="宋体" w:cs="宋体"/>
          <w:sz w:val="24"/>
          <w:szCs w:val="24"/>
          <w:lang w:val="en-US" w:eastAsia="zh-CN" w:bidi="ar-SA"/>
        </w:rPr>
        <w:t xml:space="preserve">万元。</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（三）服务人员、办公设备及软件运行及维护要求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1、按项目工作要求，合理配置相关服务人员。具体人员要求如下:</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（1）具有中华人民共和国国籍，拥护党的理论和路线方针政策，遵纪守法，具有较强的政治素质、良好的职业道德，无违法违纪受处分记录，热爱法院工作；具有一定法律意识；</w:t>
      </w:r>
      <w:r/>
    </w:p>
    <w:p>
      <w:pPr>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项目经理：年龄50周岁（含）以下，本科及以上学历，具有企业人力资源管理能力；二大业务组负责人：年龄50周岁（含）以下，大专及以上学历，具有企业人力资源管理能力；其他专职在岗人员：年龄50周岁（含）以下，大专及以上学历，有相关司法辅助工作经验者年龄可适当放宽；</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（3）身体健康，五官端正，无传染病，具有正常履行</w:t>
      </w:r>
      <w:r>
        <w:rPr>
          <w:rFonts w:hint="eastAsia" w:ascii="宋体" w:hAnsi="宋体" w:eastAsia="宋体" w:cs="宋体"/>
          <w:color w:val="000000"/>
          <w:sz w:val="24"/>
          <w:szCs w:val="24"/>
          <w:lang w:val="en-US" w:eastAsia="zh-CN" w:bidi="ar-SA"/>
        </w:rPr>
        <w:t xml:space="preserve">职责的身体条件和工作能力，能胜任相关司法辅助性岗位的工作；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（4）具有较强的语言表达能力及组织协调能力；工作积极主动、执行能力强；具有良好的团队合作精神、高度的责任感和进取心，严格的组织纪律性和保密意识；</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（5）能熟练操作计算机，会使用常用办公软件（如：Word、Excel），快速进行文字输入工作及档案整理工作；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（6）统一着工服，并佩戴工牌；严格遵守无锡市锡山区人民法院日常规章管理制度和工作规范；</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（7）以上相关人员均应派驻本地服务人员；</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（8）本项目服务外包人员可中标后配置，中标单位中标后须在中标公示期满7天内将所有人员及设备配备到位。</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2、下列情形之一不得担任本项目的工作人员：</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(1)因犯罪受过刑事处罚的；</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(2)曾被开除公职或辞退的；</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(3)存在违法记录或涉嫌违法正在接受审查，尚未作出结论的；</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(4)有较为严重的个人不良信用记录,被法院列入失信人员名单的；</w:t>
      </w:r>
      <w:r/>
    </w:p>
    <w:p>
      <w:pPr>
        <w:ind w:left="0" w:firstLine="480"/>
        <w:jc w:val="both"/>
        <w:keepLines w:val="0"/>
        <w:keepNext w:val="0"/>
        <w:pageBreakBefore w:val="0"/>
        <w:spacing w:line="360" w:lineRule="auto"/>
        <w:widowControl w:val="off"/>
        <w:rPr>
          <w:rFonts w:hint="eastAsia" w:ascii="宋体" w:hAnsi="宋体" w:eastAsia="宋体" w:cs="宋体"/>
          <w:color w:val="ff0000"/>
          <w:sz w:val="24"/>
          <w:szCs w:val="24"/>
          <w:lang w:val="en-US" w:eastAsia="zh-CN" w:bidi="ar-SA"/>
        </w:rPr>
      </w:pPr>
      <w:r>
        <w:rPr>
          <w:rFonts w:hint="eastAsia" w:ascii="宋体" w:hAnsi="宋体" w:eastAsia="宋体" w:cs="宋体"/>
          <w:color w:val="000000"/>
          <w:sz w:val="24"/>
          <w:szCs w:val="24"/>
          <w:lang w:val="en-US" w:eastAsia="zh-CN" w:bidi="ar-SA"/>
        </w:rPr>
        <w:t xml:space="preserve">(5</w:t>
      </w:r>
      <w:r>
        <w:rPr>
          <w:rFonts w:hint="eastAsia" w:ascii="宋体" w:hAnsi="宋体" w:eastAsia="宋体" w:cs="宋体"/>
          <w:color w:val="000000"/>
          <w:sz w:val="24"/>
          <w:szCs w:val="24"/>
          <w:highlight w:val="none"/>
          <w:lang w:val="en-US" w:eastAsia="zh-CN" w:bidi="ar-SA"/>
        </w:rPr>
        <w:t xml:space="preserve">)</w:t>
      </w:r>
      <w:r>
        <w:rPr>
          <w:rFonts w:hint="eastAsia" w:ascii="宋体" w:hAnsi="宋体" w:cs="宋体"/>
          <w:color w:val="000000"/>
          <w:sz w:val="24"/>
          <w:szCs w:val="24"/>
          <w:highlight w:val="none"/>
          <w:lang w:val="en-US" w:eastAsia="zh-CN" w:bidi="ar-SA"/>
        </w:rPr>
        <w:t xml:space="preserve">项目工作人员的近亲属中存在对外提供其他有偿法律服务情形的</w:t>
      </w:r>
      <w:r>
        <w:rPr>
          <w:rFonts w:hint="eastAsia" w:ascii="宋体" w:hAnsi="宋体" w:eastAsia="宋体" w:cs="宋体"/>
          <w:color w:val="000000"/>
          <w:sz w:val="24"/>
          <w:szCs w:val="24"/>
          <w:highlight w:val="none"/>
          <w:lang w:val="en-US" w:eastAsia="zh-CN" w:bidi="ar-SA"/>
        </w:rPr>
        <w:t xml:space="preserve">；</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(6)法律、法规规定的其他不得应聘的情形的。</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3、办公设备要求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(1)由甲方负责提供服务场地、必要的办公条件(包括但不限于办公桌椅、文件柜储物柜等)和工作用品及耗材。</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(2)由甲方负责提供办公设备(包括但不限于电脑、打印机、扫描仪等)，由乙方负责提供一般的日常小办公用品，包括但不限于:铅笔、笔、起钉器等。</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(3)乙方应管理工作人员正确使用所有办公设备，如因乙方工作人员使用不当导致设备毁损的，乙方应当承担相应的赔偿责任。</w:t>
      </w:r>
      <w:r/>
    </w:p>
    <w:p>
      <w:pPr>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4、软件运行及维护要求</w:t>
      </w:r>
      <w:r/>
    </w:p>
    <w:p>
      <w:pPr>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中标供应商须具备独立运维能力，全面负责卷宗封面打印智能系统、互联网智慧执行平台（含854节点管理软件）的日常运维、故障抢修、网络安全管控、版本升级、漏洞修复等全部相关工作；并配备专职网络安全及运维管理人员，常态化开展系统巡检，排查运行隐患、处置各类故障，保障相关系统7×24小时安全稳定运行。具备对应系统知识产权，可有效提升故障处置效率与整体运维保障水平。</w:t>
      </w:r>
      <w:r/>
    </w:p>
    <w:p>
      <w:pPr>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（四）项目辅助工作内容</w:t>
      </w:r>
      <w:r/>
    </w:p>
    <w:p>
      <w:pPr>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无锡市锡山区人民法院司法辅助性事务服务，包含诉讼服务辅助、审判服务辅助、执行服务辅助、法庭服务辅助、中间库档案整理服务等一系列的服务辅助事务性工作。</w:t>
      </w:r>
      <w:r/>
    </w:p>
    <w:p>
      <w:pPr>
        <w:ind w:firstLine="480"/>
        <w:jc w:val="both"/>
        <w:spacing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一、诉讼服务辅助</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诉讼服务中心来访群众接待、业务引导与事项分流、立案申请材料初步形式核验、案件基础信息规范录入、诉讼材料接收登记与内部流转、上诉材料审核与移交、调档阅卷手续核验与卷宗调取陪同、来访人员约见法官登记、信访事项接待登记、线上平台流程节点的流转、案件节点规范报结等全流程事务性辅助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二、审判服务辅助</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负责案件开庭排期科学统筹、法庭使用效率优化调度、案件卷宗整理、页码编码、规范装订、日常归档管理等审判全流程配套事务性辅助工作。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三、执行服务辅助</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新收执行案件初次接待及笔录规范制作、案件配套电子卷宗同步归集处理、法官指令下的线上网络查控与委托事务办理、执行内勤报表统计填报、跨部门业务对接衔接、执行物品台账管理、线上委托文书规范草拟与平台操作、强制措施相关信息录入维护与更新报备等执行全流程事务性辅助工作。 </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四、法庭服务辅助（派驻各人民法庭）</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负责派驻法庭日常案件卷宗整理装订、法律文书规范送达、电子卷宗归集汇总、立案业务咨询引导、开庭排期安排等基层法庭全流程配套事务性辅助工作。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五、中间库档案整理服务（包括卷宗封面打印智能系统、互联网智慧执行平台（含854节点管理软件）系统运维）</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负责案件办理材料接收登记与系统录入、按要求进行扫描、对应业务信息规范录入、卷宗整理打码装订、档案规范编目与归档、专用管理系统日常运维等全流程工作。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（五）管理要求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1、中标供应商工作人员须严格遵守锡山区人民法院的相关工作守则和作息时间，凡请假者除经中标供应商批准外，需告知锡山区人民法院管理人员。</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2、中标供应商工作人员要听从锡山区人民法院的安排和分配，在指定的工作场所完成事务类工作，遵守和维护工作秩序。</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中标供应商工作人员不得利用工作之便，进行任何非法或本项目范围外的活动，不得有意损坏、丢失、涂改、抽换、伪造卷宗资料，不得擅自修改、复制案件卷宗资料及带离开工作场所。如经发现，锡山区人民法院有权终止该员工服务，并由中标供应商及时更换服务人员，构成犯罪的依法追究法律责任。 </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4、本项目开展卷宗规范化整理、数字化加工、信息数据录入全流程作业，中标供应商须具备符合本项目要求的专项保密管理体系，落实全环节涉密管控、闭环监督与风险防范，常态化开展岗位保密培训。</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中标供应商须具备适配本项目的数据治理与信息安全内控管理体系，针对电子数据加工处理、全流程数据安全治理服务，严格执行数据分类分级、权限管控、流转追溯、安全审计、应急防护全生命周期管理，保障电子数据加工合规、数据存储使用安全、全流程可查可溯。</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中标供应商须具备互联网执行指挥平台配套辅助服务能力，严格遵守平台管理规范、操作标准与安全管控要求，配合完成平台数据规范录入、信息核对校验、业务流程衔接、日常辅助处置等相关工作，保障平台操作合规、数据安全、业务流转高效顺畅。</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7、中标供应商工作人员在实施服务过程中，锡山区人民法院有监督检查权。如发现问题，有权向中标供应商提出整改意见；中标供应商应在收到整改意见后5个工作日内将整改情况及配套管理制度等正式回函。</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8、中标供应商应按交接工作清单的要求按时保质保量完成服务工作，按约定时间和方式交付工作成果，法院按标准验收并出具验收及评分意见。</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9、中标供应商应强化团队专业能力与合规管理，定期开展业务培训与团队建设，提升人员责任意识、合规意识与团队凝聚力。</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（六）职责范围</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1、采购人职责范围</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 锡山区人民法院负责协调各岗位相关人员配合开展工作，提供司法辅助性事务服务综合业务咨询与指导。</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 锡山区人民法院应配合中标供应商开展各项培训、人员管理等工作，明确项目保密纪律、数据安全管理规范及岗位操作要求，告知互联网执行指挥平台相关管理规定。</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 对中标供应商提供的外包服务、保密合规管控、数据安全管理、互联网执行指挥平台服务质量享有全程监督和检查权，并按约定时间支付项目服务费用。</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 服务期内法院有权对工作人员进行岗位调配，对不能胜任岗位要求、违反保密及安全管理规定的人员提出更换，供应商须7日内完成人员到岗，顶岗期间不得影响业务正常开展。</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 供应商开展人员管理、合规自查、平台对接等工作需法院配合时，法院应积极予以配合。</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2、中标供应商职责范围</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 中标供应商应全面熟悉法院工作流程、业务规范及管理要求，组建适配项目需求的专业服务团队，按合同约定保质保量完成司法辅助事务、卷宗数字化加工、互联网执行指挥平台配套辅助等全部服务内容，确保人员配置、专业能力满足项目履约标准。</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 服务期内可根据法院工作要求合理调整人员配置与作业标准，持续优化服务流程、操作规范，不断提升服务质效与管理水平。</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 中标供应商支付人员薪酬不得低于无锡市最低工资标准，严格遵守劳动用工法律法规，负责人员日常管理、薪酬社保、工伤处置、劳资纠纷等全部用工责任与相关费用。</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 中标供应商应加强派驻人员日常教育与岗位管理，严格遵守法院各项规章制度，恪守项目保密及合规作业要求，依法签订劳动合同、相关承诺书，足额缴纳各项社会保险。</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 因供应商人员违规作业、违反管理规定及保密合规要求，或违规操作互联网执行指挥平台造成法院或第三方损失的，全部责任与经济赔偿由供应商全额承担，赔付后可向责任人追偿。</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(6) 中标供应商应主动配合法院开展安全检查、业务督导、合规核查及平台操作合规性检查工作。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（七）保密要求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中标供应商及全体派驻人员须严格恪守司法保密工作纪律，对履职中知悉的案件信息、审判执行信息、卷宗涉密信息、工作秘密及其他未公开敏感信息承担严格保密义务，不得以任何形式向第三方泄露、传播、复制，双方签订专项保密协议并存档备查。</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标供应商须全面落实项目数据安全与网络安全管理要求，严格规范电子数据、业务信息全流程处置操作，须配置专职网络安全管理员，全权负责本项目系统运行、网络防护、数据安全及权限管控等日常管理工作，全面保障法院信息系统、业务数据、互联网执行指挥平台数据安全，未经法院书面同意，不得擅自删除、修改、拷贝、转移、外泄任何数据信息。因人员违规泄密、安全管控不到位造成法院损失的，由中标供应商承担全部赔偿责任。</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3、本项目服务全流程需采集、归集、整理案件当事人相关信息资</w:t>
      </w:r>
      <w:r>
        <w:rPr>
          <w:rFonts w:hint="eastAsia" w:ascii="宋体" w:hAnsi="宋体" w:eastAsia="宋体" w:cs="宋体"/>
          <w:sz w:val="24"/>
          <w:szCs w:val="24"/>
          <w:lang w:val="en-US" w:eastAsia="zh-CN" w:bidi="ar-SA"/>
        </w:rPr>
        <w:t xml:space="preserve">料，为落实数据安全及个人信息保护的要求，中标供应商须配备个人信息保护方向专职在岗人员，统筹落实信息归集、保管、使用全流程风险管控，防范信息泄</w:t>
      </w:r>
      <w:r>
        <w:rPr>
          <w:rFonts w:hint="eastAsia" w:ascii="宋体" w:hAnsi="宋体" w:eastAsia="宋体" w:cs="宋体"/>
          <w:color w:val="000000"/>
          <w:sz w:val="24"/>
          <w:szCs w:val="24"/>
          <w:lang w:val="en-US" w:eastAsia="zh-CN" w:bidi="ar-SA"/>
        </w:rPr>
        <w:t xml:space="preserve">露，确保各类主体信息管理合规可控。</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4、服务合同终止后，供应商须完整返还全部卷宗资料、作业成果及相关载体，按保密及安全管理规范销毁所有留存副本、电子备份，不得留存任何相关材料。</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（八）罚则</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1、因中标供应商工作人员蓄意破坏设备设施、违反规程造成重大事故、违反规定公开发布敏感信息造成重大影响的，一经查实则视为中标供应商严重违约，情节严重的依法追究其法律责任。</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2、若中标供应商在服务期内违反其服务承诺或本招标文件的要求三次或以上，则视为中标供应商违约，无锡市锡山区法院有权拒绝支付本期项目服务费。</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（九）报价要求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服务期内，由中标供应商按中标价总价包干，投标报价应包括：案件事务性工作处理、所有人员工资、社保费用、医疗费用、管理费用、材料费、一切税费（包括增值税发票）、保险费、培训费、资料等的全部费用。</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2、中标价包含合同期内的招标文件及采购人要求的所有服务内容。</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（十）付款方式</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签订后支付合同金额10%预付款，根据考核情况，服务费用每季度结算支付一次（预付款在第一次付款时一次性扣回，不足扣回的顺延至下一付款期扣回，预付款金额全部扣除后,后续服务费不再扣除），成交供应商开具发票后，以银行转账形式支付。采购人原则上应当自收到发票后10个工作日内将资金支付到合同约定的供应商账户。若成交供应商未能按期开具发票，采购人可顺延付款。双方往来款采用银行转账方式办理，如有变更修改，以书面通知为准。</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对于满足合同约定支付条件的，无锡市锡山区人民法院应当自收到发票后在约定时间内将资金支付到约定的中标供应商指定银行账户，不得以机构变动、人员更替、政策调整等为由延迟付款，不得将采购文件和合同中未规定的义务作为向中标供应商付款的条件。对于因无锡市锡山区人民法院原因导致变更、中止或者终止政府采购合同的，无锡市锡山区人民法院应当依照合同约定对中标供应商受到的损失予以等价赔偿和补偿。</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（十一）服务验收标准</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1、服务质量标准：中标供应商服务团队人员按无锡市锡山区人民法院规定进行司法辅助性事务服务工作，所完成的工作质量需达到无锡市锡山区人民法院要求。</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2、服务验收标准：中标供应商按无锡市锡山区人民法院要求按时按质完成工作任务。</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3、如遇对业务整理流程的调整，则提前一个月向中标供应商提供最新验收标准，中标供应商应按新标准按时完成工作。</w:t>
      </w:r>
      <w:r/>
    </w:p>
    <w:p>
      <w:pPr>
        <w:ind w:firstLine="480"/>
        <w:jc w:val="both"/>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（十二）无锡市锡山区法院配合条件</w:t>
      </w:r>
      <w:r/>
    </w:p>
    <w:p>
      <w:pPr>
        <w:ind w:right="-143" w:firstLine="241"/>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中标供应商在投标文件中要列明在项目实施过程中要求无锡市锡山区人民法院提供的配合条件。</w:t>
      </w:r>
      <w:r/>
    </w:p>
    <w:p>
      <w:pPr>
        <w:ind w:right="-143" w:firstLine="241"/>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（十三）</w:t>
      </w:r>
      <w:r>
        <w:rPr>
          <w:rFonts w:hint="eastAsia" w:ascii="宋体" w:hAnsi="宋体" w:cs="Times New Roman"/>
          <w:b/>
          <w:bCs/>
          <w:color w:val="auto"/>
          <w:szCs w:val="24"/>
          <w:highlight w:val="none"/>
          <w:lang w:val="en-US" w:eastAsia="zh-CN"/>
        </w:rPr>
        <w:t xml:space="preserve">服务外包团队（三级职能梯队）配置与承诺（提供承诺书扫描件上传至投标文件中，未提供视为无效投标文件)</w:t>
      </w:r>
      <w:r/>
    </w:p>
    <w:p>
      <w:pPr>
        <w:ind w:right="-143" w:firstLine="241"/>
        <w:rPr>
          <w:rFonts w:hint="eastAsia" w:ascii="宋体" w:hAnsi="宋体" w:eastAsia="宋体" w:cs="宋体"/>
          <w:color w:val="000000"/>
          <w:sz w:val="24"/>
          <w:szCs w:val="24"/>
          <w:lang w:val="en-US" w:eastAsia="zh-CN" w:bidi="ar-SA"/>
        </w:rPr>
      </w:pPr>
      <w:r>
        <w:rPr>
          <w:rFonts w:hint="eastAsia" w:ascii="宋体" w:hAnsi="宋体" w:cs="宋体"/>
          <w:b/>
          <w:bCs/>
          <w:color w:val="auto"/>
          <w:highlight w:val="none"/>
          <w:lang w:val="en-US" w:eastAsia="zh-CN"/>
        </w:rPr>
        <w:t xml:space="preserve">*</w:t>
      </w:r>
      <w:r>
        <w:rPr>
          <w:rFonts w:hint="eastAsia" w:ascii="宋体" w:hAnsi="宋体" w:eastAsia="宋体" w:cs="宋体"/>
          <w:b/>
          <w:bCs/>
          <w:color w:val="auto"/>
          <w:highlight w:val="none"/>
          <w:lang w:eastAsia="zh-CN"/>
        </w:rPr>
        <w:t xml:space="preserve">履约保证金：</w:t>
      </w:r>
      <w:r>
        <w:rPr>
          <w:rFonts w:hint="eastAsia" w:ascii="宋体" w:hAnsi="宋体" w:cs="宋体"/>
          <w:b/>
          <w:bCs/>
          <w:color w:val="auto"/>
          <w:highlight w:val="none"/>
          <w:lang w:eastAsia="zh-CN"/>
        </w:rPr>
        <w:t xml:space="preserve">本项目不收取履约保证金</w:t>
      </w:r>
      <w:r>
        <w:rPr>
          <w:rFonts w:hint="eastAsia" w:ascii="宋体" w:hAnsi="宋体" w:eastAsia="宋体" w:cs="宋体"/>
          <w:b/>
          <w:bCs/>
          <w:color w:val="auto"/>
          <w:highlight w:val="none"/>
          <w:lang w:eastAsia="zh-CN"/>
        </w:rPr>
        <w:t xml:space="preserve">。</w:t>
      </w:r>
      <w:r/>
    </w:p>
    <w:p>
      <w:pPr>
        <w:ind w:firstLine="0"/>
        <w:spacing w:line="240" w:lineRule="auto"/>
        <w:rPr>
          <w:color w:val="auto"/>
          <w:highlight w:val="none"/>
          <w:lang w:eastAsia="zh-CN"/>
        </w:rPr>
      </w:pPr>
      <w:r>
        <w:rPr>
          <w:color w:val="auto"/>
          <w:highlight w:val="none"/>
          <w:lang w:eastAsia="zh-CN"/>
        </w:rPr>
        <w:br w:type="page" w:clear="all"/>
      </w:r>
      <w:r/>
    </w:p>
    <w:p>
      <w:pPr>
        <w:ind w:firstLine="0"/>
        <w:jc w:val="center"/>
        <w:spacing w:line="360" w:lineRule="auto"/>
        <w:widowControl w:val="off"/>
        <w:rPr>
          <w:rFonts w:hint="default" w:ascii="宋体" w:hAnsi="宋体" w:eastAsia="宋体" w:cs="宋体"/>
          <w:b/>
          <w:color w:val="000000"/>
          <w:sz w:val="36"/>
          <w:szCs w:val="36"/>
          <w:lang w:eastAsia="zh-CN"/>
        </w:rPr>
      </w:pPr>
      <w:r/>
      <w:bookmarkStart w:id="18" w:name="_Toc161316667"/>
      <w:r>
        <w:rPr>
          <w:rFonts w:hint="eastAsia" w:ascii="宋体" w:hAnsi="宋体" w:eastAsia="宋体" w:cs="宋体"/>
          <w:b/>
          <w:color w:val="000000"/>
          <w:sz w:val="36"/>
          <w:szCs w:val="36"/>
          <w:lang w:eastAsia="zh-CN"/>
        </w:rPr>
        <w:t xml:space="preserve">四、合同书（格式）</w:t>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甲方（采购人）：</w:t>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乙方（中标方）：</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采购项目编号：</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采购内容： </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中标总金额：人民币（大写）元 ；人民币（小写）元 </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质量和服务要求及验收标准：</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服务期限：</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服务地点和方式：</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货款支付步骤和办法：</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违约责任：</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解决争议的方式：</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bCs/>
          <w:color w:val="000000"/>
          <w:sz w:val="24"/>
          <w:szCs w:val="24"/>
          <w:lang w:eastAsia="zh-CN"/>
        </w:rPr>
      </w:pPr>
      <w:r>
        <w:rPr>
          <w:rFonts w:hint="eastAsia" w:ascii="宋体" w:hAnsi="宋体" w:eastAsia="宋体" w:cs="宋体"/>
          <w:color w:val="000000"/>
          <w:sz w:val="24"/>
          <w:szCs w:val="24"/>
          <w:lang w:eastAsia="zh-CN"/>
        </w:rPr>
        <w:t xml:space="preserve">其它事项：</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合同不可分割部分：</w:t>
      </w:r>
      <w:r/>
    </w:p>
    <w:p>
      <w:pPr>
        <w:ind w:firstLine="480"/>
        <w:jc w:val="both"/>
        <w:spacing w:line="360" w:lineRule="auto"/>
        <w:widowControl w:val="off"/>
        <w:tabs>
          <w:tab w:val="left" w:pos="210" w:leader="none"/>
          <w:tab w:val="left" w:pos="420"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招标文件、投标文件、合同条款及中标通知书，供方在招标、评审过程中所作其它有关承诺、声明、书面澄清等均为合同不可分割的部分，与主合同具有同等法律效力。</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合同备案：</w:t>
      </w:r>
      <w:r/>
    </w:p>
    <w:p>
      <w:pPr>
        <w:ind w:firstLine="480"/>
        <w:jc w:val="both"/>
        <w:spacing w:line="360" w:lineRule="auto"/>
        <w:widowControl w:val="off"/>
        <w:tabs>
          <w:tab w:val="left" w:pos="210" w:leader="none"/>
          <w:tab w:val="left" w:pos="735"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合同一式</w:t>
      </w:r>
      <w:r>
        <w:rPr>
          <w:rFonts w:hint="eastAsia" w:ascii="宋体" w:hAnsi="宋体" w:cs="宋体"/>
          <w:bCs/>
          <w:color w:val="000000"/>
          <w:sz w:val="24"/>
          <w:szCs w:val="24"/>
          <w:lang w:eastAsia="zh-CN"/>
        </w:rPr>
        <w:t xml:space="preserve">五份</w:t>
      </w:r>
      <w:r>
        <w:rPr>
          <w:rFonts w:hint="eastAsia" w:ascii="宋体" w:hAnsi="宋体" w:eastAsia="宋体" w:cs="宋体"/>
          <w:bCs/>
          <w:color w:val="000000"/>
          <w:sz w:val="24"/>
          <w:szCs w:val="24"/>
          <w:lang w:eastAsia="zh-CN"/>
        </w:rPr>
        <w:t xml:space="preserve">，供需双方各执二份，见证方执一份。</w:t>
      </w:r>
      <w:r/>
    </w:p>
    <w:p>
      <w:pPr>
        <w:numPr>
          <w:ilvl w:val="0"/>
          <w:numId w:val="1"/>
        </w:numPr>
        <w:ind w:left="-3" w:hanging="24"/>
        <w:jc w:val="both"/>
        <w:spacing w:line="360" w:lineRule="auto"/>
        <w:widowControl w:val="off"/>
        <w:tabs>
          <w:tab w:val="left" w:pos="735" w:leader="none"/>
          <w:tab w:val="left" w:pos="1260" w:leader="none"/>
        </w:tabs>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合同生效：</w:t>
      </w:r>
      <w:r/>
    </w:p>
    <w:p>
      <w:pPr>
        <w:ind w:firstLine="480"/>
        <w:jc w:val="both"/>
        <w:spacing w:line="360" w:lineRule="auto"/>
        <w:widowControl w:val="off"/>
        <w:tabs>
          <w:tab w:val="left" w:pos="210" w:leader="none"/>
          <w:tab w:val="left" w:pos="840" w:leader="none"/>
          <w:tab w:val="left" w:pos="1155" w:leader="none"/>
        </w:tabs>
        <w:rPr>
          <w:rFonts w:hint="default" w:ascii="宋体" w:hAnsi="宋体" w:eastAsia="宋体" w:cs="宋体"/>
          <w:color w:val="000000"/>
          <w:sz w:val="21"/>
          <w:szCs w:val="22"/>
          <w:lang w:eastAsia="zh-CN"/>
        </w:rPr>
      </w:pPr>
      <w:r>
        <w:rPr>
          <w:rFonts w:hint="eastAsia" w:ascii="宋体" w:hAnsi="宋体" w:eastAsia="宋体" w:cs="宋体"/>
          <w:bCs/>
          <w:color w:val="000000"/>
          <w:sz w:val="24"/>
          <w:szCs w:val="24"/>
          <w:lang w:eastAsia="zh-CN"/>
        </w:rPr>
        <w:t xml:space="preserve">本合同由供需双方签字、盖章后生效。</w:t>
      </w:r>
      <w:r/>
    </w:p>
    <w:p>
      <w:pPr>
        <w:ind w:firstLine="0"/>
        <w:jc w:val="both"/>
        <w:spacing w:line="360" w:lineRule="auto"/>
        <w:widowControl w:val="off"/>
        <w:rPr>
          <w:rFonts w:hint="default" w:ascii="宋体" w:hAnsi="宋体" w:eastAsia="宋体" w:cs="宋体"/>
          <w:bCs/>
          <w:color w:val="000000"/>
          <w:sz w:val="24"/>
          <w:szCs w:val="24"/>
          <w:lang w:eastAsia="zh-CN"/>
        </w:rPr>
      </w:pPr>
      <w:r>
        <w:rPr>
          <w:rFonts w:hint="default" w:ascii="宋体" w:hAnsi="宋体" w:eastAsia="宋体" w:cs="宋体"/>
          <w:bCs/>
          <w:color w:val="000000"/>
          <w:sz w:val="24"/>
          <w:szCs w:val="24"/>
          <w:lang w:eastAsia="zh-CN"/>
        </w:rPr>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甲方（采购人）：（盖章）                   乙方（中标方）：（盖章）</w:t>
      </w:r>
      <w:r/>
    </w:p>
    <w:p>
      <w:pPr>
        <w:ind w:firstLine="0"/>
        <w:jc w:val="both"/>
        <w:spacing w:line="360" w:lineRule="auto"/>
        <w:widowControl w:val="off"/>
        <w:rPr>
          <w:rFonts w:hint="default" w:ascii="宋体" w:hAnsi="宋体" w:eastAsia="宋体" w:cs="宋体"/>
          <w:bCs/>
          <w:color w:val="000000"/>
          <w:sz w:val="24"/>
          <w:szCs w:val="24"/>
          <w:u w:val="single"/>
          <w:lang w:eastAsia="zh-CN"/>
        </w:rPr>
      </w:pPr>
      <w:r>
        <w:rPr>
          <w:rFonts w:hint="eastAsia" w:ascii="宋体" w:hAnsi="宋体" w:eastAsia="宋体" w:cs="宋体"/>
          <w:bCs/>
          <w:color w:val="000000"/>
          <w:sz w:val="24"/>
          <w:szCs w:val="24"/>
          <w:lang w:eastAsia="zh-CN"/>
        </w:rPr>
        <w:t xml:space="preserve">法定（授权）代表人：                       法定（授权）代表人：</w:t>
      </w:r>
      <w:r/>
    </w:p>
    <w:p>
      <w:pPr>
        <w:ind w:firstLine="1440"/>
        <w:jc w:val="both"/>
        <w:spacing w:line="360" w:lineRule="auto"/>
        <w:widowControl w:val="off"/>
        <w:rPr>
          <w:rFonts w:hint="default" w:ascii="等线" w:hAnsi="宋体" w:eastAsia="宋体" w:cs="宋体"/>
          <w:b/>
          <w:color w:val="000000"/>
          <w:sz w:val="32"/>
          <w:szCs w:val="32"/>
          <w:lang w:eastAsia="zh-CN"/>
        </w:rPr>
      </w:pPr>
      <w:r>
        <w:rPr>
          <w:rFonts w:hint="eastAsia" w:ascii="宋体" w:hAnsi="宋体" w:eastAsia="宋体" w:cs="宋体"/>
          <w:bCs/>
          <w:color w:val="000000"/>
          <w:sz w:val="24"/>
          <w:szCs w:val="24"/>
          <w:lang w:eastAsia="zh-CN"/>
        </w:rPr>
        <w:t xml:space="preserve">年 月 日                               年 月 日</w:t>
      </w:r>
      <w:r/>
    </w:p>
    <w:p>
      <w:pPr>
        <w:ind w:firstLine="0"/>
        <w:jc w:val="both"/>
        <w:spacing w:line="360" w:lineRule="auto"/>
        <w:widowControl w:val="off"/>
        <w:rPr>
          <w:rFonts w:hint="default" w:ascii="宋体" w:hAnsi="宋体" w:eastAsia="宋体" w:cs="宋体"/>
          <w:bCs/>
          <w:color w:val="000000"/>
          <w:sz w:val="24"/>
          <w:szCs w:val="24"/>
          <w:lang w:eastAsia="zh-CN"/>
        </w:rPr>
      </w:pPr>
      <w:r>
        <w:rPr>
          <w:rFonts w:hint="eastAsia" w:ascii="宋体" w:hAnsi="宋体" w:eastAsia="宋体" w:cs="宋体"/>
          <w:b/>
          <w:bCs/>
          <w:color w:val="000000"/>
          <w:sz w:val="24"/>
          <w:szCs w:val="24"/>
          <w:lang w:eastAsia="zh-CN"/>
        </w:rPr>
        <w:t xml:space="preserve">备注：</w:t>
      </w:r>
      <w:r>
        <w:rPr>
          <w:rFonts w:hint="eastAsia" w:ascii="宋体" w:hAnsi="宋体" w:eastAsia="宋体" w:cs="宋体"/>
          <w:bCs/>
          <w:color w:val="000000"/>
          <w:sz w:val="24"/>
          <w:szCs w:val="24"/>
          <w:lang w:eastAsia="zh-CN"/>
        </w:rPr>
        <w:t xml:space="preserve">甲方按照招标文件和中标供应商投标文件的规定，与中标供应商签订书面合同。所签订的合同不得对招标文件确定的事项和中标供应商投标文件作实质性修改。合同经江苏正祥工程管理服务有限公司对《合同书（格式条款）》见证后，供应商按供需双方代表签字并盖章后生效。</w:t>
      </w:r>
      <w:r/>
    </w:p>
    <w:p>
      <w:pPr>
        <w:ind w:firstLine="0"/>
        <w:jc w:val="both"/>
        <w:widowControl w:val="off"/>
        <w:rPr>
          <w:rFonts w:ascii="宋体" w:hAnsi="宋体" w:eastAsia="宋体" w:cs="宋体"/>
          <w:b/>
          <w:color w:val="000000"/>
          <w:sz w:val="24"/>
          <w:szCs w:val="24"/>
          <w:lang w:val="en-US" w:eastAsia="zh-CN" w:bidi="ar-SA"/>
        </w:rPr>
      </w:pPr>
      <w:r>
        <w:rPr>
          <w:rFonts w:ascii="宋体" w:hAnsi="宋体" w:eastAsia="宋体" w:cs="宋体"/>
          <w:b/>
          <w:color w:val="000000"/>
          <w:sz w:val="24"/>
          <w:szCs w:val="24"/>
          <w:lang w:val="en-US" w:eastAsia="zh-CN" w:bidi="ar-SA"/>
        </w:rPr>
      </w:r>
      <w:r/>
    </w:p>
    <w:p>
      <w:pPr>
        <w:ind w:firstLine="0"/>
        <w:jc w:val="both"/>
        <w:widowControl w:val="off"/>
        <w:rPr>
          <w:rFonts w:ascii="宋体" w:hAnsi="宋体" w:eastAsia="宋体" w:cs="宋体"/>
          <w:b/>
          <w:color w:val="000000"/>
          <w:sz w:val="24"/>
          <w:szCs w:val="24"/>
          <w:lang w:val="en-US" w:eastAsia="zh-CN" w:bidi="ar-SA"/>
        </w:rPr>
      </w:pPr>
      <w:r>
        <w:rPr>
          <w:rFonts w:ascii="宋体" w:hAnsi="宋体" w:eastAsia="宋体" w:cs="宋体"/>
          <w:b/>
          <w:color w:val="000000"/>
          <w:sz w:val="24"/>
          <w:szCs w:val="24"/>
          <w:lang w:val="en-US" w:eastAsia="zh-CN" w:bidi="ar-SA"/>
        </w:rPr>
      </w:r>
      <w:r/>
    </w:p>
    <w:p>
      <w:pPr>
        <w:ind w:firstLine="420"/>
        <w:jc w:val="both"/>
        <w:widowControl w:val="off"/>
        <w:rPr>
          <w:rFonts w:ascii="宋体" w:hAnsi="宋体" w:eastAsia="宋体" w:cs="宋体"/>
          <w:b/>
          <w:color w:val="000000"/>
          <w:sz w:val="24"/>
          <w:szCs w:val="24"/>
          <w:lang w:val="en-US" w:eastAsia="zh-CN" w:bidi="ar-SA"/>
        </w:rPr>
      </w:pPr>
      <w:r>
        <w:rPr>
          <w:rFonts w:ascii="宋体" w:hAnsi="宋体" w:eastAsia="宋体" w:cs="宋体"/>
          <w:b/>
          <w:color w:val="000000"/>
          <w:sz w:val="24"/>
          <w:szCs w:val="24"/>
          <w:lang w:val="en-US" w:eastAsia="zh-CN" w:bidi="ar-SA"/>
        </w:rPr>
      </w:r>
      <w:r/>
    </w:p>
    <w:p>
      <w:pPr>
        <w:ind w:firstLine="0"/>
        <w:jc w:val="center"/>
        <w:spacing w:line="360" w:lineRule="auto"/>
        <w:widowControl w:val="off"/>
        <w:rPr>
          <w:rFonts w:hint="default" w:ascii="宋体" w:hAnsi="宋体" w:eastAsia="宋体" w:cs="宋体"/>
          <w:b/>
          <w:color w:val="000000"/>
          <w:sz w:val="36"/>
          <w:szCs w:val="36"/>
          <w:lang w:eastAsia="zh-CN"/>
        </w:rPr>
      </w:pPr>
      <w:r>
        <w:rPr>
          <w:rFonts w:hint="eastAsia" w:ascii="宋体" w:hAnsi="宋体" w:eastAsia="宋体" w:cs="宋体"/>
          <w:b/>
          <w:color w:val="000000"/>
          <w:sz w:val="36"/>
          <w:szCs w:val="36"/>
          <w:lang w:eastAsia="zh-CN"/>
        </w:rPr>
        <w:t xml:space="preserve">五、合同条款</w:t>
      </w:r>
      <w:r/>
    </w:p>
    <w:p>
      <w:pPr>
        <w:ind w:firstLine="480"/>
        <w:jc w:val="left"/>
        <w:spacing w:line="360" w:lineRule="auto"/>
        <w:shd w:val="clear" w:color="auto" w:fill="ffffff"/>
        <w:widowControl w:val="off"/>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根据江苏正祥工程管理服务有限</w:t>
      </w:r>
      <w:r>
        <w:rPr>
          <w:rFonts w:hint="eastAsia" w:ascii="宋体" w:hAnsi="宋体" w:eastAsia="宋体" w:cs="宋体"/>
          <w:bCs/>
          <w:color w:val="auto"/>
          <w:sz w:val="24"/>
          <w:szCs w:val="24"/>
          <w:lang w:eastAsia="zh-CN"/>
        </w:rPr>
        <w:t xml:space="preserve">公司编号：</w:t>
      </w:r>
      <w:r>
        <w:rPr>
          <w:rFonts w:hint="eastAsia" w:ascii="宋体" w:hAnsi="宋体" w:cs="宋体"/>
          <w:bCs/>
          <w:color w:val="auto"/>
          <w:sz w:val="24"/>
          <w:szCs w:val="24"/>
          <w:lang w:eastAsia="zh-CN"/>
        </w:rPr>
        <w:t xml:space="preserve">JSZC-320205-ZXFW-G2026-0002</w:t>
      </w:r>
      <w:r>
        <w:rPr>
          <w:rFonts w:hint="eastAsia" w:ascii="宋体" w:hAnsi="宋体" w:eastAsia="宋体" w:cs="宋体"/>
          <w:bCs/>
          <w:color w:val="auto"/>
          <w:sz w:val="24"/>
          <w:szCs w:val="24"/>
          <w:lang w:eastAsia="zh-CN"/>
        </w:rPr>
        <w:t xml:space="preserve">的招标文</w:t>
      </w:r>
      <w:r>
        <w:rPr>
          <w:rFonts w:hint="eastAsia" w:ascii="宋体" w:hAnsi="宋体" w:eastAsia="宋体" w:cs="宋体"/>
          <w:bCs/>
          <w:color w:val="000000"/>
          <w:sz w:val="24"/>
          <w:szCs w:val="24"/>
          <w:lang w:eastAsia="zh-CN"/>
        </w:rPr>
        <w:t xml:space="preserve">件和该文件的中标通知书及供方投标文件，供需双方就无锡市锡山区人民法院司法辅助性事务服务项目采购及相关问题，同意按下列条款规定执行。</w:t>
      </w:r>
      <w:r/>
    </w:p>
    <w:p>
      <w:pPr>
        <w:numPr>
          <w:ilvl w:val="0"/>
          <w:numId w:val="2"/>
        </w:numPr>
        <w:ind w:firstLine="56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服务期限</w:t>
      </w:r>
      <w:r/>
    </w:p>
    <w:p>
      <w:pPr>
        <w:numPr>
          <w:ilvl w:val="0"/>
          <w:numId w:val="3"/>
        </w:numPr>
        <w:ind w:firstLine="480"/>
        <w:jc w:val="left"/>
        <w:spacing w:line="360" w:lineRule="auto"/>
        <w:widowControl w:val="off"/>
        <w:tabs>
          <w:tab w:val="left" w:pos="658"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服务期限：共计12个月 ，即自      年    月    日起至      年    月    日止。</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合同金额</w:t>
      </w:r>
      <w:r/>
    </w:p>
    <w:p>
      <w:pPr>
        <w:ind w:left="480" w:firstLine="480"/>
        <w:jc w:val="left"/>
        <w:spacing w:line="360" w:lineRule="auto"/>
        <w:widowControl w:val="off"/>
        <w:tabs>
          <w:tab w:val="left" w:pos="658"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合同总金额：元（大写：人民币），合同总金额包含合同期内的招标文件要求的所有服务范围的报价。服务期内按中标价总价包干。投标报价应包括：全年案件事务性工作处理、所有人员工资、社保费用、医疗费用、管理费用、一切税费（包括增值税发票）、保险费、培训费、资料全部费用。</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付款方式 </w:t>
      </w:r>
      <w:r/>
    </w:p>
    <w:p>
      <w:pPr>
        <w:ind w:firstLine="720"/>
        <w:jc w:val="left"/>
        <w:spacing w:line="360" w:lineRule="auto"/>
        <w:widowControl w:val="off"/>
        <w:tabs>
          <w:tab w:val="left" w:pos="424" w:leader="none"/>
        </w:tabs>
        <w:rPr>
          <w:rFonts w:hint="default" w:ascii="宋体" w:hAnsi="宋体" w:eastAsia="宋体" w:cs="宋体"/>
          <w:bCs/>
          <w:color w:val="000000"/>
          <w:sz w:val="24"/>
          <w:szCs w:val="22"/>
          <w:lang w:eastAsia="zh-CN"/>
        </w:rPr>
      </w:pPr>
      <w:r>
        <w:rPr>
          <w:rFonts w:hint="eastAsia" w:ascii="宋体" w:hAnsi="宋体" w:eastAsia="宋体" w:cs="宋体"/>
          <w:color w:val="000000"/>
          <w:sz w:val="24"/>
          <w:szCs w:val="24"/>
          <w:lang w:eastAsia="zh-CN"/>
        </w:rPr>
        <w:t xml:space="preserve">合同签订后支付合同金额10%预付款，根据考核情况，服务费用每季度结算支付一次（预付款在第一次付款时一次性扣回，不足扣回的顺延至下一付款期扣回，预付款金额全部扣除后,后续服务费不再扣除），成交供应商开具发票后，以银行转账形式支付。采购人原则上应当自收到发票后10个工作日内将资金支付到合同约定的供应商账户。若成交供应商未能按期开具发票，采购人可顺延付款。双方往来款采用银行转账方式办理，如有变更修改，以书面通知为准。</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服务范围(响应招标文件内容)</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highlight w:val="none"/>
          <w:lang w:eastAsia="zh-CN"/>
        </w:rPr>
      </w:pPr>
      <w:r>
        <w:rPr>
          <w:rFonts w:hint="eastAsia" w:ascii="宋体" w:hAnsi="宋体" w:eastAsia="宋体" w:cs="宋体"/>
          <w:b/>
          <w:bCs/>
          <w:color w:val="000000"/>
          <w:sz w:val="28"/>
          <w:szCs w:val="28"/>
          <w:highlight w:val="none"/>
          <w:lang w:eastAsia="zh-CN"/>
        </w:rPr>
        <w:t xml:space="preserve"> 工作人员及相应要求</w:t>
      </w:r>
      <w:r/>
    </w:p>
    <w:p>
      <w:pPr>
        <w:numPr>
          <w:ilvl w:val="0"/>
          <w:numId w:val="4"/>
        </w:numPr>
        <w:ind w:firstLine="480"/>
        <w:jc w:val="both"/>
        <w:spacing w:line="360" w:lineRule="auto"/>
        <w:widowControl w:val="off"/>
        <w:tabs>
          <w:tab w:val="left" w:pos="658" w:leader="none"/>
        </w:tabs>
        <w:rPr>
          <w:rFonts w:hint="default" w:ascii="宋体" w:hAnsi="宋体" w:eastAsia="宋体" w:cs="宋体"/>
          <w:b/>
          <w:bCs/>
          <w:color w:val="000000"/>
          <w:sz w:val="24"/>
          <w:szCs w:val="22"/>
          <w:lang w:eastAsia="zh-CN"/>
        </w:rPr>
      </w:pPr>
      <w:r>
        <w:rPr>
          <w:rFonts w:hint="eastAsia" w:ascii="宋体" w:hAnsi="宋体" w:eastAsia="宋体" w:cs="宋体"/>
          <w:color w:val="000000"/>
          <w:sz w:val="24"/>
          <w:szCs w:val="24"/>
          <w:lang w:eastAsia="zh-CN"/>
        </w:rPr>
        <w:t xml:space="preserve">按《项目要求和有关说明》中的三级职能梯队要求及承诺人数配置到位，</w:t>
      </w:r>
      <w:r>
        <w:rPr>
          <w:rFonts w:hint="eastAsia" w:ascii="宋体" w:hAnsi="宋体" w:eastAsia="宋体" w:cs="宋体"/>
          <w:color w:val="000000"/>
          <w:sz w:val="24"/>
          <w:szCs w:val="22"/>
          <w:lang w:eastAsia="zh-CN"/>
        </w:rPr>
        <w:t xml:space="preserve">具体工作人员要求如下: </w:t>
      </w:r>
      <w:r/>
    </w:p>
    <w:p>
      <w:pPr>
        <w:numPr>
          <w:ilvl w:val="0"/>
          <w:numId w:val="5"/>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000000"/>
          <w:sz w:val="24"/>
          <w:szCs w:val="22"/>
          <w:lang w:eastAsia="zh-CN"/>
        </w:rPr>
        <w:t xml:space="preserve">具</w:t>
      </w:r>
      <w:r>
        <w:rPr>
          <w:rFonts w:hint="eastAsia" w:ascii="宋体" w:hAnsi="宋体" w:eastAsia="宋体" w:cs="宋体"/>
          <w:color w:val="auto"/>
          <w:sz w:val="24"/>
          <w:szCs w:val="22"/>
          <w:lang w:eastAsia="zh-CN"/>
        </w:rPr>
        <w:t xml:space="preserve">有中华人民共和国国籍，拥护党的理论和路线方针政策，遵纪守法，具有较强的政治素质、良好的职业道德，无违法违纪受处分记录，热爱法院工作；具有一定法律意识；</w:t>
      </w:r>
      <w:r/>
    </w:p>
    <w:p>
      <w:pPr>
        <w:numPr>
          <w:ilvl w:val="0"/>
          <w:numId w:val="5"/>
        </w:numPr>
        <w:ind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项目经理：</w:t>
      </w:r>
      <w:r>
        <w:rPr>
          <w:rFonts w:hint="eastAsia" w:ascii="宋体" w:hAnsi="宋体" w:eastAsia="宋体" w:cs="宋体"/>
          <w:color w:val="auto"/>
          <w:sz w:val="24"/>
          <w:szCs w:val="24"/>
          <w:lang w:val="en-US" w:eastAsia="zh-CN"/>
        </w:rPr>
        <w:t xml:space="preserve">年龄50周岁（含）以下，本科</w:t>
      </w:r>
      <w:r>
        <w:rPr>
          <w:rFonts w:hint="eastAsia" w:ascii="宋体" w:hAnsi="宋体" w:eastAsia="宋体" w:cs="宋体"/>
          <w:color w:val="auto"/>
          <w:sz w:val="24"/>
          <w:szCs w:val="24"/>
          <w:lang w:eastAsia="zh-CN"/>
        </w:rPr>
        <w:t xml:space="preserve">及以上学历，具有</w:t>
      </w:r>
      <w:r>
        <w:rPr>
          <w:rFonts w:hint="eastAsia" w:ascii="宋体" w:hAnsi="宋体" w:eastAsia="宋体" w:cs="宋体"/>
          <w:color w:val="auto"/>
          <w:sz w:val="24"/>
          <w:szCs w:val="24"/>
          <w:lang w:val="en-US" w:eastAsia="zh-CN"/>
        </w:rPr>
        <w:t xml:space="preserve">企业人力资源管理能力</w:t>
      </w:r>
      <w:r>
        <w:rPr>
          <w:rFonts w:hint="eastAsia" w:ascii="宋体" w:hAnsi="宋体" w:eastAsia="宋体" w:cs="宋体"/>
          <w:color w:val="auto"/>
          <w:sz w:val="24"/>
          <w:szCs w:val="24"/>
          <w:lang w:eastAsia="zh-CN"/>
        </w:rPr>
        <w:t xml:space="preserve">；二大业务组负责人：</w:t>
      </w:r>
      <w:r>
        <w:rPr>
          <w:rFonts w:hint="eastAsia" w:ascii="宋体" w:hAnsi="宋体" w:eastAsia="宋体" w:cs="宋体"/>
          <w:color w:val="auto"/>
          <w:sz w:val="24"/>
          <w:szCs w:val="24"/>
          <w:lang w:val="en-US" w:eastAsia="zh-CN"/>
        </w:rPr>
        <w:t xml:space="preserve">年龄50周岁（含）以下，</w:t>
      </w:r>
      <w:r>
        <w:rPr>
          <w:rFonts w:hint="eastAsia" w:ascii="宋体" w:hAnsi="宋体" w:eastAsia="宋体" w:cs="宋体"/>
          <w:color w:val="auto"/>
          <w:sz w:val="24"/>
          <w:szCs w:val="24"/>
          <w:lang w:eastAsia="zh-CN"/>
        </w:rPr>
        <w:t xml:space="preserve">大专及以上学历，具有</w:t>
      </w:r>
      <w:r>
        <w:rPr>
          <w:rFonts w:hint="eastAsia" w:ascii="宋体" w:hAnsi="宋体" w:eastAsia="宋体" w:cs="宋体"/>
          <w:color w:val="auto"/>
          <w:sz w:val="24"/>
          <w:szCs w:val="24"/>
          <w:lang w:val="en-US" w:eastAsia="zh-CN"/>
        </w:rPr>
        <w:t xml:space="preserve">企业人力资源管理能力</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其他专职在岗人员：年龄50周岁（含）以下，大专及以上学历，有相关司法辅助工作经验者年龄可适当放宽</w:t>
      </w:r>
      <w:r>
        <w:rPr>
          <w:rFonts w:hint="eastAsia" w:ascii="宋体" w:hAnsi="宋体" w:eastAsia="宋体" w:cs="宋体"/>
          <w:color w:val="auto"/>
          <w:sz w:val="24"/>
          <w:szCs w:val="24"/>
          <w:lang w:eastAsia="zh-CN"/>
        </w:rPr>
        <w:t xml:space="preserve">。</w:t>
      </w:r>
      <w:r/>
    </w:p>
    <w:p>
      <w:pPr>
        <w:numPr>
          <w:ilvl w:val="0"/>
          <w:numId w:val="5"/>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身体健康，五官端正，无传染病；具有正常履行职责的身体条件和工作能力，能胜任相关司法辅助性岗位的工作；</w:t>
      </w:r>
      <w:r/>
    </w:p>
    <w:p>
      <w:pPr>
        <w:numPr>
          <w:ilvl w:val="0"/>
          <w:numId w:val="5"/>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具有较强的语言表达能力及组织协调能力；工作积极主动、执行能力强；具有良好的团队合作精神、高度的责任感和进取心，严格的组织纪律性和保密意识；</w:t>
      </w:r>
      <w:r/>
    </w:p>
    <w:p>
      <w:pPr>
        <w:numPr>
          <w:ilvl w:val="0"/>
          <w:numId w:val="5"/>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能熟练操作计算机，会使用常用办公软件（如：Word、Excel），快速进行文字输入工作及档案整理工作，具备掌握软件应急维护能力的人员；</w:t>
      </w:r>
      <w:r/>
    </w:p>
    <w:p>
      <w:pPr>
        <w:numPr>
          <w:ilvl w:val="0"/>
          <w:numId w:val="5"/>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严格遵守甲方日常规章管理制度和工作规范。</w:t>
      </w:r>
      <w:r/>
    </w:p>
    <w:p>
      <w:pPr>
        <w:numPr>
          <w:ilvl w:val="0"/>
          <w:numId w:val="4"/>
        </w:numPr>
        <w:ind w:firstLine="480"/>
        <w:jc w:val="both"/>
        <w:spacing w:line="360" w:lineRule="auto"/>
        <w:widowControl w:val="off"/>
        <w:tabs>
          <w:tab w:val="left" w:pos="658"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下列情形之一不得担任本合同的工作人员：</w:t>
      </w:r>
      <w:r/>
    </w:p>
    <w:p>
      <w:pPr>
        <w:numPr>
          <w:ilvl w:val="0"/>
          <w:numId w:val="6"/>
        </w:numPr>
        <w:ind w:firstLine="480"/>
        <w:jc w:val="left"/>
        <w:spacing w:line="360" w:lineRule="auto"/>
        <w:widowControl w:val="off"/>
        <w:tabs>
          <w:tab w:val="left" w:pos="420" w:leader="none"/>
        </w:tabs>
        <w:rPr>
          <w:rFonts w:hint="default" w:ascii="宋体" w:hAnsi="宋体" w:eastAsia="宋体" w:cs="宋体"/>
          <w:color w:val="auto"/>
          <w:sz w:val="21"/>
          <w:szCs w:val="21"/>
          <w:lang w:eastAsia="zh-CN"/>
        </w:rPr>
      </w:pPr>
      <w:r>
        <w:rPr>
          <w:rFonts w:hint="eastAsia" w:ascii="宋体" w:hAnsi="宋体" w:eastAsia="宋体" w:cs="宋体"/>
          <w:color w:val="auto"/>
          <w:sz w:val="24"/>
          <w:szCs w:val="22"/>
          <w:lang w:eastAsia="zh-CN"/>
        </w:rPr>
        <w:t xml:space="preserve">因犯罪受过刑事处罚的；</w:t>
      </w:r>
      <w:r/>
    </w:p>
    <w:p>
      <w:pPr>
        <w:numPr>
          <w:ilvl w:val="0"/>
          <w:numId w:val="6"/>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曾被开除公职或辞退的；</w:t>
      </w:r>
      <w:r/>
    </w:p>
    <w:p>
      <w:pPr>
        <w:numPr>
          <w:ilvl w:val="0"/>
          <w:numId w:val="6"/>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4"/>
          <w:lang w:eastAsia="zh-CN"/>
        </w:rPr>
        <w:t xml:space="preserve">存在违法记录或涉嫌违法正在接受审查，尚未作出结论的；</w:t>
      </w:r>
      <w:r/>
    </w:p>
    <w:p>
      <w:pPr>
        <w:numPr>
          <w:ilvl w:val="0"/>
          <w:numId w:val="6"/>
        </w:numPr>
        <w:ind w:firstLine="480"/>
        <w:jc w:val="left"/>
        <w:spacing w:line="360" w:lineRule="auto"/>
        <w:widowControl w:val="off"/>
        <w:tabs>
          <w:tab w:val="left" w:pos="420" w:leader="none"/>
        </w:tabs>
        <w:rPr>
          <w:rFonts w:hint="default" w:ascii="宋体" w:hAnsi="宋体" w:eastAsia="宋体" w:cs="宋体"/>
          <w:color w:val="auto"/>
          <w:sz w:val="24"/>
          <w:szCs w:val="22"/>
          <w:lang w:eastAsia="zh-CN"/>
        </w:rPr>
      </w:pPr>
      <w:r>
        <w:rPr>
          <w:rFonts w:hint="eastAsia" w:ascii="宋体" w:hAnsi="宋体" w:eastAsia="宋体" w:cs="宋体"/>
          <w:color w:val="auto"/>
          <w:sz w:val="24"/>
          <w:szCs w:val="22"/>
          <w:lang w:eastAsia="zh-CN"/>
        </w:rPr>
        <w:t xml:space="preserve">有较为严重的个人不良信用记录，被法院列入失信人员名单的；</w:t>
      </w:r>
      <w:r/>
    </w:p>
    <w:p>
      <w:pPr>
        <w:numPr>
          <w:ilvl w:val="0"/>
          <w:numId w:val="6"/>
        </w:numPr>
        <w:ind w:firstLine="480"/>
        <w:jc w:val="left"/>
        <w:keepLines w:val="0"/>
        <w:keepNext w:val="0"/>
        <w:pageBreakBefore w:val="0"/>
        <w:spacing w:line="360" w:lineRule="auto"/>
        <w:widowControl w:val="off"/>
        <w:tabs>
          <w:tab w:val="left" w:pos="420" w:leader="none"/>
        </w:tabs>
        <w:rPr>
          <w:rFonts w:hint="eastAsia" w:ascii="宋体" w:hAnsi="宋体" w:eastAsia="宋体" w:cs="宋体"/>
          <w:color w:val="auto"/>
          <w:sz w:val="24"/>
          <w:szCs w:val="24"/>
          <w:lang w:eastAsia="zh-CN"/>
        </w:rPr>
      </w:pPr>
      <w:r>
        <w:rPr>
          <w:rFonts w:hint="eastAsia" w:ascii="宋体" w:hAnsi="宋体" w:cs="宋体"/>
          <w:color w:val="auto"/>
          <w:sz w:val="24"/>
          <w:szCs w:val="24"/>
          <w:highlight w:val="none"/>
          <w:lang w:val="en-US" w:eastAsia="zh-CN"/>
        </w:rPr>
        <w:t xml:space="preserve">项目工作人员的近亲属中存在对外提供其他有偿法律服务情形的</w:t>
      </w:r>
      <w:r>
        <w:rPr>
          <w:rFonts w:hint="eastAsia" w:ascii="宋体" w:hAnsi="宋体" w:eastAsia="宋体" w:cs="宋体"/>
          <w:color w:val="auto"/>
          <w:sz w:val="24"/>
          <w:szCs w:val="24"/>
          <w:lang w:eastAsia="zh-CN"/>
        </w:rPr>
        <w:t xml:space="preserve">；</w:t>
      </w:r>
      <w:r/>
    </w:p>
    <w:p>
      <w:pPr>
        <w:numPr>
          <w:ilvl w:val="0"/>
          <w:numId w:val="6"/>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法律、法规规定的其他不得应聘的情形。</w:t>
      </w:r>
      <w:r/>
    </w:p>
    <w:p>
      <w:pPr>
        <w:numPr>
          <w:ilvl w:val="0"/>
          <w:numId w:val="4"/>
        </w:numPr>
        <w:ind w:firstLine="480"/>
        <w:jc w:val="both"/>
        <w:spacing w:line="360" w:lineRule="auto"/>
        <w:widowControl w:val="off"/>
        <w:tabs>
          <w:tab w:val="left" w:pos="658"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办公设备要求:(根据设备是否代采购选择)</w:t>
      </w:r>
      <w:r/>
    </w:p>
    <w:p>
      <w:pPr>
        <w:numPr>
          <w:ilvl w:val="0"/>
          <w:numId w:val="7"/>
        </w:numPr>
        <w:ind w:firstLine="480"/>
        <w:jc w:val="left"/>
        <w:spacing w:line="360" w:lineRule="auto"/>
        <w:widowControl w:val="off"/>
        <w:tabs>
          <w:tab w:val="left" w:pos="420" w:leader="none"/>
        </w:tabs>
        <w:rPr>
          <w:rFonts w:hint="default" w:ascii="宋体" w:hAnsi="宋体" w:eastAsia="宋体" w:cs="宋体"/>
          <w:color w:val="000000"/>
          <w:sz w:val="21"/>
          <w:szCs w:val="21"/>
          <w:lang w:eastAsia="zh-CN"/>
        </w:rPr>
      </w:pPr>
      <w:r>
        <w:rPr>
          <w:rFonts w:hint="eastAsia" w:ascii="宋体" w:hAnsi="宋体" w:eastAsia="宋体" w:cs="宋体"/>
          <w:color w:val="000000"/>
          <w:sz w:val="24"/>
          <w:szCs w:val="22"/>
          <w:lang w:eastAsia="zh-CN"/>
        </w:rPr>
        <w:t xml:space="preserve">由甲方负责提供服务场地、必要的办公条件(包括但不限于办公桌椅、文件柜储物柜等)和工作用品及耗材。</w:t>
      </w:r>
      <w:r/>
    </w:p>
    <w:p>
      <w:pPr>
        <w:numPr>
          <w:ilvl w:val="0"/>
          <w:numId w:val="7"/>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由甲方负责提供办公设备(包括但不限于电脑、打印机、扫描仪等)，由乙方负责提供一般的日常小办公用品，包括但不限于:铅笔、笔、起钉器等。</w:t>
      </w:r>
      <w:r/>
    </w:p>
    <w:p>
      <w:pPr>
        <w:numPr>
          <w:ilvl w:val="0"/>
          <w:numId w:val="7"/>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乙方应管理工作人员正确使用所有办公设备，如因乙方工作人员使用不当导致设备毁损的，乙方应当承担相应的赔偿责任。</w:t>
      </w:r>
      <w:r/>
    </w:p>
    <w:p>
      <w:pPr>
        <w:numPr>
          <w:ilvl w:val="0"/>
          <w:numId w:val="7"/>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在本合同解除或终止后，乙方应及时向甲方返还相关办公设施、设备及相关数据、档案材料，并保证上述设施设备处于正常可使用状态（设备设施的正常损耗除外），相关数据、档案材料完整无缺。</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管理要求</w:t>
      </w:r>
      <w:r/>
    </w:p>
    <w:p>
      <w:pPr>
        <w:numPr>
          <w:ilvl w:val="0"/>
          <w:numId w:val="8"/>
        </w:num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乙方工作人员须严格遵守甲方的相关工作守则和作息时间，凡请假者除经乙方批准外，需告知甲方管理人员。</w:t>
      </w:r>
      <w:r/>
    </w:p>
    <w:p>
      <w:pPr>
        <w:numPr>
          <w:ilvl w:val="0"/>
          <w:numId w:val="8"/>
        </w:num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乙方工作人员要听从甲方的安排和分配，在指定的工作场所完成事务类工作，遵守和维护工作秩序。</w:t>
      </w:r>
      <w:r/>
    </w:p>
    <w:p>
      <w:pPr>
        <w:numPr>
          <w:ilvl w:val="0"/>
          <w:numId w:val="8"/>
        </w:numPr>
        <w:ind w:firstLine="480"/>
        <w:jc w:val="left"/>
        <w:spacing w:line="360" w:lineRule="auto"/>
        <w:widowControl w:val="off"/>
        <w:rPr>
          <w:rFonts w:hint="default" w:ascii="宋体" w:hAnsi="宋体" w:eastAsia="宋体" w:cs="宋体"/>
          <w:bCs/>
          <w:color w:val="000000"/>
          <w:sz w:val="24"/>
          <w:szCs w:val="22"/>
          <w:lang w:eastAsia="zh-CN"/>
        </w:rPr>
      </w:pPr>
      <w:r>
        <w:rPr>
          <w:rFonts w:hint="eastAsia" w:ascii="宋体" w:hAnsi="宋体" w:eastAsia="宋体" w:cs="宋体"/>
          <w:color w:val="000000"/>
          <w:sz w:val="24"/>
          <w:szCs w:val="22"/>
          <w:lang w:eastAsia="zh-CN"/>
        </w:rPr>
        <w:t xml:space="preserve">乙方工作人员不得利用工作之便，进行任何非法或本项目范围外的活动，不得有意损坏、丢失、涂改、抽换、伪造档案资料，不得擅自修改、复制案件档案资料及带离开工作场所。如经发现甲方有权终止该员工服务，并由乙方及时更换服务人员，构成犯罪的依法追究该员工法律责任。</w:t>
      </w:r>
      <w:r/>
    </w:p>
    <w:p>
      <w:pPr>
        <w:numPr>
          <w:ilvl w:val="0"/>
          <w:numId w:val="8"/>
        </w:num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乙方工作人员在实施服务过程中甲方有监督检查权。如发现问题有权向乙方提出整改意见；乙方应在收到整改意见后5个工作日内将整改情况及配套管理制度等正式回函甲方。</w:t>
      </w:r>
      <w:r/>
    </w:p>
    <w:p>
      <w:pPr>
        <w:numPr>
          <w:ilvl w:val="0"/>
          <w:numId w:val="8"/>
        </w:num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eastAsia="zh-CN"/>
        </w:rPr>
        <w:t xml:space="preserve">乙方应按交接工作清单的要求按时保质保量地完成服务工作，并按该工作清单约定的时间和方式向甲方交付工作成果。甲方应对乙方提交的工作成果按约定质量标准进行验收，并出具验收意见及评分。</w:t>
      </w:r>
      <w:r/>
    </w:p>
    <w:p>
      <w:pPr>
        <w:numPr>
          <w:ilvl w:val="0"/>
          <w:numId w:val="8"/>
        </w:num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乙方应充分发挥专业管理优势，定期组织工作人员开展丰富多样的企业文化活动，以增强队伍的凝聚力和归属感。</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保密条款</w:t>
      </w:r>
      <w:r/>
    </w:p>
    <w:p>
      <w:pPr>
        <w:numPr>
          <w:ilvl w:val="0"/>
          <w:numId w:val="9"/>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乙方及其工作人员应严守在履行本合同中通过各种方式知悉的甲方案件信息、技术秘密和其他业务信息，不得向甲方以外第三人以任何方式泄露，乙方应与从事本项目工作的工作人员签订有关保密协议，约束其履行保密义务，并提交壹份甲方备案。(见附件1)。</w:t>
      </w:r>
      <w:r/>
    </w:p>
    <w:p>
      <w:pPr>
        <w:numPr>
          <w:ilvl w:val="0"/>
          <w:numId w:val="9"/>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在进行服务过程中，必须确保甲方的信息安全，未经甲方同意不得擅自删除、修改和转移甲方业务系统中的信息，并为其保密。因乙方员工泄露甲方工作秘密造成甲方损失的，乙方应赔偿甲方损失，乙方事后可根据实际情况向该工作人员进行追偿。</w:t>
      </w:r>
      <w:r/>
    </w:p>
    <w:p>
      <w:pPr>
        <w:numPr>
          <w:ilvl w:val="0"/>
          <w:numId w:val="9"/>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服务结束后乙方应返还甲方提供的相关资料和服务过程中取得的任何材料，不得存留原件或复制品。</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甲乙双方的权利和义务</w:t>
      </w:r>
      <w:r/>
    </w:p>
    <w:p>
      <w:pPr>
        <w:numPr>
          <w:ilvl w:val="0"/>
          <w:numId w:val="10"/>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甲方的权利和义务</w:t>
      </w:r>
      <w:r/>
    </w:p>
    <w:p>
      <w:pPr>
        <w:numPr>
          <w:ilvl w:val="0"/>
          <w:numId w:val="11"/>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甲方负责协调各岗位相关部门配合开展工作，提供司法辅助事务咨询支持；</w:t>
      </w:r>
      <w:r/>
    </w:p>
    <w:p>
      <w:pPr>
        <w:numPr>
          <w:ilvl w:val="0"/>
          <w:numId w:val="11"/>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甲方需配合乙方开展各项培训、员工管理等事项；</w:t>
      </w:r>
      <w:r/>
    </w:p>
    <w:p>
      <w:pPr>
        <w:numPr>
          <w:ilvl w:val="0"/>
          <w:numId w:val="11"/>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甲方对乙方提供的外包服务享有监督和检查权，并按约定时间向乙方支付项目服务费用；</w:t>
      </w:r>
      <w:r/>
    </w:p>
    <w:p>
      <w:pPr>
        <w:numPr>
          <w:ilvl w:val="0"/>
          <w:numId w:val="11"/>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4"/>
          <w:lang w:eastAsia="zh-CN"/>
        </w:rPr>
        <w:t xml:space="preserve">在服务期内，无锡市锡山区人民法院有权对工作人员进行岗位调配，对临时脱岗、不能胜任或不符合业务要求的工作人员进行更换的，中标供应商应安排人员7天内到岗。在人员到岗前，中标供应商应安排其他人员从事相关岗位工作;</w:t>
      </w:r>
      <w:r/>
    </w:p>
    <w:p>
      <w:pPr>
        <w:numPr>
          <w:ilvl w:val="0"/>
          <w:numId w:val="11"/>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乙方在服务期内对工作人员进行管理等，需要甲方配合的工作时甲方应协调配合。</w:t>
      </w:r>
      <w:r/>
    </w:p>
    <w:p>
      <w:pPr>
        <w:numPr>
          <w:ilvl w:val="0"/>
          <w:numId w:val="10"/>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乙方的权利和义务</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1）</w:t>
      </w:r>
      <w:r>
        <w:rPr>
          <w:rFonts w:hint="eastAsia" w:ascii="宋体" w:hAnsi="宋体" w:eastAsia="宋体" w:cs="宋体"/>
          <w:bCs/>
          <w:color w:val="000000"/>
          <w:sz w:val="24"/>
          <w:szCs w:val="22"/>
          <w:lang w:val="zh-CN" w:eastAsia="zh-CN"/>
        </w:rPr>
        <w:t xml:space="preserve">乙方应了解</w:t>
      </w:r>
      <w:r>
        <w:rPr>
          <w:rFonts w:hint="eastAsia" w:ascii="宋体" w:hAnsi="宋体" w:eastAsia="宋体" w:cs="宋体"/>
          <w:bCs/>
          <w:color w:val="000000"/>
          <w:sz w:val="24"/>
          <w:szCs w:val="22"/>
          <w:lang w:eastAsia="zh-CN"/>
        </w:rPr>
        <w:t xml:space="preserve">甲方</w:t>
      </w:r>
      <w:r>
        <w:rPr>
          <w:rFonts w:hint="eastAsia" w:ascii="宋体" w:hAnsi="宋体" w:eastAsia="宋体" w:cs="宋体"/>
          <w:bCs/>
          <w:color w:val="000000"/>
          <w:sz w:val="24"/>
          <w:szCs w:val="22"/>
          <w:lang w:val="zh-CN" w:eastAsia="zh-CN"/>
        </w:rPr>
        <w:t xml:space="preserve">的工作流程、工作内容、工作环境等状况，负责组建服务团队，提供高质量的司法辅助事务性工作，并</w:t>
      </w:r>
      <w:r>
        <w:rPr>
          <w:rFonts w:hint="eastAsia" w:ascii="宋体" w:hAnsi="宋体" w:eastAsia="宋体" w:cs="宋体"/>
          <w:bCs/>
          <w:color w:val="000000"/>
          <w:sz w:val="24"/>
          <w:szCs w:val="22"/>
          <w:lang w:eastAsia="zh-CN"/>
        </w:rPr>
        <w:t xml:space="preserve">按约定保质保量向甲方提供服务，保证提供服务的团队人员的数量和素质满足履行本项目要求。</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2）</w:t>
      </w:r>
      <w:r>
        <w:rPr>
          <w:rFonts w:hint="eastAsia" w:ascii="宋体" w:hAnsi="宋体" w:eastAsia="宋体" w:cs="宋体"/>
          <w:color w:val="000000"/>
          <w:sz w:val="24"/>
          <w:szCs w:val="22"/>
          <w:lang w:eastAsia="zh-CN"/>
        </w:rPr>
        <w:t xml:space="preserve">服务期内乙方有权对工作人员的数量和工作标准按照甲方的要求进行合理</w:t>
      </w:r>
      <w:r>
        <w:rPr>
          <w:rFonts w:hint="eastAsia" w:ascii="宋体" w:hAnsi="宋体" w:cs="宋体"/>
          <w:color w:val="000000"/>
          <w:sz w:val="24"/>
          <w:szCs w:val="22"/>
          <w:lang w:eastAsia="zh-CN"/>
        </w:rPr>
        <w:t xml:space="preserve">的</w:t>
      </w:r>
      <w:r>
        <w:rPr>
          <w:rFonts w:hint="eastAsia" w:ascii="宋体" w:hAnsi="宋体" w:eastAsia="宋体" w:cs="宋体"/>
          <w:color w:val="000000"/>
          <w:sz w:val="24"/>
          <w:szCs w:val="22"/>
          <w:lang w:eastAsia="zh-CN"/>
        </w:rPr>
        <w:t xml:space="preserve">调整。乙方应</w:t>
      </w:r>
      <w:r>
        <w:rPr>
          <w:rFonts w:hint="eastAsia" w:ascii="宋体" w:hAnsi="宋体" w:eastAsia="宋体" w:cs="宋体"/>
          <w:color w:val="000000"/>
          <w:sz w:val="24"/>
          <w:szCs w:val="22"/>
          <w:lang w:val="zh-CN" w:eastAsia="zh-CN"/>
        </w:rPr>
        <w:t xml:space="preserve">积极寻求更有效的管理方式，</w:t>
      </w:r>
      <w:r>
        <w:rPr>
          <w:rFonts w:hint="default" w:ascii="宋体" w:hAnsi="宋体" w:eastAsia="宋体" w:cs="宋体"/>
          <w:color w:val="000000"/>
          <w:sz w:val="21"/>
          <w:szCs w:val="22"/>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page">
                  <wp:posOffset>0</wp:posOffset>
                </wp:positionH>
                <wp:positionV relativeFrom="page">
                  <wp:posOffset>10692130</wp:posOffset>
                </wp:positionV>
                <wp:extent cx="1270" cy="127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a:gsLst>
                            <a:gs pos="0">
                              <a:srgbClr val="FFFFFF"/>
                            </a:gs>
                            <a:gs pos="100000">
                              <a:srgbClr val="FFFF4C"/>
                            </a:gs>
                          </a:gsLst>
                          <a:lin ang="5400000" scaled="1"/>
                        </a:gradFill>
                        <a:ln>
                          <a:noFill/>
                          <a:prstDash val="dash"/>
                        </a:ln>
                        <a:effectLst/>
                      </wps:spPr>
                      <wps:txbx>
                        <w:txbxContent>
                          <w:p>
                            <w:pPr>
                              <w:ind w:left="40" w:right="38" w:hanging="40"/>
                              <w:jc w:val="right"/>
                              <w:spacing w:before="93" w:line="240" w:lineRule="auto"/>
                              <w:widowControl w:val="off"/>
                              <w:rPr>
                                <w:rFonts w:hint="default" w:ascii="Helvetica" w:hAnsi="等线" w:eastAsia="等线" w:cs="Times New Roman"/>
                                <w:sz w:val="20"/>
                                <w:szCs w:val="22"/>
                                <w:lang w:eastAsia="zh-CN"/>
                              </w:rPr>
                            </w:pPr>
                            <w:r>
                              <w:rPr>
                                <w:rFonts w:hint="eastAsia" w:ascii="Helvetica" w:hAnsi="等线" w:eastAsia="等线" w:cs="Times New Roman"/>
                                <w:sz w:val="20"/>
                                <w:szCs w:val="22"/>
                                <w:lang w:eastAsia="zh-CN"/>
                              </w:rPr>
                              <w:t xml:space="preserve">--------------------------------------------</w:t>
                            </w:r>
                            <w:r/>
                          </w:p>
                          <w:p>
                            <w:pPr>
                              <w:ind w:left="40" w:right="38" w:hanging="40"/>
                              <w:jc w:val="right"/>
                              <w:spacing w:line="331" w:lineRule="exact"/>
                              <w:widowControl w:val="off"/>
                              <w:rPr>
                                <w:rFonts w:hint="default" w:ascii="Helvetica" w:hAnsi="等线" w:eastAsia="等线" w:cs="Times New Roman"/>
                                <w:i/>
                                <w:sz w:val="16"/>
                                <w:szCs w:val="22"/>
                                <w:lang w:eastAsia="zh-CN"/>
                              </w:rPr>
                            </w:pPr>
                            <w:r>
                              <w:rPr>
                                <w:rFonts w:hint="default" w:ascii="Helvetica" w:hAnsi="等线" w:eastAsia="等线" w:cs="Times New Roman"/>
                                <w:i/>
                                <w:sz w:val="16"/>
                                <w:szCs w:val="22"/>
                                <w:lang w:eastAsia="zh-CN"/>
                              </w:rPr>
                            </w:r>
                            <w:r/>
                          </w:p>
                          <w:p>
                            <w:pPr>
                              <w:ind w:firstLine="0"/>
                              <w:jc w:val="both"/>
                              <w:spacing w:line="240" w:lineRule="auto"/>
                              <w:widowControl w:val="off"/>
                              <w:rPr>
                                <w:rFonts w:hint="default" w:ascii="等线" w:hAnsi="等线" w:eastAsia="等线" w:cs="Times New Roman"/>
                                <w:sz w:val="21"/>
                                <w:szCs w:val="22"/>
                                <w:lang w:eastAsia="zh-CN"/>
                              </w:rPr>
                            </w:pPr>
                            <w:r>
                              <w:rPr>
                                <w:rFonts w:hint="default" w:ascii="等线" w:hAnsi="等线" w:eastAsia="等线" w:cs="Times New Roman"/>
                                <w:sz w:val="21"/>
                                <w:szCs w:val="22"/>
                                <w:lang w:eastAsia="zh-CN"/>
                              </w:rPr>
                            </w:r>
                            <w:r/>
                          </w:p>
                        </w:txbxContent>
                      </wps:txbx>
                      <wps:bodyPr wrap="square" lIns="0" tIns="0" rIns="0" bIns="0" upright="1"/>
                    </wps:wsp>
                  </a:graphicData>
                </a:graphic>
              </wp:anchor>
            </w:drawing>
          </mc:Choice>
          <mc:Fallback>
            <w:pict>
              <v:shape id="shape 1" o:spid="_x0000_s1" o:spt="202" type="#_x0000_t202" style="position:absolute;z-index:251661312;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d="f">
                <v:stroke dashstyle="dash"/>
                <v:textbox inset="0,0,0,0">
                  <w:txbxContent>
                    <w:p>
                      <w:pPr>
                        <w:ind w:left="40" w:right="38" w:hanging="40"/>
                        <w:jc w:val="right"/>
                        <w:spacing w:before="93" w:line="240" w:lineRule="auto"/>
                        <w:widowControl w:val="off"/>
                        <w:rPr>
                          <w:rFonts w:hint="default" w:ascii="Helvetica" w:hAnsi="等线" w:eastAsia="等线" w:cs="Times New Roman"/>
                          <w:sz w:val="20"/>
                          <w:szCs w:val="22"/>
                          <w:lang w:eastAsia="zh-CN"/>
                        </w:rPr>
                      </w:pPr>
                      <w:r>
                        <w:rPr>
                          <w:rFonts w:hint="eastAsia" w:ascii="Helvetica" w:hAnsi="等线" w:eastAsia="等线" w:cs="Times New Roman"/>
                          <w:sz w:val="20"/>
                          <w:szCs w:val="22"/>
                          <w:lang w:eastAsia="zh-CN"/>
                        </w:rPr>
                        <w:t xml:space="preserve">--------------------------------------------</w:t>
                      </w:r>
                      <w:r/>
                    </w:p>
                    <w:p>
                      <w:pPr>
                        <w:ind w:left="40" w:right="38" w:hanging="40"/>
                        <w:jc w:val="right"/>
                        <w:spacing w:line="331" w:lineRule="exact"/>
                        <w:widowControl w:val="off"/>
                        <w:rPr>
                          <w:rFonts w:hint="default" w:ascii="Helvetica" w:hAnsi="等线" w:eastAsia="等线" w:cs="Times New Roman"/>
                          <w:i/>
                          <w:sz w:val="16"/>
                          <w:szCs w:val="22"/>
                          <w:lang w:eastAsia="zh-CN"/>
                        </w:rPr>
                      </w:pPr>
                      <w:r>
                        <w:rPr>
                          <w:rFonts w:hint="default" w:ascii="Helvetica" w:hAnsi="等线" w:eastAsia="等线" w:cs="Times New Roman"/>
                          <w:i/>
                          <w:sz w:val="16"/>
                          <w:szCs w:val="22"/>
                          <w:lang w:eastAsia="zh-CN"/>
                        </w:rPr>
                      </w:r>
                      <w:r/>
                    </w:p>
                    <w:p>
                      <w:pPr>
                        <w:ind w:firstLine="0"/>
                        <w:jc w:val="both"/>
                        <w:spacing w:line="240" w:lineRule="auto"/>
                        <w:widowControl w:val="off"/>
                        <w:rPr>
                          <w:rFonts w:hint="default" w:ascii="等线" w:hAnsi="等线" w:eastAsia="等线" w:cs="Times New Roman"/>
                          <w:sz w:val="21"/>
                          <w:szCs w:val="22"/>
                          <w:lang w:eastAsia="zh-CN"/>
                        </w:rPr>
                      </w:pPr>
                      <w:r>
                        <w:rPr>
                          <w:rFonts w:hint="default" w:ascii="等线" w:hAnsi="等线" w:eastAsia="等线" w:cs="Times New Roman"/>
                          <w:sz w:val="21"/>
                          <w:szCs w:val="22"/>
                          <w:lang w:eastAsia="zh-CN"/>
                        </w:rPr>
                      </w:r>
                      <w:r/>
                    </w:p>
                  </w:txbxContent>
                </v:textbox>
              </v:shape>
            </w:pict>
          </mc:Fallback>
        </mc:AlternateContent>
      </w:r>
      <w:r>
        <w:rPr>
          <w:rFonts w:hint="eastAsia" w:ascii="宋体" w:hAnsi="宋体" w:eastAsia="宋体" w:cs="宋体"/>
          <w:color w:val="000000"/>
          <w:sz w:val="24"/>
          <w:szCs w:val="22"/>
          <w:lang w:val="zh-CN" w:eastAsia="zh-CN"/>
        </w:rPr>
        <w:t xml:space="preserve">不断优化</w:t>
      </w:r>
      <w:r>
        <w:rPr>
          <w:rFonts w:hint="eastAsia" w:ascii="宋体" w:hAnsi="宋体" w:eastAsia="宋体" w:cs="宋体"/>
          <w:color w:val="000000"/>
          <w:sz w:val="24"/>
          <w:szCs w:val="22"/>
          <w:lang w:eastAsia="zh-CN"/>
        </w:rPr>
        <w:t xml:space="preserve">流程标准和</w:t>
      </w:r>
      <w:r>
        <w:rPr>
          <w:rFonts w:hint="eastAsia" w:ascii="宋体" w:hAnsi="宋体" w:eastAsia="宋体" w:cs="宋体"/>
          <w:color w:val="000000"/>
          <w:sz w:val="24"/>
          <w:szCs w:val="22"/>
          <w:lang w:val="zh-CN" w:eastAsia="zh-CN"/>
        </w:rPr>
        <w:t xml:space="preserve">服务规范。</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3）</w:t>
      </w:r>
      <w:r>
        <w:rPr>
          <w:rFonts w:hint="eastAsia" w:ascii="宋体" w:hAnsi="宋体" w:eastAsia="宋体" w:cs="宋体"/>
          <w:color w:val="000000"/>
          <w:sz w:val="24"/>
          <w:szCs w:val="22"/>
          <w:lang w:eastAsia="zh-CN"/>
        </w:rPr>
        <w:t xml:space="preserve">乙方负责完善工作人员的各项专业管理工作，还应负责工作人员的工伤、人身意外、劳资纠纷等责任。</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4）</w:t>
      </w:r>
      <w:r>
        <w:rPr>
          <w:rFonts w:hint="eastAsia" w:ascii="宋体" w:hAnsi="宋体" w:eastAsia="宋体" w:cs="宋体"/>
          <w:color w:val="000000"/>
          <w:sz w:val="24"/>
          <w:szCs w:val="22"/>
          <w:lang w:eastAsia="zh-CN"/>
        </w:rPr>
        <w:t xml:space="preserve">乙方支付给工作人员的工资不得低于甲方当地政府规定的最低工资标准，并遵守国家相关规定原则。</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5）</w:t>
      </w:r>
      <w:r>
        <w:rPr>
          <w:rFonts w:hint="eastAsia" w:ascii="宋体" w:hAnsi="宋体" w:eastAsia="宋体" w:cs="宋体"/>
          <w:color w:val="000000"/>
          <w:sz w:val="24"/>
          <w:szCs w:val="22"/>
          <w:lang w:eastAsia="zh-CN"/>
        </w:rPr>
        <w:t xml:space="preserve">乙方应加强对工作人员的教育和管理，遵守甲方有关规章管理制度。乙方的用工要符合国家的相关规定，乙方必须与招聘人员及时签订用工合同，并按照国家相关法律规定为招聘人员缴纳各项保险等。</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6）</w:t>
      </w:r>
      <w:r>
        <w:rPr>
          <w:rFonts w:hint="eastAsia" w:ascii="宋体" w:hAnsi="宋体" w:eastAsia="宋体" w:cs="宋体"/>
          <w:color w:val="000000"/>
          <w:sz w:val="24"/>
          <w:szCs w:val="22"/>
          <w:lang w:eastAsia="zh-CN"/>
        </w:rPr>
        <w:t xml:space="preserve">因乙方工作人员在工作期间造成甲方工作人员人身或财产损失</w:t>
      </w:r>
      <w:r>
        <w:rPr>
          <w:rFonts w:hint="eastAsia" w:ascii="宋体" w:hAnsi="宋体" w:cs="宋体"/>
          <w:color w:val="000000"/>
          <w:sz w:val="24"/>
          <w:szCs w:val="22"/>
          <w:lang w:eastAsia="zh-CN"/>
        </w:rPr>
        <w:t xml:space="preserve">或</w:t>
      </w:r>
      <w:r>
        <w:rPr>
          <w:rFonts w:hint="eastAsia" w:ascii="宋体" w:hAnsi="宋体" w:eastAsia="宋体" w:cs="宋体"/>
          <w:color w:val="000000"/>
          <w:sz w:val="24"/>
          <w:szCs w:val="22"/>
          <w:lang w:eastAsia="zh-CN"/>
        </w:rPr>
        <w:t xml:space="preserve">第三人人身以及财产损失导致甲方承担赔偿责任的，乙方应负责赔偿甲方的损失，乙方事后可根据实际情况向该工作人员进行追偿；</w:t>
      </w:r>
      <w:r/>
    </w:p>
    <w:p>
      <w:p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val="zh-CN" w:eastAsia="zh-CN"/>
        </w:rPr>
        <w:t xml:space="preserve">（</w:t>
      </w:r>
      <w:r>
        <w:rPr>
          <w:rFonts w:hint="eastAsia" w:ascii="宋体" w:hAnsi="宋体" w:eastAsia="宋体" w:cs="宋体"/>
          <w:bCs/>
          <w:color w:val="000000"/>
          <w:sz w:val="24"/>
          <w:szCs w:val="22"/>
          <w:lang w:eastAsia="zh-CN"/>
        </w:rPr>
        <w:t xml:space="preserve">7）</w:t>
      </w:r>
      <w:r>
        <w:rPr>
          <w:rFonts w:hint="eastAsia" w:ascii="宋体" w:hAnsi="宋体" w:eastAsia="宋体" w:cs="宋体"/>
          <w:color w:val="000000"/>
          <w:sz w:val="24"/>
          <w:szCs w:val="22"/>
          <w:lang w:eastAsia="zh-CN"/>
        </w:rPr>
        <w:t xml:space="preserve">乙方应协助、配合甲方对辅助事务工作人员开展安全排查工作。</w:t>
      </w:r>
      <w:r/>
    </w:p>
    <w:p>
      <w:pPr>
        <w:numPr>
          <w:ilvl w:val="0"/>
          <w:numId w:val="2"/>
        </w:numPr>
        <w:ind w:firstLine="422"/>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 违约责任</w:t>
      </w:r>
      <w:r/>
    </w:p>
    <w:p>
      <w:pPr>
        <w:ind w:firstLine="480"/>
        <w:jc w:val="both"/>
        <w:spacing w:line="360" w:lineRule="auto"/>
        <w:widowControl w:val="off"/>
        <w:rPr>
          <w:rFonts w:ascii="宋体" w:hAnsi="宋体" w:eastAsia="宋体" w:cs="宋体"/>
          <w:bCs w:val="0"/>
          <w:color w:val="000000"/>
          <w:sz w:val="24"/>
          <w:szCs w:val="22"/>
          <w:lang w:val="en-US" w:eastAsia="zh-CN" w:bidi="ar-SA"/>
        </w:rPr>
      </w:pPr>
      <w:r>
        <w:rPr>
          <w:rFonts w:hint="eastAsia" w:ascii="宋体" w:hAnsi="宋体" w:eastAsia="宋体" w:cs="宋体"/>
          <w:bCs w:val="0"/>
          <w:color w:val="000000"/>
          <w:sz w:val="24"/>
          <w:szCs w:val="22"/>
          <w:lang w:val="en-US" w:eastAsia="zh-CN" w:bidi="ar-SA"/>
        </w:rPr>
        <w:t xml:space="preserve">1、任何一方未履行本合同项下的任何一项条款均被视为违约。违约方应承担因违约行为而给守约方造成的损失。</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highlight w:val="none"/>
          <w:lang w:eastAsia="zh-CN"/>
        </w:rPr>
        <w:t xml:space="preserve">2、合</w:t>
      </w:r>
      <w:r>
        <w:rPr>
          <w:rFonts w:hint="eastAsia" w:ascii="宋体" w:hAnsi="宋体" w:eastAsia="宋体" w:cs="宋体"/>
          <w:color w:val="000000"/>
          <w:sz w:val="24"/>
          <w:szCs w:val="22"/>
          <w:lang w:eastAsia="zh-CN"/>
        </w:rPr>
        <w:t xml:space="preserve">同履行过程中发生下列情形的，需方有权变更、中止或终止合同，供方应当予以配合，但需方应当在发生相应情形后及时通知供方，并组织双方协商确定解决方案，需方应当按</w:t>
      </w:r>
      <w:r>
        <w:rPr>
          <w:rFonts w:hint="eastAsia" w:ascii="宋体" w:hAnsi="宋体" w:cs="宋体"/>
          <w:color w:val="000000"/>
          <w:sz w:val="24"/>
          <w:szCs w:val="22"/>
          <w:lang w:eastAsia="zh-CN"/>
        </w:rPr>
        <w:t xml:space="preserve">约定</w:t>
      </w:r>
      <w:r>
        <w:rPr>
          <w:rFonts w:hint="eastAsia" w:ascii="宋体" w:hAnsi="宋体" w:eastAsia="宋体" w:cs="宋体"/>
          <w:color w:val="000000"/>
          <w:sz w:val="24"/>
          <w:szCs w:val="22"/>
          <w:lang w:eastAsia="zh-CN"/>
        </w:rPr>
        <w:t xml:space="preserve">支付供方已经完成的服务对应的合同价款，并补偿因合同变更、中止或终止而引发的供方直接损失：</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（1）需方内部工作安排、计划调整等自身原因；</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（2）中央、省、市、区级政策变动，以及规划、计划调整等外部原因；</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（3）其他需方原因。</w:t>
      </w:r>
      <w:r/>
    </w:p>
    <w:p>
      <w:pPr>
        <w:ind w:firstLine="523"/>
        <w:jc w:val="both"/>
        <w:spacing w:line="85" w:lineRule="atLeast"/>
        <w:widowControl w:val="off"/>
        <w:rPr>
          <w:rFonts w:hint="default" w:ascii="等线" w:hAnsi="等线" w:eastAsia="等线" w:cs="Times New Roman"/>
          <w:sz w:val="21"/>
          <w:szCs w:val="2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2"/>
          <w:lang w:eastAsia="zh-CN"/>
        </w:rPr>
        <w:t xml:space="preserve">本合同对合同变更、中止或终止合同有其他特殊约定的，按该特殊约定执行</w:t>
      </w:r>
      <w:r>
        <w:rPr>
          <w:rFonts w:hint="default" w:ascii="宋体" w:hAnsi="宋体" w:eastAsia="宋体" w:cs="宋体"/>
          <w:color w:val="000000"/>
          <w:sz w:val="24"/>
          <w:szCs w:val="22"/>
          <w:lang w:eastAsia="zh-CN"/>
        </w:rPr>
        <w:t xml:space="preserve">。</w:t>
      </w:r>
      <w:r/>
    </w:p>
    <w:p>
      <w:pPr>
        <w:ind w:firstLine="0"/>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十一、 争议</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本合同在履行中如发生争议，双方应友好协商解决；如无法协商解决则</w:t>
      </w:r>
      <w:r>
        <w:rPr>
          <w:rFonts w:hint="eastAsia" w:ascii="宋体" w:hAnsi="宋体" w:eastAsia="宋体" w:cs="宋体"/>
          <w:color w:val="000000"/>
          <w:sz w:val="24"/>
          <w:szCs w:val="22"/>
          <w:lang w:val="zh-CN" w:eastAsia="zh-CN"/>
        </w:rPr>
        <w:t xml:space="preserve">提请</w:t>
      </w:r>
      <w:r>
        <w:rPr>
          <w:rFonts w:hint="eastAsia" w:ascii="宋体" w:hAnsi="宋体" w:eastAsia="宋体" w:cs="宋体"/>
          <w:color w:val="000000"/>
          <w:sz w:val="24"/>
          <w:szCs w:val="22"/>
          <w:lang w:eastAsia="zh-CN"/>
        </w:rPr>
        <w:t xml:space="preserve">无锡</w:t>
      </w:r>
      <w:r>
        <w:rPr>
          <w:rFonts w:hint="eastAsia" w:ascii="宋体" w:hAnsi="宋体" w:eastAsia="宋体" w:cs="宋体"/>
          <w:color w:val="000000"/>
          <w:sz w:val="24"/>
          <w:szCs w:val="22"/>
          <w:lang w:val="zh-CN" w:eastAsia="zh-CN"/>
        </w:rPr>
        <w:t xml:space="preserve">仲裁委员会仲裁</w:t>
      </w:r>
      <w:r>
        <w:rPr>
          <w:rFonts w:hint="eastAsia" w:ascii="宋体" w:hAnsi="宋体" w:eastAsia="宋体" w:cs="宋体"/>
          <w:color w:val="000000"/>
          <w:sz w:val="24"/>
          <w:szCs w:val="22"/>
          <w:lang w:eastAsia="zh-CN"/>
        </w:rPr>
        <w:t xml:space="preserve">。</w:t>
      </w:r>
      <w:r/>
    </w:p>
    <w:p>
      <w:pPr>
        <w:ind w:firstLine="0"/>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十二、 其它</w:t>
      </w:r>
      <w:r/>
    </w:p>
    <w:p>
      <w:pPr>
        <w:numPr>
          <w:ilvl w:val="0"/>
          <w:numId w:val="12"/>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本合同之附件和《招标文件》均为合同有效组成部分。本合同及其附件内空格部分填写的文字经</w:t>
      </w:r>
      <w:r>
        <w:rPr>
          <w:rFonts w:hint="eastAsia" w:ascii="宋体" w:hAnsi="宋体" w:cs="宋体"/>
          <w:bCs/>
          <w:color w:val="000000"/>
          <w:sz w:val="24"/>
          <w:szCs w:val="22"/>
          <w:lang w:eastAsia="zh-CN"/>
        </w:rPr>
        <w:t xml:space="preserve">双方</w:t>
      </w:r>
      <w:r>
        <w:rPr>
          <w:rFonts w:hint="eastAsia" w:ascii="宋体" w:hAnsi="宋体" w:eastAsia="宋体" w:cs="宋体"/>
          <w:bCs/>
          <w:color w:val="000000"/>
          <w:sz w:val="24"/>
          <w:szCs w:val="22"/>
          <w:lang w:eastAsia="zh-CN"/>
        </w:rPr>
        <w:t xml:space="preserve">确认后与印刷文字具有同等效力。本合同及其附件和补充协议中未规定的事宜，均遵照中华人民共和国有关法律、法规和规章；</w:t>
      </w:r>
      <w:r/>
    </w:p>
    <w:p>
      <w:pPr>
        <w:numPr>
          <w:ilvl w:val="0"/>
          <w:numId w:val="12"/>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本合同未尽事宜应由双方友好协商解决。如需对本合同及其附件作任何修改或补充，需由双方以书面作出方为有效。修改或补充文件与本合同有不一致的，以修改或补充文件为准；</w:t>
      </w:r>
      <w:r/>
    </w:p>
    <w:p>
      <w:pPr>
        <w:numPr>
          <w:ilvl w:val="0"/>
          <w:numId w:val="12"/>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对于因甲方原因导致变更、中止或者终止政府采购合同的，甲方应当依照合同约定对乙方受到的损失予以赔偿或者补偿；</w:t>
      </w:r>
      <w:r/>
    </w:p>
    <w:p>
      <w:pPr>
        <w:numPr>
          <w:ilvl w:val="0"/>
          <w:numId w:val="12"/>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本合同执行期间如遇不可抗力致使合同无法履行时，双方应按有关法律规定处理；</w:t>
      </w:r>
      <w:r/>
    </w:p>
    <w:p>
      <w:pPr>
        <w:numPr>
          <w:ilvl w:val="0"/>
          <w:numId w:val="12"/>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合同期满本合同自然终止，达到续约条件除外。</w:t>
      </w:r>
      <w:r/>
    </w:p>
    <w:p>
      <w:pPr>
        <w:ind w:firstLine="0"/>
        <w:jc w:val="left"/>
        <w:spacing w:line="360" w:lineRule="auto"/>
        <w:widowControl w:val="off"/>
        <w:tabs>
          <w:tab w:val="left" w:pos="709" w:leader="none"/>
          <w:tab w:val="left" w:pos="992" w:leader="none"/>
        </w:tabs>
        <w:rPr>
          <w:rFonts w:hint="default" w:ascii="宋体" w:hAnsi="宋体" w:eastAsia="宋体" w:cs="宋体"/>
          <w:b/>
          <w:bCs/>
          <w:color w:val="000000"/>
          <w:sz w:val="28"/>
          <w:szCs w:val="28"/>
          <w:lang w:eastAsia="zh-CN"/>
        </w:rPr>
      </w:pPr>
      <w:r>
        <w:rPr>
          <w:rFonts w:hint="eastAsia" w:ascii="宋体" w:hAnsi="宋体" w:eastAsia="宋体" w:cs="宋体"/>
          <w:b/>
          <w:bCs/>
          <w:color w:val="000000"/>
          <w:sz w:val="28"/>
          <w:szCs w:val="28"/>
          <w:lang w:eastAsia="zh-CN"/>
        </w:rPr>
        <w:t xml:space="preserve">十三、  合同生效：</w:t>
      </w:r>
      <w:r/>
    </w:p>
    <w:p>
      <w:pPr>
        <w:numPr>
          <w:ilvl w:val="0"/>
          <w:numId w:val="13"/>
        </w:numPr>
        <w:ind w:firstLine="480"/>
        <w:jc w:val="left"/>
        <w:spacing w:line="360" w:lineRule="auto"/>
        <w:widowControl w:val="off"/>
        <w:tabs>
          <w:tab w:val="left" w:pos="420" w:leader="none"/>
        </w:tabs>
        <w:rPr>
          <w:rFonts w:hint="default" w:ascii="宋体" w:hAnsi="宋体" w:eastAsia="宋体" w:cs="宋体"/>
          <w:bCs/>
          <w:color w:val="000000"/>
          <w:sz w:val="24"/>
          <w:szCs w:val="22"/>
          <w:lang w:eastAsia="zh-CN"/>
        </w:rPr>
      </w:pPr>
      <w:r>
        <w:rPr>
          <w:rFonts w:hint="eastAsia" w:ascii="宋体" w:hAnsi="宋体" w:eastAsia="宋体" w:cs="宋体"/>
          <w:bCs/>
          <w:color w:val="000000"/>
          <w:sz w:val="24"/>
          <w:szCs w:val="22"/>
          <w:lang w:eastAsia="zh-CN"/>
        </w:rPr>
        <w:t xml:space="preserve">本合同在甲乙双方法人代表或其授权代表签字盖章后生效。</w:t>
      </w:r>
      <w:r/>
    </w:p>
    <w:p>
      <w:pPr>
        <w:numPr>
          <w:ilvl w:val="0"/>
          <w:numId w:val="13"/>
        </w:numPr>
        <w:ind w:firstLine="480"/>
        <w:jc w:val="left"/>
        <w:spacing w:line="360" w:lineRule="auto"/>
        <w:widowControl w:val="off"/>
        <w:tabs>
          <w:tab w:val="left" w:pos="420" w:leader="none"/>
        </w:tabs>
        <w:rPr>
          <w:rFonts w:hint="default" w:ascii="宋体" w:hAnsi="宋体" w:eastAsia="宋体" w:cs="宋体"/>
          <w:color w:val="000000"/>
          <w:sz w:val="24"/>
          <w:szCs w:val="22"/>
          <w:lang w:eastAsia="zh-CN"/>
        </w:rPr>
      </w:pPr>
      <w:r>
        <w:rPr>
          <w:rFonts w:hint="eastAsia" w:ascii="宋体" w:hAnsi="宋体" w:eastAsia="宋体" w:cs="宋体"/>
          <w:bCs/>
          <w:color w:val="000000"/>
          <w:sz w:val="24"/>
          <w:szCs w:val="22"/>
          <w:lang w:eastAsia="zh-CN"/>
        </w:rPr>
        <w:t xml:space="preserve">本合同正本连同附件共页，一式伍份，合同一式伍份，供需双方各执贰份，采购代理机构壹份，具有同等法律效力。</w:t>
      </w:r>
      <w:r/>
    </w:p>
    <w:p>
      <w:pPr>
        <w:ind w:firstLine="480"/>
        <w:jc w:val="both"/>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p>
      <w:pPr>
        <w:ind w:firstLine="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甲方（盖章）：                          乙方（盖章）：</w:t>
      </w:r>
      <w:r/>
    </w:p>
    <w:p>
      <w:pPr>
        <w:ind w:firstLine="480"/>
        <w:jc w:val="right"/>
        <w:spacing w:line="360" w:lineRule="auto"/>
        <w:widowControl w:val="off"/>
        <w:rPr>
          <w:rFonts w:hint="default" w:ascii="宋体" w:hAnsi="宋体" w:eastAsia="宋体" w:cs="宋体"/>
          <w:color w:val="000000"/>
          <w:sz w:val="24"/>
          <w:szCs w:val="22"/>
          <w:lang w:eastAsia="zh-CN"/>
        </w:rPr>
      </w:pPr>
      <w:r>
        <w:rPr>
          <w:rFonts w:hint="default" w:ascii="宋体" w:hAnsi="宋体" w:eastAsia="宋体" w:cs="宋体"/>
          <w:color w:val="000000"/>
          <w:sz w:val="24"/>
          <w:szCs w:val="22"/>
          <w:lang w:eastAsia="zh-CN"/>
        </w:rPr>
      </w:r>
      <w:r/>
    </w:p>
    <w:p>
      <w:pPr>
        <w:ind w:firstLine="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代表：                                  代表：</w:t>
      </w:r>
      <w:r/>
    </w:p>
    <w:p>
      <w:pPr>
        <w:ind w:firstLine="480"/>
        <w:jc w:val="right"/>
        <w:spacing w:line="360" w:lineRule="auto"/>
        <w:widowControl w:val="off"/>
        <w:rPr>
          <w:rFonts w:hint="default" w:ascii="宋体" w:hAnsi="宋体" w:eastAsia="宋体" w:cs="宋体"/>
          <w:color w:val="000000"/>
          <w:sz w:val="24"/>
          <w:szCs w:val="22"/>
          <w:lang w:eastAsia="zh-CN"/>
        </w:rPr>
      </w:pPr>
      <w:r>
        <w:rPr>
          <w:rFonts w:hint="default" w:ascii="宋体" w:hAnsi="宋体" w:eastAsia="宋体" w:cs="宋体"/>
          <w:color w:val="000000"/>
          <w:sz w:val="24"/>
          <w:szCs w:val="22"/>
          <w:lang w:eastAsia="zh-CN"/>
        </w:rPr>
      </w:r>
      <w:r/>
    </w:p>
    <w:p>
      <w:pPr>
        <w:ind w:firstLine="0"/>
        <w:jc w:val="both"/>
        <w:spacing w:line="360" w:lineRule="auto"/>
        <w:widowControl w:val="off"/>
        <w:rPr>
          <w:rFonts w:hint="default" w:ascii="宋体" w:hAnsi="宋体" w:eastAsia="宋体" w:cs="宋体"/>
          <w:color w:val="000000"/>
          <w:sz w:val="24"/>
          <w:szCs w:val="22"/>
          <w:lang w:eastAsia="zh-CN"/>
        </w:rPr>
      </w:pPr>
      <w:r>
        <w:rPr>
          <w:rFonts w:hint="eastAsia" w:ascii="宋体" w:hAnsi="宋体" w:cs="宋体"/>
          <w:color w:val="000000"/>
          <w:sz w:val="24"/>
          <w:szCs w:val="22"/>
          <w:lang w:eastAsia="zh-CN"/>
        </w:rPr>
        <w:t xml:space="preserve">签订</w:t>
      </w:r>
      <w:r>
        <w:rPr>
          <w:rFonts w:hint="eastAsia" w:ascii="宋体" w:hAnsi="宋体" w:eastAsia="宋体" w:cs="宋体"/>
          <w:color w:val="000000"/>
          <w:sz w:val="24"/>
          <w:szCs w:val="22"/>
          <w:lang w:eastAsia="zh-CN"/>
        </w:rPr>
        <w:t xml:space="preserve">日期：    年    月    日            </w:t>
      </w:r>
      <w:r>
        <w:rPr>
          <w:rFonts w:hint="eastAsia" w:ascii="宋体" w:hAnsi="宋体" w:cs="宋体"/>
          <w:color w:val="000000"/>
          <w:sz w:val="24"/>
          <w:szCs w:val="22"/>
          <w:lang w:eastAsia="zh-CN"/>
        </w:rPr>
        <w:t xml:space="preserve">签订</w:t>
      </w:r>
      <w:r>
        <w:rPr>
          <w:rFonts w:hint="eastAsia" w:ascii="宋体" w:hAnsi="宋体" w:eastAsia="宋体" w:cs="宋体"/>
          <w:color w:val="000000"/>
          <w:sz w:val="24"/>
          <w:szCs w:val="22"/>
          <w:lang w:eastAsia="zh-CN"/>
        </w:rPr>
        <w:t xml:space="preserve">日期：    年   月   日</w:t>
      </w:r>
      <w:r/>
    </w:p>
    <w:p>
      <w:pPr>
        <w:ind w:firstLine="0"/>
        <w:jc w:val="both"/>
        <w:spacing w:line="240" w:lineRule="auto"/>
        <w:widowControl w:val="off"/>
        <w:rPr>
          <w:rFonts w:hint="default" w:ascii="宋体" w:hAnsi="宋体" w:eastAsia="宋体" w:cs="宋体"/>
          <w:color w:val="000000"/>
          <w:sz w:val="24"/>
          <w:szCs w:val="22"/>
          <w:lang w:eastAsia="zh-CN"/>
        </w:rPr>
      </w:pPr>
      <w:r>
        <w:rPr>
          <w:rFonts w:hint="default" w:ascii="宋体" w:hAnsi="宋体" w:eastAsia="宋体" w:cs="宋体"/>
          <w:color w:val="000000"/>
          <w:sz w:val="24"/>
          <w:szCs w:val="22"/>
          <w:lang w:eastAsia="zh-CN"/>
        </w:rPr>
      </w:r>
      <w:r/>
    </w:p>
    <w:p>
      <w:pPr>
        <w:ind w:firstLine="0"/>
        <w:jc w:val="left"/>
        <w:spacing w:line="360" w:lineRule="auto"/>
        <w:widowControl w:val="off"/>
        <w:tabs>
          <w:tab w:val="left" w:pos="525" w:leader="none"/>
          <w:tab w:val="left" w:pos="1050" w:leader="none"/>
        </w:tabs>
        <w:rPr>
          <w:rFonts w:hint="default" w:ascii="宋体" w:hAnsi="宋体" w:eastAsia="宋体" w:cs="宋体"/>
          <w:b/>
          <w:color w:val="000000"/>
          <w:spacing w:val="40"/>
          <w:sz w:val="44"/>
          <w:szCs w:val="44"/>
          <w:lang w:eastAsia="zh-CN"/>
        </w:rPr>
      </w:pPr>
      <w:r>
        <w:rPr>
          <w:rFonts w:hint="eastAsia" w:ascii="宋体" w:hAnsi="宋体" w:eastAsia="宋体" w:cs="宋体"/>
          <w:color w:val="000000"/>
          <w:sz w:val="24"/>
          <w:szCs w:val="22"/>
          <w:lang w:eastAsia="zh-CN"/>
        </w:rPr>
        <w:t xml:space="preserve">见证方：</w:t>
      </w:r>
      <w:r/>
    </w:p>
    <w:p>
      <w:pPr>
        <w:ind w:firstLine="0"/>
        <w:jc w:val="center"/>
        <w:spacing w:line="360" w:lineRule="auto"/>
        <w:widowControl w:val="off"/>
        <w:rPr>
          <w:rFonts w:hint="eastAsia" w:ascii="宋体" w:hAnsi="宋体" w:eastAsia="宋体" w:cs="宋体"/>
          <w:b/>
          <w:color w:val="000000"/>
          <w:spacing w:val="40"/>
          <w:sz w:val="44"/>
          <w:szCs w:val="44"/>
          <w:lang w:eastAsia="zh-CN"/>
        </w:rPr>
      </w:pPr>
      <w:r>
        <w:rPr>
          <w:rFonts w:hint="eastAsia" w:ascii="宋体" w:hAnsi="宋体" w:eastAsia="宋体" w:cs="宋体"/>
          <w:b/>
          <w:color w:val="000000"/>
          <w:spacing w:val="40"/>
          <w:sz w:val="44"/>
          <w:szCs w:val="44"/>
          <w:lang w:eastAsia="zh-CN"/>
        </w:rPr>
      </w:r>
      <w:r/>
    </w:p>
    <w:p>
      <w:pPr>
        <w:ind w:firstLine="0"/>
        <w:jc w:val="center"/>
        <w:spacing w:line="360" w:lineRule="auto"/>
        <w:widowControl w:val="off"/>
        <w:rPr>
          <w:rFonts w:hint="eastAsia" w:ascii="宋体" w:hAnsi="宋体" w:eastAsia="宋体" w:cs="宋体"/>
          <w:b/>
          <w:color w:val="000000"/>
          <w:spacing w:val="40"/>
          <w:sz w:val="44"/>
          <w:szCs w:val="44"/>
          <w:lang w:eastAsia="zh-CN"/>
        </w:rPr>
      </w:pPr>
      <w:r>
        <w:rPr>
          <w:rFonts w:hint="eastAsia" w:ascii="宋体" w:hAnsi="宋体" w:eastAsia="宋体" w:cs="宋体"/>
          <w:b/>
          <w:color w:val="000000"/>
          <w:spacing w:val="40"/>
          <w:sz w:val="44"/>
          <w:szCs w:val="44"/>
          <w:lang w:eastAsia="zh-CN"/>
        </w:rPr>
      </w:r>
      <w:r/>
    </w:p>
    <w:p>
      <w:pPr>
        <w:ind w:firstLine="0"/>
        <w:jc w:val="center"/>
        <w:spacing w:line="360" w:lineRule="auto"/>
        <w:widowControl w:val="off"/>
        <w:rPr>
          <w:rFonts w:hint="default" w:ascii="宋体" w:hAnsi="宋体" w:eastAsia="宋体" w:cs="宋体"/>
          <w:b/>
          <w:color w:val="000000"/>
          <w:spacing w:val="40"/>
          <w:sz w:val="44"/>
          <w:szCs w:val="44"/>
          <w:lang w:eastAsia="zh-CN"/>
        </w:rPr>
      </w:pPr>
      <w:r>
        <w:rPr>
          <w:rFonts w:hint="eastAsia" w:ascii="宋体" w:hAnsi="宋体" w:eastAsia="宋体" w:cs="宋体"/>
          <w:b/>
          <w:color w:val="000000"/>
          <w:spacing w:val="40"/>
          <w:sz w:val="44"/>
          <w:szCs w:val="44"/>
          <w:lang w:eastAsia="zh-CN"/>
        </w:rPr>
        <w:t xml:space="preserve">合同附件</w:t>
      </w:r>
      <w:r/>
    </w:p>
    <w:p>
      <w:pPr>
        <w:ind w:firstLine="480"/>
        <w:jc w:val="both"/>
        <w:spacing w:line="36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p>
      <w:pPr>
        <w:ind w:firstLine="602"/>
        <w:jc w:val="left"/>
        <w:spacing w:line="360" w:lineRule="auto"/>
        <w:widowControl w:val="off"/>
        <w:rPr>
          <w:rFonts w:hint="default" w:ascii="宋体" w:hAnsi="宋体" w:eastAsia="宋体" w:cs="宋体"/>
          <w:b/>
          <w:bCs/>
          <w:color w:val="000000"/>
          <w:sz w:val="30"/>
          <w:szCs w:val="30"/>
          <w:lang w:eastAsia="zh-CN"/>
        </w:rPr>
      </w:pPr>
      <w:r>
        <w:rPr>
          <w:rFonts w:hint="eastAsia" w:ascii="宋体" w:hAnsi="宋体" w:eastAsia="宋体" w:cs="宋体"/>
          <w:b/>
          <w:bCs/>
          <w:color w:val="000000"/>
          <w:sz w:val="30"/>
          <w:szCs w:val="30"/>
          <w:lang w:eastAsia="zh-CN"/>
        </w:rPr>
        <w:t xml:space="preserve">附件1  保密协议</w:t>
      </w:r>
      <w:r/>
    </w:p>
    <w:p>
      <w:pPr>
        <w:ind w:firstLine="602"/>
        <w:jc w:val="left"/>
        <w:spacing w:line="360" w:lineRule="auto"/>
        <w:widowControl w:val="off"/>
        <w:rPr>
          <w:rFonts w:hint="default" w:ascii="宋体" w:hAnsi="宋体" w:eastAsia="宋体" w:cs="宋体"/>
          <w:b/>
          <w:bCs/>
          <w:color w:val="000000"/>
          <w:sz w:val="30"/>
          <w:szCs w:val="30"/>
          <w:lang w:eastAsia="zh-CN"/>
        </w:rPr>
      </w:pPr>
      <w:r>
        <w:rPr>
          <w:rFonts w:hint="eastAsia" w:ascii="宋体" w:hAnsi="宋体" w:eastAsia="宋体" w:cs="宋体"/>
          <w:b/>
          <w:bCs/>
          <w:color w:val="000000"/>
          <w:sz w:val="30"/>
          <w:szCs w:val="30"/>
          <w:lang w:eastAsia="zh-CN"/>
        </w:rPr>
        <w:t xml:space="preserve">附件2  外包运营服务验收考核表</w:t>
      </w:r>
      <w:r/>
    </w:p>
    <w:p>
      <w:pPr>
        <w:ind w:firstLine="602"/>
        <w:jc w:val="both"/>
        <w:spacing w:line="36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both"/>
        <w:spacing w:line="36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both"/>
        <w:spacing w:line="24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both"/>
        <w:spacing w:line="24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both"/>
        <w:spacing w:line="24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both"/>
        <w:spacing w:line="24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both"/>
        <w:spacing w:line="24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both"/>
        <w:spacing w:line="240" w:lineRule="auto"/>
        <w:widowControl w:val="off"/>
        <w:rPr>
          <w:rFonts w:hint="default" w:ascii="宋体" w:hAnsi="宋体" w:eastAsia="宋体" w:cs="宋体"/>
          <w:b/>
          <w:bCs/>
          <w:color w:val="000000"/>
          <w:sz w:val="30"/>
          <w:szCs w:val="30"/>
          <w:lang w:eastAsia="zh-CN"/>
        </w:rPr>
      </w:pPr>
      <w:r>
        <w:rPr>
          <w:rFonts w:hint="default" w:ascii="宋体" w:hAnsi="宋体" w:eastAsia="宋体" w:cs="宋体"/>
          <w:b/>
          <w:bCs/>
          <w:color w:val="000000"/>
          <w:sz w:val="30"/>
          <w:szCs w:val="30"/>
          <w:lang w:eastAsia="zh-CN"/>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firstLine="602"/>
        <w:jc w:val="left"/>
        <w:widowControl w:val="off"/>
        <w:tabs>
          <w:tab w:val="center" w:pos="4153" w:leader="none"/>
          <w:tab w:val="right" w:pos="8306" w:leader="none"/>
        </w:tabs>
        <w:rPr>
          <w:rFonts w:ascii="宋体" w:hAnsi="宋体" w:eastAsia="宋体" w:cs="宋体"/>
          <w:b/>
          <w:bCs/>
          <w:color w:val="000000"/>
          <w:sz w:val="30"/>
          <w:szCs w:val="30"/>
          <w:lang w:val="en-US" w:eastAsia="zh-CN" w:bidi="ar-SA"/>
        </w:rPr>
      </w:pPr>
      <w:r>
        <w:rPr>
          <w:rFonts w:ascii="宋体" w:hAnsi="宋体" w:eastAsia="宋体" w:cs="宋体"/>
          <w:b/>
          <w:bCs/>
          <w:color w:val="000000"/>
          <w:sz w:val="30"/>
          <w:szCs w:val="30"/>
          <w:lang w:val="en-US" w:eastAsia="zh-CN" w:bidi="ar-SA"/>
        </w:rPr>
      </w:r>
      <w:r/>
    </w:p>
    <w:p>
      <w:pPr>
        <w:ind w:left="0" w:firstLine="0"/>
        <w:jc w:val="left"/>
        <w:rPr>
          <w:rFonts w:hint="default" w:ascii="宋体" w:hAnsi="宋体" w:eastAsia="宋体" w:cs="宋体"/>
          <w:b/>
          <w:bCs/>
          <w:color w:val="000000"/>
          <w:sz w:val="30"/>
          <w:szCs w:val="30"/>
          <w:lang w:eastAsia="zh-CN"/>
        </w:rPr>
      </w:pPr>
      <w:r>
        <w:rPr>
          <w:rFonts w:hint="eastAsia" w:ascii="宋体" w:hAnsi="宋体" w:eastAsia="宋体" w:cs="宋体"/>
          <w:b/>
          <w:bCs/>
          <w:color w:val="000000"/>
          <w:sz w:val="30"/>
          <w:szCs w:val="30"/>
          <w:lang w:eastAsia="zh-CN"/>
        </w:rPr>
        <w:t xml:space="preserve">附件1：                保密协议</w:t>
      </w:r>
      <w:r/>
    </w:p>
    <w:p>
      <w:pPr>
        <w:ind w:firstLine="0"/>
        <w:jc w:val="left"/>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甲方：无锡市锡山区人民法院</w:t>
      </w:r>
      <w:r/>
    </w:p>
    <w:p>
      <w:pPr>
        <w:ind w:firstLine="0"/>
        <w:jc w:val="left"/>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乙方为甲方提供服务工作，鉴于甲方系国家机关，工作内容涉国家秘密、集体利益、公民隐私、商业秘密等，乙方派驻甲方人员不能对乙方及第三方泄露甲方的信息，现甲乙双方平等协商，订立本保密协议，明确乙方须遵守以下保密义务，承担相应责任：</w:t>
      </w:r>
      <w:r/>
    </w:p>
    <w:p>
      <w:pPr>
        <w:ind w:left="420"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一、保密内容和范围</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1、当事人信息：案件当事人身份、住址、工作和联系方式及其代理人等信息；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2、审理信息：从立案、审理、判决、送达、生效等任何一项程序信息及其案卷材料；</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3、事实信息：与案情相关的证据材料和事实信息；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4、审判人员信息：承办单位、承办法官及其审判组成人员和法官助理信息；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5、法院其他信息：乙方在提供服务过程中获得的保密性信息以及其他一切与甲方事务有关的保密信息。</w:t>
      </w:r>
      <w:r/>
    </w:p>
    <w:p>
      <w:pPr>
        <w:ind w:left="420"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二、保密义务</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对甲方的保密性信息，除遵守国家法律和法院保密制度以外，乙方及其员工还须承担以下义务：</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1、不得打探与本职工作或本身业务无关的保密性信息；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2、不得泄露案件的审批、呈批、合议信息；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3、不得向除当事人及其代理人和辩护人之外的任何第三人泄露承办法官和法官助理信息；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4、不得在决定书、调解书、裁定书、判决书等法律文书公开和生效之前向当事人及其代理人及任何第三方泄露法官处理意见和法律文书内容；</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5、不得在甲方计算机USB接口上使用任何外接设备（U盘、移动硬盘、光盘等）和手机充电，不得将计算机上的信息复制、保存到外接设备中；不得随意录入、修改和删除法院局域网文件信息，严禁私自接入互联网；</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6、不得对甲方工作人员、工作场所和办公设备及其案件文书材料进行拍照、录音、录像；</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7、不得将诉讼卷宗等资料携带外出；应妥善保管案卷材料，谢绝无关人员查阅，防止遗失和</w:t>
      </w:r>
      <w:r>
        <w:rPr>
          <w:rFonts w:hint="eastAsia" w:ascii="宋体" w:hAnsi="宋体" w:cs="宋体"/>
          <w:color w:val="000000"/>
          <w:sz w:val="24"/>
          <w:szCs w:val="24"/>
          <w:lang w:eastAsia="zh-CN"/>
        </w:rPr>
        <w:t xml:space="preserve">泄漏</w:t>
      </w:r>
      <w:r>
        <w:rPr>
          <w:rFonts w:hint="eastAsia" w:ascii="宋体" w:hAnsi="宋体" w:eastAsia="宋体" w:cs="宋体"/>
          <w:color w:val="000000"/>
          <w:sz w:val="24"/>
          <w:szCs w:val="24"/>
          <w:lang w:eastAsia="zh-CN"/>
        </w:rPr>
        <w:t xml:space="preserve">；</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8、不得在私人交往和通讯过程中泄露审判秘密和其它保密信息；</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9、不得在公共场合谈论案件信息，不得将案件信息公开到网络媒体和其他公共场所；</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10、不得违反法院保密制度的规定，保密制度为保密协议的附件，与保密协议具有同等效力。</w:t>
      </w:r>
      <w:r/>
    </w:p>
    <w:p>
      <w:pPr>
        <w:ind w:left="420"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三、保密期限</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甲、乙双方确认，乙方的保密义务自保密协议签订之日起生效，但签订之前已经获得的信息也在保密之列，直到相关信息依法公开为止。乙方员工是否在职，不影响保密义务的承担。</w:t>
      </w:r>
      <w:r/>
    </w:p>
    <w:p>
      <w:pPr>
        <w:ind w:left="420"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四、违约责任</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1、乙方员工违反此协议约定的，视为乙方违反此协议。乙方违反此协议的甲方有权解除与乙方的外包合同。</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2、乙方违反协议中的保密义务，应当承担违约责任。甲方有权拒绝支付当月的外包服务费，乙方相关人员构成犯罪的，依法追究刑事责任。</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3、乙方因泄露甲方涉密信息致使甲方遭受损失的，乙方应承担相应赔偿责任。</w:t>
      </w:r>
      <w:r/>
    </w:p>
    <w:p>
      <w:pPr>
        <w:ind w:left="420"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五、特别约定</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1、本协议为合同附件，具有同等法律效力，自双方签字或盖章后生效。</w:t>
      </w:r>
      <w:r/>
    </w:p>
    <w:p>
      <w:pPr>
        <w:ind w:firstLine="48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2、本协议受中华人民共和国法律管辖，并依法作出解释。</w:t>
      </w:r>
      <w:r/>
    </w:p>
    <w:p>
      <w:pPr>
        <w:ind w:firstLine="0"/>
        <w:jc w:val="both"/>
        <w:spacing w:line="36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p>
      <w:pPr>
        <w:ind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附件：法院保密制度（该附件作为补充文件与本合同一并保存）</w:t>
      </w:r>
      <w:r/>
    </w:p>
    <w:p>
      <w:pPr>
        <w:ind w:firstLine="480"/>
        <w:jc w:val="left"/>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甲方：                              乙方：</w:t>
      </w:r>
      <w:r/>
    </w:p>
    <w:p>
      <w:pPr>
        <w:ind w:firstLine="480"/>
        <w:jc w:val="left"/>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代表签名（盖章）：                  代表签名（盖章）：</w:t>
      </w:r>
      <w:r/>
    </w:p>
    <w:p>
      <w:pPr>
        <w:ind w:firstLine="480"/>
        <w:jc w:val="left"/>
        <w:spacing w:line="36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p>
      <w:pPr>
        <w:ind w:firstLine="480"/>
        <w:jc w:val="left"/>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日期：  年   月   日                日期：  年   月   日</w:t>
      </w:r>
      <w:r>
        <w:rPr>
          <w:rFonts w:hint="eastAsia" w:ascii="宋体" w:hAnsi="宋体" w:eastAsia="宋体" w:cs="宋体"/>
          <w:color w:val="000000"/>
          <w:sz w:val="24"/>
          <w:szCs w:val="24"/>
          <w:lang w:eastAsia="zh-CN"/>
        </w:rPr>
        <w:br w:type="page" w:clear="all"/>
      </w:r>
      <w:r/>
    </w:p>
    <w:p>
      <w:pPr>
        <w:ind w:firstLine="602"/>
        <w:jc w:val="both"/>
        <w:spacing w:line="360" w:lineRule="auto"/>
        <w:widowControl w:val="off"/>
        <w:rPr>
          <w:rFonts w:hint="default" w:ascii="宋体" w:hAnsi="宋体" w:eastAsia="宋体" w:cs="宋体"/>
          <w:b/>
          <w:bCs/>
          <w:color w:val="000000"/>
          <w:sz w:val="30"/>
          <w:szCs w:val="30"/>
          <w:lang w:eastAsia="zh-CN"/>
        </w:rPr>
      </w:pPr>
      <w:r>
        <w:rPr>
          <w:rFonts w:hint="eastAsia" w:ascii="宋体" w:hAnsi="宋体" w:eastAsia="宋体" w:cs="宋体"/>
          <w:b/>
          <w:bCs/>
          <w:color w:val="000000"/>
          <w:sz w:val="30"/>
          <w:szCs w:val="30"/>
          <w:lang w:eastAsia="zh-CN"/>
        </w:rPr>
        <w:t xml:space="preserve">附件2:      </w:t>
      </w:r>
      <w:r/>
    </w:p>
    <w:tbl>
      <w:tblPr>
        <w:tblStyle w:val="877"/>
        <w:tblW w:w="10345" w:type="dxa"/>
        <w:tblInd w:w="-413" w:type="dxa"/>
        <w:tblLayout w:type="fixed"/>
        <w:tblCellMar>
          <w:left w:w="15" w:type="dxa"/>
          <w:top w:w="15" w:type="dxa"/>
          <w:right w:w="15" w:type="dxa"/>
          <w:bottom w:w="0" w:type="dxa"/>
        </w:tblCellMar>
        <w:tblLook w:val="04A0" w:firstRow="1" w:lastRow="0" w:firstColumn="1" w:lastColumn="0" w:noHBand="0" w:noVBand="1"/>
      </w:tblPr>
      <w:tblGrid>
        <w:gridCol w:w="600"/>
        <w:gridCol w:w="1638"/>
        <w:gridCol w:w="6000"/>
        <w:gridCol w:w="1177"/>
        <w:gridCol w:w="930"/>
      </w:tblGrid>
      <w:tr>
        <w:trPr>
          <w:trHeight w:val="9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415" w:type="dxa"/>
            <w:vAlign w:val="center"/>
            <w:textDirection w:val="lrTb"/>
            <w:noWrap/>
          </w:tcPr>
          <w:p>
            <w:pPr>
              <w:ind w:firstLine="562"/>
              <w:jc w:val="center"/>
              <w:spacing w:line="360" w:lineRule="auto"/>
              <w:widowControl/>
              <w:rPr>
                <w:rFonts w:hint="default" w:ascii="宋体" w:hAnsi="宋体" w:eastAsia="宋体" w:cs="宋体"/>
                <w:b/>
                <w:color w:val="000000"/>
                <w:sz w:val="21"/>
                <w:szCs w:val="21"/>
                <w:lang w:eastAsia="zh-CN"/>
              </w:rPr>
            </w:pPr>
            <w:r>
              <w:rPr>
                <w:rFonts w:hint="eastAsia" w:ascii="宋体" w:hAnsi="宋体" w:eastAsia="宋体" w:cs="宋体"/>
                <w:b/>
                <w:color w:val="000000"/>
                <w:sz w:val="28"/>
                <w:szCs w:val="28"/>
                <w:lang w:eastAsia="zh-CN"/>
              </w:rPr>
              <w:t xml:space="preserve">外包运营服务验收考核表</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30" w:type="dxa"/>
            <w:vAlign w:val="center"/>
            <w:textDirection w:val="lrTb"/>
            <w:noWrap/>
          </w:tcPr>
          <w:p>
            <w:pPr>
              <w:ind w:firstLine="480"/>
              <w:jc w:val="both"/>
              <w:spacing w:line="360" w:lineRule="auto"/>
              <w:widowControl w:val="off"/>
              <w:rPr>
                <w:rFonts w:hint="default" w:ascii="宋体" w:hAnsi="宋体" w:eastAsia="宋体" w:cs="宋体"/>
                <w:color w:val="000000"/>
                <w:sz w:val="21"/>
                <w:szCs w:val="21"/>
                <w:lang w:eastAsia="zh-CN"/>
              </w:rPr>
            </w:pPr>
            <w:r>
              <w:rPr>
                <w:rFonts w:hint="default" w:ascii="宋体" w:hAnsi="宋体" w:eastAsia="宋体" w:cs="宋体"/>
                <w:color w:val="000000"/>
                <w:sz w:val="21"/>
                <w:szCs w:val="21"/>
                <w:lang w:eastAsia="zh-CN"/>
              </w:rPr>
            </w:r>
            <w:r/>
          </w:p>
        </w:tc>
      </w:tr>
      <w:tr>
        <w:trPr>
          <w:trHeight w:val="90"/>
        </w:trPr>
        <w:tc>
          <w:tcPr>
            <w:gridSpan w:val="4"/>
            <w:tcBorders>
              <w:top w:val="none" w:color="000000" w:sz="4" w:space="0"/>
              <w:left w:val="none" w:color="000000" w:sz="4" w:space="0"/>
              <w:bottom w:val="none" w:color="000000" w:sz="4" w:space="0"/>
              <w:right w:val="none" w:color="000000" w:sz="4" w:space="0"/>
            </w:tcBorders>
            <w:tcMar>
              <w:left w:w="15" w:type="dxa"/>
              <w:top w:w="15" w:type="dxa"/>
              <w:right w:w="15" w:type="dxa"/>
            </w:tcMar>
            <w:tcW w:w="9415" w:type="dxa"/>
            <w:vAlign w:val="center"/>
            <w:textDirection w:val="lrTb"/>
            <w:noWrap/>
          </w:tcPr>
          <w:p>
            <w:pPr>
              <w:ind w:firstLine="688"/>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年      月      日</w:t>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930" w:type="dxa"/>
            <w:vAlign w:val="center"/>
            <w:textDirection w:val="lrTb"/>
            <w:noWrap/>
          </w:tcPr>
          <w:p>
            <w:pPr>
              <w:ind w:firstLine="480"/>
              <w:jc w:val="both"/>
              <w:spacing w:line="360" w:lineRule="auto"/>
              <w:widowControl w:val="off"/>
              <w:rPr>
                <w:rFonts w:hint="default" w:ascii="宋体" w:hAnsi="宋体" w:eastAsia="宋体" w:cs="宋体"/>
                <w:color w:val="000000"/>
                <w:sz w:val="21"/>
                <w:szCs w:val="21"/>
                <w:lang w:eastAsia="zh-CN"/>
              </w:rPr>
            </w:pPr>
            <w:r>
              <w:rPr>
                <w:rFonts w:hint="default" w:ascii="宋体" w:hAnsi="宋体" w:eastAsia="宋体" w:cs="宋体"/>
                <w:color w:val="000000"/>
                <w:sz w:val="21"/>
                <w:szCs w:val="21"/>
                <w:lang w:eastAsia="zh-CN"/>
              </w:rPr>
            </w:r>
            <w:r/>
          </w:p>
        </w:tc>
      </w:tr>
      <w:tr>
        <w:trPr>
          <w:trHeight w:val="46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考核指标名称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要求</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0"/>
              <w:jc w:val="center"/>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备注</w:t>
            </w:r>
            <w:r/>
          </w:p>
        </w:tc>
      </w:tr>
      <w:tr>
        <w:trPr>
          <w:trHeight w:val="476"/>
        </w:trPr>
        <w:tc>
          <w:tcPr>
            <w:tcBorders>
              <w:top w:val="single" w:color="000000" w:sz="4" w:space="0"/>
              <w:left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办公环境</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（10分）</w:t>
            </w:r>
            <w:r/>
          </w:p>
        </w:tc>
        <w:tc>
          <w:tcPr>
            <w:tcBorders>
              <w:top w:val="single" w:color="000000" w:sz="4" w:space="0"/>
              <w:left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保持办公区域各桌面干净整洁；档案文件有序摆放，通道通畅无堆积物；文件柜分类放置、资料分区放置整齐，专人专管。</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51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员工要求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员工满足法院的学历要求；严格遵守甲方拟定的规章制度；具备与岗位相匹配的专业知识与技能。</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4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3</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工作要求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岗位配置齐全，满足服务要求且在服务期内未出现缺岗情况；对员工管理体现高效、专业、科学有效、有规模；能高效完成辅助事务性工作；对于院方的各项整改及意见指令快速响应及落实。</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299"/>
        </w:trPr>
        <w:tc>
          <w:tcPr>
            <w:tcBorders>
              <w:top w:val="single" w:color="000000" w:sz="4" w:space="0"/>
              <w:left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4</w:t>
            </w:r>
            <w:r/>
          </w:p>
        </w:tc>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保障要求</w:t>
            </w:r>
            <w:r/>
          </w:p>
          <w:p>
            <w:pPr>
              <w:ind w:firstLine="0"/>
              <w:jc w:val="center"/>
              <w:spacing w:line="360" w:lineRule="auto"/>
              <w:widowControl w:val="off"/>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准时发放项目员工标准工资</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50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培训要求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岗前培训；每季度至少进行一次技能提升培训；每年进行一次保密培训</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112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保密要求</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不得擅自提供、抄录、公布属于保密范围的档案；</w:t>
            </w:r>
            <w:r>
              <w:rPr>
                <w:rFonts w:hint="eastAsia" w:ascii="宋体" w:hAnsi="宋体" w:cs="宋体"/>
                <w:color w:val="000000"/>
                <w:sz w:val="21"/>
                <w:szCs w:val="21"/>
                <w:highlight w:val="none"/>
                <w:lang w:eastAsia="zh-CN"/>
              </w:rPr>
              <w:t xml:space="preserve">不得窃取、倒卖相关文件牟利</w:t>
            </w:r>
            <w:r>
              <w:rPr>
                <w:rFonts w:hint="eastAsia" w:ascii="宋体" w:hAnsi="宋体" w:eastAsia="宋体" w:cs="宋体"/>
                <w:color w:val="000000"/>
                <w:sz w:val="21"/>
                <w:szCs w:val="21"/>
                <w:highlight w:val="none"/>
                <w:lang w:eastAsia="zh-CN"/>
              </w:rPr>
              <w:t xml:space="preserve">；不得有意涂改、损毁、伪造，对外泄露保密信息内容对于所从事工作；严格将涉及到此项工作的信息控制在参与工作的项目人员之内</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899"/>
        </w:trPr>
        <w:tc>
          <w:tcPr>
            <w:tcBorders>
              <w:top w:val="single" w:color="000000" w:sz="4" w:space="0"/>
              <w:left w:val="single" w:color="000000" w:sz="4" w:space="0"/>
              <w:right w:val="single" w:color="000000" w:sz="4" w:space="0"/>
            </w:tcBorders>
            <w:tcMar>
              <w:left w:w="15" w:type="dxa"/>
              <w:top w:w="15" w:type="dxa"/>
              <w:right w:w="15" w:type="dxa"/>
            </w:tcMar>
            <w:tcW w:w="600" w:type="dxa"/>
            <w:vAlign w:val="center"/>
            <w:textDirection w:val="lrTb"/>
            <w:noWrap/>
          </w:tcPr>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38" w:type="dxa"/>
            <w:vAlign w:val="center"/>
            <w:textDirection w:val="lrTb"/>
            <w:noWrap/>
          </w:tcPr>
          <w:p>
            <w:pPr>
              <w:ind w:firstLine="0"/>
              <w:jc w:val="center"/>
              <w:spacing w:line="36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工作汇报</w:t>
            </w:r>
            <w:r/>
          </w:p>
          <w:p>
            <w:pPr>
              <w:ind w:firstLine="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000" w:type="dxa"/>
            <w:vAlign w:val="center"/>
            <w:textDirection w:val="lrTb"/>
            <w:noWrap/>
          </w:tcPr>
          <w:p>
            <w:pPr>
              <w:ind w:firstLine="480"/>
              <w:jc w:val="both"/>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制定完善的项目管理制度，项目经理每月20号提交上月工作总结报告，积极配合甲方监督、安全排查工作，上交整改意见及配套管理制度及时。</w:t>
            </w:r>
            <w:r/>
          </w:p>
        </w:tc>
        <w:tc>
          <w:tcPr>
            <w:tcBorders>
              <w:top w:val="single" w:color="000000" w:sz="4" w:space="0"/>
              <w:left w:val="single" w:color="000000" w:sz="4" w:space="0"/>
              <w:right w:val="single" w:color="000000" w:sz="4" w:space="0"/>
            </w:tcBorders>
            <w:tcMar>
              <w:left w:w="15" w:type="dxa"/>
              <w:top w:w="15" w:type="dxa"/>
              <w:right w:w="15" w:type="dxa"/>
            </w:tcMar>
            <w:tcW w:w="1177" w:type="dxa"/>
            <w:vAlign w:val="center"/>
            <w:textDirection w:val="lrTb"/>
            <w:noWrap/>
          </w:tcPr>
          <w:p>
            <w:pPr>
              <w:ind w:firstLine="0"/>
              <w:jc w:val="both"/>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c>
          <w:tcPr>
            <w:tcBorders>
              <w:top w:val="single" w:color="000000" w:sz="4" w:space="0"/>
              <w:left w:val="single" w:color="000000" w:sz="4" w:space="0"/>
              <w:right w:val="single" w:color="000000" w:sz="4" w:space="0"/>
            </w:tcBorders>
            <w:tcMar>
              <w:left w:w="15" w:type="dxa"/>
              <w:top w:w="15" w:type="dxa"/>
              <w:right w:w="15" w:type="dxa"/>
            </w:tcMar>
            <w:tcW w:w="930"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9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38" w:type="dxa"/>
            <w:vAlign w:val="center"/>
            <w:textDirection w:val="lrTb"/>
            <w:noWrap/>
          </w:tcPr>
          <w:p>
            <w:pPr>
              <w:ind w:firstLine="480"/>
              <w:jc w:val="center"/>
              <w:spacing w:line="360" w:lineRule="auto"/>
              <w:widowControl/>
              <w:rPr>
                <w:rFonts w:hint="default"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合计</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07" w:type="dxa"/>
            <w:vAlign w:val="center"/>
            <w:textDirection w:val="lrTb"/>
            <w:noWrap/>
          </w:tcPr>
          <w:p>
            <w:pPr>
              <w:ind w:firstLine="480"/>
              <w:jc w:val="center"/>
              <w:spacing w:line="360" w:lineRule="auto"/>
              <w:widowControl w:val="off"/>
              <w:rPr>
                <w:rFonts w:hint="default" w:ascii="宋体" w:hAnsi="宋体" w:eastAsia="宋体" w:cs="宋体"/>
                <w:color w:val="000000"/>
                <w:sz w:val="21"/>
                <w:szCs w:val="21"/>
                <w:highlight w:val="yellow"/>
                <w:lang w:eastAsia="zh-CN"/>
              </w:rPr>
            </w:pPr>
            <w:r>
              <w:rPr>
                <w:rFonts w:hint="default" w:ascii="宋体" w:hAnsi="宋体" w:eastAsia="宋体" w:cs="宋体"/>
                <w:color w:val="000000"/>
                <w:sz w:val="21"/>
                <w:szCs w:val="21"/>
                <w:highlight w:val="yellow"/>
                <w:lang w:eastAsia="zh-CN"/>
              </w:rPr>
            </w:r>
            <w:r/>
          </w:p>
        </w:tc>
      </w:tr>
      <w:tr>
        <w:trPr>
          <w:trHeight w:val="9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345" w:type="dxa"/>
            <w:vAlign w:val="center"/>
            <w:textDirection w:val="lrTb"/>
            <w:noWrap/>
          </w:tcPr>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验收考核标准：</w:t>
            </w:r>
            <w:r/>
          </w:p>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1、每季度末由甲方评定本季度服务考核得分。</w:t>
            </w:r>
            <w:r/>
          </w:p>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2、上述7项考核均符合要求的，记为100分；每项考核若出现不符合的情形的，根据不符合的次数进行扣分，每不符合一次扣1分，将该项总扣分记录在备注中，根据扣分情况计算总得分。</w:t>
            </w:r>
            <w:r/>
          </w:p>
          <w:p>
            <w:pPr>
              <w:ind w:firstLine="480"/>
              <w:jc w:val="left"/>
              <w:spacing w:line="360" w:lineRule="auto"/>
              <w:widowControl/>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3、考核评分：实行 100分制，每季度考核评分达到90分及以上的，全额支付当季度司法辅助性事务服务项目费;考核评分低于90分的，每少1分扣当季服务项目费总额的0.5%;评分低于70分的，每少1分扣当季服务项目费总额的 1%，连续2个季度评分低于70分的，采购人有权终止合同。</w:t>
            </w:r>
            <w:r/>
          </w:p>
        </w:tc>
      </w:tr>
    </w:tbl>
    <w:p>
      <w:pPr>
        <w:ind w:firstLine="0"/>
        <w:jc w:val="center"/>
        <w:spacing w:line="240" w:lineRule="auto"/>
        <w:widowControl w:val="off"/>
        <w:rPr>
          <w:rFonts w:hint="default" w:ascii="宋体" w:hAnsi="宋体" w:eastAsia="宋体" w:cs="宋体"/>
          <w:b/>
          <w:bCs/>
          <w:color w:val="000000"/>
          <w:sz w:val="36"/>
          <w:szCs w:val="36"/>
          <w:lang w:eastAsia="zh-CN"/>
        </w:rPr>
      </w:pPr>
      <w:r>
        <w:rPr>
          <w:rFonts w:hint="default" w:ascii="宋体" w:hAnsi="宋体" w:eastAsia="宋体" w:cs="宋体"/>
          <w:b/>
          <w:bCs/>
          <w:color w:val="000000"/>
          <w:sz w:val="36"/>
          <w:szCs w:val="36"/>
          <w:lang w:eastAsia="zh-CN"/>
        </w:rPr>
      </w:r>
      <w:r/>
    </w:p>
    <w:p>
      <w:pPr>
        <w:ind w:firstLine="0"/>
        <w:jc w:val="center"/>
        <w:spacing w:line="240" w:lineRule="auto"/>
        <w:widowControl w:val="off"/>
        <w:rPr>
          <w:rFonts w:hint="default" w:ascii="宋体" w:hAnsi="宋体" w:eastAsia="宋体" w:cs="宋体"/>
          <w:b/>
          <w:bCs/>
          <w:color w:val="000000"/>
          <w:sz w:val="36"/>
          <w:szCs w:val="36"/>
          <w:lang w:eastAsia="zh-CN"/>
        </w:rPr>
      </w:pPr>
      <w:r>
        <w:rPr>
          <w:rFonts w:hint="default" w:ascii="宋体" w:hAnsi="宋体" w:eastAsia="宋体" w:cs="宋体"/>
          <w:b/>
          <w:bCs/>
          <w:color w:val="000000"/>
          <w:sz w:val="36"/>
          <w:szCs w:val="36"/>
          <w:lang w:eastAsia="zh-CN"/>
        </w:rPr>
      </w:r>
      <w:r/>
    </w:p>
    <w:p>
      <w:pPr>
        <w:ind w:firstLine="0"/>
        <w:jc w:val="center"/>
        <w:spacing w:line="240" w:lineRule="auto"/>
        <w:widowControl w:val="off"/>
        <w:rPr>
          <w:rFonts w:hint="default" w:ascii="宋体" w:hAnsi="宋体" w:eastAsia="宋体" w:cs="宋体"/>
          <w:b/>
          <w:bCs/>
          <w:color w:val="000000"/>
          <w:sz w:val="36"/>
          <w:szCs w:val="36"/>
          <w:lang w:eastAsia="zh-CN"/>
        </w:rPr>
      </w:pPr>
      <w:r>
        <w:rPr>
          <w:rFonts w:hint="default" w:ascii="宋体" w:hAnsi="宋体" w:eastAsia="宋体" w:cs="宋体"/>
          <w:b/>
          <w:bCs/>
          <w:color w:val="000000"/>
          <w:sz w:val="36"/>
          <w:szCs w:val="36"/>
          <w:lang w:eastAsia="zh-CN"/>
        </w:rPr>
      </w:r>
      <w:r/>
    </w:p>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b/>
          <w:bCs/>
          <w:color w:val="000000"/>
          <w:sz w:val="36"/>
          <w:szCs w:val="36"/>
          <w:lang w:eastAsia="zh-CN"/>
        </w:rPr>
        <w:t xml:space="preserve">六、 附件</w:t>
      </w:r>
      <w:r/>
    </w:p>
    <w:p>
      <w:pPr>
        <w:ind w:firstLine="480"/>
        <w:jc w:val="both"/>
        <w:spacing w:line="360" w:lineRule="auto"/>
        <w:widowControl w:val="off"/>
        <w:tabs>
          <w:tab w:val="left" w:pos="525" w:leader="none"/>
          <w:tab w:val="left" w:pos="1050" w:leader="none"/>
        </w:tabs>
        <w:rPr>
          <w:rFonts w:hint="default" w:ascii="宋体" w:hAnsi="宋体" w:eastAsia="宋体" w:cs="宋体"/>
          <w:bCs/>
          <w:color w:val="000000"/>
          <w:sz w:val="24"/>
          <w:szCs w:val="24"/>
          <w:lang w:eastAsia="zh-CN"/>
        </w:rPr>
      </w:pPr>
      <w:r/>
      <w:bookmarkStart w:id="19" w:name="_Hlk88052800"/>
      <w:r>
        <w:rPr>
          <w:rFonts w:hint="eastAsia" w:ascii="宋体" w:hAnsi="宋体" w:eastAsia="宋体" w:cs="宋体"/>
          <w:bCs/>
          <w:color w:val="000000"/>
          <w:sz w:val="24"/>
          <w:szCs w:val="24"/>
          <w:lang w:eastAsia="zh-CN"/>
        </w:rPr>
        <w:t xml:space="preserve">附件一：评分标准（100分）</w:t>
      </w:r>
      <w:r/>
    </w:p>
    <w:p>
      <w:pPr>
        <w:ind w:firstLine="480"/>
        <w:jc w:val="both"/>
        <w:spacing w:line="360" w:lineRule="auto"/>
        <w:widowControl w:val="off"/>
        <w:tabs>
          <w:tab w:val="left" w:pos="525" w:leader="none"/>
          <w:tab w:val="left" w:pos="1050"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bookmarkEnd w:id="19"/>
      <w:r/>
    </w:p>
    <w:p>
      <w:pPr>
        <w:ind w:firstLine="480"/>
        <w:jc w:val="both"/>
        <w:spacing w:line="360" w:lineRule="auto"/>
        <w:widowControl w:val="off"/>
        <w:rPr>
          <w:rFonts w:hint="default"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具体评分标准如下：</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（一）评分项目及总分（总分100分）</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1、投标报价                    </w:t>
      </w:r>
      <w:r>
        <w:rPr>
          <w:rFonts w:hint="eastAsia" w:ascii="宋体" w:hAnsi="宋体" w:cs="宋体"/>
          <w:color w:val="000000"/>
          <w:sz w:val="24"/>
          <w:szCs w:val="22"/>
          <w:lang w:val="en-US" w:eastAsia="zh-CN"/>
        </w:rPr>
        <w:t xml:space="preserve">26</w:t>
      </w:r>
      <w:r>
        <w:rPr>
          <w:rFonts w:hint="eastAsia" w:ascii="宋体" w:hAnsi="宋体" w:eastAsia="宋体" w:cs="宋体"/>
          <w:color w:val="000000"/>
          <w:sz w:val="24"/>
          <w:szCs w:val="22"/>
          <w:lang w:eastAsia="zh-CN"/>
        </w:rPr>
        <w:t xml:space="preserve">分</w:t>
      </w:r>
      <w:r/>
    </w:p>
    <w:p>
      <w:p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2、供应商综合评价（明标） </w:t>
      </w:r>
      <w:r>
        <w:rPr>
          <w:rFonts w:hint="eastAsia" w:ascii="宋体" w:hAnsi="宋体" w:cs="宋体"/>
          <w:color w:val="000000"/>
          <w:sz w:val="24"/>
          <w:szCs w:val="22"/>
          <w:lang w:val="en-US" w:eastAsia="zh-CN"/>
        </w:rPr>
        <w:t xml:space="preserve">2</w:t>
      </w:r>
      <w:r>
        <w:rPr>
          <w:rFonts w:hint="default" w:ascii="宋体" w:hAnsi="宋体" w:cs="宋体"/>
          <w:color w:val="000000"/>
          <w:sz w:val="24"/>
          <w:szCs w:val="22"/>
          <w:lang w:val="en-US" w:eastAsia="zh-CN"/>
        </w:rPr>
        <w:t xml:space="preserve">6</w:t>
      </w:r>
      <w:r>
        <w:rPr>
          <w:rFonts w:hint="eastAsia" w:ascii="宋体" w:hAnsi="宋体" w:eastAsia="宋体" w:cs="宋体"/>
          <w:color w:val="000000"/>
          <w:sz w:val="24"/>
          <w:szCs w:val="22"/>
          <w:lang w:eastAsia="zh-CN"/>
        </w:rPr>
        <w:t xml:space="preserve">分                                   </w:t>
      </w:r>
      <w:r/>
    </w:p>
    <w:p>
      <w:pPr>
        <w:ind w:firstLine="480"/>
        <w:jc w:val="left"/>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3、服务方案（暗标）4</w:t>
      </w:r>
      <w:r>
        <w:rPr>
          <w:rFonts w:hint="default" w:ascii="宋体" w:hAnsi="宋体" w:cs="宋体"/>
          <w:color w:val="000000"/>
          <w:sz w:val="24"/>
          <w:szCs w:val="22"/>
          <w:lang w:val="en-US" w:eastAsia="zh-CN"/>
        </w:rPr>
        <w:t xml:space="preserve">8</w:t>
      </w:r>
      <w:r>
        <w:rPr>
          <w:rFonts w:hint="eastAsia" w:ascii="宋体" w:hAnsi="宋体" w:eastAsia="宋体" w:cs="宋体"/>
          <w:color w:val="000000"/>
          <w:sz w:val="24"/>
          <w:szCs w:val="22"/>
          <w:lang w:eastAsia="zh-CN"/>
        </w:rPr>
        <w:t xml:space="preserve">分</w:t>
      </w:r>
      <w:r/>
    </w:p>
    <w:p>
      <w:pPr>
        <w:ind w:firstLine="480"/>
        <w:jc w:val="both"/>
        <w:spacing w:line="360" w:lineRule="auto"/>
        <w:widowControl w:val="off"/>
        <w:rPr>
          <w:rFonts w:hint="default" w:ascii="宋体" w:hAnsi="宋体" w:eastAsia="宋体" w:cs="宋体"/>
          <w:color w:val="000000"/>
          <w:sz w:val="24"/>
          <w:szCs w:val="22"/>
          <w:lang w:eastAsia="zh-CN"/>
        </w:rPr>
      </w:pPr>
      <w:r>
        <w:rPr>
          <w:rFonts w:hint="eastAsia" w:ascii="宋体" w:hAnsi="宋体" w:eastAsia="宋体" w:cs="宋体"/>
          <w:color w:val="000000"/>
          <w:sz w:val="24"/>
          <w:szCs w:val="22"/>
          <w:lang w:eastAsia="zh-CN"/>
        </w:rPr>
        <w:t xml:space="preserve">（二）各项目评分标准</w:t>
      </w:r>
      <w:r>
        <w:rPr>
          <w:rFonts w:hint="eastAsia" w:ascii="宋体" w:hAnsi="宋体" w:eastAsia="宋体" w:cs="宋体"/>
          <w:color w:val="000000"/>
          <w:sz w:val="24"/>
          <w:szCs w:val="22"/>
          <w:lang w:eastAsia="zh-CN"/>
        </w:rPr>
        <w:tab/>
      </w:r>
      <w:r/>
    </w:p>
    <w:p>
      <w:pPr>
        <w:ind w:firstLine="422"/>
        <w:jc w:val="both"/>
        <w:spacing w:line="360" w:lineRule="auto"/>
        <w:widowControl w:val="off"/>
        <w:rPr>
          <w:rFonts w:hint="default" w:ascii="宋体" w:hAnsi="宋体" w:eastAsia="宋体" w:cs="宋体"/>
          <w:b/>
          <w:bCs/>
          <w:color w:val="000000"/>
          <w:sz w:val="24"/>
          <w:szCs w:val="24"/>
          <w:lang w:eastAsia="zh-CN"/>
        </w:rPr>
      </w:pPr>
      <w:r>
        <w:rPr>
          <w:rFonts w:hint="eastAsia" w:ascii="宋体" w:hAnsi="宋体" w:eastAsia="等线" w:cs="宋体"/>
          <w:b/>
          <w:bCs/>
          <w:color w:val="000000"/>
          <w:sz w:val="24"/>
          <w:szCs w:val="22"/>
          <w:lang w:eastAsia="zh-CN"/>
        </w:rPr>
        <w:t xml:space="preserve">1、</w:t>
      </w:r>
      <w:r>
        <w:rPr>
          <w:rFonts w:hint="eastAsia" w:ascii="宋体" w:hAnsi="宋体" w:eastAsia="宋体" w:cs="宋体"/>
          <w:b/>
          <w:bCs/>
          <w:color w:val="000000"/>
          <w:sz w:val="24"/>
          <w:szCs w:val="24"/>
          <w:lang w:eastAsia="zh-CN"/>
        </w:rPr>
        <w:t xml:space="preserve">投标报价（</w:t>
      </w:r>
      <w:r>
        <w:rPr>
          <w:rFonts w:hint="eastAsia" w:ascii="宋体" w:hAnsi="宋体" w:cs="宋体"/>
          <w:b/>
          <w:bCs/>
          <w:color w:val="000000"/>
          <w:sz w:val="24"/>
          <w:szCs w:val="24"/>
          <w:lang w:val="en-US" w:eastAsia="zh-CN"/>
        </w:rPr>
        <w:t xml:space="preserve">26</w:t>
      </w:r>
      <w:r>
        <w:rPr>
          <w:rFonts w:hint="eastAsia" w:ascii="宋体" w:hAnsi="宋体" w:eastAsia="宋体" w:cs="宋体"/>
          <w:b/>
          <w:bCs/>
          <w:color w:val="000000"/>
          <w:sz w:val="24"/>
          <w:szCs w:val="24"/>
          <w:lang w:eastAsia="zh-CN"/>
        </w:rPr>
        <w:t xml:space="preserve">分）</w:t>
      </w:r>
      <w:r/>
    </w:p>
    <w:p>
      <w:pPr>
        <w:ind w:firstLine="566"/>
        <w:jc w:val="both"/>
        <w:spacing w:line="360" w:lineRule="auto"/>
        <w:widowControl w:val="off"/>
        <w:tabs>
          <w:tab w:val="left" w:pos="945"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采用低价优先法计算，即满足招标文件要求且投标价格最低的投标报价为评标基准价，其价格分为满分。其他投标人的价格分统一按照下列公式计算：</w:t>
      </w:r>
      <w:r/>
    </w:p>
    <w:p>
      <w:pPr>
        <w:ind w:firstLine="566"/>
        <w:jc w:val="both"/>
        <w:spacing w:line="360" w:lineRule="auto"/>
        <w:widowControl w:val="off"/>
        <w:tabs>
          <w:tab w:val="left" w:pos="945"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投标报价得分=（评标基准价／投标报价）×价格权值×100。</w:t>
      </w:r>
      <w:r/>
    </w:p>
    <w:p>
      <w:pPr>
        <w:ind w:left="1" w:firstLine="482"/>
        <w:jc w:val="both"/>
        <w:spacing w:line="360" w:lineRule="auto"/>
        <w:widowControl w:val="off"/>
        <w:tabs>
          <w:tab w:val="left" w:pos="840" w:leader="none"/>
          <w:tab w:val="left" w:pos="1050" w:leader="none"/>
        </w:tabs>
        <w:rPr>
          <w:rFonts w:hint="default" w:ascii="宋体" w:hAnsi="宋体" w:eastAsia="宋体" w:cs="宋体"/>
          <w:bCs/>
          <w:color w:val="000000"/>
          <w:sz w:val="24"/>
          <w:szCs w:val="24"/>
          <w:lang w:eastAsia="zh-CN"/>
        </w:rPr>
      </w:pPr>
      <w:r>
        <w:rPr>
          <w:rFonts w:hint="eastAsia" w:ascii="宋体" w:hAnsi="宋体" w:eastAsia="宋体" w:cs="宋体"/>
          <w:b/>
          <w:color w:val="000000"/>
          <w:sz w:val="24"/>
          <w:szCs w:val="22"/>
          <w:lang w:eastAsia="zh-CN"/>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ind w:firstLine="482"/>
        <w:jc w:val="left"/>
        <w:spacing w:line="360" w:lineRule="auto"/>
        <w:widowControl w:val="off"/>
        <w:rPr>
          <w:rFonts w:hint="default" w:ascii="宋体" w:hAnsi="宋体" w:eastAsia="宋体" w:cs="Times New Roman"/>
          <w:b/>
          <w:bCs/>
          <w:color w:val="000000"/>
          <w:sz w:val="24"/>
          <w:szCs w:val="24"/>
          <w:lang w:eastAsia="zh-CN"/>
        </w:rPr>
      </w:pPr>
      <w:r>
        <w:rPr>
          <w:rFonts w:hint="eastAsia" w:ascii="宋体" w:hAnsi="宋体" w:eastAsia="宋体" w:cs="Times New Roman"/>
          <w:b/>
          <w:bCs/>
          <w:color w:val="000000"/>
          <w:sz w:val="24"/>
          <w:szCs w:val="24"/>
          <w:lang w:eastAsia="zh-CN"/>
        </w:rPr>
        <w:t xml:space="preserve">2、供应商综合评价（明标）（</w:t>
      </w:r>
      <w:r>
        <w:rPr>
          <w:rFonts w:hint="eastAsia" w:ascii="宋体" w:hAnsi="宋体" w:cs="Times New Roman"/>
          <w:b/>
          <w:bCs/>
          <w:color w:val="000000"/>
          <w:sz w:val="24"/>
          <w:szCs w:val="24"/>
          <w:lang w:val="en-US" w:eastAsia="zh-CN"/>
        </w:rPr>
        <w:t xml:space="preserve">2</w:t>
      </w:r>
      <w:r>
        <w:rPr>
          <w:rFonts w:hint="default" w:ascii="宋体" w:hAnsi="宋体" w:cs="Times New Roman"/>
          <w:b/>
          <w:bCs/>
          <w:color w:val="000000"/>
          <w:sz w:val="24"/>
          <w:szCs w:val="24"/>
          <w:lang w:val="en-US" w:eastAsia="zh-CN"/>
        </w:rPr>
        <w:t xml:space="preserve">6</w:t>
      </w:r>
      <w:r>
        <w:rPr>
          <w:rFonts w:hint="eastAsia" w:ascii="宋体" w:hAnsi="宋体" w:eastAsia="宋体" w:cs="Times New Roman"/>
          <w:b/>
          <w:bCs/>
          <w:color w:val="000000"/>
          <w:sz w:val="24"/>
          <w:szCs w:val="24"/>
          <w:lang w:eastAsia="zh-CN"/>
        </w:rPr>
        <w:t xml:space="preserve">分）</w:t>
      </w:r>
      <w:r/>
    </w:p>
    <w:p>
      <w:pPr>
        <w:ind w:left="-60" w:firstLine="480"/>
        <w:jc w:val="both"/>
        <w:spacing w:line="360"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000000"/>
          <w:sz w:val="24"/>
          <w:szCs w:val="24"/>
          <w:lang w:eastAsia="zh-CN"/>
        </w:rPr>
        <w:t xml:space="preserve">1）事务外包履约业绩（</w:t>
      </w:r>
      <w:r>
        <w:rPr>
          <w:rFonts w:hint="eastAsia" w:ascii="宋体" w:hAnsi="宋体" w:cs="宋体"/>
          <w:bCs/>
          <w:color w:val="000000"/>
          <w:sz w:val="24"/>
          <w:szCs w:val="24"/>
          <w:lang w:val="en-US" w:eastAsia="zh-CN"/>
        </w:rPr>
        <w:t xml:space="preserve">2</w:t>
      </w:r>
      <w:r>
        <w:rPr>
          <w:rFonts w:hint="eastAsia" w:ascii="宋体" w:hAnsi="宋体" w:eastAsia="宋体" w:cs="宋体"/>
          <w:bCs/>
          <w:color w:val="000000"/>
          <w:sz w:val="24"/>
          <w:szCs w:val="24"/>
          <w:lang w:eastAsia="zh-CN"/>
        </w:rPr>
        <w:t xml:space="preserve">分）</w:t>
      </w:r>
      <w:r>
        <w:rPr>
          <w:rFonts w:hint="eastAsia" w:ascii="宋体" w:hAnsi="宋体" w:eastAsia="宋体" w:cs="宋体"/>
          <w:bCs/>
          <w:color w:val="auto"/>
          <w:sz w:val="24"/>
          <w:szCs w:val="24"/>
          <w:lang w:eastAsia="zh-CN"/>
        </w:rPr>
        <w:t xml:space="preserve">：</w:t>
      </w:r>
      <w:r/>
    </w:p>
    <w:p>
      <w:pPr>
        <w:contextualSpacing/>
        <w:ind w:firstLine="480"/>
        <w:jc w:val="left"/>
        <w:spacing w:line="360" w:lineRule="auto"/>
        <w:widowControl/>
        <w:rPr>
          <w:rFonts w:hint="default" w:ascii="宋体" w:hAnsi="宋体" w:eastAsia="宋体" w:cs="宋体"/>
          <w:b/>
          <w:bCs/>
          <w:color w:val="auto"/>
          <w:sz w:val="24"/>
          <w:szCs w:val="24"/>
          <w:lang w:eastAsia="zh-CN"/>
        </w:rPr>
      </w:pPr>
      <w:r>
        <w:rPr>
          <w:rFonts w:hint="eastAsia" w:ascii="宋体" w:hAnsi="宋体" w:eastAsia="宋体" w:cs="宋体"/>
          <w:color w:val="auto"/>
          <w:sz w:val="24"/>
          <w:szCs w:val="24"/>
          <w:lang w:eastAsia="zh-CN"/>
        </w:rPr>
        <w:t xml:space="preserve">自2023年1月1日起，投标人提供</w:t>
      </w:r>
      <w:r>
        <w:rPr>
          <w:rFonts w:hint="eastAsia" w:ascii="宋体" w:hAnsi="宋体" w:cs="宋体"/>
          <w:b w:val="0"/>
          <w:bCs w:val="0"/>
          <w:color w:val="auto"/>
          <w:sz w:val="24"/>
          <w:szCs w:val="24"/>
          <w:lang w:val="en-US" w:eastAsia="zh-CN"/>
        </w:rPr>
        <w:t xml:space="preserve">类似</w:t>
      </w:r>
      <w:r>
        <w:rPr>
          <w:rFonts w:hint="eastAsia" w:ascii="宋体" w:hAnsi="宋体" w:eastAsia="宋体" w:cs="宋体"/>
          <w:color w:val="auto"/>
          <w:sz w:val="24"/>
          <w:szCs w:val="24"/>
          <w:lang w:eastAsia="zh-CN"/>
        </w:rPr>
        <w:t xml:space="preserve">服务外包合同的，每提供1份有效合同得</w:t>
      </w:r>
      <w:r>
        <w:rPr>
          <w:rFonts w:hint="eastAsia" w:ascii="宋体" w:hAnsi="宋体" w:eastAsia="等线"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分，本项最高得</w:t>
      </w:r>
      <w:r>
        <w:rPr>
          <w:rFonts w:hint="eastAsia" w:ascii="宋体" w:hAnsi="宋体" w:eastAsia="等线"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分（投标文件中提供合同扫描件并加盖公章，否则不得分)</w:t>
      </w:r>
      <w:r>
        <w:rPr>
          <w:rFonts w:hint="eastAsia" w:ascii="宋体" w:hAnsi="宋体" w:eastAsia="宋体" w:cs="宋体"/>
          <w:b/>
          <w:bCs/>
          <w:color w:val="auto"/>
          <w:sz w:val="24"/>
          <w:szCs w:val="24"/>
          <w:lang w:eastAsia="zh-CN"/>
        </w:rPr>
        <w:t xml:space="preserve">。</w:t>
      </w:r>
      <w:r/>
    </w:p>
    <w:p>
      <w:pPr>
        <w:ind w:firstLine="480"/>
        <w:jc w:val="left"/>
        <w:spacing w:line="360" w:lineRule="auto"/>
        <w:widowControl w:val="off"/>
        <w:rPr>
          <w:rFonts w:hint="default"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2）项目配套管理体系资质（</w:t>
      </w:r>
      <w:r>
        <w:rPr>
          <w:rFonts w:hint="eastAsia" w:ascii="宋体" w:hAnsi="宋体" w:cs="宋体"/>
          <w:bCs/>
          <w:color w:val="auto"/>
          <w:sz w:val="24"/>
          <w:szCs w:val="24"/>
          <w:lang w:val="en-US" w:eastAsia="zh-CN"/>
        </w:rPr>
        <w:t xml:space="preserve">4</w:t>
      </w:r>
      <w:r>
        <w:rPr>
          <w:rFonts w:hint="eastAsia" w:ascii="宋体" w:hAnsi="宋体" w:eastAsia="宋体" w:cs="宋体"/>
          <w:bCs/>
          <w:color w:val="auto"/>
          <w:sz w:val="24"/>
          <w:szCs w:val="24"/>
          <w:lang w:eastAsia="zh-CN"/>
        </w:rPr>
        <w:t xml:space="preserve">分）：</w:t>
      </w:r>
      <w:r/>
    </w:p>
    <w:p>
      <w:pPr>
        <w:contextualSpacing/>
        <w:ind w:right="-57" w:firstLine="482"/>
        <w:jc w:val="left"/>
        <w:spacing w:line="360" w:lineRule="auto"/>
        <w:widowControl/>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①投标人具有有效期内《保密管理体系认证证书》的，得</w:t>
      </w:r>
      <w:r>
        <w:rPr>
          <w:rFonts w:hint="eastAsia" w:ascii="宋体" w:hAnsi="宋体" w:eastAsia="等线"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contextualSpacing/>
        <w:ind w:right="-57" w:firstLine="482"/>
        <w:jc w:val="left"/>
        <w:spacing w:line="360" w:lineRule="auto"/>
        <w:widowControl/>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②投标人具有有效期内《数据治理安全管理体系认证证书》的，得</w:t>
      </w:r>
      <w:r>
        <w:rPr>
          <w:rFonts w:hint="eastAsia" w:ascii="宋体" w:hAnsi="宋体" w:eastAsia="等线"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w:t>
      </w:r>
      <w:r/>
    </w:p>
    <w:p>
      <w:pPr>
        <w:contextualSpacing/>
        <w:ind w:right="-57" w:firstLine="482"/>
        <w:jc w:val="left"/>
        <w:spacing w:line="360" w:lineRule="auto"/>
        <w:widowControl/>
        <w:rPr>
          <w:rFonts w:hint="default"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w:t>
      </w:r>
      <w:r>
        <w:rPr>
          <w:rFonts w:hint="eastAsia" w:ascii="宋体" w:hAnsi="宋体" w:eastAsia="等线" w:cs="宋体"/>
          <w:b/>
          <w:bCs/>
          <w:color w:val="auto"/>
          <w:sz w:val="24"/>
          <w:szCs w:val="24"/>
          <w:lang w:eastAsia="zh-CN"/>
        </w:rPr>
        <w:t xml:space="preserve">①</w:t>
      </w:r>
      <w:r>
        <w:rPr>
          <w:rFonts w:hint="eastAsia" w:ascii="宋体" w:hAnsi="宋体" w:eastAsia="宋体" w:cs="宋体"/>
          <w:b/>
          <w:bCs/>
          <w:color w:val="auto"/>
          <w:sz w:val="24"/>
          <w:szCs w:val="24"/>
          <w:lang w:eastAsia="zh-CN"/>
        </w:rPr>
        <w:t xml:space="preserve">投标文件中提供相关证书扫描件并加盖公章</w:t>
      </w:r>
      <w:r>
        <w:rPr>
          <w:rFonts w:hint="eastAsia" w:ascii="宋体" w:hAnsi="宋体" w:eastAsia="等线" w:cs="宋体"/>
          <w:b/>
          <w:bCs/>
          <w:color w:val="auto"/>
          <w:sz w:val="24"/>
          <w:szCs w:val="24"/>
          <w:lang w:eastAsia="zh-CN"/>
        </w:rPr>
        <w:t xml:space="preserve">。②</w:t>
      </w:r>
      <w:r>
        <w:rPr>
          <w:rFonts w:hint="eastAsia" w:ascii="宋体" w:hAnsi="宋体" w:eastAsia="宋体" w:cs="宋体"/>
          <w:b/>
          <w:bCs/>
          <w:color w:val="auto"/>
          <w:sz w:val="24"/>
          <w:szCs w:val="24"/>
          <w:lang w:eastAsia="zh-CN"/>
        </w:rPr>
        <w:t xml:space="preserve">在国家认监委（全国认证认可信息公共服务平台http://cx.cnca.cn/CertECloud/index/index/page）的相关查询记录并加盖公章，未提供不得分。</w:t>
      </w:r>
      <w:r/>
    </w:p>
    <w:p>
      <w:pPr>
        <w:ind w:firstLine="420"/>
        <w:jc w:val="both"/>
        <w:spacing w:line="360" w:lineRule="auto"/>
        <w:widowControl w:val="off"/>
        <w:rPr>
          <w:rFonts w:hint="default"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3）知识产权配套运维能力（6分）：</w:t>
      </w:r>
      <w:r/>
    </w:p>
    <w:p>
      <w:pPr>
        <w:contextualSpacing/>
        <w:ind w:firstLine="480"/>
        <w:jc w:val="left"/>
        <w:spacing w:line="360" w:lineRule="auto"/>
        <w:widowControl/>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本项考核投标人核心系统技术储备及保障能力，投标人拥有有效期内、与本项目相关类似的卷宗封面打印智能系统、互联网智慧执行平台</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854节点管理软件系统软件</w:t>
      </w:r>
      <w:r>
        <w:rPr>
          <w:rFonts w:hint="eastAsia" w:ascii="宋体" w:hAnsi="宋体" w:eastAsia="宋体" w:cs="宋体"/>
          <w:color w:val="auto"/>
          <w:sz w:val="24"/>
          <w:szCs w:val="24"/>
          <w:lang w:eastAsia="zh-CN"/>
        </w:rPr>
        <w:t xml:space="preserve">著作权证书，每提供1项有效软著证书得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分，本项最高6分，持有相关知识产权，能够深度掌握系统底层逻辑，提升故障处理及系统优化能力，强化项目运维保障。</w:t>
      </w:r>
      <w:r/>
    </w:p>
    <w:p>
      <w:pPr>
        <w:contextualSpacing/>
        <w:ind w:firstLine="482"/>
        <w:jc w:val="left"/>
        <w:spacing w:line="360" w:lineRule="auto"/>
        <w:widowControl/>
        <w:rPr>
          <w:rFonts w:hint="default"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①投标文件中提供对应的软件著作权证书扫描件或复印件并加盖公章。②投标文件中提供中国版权保护中心著作权登记系统（软件公告）（网址https://www.ccopyright.com.cn）对应记录截图并加盖供应商公章（未按要求提供不得分）。</w:t>
      </w:r>
      <w:r/>
    </w:p>
    <w:p>
      <w:pPr>
        <w:ind w:firstLine="344"/>
        <w:jc w:val="both"/>
        <w:spacing w:line="360" w:lineRule="auto"/>
        <w:widowControl w:val="off"/>
        <w:rPr>
          <w:rFonts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4）项目管理人员配置（</w:t>
      </w:r>
      <w:r>
        <w:rPr>
          <w:rFonts w:hint="eastAsia" w:ascii="宋体" w:hAnsi="宋体" w:cs="Times New Roman"/>
          <w:bCs/>
          <w:color w:val="auto"/>
          <w:sz w:val="24"/>
          <w:szCs w:val="24"/>
          <w:lang w:val="en-US" w:eastAsia="zh-CN" w:bidi="ar-SA"/>
        </w:rPr>
        <w:t xml:space="preserve">9</w:t>
      </w:r>
      <w:r>
        <w:rPr>
          <w:rFonts w:hint="eastAsia" w:ascii="宋体" w:hAnsi="宋体" w:eastAsia="宋体" w:cs="Times New Roman"/>
          <w:bCs/>
          <w:color w:val="auto"/>
          <w:sz w:val="24"/>
          <w:szCs w:val="24"/>
          <w:lang w:val="en-US" w:eastAsia="zh-CN" w:bidi="ar-SA"/>
        </w:rPr>
        <w:t xml:space="preserve">分）：</w:t>
      </w:r>
      <w:r/>
    </w:p>
    <w:p>
      <w:pPr>
        <w:contextualSpacing/>
        <w:ind w:firstLine="480"/>
        <w:jc w:val="left"/>
        <w:spacing w:line="360" w:lineRule="auto"/>
        <w:widowControl/>
        <w:rPr>
          <w:rFonts w:hint="default"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①投标人拟配本项目负责人为1人，具有人力资源和社会保障部门颁发的企业人力资源管理师四级（或以上证书）的得2分，具有《网络安全能力认证（网络安全管理II级）》的得3分，本项最高5分。</w:t>
      </w:r>
      <w:r/>
    </w:p>
    <w:p>
      <w:pPr>
        <w:contextualSpacing/>
        <w:ind w:firstLine="482"/>
        <w:jc w:val="left"/>
        <w:spacing w:line="360" w:lineRule="auto"/>
        <w:widowControl/>
        <w:rPr>
          <w:rFonts w:hint="default" w:ascii="宋体" w:hAnsi="宋体" w:eastAsia="宋体" w:cs="宋体"/>
          <w:color w:val="auto"/>
          <w:sz w:val="24"/>
          <w:szCs w:val="24"/>
          <w:lang w:eastAsia="zh-CN"/>
        </w:rPr>
      </w:pPr>
      <w:r>
        <w:rPr>
          <w:rFonts w:hint="eastAsia" w:ascii="宋体" w:hAnsi="宋体" w:eastAsia="宋体" w:cs="宋体"/>
          <w:b/>
          <w:bCs/>
          <w:color w:val="auto"/>
          <w:sz w:val="24"/>
          <w:szCs w:val="24"/>
          <w:lang w:eastAsia="zh-CN"/>
        </w:rPr>
        <w:t xml:space="preserve">注：企业人力资源管理师及《网络安全能力认证（网络安全管理II级）》应当在投标文件中提供：①对应证书扫描件或复印件加盖公章。②国家执业资格工作网（技能人才评价证书全国联网查询）相关查询对应记录截图并加盖公章。</w:t>
      </w:r>
      <w:r>
        <w:rPr>
          <w:rFonts w:hint="eastAsia" w:ascii="宋体" w:hAnsi="宋体" w:eastAsia="等线" w:cs="宋体"/>
          <w:b/>
          <w:bCs/>
          <w:color w:val="auto"/>
          <w:sz w:val="24"/>
          <w:szCs w:val="24"/>
          <w:lang w:eastAsia="zh-CN"/>
        </w:rPr>
        <w:t xml:space="preserve">③</w:t>
      </w:r>
      <w:r>
        <w:rPr>
          <w:rFonts w:hint="eastAsia" w:ascii="宋体" w:hAnsi="宋体" w:eastAsia="宋体" w:cs="宋体"/>
          <w:b/>
          <w:bCs/>
          <w:color w:val="auto"/>
          <w:sz w:val="24"/>
          <w:szCs w:val="24"/>
          <w:lang w:eastAsia="zh-CN"/>
        </w:rPr>
        <w:t xml:space="preserve">国家互联网应急中心（https://www.ccsrp.org.cn）查询系统相关查询对应记录截图并加盖公章（未按要求提供不得分）。</w:t>
      </w:r>
      <w:r/>
    </w:p>
    <w:p>
      <w:pPr>
        <w:contextualSpacing/>
        <w:ind w:firstLine="480"/>
        <w:jc w:val="left"/>
        <w:spacing w:line="360" w:lineRule="auto"/>
        <w:widowControl/>
        <w:rPr>
          <w:rFonts w:hint="default"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除上述证明材料外，投标文件中还需提供投标人</w:t>
      </w:r>
      <w:r>
        <w:rPr>
          <w:rFonts w:hint="eastAsia" w:ascii="宋体" w:hAnsi="宋体" w:eastAsia="宋体" w:cs="Times New Roman"/>
          <w:b/>
          <w:bCs/>
          <w:color w:val="auto"/>
          <w:sz w:val="24"/>
          <w:szCs w:val="24"/>
          <w:lang w:eastAsia="zh-CN"/>
        </w:rPr>
        <w:t xml:space="preserve">近三个月中任意一个月份（不含投标当月）</w:t>
      </w:r>
      <w:r>
        <w:rPr>
          <w:rFonts w:hint="eastAsia" w:ascii="宋体" w:hAnsi="宋体" w:eastAsia="宋体" w:cs="宋体"/>
          <w:b/>
          <w:bCs/>
          <w:color w:val="auto"/>
          <w:sz w:val="24"/>
          <w:szCs w:val="24"/>
          <w:lang w:eastAsia="zh-CN"/>
        </w:rPr>
        <w:t xml:space="preserve">为项目负责人缴纳社保的缴费证明（项目负责人为法定代表人除外）并加盖供应商公章，不提供者以上</w:t>
      </w:r>
      <w:r>
        <w:rPr>
          <w:rFonts w:hint="eastAsia" w:ascii="宋体" w:hAnsi="宋体" w:eastAsia="等线" w:cs="宋体"/>
          <w:b/>
          <w:bCs/>
          <w:color w:val="auto"/>
          <w:sz w:val="24"/>
          <w:szCs w:val="24"/>
          <w:lang w:eastAsia="zh-CN"/>
        </w:rPr>
        <w:t xml:space="preserve">2</w:t>
      </w:r>
      <w:r>
        <w:rPr>
          <w:rFonts w:hint="eastAsia" w:ascii="宋体" w:hAnsi="宋体" w:eastAsia="宋体" w:cs="宋体"/>
          <w:b/>
          <w:bCs/>
          <w:color w:val="auto"/>
          <w:sz w:val="24"/>
          <w:szCs w:val="24"/>
          <w:lang w:eastAsia="zh-CN"/>
        </w:rPr>
        <w:t xml:space="preserve">项内容皆不得分。</w:t>
      </w:r>
      <w:r/>
    </w:p>
    <w:p>
      <w:pPr>
        <w:contextualSpacing/>
        <w:ind w:firstLine="480"/>
        <w:jc w:val="left"/>
        <w:spacing w:line="360" w:lineRule="auto"/>
        <w:widowControl/>
        <w:rPr>
          <w:rFonts w:hint="default" w:ascii="宋体" w:hAnsi="宋体" w:eastAsia="宋体" w:cs="宋体"/>
          <w:color w:val="auto"/>
          <w:sz w:val="24"/>
          <w:szCs w:val="24"/>
          <w:lang w:eastAsia="zh-CN"/>
        </w:rPr>
      </w:pPr>
      <w:r>
        <w:rPr>
          <w:rFonts w:hint="eastAsia" w:ascii="宋体" w:hAnsi="宋体" w:eastAsia="等线" w:cs="宋体"/>
          <w:color w:val="auto"/>
          <w:sz w:val="24"/>
          <w:szCs w:val="24"/>
          <w:lang w:eastAsia="zh-CN"/>
        </w:rPr>
        <w:t xml:space="preserve">②</w:t>
      </w:r>
      <w:r>
        <w:rPr>
          <w:rFonts w:hint="eastAsia" w:ascii="宋体" w:hAnsi="宋体" w:eastAsia="宋体" w:cs="宋体"/>
          <w:color w:val="auto"/>
          <w:sz w:val="24"/>
          <w:szCs w:val="24"/>
          <w:lang w:eastAsia="zh-CN"/>
        </w:rPr>
        <w:t xml:space="preserve">投标人拟配本项目业务组负责人2人，具有人力资源和社会保障部门颁发的企业人力资源管理师四级（或以上证书），有一个得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分，本项最高得</w:t>
      </w:r>
      <w:r>
        <w:rPr>
          <w:rFonts w:hint="eastAsia" w:ascii="宋体" w:hAnsi="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分。</w:t>
      </w:r>
      <w:r/>
    </w:p>
    <w:p>
      <w:pPr>
        <w:contextualSpacing/>
        <w:ind w:firstLine="480"/>
        <w:jc w:val="left"/>
        <w:spacing w:line="360" w:lineRule="auto"/>
        <w:widowControl/>
        <w:rPr>
          <w:rFonts w:hint="default"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注：①提供对应证书扫描件或复印件加盖公章。②提供国家执业资格工作网（技能人才评价证书全国联网查询）相关查询对应记录截图并加盖公章③投标文件中提供投标人近三个月中任意一个月份（不含投标当月）为项目业务组负责人缴纳社保的缴费证明并加盖公章（未按要求提供不得分）。</w:t>
      </w:r>
      <w:r/>
    </w:p>
    <w:p>
      <w:pPr>
        <w:numPr>
          <w:ilvl w:val="0"/>
          <w:numId w:val="14"/>
        </w:numPr>
        <w:ind w:left="175" w:firstLine="65"/>
        <w:jc w:val="both"/>
        <w:spacing w:line="360" w:lineRule="auto"/>
        <w:widowControl w:val="off"/>
        <w:tabs>
          <w:tab w:val="left" w:pos="945" w:leader="none"/>
          <w:tab w:val="left" w:pos="1155" w:leader="none"/>
        </w:tabs>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数据安全与个人信息保护专员配置（5分）：</w:t>
      </w:r>
      <w:r/>
    </w:p>
    <w:p>
      <w:pPr>
        <w:contextualSpacing/>
        <w:ind w:firstLine="480"/>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投标人拟配本项目数据安全与个人信息保护专员为1人。</w:t>
      </w:r>
      <w:r/>
    </w:p>
    <w:p>
      <w:pPr>
        <w:contextualSpacing/>
        <w:ind w:firstLine="480"/>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①拟配本项目数据安全与个人信息保护专员具有电子信息工程及相关专业本科及以上学历的，得2分。</w:t>
      </w:r>
      <w:r/>
    </w:p>
    <w:p>
      <w:pPr>
        <w:contextualSpacing/>
        <w:ind w:firstLine="480"/>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②拟配本项目数据安全与个人信息保护专员具有个人信息保护专业人员认证证书的，得3分。</w:t>
      </w:r>
      <w:r/>
    </w:p>
    <w:p>
      <w:pPr>
        <w:contextualSpacing/>
        <w:ind w:firstLine="480"/>
        <w:jc w:val="left"/>
        <w:spacing w:line="360" w:lineRule="auto"/>
        <w:widowControl/>
        <w:rPr>
          <w:rFonts w:hint="default" w:ascii="宋体" w:hAnsi="宋体" w:eastAsia="宋体" w:cs="宋体"/>
          <w:bCs/>
          <w:color w:val="000000"/>
          <w:sz w:val="24"/>
          <w:szCs w:val="24"/>
          <w:lang w:eastAsia="zh-CN"/>
        </w:rPr>
      </w:pPr>
      <w:r>
        <w:rPr>
          <w:rFonts w:hint="eastAsia" w:ascii="宋体" w:hAnsi="宋体" w:eastAsia="宋体" w:cs="宋体"/>
          <w:b/>
          <w:bCs/>
          <w:color w:val="000000"/>
          <w:sz w:val="24"/>
          <w:szCs w:val="24"/>
          <w:lang w:eastAsia="zh-CN"/>
        </w:rPr>
        <w:t xml:space="preserve">注：①提供对应证书扫描件或复印件加盖公章。②学信网相关查询对应记录截图（教育部学历证书电子注册备案表）并加盖公章。③提供中国网络安全审查认证和市场监督大数据中心（https://www.isccc.gov.cn/）相关查询对应记录截图并加盖公章。④投标文件中提供投标人近三个月中任意一个月份（不含投标当月）为数据安全与个人信息保护专员缴纳社保的缴费证明并加盖公章（未按要求提供不得分）。</w:t>
      </w:r>
      <w:r/>
    </w:p>
    <w:p>
      <w:pPr>
        <w:ind w:firstLine="241"/>
        <w:jc w:val="both"/>
        <w:spacing w:line="360" w:lineRule="auto"/>
        <w:widowControl w:val="off"/>
        <w:rPr>
          <w:rFonts w:hint="default" w:ascii="宋体" w:hAnsi="宋体" w:eastAsia="宋体" w:cs="Times New Roman"/>
          <w:b/>
          <w:bCs/>
          <w:color w:val="000000"/>
          <w:sz w:val="24"/>
          <w:szCs w:val="24"/>
          <w:lang w:eastAsia="zh-CN"/>
        </w:rPr>
      </w:pPr>
      <w:r>
        <w:rPr>
          <w:rFonts w:hint="eastAsia" w:ascii="宋体" w:hAnsi="宋体" w:eastAsia="宋体" w:cs="宋体"/>
          <w:b/>
          <w:bCs/>
          <w:color w:val="000000"/>
          <w:sz w:val="24"/>
          <w:szCs w:val="24"/>
          <w:lang w:eastAsia="zh-CN"/>
        </w:rPr>
        <w:t xml:space="preserve">3、</w:t>
      </w:r>
      <w:r>
        <w:rPr>
          <w:rFonts w:hint="eastAsia" w:ascii="宋体" w:hAnsi="宋体" w:eastAsia="宋体" w:cs="Times New Roman"/>
          <w:b/>
          <w:bCs/>
          <w:color w:val="000000"/>
          <w:sz w:val="24"/>
          <w:szCs w:val="24"/>
          <w:lang w:eastAsia="zh-CN"/>
        </w:rPr>
        <w:t xml:space="preserve">服务方案（4</w:t>
      </w:r>
      <w:r>
        <w:rPr>
          <w:rFonts w:hint="default" w:ascii="宋体" w:hAnsi="宋体" w:cs="Times New Roman"/>
          <w:b/>
          <w:bCs/>
          <w:color w:val="000000"/>
          <w:sz w:val="24"/>
          <w:szCs w:val="24"/>
          <w:lang w:val="en-US" w:eastAsia="zh-CN"/>
        </w:rPr>
        <w:t xml:space="preserve">8</w:t>
      </w:r>
      <w:r>
        <w:rPr>
          <w:rFonts w:hint="eastAsia" w:ascii="宋体" w:hAnsi="宋体" w:eastAsia="宋体" w:cs="Times New Roman"/>
          <w:b/>
          <w:bCs/>
          <w:color w:val="000000"/>
          <w:sz w:val="24"/>
          <w:szCs w:val="24"/>
          <w:lang w:eastAsia="zh-CN"/>
        </w:rPr>
        <w:t xml:space="preserve">分）（暗标）</w:t>
      </w:r>
      <w:r/>
    </w:p>
    <w:p>
      <w:pPr>
        <w:contextualSpacing/>
        <w:ind w:firstLine="482"/>
        <w:jc w:val="left"/>
        <w:spacing w:line="360" w:lineRule="auto"/>
        <w:widowControl/>
        <w:rPr>
          <w:rFonts w:hint="default" w:ascii="宋体" w:hAnsi="宋体" w:eastAsia="宋体" w:cs="宋体"/>
          <w:color w:val="000000"/>
          <w:sz w:val="24"/>
          <w:szCs w:val="24"/>
          <w:lang w:eastAsia="zh-CN"/>
        </w:rPr>
      </w:pPr>
      <w:r>
        <w:rPr>
          <w:rFonts w:hint="eastAsia" w:ascii="宋体" w:hAnsi="宋体" w:eastAsia="宋体" w:cs="宋体"/>
          <w:b/>
          <w:color w:val="000000"/>
          <w:sz w:val="24"/>
          <w:szCs w:val="24"/>
          <w:lang w:eastAsia="zh-CN"/>
        </w:rPr>
        <w:t xml:space="preserve">不得有体现投标人身份的内容，否则将被视为无效投标文件。</w:t>
      </w:r>
      <w:r/>
    </w:p>
    <w:p>
      <w:pPr>
        <w:ind w:firstLine="480"/>
        <w:jc w:val="both"/>
        <w:widowControl w:val="off"/>
        <w:rPr>
          <w:rFonts w:ascii="宋体" w:hAnsi="宋体" w:eastAsia="宋体" w:cs="Times New Roman"/>
          <w:b/>
          <w:bCs w:val="0"/>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在响应招标文件需求的基础上针对下列各部分进行评价。</w:t>
      </w:r>
      <w:r/>
    </w:p>
    <w:p>
      <w:pPr>
        <w:jc w:val="both"/>
        <w:widowControl w:val="off"/>
        <w:rPr>
          <w:rFonts w:ascii="宋体" w:hAnsi="宋体" w:eastAsia="宋体" w:cs="Times New Roman"/>
          <w:b/>
          <w:bCs w:val="0"/>
          <w:color w:val="000000"/>
          <w:sz w:val="24"/>
          <w:szCs w:val="24"/>
          <w:lang w:val="en-US" w:eastAsia="zh-CN" w:bidi="ar-SA"/>
        </w:rPr>
      </w:pPr>
      <w:r>
        <w:rPr>
          <w:rFonts w:hint="eastAsia" w:ascii="宋体" w:hAnsi="宋体" w:eastAsia="宋体" w:cs="Times New Roman"/>
          <w:b/>
          <w:bCs w:val="0"/>
          <w:color w:val="000000"/>
          <w:sz w:val="24"/>
          <w:szCs w:val="24"/>
          <w:lang w:val="en-US" w:eastAsia="zh-CN" w:bidi="ar-SA"/>
        </w:rPr>
        <w:t xml:space="preserve">（1）管理制度（10分）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供应商是否具有完善的①档案管理制度②考勤管理制度③保密制度④网络安全管理制度⑤财务报销制度，以上5项内容每项2分。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10分；以上内容存在1处瑕疵的，得8分；以上内容存在2处瑕疵的，得6分；以上内容存在3处瑕疵的，得4分；以上内容存在4处瑕疵的，得2分；未进行阐述或存在4处以上瑕疵的，不得分；本项最高得10分（本项所称“瑕疵”是指内容缺项、不完整）。</w:t>
      </w:r>
      <w:r/>
    </w:p>
    <w:p>
      <w:pPr>
        <w:jc w:val="both"/>
        <w:widowControl w:val="off"/>
        <w:rPr>
          <w:rFonts w:ascii="宋体" w:hAnsi="宋体" w:eastAsia="宋体" w:cs="Times New Roman"/>
          <w:b/>
          <w:bCs w:val="0"/>
          <w:color w:val="000000"/>
          <w:sz w:val="24"/>
          <w:szCs w:val="24"/>
          <w:lang w:val="en-US" w:eastAsia="zh-CN" w:bidi="ar-SA"/>
        </w:rPr>
      </w:pPr>
      <w:r>
        <w:rPr>
          <w:rFonts w:ascii="宋体" w:hAnsi="宋体" w:eastAsia="宋体" w:cs="Times New Roman"/>
          <w:b/>
          <w:bCs w:val="0"/>
          <w:color w:val="000000"/>
          <w:sz w:val="24"/>
          <w:szCs w:val="24"/>
          <w:lang w:val="en-US" w:eastAsia="zh-CN" w:bidi="ar-SA"/>
        </w:rPr>
        <w:t xml:space="preserve">（2）</w:t>
      </w:r>
      <w:r>
        <w:rPr>
          <w:rFonts w:hint="eastAsia" w:ascii="宋体" w:hAnsi="宋体" w:eastAsia="宋体" w:cs="Times New Roman"/>
          <w:b/>
          <w:bCs w:val="0"/>
          <w:color w:val="000000"/>
          <w:sz w:val="24"/>
          <w:szCs w:val="24"/>
          <w:lang w:val="en-US" w:eastAsia="zh-CN" w:bidi="ar-SA"/>
        </w:rPr>
        <w:t xml:space="preserve">项目管理架构（</w:t>
      </w:r>
      <w:r>
        <w:rPr>
          <w:rFonts w:hint="eastAsia" w:ascii="宋体" w:hAnsi="宋体" w:cs="Times New Roman"/>
          <w:b/>
          <w:bCs w:val="0"/>
          <w:color w:val="000000"/>
          <w:sz w:val="24"/>
          <w:szCs w:val="24"/>
          <w:lang w:val="en-US" w:eastAsia="zh-CN" w:bidi="ar-SA"/>
        </w:rPr>
        <w:t xml:space="preserve">12</w:t>
      </w:r>
      <w:r>
        <w:rPr>
          <w:rFonts w:hint="eastAsia" w:ascii="宋体" w:hAnsi="宋体" w:eastAsia="宋体" w:cs="Times New Roman"/>
          <w:b/>
          <w:bCs w:val="0"/>
          <w:color w:val="000000"/>
          <w:sz w:val="24"/>
          <w:szCs w:val="24"/>
          <w:lang w:val="en-US" w:eastAsia="zh-CN" w:bidi="ar-SA"/>
        </w:rPr>
        <w:t xml:space="preserve">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供应商能否根据招标文件要求，编制专业、有针对性的①项目管理架构②公司管理架构③管理架构合理性说明④诉讼服务辅助岗位职责⑤审判服务辅助岗位职责⑥执行服务辅助岗位职责⑦法庭服务辅助岗位职责⑧中间库档案整理服务岗位职责，以上8项内容每项1</w:t>
      </w:r>
      <w:r>
        <w:rPr>
          <w:rFonts w:hint="eastAsia" w:ascii="宋体" w:hAnsi="宋体" w:cs="Times New Roman"/>
          <w:bCs/>
          <w:color w:val="000000"/>
          <w:sz w:val="24"/>
          <w:szCs w:val="24"/>
          <w:lang w:val="en-US" w:eastAsia="zh-CN"/>
        </w:rPr>
        <w:t xml:space="preserve">.5</w:t>
      </w:r>
      <w:r>
        <w:rPr>
          <w:rFonts w:hint="eastAsia" w:ascii="宋体" w:hAnsi="宋体" w:eastAsia="宋体" w:cs="Times New Roman"/>
          <w:bCs/>
          <w:color w:val="000000"/>
          <w:sz w:val="24"/>
          <w:szCs w:val="24"/>
          <w:lang w:eastAsia="zh-CN"/>
        </w:rPr>
        <w:t xml:space="preserve">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w:t>
      </w:r>
      <w:r>
        <w:rPr>
          <w:rFonts w:hint="eastAsia" w:ascii="宋体" w:hAnsi="宋体" w:cs="Times New Roman"/>
          <w:bCs/>
          <w:color w:val="000000"/>
          <w:sz w:val="24"/>
          <w:szCs w:val="24"/>
          <w:lang w:val="en-US" w:eastAsia="zh-CN"/>
        </w:rPr>
        <w:t xml:space="preserve">12</w:t>
      </w:r>
      <w:r>
        <w:rPr>
          <w:rFonts w:hint="eastAsia" w:ascii="宋体" w:hAnsi="宋体" w:eastAsia="宋体" w:cs="Times New Roman"/>
          <w:bCs/>
          <w:color w:val="000000"/>
          <w:sz w:val="24"/>
          <w:szCs w:val="24"/>
          <w:lang w:eastAsia="zh-CN"/>
        </w:rPr>
        <w:t xml:space="preserve">分；以上内容存在1处瑕疵的，得</w:t>
      </w:r>
      <w:r>
        <w:rPr>
          <w:rFonts w:hint="eastAsia" w:ascii="宋体" w:hAnsi="宋体" w:cs="Times New Roman"/>
          <w:bCs/>
          <w:color w:val="000000"/>
          <w:sz w:val="24"/>
          <w:szCs w:val="24"/>
          <w:lang w:val="en-US" w:eastAsia="zh-CN"/>
        </w:rPr>
        <w:t xml:space="preserve">10.5</w:t>
      </w:r>
      <w:r>
        <w:rPr>
          <w:rFonts w:hint="eastAsia" w:ascii="宋体" w:hAnsi="宋体" w:eastAsia="宋体" w:cs="Times New Roman"/>
          <w:bCs/>
          <w:color w:val="000000"/>
          <w:sz w:val="24"/>
          <w:szCs w:val="24"/>
          <w:lang w:eastAsia="zh-CN"/>
        </w:rPr>
        <w:t xml:space="preserve">分；以上内容存在2处瑕疵的，得</w:t>
      </w:r>
      <w:r>
        <w:rPr>
          <w:rFonts w:hint="eastAsia" w:ascii="宋体" w:hAnsi="宋体" w:cs="Times New Roman"/>
          <w:bCs/>
          <w:color w:val="000000"/>
          <w:sz w:val="24"/>
          <w:szCs w:val="24"/>
          <w:lang w:val="en-US" w:eastAsia="zh-CN"/>
        </w:rPr>
        <w:t xml:space="preserve">9</w:t>
      </w:r>
      <w:r>
        <w:rPr>
          <w:rFonts w:hint="eastAsia" w:ascii="宋体" w:hAnsi="宋体" w:eastAsia="宋体" w:cs="Times New Roman"/>
          <w:bCs/>
          <w:color w:val="000000"/>
          <w:sz w:val="24"/>
          <w:szCs w:val="24"/>
          <w:lang w:eastAsia="zh-CN"/>
        </w:rPr>
        <w:t xml:space="preserve">分；以上内容存在3处瑕疵的，得</w:t>
      </w:r>
      <w:r>
        <w:rPr>
          <w:rFonts w:hint="eastAsia" w:ascii="宋体" w:hAnsi="宋体" w:cs="Times New Roman"/>
          <w:bCs/>
          <w:color w:val="000000"/>
          <w:sz w:val="24"/>
          <w:szCs w:val="24"/>
          <w:lang w:val="en-US" w:eastAsia="zh-CN"/>
        </w:rPr>
        <w:t xml:space="preserve">7.5</w:t>
      </w:r>
      <w:r>
        <w:rPr>
          <w:rFonts w:hint="eastAsia" w:ascii="宋体" w:hAnsi="宋体" w:eastAsia="宋体" w:cs="Times New Roman"/>
          <w:bCs/>
          <w:color w:val="000000"/>
          <w:sz w:val="24"/>
          <w:szCs w:val="24"/>
          <w:lang w:eastAsia="zh-CN"/>
        </w:rPr>
        <w:t xml:space="preserve">分；以上内容存在4处瑕疵的，得</w:t>
      </w:r>
      <w:r>
        <w:rPr>
          <w:rFonts w:hint="eastAsia" w:ascii="宋体" w:hAnsi="宋体" w:cs="Times New Roman"/>
          <w:bCs/>
          <w:color w:val="000000"/>
          <w:sz w:val="24"/>
          <w:szCs w:val="24"/>
          <w:lang w:val="en-US" w:eastAsia="zh-CN"/>
        </w:rPr>
        <w:t xml:space="preserve">6</w:t>
      </w:r>
      <w:r>
        <w:rPr>
          <w:rFonts w:hint="eastAsia" w:ascii="宋体" w:hAnsi="宋体" w:eastAsia="宋体" w:cs="Times New Roman"/>
          <w:bCs/>
          <w:color w:val="000000"/>
          <w:sz w:val="24"/>
          <w:szCs w:val="24"/>
          <w:lang w:eastAsia="zh-CN"/>
        </w:rPr>
        <w:t xml:space="preserve">分；以上内容存在5处瑕疵的，得</w:t>
      </w:r>
      <w:r>
        <w:rPr>
          <w:rFonts w:hint="eastAsia" w:ascii="宋体" w:hAnsi="宋体" w:cs="Times New Roman"/>
          <w:bCs/>
          <w:color w:val="000000"/>
          <w:sz w:val="24"/>
          <w:szCs w:val="24"/>
          <w:lang w:val="en-US" w:eastAsia="zh-CN"/>
        </w:rPr>
        <w:t xml:space="preserve">4.5</w:t>
      </w:r>
      <w:r>
        <w:rPr>
          <w:rFonts w:hint="eastAsia" w:ascii="宋体" w:hAnsi="宋体" w:eastAsia="宋体" w:cs="Times New Roman"/>
          <w:bCs/>
          <w:color w:val="000000"/>
          <w:sz w:val="24"/>
          <w:szCs w:val="24"/>
          <w:lang w:eastAsia="zh-CN"/>
        </w:rPr>
        <w:t xml:space="preserve">分；以上内容存在6处瑕疵的，得</w:t>
      </w:r>
      <w:r>
        <w:rPr>
          <w:rFonts w:hint="eastAsia" w:ascii="宋体" w:hAnsi="宋体" w:cs="Times New Roman"/>
          <w:bCs/>
          <w:color w:val="000000"/>
          <w:sz w:val="24"/>
          <w:szCs w:val="24"/>
          <w:lang w:val="en-US" w:eastAsia="zh-CN"/>
        </w:rPr>
        <w:t xml:space="preserve">3</w:t>
      </w:r>
      <w:r>
        <w:rPr>
          <w:rFonts w:hint="eastAsia" w:ascii="宋体" w:hAnsi="宋体" w:eastAsia="宋体" w:cs="Times New Roman"/>
          <w:bCs/>
          <w:color w:val="000000"/>
          <w:sz w:val="24"/>
          <w:szCs w:val="24"/>
          <w:lang w:eastAsia="zh-CN"/>
        </w:rPr>
        <w:t xml:space="preserve">分；以上内容存在7处瑕疵的，得1</w:t>
      </w:r>
      <w:r>
        <w:rPr>
          <w:rFonts w:hint="eastAsia" w:ascii="宋体" w:hAnsi="宋体" w:cs="Times New Roman"/>
          <w:bCs/>
          <w:color w:val="000000"/>
          <w:sz w:val="24"/>
          <w:szCs w:val="24"/>
          <w:lang w:val="en-US" w:eastAsia="zh-CN"/>
        </w:rPr>
        <w:t xml:space="preserve">.5</w:t>
      </w:r>
      <w:r>
        <w:rPr>
          <w:rFonts w:hint="eastAsia" w:ascii="宋体" w:hAnsi="宋体" w:eastAsia="宋体" w:cs="Times New Roman"/>
          <w:bCs/>
          <w:color w:val="000000"/>
          <w:sz w:val="24"/>
          <w:szCs w:val="24"/>
          <w:lang w:eastAsia="zh-CN"/>
        </w:rPr>
        <w:t xml:space="preserve">分；未进行阐述或存在7处以上瑕疵的，不得分；本项最高得</w:t>
      </w:r>
      <w:r>
        <w:rPr>
          <w:rFonts w:hint="eastAsia" w:ascii="宋体" w:hAnsi="宋体" w:cs="Times New Roman"/>
          <w:bCs/>
          <w:color w:val="000000"/>
          <w:sz w:val="24"/>
          <w:szCs w:val="24"/>
          <w:lang w:val="en-US" w:eastAsia="zh-CN"/>
        </w:rPr>
        <w:t xml:space="preserve">12</w:t>
      </w:r>
      <w:r>
        <w:rPr>
          <w:rFonts w:hint="eastAsia" w:ascii="宋体" w:hAnsi="宋体" w:eastAsia="宋体" w:cs="Times New Roman"/>
          <w:bCs/>
          <w:color w:val="000000"/>
          <w:sz w:val="24"/>
          <w:szCs w:val="24"/>
          <w:lang w:eastAsia="zh-CN"/>
        </w:rPr>
        <w:t xml:space="preserve">分（本项所称“瑕疵”是指内容缺项、不完整）。</w:t>
      </w:r>
      <w:r/>
    </w:p>
    <w:p>
      <w:pPr>
        <w:jc w:val="both"/>
        <w:widowControl w:val="off"/>
        <w:rPr>
          <w:rFonts w:ascii="宋体" w:hAnsi="宋体" w:eastAsia="宋体" w:cs="Times New Roman"/>
          <w:b/>
          <w:bCs w:val="0"/>
          <w:color w:val="000000"/>
          <w:sz w:val="24"/>
          <w:szCs w:val="24"/>
          <w:lang w:val="en-US" w:eastAsia="zh-CN" w:bidi="ar-SA"/>
        </w:rPr>
      </w:pPr>
      <w:r>
        <w:rPr>
          <w:rFonts w:ascii="宋体" w:hAnsi="宋体" w:eastAsia="宋体" w:cs="Times New Roman"/>
          <w:b/>
          <w:bCs w:val="0"/>
          <w:color w:val="000000"/>
          <w:sz w:val="24"/>
          <w:szCs w:val="24"/>
          <w:lang w:val="en-US" w:eastAsia="zh-CN" w:bidi="ar-SA"/>
        </w:rPr>
        <w:t xml:space="preserve">（3）</w:t>
      </w:r>
      <w:r>
        <w:rPr>
          <w:rFonts w:hint="eastAsia" w:ascii="宋体" w:hAnsi="宋体" w:eastAsia="宋体" w:cs="Times New Roman"/>
          <w:b/>
          <w:bCs w:val="0"/>
          <w:color w:val="000000"/>
          <w:sz w:val="24"/>
          <w:szCs w:val="24"/>
          <w:lang w:val="en-US" w:eastAsia="zh-CN" w:bidi="ar-SA"/>
        </w:rPr>
        <w:t xml:space="preserve">员工培训与录用制度（6分）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供应商应当编制符合本项目需求的①员工培训计划②员工录用制度③录用细则，以上3项内容每项2分。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6分；以上内容存在1处瑕疵的，得4分；以上内容存在2处瑕疵的，得2分；未进行阐述或存在2处以上瑕疵的，不得分；本项最高得6分（本项所称“瑕疵”是指内容缺项、不完整）。</w:t>
      </w:r>
      <w:r/>
    </w:p>
    <w:p>
      <w:pPr>
        <w:jc w:val="both"/>
        <w:widowControl w:val="off"/>
        <w:rPr>
          <w:rFonts w:ascii="宋体" w:hAnsi="宋体" w:eastAsia="宋体" w:cs="Times New Roman"/>
          <w:b/>
          <w:bCs w:val="0"/>
          <w:color w:val="000000"/>
          <w:sz w:val="24"/>
          <w:szCs w:val="24"/>
          <w:lang w:val="en-US" w:eastAsia="zh-CN" w:bidi="ar-SA"/>
        </w:rPr>
      </w:pPr>
      <w:r>
        <w:rPr>
          <w:rFonts w:ascii="宋体" w:hAnsi="宋体" w:eastAsia="宋体" w:cs="Times New Roman"/>
          <w:b/>
          <w:bCs w:val="0"/>
          <w:color w:val="000000"/>
          <w:sz w:val="24"/>
          <w:szCs w:val="24"/>
          <w:lang w:val="en-US" w:eastAsia="zh-CN" w:bidi="ar-SA"/>
        </w:rPr>
        <w:t xml:space="preserve">（4）</w:t>
      </w:r>
      <w:r>
        <w:rPr>
          <w:rFonts w:hint="eastAsia" w:ascii="宋体" w:hAnsi="宋体" w:eastAsia="宋体" w:cs="Times New Roman"/>
          <w:b/>
          <w:bCs w:val="0"/>
          <w:color w:val="000000"/>
          <w:sz w:val="24"/>
          <w:szCs w:val="24"/>
          <w:lang w:val="en-US" w:eastAsia="zh-CN" w:bidi="ar-SA"/>
        </w:rPr>
        <w:t xml:space="preserve">员工考核与淘汰、奖惩机制（4分）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供应商应当编制符合本项目需求的①员工考核与淘汰机制②员工奖惩机制，以上2项内容每项2分。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4分；以上内容存在1处瑕疵的，得2分；未进行阐述或存在1处以上瑕疵的，不得分；本项最高得4分（本项所称“瑕疵”是指内容缺项、不完整）。</w:t>
      </w:r>
      <w:r/>
    </w:p>
    <w:p>
      <w:pPr>
        <w:ind w:firstLine="0"/>
        <w:jc w:val="both"/>
        <w:spacing w:line="360" w:lineRule="auto"/>
        <w:widowControl w:val="off"/>
        <w:tabs>
          <w:tab w:val="left" w:pos="945" w:leader="none"/>
        </w:tabs>
        <w:rPr>
          <w:rFonts w:hint="default" w:ascii="宋体" w:hAnsi="宋体" w:eastAsia="宋体" w:cs="Times New Roman"/>
          <w:b/>
          <w:color w:val="000000"/>
          <w:sz w:val="24"/>
          <w:szCs w:val="24"/>
          <w:lang w:eastAsia="zh-CN"/>
        </w:rPr>
        <w:outlineLvl w:val="0"/>
      </w:pPr>
      <w:r>
        <w:rPr>
          <w:rFonts w:hint="eastAsia" w:ascii="宋体" w:hAnsi="宋体" w:eastAsia="宋体" w:cs="Times New Roman"/>
          <w:b/>
          <w:color w:val="000000"/>
          <w:sz w:val="24"/>
          <w:szCs w:val="24"/>
          <w:lang w:eastAsia="zh-CN"/>
        </w:rPr>
        <w:t xml:space="preserve">（5）安全作业（6分）</w:t>
      </w:r>
      <w:r/>
    </w:p>
    <w:p>
      <w:pPr>
        <w:ind w:firstLine="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  供应商应当编制符合本项目需求的①安全培训计划②意外伤害赔偿措施③意外伤害事故风险规避办法，以上3项内容每项2分。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6分；以上内容存在1处瑕疵的，得4分；以上内容存在2处瑕疵的，得2分；未进行阐述或存在2处以上瑕疵的，不得分；本项最高得6分（本项所称“瑕疵”是指内容缺项、不完整）。</w:t>
      </w:r>
      <w:r/>
    </w:p>
    <w:p>
      <w:pPr>
        <w:ind w:firstLine="0"/>
        <w:jc w:val="both"/>
        <w:spacing w:line="360" w:lineRule="auto"/>
        <w:widowControl w:val="off"/>
        <w:tabs>
          <w:tab w:val="left" w:pos="945" w:leader="none"/>
        </w:tabs>
        <w:rPr>
          <w:rFonts w:hint="default" w:ascii="宋体" w:hAnsi="宋体" w:eastAsia="宋体" w:cs="Times New Roman"/>
          <w:b/>
          <w:color w:val="000000"/>
          <w:sz w:val="24"/>
          <w:szCs w:val="24"/>
          <w:lang w:eastAsia="zh-CN"/>
        </w:rPr>
        <w:outlineLvl w:val="0"/>
      </w:pPr>
      <w:r>
        <w:rPr>
          <w:rFonts w:hint="default" w:ascii="宋体" w:hAnsi="宋体" w:eastAsia="宋体" w:cs="Times New Roman"/>
          <w:b/>
          <w:color w:val="000000"/>
          <w:sz w:val="24"/>
          <w:szCs w:val="24"/>
          <w:lang w:eastAsia="zh-CN"/>
        </w:rPr>
        <w:t xml:space="preserve">（6）</w:t>
      </w:r>
      <w:r>
        <w:rPr>
          <w:rFonts w:hint="eastAsia" w:ascii="宋体" w:hAnsi="宋体" w:eastAsia="宋体" w:cs="Times New Roman"/>
          <w:b/>
          <w:color w:val="000000"/>
          <w:sz w:val="24"/>
          <w:szCs w:val="24"/>
          <w:lang w:eastAsia="zh-CN"/>
        </w:rPr>
        <w:t xml:space="preserve">服务承诺（4分）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供应商应当针对本项目需求进行①响应项目要求和有关说明服务承诺②外包队伍运营服务承诺，以上2项内容每项2分。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4分；以上内容存在1处瑕疵的，得2分；未进行阐述或存在1处以上瑕疵的，不得分；本项最高得4分（本项所称“瑕疵”是指内容缺项、不完整）。</w:t>
      </w:r>
      <w:r/>
    </w:p>
    <w:p>
      <w:pPr>
        <w:ind w:firstLine="0"/>
        <w:jc w:val="both"/>
        <w:spacing w:line="360" w:lineRule="auto"/>
        <w:widowControl w:val="off"/>
        <w:tabs>
          <w:tab w:val="left" w:pos="945" w:leader="none"/>
        </w:tabs>
        <w:rPr>
          <w:rFonts w:hint="default" w:ascii="宋体" w:hAnsi="宋体" w:eastAsia="宋体" w:cs="Times New Roman"/>
          <w:b/>
          <w:color w:val="000000"/>
          <w:sz w:val="24"/>
          <w:szCs w:val="24"/>
          <w:lang w:eastAsia="zh-CN"/>
        </w:rPr>
        <w:outlineLvl w:val="0"/>
      </w:pPr>
      <w:r>
        <w:rPr>
          <w:rFonts w:hint="eastAsia" w:ascii="宋体" w:hAnsi="宋体" w:eastAsia="宋体" w:cs="Times New Roman"/>
          <w:b/>
          <w:color w:val="000000"/>
          <w:sz w:val="24"/>
          <w:szCs w:val="24"/>
          <w:lang w:eastAsia="zh-CN"/>
        </w:rPr>
        <w:t xml:space="preserve">（7）保障措施（6分）</w:t>
      </w:r>
      <w:r/>
    </w:p>
    <w:p>
      <w:pPr>
        <w:ind w:firstLine="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  供应商应当编制符合本项目需求的①规范作业保障措施②软件运行服务质量保障措施③软件运行应急维护保障措施，以上3项内容每项2分。</w:t>
      </w:r>
      <w:r/>
    </w:p>
    <w:p>
      <w:pPr>
        <w:ind w:firstLine="240"/>
        <w:jc w:val="both"/>
        <w:spacing w:line="360" w:lineRule="auto"/>
        <w:widowControl w:val="off"/>
        <w:tabs>
          <w:tab w:val="left" w:pos="945" w:leader="none"/>
        </w:tabs>
        <w:rPr>
          <w:rFonts w:hint="default" w:ascii="宋体" w:hAnsi="宋体" w:eastAsia="宋体" w:cs="Times New Roman"/>
          <w:bCs/>
          <w:color w:val="000000"/>
          <w:sz w:val="24"/>
          <w:szCs w:val="24"/>
          <w:lang w:eastAsia="zh-CN"/>
        </w:rPr>
        <w:outlineLvl w:val="0"/>
      </w:pPr>
      <w:r>
        <w:rPr>
          <w:rFonts w:hint="eastAsia" w:ascii="宋体" w:hAnsi="宋体" w:eastAsia="宋体" w:cs="Times New Roman"/>
          <w:bCs/>
          <w:color w:val="000000"/>
          <w:sz w:val="24"/>
          <w:szCs w:val="24"/>
          <w:lang w:eastAsia="zh-CN"/>
        </w:rPr>
        <w:t xml:space="preserve">投标人针对上述内容进行阐述，要求阐述内容完整合理。以上内容不存在瑕疵的，得6分；以上内容存在1处瑕疵的，得4分；以上内容存在2处瑕疵的，得2分；未进行阐述或存在2处以上瑕疵的，不得分；本项最高得6分（本项所称“瑕疵”是指内容缺项、不完整）。</w:t>
      </w:r>
      <w:r/>
    </w:p>
    <w:p>
      <w:pPr>
        <w:ind w:firstLine="0"/>
        <w:rPr>
          <w:color w:val="auto"/>
          <w:highlight w:val="none"/>
          <w:lang w:eastAsia="zh-CN"/>
        </w:rPr>
      </w:pPr>
      <w:r>
        <w:rPr>
          <w:color w:val="auto"/>
          <w:highlight w:val="none"/>
          <w:lang w:eastAsia="zh-CN"/>
        </w:rPr>
        <w:br w:type="page" w:clear="all"/>
      </w:r>
      <w:bookmarkEnd w:id="18"/>
      <w:r/>
      <w:bookmarkStart w:id="20" w:name="_Toc161316670"/>
      <w:r/>
      <w:bookmarkStart w:id="21" w:name="_Toc101981935"/>
      <w:r/>
      <w:r/>
      <w:r>
        <w:rPr>
          <w:rFonts w:hint="eastAsia"/>
          <w:color w:val="auto"/>
          <w:highlight w:val="none"/>
          <w:lang w:eastAsia="zh-CN"/>
        </w:rPr>
        <w:t xml:space="preserve">附件二：投标文件格式</w:t>
      </w:r>
      <w:bookmarkEnd w:id="20"/>
      <w:r/>
      <w:bookmarkEnd w:id="21"/>
      <w:r/>
      <w:r/>
      <w:r>
        <w:rPr>
          <w:color w:val="auto"/>
          <w:highlight w:val="none"/>
          <w:lang w:eastAsia="zh-CN"/>
        </w:rP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u w:val="single"/>
          <w:lang w:eastAsia="zh-CN"/>
        </w:rPr>
      </w:pPr>
      <w:r>
        <w:rPr>
          <w:rFonts w:hint="eastAsia" w:ascii="宋体" w:hAnsi="宋体" w:eastAsia="等线" w:cs="宋体"/>
          <w:b/>
          <w:color w:val="auto"/>
          <w:sz w:val="48"/>
          <w:highlight w:val="none"/>
          <w:u w:val="single"/>
          <w:lang w:eastAsia="zh-CN"/>
        </w:rPr>
      </w:r>
      <w:r/>
    </w:p>
    <w:p>
      <w:pPr>
        <w:ind w:firstLine="0"/>
        <w:jc w:val="center"/>
        <w:spacing w:line="240" w:lineRule="auto"/>
        <w:widowControl w:val="off"/>
        <w:rPr>
          <w:rFonts w:hint="eastAsia"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spacing w:line="240" w:lineRule="auto"/>
        <w:widowControl w:val="off"/>
        <w:rPr>
          <w:rFonts w:hint="eastAsia"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color w:val="auto"/>
          <w:sz w:val="28"/>
          <w:highlight w:val="none"/>
          <w:lang w:eastAsia="zh-CN"/>
        </w:rPr>
      </w:pPr>
      <w:r>
        <w:rPr>
          <w:rFonts w:hint="eastAsia" w:ascii="宋体" w:hAnsi="宋体" w:eastAsia="等线" w:cs="宋体"/>
          <w:b/>
          <w:color w:val="auto"/>
          <w:sz w:val="28"/>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spacing w:line="240" w:lineRule="auto"/>
        <w:widowControl w:val="off"/>
        <w:rPr>
          <w:rFonts w:hint="eastAsia" w:ascii="宋体" w:hAnsi="宋体" w:eastAsia="等线" w:cs="宋体"/>
          <w:b/>
          <w:bCs/>
          <w:color w:val="auto"/>
          <w:sz w:val="30"/>
          <w:szCs w:val="30"/>
          <w:highlight w:val="none"/>
          <w:u w:val="single"/>
          <w:lang w:eastAsia="zh-CN"/>
        </w:rPr>
      </w:pPr>
      <w:r>
        <w:rPr>
          <w:rFonts w:hint="eastAsia" w:ascii="宋体" w:hAnsi="宋体" w:eastAsia="等线" w:cs="宋体"/>
          <w:b/>
          <w:bCs/>
          <w:color w:val="auto"/>
          <w:sz w:val="30"/>
          <w:szCs w:val="30"/>
          <w:highlight w:val="none"/>
          <w:u w:val="single"/>
          <w:lang w:eastAsia="zh-CN"/>
        </w:rPr>
      </w:r>
      <w:r/>
    </w:p>
    <w:p>
      <w:pPr>
        <w:ind w:firstLine="0"/>
        <w:jc w:val="both"/>
        <w:spacing w:line="240" w:lineRule="auto"/>
        <w:widowControl w:val="off"/>
        <w:rPr>
          <w:rFonts w:hint="eastAsia"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（盖公章）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spacing w:line="240" w:lineRule="auto"/>
        <w:widowControl w:val="off"/>
        <w:rPr>
          <w:rFonts w:hint="eastAsia"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r>
      <w:r/>
    </w:p>
    <w:p>
      <w:pPr>
        <w:ind w:firstLine="0"/>
        <w:jc w:val="both"/>
        <w:spacing w:line="240" w:lineRule="auto"/>
        <w:widowControl w:val="off"/>
        <w:rPr>
          <w:rFonts w:hint="eastAsia"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jc w:val="both"/>
        <w:spacing w:line="240" w:lineRule="auto"/>
        <w:widowControl w:val="off"/>
        <w:rPr>
          <w:rFonts w:hint="eastAsia" w:ascii="等线" w:hAnsi="等线" w:eastAsia="等线" w:cs="Times New Roman"/>
          <w:color w:val="auto"/>
          <w:sz w:val="21"/>
          <w:highlight w:val="none"/>
          <w:lang w:eastAsia="zh-CN"/>
        </w:rPr>
      </w:pPr>
      <w:r>
        <w:rPr>
          <w:rFonts w:hint="eastAsia" w:ascii="等线" w:hAnsi="等线" w:eastAsia="等线" w:cs="Times New Roman"/>
          <w:color w:val="auto"/>
          <w:sz w:val="21"/>
          <w:highlight w:val="none"/>
          <w:lang w:eastAsia="zh-CN"/>
        </w:rPr>
      </w:r>
      <w:r/>
    </w:p>
    <w:p>
      <w:pPr>
        <w:ind w:firstLine="0"/>
        <w:spacing w:line="240" w:lineRule="auto"/>
        <w:rPr>
          <w:rFonts w:hint="eastAsia" w:ascii="宋体" w:hAnsi="宋体" w:cs="Times New Roman"/>
          <w:b/>
          <w:bCs/>
          <w:color w:val="auto"/>
          <w:sz w:val="30"/>
          <w:szCs w:val="30"/>
          <w:highlight w:val="none"/>
          <w:lang w:eastAsia="zh-CN"/>
        </w:rPr>
      </w:pPr>
      <w:r>
        <w:rPr>
          <w:rFonts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t xml:space="preserve">（一）投标函（格式）：</w:t>
      </w:r>
      <w:r/>
    </w:p>
    <w:p>
      <w:pPr>
        <w:ind w:firstLine="0"/>
        <w:jc w:val="center"/>
        <w:spacing w:after="240"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spacing w:before="4"/>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致：无锡市锡山区人民法院</w:t>
      </w:r>
      <w:r/>
    </w:p>
    <w:p>
      <w:pPr>
        <w:ind w:firstLine="480"/>
        <w:jc w:val="both"/>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二、我们愿意提供江苏正祥工程管理服务有限公司在招标文件中要求的文件、资料。</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三、我们同意按照招标文件中的规定，本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widowControl w:val="off"/>
        <w:tabs>
          <w:tab w:val="left" w:pos="525" w:leader="none"/>
          <w:tab w:val="left" w:pos="552" w:leader="none"/>
          <w:tab w:val="left" w:pos="630"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六、我们认为你们有权决定中标人。</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widowControl w:val="off"/>
        <w:tabs>
          <w:tab w:val="left" w:pos="525" w:leader="none"/>
          <w:tab w:val="left" w:pos="552" w:leader="none"/>
          <w:tab w:val="left" w:pos="945" w:leader="none"/>
        </w:tabs>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九、如果我方被确定为成交人，我方如无不可抗力，又未履行招标文件、投标文件合同条款的，一经查实，我方愿意赔偿由此而造成的一切损失，并同意接受按招标文件的相关要求对我方进行的处理。</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单位（盖章）：     </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spacing w:line="400" w:lineRule="exact"/>
        <w:widowControl w:val="off"/>
        <w:rPr>
          <w:rFonts w:hint="eastAsia"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2" w:name="（报价人）法定代表人授权书（格式）"/>
      <w:r/>
      <w:bookmarkEnd w:id="22"/>
      <w:r/>
      <w:bookmarkStart w:id="23" w:name="校园网系统报价和服务承诺表（格式）"/>
      <w:r/>
      <w:bookmarkEnd w:id="23"/>
      <w:r/>
      <w:r/>
    </w:p>
    <w:p>
      <w:pPr>
        <w:ind w:firstLine="480"/>
        <w:jc w:val="both"/>
        <w:spacing w:line="400" w:lineRule="exact"/>
        <w:widowControl w:val="off"/>
        <w:rPr>
          <w:rFonts w:hint="eastAsia"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spacing w:line="240" w:lineRule="auto"/>
        <w:widowControl w:val="off"/>
        <w:rPr>
          <w:rFonts w:hint="eastAsia"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widowControl w:val="off"/>
        <w:rPr>
          <w:rFonts w:hint="eastAsia"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widowControl w:val="off"/>
        <w:tabs>
          <w:tab w:val="left" w:pos="6300" w:leader="none"/>
        </w:tabs>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widowControl w:val="off"/>
        <w:rPr>
          <w:rFonts w:hint="eastAsia"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（一）</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（二）</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（三）</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（四）</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（五）</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（六）</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jc w:val="both"/>
        <w:spacing w:line="240" w:lineRule="auto"/>
        <w:widowControl w:val="off"/>
        <w:rPr>
          <w:rFonts w:hint="eastAsia"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jc w:val="center"/>
        <w:widowControl w:val="off"/>
        <w:rPr>
          <w:rFonts w:hint="eastAsia"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日期：</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江苏正祥工程管理服务有限公司：  </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系中华人民共和国合法企业。</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widowControl w:val="off"/>
        <w:rPr>
          <w:rFonts w:hint="eastAsia" w:ascii="宋体" w:hAnsi="宋体" w:cs="宋体"/>
          <w:b/>
          <w:bCs/>
          <w:color w:val="auto"/>
          <w:szCs w:val="24"/>
          <w:highlight w:val="none"/>
          <w:u w:val="single"/>
          <w:lang w:eastAsia="zh-CN"/>
        </w:rPr>
      </w:pPr>
      <w:r>
        <w:rPr>
          <w:rFonts w:hint="eastAsia" w:ascii="宋体" w:hAnsi="宋体" w:cs="宋体"/>
          <w:b/>
          <w:bCs/>
          <w:color w:val="auto"/>
          <w:szCs w:val="24"/>
          <w:highlight w:val="none"/>
          <w:lang w:eastAsia="zh-CN"/>
        </w:rPr>
        <w:t xml:space="preserve">被授权人签名：</w:t>
      </w:r>
      <w:r>
        <w:rPr>
          <w:rFonts w:hint="eastAsia" w:ascii="宋体" w:hAnsi="宋体" w:cs="宋体"/>
          <w:b/>
          <w:bCs/>
          <w:color w:val="auto"/>
          <w:szCs w:val="24"/>
          <w:highlight w:val="none"/>
          <w:u w:val="single"/>
          <w:lang w:eastAsia="zh-CN"/>
        </w:rPr>
        <w:t xml:space="preserve">                </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50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spacing w:line="240" w:lineRule="auto"/>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3"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2" o:spid="_x0000_s2"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4"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3" o:spid="_x0000_s3"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spacing w:line="240" w:lineRule="auto"/>
        <w:widowControl w:val="off"/>
        <w:rPr>
          <w:rFonts w:hint="eastAsia"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spacing w:line="240" w:lineRule="auto"/>
        <w:widowControl w:val="off"/>
        <w:rPr>
          <w:rFonts w:hint="eastAsia"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5"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6"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round/>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5" o:spid="_x0000_s5"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spacing w:before="4"/>
        <w:rPr>
          <w:rFonts w:hint="eastAsia"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spacing w:before="240" w:line="240" w:lineRule="auto"/>
        <w:widowControl w:val="off"/>
        <w:rPr>
          <w:rFonts w:hint="eastAsia"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widowControl w:val="off"/>
        <w:rPr>
          <w:rFonts w:hint="eastAsia"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hint="eastAsia" w:ascii="宋体" w:hAnsi="宋体" w:cs="宋体"/>
          <w:b/>
          <w:bCs/>
          <w:color w:val="auto"/>
          <w:szCs w:val="24"/>
          <w:highlight w:val="none"/>
          <w:lang w:eastAsia="zh-CN"/>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right"/>
        <w:spacing w:before="24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r>
      <w:r/>
    </w:p>
    <w:p>
      <w:pPr>
        <w:ind w:firstLine="0"/>
        <w:spacing w:line="240" w:lineRule="auto"/>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rPr>
          <w:rFonts w:hint="eastAsia" w:ascii="等线" w:hAnsi="等线" w:eastAsia="等线"/>
          <w:color w:val="auto"/>
          <w:sz w:val="21"/>
          <w:highlight w:val="none"/>
          <w:lang w:eastAsia="zh-CN"/>
        </w:rPr>
      </w:pPr>
      <w:r>
        <w:rPr>
          <w:rFonts w:ascii="等线" w:hAnsi="等线" w:eastAsia="等线"/>
          <w:color w:val="auto"/>
          <w:sz w:val="21"/>
          <w:highlight w:val="none"/>
          <w:lang w:eastAsia="zh-CN"/>
        </w:rPr>
        <w:br w:type="page" w:clear="all"/>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承诺书二（格式）</w:t>
      </w:r>
      <w:r/>
    </w:p>
    <w:p>
      <w:pPr>
        <w:ind w:firstLine="0"/>
        <w:jc w:val="center"/>
        <w:spacing w:line="240" w:lineRule="auto"/>
        <w:widowControl w:val="off"/>
        <w:rPr>
          <w:rFonts w:hint="eastAsia"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right="960" w:firstLine="0"/>
        <w:jc w:val="center"/>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48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0"/>
        <w:jc w:val="right"/>
        <w:spacing w:line="520" w:lineRule="exact"/>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spacing w:line="240" w:lineRule="auto"/>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r>
      <w:r/>
    </w:p>
    <w:p>
      <w:pPr>
        <w:ind w:firstLine="0"/>
        <w:jc w:val="both"/>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77"/>
        <w:tblW w:w="964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67"/>
        <w:gridCol w:w="6177"/>
      </w:tblGrid>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无锡市锡山区人民法院司法辅助性事务服务</w:t>
            </w:r>
            <w:r/>
          </w:p>
        </w:tc>
      </w:tr>
      <w:tr>
        <w:trPr>
          <w:cantSplit/>
          <w:trHeight w:val="1328"/>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投标报价（人民币元）</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71"/>
        </w:trPr>
        <w:tc>
          <w:tcPr>
            <w:tcBorders>
              <w:top w:val="single" w:color="auto" w:sz="4" w:space="0"/>
              <w:left w:val="single" w:color="auto" w:sz="4" w:space="0"/>
              <w:bottom w:val="single" w:color="auto" w:sz="4" w:space="0"/>
              <w:right w:val="single" w:color="auto" w:sz="4" w:space="0"/>
            </w:tcBorders>
            <w:tcW w:w="3467" w:type="dxa"/>
            <w:vAlign w:val="center"/>
            <w:textDirection w:val="lrTb"/>
            <w:noWrap w:val="false"/>
          </w:tcPr>
          <w:p>
            <w:pPr>
              <w:ind w:left="240" w:hanging="240"/>
              <w:jc w:val="center"/>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服务期</w:t>
            </w:r>
            <w:r/>
          </w:p>
        </w:tc>
        <w:tc>
          <w:tcPr>
            <w:tcBorders>
              <w:top w:val="single" w:color="auto" w:sz="4" w:space="0"/>
              <w:left w:val="single" w:color="auto" w:sz="4" w:space="0"/>
              <w:bottom w:val="single" w:color="auto" w:sz="4" w:space="0"/>
              <w:right w:val="single" w:color="auto" w:sz="4" w:space="0"/>
            </w:tcBorders>
            <w:tcW w:w="6177" w:type="dxa"/>
            <w:vAlign w:val="center"/>
            <w:textDirection w:val="lrTb"/>
            <w:noWrap w:val="false"/>
          </w:tcPr>
          <w:p>
            <w:pPr>
              <w:ind w:firstLine="0"/>
              <w:jc w:val="both"/>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tc>
      </w:tr>
    </w:tbl>
    <w:p>
      <w:pPr>
        <w:ind w:firstLine="0"/>
        <w:jc w:val="both"/>
        <w:spacing w:before="240" w:line="24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spacing w:line="240" w:lineRule="auto"/>
        <w:widowControl w:val="off"/>
        <w:rPr>
          <w:rFonts w:hint="eastAsia"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jc w:val="both"/>
        <w:spacing w:line="240" w:lineRule="auto"/>
        <w:widowControl w:val="off"/>
        <w:rPr>
          <w:rFonts w:hint="eastAsia" w:ascii="宋体" w:hAnsi="宋体"/>
          <w:color w:val="auto"/>
          <w:szCs w:val="24"/>
          <w:highlight w:val="none"/>
          <w:lang w:eastAsia="zh-CN"/>
        </w:rPr>
      </w:pPr>
      <w:r>
        <w:rPr>
          <w:rFonts w:hint="eastAsia" w:ascii="宋体" w:hAnsi="宋体"/>
          <w:color w:val="auto"/>
          <w:szCs w:val="24"/>
          <w:highlight w:val="none"/>
          <w:lang w:eastAsia="zh-CN"/>
        </w:rPr>
      </w:r>
      <w:r/>
    </w:p>
    <w:p>
      <w:pPr>
        <w:ind w:firstLine="0"/>
        <w:spacing w:line="240" w:lineRule="auto"/>
        <w:rPr>
          <w:rFonts w:hint="eastAsia" w:ascii="宋体" w:hAnsi="宋体"/>
          <w:color w:val="auto"/>
          <w:szCs w:val="24"/>
          <w:highlight w:val="none"/>
          <w:lang w:eastAsia="zh-CN"/>
        </w:rPr>
      </w:pPr>
      <w:r>
        <w:rPr>
          <w:rFonts w:ascii="宋体" w:hAnsi="宋体"/>
          <w:color w:val="auto"/>
          <w:szCs w:val="24"/>
          <w:highlight w:val="none"/>
          <w:lang w:eastAsia="zh-CN"/>
        </w:rPr>
        <w:br w:type="page" w:clear="all"/>
      </w:r>
      <w:r/>
    </w:p>
    <w:p>
      <w:pPr>
        <w:ind w:firstLine="0"/>
        <w:jc w:val="both"/>
        <w:spacing w:line="240" w:lineRule="auto"/>
        <w:widowControl w:val="off"/>
        <w:tabs>
          <w:tab w:val="left" w:pos="1936" w:leader="none"/>
        </w:tabs>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（六）明细报价表（格式）：</w:t>
      </w:r>
      <w:bookmarkStart w:id="24" w:name="_Hlk104971923"/>
      <w:r/>
      <w:bookmarkEnd w:id="24"/>
      <w:r/>
    </w:p>
    <w:p>
      <w:pPr>
        <w:ind w:firstLine="0"/>
        <w:jc w:val="center"/>
        <w:spacing w:line="240" w:lineRule="auto"/>
        <w:widowControl w:val="off"/>
        <w:rPr>
          <w:rFonts w:hint="default" w:ascii="宋体" w:hAnsi="宋体" w:eastAsia="宋体" w:cs="宋体"/>
          <w:bCs/>
          <w:color w:val="000000"/>
          <w:sz w:val="24"/>
          <w:szCs w:val="24"/>
          <w:lang w:eastAsia="zh-CN"/>
        </w:rPr>
      </w:pPr>
      <w:r>
        <w:rPr>
          <w:rFonts w:hint="eastAsia" w:ascii="宋体" w:hAnsi="宋体" w:eastAsia="宋体" w:cs="宋体"/>
          <w:bCs/>
          <w:color w:val="000000"/>
          <w:sz w:val="28"/>
          <w:szCs w:val="28"/>
          <w:lang w:eastAsia="zh-CN"/>
        </w:rPr>
        <w:t xml:space="preserve">报价明细表</w:t>
      </w:r>
      <w:r/>
    </w:p>
    <w:p>
      <w:pPr>
        <w:ind w:firstLine="0"/>
        <w:jc w:val="both"/>
        <w:spacing w:line="400" w:lineRule="exact"/>
        <w:widowControl w:val="off"/>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供应商名称（盖章）                              采购项目编号：</w:t>
      </w:r>
      <w:r/>
    </w:p>
    <w:tbl>
      <w:tblPr>
        <w:tblStyle w:val="877"/>
        <w:tblW w:w="9677" w:type="dxa"/>
        <w:tblInd w:w="93" w:type="dxa"/>
        <w:tblLayout w:type="fixed"/>
        <w:tblCellMar>
          <w:left w:w="108" w:type="dxa"/>
          <w:top w:w="0" w:type="dxa"/>
          <w:right w:w="108" w:type="dxa"/>
          <w:bottom w:w="0" w:type="dxa"/>
        </w:tblCellMar>
        <w:tblLook w:val="04A0" w:firstRow="1" w:lastRow="0" w:firstColumn="1" w:lastColumn="0" w:noHBand="0" w:noVBand="1"/>
      </w:tblPr>
      <w:tblGrid>
        <w:gridCol w:w="677"/>
        <w:gridCol w:w="2374"/>
        <w:gridCol w:w="1542"/>
        <w:gridCol w:w="916"/>
        <w:gridCol w:w="1350"/>
        <w:gridCol w:w="2818"/>
      </w:tblGrid>
      <w:tr>
        <w:trPr>
          <w:trHeight w:val="90"/>
        </w:trPr>
        <w:tc>
          <w:tcPr>
            <w:shd w:val="clear" w:color="auto" w:fill="a9d08e"/>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序号</w:t>
            </w:r>
            <w:r/>
          </w:p>
        </w:tc>
        <w:tc>
          <w:tcPr>
            <w:shd w:val="clear" w:color="auto" w:fill="a9d08e"/>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240" w:lineRule="auto"/>
              <w:widowControl/>
              <w:rPr>
                <w:rFonts w:hint="default"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项目名称</w:t>
            </w:r>
            <w:r/>
          </w:p>
        </w:tc>
        <w:tc>
          <w:tcPr>
            <w:shd w:val="clear" w:color="auto" w:fill="a9d08e"/>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rPr>
                <w:rFonts w:hint="default"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金额</w:t>
            </w:r>
            <w:r>
              <w:rPr>
                <w:rFonts w:hint="eastAsia" w:ascii="宋体" w:hAnsi="宋体" w:eastAsia="宋体" w:cs="宋体"/>
                <w:b/>
                <w:bCs/>
                <w:color w:val="000000"/>
                <w:sz w:val="21"/>
                <w:szCs w:val="21"/>
                <w:lang w:eastAsia="zh-CN"/>
              </w:rPr>
              <w:br/>
            </w:r>
            <w:r>
              <w:rPr>
                <w:rFonts w:hint="eastAsia" w:ascii="宋体" w:hAnsi="宋体" w:eastAsia="宋体" w:cs="宋体"/>
                <w:b/>
                <w:bCs/>
                <w:color w:val="000000"/>
                <w:sz w:val="21"/>
                <w:szCs w:val="21"/>
                <w:lang w:eastAsia="zh-CN"/>
              </w:rPr>
              <w:t xml:space="preserve">（元/人/年）</w:t>
            </w:r>
            <w:r/>
          </w:p>
        </w:tc>
        <w:tc>
          <w:tcPr>
            <w:shd w:val="clear" w:color="auto" w:fill="a9d08e"/>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rPr>
                <w:rFonts w:hint="default"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人数（个）</w:t>
            </w:r>
            <w:r/>
          </w:p>
        </w:tc>
        <w:tc>
          <w:tcPr>
            <w:shd w:val="clear" w:color="auto" w:fill="a9d08e"/>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rPr>
                <w:rFonts w:hint="default"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小计</w:t>
            </w:r>
            <w:r>
              <w:rPr>
                <w:rFonts w:hint="eastAsia" w:ascii="宋体" w:hAnsi="宋体" w:eastAsia="宋体" w:cs="宋体"/>
                <w:b/>
                <w:bCs/>
                <w:color w:val="000000"/>
                <w:sz w:val="21"/>
                <w:szCs w:val="21"/>
                <w:lang w:eastAsia="zh-CN"/>
              </w:rPr>
              <w:br/>
            </w:r>
            <w:r>
              <w:rPr>
                <w:rFonts w:hint="eastAsia" w:ascii="宋体" w:hAnsi="宋体" w:eastAsia="宋体" w:cs="宋体"/>
                <w:b/>
                <w:bCs/>
                <w:color w:val="000000"/>
                <w:sz w:val="21"/>
                <w:szCs w:val="21"/>
                <w:lang w:eastAsia="zh-CN"/>
              </w:rPr>
              <w:t xml:space="preserve">（元/年）</w:t>
            </w:r>
            <w:r/>
          </w:p>
        </w:tc>
        <w:tc>
          <w:tcPr>
            <w:shd w:val="clear" w:color="auto" w:fill="a9d08e"/>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rPr>
                <w:rFonts w:hint="default" w:ascii="宋体" w:hAnsi="宋体" w:eastAsia="宋体" w:cs="宋体"/>
                <w:b/>
                <w:bCs/>
                <w:color w:val="000000"/>
                <w:sz w:val="21"/>
                <w:szCs w:val="21"/>
                <w:lang w:eastAsia="zh-CN"/>
              </w:rPr>
            </w:pPr>
            <w:r>
              <w:rPr>
                <w:rFonts w:hint="eastAsia" w:ascii="宋体" w:hAnsi="宋体" w:eastAsia="宋体" w:cs="宋体"/>
                <w:b/>
                <w:bCs/>
                <w:color w:val="000000"/>
                <w:sz w:val="21"/>
                <w:szCs w:val="21"/>
                <w:lang w:eastAsia="zh-CN"/>
              </w:rPr>
              <w:t xml:space="preserve">备注</w:t>
            </w:r>
            <w:r/>
          </w:p>
        </w:tc>
      </w:tr>
      <w:tr>
        <w:trPr>
          <w:trHeight w:val="430"/>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1</w:t>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422"/>
              <w:jc w:val="left"/>
              <w:spacing w:line="360" w:lineRule="auto"/>
              <w:widowControl w:val="off"/>
              <w:rPr>
                <w:rFonts w:hint="default"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员工工资、福利</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项目负责人费用</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right w:val="single" w:color="000000" w:sz="4" w:space="0"/>
            </w:tcBorders>
            <w:tcW w:w="2818" w:type="dxa"/>
            <w:vAlign w:val="center"/>
            <w:vMerge w:val="restart"/>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2"/>
                <w:szCs w:val="22"/>
                <w:lang w:eastAsia="zh-CN"/>
              </w:rPr>
              <w:t xml:space="preserve">不低于项目当前无锡最低工资标准</w:t>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业务组负责人费用</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left w:val="single" w:color="000000" w:sz="4" w:space="0"/>
              <w:right w:val="single" w:color="000000" w:sz="4" w:space="0"/>
            </w:tcBorders>
            <w:tcW w:w="2818" w:type="dxa"/>
            <w:vAlign w:val="center"/>
            <w:vMerge w:val="continue"/>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工作人员费用</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left w:val="single" w:color="000000" w:sz="4" w:space="0"/>
              <w:bottom w:val="single" w:color="000000" w:sz="4" w:space="0"/>
              <w:right w:val="single" w:color="000000" w:sz="4" w:space="0"/>
            </w:tcBorders>
            <w:tcW w:w="2818" w:type="dxa"/>
            <w:vAlign w:val="center"/>
            <w:vMerge w:val="continue"/>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社会保险费用</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2"/>
                <w:szCs w:val="22"/>
                <w:lang w:eastAsia="zh-CN"/>
              </w:rPr>
              <w:t xml:space="preserve">社保基数不低于项目当地参保基数下限，报价时不享受特殊社保政策</w:t>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both"/>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住房公积金</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残疾人保障金</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2"/>
                <w:szCs w:val="22"/>
                <w:lang w:eastAsia="zh-CN"/>
              </w:rPr>
              <w:t xml:space="preserve">按《残疾人就业保障金管理暂行规定》缴纳</w:t>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人员餐补</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体检费</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服装费</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shd w:val="clear" w:color="auto" w:fill="auto"/>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1542"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916"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2"/>
                <w:szCs w:val="22"/>
                <w:lang w:eastAsia="zh-CN"/>
              </w:rPr>
              <w:t xml:space="preserve">如有其他费用由投标人自行考虑</w:t>
            </w:r>
            <w:r/>
          </w:p>
        </w:tc>
      </w:tr>
      <w:tr>
        <w:trPr>
          <w:trHeight w:val="418"/>
        </w:trPr>
        <w:tc>
          <w:tcPr>
            <w:gridSpan w:val="4"/>
            <w:tcBorders>
              <w:top w:val="single" w:color="000000" w:sz="4" w:space="0"/>
              <w:left w:val="single" w:color="000000" w:sz="4" w:space="0"/>
              <w:bottom w:val="single" w:color="000000" w:sz="4" w:space="0"/>
              <w:right w:val="single" w:color="000000" w:sz="4" w:space="0"/>
            </w:tcBorders>
            <w:tcW w:w="5509"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eastAsia" w:ascii="宋体" w:hAnsi="宋体" w:eastAsia="宋体" w:cs="宋体"/>
                <w:color w:val="000000"/>
                <w:sz w:val="21"/>
                <w:szCs w:val="21"/>
                <w:lang w:eastAsia="zh-CN"/>
              </w:rPr>
              <w:t xml:space="preserve">小计</w:t>
            </w:r>
            <w:r/>
          </w:p>
        </w:tc>
        <w:tc>
          <w:tcPr>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2</w:t>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项目管理费</w:t>
            </w:r>
            <w:r/>
          </w:p>
        </w:tc>
        <w:tc>
          <w:tcPr>
            <w:gridSpan w:val="3"/>
            <w:tcBorders>
              <w:top w:val="single" w:color="000000" w:sz="4" w:space="0"/>
              <w:left w:val="single" w:color="000000" w:sz="4" w:space="0"/>
              <w:bottom w:val="single" w:color="000000" w:sz="4" w:space="0"/>
              <w:right w:val="single" w:color="000000" w:sz="4" w:space="0"/>
            </w:tcBorders>
            <w:tcW w:w="3808"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3</w:t>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360" w:lineRule="auto"/>
              <w:widowControl w:val="off"/>
              <w:rPr>
                <w:rFonts w:hint="default" w:ascii="宋体" w:hAnsi="宋体" w:eastAsia="宋体" w:cs="宋体"/>
                <w:b/>
                <w:color w:val="000000"/>
                <w:sz w:val="21"/>
                <w:szCs w:val="21"/>
                <w:lang w:eastAsia="zh-CN"/>
              </w:rPr>
            </w:pPr>
            <w:r>
              <w:rPr>
                <w:rFonts w:hint="eastAsia" w:ascii="宋体" w:hAnsi="宋体" w:eastAsia="宋体" w:cs="宋体"/>
                <w:b/>
                <w:color w:val="000000"/>
                <w:sz w:val="21"/>
                <w:szCs w:val="21"/>
                <w:lang w:eastAsia="zh-CN"/>
              </w:rPr>
              <w:t xml:space="preserve">税金</w:t>
            </w:r>
            <w:r/>
          </w:p>
        </w:tc>
        <w:tc>
          <w:tcPr>
            <w:gridSpan w:val="3"/>
            <w:tcBorders>
              <w:top w:val="single" w:color="000000" w:sz="4" w:space="0"/>
              <w:left w:val="single" w:color="000000" w:sz="4" w:space="0"/>
              <w:bottom w:val="single" w:color="000000" w:sz="4" w:space="0"/>
              <w:right w:val="single" w:color="000000" w:sz="4" w:space="0"/>
            </w:tcBorders>
            <w:tcW w:w="380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both"/>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49"/>
        </w:trPr>
        <w:tc>
          <w:tcPr>
            <w:tcBorders>
              <w:top w:val="single" w:color="000000" w:sz="4" w:space="0"/>
              <w:left w:val="single" w:color="000000" w:sz="4" w:space="0"/>
              <w:bottom w:val="single" w:color="000000" w:sz="4" w:space="0"/>
              <w:right w:val="single" w:color="000000" w:sz="4" w:space="0"/>
            </w:tcBorders>
            <w:tcW w:w="677" w:type="dxa"/>
            <w:vAlign w:val="center"/>
            <w:textDirection w:val="lrTb"/>
            <w:noWrap/>
          </w:tcPr>
          <w:p>
            <w:pPr>
              <w:ind w:firstLine="0"/>
              <w:jc w:val="center"/>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4</w:t>
            </w:r>
            <w:r/>
          </w:p>
        </w:tc>
        <w:tc>
          <w:tcPr>
            <w:tcBorders>
              <w:top w:val="single" w:color="000000" w:sz="4" w:space="0"/>
              <w:left w:val="single" w:color="000000" w:sz="4" w:space="0"/>
              <w:bottom w:val="single" w:color="000000" w:sz="4" w:space="0"/>
              <w:right w:val="single" w:color="000000" w:sz="4" w:space="0"/>
            </w:tcBorders>
            <w:tcW w:w="2374" w:type="dxa"/>
            <w:vAlign w:val="center"/>
            <w:textDirection w:val="lrTb"/>
            <w:noWrap/>
          </w:tcPr>
          <w:p>
            <w:pPr>
              <w:ind w:firstLine="0"/>
              <w:jc w:val="center"/>
              <w:spacing w:line="240" w:lineRule="auto"/>
              <w:widowControl/>
              <w:rPr>
                <w:rFonts w:hint="default" w:ascii="宋体" w:hAnsi="宋体" w:eastAsia="宋体" w:cs="宋体"/>
                <w:b/>
                <w:bCs/>
                <w:color w:val="000000"/>
                <w:sz w:val="24"/>
                <w:szCs w:val="24"/>
                <w:lang w:eastAsia="zh-CN"/>
              </w:rPr>
            </w:pPr>
            <w:r>
              <w:rPr>
                <w:rFonts w:hint="eastAsia" w:ascii="宋体" w:hAnsi="宋体" w:eastAsia="宋体" w:cs="宋体"/>
                <w:b/>
                <w:color w:val="000000"/>
                <w:sz w:val="21"/>
                <w:szCs w:val="21"/>
                <w:lang w:eastAsia="zh-CN"/>
              </w:rPr>
              <w:t xml:space="preserve">其他支出（按需求自行列举）</w:t>
            </w:r>
            <w:r/>
          </w:p>
        </w:tc>
        <w:tc>
          <w:tcPr>
            <w:gridSpan w:val="3"/>
            <w:tcBorders>
              <w:top w:val="single" w:color="000000" w:sz="4" w:space="0"/>
              <w:left w:val="single" w:color="000000" w:sz="4" w:space="0"/>
              <w:bottom w:val="single" w:color="000000" w:sz="4" w:space="0"/>
              <w:right w:val="single" w:color="000000" w:sz="4" w:space="0"/>
            </w:tcBorders>
            <w:tcW w:w="3808" w:type="dxa"/>
            <w:vAlign w:val="center"/>
            <w:textDirection w:val="lrTb"/>
            <w:noWrap/>
          </w:tcPr>
          <w:p>
            <w:pPr>
              <w:ind w:firstLine="0"/>
              <w:jc w:val="center"/>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c>
          <w:tcPr>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480"/>
              <w:jc w:val="both"/>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r>
        <w:trPr>
          <w:trHeight w:val="469"/>
        </w:trPr>
        <w:tc>
          <w:tcPr>
            <w:gridSpan w:val="4"/>
            <w:shd w:val="clear" w:color="auto" w:fill="auto"/>
            <w:tcBorders>
              <w:top w:val="single" w:color="000000" w:sz="4" w:space="0"/>
              <w:left w:val="single" w:color="000000" w:sz="4" w:space="0"/>
              <w:bottom w:val="single" w:color="000000" w:sz="4" w:space="0"/>
              <w:right w:val="single" w:color="000000" w:sz="4" w:space="0"/>
            </w:tcBorders>
            <w:tcW w:w="5509"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eastAsia" w:ascii="宋体" w:hAnsi="宋体" w:eastAsia="宋体" w:cs="宋体"/>
                <w:color w:val="000000"/>
                <w:sz w:val="21"/>
                <w:szCs w:val="22"/>
                <w:lang w:eastAsia="zh-CN"/>
              </w:rPr>
              <w:t xml:space="preserve">合计（元/年）：</w:t>
            </w:r>
            <w:r/>
          </w:p>
        </w:tc>
        <w:tc>
          <w:tcPr>
            <w:shd w:val="clear" w:color="auto" w:fill="auto"/>
            <w:tcBorders>
              <w:top w:val="single" w:color="000000" w:sz="4" w:space="0"/>
              <w:left w:val="single" w:color="000000" w:sz="4" w:space="0"/>
              <w:bottom w:val="single" w:color="000000" w:sz="4" w:space="0"/>
              <w:right w:val="single" w:color="000000" w:sz="4" w:space="0"/>
            </w:tcBorders>
            <w:tcW w:w="1350" w:type="dxa"/>
            <w:vAlign w:val="center"/>
            <w:textDirection w:val="lrTb"/>
            <w:noWrap/>
          </w:tcPr>
          <w:p>
            <w:pPr>
              <w:ind w:firstLine="0"/>
              <w:jc w:val="center"/>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2818" w:type="dxa"/>
            <w:vAlign w:val="center"/>
            <w:textDirection w:val="lrTb"/>
            <w:noWrap/>
          </w:tcPr>
          <w:p>
            <w:pPr>
              <w:ind w:firstLine="0"/>
              <w:jc w:val="both"/>
              <w:spacing w:line="240" w:lineRule="auto"/>
              <w:widowControl w:val="off"/>
              <w:rPr>
                <w:rFonts w:hint="default" w:ascii="宋体" w:hAnsi="宋体" w:eastAsia="宋体" w:cs="宋体"/>
                <w:color w:val="000000"/>
                <w:sz w:val="24"/>
                <w:szCs w:val="24"/>
                <w:lang w:eastAsia="zh-CN"/>
              </w:rPr>
            </w:pPr>
            <w:r>
              <w:rPr>
                <w:rFonts w:hint="default" w:ascii="宋体" w:hAnsi="宋体" w:eastAsia="宋体" w:cs="宋体"/>
                <w:color w:val="000000"/>
                <w:sz w:val="24"/>
                <w:szCs w:val="24"/>
                <w:lang w:eastAsia="zh-CN"/>
              </w:rPr>
            </w:r>
            <w:r/>
          </w:p>
        </w:tc>
      </w:tr>
    </w:tbl>
    <w:p>
      <w:pPr>
        <w:ind w:firstLine="0"/>
        <w:jc w:val="both"/>
        <w:spacing w:line="400" w:lineRule="exact"/>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p>
      <w:pPr>
        <w:ind w:firstLine="0"/>
        <w:jc w:val="both"/>
        <w:spacing w:line="400" w:lineRule="exact"/>
        <w:widowControl w:val="off"/>
        <w:rPr>
          <w:rFonts w:hint="default" w:ascii="宋体" w:hAnsi="宋体" w:eastAsia="宋体" w:cs="宋体"/>
          <w:bCs/>
          <w:color w:val="000000"/>
          <w:sz w:val="32"/>
          <w:szCs w:val="22"/>
          <w:lang w:eastAsia="zh-CN"/>
        </w:rPr>
      </w:pPr>
      <w:r>
        <w:rPr>
          <w:rFonts w:hint="eastAsia" w:ascii="宋体" w:hAnsi="宋体" w:eastAsia="宋体" w:cs="宋体"/>
          <w:b/>
          <w:bCs/>
          <w:color w:val="000000"/>
          <w:sz w:val="24"/>
          <w:szCs w:val="24"/>
          <w:lang w:eastAsia="zh-CN"/>
        </w:rPr>
        <w:t xml:space="preserve">法定代表人或法定代表人授权代表签字或盖章：</w:t>
      </w:r>
      <w:r/>
    </w:p>
    <w:p>
      <w:pPr>
        <w:ind w:firstLine="0"/>
        <w:jc w:val="both"/>
        <w:spacing w:line="360" w:lineRule="auto"/>
        <w:widowControl w:val="off"/>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注：1、本项目总报价为完成采购文件规定的全部服务工作所需的全部费用总和，包含但不限于服务人员的工资福利、社会保险、住房公积金、残疾人保障金、人员餐补、体检费、服装费、项目管理费、税金及其他相关费用。为便于招标人理解报价构成，建议供应商在报价明细表中完整填报各项费用；对未列项或未报价的费用，可在投标文件中补充说明其处理方式。供应商应充分考虑服务期内所有影响报价的因素，一旦中标，投标总价为固定不变价，不再因任何因素调整。</w:t>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eastAsia="宋体" w:cs="宋体"/>
          <w:bCs/>
          <w:color w:val="000000"/>
          <w:sz w:val="24"/>
          <w:szCs w:val="24"/>
          <w:lang w:eastAsia="zh-CN"/>
        </w:rPr>
        <w:t xml:space="preserve">2、上述报价表由投标单位参照，不限于此，可根据采购需求自行添加条目进行投报。</w:t>
      </w:r>
      <w:r/>
    </w:p>
    <w:p>
      <w:pPr>
        <w:numPr>
          <w:ilvl w:val="0"/>
          <w:numId w:val="15"/>
        </w:num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中小企业声明函（格式）：</w:t>
      </w:r>
      <w:r/>
    </w:p>
    <w:p>
      <w:pPr>
        <w:ind w:firstLine="0"/>
        <w:jc w:val="center"/>
        <w:pageBreakBefore w:val="0"/>
        <w:widowControl w:val="off"/>
        <w:rPr>
          <w:rFonts w:hint="default" w:ascii="Tahoma" w:hAnsi="Tahoma" w:eastAsia="宋体" w:cs="Times New Roman"/>
          <w:color w:val="auto"/>
          <w:szCs w:val="20"/>
          <w:lang w:eastAsia="zh-CN"/>
        </w:rPr>
      </w:pPr>
      <w:r/>
      <w:bookmarkStart w:id="25" w:name="_Hlk104972057"/>
      <w:r>
        <w:rPr>
          <w:rFonts w:hint="eastAsia" w:ascii="黑体" w:hAnsi="黑体" w:eastAsia="黑体" w:cs="Times New Roman"/>
          <w:bCs/>
          <w:color w:val="auto"/>
          <w:sz w:val="28"/>
          <w:szCs w:val="28"/>
          <w:lang w:eastAsia="zh-CN"/>
        </w:rPr>
        <w:t xml:space="preserve">中小企业声明函（服务）</w:t>
      </w:r>
      <w:r/>
    </w:p>
    <w:p>
      <w:pPr>
        <w:ind w:firstLine="48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本公司（联合体）郑重声明，根据《政府采购促进中小企业发展管理办法》（财库﹝2020﹞46 号）的规定，本公司 </w:t>
      </w:r>
      <w:r>
        <w:rPr>
          <w:rFonts w:hint="eastAsia" w:ascii="宋体" w:hAnsi="宋体" w:eastAsia="宋体" w:cs="宋体"/>
          <w:bCs/>
          <w:color w:val="auto"/>
          <w:szCs w:val="24"/>
          <w:u w:val="single"/>
          <w:lang w:eastAsia="zh-CN"/>
        </w:rPr>
        <w:t xml:space="preserve">（联合体）</w:t>
      </w:r>
      <w:r>
        <w:rPr>
          <w:rFonts w:hint="eastAsia" w:ascii="宋体" w:hAnsi="宋体" w:eastAsia="宋体" w:cs="宋体"/>
          <w:bCs/>
          <w:color w:val="auto"/>
          <w:szCs w:val="24"/>
          <w:lang w:eastAsia="zh-CN"/>
        </w:rPr>
        <w:t xml:space="preserve">参加</w:t>
      </w:r>
      <w:r>
        <w:rPr>
          <w:rFonts w:hint="eastAsia" w:ascii="宋体" w:hAnsi="宋体" w:eastAsia="宋体" w:cs="宋体"/>
          <w:bCs/>
          <w:color w:val="auto"/>
          <w:szCs w:val="24"/>
          <w:u w:val="single"/>
          <w:lang w:eastAsia="zh-CN"/>
        </w:rPr>
        <w:t xml:space="preserve">  </w:t>
      </w:r>
      <w:r>
        <w:rPr>
          <w:rFonts w:hint="eastAsia" w:ascii="宋体" w:hAnsi="宋体" w:eastAsia="宋体" w:cs="Times New Roman"/>
          <w:bCs/>
          <w:color w:val="auto"/>
          <w:szCs w:val="24"/>
          <w:u w:val="single"/>
          <w:lang w:eastAsia="zh-CN"/>
        </w:rPr>
        <w:t xml:space="preserve">（单位名称）</w:t>
      </w:r>
      <w:r>
        <w:rPr>
          <w:rFonts w:hint="eastAsia" w:ascii="宋体" w:hAnsi="宋体" w:eastAsia="宋体" w:cs="宋体"/>
          <w:bCs/>
          <w:color w:val="auto"/>
          <w:szCs w:val="24"/>
          <w:u w:val="single"/>
          <w:lang w:eastAsia="zh-CN"/>
        </w:rPr>
        <w:t xml:space="preserve">  </w:t>
      </w:r>
      <w:r>
        <w:rPr>
          <w:rFonts w:hint="eastAsia" w:ascii="宋体" w:hAnsi="宋体" w:eastAsia="宋体" w:cs="宋体"/>
          <w:bCs/>
          <w:color w:val="auto"/>
          <w:szCs w:val="24"/>
          <w:lang w:eastAsia="zh-CN"/>
        </w:rPr>
        <w:t xml:space="preserve">的</w:t>
      </w:r>
      <w:r>
        <w:rPr>
          <w:rFonts w:hint="eastAsia" w:ascii="宋体" w:hAnsi="宋体" w:eastAsia="宋体" w:cs="宋体"/>
          <w:bCs/>
          <w:color w:val="auto"/>
          <w:szCs w:val="24"/>
          <w:u w:val="single"/>
          <w:lang w:eastAsia="zh-CN"/>
        </w:rPr>
        <w:t xml:space="preserve">  </w:t>
      </w:r>
      <w:r>
        <w:rPr>
          <w:rFonts w:hint="eastAsia" w:ascii="宋体" w:hAnsi="宋体" w:eastAsia="宋体" w:cs="Times New Roman"/>
          <w:bCs/>
          <w:color w:val="auto"/>
          <w:szCs w:val="24"/>
          <w:u w:val="single"/>
          <w:lang w:eastAsia="zh-CN"/>
        </w:rPr>
        <w:t xml:space="preserve">（项目名称）</w:t>
      </w:r>
      <w:r>
        <w:rPr>
          <w:rFonts w:hint="eastAsia" w:ascii="宋体" w:hAnsi="宋体" w:eastAsia="宋体" w:cs="宋体"/>
          <w:bCs/>
          <w:color w:val="auto"/>
          <w:szCs w:val="24"/>
          <w:u w:val="single"/>
          <w:lang w:eastAsia="zh-CN"/>
        </w:rPr>
        <w:t xml:space="preserve">  </w:t>
      </w:r>
      <w:r>
        <w:rPr>
          <w:rFonts w:hint="eastAsia" w:ascii="宋体" w:hAnsi="宋体" w:eastAsia="宋体" w:cs="宋体"/>
          <w:bCs/>
          <w:color w:val="auto"/>
          <w:szCs w:val="24"/>
          <w:lang w:eastAsia="zh-CN"/>
        </w:rPr>
        <w:t xml:space="preserve">采购活动，服务全部由符合政策要求的中小企业承接。相关企业（含联合体中的中小企业、签订分包意向协议的中小企业）的具体情况如下：</w:t>
      </w:r>
      <w:r/>
    </w:p>
    <w:p>
      <w:pPr>
        <w:ind w:firstLine="48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1.</w:t>
      </w:r>
      <w:r>
        <w:rPr>
          <w:rFonts w:hint="eastAsia" w:ascii="宋体" w:hAnsi="宋体" w:eastAsia="宋体" w:cs="宋体"/>
          <w:bCs/>
          <w:color w:val="auto"/>
          <w:szCs w:val="24"/>
          <w:u w:val="single"/>
          <w:lang w:eastAsia="zh-CN"/>
        </w:rPr>
        <w:t xml:space="preserve"> （标的名称） </w:t>
      </w:r>
      <w:r>
        <w:rPr>
          <w:rFonts w:hint="eastAsia" w:ascii="宋体" w:hAnsi="宋体" w:eastAsia="宋体" w:cs="宋体"/>
          <w:bCs/>
          <w:color w:val="auto"/>
          <w:szCs w:val="24"/>
          <w:lang w:eastAsia="zh-CN"/>
        </w:rPr>
        <w:t xml:space="preserve">，属于</w:t>
      </w:r>
      <w:r>
        <w:rPr>
          <w:rFonts w:hint="eastAsia" w:ascii="宋体" w:hAnsi="宋体" w:eastAsia="宋体" w:cs="宋体"/>
          <w:bCs/>
          <w:color w:val="auto"/>
          <w:szCs w:val="24"/>
          <w:u w:val="single"/>
          <w:lang w:eastAsia="zh-CN"/>
        </w:rPr>
        <w:t xml:space="preserve">（采购文件中明确的所属行业）</w:t>
      </w:r>
      <w:r>
        <w:rPr>
          <w:rFonts w:hint="eastAsia" w:ascii="宋体" w:hAnsi="宋体" w:eastAsia="宋体" w:cs="宋体"/>
          <w:bCs/>
          <w:color w:val="auto"/>
          <w:szCs w:val="24"/>
          <w:lang w:eastAsia="zh-CN"/>
        </w:rPr>
        <w:t xml:space="preserve">； 承建（承接）企业为</w:t>
      </w:r>
      <w:r>
        <w:rPr>
          <w:rFonts w:hint="eastAsia" w:ascii="宋体" w:hAnsi="宋体" w:eastAsia="宋体" w:cs="宋体"/>
          <w:bCs/>
          <w:color w:val="auto"/>
          <w:szCs w:val="24"/>
          <w:u w:val="single"/>
          <w:lang w:eastAsia="zh-CN"/>
        </w:rPr>
        <w:t xml:space="preserve">（企业名称）</w:t>
      </w:r>
      <w:r>
        <w:rPr>
          <w:rFonts w:hint="eastAsia" w:ascii="宋体" w:hAnsi="宋体" w:eastAsia="宋体" w:cs="宋体"/>
          <w:bCs/>
          <w:color w:val="auto"/>
          <w:szCs w:val="24"/>
          <w:lang w:eastAsia="zh-CN"/>
        </w:rPr>
        <w:t xml:space="preserve">，从业人员</w:t>
      </w:r>
      <w:r>
        <w:rPr>
          <w:rFonts w:hint="eastAsia" w:ascii="宋体" w:hAnsi="宋体" w:eastAsia="宋体" w:cs="宋体"/>
          <w:bCs/>
          <w:color w:val="auto"/>
          <w:szCs w:val="24"/>
          <w:u w:val="single"/>
          <w:lang w:eastAsia="zh-CN"/>
        </w:rPr>
        <w:t xml:space="preserve">   人</w:t>
      </w:r>
      <w:r>
        <w:rPr>
          <w:rFonts w:hint="eastAsia" w:ascii="宋体" w:hAnsi="宋体" w:eastAsia="宋体" w:cs="宋体"/>
          <w:bCs/>
          <w:color w:val="auto"/>
          <w:szCs w:val="24"/>
          <w:lang w:eastAsia="zh-CN"/>
        </w:rPr>
        <w:t xml:space="preserve">，营业收入为</w:t>
      </w:r>
      <w:r>
        <w:rPr>
          <w:rFonts w:hint="eastAsia" w:ascii="宋体" w:hAnsi="宋体" w:eastAsia="宋体" w:cs="宋体"/>
          <w:bCs/>
          <w:color w:val="auto"/>
          <w:szCs w:val="24"/>
          <w:u w:val="single"/>
          <w:lang w:eastAsia="zh-CN"/>
        </w:rPr>
        <w:t xml:space="preserve">   </w:t>
      </w:r>
      <w:r>
        <w:rPr>
          <w:rFonts w:hint="eastAsia" w:ascii="宋体" w:hAnsi="宋体" w:eastAsia="宋体" w:cs="宋体"/>
          <w:bCs/>
          <w:color w:val="auto"/>
          <w:szCs w:val="24"/>
          <w:lang w:eastAsia="zh-CN"/>
        </w:rPr>
        <w:t xml:space="preserve">万元，资产总额为</w:t>
      </w:r>
      <w:r>
        <w:rPr>
          <w:rFonts w:hint="eastAsia" w:ascii="宋体" w:hAnsi="宋体" w:eastAsia="宋体" w:cs="宋体"/>
          <w:bCs/>
          <w:color w:val="auto"/>
          <w:szCs w:val="24"/>
          <w:u w:val="single"/>
          <w:lang w:eastAsia="zh-CN"/>
        </w:rPr>
        <w:t xml:space="preserve">   </w:t>
      </w:r>
      <w:r>
        <w:rPr>
          <w:rFonts w:hint="eastAsia" w:ascii="宋体" w:hAnsi="宋体" w:eastAsia="宋体" w:cs="宋体"/>
          <w:bCs/>
          <w:color w:val="auto"/>
          <w:szCs w:val="24"/>
          <w:lang w:eastAsia="zh-CN"/>
        </w:rPr>
        <w:t xml:space="preserve">万元，属于</w:t>
      </w:r>
      <w:r>
        <w:rPr>
          <w:rFonts w:hint="eastAsia" w:ascii="宋体" w:hAnsi="宋体" w:eastAsia="宋体" w:cs="宋体"/>
          <w:bCs/>
          <w:color w:val="auto"/>
          <w:szCs w:val="24"/>
          <w:u w:val="single"/>
          <w:lang w:eastAsia="zh-CN"/>
        </w:rPr>
        <w:t xml:space="preserve">（中型企业、 小型企业、微型企业）</w:t>
      </w:r>
      <w:r>
        <w:rPr>
          <w:rFonts w:hint="eastAsia" w:ascii="宋体" w:hAnsi="宋体" w:eastAsia="宋体" w:cs="宋体"/>
          <w:bCs/>
          <w:color w:val="auto"/>
          <w:szCs w:val="24"/>
          <w:lang w:eastAsia="zh-CN"/>
        </w:rPr>
        <w:t xml:space="preserve">；</w:t>
      </w:r>
      <w:r/>
    </w:p>
    <w:p>
      <w:pPr>
        <w:ind w:firstLine="48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2.</w:t>
      </w:r>
      <w:r>
        <w:rPr>
          <w:rFonts w:hint="eastAsia" w:ascii="宋体" w:hAnsi="宋体" w:eastAsia="宋体" w:cs="宋体"/>
          <w:bCs/>
          <w:color w:val="auto"/>
          <w:szCs w:val="24"/>
          <w:u w:val="single"/>
          <w:lang w:eastAsia="zh-CN"/>
        </w:rPr>
        <w:t xml:space="preserve"> （标的名称） </w:t>
      </w:r>
      <w:r>
        <w:rPr>
          <w:rFonts w:hint="eastAsia" w:ascii="宋体" w:hAnsi="宋体" w:eastAsia="宋体" w:cs="宋体"/>
          <w:bCs/>
          <w:color w:val="auto"/>
          <w:szCs w:val="24"/>
          <w:lang w:eastAsia="zh-CN"/>
        </w:rPr>
        <w:t xml:space="preserve">，属于</w:t>
      </w:r>
      <w:r>
        <w:rPr>
          <w:rFonts w:hint="eastAsia" w:ascii="宋体" w:hAnsi="宋体" w:eastAsia="宋体" w:cs="宋体"/>
          <w:bCs/>
          <w:color w:val="auto"/>
          <w:szCs w:val="24"/>
          <w:u w:val="single"/>
          <w:lang w:eastAsia="zh-CN"/>
        </w:rPr>
        <w:t xml:space="preserve">（采购文件中明确的所属行业）</w:t>
      </w:r>
      <w:r>
        <w:rPr>
          <w:rFonts w:hint="eastAsia" w:ascii="宋体" w:hAnsi="宋体" w:eastAsia="宋体" w:cs="宋体"/>
          <w:bCs/>
          <w:color w:val="auto"/>
          <w:szCs w:val="24"/>
          <w:lang w:eastAsia="zh-CN"/>
        </w:rPr>
        <w:t xml:space="preserve">； 承建（承接）企业为</w:t>
      </w:r>
      <w:r>
        <w:rPr>
          <w:rFonts w:hint="eastAsia" w:ascii="宋体" w:hAnsi="宋体" w:eastAsia="宋体" w:cs="宋体"/>
          <w:bCs/>
          <w:color w:val="auto"/>
          <w:szCs w:val="24"/>
          <w:u w:val="single"/>
          <w:lang w:eastAsia="zh-CN"/>
        </w:rPr>
        <w:t xml:space="preserve">（企业名称）</w:t>
      </w:r>
      <w:r>
        <w:rPr>
          <w:rFonts w:hint="eastAsia" w:ascii="宋体" w:hAnsi="宋体" w:eastAsia="宋体" w:cs="宋体"/>
          <w:bCs/>
          <w:color w:val="auto"/>
          <w:szCs w:val="24"/>
          <w:lang w:eastAsia="zh-CN"/>
        </w:rPr>
        <w:t xml:space="preserve">，从业人员</w:t>
      </w:r>
      <w:r>
        <w:rPr>
          <w:rFonts w:hint="eastAsia" w:ascii="宋体" w:hAnsi="宋体" w:eastAsia="宋体" w:cs="宋体"/>
          <w:bCs/>
          <w:color w:val="auto"/>
          <w:szCs w:val="24"/>
          <w:u w:val="single"/>
          <w:lang w:eastAsia="zh-CN"/>
        </w:rPr>
        <w:t xml:space="preserve">   人</w:t>
      </w:r>
      <w:r>
        <w:rPr>
          <w:rFonts w:hint="eastAsia" w:ascii="宋体" w:hAnsi="宋体" w:eastAsia="宋体" w:cs="宋体"/>
          <w:bCs/>
          <w:color w:val="auto"/>
          <w:szCs w:val="24"/>
          <w:lang w:eastAsia="zh-CN"/>
        </w:rPr>
        <w:t xml:space="preserve">，营业收入为</w:t>
      </w:r>
      <w:r>
        <w:rPr>
          <w:rFonts w:hint="eastAsia" w:ascii="宋体" w:hAnsi="宋体" w:eastAsia="宋体" w:cs="宋体"/>
          <w:bCs/>
          <w:color w:val="auto"/>
          <w:szCs w:val="24"/>
          <w:u w:val="single"/>
          <w:lang w:eastAsia="zh-CN"/>
        </w:rPr>
        <w:t xml:space="preserve">   </w:t>
      </w:r>
      <w:r>
        <w:rPr>
          <w:rFonts w:hint="eastAsia" w:ascii="宋体" w:hAnsi="宋体" w:eastAsia="宋体" w:cs="宋体"/>
          <w:bCs/>
          <w:color w:val="auto"/>
          <w:szCs w:val="24"/>
          <w:lang w:eastAsia="zh-CN"/>
        </w:rPr>
        <w:t xml:space="preserve">万元，资产总额为</w:t>
      </w:r>
      <w:r>
        <w:rPr>
          <w:rFonts w:hint="eastAsia" w:ascii="宋体" w:hAnsi="宋体" w:eastAsia="宋体" w:cs="宋体"/>
          <w:bCs/>
          <w:color w:val="auto"/>
          <w:szCs w:val="24"/>
          <w:u w:val="single"/>
          <w:lang w:eastAsia="zh-CN"/>
        </w:rPr>
        <w:t xml:space="preserve">   </w:t>
      </w:r>
      <w:r>
        <w:rPr>
          <w:rFonts w:hint="eastAsia" w:ascii="宋体" w:hAnsi="宋体" w:eastAsia="宋体" w:cs="宋体"/>
          <w:bCs/>
          <w:color w:val="auto"/>
          <w:szCs w:val="24"/>
          <w:lang w:eastAsia="zh-CN"/>
        </w:rPr>
        <w:t xml:space="preserve">万元，属于</w:t>
      </w:r>
      <w:r>
        <w:rPr>
          <w:rFonts w:hint="eastAsia" w:ascii="宋体" w:hAnsi="宋体" w:eastAsia="宋体" w:cs="宋体"/>
          <w:bCs/>
          <w:color w:val="auto"/>
          <w:szCs w:val="24"/>
          <w:u w:val="single"/>
          <w:lang w:eastAsia="zh-CN"/>
        </w:rPr>
        <w:t xml:space="preserve">（中型企业、 小型企业、微型企业）</w:t>
      </w:r>
      <w:r>
        <w:rPr>
          <w:rFonts w:hint="eastAsia" w:ascii="宋体" w:hAnsi="宋体" w:eastAsia="宋体" w:cs="宋体"/>
          <w:bCs/>
          <w:color w:val="auto"/>
          <w:szCs w:val="24"/>
          <w:lang w:eastAsia="zh-CN"/>
        </w:rPr>
        <w:t xml:space="preserve">；</w:t>
      </w:r>
      <w:r/>
    </w:p>
    <w:p>
      <w:pPr>
        <w:ind w:firstLine="48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w:t>
      </w:r>
      <w:r/>
    </w:p>
    <w:p>
      <w:pPr>
        <w:ind w:firstLine="48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以上企业，不属于大企业的分支机构，不存在控股股东为大企业的情形，也不存在与大企业的负责人为同一人的情形。 </w:t>
      </w:r>
      <w:r/>
    </w:p>
    <w:p>
      <w:pPr>
        <w:ind w:firstLine="48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本企业对上述声明内容的真实性负责。如有虚假，将依法承担相应责任。</w:t>
      </w:r>
      <w:r/>
    </w:p>
    <w:p>
      <w:pPr>
        <w:ind w:firstLine="0"/>
        <w:jc w:val="both"/>
        <w:pageBreakBefore w:val="0"/>
        <w:spacing w:line="240" w:lineRule="auto"/>
        <w:widowControl w:val="off"/>
        <w:rPr>
          <w:rFonts w:hint="default" w:ascii="等线" w:hAnsi="等线" w:eastAsia="等线"/>
          <w:color w:val="auto"/>
          <w:sz w:val="21"/>
          <w:lang w:eastAsia="zh-CN"/>
        </w:rPr>
      </w:pPr>
      <w:r>
        <w:rPr>
          <w:rFonts w:hint="default" w:ascii="等线" w:hAnsi="等线" w:eastAsia="等线"/>
          <w:color w:val="auto"/>
          <w:sz w:val="21"/>
          <w:lang w:eastAsia="zh-CN"/>
        </w:rPr>
      </w:r>
      <w:r/>
    </w:p>
    <w:p>
      <w:pPr>
        <w:ind w:firstLine="480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供应商名称（盖章）：</w:t>
      </w:r>
      <w:r/>
    </w:p>
    <w:p>
      <w:pPr>
        <w:ind w:firstLine="6000"/>
        <w:jc w:val="both"/>
        <w:pageBreakBefore w:val="0"/>
        <w:widowControl w:val="off"/>
        <w:rPr>
          <w:rFonts w:hint="default" w:ascii="宋体" w:hAnsi="宋体" w:eastAsia="宋体" w:cs="宋体"/>
          <w:bCs/>
          <w:color w:val="auto"/>
          <w:szCs w:val="24"/>
          <w:lang w:eastAsia="zh-CN"/>
        </w:rPr>
      </w:pPr>
      <w:r>
        <w:rPr>
          <w:rFonts w:hint="eastAsia" w:ascii="宋体" w:hAnsi="宋体" w:eastAsia="宋体" w:cs="宋体"/>
          <w:bCs/>
          <w:color w:val="auto"/>
          <w:szCs w:val="24"/>
          <w:lang w:eastAsia="zh-CN"/>
        </w:rPr>
        <w:t xml:space="preserve">日　　期：</w:t>
      </w:r>
      <w:r/>
    </w:p>
    <w:p>
      <w:pPr>
        <w:ind w:firstLine="480"/>
        <w:jc w:val="both"/>
        <w:pageBreakBefore w:val="0"/>
        <w:spacing w:line="240" w:lineRule="auto"/>
        <w:widowControl w:val="off"/>
        <w:rPr>
          <w:rFonts w:hint="default" w:ascii="Tahoma" w:hAnsi="Tahoma" w:eastAsia="宋体" w:cs="Times New Roman"/>
          <w:color w:val="auto"/>
          <w:szCs w:val="20"/>
          <w:lang w:val="zh-CN" w:eastAsia="zh-CN"/>
        </w:rPr>
      </w:pPr>
      <w:r>
        <w:rPr>
          <w:rFonts w:hint="default" w:ascii="Tahoma" w:hAnsi="Tahoma" w:eastAsia="宋体" w:cs="Times New Roman"/>
          <w:color w:val="auto"/>
          <w:szCs w:val="20"/>
          <w:lang w:val="zh-CN" w:eastAsia="zh-CN"/>
        </w:rPr>
      </w:r>
      <w:r/>
    </w:p>
    <w:p>
      <w:pPr>
        <w:ind w:firstLine="480"/>
        <w:jc w:val="both"/>
        <w:pageBreakBefore w:val="0"/>
        <w:spacing w:line="240" w:lineRule="auto"/>
        <w:widowControl w:val="off"/>
        <w:rPr>
          <w:rFonts w:hint="default" w:ascii="Tahoma" w:hAnsi="Tahoma" w:eastAsia="宋体" w:cs="Times New Roman"/>
          <w:color w:val="auto"/>
          <w:szCs w:val="20"/>
          <w:lang w:val="zh-CN" w:eastAsia="zh-CN"/>
        </w:rPr>
      </w:pPr>
      <w:r>
        <w:rPr>
          <w:rFonts w:hint="default" w:ascii="Tahoma" w:hAnsi="Tahoma" w:eastAsia="宋体" w:cs="Times New Roman"/>
          <w:color w:val="auto"/>
          <w:szCs w:val="20"/>
          <w:lang w:val="zh-CN" w:eastAsia="zh-CN"/>
        </w:rPr>
      </w:r>
      <w:r/>
    </w:p>
    <w:p>
      <w:pPr>
        <w:ind w:firstLine="0"/>
        <w:jc w:val="both"/>
        <w:pageBreakBefore w:val="0"/>
        <w:widowControl w:val="off"/>
        <w:rPr>
          <w:rFonts w:hint="default" w:ascii="宋体" w:hAnsi="宋体" w:eastAsia="宋体" w:cs="Times New Roman"/>
          <w:b/>
          <w:bCs/>
          <w:color w:val="auto"/>
          <w:szCs w:val="24"/>
          <w:lang w:eastAsia="zh-CN"/>
        </w:rPr>
      </w:pPr>
      <w:r>
        <w:rPr>
          <w:rFonts w:hint="eastAsia" w:ascii="宋体" w:hAnsi="宋体" w:eastAsia="宋体" w:cs="Times New Roman"/>
          <w:b/>
          <w:bCs/>
          <w:color w:val="auto"/>
          <w:szCs w:val="24"/>
          <w:lang w:eastAsia="zh-CN"/>
        </w:rPr>
        <w:t xml:space="preserve">注：1</w:t>
      </w:r>
      <w:r>
        <w:rPr>
          <w:rFonts w:hint="eastAsia" w:ascii="宋体" w:hAnsi="宋体" w:eastAsia="宋体" w:cs="Times New Roman"/>
          <w:b/>
          <w:bCs/>
          <w:color w:val="auto"/>
          <w:szCs w:val="24"/>
          <w:lang w:val="en-US" w:eastAsia="zh-CN"/>
        </w:rPr>
        <w:t xml:space="preserve">.</w:t>
      </w:r>
      <w:r>
        <w:rPr>
          <w:rFonts w:hint="eastAsia" w:ascii="宋体" w:hAnsi="宋体" w:eastAsia="宋体" w:cs="Times New Roman"/>
          <w:b/>
          <w:bCs/>
          <w:color w:val="auto"/>
          <w:szCs w:val="24"/>
          <w:lang w:eastAsia="zh-CN"/>
        </w:rPr>
        <w:t xml:space="preserve">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pageBreakBefore w:val="0"/>
        <w:widowControl w:val="off"/>
        <w:rPr>
          <w:rFonts w:hint="default" w:ascii="Times New Roman" w:hAnsi="Times New Roman" w:eastAsia="宋体" w:cs="Times New Roman"/>
          <w:b/>
          <w:bCs/>
          <w:color w:val="auto"/>
          <w:szCs w:val="24"/>
          <w:lang w:eastAsia="zh-CN"/>
        </w:rPr>
      </w:pPr>
      <w:r>
        <w:rPr>
          <w:rFonts w:hint="eastAsia" w:ascii="宋体" w:hAnsi="宋体" w:eastAsia="宋体" w:cs="Times New Roman"/>
          <w:b/>
          <w:bCs/>
          <w:color w:val="auto"/>
          <w:szCs w:val="24"/>
          <w:lang w:eastAsia="zh-CN"/>
        </w:rPr>
        <w:t xml:space="preserve">2.</w:t>
      </w:r>
      <w:r>
        <w:rPr>
          <w:rFonts w:hint="eastAsia" w:ascii="Times New Roman" w:hAnsi="Times New Roman" w:eastAsia="宋体" w:cs="Times New Roman"/>
          <w:b/>
          <w:bCs/>
          <w:color w:val="auto"/>
          <w:szCs w:val="24"/>
          <w:lang w:eastAsia="zh-CN"/>
        </w:rPr>
        <w:t xml:space="preserve">从业人员、营业收入、资产总额填报上一年度数据，无上一年度数据的新成立企业可不填报。</w:t>
      </w:r>
      <w:r/>
    </w:p>
    <w:p>
      <w:pPr>
        <w:ind w:firstLine="0"/>
        <w:jc w:val="both"/>
        <w:pageBreakBefore w:val="0"/>
        <w:widowControl w:val="off"/>
        <w:rPr>
          <w:rFonts w:hint="default" w:ascii="Times New Roman" w:hAnsi="Times New Roman" w:eastAsia="宋体" w:cs="Times New Roman"/>
          <w:b/>
          <w:bCs/>
          <w:color w:val="auto"/>
          <w:szCs w:val="24"/>
          <w:lang w:eastAsia="zh-CN"/>
        </w:rPr>
      </w:pPr>
      <w:r>
        <w:rPr>
          <w:rFonts w:hint="eastAsia" w:ascii="Times New Roman" w:hAnsi="Times New Roman" w:eastAsia="宋体" w:cs="Times New Roman"/>
          <w:b/>
          <w:bCs/>
          <w:color w:val="auto"/>
          <w:szCs w:val="24"/>
          <w:lang w:eastAsia="zh-CN"/>
        </w:rPr>
        <w:t xml:space="preserve">3.在货物采购项目中，供应商提供的货物既有中小企业制造货物，也有大型企业制造货物的，不享受本办法规定的中小企业扶持政策。</w:t>
      </w:r>
      <w:bookmarkEnd w:id="25"/>
      <w:r/>
    </w:p>
    <w:p>
      <w:pPr>
        <w:ind w:firstLine="482"/>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482"/>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482"/>
        <w:jc w:val="both"/>
        <w:widowControl w:val="off"/>
        <w:rPr>
          <w:rFonts w:ascii="Times New Roman" w:hAnsi="Times New Roman" w:cs="Times New Roman"/>
          <w:b/>
          <w:bCs/>
          <w:color w:val="auto"/>
          <w:szCs w:val="24"/>
          <w:highlight w:val="none"/>
          <w:lang w:eastAsia="zh-CN"/>
        </w:rPr>
      </w:pPr>
      <w:r/>
      <w:bookmarkStart w:id="27" w:name="_GoBack"/>
      <w:r/>
      <w:bookmarkEnd w:id="27"/>
      <w:r/>
      <w:r/>
    </w:p>
    <w:p>
      <w:pPr>
        <w:ind w:firstLine="0"/>
        <w:spacing w:line="240" w:lineRule="auto"/>
        <w:rPr>
          <w:rFonts w:hint="eastAsia" w:ascii="Arial" w:hAnsi="Arial" w:eastAsia="宋体" w:cs="Arial"/>
          <w:color w:val="000000"/>
          <w:sz w:val="24"/>
          <w:szCs w:val="21"/>
          <w:lang w:val="en-US" w:eastAsia="zh-CN" w:bidi="ar-SA"/>
        </w:rPr>
      </w:pPr>
      <w:r>
        <w:rPr>
          <w:rFonts w:hint="eastAsia" w:ascii="Arial" w:hAnsi="Arial" w:eastAsia="宋体" w:cs="Arial"/>
          <w:color w:val="000000"/>
          <w:sz w:val="24"/>
          <w:szCs w:val="21"/>
          <w:lang w:val="en-US" w:eastAsia="zh-CN" w:bidi="ar-SA"/>
        </w:rPr>
      </w:r>
      <w:r/>
    </w:p>
    <w:p>
      <w:pPr>
        <w:ind w:firstLine="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480"/>
        <w:jc w:val="both"/>
        <w:spacing w:before="240" w:line="580" w:lineRule="exact"/>
        <w:widowControl w:val="off"/>
        <w:rPr>
          <w:rFonts w:hint="eastAsia" w:ascii="宋体" w:hAnsi="宋体" w:cs="宋体"/>
          <w:bCs/>
          <w:color w:val="auto"/>
          <w:szCs w:val="24"/>
          <w:highlight w:val="none"/>
          <w:lang w:eastAsia="zh-CN"/>
        </w:rPr>
      </w:pPr>
      <w:r>
        <w:rPr>
          <w:rFonts w:hint="eastAsia" w:ascii="宋体" w:hAnsi="宋体" w:cs="宋体"/>
          <w:bCs/>
          <w:color w:val="auto"/>
          <w:szCs w:val="24"/>
          <w:highlight w:val="none"/>
          <w:lang w:eastAsia="zh-CN"/>
        </w:rPr>
      </w:r>
      <w:r/>
    </w:p>
    <w:p>
      <w:pPr>
        <w:ind w:firstLine="0"/>
        <w:spacing w:line="240" w:lineRule="auto"/>
        <w:rPr>
          <w:rFonts w:hint="eastAsia" w:ascii="宋体" w:hAnsi="宋体" w:cs="宋体"/>
          <w:b/>
          <w:color w:val="auto"/>
          <w:szCs w:val="24"/>
          <w:highlight w:val="none"/>
          <w:lang w:eastAsia="zh-CN"/>
        </w:rPr>
      </w:pPr>
      <w:r>
        <w:rPr>
          <w:rFonts w:ascii="宋体" w:hAnsi="宋体" w:cs="宋体"/>
          <w:bCs/>
          <w:color w:val="auto"/>
          <w:szCs w:val="24"/>
          <w:highlight w:val="none"/>
          <w:lang w:eastAsia="zh-CN"/>
        </w:rPr>
        <w:br w:type="page" w:clear="all"/>
      </w:r>
      <w:r/>
    </w:p>
    <w:p>
      <w:pPr>
        <w:ind w:left="0" w:firstLine="0"/>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spacing w:line="240" w:lineRule="auto"/>
        <w:rPr>
          <w:rFonts w:hint="eastAsia" w:ascii="宋体" w:hAnsi="宋体" w:cs="宋体"/>
          <w:bCs/>
          <w:color w:val="auto"/>
          <w:szCs w:val="24"/>
          <w:highlight w:val="none"/>
          <w:lang w:eastAsia="zh-CN"/>
        </w:rPr>
      </w:pPr>
      <w:r>
        <w:rPr>
          <w:rFonts w:hint="eastAsia" w:ascii="宋体" w:hAnsi="宋体" w:cs="宋体"/>
          <w:b/>
          <w:color w:val="auto"/>
          <w:szCs w:val="24"/>
          <w:highlight w:val="none"/>
          <w:lang w:eastAsia="zh-CN"/>
        </w:rPr>
        <w:t xml:space="preserve">（十）服务承诺（格式）：</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center"/>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采购编号：</w:t>
      </w:r>
      <w:r/>
    </w:p>
    <w:p>
      <w:pPr>
        <w:ind w:firstLine="0"/>
        <w:jc w:val="both"/>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w:t>
      </w:r>
      <w:r>
        <w:rPr>
          <w:rFonts w:hint="eastAsia" w:ascii="Times New Roman" w:hAnsi="Times New Roman" w:cs="Times New Roman"/>
          <w:color w:val="auto"/>
          <w:szCs w:val="24"/>
          <w:highlight w:val="none"/>
          <w:lang w:eastAsia="zh-CN"/>
        </w:rPr>
        <w:t xml:space="preserve">做出</w:t>
      </w:r>
      <w:r>
        <w:rPr>
          <w:rFonts w:ascii="Times New Roman" w:hAnsi="Times New Roman" w:cs="Times New Roman"/>
          <w:color w:val="auto"/>
          <w:szCs w:val="24"/>
          <w:highlight w:val="none"/>
          <w:lang w:eastAsia="zh-CN"/>
        </w:rPr>
        <w:t xml:space="preserve">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right"/>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right="34" w:firstLine="403"/>
        <w:widowControl w:val="off"/>
        <w:rPr>
          <w:rFonts w:hint="eastAsia" w:ascii="宋体" w:hAnsi="宋体" w:cs="宋体"/>
          <w:color w:val="auto"/>
          <w:sz w:val="21"/>
          <w:szCs w:val="20"/>
          <w:highlight w:val="none"/>
          <w:lang w:eastAsia="zh-CN"/>
        </w:rPr>
      </w:pPr>
      <w:r>
        <w:rPr>
          <w:rFonts w:hint="eastAsia" w:ascii="宋体" w:hAnsi="宋体" w:cs="宋体"/>
          <w:color w:val="auto"/>
          <w:sz w:val="21"/>
          <w:szCs w:val="20"/>
          <w:highlight w:val="none"/>
          <w:lang w:eastAsia="zh-CN"/>
        </w:rPr>
      </w:r>
      <w:r/>
    </w:p>
    <w:p>
      <w:pPr>
        <w:ind w:firstLine="0"/>
        <w:spacing w:line="240" w:lineRule="auto"/>
        <w:rPr>
          <w:rFonts w:hint="eastAsia" w:ascii="宋体" w:hAnsi="宋体" w:cs="宋体"/>
          <w:color w:val="auto"/>
          <w:sz w:val="21"/>
          <w:szCs w:val="20"/>
          <w:highlight w:val="none"/>
          <w:lang w:eastAsia="zh-CN"/>
        </w:rPr>
      </w:pPr>
      <w:r>
        <w:rPr>
          <w:rFonts w:ascii="宋体" w:hAnsi="宋体" w:cs="宋体"/>
          <w:color w:val="auto"/>
          <w:sz w:val="21"/>
          <w:szCs w:val="20"/>
          <w:highlight w:val="none"/>
          <w:lang w:eastAsia="zh-CN"/>
        </w:rPr>
        <w:br w:type="page" w:clear="all"/>
      </w:r>
      <w:r/>
    </w:p>
    <w:p>
      <w:pPr>
        <w:ind w:right="34" w:firstLine="0"/>
        <w:widowControl w:val="off"/>
        <w:rPr>
          <w:rFonts w:hint="eastAsia"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w:t>
      </w:r>
      <w:r>
        <w:rPr>
          <w:rFonts w:hint="default" w:ascii="宋体" w:hAnsi="宋体" w:cs="宋体"/>
          <w:b/>
          <w:color w:val="auto"/>
          <w:szCs w:val="24"/>
          <w:highlight w:val="none"/>
          <w:lang w:val="en-US" w:eastAsia="zh-CN"/>
        </w:rPr>
        <w:t xml:space="preserve">十一</w:t>
      </w:r>
      <w:r>
        <w:rPr>
          <w:rFonts w:hint="eastAsia" w:ascii="宋体" w:hAnsi="宋体" w:cs="宋体"/>
          <w:b/>
          <w:color w:val="auto"/>
          <w:szCs w:val="24"/>
          <w:highlight w:val="none"/>
          <w:lang w:eastAsia="zh-CN"/>
        </w:rPr>
        <w:t xml:space="preserve">） 偏离表（格式）：</w:t>
      </w:r>
      <w:r/>
    </w:p>
    <w:p>
      <w:pPr>
        <w:ind w:firstLine="0"/>
        <w:jc w:val="center"/>
        <w:spacing w:line="240" w:lineRule="auto"/>
        <w:widowControl w:val="off"/>
        <w:rPr>
          <w:rFonts w:hint="eastAsia"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偏离表</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400" w:lineRule="exact"/>
        <w:widowControl w:val="off"/>
        <w:rPr>
          <w:rFonts w:ascii="黑体" w:hAnsi="Times New Roman" w:eastAsia="黑体" w:cs="Times New Roman"/>
          <w:bCs/>
          <w:color w:val="auto"/>
          <w:szCs w:val="24"/>
          <w:highlight w:val="none"/>
          <w:lang w:eastAsia="zh-CN"/>
        </w:rPr>
      </w:pPr>
      <w:r>
        <w:rPr>
          <w:rFonts w:hint="eastAsia" w:ascii="黑体" w:hAnsi="Times New Roman" w:eastAsia="黑体" w:cs="Times New Roman"/>
          <w:bCs/>
          <w:color w:val="auto"/>
          <w:szCs w:val="24"/>
          <w:highlight w:val="none"/>
          <w:lang w:eastAsia="zh-CN"/>
        </w:rPr>
        <w:t xml:space="preserve">供应商名称（盖章）：</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             </w:t>
      </w:r>
      <w:r>
        <w:rPr>
          <w:rFonts w:ascii="黑体" w:hAnsi="Times New Roman" w:eastAsia="黑体" w:cs="Times New Roman"/>
          <w:bCs/>
          <w:color w:val="auto"/>
          <w:szCs w:val="24"/>
          <w:highlight w:val="none"/>
          <w:lang w:eastAsia="zh-CN"/>
        </w:rPr>
        <w:t xml:space="preserve"> </w:t>
      </w:r>
      <w:r>
        <w:rPr>
          <w:rFonts w:hint="eastAsia" w:ascii="黑体" w:hAnsi="Times New Roman" w:eastAsia="黑体" w:cs="Times New Roman"/>
          <w:bCs/>
          <w:color w:val="auto"/>
          <w:szCs w:val="24"/>
          <w:highlight w:val="none"/>
          <w:lang w:eastAsia="zh-CN"/>
        </w:rPr>
        <w:t xml:space="preserve">采购编号：</w:t>
      </w:r>
      <w:r>
        <w:rPr>
          <w:rFonts w:hint="eastAsia" w:ascii="黑体" w:hAnsi="Times New Roman" w:eastAsia="黑体" w:cs="Times New Roman"/>
          <w:color w:val="auto"/>
          <w:sz w:val="21"/>
          <w:szCs w:val="20"/>
          <w:highlight w:val="none"/>
          <w:lang w:eastAsia="zh-CN"/>
        </w:rPr>
        <w:t xml:space="preserve"> </w:t>
      </w:r>
      <w:r/>
    </w:p>
    <w:p>
      <w:pPr>
        <w:ind w:firstLine="0"/>
        <w:jc w:val="both"/>
        <w:spacing w:line="400" w:lineRule="exact"/>
        <w:widowControl w:val="off"/>
        <w:rPr>
          <w:rFonts w:hint="eastAsia" w:ascii="宋体" w:hAnsi="宋体" w:eastAsia="等线"/>
          <w:bCs/>
          <w:color w:val="auto"/>
          <w:sz w:val="21"/>
          <w:highlight w:val="none"/>
          <w:lang w:eastAsia="zh-CN"/>
        </w:rPr>
      </w:pPr>
      <w:r>
        <w:rPr>
          <w:rFonts w:ascii="宋体" w:hAnsi="宋体" w:eastAsia="等线"/>
          <w:bCs/>
          <w:color w:val="auto"/>
          <w:sz w:val="21"/>
          <w:highlight w:val="none"/>
          <w:lang w:eastAsia="zh-CN"/>
        </w:rPr>
        <w:t xml:space="preserve"> </w:t>
      </w:r>
      <w:r>
        <w:rPr>
          <w:rFonts w:hint="eastAsia" w:ascii="宋体" w:hAnsi="宋体" w:eastAsia="等线"/>
          <w:bCs/>
          <w:color w:val="auto"/>
          <w:sz w:val="21"/>
          <w:highlight w:val="none"/>
          <w:lang w:eastAsia="zh-CN"/>
        </w:rPr>
        <w:t xml:space="preserve"> </w:t>
      </w:r>
      <w:r/>
    </w:p>
    <w:tbl>
      <w:tblPr>
        <w:tblStyle w:val="877"/>
        <w:tblW w:w="9957" w:type="dxa"/>
        <w:tblInd w:w="20" w:type="dxa"/>
        <w:tblLayout w:type="fixed"/>
        <w:tblCellMar>
          <w:left w:w="0" w:type="dxa"/>
          <w:top w:w="0" w:type="dxa"/>
          <w:right w:w="0" w:type="dxa"/>
          <w:bottom w:w="0" w:type="dxa"/>
        </w:tblCellMar>
        <w:tblLook w:val="04A0" w:firstRow="1" w:lastRow="0" w:firstColumn="1" w:lastColumn="0" w:noHBand="0" w:noVBand="1"/>
      </w:tblPr>
      <w:tblGrid>
        <w:gridCol w:w="2005"/>
        <w:gridCol w:w="2600"/>
        <w:gridCol w:w="2600"/>
        <w:gridCol w:w="2752"/>
      </w:tblGrid>
      <w:tr>
        <w:trPr>
          <w:cantSplit/>
          <w:trHeight w:val="629"/>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
                <w:bCs/>
                <w:color w:val="auto"/>
                <w:sz w:val="21"/>
                <w:highlight w:val="none"/>
                <w:lang w:eastAsia="zh-CN"/>
              </w:rPr>
            </w:pPr>
            <w:r>
              <w:rPr>
                <w:rFonts w:hint="eastAsia" w:ascii="宋体" w:hAnsi="宋体" w:eastAsia="等线"/>
                <w:b/>
                <w:bCs/>
                <w:color w:val="auto"/>
                <w:sz w:val="21"/>
                <w:highlight w:val="none"/>
                <w:lang w:eastAsia="zh-CN"/>
              </w:rPr>
              <w:t xml:space="preserve">偏离说明</w:t>
            </w:r>
            <w:r/>
          </w:p>
        </w:tc>
      </w:tr>
      <w:tr>
        <w:trPr>
          <w:cantSplit/>
          <w:trHeight w:val="57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05"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both"/>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0"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2" w:type="dxa"/>
            <w:vAlign w:val="center"/>
            <w:textDirection w:val="lrTb"/>
            <w:noWrap w:val="false"/>
          </w:tcPr>
          <w:p>
            <w:pPr>
              <w:ind w:firstLine="0"/>
              <w:jc w:val="center"/>
              <w:spacing w:line="240" w:lineRule="auto"/>
              <w:widowControl w:val="off"/>
              <w:rPr>
                <w:rFonts w:hint="eastAsia" w:ascii="宋体" w:hAnsi="宋体" w:eastAsia="等线"/>
                <w:bCs/>
                <w:color w:val="auto"/>
                <w:sz w:val="21"/>
                <w:highlight w:val="none"/>
                <w:lang w:eastAsia="zh-CN"/>
              </w:rPr>
            </w:pPr>
            <w:r>
              <w:rPr>
                <w:rFonts w:hint="eastAsia" w:ascii="宋体" w:hAnsi="宋体" w:eastAsia="等线"/>
                <w:bCs/>
                <w:color w:val="auto"/>
                <w:sz w:val="21"/>
                <w:highlight w:val="none"/>
                <w:lang w:eastAsia="zh-CN"/>
              </w:rPr>
            </w:r>
            <w:r/>
          </w:p>
        </w:tc>
      </w:tr>
    </w:tbl>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b/>
          <w:bCs/>
          <w:color w:val="auto"/>
          <w:sz w:val="21"/>
          <w:highlight w:val="none"/>
          <w:lang w:eastAsia="zh-CN"/>
        </w:rPr>
      </w:pPr>
      <w:r>
        <w:rPr>
          <w:rFonts w:hint="eastAsia" w:ascii="等线" w:hAnsi="等线" w:eastAsia="等线"/>
          <w:b/>
          <w:bCs/>
          <w:color w:val="auto"/>
          <w:sz w:val="21"/>
          <w:highlight w:val="none"/>
          <w:lang w:eastAsia="zh-CN"/>
        </w:rPr>
        <w:t xml:space="preserve">法定代表人或法定代表人授权代表签字或盖章：</w:t>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jc w:val="both"/>
        <w:spacing w:line="240" w:lineRule="auto"/>
        <w:widowControl w:val="off"/>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注：（1）本表不得删除；</w:t>
      </w:r>
      <w:r/>
    </w:p>
    <w:p>
      <w:pPr>
        <w:ind w:left="283" w:firstLine="0"/>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   （2）如有服务偏离项，请于本表中列明偏离内容，如需要可自行延长。</w:t>
      </w:r>
      <w:r/>
    </w:p>
    <w:p>
      <w:pPr>
        <w:ind w:firstLine="566"/>
        <w:rPr>
          <w:rFonts w:hint="eastAsia" w:ascii="宋体" w:hAnsi="宋体"/>
          <w:color w:val="auto"/>
          <w:szCs w:val="24"/>
          <w:highlight w:val="none"/>
          <w:lang w:eastAsia="zh-CN"/>
        </w:rPr>
      </w:pPr>
      <w:r>
        <w:rPr>
          <w:rFonts w:hint="eastAsia" w:ascii="宋体" w:hAnsi="宋体"/>
          <w:color w:val="auto"/>
          <w:szCs w:val="24"/>
          <w:highlight w:val="none"/>
          <w:lang w:eastAsia="zh-CN"/>
        </w:rPr>
        <w:t xml:space="preserve">（3）“偏离说明”项下应按下列规定填写：优于的，填写“正偏离”；符合的，填写“无偏离”；低于的，填写“负偏离”，但若有任何一条负偏离或不满足第三章项目要求和有关说明中的采购需求，则按为无效投标处理</w:t>
      </w:r>
      <w:r>
        <w:rPr>
          <w:rFonts w:hint="eastAsia" w:ascii="宋体" w:hAnsi="宋体"/>
          <w:color w:val="auto"/>
          <w:sz w:val="21"/>
          <w:highlight w:val="none"/>
          <w:lang w:eastAsia="zh-CN"/>
        </w:rPr>
        <w:t xml:space="preserve">。</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rPr>
        <w:t xml:space="preserve">（十二）</w:t>
      </w:r>
      <w:r>
        <w:rPr>
          <w:rFonts w:hint="eastAsia" w:ascii="宋体" w:hAnsi="宋体" w:eastAsia="宋体" w:cs="宋体"/>
          <w:bCs/>
          <w:color w:val="000000"/>
          <w:sz w:val="24"/>
          <w:szCs w:val="24"/>
          <w:lang w:eastAsia="zh-CN"/>
        </w:rPr>
        <w:t xml:space="preserve">拟派项目经理简历表</w:t>
      </w:r>
      <w:r>
        <w:rPr>
          <w:rFonts w:hint="eastAsia" w:ascii="宋体" w:hAnsi="宋体" w:cs="宋体"/>
          <w:b/>
          <w:color w:val="auto"/>
          <w:szCs w:val="24"/>
          <w:highlight w:val="none"/>
          <w:lang w:eastAsia="zh-CN" w:bidi="ar"/>
        </w:rPr>
        <w:t xml:space="preserve">（格式）：</w:t>
      </w:r>
      <w:r/>
    </w:p>
    <w:p>
      <w:pPr>
        <w:numPr>
          <w:ilvl w:val="255"/>
          <w:numId w:val="0"/>
        </w:numPr>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center"/>
        <w:spacing w:line="360" w:lineRule="auto"/>
        <w:widowControl w:val="off"/>
        <w:rPr>
          <w:rFonts w:hint="default" w:ascii="宋体" w:hAnsi="等线" w:eastAsia="宋体" w:cs="Times New Roman"/>
          <w:color w:val="000000"/>
          <w:sz w:val="24"/>
          <w:szCs w:val="24"/>
          <w:lang w:eastAsia="zh-CN"/>
        </w:rPr>
      </w:pPr>
      <w:r>
        <w:rPr>
          <w:rFonts w:hint="eastAsia" w:ascii="宋体" w:hAnsi="宋体" w:eastAsia="宋体" w:cs="宋体"/>
          <w:bCs/>
          <w:color w:val="000000"/>
          <w:sz w:val="24"/>
          <w:szCs w:val="24"/>
          <w:lang w:eastAsia="zh-CN"/>
        </w:rPr>
        <w:t xml:space="preserve">拟派项目经理简历表</w:t>
      </w:r>
      <w:r/>
    </w:p>
    <w:p>
      <w:pPr>
        <w:ind w:firstLine="0"/>
        <w:jc w:val="both"/>
        <w:spacing w:line="360" w:lineRule="auto"/>
        <w:widowControl w:val="off"/>
        <w:rPr>
          <w:rFonts w:hint="default"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供应商名称（盖章）　                              政府采购编号：</w:t>
      </w:r>
      <w:r/>
    </w:p>
    <w:tbl>
      <w:tblPr>
        <w:tblStyle w:val="877"/>
        <w:tblW w:w="96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8"/>
        <w:gridCol w:w="1227"/>
        <w:gridCol w:w="1227"/>
        <w:gridCol w:w="1227"/>
        <w:gridCol w:w="1227"/>
        <w:gridCol w:w="1227"/>
        <w:gridCol w:w="1227"/>
        <w:gridCol w:w="1227"/>
      </w:tblGrid>
      <w:tr>
        <w:trPr>
          <w:cantSplit/>
          <w:jc w:val="center"/>
          <w:trHeight w:val="551"/>
        </w:trPr>
        <w:tc>
          <w:tcPr>
            <w:tcBorders>
              <w:left w:val="single" w:color="auto" w:sz="4" w:space="0"/>
            </w:tcBorders>
            <w:tcW w:w="1108"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姓  名</w:t>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性别</w:t>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年  龄</w:t>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学  历</w:t>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r>
      <w:tr>
        <w:trPr>
          <w:cantSplit/>
          <w:jc w:val="center"/>
          <w:trHeight w:val="448"/>
        </w:trPr>
        <w:tc>
          <w:tcPr>
            <w:tcBorders>
              <w:left w:val="single" w:color="auto" w:sz="4" w:space="0"/>
            </w:tcBorders>
            <w:tcW w:w="1108"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职务</w:t>
            </w:r>
            <w:r/>
          </w:p>
        </w:tc>
        <w:tc>
          <w:tcPr>
            <w:gridSpan w:val="3"/>
            <w:tcW w:w="3681"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c>
          <w:tcPr>
            <w:tcW w:w="1227"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参加工作时间</w:t>
            </w:r>
            <w:r/>
          </w:p>
        </w:tc>
        <w:tc>
          <w:tcPr>
            <w:gridSpan w:val="3"/>
            <w:tcW w:w="3681"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r>
      <w:tr>
        <w:trPr>
          <w:cantSplit/>
          <w:jc w:val="center"/>
          <w:trHeight w:val="7781"/>
        </w:trPr>
        <w:tc>
          <w:tcPr>
            <w:tcBorders>
              <w:left w:val="single" w:color="auto" w:sz="4" w:space="0"/>
            </w:tcBorders>
            <w:tcW w:w="1108" w:type="dxa"/>
            <w:vAlign w:val="center"/>
            <w:textDirection w:val="lrTb"/>
            <w:noWrap/>
          </w:tcPr>
          <w:p>
            <w:pPr>
              <w:ind w:firstLine="0"/>
              <w:jc w:val="center"/>
              <w:spacing w:line="240" w:lineRule="auto"/>
              <w:widowControl w:val="off"/>
              <w:rPr>
                <w:rFonts w:hint="default" w:ascii="宋体" w:hAnsi="宋体" w:eastAsia="宋体" w:cs="宋体"/>
                <w:color w:val="000000"/>
                <w:sz w:val="21"/>
                <w:szCs w:val="22"/>
                <w:lang w:eastAsia="zh-CN"/>
              </w:rPr>
            </w:pPr>
            <w:r>
              <w:rPr>
                <w:rFonts w:hint="eastAsia" w:ascii="宋体" w:hAnsi="宋体" w:eastAsia="宋体" w:cs="宋体"/>
                <w:color w:val="000000"/>
                <w:sz w:val="21"/>
                <w:szCs w:val="22"/>
                <w:lang w:eastAsia="zh-CN"/>
              </w:rPr>
              <w:t xml:space="preserve">以往工作经历</w:t>
            </w:r>
            <w:r/>
          </w:p>
        </w:tc>
        <w:tc>
          <w:tcPr>
            <w:gridSpan w:val="7"/>
            <w:tcBorders>
              <w:left w:val="single" w:color="auto" w:sz="4" w:space="0"/>
            </w:tcBorders>
            <w:tcW w:w="8589" w:type="dxa"/>
            <w:textDirection w:val="lrTb"/>
            <w:noWrap/>
          </w:tcPr>
          <w:p>
            <w:pPr>
              <w:ind w:firstLine="0"/>
              <w:jc w:val="both"/>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p>
            <w:pPr>
              <w:ind w:firstLine="0"/>
              <w:jc w:val="both"/>
              <w:spacing w:line="240" w:lineRule="auto"/>
              <w:widowControl w:val="off"/>
              <w:rPr>
                <w:rFonts w:hint="default" w:ascii="宋体" w:hAnsi="宋体" w:eastAsia="宋体" w:cs="宋体"/>
                <w:color w:val="000000"/>
                <w:sz w:val="21"/>
                <w:szCs w:val="22"/>
                <w:lang w:eastAsia="zh-CN"/>
              </w:rPr>
            </w:pPr>
            <w:r>
              <w:rPr>
                <w:rFonts w:hint="default" w:ascii="宋体" w:hAnsi="宋体" w:eastAsia="宋体" w:cs="宋体"/>
                <w:color w:val="000000"/>
                <w:sz w:val="21"/>
                <w:szCs w:val="22"/>
                <w:lang w:eastAsia="zh-CN"/>
              </w:rPr>
            </w:r>
            <w:r/>
          </w:p>
        </w:tc>
      </w:tr>
    </w:tbl>
    <w:p>
      <w:pPr>
        <w:ind w:firstLine="0"/>
        <w:jc w:val="both"/>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p>
      <w:pPr>
        <w:ind w:firstLine="0"/>
        <w:jc w:val="both"/>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p>
      <w:pPr>
        <w:ind w:firstLine="0"/>
        <w:jc w:val="both"/>
        <w:spacing w:line="240" w:lineRule="auto"/>
        <w:widowControl w:val="off"/>
        <w:rPr>
          <w:rFonts w:hint="default" w:ascii="宋体" w:hAnsi="宋体" w:eastAsia="宋体" w:cs="宋体"/>
          <w:b/>
          <w:bCs/>
          <w:color w:val="000000"/>
          <w:sz w:val="24"/>
          <w:szCs w:val="24"/>
          <w:lang w:eastAsia="zh-CN"/>
        </w:rPr>
      </w:pPr>
      <w:r>
        <w:rPr>
          <w:rFonts w:hint="default" w:ascii="宋体" w:hAnsi="宋体" w:eastAsia="宋体" w:cs="宋体"/>
          <w:b/>
          <w:bCs/>
          <w:color w:val="000000"/>
          <w:sz w:val="24"/>
          <w:szCs w:val="24"/>
          <w:lang w:eastAsia="zh-CN"/>
        </w:rPr>
      </w:r>
      <w:r/>
    </w:p>
    <w:p>
      <w:pPr>
        <w:ind w:firstLine="0"/>
        <w:jc w:val="both"/>
        <w:spacing w:line="240" w:lineRule="auto"/>
        <w:widowControl w:val="off"/>
        <w:rPr>
          <w:rFonts w:hint="default" w:ascii="宋体" w:hAnsi="宋体" w:eastAsia="宋体" w:cs="宋体"/>
          <w:bCs/>
          <w:color w:val="000000"/>
          <w:sz w:val="21"/>
          <w:szCs w:val="21"/>
          <w:lang w:eastAsia="zh-CN"/>
        </w:rPr>
      </w:pPr>
      <w:r>
        <w:rPr>
          <w:rFonts w:hint="eastAsia" w:ascii="宋体" w:hAnsi="宋体" w:eastAsia="宋体" w:cs="宋体"/>
          <w:b/>
          <w:bCs/>
          <w:color w:val="000000"/>
          <w:sz w:val="24"/>
          <w:szCs w:val="24"/>
          <w:lang w:eastAsia="zh-CN"/>
        </w:rPr>
        <w:t xml:space="preserve">法定代表人或法定代表人授权代表签字或盖章：</w:t>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spacing w:line="240" w:lineRule="auto"/>
        <w:widowControl w:val="off"/>
        <w:rPr>
          <w:rFonts w:hint="eastAsia" w:ascii="宋体" w:hAnsi="宋体" w:cs="宋体"/>
          <w:b/>
          <w:color w:val="auto"/>
          <w:szCs w:val="24"/>
          <w:highlight w:val="none"/>
          <w:lang w:eastAsia="zh-CN" w:bidi="ar"/>
        </w:rPr>
      </w:pPr>
      <w:r>
        <w:rPr>
          <w:rFonts w:hint="eastAsia" w:ascii="宋体" w:hAnsi="宋体" w:cs="宋体"/>
          <w:b/>
          <w:color w:val="auto"/>
          <w:szCs w:val="24"/>
          <w:highlight w:val="none"/>
          <w:lang w:eastAsia="zh-CN" w:bidi="ar"/>
        </w:rPr>
      </w:r>
      <w:r/>
    </w:p>
    <w:p>
      <w:pPr>
        <w:ind w:firstLine="0"/>
        <w:jc w:val="both"/>
        <w:widowControl w:val="off"/>
        <w:rPr>
          <w:rFonts w:ascii="宋体" w:hAnsi="宋体" w:eastAsia="宋体" w:cs="宋体"/>
          <w:b/>
          <w:bCs w:val="0"/>
          <w:color w:val="000000"/>
          <w:sz w:val="24"/>
          <w:szCs w:val="32"/>
          <w:lang w:val="en-US" w:eastAsia="zh-CN" w:bidi="ar-SA"/>
        </w:rPr>
      </w:pPr>
      <w:r>
        <w:rPr>
          <w:rFonts w:hint="eastAsia" w:ascii="黑体" w:hAnsi="宋体" w:eastAsia="黑体" w:cs="Times New Roman"/>
          <w:bCs/>
          <w:color w:val="auto"/>
          <w:szCs w:val="24"/>
          <w:highlight w:val="none"/>
          <w:lang w:eastAsia="zh-CN"/>
        </w:rPr>
        <w:t xml:space="preserve">（</w:t>
      </w:r>
      <w:r>
        <w:rPr>
          <w:rFonts w:hint="default" w:ascii="黑体" w:hAnsi="宋体" w:eastAsia="黑体" w:cs="Times New Roman"/>
          <w:bCs/>
          <w:color w:val="auto"/>
          <w:szCs w:val="24"/>
          <w:highlight w:val="none"/>
          <w:lang w:val="en-US" w:eastAsia="zh-CN"/>
        </w:rPr>
        <w:t xml:space="preserve">十三</w:t>
      </w:r>
      <w:r>
        <w:rPr>
          <w:rFonts w:hint="eastAsia" w:ascii="黑体" w:hAnsi="宋体" w:eastAsia="黑体" w:cs="Times New Roman"/>
          <w:bCs/>
          <w:color w:val="auto"/>
          <w:szCs w:val="24"/>
          <w:highlight w:val="none"/>
          <w:lang w:eastAsia="zh-CN"/>
        </w:rPr>
        <w:t xml:space="preserve">）</w:t>
      </w:r>
      <w:r>
        <w:rPr>
          <w:rFonts w:hint="eastAsia" w:ascii="等线" w:hAnsi="等线" w:eastAsia="等线"/>
          <w:color w:val="auto"/>
          <w:sz w:val="21"/>
          <w:highlight w:val="none"/>
          <w:lang w:val="en-US" w:eastAsia="zh-CN"/>
        </w:rPr>
        <w:t xml:space="preserve"> </w:t>
      </w:r>
      <w:r>
        <w:rPr>
          <w:rFonts w:hint="eastAsia" w:ascii="宋体" w:hAnsi="宋体" w:eastAsia="宋体" w:cs="宋体"/>
          <w:b/>
          <w:bCs w:val="0"/>
          <w:color w:val="000000"/>
          <w:sz w:val="24"/>
          <w:szCs w:val="32"/>
          <w:lang w:val="en-US" w:eastAsia="zh-CN" w:bidi="ar-SA"/>
        </w:rPr>
        <w:t xml:space="preserve">服务外包团队（三级职能梯队）配置与承诺（格式）：</w:t>
      </w:r>
      <w:r/>
    </w:p>
    <w:p>
      <w:pPr>
        <w:ind w:firstLine="0"/>
        <w:jc w:val="center"/>
        <w:spacing w:line="360" w:lineRule="auto"/>
        <w:widowControl w:val="off"/>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无锡市锡山区人民法院司法辅助性事务服务采购项目</w:t>
      </w:r>
      <w:r/>
    </w:p>
    <w:p>
      <w:pPr>
        <w:ind w:firstLine="0"/>
        <w:jc w:val="center"/>
        <w:spacing w:line="360" w:lineRule="auto"/>
        <w:widowControl w:val="off"/>
        <w:rPr>
          <w:rFonts w:hint="default"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服务外包团队（三级职能梯队）配置与承诺</w:t>
      </w:r>
      <w:r/>
    </w:p>
    <w:p>
      <w:pPr>
        <w:ind w:firstLine="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致：无锡市锡山区人民法院</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我方就配置服务外包团队事宜，郑重作出如下履约承诺：</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我方派驻本项目的服务外包团队，严格按照项目要求组建战略决策层、职能管理层、基础执行层三级职能梯队，通过标准化岗位配比实现高效协同、闭环管理，全面保障项目服务交付能力与常态化运转质效，具体团队架构及履职职责如下：</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一、战略决策层：配置专职项目经理，全权负责项目全流程资源统筹调度、运营风险管控、服务标准落地督导，专项对接落实甲方各项管理要求，全面统筹项目运营工作，确保项目整体合规、平稳、高效运行。</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二、职能管理层：设置两名专职业务统筹负责人，分工牵头诉讼服务辅助、审判服务辅助、执行服务辅助、法庭派驻服务辅助、中间库档案整理服务五大核心业务板块，全面负责各业务板块的服务落地执行、日常运营管控、服务质量监督核验、跨板块协同衔接等工作，保障各板块业务规范有序推进。</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三、基础执行层：严格对照五大业务辅助服务板块，配套配置专职在岗执行人员，实现项目全业务链条、全工作节点无死角覆盖，确保各项司法辅助事务工作落地到位、高效推进。</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我方团队严格遵循1:2:N标准化层级配置标准搭建，构建纵向层级清晰、横向协同高效、运转闭环有序的一体化外包服务运营体系。针对基础执行层配置系数N，我方严格按照单板块11-12人的人员配置区间统筹核定人员数量，足额储备项目人力，全面适配项目全流程满负荷运转的工作需求。</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我方郑重承诺，将严格遵照《项目要求和有关说明》《合同书》等相关规定，足额配齐各层级岗位人员，完整组建专业化服务团队，全力保障甲方司法辅助业务平稳、有序、高效开展。若因我方人员配置不足、团队组建不达标等自身原因，影响项目正常运营及业务开展，我方自愿接受采购人依据相关规定作出的违约处置及一切相关处理结果。</w:t>
      </w:r>
      <w:r/>
    </w:p>
    <w:p>
      <w:pPr>
        <w:ind w:firstLine="240"/>
        <w:jc w:val="left"/>
        <w:spacing w:line="360" w:lineRule="auto"/>
        <w:widowControl w:val="off"/>
        <w:tabs>
          <w:tab w:val="left" w:pos="658" w:leader="none"/>
        </w:tabs>
        <w:rPr>
          <w:rFonts w:hint="default" w:ascii="宋体" w:hAnsi="宋体" w:eastAsia="宋体" w:cs="宋体"/>
          <w:sz w:val="24"/>
          <w:szCs w:val="24"/>
          <w:lang w:eastAsia="zh-CN"/>
        </w:rPr>
      </w:pPr>
      <w:r>
        <w:rPr>
          <w:rFonts w:hint="eastAsia" w:ascii="宋体" w:hAnsi="宋体" w:eastAsia="宋体" w:cs="宋体"/>
          <w:sz w:val="24"/>
          <w:szCs w:val="24"/>
          <w:lang w:eastAsia="zh-CN"/>
        </w:rPr>
        <w:t xml:space="preserve">本承诺书真实有效，我方自愿承担相应法律责任及履约责任。</w:t>
      </w:r>
      <w:r/>
    </w:p>
    <w:p>
      <w:pPr>
        <w:ind w:right="960"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          </w:t>
      </w:r>
      <w:r/>
    </w:p>
    <w:p>
      <w:pPr>
        <w:ind w:firstLine="0"/>
        <w:jc w:val="right"/>
        <w:spacing w:line="520" w:lineRule="exact"/>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right"/>
        <w:widowControl w:val="off"/>
        <w:rPr>
          <w:rFonts w:hint="eastAsia" w:ascii="黑体" w:hAnsi="宋体" w:eastAsia="黑体" w:cs="Times New Roman"/>
          <w:bCs/>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r>
      <w:r/>
    </w:p>
    <w:p>
      <w:pPr>
        <w:ind w:firstLine="0"/>
        <w:jc w:val="both"/>
        <w:widowControl w:val="off"/>
        <w:rPr>
          <w:rFonts w:hint="eastAsia" w:ascii="黑体" w:hAnsi="宋体" w:eastAsia="黑体" w:cs="Times New Roman"/>
          <w:bCs/>
          <w:color w:val="auto"/>
          <w:szCs w:val="24"/>
          <w:highlight w:val="none"/>
          <w:lang w:eastAsia="zh-CN"/>
        </w:rPr>
      </w:pPr>
      <w:r>
        <w:rPr>
          <w:rFonts w:hint="eastAsia" w:ascii="黑体" w:hAnsi="宋体" w:eastAsia="黑体" w:cs="Times New Roman"/>
          <w:bCs/>
          <w:color w:val="auto"/>
          <w:szCs w:val="24"/>
          <w:highlight w:val="none"/>
          <w:lang w:eastAsia="zh-CN"/>
        </w:rPr>
        <w:t xml:space="preserve">（</w:t>
      </w:r>
      <w:r>
        <w:rPr>
          <w:rFonts w:hint="default" w:ascii="黑体" w:hAnsi="宋体" w:eastAsia="黑体" w:cs="Times New Roman"/>
          <w:bCs/>
          <w:color w:val="auto"/>
          <w:szCs w:val="24"/>
          <w:highlight w:val="none"/>
          <w:lang w:val="en-US" w:eastAsia="zh-CN"/>
        </w:rPr>
        <w:t xml:space="preserve">十四</w:t>
      </w:r>
      <w:r>
        <w:rPr>
          <w:rFonts w:hint="eastAsia" w:ascii="黑体" w:hAnsi="宋体" w:eastAsia="黑体" w:cs="Times New Roman"/>
          <w:bCs/>
          <w:color w:val="auto"/>
          <w:szCs w:val="24"/>
          <w:highlight w:val="none"/>
          <w:lang w:val="en-US" w:eastAsia="zh-CN"/>
        </w:rPr>
        <w:t xml:space="preserve"> </w:t>
      </w:r>
      <w:r>
        <w:rPr>
          <w:rFonts w:hint="eastAsia" w:ascii="黑体" w:hAnsi="宋体" w:eastAsia="黑体" w:cs="Times New Roman"/>
          <w:bCs/>
          <w:color w:val="auto"/>
          <w:szCs w:val="24"/>
          <w:highlight w:val="none"/>
          <w:lang w:eastAsia="zh-CN"/>
        </w:rPr>
        <w:t xml:space="preserve">）技术方案（暗标，详见评分标准）</w:t>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480"/>
        <w:jc w:val="center"/>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widowControl w:val="off"/>
        <w:rPr>
          <w:rFonts w:hint="eastAsia" w:ascii="宋体" w:hAnsi="宋体" w:cs="Times New Roman"/>
          <w:bCs/>
          <w:color w:val="auto"/>
          <w:szCs w:val="24"/>
          <w:highlight w:val="none"/>
          <w:lang w:eastAsia="zh-CN"/>
        </w:rPr>
        <w:sectPr>
          <w:headerReference w:type="default" r:id="rId9"/>
          <w:footerReference w:type="default" r:id="rId13"/>
          <w:footnotePr/>
          <w:endnotePr/>
          <w:type w:val="nextPage"/>
          <w:pgSz w:w="11906" w:h="16838" w:orient="portrait"/>
          <w:pgMar w:top="1440" w:right="992" w:bottom="1440" w:left="992" w:header="624" w:footer="907" w:gutter="0"/>
          <w:cols w:num="1" w:sep="0" w:space="1701" w:equalWidth="1"/>
          <w:docGrid w:linePitch="360"/>
          <w:titlePg/>
        </w:sectPr>
      </w:pPr>
      <w:r>
        <w:rPr>
          <w:rFonts w:hint="eastAsia" w:ascii="宋体" w:hAnsi="宋体" w:cs="Times New Roman"/>
          <w:bCs/>
          <w:color w:val="auto"/>
          <w:szCs w:val="24"/>
          <w:highlight w:val="none"/>
          <w:lang w:eastAsia="zh-CN"/>
        </w:rPr>
      </w:r>
      <w:r/>
    </w:p>
    <w:p>
      <w:pPr>
        <w:ind w:firstLine="0"/>
        <w:jc w:val="both"/>
        <w:keepLines/>
        <w:keepNext/>
        <w:spacing w:before="160" w:after="160" w:line="240" w:lineRule="auto"/>
        <w:widowControl w:val="off"/>
        <w:rPr>
          <w:rFonts w:eastAsia="黑体" w:cs="Times New Roman"/>
          <w:bCs/>
          <w:color w:val="auto"/>
          <w:szCs w:val="32"/>
          <w:highlight w:val="none"/>
          <w:lang w:eastAsia="zh-CN"/>
        </w:rPr>
        <w:outlineLvl w:val="1"/>
      </w:pPr>
      <w:r/>
      <w:bookmarkStart w:id="26" w:name="_Toc112006949"/>
      <w:r>
        <w:rPr>
          <w:rFonts w:hint="eastAsia" w:eastAsia="黑体" w:cs="Times New Roman"/>
          <w:bCs/>
          <w:color w:val="auto"/>
          <w:szCs w:val="32"/>
          <w:highlight w:val="none"/>
          <w:lang w:eastAsia="zh-CN"/>
        </w:rPr>
        <w:t xml:space="preserve">（</w:t>
      </w:r>
      <w:r>
        <w:rPr>
          <w:rFonts w:hint="default" w:eastAsia="黑体" w:cs="Times New Roman"/>
          <w:bCs/>
          <w:color w:val="auto"/>
          <w:szCs w:val="32"/>
          <w:highlight w:val="none"/>
          <w:lang w:val="en-US" w:eastAsia="zh-CN"/>
        </w:rPr>
        <w:t xml:space="preserve">十五</w:t>
      </w:r>
      <w:r>
        <w:rPr>
          <w:rFonts w:hint="eastAsia" w:eastAsia="黑体" w:cs="Times New Roman"/>
          <w:bCs/>
          <w:color w:val="auto"/>
          <w:szCs w:val="32"/>
          <w:highlight w:val="none"/>
          <w:lang w:eastAsia="zh-CN"/>
        </w:rPr>
        <w:t xml:space="preserve">）（供应商）其他材料</w:t>
      </w:r>
      <w:bookmarkEnd w:id="26"/>
      <w:r>
        <w:rPr>
          <w:rFonts w:hint="eastAsia" w:eastAsia="黑体" w:cs="Times New Roman"/>
          <w:bCs/>
          <w:color w:val="auto"/>
          <w:szCs w:val="32"/>
          <w:highlight w:val="none"/>
          <w:lang w:eastAsia="zh-CN"/>
        </w:rPr>
        <w:t xml:space="preserve">：</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96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供应商认为有必要提供的声明和文件，如有自拟并自行添加。</w:t>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0"/>
        <w:jc w:val="both"/>
        <w:widowControl w:val="off"/>
        <w:rPr>
          <w:rFonts w:hint="eastAsia" w:ascii="仿宋_GB2312" w:hAnsi="宋体" w:eastAsia="仿宋_GB2312" w:cs="Times New Roman"/>
          <w:color w:val="auto"/>
          <w:szCs w:val="24"/>
          <w:highlight w:val="none"/>
          <w:lang w:eastAsia="zh-CN"/>
        </w:rPr>
      </w:pPr>
      <w:r>
        <w:rPr>
          <w:rFonts w:hint="eastAsia" w:ascii="仿宋_GB2312" w:hAnsi="宋体" w:eastAsia="仿宋_GB2312" w:cs="Times New Roman"/>
          <w:color w:val="auto"/>
          <w:szCs w:val="24"/>
          <w:highlight w:val="none"/>
          <w:lang w:eastAsia="zh-CN"/>
        </w:rPr>
      </w:r>
      <w:r/>
    </w:p>
    <w:p>
      <w:pPr>
        <w:ind w:firstLine="444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供应商名称（公章）：</w:t>
      </w:r>
      <w:r/>
    </w:p>
    <w:p>
      <w:pPr>
        <w:ind w:firstLine="0"/>
        <w:jc w:val="both"/>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w:t>
      </w:r>
      <w:r/>
    </w:p>
    <w:p>
      <w:pPr>
        <w:ind w:firstLine="0"/>
        <w:jc w:val="center"/>
        <w:widowControl w:val="off"/>
        <w:rPr>
          <w:rFonts w:ascii="Times New Roman" w:hAnsi="Times New Roman" w:cs="Times New Roman"/>
          <w:b/>
          <w:bCs/>
          <w:color w:val="auto"/>
          <w:szCs w:val="24"/>
          <w:highlight w:val="none"/>
          <w:lang w:eastAsia="zh-CN"/>
        </w:rPr>
      </w:pPr>
      <w:r>
        <w:rPr>
          <w:rFonts w:hint="eastAsia" w:ascii="宋体" w:hAnsi="宋体" w:cs="宋体"/>
          <w:color w:val="auto"/>
          <w:szCs w:val="24"/>
          <w:highlight w:val="none"/>
          <w:lang w:eastAsia="zh-CN"/>
        </w:rPr>
        <w:t xml:space="preserve">                    日期： </w:t>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left="283" w:firstLine="0"/>
        <w:rPr>
          <w:rFonts w:hint="eastAsia" w:ascii="等线" w:hAnsi="等线" w:eastAsia="等线"/>
          <w:color w:val="auto"/>
          <w:sz w:val="21"/>
          <w:highlight w:val="none"/>
          <w:lang w:eastAsia="zh-CN"/>
        </w:rPr>
      </w:pPr>
      <w:r>
        <w:rPr>
          <w:rFonts w:hint="eastAsia" w:ascii="等线" w:hAnsi="等线" w:eastAsia="等线"/>
          <w:color w:val="auto"/>
          <w:sz w:val="21"/>
          <w:highlight w:val="none"/>
          <w:lang w:eastAsia="zh-CN"/>
        </w:rPr>
      </w:r>
      <w:r/>
    </w:p>
    <w:p>
      <w:pPr>
        <w:ind w:firstLine="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rPr>
          <w:color w:val="auto"/>
          <w:highlight w:val="none"/>
        </w:rPr>
      </w:pPr>
      <w:r>
        <w:rPr>
          <w:color w:val="auto"/>
          <w:highlight w:val="none"/>
        </w:rPr>
      </w:r>
      <w:r/>
    </w:p>
    <w:sectPr>
      <w:headerReference w:type="default" r:id="rId10"/>
      <w:headerReference w:type="even" r:id="rId11"/>
      <w:headerReference w:type="first" r:id="rId12"/>
      <w:footerReference w:type="default" r:id="rId14"/>
      <w:footerReference w:type="even" r:id="rId15"/>
      <w:footerReference w:type="first" r:id="rId16"/>
      <w:footnotePr/>
      <w:endnotePr/>
      <w:type w:val="nextPage"/>
      <w:pgSz w:w="11906" w:h="16838" w:orient="portrait"/>
      <w:pgMar w:top="1440" w:right="992" w:bottom="1440" w:left="992" w:header="847" w:footer="510"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等线">
    <w:panose1 w:val="02010600030101010101"/>
  </w:font>
  <w:font w:name="Courier New">
    <w:panose1 w:val="02070309020205020404"/>
  </w:font>
  <w:font w:name="仿宋_GB2312">
    <w:panose1 w:val="02010609060101010101"/>
  </w:font>
  <w:font w:name="黑体">
    <w:panose1 w:val="02010609060101010101"/>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98780" cy="19685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98491" cy="197150"/>
                      </a:xfrm>
                      <a:prstGeom prst="rect">
                        <a:avLst/>
                      </a:prstGeom>
                      <a:noFill/>
                      <a:ln w="6350">
                        <a:noFill/>
                      </a:ln>
                      <a:effectLst/>
                    </wps:spPr>
                    <wps:txbx>
                      <w:txbxContent>
                        <w:p>
                          <w:pPr>
                            <w:pStyle w:val="891"/>
                            <w:ind w:firstLine="360"/>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31.4pt;height:15.5pt;mso-wrap-distance-left:9.0pt;mso-wrap-distance-top:0.0pt;mso-wrap-distance-right:9.0pt;mso-wrap-distance-bottom:0.0pt;v-text-anchor:top;visibility:visible;" filled="f" stroked="f" strokeweight="0.50pt">
              <v:textbox inset="0,0,0,0">
                <w:txbxContent>
                  <w:p>
                    <w:pPr>
                      <w:pStyle w:val="891"/>
                      <w:ind w:firstLine="360"/>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03076452"/>
      <w:rPr/>
    </w:sdtPr>
    <w:sdtContent>
      <w:p>
        <w:pPr>
          <w:pStyle w:val="891"/>
          <w:ind w:firstLine="360"/>
          <w:jc w:val="center"/>
        </w:pPr>
        <w:r>
          <w:fldChar w:fldCharType="begin"/>
        </w:r>
        <w:r>
          <w:instrText xml:space="preserve">PAGE   \* MERGEFORMAT</w:instrText>
        </w:r>
        <w:r>
          <w:fldChar w:fldCharType="separate"/>
        </w:r>
        <w:r>
          <w:rPr>
            <w:lang w:val="zh-CN" w:eastAsia="zh-CN"/>
          </w:rPr>
          <w:t xml:space="preserve">57</w:t>
        </w:r>
        <w: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0"/>
      <w:jc w:val="left"/>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rPr>
        <w:lang w:eastAsia="zh-CN"/>
      </w:rPr>
    </w:pPr>
    <w:r>
      <w:rPr>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5"/>
      <w:numFmt w:val="decimal"/>
      <w:isLgl w:val="false"/>
      <w:suff w:val="nothing"/>
      <w:lvlText w:val="%1）"/>
      <w:lvlJc w:val="left"/>
      <w:pPr>
        <w:ind w:left="-10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0" w:firstLine="403"/>
        <w:tabs>
          <w:tab w:val="left" w:pos="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ind w:left="-6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0" w:firstLine="403"/>
      </w:pPr>
      <w:rPr>
        <w:b w:val="0"/>
        <w:bCs w:val="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ind w:left="0" w:firstLine="403"/>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ind w:left="0" w:firstLine="403"/>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2"/>
  </w:num>
  <w:num w:numId="2">
    <w:abstractNumId w:val="4"/>
  </w:num>
  <w:num w:numId="3">
    <w:abstractNumId w:val="3"/>
  </w:num>
  <w:num w:numId="4">
    <w:abstractNumId w:val="8"/>
  </w:num>
  <w:num w:numId="5">
    <w:abstractNumId w:val="9"/>
  </w:num>
  <w:num w:numId="6">
    <w:abstractNumId w:val="14"/>
  </w:num>
  <w:num w:numId="7">
    <w:abstractNumId w:val="7"/>
  </w:num>
  <w:num w:numId="8">
    <w:abstractNumId w:val="0"/>
  </w:num>
  <w:num w:numId="9">
    <w:abstractNumId w:val="10"/>
  </w:num>
  <w:num w:numId="10">
    <w:abstractNumId w:val="13"/>
  </w:num>
  <w:num w:numId="11">
    <w:abstractNumId w:val="5"/>
  </w:num>
  <w:num w:numId="12">
    <w:abstractNumId w:val="11"/>
  </w:num>
  <w:num w:numId="13">
    <w:abstractNumId w:val="6"/>
  </w:num>
  <w:num w:numId="14">
    <w:abstractNumId w:val="1"/>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6" w:default="1">
    <w:name w:val="Normal"/>
    <w:uiPriority w:val="0"/>
    <w:qFormat/>
    <w:pPr>
      <w:ind w:firstLine="200"/>
      <w:spacing w:line="360" w:lineRule="auto"/>
    </w:pPr>
    <w:rPr>
      <w:rFonts w:hint="default" w:ascii="Arial" w:hAnsi="Arial" w:eastAsia="宋体" w:cs="Arial"/>
      <w:color w:val="000000"/>
      <w:sz w:val="24"/>
      <w:szCs w:val="21"/>
      <w:lang w:val="en-US" w:eastAsia="en-US" w:bidi="ar-SA"/>
    </w:rPr>
  </w:style>
  <w:style w:type="paragraph" w:styleId="867">
    <w:name w:val="Heading 1"/>
    <w:basedOn w:val="866"/>
    <w:next w:val="866"/>
    <w:link w:val="1061"/>
    <w:uiPriority w:val="9"/>
    <w:qFormat/>
    <w:pPr>
      <w:ind w:firstLine="0"/>
      <w:jc w:val="center"/>
      <w:keepLines/>
      <w:keepNext/>
      <w:spacing w:line="240" w:lineRule="auto"/>
      <w:outlineLvl w:val="0"/>
    </w:pPr>
    <w:rPr>
      <w:rFonts w:eastAsia="黑体"/>
      <w:b/>
      <w:bCs/>
      <w:sz w:val="36"/>
      <w:szCs w:val="44"/>
    </w:rPr>
  </w:style>
  <w:style w:type="paragraph" w:styleId="868">
    <w:name w:val="Heading 2"/>
    <w:basedOn w:val="866"/>
    <w:next w:val="866"/>
    <w:link w:val="1057"/>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69">
    <w:name w:val="Heading 3"/>
    <w:basedOn w:val="866"/>
    <w:next w:val="866"/>
    <w:link w:val="1058"/>
    <w:uiPriority w:val="9"/>
    <w:unhideWhenUsed/>
    <w:qFormat/>
    <w:pPr>
      <w:ind w:firstLine="0"/>
      <w:keepLines/>
      <w:keepNext/>
      <w:spacing w:line="240" w:lineRule="auto"/>
      <w:outlineLvl w:val="2"/>
    </w:pPr>
    <w:rPr>
      <w:bCs/>
      <w:sz w:val="32"/>
      <w:szCs w:val="32"/>
    </w:rPr>
  </w:style>
  <w:style w:type="paragraph" w:styleId="870">
    <w:name w:val="Heading 4"/>
    <w:basedOn w:val="866"/>
    <w:next w:val="866"/>
    <w:link w:val="1064"/>
    <w:uiPriority w:val="9"/>
    <w:unhideWhenUsed/>
    <w:qFormat/>
    <w:pPr>
      <w:ind w:firstLine="0"/>
      <w:keepLines/>
      <w:keepNext/>
      <w:spacing w:before="120"/>
      <w:outlineLvl w:val="3"/>
    </w:pPr>
    <w:rPr>
      <w:rFonts w:asciiTheme="majorHAnsi" w:hAnsiTheme="majorHAnsi" w:cstheme="majorBidi"/>
      <w:b/>
      <w:bCs/>
      <w:sz w:val="28"/>
      <w:szCs w:val="28"/>
    </w:rPr>
  </w:style>
  <w:style w:type="paragraph" w:styleId="871">
    <w:name w:val="Heading 5"/>
    <w:basedOn w:val="866"/>
    <w:next w:val="866"/>
    <w:link w:val="915"/>
    <w:uiPriority w:val="9"/>
    <w:unhideWhenUsed/>
    <w:qFormat/>
    <w:pPr>
      <w:keepLines/>
      <w:keepNext/>
      <w:spacing w:before="320" w:after="200"/>
      <w:outlineLvl w:val="4"/>
    </w:pPr>
    <w:rPr>
      <w:rFonts w:ascii="Arial" w:hAnsi="Arial" w:eastAsia="Arial" w:cs="Arial"/>
      <w:b/>
      <w:bCs/>
      <w:sz w:val="24"/>
      <w:szCs w:val="24"/>
    </w:rPr>
  </w:style>
  <w:style w:type="paragraph" w:styleId="872">
    <w:name w:val="Heading 6"/>
    <w:basedOn w:val="866"/>
    <w:next w:val="866"/>
    <w:link w:val="916"/>
    <w:uiPriority w:val="9"/>
    <w:unhideWhenUsed/>
    <w:qFormat/>
    <w:pPr>
      <w:keepLines/>
      <w:keepNext/>
      <w:spacing w:before="320" w:after="200"/>
      <w:outlineLvl w:val="5"/>
    </w:pPr>
    <w:rPr>
      <w:rFonts w:ascii="Arial" w:hAnsi="Arial" w:eastAsia="Arial" w:cs="Arial"/>
      <w:b/>
      <w:bCs/>
      <w:sz w:val="22"/>
      <w:szCs w:val="22"/>
    </w:rPr>
  </w:style>
  <w:style w:type="paragraph" w:styleId="873">
    <w:name w:val="Heading 7"/>
    <w:basedOn w:val="866"/>
    <w:next w:val="866"/>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874">
    <w:name w:val="Heading 8"/>
    <w:basedOn w:val="866"/>
    <w:next w:val="866"/>
    <w:link w:val="918"/>
    <w:uiPriority w:val="9"/>
    <w:unhideWhenUsed/>
    <w:qFormat/>
    <w:pPr>
      <w:keepLines/>
      <w:keepNext/>
      <w:spacing w:before="320" w:after="200"/>
      <w:outlineLvl w:val="7"/>
    </w:pPr>
    <w:rPr>
      <w:rFonts w:ascii="Arial" w:hAnsi="Arial" w:eastAsia="Arial" w:cs="Arial"/>
      <w:i/>
      <w:iCs/>
      <w:sz w:val="22"/>
      <w:szCs w:val="22"/>
    </w:rPr>
  </w:style>
  <w:style w:type="paragraph" w:styleId="875">
    <w:name w:val="Heading 9"/>
    <w:basedOn w:val="866"/>
    <w:next w:val="866"/>
    <w:link w:val="919"/>
    <w:uiPriority w:val="9"/>
    <w:unhideWhenUsed/>
    <w:qFormat/>
    <w:pPr>
      <w:keepLines/>
      <w:keepNext/>
      <w:spacing w:before="320" w:after="200"/>
      <w:outlineLvl w:val="8"/>
    </w:pPr>
    <w:rPr>
      <w:rFonts w:ascii="Arial" w:hAnsi="Arial" w:eastAsia="Arial" w:cs="Arial"/>
      <w:i/>
      <w:iCs/>
      <w:sz w:val="21"/>
      <w:szCs w:val="21"/>
    </w:rPr>
  </w:style>
  <w:style w:type="character" w:styleId="876" w:default="1">
    <w:name w:val="Default Paragraph Font"/>
    <w:uiPriority w:val="1"/>
    <w:unhideWhenUsed/>
    <w:qFormat/>
  </w:style>
  <w:style w:type="table" w:styleId="877" w:default="1">
    <w:name w:val="Normal Table"/>
    <w:uiPriority w:val="99"/>
    <w:semiHidden/>
    <w:unhideWhenUsed/>
    <w:qFormat/>
    <w:tblPr>
      <w:tblCellMar>
        <w:left w:w="108" w:type="dxa"/>
        <w:top w:w="0" w:type="dxa"/>
        <w:right w:w="108" w:type="dxa"/>
        <w:bottom w:w="0" w:type="dxa"/>
      </w:tblCellMar>
    </w:tblPr>
  </w:style>
  <w:style w:type="paragraph" w:styleId="878">
    <w:name w:val="toc 7"/>
    <w:basedOn w:val="866"/>
    <w:next w:val="866"/>
    <w:uiPriority w:val="39"/>
    <w:unhideWhenUsed/>
    <w:qFormat/>
    <w:pPr>
      <w:ind w:left="1701" w:right="0" w:firstLine="0"/>
      <w:spacing w:after="57"/>
    </w:pPr>
  </w:style>
  <w:style w:type="paragraph" w:styleId="879">
    <w:name w:val="Caption"/>
    <w:basedOn w:val="866"/>
    <w:next w:val="866"/>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880">
    <w:name w:val="annotation text"/>
    <w:basedOn w:val="866"/>
    <w:link w:val="1089"/>
    <w:uiPriority w:val="99"/>
    <w:semiHidden/>
    <w:unhideWhenUsed/>
    <w:qFormat/>
  </w:style>
  <w:style w:type="paragraph" w:styleId="881">
    <w:name w:val="Body Text"/>
    <w:basedOn w:val="866"/>
    <w:next w:val="882"/>
    <w:link w:val="1063"/>
    <w:uiPriority w:val="0"/>
    <w:semiHidden/>
    <w:qFormat/>
    <w:pPr>
      <w:ind w:firstLine="0"/>
      <w:spacing w:line="240" w:lineRule="auto"/>
    </w:pPr>
    <w:rPr>
      <w:rFonts w:eastAsia="Arial"/>
      <w:sz w:val="21"/>
    </w:rPr>
  </w:style>
  <w:style w:type="paragraph" w:styleId="882">
    <w:name w:val="Body Text First Indent"/>
    <w:basedOn w:val="881"/>
    <w:uiPriority w:val="0"/>
    <w:qFormat/>
    <w:pPr>
      <w:ind w:firstLine="420"/>
      <w:spacing w:after="120"/>
    </w:pPr>
    <w:rPr>
      <w:rFonts w:ascii="宋体" w:hAnsi="宋体" w:eastAsia="宋体"/>
      <w:sz w:val="24"/>
    </w:rPr>
  </w:style>
  <w:style w:type="paragraph" w:styleId="883">
    <w:name w:val="Body Text Indent"/>
    <w:basedOn w:val="866"/>
    <w:link w:val="1067"/>
    <w:uiPriority w:val="99"/>
    <w:semiHidden/>
    <w:unhideWhenUsed/>
    <w:qFormat/>
    <w:pPr>
      <w:ind w:left="420"/>
      <w:spacing w:after="120"/>
    </w:pPr>
  </w:style>
  <w:style w:type="paragraph" w:styleId="884">
    <w:name w:val="index 4"/>
    <w:basedOn w:val="866"/>
    <w:next w:val="866"/>
    <w:uiPriority w:val="99"/>
    <w:qFormat/>
    <w:pPr>
      <w:ind w:left="600" w:firstLine="0"/>
      <w:jc w:val="both"/>
      <w:spacing w:line="240" w:lineRule="auto"/>
      <w:widowControl w:val="off"/>
    </w:pPr>
    <w:rPr>
      <w:rFonts w:ascii="Times New Roman" w:hAnsi="Times New Roman" w:cs="Times New Roman"/>
      <w:color w:val="auto"/>
      <w:sz w:val="21"/>
      <w:szCs w:val="24"/>
      <w:lang w:eastAsia="zh-CN"/>
    </w:rPr>
  </w:style>
  <w:style w:type="paragraph" w:styleId="885">
    <w:name w:val="toc 5"/>
    <w:basedOn w:val="866"/>
    <w:next w:val="866"/>
    <w:uiPriority w:val="39"/>
    <w:unhideWhenUsed/>
    <w:qFormat/>
    <w:pPr>
      <w:ind w:left="1134" w:right="0" w:firstLine="0"/>
      <w:spacing w:after="57"/>
    </w:pPr>
  </w:style>
  <w:style w:type="paragraph" w:styleId="886">
    <w:name w:val="toc 3"/>
    <w:basedOn w:val="866"/>
    <w:next w:val="866"/>
    <w:uiPriority w:val="39"/>
    <w:unhideWhenUsed/>
    <w:qFormat/>
    <w:pPr>
      <w:ind w:left="840"/>
    </w:pPr>
  </w:style>
  <w:style w:type="paragraph" w:styleId="887">
    <w:name w:val="Plain Text"/>
    <w:basedOn w:val="866"/>
    <w:link w:val="1068"/>
    <w:uiPriority w:val="0"/>
    <w:qFormat/>
    <w:pPr>
      <w:ind w:firstLine="0"/>
      <w:jc w:val="both"/>
      <w:spacing w:line="240" w:lineRule="auto"/>
      <w:widowControl w:val="off"/>
    </w:pPr>
    <w:rPr>
      <w:rFonts w:ascii="宋体" w:hAnsi="Courier New" w:cs="Courier New"/>
      <w:color w:val="161616"/>
      <w:sz w:val="21"/>
      <w:lang w:eastAsia="zh-CN"/>
    </w:rPr>
  </w:style>
  <w:style w:type="paragraph" w:styleId="888">
    <w:name w:val="toc 8"/>
    <w:basedOn w:val="866"/>
    <w:next w:val="866"/>
    <w:uiPriority w:val="39"/>
    <w:unhideWhenUsed/>
    <w:qFormat/>
    <w:pPr>
      <w:ind w:left="1984" w:right="0" w:firstLine="0"/>
      <w:spacing w:after="57"/>
    </w:pPr>
  </w:style>
  <w:style w:type="paragraph" w:styleId="889">
    <w:name w:val="endnote text"/>
    <w:basedOn w:val="866"/>
    <w:link w:val="1055"/>
    <w:uiPriority w:val="99"/>
    <w:semiHidden/>
    <w:unhideWhenUsed/>
    <w:qFormat/>
    <w:pPr>
      <w:spacing w:after="0" w:line="240" w:lineRule="auto"/>
    </w:pPr>
    <w:rPr>
      <w:sz w:val="20"/>
    </w:rPr>
  </w:style>
  <w:style w:type="paragraph" w:styleId="890">
    <w:name w:val="Balloon Text"/>
    <w:basedOn w:val="866"/>
    <w:link w:val="1072"/>
    <w:uiPriority w:val="99"/>
    <w:semiHidden/>
    <w:unhideWhenUsed/>
    <w:qFormat/>
    <w:pPr>
      <w:spacing w:line="240" w:lineRule="auto"/>
    </w:pPr>
    <w:rPr>
      <w:sz w:val="18"/>
      <w:szCs w:val="18"/>
    </w:rPr>
  </w:style>
  <w:style w:type="paragraph" w:styleId="891">
    <w:name w:val="Footer"/>
    <w:basedOn w:val="866"/>
    <w:link w:val="1060"/>
    <w:uiPriority w:val="99"/>
    <w:unhideWhenUsed/>
    <w:qFormat/>
    <w:pPr>
      <w:tabs>
        <w:tab w:val="center" w:pos="4153" w:leader="none"/>
        <w:tab w:val="right" w:pos="8306" w:leader="none"/>
      </w:tabs>
    </w:pPr>
    <w:rPr>
      <w:sz w:val="18"/>
      <w:szCs w:val="18"/>
    </w:rPr>
  </w:style>
  <w:style w:type="paragraph" w:styleId="892">
    <w:name w:val="Header"/>
    <w:basedOn w:val="866"/>
    <w:link w:val="1059"/>
    <w:uiPriority w:val="99"/>
    <w:unhideWhenUsed/>
    <w:qFormat/>
    <w:pPr>
      <w:jc w:val="center"/>
      <w:tabs>
        <w:tab w:val="center" w:pos="4153" w:leader="none"/>
        <w:tab w:val="right" w:pos="8306" w:leader="none"/>
      </w:tabs>
    </w:pPr>
    <w:rPr>
      <w:sz w:val="18"/>
      <w:szCs w:val="18"/>
    </w:rPr>
  </w:style>
  <w:style w:type="paragraph" w:styleId="893">
    <w:name w:val="toc 1"/>
    <w:basedOn w:val="866"/>
    <w:next w:val="866"/>
    <w:uiPriority w:val="39"/>
    <w:unhideWhenUsed/>
    <w:qFormat/>
    <w:pPr>
      <w:ind w:firstLine="0"/>
      <w:tabs>
        <w:tab w:val="right" w:pos="8890" w:leader="dot"/>
      </w:tabs>
    </w:pPr>
  </w:style>
  <w:style w:type="paragraph" w:styleId="894">
    <w:name w:val="toc 4"/>
    <w:basedOn w:val="866"/>
    <w:next w:val="866"/>
    <w:uiPriority w:val="39"/>
    <w:unhideWhenUsed/>
    <w:qFormat/>
    <w:pPr>
      <w:ind w:left="850" w:right="0" w:firstLine="0"/>
      <w:spacing w:after="57"/>
    </w:pPr>
  </w:style>
  <w:style w:type="paragraph" w:styleId="895">
    <w:name w:val="Subtitle"/>
    <w:basedOn w:val="866"/>
    <w:next w:val="866"/>
    <w:link w:val="921"/>
    <w:uiPriority w:val="11"/>
    <w:qFormat/>
    <w:pPr>
      <w:spacing w:before="200" w:after="200"/>
    </w:pPr>
    <w:rPr>
      <w:sz w:val="24"/>
      <w:szCs w:val="24"/>
    </w:rPr>
  </w:style>
  <w:style w:type="paragraph" w:styleId="896">
    <w:name w:val="footnote text"/>
    <w:basedOn w:val="866"/>
    <w:link w:val="1054"/>
    <w:uiPriority w:val="99"/>
    <w:semiHidden/>
    <w:unhideWhenUsed/>
    <w:qFormat/>
    <w:pPr>
      <w:spacing w:after="40" w:line="240" w:lineRule="auto"/>
    </w:pPr>
    <w:rPr>
      <w:sz w:val="18"/>
    </w:rPr>
  </w:style>
  <w:style w:type="paragraph" w:styleId="897">
    <w:name w:val="toc 6"/>
    <w:basedOn w:val="866"/>
    <w:next w:val="866"/>
    <w:uiPriority w:val="39"/>
    <w:unhideWhenUsed/>
    <w:qFormat/>
    <w:pPr>
      <w:ind w:left="1417" w:right="0" w:firstLine="0"/>
      <w:spacing w:after="57"/>
    </w:pPr>
  </w:style>
  <w:style w:type="paragraph" w:styleId="898">
    <w:name w:val="Body Text Indent 3"/>
    <w:basedOn w:val="866"/>
    <w:uiPriority w:val="0"/>
    <w:qFormat/>
    <w:pPr>
      <w:ind w:left="3599" w:hanging="3599"/>
    </w:pPr>
    <w:rPr>
      <w:szCs w:val="24"/>
    </w:rPr>
  </w:style>
  <w:style w:type="paragraph" w:styleId="899">
    <w:name w:val="table of figures"/>
    <w:basedOn w:val="866"/>
    <w:next w:val="866"/>
    <w:uiPriority w:val="99"/>
    <w:unhideWhenUsed/>
    <w:qFormat/>
    <w:pPr>
      <w:spacing w:after="0" w:afterAutospacing="0"/>
    </w:pPr>
  </w:style>
  <w:style w:type="paragraph" w:styleId="900">
    <w:name w:val="toc 2"/>
    <w:basedOn w:val="866"/>
    <w:next w:val="866"/>
    <w:uiPriority w:val="39"/>
    <w:unhideWhenUsed/>
    <w:qFormat/>
    <w:pPr>
      <w:ind w:left="420"/>
    </w:pPr>
  </w:style>
  <w:style w:type="paragraph" w:styleId="901">
    <w:name w:val="toc 9"/>
    <w:basedOn w:val="866"/>
    <w:next w:val="866"/>
    <w:uiPriority w:val="39"/>
    <w:unhideWhenUsed/>
    <w:qFormat/>
    <w:pPr>
      <w:ind w:left="2268" w:right="0" w:firstLine="0"/>
      <w:spacing w:after="57"/>
    </w:pPr>
  </w:style>
  <w:style w:type="paragraph" w:styleId="902">
    <w:name w:val="Normal (Web)"/>
    <w:basedOn w:val="866"/>
    <w:uiPriority w:val="99"/>
    <w:qFormat/>
    <w:pPr>
      <w:spacing w:before="100" w:beforeAutospacing="1" w:after="100" w:afterAutospacing="1"/>
    </w:pPr>
    <w:rPr>
      <w:rFonts w:ascii="宋体" w:hAnsi="宋体" w:cs="宋体"/>
      <w:szCs w:val="24"/>
    </w:rPr>
  </w:style>
  <w:style w:type="paragraph" w:styleId="903">
    <w:name w:val="Title"/>
    <w:basedOn w:val="866"/>
    <w:next w:val="866"/>
    <w:link w:val="920"/>
    <w:uiPriority w:val="10"/>
    <w:qFormat/>
    <w:pPr>
      <w:contextualSpacing/>
      <w:spacing w:before="300" w:after="200"/>
    </w:pPr>
    <w:rPr>
      <w:sz w:val="48"/>
      <w:szCs w:val="48"/>
    </w:rPr>
  </w:style>
  <w:style w:type="paragraph" w:styleId="904">
    <w:name w:val="annotation subject"/>
    <w:basedOn w:val="880"/>
    <w:next w:val="880"/>
    <w:link w:val="1090"/>
    <w:uiPriority w:val="99"/>
    <w:semiHidden/>
    <w:unhideWhenUsed/>
    <w:qFormat/>
    <w:rPr>
      <w:b/>
      <w:bCs/>
    </w:rPr>
  </w:style>
  <w:style w:type="table" w:styleId="905">
    <w:name w:val="Table Grid"/>
    <w:basedOn w:val="877"/>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6">
    <w:name w:val="Strong"/>
    <w:basedOn w:val="876"/>
    <w:uiPriority w:val="0"/>
    <w:qFormat/>
    <w:rPr>
      <w:b/>
    </w:rPr>
  </w:style>
  <w:style w:type="character" w:styleId="907">
    <w:name w:val="endnote reference"/>
    <w:basedOn w:val="876"/>
    <w:uiPriority w:val="99"/>
    <w:semiHidden/>
    <w:unhideWhenUsed/>
    <w:qFormat/>
    <w:rPr>
      <w:vertAlign w:val="superscript"/>
    </w:rPr>
  </w:style>
  <w:style w:type="character" w:styleId="908">
    <w:name w:val="Hyperlink"/>
    <w:basedOn w:val="876"/>
    <w:uiPriority w:val="99"/>
    <w:unhideWhenUsed/>
    <w:qFormat/>
    <w:rPr>
      <w:color w:val="0563c1" w:themeColor="hyperlink"/>
      <w:u w:val="single"/>
      <w14:textFill>
        <w14:solidFill>
          <w14:schemeClr w14:val="hlink"/>
        </w14:solidFill>
      </w14:textFill>
    </w:rPr>
  </w:style>
  <w:style w:type="character" w:styleId="909">
    <w:name w:val="annotation reference"/>
    <w:basedOn w:val="876"/>
    <w:uiPriority w:val="99"/>
    <w:semiHidden/>
    <w:unhideWhenUsed/>
    <w:qFormat/>
    <w:rPr>
      <w:sz w:val="21"/>
      <w:szCs w:val="21"/>
    </w:rPr>
  </w:style>
  <w:style w:type="character" w:styleId="910">
    <w:name w:val="footnote reference"/>
    <w:basedOn w:val="876"/>
    <w:uiPriority w:val="99"/>
    <w:unhideWhenUsed/>
    <w:qFormat/>
    <w:rPr>
      <w:vertAlign w:val="superscript"/>
    </w:rPr>
  </w:style>
  <w:style w:type="character" w:styleId="911" w:customStyle="1">
    <w:name w:val="Heading 1 Char"/>
    <w:basedOn w:val="876"/>
    <w:uiPriority w:val="9"/>
    <w:qFormat/>
    <w:rPr>
      <w:rFonts w:ascii="Arial" w:hAnsi="Arial" w:eastAsia="Arial" w:cs="Arial"/>
      <w:sz w:val="40"/>
      <w:szCs w:val="40"/>
    </w:rPr>
  </w:style>
  <w:style w:type="character" w:styleId="912" w:customStyle="1">
    <w:name w:val="Heading 2 Char"/>
    <w:basedOn w:val="876"/>
    <w:uiPriority w:val="9"/>
    <w:qFormat/>
    <w:rPr>
      <w:rFonts w:ascii="Arial" w:hAnsi="Arial" w:eastAsia="Arial" w:cs="Arial"/>
      <w:sz w:val="34"/>
    </w:rPr>
  </w:style>
  <w:style w:type="character" w:styleId="913" w:customStyle="1">
    <w:name w:val="Heading 3 Char"/>
    <w:basedOn w:val="876"/>
    <w:uiPriority w:val="9"/>
    <w:qFormat/>
    <w:rPr>
      <w:rFonts w:ascii="Arial" w:hAnsi="Arial" w:eastAsia="Arial" w:cs="Arial"/>
      <w:sz w:val="30"/>
      <w:szCs w:val="30"/>
    </w:rPr>
  </w:style>
  <w:style w:type="character" w:styleId="914" w:customStyle="1">
    <w:name w:val="Heading 4 Char"/>
    <w:basedOn w:val="876"/>
    <w:uiPriority w:val="9"/>
    <w:qFormat/>
    <w:rPr>
      <w:rFonts w:ascii="Arial" w:hAnsi="Arial" w:eastAsia="Arial" w:cs="Arial"/>
      <w:b/>
      <w:bCs/>
      <w:sz w:val="26"/>
      <w:szCs w:val="26"/>
    </w:rPr>
  </w:style>
  <w:style w:type="character" w:styleId="915" w:customStyle="1">
    <w:name w:val="Heading 5 Char"/>
    <w:basedOn w:val="876"/>
    <w:link w:val="871"/>
    <w:uiPriority w:val="9"/>
    <w:qFormat/>
    <w:rPr>
      <w:rFonts w:ascii="Arial" w:hAnsi="Arial" w:eastAsia="Arial" w:cs="Arial"/>
      <w:b/>
      <w:bCs/>
      <w:sz w:val="24"/>
      <w:szCs w:val="24"/>
    </w:rPr>
  </w:style>
  <w:style w:type="character" w:styleId="916" w:customStyle="1">
    <w:name w:val="Heading 6 Char"/>
    <w:basedOn w:val="876"/>
    <w:link w:val="872"/>
    <w:uiPriority w:val="9"/>
    <w:qFormat/>
    <w:rPr>
      <w:rFonts w:ascii="Arial" w:hAnsi="Arial" w:eastAsia="Arial" w:cs="Arial"/>
      <w:b/>
      <w:bCs/>
      <w:sz w:val="22"/>
      <w:szCs w:val="22"/>
    </w:rPr>
  </w:style>
  <w:style w:type="character" w:styleId="917" w:customStyle="1">
    <w:name w:val="Heading 7 Char"/>
    <w:basedOn w:val="876"/>
    <w:link w:val="873"/>
    <w:uiPriority w:val="9"/>
    <w:qFormat/>
    <w:rPr>
      <w:rFonts w:ascii="Arial" w:hAnsi="Arial" w:eastAsia="Arial" w:cs="Arial"/>
      <w:b/>
      <w:bCs/>
      <w:i/>
      <w:iCs/>
      <w:sz w:val="22"/>
      <w:szCs w:val="22"/>
    </w:rPr>
  </w:style>
  <w:style w:type="character" w:styleId="918" w:customStyle="1">
    <w:name w:val="Heading 8 Char"/>
    <w:basedOn w:val="876"/>
    <w:link w:val="874"/>
    <w:uiPriority w:val="9"/>
    <w:qFormat/>
    <w:rPr>
      <w:rFonts w:ascii="Arial" w:hAnsi="Arial" w:eastAsia="Arial" w:cs="Arial"/>
      <w:i/>
      <w:iCs/>
      <w:sz w:val="22"/>
      <w:szCs w:val="22"/>
    </w:rPr>
  </w:style>
  <w:style w:type="character" w:styleId="919" w:customStyle="1">
    <w:name w:val="Heading 9 Char"/>
    <w:basedOn w:val="876"/>
    <w:link w:val="875"/>
    <w:uiPriority w:val="9"/>
    <w:qFormat/>
    <w:rPr>
      <w:rFonts w:ascii="Arial" w:hAnsi="Arial" w:eastAsia="Arial" w:cs="Arial"/>
      <w:i/>
      <w:iCs/>
      <w:sz w:val="21"/>
      <w:szCs w:val="21"/>
    </w:rPr>
  </w:style>
  <w:style w:type="character" w:styleId="920" w:customStyle="1">
    <w:name w:val="Title Char"/>
    <w:basedOn w:val="876"/>
    <w:link w:val="903"/>
    <w:uiPriority w:val="10"/>
    <w:qFormat/>
    <w:rPr>
      <w:sz w:val="48"/>
      <w:szCs w:val="48"/>
    </w:rPr>
  </w:style>
  <w:style w:type="character" w:styleId="921" w:customStyle="1">
    <w:name w:val="Subtitle Char"/>
    <w:basedOn w:val="876"/>
    <w:link w:val="895"/>
    <w:uiPriority w:val="11"/>
    <w:qFormat/>
    <w:rPr>
      <w:sz w:val="24"/>
      <w:szCs w:val="24"/>
    </w:rPr>
  </w:style>
  <w:style w:type="paragraph" w:styleId="922">
    <w:name w:val="Quote"/>
    <w:basedOn w:val="866"/>
    <w:next w:val="866"/>
    <w:link w:val="923"/>
    <w:uiPriority w:val="29"/>
    <w:qFormat/>
    <w:pPr>
      <w:ind w:left="720" w:right="720"/>
    </w:pPr>
    <w:rPr>
      <w:i/>
    </w:rPr>
  </w:style>
  <w:style w:type="character" w:styleId="923" w:customStyle="1">
    <w:name w:val="Quote Char"/>
    <w:link w:val="922"/>
    <w:uiPriority w:val="29"/>
    <w:qFormat/>
    <w:rPr>
      <w:i/>
    </w:rPr>
  </w:style>
  <w:style w:type="paragraph" w:styleId="924">
    <w:name w:val="Intense Quote"/>
    <w:basedOn w:val="866"/>
    <w:next w:val="866"/>
    <w:link w:val="92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customStyle="1">
    <w:name w:val="Intense Quote Char"/>
    <w:link w:val="924"/>
    <w:uiPriority w:val="30"/>
    <w:qFormat/>
    <w:rPr>
      <w:i/>
    </w:rPr>
  </w:style>
  <w:style w:type="character" w:styleId="926" w:customStyle="1">
    <w:name w:val="Header Char"/>
    <w:basedOn w:val="876"/>
    <w:uiPriority w:val="99"/>
    <w:qFormat/>
  </w:style>
  <w:style w:type="character" w:styleId="927" w:customStyle="1">
    <w:name w:val="Footer Char"/>
    <w:basedOn w:val="876"/>
    <w:uiPriority w:val="99"/>
    <w:qFormat/>
  </w:style>
  <w:style w:type="character" w:styleId="928" w:customStyle="1">
    <w:name w:val="Caption Char"/>
    <w:uiPriority w:val="99"/>
    <w:qFormat/>
  </w:style>
  <w:style w:type="table" w:styleId="929" w:customStyle="1">
    <w:name w:val="Table Grid Light"/>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0" w:customStyle="1">
    <w:name w:val="Plain Table 1"/>
    <w:basedOn w:val="87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customStyle="1">
    <w:name w:val="Plain Table 2"/>
    <w:basedOn w:val="87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customStyle="1">
    <w:name w:val="Plain Table 3"/>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customStyle="1">
    <w:name w:val="Plain Table 4"/>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customStyle="1">
    <w:name w:val="Plain Table 5"/>
    <w:basedOn w:val="87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5" w:customStyle="1">
    <w:name w:val="Grid Table 1 Light"/>
    <w:basedOn w:val="87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6" w:customStyle="1">
    <w:name w:val="Grid Table 1 Light - Accent 1"/>
    <w:basedOn w:val="87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7" w:customStyle="1">
    <w:name w:val="Grid Table 1 Light - Accent 2"/>
    <w:basedOn w:val="8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3"/>
    <w:basedOn w:val="8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4"/>
    <w:basedOn w:val="8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5"/>
    <w:basedOn w:val="87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6"/>
    <w:basedOn w:val="8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2" w:customStyle="1">
    <w:name w:val="Grid Table 2"/>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3" w:customStyle="1">
    <w:name w:val="Grid Table 2 - Accent 1"/>
    <w:basedOn w:val="87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4" w:customStyle="1">
    <w:name w:val="Grid Table 2 - Accent 2"/>
    <w:basedOn w:val="8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5" w:customStyle="1">
    <w:name w:val="Grid Table 2 - Accent 3"/>
    <w:basedOn w:val="8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6" w:customStyle="1">
    <w:name w:val="Grid Table 2 - Accent 4"/>
    <w:basedOn w:val="8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7" w:customStyle="1">
    <w:name w:val="Grid Table 2 - Accent 5"/>
    <w:basedOn w:val="87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48" w:customStyle="1">
    <w:name w:val="Grid Table 2 - Accent 6"/>
    <w:basedOn w:val="8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49" w:customStyle="1">
    <w:name w:val="Grid Table 3"/>
    <w:basedOn w:val="87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0" w:customStyle="1">
    <w:name w:val="Grid Table 3 - Accent 1"/>
    <w:basedOn w:val="877"/>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1" w:customStyle="1">
    <w:name w:val="Grid Table 3 - Accent 2"/>
    <w:basedOn w:val="877"/>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3"/>
    <w:basedOn w:val="877"/>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4"/>
    <w:basedOn w:val="877"/>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5"/>
    <w:basedOn w:val="877"/>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6"/>
    <w:basedOn w:val="877"/>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4"/>
    <w:basedOn w:val="87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customStyle="1">
    <w:name w:val="Grid Table 4 - Accent 1"/>
    <w:basedOn w:val="877"/>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58" w:customStyle="1">
    <w:name w:val="Grid Table 4 - Accent 2"/>
    <w:basedOn w:val="877"/>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59" w:customStyle="1">
    <w:name w:val="Grid Table 4 - Accent 3"/>
    <w:basedOn w:val="877"/>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0" w:customStyle="1">
    <w:name w:val="Grid Table 4 - Accent 4"/>
    <w:basedOn w:val="877"/>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1" w:customStyle="1">
    <w:name w:val="Grid Table 4 - Accent 5"/>
    <w:basedOn w:val="877"/>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2" w:customStyle="1">
    <w:name w:val="Grid Table 4 - Accent 6"/>
    <w:basedOn w:val="877"/>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3" w:customStyle="1">
    <w:name w:val="Grid Table 5 Dark"/>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4" w:customStyle="1">
    <w:name w:val="Grid Table 5 Dark- Accent 1"/>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5" w:customStyle="1">
    <w:name w:val="Grid Table 5 Dark - Accent 2"/>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6" w:customStyle="1">
    <w:name w:val="Grid Table 5 Dark - Accent 3"/>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7" w:customStyle="1">
    <w:name w:val="Grid Table 5 Dark- Accent 4"/>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68" w:customStyle="1">
    <w:name w:val="Grid Table 5 Dark - Accent 5"/>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69" w:customStyle="1">
    <w:name w:val="Grid Table 5 Dark - Accent 6"/>
    <w:basedOn w:val="87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0" w:customStyle="1">
    <w:name w:val="Grid Table 6 Colorful"/>
    <w:basedOn w:val="87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1" w:customStyle="1">
    <w:name w:val="Grid Table 6 Colorful - Accent 1"/>
    <w:basedOn w:val="877"/>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2" w:customStyle="1">
    <w:name w:val="Grid Table 6 Colorful - Accent 2"/>
    <w:basedOn w:val="8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3" w:customStyle="1">
    <w:name w:val="Grid Table 6 Colorful - Accent 3"/>
    <w:basedOn w:val="877"/>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4" w:customStyle="1">
    <w:name w:val="Grid Table 6 Colorful - Accent 4"/>
    <w:basedOn w:val="8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5" w:customStyle="1">
    <w:name w:val="Grid Table 6 Colorful - Accent 5"/>
    <w:basedOn w:val="877"/>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6" w:customStyle="1">
    <w:name w:val="Grid Table 6 Colorful - Accent 6"/>
    <w:basedOn w:val="877"/>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7" w:customStyle="1">
    <w:name w:val="Grid Table 7 Colorful"/>
    <w:basedOn w:val="87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8" w:customStyle="1">
    <w:name w:val="Grid Table 7 Colorful - Accent 1"/>
    <w:basedOn w:val="877"/>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79" w:customStyle="1">
    <w:name w:val="Grid Table 7 Colorful - Accent 2"/>
    <w:basedOn w:val="877"/>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0" w:customStyle="1">
    <w:name w:val="Grid Table 7 Colorful - Accent 3"/>
    <w:basedOn w:val="877"/>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1" w:customStyle="1">
    <w:name w:val="Grid Table 7 Colorful - Accent 4"/>
    <w:basedOn w:val="877"/>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2" w:customStyle="1">
    <w:name w:val="Grid Table 7 Colorful - Accent 5"/>
    <w:basedOn w:val="877"/>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3" w:customStyle="1">
    <w:name w:val="Grid Table 7 Colorful - Accent 6"/>
    <w:basedOn w:val="877"/>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4" w:customStyle="1">
    <w:name w:val="List Table 1 Light"/>
    <w:basedOn w:val="87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customStyle="1">
    <w:name w:val="List Table 1 Light - Accent 1"/>
    <w:basedOn w:val="877"/>
    <w:uiPriority w:val="99"/>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6" w:customStyle="1">
    <w:name w:val="List Table 1 Light - Accent 2"/>
    <w:basedOn w:val="877"/>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7" w:customStyle="1">
    <w:name w:val="List Table 1 Light - Accent 3"/>
    <w:basedOn w:val="877"/>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88" w:customStyle="1">
    <w:name w:val="List Table 1 Light - Accent 4"/>
    <w:basedOn w:val="877"/>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89" w:customStyle="1">
    <w:name w:val="List Table 1 Light - Accent 5"/>
    <w:basedOn w:val="877"/>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0" w:customStyle="1">
    <w:name w:val="List Table 1 Light - Accent 6"/>
    <w:basedOn w:val="877"/>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1" w:customStyle="1">
    <w:name w:val="List Table 2"/>
    <w:basedOn w:val="87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2" w:customStyle="1">
    <w:name w:val="List Table 2 - Accent 1"/>
    <w:basedOn w:val="877"/>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3" w:customStyle="1">
    <w:name w:val="List Table 2 - Accent 2"/>
    <w:basedOn w:val="877"/>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4" w:customStyle="1">
    <w:name w:val="List Table 2 - Accent 3"/>
    <w:basedOn w:val="877"/>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5" w:customStyle="1">
    <w:name w:val="List Table 2 - Accent 4"/>
    <w:basedOn w:val="877"/>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6" w:customStyle="1">
    <w:name w:val="List Table 2 - Accent 5"/>
    <w:basedOn w:val="877"/>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7" w:customStyle="1">
    <w:name w:val="List Table 2 - Accent 6"/>
    <w:basedOn w:val="877"/>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98" w:customStyle="1">
    <w:name w:val="List Table 3"/>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List Table 3 - Accent 1"/>
    <w:basedOn w:val="877"/>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0" w:customStyle="1">
    <w:name w:val="List Table 3 - Accent 2"/>
    <w:basedOn w:val="877"/>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1" w:customStyle="1">
    <w:name w:val="List Table 3 - Accent 3"/>
    <w:basedOn w:val="877"/>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2" w:customStyle="1">
    <w:name w:val="List Table 3 - Accent 4"/>
    <w:basedOn w:val="877"/>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3" w:customStyle="1">
    <w:name w:val="List Table 3 - Accent 5"/>
    <w:basedOn w:val="877"/>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4" w:customStyle="1">
    <w:name w:val="List Table 3 - Accent 6"/>
    <w:basedOn w:val="877"/>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5" w:customStyle="1">
    <w:name w:val="List Table 4"/>
    <w:basedOn w:val="87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6" w:customStyle="1">
    <w:name w:val="List Table 4 - Accent 1"/>
    <w:basedOn w:val="877"/>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7" w:customStyle="1">
    <w:name w:val="List Table 4 - Accent 2"/>
    <w:basedOn w:val="877"/>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08" w:customStyle="1">
    <w:name w:val="List Table 4 - Accent 3"/>
    <w:basedOn w:val="877"/>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09" w:customStyle="1">
    <w:name w:val="List Table 4 - Accent 4"/>
    <w:basedOn w:val="877"/>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0" w:customStyle="1">
    <w:name w:val="List Table 4 - Accent 5"/>
    <w:basedOn w:val="877"/>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1" w:customStyle="1">
    <w:name w:val="List Table 4 - Accent 6"/>
    <w:basedOn w:val="877"/>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2" w:customStyle="1">
    <w:name w:val="List Table 5 Dark"/>
    <w:basedOn w:val="87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3" w:customStyle="1">
    <w:name w:val="List Table 5 Dark - Accent 1"/>
    <w:basedOn w:val="877"/>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4" w:customStyle="1">
    <w:name w:val="List Table 5 Dark - Accent 2"/>
    <w:basedOn w:val="877"/>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3"/>
    <w:basedOn w:val="877"/>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4"/>
    <w:basedOn w:val="877"/>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5"/>
    <w:basedOn w:val="877"/>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6"/>
    <w:basedOn w:val="877"/>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6 Colorful"/>
    <w:basedOn w:val="87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0" w:customStyle="1">
    <w:name w:val="List Table 6 Colorful - Accent 1"/>
    <w:basedOn w:val="877"/>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1" w:customStyle="1">
    <w:name w:val="List Table 6 Colorful - Accent 2"/>
    <w:basedOn w:val="877"/>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2" w:customStyle="1">
    <w:name w:val="List Table 6 Colorful - Accent 3"/>
    <w:basedOn w:val="877"/>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3" w:customStyle="1">
    <w:name w:val="List Table 6 Colorful - Accent 4"/>
    <w:basedOn w:val="877"/>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4" w:customStyle="1">
    <w:name w:val="List Table 6 Colorful - Accent 5"/>
    <w:basedOn w:val="877"/>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5" w:customStyle="1">
    <w:name w:val="List Table 6 Colorful - Accent 6"/>
    <w:basedOn w:val="877"/>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6" w:customStyle="1">
    <w:name w:val="List Table 7 Colorful"/>
    <w:basedOn w:val="87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7" w:customStyle="1">
    <w:name w:val="List Table 7 Colorful - Accent 1"/>
    <w:basedOn w:val="877"/>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28" w:customStyle="1">
    <w:name w:val="List Table 7 Colorful - Accent 2"/>
    <w:basedOn w:val="877"/>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29" w:customStyle="1">
    <w:name w:val="List Table 7 Colorful - Accent 3"/>
    <w:basedOn w:val="877"/>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0" w:customStyle="1">
    <w:name w:val="List Table 7 Colorful - Accent 4"/>
    <w:basedOn w:val="877"/>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1" w:customStyle="1">
    <w:name w:val="List Table 7 Colorful - Accent 5"/>
    <w:basedOn w:val="877"/>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2" w:customStyle="1">
    <w:name w:val="List Table 7 Colorful - Accent 6"/>
    <w:basedOn w:val="877"/>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3" w:customStyle="1">
    <w:name w:val="Lined - Accent"/>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4" w:customStyle="1">
    <w:name w:val="Lined - Accent 1"/>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5" w:customStyle="1">
    <w:name w:val="Lined - Accent 2"/>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6" w:customStyle="1">
    <w:name w:val="Lined - Accent 3"/>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7" w:customStyle="1">
    <w:name w:val="Lined - Accent 4"/>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38" w:customStyle="1">
    <w:name w:val="Lined - Accent 5"/>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39" w:customStyle="1">
    <w:name w:val="Lined - Accent 6"/>
    <w:basedOn w:val="87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0" w:customStyle="1">
    <w:name w:val="Bordered &amp; Lined - Accent"/>
    <w:basedOn w:val="87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1" w:customStyle="1">
    <w:name w:val="Bordered &amp; Lined - Accent 1"/>
    <w:basedOn w:val="877"/>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2" w:customStyle="1">
    <w:name w:val="Bordered &amp; Lined - Accent 2"/>
    <w:basedOn w:val="877"/>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3" w:customStyle="1">
    <w:name w:val="Bordered &amp; Lined - Accent 3"/>
    <w:basedOn w:val="877"/>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4" w:customStyle="1">
    <w:name w:val="Bordered &amp; Lined - Accent 4"/>
    <w:basedOn w:val="877"/>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5" w:customStyle="1">
    <w:name w:val="Bordered &amp; Lined - Accent 5"/>
    <w:basedOn w:val="877"/>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6" w:customStyle="1">
    <w:name w:val="Bordered &amp; Lined - Accent 6"/>
    <w:basedOn w:val="877"/>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7" w:customStyle="1">
    <w:name w:val="Bordered"/>
    <w:basedOn w:val="87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48" w:customStyle="1">
    <w:name w:val="Bordered - Accent 1"/>
    <w:basedOn w:val="877"/>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49" w:customStyle="1">
    <w:name w:val="Bordered - Accent 2"/>
    <w:basedOn w:val="877"/>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0" w:customStyle="1">
    <w:name w:val="Bordered - Accent 3"/>
    <w:basedOn w:val="877"/>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1" w:customStyle="1">
    <w:name w:val="Bordered - Accent 4"/>
    <w:basedOn w:val="877"/>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2" w:customStyle="1">
    <w:name w:val="Bordered - Accent 5"/>
    <w:basedOn w:val="877"/>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3" w:customStyle="1">
    <w:name w:val="Bordered - Accent 6"/>
    <w:basedOn w:val="877"/>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4" w:customStyle="1">
    <w:name w:val="Footnote Text Char"/>
    <w:link w:val="896"/>
    <w:uiPriority w:val="99"/>
    <w:qFormat/>
    <w:rPr>
      <w:sz w:val="18"/>
    </w:rPr>
  </w:style>
  <w:style w:type="character" w:styleId="1055" w:customStyle="1">
    <w:name w:val="Endnote Text Char"/>
    <w:link w:val="889"/>
    <w:uiPriority w:val="99"/>
    <w:qFormat/>
    <w:rPr>
      <w:sz w:val="20"/>
    </w:rPr>
  </w:style>
  <w:style w:type="paragraph" w:styleId="1056" w:customStyle="1">
    <w:name w:val="TOC Heading"/>
    <w:uiPriority w:val="39"/>
    <w:unhideWhenUsed/>
    <w:qFormat/>
    <w:rPr>
      <w:rFonts w:hint="default" w:ascii="Times New Roman" w:hAnsi="Times New Roman" w:eastAsia="宋体" w:cs="Times New Roman"/>
    </w:rPr>
  </w:style>
  <w:style w:type="character" w:styleId="1057" w:customStyle="1">
    <w:name w:val="标题 2 字符"/>
    <w:basedOn w:val="876"/>
    <w:link w:val="868"/>
    <w:uiPriority w:val="9"/>
    <w:qFormat/>
    <w:rPr>
      <w:rFonts w:eastAsia="宋体" w:asciiTheme="majorHAnsi" w:hAnsiTheme="majorHAnsi" w:cstheme="majorBidi"/>
      <w:b/>
      <w:bCs/>
      <w:color w:val="000000"/>
      <w:sz w:val="32"/>
      <w:szCs w:val="32"/>
      <w:lang w:eastAsia="en-US"/>
    </w:rPr>
  </w:style>
  <w:style w:type="character" w:styleId="1058" w:customStyle="1">
    <w:name w:val="标题 3 字符"/>
    <w:basedOn w:val="876"/>
    <w:link w:val="869"/>
    <w:uiPriority w:val="9"/>
    <w:qFormat/>
    <w:rPr>
      <w:rFonts w:ascii="Arial" w:hAnsi="Arial" w:eastAsia="宋体" w:cs="Arial"/>
      <w:bCs/>
      <w:color w:val="000000"/>
      <w:sz w:val="32"/>
      <w:szCs w:val="32"/>
      <w:lang w:eastAsia="en-US"/>
    </w:rPr>
  </w:style>
  <w:style w:type="character" w:styleId="1059" w:customStyle="1">
    <w:name w:val="页眉 字符1"/>
    <w:basedOn w:val="876"/>
    <w:link w:val="892"/>
    <w:uiPriority w:val="99"/>
    <w:qFormat/>
    <w:rPr>
      <w:sz w:val="18"/>
      <w:szCs w:val="18"/>
    </w:rPr>
  </w:style>
  <w:style w:type="character" w:styleId="1060" w:customStyle="1">
    <w:name w:val="页脚 字符"/>
    <w:basedOn w:val="876"/>
    <w:link w:val="891"/>
    <w:uiPriority w:val="99"/>
    <w:qFormat/>
    <w:rPr>
      <w:sz w:val="18"/>
      <w:szCs w:val="18"/>
    </w:rPr>
  </w:style>
  <w:style w:type="character" w:styleId="1061" w:customStyle="1">
    <w:name w:val="标题 1 字符"/>
    <w:basedOn w:val="876"/>
    <w:link w:val="867"/>
    <w:uiPriority w:val="9"/>
    <w:qFormat/>
    <w:rPr>
      <w:rFonts w:ascii="Arial" w:hAnsi="Arial" w:eastAsia="黑体" w:cs="Arial"/>
      <w:b/>
      <w:bCs/>
      <w:color w:val="000000"/>
      <w:sz w:val="36"/>
      <w:szCs w:val="44"/>
      <w:lang w:eastAsia="en-US"/>
    </w:rPr>
  </w:style>
  <w:style w:type="paragraph" w:styleId="1062">
    <w:name w:val="List Paragraph"/>
    <w:basedOn w:val="866"/>
    <w:uiPriority w:val="34"/>
    <w:qFormat/>
    <w:pPr>
      <w:ind w:left="360" w:firstLine="0"/>
      <w:jc w:val="center"/>
    </w:pPr>
  </w:style>
  <w:style w:type="character" w:styleId="1063" w:customStyle="1">
    <w:name w:val="正文文本 字符"/>
    <w:basedOn w:val="876"/>
    <w:link w:val="881"/>
    <w:uiPriority w:val="0"/>
    <w:semiHidden/>
    <w:qFormat/>
    <w:rPr>
      <w:rFonts w:ascii="Arial" w:hAnsi="Arial" w:eastAsia="Arial" w:cs="Arial"/>
      <w:color w:val="000000"/>
      <w:szCs w:val="21"/>
      <w:lang w:eastAsia="en-US"/>
    </w:rPr>
  </w:style>
  <w:style w:type="character" w:styleId="1064" w:customStyle="1">
    <w:name w:val="标题 4 字符"/>
    <w:basedOn w:val="876"/>
    <w:link w:val="870"/>
    <w:uiPriority w:val="9"/>
    <w:qFormat/>
    <w:rPr>
      <w:rFonts w:eastAsia="宋体" w:asciiTheme="majorHAnsi" w:hAnsiTheme="majorHAnsi" w:cstheme="majorBidi"/>
      <w:b/>
      <w:bCs/>
      <w:color w:val="000000"/>
      <w:sz w:val="28"/>
      <w:szCs w:val="28"/>
      <w:lang w:eastAsia="en-US"/>
    </w:rPr>
  </w:style>
  <w:style w:type="table" w:styleId="1065" w:customStyle="1">
    <w:name w:val="Table Normal"/>
    <w:uiPriority w:val="0"/>
    <w:semiHidden/>
    <w:unhideWhenUsed/>
    <w:qFormat/>
    <w:tblPr>
      <w:tblCellMar>
        <w:left w:w="0" w:type="dxa"/>
        <w:top w:w="0" w:type="dxa"/>
        <w:right w:w="0" w:type="dxa"/>
        <w:bottom w:w="0" w:type="dxa"/>
      </w:tblCellMar>
    </w:tblPr>
  </w:style>
  <w:style w:type="paragraph" w:styleId="1066" w:customStyle="1">
    <w:name w:val="Table Text"/>
    <w:basedOn w:val="866"/>
    <w:uiPriority w:val="0"/>
    <w:semiHidden/>
    <w:qFormat/>
    <w:pPr>
      <w:ind w:firstLine="0"/>
      <w:spacing w:line="240" w:lineRule="auto"/>
    </w:pPr>
    <w:rPr>
      <w:rFonts w:ascii="宋体" w:hAnsi="宋体" w:cs="宋体"/>
      <w:szCs w:val="24"/>
    </w:rPr>
  </w:style>
  <w:style w:type="character" w:styleId="1067" w:customStyle="1">
    <w:name w:val="正文文本缩进 字符"/>
    <w:basedOn w:val="876"/>
    <w:link w:val="883"/>
    <w:uiPriority w:val="99"/>
    <w:semiHidden/>
    <w:qFormat/>
    <w:rPr>
      <w:rFonts w:ascii="Arial" w:hAnsi="Arial" w:eastAsia="宋体" w:cs="Arial"/>
      <w:color w:val="000000"/>
      <w:sz w:val="24"/>
      <w:szCs w:val="21"/>
      <w:lang w:eastAsia="en-US"/>
    </w:rPr>
  </w:style>
  <w:style w:type="character" w:styleId="1068" w:customStyle="1">
    <w:name w:val="纯文本 字符"/>
    <w:basedOn w:val="876"/>
    <w:link w:val="887"/>
    <w:uiPriority w:val="0"/>
    <w:qFormat/>
    <w:rPr>
      <w:rFonts w:ascii="宋体" w:hAnsi="Courier New" w:eastAsia="宋体" w:cs="Courier New"/>
      <w:color w:val="161616"/>
      <w:szCs w:val="21"/>
    </w:rPr>
  </w:style>
  <w:style w:type="paragraph" w:styleId="1069" w:customStyle="1">
    <w:name w:val="TOC 标题1"/>
    <w:basedOn w:val="867"/>
    <w:next w:val="866"/>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1070">
    <w:name w:val="No Spacing"/>
    <w:uiPriority w:val="1"/>
    <w:qFormat/>
    <w:pPr>
      <w:ind w:firstLine="200"/>
    </w:pPr>
    <w:rPr>
      <w:rFonts w:hint="default" w:ascii="Arial" w:hAnsi="Arial" w:eastAsia="宋体" w:cs="Arial"/>
      <w:color w:val="000000"/>
      <w:sz w:val="24"/>
      <w:szCs w:val="21"/>
      <w:lang w:val="en-US" w:eastAsia="en-US" w:bidi="ar-SA"/>
    </w:rPr>
  </w:style>
  <w:style w:type="character" w:styleId="1071" w:customStyle="1">
    <w:name w:val="未处理的提及1"/>
    <w:basedOn w:val="876"/>
    <w:uiPriority w:val="99"/>
    <w:semiHidden/>
    <w:unhideWhenUsed/>
    <w:qFormat/>
    <w:rPr>
      <w:color w:val="605e5c"/>
      <w:shd w:val="clear" w:color="auto" w:fill="e1dfdd"/>
    </w:rPr>
  </w:style>
  <w:style w:type="character" w:styleId="1072" w:customStyle="1">
    <w:name w:val="批注框文本 字符"/>
    <w:basedOn w:val="876"/>
    <w:link w:val="890"/>
    <w:uiPriority w:val="99"/>
    <w:semiHidden/>
    <w:qFormat/>
    <w:rPr>
      <w:rFonts w:ascii="Arial" w:hAnsi="Arial" w:eastAsia="宋体" w:cs="Arial"/>
      <w:color w:val="000000"/>
      <w:sz w:val="18"/>
      <w:szCs w:val="18"/>
      <w:lang w:eastAsia="en-US"/>
    </w:rPr>
  </w:style>
  <w:style w:type="paragraph" w:styleId="1073" w:customStyle="1">
    <w:name w:val="页眉1"/>
    <w:basedOn w:val="866"/>
    <w:link w:val="1074"/>
    <w:uiPriority w:val="99"/>
    <w:unhideWhenUsed/>
    <w:qFormat/>
    <w:pPr>
      <w:ind w:firstLine="0"/>
      <w:jc w:val="center"/>
      <w:spacing w:line="240" w:lineRule="auto"/>
      <w:widowControl w:val="off"/>
      <w:tabs>
        <w:tab w:val="center" w:pos="4153" w:leader="none"/>
        <w:tab w:val="right" w:pos="8306" w:leader="none"/>
      </w:tabs>
      <w:pBdr>
        <w:bottom w:val="single" w:color="000000" w:sz="6" w:space="1"/>
      </w:pBdr>
    </w:pPr>
    <w:rPr>
      <w:rFonts w:ascii="等线" w:hAnsi="等线" w:eastAsia="等线" w:cs="Times New Roman"/>
      <w:color w:val="auto"/>
      <w:sz w:val="18"/>
      <w:szCs w:val="18"/>
      <w:lang w:eastAsia="zh-CN"/>
    </w:rPr>
  </w:style>
  <w:style w:type="character" w:styleId="1074" w:customStyle="1">
    <w:name w:val="页眉 字符"/>
    <w:link w:val="1073"/>
    <w:uiPriority w:val="99"/>
    <w:qFormat/>
    <w:rPr>
      <w:rFonts w:ascii="等线" w:hAnsi="等线" w:eastAsia="等线" w:cs="Times New Roman"/>
      <w:sz w:val="18"/>
      <w:szCs w:val="18"/>
    </w:rPr>
  </w:style>
  <w:style w:type="paragraph" w:styleId="1075" w:customStyle="1">
    <w:name w:val="修订1"/>
    <w:hidden/>
    <w:uiPriority w:val="99"/>
    <w:unhideWhenUsed/>
    <w:qFormat/>
    <w:rPr>
      <w:rFonts w:hint="default" w:ascii="Arial" w:hAnsi="Arial" w:eastAsia="宋体" w:cs="Arial"/>
      <w:color w:val="000000"/>
      <w:sz w:val="24"/>
      <w:szCs w:val="21"/>
      <w:lang w:val="en-US" w:eastAsia="en-US" w:bidi="ar-SA"/>
    </w:rPr>
  </w:style>
  <w:style w:type="paragraph" w:styleId="1076" w:customStyle="1">
    <w:name w:val="正文1"/>
    <w:basedOn w:val="1077"/>
    <w:next w:val="1081"/>
    <w:uiPriority w:val="0"/>
    <w:qFormat/>
  </w:style>
  <w:style w:type="paragraph" w:styleId="1077" w:customStyle="1">
    <w:name w:val="正文11"/>
    <w:next w:val="10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8" w:customStyle="1">
    <w:name w:val="目录 11"/>
    <w:basedOn w:val="1079"/>
    <w:next w:val="1077"/>
    <w:uiPriority w:val="0"/>
    <w:qFormat/>
    <w:rPr>
      <w:rFonts w:ascii="Times New Roman" w:hAnsi="Times New Roman" w:eastAsia="宋体"/>
    </w:rPr>
  </w:style>
  <w:style w:type="paragraph" w:styleId="1079" w:customStyle="1">
    <w:name w:val="正文12"/>
    <w:next w:val="1080"/>
    <w:uiPriority w:val="0"/>
    <w:qFormat/>
    <w:pPr>
      <w:jc w:val="both"/>
      <w:widowControl w:val="off"/>
    </w:pPr>
    <w:rPr>
      <w:rFonts w:hint="default" w:ascii="Calibri" w:hAnsi="Calibri" w:eastAsia="Calibri" w:cs="Times New Roman"/>
      <w:sz w:val="21"/>
      <w:szCs w:val="24"/>
      <w:lang w:val="en-US" w:eastAsia="zh-CN" w:bidi="ar-SA"/>
    </w:rPr>
  </w:style>
  <w:style w:type="paragraph" w:styleId="1080" w:customStyle="1">
    <w:name w:val="文本块11"/>
    <w:basedOn w:val="1079"/>
    <w:uiPriority w:val="0"/>
    <w:qFormat/>
    <w:pPr>
      <w:ind w:left="1440" w:right="1440"/>
      <w:spacing w:after="120"/>
    </w:pPr>
    <w:rPr>
      <w:rFonts w:ascii="Times New Roman" w:hAnsi="Times New Roman" w:eastAsia="宋体"/>
    </w:rPr>
  </w:style>
  <w:style w:type="paragraph" w:styleId="1081" w:customStyle="1">
    <w:name w:val="正文文本1"/>
    <w:basedOn w:val="1077"/>
    <w:next w:val="1082"/>
    <w:uiPriority w:val="0"/>
    <w:qFormat/>
    <w:pPr>
      <w:spacing w:after="120"/>
    </w:pPr>
    <w:rPr>
      <w:rFonts w:ascii="Calibri" w:hAnsi="Calibri"/>
    </w:rPr>
  </w:style>
  <w:style w:type="paragraph" w:styleId="1082" w:customStyle="1">
    <w:name w:val="一级条标题"/>
    <w:basedOn w:val="1083"/>
    <w:next w:val="1084"/>
    <w:uiPriority w:val="0"/>
    <w:qFormat/>
    <w:pPr>
      <w:ind w:left="907" w:hanging="907"/>
      <w:spacing w:before="0" w:after="0"/>
      <w:tabs>
        <w:tab w:val="left" w:pos="810" w:leader="none"/>
        <w:tab w:val="left" w:pos="907" w:leader="none"/>
        <w:tab w:val="left" w:pos="1265" w:leader="none"/>
      </w:tabs>
      <w:outlineLvl w:val="2"/>
    </w:pPr>
    <w:rPr>
      <w:rFonts w:ascii="Times New Roman" w:hAnsi="宋体" w:eastAsia="宋体"/>
      <w:sz w:val="20"/>
      <w:szCs w:val="20"/>
    </w:rPr>
  </w:style>
  <w:style w:type="paragraph" w:styleId="1083" w:customStyle="1">
    <w:name w:val="章标题"/>
    <w:next w:val="107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84" w:customStyle="1">
    <w:name w:val="段"/>
    <w:basedOn w:val="1076"/>
    <w:next w:val="866"/>
    <w:uiPriority w:val="0"/>
    <w:qFormat/>
    <w:pPr>
      <w:ind w:firstLine="200"/>
      <w:widowControl/>
    </w:pPr>
    <w:rPr>
      <w:rFonts w:ascii="宋体"/>
      <w:sz w:val="20"/>
      <w:szCs w:val="20"/>
    </w:rPr>
  </w:style>
  <w:style w:type="paragraph" w:styleId="1085" w:customStyle="1">
    <w:name w:val="普通(网站)2"/>
    <w:basedOn w:val="866"/>
    <w:uiPriority w:val="0"/>
    <w:qFormat/>
    <w:pPr>
      <w:spacing w:before="100" w:beforeAutospacing="1" w:after="100" w:afterAutospacing="1"/>
    </w:pPr>
    <w:rPr>
      <w:rFonts w:ascii="宋体" w:hAnsi="宋体" w:cs="宋体"/>
      <w:szCs w:val="24"/>
    </w:rPr>
  </w:style>
  <w:style w:type="character" w:styleId="1086" w:customStyle="1">
    <w:name w:val="font11"/>
    <w:basedOn w:val="876"/>
    <w:uiPriority w:val="0"/>
    <w:qFormat/>
    <w:rPr>
      <w:rFonts w:hint="eastAsia" w:ascii="微软雅黑" w:hAnsi="微软雅黑" w:eastAsia="微软雅黑" w:cs="微软雅黑"/>
      <w:color w:val="000000"/>
      <w:sz w:val="24"/>
      <w:szCs w:val="24"/>
      <w:u w:val="none"/>
    </w:rPr>
  </w:style>
  <w:style w:type="paragraph" w:styleId="1087" w:customStyle="1">
    <w:name w:val="_Style 3"/>
    <w:basedOn w:val="866"/>
    <w:next w:val="898"/>
    <w:uiPriority w:val="0"/>
    <w:qFormat/>
    <w:pPr>
      <w:ind w:firstLine="420"/>
    </w:pPr>
    <w:rPr>
      <w:rFonts w:ascii="Calibri" w:hAnsi="Calibri"/>
      <w:szCs w:val="24"/>
    </w:rPr>
  </w:style>
  <w:style w:type="paragraph" w:styleId="1088" w:customStyle="1">
    <w:name w:val="Revision"/>
    <w:hidden/>
    <w:uiPriority w:val="99"/>
    <w:unhideWhenUsed/>
    <w:qFormat/>
    <w:rPr>
      <w:rFonts w:hint="default" w:ascii="Arial" w:hAnsi="Arial" w:eastAsia="宋体" w:cs="Arial"/>
      <w:color w:val="000000"/>
      <w:sz w:val="24"/>
      <w:szCs w:val="21"/>
      <w:lang w:val="en-US" w:eastAsia="en-US" w:bidi="ar-SA"/>
    </w:rPr>
  </w:style>
  <w:style w:type="character" w:styleId="1089" w:customStyle="1">
    <w:name w:val="批注文字 字符"/>
    <w:basedOn w:val="876"/>
    <w:link w:val="880"/>
    <w:uiPriority w:val="99"/>
    <w:semiHidden/>
    <w:qFormat/>
    <w:rPr>
      <w:rFonts w:ascii="Arial" w:hAnsi="Arial" w:cs="Arial"/>
      <w:color w:val="000000"/>
      <w:sz w:val="24"/>
      <w:szCs w:val="21"/>
      <w:lang w:eastAsia="en-US"/>
    </w:rPr>
  </w:style>
  <w:style w:type="character" w:styleId="1090" w:customStyle="1">
    <w:name w:val="批注主题 字符"/>
    <w:basedOn w:val="1089"/>
    <w:link w:val="904"/>
    <w:uiPriority w:val="99"/>
    <w:semiHidden/>
    <w:qFormat/>
    <w:rPr>
      <w:rFonts w:ascii="Arial" w:hAnsi="Arial" w:cs="Arial"/>
      <w:b/>
      <w:bCs/>
      <w:color w:val="000000"/>
      <w:sz w:val="24"/>
      <w:szCs w:val="21"/>
      <w:lang w:eastAsia="en-US"/>
    </w:rPr>
  </w:style>
  <w:style w:type="numbering" w:styleId="84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6ba74de2-c914-4a32-aaee-308f550f0a71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377E4930</paraID>
      <start>68</start>
      <end>69</end>
      <status>unmodified</status>
      <modifiedWord/>
      <trackRevisions>false</trackRevisions>
    </reviewItem>
    <reviewItem>
      <errorID>b81abc7b-e98d-44c3-9491-6e021f7dcae4</errorID>
      <errorWord>进入到</errorWord>
      <group>L1_Word</group>
      <groupName>字词问题</groupName>
      <ability>L2_Typo</ability>
      <abilityName>字词错误</abilityName>
      <candidateList>
        <item>进入</item>
      </candidateList>
      <explain>〈动〉支进到某个范围或某个时期里：～学校｜～新阶段◇～角色。</explain>
      <paraID>72EE6F6B</paraID>
      <start>66</start>
      <end>69</end>
      <status>unmodified</status>
      <modifiedWord/>
      <trackRevisions>false</trackRevisions>
    </reviewItem>
    <reviewItem>
      <errorID>fc419b52-18f3-4ffa-902b-13c88348fb0c</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2AEB5FD3</paraID>
      <start>54</start>
      <end>55</end>
      <status>unmodified</status>
      <modifiedWord/>
      <trackRevisions>false</trackRevisions>
    </reviewItem>
    <reviewItem>
      <errorID>793a0a42-12f4-4826-9494-bc3320900715</errorID>
      <errorWord>如是</errorWord>
      <group>L1_Word</group>
      <groupName>字词问题</groupName>
      <ability>L2_Typo</ability>
      <abilityName>字词错误</abilityName>
      <candidateList>
        <item>如</item>
      </candidateList>
      <explain/>
      <paraID> CEA90E9</paraID>
      <start>48</start>
      <end>50</end>
      <status>unmodified</status>
      <modifiedWord/>
      <trackRevisions>false</trackRevisions>
    </reviewItem>
    <reviewItem>
      <errorID>8fca5000-9116-48f6-a8d6-a7a4536d0965</errorID>
      <errorWord>页</errorWord>
      <group>L1_Word</group>
      <groupName>字词问题</groupName>
      <ability>L2_Typo</ability>
      <abilityName>字词错误</abilityName>
      <candidateList>
        <item>页面</item>
      </candidateList>
      <explain/>
      <paraID>1FAA235F</paraID>
      <start>26</start>
      <end>27</end>
      <status>unmodified</status>
      <modifiedWord/>
      <trackRevisions>false</trackRevisions>
    </reviewItem>
    <reviewItem>
      <errorID>7d003f53-ed0f-45c9-a6b5-b1b280f57f2e</errorID>
      <errorWord>，</errorWord>
      <group>L1_Word</group>
      <groupName>字词问题</groupName>
      <ability>L2_Typo</ability>
      <abilityName>字词错误</abilityName>
      <candidateList>
        <item>，并</item>
      </candidateList>
      <explain/>
      <paraID>7572767F</paraID>
      <start>72</start>
      <end>73</end>
      <status>unmodified</status>
      <modifiedWord/>
      <trackRevisions>false</trackRevisions>
    </reviewItem>
    <reviewItem>
      <errorID>37d9390c-632c-4b17-b0a6-6ebbaf8cdaad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340ADDA2</paraID>
      <start>0</start>
      <end>2</end>
      <status>unmodified</status>
      <modifiedWord/>
      <trackRevisions>false</trackRevisions>
    </reviewItem>
    <reviewItem>
      <errorID>0825402f-53c4-40b8-a309-2849102be3f4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6F58C86C</paraID>
      <start>0</start>
      <end>2</end>
      <status>unmodified</status>
      <modifiedWord/>
      <trackRevisions>false</trackRevisions>
    </reviewItem>
    <reviewItem>
      <errorID>40e6943c-6cd1-4b51-8ad5-b08dd01f547d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272C0309</paraID>
      <start>0</start>
      <end>2</end>
      <status>unmodified</status>
      <modifiedWord/>
      <trackRevisions>false</trackRevisions>
    </reviewItem>
    <reviewItem>
      <errorID>fccd4977-db1d-45de-9df5-9f87d32cc9aa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7771465F</paraID>
      <start>0</start>
      <end>2</end>
      <status>unmodified</status>
      <modifiedWord/>
      <trackRevisions>false</trackRevisions>
    </reviewItem>
    <reviewItem>
      <errorID>8bb2fd90-8d54-4d9b-af4d-2338e3a2414a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49B5917C</paraID>
      <start>0</start>
      <end>2</end>
      <status>unmodified</status>
      <modifiedWord/>
      <trackRevisions>false</trackRevisions>
    </reviewItem>
    <reviewItem>
      <errorID>fd203124-3c98-4dfb-b723-79aa5f4d3c98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6B5D1228</paraID>
      <start>0</start>
      <end>2</end>
      <status>unmodified</status>
      <modifiedWord/>
      <trackRevisions>false</trackRevisions>
    </reviewItem>
    <reviewItem>
      <errorID>5ebbcbbc-45ad-494d-a614-8a6e0ed7a495</errorID>
      <errorWord>"</errorWord>
      <group>L1_Format</group>
      <groupName>格式问题</groupName>
      <ability>L2_HalfPunc_CN</ability>
      <abilityName>全半角问题</abilityName>
      <candidateList>
        <item>“</item>
      </candidateList>
      <explain>文本全半角错误。</explain>
      <paraID>2E889725</paraID>
      <start>9</start>
      <end>10</end>
      <status>unmodified</status>
      <modifiedWord/>
      <trackRevisions>false</trackRevisions>
    </reviewItem>
    <reviewItem>
      <errorID>231310e1-26db-4430-8b52-d714ab53f45e</errorID>
      <errorWord>"</errorWord>
      <group>L1_Format</group>
      <groupName>格式问题</groupName>
      <ability>L2_HalfPunc_CN</ability>
      <abilityName>全半角问题</abilityName>
      <candidateList>
        <item>”</item>
      </candidateList>
      <explain>文本全半角错误。</explain>
      <paraID>2E889725</paraID>
      <start>11</start>
      <end>12</end>
      <status>unmodified</status>
      <modifiedWord/>
      <trackRevisions>false</trackRevisions>
    </reviewItem>
    <reviewItem>
      <errorID>c86fa92a-2aa4-4ea9-894c-953e52e29dce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2E889725</paraID>
      <start>31</start>
      <end>32</end>
      <status>unmodified</status>
      <modifiedWord/>
      <trackRevisions>false</trackRevisions>
    </reviewItem>
    <reviewItem>
      <errorID>8899497e-e52b-4e0b-a81e-3c50580fd960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274CD8D7</paraID>
      <start>0</start>
      <end>2</end>
      <status>unmodified</status>
      <modifiedWord/>
      <trackRevisions>false</trackRevisions>
    </reviewItem>
    <reviewItem>
      <errorID>45681bdd-9b42-41d1-95d2-795a39eae1b2</errorID>
      <errorWord>:</errorWord>
      <group>L1_Format</group>
      <groupName>格式问题</groupName>
      <ability>L2_HalfPunc_CN</ability>
      <abilityName>全半角问题</abilityName>
      <candidateList>
        <item>：</item>
      </candidateList>
      <explain>文本全半角错误。</explain>
      <paraID>274CD8D7</paraID>
      <start>29</start>
      <end>30</end>
      <status>unmodified</status>
      <modifiedWord/>
      <trackRevisions>false</trackRevisions>
    </reviewItem>
    <reviewItem>
      <errorID>42058a3e-f2db-4cad-920f-844d267e8f01</errorID>
      <errorWord>组织纪律性</errorWord>
      <group>L1_Word</group>
      <groupName>字词问题</groupName>
      <ability>L2_Typo</ability>
      <abilityName>字词错误</abilityName>
      <candidateList>
        <item>组织纪律</item>
      </candidateList>
      <explain/>
      <paraID>2AAFC982</paraID>
      <start>61</start>
      <end>66</end>
      <status>unmodified</status>
      <modifiedWord/>
      <trackRevisions>false</trackRevisions>
    </reviewItem>
    <reviewItem>
      <errorID>5f042052-00af-4619-9172-257fce6d6d95</errorID>
      <errorWord>满</errorWord>
      <group>L1_Word</group>
      <groupName>字词问题</groupName>
      <ability>L2_Typo</ability>
      <abilityName>字词错误</abilityName>
      <candidateList>
        <item>满后</item>
      </candidateList>
      <explain/>
      <paraID>52D83180</paraID>
      <start>33</start>
      <end>34</end>
      <status>unmodified</status>
      <modifiedWord/>
      <trackRevisions>false</trackRevisions>
    </reviewItem>
    <reviewItem>
      <errorID>48791175-57fa-494a-b722-f4012b545461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112846FB</paraID>
      <start>0</start>
      <end>2</end>
      <status>unmodified</status>
      <modifiedWord/>
      <trackRevisions>false</trackRevisions>
    </reviewItem>
    <reviewItem>
      <errorID>7935d14f-24f2-4e34-bd67-76807875ff5b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6298C620</paraID>
      <start>0</start>
      <end>3</end>
      <status>unmodified</status>
      <modifiedWord/>
      <trackRevisions>false</trackRevisions>
    </reviewItem>
    <reviewItem>
      <errorID>4d06d77a-dd8a-43d0-9a07-667a71c1b137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180396EC</paraID>
      <start>0</start>
      <end>3</end>
      <status>unmodified</status>
      <modifiedWord/>
      <trackRevisions>false</trackRevisions>
    </reviewItem>
    <reviewItem>
      <errorID>047d6c91-411b-4689-ba80-15c8fcc81b69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53D11F05</paraID>
      <start>0</start>
      <end>3</end>
      <status>unmodified</status>
      <modifiedWord/>
      <trackRevisions>false</trackRevisions>
    </reviewItem>
    <reviewItem>
      <errorID>f30a80f2-75c6-40d2-93ff-7e5925707a9a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5217A97A</paraID>
      <start>0</start>
      <end>3</end>
      <status>unmodified</status>
      <modifiedWord/>
      <trackRevisions>false</trackRevisions>
    </reviewItem>
    <reviewItem>
      <errorID>748097ed-0bab-49e8-94f1-be54e873cdac</errorID>
      <errorWord>,</errorWord>
      <group>L1_Format</group>
      <groupName>格式问题</groupName>
      <ability>L2_HalfPunc_CN</ability>
      <abilityName>全半角问题</abilityName>
      <candidateList>
        <item>，</item>
      </candidateList>
      <explain>文本全半角错误。</explain>
      <paraID>5217A97A</paraID>
      <start>17</start>
      <end>18</end>
      <status>unmodified</status>
      <modifiedWord/>
      <trackRevisions>false</trackRevisions>
    </reviewItem>
    <reviewItem>
      <errorID>ecedc876-ce4c-4e6e-942e-4e995867e593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51CFE262</paraID>
      <start>0</start>
      <end>3</end>
      <status>unmodified</status>
      <modifiedWord/>
      <trackRevisions>false</trackRevisions>
    </reviewItem>
    <reviewItem>
      <errorID>68f304bc-4332-4d18-bb45-12739794a0e4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7CDDF601</paraID>
      <start>0</start>
      <end>3</end>
      <status>unmodified</status>
      <modifiedWord/>
      <trackRevisions>false</trackRevisions>
    </reviewItem>
    <reviewItem>
      <errorID>5ad25d9d-ee5a-457a-bc4d-bbd23b4f7809</errorID>
      <errorWord>法律、法规</errorWord>
      <group>L1_Word</group>
      <groupName>字词问题</groupName>
      <ability>L2_Typo</ability>
      <abilityName>字词错误</abilityName>
      <candidateList>
        <item>法律法规</item>
      </candidateList>
      <explain/>
      <paraID>7CDDF601</paraID>
      <start>3</start>
      <end>8</end>
      <status>unmodified</status>
      <modifiedWord/>
      <trackRevisions>false</trackRevisions>
    </reviewItem>
    <reviewItem>
      <errorID>5c2e5186-472d-4cdd-b299-49fbe080df84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6A22039</paraID>
      <start>0</start>
      <end>2</end>
      <status>unmodified</status>
      <modifiedWord/>
      <trackRevisions>false</trackRevisions>
    </reviewItem>
    <reviewItem>
      <errorID>62ba40a4-94ff-4c8a-86a3-c6e20335b9c8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7A66A60C</paraID>
      <start>0</start>
      <end>3</end>
      <status>unmodified</status>
      <modifiedWord/>
      <trackRevisions>false</trackRevisions>
    </reviewItem>
    <reviewItem>
      <errorID>6b2951d2-d08a-4d4b-be38-b624a94872f9</errorID>
      <errorWord>(</errorWord>
      <group>L1_Format</group>
      <groupName>格式问题</groupName>
      <ability>L2_HalfPunc_CN</ability>
      <abilityName>全半角问题</abilityName>
      <candidateList>
        <item>（</item>
      </candidateList>
      <explain>文本全半角错误。</explain>
      <paraID>7A66A60C</paraID>
      <start>22</start>
      <end>23</end>
      <status>unmodified</status>
      <modifiedWord/>
      <trackRevisions>false</trackRevisions>
    </reviewItem>
    <reviewItem>
      <errorID>bd52cf52-62ad-4015-a224-32326ed105e1</errorID>
      <errorWord>)</errorWord>
      <group>L1_Format</group>
      <groupName>格式问题</groupName>
      <ability>L2_HalfPunc_CN</ability>
      <abilityName>全半角问题</abilityName>
      <candidateList>
        <item>）</item>
      </candidateList>
      <explain>文本全半角错误。</explain>
      <paraID>7A66A60C</paraID>
      <start>41</start>
      <end>42</end>
      <status>unmodified</status>
      <modifiedWord/>
      <trackRevisions>false</trackRevisions>
    </reviewItem>
    <reviewItem>
      <errorID>1b4db53a-c004-4b2d-ac11-39486b3d7d0a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28271082</paraID>
      <start>0</start>
      <end>3</end>
      <status>unmodified</status>
      <modifiedWord/>
      <trackRevisions>false</trackRevisions>
    </reviewItem>
    <reviewItem>
      <errorID>7f954dbb-39bf-4a17-b60d-1d0cb570478a</errorID>
      <errorWord>(</errorWord>
      <group>L1_Format</group>
      <groupName>格式问题</groupName>
      <ability>L2_HalfPunc_CN</ability>
      <abilityName>全半角问题</abilityName>
      <candidateList>
        <item>（</item>
      </candidateList>
      <explain>文本全半角错误。</explain>
      <paraID>28271082</paraID>
      <start>14</start>
      <end>15</end>
      <status>unmodified</status>
      <modifiedWord/>
      <trackRevisions>false</trackRevisions>
    </reviewItem>
    <reviewItem>
      <errorID>31a8b8e0-a21a-4189-9d8a-e296ce9a2c45</errorID>
      <errorWord>)</errorWord>
      <group>L1_Format</group>
      <groupName>格式问题</groupName>
      <ability>L2_HalfPunc_CN</ability>
      <abilityName>全半角问题</abilityName>
      <candidateList>
        <item>）</item>
      </candidateList>
      <explain>文本全半角错误。</explain>
      <paraID>28271082</paraID>
      <start>32</start>
      <end>33</end>
      <status>unmodified</status>
      <modifiedWord/>
      <trackRevisions>false</trackRevisions>
    </reviewItem>
    <reviewItem>
      <errorID>3bd0ff66-f69c-479b-8f1d-d43d1246a6b6</errorID>
      <errorWord>:</errorWord>
      <group>L1_Format</group>
      <groupName>格式问题</groupName>
      <ability>L2_HalfPunc_CN</ability>
      <abilityName>全半角问题</abilityName>
      <candidateList>
        <item>：</item>
      </candidateList>
      <explain>文本全半角错误。</explain>
      <paraID>28271082</paraID>
      <start>58</start>
      <end>59</end>
      <status>unmodified</status>
      <modifiedWord/>
      <trackRevisions>false</trackRevisions>
    </reviewItem>
    <reviewItem>
      <errorID>cde4701d-a269-4cf0-a971-23d37b448eb1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7C75191F</paraID>
      <start>0</start>
      <end>3</end>
      <status>unmodified</status>
      <modifiedWord/>
      <trackRevisions>false</trackRevisions>
    </reviewItem>
    <reviewItem>
      <errorID>806848a6-e880-4d65-8233-6710efeb2149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1881CF97</paraID>
      <start>0</start>
      <end>2</end>
      <status>unmodified</status>
      <modifiedWord/>
      <trackRevisions>false</trackRevisions>
    </reviewItem>
    <reviewItem>
      <errorID>8657f26b-fda2-4620-b52d-d6b647f2a971</errorID>
      <errorWord>（</errorWord>
      <group>L1_Punc</group>
      <groupName>标点问题</groupName>
      <ability>L2_Punc_CN</ability>
      <abilityName>标点符号问题</abilityName>
      <candidateList/>
      <explain>同一形式括号套用。</explain>
      <paraID>4318DE83</paraID>
      <start>34</start>
      <end>35</end>
      <status>unmodified</status>
      <modifiedWord/>
      <trackRevisions>false</trackRevisions>
    </reviewItem>
    <reviewItem>
      <errorID>bc8706b5-b798-464b-8a72-8f59f2017e9a</errorID>
      <errorWord>）</errorWord>
      <group>L1_Punc</group>
      <groupName>标点问题</groupName>
      <ability>L2_Punc_CN</ability>
      <abilityName>标点符号问题</abilityName>
      <candidateList/>
      <explain>同一形式括号套用。</explain>
      <paraID>4318DE83</paraID>
      <start>45</start>
      <end>46</end>
      <status>unmodified</status>
      <modifiedWord/>
      <trackRevisions>false</trackRevisions>
    </reviewItem>
    <reviewItem>
      <errorID>707838e3-e5dd-419e-9951-3310c9938be4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422DB825</paraID>
      <start>0</start>
      <end>2</end>
      <status>unmodified</status>
      <modifiedWord/>
      <trackRevisions>false</trackRevisions>
    </reviewItem>
    <reviewItem>
      <errorID>23619f1f-3910-4b2e-970c-1163e8661faf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639E8426</paraID>
      <start>0</start>
      <end>2</end>
      <status>unmodified</status>
      <modifiedWord/>
      <trackRevisions>false</trackRevisions>
    </reviewItem>
    <reviewItem>
      <errorID>64c6eaad-3d44-42c4-9858-285b65801680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353905D1</paraID>
      <start>0</start>
      <end>2</end>
      <status>unmodified</status>
      <modifiedWord/>
      <trackRevisions>false</trackRevisions>
    </reviewItem>
    <reviewItem>
      <errorID>6280b84b-e677-470b-ac1e-5ac28b7f4d6b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2ACA5CE0</paraID>
      <start>0</start>
      <end>2</end>
      <status>unmodified</status>
      <modifiedWord/>
      <trackRevisions>false</trackRevisions>
    </reviewItem>
    <reviewItem>
      <errorID>d1de242b-47aa-46cc-92f8-135227510a03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2A60A3F4</paraID>
      <start>0</start>
      <end>2</end>
      <status>unmodified</status>
      <modifiedWord/>
      <trackRevisions>false</trackRevisions>
    </reviewItem>
    <reviewItem>
      <errorID>60f6f363-b870-40ac-bcf5-dc479f43f46a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33EDA90E</paraID>
      <start>0</start>
      <end>2</end>
      <status>unmodified</status>
      <modifiedWord/>
      <trackRevisions>false</trackRevisions>
    </reviewItem>
    <reviewItem>
      <errorID>0d8471bc-cfb2-47f1-81be-3842542034a6</errorID>
      <errorWord>操作合</errorWord>
      <group>L1_Word</group>
      <groupName>字词问题</groupName>
      <ability>L2_Typo</ability>
      <abilityName>字词错误</abilityName>
      <candidateList>
        <item>操作台</item>
      </candidateList>
      <explain/>
      <paraID>33EDA90E</paraID>
      <start>94</start>
      <end>97</end>
      <status>unmodified</status>
      <modifiedWord/>
      <trackRevisions>false</trackRevisions>
    </reviewItem>
    <reviewItem>
      <errorID>67c770a1-4441-4938-a0ea-e5a4f0007c79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2003F288</paraID>
      <start>0</start>
      <end>2</end>
      <status>unmodified</status>
      <modifiedWord/>
      <trackRevisions>false</trackRevisions>
    </reviewItem>
    <reviewItem>
      <errorID>29409ba5-8623-4f4f-a09b-df41a4f1dd1b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71BAED5F</paraID>
      <start>0</start>
      <end>2</end>
      <status>unmodified</status>
      <modifiedWord/>
      <trackRevisions>false</trackRevisions>
    </reviewItem>
    <reviewItem>
      <errorID>c925b8b2-0361-4e86-93c1-aa0cfbad33a3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520B77AE</paraID>
      <start>0</start>
      <end>2</end>
      <status>unmodified</status>
      <modifiedWord/>
      <trackRevisions>false</trackRevisions>
    </reviewItem>
    <reviewItem>
      <errorID>b3124fb6-0554-4c4a-8fb5-516a39f2c642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DB7A283</paraID>
      <start>0</start>
      <end>2</end>
      <status>unmodified</status>
      <modifiedWord/>
      <trackRevisions>false</trackRevisions>
    </reviewItem>
    <reviewItem>
      <errorID>e18e372d-aa8e-4e8d-9e5f-71e67b695885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2E8F19F1</paraID>
      <start>0</start>
      <end>3</end>
      <status>unmodified</status>
      <modifiedWord/>
      <trackRevisions>false</trackRevisions>
    </reviewItem>
    <reviewItem>
      <errorID>b7b47660-8396-4748-b52c-8025f9975ff3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2699146F</paraID>
      <start>0</start>
      <end>3</end>
      <status>unmodified</status>
      <modifiedWord/>
      <trackRevisions>false</trackRevisions>
    </reviewItem>
    <reviewItem>
      <errorID>44be07db-ee80-4eff-bd2d-7e551d8fe359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7549FAEB</paraID>
      <start>0</start>
      <end>3</end>
      <status>unmodified</status>
      <modifiedWord/>
      <trackRevisions>false</trackRevisions>
    </reviewItem>
    <reviewItem>
      <errorID>cf8c867a-6ae9-40ad-ba3d-52ccf9c31a19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7DF66C96</paraID>
      <start>0</start>
      <end>3</end>
      <status>unmodified</status>
      <modifiedWord/>
      <trackRevisions>false</trackRevisions>
    </reviewItem>
    <reviewItem>
      <errorID>779a9814-508a-466c-882b-7d3304d7f89a</errorID>
      <errorWord>须</errorWord>
      <group>L1_Word</group>
      <groupName>字词问题</groupName>
      <ability>L2_Typo</ability>
      <abilityName>字词错误</abilityName>
      <candidateList>
        <item>须在</item>
      </candidateList>
      <explain/>
      <paraID>7DF66C96</paraID>
      <start>56</start>
      <end>57</end>
      <status>unmodified</status>
      <modifiedWord/>
      <trackRevisions>false</trackRevisions>
    </reviewItem>
    <reviewItem>
      <errorID>c5b4bdb9-d1a3-4f0e-8f45-9402bcc596e8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5CE21B4B</paraID>
      <start>0</start>
      <end>3</end>
      <status>unmodified</status>
      <modifiedWord/>
      <trackRevisions>false</trackRevisions>
    </reviewItem>
    <reviewItem>
      <errorID>36c82e36-7c86-4641-bfd0-9c63dc807326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7459C756</paraID>
      <start>0</start>
      <end>2</end>
      <status>unmodified</status>
      <modifiedWord/>
      <trackRevisions>false</trackRevisions>
    </reviewItem>
    <reviewItem>
      <errorID>5d3f79a3-cf90-4f46-a269-4a02eb0baa99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163A4BF3</paraID>
      <start>0</start>
      <end>3</end>
      <status>unmodified</status>
      <modifiedWord/>
      <trackRevisions>false</trackRevisions>
    </reviewItem>
    <reviewItem>
      <errorID>2ede8dbd-b27e-4977-ad0c-7dc7b3ee06b9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2D22104D</paraID>
      <start>0</start>
      <end>3</end>
      <status>unmodified</status>
      <modifiedWord/>
      <trackRevisions>false</trackRevisions>
    </reviewItem>
    <reviewItem>
      <errorID>b754a3da-5c31-451f-be13-280a499880f2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10F824CC</paraID>
      <start>0</start>
      <end>3</end>
      <status>unmodified</status>
      <modifiedWord/>
      <trackRevisions>false</trackRevisions>
    </reviewItem>
    <reviewItem>
      <errorID>7a4722d5-69a8-45b7-8a1d-c9a686db6047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7A0D3B7E</paraID>
      <start>0</start>
      <end>3</end>
      <status>unmodified</status>
      <modifiedWord/>
      <trackRevisions>false</trackRevisions>
    </reviewItem>
    <reviewItem>
      <errorID>de0e7aae-41ea-489a-9f44-59a62cd8d3a1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72863268</paraID>
      <start>0</start>
      <end>3</end>
      <status>unmodified</status>
      <modifiedWord/>
      <trackRevisions>false</trackRevisions>
    </reviewItem>
    <reviewItem>
      <errorID>53d5afd3-979c-416a-967a-62cdc2ad0d98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7E9F2020</paraID>
      <start>0</start>
      <end>3</end>
      <status>unmodified</status>
      <modifiedWord/>
      <trackRevisions>false</trackRevisions>
    </reviewItem>
    <reviewItem>
      <errorID>c12eb96e-303f-4d16-ac6b-6e3752d80e67</errorID>
      <errorWord>操作合</errorWord>
      <group>L1_Word</group>
      <groupName>字词问题</groupName>
      <ability>L2_Typo</ability>
      <abilityName>字词错误</abilityName>
      <candidateList>
        <item>操作台</item>
      </candidateList>
      <explain/>
      <paraID>7E9F2020</paraID>
      <start>35</start>
      <end>38</end>
      <status>unmodified</status>
      <modifiedWord/>
      <trackRevisions>false</trackRevisions>
    </reviewItem>
    <reviewItem>
      <errorID>42846a60-1c6c-4739-a770-1514b241e815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79623462</paraID>
      <start>0</start>
      <end>2</end>
      <status>unmodified</status>
      <modifiedWord/>
      <trackRevisions>false</trackRevisions>
    </reviewItem>
    <reviewItem>
      <errorID>73bb8beb-f387-4f1e-9f18-ddb5b60eecd8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BB3DF24</paraID>
      <start>0</start>
      <end>2</end>
      <status>unmodified</status>
      <modifiedWord/>
      <trackRevisions>false</trackRevisions>
    </reviewItem>
    <reviewItem>
      <errorID>ee4bd297-0d2c-4fe5-9545-bf5d153f8167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3707CFE1</paraID>
      <start>0</start>
      <end>2</end>
      <status>unmodified</status>
      <modifiedWord/>
      <trackRevisions>false</trackRevisions>
    </reviewItem>
    <reviewItem>
      <errorID>f69d6ef6-217e-4599-8053-22d2e42c5db7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559867D3</paraID>
      <start>0</start>
      <end>2</end>
      <status>unmodified</status>
      <modifiedWord/>
      <trackRevisions>false</trackRevisions>
    </reviewItem>
    <reviewItem>
      <errorID>5dda8b5f-e6d7-4f4f-b39a-baf37265ca1e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51BF83D2</paraID>
      <start>0</start>
      <end>2</end>
      <status>unmodified</status>
      <modifiedWord/>
      <trackRevisions>false</trackRevisions>
    </reviewItem>
    <reviewItem>
      <errorID>98d48180-b93f-4b42-9f42-156aa25ec387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438754D5</paraID>
      <start>0</start>
      <end>2</end>
      <status>unmodified</status>
      <modifiedWord/>
      <trackRevisions>false</trackRevisions>
    </reviewItem>
    <reviewItem>
      <errorID>e8bdddc7-00fc-4dfb-9b2b-90c600db5b18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73265691</paraID>
      <start>0</start>
      <end>2</end>
      <status>unmodified</status>
      <modifiedWord/>
      <trackRevisions>false</trackRevisions>
    </reviewItem>
    <reviewItem>
      <errorID>b91b4bab-4833-4b20-ac2a-cac21b5a5505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3AB6E38E</paraID>
      <start>0</start>
      <end>2</end>
      <status>unmodified</status>
      <modifiedWord/>
      <trackRevisions>false</trackRevisions>
    </reviewItem>
    <reviewItem>
      <errorID>322418da-53b7-4bdd-9a26-d0c4a596f776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43F96B2D</paraID>
      <start>0</start>
      <end>2</end>
      <status>unmodified</status>
      <modifiedWord/>
      <trackRevisions>false</trackRevisions>
    </reviewItem>
    <reviewItem>
      <errorID>3eb67dff-2737-4033-b92b-cc4da6e4cd9a</errorID>
      <errorWord>,</errorWord>
      <group>L1_Format</group>
      <groupName>格式问题</groupName>
      <ability>L2_HalfPunc_CN</ability>
      <abilityName>全半角问题</abilityName>
      <candidateList>
        <item>，</item>
      </candidateList>
      <explain>文本全半角错误。</explain>
      <paraID>43F96B2D</paraID>
      <start>83</start>
      <end>84</end>
      <status>unmodified</status>
      <modifiedWord/>
      <trackRevisions>false</trackRevisions>
    </reviewItem>
    <reviewItem>
      <errorID>5e2f5628-fa61-4a85-815a-a94afb66cf83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3D1B67A5</paraID>
      <start>0</start>
      <end>2</end>
      <status>unmodified</status>
      <modifiedWord/>
      <trackRevisions>false</trackRevisions>
    </reviewItem>
    <reviewItem>
      <errorID>bf2f10cf-5582-4763-9f42-f1245822f1bd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63A7A12</paraID>
      <start>0</start>
      <end>2</end>
      <status>unmodified</status>
      <modifiedWord/>
      <trackRevisions>false</trackRevisions>
    </reviewItem>
    <reviewItem>
      <errorID>cf2cf4c7-71e8-4f60-a514-089a293d9a79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324E414</paraID>
      <start>0</start>
      <end>2</end>
      <status>unmodified</status>
      <modifiedWord/>
      <trackRevisions>false</trackRevisions>
    </reviewItem>
    <reviewItem>
      <errorID>5f6ea659-1187-431c-9a0a-ba85078bd0df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2BF08ED6</paraID>
      <start>0</start>
      <end>2</end>
      <status>unmodified</status>
      <modifiedWord/>
      <trackRevisions>false</trackRevisions>
    </reviewItem>
    <reviewItem>
      <errorID>bc43089c-24cd-4e68-b283-36a0bad1ee69</errorID>
      <errorWord>*</errorWord>
      <group>L1_Punc</group>
      <groupName>标点问题</groupName>
      <ability>L2_Punc_CN</ability>
      <abilityName>标点符号问题</abilityName>
      <candidateList/>
      <explain/>
      <paraID>12F591C3</paraID>
      <start>0</start>
      <end>1</end>
      <status>unmodified</status>
      <modifiedWord/>
      <trackRevisions>false</trackRevisions>
    </reviewItem>
    <reviewItem>
      <errorID>52496669-38b4-4ffb-ac67-0699a53dd7b5</errorID>
      <errorWord>其它</errorWord>
      <group>L1_Word</group>
      <groupName>字词问题</groupName>
      <ability>L2_Alias</ability>
      <abilityName>也作/曾用词</abilityName>
      <candidateList>
        <item>其他</item>
      </candidateList>
      <explain>词汇[其它]为不规范表述或旧称，其规范书面表述为[其他]。</explain>
      <paraID>24807D3A</paraID>
      <start>0</start>
      <end>2</end>
      <status>unmodified</status>
      <modifiedWord/>
      <trackRevisions>false</trackRevisions>
    </reviewItem>
    <reviewItem>
      <errorID>6a4d389a-a218-4c1c-8f9f-0bb0f595f1c6</errorID>
      <errorWord>,</errorWord>
      <group>L1_Format</group>
      <groupName>格式问题</groupName>
      <ability>L2_HalfPunc_CN</ability>
      <abilityName>全半角问题</abilityName>
      <candidateList>
        <item>，</item>
      </candidateList>
      <explain>文本全半角错误。</explain>
      <paraID>4A3A4E8F</paraID>
      <start>81</start>
      <end>82</end>
      <status>unmodified</status>
      <modifiedWord/>
      <trackRevisions>false</trackRevisions>
    </reviewItem>
    <reviewItem>
      <errorID>533fc359-57cf-49f3-bfe6-74a4bef10593</errorID>
      <errorWord>(</errorWord>
      <group>L1_Format</group>
      <groupName>格式问题</groupName>
      <ability>L2_HalfPunc_CN</ability>
      <abilityName>全半角问题</abilityName>
      <candidateList>
        <item>（</item>
      </candidateList>
      <explain>文本全半角错误。</explain>
      <paraID> ECC370E</paraID>
      <start>5</start>
      <end>6</end>
      <status>unmodified</status>
      <modifiedWord/>
      <trackRevisions>false</trackRevisions>
    </reviewItem>
    <reviewItem>
      <errorID>373b8548-4714-40e4-a9de-f0cc9208f3f9</errorID>
      <errorWord>)</errorWord>
      <group>L1_Format</group>
      <groupName>格式问题</groupName>
      <ability>L2_HalfPunc_CN</ability>
      <abilityName>全半角问题</abilityName>
      <candidateList>
        <item>）</item>
      </candidateList>
      <explain>文本全半角错误。</explain>
      <paraID> ECC370E</paraID>
      <start>14</start>
      <end>15</end>
      <status>unmodified</status>
      <modifiedWord/>
      <trackRevisions>false</trackRevisions>
    </reviewItem>
    <reviewItem>
      <errorID>3ce41b76-77f3-4462-bc94-4f78ba85711d</errorID>
      <errorWord>:</errorWord>
      <group>L1_Format</group>
      <groupName>格式问题</groupName>
      <ability>L2_HalfPunc_CN</ability>
      <abilityName>全半角问题</abilityName>
      <candidateList>
        <item>：</item>
      </candidateList>
      <explain>文本全半角错误。</explain>
      <paraID>47413DF2</paraID>
      <start>42</start>
      <end>43</end>
      <status>unmodified</status>
      <modifiedWord/>
      <trackRevisions>false</trackRevisions>
    </reviewItem>
    <reviewItem>
      <errorID>df8b5704-0d3f-4275-b830-b799a656055e</errorID>
      <errorWord>组织纪律性</errorWord>
      <group>L1_Word</group>
      <groupName>字词问题</groupName>
      <ability>L2_Typo</ability>
      <abilityName>字词错误</abilityName>
      <candidateList>
        <item>组织纪律</item>
      </candidateList>
      <explain/>
      <paraID>3D666DBC</paraID>
      <start>58</start>
      <end>63</end>
      <status>unmodified</status>
      <modifiedWord/>
      <trackRevisions>false</trackRevisions>
    </reviewItem>
    <reviewItem>
      <errorID>d539dd11-76a9-4967-be4d-b33744c7e676</errorID>
      <errorWord>法律、法规</errorWord>
      <group>L1_Word</group>
      <groupName>字词问题</groupName>
      <ability>L2_Typo</ability>
      <abilityName>字词错误</abilityName>
      <candidateList>
        <item>法律法规</item>
      </candidateList>
      <explain/>
      <paraID>49435A8D</paraID>
      <start>0</start>
      <end>5</end>
      <status>unmodified</status>
      <modifiedWord/>
      <trackRevisions>false</trackRevisions>
    </reviewItem>
    <reviewItem>
      <errorID>36f4c39f-1b75-4187-8036-29d01242c5b6</errorID>
      <errorWord>:(</errorWord>
      <group>L1_Format</group>
      <groupName>格式问题</groupName>
      <ability>L2_HalfPunc_CN</ability>
      <abilityName>全半角问题</abilityName>
      <candidateList>
        <item>：（</item>
      </candidateList>
      <explain>文本全半角错误。</explain>
      <paraID>6C4F04FE</paraID>
      <start>6</start>
      <end>8</end>
      <status>unmodified</status>
      <modifiedWord/>
      <trackRevisions>false</trackRevisions>
    </reviewItem>
    <reviewItem>
      <errorID>8c684629-7674-4d8a-a0fb-0038f2f76270</errorID>
      <errorWord>)</errorWord>
      <group>L1_Format</group>
      <groupName>格式问题</groupName>
      <ability>L2_HalfPunc_CN</ability>
      <abilityName>全半角问题</abilityName>
      <candidateList>
        <item>）</item>
      </candidateList>
      <explain>文本全半角错误。</explain>
      <paraID>6C4F04FE</paraID>
      <start>19</start>
      <end>20</end>
      <status>unmodified</status>
      <modifiedWord/>
      <trackRevisions>false</trackRevisions>
    </reviewItem>
    <reviewItem>
      <errorID>693e298f-6702-4055-93bb-620df3d649a2</errorID>
      <errorWord>(</errorWord>
      <group>L1_Format</group>
      <groupName>格式问题</groupName>
      <ability>L2_HalfPunc_CN</ability>
      <abilityName>全半角问题</abilityName>
      <candidateList>
        <item>（</item>
      </candidateList>
      <explain>文本全半角错误。</explain>
      <paraID>4DB4E8A0</paraID>
      <start>19</start>
      <end>20</end>
      <status>unmodified</status>
      <modifiedWord/>
      <trackRevisions>false</trackRevisions>
    </reviewItem>
    <reviewItem>
      <errorID>40e20be8-abc9-42c8-a1d9-93520cd107c7</errorID>
      <errorWord>)</errorWord>
      <group>L1_Format</group>
      <groupName>格式问题</groupName>
      <ability>L2_HalfPunc_CN</ability>
      <abilityName>全半角问题</abilityName>
      <candidateList>
        <item>）</item>
      </candidateList>
      <explain>文本全半角错误。</explain>
      <paraID>4DB4E8A0</paraID>
      <start>38</start>
      <end>39</end>
      <status>unmodified</status>
      <modifiedWord/>
      <trackRevisions>false</trackRevisions>
    </reviewItem>
    <reviewItem>
      <errorID>75b1cb3a-b7ec-4a11-87e5-e8ee3a23a4ee</errorID>
      <errorWord>(</errorWord>
      <group>L1_Format</group>
      <groupName>格式问题</groupName>
      <ability>L2_HalfPunc_CN</ability>
      <abilityName>全半角问题</abilityName>
      <candidateList>
        <item>（</item>
      </candidateList>
      <explain>文本全半角错误。</explain>
      <paraID>5090DB6E</paraID>
      <start>11</start>
      <end>12</end>
      <status>unmodified</status>
      <modifiedWord/>
      <trackRevisions>false</trackRevisions>
    </reviewItem>
    <reviewItem>
      <errorID>21ae73c0-a398-4c22-a48c-e15e5f606be2</errorID>
      <errorWord>)</errorWord>
      <group>L1_Format</group>
      <groupName>格式问题</groupName>
      <ability>L2_HalfPunc_CN</ability>
      <abilityName>全半角问题</abilityName>
      <candidateList>
        <item>）</item>
      </candidateList>
      <explain>文本全半角错误。</explain>
      <paraID>5090DB6E</paraID>
      <start>29</start>
      <end>30</end>
      <status>unmodified</status>
      <modifiedWord/>
      <trackRevisions>false</trackRevisions>
    </reviewItem>
    <reviewItem>
      <errorID>ca9e84db-8ce6-4b3d-b4fd-5dd75fb9eb22</errorID>
      <errorWord>:</errorWord>
      <group>L1_Format</group>
      <groupName>格式问题</groupName>
      <ability>L2_HalfPunc_CN</ability>
      <abilityName>全半角问题</abilityName>
      <candidateList>
        <item>：</item>
      </candidateList>
      <explain>文本全半角错误。</explain>
      <paraID>5090DB6E</paraID>
      <start>55</start>
      <end>56</end>
      <status>unmodified</status>
      <modifiedWord/>
      <trackRevisions>false</trackRevisions>
    </reviewItem>
    <reviewItem>
      <errorID>f6ae96cf-17f3-4ae4-b28d-f320c3361ca4</errorID>
      <errorWord>(</errorWord>
      <group>L1_Format</group>
      <groupName>格式问题</groupName>
      <ability>L2_HalfPunc_CN</ability>
      <abilityName>全半角问题</abilityName>
      <candidateList>
        <item>（</item>
      </candidateList>
      <explain>文本全半角错误。</explain>
      <paraID>76F15EC0</paraID>
      <start>109</start>
      <end>110</end>
      <status>unmodified</status>
      <modifiedWord/>
      <trackRevisions>false</trackRevisions>
    </reviewItem>
    <reviewItem>
      <errorID>23620fb2-b215-44be-871d-b6f699119d3b</errorID>
      <errorWord>)</errorWord>
      <group>L1_Format</group>
      <groupName>格式问题</groupName>
      <ability>L2_HalfPunc_CN</ability>
      <abilityName>全半角问题</abilityName>
      <candidateList>
        <item>）</item>
      </candidateList>
      <explain>文本全半角错误。</explain>
      <paraID>76F15EC0</paraID>
      <start>114</start>
      <end>115</end>
      <status>unmodified</status>
      <modifiedWord/>
      <trackRevisions>false</trackRevisions>
    </reviewItem>
    <reviewItem>
      <errorID>56e21fc9-ab45-401f-be7d-b4a7e50d2d48</errorID>
      <errorWord>;</errorWord>
      <group>L1_Format</group>
      <groupName>格式问题</groupName>
      <ability>L2_HalfPunc_CN</ability>
      <abilityName>全半角问题</abilityName>
      <candidateList>
        <item>；</item>
      </candidateList>
      <explain>文本全半角错误。</explain>
      <paraID>65DB21CD</paraID>
      <start>102</start>
      <end>103</end>
      <status>unmodified</status>
      <modifiedWord/>
      <trackRevisions>false</trackRevisions>
    </reviewItem>
    <reviewItem>
      <errorID>350b6019-2259-47d9-b260-9999bb36219a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137F3DDA</paraID>
      <start>0</start>
      <end>2</end>
      <status>unmodified</status>
      <modifiedWord/>
      <trackRevisions>false</trackRevisions>
    </reviewItem>
    <reviewItem>
      <errorID>3af71744-b9bc-44a4-b102-2122f8d5d8a0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332F9866</paraID>
      <start>0</start>
      <end>2</end>
      <status>unmodified</status>
      <modifiedWord/>
      <trackRevisions>false</trackRevisions>
    </reviewItem>
    <reviewItem>
      <errorID>5506fc1e-e931-4510-a021-fb3d28e28825</errorID>
      <errorWord>其它</errorWord>
      <group>L1_Word</group>
      <groupName>字词问题</groupName>
      <ability>L2_Alias</ability>
      <abilityName>也作/曾用词</abilityName>
      <candidateList>
        <item>其他</item>
      </candidateList>
      <explain>词汇[其它]为不规范表述或旧称，其规范书面表述为[其他]。</explain>
      <paraID> 5D1A66E</paraID>
      <start>4</start>
      <end>6</end>
      <status>unmodified</status>
      <modifiedWord/>
      <trackRevisions>false</trackRevisions>
    </reviewItem>
    <reviewItem>
      <errorID>d844b24f-2103-42fe-818a-ff9d29ce962d</errorID>
      <errorWord>法律、法规</errorWord>
      <group>L1_Word</group>
      <groupName>字词问题</groupName>
      <ability>L2_Typo</ability>
      <abilityName>字词错误</abilityName>
      <candidateList>
        <item>法律法规</item>
      </candidateList>
      <explain/>
      <paraID>3BCCB70F</paraID>
      <start>92</start>
      <end>97</end>
      <status>unmodified</status>
      <modifiedWord/>
      <trackRevisions>false</trackRevisions>
    </reviewItem>
    <reviewItem>
      <errorID>819a167d-d006-4d4a-924a-02f075b5b481</errorID>
      <errorWord>涉</errorWord>
      <group>L1_Word</group>
      <groupName>字词问题</groupName>
      <ability>L2_Typo</ability>
      <abilityName>字词错误</abilityName>
      <candidateList>
        <item>涉及</item>
      </candidateList>
      <explain>〈动〉牵涉到；关联到：案子～好几个人｜这个问题～面很广。</explain>
      <paraID>44E73684</paraID>
      <start>26</start>
      <end>27</end>
      <status>unmodified</status>
      <modifiedWord/>
      <trackRevisions>false</trackRevisions>
    </reviewItem>
    <reviewItem>
      <errorID>ba1ac730-95a7-4b4e-8df9-1a1f4eef6265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668AF7DC</paraID>
      <start>0</start>
      <end>2</end>
      <status>unmodified</status>
      <modifiedWord/>
      <trackRevisions>false</trackRevisions>
    </reviewItem>
    <reviewItem>
      <errorID>06b95dfe-97ab-49e8-a174-a338693b044a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C218E54</paraID>
      <start>0</start>
      <end>2</end>
      <status>unmodified</status>
      <modifiedWord/>
      <trackRevisions>false</trackRevisions>
    </reviewItem>
    <reviewItem>
      <errorID>95849f09-ab32-4c6d-98ac-3f30f2d0ed6b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170144C3</paraID>
      <start>0</start>
      <end>2</end>
      <status>unmodified</status>
      <modifiedWord/>
      <trackRevisions>false</trackRevisions>
    </reviewItem>
    <reviewItem>
      <errorID>52b727db-bff9-408f-9842-6aaf26a6d84b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BCA2ED8</paraID>
      <start>0</start>
      <end>2</end>
      <status>unmodified</status>
      <modifiedWord/>
      <trackRevisions>false</trackRevisions>
    </reviewItem>
    <reviewItem>
      <errorID>53aae5f3-66f8-4b3e-ba66-7ed596f61c21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31D2031E</paraID>
      <start>0</start>
      <end>2</end>
      <status>unmodified</status>
      <modifiedWord/>
      <trackRevisions>false</trackRevisions>
    </reviewItem>
    <reviewItem>
      <errorID>594ad423-41fb-4d9c-a550-2f693c2cb677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329822D9</paraID>
      <start>0</start>
      <end>2</end>
      <status>unmodified</status>
      <modifiedWord/>
      <trackRevisions>false</trackRevisions>
    </reviewItem>
    <reviewItem>
      <errorID>85a8b38d-7125-4486-9750-9d8e420d8cc6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50927ECC</paraID>
      <start>0</start>
      <end>2</end>
      <status>unmodified</status>
      <modifiedWord/>
      <trackRevisions>false</trackRevisions>
    </reviewItem>
    <reviewItem>
      <errorID>cf7a4191-5527-4553-a3b3-621becfc5f98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237FF10B</paraID>
      <start>0</start>
      <end>2</end>
      <status>unmodified</status>
      <modifiedWord/>
      <trackRevisions>false</trackRevisions>
    </reviewItem>
    <reviewItem>
      <errorID>84ed9aed-d7a1-4de5-af87-d56b2a16384c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3E5DDA01</paraID>
      <start>0</start>
      <end>2</end>
      <status>unmodified</status>
      <modifiedWord/>
      <trackRevisions>false</trackRevisions>
    </reviewItem>
    <reviewItem>
      <errorID>dc7f7cb5-8f63-4489-8759-88456ac5a68e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390FF348</paraID>
      <start>0</start>
      <end>2</end>
      <status>unmodified</status>
      <modifiedWord/>
      <trackRevisions>false</trackRevisions>
    </reviewItem>
    <reviewItem>
      <errorID>3c2c5d0c-cf65-463d-a294-b934fef2058b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28164D39</paraID>
      <start>0</start>
      <end>2</end>
      <status>unmodified</status>
      <modifiedWord/>
      <trackRevisions>false</trackRevisions>
    </reviewItem>
    <reviewItem>
      <errorID>023c5a45-daf7-499e-b847-8753856ee3a0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75788025</paraID>
      <start>0</start>
      <end>2</end>
      <status>unmodified</status>
      <modifiedWord/>
      <trackRevisions>false</trackRevisions>
    </reviewItem>
    <reviewItem>
      <errorID>c58c66a2-1b90-420f-ba8d-68a77e6c172b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1A96ACE8</paraID>
      <start>0</start>
      <end>2</end>
      <status>unmodified</status>
      <modifiedWord/>
      <trackRevisions>false</trackRevisions>
    </reviewItem>
    <reviewItem>
      <errorID>2e09419b-65d9-40d5-a5c2-b56460d145f9</errorID>
      <errorWord>其它</errorWord>
      <group>L1_Word</group>
      <groupName>字词问题</groupName>
      <ability>L2_Alias</ability>
      <abilityName>也作/曾用词</abilityName>
      <candidateList>
        <item>其他</item>
      </candidateList>
      <explain>词汇[其它]为不规范表述或旧称，其规范书面表述为[其他]。</explain>
      <paraID>1A96ACE8</paraID>
      <start>22</start>
      <end>24</end>
      <status>unmodified</status>
      <modifiedWord/>
      <trackRevisions>false</trackRevisions>
    </reviewItem>
    <reviewItem>
      <errorID>381860b0-9ab7-4613-b5a4-b5c6cf618c02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793E904B</paraID>
      <start>0</start>
      <end>2</end>
      <status>unmodified</status>
      <modifiedWord/>
      <trackRevisions>false</trackRevisions>
    </reviewItem>
    <reviewItem>
      <errorID>96335064-767e-419e-9a00-8062f600ac3d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50FFB3E3</paraID>
      <start>0</start>
      <end>3</end>
      <status>unmodified</status>
      <modifiedWord/>
      <trackRevisions>false</trackRevisions>
    </reviewItem>
    <reviewItem>
      <errorID>be9a958d-0122-4214-a434-a55930f5317a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29B12879</paraID>
      <start>0</start>
      <end>2</end>
      <status>unmodified</status>
      <modifiedWord/>
      <trackRevisions>false</trackRevisions>
    </reviewItem>
    <reviewItem>
      <errorID>4a765567-fe8c-4a28-b662-fa7dfad79283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72949EFD</paraID>
      <start>0</start>
      <end>2</end>
      <status>unmodified</status>
      <modifiedWord/>
      <trackRevisions>false</trackRevisions>
    </reviewItem>
    <reviewItem>
      <errorID>13b30888-83f9-47d4-a564-b3528dbb2858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15E2CA22</paraID>
      <start>0</start>
      <end>2</end>
      <status>unmodified</status>
      <modifiedWord/>
      <trackRevisions>false</trackRevisions>
    </reviewItem>
    <reviewItem>
      <errorID>5e7af18d-9442-4e11-b776-4315d2f9323d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2D4CAEEF</paraID>
      <start>0</start>
      <end>2</end>
      <status>unmodified</status>
      <modifiedWord/>
      <trackRevisions>false</trackRevisions>
    </reviewItem>
    <reviewItem>
      <errorID>f17bf330-ca3d-4fdf-8e99-b16840a687fd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4F219B5A</paraID>
      <start>0</start>
      <end>2</end>
      <status>unmodified</status>
      <modifiedWord/>
      <trackRevisions>false</trackRevisions>
    </reviewItem>
    <reviewItem>
      <errorID>9732f5f1-4208-443c-bc53-302e644273ca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38679676</paraID>
      <start>84</start>
      <end>87</end>
      <status>unmodified</status>
      <modifiedWord/>
      <trackRevisions>false</trackRevisions>
    </reviewItem>
    <reviewItem>
      <errorID>18a05a64-d794-4d90-be54-2b8e48de372d</errorID>
      <errorWord>20号</errorWord>
      <group>L1_Knowledge</group>
      <groupName>知识性问题</groupName>
      <ability>L2_Time</ability>
      <abilityName>日期时间</abilityName>
      <candidateList>
        <item>20日</item>
      </candidateList>
      <explain>日期表达规范为x月x日。</explain>
      <paraID>1776DBE2</paraID>
      <start>18</start>
      <end>21</end>
      <status>unmodified</status>
      <modifiedWord/>
      <trackRevisions>false</trackRevisions>
    </reviewItem>
    <reviewItem>
      <errorID>1720b818-7ad0-41e1-a6ea-d2fc2e6f7223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17B9035D</paraID>
      <start>0</start>
      <end>2</end>
      <status>unmodified</status>
      <modifiedWord/>
      <trackRevisions>false</trackRevisions>
    </reviewItem>
    <reviewItem>
      <errorID>16cac263-a91d-4191-bcab-0f283dd83afa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26441F06</paraID>
      <start>0</start>
      <end>2</end>
      <status>unmodified</status>
      <modifiedWord/>
      <trackRevisions>false</trackRevisions>
    </reviewItem>
    <reviewItem>
      <errorID>da01a9d5-87b1-4529-93c0-49af73f7c1ee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3D1969B9</paraID>
      <start>0</start>
      <end>2</end>
      <status>unmodified</status>
      <modifiedWord/>
      <trackRevisions>false</trackRevisions>
    </reviewItem>
    <reviewItem>
      <errorID>83872e06-5561-4582-8d42-e777b1f5f043</errorID>
      <errorWord>;</errorWord>
      <group>L1_Format</group>
      <groupName>格式问题</groupName>
      <ability>L2_HalfPunc_CN</ability>
      <abilityName>全半角问题</abilityName>
      <candidateList>
        <item>；</item>
      </candidateList>
      <explain>文本全半角错误。</explain>
      <paraID>3D1969B9</paraID>
      <start>52</start>
      <end>53</end>
      <status>unmodified</status>
      <modifiedWord/>
      <trackRevisions>false</trackRevisions>
    </reviewItem>
    <reviewItem>
      <errorID>1188d1f6-7ffb-4ef1-9b42-fd9566bbd4be</errorID>
      <errorWord>;</errorWord>
      <group>L1_Format</group>
      <groupName>格式问题</groupName>
      <ability>L2_HalfPunc_CN</ability>
      <abilityName>全半角问题</abilityName>
      <candidateList>
        <item>；</item>
      </candidateList>
      <explain>文本全半角错误。</explain>
      <paraID>3D1969B9</paraID>
      <start>83</start>
      <end>84</end>
      <status>unmodified</status>
      <modifiedWord/>
      <trackRevisions>false</trackRevisions>
    </reviewItem>
    <reviewItem>
      <errorID>dd9a4edd-bdc7-4d18-99d3-0ab521afff49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1EB59BC3</paraID>
      <start>0</start>
      <end>2</end>
      <status>unmodified</status>
      <modifiedWord/>
      <trackRevisions>false</trackRevisions>
    </reviewItem>
    <reviewItem>
      <errorID>1959e48d-9394-4c7b-9413-0d07e50dfc0a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267FBBA3</paraID>
      <start>0</start>
      <end>2</end>
      <status>unmodified</status>
      <modifiedWord/>
      <trackRevisions>false</trackRevisions>
    </reviewItem>
    <reviewItem>
      <errorID>7300987c-d56f-4a30-861e-334fa78aed67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70B641BE</paraID>
      <start>0</start>
      <end>2</end>
      <status>unmodified</status>
      <modifiedWord/>
      <trackRevisions>false</trackRevisions>
    </reviewItem>
    <reviewItem>
      <errorID>e358cb4d-7570-4e08-af6e-cde5465867b8</errorID>
      <errorWord>（</errorWord>
      <group>L1_Word</group>
      <groupName>字词问题</groupName>
      <ability>L2_Typo</ability>
      <abilityName>字词错误</abilityName>
      <candidateList>
        <item>（在</item>
      </candidateList>
      <explain/>
      <paraID>6D1C76F7</paraID>
      <start>47</start>
      <end>48</end>
      <status>unmodified</status>
      <modifiedWord/>
      <trackRevisions>false</trackRevisions>
    </reviewItem>
    <reviewItem>
      <errorID>19244e43-6a75-463c-a176-2d6104aa8f39</errorID>
      <errorWord>)</errorWord>
      <group>L1_Format</group>
      <groupName>格式问题</groupName>
      <ability>L2_HalfPunc_CN</ability>
      <abilityName>全半角问题</abilityName>
      <candidateList>
        <item>）</item>
      </candidateList>
      <explain>文本全半角错误。</explain>
      <paraID>6D1C76F7</paraID>
      <start>71</start>
      <end>72</end>
      <status>unmodified</status>
      <modifiedWord/>
      <trackRevisions>false</trackRevisions>
    </reviewItem>
    <reviewItem>
      <errorID>f0e42ad5-0f10-4864-a25c-0e7e1dd18198</errorID>
      <errorWord>II级</errorWord>
      <group>L1_Knowledge</group>
      <groupName>知识性问题</groupName>
      <ability>L2_Knowledge</ability>
      <abilityName>其他知识</abilityName>
      <candidateList>
        <item>Ⅱ级</item>
      </candidateList>
      <explain>中文环境下罗马数字格式错误。</explain>
      <paraID>1428B425</paraID>
      <start>73</start>
      <end>76</end>
      <status>unmodified</status>
      <modifiedWord/>
      <trackRevisions>false</trackRevisions>
    </reviewItem>
    <reviewItem>
      <errorID>e80e7038-c233-47a8-95ef-b4e98d7a911e</errorID>
      <errorWord>II级</errorWord>
      <group>L1_Knowledge</group>
      <groupName>知识性问题</groupName>
      <ability>L2_Knowledge</ability>
      <abilityName>其他知识</abilityName>
      <candidateList>
        <item>Ⅱ级</item>
      </candidateList>
      <explain>中文环境下罗马数字格式错误。</explain>
      <paraID> 7D15202</paraID>
      <start>28</start>
      <end>31</end>
      <status>unmodified</status>
      <modifiedWord/>
      <trackRevisions>false</trackRevisions>
    </reviewItem>
    <reviewItem>
      <errorID>8eb68580-292c-4343-a579-3108548b50e8</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37E02378</paraID>
      <start>4</start>
      <end>5</end>
      <status>unmodified</status>
      <modifiedWord/>
      <trackRevisions>false</trackRevisions>
    </reviewItem>
    <reviewItem>
      <errorID>cfda3634-47a5-46b6-ad19-68578e9e423a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6B61CF6C</paraID>
      <start>0</start>
      <end>2</end>
      <status>unmodified</status>
      <modifiedWord/>
      <trackRevisions>false</trackRevisions>
    </reviewItem>
    <reviewItem>
      <errorID>7972b073-4ad4-464a-a3c7-1f948d699d5a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A9139C5</paraID>
      <start>0</start>
      <end>2</end>
      <status>unmodified</status>
      <modifiedWord/>
      <trackRevisions>false</trackRevisions>
    </reviewItem>
    <reviewItem>
      <errorID>8e5d3683-cb1d-40fe-8baa-293f629c4ad6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37FDEA80</paraID>
      <start>84</start>
      <end>85</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1743F5D-2668-4981-A2D4-AF10DBDD3DDE}"/>
</file>

<file path=customXml/itemProps2.xml><?xml version="1.0" encoding="utf-8"?>
<ds:datastoreItem xmlns:ds="http://schemas.openxmlformats.org/officeDocument/2006/customXml" ds:itemID="{452827E1-D9F5-4967-A373-583B04F5BFEA}"/>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冯怡然</cp:lastModifiedBy>
  <cp:revision>25</cp:revision>
  <dcterms:created xsi:type="dcterms:W3CDTF">2026-02-28T03:57:00Z</dcterms:created>
  <dcterms:modified xsi:type="dcterms:W3CDTF">2026-07-07T07:17:01Z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63F3BDD745B4418D979EA43C310897D1_13</vt:lpwstr>
  </property>
  <property fmtid="{D5CDD505-2E9C-101B-9397-08002B2CF9AE}" pid="4" name="KSOTemplateDocerSaveRecord">
    <vt:lpwstr>eyJoZGlkIjoiYjUzMGVhZGE5MGEzZmVhN2YzOGY2MTIwYTZhNTExNmUiLCJ1c2VySWQiOiI3NDAxMDg0MjIifQ==</vt:lpwstr>
  </property>
</Properties>
</file>