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项目名称：宿迁市湖滨新区余娟学校</w:t>
      </w:r>
      <w:r>
        <w:rPr>
          <w:rFonts w:hint="eastAsia" w:ascii="黑体" w:hAnsi="黑体" w:eastAsia="黑体"/>
          <w:b/>
          <w:bCs/>
          <w:sz w:val="32"/>
          <w:szCs w:val="32"/>
          <w:lang w:val="en-US" w:eastAsia="zh-CN"/>
        </w:rPr>
        <w:t xml:space="preserve">物业</w:t>
      </w:r>
      <w:r>
        <w:rPr>
          <w:rFonts w:hint="eastAsia" w:ascii="黑体" w:hAnsi="黑体" w:eastAsia="黑体"/>
          <w:b/>
          <w:bCs/>
          <w:sz w:val="32"/>
          <w:szCs w:val="32"/>
        </w:rPr>
        <w:t xml:space="preserve">服务采购项目</w:t>
      </w:r>
      <w:r/>
    </w:p>
    <w:p>
      <w:pPr>
        <w:ind w:firstLine="1606"/>
        <w:spacing w:before="120" w:after="120" w:line="360" w:lineRule="auto"/>
        <w:rPr>
          <w:rFonts w:hint="eastAsia" w:ascii="黑体" w:hAnsi="黑体" w:eastAsia="黑体"/>
          <w:b/>
          <w:bCs/>
          <w:sz w:val="32"/>
          <w:szCs w:val="32"/>
          <w:lang w:eastAsia="zh-CN"/>
        </w:rPr>
      </w:pPr>
      <w:r>
        <w:rPr>
          <w:rFonts w:hint="eastAsia" w:ascii="黑体" w:hAnsi="黑体" w:eastAsia="黑体"/>
          <w:b/>
          <w:bCs/>
          <w:sz w:val="32"/>
          <w:szCs w:val="32"/>
        </w:rPr>
        <w:t xml:space="preserve">项目编号：</w:t>
      </w:r>
      <w:r>
        <w:rPr>
          <w:rFonts w:hint="eastAsia" w:ascii="黑体" w:hAnsi="黑体" w:eastAsia="黑体"/>
          <w:b/>
          <w:bCs/>
          <w:sz w:val="32"/>
          <w:szCs w:val="32"/>
          <w:lang w:eastAsia="zh-CN"/>
        </w:rPr>
        <w:t xml:space="preserve">JSZC-321392-JZCG-C2026-0004</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w:t>
      </w:r>
      <w:r>
        <w:rPr>
          <w:rFonts w:hint="eastAsia" w:ascii="黑体" w:hAnsi="黑体" w:eastAsia="黑体"/>
          <w:b/>
          <w:bCs/>
          <w:sz w:val="32"/>
          <w:szCs w:val="32"/>
          <w:u w:val="single"/>
        </w:rPr>
        <w:t xml:space="preserve">服务</w:t>
      </w:r>
      <w:r>
        <w:rPr>
          <w:rFonts w:hint="eastAsia" w:ascii="黑体" w:hAnsi="黑体" w:eastAsia="黑体"/>
          <w:b/>
          <w:bCs/>
          <w:sz w:val="32"/>
          <w:szCs w:val="32"/>
        </w:rPr>
        <w:t xml:space="preserve">类项目，专门面向中小企业）</w:t>
      </w:r>
      <w:r/>
    </w:p>
    <w:p>
      <w:pPr>
        <w:jc w:val="left"/>
        <w:spacing w:line="360" w:lineRule="auto"/>
        <w:rPr>
          <w:rFonts w:ascii="仿宋" w:hAnsi="仿宋" w:eastAsia="仿宋" w:cs="仿宋"/>
          <w:sz w:val="24"/>
          <w:szCs w:val="24"/>
        </w:rPr>
      </w:pPr>
      <w:r>
        <w:rPr>
          <w:rFonts w:ascii="仿宋" w:hAnsi="仿宋" w:eastAsia="仿宋" w:cs="仿宋"/>
          <w:sz w:val="24"/>
          <w:szCs w:val="24"/>
        </w:rPr>
      </w:r>
      <w:r/>
    </w:p>
    <w:p>
      <w:pPr>
        <w:spacing w:line="560" w:lineRule="exact"/>
        <w:rPr>
          <w:rFonts w:ascii="Times New Roman" w:hAnsi="Times New Roman"/>
          <w:b/>
          <w:bCs/>
          <w:sz w:val="32"/>
          <w:szCs w:val="24"/>
          <w:u w:val="single"/>
        </w:rPr>
      </w:pPr>
      <w:r>
        <w:rPr>
          <w:rFonts w:ascii="Times New Roman" w:hAnsi="Times New Roman"/>
          <w:b/>
          <w:bCs/>
          <w:sz w:val="32"/>
          <w:szCs w:val="24"/>
          <w:u w:val="single"/>
        </w:rPr>
      </w:r>
      <w:r/>
    </w:p>
    <w:tbl>
      <w:tblPr>
        <w:tblStyle w:val="889"/>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32"/>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采购人：</w:t>
            </w:r>
            <w:r/>
          </w:p>
        </w:tc>
        <w:tc>
          <w:tcPr>
            <w:tcW w:w="5756" w:type="dxa"/>
            <w:textDirection w:val="lrTb"/>
            <w:noWrap w:val="false"/>
          </w:tcPr>
          <w:p>
            <w:pPr>
              <w:pStyle w:val="1232"/>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宿迁市湖滨新区余娟学校</w:t>
            </w:r>
            <w:r/>
          </w:p>
        </w:tc>
      </w:tr>
      <w:tr>
        <w:trPr>
          <w:trHeight w:val="800"/>
        </w:trPr>
        <w:tc>
          <w:tcPr>
            <w:tcW w:w="2552" w:type="dxa"/>
            <w:textDirection w:val="lrTb"/>
            <w:noWrap w:val="false"/>
          </w:tcPr>
          <w:p>
            <w:pPr>
              <w:pStyle w:val="1232"/>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采购代理机构：</w:t>
            </w:r>
            <w:r/>
          </w:p>
        </w:tc>
        <w:tc>
          <w:tcPr>
            <w:tcW w:w="5756" w:type="dxa"/>
            <w:textDirection w:val="lrTb"/>
            <w:noWrap w:val="false"/>
          </w:tcPr>
          <w:p>
            <w:pPr>
              <w:pStyle w:val="1232"/>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宿迁市湖滨新区管理委员会</w:t>
            </w:r>
            <w:r/>
          </w:p>
        </w:tc>
      </w:tr>
    </w:tbl>
    <w:p>
      <w:pPr>
        <w:pStyle w:val="1232"/>
        <w:ind w:firstLine="0"/>
        <w:jc w:val="center"/>
        <w:spacing w:before="120" w:after="120" w:line="360" w:lineRule="auto"/>
        <w:rPr>
          <w:rFonts w:ascii="黑体" w:hAnsi="黑体" w:eastAsia="黑体"/>
          <w:b/>
          <w:bCs/>
          <w:sz w:val="32"/>
          <w:szCs w:val="24"/>
        </w:rPr>
      </w:pPr>
      <w:r>
        <w:rPr>
          <w:rFonts w:hint="eastAsia" w:ascii="黑体" w:hAnsi="黑体" w:eastAsia="黑体"/>
          <w:b/>
          <w:bCs/>
          <w:sz w:val="32"/>
          <w:szCs w:val="24"/>
        </w:rPr>
        <w:t xml:space="preserve">    202</w:t>
      </w:r>
      <w:r>
        <w:rPr>
          <w:rFonts w:hint="eastAsia" w:ascii="黑体" w:hAnsi="黑体" w:eastAsia="黑体"/>
          <w:b/>
          <w:bCs/>
          <w:sz w:val="32"/>
          <w:szCs w:val="24"/>
          <w:lang w:val="en-US" w:eastAsia="zh-CN"/>
        </w:rPr>
        <w:t xml:space="preserve">6</w:t>
      </w:r>
      <w:r>
        <w:rPr>
          <w:rFonts w:hint="eastAsia" w:ascii="黑体" w:hAnsi="黑体" w:eastAsia="黑体"/>
          <w:b/>
          <w:bCs/>
          <w:sz w:val="32"/>
          <w:szCs w:val="24"/>
        </w:rPr>
        <w:t xml:space="preserve">年0</w:t>
      </w:r>
      <w:r>
        <w:rPr>
          <w:rFonts w:hint="eastAsia" w:ascii="黑体" w:hAnsi="黑体" w:eastAsia="黑体"/>
          <w:b/>
          <w:bCs/>
          <w:sz w:val="32"/>
          <w:szCs w:val="24"/>
          <w:lang w:val="en-US" w:eastAsia="zh-CN"/>
        </w:rPr>
        <w:t xml:space="preserve">7</w:t>
      </w:r>
      <w:r>
        <w:rPr>
          <w:rFonts w:hint="eastAsia" w:ascii="黑体" w:hAnsi="黑体" w:eastAsia="黑体"/>
          <w:b/>
          <w:bCs/>
          <w:sz w:val="32"/>
          <w:szCs w:val="24"/>
        </w:rPr>
        <w:t xml:space="preserve">月</w:t>
      </w:r>
      <w:r>
        <w:rPr>
          <w:rFonts w:hint="eastAsia" w:ascii="黑体" w:hAnsi="黑体" w:eastAsia="黑体"/>
          <w:b/>
          <w:bCs/>
          <w:sz w:val="32"/>
          <w:szCs w:val="24"/>
          <w:lang w:val="en-US" w:eastAsia="zh-CN"/>
        </w:rPr>
        <w:t xml:space="preserve">07</w:t>
      </w:r>
      <w:r>
        <w:rPr>
          <w:rFonts w:hint="eastAsia" w:ascii="黑体" w:hAnsi="黑体" w:eastAsia="黑体"/>
          <w:b/>
          <w:bCs/>
          <w:sz w:val="32"/>
          <w:szCs w:val="24"/>
        </w:rPr>
        <w:t xml:space="preserve">日</w:t>
      </w:r>
      <w:r/>
    </w:p>
    <w:p>
      <w:pPr>
        <w:jc w:val="left"/>
        <w:widowControl/>
        <w:rPr>
          <w:rFonts w:ascii="黑体" w:hAnsi="黑体" w:eastAsia="黑体"/>
          <w:b/>
          <w:bCs/>
          <w:sz w:val="32"/>
          <w:szCs w:val="24"/>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ascii="黑体" w:hAnsi="黑体" w:eastAsia="黑体"/>
          <w:b/>
          <w:bCs/>
          <w:sz w:val="32"/>
          <w:szCs w:val="24"/>
        </w:rPr>
      </w:r>
      <w:r/>
    </w:p>
    <w:p>
      <w:pPr>
        <w:jc w:val="left"/>
        <w:widowControl/>
        <w:rPr>
          <w:rFonts w:ascii="黑体" w:hAnsi="黑体" w:eastAsia="黑体"/>
          <w:b/>
          <w:bCs/>
          <w:sz w:val="32"/>
          <w:szCs w:val="24"/>
        </w:rPr>
      </w:pPr>
      <w:r>
        <w:rPr>
          <w:rFonts w:hint="eastAsia" w:ascii="黑体" w:hAnsi="黑体" w:eastAsia="黑体"/>
          <w:b/>
          <w:bCs/>
          <w:sz w:val="32"/>
          <w:szCs w:val="24"/>
        </w:rPr>
        <w:t xml:space="preserve"> </w:t>
      </w:r>
      <w:r/>
    </w:p>
    <w:p>
      <w:pPr>
        <w:pStyle w:val="1232"/>
        <w:ind w:firstLine="0"/>
        <w:spacing w:before="120" w:after="120" w:line="360" w:lineRule="auto"/>
        <w:rPr>
          <w:rFonts w:ascii="黑体" w:hAnsi="黑体" w:eastAsia="黑体"/>
          <w:b/>
          <w:bCs/>
          <w:sz w:val="32"/>
          <w:szCs w:val="24"/>
        </w:rPr>
      </w:pPr>
      <w:r>
        <w:rPr>
          <w:rFonts w:ascii="黑体" w:hAnsi="黑体" w:eastAsia="黑体"/>
          <w:b/>
          <w:bCs/>
          <w:sz w:val="32"/>
          <w:szCs w:val="24"/>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876"/>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w:t>
      </w:r>
      <w:r>
        <w:rPr>
          <w:rFonts w:hint="eastAsia" w:ascii="Times New Roman" w:hAnsi="Times New Roman" w:eastAsia="黑体"/>
          <w:b w:val="0"/>
          <w:bCs w:val="0"/>
          <w:caps w:val="0"/>
          <w:sz w:val="32"/>
        </w:rPr>
        <w:fldChar w:fldCharType="end"/>
      </w:r>
      <w:r/>
    </w:p>
    <w:p>
      <w:pPr>
        <w:pStyle w:val="87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6</w:t>
      </w:r>
      <w:r>
        <w:rPr>
          <w:rFonts w:hint="eastAsia" w:ascii="Times New Roman" w:hAnsi="Times New Roman" w:eastAsia="黑体"/>
          <w:b w:val="0"/>
          <w:bCs w:val="0"/>
          <w:caps w:val="0"/>
          <w:sz w:val="32"/>
        </w:rPr>
        <w:fldChar w:fldCharType="end"/>
      </w:r>
      <w:r/>
    </w:p>
    <w:p>
      <w:pPr>
        <w:pStyle w:val="87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rPr>
        <w:t xml:space="preserve">0</w:t>
      </w:r>
      <w:r/>
    </w:p>
    <w:p>
      <w:pPr>
        <w:pStyle w:val="87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rPr>
        <w:t xml:space="preserve">3</w:t>
      </w:r>
      <w:r/>
    </w:p>
    <w:p>
      <w:pPr>
        <w:pStyle w:val="876"/>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4</w:t>
      </w:r>
      <w:r/>
    </w:p>
    <w:p>
      <w:pPr>
        <w:pStyle w:val="876"/>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4</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4</w:t>
      </w:r>
      <w:r/>
    </w:p>
    <w:p>
      <w:pPr>
        <w:pStyle w:val="1232"/>
        <w:ind w:firstLine="0"/>
        <w:spacing w:before="120" w:after="120" w:line="360" w:lineRule="auto"/>
        <w:rPr>
          <w:rFonts w:ascii="黑体" w:hAnsi="黑体" w:eastAsia="黑体"/>
          <w:b/>
          <w:bCs/>
          <w:sz w:val="32"/>
          <w:szCs w:val="24"/>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sz w:val="32"/>
        </w:rPr>
        <w:fldChar w:fldCharType="end"/>
      </w:r>
      <w:r/>
    </w:p>
    <w:p>
      <w:pPr>
        <w:pStyle w:val="852"/>
        <w:jc w:val="center"/>
        <w:spacing w:before="200" w:line="360" w:lineRule="auto"/>
        <w:rPr>
          <w:rFonts w:asciiTheme="majorEastAsia" w:hAnsiTheme="majorEastAsia" w:eastAsiaTheme="majorEastAsia"/>
          <w:sz w:val="44"/>
          <w:szCs w:val="44"/>
        </w:rPr>
      </w:pPr>
      <w:r/>
      <w:bookmarkStart w:id="0" w:name="EB928e113f1b7e47fab0d91d447e4d4e80"/>
      <w:r/>
      <w:bookmarkEnd w:id="0"/>
      <w:r/>
      <w:bookmarkStart w:id="1" w:name="EBc107274f58aa4916af429dbf1ad46a70"/>
      <w:r/>
      <w:bookmarkEnd w:id="1"/>
      <w:r/>
      <w:bookmarkStart w:id="2" w:name="_Toc10032"/>
      <w:r/>
      <w:bookmarkStart w:id="3" w:name="_Toc189932929"/>
      <w:r/>
      <w:bookmarkStart w:id="4" w:name="_Toc141869960"/>
      <w:r>
        <w:rPr>
          <w:rFonts w:hint="eastAsia" w:asciiTheme="majorEastAsia" w:hAnsiTheme="majorEastAsia" w:eastAsiaTheme="majorEastAsia"/>
          <w:sz w:val="44"/>
          <w:szCs w:val="44"/>
        </w:rPr>
        <w:t xml:space="preserve">第一章  磋商邀请</w:t>
      </w:r>
      <w:bookmarkEnd w:id="2"/>
      <w:r/>
      <w:bookmarkEnd w:id="3"/>
      <w:r/>
      <w:r/>
    </w:p>
    <w:p>
      <w:pPr>
        <w:ind w:firstLine="482"/>
        <w:spacing w:line="360" w:lineRule="auto"/>
        <w:rPr>
          <w:rFonts w:ascii="仿宋" w:hAnsi="仿宋" w:eastAsia="仿宋" w:cs="宋体"/>
          <w:sz w:val="24"/>
          <w:szCs w:val="24"/>
        </w:rPr>
      </w:pPr>
      <w:r>
        <w:rPr>
          <w:rFonts w:hint="eastAsia" w:ascii="仿宋" w:hAnsi="仿宋" w:eastAsia="仿宋" w:cs="宋体"/>
          <w:sz w:val="24"/>
          <w:szCs w:val="24"/>
        </w:rPr>
        <w:t xml:space="preserve">受</w:t>
      </w:r>
      <w:r>
        <w:rPr>
          <w:rFonts w:hint="eastAsia" w:ascii="仿宋" w:hAnsi="仿宋" w:eastAsia="仿宋" w:cs="宋体"/>
          <w:sz w:val="24"/>
          <w:szCs w:val="24"/>
          <w:u w:val="single"/>
        </w:rPr>
        <w:t xml:space="preserve">宿迁市湖滨新区余娟学校</w:t>
      </w:r>
      <w:r>
        <w:rPr>
          <w:rFonts w:hint="eastAsia" w:ascii="仿宋" w:hAnsi="仿宋" w:eastAsia="仿宋" w:cs="宋体"/>
          <w:sz w:val="24"/>
          <w:szCs w:val="24"/>
        </w:rPr>
        <w:t xml:space="preserve">的委托，</w:t>
      </w:r>
      <w:r>
        <w:rPr>
          <w:rFonts w:hint="eastAsia" w:ascii="仿宋" w:hAnsi="仿宋" w:eastAsia="仿宋" w:cs="宋体"/>
          <w:sz w:val="24"/>
          <w:szCs w:val="24"/>
          <w:u w:val="single"/>
        </w:rPr>
        <w:t xml:space="preserve">宿迁市湖滨新区管理委员会</w:t>
      </w:r>
      <w:r>
        <w:rPr>
          <w:rFonts w:hint="eastAsia" w:ascii="仿宋" w:hAnsi="仿宋" w:eastAsia="仿宋" w:cs="宋体"/>
          <w:sz w:val="24"/>
          <w:szCs w:val="24"/>
        </w:rPr>
        <w:t xml:space="preserve">就</w:t>
      </w:r>
      <w:r>
        <w:rPr>
          <w:rFonts w:hint="eastAsia" w:ascii="仿宋" w:hAnsi="仿宋" w:eastAsia="仿宋" w:cs="宋体"/>
          <w:sz w:val="24"/>
          <w:szCs w:val="24"/>
          <w:u w:val="single"/>
        </w:rPr>
        <w:t xml:space="preserve">宿迁市湖滨新区余娟学校</w:t>
      </w:r>
      <w:r>
        <w:rPr>
          <w:rFonts w:hint="eastAsia" w:ascii="仿宋" w:hAnsi="仿宋" w:eastAsia="仿宋" w:cs="宋体"/>
          <w:color w:val="000000" w:themeColor="text1"/>
          <w:sz w:val="24"/>
          <w:szCs w:val="24"/>
          <w:u w:val="single"/>
          <w:lang w:val="en-US" w:eastAsia="zh-CN"/>
          <w14:textFill>
            <w14:solidFill>
              <w14:schemeClr w14:val="tx1"/>
            </w14:solidFill>
          </w14:textFill>
        </w:rPr>
        <w:t xml:space="preserve">物业</w:t>
      </w:r>
      <w:r>
        <w:rPr>
          <w:rFonts w:hint="eastAsia" w:ascii="仿宋" w:hAnsi="仿宋" w:eastAsia="仿宋" w:cs="宋体"/>
          <w:color w:val="000000" w:themeColor="text1"/>
          <w:sz w:val="24"/>
          <w:szCs w:val="24"/>
          <w:u w:val="single"/>
          <w14:textFill>
            <w14:solidFill>
              <w14:schemeClr w14:val="tx1"/>
            </w14:solidFill>
          </w14:textFill>
        </w:rPr>
        <w:t xml:space="preserve">服务采购项目</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项目编号：</w:t>
      </w:r>
      <w:r>
        <w:rPr>
          <w:rFonts w:hint="eastAsia" w:ascii="仿宋" w:hAnsi="仿宋" w:eastAsia="仿宋" w:cs="宋体"/>
          <w:sz w:val="24"/>
          <w:szCs w:val="24"/>
          <w:u w:val="single"/>
          <w:lang w:eastAsia="zh-CN"/>
        </w:rPr>
        <w:t xml:space="preserve">JSZC-321392-JZCG-C2026-0004</w:t>
      </w:r>
      <w:r>
        <w:rPr>
          <w:rFonts w:hint="eastAsia" w:ascii="仿宋" w:hAnsi="仿宋" w:eastAsia="仿宋" w:cs="宋体"/>
          <w:sz w:val="24"/>
          <w:szCs w:val="24"/>
        </w:rPr>
        <w:t xml:space="preserve">)进行竞争性磋商采购，欢迎符合条件的供应商参加磋商。</w:t>
      </w:r>
      <w:r/>
    </w:p>
    <w:p>
      <w:pPr>
        <w:ind w:firstLine="480"/>
        <w:spacing w:line="360" w:lineRule="auto"/>
        <w:rPr>
          <w:rFonts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360" w:lineRule="auto"/>
        <w:rPr>
          <w:rFonts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24"/>
          <w:szCs w:val="24"/>
          <w:u w:val="single"/>
        </w:rPr>
        <w:t xml:space="preserve">宿迁市湖滨新区余娟学校</w:t>
      </w:r>
      <w:r>
        <w:rPr>
          <w:rFonts w:hint="eastAsia" w:ascii="仿宋" w:hAnsi="仿宋" w:eastAsia="仿宋" w:cs="宋体"/>
          <w:color w:val="000000" w:themeColor="text1"/>
          <w:sz w:val="24"/>
          <w:szCs w:val="24"/>
          <w:u w:val="single"/>
          <w:lang w:val="en-US" w:eastAsia="zh-CN"/>
          <w14:textFill>
            <w14:solidFill>
              <w14:schemeClr w14:val="tx1"/>
            </w14:solidFill>
          </w14:textFill>
        </w:rPr>
        <w:t xml:space="preserve">物业</w:t>
      </w:r>
      <w:r>
        <w:rPr>
          <w:rFonts w:hint="eastAsia" w:ascii="仿宋" w:hAnsi="仿宋" w:eastAsia="仿宋" w:cs="宋体"/>
          <w:color w:val="000000" w:themeColor="text1"/>
          <w:sz w:val="24"/>
          <w:szCs w:val="24"/>
          <w:u w:val="single"/>
          <w14:textFill>
            <w14:solidFill>
              <w14:schemeClr w14:val="tx1"/>
            </w14:solidFill>
          </w14:textFill>
        </w:rPr>
        <w:t xml:space="preserve">服务采购项目</w:t>
      </w:r>
      <w:r>
        <w:rPr>
          <w:rFonts w:hint="eastAsia" w:ascii="仿宋" w:hAnsi="仿宋" w:eastAsia="仿宋" w:cs="仿宋"/>
          <w:sz w:val="24"/>
          <w:szCs w:val="24"/>
        </w:rPr>
        <w:t xml:space="preserve">竞争性磋商项目的潜在供应商可在</w:t>
      </w:r>
      <w:r>
        <w:rPr>
          <w:rFonts w:hint="eastAsia" w:ascii="仿宋" w:hAnsi="仿宋" w:eastAsia="仿宋" w:cs="仿宋"/>
          <w:sz w:val="24"/>
          <w:szCs w:val="24"/>
          <w:u w:val="single"/>
        </w:rPr>
        <w:t xml:space="preserve">“宿迁市政府采购网”自行免费下载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u w:val="single"/>
        </w:rPr>
        <w:t xml:space="preserve">202</w:t>
      </w:r>
      <w:r>
        <w:rPr>
          <w:rFonts w:hint="eastAsia" w:ascii="仿宋" w:hAnsi="仿宋" w:eastAsia="仿宋" w:cs="仿宋"/>
          <w:sz w:val="24"/>
          <w:szCs w:val="24"/>
          <w:u w:val="single"/>
          <w:lang w:val="en-US" w:eastAsia="zh-CN"/>
        </w:rPr>
        <w:t xml:space="preserve">6</w:t>
      </w:r>
      <w:r>
        <w:rPr>
          <w:rFonts w:hint="eastAsia" w:ascii="仿宋" w:hAnsi="仿宋" w:eastAsia="仿宋" w:cs="仿宋"/>
          <w:bCs/>
          <w:sz w:val="24"/>
          <w:szCs w:val="24"/>
          <w:u w:val="single"/>
        </w:rPr>
        <w:t xml:space="preserve">年0</w:t>
      </w:r>
      <w:r>
        <w:rPr>
          <w:rFonts w:hint="eastAsia" w:ascii="仿宋" w:hAnsi="仿宋" w:eastAsia="仿宋" w:cs="仿宋"/>
          <w:bCs/>
          <w:sz w:val="24"/>
          <w:szCs w:val="24"/>
          <w:u w:val="single"/>
          <w:lang w:val="en-US" w:eastAsia="zh-CN"/>
        </w:rPr>
        <w:t xml:space="preserve">7</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21</w:t>
      </w:r>
      <w:r>
        <w:rPr>
          <w:rFonts w:hint="eastAsia" w:ascii="仿宋" w:hAnsi="仿宋" w:eastAsia="仿宋" w:cs="仿宋"/>
          <w:bCs/>
          <w:sz w:val="24"/>
          <w:szCs w:val="24"/>
          <w:u w:val="single"/>
        </w:rPr>
        <w:t xml:space="preserve">日9点30分（</w:t>
      </w:r>
      <w:r>
        <w:rPr>
          <w:rFonts w:hint="eastAsia" w:ascii="仿宋" w:hAnsi="仿宋" w:eastAsia="仿宋" w:cs="仿宋"/>
          <w:bCs/>
          <w:sz w:val="24"/>
          <w:szCs w:val="24"/>
        </w:rPr>
        <w:t xml:space="preserve">北京时间）前提交响应文件</w:t>
      </w:r>
      <w:r>
        <w:rPr>
          <w:rFonts w:hint="eastAsia" w:ascii="仿宋" w:hAnsi="仿宋" w:eastAsia="仿宋" w:cs="仿宋"/>
          <w:sz w:val="24"/>
          <w:szCs w:val="24"/>
        </w:rPr>
        <w:t xml:space="preserve">。</w:t>
      </w:r>
      <w:r/>
    </w:p>
    <w:p>
      <w:pPr>
        <w:pStyle w:val="853"/>
        <w:spacing w:before="0" w:after="0" w:line="360" w:lineRule="auto"/>
        <w:rPr>
          <w:rFonts w:ascii="黑体" w:hAnsi="黑体" w:eastAsia="黑体"/>
          <w:b/>
          <w:bCs/>
          <w:sz w:val="32"/>
          <w:szCs w:val="32"/>
        </w:rPr>
      </w:pPr>
      <w:r/>
      <w:bookmarkStart w:id="5" w:name="_Toc35393621"/>
      <w:r/>
      <w:bookmarkStart w:id="6" w:name="_Toc24815"/>
      <w:r/>
      <w:bookmarkStart w:id="7" w:name="_Toc28359002"/>
      <w:r/>
      <w:bookmarkStart w:id="8" w:name="_Toc28359079"/>
      <w:r/>
      <w:bookmarkStart w:id="9" w:name="_Toc35393790"/>
      <w:r/>
      <w:bookmarkStart w:id="10" w:name="_Toc38985263"/>
      <w:r/>
      <w:bookmarkStart w:id="11" w:name="_Hlk24379207"/>
      <w:r>
        <w:rPr>
          <w:rFonts w:hint="eastAsia" w:ascii="黑体" w:hAnsi="黑体" w:eastAsia="黑体"/>
          <w:b/>
          <w:bCs/>
          <w:sz w:val="32"/>
          <w:szCs w:val="32"/>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JSZC-321392-JZCG-C2026-0004</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2.项目名称：</w:t>
      </w:r>
      <w:bookmarkEnd w:id="11"/>
      <w:r>
        <w:rPr>
          <w:rFonts w:hint="eastAsia" w:ascii="仿宋" w:hAnsi="仿宋" w:eastAsia="仿宋" w:cs="仿宋"/>
          <w:sz w:val="24"/>
          <w:szCs w:val="24"/>
        </w:rPr>
        <w:t xml:space="preserve">宿迁市湖滨新区余娟学校</w:t>
      </w:r>
      <w:r>
        <w:rPr>
          <w:rFonts w:hint="eastAsia" w:ascii="仿宋" w:hAnsi="仿宋" w:eastAsia="仿宋" w:cs="仿宋"/>
          <w:sz w:val="24"/>
          <w:szCs w:val="24"/>
          <w:lang w:val="en-US" w:eastAsia="zh-CN"/>
        </w:rPr>
        <w:t xml:space="preserve">物业</w:t>
      </w:r>
      <w:r>
        <w:rPr>
          <w:rFonts w:hint="eastAsia" w:ascii="仿宋" w:hAnsi="仿宋" w:eastAsia="仿宋" w:cs="仿宋"/>
          <w:sz w:val="24"/>
          <w:szCs w:val="24"/>
        </w:rPr>
        <w:t xml:space="preserve">服务采购项目</w:t>
      </w:r>
      <w:r/>
    </w:p>
    <w:p>
      <w:pPr>
        <w:ind w:firstLine="482"/>
        <w:spacing w:line="360" w:lineRule="auto"/>
        <w:rPr>
          <w:rFonts w:ascii="方正仿宋_GB2312" w:hAnsi="方正仿宋_GB2312" w:eastAsia="方正仿宋_GB2312" w:cs="方正仿宋_GB2312"/>
          <w:sz w:val="24"/>
          <w:szCs w:val="24"/>
        </w:rPr>
      </w:pPr>
      <w:r>
        <w:rPr>
          <w:rFonts w:hint="eastAsia" w:ascii="仿宋" w:hAnsi="仿宋" w:eastAsia="仿宋" w:cs="仿宋"/>
          <w:sz w:val="24"/>
          <w:szCs w:val="24"/>
        </w:rPr>
        <w:t xml:space="preserve">3.预算金额：</w:t>
      </w: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val="en-US" w:eastAsia="zh-CN"/>
        </w:rPr>
        <w:t xml:space="preserve">4</w:t>
      </w:r>
      <w:r>
        <w:rPr>
          <w:rFonts w:hint="eastAsia" w:ascii="仿宋" w:hAnsi="仿宋" w:eastAsia="仿宋" w:cs="仿宋"/>
          <w:sz w:val="24"/>
          <w:szCs w:val="24"/>
        </w:rPr>
        <w:t xml:space="preserve">万元</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4.本项目</w:t>
      </w:r>
      <w:r>
        <w:rPr>
          <w:rFonts w:hint="eastAsia" w:ascii="仿宋" w:hAnsi="仿宋" w:eastAsia="仿宋" w:cs="仿宋"/>
          <w:b/>
          <w:sz w:val="24"/>
          <w:szCs w:val="24"/>
          <w:u w:val="single"/>
        </w:rPr>
        <w:t xml:space="preserve">设定</w:t>
      </w:r>
      <w:r>
        <w:rPr>
          <w:rFonts w:hint="eastAsia" w:ascii="仿宋" w:hAnsi="仿宋" w:eastAsia="仿宋" w:cs="仿宋"/>
          <w:b/>
          <w:sz w:val="24"/>
          <w:szCs w:val="24"/>
        </w:rPr>
        <w:t xml:space="preserve">最高限价，最高限价为</w:t>
      </w:r>
      <w:r>
        <w:rPr>
          <w:rFonts w:ascii="仿宋" w:hAnsi="仿宋" w:eastAsia="仿宋" w:cs="仿宋"/>
          <w:b/>
          <w:sz w:val="24"/>
          <w:szCs w:val="24"/>
        </w:rPr>
        <w:t xml:space="preserve">1</w:t>
      </w:r>
      <w:r>
        <w:rPr>
          <w:rFonts w:hint="eastAsia" w:ascii="仿宋" w:hAnsi="仿宋" w:eastAsia="仿宋" w:cs="仿宋"/>
          <w:b/>
          <w:sz w:val="24"/>
          <w:szCs w:val="24"/>
          <w:lang w:val="en-US" w:eastAsia="zh-CN"/>
        </w:rPr>
        <w:t xml:space="preserve">40</w:t>
      </w:r>
      <w:r>
        <w:rPr>
          <w:rFonts w:hint="eastAsia" w:ascii="仿宋" w:hAnsi="仿宋" w:eastAsia="仿宋" w:cs="仿宋"/>
          <w:b/>
          <w:sz w:val="24"/>
          <w:szCs w:val="24"/>
        </w:rPr>
        <w:t xml:space="preserve">000.00元</w:t>
      </w:r>
      <w:r/>
    </w:p>
    <w:p>
      <w:pPr>
        <w:ind w:firstLine="480"/>
        <w:spacing w:line="360" w:lineRule="auto"/>
        <w:widowControl/>
        <w:rPr>
          <w:rFonts w:ascii="仿宋" w:hAnsi="仿宋" w:eastAsia="仿宋" w:cs="仿宋"/>
          <w:sz w:val="24"/>
          <w:szCs w:val="24"/>
          <w:u w:val="single"/>
        </w:rPr>
      </w:pPr>
      <w:r>
        <w:rPr>
          <w:rFonts w:hint="eastAsia" w:ascii="仿宋" w:hAnsi="仿宋" w:eastAsia="仿宋" w:cs="仿宋"/>
          <w:sz w:val="24"/>
          <w:szCs w:val="24"/>
        </w:rPr>
        <w:t xml:space="preserve">5.采购需求（简介）：拟采购校内</w:t>
      </w:r>
      <w:r>
        <w:rPr>
          <w:rFonts w:hint="eastAsia" w:ascii="仿宋" w:hAnsi="仿宋" w:eastAsia="仿宋" w:cs="仿宋"/>
          <w:sz w:val="24"/>
          <w:szCs w:val="24"/>
          <w:lang w:val="en-US" w:eastAsia="zh-CN"/>
        </w:rPr>
        <w:t xml:space="preserve">物业</w:t>
      </w:r>
      <w:r>
        <w:rPr>
          <w:rFonts w:hint="eastAsia" w:ascii="仿宋" w:hAnsi="仿宋" w:eastAsia="仿宋" w:cs="仿宋"/>
          <w:sz w:val="24"/>
          <w:szCs w:val="24"/>
        </w:rPr>
        <w:t xml:space="preserve">服务，</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名保洁人员。详细内容见本磋商文件第四章。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6.合同履行期限：合同签订后1年内完成本项目服务。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联合体磋商。</w:t>
      </w:r>
      <w:bookmarkStart w:id="12" w:name="_Toc28359003"/>
      <w:r/>
      <w:bookmarkStart w:id="13" w:name="_Toc35393622"/>
      <w:r/>
      <w:bookmarkStart w:id="14" w:name="_Toc38985264"/>
      <w:r/>
      <w:bookmarkStart w:id="15" w:name="_Toc35393791"/>
      <w:r/>
      <w:bookmarkStart w:id="16" w:name="_Toc28359080"/>
      <w:r/>
      <w:r/>
    </w:p>
    <w:p>
      <w:pPr>
        <w:pStyle w:val="853"/>
        <w:spacing w:before="0" w:after="0" w:line="360" w:lineRule="auto"/>
        <w:rPr>
          <w:rFonts w:ascii="黑体" w:hAnsi="黑体" w:eastAsia="黑体"/>
          <w:b/>
          <w:bCs/>
          <w:sz w:val="32"/>
          <w:szCs w:val="32"/>
        </w:rPr>
      </w:pPr>
      <w:r/>
      <w:bookmarkStart w:id="17" w:name="_Toc22079"/>
      <w:r>
        <w:rPr>
          <w:rFonts w:hint="eastAsia" w:ascii="黑体" w:hAnsi="黑体" w:eastAsia="黑体"/>
          <w:b/>
          <w:bCs/>
          <w:sz w:val="32"/>
          <w:szCs w:val="32"/>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sz w:val="24"/>
          <w:szCs w:val="24"/>
        </w:rPr>
      </w:pPr>
      <w:r/>
      <w:bookmarkStart w:id="18" w:name="_Toc35393623"/>
      <w:r/>
      <w:bookmarkStart w:id="19" w:name="_Toc28359081"/>
      <w:r/>
      <w:bookmarkStart w:id="20" w:name="_Toc28359004"/>
      <w:r/>
      <w:bookmarkStart w:id="21" w:name="_Toc38985265"/>
      <w:r/>
      <w:bookmarkStart w:id="22" w:name="_Toc35393792"/>
      <w:r>
        <w:rPr>
          <w:rFonts w:hint="eastAsia" w:ascii="仿宋" w:hAnsi="仿宋" w:eastAsia="仿宋" w:cs="仿宋"/>
          <w:sz w:val="24"/>
          <w:szCs w:val="24"/>
        </w:rPr>
        <w:t xml:space="preserve">（一）通用资格要求</w:t>
      </w:r>
      <w:r/>
    </w:p>
    <w:p>
      <w:pPr>
        <w:ind w:firstLine="482"/>
        <w:spacing w:line="360" w:lineRule="auto"/>
        <w:rPr>
          <w:rFonts w:ascii="仿宋" w:hAnsi="仿宋" w:eastAsia="仿宋" w:cs="宋体"/>
          <w:sz w:val="24"/>
          <w:szCs w:val="24"/>
        </w:rPr>
      </w:pPr>
      <w:r>
        <w:rPr>
          <w:rFonts w:hint="eastAsia" w:ascii="仿宋" w:hAnsi="仿宋" w:eastAsia="仿宋" w:cs="仿宋"/>
          <w:sz w:val="24"/>
          <w:szCs w:val="24"/>
        </w:rPr>
        <w:t xml:space="preserve">1.</w:t>
      </w:r>
      <w:r>
        <w:rPr>
          <w:rFonts w:hint="eastAsia" w:ascii="仿宋" w:hAnsi="仿宋" w:eastAsia="仿宋" w:cs="宋体"/>
          <w:sz w:val="24"/>
          <w:szCs w:val="24"/>
        </w:rPr>
        <w:t xml:space="preserve">具备《中华人民共和国政府采购法》第二十二条第一款规定的6项条件（按要求提供磋商响应函）。</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w:t>
      </w:r>
      <w:bookmarkStart w:id="23" w:name="OLE_LINK16"/>
      <w:r/>
      <w:bookmarkStart w:id="24" w:name="OLE_LINK15"/>
      <w:r>
        <w:rPr>
          <w:rFonts w:hint="eastAsia" w:ascii="仿宋" w:hAnsi="仿宋" w:eastAsia="仿宋" w:cs="宋体"/>
          <w:sz w:val="24"/>
          <w:szCs w:val="24"/>
        </w:rPr>
        <w:t xml:space="preserve">信用信息。</w:t>
      </w:r>
      <w:bookmarkEnd w:id="23"/>
      <w:r/>
      <w:bookmarkEnd w:id="24"/>
      <w:r>
        <w:rPr>
          <w:rFonts w:hint="eastAsia" w:ascii="仿宋" w:hAnsi="仿宋" w:eastAsia="仿宋" w:cs="宋体"/>
          <w:sz w:val="24"/>
          <w:szCs w:val="24"/>
        </w:rPr>
        <w:t xml:space="preserve">在“信用中国”网站（</w:t>
      </w:r>
      <w:r>
        <w:rPr>
          <w:rFonts w:ascii="仿宋" w:hAnsi="仿宋" w:eastAsia="仿宋" w:cs="宋体"/>
          <w:sz w:val="24"/>
          <w:szCs w:val="24"/>
        </w:rPr>
        <w:t xml:space="preserve">www.creditchina.gov.cn</w:t>
      </w:r>
      <w:r>
        <w:rPr>
          <w:rFonts w:hint="eastAsia" w:ascii="仿宋" w:hAnsi="仿宋" w:eastAsia="仿宋" w:cs="宋体"/>
          <w:sz w:val="24"/>
          <w:szCs w:val="24"/>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ascii="仿宋" w:hAnsi="仿宋" w:eastAsia="仿宋" w:cs="宋体"/>
          <w:sz w:val="24"/>
          <w:szCs w:val="24"/>
        </w:rPr>
      </w:pPr>
      <w:r>
        <w:rPr>
          <w:rFonts w:hint="eastAsia" w:ascii="仿宋" w:hAnsi="仿宋" w:eastAsia="仿宋" w:cs="仿宋"/>
          <w:sz w:val="24"/>
          <w:szCs w:val="24"/>
        </w:rPr>
        <w:t xml:space="preserve">3.落实</w:t>
      </w:r>
      <w:r>
        <w:rPr>
          <w:rFonts w:hint="eastAsia" w:ascii="仿宋" w:hAnsi="仿宋" w:eastAsia="仿宋" w:cs="宋体"/>
          <w:sz w:val="24"/>
          <w:szCs w:val="24"/>
        </w:rPr>
        <w:t xml:space="preserve">政府采购政策需满足的资格要求</w:t>
      </w:r>
      <w:r>
        <w:rPr>
          <w:rFonts w:hint="eastAsia" w:ascii="仿宋" w:hAnsi="仿宋" w:eastAsia="仿宋" w:cs="仿宋"/>
          <w:sz w:val="24"/>
          <w:szCs w:val="24"/>
        </w:rPr>
        <w:t xml:space="preserve">：</w:t>
      </w:r>
      <w:r>
        <w:rPr>
          <w:rFonts w:hint="eastAsia" w:ascii="仿宋" w:hAnsi="仿宋" w:eastAsia="仿宋" w:cs="宋体"/>
          <w:sz w:val="24"/>
          <w:szCs w:val="24"/>
        </w:rPr>
        <w:t xml:space="preserve">本项目为专门面向中小企业采购的项目（按要求提供中小企业声明函或残疾人福利性单位声明函或监狱企业证明文件）。</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（二）本项目的特定资格要求：无。</w:t>
      </w:r>
      <w:r/>
    </w:p>
    <w:p>
      <w:pPr>
        <w:pStyle w:val="853"/>
        <w:spacing w:before="0" w:after="0" w:line="360" w:lineRule="auto"/>
        <w:rPr>
          <w:rFonts w:ascii="黑体" w:hAnsi="黑体" w:eastAsia="黑体"/>
          <w:b/>
          <w:bCs/>
          <w:sz w:val="32"/>
          <w:szCs w:val="32"/>
        </w:rPr>
      </w:pPr>
      <w:r/>
      <w:bookmarkStart w:id="25" w:name="_Toc722"/>
      <w:r>
        <w:rPr>
          <w:rFonts w:hint="eastAsia" w:ascii="黑体" w:hAnsi="黑体" w:eastAsia="黑体"/>
          <w:b/>
          <w:bCs/>
          <w:sz w:val="32"/>
          <w:szCs w:val="32"/>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sz w:val="24"/>
          <w:szCs w:val="24"/>
        </w:rPr>
      </w:pPr>
      <w:r/>
      <w:bookmarkStart w:id="26" w:name="_Toc28359082"/>
      <w:r/>
      <w:bookmarkStart w:id="27" w:name="_Toc35393624"/>
      <w:r/>
      <w:bookmarkStart w:id="28" w:name="_Toc28359005"/>
      <w:r/>
      <w:bookmarkStart w:id="29" w:name="_Toc38985266"/>
      <w:r/>
      <w:bookmarkStart w:id="30" w:name="_Toc35393793"/>
      <w:r>
        <w:rPr>
          <w:rFonts w:hint="eastAsia" w:ascii="仿宋" w:hAnsi="仿宋" w:eastAsia="仿宋" w:cs="仿宋"/>
          <w:sz w:val="24"/>
          <w:szCs w:val="24"/>
        </w:rPr>
        <w:t xml:space="preserve">1.时间：</w:t>
      </w:r>
      <w:r>
        <w:rPr>
          <w:rFonts w:hint="eastAsia" w:ascii="仿宋" w:hAnsi="仿宋" w:eastAsia="仿宋" w:cs="宋体"/>
          <w:sz w:val="24"/>
          <w:szCs w:val="24"/>
        </w:rPr>
        <w:t xml:space="preserve">自磋商文件公告发布之日起</w:t>
      </w:r>
      <w:r>
        <w:rPr>
          <w:rFonts w:ascii="仿宋" w:hAnsi="仿宋" w:eastAsia="仿宋" w:cs="宋体"/>
          <w:sz w:val="24"/>
          <w:szCs w:val="24"/>
        </w:rPr>
        <w:t xml:space="preserve">5</w:t>
      </w:r>
      <w:r>
        <w:rPr>
          <w:rFonts w:hint="eastAsia" w:ascii="仿宋" w:hAnsi="仿宋" w:eastAsia="仿宋" w:cs="宋体"/>
          <w:sz w:val="24"/>
          <w:szCs w:val="24"/>
        </w:rPr>
        <w:t xml:space="preserve">个工作日。</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sz w:val="24"/>
          <w:szCs w:val="24"/>
        </w:rPr>
      </w:pPr>
      <w:r/>
      <w:bookmarkStart w:id="31" w:name="EB0c44ff4da61f4af989d119fe214be450"/>
      <w:r>
        <w:rPr>
          <w:rFonts w:hint="eastAsia" w:ascii="仿宋" w:hAnsi="仿宋" w:eastAsia="仿宋" w:cs="仿宋"/>
          <w:sz w:val="24"/>
          <w:szCs w:val="24"/>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53"/>
        <w:spacing w:before="0" w:after="0" w:line="360" w:lineRule="auto"/>
        <w:rPr>
          <w:rFonts w:ascii="黑体" w:hAnsi="黑体" w:eastAsia="黑体"/>
          <w:b/>
          <w:bCs/>
          <w:sz w:val="32"/>
          <w:szCs w:val="32"/>
        </w:rPr>
      </w:pPr>
      <w:r/>
      <w:bookmarkStart w:id="32" w:name="_Toc15106"/>
      <w:r/>
      <w:bookmarkStart w:id="33" w:name="_Toc28359007"/>
      <w:r/>
      <w:bookmarkStart w:id="34" w:name="_Toc38985267"/>
      <w:r/>
      <w:bookmarkStart w:id="35" w:name="_Toc35393794"/>
      <w:r/>
      <w:bookmarkStart w:id="36" w:name="_Toc35393625"/>
      <w:r/>
      <w:bookmarkStart w:id="37" w:name="_Toc28359084"/>
      <w:r>
        <w:rPr>
          <w:rFonts w:hint="eastAsia" w:ascii="黑体" w:hAnsi="黑体" w:eastAsia="黑体"/>
          <w:b/>
          <w:bCs/>
          <w:sz w:val="32"/>
          <w:szCs w:val="32"/>
        </w:rPr>
        <w:t xml:space="preserve">四、提交响应文件截止时间</w:t>
      </w:r>
      <w:bookmarkEnd w:id="32"/>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1.提交响应文件截止时间、磋商时间：202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年0</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21</w:t>
      </w:r>
      <w:r>
        <w:rPr>
          <w:rFonts w:hint="eastAsia" w:ascii="仿宋" w:hAnsi="仿宋" w:eastAsia="仿宋" w:cs="仿宋"/>
          <w:sz w:val="24"/>
          <w:szCs w:val="24"/>
        </w:rPr>
        <w:t xml:space="preserve">日9点30分（北京时间）。</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853"/>
        <w:spacing w:before="0" w:after="0" w:line="360" w:lineRule="auto"/>
        <w:rPr>
          <w:rFonts w:ascii="黑体" w:hAnsi="黑体" w:eastAsia="黑体"/>
          <w:b/>
          <w:bCs/>
          <w:sz w:val="32"/>
          <w:szCs w:val="32"/>
        </w:rPr>
      </w:pPr>
      <w:r/>
      <w:bookmarkStart w:id="38" w:name="_Toc28261"/>
      <w:r>
        <w:rPr>
          <w:rFonts w:hint="eastAsia" w:ascii="黑体" w:hAnsi="黑体" w:eastAsia="黑体"/>
          <w:b/>
          <w:bCs/>
          <w:sz w:val="32"/>
          <w:szCs w:val="32"/>
        </w:rPr>
        <w:t xml:space="preserve">五、公告期限</w:t>
      </w:r>
      <w:bookmarkEnd w:id="33"/>
      <w:r/>
      <w:bookmarkEnd w:id="34"/>
      <w:r/>
      <w:bookmarkEnd w:id="35"/>
      <w:r/>
      <w:bookmarkEnd w:id="36"/>
      <w:r/>
      <w:bookmarkEnd w:id="37"/>
      <w:r/>
      <w:bookmarkEnd w:id="38"/>
      <w:r/>
      <w:bookmarkStart w:id="124" w:name="_GoBack"/>
      <w:r/>
      <w:bookmarkEnd w:id="124"/>
      <w:r/>
      <w:r/>
    </w:p>
    <w:p>
      <w:pPr>
        <w:ind w:firstLine="482"/>
        <w:spacing w:line="360" w:lineRule="auto"/>
        <w:rPr>
          <w:rFonts w:ascii="仿宋" w:hAnsi="仿宋" w:eastAsia="仿宋" w:cs="仿宋"/>
          <w:sz w:val="24"/>
          <w:szCs w:val="24"/>
        </w:rPr>
      </w:pPr>
      <w:r/>
      <w:bookmarkStart w:id="39" w:name="_Toc35393626"/>
      <w:r/>
      <w:bookmarkStart w:id="40" w:name="_Toc35393795"/>
      <w:r/>
      <w:bookmarkStart w:id="41" w:name="_Toc38985268"/>
      <w:r>
        <w:rPr>
          <w:rFonts w:hint="eastAsia" w:ascii="仿宋" w:hAnsi="仿宋" w:eastAsia="仿宋" w:cs="仿宋"/>
          <w:sz w:val="24"/>
          <w:szCs w:val="24"/>
        </w:rPr>
        <w:t xml:space="preserve">为自本公告发布之日起3个工作日。</w:t>
      </w:r>
      <w:bookmarkEnd w:id="39"/>
      <w:r/>
      <w:bookmarkEnd w:id="40"/>
      <w:r/>
      <w:bookmarkEnd w:id="41"/>
      <w:r/>
      <w:r/>
    </w:p>
    <w:p>
      <w:pPr>
        <w:pStyle w:val="853"/>
        <w:spacing w:before="0" w:after="0" w:line="360" w:lineRule="auto"/>
        <w:rPr>
          <w:rFonts w:ascii="黑体" w:hAnsi="黑体" w:eastAsia="黑体"/>
          <w:b/>
          <w:bCs/>
          <w:sz w:val="32"/>
          <w:szCs w:val="32"/>
        </w:rPr>
      </w:pPr>
      <w:r/>
      <w:bookmarkStart w:id="42" w:name="_Toc16212"/>
      <w:r>
        <w:rPr>
          <w:rFonts w:hint="eastAsia" w:ascii="黑体" w:hAnsi="黑体" w:eastAsia="黑体"/>
          <w:b/>
          <w:bCs/>
          <w:sz w:val="32"/>
          <w:szCs w:val="32"/>
        </w:rPr>
        <w:t xml:space="preserve">六、其他补充事宜</w:t>
      </w:r>
      <w:bookmarkEnd w:id="42"/>
      <w:r/>
      <w:r/>
    </w:p>
    <w:p>
      <w:pPr>
        <w:ind w:firstLine="482"/>
        <w:spacing w:line="360" w:lineRule="auto"/>
        <w:rPr>
          <w:rFonts w:hint="eastAsia" w:ascii="仿宋" w:hAnsi="仿宋" w:eastAsia="仿宋" w:cs="仿宋"/>
          <w:color w:val="auto"/>
          <w:sz w:val="24"/>
          <w:szCs w:val="24"/>
          <w:highlight w:val="none"/>
        </w:rPr>
      </w:pPr>
      <w:r/>
      <w:bookmarkStart w:id="43" w:name="EB64e1f522fd8c43fcb4d3ba471386b3e7"/>
      <w:r/>
      <w:bookmarkStart w:id="44" w:name="_Toc28359085"/>
      <w:r/>
      <w:bookmarkStart w:id="45" w:name="_Toc28359008"/>
      <w:r/>
      <w:bookmarkStart w:id="46" w:name="_Toc35393796"/>
      <w:r/>
      <w:bookmarkStart w:id="47" w:name="_Toc38985269"/>
      <w:r/>
      <w:bookmarkStart w:id="48" w:name="_Toc20083"/>
      <w:r/>
      <w:bookmarkStart w:id="49" w:name="_Toc35393627"/>
      <w:r>
        <w:rPr>
          <w:rFonts w:hint="eastAsia" w:ascii="仿宋" w:hAnsi="仿宋" w:eastAsia="仿宋" w:cs="仿宋"/>
          <w:color w:val="auto"/>
          <w:sz w:val="24"/>
          <w:szCs w:val="24"/>
          <w:highlight w:val="none"/>
        </w:rPr>
        <w:t xml:space="preserve">1.</w:t>
      </w:r>
      <w:bookmarkEnd w:id="43"/>
      <w:r>
        <w:rPr>
          <w:rFonts w:hint="eastAsia" w:ascii="仿宋" w:hAnsi="仿宋" w:eastAsia="仿宋" w:cs="仿宋"/>
          <w:color w:val="auto"/>
          <w:sz w:val="24"/>
          <w:szCs w:val="24"/>
          <w:highlight w:val="none"/>
        </w:rPr>
        <w:t xml:space="preserve">磋商公告发布媒体：江苏政府采购网、宿迁市政府采购网等。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“CA”数字证书办理：“苏采云”系统目前仅支持“苏采云”系统下的意源CA。省内各地区办理的“苏采云”系统下的意源CA全省通用。宿迁地区CA数字证书办理联系方式：18</w:t>
      </w:r>
      <w:r>
        <w:rPr>
          <w:rFonts w:hint="eastAsia" w:ascii="仿宋" w:hAnsi="仿宋" w:eastAsia="仿宋" w:cs="仿宋"/>
          <w:color w:val="auto"/>
          <w:sz w:val="24"/>
          <w:szCs w:val="24"/>
          <w:highlight w:val="none"/>
          <w:lang w:val="en-US" w:eastAsia="zh-CN"/>
        </w:rPr>
        <w:t xml:space="preserve">351098172</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宿迁地区“苏采云”系统技术支持客服电话：0527-</w:t>
      </w:r>
      <w:r>
        <w:rPr>
          <w:rFonts w:hint="eastAsia" w:ascii="仿宋" w:hAnsi="仿宋" w:eastAsia="仿宋" w:cs="仿宋"/>
          <w:color w:val="auto"/>
          <w:sz w:val="24"/>
          <w:szCs w:val="24"/>
          <w:highlight w:val="none"/>
          <w:lang w:val="en-US" w:eastAsia="zh-CN"/>
        </w:rPr>
        <w:t xml:space="preserve">84363067</w:t>
      </w:r>
      <w:r>
        <w:rPr>
          <w:rFonts w:hint="eastAsia" w:ascii="仿宋" w:hAnsi="仿宋" w:eastAsia="仿宋" w:cs="仿宋"/>
          <w:color w:val="auto"/>
          <w:sz w:val="24"/>
          <w:szCs w:val="24"/>
          <w:highlight w:val="none"/>
        </w:rPr>
        <w:t xml:space="preserve">、0519-86722806。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4.质疑渠道：供应商登录“苏采云”系统“项目质疑申请”模块向采购人提出，质疑处理联系方式详见“采购人信息”；财政部门投诉受理电话：0527-84</w:t>
      </w:r>
      <w:r>
        <w:rPr>
          <w:rFonts w:hint="eastAsia" w:ascii="仿宋" w:hAnsi="仿宋" w:eastAsia="仿宋" w:cs="仿宋"/>
          <w:color w:val="auto"/>
          <w:sz w:val="24"/>
          <w:szCs w:val="24"/>
          <w:highlight w:val="none"/>
          <w:lang w:val="en-US" w:eastAsia="zh-CN"/>
        </w:rPr>
        <w:t xml:space="preserve">837919</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现场勘察及答疑：本项目不组织集中勘察及答疑，供应商如对采购需求有疑问，请咨询采购单位联系人。</w:t>
      </w:r>
      <w:r/>
    </w:p>
    <w:p>
      <w:pPr>
        <w:pStyle w:val="853"/>
        <w:spacing w:before="0" w:after="0" w:line="360" w:lineRule="auto"/>
        <w:rPr>
          <w:rFonts w:ascii="黑体" w:hAnsi="黑体" w:eastAsia="黑体"/>
          <w:b/>
          <w:bCs/>
          <w:sz w:val="32"/>
          <w:szCs w:val="32"/>
        </w:rPr>
      </w:pPr>
      <w:r>
        <w:rPr>
          <w:rFonts w:hint="eastAsia" w:ascii="黑体" w:hAnsi="黑体" w:eastAsia="黑体"/>
          <w:b/>
          <w:bCs/>
          <w:sz w:val="32"/>
          <w:szCs w:val="32"/>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1.采购人信息</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名称：宿迁市湖滨新区余娟学校</w:t>
      </w:r>
      <w:r/>
    </w:p>
    <w:p>
      <w:pPr>
        <w:ind w:firstLine="482"/>
        <w:spacing w:line="360" w:lineRule="auto"/>
        <w:rPr>
          <w:rFonts w:ascii="仿宋" w:hAnsi="仿宋" w:eastAsia="仿宋_GB2312" w:cs="仿宋"/>
          <w:sz w:val="24"/>
          <w:szCs w:val="24"/>
          <w:highlight w:val="red"/>
        </w:rPr>
      </w:pPr>
      <w:r>
        <w:rPr>
          <w:rFonts w:hint="eastAsia" w:ascii="仿宋" w:hAnsi="仿宋" w:eastAsia="仿宋" w:cs="仿宋"/>
          <w:sz w:val="24"/>
          <w:szCs w:val="24"/>
        </w:rPr>
        <w:t xml:space="preserve">地址：</w:t>
      </w:r>
      <w:r>
        <w:rPr>
          <w:rFonts w:ascii="仿宋_GB2312" w:hAnsi="宋体" w:eastAsia="仿宋_GB2312" w:cs="仿宋_GB2312"/>
          <w:b w:val="0"/>
          <w:bCs w:val="0"/>
          <w:color w:val="000000" w:themeColor="text1"/>
          <w:sz w:val="24"/>
          <w:szCs w:val="24"/>
          <w:highlight w:val="none"/>
          <w:shd w:val="clear" w:color="auto" w:fill="auto"/>
          <w14:textFill>
            <w14:solidFill>
              <w14:schemeClr w14:val="tx1"/>
            </w14:solidFill>
          </w14:textFill>
        </w:rPr>
        <w:t xml:space="preserve">宿迁市</w:t>
      </w:r>
      <w:r>
        <w:rPr>
          <w:rFonts w:hint="eastAsia" w:ascii="仿宋_GB2312" w:hAnsi="宋体" w:eastAsia="仿宋_GB2312" w:cs="仿宋_GB2312"/>
          <w:b w:val="0"/>
          <w:bCs w:val="0"/>
          <w:color w:val="000000" w:themeColor="text1"/>
          <w:sz w:val="24"/>
          <w:szCs w:val="24"/>
          <w:highlight w:val="none"/>
          <w:shd w:val="clear" w:color="auto" w:fill="auto"/>
          <w14:textFill>
            <w14:solidFill>
              <w14:schemeClr w14:val="tx1"/>
            </w14:solidFill>
          </w14:textFill>
        </w:rPr>
        <w:t xml:space="preserve">湖滨新区井头街道办塘湖街南首</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联系人：贾益增</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联系方式</w:t>
      </w:r>
      <w:bookmarkStart w:id="50" w:name="_Toc28359009"/>
      <w:r/>
      <w:bookmarkStart w:id="51" w:name="_Toc28359086"/>
      <w:r>
        <w:rPr>
          <w:rFonts w:hint="eastAsia" w:ascii="仿宋" w:hAnsi="仿宋" w:eastAsia="仿宋" w:cs="仿宋"/>
          <w:sz w:val="24"/>
          <w:szCs w:val="24"/>
        </w:rPr>
        <w:t xml:space="preserve">：13852801092</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2.采购代理机构信息</w:t>
      </w:r>
      <w:bookmarkEnd w:id="50"/>
      <w:r/>
      <w:bookmarkEnd w:id="51"/>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名称：宿迁市湖滨新区管理委员会</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地址：宿迁市湖滨新区银桂路嘉创大厦</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联系人：唐慧颖</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联系方式：0527-84837916</w:t>
      </w:r>
      <w:r/>
    </w:p>
    <w:p>
      <w:pPr>
        <w:pStyle w:val="852"/>
        <w:jc w:val="center"/>
        <w:spacing w:before="200" w:line="276" w:lineRule="auto"/>
        <w:rPr>
          <w:rFonts w:asciiTheme="majorEastAsia" w:hAnsiTheme="majorEastAsia" w:eastAsiaTheme="majorEastAsia"/>
          <w:sz w:val="44"/>
          <w:szCs w:val="44"/>
        </w:rPr>
      </w:pPr>
      <w:r>
        <w:rPr>
          <w:rFonts w:hint="eastAsia" w:ascii="仿宋" w:hAnsi="仿宋" w:eastAsia="仿宋"/>
          <w:sz w:val="24"/>
          <w:szCs w:val="24"/>
        </w:rPr>
        <w:br w:type="page" w:clear="all"/>
      </w:r>
      <w:bookmarkStart w:id="52" w:name="_Toc189932930"/>
      <w:r/>
      <w:bookmarkStart w:id="53" w:name="_Toc4548"/>
      <w:r>
        <w:rPr>
          <w:rFonts w:hint="eastAsia" w:asciiTheme="majorEastAsia" w:hAnsiTheme="majorEastAsia" w:eastAsiaTheme="majorEastAsia"/>
          <w:sz w:val="44"/>
          <w:szCs w:val="44"/>
        </w:rPr>
        <w:t xml:space="preserve">第二章  供应商须知</w:t>
      </w:r>
      <w:bookmarkEnd w:id="4"/>
      <w:r/>
      <w:bookmarkEnd w:id="52"/>
      <w:r/>
      <w:bookmarkEnd w:id="53"/>
      <w:r/>
      <w:bookmarkStart w:id="54" w:name="EBa8c69c4726824205bbf6fbe49f912e2d"/>
      <w:r/>
      <w:bookmarkEnd w:id="54"/>
      <w:r/>
      <w:bookmarkStart w:id="55" w:name="EB154f34bfcea5417199f8cf429c255bfe"/>
      <w:r/>
      <w:bookmarkEnd w:id="55"/>
      <w:r/>
      <w:r/>
    </w:p>
    <w:p>
      <w:pPr>
        <w:pStyle w:val="853"/>
        <w:spacing w:before="0" w:line="276" w:lineRule="auto"/>
        <w:rPr>
          <w:rFonts w:ascii="黑体" w:hAnsi="黑体" w:eastAsia="黑体"/>
          <w:b/>
          <w:bCs/>
          <w:sz w:val="32"/>
        </w:rPr>
      </w:pPr>
      <w:r/>
      <w:bookmarkStart w:id="56" w:name="_Toc141869961"/>
      <w:r/>
      <w:bookmarkStart w:id="57" w:name="_Toc21108"/>
      <w:r>
        <w:rPr>
          <w:rFonts w:hint="eastAsia" w:ascii="黑体" w:hAnsi="黑体" w:eastAsia="黑体"/>
          <w:b/>
          <w:bCs/>
          <w:sz w:val="32"/>
        </w:rPr>
        <w:t xml:space="preserve">供应商须知前附表：</w:t>
      </w:r>
      <w:bookmarkEnd w:id="56"/>
      <w:r/>
      <w:bookmarkEnd w:id="57"/>
      <w:r/>
      <w:r/>
    </w:p>
    <w:tbl>
      <w:tblPr>
        <w:tblStyle w:val="862"/>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序号</w:t>
            </w:r>
            <w:r/>
          </w:p>
        </w:tc>
        <w:tc>
          <w:tcPr>
            <w:tcW w:w="1773"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内容</w:t>
            </w:r>
            <w:r/>
          </w:p>
        </w:tc>
        <w:tc>
          <w:tcPr>
            <w:tcW w:w="6651"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项目类别</w:t>
            </w:r>
            <w:r/>
          </w:p>
        </w:tc>
        <w:tc>
          <w:tcPr>
            <w:tcW w:w="6651"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本项目</w:t>
            </w:r>
            <w:bookmarkStart w:id="58" w:name="EB9a5853ee094f4f0ea6ec3169265f6f2c"/>
            <w:r>
              <w:rPr>
                <w:rFonts w:hint="eastAsia" w:ascii="仿宋" w:hAnsi="仿宋" w:eastAsia="仿宋" w:cs="仿宋"/>
                <w:sz w:val="24"/>
                <w:szCs w:val="24"/>
              </w:rPr>
              <w:t xml:space="preserve">属性按以下第</w:t>
            </w:r>
            <w:r>
              <w:rPr>
                <w:rFonts w:ascii="仿宋" w:hAnsi="仿宋" w:eastAsia="仿宋" w:cs="仿宋"/>
                <w:b/>
                <w:bCs/>
                <w:sz w:val="24"/>
                <w:szCs w:val="24"/>
                <w:u w:val="single"/>
              </w:rPr>
              <w:t xml:space="preserve"> </w:t>
            </w:r>
            <w:r>
              <w:rPr>
                <w:rFonts w:hint="eastAsia" w:ascii="仿宋" w:hAnsi="仿宋" w:eastAsia="仿宋" w:cs="仿宋"/>
                <w:b/>
                <w:bCs/>
                <w:sz w:val="24"/>
                <w:szCs w:val="24"/>
                <w:u w:val="single"/>
              </w:rPr>
              <w:t xml:space="preserve">2</w:t>
            </w:r>
            <w:r>
              <w:rPr>
                <w:rFonts w:ascii="仿宋" w:hAnsi="仿宋" w:eastAsia="仿宋" w:cs="仿宋"/>
                <w:b/>
                <w:bCs/>
                <w:sz w:val="24"/>
                <w:szCs w:val="24"/>
                <w:u w:val="single"/>
              </w:rPr>
              <w:t xml:space="preserve"> </w:t>
            </w:r>
            <w:r>
              <w:rPr>
                <w:rFonts w:hint="eastAsia" w:ascii="仿宋" w:hAnsi="仿宋" w:eastAsia="仿宋" w:cs="仿宋"/>
                <w:sz w:val="24"/>
                <w:szCs w:val="24"/>
              </w:rPr>
              <w:t xml:space="preserve">种确定：1</w:t>
            </w:r>
            <w:bookmarkEnd w:id="58"/>
            <w:r>
              <w:rPr>
                <w:rFonts w:hint="eastAsia" w:ascii="仿宋" w:hAnsi="仿宋" w:eastAsia="仿宋" w:cs="仿宋"/>
                <w:sz w:val="24"/>
                <w:szCs w:val="24"/>
              </w:rPr>
              <w:t xml:space="preserve">.货物</w:t>
            </w:r>
            <w:bookmarkStart w:id="59" w:name="EBd5c6c026f9674c39b21b31ecd0c1e7fa"/>
            <w:r>
              <w:rPr>
                <w:rFonts w:hint="eastAsia" w:ascii="仿宋" w:hAnsi="仿宋" w:eastAsia="仿宋" w:cs="仿宋"/>
                <w:sz w:val="24"/>
                <w:szCs w:val="24"/>
              </w:rPr>
              <w:t xml:space="preserve">采购；2.</w:t>
            </w:r>
            <w:bookmarkEnd w:id="59"/>
            <w:r>
              <w:rPr>
                <w:rFonts w:hint="eastAsia" w:ascii="仿宋" w:hAnsi="仿宋" w:eastAsia="仿宋" w:cs="仿宋"/>
                <w:sz w:val="24"/>
                <w:szCs w:val="24"/>
              </w:rPr>
              <w:t xml:space="preserve">服务</w:t>
            </w:r>
            <w:bookmarkStart w:id="60" w:name="EBf7d2a4f44ecb4166a93ea852e73be69f"/>
            <w:r>
              <w:rPr>
                <w:rFonts w:hint="eastAsia" w:ascii="仿宋" w:hAnsi="仿宋" w:eastAsia="仿宋" w:cs="仿宋"/>
                <w:sz w:val="24"/>
                <w:szCs w:val="24"/>
              </w:rPr>
              <w:t xml:space="preserve">采购；3.</w:t>
            </w:r>
            <w:bookmarkEnd w:id="60"/>
            <w:r>
              <w:rPr>
                <w:rFonts w:hint="eastAsia" w:ascii="仿宋" w:hAnsi="仿宋" w:eastAsia="仿宋" w:cs="仿宋"/>
                <w:sz w:val="24"/>
                <w:szCs w:val="24"/>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2</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保证金</w:t>
            </w:r>
            <w:r/>
          </w:p>
        </w:tc>
        <w:tc>
          <w:tcPr>
            <w:tcW w:w="6651" w:type="dxa"/>
            <w:vAlign w:val="center"/>
            <w:textDirection w:val="lrTb"/>
            <w:noWrap w:val="false"/>
          </w:tcPr>
          <w:p>
            <w:pPr>
              <w:jc w:val="left"/>
              <w:spacing w:line="276" w:lineRule="auto"/>
              <w:rPr>
                <w:rFonts w:ascii="仿宋" w:hAnsi="仿宋" w:eastAsia="仿宋" w:cs="仿宋"/>
                <w:sz w:val="24"/>
                <w:szCs w:val="24"/>
              </w:rPr>
            </w:pPr>
            <w:r/>
            <w:bookmarkStart w:id="61" w:name="EB7d59b3be77a348ea8c29f5794bf5c052"/>
            <w:r>
              <w:rPr>
                <w:rFonts w:hint="eastAsia" w:ascii="仿宋" w:hAnsi="仿宋" w:eastAsia="仿宋" w:cs="仿宋"/>
                <w:sz w:val="24"/>
                <w:szCs w:val="24"/>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3</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响应有效期</w:t>
            </w:r>
            <w:r/>
          </w:p>
        </w:tc>
        <w:tc>
          <w:tcPr>
            <w:tcW w:w="6651" w:type="dxa"/>
            <w:vAlign w:val="center"/>
            <w:textDirection w:val="lrTb"/>
            <w:noWrap w:val="false"/>
          </w:tcPr>
          <w:p>
            <w:pPr>
              <w:jc w:val="left"/>
              <w:spacing w:line="276" w:lineRule="auto"/>
              <w:rPr>
                <w:rFonts w:ascii="仿宋" w:hAnsi="仿宋" w:eastAsia="仿宋" w:cs="仿宋"/>
                <w:sz w:val="24"/>
                <w:szCs w:val="24"/>
              </w:rPr>
            </w:pPr>
            <w:r/>
            <w:bookmarkStart w:id="62" w:name="EBf2540e281f614ac8b4efc83b6e64d4d2"/>
            <w:r>
              <w:rPr>
                <w:rFonts w:hint="eastAsia" w:ascii="仿宋" w:hAnsi="仿宋" w:eastAsia="仿宋" w:cs="仿宋"/>
                <w:sz w:val="24"/>
                <w:szCs w:val="24"/>
              </w:rPr>
              <w:t xml:space="preserve">60</w:t>
            </w:r>
            <w:bookmarkEnd w:id="62"/>
            <w:r>
              <w:rPr>
                <w:rFonts w:hint="eastAsia" w:ascii="仿宋" w:hAnsi="仿宋" w:eastAsia="仿宋" w:cs="仿宋"/>
                <w:sz w:val="24"/>
                <w:szCs w:val="24"/>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4</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5</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开标</w:t>
            </w:r>
            <w:r/>
          </w:p>
        </w:tc>
        <w:tc>
          <w:tcPr>
            <w:tcW w:w="6651" w:type="dxa"/>
            <w:vAlign w:val="center"/>
            <w:textDirection w:val="lrTb"/>
            <w:noWrap w:val="false"/>
          </w:tcPr>
          <w:p>
            <w:pPr>
              <w:jc w:val="left"/>
              <w:spacing w:line="276" w:lineRule="auto"/>
              <w:widowControl/>
              <w:rPr>
                <w:rFonts w:ascii="仿宋" w:hAnsi="仿宋" w:eastAsia="仿宋"/>
                <w:sz w:val="24"/>
                <w:szCs w:val="24"/>
              </w:rPr>
            </w:pPr>
            <w:r>
              <w:rPr>
                <w:rFonts w:hint="eastAsia" w:ascii="仿宋" w:hAnsi="仿宋" w:eastAsia="仿宋"/>
                <w:sz w:val="24"/>
                <w:szCs w:val="24"/>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6</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szCs w:val="24"/>
                <w:u w:val="single"/>
              </w:rPr>
              <w:t xml:space="preserve">2</w:t>
            </w:r>
            <w:r>
              <w:rPr>
                <w:rFonts w:ascii="仿宋" w:hAnsi="仿宋" w:eastAsia="仿宋" w:cs="仿宋"/>
                <w:b/>
                <w:bCs/>
                <w:sz w:val="24"/>
                <w:szCs w:val="24"/>
                <w:u w:val="single"/>
              </w:rPr>
              <w:t xml:space="preserve"> </w:t>
            </w:r>
            <w:r>
              <w:rPr>
                <w:rFonts w:hint="eastAsia" w:ascii="仿宋" w:hAnsi="仿宋" w:eastAsia="仿宋" w:cs="仿宋"/>
                <w:sz w:val="24"/>
                <w:szCs w:val="24"/>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7</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评审方法</w:t>
            </w:r>
            <w:r/>
          </w:p>
        </w:tc>
        <w:tc>
          <w:tcPr>
            <w:tcW w:w="6651" w:type="dxa"/>
            <w:vAlign w:val="center"/>
            <w:textDirection w:val="lrTb"/>
            <w:noWrap w:val="false"/>
          </w:tcPr>
          <w:p>
            <w:pPr>
              <w:pStyle w:val="1114"/>
              <w:spacing w:line="276" w:lineRule="auto"/>
              <w:rPr>
                <w:rFonts w:ascii="仿宋" w:hAnsi="仿宋" w:eastAsia="仿宋" w:cs="仿宋"/>
                <w:sz w:val="24"/>
                <w:szCs w:val="24"/>
              </w:rPr>
            </w:pPr>
            <w:r>
              <w:rPr>
                <w:rFonts w:hint="eastAsia" w:ascii="仿宋" w:hAnsi="仿宋" w:eastAsia="仿宋" w:cs="仿宋"/>
                <w:sz w:val="24"/>
                <w:szCs w:val="24"/>
              </w:rPr>
              <w:t xml:space="preserve">综合评分法。具体细则详见竞争性磋商文件评审方法和评审标准章节。</w:t>
            </w:r>
            <w:r/>
          </w:p>
        </w:tc>
      </w:tr>
      <w:tr>
        <w:trPr>
          <w:trHeight w:val="1079"/>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8</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szCs w:val="24"/>
                <w:u w:val="single"/>
              </w:rPr>
              <w:t xml:space="preserve"> 2 </w:t>
            </w:r>
            <w:r>
              <w:rPr>
                <w:rFonts w:hint="eastAsia" w:ascii="仿宋" w:hAnsi="仿宋" w:eastAsia="仿宋" w:cs="仿宋"/>
                <w:sz w:val="24"/>
                <w:szCs w:val="24"/>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9</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bookmarkStart w:id="63"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b/>
                <w:bCs/>
                <w:sz w:val="24"/>
                <w:szCs w:val="24"/>
                <w:u w:val="single"/>
              </w:rPr>
              <w:t xml:space="preserve"> 2 </w:t>
            </w:r>
            <w:r>
              <w:rPr>
                <w:rFonts w:hint="eastAsia" w:ascii="仿宋" w:hAnsi="仿宋" w:eastAsia="仿宋" w:cs="仿宋"/>
                <w:sz w:val="24"/>
                <w:szCs w:val="24"/>
              </w:rPr>
              <w:t xml:space="preserve">种方式确定：</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bookmarkEnd w:id="63"/>
            <w:r>
              <w:rPr>
                <w:rFonts w:hint="eastAsia" w:ascii="仿宋" w:hAnsi="仿宋" w:eastAsia="仿宋" w:cs="仿宋"/>
                <w:sz w:val="24"/>
                <w:szCs w:val="24"/>
              </w:rPr>
              <w:t xml:space="preserve">允许分包。 </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10</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本项目不收取代理费</w:t>
            </w:r>
            <w:r>
              <w:rPr>
                <w:rFonts w:hint="eastAsia" w:ascii="仿宋" w:hAnsi="仿宋" w:eastAsia="仿宋" w:cs="仿宋"/>
                <w:sz w:val="24"/>
                <w:szCs w:val="24"/>
                <w:lang w:val="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11</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spacing w:line="360" w:lineRule="exact"/>
              <w:widowControl/>
              <w:rPr>
                <w:rFonts w:eastAsia="仿宋"/>
              </w:rPr>
            </w:pPr>
            <w:r>
              <w:rPr>
                <w:rFonts w:hint="eastAsia" w:ascii="仿宋" w:hAnsi="仿宋" w:eastAsia="仿宋" w:cs="仿宋"/>
                <w:sz w:val="24"/>
                <w:szCs w:val="24"/>
              </w:rPr>
              <w:t xml:space="preserve">2、供应商自行考察现场并承担相关费用。</w:t>
            </w:r>
            <w:r/>
          </w:p>
        </w:tc>
      </w:tr>
    </w:tbl>
    <w:p>
      <w:pPr>
        <w:spacing w:line="276" w:lineRule="auto"/>
        <w:rPr>
          <w:rFonts w:ascii="仿宋" w:hAnsi="仿宋" w:eastAsia="仿宋" w:cs="仿宋"/>
        </w:rPr>
      </w:pPr>
      <w:r/>
      <w:bookmarkStart w:id="64" w:name="EBc9d8a0a6c333409599b28034cbc893d2"/>
      <w:r>
        <w:rPr>
          <w:rFonts w:hint="eastAsia" w:ascii="仿宋" w:hAnsi="仿宋" w:eastAsia="仿宋" w:cs="仿宋"/>
        </w:rPr>
        <w:t xml:space="preserve"> </w:t>
      </w:r>
      <w:bookmarkEnd w:id="64"/>
      <w:r/>
      <w:bookmarkStart w:id="65" w:name="_Toc141869962"/>
      <w:r/>
      <w:r/>
    </w:p>
    <w:p>
      <w:pPr>
        <w:jc w:val="left"/>
        <w:spacing w:line="276" w:lineRule="auto"/>
        <w:widowControl/>
        <w:rPr>
          <w:rFonts w:ascii="仿宋" w:hAnsi="仿宋" w:eastAsia="仿宋" w:cs="Arial"/>
          <w:b/>
          <w:bCs/>
          <w:sz w:val="24"/>
          <w:szCs w:val="24"/>
        </w:rPr>
      </w:pPr>
      <w:r>
        <w:rPr>
          <w:rFonts w:ascii="仿宋" w:hAnsi="仿宋" w:eastAsia="仿宋"/>
          <w:b/>
          <w:bCs/>
          <w:sz w:val="24"/>
          <w:szCs w:val="24"/>
        </w:rPr>
        <w:br w:type="page" w:clear="all"/>
      </w:r>
      <w:bookmarkEnd w:id="65"/>
      <w:r/>
    </w:p>
    <w:p>
      <w:pPr>
        <w:pStyle w:val="853"/>
        <w:ind w:firstLine="321"/>
        <w:spacing w:before="0" w:after="0" w:line="520" w:lineRule="exact"/>
        <w:rPr>
          <w:rFonts w:ascii="仿宋" w:hAnsi="仿宋" w:eastAsia="仿宋" w:cs="仿宋"/>
          <w:b/>
          <w:bCs/>
          <w:sz w:val="32"/>
          <w:szCs w:val="32"/>
        </w:rPr>
      </w:pPr>
      <w:r/>
      <w:bookmarkStart w:id="66" w:name="_Toc141869971"/>
      <w:r/>
      <w:bookmarkStart w:id="67" w:name="_Toc9889"/>
      <w:r/>
      <w:bookmarkStart w:id="68" w:name="_Toc189932931"/>
      <w:r>
        <w:rPr>
          <w:rFonts w:hint="eastAsia" w:ascii="仿宋" w:hAnsi="仿宋" w:eastAsia="仿宋" w:cs="仿宋"/>
          <w:b/>
          <w:bCs/>
          <w:sz w:val="32"/>
          <w:szCs w:val="32"/>
        </w:rPr>
        <w:t xml:space="preserve">一、总 则</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1、采购方式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本次采购采取竞争性磋商方式。</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2、合格的供应商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2.2满足本文件实质性要求的规定。</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3、适用法律</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本次磋商及由磋商产生的合同受中华人民共和国的相关法律、法规制约和保护。</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4、费用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供应商应自行承担所有参加磋商活动有关的费用。</w:t>
      </w:r>
      <w:r/>
    </w:p>
    <w:p>
      <w:pPr>
        <w:pStyle w:val="853"/>
        <w:ind w:firstLine="321"/>
        <w:spacing w:before="0" w:after="0" w:line="520" w:lineRule="exact"/>
        <w:rPr>
          <w:rFonts w:ascii="仿宋" w:hAnsi="仿宋" w:eastAsia="仿宋" w:cs="仿宋"/>
          <w:b/>
          <w:bCs/>
          <w:sz w:val="32"/>
          <w:szCs w:val="32"/>
        </w:rPr>
      </w:pPr>
      <w:r/>
      <w:bookmarkStart w:id="69" w:name="_Toc141869963"/>
      <w:r>
        <w:rPr>
          <w:rFonts w:hint="eastAsia" w:ascii="仿宋" w:hAnsi="仿宋" w:eastAsia="仿宋" w:cs="仿宋"/>
          <w:b/>
          <w:bCs/>
          <w:sz w:val="32"/>
          <w:szCs w:val="32"/>
        </w:rPr>
        <w:t xml:space="preserve">二、竞争性磋商文件</w:t>
      </w:r>
      <w:bookmarkEnd w:id="69"/>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5、磋商文件构成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5.1磋商文件由以下部分组成：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第一章：磋商邀请；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第二章：供应商须知；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第三章：评审方法与评审标准；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第五章：合同文本；</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第六章：响应文件格式。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请仔细检查磋商文件是否齐全，如有缺漏请立即与代理机构联系解决。</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6、政府采购政策</w:t>
      </w:r>
      <w:r/>
    </w:p>
    <w:p>
      <w:pPr>
        <w:ind w:firstLine="482"/>
        <w:spacing w:line="480" w:lineRule="exact"/>
        <w:rPr>
          <w:rFonts w:ascii="仿宋" w:hAnsi="仿宋" w:eastAsia="仿宋" w:cs="仿宋"/>
          <w:b/>
          <w:sz w:val="24"/>
          <w:szCs w:val="24"/>
          <w:u w:val="single"/>
        </w:rPr>
      </w:pPr>
      <w:r>
        <w:rPr>
          <w:rFonts w:hint="eastAsia" w:ascii="仿宋" w:hAnsi="仿宋" w:eastAsia="仿宋" w:cs="仿宋"/>
          <w:b/>
          <w:bCs/>
          <w:sz w:val="24"/>
          <w:szCs w:val="24"/>
        </w:rPr>
        <w:t xml:space="preserve">本项目落实的政府采购政策对应序号为</w:t>
      </w:r>
      <w:r>
        <w:rPr>
          <w:rFonts w:hint="eastAsia" w:ascii="仿宋" w:hAnsi="仿宋" w:eastAsia="仿宋" w:cs="仿宋"/>
          <w:b/>
          <w:bCs/>
          <w:sz w:val="24"/>
          <w:szCs w:val="24"/>
          <w:u w:val="single"/>
        </w:rPr>
        <w:t xml:space="preserve">6.1</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6.1中小企业政策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本项目按以下第</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种政策确定本项目落实的中小企业政策：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（1）本项目专门面向中小企业（含监狱与戒毒企业、残疾人福利企业）采购。</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（2）对符合规定情形的小微企业报价给予</w:t>
      </w:r>
      <w:r>
        <w:rPr>
          <w:rFonts w:hint="eastAsia" w:ascii="仿宋" w:hAnsi="仿宋" w:eastAsia="仿宋" w:cs="仿宋"/>
          <w:sz w:val="24"/>
          <w:szCs w:val="24"/>
          <w:u w:val="single"/>
        </w:rPr>
        <w:t xml:space="preserve">15%</w:t>
      </w:r>
      <w:r>
        <w:rPr>
          <w:rFonts w:hint="eastAsia" w:ascii="仿宋" w:hAnsi="仿宋" w:eastAsia="仿宋" w:cs="仿宋"/>
          <w:sz w:val="24"/>
          <w:szCs w:val="24"/>
        </w:rPr>
        <w:t xml:space="preserve">扣除，用扣除后的价格参加评审。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在货物采购项目中，货物由中小企业制造，即货物由中小企业生产且使用该中小企业商号或者注册商标。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szCs w:val="24"/>
          <w:u w:val="single"/>
        </w:rPr>
        <w:t xml:space="preserve">5</w:t>
      </w:r>
      <w:r>
        <w:rPr>
          <w:rFonts w:hint="eastAsia" w:ascii="仿宋" w:hAnsi="仿宋" w:eastAsia="仿宋" w:cs="仿宋"/>
          <w:sz w:val="24"/>
          <w:szCs w:val="24"/>
        </w:rPr>
        <w:t xml:space="preserve">%（工程项目为</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⑤联合体各方均为小型、微型企业（残疾人福利单位、监狱企业）的，联合体享受15%价格扣除，用扣除后的价格参与评审。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6.2节能产品、环境标志产品</w:t>
      </w:r>
      <w:r/>
    </w:p>
    <w:p>
      <w:pPr>
        <w:ind w:firstLine="480"/>
        <w:spacing w:line="480" w:lineRule="exact"/>
        <w:rPr>
          <w:rFonts w:ascii="仿宋" w:hAnsi="仿宋" w:eastAsia="仿宋" w:cs="仿宋"/>
          <w:sz w:val="24"/>
          <w:szCs w:val="24"/>
        </w:rPr>
        <w:sectPr>
          <w:footerReference w:type="default" r:id="rId14"/>
          <w:footnotePr/>
          <w:endnotePr/>
          <w:type w:val="nextPage"/>
          <w:pgSz w:w="11906" w:h="16838" w:orient="portrait"/>
          <w:pgMar w:top="1440" w:right="1304" w:bottom="1440" w:left="1417" w:header="851" w:footer="992" w:gutter="0"/>
          <w:cols w:num="1" w:sep="0" w:space="720" w:equalWidth="1"/>
          <w:docGrid w:linePitch="360"/>
        </w:sectPr>
      </w:pPr>
      <w:r>
        <w:rPr>
          <w:rFonts w:hint="eastAsia" w:ascii="仿宋" w:hAnsi="仿宋" w:eastAsia="仿宋" w:cs="仿宋"/>
          <w:sz w:val="24"/>
          <w:szCs w:val="24"/>
        </w:rPr>
        <w:t xml:space="preserve">拟采购的产品属于品目清单范围的，采购人将依据国家确定的认证机构出具的、处于有效期之内的节能产品、环境标志产品认证证书，对获得证书的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产品实施政府优先采购或强制采购。</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6.2.2拟采购的产品属于优先采购的节能环保品目清单范围的，对提供有效节能产品或环境标志产品认证证书的供应商加分。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6.3政府采购需求标准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6.3.1商品包装、快递包装政府采购需求标准（试行）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6.3.2绿色数据中心政府采购需求标准（试行）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6.3.3绿色建材政府采购需求标准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1"/>
        <w:spacing w:line="480" w:lineRule="exact"/>
        <w:rPr>
          <w:rFonts w:ascii="仿宋" w:hAnsi="仿宋" w:eastAsia="仿宋" w:cs="仿宋"/>
          <w:b/>
          <w:sz w:val="24"/>
          <w:szCs w:val="24"/>
        </w:rPr>
      </w:pPr>
      <w:r>
        <w:rPr>
          <w:rFonts w:hint="eastAsia" w:ascii="仿宋" w:hAnsi="仿宋" w:eastAsia="仿宋" w:cs="仿宋"/>
          <w:b/>
          <w:sz w:val="24"/>
          <w:szCs w:val="24"/>
        </w:rPr>
        <w:t xml:space="preserve">7、磋商文件的澄清或修改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7.3供应商应及时登录“苏采云”系统获取澄清答疑文件（修改后磋商文件），如供应商未能及时下载澄清和修改后的磋商文件，造成的相关责任由供应商承担。</w:t>
      </w:r>
      <w:r/>
    </w:p>
    <w:p>
      <w:pPr>
        <w:pStyle w:val="85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三、响应文件的编制</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8、响应文件的编制要求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9、响应文件构成</w:t>
      </w:r>
      <w:r/>
    </w:p>
    <w:p>
      <w:pPr>
        <w:ind w:firstLine="482"/>
        <w:spacing w:line="480" w:lineRule="exact"/>
        <w:rPr>
          <w:rFonts w:ascii="仿宋" w:hAnsi="仿宋" w:eastAsia="仿宋" w:cs="仿宋"/>
          <w:b/>
          <w:sz w:val="24"/>
          <w:szCs w:val="24"/>
        </w:rPr>
      </w:pPr>
      <w:r>
        <w:rPr>
          <w:rFonts w:hint="eastAsia" w:ascii="仿宋" w:hAnsi="仿宋" w:eastAsia="仿宋" w:cs="仿宋"/>
          <w:sz w:val="24"/>
          <w:szCs w:val="24"/>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sz w:val="24"/>
          <w:szCs w:val="24"/>
        </w:rPr>
        <w:t xml:space="preserve">“苏采云”</w:t>
      </w:r>
      <w:r>
        <w:rPr>
          <w:rFonts w:hint="eastAsia" w:ascii="仿宋" w:hAnsi="仿宋" w:eastAsia="仿宋" w:cs="仿宋"/>
          <w:b/>
          <w:sz w:val="24"/>
          <w:szCs w:val="24"/>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10、响应文件的报价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10.1分次报价，供应商响应文件中的报价作为第一次报价，不公开；以最后报价作为价格分计算。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10.2报价注意事项：报价一律以人民币计算，以元为单位标注，最多保留至小数点后两位，磋商文件有规定的按磋商文件执行。</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11、磋商保证金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本项目不收取磋商保证金。</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12、响应有效期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12.2</w:t>
      </w:r>
      <w:r>
        <w:rPr>
          <w:rFonts w:hint="eastAsia" w:ascii="仿宋" w:hAnsi="仿宋" w:eastAsia="仿宋" w:cs="仿宋"/>
          <w:bCs/>
          <w:sz w:val="24"/>
          <w:szCs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4"/>
        </w:rPr>
        <w:t xml:space="preserve">。</w:t>
      </w:r>
      <w:r/>
    </w:p>
    <w:p>
      <w:pPr>
        <w:pStyle w:val="85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四、响应文件的提交</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13、响应文件的提交</w:t>
      </w:r>
      <w:r/>
    </w:p>
    <w:p>
      <w:pPr>
        <w:ind w:firstLine="480"/>
        <w:spacing w:line="480" w:lineRule="exact"/>
        <w:widowControl/>
        <w:rPr>
          <w:rFonts w:ascii="仿宋" w:hAnsi="仿宋" w:eastAsia="仿宋" w:cs="仿宋"/>
          <w:sz w:val="24"/>
          <w:szCs w:val="24"/>
        </w:rPr>
      </w:pPr>
      <w:r>
        <w:rPr>
          <w:rFonts w:hint="eastAsia" w:ascii="仿宋" w:hAnsi="仿宋" w:eastAsia="仿宋" w:cs="仿宋"/>
          <w:sz w:val="24"/>
          <w:szCs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仿宋" w:hAnsi="仿宋" w:eastAsia="仿宋" w:cs="仿宋"/>
          <w:b/>
          <w:sz w:val="24"/>
          <w:szCs w:val="24"/>
          <w:u w:val="single"/>
        </w:rPr>
      </w:pPr>
      <w:r>
        <w:rPr>
          <w:rFonts w:hint="eastAsia" w:ascii="仿宋" w:hAnsi="仿宋" w:eastAsia="仿宋" w:cs="仿宋"/>
          <w:sz w:val="24"/>
          <w:szCs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14、响应文件被拒绝接收的情形</w:t>
      </w:r>
      <w:r/>
    </w:p>
    <w:p>
      <w:pPr>
        <w:ind w:right="105"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在磋商文件规定的响应截止时间后上传的响应文件。</w:t>
      </w:r>
      <w:r/>
    </w:p>
    <w:p>
      <w:pPr>
        <w:pStyle w:val="85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五、磋商程序及最后报价</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15、磋商会议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15.3供应商在磋商全过程中应保持通讯畅通，及时登录</w:t>
      </w:r>
      <w:r>
        <w:rPr>
          <w:rFonts w:hint="eastAsia" w:ascii="仿宋" w:hAnsi="仿宋" w:eastAsia="仿宋" w:cs="仿宋"/>
          <w:b/>
          <w:bCs/>
          <w:sz w:val="24"/>
          <w:szCs w:val="24"/>
        </w:rPr>
        <w:t xml:space="preserve">“苏采云”系统</w:t>
      </w:r>
      <w:r>
        <w:rPr>
          <w:rFonts w:hint="eastAsia" w:ascii="仿宋" w:hAnsi="仿宋" w:eastAsia="仿宋" w:cs="仿宋"/>
          <w:sz w:val="24"/>
          <w:szCs w:val="24"/>
        </w:rPr>
        <w:t xml:space="preserve">查阅、答复相关信息。</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16、磋商小组</w:t>
      </w:r>
      <w:r/>
    </w:p>
    <w:p>
      <w:pPr>
        <w:ind w:firstLine="482"/>
        <w:spacing w:line="480" w:lineRule="exact"/>
        <w:rPr>
          <w:rFonts w:ascii="仿宋" w:hAnsi="仿宋" w:eastAsia="仿宋" w:cs="仿宋"/>
          <w:b/>
          <w:sz w:val="24"/>
          <w:szCs w:val="24"/>
        </w:rPr>
      </w:pPr>
      <w:r>
        <w:rPr>
          <w:rFonts w:hint="eastAsia" w:ascii="仿宋" w:hAnsi="仿宋" w:eastAsia="仿宋" w:cs="仿宋"/>
          <w:sz w:val="24"/>
          <w:szCs w:val="24"/>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17、磋商程序</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17.1资格审查</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由磋商小组依据法律法规和磋商文件的规定，对响应文件中的资格证明文件进行审查，以确定供应商是否具备参加磋商的资格。</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信用信息查询：磋商小组查询供应商的信用信息，以确定供应商是否具备磋商资格。查询结果留存并归档。</w:t>
      </w:r>
      <w:r/>
    </w:p>
    <w:p>
      <w:pPr>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17.2符合性审查</w:t>
      </w:r>
      <w:r/>
    </w:p>
    <w:p>
      <w:pPr>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17.3未通过资格审查或符合性审查的供应商，磋商小组将在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中告知未通过资格审查或符合性审查的原因，评审结束后，磋商小组将不再告知未通过资格审查或符合性审查的原因。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17.5相同品牌产品响应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17.6磋商</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17.7有关问题的澄清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bCs/>
          <w:sz w:val="24"/>
          <w:szCs w:val="24"/>
        </w:rPr>
        <w:t xml:space="preserve">17.8最后报价</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ascii="仿宋" w:hAnsi="仿宋" w:eastAsia="仿宋" w:cs="仿宋"/>
          <w:sz w:val="24"/>
          <w:szCs w:val="24"/>
        </w:rPr>
      </w:pPr>
      <w:r>
        <w:rPr>
          <w:rFonts w:hint="eastAsia" w:ascii="仿宋" w:hAnsi="仿宋" w:eastAsia="仿宋" w:cs="仿宋"/>
          <w:b/>
          <w:sz w:val="24"/>
          <w:szCs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17.8.5项目评审中，不得去掉最后报价中的最高报价和最低报价。</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bCs/>
          <w:sz w:val="24"/>
          <w:szCs w:val="24"/>
        </w:rPr>
        <w:t xml:space="preserve">17.9推荐成交候选供应商</w:t>
      </w:r>
      <w:r/>
    </w:p>
    <w:p>
      <w:pPr>
        <w:ind w:firstLine="477"/>
        <w:spacing w:after="156"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5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六、无效响应、采购活动终止、恶意串通及取消成交候选资格情形</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18、无效响应情形</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18.1供应商同一采购包提交两个以上（含两个）不同的响应文件或者最后报价的。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18.2供应商不符合磋商文件规定资格要求的或响应文件未按规定提交资质证件的。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18.3供应商的报价超过了采购预算或最高限价的。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18.4响应文件未通过符合性审查的。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18.5响应文件出现重大偏离，不符合磋商文件中规定的实质性要求的（★部分为实质性要求）。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18.6响应文件未按照磋商文件要求加盖CA电子公章的。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18.8响应文件含有采购人不能接受的附加条件的。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18.9供应商有本磋商文件规定的恶意串通情形的。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18.10法律、法规规定的其它情况。</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19、采购活动终止情形</w:t>
      </w:r>
      <w:r/>
    </w:p>
    <w:p>
      <w:pPr>
        <w:ind w:firstLine="482"/>
        <w:spacing w:line="480" w:lineRule="exact"/>
        <w:rPr>
          <w:rFonts w:ascii="仿宋" w:hAnsi="仿宋" w:eastAsia="仿宋" w:cs="仿宋"/>
          <w:bCs/>
          <w:sz w:val="24"/>
          <w:szCs w:val="24"/>
        </w:rPr>
      </w:pPr>
      <w:r>
        <w:rPr>
          <w:rFonts w:hint="eastAsia" w:ascii="仿宋" w:hAnsi="仿宋" w:eastAsia="仿宋" w:cs="仿宋"/>
          <w:bCs/>
          <w:sz w:val="24"/>
          <w:szCs w:val="24"/>
        </w:rPr>
        <w:t xml:space="preserve">19.1因情况变化，不再符合规定的竞争性磋商采购方式适用情形的；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19.2符合专业条件的供应商或者对磋商文件作实质响应的供应商不足3家的（符合17.8.6情形除外）。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19.3出现影响采购公正的违法、违规行为的。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19.4因重大变故，采购任务取消的。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19.5磋商小组认定磋商文件存在歧义、重大缺陷导致评审工作无法进行。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19.6在苏采云系统规定时间内成功解密电子响应文件的供应商不足3家的。</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20、恶意串通情形</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20.1供应商直接或间接从采购人或采购代理机构处获得其他供应商的相关情况并修改其响应文件；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20.2供应商接受采购人或采购代理机构授意撤换、修改响应文件；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20.3供应商之间协商报价、技术方案等响应文件实质性内容；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20.4属于同一集团、协会、商会等组织成员的供应商按照该组织要求协同参与政府采购活动的；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20.5供应商之间事先约定由某一特定供应商成交；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20.6供应商之间商定部分供应商放弃参加政府采购活动或者放弃成交；</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20.7供应商与采购人或采购代理机构之间、供应商相互之间为谋求特定供应商成交或者排斥其他供应商的其他串通行为。</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21、取消成交（候选）供应商资格条款</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21.1提供虚假材料谋取成交的；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21.2采取不正当手段诋毁、排挤其他供应商的；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21.3与采购人、其他供应商或者采购代理机构恶意串通的；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21.4向采购人、采购代理机构行贿或者提供其他不正当利益的；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21.5未在规定时间内与采购人签订采购合同的；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21.6法律、法规规定的其它情况。</w:t>
      </w:r>
      <w:r/>
    </w:p>
    <w:p>
      <w:pPr>
        <w:pStyle w:val="85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七、成交及合同签订</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22、确定成交供应商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22.3采购人确定正被列为失信被执行人的供应商为成交人的，成交结果无效。</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23、成交通知书</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23.2成交通知书发出后，采购人改变成交结果的或者成交供应商放弃成交项目的，应当依法承担法律责任。</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24、签订和公告合同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24.3采购人在自合同签订之日起2个工作日内，将合同在指定的媒体上公告。</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25、履约保证金</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lang w:val="zh-CN"/>
        </w:rPr>
        <w:t xml:space="preserve">按照以下第</w:t>
      </w:r>
      <w:r>
        <w:rPr>
          <w:rFonts w:hint="eastAsia" w:ascii="仿宋" w:hAnsi="仿宋" w:eastAsia="仿宋" w:cs="仿宋"/>
          <w:sz w:val="24"/>
          <w:szCs w:val="24"/>
          <w:u w:val="single"/>
        </w:rPr>
        <w:t xml:space="preserve">（1）</w:t>
      </w:r>
      <w:r>
        <w:rPr>
          <w:rFonts w:hint="eastAsia" w:ascii="仿宋" w:hAnsi="仿宋" w:eastAsia="仿宋" w:cs="仿宋"/>
          <w:sz w:val="24"/>
          <w:szCs w:val="24"/>
          <w:lang w:val="zh-CN"/>
        </w:rPr>
        <w:t xml:space="preserve">方式确定履约保证</w:t>
      </w:r>
      <w:r>
        <w:rPr>
          <w:rFonts w:hint="eastAsia" w:ascii="仿宋" w:hAnsi="仿宋" w:eastAsia="仿宋" w:cs="仿宋"/>
          <w:sz w:val="24"/>
          <w:szCs w:val="24"/>
        </w:rPr>
        <w:t xml:space="preserve">金</w:t>
      </w:r>
      <w:r>
        <w:rPr>
          <w:rFonts w:hint="eastAsia" w:ascii="仿宋" w:hAnsi="仿宋" w:eastAsia="仿宋" w:cs="仿宋"/>
          <w:sz w:val="24"/>
          <w:szCs w:val="24"/>
          <w:lang w:val="zh-CN"/>
        </w:rPr>
        <w:t xml:space="preserve">收取方式。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（1）本项目不收取履约保证金。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（2）本项目收取履约保证金。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25.1履约保证金提交形式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25.2履约保证金提交金额</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按采购合同总价的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%提交。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 （履约保证金原提交金额的6折）提交。办理流程、偿付等内容见江苏政府采购网“保险保函”模块。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25.3履约保证金退还方式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25.4履约保证金退还条件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具有验收合格相关证明材料。</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25.5履约保证金退还时间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采购人收到成交供应商退付申请后5个工作日内退还。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25.6履约保证金不予退还情形</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25.7逾期退还履约保证金违约责任</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26、线上融资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成交供应商可凭政府采购合同办理融资贷款，详情见江苏政府采购网“政采贷”专栏。</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27、合同履行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27.1政府采购合同订立后，合同各方不得擅自变更、中止或者终止合同。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八、质疑与投诉</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28、质疑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28.1供应商认为采购文件、采购过程和中标结果使自己的权益受到损害的，可以在知道或者应知其权益受到损害之日起七个工作日内，</w:t>
      </w:r>
      <w:r>
        <w:rPr>
          <w:rFonts w:hint="eastAsia" w:ascii="仿宋" w:hAnsi="仿宋" w:eastAsia="仿宋" w:cs="仿宋"/>
          <w:b/>
          <w:bCs/>
          <w:sz w:val="24"/>
          <w:szCs w:val="24"/>
        </w:rPr>
        <w:t xml:space="preserve">通过 CA 数字证书登录“苏采云”系统，从“项目质疑申请”模块向采购人提出质疑。</w:t>
      </w:r>
      <w:r>
        <w:rPr>
          <w:rFonts w:hint="eastAsia" w:ascii="仿宋" w:hAnsi="仿宋" w:eastAsia="仿宋" w:cs="仿宋"/>
          <w:sz w:val="24"/>
          <w:szCs w:val="24"/>
        </w:rPr>
        <w:t xml:space="preserve">质疑联系部门、联系电话、通讯地址详见采购公告。</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28.2供应商应知其权益受到损害之日，是指：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（1）对本项目采购文件提出质疑的，为获取采购文件之日或者采购文件公告期限届满之日；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（2）对本项目采购过程提出质疑的，为各采购程序环节结束之日；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（3）对本项目中标或者成交结果提出质疑的，为中标或者成交结果公告期限届满之日。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28.4供应商提出质疑应当提交质疑函和必要的证明材料。质疑函的必备内容：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（1）供应商的姓名或者名称、地址、邮编、联系人及联系电话；</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（2）质疑项目的名称、编号；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（3）获取采购文件的时间；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（4）具体、明确的质疑事项和质疑事项相关的请求；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（5）事实依据；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（6）必要的法律依据；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（7）提出质疑的日期；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29、投诉</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2"/>
        <w:spacing w:line="480" w:lineRule="exact"/>
        <w:rPr>
          <w:rFonts w:ascii="Times New Roman" w:hAnsi="Times New Roman" w:cs="仿宋"/>
          <w:b/>
          <w:sz w:val="24"/>
        </w:rPr>
        <w:sectPr>
          <w:footerReference w:type="default" r:id="rId15"/>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sz w:val="24"/>
        </w:rPr>
      </w:r>
      <w:r/>
    </w:p>
    <w:p>
      <w:pPr>
        <w:pStyle w:val="852"/>
        <w:jc w:val="center"/>
        <w:spacing w:before="200"/>
        <w:rPr>
          <w:rFonts w:asciiTheme="majorEastAsia" w:hAnsiTheme="majorEastAsia" w:eastAsiaTheme="majorEastAsia"/>
          <w:sz w:val="44"/>
          <w:szCs w:val="44"/>
        </w:rPr>
      </w:pPr>
      <w:r>
        <w:rPr>
          <w:rFonts w:hint="eastAsia" w:asciiTheme="majorEastAsia" w:hAnsiTheme="majorEastAsia" w:eastAsiaTheme="majorEastAsia"/>
          <w:sz w:val="44"/>
          <w:szCs w:val="44"/>
        </w:rPr>
        <w:t xml:space="preserve">第三章 </w:t>
      </w:r>
      <w:bookmarkEnd w:id="66"/>
      <w:r/>
      <w:bookmarkEnd w:id="67"/>
      <w:r/>
      <w:bookmarkEnd w:id="68"/>
      <w:r>
        <w:rPr>
          <w:rFonts w:hint="eastAsia" w:ascii="Times New Roman" w:hAnsi="Times New Roman" w:eastAsia="黑体"/>
          <w:sz w:val="44"/>
        </w:rPr>
        <w:t xml:space="preserve"> 评审方法与评审标准</w:t>
      </w:r>
      <w:r/>
    </w:p>
    <w:p>
      <w:pPr>
        <w:ind w:firstLine="482"/>
        <w:jc w:val="left"/>
        <w:spacing w:line="276" w:lineRule="auto"/>
        <w:rPr>
          <w:rFonts w:ascii="仿宋" w:hAnsi="仿宋" w:eastAsia="仿宋" w:cs="仿宋"/>
          <w:sz w:val="24"/>
          <w:szCs w:val="24"/>
        </w:rPr>
      </w:pPr>
      <w:r>
        <w:rPr>
          <w:rFonts w:hint="eastAsia" w:ascii="仿宋" w:hAnsi="仿宋" w:eastAsia="仿宋" w:cs="仿宋"/>
          <w:b/>
          <w:sz w:val="24"/>
          <w:szCs w:val="24"/>
        </w:rPr>
        <w:t xml:space="preserve">一、资格审查。</w:t>
      </w:r>
      <w:r>
        <w:rPr>
          <w:rFonts w:hint="eastAsia" w:ascii="仿宋" w:hAnsi="仿宋" w:eastAsia="仿宋" w:cs="仿宋"/>
          <w:sz w:val="24"/>
          <w:szCs w:val="24"/>
        </w:rPr>
        <w:t xml:space="preserve">资格审查人员按照下列指标对各供应商的资格进行审查，未通过审查的为无效标，不参与评标。</w:t>
      </w:r>
      <w:r/>
    </w:p>
    <w:tbl>
      <w:tblPr>
        <w:tblStyle w:val="862"/>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磋商</w:t>
            </w:r>
            <w:r>
              <w:rPr>
                <w:rFonts w:ascii="仿宋" w:hAnsi="仿宋" w:eastAsia="仿宋"/>
                <w:sz w:val="24"/>
                <w:szCs w:val="24"/>
              </w:rPr>
              <w:t xml:space="preserve">文件要求</w:t>
            </w:r>
            <w:r/>
          </w:p>
        </w:tc>
      </w:tr>
    </w:tbl>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二</w:t>
      </w:r>
      <w:r>
        <w:rPr>
          <w:rFonts w:ascii="仿宋" w:hAnsi="仿宋" w:eastAsia="仿宋" w:cs="仿宋"/>
          <w:sz w:val="24"/>
          <w:szCs w:val="24"/>
        </w:rPr>
        <w:t xml:space="preserve">、</w:t>
      </w:r>
      <w:r>
        <w:rPr>
          <w:rFonts w:hint="eastAsia" w:ascii="仿宋" w:hAnsi="仿宋" w:eastAsia="仿宋" w:cs="仿宋"/>
          <w:b/>
          <w:sz w:val="24"/>
          <w:szCs w:val="24"/>
        </w:rPr>
        <w:t xml:space="preserve">符合性审查。</w:t>
      </w:r>
      <w:r>
        <w:rPr>
          <w:rFonts w:hint="eastAsia" w:ascii="仿宋" w:hAnsi="仿宋" w:eastAsia="仿宋" w:cs="仿宋"/>
          <w:sz w:val="24"/>
          <w:szCs w:val="24"/>
        </w:rPr>
        <w:t xml:space="preserve">磋商小组首先按照下列指标对各供应商进行符合性评审，未通过评审的为无效标，不再参与评审。</w:t>
      </w:r>
      <w:r/>
    </w:p>
    <w:tbl>
      <w:tblPr>
        <w:tblStyle w:val="862"/>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bl>
    <w:p>
      <w:pPr>
        <w:ind w:firstLine="482"/>
        <w:jc w:val="left"/>
        <w:spacing w:line="276" w:lineRule="auto"/>
        <w:rPr>
          <w:rFonts w:ascii="仿宋" w:hAnsi="仿宋" w:eastAsia="仿宋" w:cs="仿宋"/>
          <w:b/>
          <w:sz w:val="24"/>
          <w:szCs w:val="24"/>
        </w:rPr>
      </w:pPr>
      <w:r/>
      <w:bookmarkStart w:id="70" w:name="EB1a5d8b2c3833482f95a1f101c76adb9d"/>
      <w:r>
        <w:rPr>
          <w:rFonts w:hint="eastAsia" w:ascii="仿宋" w:hAnsi="仿宋" w:eastAsia="仿宋" w:cs="仿宋"/>
          <w:b/>
          <w:sz w:val="24"/>
          <w:szCs w:val="24"/>
        </w:rPr>
        <w:t xml:space="preserve">三、评审方法</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综合评分保留至小数点后两位。</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sz w:val="24"/>
          <w:szCs w:val="24"/>
        </w:rPr>
      </w:pPr>
      <w:r>
        <w:rPr>
          <w:rFonts w:hint="eastAsia" w:ascii="仿宋" w:hAnsi="仿宋" w:eastAsia="仿宋" w:cs="仿宋"/>
          <w:b/>
          <w:sz w:val="24"/>
          <w:szCs w:val="24"/>
        </w:rPr>
        <w:t xml:space="preserve">四</w:t>
      </w:r>
      <w:bookmarkEnd w:id="70"/>
      <w:r>
        <w:rPr>
          <w:rFonts w:hint="eastAsia" w:ascii="仿宋" w:hAnsi="仿宋" w:eastAsia="仿宋" w:cs="仿宋"/>
          <w:b/>
          <w:sz w:val="24"/>
          <w:szCs w:val="24"/>
        </w:rPr>
        <w:t xml:space="preserve">、评审标准。</w:t>
      </w:r>
      <w:r>
        <w:rPr>
          <w:rFonts w:hint="eastAsia" w:ascii="仿宋" w:hAnsi="仿宋" w:eastAsia="仿宋" w:cs="仿宋"/>
          <w:sz w:val="24"/>
          <w:szCs w:val="24"/>
        </w:rPr>
        <w:t xml:space="preserve">磋商小组按照竞争性磋商文件规定的评分标准，对各响应文件进行详细评审打分。磋商小组组长对各评审专家的打分情况进行复核无误后汇总。</w:t>
      </w:r>
      <w:r/>
    </w:p>
    <w:tbl>
      <w:tblPr>
        <w:tblStyle w:val="889"/>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67"/>
              <w:ind w:right="424"/>
              <w:jc w:val="center"/>
              <w:spacing w:line="312" w:lineRule="auto"/>
              <w:rPr>
                <w:rFonts w:ascii="仿宋" w:hAnsi="仿宋" w:eastAsia="仿宋"/>
                <w:b w:val="0"/>
                <w:bCs w:val="0"/>
                <w:color w:val="auto"/>
                <w:sz w:val="24"/>
                <w:szCs w:val="24"/>
              </w:rPr>
            </w:pPr>
            <w:r/>
            <w:bookmarkStart w:id="71" w:name="EBd5bea3a3c3254523b93c8abaa514fb10"/>
            <w:r/>
            <w:bookmarkEnd w:id="71"/>
            <w:r/>
            <w:bookmarkStart w:id="72" w:name="_Toc81575168"/>
            <w:r/>
            <w:bookmarkStart w:id="73" w:name="_Toc29751"/>
            <w:r/>
            <w:bookmarkStart w:id="74" w:name="_Toc81575205"/>
            <w:r>
              <w:rPr>
                <w:rFonts w:hint="eastAsia" w:ascii="仿宋" w:hAnsi="仿宋" w:eastAsia="仿宋"/>
                <w:b w:val="0"/>
                <w:bCs w:val="0"/>
                <w:color w:val="auto"/>
                <w:sz w:val="24"/>
                <w:szCs w:val="24"/>
              </w:rPr>
              <w:t xml:space="preserve">评审因素</w:t>
            </w:r>
            <w:r/>
          </w:p>
        </w:tc>
        <w:tc>
          <w:tcPr>
            <w:tcW w:w="870" w:type="dxa"/>
            <w:vAlign w:val="center"/>
            <w:textDirection w:val="lrTb"/>
            <w:noWrap w:val="false"/>
          </w:tcPr>
          <w:p>
            <w:pPr>
              <w:pStyle w:val="867"/>
              <w:ind w:firstLine="0"/>
              <w:spacing w:line="312" w:lineRule="auto"/>
              <w:rPr>
                <w:rFonts w:ascii="仿宋" w:hAnsi="仿宋" w:eastAsia="仿宋"/>
                <w:b w:val="0"/>
                <w:bCs w:val="0"/>
                <w:color w:val="auto"/>
                <w:sz w:val="24"/>
                <w:szCs w:val="24"/>
              </w:rPr>
            </w:pPr>
            <w:r>
              <w:rPr>
                <w:rFonts w:hint="eastAsia" w:ascii="仿宋" w:hAnsi="仿宋" w:eastAsia="仿宋"/>
                <w:b w:val="0"/>
                <w:bCs w:val="0"/>
                <w:color w:val="auto"/>
                <w:sz w:val="24"/>
                <w:szCs w:val="24"/>
              </w:rPr>
              <w:t xml:space="preserve">分数</w:t>
            </w:r>
            <w:r/>
          </w:p>
        </w:tc>
        <w:tc>
          <w:tcPr>
            <w:tcW w:w="5443" w:type="dxa"/>
            <w:textDirection w:val="lrTb"/>
            <w:noWrap w:val="false"/>
          </w:tcPr>
          <w:p>
            <w:pPr>
              <w:pStyle w:val="867"/>
              <w:ind w:right="424"/>
              <w:jc w:val="center"/>
              <w:spacing w:line="312" w:lineRule="auto"/>
              <w:rPr>
                <w:rFonts w:ascii="仿宋" w:hAnsi="仿宋" w:eastAsia="仿宋"/>
                <w:b w:val="0"/>
                <w:bCs w:val="0"/>
                <w:color w:val="auto"/>
                <w:sz w:val="24"/>
                <w:szCs w:val="24"/>
              </w:rPr>
            </w:pPr>
            <w:r>
              <w:rPr>
                <w:rFonts w:hint="eastAsia" w:ascii="仿宋" w:hAnsi="仿宋" w:eastAsia="仿宋"/>
                <w:b w:val="0"/>
                <w:bCs w:val="0"/>
                <w:color w:val="auto"/>
                <w:sz w:val="24"/>
                <w:szCs w:val="24"/>
              </w:rPr>
              <w:t xml:space="preserve">评审标准</w:t>
            </w:r>
            <w:r/>
          </w:p>
        </w:tc>
      </w:tr>
      <w:tr>
        <w:trPr/>
        <w:tc>
          <w:tcPr>
            <w:tcW w:w="1196" w:type="dxa"/>
            <w:vAlign w:val="center"/>
            <w:textDirection w:val="lrTb"/>
            <w:noWrap w:val="false"/>
          </w:tcPr>
          <w:p>
            <w:pPr>
              <w:pStyle w:val="1537"/>
              <w:spacing w:before="158"/>
              <w:widowControl w:val="off"/>
              <w:rPr>
                <w:rFonts w:ascii="仿宋" w:hAnsi="仿宋" w:eastAsia="仿宋" w:cs="Times New Roman"/>
                <w:b w:val="0"/>
              </w:rPr>
            </w:pPr>
            <w:r>
              <w:rPr>
                <w:rFonts w:hint="eastAsia" w:ascii="仿宋" w:hAnsi="仿宋" w:eastAsia="仿宋" w:cs="Times New Roman"/>
                <w:b w:val="0"/>
              </w:rPr>
              <w:t xml:space="preserve">报价分</w:t>
            </w:r>
            <w:r/>
          </w:p>
        </w:tc>
        <w:tc>
          <w:tcPr>
            <w:tcW w:w="1485" w:type="dxa"/>
            <w:vAlign w:val="center"/>
            <w:textDirection w:val="lrTb"/>
            <w:noWrap w:val="false"/>
          </w:tcPr>
          <w:p>
            <w:pPr>
              <w:pStyle w:val="1537"/>
              <w:ind w:left="7"/>
              <w:spacing w:before="158"/>
              <w:widowControl w:val="off"/>
              <w:rPr>
                <w:rFonts w:ascii="仿宋" w:hAnsi="仿宋" w:eastAsia="仿宋" w:cs="Times New Roman"/>
                <w:b w:val="0"/>
              </w:rPr>
            </w:pPr>
            <w:r>
              <w:rPr>
                <w:rFonts w:hint="eastAsia" w:ascii="仿宋" w:hAnsi="仿宋" w:eastAsia="仿宋" w:cs="Times New Roman"/>
                <w:b w:val="0"/>
              </w:rPr>
              <w:t xml:space="preserve">磋商报价</w:t>
            </w:r>
            <w:r/>
          </w:p>
        </w:tc>
        <w:tc>
          <w:tcPr>
            <w:tcW w:w="870" w:type="dxa"/>
            <w:textDirection w:val="lrTb"/>
            <w:noWrap w:val="false"/>
          </w:tcPr>
          <w:p>
            <w:pPr>
              <w:pStyle w:val="1537"/>
              <w:widowControl w:val="off"/>
              <w:rPr>
                <w:rFonts w:ascii="仿宋" w:hAnsi="仿宋" w:eastAsia="仿宋" w:cs="Times New Roman"/>
                <w:b w:val="0"/>
              </w:rPr>
            </w:pPr>
            <w:r>
              <w:rPr>
                <w:rFonts w:ascii="仿宋" w:hAnsi="仿宋" w:eastAsia="仿宋" w:cs="Times New Roman"/>
                <w:b w:val="0"/>
              </w:rPr>
            </w:r>
            <w:r/>
          </w:p>
          <w:p>
            <w:pPr>
              <w:pStyle w:val="1537"/>
              <w:widowControl w:val="off"/>
              <w:rPr>
                <w:rFonts w:ascii="仿宋" w:hAnsi="仿宋" w:eastAsia="仿宋" w:cs="Times New Roman"/>
                <w:b w:val="0"/>
              </w:rPr>
            </w:pPr>
            <w:r>
              <w:rPr>
                <w:rFonts w:ascii="仿宋" w:hAnsi="仿宋" w:eastAsia="仿宋" w:cs="Times New Roman"/>
                <w:b w:val="0"/>
              </w:rPr>
            </w:r>
            <w:r/>
          </w:p>
          <w:p>
            <w:pPr>
              <w:pStyle w:val="1537"/>
              <w:ind w:left="6"/>
              <w:spacing w:before="163"/>
              <w:widowControl w:val="off"/>
              <w:rPr>
                <w:rFonts w:ascii="仿宋" w:hAnsi="仿宋" w:eastAsia="仿宋" w:cs="Times New Roman"/>
                <w:b w:val="0"/>
              </w:rPr>
            </w:pPr>
            <w:r>
              <w:rPr>
                <w:rFonts w:hint="eastAsia" w:ascii="仿宋" w:hAnsi="仿宋" w:eastAsia="仿宋" w:cs="Times New Roman"/>
                <w:b w:val="0"/>
              </w:rPr>
              <w:t xml:space="preserve">25.00</w:t>
            </w:r>
            <w:r/>
          </w:p>
        </w:tc>
        <w:tc>
          <w:tcPr>
            <w:tcW w:w="5443" w:type="dxa"/>
            <w:textDirection w:val="lrTb"/>
            <w:noWrap w:val="false"/>
          </w:tcPr>
          <w:p>
            <w:pPr>
              <w:pStyle w:val="1537"/>
              <w:ind w:left="4" w:right="-15"/>
              <w:jc w:val="both"/>
              <w:spacing w:before="22" w:line="278" w:lineRule="auto"/>
              <w:widowControl w:val="off"/>
              <w:rPr>
                <w:rFonts w:ascii="仿宋" w:hAnsi="仿宋" w:eastAsia="仿宋" w:cs="Times New Roman"/>
                <w:b w:val="0"/>
              </w:rPr>
            </w:pPr>
            <w:r/>
            <w:bookmarkStart w:id="75" w:name="OLE_LINK42"/>
            <w:r>
              <w:rPr>
                <w:rFonts w:hint="eastAsia" w:ascii="仿宋" w:hAnsi="仿宋" w:eastAsia="仿宋" w:cs="Times New Roman"/>
                <w:b w:val="0"/>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37"/>
              <w:widowControl w:val="off"/>
              <w:rPr>
                <w:rFonts w:ascii="仿宋" w:hAnsi="仿宋" w:eastAsia="仿宋" w:cs="Times New Roman"/>
                <w:b w:val="0"/>
              </w:rPr>
            </w:pPr>
            <w:r>
              <w:rPr>
                <w:rFonts w:hint="eastAsia" w:ascii="仿宋" w:hAnsi="仿宋" w:eastAsia="仿宋" w:cs="Times New Roman"/>
                <w:b w:val="0"/>
              </w:rPr>
              <w:t xml:space="preserve">技术响应</w:t>
            </w:r>
            <w:r/>
          </w:p>
        </w:tc>
        <w:tc>
          <w:tcPr>
            <w:tcW w:w="1485" w:type="dxa"/>
            <w:vAlign w:val="center"/>
            <w:textDirection w:val="lrTb"/>
            <w:noWrap w:val="false"/>
          </w:tcPr>
          <w:p>
            <w:pPr>
              <w:jc w:val="left"/>
              <w:rPr>
                <w:rFonts w:ascii="仿宋" w:hAnsi="仿宋" w:eastAsia="仿宋"/>
                <w:sz w:val="24"/>
                <w:szCs w:val="24"/>
                <w:lang w:val="zh-CN"/>
              </w:rPr>
            </w:pPr>
            <w:r/>
            <w:bookmarkStart w:id="76" w:name="OLE_LINK44"/>
            <w:r>
              <w:rPr>
                <w:rFonts w:hint="eastAsia" w:ascii="仿宋" w:hAnsi="仿宋" w:eastAsia="仿宋"/>
                <w:sz w:val="24"/>
                <w:szCs w:val="24"/>
              </w:rPr>
              <w:t xml:space="preserve">服务要求承诺（一）及相关服务方案</w:t>
            </w:r>
            <w:bookmarkEnd w:id="76"/>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11.00</w:t>
            </w:r>
            <w:r/>
          </w:p>
        </w:tc>
        <w:tc>
          <w:tcPr>
            <w:tcW w:w="5443" w:type="dxa"/>
            <w:vAlign w:val="center"/>
            <w:textDirection w:val="lrTb"/>
            <w:noWrap w:val="false"/>
          </w:tcPr>
          <w:p>
            <w:pPr>
              <w:pStyle w:val="1509"/>
              <w:widowControl/>
              <w:rPr>
                <w:rFonts w:ascii="仿宋" w:hAnsi="仿宋" w:eastAsia="仿宋"/>
                <w:sz w:val="24"/>
                <w:szCs w:val="24"/>
                <w:lang w:val="zh-CN"/>
              </w:rPr>
            </w:pPr>
            <w:r/>
            <w:bookmarkStart w:id="77" w:name="OLE_LINK43"/>
            <w:r>
              <w:rPr>
                <w:rFonts w:hint="eastAsia" w:ascii="仿宋" w:hAnsi="仿宋" w:eastAsia="仿宋"/>
                <w:sz w:val="24"/>
                <w:szCs w:val="24"/>
              </w:rPr>
              <w:t xml:space="preserve">1、供应商承诺中标后按照第四章、采购需求-七、服务标准-</w:t>
            </w:r>
            <w:bookmarkStart w:id="78" w:name="OLE_LINK26"/>
            <w:r>
              <w:rPr>
                <w:rFonts w:hint="eastAsia" w:ascii="仿宋" w:hAnsi="仿宋" w:eastAsia="仿宋"/>
                <w:sz w:val="24"/>
                <w:szCs w:val="24"/>
              </w:rPr>
              <w:t xml:space="preserve">（一）日常管理服务标准</w:t>
            </w:r>
            <w:bookmarkEnd w:id="78"/>
            <w:r>
              <w:rPr>
                <w:rFonts w:hint="eastAsia" w:ascii="仿宋" w:hAnsi="仿宋" w:eastAsia="仿宋"/>
                <w:sz w:val="24"/>
                <w:szCs w:val="24"/>
              </w:rPr>
              <w:t xml:space="preserve">提供服务，得10分。注：磋商文件中需提供加盖本单位公章的承诺函电子件，格式见磋商文件“第六章”，未提供不得分。2、供应商对日常管理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37"/>
              <w:ind w:left="4"/>
              <w:widowControl w:val="off"/>
              <w:rPr>
                <w:rFonts w:ascii="仿宋" w:hAnsi="仿宋" w:eastAsia="仿宋" w:cs="Times New Roman"/>
                <w:b w:val="0"/>
              </w:rPr>
            </w:pPr>
            <w:r/>
            <w:bookmarkStart w:id="79" w:name="OLE_LINK45"/>
            <w:r/>
            <w:r/>
          </w:p>
        </w:tc>
        <w:tc>
          <w:tcPr>
            <w:tcW w:w="1485" w:type="dxa"/>
            <w:vAlign w:val="center"/>
            <w:textDirection w:val="lrTb"/>
            <w:noWrap w:val="false"/>
          </w:tcPr>
          <w:p>
            <w:pPr>
              <w:jc w:val="left"/>
              <w:rPr>
                <w:rFonts w:ascii="仿宋" w:hAnsi="仿宋" w:eastAsia="仿宋"/>
                <w:sz w:val="24"/>
                <w:szCs w:val="24"/>
              </w:rPr>
            </w:pPr>
            <w:r>
              <w:rPr>
                <w:rFonts w:ascii="仿宋" w:hAnsi="仿宋" w:eastAsia="仿宋"/>
                <w:sz w:val="24"/>
                <w:szCs w:val="24"/>
              </w:rPr>
            </w:r>
            <w:r/>
          </w:p>
          <w:p>
            <w:pPr>
              <w:jc w:val="left"/>
              <w:rPr>
                <w:rFonts w:ascii="仿宋" w:hAnsi="仿宋" w:eastAsia="仿宋"/>
                <w:sz w:val="24"/>
                <w:szCs w:val="24"/>
                <w:lang w:val="zh-CN"/>
              </w:rPr>
            </w:pPr>
            <w:r>
              <w:rPr>
                <w:rFonts w:hint="eastAsia" w:ascii="仿宋" w:hAnsi="仿宋" w:eastAsia="仿宋"/>
                <w:sz w:val="24"/>
                <w:szCs w:val="24"/>
              </w:rPr>
              <w:t xml:space="preserve">服务要求承诺（二）及相关服务方案</w:t>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11.00</w:t>
            </w:r>
            <w:r/>
          </w:p>
        </w:tc>
        <w:tc>
          <w:tcPr>
            <w:tcW w:w="5443" w:type="dxa"/>
            <w:vAlign w:val="center"/>
            <w:textDirection w:val="lrTb"/>
            <w:noWrap w:val="false"/>
          </w:tcPr>
          <w:p>
            <w:pPr>
              <w:pStyle w:val="1424"/>
              <w:spacing w:before="40" w:after="40"/>
              <w:widowControl/>
              <w:rPr>
                <w:rFonts w:ascii="仿宋" w:hAnsi="仿宋" w:eastAsia="仿宋"/>
                <w:sz w:val="24"/>
                <w:szCs w:val="24"/>
              </w:rPr>
            </w:pPr>
            <w:r>
              <w:rPr>
                <w:rFonts w:hint="eastAsia" w:ascii="仿宋" w:hAnsi="仿宋" w:eastAsia="仿宋"/>
                <w:sz w:val="24"/>
                <w:szCs w:val="24"/>
              </w:rPr>
              <w:t xml:space="preserve">1、供应商承诺中标后按照第四章、采购需求-七、服务标准-（二）</w:t>
            </w:r>
            <w:bookmarkStart w:id="80" w:name="OLE_LINK27"/>
            <w:r>
              <w:rPr>
                <w:rFonts w:hint="eastAsia" w:ascii="仿宋" w:hAnsi="仿宋" w:eastAsia="仿宋"/>
                <w:sz w:val="24"/>
                <w:szCs w:val="24"/>
              </w:rPr>
              <w:t xml:space="preserve">校园保洁服务标准</w:t>
            </w:r>
            <w:bookmarkEnd w:id="80"/>
            <w:r>
              <w:rPr>
                <w:rFonts w:hint="eastAsia" w:ascii="仿宋" w:hAnsi="仿宋" w:eastAsia="仿宋"/>
                <w:sz w:val="24"/>
                <w:szCs w:val="24"/>
              </w:rPr>
              <w:t xml:space="preserve">提供服务，得10分。注：磋商文件中需提供加盖本单位公章的承诺函电子件，格式见磋商文件“第六章”，未提供不得分。2、供应商对校园保洁服务标准的采购需求内容，自行提供上述服务方案，服务方案全部优于采购需求的，得1分；未提供不得分。</w:t>
            </w:r>
            <w:bookmarkEnd w:id="79"/>
            <w:r/>
            <w:r/>
          </w:p>
        </w:tc>
      </w:tr>
      <w:tr>
        <w:trPr/>
        <w:tc>
          <w:tcPr>
            <w:tcW w:w="1196" w:type="dxa"/>
            <w:vAlign w:val="center"/>
            <w:vMerge w:val="continue"/>
            <w:textDirection w:val="lrTb"/>
            <w:noWrap w:val="false"/>
          </w:tcPr>
          <w:p>
            <w:pPr>
              <w:pStyle w:val="1537"/>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1" w:name="OLE_LINK46"/>
            <w:r>
              <w:rPr>
                <w:rFonts w:hint="eastAsia" w:ascii="仿宋" w:hAnsi="仿宋" w:eastAsia="仿宋"/>
                <w:sz w:val="24"/>
                <w:szCs w:val="24"/>
              </w:rPr>
              <w:t xml:space="preserve">考核标准承诺</w:t>
            </w:r>
            <w:bookmarkEnd w:id="81"/>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9.00</w:t>
            </w:r>
            <w:r/>
          </w:p>
        </w:tc>
        <w:tc>
          <w:tcPr>
            <w:tcW w:w="5443" w:type="dxa"/>
            <w:vAlign w:val="center"/>
            <w:textDirection w:val="lrTb"/>
            <w:noWrap w:val="false"/>
          </w:tcPr>
          <w:p>
            <w:pPr>
              <w:jc w:val="left"/>
              <w:rPr>
                <w:rFonts w:ascii="仿宋" w:hAnsi="仿宋" w:eastAsia="仿宋"/>
                <w:sz w:val="24"/>
                <w:szCs w:val="24"/>
                <w:lang w:val="zh-CN"/>
              </w:rPr>
            </w:pPr>
            <w:r/>
            <w:bookmarkStart w:id="82" w:name="OLE_LINK47"/>
            <w:r>
              <w:rPr>
                <w:rFonts w:hint="eastAsia" w:ascii="仿宋" w:hAnsi="仿宋" w:eastAsia="仿宋"/>
                <w:sz w:val="24"/>
                <w:szCs w:val="24"/>
              </w:rPr>
              <w:t xml:space="preserve">供应商承诺中标后按照第四章、采购需求中“八、考核标准”要求实施，得9分。注：磋商文件中需提供加盖本单位公章的承诺函电子件，格式见磋商文件“第六章”，未提供不得分。</w:t>
            </w:r>
            <w:bookmarkEnd w:id="82"/>
            <w:r/>
            <w:r/>
          </w:p>
        </w:tc>
      </w:tr>
      <w:tr>
        <w:trPr/>
        <w:tc>
          <w:tcPr>
            <w:tcW w:w="1196" w:type="dxa"/>
            <w:vAlign w:val="center"/>
            <w:vMerge w:val="restart"/>
            <w:textDirection w:val="lrTb"/>
            <w:noWrap w:val="false"/>
          </w:tcPr>
          <w:p>
            <w:pPr>
              <w:pStyle w:val="1537"/>
              <w:ind w:left="4"/>
              <w:widowControl w:val="off"/>
              <w:rPr>
                <w:rFonts w:ascii="仿宋" w:hAnsi="仿宋" w:eastAsia="仿宋" w:cs="Times New Roman"/>
                <w:b w:val="0"/>
              </w:rPr>
            </w:pPr>
            <w:r>
              <w:rPr>
                <w:rFonts w:hint="eastAsia" w:ascii="仿宋" w:hAnsi="仿宋" w:eastAsia="仿宋" w:cs="Times New Roman"/>
                <w:b w:val="0"/>
              </w:rPr>
              <w:t xml:space="preserve">企业经营业绩、信誉</w:t>
            </w:r>
            <w:r/>
          </w:p>
        </w:tc>
        <w:tc>
          <w:tcPr>
            <w:tcW w:w="1485"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企业业绩</w:t>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12.00</w:t>
            </w:r>
            <w:r/>
          </w:p>
        </w:tc>
        <w:tc>
          <w:tcPr>
            <w:tcW w:w="5443" w:type="dxa"/>
            <w:vAlign w:val="center"/>
            <w:textDirection w:val="lrTb"/>
            <w:noWrap w:val="false"/>
          </w:tcPr>
          <w:p>
            <w:pPr>
              <w:rPr>
                <w:rFonts w:ascii="仿宋" w:hAnsi="仿宋" w:eastAsia="仿宋"/>
                <w:sz w:val="24"/>
                <w:szCs w:val="24"/>
                <w:lang w:val="zh-CN"/>
              </w:rPr>
            </w:pPr>
            <w:r/>
            <w:bookmarkStart w:id="83" w:name="OLE_LINK48"/>
            <w:r>
              <w:rPr>
                <w:rFonts w:hint="eastAsia" w:ascii="仿宋" w:hAnsi="仿宋" w:eastAsia="仿宋"/>
                <w:sz w:val="24"/>
                <w:szCs w:val="24"/>
              </w:rPr>
              <w:t xml:space="preserve">供应商自202</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3"/>
            <w:r/>
            <w:r/>
          </w:p>
        </w:tc>
      </w:tr>
      <w:tr>
        <w:trPr/>
        <w:tc>
          <w:tcPr>
            <w:tcW w:w="1196" w:type="dxa"/>
            <w:vAlign w:val="center"/>
            <w:vMerge w:val="continue"/>
            <w:textDirection w:val="lrTb"/>
            <w:noWrap w:val="false"/>
          </w:tcPr>
          <w:p>
            <w:pPr>
              <w:pStyle w:val="1537"/>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4" w:name="OLE_LINK49"/>
            <w:r>
              <w:rPr>
                <w:rFonts w:hint="eastAsia" w:ascii="仿宋" w:hAnsi="仿宋" w:eastAsia="仿宋"/>
                <w:sz w:val="24"/>
                <w:szCs w:val="24"/>
              </w:rPr>
              <w:t xml:space="preserve">相关证书</w:t>
            </w:r>
            <w:bookmarkEnd w:id="84"/>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9.00</w:t>
            </w:r>
            <w:r/>
          </w:p>
        </w:tc>
        <w:tc>
          <w:tcPr>
            <w:tcW w:w="5443" w:type="dxa"/>
            <w:vAlign w:val="center"/>
            <w:textDirection w:val="lrTb"/>
            <w:noWrap w:val="false"/>
          </w:tcPr>
          <w:p>
            <w:pPr>
              <w:jc w:val="left"/>
              <w:rPr>
                <w:rFonts w:ascii="仿宋" w:hAnsi="仿宋" w:eastAsia="仿宋"/>
                <w:sz w:val="24"/>
                <w:szCs w:val="24"/>
                <w:lang w:val="zh-CN"/>
              </w:rPr>
            </w:pPr>
            <w:r/>
            <w:bookmarkStart w:id="85" w:name="OLE_LINK50"/>
            <w:r>
              <w:rPr>
                <w:rFonts w:hint="eastAsia" w:ascii="仿宋" w:hAnsi="仿宋" w:eastAsia="仿宋"/>
                <w:sz w:val="24"/>
                <w:szCs w:val="24"/>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5"/>
            <w:r/>
            <w:r/>
          </w:p>
        </w:tc>
      </w:tr>
      <w:tr>
        <w:trPr/>
        <w:tc>
          <w:tcPr>
            <w:tcW w:w="1196" w:type="dxa"/>
            <w:vAlign w:val="center"/>
            <w:vMerge w:val="restart"/>
            <w:textDirection w:val="lrTb"/>
            <w:noWrap w:val="false"/>
          </w:tcPr>
          <w:p>
            <w:pPr>
              <w:pStyle w:val="1537"/>
              <w:ind w:left="4"/>
              <w:widowControl w:val="off"/>
              <w:rPr>
                <w:rFonts w:ascii="仿宋" w:hAnsi="仿宋" w:eastAsia="仿宋" w:cs="Times New Roman"/>
                <w:b w:val="0"/>
              </w:rPr>
            </w:pPr>
            <w:r>
              <w:rPr>
                <w:rFonts w:hint="eastAsia" w:ascii="仿宋" w:hAnsi="仿宋" w:eastAsia="仿宋" w:cs="Times New Roman"/>
                <w:b w:val="0"/>
              </w:rPr>
              <w:t xml:space="preserve">项目实施方案</w:t>
            </w:r>
            <w:r/>
          </w:p>
        </w:tc>
        <w:tc>
          <w:tcPr>
            <w:tcW w:w="1485" w:type="dxa"/>
            <w:vAlign w:val="center"/>
            <w:textDirection w:val="lrTb"/>
            <w:noWrap w:val="false"/>
          </w:tcPr>
          <w:p>
            <w:pPr>
              <w:jc w:val="left"/>
              <w:rPr>
                <w:rFonts w:ascii="仿宋" w:hAnsi="仿宋" w:eastAsia="仿宋"/>
                <w:sz w:val="24"/>
                <w:szCs w:val="24"/>
                <w:lang w:val="zh-CN"/>
              </w:rPr>
            </w:pPr>
            <w:r/>
            <w:bookmarkStart w:id="86" w:name="OLE_LINK54"/>
            <w:r>
              <w:rPr>
                <w:rFonts w:hint="eastAsia" w:ascii="仿宋" w:hAnsi="仿宋" w:eastAsia="仿宋"/>
                <w:sz w:val="24"/>
                <w:szCs w:val="24"/>
              </w:rPr>
              <w:t xml:space="preserve">应对突发事件预案</w:t>
            </w:r>
            <w:bookmarkEnd w:id="86"/>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8.00</w:t>
            </w:r>
            <w:r/>
          </w:p>
        </w:tc>
        <w:tc>
          <w:tcPr>
            <w:tcW w:w="5443" w:type="dxa"/>
            <w:vAlign w:val="center"/>
            <w:textDirection w:val="lrTb"/>
            <w:noWrap w:val="false"/>
          </w:tcPr>
          <w:p>
            <w:pPr>
              <w:rPr>
                <w:rFonts w:ascii="仿宋" w:hAnsi="仿宋" w:eastAsia="仿宋"/>
                <w:sz w:val="24"/>
                <w:szCs w:val="24"/>
                <w:lang w:val="zh-CN"/>
              </w:rPr>
            </w:pPr>
            <w:r>
              <w:rPr>
                <w:rFonts w:hint="eastAsia" w:ascii="仿宋" w:hAnsi="仿宋" w:eastAsia="仿宋"/>
                <w:sz w:val="24"/>
                <w:szCs w:val="24"/>
              </w:rPr>
              <w:t xml:space="preserve">评委根据供应商提供的突发事件应急处理预案（包括消防（</w:t>
            </w:r>
            <w:r>
              <w:rPr>
                <w:rFonts w:hint="eastAsia" w:ascii="仿宋" w:hAnsi="仿宋" w:eastAsia="仿宋"/>
                <w:sz w:val="24"/>
                <w:szCs w:val="24"/>
                <w:lang w:val="zh-CN"/>
              </w:rPr>
              <w:t xml:space="preserve">火灾、爆炸、安全疏</w:t>
            </w:r>
            <w:r>
              <w:rPr>
                <w:rFonts w:hint="eastAsia" w:ascii="仿宋" w:hAnsi="仿宋" w:eastAsia="仿宋"/>
                <w:sz w:val="24"/>
                <w:szCs w:val="24"/>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37"/>
              <w:ind w:left="4"/>
              <w:widowControl w:val="off"/>
              <w:rPr>
                <w:rFonts w:ascii="仿宋" w:hAnsi="仿宋" w:eastAsia="仿宋" w:cs="Times New Roman"/>
                <w:b w:val="0"/>
              </w:rPr>
            </w:pPr>
            <w:r/>
            <w:bookmarkStart w:id="87" w:name="OLE_LINK55"/>
            <w:r/>
            <w:r/>
          </w:p>
        </w:tc>
        <w:tc>
          <w:tcPr>
            <w:tcW w:w="1485"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lang w:val="zh-CN"/>
              </w:rPr>
              <w:t xml:space="preserve">设备、工具、服装要求</w:t>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7.00</w:t>
            </w:r>
            <w:bookmarkEnd w:id="87"/>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37"/>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8" w:name="OLE_LINK56"/>
            <w:r>
              <w:rPr>
                <w:rFonts w:hint="eastAsia" w:ascii="仿宋" w:hAnsi="仿宋" w:eastAsia="仿宋"/>
                <w:sz w:val="24"/>
                <w:szCs w:val="24"/>
              </w:rPr>
              <w:t xml:space="preserve">内部考核和培训制度</w:t>
            </w:r>
            <w:bookmarkEnd w:id="88"/>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7.00</w:t>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37"/>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9" w:name="OLE_LINK58"/>
            <w:r>
              <w:rPr>
                <w:rFonts w:hint="eastAsia" w:ascii="仿宋" w:hAnsi="仿宋" w:eastAsia="仿宋"/>
                <w:sz w:val="24"/>
                <w:szCs w:val="24"/>
              </w:rPr>
              <w:t xml:space="preserve">服务费用分配方案</w:t>
            </w:r>
            <w:bookmarkEnd w:id="89"/>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1.00</w:t>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ascii="仿宋" w:hAnsi="仿宋" w:eastAsia="仿宋" w:cs="仿宋"/>
          <w:b/>
          <w:sz w:val="24"/>
          <w:szCs w:val="24"/>
        </w:rPr>
      </w:pPr>
      <w:r>
        <w:rPr>
          <w:rFonts w:ascii="仿宋" w:hAnsi="仿宋" w:eastAsia="仿宋" w:cs="仿宋"/>
          <w:b/>
          <w:sz w:val="24"/>
          <w:szCs w:val="24"/>
        </w:rPr>
      </w:r>
      <w:r/>
    </w:p>
    <w:p>
      <w:pPr>
        <w:jc w:val="center"/>
        <w:spacing w:line="276" w:lineRule="auto"/>
        <w:rPr>
          <w:rFonts w:ascii="仿宋" w:hAnsi="仿宋" w:eastAsia="仿宋" w:cs="仿宋"/>
          <w:b/>
          <w:sz w:val="24"/>
          <w:szCs w:val="24"/>
        </w:rPr>
      </w:pPr>
      <w:r>
        <w:rPr>
          <w:rFonts w:hint="eastAsia" w:ascii="仿宋" w:hAnsi="仿宋" w:eastAsia="仿宋" w:cs="仿宋"/>
          <w:b/>
          <w:sz w:val="24"/>
          <w:szCs w:val="24"/>
        </w:rPr>
        <w:t xml:space="preserve">五、评标结果。</w:t>
      </w:r>
      <w:r>
        <w:rPr>
          <w:rFonts w:hint="eastAsia" w:ascii="仿宋" w:hAnsi="仿宋" w:eastAsia="仿宋" w:cs="仿宋"/>
          <w:sz w:val="24"/>
          <w:szCs w:val="24"/>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sz w:val="24"/>
          <w:szCs w:val="24"/>
        </w:rPr>
      </w:pPr>
      <w:r>
        <w:rPr>
          <w:rFonts w:ascii="仿宋" w:hAnsi="仿宋" w:eastAsia="仿宋"/>
          <w:b/>
          <w:sz w:val="24"/>
          <w:szCs w:val="24"/>
        </w:rPr>
        <w:br w:type="page" w:clear="all"/>
      </w:r>
      <w:r/>
    </w:p>
    <w:p>
      <w:pPr>
        <w:pStyle w:val="852"/>
        <w:numPr>
          <w:ilvl w:val="0"/>
          <w:numId w:val="5"/>
        </w:numPr>
        <w:jc w:val="center"/>
        <w:spacing w:before="200"/>
        <w:rPr>
          <w:rFonts w:asciiTheme="majorEastAsia" w:hAnsiTheme="majorEastAsia" w:eastAsiaTheme="majorEastAsia"/>
          <w:sz w:val="44"/>
          <w:szCs w:val="44"/>
        </w:rPr>
      </w:pPr>
      <w:r/>
      <w:bookmarkStart w:id="90" w:name="_Toc189932932"/>
      <w:r/>
      <w:bookmarkStart w:id="91" w:name="_Toc24702"/>
      <w:r>
        <w:rPr>
          <w:rFonts w:asciiTheme="majorEastAsia" w:hAnsiTheme="majorEastAsia" w:eastAsiaTheme="majorEastAsia"/>
          <w:sz w:val="44"/>
          <w:szCs w:val="44"/>
        </w:rPr>
        <w:t xml:space="preserve"> 采购需求</w:t>
      </w:r>
      <w:bookmarkEnd w:id="90"/>
      <w:r/>
      <w:bookmarkEnd w:id="91"/>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sz w:val="24"/>
        </w:rPr>
        <w:t xml:space="preserve">一、采购标的清单</w:t>
      </w:r>
      <w:r/>
    </w:p>
    <w:tbl>
      <w:tblPr>
        <w:tblStyle w:val="8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宿迁市湖滨新区余娟学校</w:t>
            </w:r>
            <w:r>
              <w:rPr>
                <w:rFonts w:hint="eastAsia" w:ascii="仿宋" w:hAnsi="仿宋" w:eastAsia="仿宋" w:cs="仿宋"/>
                <w:szCs w:val="21"/>
                <w:lang w:val="en-US" w:eastAsia="zh-CN"/>
              </w:rPr>
              <w:t xml:space="preserve">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outlineLvl w:val="1"/>
      </w:pPr>
      <w:r/>
      <w:bookmarkStart w:id="92" w:name="_Toc30781"/>
      <w:r/>
      <w:bookmarkStart w:id="93" w:name="_Toc5336"/>
      <w:r/>
      <w:bookmarkStart w:id="94" w:name="_Toc1433"/>
      <w:r>
        <w:rPr>
          <w:rFonts w:hint="eastAsia" w:ascii="仿宋" w:hAnsi="仿宋" w:eastAsia="仿宋" w:cs="仿宋"/>
          <w:b/>
          <w:sz w:val="24"/>
        </w:rPr>
        <w:t xml:space="preserve">二、项目概况</w:t>
      </w:r>
      <w:bookmarkEnd w:id="92"/>
      <w:r/>
      <w:bookmarkEnd w:id="93"/>
      <w:r/>
      <w:bookmarkEnd w:id="94"/>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1、项目名称：宿迁市湖滨新区余娟学校</w:t>
      </w:r>
      <w:r>
        <w:rPr>
          <w:rFonts w:hint="eastAsia" w:ascii="仿宋" w:hAnsi="仿宋" w:eastAsia="仿宋" w:cs="仿宋"/>
          <w:sz w:val="24"/>
          <w:lang w:val="en-US" w:eastAsia="zh-CN"/>
        </w:rPr>
        <w:t xml:space="preserve">物业</w:t>
      </w:r>
      <w:r>
        <w:rPr>
          <w:rFonts w:hint="eastAsia" w:ascii="仿宋" w:hAnsi="仿宋" w:eastAsia="仿宋" w:cs="仿宋"/>
          <w:sz w:val="24"/>
        </w:rPr>
        <w:t xml:space="preserve">服务采购项目</w:t>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2、最高限价（如有）：</w:t>
      </w:r>
      <w:r>
        <w:rPr>
          <w:rFonts w:ascii="仿宋" w:hAnsi="仿宋" w:eastAsia="仿宋" w:cs="仿宋"/>
          <w:sz w:val="24"/>
        </w:rPr>
        <w:t xml:space="preserve">1</w:t>
      </w:r>
      <w:r>
        <w:rPr>
          <w:rFonts w:hint="eastAsia" w:ascii="仿宋" w:hAnsi="仿宋" w:eastAsia="仿宋" w:cs="仿宋"/>
          <w:sz w:val="24"/>
          <w:lang w:val="en-US" w:eastAsia="zh-CN"/>
        </w:rPr>
        <w:t xml:space="preserve">40</w:t>
      </w:r>
      <w:r>
        <w:rPr>
          <w:rFonts w:hint="eastAsia" w:ascii="仿宋" w:hAnsi="仿宋" w:eastAsia="仿宋" w:cs="仿宋"/>
          <w:sz w:val="24"/>
        </w:rPr>
        <w:t xml:space="preserve">000.00元</w:t>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3、合同履行期限：合同签订后1年内完成本项目服务</w:t>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sz w:val="24"/>
        </w:rPr>
        <w:t xml:space="preserve">三、付款方式</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采购人约定在合同签订后，采购人在接到中标人票据的10个工作日内，支付合同金额的10%作为预付款；</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服务费用由采购人按每三个月支付一次。中标人按月根据实际发生的所有后勤物业管理（考核后的）费用开具合法票据，采购人在接到中标人票据的10个工作日内将前三个月实际发生的所有后勤物业管理（考核后的）费用支付给中标人。</w:t>
      </w:r>
      <w:r/>
    </w:p>
    <w:p>
      <w:pPr>
        <w:ind w:firstLine="480"/>
        <w:rPr>
          <w:rFonts w:ascii="仿宋" w:hAnsi="仿宋" w:eastAsia="仿宋" w:cs="仿宋"/>
          <w:b/>
          <w:bCs/>
          <w:sz w:val="24"/>
          <w:szCs w:val="24"/>
        </w:rPr>
      </w:pPr>
      <w:r>
        <w:rPr>
          <w:rFonts w:hint="eastAsia" w:ascii="仿宋" w:hAnsi="仿宋" w:eastAsia="仿宋" w:cs="仿宋"/>
          <w:sz w:val="24"/>
        </w:rPr>
        <w:t xml:space="preserve">注：在签订合同时，中标人明确表示无需预付款或者主动要求降低预付款比例的金额，采购人可不适用前述规定。</w:t>
      </w:r>
      <w:r/>
    </w:p>
    <w:p>
      <w:pPr>
        <w:pStyle w:val="1509"/>
        <w:spacing w:before="40" w:after="40" w:line="560" w:lineRule="exact"/>
        <w:rPr>
          <w:rFonts w:ascii="仿宋" w:hAnsi="仿宋" w:eastAsia="仿宋" w:cs="仿宋"/>
          <w:b/>
          <w:bCs/>
          <w:sz w:val="24"/>
          <w:szCs w:val="24"/>
        </w:rPr>
      </w:pPr>
      <w:r>
        <w:rPr>
          <w:rFonts w:hint="eastAsia" w:ascii="仿宋" w:hAnsi="仿宋" w:eastAsia="仿宋" w:cs="仿宋"/>
          <w:b/>
          <w:bCs/>
          <w:sz w:val="24"/>
          <w:szCs w:val="24"/>
        </w:rPr>
        <w:t xml:space="preserve">四、款项支付相关要求</w:t>
      </w:r>
      <w:r/>
    </w:p>
    <w:p>
      <w:pPr>
        <w:ind w:firstLine="48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sz w:val="24"/>
          <w:szCs w:val="24"/>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509"/>
        <w:ind w:firstLine="480"/>
        <w:spacing w:before="40" w:after="40" w:line="560" w:lineRule="exact"/>
        <w:rPr>
          <w:rFonts w:ascii="仿宋" w:hAnsi="仿宋" w:eastAsia="仿宋" w:cs="仿宋"/>
          <w:b/>
          <w:bCs/>
          <w:sz w:val="24"/>
          <w:szCs w:val="24"/>
        </w:rPr>
      </w:pPr>
      <w:r>
        <w:rPr>
          <w:rFonts w:hint="eastAsia" w:ascii="仿宋" w:hAnsi="仿宋" w:eastAsia="仿宋" w:cs="仿宋"/>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72"/>
        <w:ind w:firstLine="482"/>
        <w:jc w:val="left"/>
        <w:spacing w:line="560" w:lineRule="exact"/>
        <w:rPr>
          <w:rFonts w:ascii="仿宋" w:hAnsi="仿宋" w:eastAsia="仿宋" w:cs="仿宋"/>
          <w:bCs/>
          <w:sz w:val="24"/>
        </w:rPr>
      </w:pPr>
      <w:r>
        <w:rPr>
          <w:rFonts w:hint="eastAsia" w:ascii="仿宋" w:hAnsi="仿宋" w:eastAsia="仿宋" w:cs="仿宋"/>
          <w:bCs/>
          <w:sz w:val="24"/>
        </w:rPr>
        <w:t xml:space="preserve">3．中标人须按以不低于磋商报价确定标准给员工发放工资、给全员全额购买意外险（或雇主责任险），相关标准在采购合同中予以明确，如中标人违反合同约定，采购人将按违约处理不予支付当期合同款，并有权收取违约金1万元</w:t>
      </w:r>
      <w:bookmarkStart w:id="95" w:name="OLE_LINK69"/>
      <w:r>
        <w:rPr>
          <w:rFonts w:hint="eastAsia" w:ascii="仿宋" w:hAnsi="仿宋" w:eastAsia="仿宋" w:cs="仿宋"/>
          <w:bCs/>
          <w:sz w:val="24"/>
        </w:rPr>
        <w:t xml:space="preserve">并追究违约责任，</w:t>
      </w:r>
      <w:bookmarkEnd w:id="95"/>
      <w:r>
        <w:rPr>
          <w:rFonts w:hint="eastAsia" w:ascii="仿宋" w:hAnsi="仿宋" w:eastAsia="仿宋" w:cs="仿宋"/>
          <w:bCs/>
          <w:sz w:val="24"/>
        </w:rPr>
        <w:t xml:space="preserve">并按擅自变更合同违法行为报监管部门处罚。另如有违反《劳动法》等相关规定的，报相关主管部门处理。</w:t>
      </w:r>
      <w:r/>
    </w:p>
    <w:p>
      <w:pPr>
        <w:pStyle w:val="1472"/>
        <w:ind w:firstLine="482"/>
        <w:spacing w:line="560" w:lineRule="exact"/>
        <w:rPr>
          <w:rFonts w:ascii="仿宋" w:hAnsi="仿宋" w:eastAsia="仿宋" w:cs="仿宋"/>
          <w:bCs/>
          <w:sz w:val="24"/>
        </w:rPr>
      </w:pPr>
      <w:r>
        <w:rPr>
          <w:rFonts w:hint="eastAsia" w:ascii="仿宋" w:hAnsi="仿宋" w:eastAsia="仿宋" w:cs="仿宋"/>
          <w:bCs/>
          <w:sz w:val="24"/>
        </w:rPr>
        <w:t xml:space="preserve">4．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w:t>
      </w:r>
      <w:r>
        <w:rPr>
          <w:rFonts w:hint="eastAsia" w:ascii="仿宋" w:hAnsi="仿宋" w:eastAsia="仿宋" w:cs="仿宋"/>
          <w:bCs/>
          <w:color w:val="000000" w:themeColor="text1"/>
          <w:sz w:val="24"/>
          <w14:textFill>
            <w14:solidFill>
              <w14:schemeClr w14:val="tx1"/>
            </w14:solidFill>
          </w14:textFill>
        </w:rPr>
        <w:t xml:space="preserve">1万元</w:t>
      </w:r>
      <w:r>
        <w:rPr>
          <w:rFonts w:hint="eastAsia" w:ascii="仿宋" w:hAnsi="仿宋" w:eastAsia="仿宋" w:cs="仿宋"/>
          <w:bCs/>
          <w:sz w:val="24"/>
        </w:rPr>
        <w:t xml:space="preserve">并追究违约责任。 </w:t>
      </w:r>
      <w:r/>
    </w:p>
    <w:p>
      <w:pPr>
        <w:pStyle w:val="1472"/>
        <w:ind w:firstLine="482"/>
        <w:spacing w:line="560" w:lineRule="exact"/>
        <w:rPr>
          <w:rFonts w:ascii="仿宋" w:hAnsi="仿宋" w:eastAsia="仿宋" w:cs="仿宋"/>
          <w:bCs/>
          <w:sz w:val="28"/>
          <w:szCs w:val="28"/>
        </w:rPr>
      </w:pPr>
      <w:r>
        <w:rPr>
          <w:rFonts w:hint="eastAsia" w:ascii="仿宋" w:hAnsi="仿宋" w:eastAsia="仿宋" w:cs="仿宋"/>
          <w:bCs/>
          <w:sz w:val="28"/>
          <w:szCs w:val="28"/>
        </w:rPr>
        <w:t xml:space="preserve">五、报价要求</w:t>
      </w:r>
      <w:r/>
    </w:p>
    <w:p>
      <w:pPr>
        <w:pStyle w:val="1490"/>
        <w:ind w:firstLine="480"/>
        <w:spacing w:line="360" w:lineRule="auto"/>
        <w:rPr>
          <w:rFonts w:ascii="仿宋" w:hAnsi="仿宋" w:eastAsia="仿宋" w:cs="仿宋"/>
        </w:rPr>
      </w:pPr>
      <w:r>
        <w:rPr>
          <w:rFonts w:hint="eastAsia" w:ascii="仿宋" w:hAnsi="仿宋" w:eastAsia="仿宋" w:cs="仿宋"/>
        </w:rPr>
        <w:t xml:space="preserve">1. 供应商按照本项目特点编制磋商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1147"/>
        <w:ind w:firstLine="482"/>
        <w:spacing w:line="560" w:lineRule="exact"/>
        <w:rPr>
          <w:rFonts w:ascii="仿宋" w:hAnsi="仿宋" w:eastAsia="仿宋" w:cs="仿宋"/>
          <w:b/>
          <w:szCs w:val="24"/>
          <w:u w:val="single"/>
        </w:rPr>
      </w:pPr>
      <w:r>
        <w:rPr>
          <w:rFonts w:hint="eastAsia" w:ascii="仿宋" w:hAnsi="仿宋" w:eastAsia="仿宋" w:cs="仿宋"/>
          <w:b/>
          <w:szCs w:val="24"/>
        </w:rPr>
        <w:t xml:space="preserve">2．</w:t>
      </w:r>
      <w:r>
        <w:rPr>
          <w:rFonts w:hint="eastAsia" w:ascii="仿宋" w:hAnsi="仿宋" w:eastAsia="仿宋" w:cs="仿宋"/>
          <w:b/>
          <w:bCs/>
          <w:szCs w:val="24"/>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47"/>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szCs w:val="24"/>
        </w:rPr>
        <w:t xml:space="preserve">3．</w:t>
      </w:r>
      <w:r>
        <w:rPr>
          <w:rStyle w:val="1543"/>
          <w:rFonts w:hint="eastAsia" w:ascii="仿宋" w:hAnsi="仿宋" w:eastAsia="仿宋" w:cs="仿宋"/>
          <w:b/>
          <w:color w:val="auto"/>
          <w:sz w:val="24"/>
          <w:szCs w:val="24"/>
          <w:highlight w:val="none"/>
          <w:u w:val="single"/>
        </w:rPr>
        <w:t xml:space="preserve">供应商应在磋商分项报价表中为项目组所有成员（合计</w:t>
      </w:r>
      <w:r>
        <w:rPr>
          <w:rStyle w:val="1543"/>
          <w:rFonts w:hint="eastAsia" w:ascii="仿宋" w:hAnsi="仿宋" w:eastAsia="仿宋" w:cs="仿宋"/>
          <w:b/>
          <w:color w:val="auto"/>
          <w:sz w:val="24"/>
          <w:szCs w:val="24"/>
          <w:highlight w:val="none"/>
          <w:u w:val="single"/>
          <w:lang w:val="en-US"/>
        </w:rPr>
        <w:t xml:space="preserve">5</w:t>
      </w:r>
      <w:r>
        <w:rPr>
          <w:rStyle w:val="1543"/>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5</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885"/>
        <w:ind w:firstLine="482"/>
        <w:spacing w:line="540" w:lineRule="exact"/>
        <w:rPr>
          <w:rFonts w:ascii="仿宋" w:hAnsi="仿宋" w:eastAsia="仿宋" w:cs="仿宋"/>
          <w:b/>
          <w:bCs/>
          <w:u w:val="single"/>
          <w:lang w:bidi="zh-CN"/>
        </w:rPr>
      </w:pPr>
      <w:r>
        <w:rPr>
          <w:rFonts w:hint="eastAsia" w:ascii="仿宋" w:hAnsi="仿宋" w:eastAsia="仿宋" w:cs="仿宋"/>
          <w:b/>
          <w:u w:val="single"/>
        </w:rPr>
        <w:t xml:space="preserve">4.供应商应在磋商分项报价表中</w:t>
      </w:r>
      <w:r>
        <w:rPr>
          <w:rFonts w:hint="eastAsia" w:ascii="仿宋" w:hAnsi="仿宋" w:eastAsia="仿宋" w:cs="仿宋"/>
          <w:b/>
          <w:u w:val="single"/>
          <w:lang w:val="zh-CN"/>
        </w:rPr>
        <w:t xml:space="preserve">为</w:t>
      </w:r>
      <w:r>
        <w:rPr>
          <w:rFonts w:hint="eastAsia" w:ascii="仿宋" w:hAnsi="仿宋" w:eastAsia="仿宋" w:cs="仿宋"/>
          <w:b/>
          <w:u w:val="single"/>
        </w:rPr>
        <w:t xml:space="preserve">保洁</w:t>
      </w:r>
      <w:r>
        <w:rPr>
          <w:rFonts w:hint="eastAsia" w:ascii="仿宋" w:hAnsi="仿宋" w:eastAsia="仿宋" w:cs="仿宋"/>
          <w:b/>
          <w:u w:val="single"/>
          <w:lang w:val="en-US" w:eastAsia="zh-CN"/>
        </w:rPr>
        <w:t xml:space="preserve">5</w:t>
      </w:r>
      <w:r>
        <w:rPr>
          <w:rFonts w:hint="eastAsia" w:ascii="仿宋" w:hAnsi="仿宋" w:eastAsia="仿宋" w:cs="仿宋"/>
          <w:b/>
          <w:u w:val="single"/>
        </w:rPr>
        <w:t xml:space="preserve">名（至少1名</w:t>
      </w:r>
      <w:r>
        <w:rPr>
          <w:rFonts w:hint="eastAsia" w:ascii="仿宋" w:hAnsi="仿宋" w:eastAsia="仿宋" w:cs="仿宋"/>
          <w:b/>
          <w:u w:val="single"/>
          <w:lang w:val="en-US" w:eastAsia="zh-CN"/>
        </w:rPr>
        <w:t xml:space="preserve">男</w:t>
      </w:r>
      <w:r>
        <w:rPr>
          <w:rFonts w:hint="eastAsia" w:ascii="仿宋" w:hAnsi="仿宋" w:eastAsia="仿宋" w:cs="仿宋"/>
          <w:b/>
          <w:u w:val="single"/>
        </w:rPr>
        <w:t xml:space="preserve">性），全额填</w:t>
      </w:r>
      <w:r>
        <w:rPr>
          <w:rFonts w:hint="eastAsia" w:ascii="仿宋" w:hAnsi="仿宋" w:eastAsia="仿宋" w:cs="仿宋"/>
          <w:b/>
          <w:bCs/>
          <w:u w:val="single"/>
          <w:lang w:bidi="zh-CN"/>
        </w:rPr>
        <w:t xml:space="preserve">报、</w:t>
      </w:r>
      <w:r>
        <w:rPr>
          <w:rFonts w:hint="eastAsia" w:ascii="仿宋" w:hAnsi="仿宋" w:eastAsia="仿宋" w:cs="仿宋"/>
          <w:b/>
          <w:u w:val="single"/>
        </w:rPr>
        <w:t xml:space="preserve">全员全额意外险（或雇主责任险）</w:t>
      </w:r>
      <w:r>
        <w:rPr>
          <w:rFonts w:hint="eastAsia" w:ascii="仿宋" w:hAnsi="仿宋" w:eastAsia="仿宋" w:cs="仿宋"/>
          <w:b/>
          <w:u w:val="single"/>
          <w:lang w:val="zh-CN"/>
        </w:rPr>
        <w:t xml:space="preserve">，</w:t>
      </w:r>
      <w:r>
        <w:rPr>
          <w:rFonts w:hint="eastAsia" w:ascii="仿宋" w:hAnsi="仿宋" w:eastAsia="仿宋" w:cs="仿宋"/>
          <w:b/>
          <w:bCs/>
          <w:u w:val="single"/>
          <w:lang w:val="zh-CN" w:bidi="zh-CN"/>
        </w:rPr>
        <w:t xml:space="preserve">否则，按无效标处理。</w:t>
      </w:r>
      <w:r>
        <w:rPr>
          <w:rFonts w:hint="eastAsia" w:ascii="仿宋" w:hAnsi="仿宋" w:eastAsia="仿宋" w:cs="仿宋"/>
          <w:b/>
          <w:bCs/>
          <w:u w:val="single"/>
          <w:lang w:bidi="zh-CN"/>
        </w:rPr>
        <w:t xml:space="preserve"> </w:t>
      </w:r>
      <w:r/>
    </w:p>
    <w:p>
      <w:pPr>
        <w:pStyle w:val="1147"/>
        <w:ind w:firstLine="480"/>
        <w:jc w:val="left"/>
        <w:spacing w:line="50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62"/>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2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2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2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24"/>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24"/>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24"/>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47"/>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47"/>
        <w:ind w:firstLine="480"/>
        <w:jc w:val="left"/>
        <w:spacing w:line="500" w:lineRule="exact"/>
        <w:widowControl/>
        <w:rPr>
          <w:rFonts w:hint="eastAsia" w:ascii="仿宋" w:hAnsi="仿宋" w:eastAsia="仿宋" w:cs="仿宋"/>
          <w:b/>
          <w:color w:val="auto"/>
          <w:szCs w:val="24"/>
          <w:highlight w:val="none"/>
        </w:rPr>
      </w:pPr>
      <w:r>
        <w:rPr>
          <w:rStyle w:val="1543"/>
          <w:rFonts w:hint="eastAsia" w:ascii="仿宋" w:hAnsi="仿宋" w:eastAsia="仿宋" w:cs="仿宋"/>
          <w:b/>
          <w:color w:val="auto"/>
          <w:sz w:val="24"/>
          <w:szCs w:val="24"/>
          <w:highlight w:val="none"/>
          <w:lang w:val="en-US"/>
        </w:rPr>
        <w:t xml:space="preserve">5</w:t>
      </w:r>
      <w:r>
        <w:rPr>
          <w:rStyle w:val="1543"/>
          <w:rFonts w:hint="eastAsia" w:ascii="仿宋" w:hAnsi="仿宋" w:eastAsia="仿宋" w:cs="仿宋"/>
          <w:b/>
          <w:color w:val="auto"/>
          <w:sz w:val="24"/>
          <w:szCs w:val="24"/>
          <w:highlight w:val="none"/>
        </w:rPr>
        <w:t xml:space="preserve">．为保证服务队伍的整体素质和相对稳定性，供应商应充分考虑管理和保洁人员的工资待遇。供应商要综合考虑宿迁劳动市场因素，激发员工积极性，不同岗位合理分配工资。</w:t>
      </w:r>
      <w:r/>
    </w:p>
    <w:p>
      <w:pPr>
        <w:pStyle w:val="1509"/>
        <w:ind w:firstLine="480"/>
        <w:spacing w:line="500" w:lineRule="exact"/>
        <w:rPr>
          <w:rStyle w:val="1543"/>
          <w:rFonts w:hint="eastAsia" w:ascii="仿宋" w:hAnsi="仿宋" w:eastAsia="仿宋" w:cs="仿宋"/>
          <w:b/>
          <w:color w:val="auto"/>
          <w:sz w:val="24"/>
          <w:szCs w:val="24"/>
          <w:highlight w:val="none"/>
          <w:u w:val="single"/>
        </w:rPr>
      </w:pPr>
      <w:r>
        <w:rPr>
          <w:rStyle w:val="1543"/>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47"/>
        <w:ind w:firstLine="482"/>
        <w:spacing w:line="560" w:lineRule="exact"/>
        <w:rPr>
          <w:rStyle w:val="1543"/>
          <w:rFonts w:ascii="仿宋" w:hAnsi="仿宋" w:eastAsia="仿宋" w:cs="仿宋"/>
          <w:b/>
          <w:sz w:val="24"/>
          <w:szCs w:val="24"/>
        </w:rPr>
      </w:pPr>
      <w:r>
        <w:rPr>
          <w:rStyle w:val="1543"/>
          <w:rFonts w:hint="eastAsia" w:ascii="仿宋" w:hAnsi="仿宋" w:eastAsia="仿宋" w:cs="仿宋"/>
          <w:b/>
          <w:sz w:val="24"/>
          <w:szCs w:val="24"/>
        </w:rPr>
        <w:t xml:space="preserve">6. 项目履约过程中，项目所需工具、设备、物耗等均由中标人提供，磋商文件中必须提供能满足服务要求所配置的工具、设备明细表，并在物耗明细表中列明，如在服务期内，中标人提供工具、设备、物耗等质量不符合采购人要求的，应按采购人要求无条件更换。</w:t>
      </w:r>
      <w:r/>
    </w:p>
    <w:p>
      <w:pPr>
        <w:pStyle w:val="1424"/>
        <w:ind w:firstLine="482"/>
        <w:jc w:val="left"/>
        <w:spacing w:line="560" w:lineRule="exact"/>
        <w:widowControl/>
        <w:rPr>
          <w:rFonts w:ascii="仿宋" w:hAnsi="仿宋" w:eastAsia="仿宋" w:cs="仿宋"/>
          <w:b/>
          <w:bCs/>
          <w:sz w:val="24"/>
          <w:szCs w:val="24"/>
          <w:lang w:bidi="zh-CN"/>
        </w:rPr>
      </w:pPr>
      <w:r>
        <w:rPr>
          <w:rFonts w:hint="eastAsia" w:ascii="仿宋" w:hAnsi="仿宋" w:eastAsia="仿宋" w:cs="仿宋"/>
          <w:b/>
          <w:bCs/>
          <w:sz w:val="24"/>
          <w:szCs w:val="24"/>
          <w:lang w:bidi="zh-CN"/>
        </w:rPr>
        <w:t xml:space="preserve">7．项目履约过程中，中标人应根据工作需要，安排好双休日及节假日的值班人员，编制各岗位排班表报采购人备案后执行，所涉及的费用，包含在此次报价中。</w:t>
      </w:r>
      <w:r/>
    </w:p>
    <w:p>
      <w:pPr>
        <w:pStyle w:val="1424"/>
        <w:ind w:firstLine="482"/>
        <w:jc w:val="left"/>
        <w:spacing w:line="560" w:lineRule="exact"/>
        <w:widowControl/>
        <w:rPr>
          <w:rFonts w:ascii="仿宋" w:hAnsi="仿宋" w:eastAsia="仿宋" w:cs="仿宋"/>
          <w:b/>
          <w:bCs/>
          <w:sz w:val="24"/>
          <w:szCs w:val="24"/>
          <w:lang w:bidi="zh-CN"/>
        </w:rPr>
      </w:pPr>
      <w:r>
        <w:rPr>
          <w:rFonts w:hint="eastAsia" w:ascii="仿宋" w:hAnsi="仿宋" w:eastAsia="仿宋" w:cs="仿宋"/>
          <w:b/>
          <w:bCs/>
          <w:sz w:val="24"/>
          <w:szCs w:val="24"/>
          <w:lang w:bidi="zh-CN"/>
        </w:rPr>
        <w:t xml:space="preserve">8.中标单位每月15日前需将人员工资支付、社保缴纳情况报采购人备案。</w:t>
      </w:r>
      <w:r/>
    </w:p>
    <w:p>
      <w:pPr>
        <w:pStyle w:val="1424"/>
        <w:ind w:firstLine="482"/>
        <w:jc w:val="left"/>
        <w:spacing w:line="560" w:lineRule="exact"/>
        <w:widowControl/>
        <w:rPr>
          <w:rFonts w:ascii="仿宋" w:hAnsi="仿宋" w:eastAsia="仿宋" w:cs="仿宋"/>
          <w:b/>
          <w:bCs/>
          <w:sz w:val="24"/>
          <w:szCs w:val="24"/>
          <w:lang w:bidi="zh-CN"/>
        </w:rPr>
      </w:pPr>
      <w:r>
        <w:rPr>
          <w:rFonts w:hint="eastAsia" w:ascii="仿宋" w:hAnsi="仿宋" w:eastAsia="仿宋" w:cs="仿宋"/>
          <w:b/>
          <w:bCs/>
          <w:sz w:val="24"/>
          <w:szCs w:val="24"/>
          <w:lang w:bidi="zh-CN"/>
        </w:rPr>
        <w:t xml:space="preserve">9.其他物业管理服务质量要求按江苏省、宿迁市有关标准及采购需求执行，涉及费用均包含在本次磋商报价中。</w:t>
      </w:r>
      <w:r/>
    </w:p>
    <w:p>
      <w:pPr>
        <w:pStyle w:val="1137"/>
        <w:ind w:firstLine="482"/>
        <w:spacing w:line="560" w:lineRule="exact"/>
        <w:rPr>
          <w:rFonts w:ascii="仿宋" w:hAnsi="仿宋" w:eastAsia="仿宋" w:cs="仿宋"/>
          <w:sz w:val="24"/>
          <w:lang w:bidi="zh-CN"/>
        </w:rPr>
      </w:pPr>
      <w:r>
        <w:rPr>
          <w:rFonts w:hint="eastAsia" w:ascii="仿宋" w:hAnsi="仿宋" w:eastAsia="仿宋" w:cs="仿宋"/>
          <w:sz w:val="24"/>
          <w:lang w:bidi="zh-CN"/>
        </w:rPr>
        <w:t xml:space="preserve">10．供应商结合对采购需求与预算的理解，结合物业服务市场价格，根据不同岗位员工工资、加班补助、劳保福利、意外险、耗材等费用，根据明细报价表中所列的各项费用，提供服务费用分配方案和费用测算分析说明。</w:t>
      </w:r>
      <w:bookmarkStart w:id="96" w:name="OLE_LINK1"/>
      <w:r>
        <w:rPr>
          <w:rFonts w:hint="eastAsia" w:ascii="仿宋" w:hAnsi="仿宋" w:eastAsia="仿宋" w:cs="仿宋"/>
          <w:sz w:val="24"/>
          <w:lang w:bidi="zh-CN"/>
        </w:rPr>
        <w:t xml:space="preserve">在保障服务要求的基础上，</w:t>
      </w:r>
      <w:bookmarkEnd w:id="96"/>
      <w:r>
        <w:rPr>
          <w:rFonts w:hint="eastAsia" w:ascii="仿宋" w:hAnsi="仿宋" w:eastAsia="仿宋" w:cs="仿宋"/>
          <w:sz w:val="24"/>
          <w:lang w:bidi="zh-CN"/>
        </w:rPr>
        <w:t xml:space="preserve">采取措施激励合同履行人员，提高履约质量。</w:t>
      </w:r>
      <w:r/>
    </w:p>
    <w:p>
      <w:pPr>
        <w:pStyle w:val="1137"/>
        <w:ind w:firstLine="482"/>
        <w:spacing w:line="560" w:lineRule="exact"/>
        <w:rPr>
          <w:rFonts w:ascii="仿宋" w:hAnsi="仿宋" w:eastAsia="仿宋" w:cs="仿宋"/>
          <w:sz w:val="24"/>
          <w:lang w:bidi="zh-CN"/>
        </w:rPr>
      </w:pPr>
      <w:r>
        <w:rPr>
          <w:rFonts w:ascii="仿宋" w:hAnsi="仿宋" w:eastAsia="仿宋" w:cs="仿宋"/>
          <w:sz w:val="24"/>
          <w:lang w:bidi="zh-CN"/>
        </w:rPr>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六、人员配备要求</w:t>
      </w:r>
      <w:r/>
    </w:p>
    <w:p>
      <w:pPr>
        <w:ind w:firstLine="482"/>
        <w:spacing w:line="500" w:lineRule="exact"/>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bidi="zh-CN"/>
        </w:rPr>
        <w:t xml:space="preserve">以下人员配备为最低要求，不接受负偏离，响应文件中提供全部响应要求的承诺函电子件（加盖公章，承诺函格式附后），否则按无效标处理</w:t>
      </w:r>
      <w:r>
        <w:rPr>
          <w:rFonts w:hint="eastAsia" w:ascii="仿宋" w:hAnsi="仿宋" w:eastAsia="仿宋" w:cs="仿宋"/>
          <w:b/>
          <w:bCs/>
          <w:color w:val="auto"/>
          <w:sz w:val="24"/>
          <w:szCs w:val="24"/>
          <w:lang w:eastAsia="zh-CN"/>
        </w:rPr>
        <w:t xml:space="preserve">。</w:t>
      </w:r>
      <w:r/>
    </w:p>
    <w:p>
      <w:pPr>
        <w:ind w:firstLine="482"/>
        <w:spacing w:line="500" w:lineRule="exact"/>
        <w:rPr>
          <w:rFonts w:ascii="仿宋" w:hAnsi="仿宋" w:eastAsia="仿宋" w:cs="仿宋"/>
          <w:sz w:val="24"/>
          <w:szCs w:val="24"/>
        </w:rPr>
      </w:pPr>
      <w:r>
        <w:rPr>
          <w:rFonts w:hint="eastAsia" w:ascii="仿宋" w:hAnsi="仿宋" w:eastAsia="仿宋" w:cs="仿宋"/>
          <w:b/>
          <w:bCs/>
          <w:sz w:val="24"/>
          <w:szCs w:val="24"/>
          <w:lang w:bidi="zh-CN"/>
        </w:rPr>
        <w:t xml:space="preserve">1、保洁员：</w:t>
      </w:r>
      <w:r>
        <w:rPr>
          <w:rFonts w:hint="eastAsia" w:ascii="仿宋" w:hAnsi="仿宋" w:eastAsia="仿宋" w:cs="仿宋"/>
          <w:b/>
          <w:bCs/>
          <w:sz w:val="24"/>
          <w:szCs w:val="24"/>
          <w:lang w:val="en-US" w:bidi="zh-CN"/>
        </w:rPr>
        <w:t xml:space="preserve">5</w:t>
      </w:r>
      <w:r>
        <w:rPr>
          <w:rFonts w:hint="eastAsia" w:ascii="仿宋" w:hAnsi="仿宋" w:eastAsia="仿宋" w:cs="仿宋"/>
          <w:b/>
          <w:bCs/>
          <w:sz w:val="24"/>
          <w:szCs w:val="24"/>
          <w:lang w:bidi="zh-CN"/>
        </w:rPr>
        <w:t xml:space="preserve">名（至少有</w:t>
      </w:r>
      <w:r>
        <w:rPr>
          <w:rFonts w:hint="eastAsia" w:ascii="仿宋" w:hAnsi="仿宋" w:eastAsia="仿宋" w:cs="仿宋"/>
          <w:b/>
          <w:bCs/>
          <w:sz w:val="24"/>
          <w:szCs w:val="24"/>
          <w:lang w:val="en-US" w:bidi="zh-CN"/>
        </w:rPr>
        <w:t xml:space="preserve">1名男性</w:t>
      </w:r>
      <w:r>
        <w:rPr>
          <w:rFonts w:hint="eastAsia" w:ascii="仿宋" w:hAnsi="仿宋" w:eastAsia="仿宋" w:cs="仿宋"/>
          <w:b/>
          <w:bCs/>
          <w:sz w:val="24"/>
          <w:szCs w:val="24"/>
          <w:lang w:bidi="zh-CN"/>
        </w:rPr>
        <w:t xml:space="preserve">）</w:t>
      </w:r>
      <w:r/>
    </w:p>
    <w:p>
      <w:pPr>
        <w:ind w:firstLine="480"/>
        <w:jc w:val="left"/>
        <w:spacing w:line="560" w:lineRule="exact"/>
        <w:rPr>
          <w:rFonts w:hint="default" w:ascii="仿宋" w:hAnsi="仿宋" w:eastAsia="仿宋" w:cs="仿宋"/>
          <w:sz w:val="24"/>
          <w:szCs w:val="24"/>
          <w:lang w:val="en-US" w:bidi="zh-CN"/>
        </w:rPr>
      </w:pPr>
      <w:r/>
      <w:bookmarkStart w:id="97" w:name="OLE_LINK9"/>
      <w:r>
        <w:rPr>
          <w:rFonts w:hint="eastAsia" w:ascii="仿宋" w:hAnsi="仿宋" w:eastAsia="仿宋" w:cs="仿宋"/>
          <w:sz w:val="24"/>
          <w:szCs w:val="24"/>
        </w:rPr>
        <w:t xml:space="preserve">男65周岁（含）以下（以居民身份证为准），女55周岁（含）以下（以居民身份证为准）</w:t>
      </w:r>
      <w:r>
        <w:rPr>
          <w:rFonts w:hint="eastAsia" w:ascii="仿宋" w:hAnsi="仿宋" w:eastAsia="仿宋" w:cs="仿宋"/>
          <w:bCs/>
          <w:sz w:val="24"/>
          <w:szCs w:val="24"/>
          <w:lang w:bidi="zh-CN"/>
        </w:rPr>
        <w:t xml:space="preserve">，</w:t>
      </w:r>
      <w:r>
        <w:rPr>
          <w:rFonts w:hint="eastAsia" w:ascii="仿宋" w:hAnsi="仿宋" w:eastAsia="仿宋" w:cs="仿宋"/>
          <w:sz w:val="24"/>
          <w:szCs w:val="24"/>
          <w:lang w:bidi="zh-CN"/>
        </w:rPr>
        <w:t xml:space="preserve">身体健康，有吃苦耐劳精神，责任心强，负责学校的保洁工作，遵守学校的相关纪律要求，按分配负责各自区域的卫生保洁工作。如遇上级检查和学校重大活动按采购人要求积极给予配合并完成遵守学校各项制度，采购人有权根据现场情况对保洁人员配备进行调整。打扫女厕所的必须为女性</w:t>
      </w:r>
      <w:bookmarkEnd w:id="97"/>
      <w:r>
        <w:rPr>
          <w:rFonts w:hint="eastAsia" w:ascii="仿宋" w:hAnsi="仿宋" w:eastAsia="仿宋" w:cs="仿宋"/>
          <w:sz w:val="24"/>
          <w:szCs w:val="24"/>
          <w:lang w:val="en-US" w:bidi="zh-CN"/>
        </w:rPr>
        <w:t xml:space="preserve">;1名男性保洁员兼负</w:t>
      </w:r>
      <w:r>
        <w:rPr>
          <w:rFonts w:hint="eastAsia" w:ascii="仿宋" w:hAnsi="仿宋" w:eastAsia="仿宋" w:cs="仿宋"/>
          <w:sz w:val="24"/>
          <w:szCs w:val="24"/>
          <w:lang w:bidi="zh-CN"/>
        </w:rPr>
        <w:t xml:space="preserve">学校公共设施设备监管维修工作，在学校管理人员的安排下，按照要求进行例行巡查，在例行巡查中发现问题，及时解决，并记录在案，</w:t>
      </w:r>
      <w:r>
        <w:rPr>
          <w:rFonts w:hint="eastAsia" w:ascii="仿宋" w:hAnsi="仿宋" w:eastAsia="仿宋" w:cs="仿宋"/>
          <w:sz w:val="24"/>
          <w:szCs w:val="24"/>
          <w:lang w:val="en-US" w:bidi="zh-CN"/>
        </w:rPr>
        <w:t xml:space="preserve">进行</w:t>
      </w:r>
      <w:r>
        <w:rPr>
          <w:rFonts w:hint="eastAsia" w:ascii="仿宋" w:hAnsi="仿宋" w:eastAsia="仿宋" w:cs="仿宋"/>
          <w:sz w:val="24"/>
          <w:szCs w:val="24"/>
          <w:lang w:bidi="zh-CN"/>
        </w:rPr>
        <w:t xml:space="preserve">简易维修（管道、水龙头漏水、开关更换，简单下水道堵塞、日常门、窗等小项维修等）。</w:t>
      </w:r>
      <w:r/>
    </w:p>
    <w:p>
      <w:pPr>
        <w:pStyle w:val="1424"/>
        <w:ind w:firstLine="482"/>
        <w:spacing w:line="560" w:lineRule="exact"/>
        <w:rPr>
          <w:rFonts w:ascii="仿宋" w:hAnsi="仿宋" w:eastAsia="仿宋" w:cs="仿宋"/>
          <w:b/>
          <w:bCs/>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.采购方有权根据工作表现、工作需求提出更换人员，中标人需在采购方提出需求一个月内完成人员更换，并完成更换人员的费用结算。</w:t>
      </w:r>
      <w:r/>
    </w:p>
    <w:p>
      <w:pPr>
        <w:pStyle w:val="1424"/>
        <w:ind w:firstLine="482"/>
        <w:spacing w:line="560" w:lineRule="exact"/>
        <w:rPr>
          <w:rFonts w:ascii="仿宋" w:hAnsi="仿宋" w:eastAsia="仿宋" w:cs="仿宋"/>
          <w:b/>
          <w:bCs/>
          <w:sz w:val="24"/>
          <w:szCs w:val="24"/>
        </w:rPr>
      </w:pP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rPr>
        <w:t xml:space="preserve">.一般工作人员年流失率不得超过15%（从</w:t>
      </w:r>
      <w:bookmarkStart w:id="98" w:name="OLE_LINK70"/>
      <w:r>
        <w:rPr>
          <w:rFonts w:hint="eastAsia" w:ascii="仿宋" w:hAnsi="仿宋" w:eastAsia="仿宋" w:cs="仿宋"/>
          <w:b/>
          <w:bCs/>
          <w:sz w:val="24"/>
          <w:szCs w:val="24"/>
        </w:rPr>
        <w:t xml:space="preserve">中标人</w:t>
      </w:r>
      <w:bookmarkEnd w:id="98"/>
      <w:r>
        <w:rPr>
          <w:rFonts w:hint="eastAsia" w:ascii="仿宋" w:hAnsi="仿宋" w:eastAsia="仿宋" w:cs="仿宋"/>
          <w:b/>
          <w:bCs/>
          <w:sz w:val="24"/>
          <w:szCs w:val="24"/>
        </w:rPr>
        <w:t xml:space="preserve">接管满三个月起计算），每超过一个百分点，中标人须向采购人支付违约金 10000 元，该费用从当月物业服务费中扣除。</w:t>
      </w:r>
      <w:r/>
    </w:p>
    <w:p>
      <w:pPr>
        <w:pStyle w:val="1472"/>
        <w:ind w:firstLine="480"/>
        <w:jc w:val="left"/>
        <w:spacing w:line="560" w:lineRule="atLeast"/>
        <w:widowControl/>
        <w:rPr>
          <w:rFonts w:ascii="仿宋" w:hAnsi="仿宋" w:eastAsia="仿宋" w:cs="仿宋"/>
          <w:bCs/>
          <w:sz w:val="24"/>
        </w:rPr>
      </w:pP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.所有人员均须有健康证，无重大疾病和传染病，均无犯罪记录，未受过刑事处罚，未有相关法律纠纷。由中标人按照相关要求招聘，并获采购方认可后进场。</w:t>
      </w:r>
      <w:r/>
    </w:p>
    <w:p>
      <w:pPr>
        <w:pStyle w:val="1424"/>
        <w:ind w:firstLine="482"/>
        <w:spacing w:line="560" w:lineRule="exact"/>
        <w:rPr>
          <w:rFonts w:ascii="仿宋" w:hAnsi="仿宋" w:eastAsia="仿宋" w:cs="仿宋"/>
          <w:b/>
          <w:bCs/>
          <w:sz w:val="24"/>
          <w:szCs w:val="24"/>
        </w:rPr>
      </w:pPr>
      <w:r>
        <w:rPr>
          <w:rFonts w:hint="eastAsia" w:ascii="仿宋" w:hAnsi="仿宋" w:eastAsia="仿宋" w:cs="仿宋"/>
          <w:b/>
          <w:bCs/>
          <w:sz w:val="24"/>
          <w:szCs w:val="24"/>
          <w:lang w:val="en-US" w:eastAsia="zh-CN"/>
        </w:rPr>
        <w:t xml:space="preserve">5</w:t>
      </w:r>
      <w:r>
        <w:rPr>
          <w:rFonts w:hint="eastAsia" w:ascii="仿宋" w:hAnsi="仿宋" w:eastAsia="仿宋" w:cs="仿宋"/>
          <w:b/>
          <w:bCs/>
          <w:sz w:val="24"/>
          <w:szCs w:val="24"/>
        </w:rPr>
        <w:t xml:space="preserve">.中标人在中标结果公告发出之日起7日内将所有人员资料交采购人审核，以上聘用的人员经采购人审核书面同意后方可上岗。</w:t>
      </w:r>
      <w:r/>
    </w:p>
    <w:p>
      <w:pPr>
        <w:pStyle w:val="1424"/>
        <w:ind w:firstLine="482"/>
        <w:spacing w:line="560" w:lineRule="exact"/>
        <w:rPr>
          <w:rFonts w:ascii="仿宋" w:hAnsi="仿宋" w:eastAsia="仿宋" w:cs="仿宋"/>
          <w:b/>
          <w:bCs/>
          <w:sz w:val="24"/>
          <w:szCs w:val="24"/>
        </w:rPr>
      </w:pPr>
      <w:r>
        <w:rPr>
          <w:rFonts w:hint="eastAsia" w:ascii="仿宋" w:hAnsi="仿宋" w:eastAsia="仿宋" w:cs="仿宋"/>
          <w:b/>
          <w:bCs/>
          <w:sz w:val="24"/>
          <w:szCs w:val="24"/>
          <w:lang w:val="en-US" w:eastAsia="zh-CN"/>
        </w:rPr>
        <w:t xml:space="preserve">6</w:t>
      </w:r>
      <w:r>
        <w:rPr>
          <w:rFonts w:hint="eastAsia" w:ascii="仿宋" w:hAnsi="仿宋" w:eastAsia="仿宋" w:cs="仿宋"/>
          <w:b/>
          <w:bCs/>
          <w:sz w:val="24"/>
          <w:szCs w:val="24"/>
        </w:rPr>
        <w:t xml:space="preserve">.如因中标人项目组成员疏忽或失职造成贵重物品被盗、毁坏或发生重大安全事故，中标人承担一切赔偿责任。履约期间，如若发生项目组成员工伤或遇项目组成员造成自身或他人人身伤亡事故及财产损失，均由中标人负责，与采购方无关。</w:t>
      </w:r>
      <w:r/>
    </w:p>
    <w:p>
      <w:pPr>
        <w:ind w:firstLine="482"/>
        <w:spacing w:line="500" w:lineRule="exact"/>
        <w:rPr>
          <w:rFonts w:ascii="仿宋" w:hAnsi="仿宋" w:eastAsia="仿宋" w:cs="仿宋"/>
          <w:b/>
          <w:bCs/>
          <w:sz w:val="24"/>
        </w:rPr>
      </w:pPr>
      <w:r>
        <w:rPr>
          <w:rFonts w:hint="eastAsia" w:ascii="仿宋" w:hAnsi="仿宋" w:eastAsia="仿宋" w:cs="仿宋"/>
          <w:b/>
          <w:bCs/>
          <w:sz w:val="24"/>
          <w:lang w:val="en-US" w:eastAsia="zh-CN"/>
        </w:rPr>
        <w:t xml:space="preserve">7</w:t>
      </w:r>
      <w:r>
        <w:rPr>
          <w:rFonts w:hint="eastAsia" w:ascii="仿宋" w:hAnsi="仿宋" w:eastAsia="仿宋" w:cs="仿宋"/>
          <w:b/>
          <w:bCs/>
          <w:sz w:val="24"/>
        </w:rPr>
        <w:t xml:space="preserve">.履约过程中，中标人须按照国家及地方规定按月给全员购买意外险（或雇主责任险），在合同签订后7日内将意外险（或雇主责任险）购买情况报至采购人。</w:t>
      </w:r>
      <w:r/>
    </w:p>
    <w:p>
      <w:pPr>
        <w:ind w:firstLine="562"/>
        <w:spacing w:line="440" w:lineRule="exact"/>
        <w:rPr>
          <w:rFonts w:ascii="仿宋" w:hAnsi="仿宋" w:eastAsia="仿宋" w:cs="仿宋"/>
          <w:b/>
          <w:bCs/>
          <w:sz w:val="28"/>
          <w:szCs w:val="28"/>
        </w:rPr>
      </w:pPr>
      <w:r>
        <w:rPr>
          <w:rFonts w:ascii="仿宋" w:hAnsi="仿宋" w:eastAsia="仿宋" w:cs="仿宋"/>
          <w:b/>
          <w:bCs/>
          <w:sz w:val="28"/>
          <w:szCs w:val="28"/>
        </w:rPr>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七、服务标准</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中标人应在进场前，在响应文件服务方案基础上，根据采购方实际需求，提供更加完善、优化的个性化服务方案，经采购方审核同意后遵照执行。</w:t>
      </w:r>
      <w:r/>
    </w:p>
    <w:p>
      <w:pPr>
        <w:numPr>
          <w:ilvl w:val="0"/>
          <w:numId w:val="0"/>
        </w:numPr>
        <w:ind w:left="482"/>
        <w:spacing w:line="500" w:lineRule="exact"/>
        <w:rPr>
          <w:rStyle w:val="861"/>
          <w:rFonts w:hint="eastAsia" w:ascii="仿宋" w:hAnsi="仿宋" w:eastAsia="仿宋" w:cs="仿宋"/>
          <w:b/>
          <w:bCs/>
          <w:color w:val="auto"/>
          <w:sz w:val="24"/>
          <w:highlight w:val="none"/>
          <w:lang w:val="en-US" w:eastAsia="zh-CN"/>
        </w:rPr>
      </w:pPr>
      <w:r>
        <w:rPr>
          <w:rStyle w:val="861"/>
          <w:rFonts w:hint="eastAsia" w:ascii="仿宋" w:hAnsi="仿宋" w:eastAsia="仿宋" w:cs="仿宋"/>
          <w:b/>
          <w:bCs/>
          <w:color w:val="auto"/>
          <w:sz w:val="24"/>
          <w:highlight w:val="none"/>
          <w:lang w:val="en-US" w:eastAsia="zh-CN"/>
        </w:rPr>
        <w:t xml:space="preserve">（一）日常管理服务标准</w:t>
      </w:r>
      <w:r/>
    </w:p>
    <w:tbl>
      <w:tblPr>
        <w:tblStyle w:val="1544"/>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Merge w:val="restart"/>
            <w:textDirection w:val="lrTb"/>
            <w:noWrap w:val="false"/>
          </w:tcPr>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ind w:left="285" w:right="140" w:hanging="78"/>
              <w:spacing w:before="103" w:line="206" w:lineRule="auto"/>
              <w:rPr>
                <w:rFonts w:ascii="仿宋" w:hAnsi="仿宋" w:eastAsia="仿宋" w:cs="仿宋"/>
                <w:sz w:val="24"/>
                <w:szCs w:val="24"/>
              </w:rPr>
            </w:pPr>
            <w:r>
              <w:rPr>
                <w:rFonts w:hint="eastAsia" w:ascii="仿宋" w:hAnsi="仿宋" w:eastAsia="仿宋" w:cs="仿宋"/>
                <w:spacing w:val="-18"/>
                <w:sz w:val="24"/>
                <w:szCs w:val="24"/>
              </w:rPr>
              <w:t xml:space="preserve">日常管理</w:t>
            </w:r>
            <w:r>
              <w:rPr>
                <w:rFonts w:hint="eastAsia" w:ascii="仿宋" w:hAnsi="仿宋" w:eastAsia="仿宋" w:cs="仿宋"/>
                <w:spacing w:val="2"/>
                <w:sz w:val="24"/>
                <w:szCs w:val="24"/>
              </w:rPr>
              <w:t xml:space="preserve"> </w:t>
            </w:r>
            <w:r>
              <w:rPr>
                <w:rFonts w:hint="eastAsia" w:ascii="仿宋" w:hAnsi="仿宋" w:eastAsia="仿宋" w:cs="仿宋"/>
                <w:spacing w:val="-3"/>
                <w:sz w:val="24"/>
                <w:szCs w:val="24"/>
              </w:rPr>
              <w:t xml:space="preserve">与服务</w:t>
            </w:r>
            <w:r/>
          </w:p>
        </w:tc>
        <w:tc>
          <w:tcPr>
            <w:tcW w:w="1286" w:type="dxa"/>
            <w:textDirection w:val="lrTb"/>
            <w:noWrap w:val="false"/>
          </w:tcPr>
          <w:p>
            <w:pPr>
              <w:ind w:left="122"/>
              <w:spacing w:before="262" w:line="203" w:lineRule="auto"/>
              <w:rPr>
                <w:rFonts w:ascii="仿宋" w:hAnsi="仿宋" w:eastAsia="仿宋" w:cs="仿宋"/>
                <w:sz w:val="24"/>
                <w:szCs w:val="24"/>
              </w:rPr>
            </w:pPr>
            <w:r>
              <w:rPr>
                <w:rFonts w:hint="eastAsia" w:ascii="仿宋" w:hAnsi="仿宋" w:eastAsia="仿宋" w:cs="仿宋"/>
                <w:spacing w:val="-4"/>
                <w:sz w:val="24"/>
                <w:szCs w:val="24"/>
              </w:rPr>
              <w:t xml:space="preserve">着装要求</w:t>
            </w:r>
            <w:r/>
          </w:p>
        </w:tc>
        <w:tc>
          <w:tcPr>
            <w:tcW w:w="6096" w:type="dxa"/>
            <w:vAlign w:val="center"/>
            <w:textDirection w:val="lrTb"/>
            <w:noWrap w:val="false"/>
          </w:tcPr>
          <w:p>
            <w:pPr>
              <w:ind w:right="227"/>
              <w:spacing w:before="82"/>
              <w:rPr>
                <w:rFonts w:ascii="仿宋" w:hAnsi="仿宋" w:eastAsia="仿宋" w:cs="仿宋"/>
                <w:sz w:val="24"/>
                <w:szCs w:val="24"/>
              </w:rPr>
            </w:pPr>
            <w:r>
              <w:rPr>
                <w:rFonts w:hint="eastAsia" w:ascii="仿宋" w:hAnsi="仿宋" w:eastAsia="仿宋" w:cs="仿宋"/>
                <w:spacing w:val="-3"/>
                <w:sz w:val="24"/>
                <w:szCs w:val="24"/>
              </w:rPr>
              <w:t xml:space="preserve">统一着装，挂牌上岗，仪表整洁规范</w:t>
            </w:r>
            <w:r>
              <w:rPr>
                <w:rFonts w:hint="eastAsia" w:ascii="仿宋" w:hAnsi="仿宋" w:eastAsia="仿宋" w:cs="仿宋"/>
                <w:spacing w:val="-18"/>
                <w:sz w:val="24"/>
                <w:szCs w:val="24"/>
              </w:rPr>
              <w:t xml:space="preserve"> </w:t>
            </w:r>
            <w:r>
              <w:rPr>
                <w:rFonts w:hint="eastAsia" w:ascii="仿宋" w:hAnsi="仿宋" w:eastAsia="仿宋" w:cs="仿宋"/>
                <w:spacing w:val="-3"/>
                <w:sz w:val="24"/>
                <w:szCs w:val="24"/>
              </w:rPr>
              <w:t xml:space="preserve">，证件由学校和中</w:t>
            </w:r>
            <w:r>
              <w:rPr>
                <w:rFonts w:hint="eastAsia" w:ascii="仿宋" w:hAnsi="仿宋" w:eastAsia="仿宋" w:cs="仿宋"/>
                <w:sz w:val="24"/>
                <w:szCs w:val="24"/>
              </w:rPr>
              <w:t xml:space="preserve"> </w:t>
            </w:r>
            <w:r>
              <w:rPr>
                <w:rFonts w:hint="eastAsia" w:ascii="仿宋" w:hAnsi="仿宋" w:eastAsia="仿宋" w:cs="仿宋"/>
                <w:spacing w:val="-15"/>
                <w:sz w:val="24"/>
                <w:szCs w:val="24"/>
              </w:rPr>
              <w:t xml:space="preserve">标人共同制作。</w:t>
            </w:r>
            <w:r/>
          </w:p>
        </w:tc>
      </w:tr>
      <w:tr>
        <w:trPr>
          <w:trHeight w:val="108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spacing w:line="331" w:lineRule="auto"/>
              <w:rPr>
                <w:rFonts w:ascii="仿宋" w:hAnsi="仿宋" w:eastAsia="仿宋" w:cs="仿宋"/>
                <w:sz w:val="24"/>
                <w:szCs w:val="24"/>
              </w:rPr>
            </w:pPr>
            <w:r>
              <w:rPr>
                <w:rFonts w:ascii="仿宋" w:hAnsi="仿宋" w:eastAsia="仿宋" w:cs="仿宋"/>
                <w:sz w:val="24"/>
                <w:szCs w:val="24"/>
              </w:rPr>
            </w:r>
            <w:r/>
          </w:p>
          <w:p>
            <w:pPr>
              <w:ind w:left="117"/>
              <w:spacing w:before="103" w:line="202" w:lineRule="auto"/>
              <w:rPr>
                <w:rFonts w:ascii="仿宋" w:hAnsi="仿宋" w:eastAsia="仿宋" w:cs="仿宋"/>
                <w:sz w:val="24"/>
                <w:szCs w:val="24"/>
              </w:rPr>
            </w:pPr>
            <w:r>
              <w:rPr>
                <w:rFonts w:hint="eastAsia" w:ascii="仿宋" w:hAnsi="仿宋" w:eastAsia="仿宋" w:cs="仿宋"/>
                <w:spacing w:val="-3"/>
                <w:sz w:val="24"/>
                <w:szCs w:val="24"/>
              </w:rPr>
              <w:t xml:space="preserve">服务时间</w:t>
            </w:r>
            <w:r/>
          </w:p>
        </w:tc>
        <w:tc>
          <w:tcPr>
            <w:tcW w:w="6096" w:type="dxa"/>
            <w:vAlign w:val="center"/>
            <w:textDirection w:val="lrTb"/>
            <w:noWrap w:val="false"/>
          </w:tcPr>
          <w:p>
            <w:pPr>
              <w:ind w:right="108"/>
              <w:spacing w:before="75"/>
              <w:rPr>
                <w:rFonts w:ascii="仿宋" w:hAnsi="仿宋" w:eastAsia="仿宋" w:cs="仿宋"/>
                <w:sz w:val="24"/>
                <w:szCs w:val="24"/>
              </w:rPr>
            </w:pPr>
            <w:r>
              <w:rPr>
                <w:rFonts w:hint="eastAsia" w:ascii="仿宋" w:hAnsi="仿宋" w:eastAsia="仿宋" w:cs="仿宋"/>
                <w:spacing w:val="-7"/>
                <w:sz w:val="24"/>
                <w:szCs w:val="24"/>
              </w:rPr>
              <w:t xml:space="preserve">上午07：00-</w:t>
            </w:r>
            <w:r>
              <w:rPr>
                <w:rFonts w:hint="eastAsia" w:ascii="仿宋" w:hAnsi="仿宋" w:eastAsia="仿宋" w:cs="仿宋"/>
                <w:spacing w:val="-33"/>
                <w:sz w:val="24"/>
                <w:szCs w:val="24"/>
              </w:rPr>
              <w:t xml:space="preserve"> </w:t>
            </w:r>
            <w:r>
              <w:rPr>
                <w:rFonts w:hint="eastAsia" w:ascii="仿宋" w:hAnsi="仿宋" w:eastAsia="仿宋" w:cs="仿宋"/>
                <w:spacing w:val="-7"/>
                <w:sz w:val="24"/>
                <w:szCs w:val="24"/>
              </w:rPr>
              <w:t xml:space="preserve">11：00，下午1</w:t>
            </w:r>
            <w:r>
              <w:rPr>
                <w:rFonts w:hint="eastAsia" w:ascii="仿宋" w:hAnsi="仿宋" w:eastAsia="仿宋" w:cs="仿宋"/>
                <w:spacing w:val="-7"/>
                <w:sz w:val="24"/>
                <w:szCs w:val="24"/>
                <w:lang w:val="en-US" w:eastAsia="zh-CN"/>
              </w:rPr>
              <w:t xml:space="preserve">3</w:t>
            </w:r>
            <w:r>
              <w:rPr>
                <w:rFonts w:hint="eastAsia" w:ascii="仿宋" w:hAnsi="仿宋" w:eastAsia="仿宋" w:cs="仿宋"/>
                <w:spacing w:val="-7"/>
                <w:sz w:val="24"/>
                <w:szCs w:val="24"/>
              </w:rPr>
              <w:t xml:space="preserve">：</w:t>
            </w:r>
            <w:r>
              <w:rPr>
                <w:rFonts w:hint="eastAsia" w:ascii="仿宋" w:hAnsi="仿宋" w:eastAsia="仿宋" w:cs="仿宋"/>
                <w:spacing w:val="-7"/>
                <w:sz w:val="24"/>
                <w:szCs w:val="24"/>
                <w:lang w:val="en-US" w:eastAsia="zh-CN"/>
              </w:rPr>
              <w:t xml:space="preserve">3</w:t>
            </w:r>
            <w:r>
              <w:rPr>
                <w:rFonts w:hint="eastAsia" w:ascii="仿宋" w:hAnsi="仿宋" w:eastAsia="仿宋" w:cs="仿宋"/>
                <w:spacing w:val="-7"/>
                <w:sz w:val="24"/>
                <w:szCs w:val="24"/>
              </w:rPr>
              <w:t xml:space="preserve">0--</w:t>
            </w:r>
            <w:r>
              <w:rPr>
                <w:rFonts w:hint="eastAsia" w:ascii="仿宋" w:hAnsi="仿宋" w:eastAsia="仿宋" w:cs="仿宋"/>
                <w:spacing w:val="-33"/>
                <w:sz w:val="24"/>
                <w:szCs w:val="24"/>
              </w:rPr>
              <w:t xml:space="preserve"> </w:t>
            </w:r>
            <w:r>
              <w:rPr>
                <w:rFonts w:hint="eastAsia" w:ascii="仿宋" w:hAnsi="仿宋" w:eastAsia="仿宋" w:cs="仿宋"/>
                <w:spacing w:val="-7"/>
                <w:sz w:val="24"/>
                <w:szCs w:val="24"/>
              </w:rPr>
              <w:t xml:space="preserve">1</w:t>
            </w:r>
            <w:r>
              <w:rPr>
                <w:rFonts w:hint="eastAsia" w:ascii="仿宋" w:hAnsi="仿宋" w:eastAsia="仿宋" w:cs="仿宋"/>
                <w:spacing w:val="-7"/>
                <w:sz w:val="24"/>
                <w:szCs w:val="24"/>
                <w:lang w:val="en-US" w:eastAsia="zh-CN"/>
              </w:rPr>
              <w:t xml:space="preserve">7</w:t>
            </w:r>
            <w:r>
              <w:rPr>
                <w:rFonts w:hint="eastAsia" w:ascii="仿宋" w:hAnsi="仿宋" w:eastAsia="仿宋" w:cs="仿宋"/>
                <w:spacing w:val="-7"/>
                <w:sz w:val="24"/>
                <w:szCs w:val="24"/>
              </w:rPr>
              <w:t xml:space="preserve">：</w:t>
            </w:r>
            <w:r>
              <w:rPr>
                <w:rFonts w:hint="eastAsia" w:ascii="仿宋" w:hAnsi="仿宋" w:eastAsia="仿宋" w:cs="仿宋"/>
                <w:spacing w:val="-7"/>
                <w:sz w:val="24"/>
                <w:szCs w:val="24"/>
                <w:lang w:val="en-US" w:eastAsia="zh-CN"/>
              </w:rPr>
              <w:t xml:space="preserve">3</w:t>
            </w:r>
            <w:r>
              <w:rPr>
                <w:rFonts w:hint="eastAsia" w:ascii="仿宋" w:hAnsi="仿宋" w:eastAsia="仿宋" w:cs="仿宋"/>
                <w:spacing w:val="-7"/>
                <w:sz w:val="24"/>
                <w:szCs w:val="24"/>
              </w:rPr>
              <w:t xml:space="preserve">0（每天上午8</w:t>
            </w:r>
            <w:r>
              <w:rPr>
                <w:rFonts w:hint="eastAsia" w:ascii="仿宋" w:hAnsi="仿宋" w:eastAsia="仿宋" w:cs="仿宋"/>
                <w:spacing w:val="-1"/>
                <w:sz w:val="24"/>
                <w:szCs w:val="24"/>
              </w:rPr>
              <w:t xml:space="preserve">点前所有公共区域卫生一次</w:t>
            </w:r>
            <w:r>
              <w:rPr>
                <w:rFonts w:hint="eastAsia" w:ascii="仿宋" w:hAnsi="仿宋" w:eastAsia="仿宋" w:cs="仿宋"/>
                <w:spacing w:val="-1"/>
                <w:sz w:val="24"/>
                <w:szCs w:val="24"/>
                <w:lang w:val="en-US" w:eastAsia="zh-CN"/>
              </w:rPr>
              <w:t xml:space="preserve">打</w:t>
            </w:r>
            <w:r>
              <w:rPr>
                <w:rFonts w:hint="eastAsia" w:ascii="仿宋" w:hAnsi="仿宋" w:eastAsia="仿宋" w:cs="仿宋"/>
                <w:spacing w:val="-1"/>
                <w:sz w:val="24"/>
                <w:szCs w:val="24"/>
              </w:rPr>
              <w:t xml:space="preserve">扫结束，然后全天循环保    </w:t>
            </w:r>
            <w:r>
              <w:rPr>
                <w:rFonts w:hint="eastAsia" w:ascii="仿宋" w:hAnsi="仿宋" w:eastAsia="仿宋" w:cs="仿宋"/>
                <w:spacing w:val="-13"/>
                <w:sz w:val="24"/>
                <w:szCs w:val="24"/>
              </w:rPr>
              <w:t xml:space="preserve">洁）。</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22"/>
              <w:spacing w:before="256" w:line="204" w:lineRule="auto"/>
              <w:rPr>
                <w:rFonts w:ascii="仿宋" w:hAnsi="仿宋" w:eastAsia="仿宋" w:cs="仿宋"/>
                <w:sz w:val="24"/>
                <w:szCs w:val="24"/>
              </w:rPr>
            </w:pPr>
            <w:r>
              <w:rPr>
                <w:rFonts w:hint="eastAsia" w:ascii="仿宋" w:hAnsi="仿宋" w:eastAsia="仿宋" w:cs="仿宋"/>
                <w:spacing w:val="-4"/>
                <w:sz w:val="24"/>
                <w:szCs w:val="24"/>
              </w:rPr>
              <w:t xml:space="preserve">工作计划</w:t>
            </w:r>
            <w:r/>
          </w:p>
        </w:tc>
        <w:tc>
          <w:tcPr>
            <w:tcW w:w="6096" w:type="dxa"/>
            <w:vAlign w:val="center"/>
            <w:textDirection w:val="lrTb"/>
            <w:noWrap w:val="false"/>
          </w:tcPr>
          <w:p>
            <w:pPr>
              <w:ind w:right="228"/>
              <w:spacing w:before="75"/>
              <w:rPr>
                <w:rFonts w:ascii="仿宋" w:hAnsi="仿宋" w:eastAsia="仿宋" w:cs="仿宋"/>
                <w:sz w:val="24"/>
                <w:szCs w:val="24"/>
              </w:rPr>
            </w:pPr>
            <w:r>
              <w:rPr>
                <w:rFonts w:hint="eastAsia" w:ascii="仿宋" w:hAnsi="仿宋" w:eastAsia="仿宋" w:cs="仿宋"/>
                <w:spacing w:val="-1"/>
                <w:sz w:val="24"/>
                <w:szCs w:val="24"/>
              </w:rPr>
              <w:t xml:space="preserve">制定物业管理与物业服务工作计划并组织实施，每季度</w:t>
            </w:r>
            <w:r>
              <w:rPr>
                <w:rFonts w:hint="eastAsia" w:ascii="仿宋" w:hAnsi="仿宋" w:eastAsia="仿宋" w:cs="仿宋"/>
                <w:spacing w:val="4"/>
                <w:sz w:val="24"/>
                <w:szCs w:val="24"/>
              </w:rPr>
              <w:t xml:space="preserve"> </w:t>
            </w:r>
            <w:r>
              <w:rPr>
                <w:rFonts w:hint="eastAsia" w:ascii="仿宋" w:hAnsi="仿宋" w:eastAsia="仿宋" w:cs="仿宋"/>
                <w:spacing w:val="-5"/>
                <w:sz w:val="24"/>
                <w:szCs w:val="24"/>
              </w:rPr>
              <w:t xml:space="preserve">向委托方报告一次计划实施情况。</w:t>
            </w:r>
            <w:r/>
          </w:p>
        </w:tc>
      </w:tr>
      <w:tr>
        <w:trPr>
          <w:trHeight w:val="725"/>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17"/>
              <w:spacing w:before="258" w:line="202" w:lineRule="auto"/>
              <w:rPr>
                <w:rFonts w:ascii="仿宋" w:hAnsi="仿宋" w:eastAsia="仿宋" w:cs="仿宋"/>
                <w:sz w:val="24"/>
                <w:szCs w:val="24"/>
              </w:rPr>
            </w:pPr>
            <w:r>
              <w:rPr>
                <w:rFonts w:hint="eastAsia" w:ascii="仿宋" w:hAnsi="仿宋" w:eastAsia="仿宋" w:cs="仿宋"/>
                <w:spacing w:val="-3"/>
                <w:sz w:val="24"/>
                <w:szCs w:val="24"/>
              </w:rPr>
              <w:t xml:space="preserve">服务规范</w:t>
            </w:r>
            <w:r/>
          </w:p>
        </w:tc>
        <w:tc>
          <w:tcPr>
            <w:tcW w:w="6096" w:type="dxa"/>
            <w:vAlign w:val="center"/>
            <w:textDirection w:val="lrTb"/>
            <w:noWrap w:val="false"/>
          </w:tcPr>
          <w:p>
            <w:pPr>
              <w:ind w:right="241"/>
              <w:spacing w:before="76"/>
              <w:rPr>
                <w:rFonts w:ascii="仿宋" w:hAnsi="仿宋" w:eastAsia="仿宋" w:cs="仿宋"/>
                <w:sz w:val="24"/>
                <w:szCs w:val="24"/>
              </w:rPr>
            </w:pPr>
            <w:r>
              <w:rPr>
                <w:rFonts w:hint="eastAsia" w:ascii="仿宋" w:hAnsi="仿宋" w:eastAsia="仿宋" w:cs="仿宋"/>
                <w:spacing w:val="-2"/>
                <w:sz w:val="24"/>
                <w:szCs w:val="24"/>
              </w:rPr>
              <w:t xml:space="preserve">应符合物业管理行业相关标准。做到文明服务、优质服</w:t>
            </w:r>
            <w:r>
              <w:rPr>
                <w:rFonts w:hint="eastAsia" w:ascii="仿宋" w:hAnsi="仿宋" w:eastAsia="仿宋" w:cs="仿宋"/>
                <w:spacing w:val="14"/>
                <w:sz w:val="24"/>
                <w:szCs w:val="24"/>
              </w:rPr>
              <w:t xml:space="preserve"> </w:t>
            </w:r>
            <w:r>
              <w:rPr>
                <w:rFonts w:hint="eastAsia" w:ascii="仿宋" w:hAnsi="仿宋" w:eastAsia="仿宋" w:cs="仿宋"/>
                <w:spacing w:val="-12"/>
                <w:sz w:val="24"/>
                <w:szCs w:val="24"/>
              </w:rPr>
              <w:t xml:space="preserve">务。</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26"/>
              <w:spacing w:before="257" w:line="203" w:lineRule="auto"/>
              <w:rPr>
                <w:rFonts w:ascii="仿宋" w:hAnsi="仿宋" w:eastAsia="仿宋" w:cs="仿宋"/>
                <w:sz w:val="24"/>
                <w:szCs w:val="24"/>
              </w:rPr>
            </w:pPr>
            <w:r>
              <w:rPr>
                <w:rFonts w:hint="eastAsia" w:ascii="仿宋" w:hAnsi="仿宋" w:eastAsia="仿宋" w:cs="仿宋"/>
                <w:spacing w:val="-5"/>
                <w:sz w:val="24"/>
                <w:szCs w:val="24"/>
              </w:rPr>
              <w:t xml:space="preserve">管理制度</w:t>
            </w:r>
            <w:r/>
          </w:p>
        </w:tc>
        <w:tc>
          <w:tcPr>
            <w:tcW w:w="6096" w:type="dxa"/>
            <w:vAlign w:val="center"/>
            <w:textDirection w:val="lrTb"/>
            <w:noWrap w:val="false"/>
          </w:tcPr>
          <w:p>
            <w:pPr>
              <w:ind w:right="376"/>
              <w:spacing w:before="79"/>
              <w:rPr>
                <w:rFonts w:ascii="仿宋" w:hAnsi="仿宋" w:eastAsia="仿宋" w:cs="仿宋"/>
                <w:sz w:val="24"/>
                <w:szCs w:val="24"/>
              </w:rPr>
            </w:pPr>
            <w:r>
              <w:rPr>
                <w:rFonts w:hint="eastAsia" w:ascii="仿宋" w:hAnsi="仿宋" w:eastAsia="仿宋" w:cs="仿宋"/>
                <w:spacing w:val="-4"/>
                <w:sz w:val="24"/>
                <w:szCs w:val="24"/>
              </w:rPr>
              <w:t xml:space="preserve">1、有明确的值班制度和交接班制度，工作有记录。    </w:t>
            </w:r>
            <w:r>
              <w:rPr>
                <w:rFonts w:hint="eastAsia" w:ascii="仿宋" w:hAnsi="仿宋" w:eastAsia="仿宋" w:cs="仿宋"/>
                <w:spacing w:val="-3"/>
                <w:sz w:val="24"/>
                <w:szCs w:val="24"/>
              </w:rPr>
              <w:t xml:space="preserve">2</w:t>
            </w:r>
            <w:r>
              <w:rPr>
                <w:rFonts w:hint="eastAsia" w:ascii="仿宋" w:hAnsi="仿宋" w:eastAsia="仿宋" w:cs="仿宋"/>
                <w:spacing w:val="-23"/>
                <w:sz w:val="24"/>
                <w:szCs w:val="24"/>
              </w:rPr>
              <w:t xml:space="preserve"> </w:t>
            </w:r>
            <w:r>
              <w:rPr>
                <w:rFonts w:hint="eastAsia" w:ascii="仿宋" w:hAnsi="仿宋" w:eastAsia="仿宋" w:cs="仿宋"/>
                <w:spacing w:val="-3"/>
                <w:sz w:val="24"/>
                <w:szCs w:val="24"/>
              </w:rPr>
              <w:t xml:space="preserve">、制定管理处内部管理制度、考核制度和培训制度。</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22"/>
              <w:spacing w:before="258" w:line="203" w:lineRule="auto"/>
              <w:rPr>
                <w:rFonts w:ascii="仿宋" w:hAnsi="仿宋" w:eastAsia="仿宋" w:cs="仿宋"/>
                <w:sz w:val="24"/>
                <w:szCs w:val="24"/>
              </w:rPr>
            </w:pPr>
            <w:r>
              <w:rPr>
                <w:rFonts w:hint="eastAsia" w:ascii="仿宋" w:hAnsi="仿宋" w:eastAsia="仿宋" w:cs="仿宋"/>
                <w:spacing w:val="-4"/>
                <w:sz w:val="24"/>
                <w:szCs w:val="24"/>
              </w:rPr>
              <w:t xml:space="preserve">制度公示</w:t>
            </w:r>
            <w:r/>
          </w:p>
        </w:tc>
        <w:tc>
          <w:tcPr>
            <w:tcW w:w="6096" w:type="dxa"/>
            <w:vAlign w:val="center"/>
            <w:textDirection w:val="lrTb"/>
            <w:noWrap w:val="false"/>
          </w:tcPr>
          <w:p>
            <w:pPr>
              <w:ind w:right="228"/>
              <w:spacing w:before="79"/>
              <w:rPr>
                <w:rFonts w:ascii="仿宋" w:hAnsi="仿宋" w:eastAsia="仿宋" w:cs="仿宋"/>
                <w:sz w:val="24"/>
                <w:szCs w:val="24"/>
              </w:rPr>
            </w:pPr>
            <w:r>
              <w:rPr>
                <w:rFonts w:hint="eastAsia" w:ascii="仿宋" w:hAnsi="仿宋" w:eastAsia="仿宋" w:cs="仿宋"/>
                <w:spacing w:val="-1"/>
                <w:sz w:val="24"/>
                <w:szCs w:val="24"/>
              </w:rPr>
              <w:t xml:space="preserve">服务场所公示办事制度、办事规章、服务标准、急修服</w:t>
            </w:r>
            <w:r>
              <w:rPr>
                <w:rFonts w:hint="eastAsia" w:ascii="仿宋" w:hAnsi="仿宋" w:eastAsia="仿宋" w:cs="仿宋"/>
                <w:spacing w:val="8"/>
                <w:sz w:val="24"/>
                <w:szCs w:val="24"/>
              </w:rPr>
              <w:t xml:space="preserve"> </w:t>
            </w:r>
            <w:r>
              <w:rPr>
                <w:rFonts w:hint="eastAsia" w:ascii="仿宋" w:hAnsi="仿宋" w:eastAsia="仿宋" w:cs="仿宋"/>
                <w:spacing w:val="-3"/>
                <w:sz w:val="24"/>
                <w:szCs w:val="24"/>
              </w:rPr>
              <w:t xml:space="preserve">务内容、投诉渠道。服务窗口布置应人性化。</w:t>
            </w:r>
            <w:r/>
          </w:p>
        </w:tc>
      </w:tr>
      <w:tr>
        <w:trPr>
          <w:trHeight w:val="726"/>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spacing w:before="261" w:line="203" w:lineRule="auto"/>
              <w:rPr>
                <w:rFonts w:ascii="仿宋" w:hAnsi="仿宋" w:eastAsia="仿宋" w:cs="仿宋"/>
                <w:sz w:val="24"/>
                <w:szCs w:val="24"/>
              </w:rPr>
            </w:pPr>
            <w:r>
              <w:rPr>
                <w:rFonts w:hint="eastAsia" w:ascii="仿宋" w:hAnsi="仿宋" w:eastAsia="仿宋" w:cs="仿宋"/>
                <w:spacing w:val="-4"/>
                <w:sz w:val="24"/>
                <w:szCs w:val="24"/>
              </w:rPr>
              <w:t xml:space="preserve">满意度调查</w:t>
            </w:r>
            <w:r/>
          </w:p>
        </w:tc>
        <w:tc>
          <w:tcPr>
            <w:tcW w:w="6096" w:type="dxa"/>
            <w:vAlign w:val="center"/>
            <w:textDirection w:val="lrTb"/>
            <w:noWrap w:val="false"/>
          </w:tcPr>
          <w:p>
            <w:pPr>
              <w:ind w:right="228"/>
              <w:spacing w:before="81"/>
              <w:rPr>
                <w:rFonts w:ascii="仿宋" w:hAnsi="仿宋" w:eastAsia="仿宋" w:cs="仿宋"/>
                <w:sz w:val="24"/>
                <w:szCs w:val="24"/>
              </w:rPr>
            </w:pPr>
            <w:r>
              <w:rPr>
                <w:rFonts w:hint="eastAsia" w:ascii="仿宋" w:hAnsi="仿宋" w:eastAsia="仿宋" w:cs="仿宋"/>
                <w:spacing w:val="-1"/>
                <w:sz w:val="24"/>
                <w:szCs w:val="24"/>
              </w:rPr>
              <w:t xml:space="preserve">每季度一次进行满意情况测评，对测评结果分析并及时</w:t>
            </w:r>
            <w:r>
              <w:rPr>
                <w:rFonts w:hint="eastAsia" w:ascii="仿宋" w:hAnsi="仿宋" w:eastAsia="仿宋" w:cs="仿宋"/>
                <w:spacing w:val="14"/>
                <w:sz w:val="24"/>
                <w:szCs w:val="24"/>
              </w:rPr>
              <w:t xml:space="preserve"> </w:t>
            </w:r>
            <w:r>
              <w:rPr>
                <w:rFonts w:hint="eastAsia" w:ascii="仿宋" w:hAnsi="仿宋" w:eastAsia="仿宋" w:cs="仿宋"/>
                <w:spacing w:val="-10"/>
                <w:sz w:val="24"/>
                <w:szCs w:val="24"/>
              </w:rPr>
              <w:t xml:space="preserve">整改。</w:t>
            </w:r>
            <w:r/>
          </w:p>
        </w:tc>
      </w:tr>
      <w:tr>
        <w:trPr>
          <w:trHeight w:val="725"/>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15"/>
              <w:spacing w:before="259" w:line="203" w:lineRule="auto"/>
              <w:rPr>
                <w:rFonts w:ascii="仿宋" w:hAnsi="仿宋" w:eastAsia="仿宋" w:cs="仿宋"/>
                <w:sz w:val="24"/>
                <w:szCs w:val="24"/>
              </w:rPr>
            </w:pPr>
            <w:r>
              <w:rPr>
                <w:rFonts w:hint="eastAsia" w:ascii="仿宋" w:hAnsi="仿宋" w:eastAsia="仿宋" w:cs="仿宋"/>
                <w:spacing w:val="-3"/>
                <w:sz w:val="24"/>
                <w:szCs w:val="24"/>
              </w:rPr>
              <w:t xml:space="preserve">档案管理</w:t>
            </w:r>
            <w:r/>
          </w:p>
        </w:tc>
        <w:tc>
          <w:tcPr>
            <w:tcW w:w="6096" w:type="dxa"/>
            <w:vAlign w:val="center"/>
            <w:textDirection w:val="lrTb"/>
            <w:noWrap w:val="false"/>
          </w:tcPr>
          <w:p>
            <w:pPr>
              <w:ind w:right="228"/>
              <w:spacing w:before="80"/>
              <w:rPr>
                <w:rFonts w:ascii="仿宋" w:hAnsi="仿宋" w:eastAsia="仿宋" w:cs="仿宋"/>
                <w:sz w:val="24"/>
                <w:szCs w:val="24"/>
              </w:rPr>
            </w:pPr>
            <w:r>
              <w:rPr>
                <w:rFonts w:hint="eastAsia" w:ascii="仿宋" w:hAnsi="仿宋" w:eastAsia="仿宋" w:cs="仿宋"/>
                <w:spacing w:val="-1"/>
                <w:sz w:val="24"/>
                <w:szCs w:val="24"/>
              </w:rPr>
              <w:t xml:space="preserve">建立档案管理制度，建立健全物业管理档案（包括设备</w:t>
            </w:r>
            <w:r>
              <w:rPr>
                <w:rFonts w:hint="eastAsia" w:ascii="仿宋" w:hAnsi="仿宋" w:eastAsia="仿宋" w:cs="仿宋"/>
                <w:spacing w:val="9"/>
                <w:sz w:val="24"/>
                <w:szCs w:val="24"/>
              </w:rPr>
              <w:t xml:space="preserve"> </w:t>
            </w:r>
            <w:r>
              <w:rPr>
                <w:rFonts w:hint="eastAsia" w:ascii="仿宋" w:hAnsi="仿宋" w:eastAsia="仿宋" w:cs="仿宋"/>
                <w:spacing w:val="-4"/>
                <w:sz w:val="24"/>
                <w:szCs w:val="24"/>
              </w:rPr>
              <w:t xml:space="preserve">管理档案、日常管理档案等）。</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16"/>
              <w:spacing w:before="260" w:line="202" w:lineRule="auto"/>
              <w:rPr>
                <w:rFonts w:ascii="仿宋" w:hAnsi="仿宋" w:eastAsia="仿宋" w:cs="仿宋"/>
                <w:sz w:val="24"/>
                <w:szCs w:val="24"/>
              </w:rPr>
            </w:pPr>
            <w:r>
              <w:rPr>
                <w:rFonts w:hint="eastAsia" w:ascii="仿宋" w:hAnsi="仿宋" w:eastAsia="仿宋" w:cs="仿宋"/>
                <w:spacing w:val="-3"/>
                <w:sz w:val="24"/>
                <w:szCs w:val="24"/>
              </w:rPr>
              <w:t xml:space="preserve">会议服务</w:t>
            </w:r>
            <w:r/>
          </w:p>
        </w:tc>
        <w:tc>
          <w:tcPr>
            <w:tcW w:w="6096" w:type="dxa"/>
            <w:vAlign w:val="center"/>
            <w:textDirection w:val="lrTb"/>
            <w:noWrap w:val="false"/>
          </w:tcPr>
          <w:p>
            <w:pPr>
              <w:ind w:right="30"/>
              <w:spacing w:before="79"/>
              <w:rPr>
                <w:rFonts w:ascii="仿宋" w:hAnsi="仿宋" w:eastAsia="仿宋" w:cs="仿宋"/>
                <w:sz w:val="24"/>
                <w:szCs w:val="24"/>
              </w:rPr>
            </w:pPr>
            <w:r>
              <w:rPr>
                <w:rFonts w:hint="eastAsia" w:ascii="仿宋" w:hAnsi="仿宋" w:eastAsia="仿宋" w:cs="仿宋"/>
                <w:spacing w:val="-3"/>
                <w:sz w:val="24"/>
                <w:szCs w:val="24"/>
              </w:rPr>
              <w:t xml:space="preserve">根据采购方工作需求，负责会议室桌椅、设备布置摆放，</w:t>
            </w:r>
            <w:r>
              <w:rPr>
                <w:rFonts w:hint="eastAsia" w:ascii="仿宋" w:hAnsi="仿宋" w:eastAsia="仿宋" w:cs="仿宋"/>
                <w:spacing w:val="17"/>
                <w:sz w:val="24"/>
                <w:szCs w:val="24"/>
              </w:rPr>
              <w:t xml:space="preserve"> </w:t>
            </w:r>
            <w:r>
              <w:rPr>
                <w:rFonts w:hint="eastAsia" w:ascii="仿宋" w:hAnsi="仿宋" w:eastAsia="仿宋" w:cs="仿宋"/>
                <w:spacing w:val="-4"/>
                <w:sz w:val="24"/>
                <w:szCs w:val="24"/>
              </w:rPr>
              <w:t xml:space="preserve">办公家具的布置、摆放、移动。</w:t>
            </w:r>
            <w:r/>
          </w:p>
        </w:tc>
      </w:tr>
      <w:tr>
        <w:trPr>
          <w:trHeight w:val="108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spacing w:line="335" w:lineRule="auto"/>
              <w:rPr>
                <w:rFonts w:ascii="仿宋" w:hAnsi="仿宋" w:eastAsia="仿宋" w:cs="仿宋"/>
                <w:sz w:val="24"/>
                <w:szCs w:val="24"/>
              </w:rPr>
            </w:pPr>
            <w:r>
              <w:rPr>
                <w:rFonts w:ascii="仿宋" w:hAnsi="仿宋" w:eastAsia="仿宋" w:cs="仿宋"/>
                <w:sz w:val="24"/>
                <w:szCs w:val="24"/>
              </w:rPr>
            </w:r>
            <w:r/>
          </w:p>
          <w:p>
            <w:pPr>
              <w:ind w:left="116"/>
              <w:spacing w:before="103" w:line="203" w:lineRule="auto"/>
              <w:rPr>
                <w:rFonts w:ascii="仿宋" w:hAnsi="仿宋" w:eastAsia="仿宋" w:cs="仿宋"/>
                <w:sz w:val="24"/>
                <w:szCs w:val="24"/>
              </w:rPr>
            </w:pPr>
            <w:r>
              <w:rPr>
                <w:rFonts w:hint="eastAsia" w:ascii="仿宋" w:hAnsi="仿宋" w:eastAsia="仿宋" w:cs="仿宋"/>
                <w:spacing w:val="-3"/>
                <w:sz w:val="24"/>
                <w:szCs w:val="24"/>
              </w:rPr>
              <w:t xml:space="preserve">耗材更新</w:t>
            </w:r>
            <w:r/>
          </w:p>
        </w:tc>
        <w:tc>
          <w:tcPr>
            <w:tcW w:w="6096" w:type="dxa"/>
            <w:vAlign w:val="center"/>
            <w:textDirection w:val="lrTb"/>
            <w:noWrap w:val="false"/>
          </w:tcPr>
          <w:p>
            <w:pPr>
              <w:ind w:right="228"/>
              <w:spacing w:before="80"/>
              <w:rPr>
                <w:rFonts w:ascii="仿宋" w:hAnsi="仿宋" w:eastAsia="仿宋" w:cs="仿宋"/>
                <w:sz w:val="24"/>
                <w:szCs w:val="24"/>
              </w:rPr>
            </w:pPr>
            <w:r>
              <w:rPr>
                <w:rFonts w:hint="eastAsia" w:ascii="仿宋" w:hAnsi="仿宋" w:eastAsia="仿宋" w:cs="仿宋"/>
                <w:spacing w:val="-1"/>
                <w:sz w:val="24"/>
                <w:szCs w:val="24"/>
              </w:rPr>
              <w:t xml:space="preserve">在服务方案中明确保洁工具更新频率下限、保洁耗材补</w:t>
            </w:r>
            <w:r>
              <w:rPr>
                <w:rFonts w:hint="eastAsia" w:ascii="仿宋" w:hAnsi="仿宋" w:eastAsia="仿宋" w:cs="仿宋"/>
                <w:spacing w:val="9"/>
                <w:sz w:val="24"/>
                <w:szCs w:val="24"/>
              </w:rPr>
              <w:t xml:space="preserve"> </w:t>
            </w:r>
            <w:r>
              <w:rPr>
                <w:rFonts w:hint="eastAsia" w:ascii="仿宋" w:hAnsi="仿宋" w:eastAsia="仿宋" w:cs="仿宋"/>
                <w:spacing w:val="-1"/>
                <w:sz w:val="24"/>
                <w:szCs w:val="24"/>
              </w:rPr>
              <w:t xml:space="preserve">充频率、数量下限并执行，根据采购方需求、实际消耗</w:t>
            </w:r>
            <w:r>
              <w:rPr>
                <w:rFonts w:hint="eastAsia" w:ascii="仿宋" w:hAnsi="仿宋" w:eastAsia="仿宋" w:cs="仿宋"/>
                <w:spacing w:val="7"/>
                <w:sz w:val="24"/>
                <w:szCs w:val="24"/>
              </w:rPr>
              <w:t xml:space="preserve"> </w:t>
            </w:r>
            <w:r>
              <w:rPr>
                <w:rFonts w:hint="eastAsia" w:ascii="仿宋" w:hAnsi="仿宋" w:eastAsia="仿宋" w:cs="仿宋"/>
                <w:spacing w:val="-5"/>
                <w:sz w:val="24"/>
                <w:szCs w:val="24"/>
              </w:rPr>
              <w:t xml:space="preserve">情况及时补充更新。</w:t>
            </w:r>
            <w:r/>
          </w:p>
        </w:tc>
      </w:tr>
      <w:tr>
        <w:trPr>
          <w:trHeight w:val="369"/>
        </w:trPr>
        <w:tc>
          <w:tcPr>
            <w:tcBorders>
              <w:top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vAlign w:val="center"/>
            <w:textDirection w:val="lrTb"/>
            <w:noWrap w:val="false"/>
          </w:tcPr>
          <w:p>
            <w:pPr>
              <w:ind w:left="114"/>
              <w:spacing w:before="81" w:line="162" w:lineRule="auto"/>
              <w:rPr>
                <w:rFonts w:ascii="仿宋" w:hAnsi="仿宋" w:eastAsia="仿宋" w:cs="仿宋"/>
                <w:sz w:val="24"/>
                <w:szCs w:val="24"/>
              </w:rPr>
            </w:pPr>
            <w:r>
              <w:rPr>
                <w:rFonts w:hint="eastAsia" w:ascii="仿宋" w:hAnsi="仿宋" w:eastAsia="仿宋" w:cs="仿宋"/>
                <w:spacing w:val="-3"/>
                <w:sz w:val="24"/>
                <w:szCs w:val="24"/>
              </w:rPr>
              <w:t xml:space="preserve">其他</w:t>
            </w:r>
            <w:r/>
          </w:p>
        </w:tc>
        <w:tc>
          <w:tcPr>
            <w:tcW w:w="6096" w:type="dxa"/>
            <w:vAlign w:val="center"/>
            <w:textDirection w:val="lrTb"/>
            <w:noWrap w:val="false"/>
          </w:tcPr>
          <w:p>
            <w:pPr>
              <w:spacing w:before="81"/>
              <w:rPr>
                <w:rFonts w:ascii="仿宋" w:hAnsi="仿宋" w:eastAsia="仿宋" w:cs="仿宋"/>
                <w:sz w:val="24"/>
                <w:szCs w:val="24"/>
              </w:rPr>
            </w:pPr>
            <w:r>
              <w:rPr>
                <w:rFonts w:hint="eastAsia" w:ascii="仿宋" w:hAnsi="仿宋" w:eastAsia="仿宋" w:cs="仿宋"/>
                <w:spacing w:val="-3"/>
                <w:sz w:val="24"/>
                <w:szCs w:val="24"/>
              </w:rPr>
              <w:t xml:space="preserve">根据采购方需求，提供综合管理服务。</w:t>
            </w:r>
            <w:r/>
          </w:p>
        </w:tc>
      </w:tr>
    </w:tbl>
    <w:p>
      <w:pPr>
        <w:ind w:firstLine="241"/>
        <w:spacing w:line="500" w:lineRule="exact"/>
        <w:rPr>
          <w:rFonts w:hint="eastAsia" w:ascii="仿宋" w:hAnsi="仿宋" w:eastAsia="仿宋" w:cs="仿宋"/>
          <w:b/>
          <w:bCs/>
          <w:sz w:val="24"/>
        </w:rPr>
      </w:pPr>
      <w:r/>
      <w:bookmarkStart w:id="99" w:name="bookmark27"/>
      <w:r/>
      <w:bookmarkEnd w:id="99"/>
      <w:r/>
      <w:r/>
    </w:p>
    <w:p>
      <w:pPr>
        <w:ind w:firstLine="241"/>
        <w:spacing w:line="500" w:lineRule="exact"/>
        <w:rPr>
          <w:rFonts w:ascii="仿宋" w:hAnsi="仿宋" w:eastAsia="仿宋" w:cs="仿宋"/>
          <w:b/>
          <w:bCs/>
          <w:sz w:val="24"/>
        </w:rPr>
      </w:pPr>
      <w:r>
        <w:rPr>
          <w:rFonts w:hint="eastAsia" w:ascii="仿宋" w:hAnsi="仿宋" w:eastAsia="仿宋" w:cs="仿宋"/>
          <w:b/>
          <w:bCs/>
          <w:sz w:val="24"/>
        </w:rPr>
        <w:t xml:space="preserve">（二）校园保洁服务标准</w:t>
      </w:r>
      <w:r/>
    </w:p>
    <w:p>
      <w:pPr>
        <w:ind w:left="482" w:firstLine="482"/>
        <w:spacing w:line="500" w:lineRule="exact"/>
        <w:rPr>
          <w:rFonts w:ascii="仿宋" w:hAnsi="仿宋" w:eastAsia="仿宋" w:cs="仿宋"/>
          <w:sz w:val="24"/>
        </w:rPr>
      </w:pPr>
      <w:r>
        <w:rPr>
          <w:rFonts w:hint="eastAsia" w:ascii="仿宋" w:hAnsi="仿宋" w:eastAsia="仿宋" w:cs="仿宋"/>
          <w:b/>
          <w:bCs/>
          <w:sz w:val="24"/>
        </w:rPr>
        <w:t xml:space="preserve">保洁区域但不限于：</w:t>
      </w:r>
      <w:bookmarkStart w:id="100" w:name="bookmark29"/>
      <w:r/>
      <w:bookmarkEnd w:id="100"/>
      <w:r>
        <w:rPr>
          <w:rFonts w:hint="eastAsia" w:ascii="仿宋" w:hAnsi="仿宋" w:eastAsia="仿宋" w:cs="宋体"/>
          <w:sz w:val="24"/>
        </w:rPr>
        <w:t xml:space="preserve">公共外围、楼道、楼梯、卫生间、门厅、大门、门外护栏内、大小会议室、校长室、办公室、宿舍等，</w:t>
      </w:r>
      <w:r>
        <w:rPr>
          <w:rFonts w:hint="eastAsia" w:ascii="仿宋" w:hAnsi="仿宋" w:eastAsia="仿宋" w:cs="仿宋"/>
          <w:sz w:val="24"/>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44"/>
        <w:tblW w:w="8642"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9"/>
        <w:gridCol w:w="6107"/>
      </w:tblGrid>
      <w:tr>
        <w:trPr>
          <w:trHeight w:val="1327"/>
        </w:trPr>
        <w:tc>
          <w:tcPr>
            <w:tcW w:w="1246" w:type="dxa"/>
            <w:vMerge w:val="restart"/>
            <w:textDirection w:val="lrTb"/>
            <w:noWrap w:val="false"/>
          </w:tcPr>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jc w:val="center"/>
              <w:spacing w:before="103" w:line="203" w:lineRule="auto"/>
              <w:rPr>
                <w:rFonts w:ascii="仿宋" w:hAnsi="仿宋" w:eastAsia="仿宋" w:cs="仿宋"/>
                <w:spacing w:val="-6"/>
                <w:sz w:val="24"/>
                <w:szCs w:val="24"/>
              </w:rPr>
            </w:pPr>
            <w:r>
              <w:rPr>
                <w:rFonts w:hint="eastAsia" w:ascii="仿宋" w:hAnsi="仿宋" w:eastAsia="仿宋" w:cs="仿宋"/>
                <w:spacing w:val="-6"/>
                <w:sz w:val="24"/>
                <w:szCs w:val="24"/>
              </w:rPr>
              <w:t xml:space="preserve">保洁服务</w:t>
            </w:r>
            <w:r/>
          </w:p>
          <w:p>
            <w:pPr>
              <w:jc w:val="center"/>
              <w:spacing w:before="103" w:line="203" w:lineRule="auto"/>
              <w:rPr>
                <w:rFonts w:ascii="仿宋" w:hAnsi="仿宋" w:eastAsia="仿宋" w:cs="仿宋"/>
                <w:spacing w:val="-6"/>
                <w:sz w:val="24"/>
                <w:szCs w:val="24"/>
              </w:rPr>
            </w:pPr>
            <w:r>
              <w:rPr>
                <w:rFonts w:hint="eastAsia" w:ascii="仿宋" w:hAnsi="仿宋" w:eastAsia="仿宋" w:cs="仿宋"/>
                <w:spacing w:val="-6"/>
                <w:sz w:val="24"/>
                <w:szCs w:val="24"/>
              </w:rPr>
              <w:t xml:space="preserve">标准</w:t>
            </w:r>
            <w:r/>
          </w:p>
        </w:tc>
        <w:tc>
          <w:tcPr>
            <w:tcW w:w="1289" w:type="dxa"/>
            <w:vAlign w:val="center"/>
            <w:textDirection w:val="lrTb"/>
            <w:noWrap w:val="false"/>
          </w:tcPr>
          <w:p>
            <w:pPr>
              <w:spacing w:before="103" w:line="203" w:lineRule="auto"/>
              <w:rPr>
                <w:rFonts w:ascii="仿宋" w:hAnsi="仿宋" w:eastAsia="仿宋" w:cs="仿宋"/>
                <w:sz w:val="24"/>
                <w:szCs w:val="24"/>
              </w:rPr>
            </w:pPr>
            <w:r>
              <w:rPr>
                <w:rFonts w:hint="eastAsia" w:ascii="仿宋" w:hAnsi="仿宋" w:eastAsia="仿宋" w:cs="仿宋"/>
                <w:spacing w:val="-6"/>
                <w:sz w:val="24"/>
                <w:szCs w:val="24"/>
              </w:rPr>
              <w:t xml:space="preserve">要求</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8"/>
                <w:sz w:val="24"/>
                <w:szCs w:val="24"/>
              </w:rPr>
              <w:t xml:space="preserve">1、清洁卫生实行责任制，有专职清洁人员和明确的责任范围。</w:t>
            </w:r>
            <w:r>
              <w:rPr>
                <w:rFonts w:hint="eastAsia" w:ascii="仿宋" w:hAnsi="仿宋" w:eastAsia="仿宋" w:cs="仿宋"/>
                <w:spacing w:val="-3"/>
                <w:sz w:val="24"/>
                <w:szCs w:val="24"/>
              </w:rPr>
              <w:t xml:space="preserve">确保清洁区域无遗漏、无死角。</w:t>
            </w:r>
            <w:r>
              <w:rPr>
                <w:rFonts w:hint="eastAsia" w:ascii="仿宋" w:hAnsi="仿宋" w:eastAsia="仿宋" w:cs="宋体"/>
                <w:sz w:val="24"/>
              </w:rPr>
              <w:t xml:space="preserve">明面管道堵塞由乙方负责。</w:t>
            </w:r>
            <w:r/>
          </w:p>
          <w:p>
            <w:pPr>
              <w:rPr>
                <w:rFonts w:ascii="仿宋" w:hAnsi="仿宋" w:eastAsia="仿宋" w:cs="仿宋"/>
                <w:sz w:val="24"/>
                <w:szCs w:val="24"/>
              </w:rPr>
            </w:pPr>
            <w:r>
              <w:rPr>
                <w:rFonts w:hint="eastAsia" w:ascii="仿宋" w:hAnsi="仿宋" w:eastAsia="仿宋" w:cs="仿宋"/>
                <w:spacing w:val="-2"/>
                <w:sz w:val="24"/>
                <w:szCs w:val="24"/>
              </w:rPr>
              <w:t xml:space="preserve">2</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 xml:space="preserve">、制定保洁工作计划和工作流程，监督和检查保洁人员按要</w:t>
            </w:r>
            <w:r>
              <w:rPr>
                <w:rFonts w:hint="eastAsia" w:ascii="仿宋" w:hAnsi="仿宋" w:eastAsia="仿宋" w:cs="仿宋"/>
                <w:spacing w:val="-10"/>
                <w:sz w:val="24"/>
                <w:szCs w:val="24"/>
              </w:rPr>
              <w:t xml:space="preserve">求执行。</w:t>
            </w:r>
            <w:r/>
          </w:p>
          <w:p>
            <w:pPr>
              <w:rPr>
                <w:rFonts w:ascii="仿宋" w:hAnsi="仿宋" w:eastAsia="仿宋" w:cs="仿宋"/>
                <w:sz w:val="24"/>
                <w:szCs w:val="24"/>
              </w:rPr>
            </w:pPr>
            <w:r>
              <w:rPr>
                <w:rFonts w:hint="eastAsia" w:ascii="仿宋" w:hAnsi="仿宋" w:eastAsia="仿宋" w:cs="仿宋"/>
                <w:spacing w:val="-3"/>
                <w:sz w:val="24"/>
                <w:szCs w:val="24"/>
              </w:rPr>
              <w:t xml:space="preserve">3</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、做好节假日以及重要活动期间的保洁工作。</w:t>
            </w:r>
            <w:r/>
          </w:p>
        </w:tc>
      </w:tr>
      <w:tr>
        <w:trPr>
          <w:trHeight w:val="1009"/>
        </w:trPr>
        <w:tc>
          <w:tcPr>
            <w:tcW w:w="1246" w:type="dxa"/>
            <w:vMerge w:val="continue"/>
            <w:textDirection w:val="lrTb"/>
            <w:noWrap w:val="false"/>
          </w:tcPr>
          <w:p>
            <w:pPr>
              <w:ind w:left="481" w:right="135" w:hanging="369"/>
              <w:spacing w:before="103" w:line="207" w:lineRule="auto"/>
              <w:rPr>
                <w:rFonts w:ascii="仿宋" w:hAnsi="仿宋" w:eastAsia="仿宋" w:cs="仿宋"/>
                <w:spacing w:val="-8"/>
                <w:sz w:val="24"/>
                <w:szCs w:val="24"/>
              </w:rPr>
            </w:pPr>
            <w:r>
              <w:rPr>
                <w:rFonts w:ascii="仿宋" w:hAnsi="仿宋" w:eastAsia="仿宋" w:cs="仿宋"/>
                <w:spacing w:val="-8"/>
                <w:sz w:val="24"/>
                <w:szCs w:val="24"/>
              </w:rPr>
            </w:r>
            <w:r/>
          </w:p>
        </w:tc>
        <w:tc>
          <w:tcPr>
            <w:tcW w:w="1289" w:type="dxa"/>
            <w:textDirection w:val="lrTb"/>
            <w:noWrap w:val="false"/>
          </w:tcPr>
          <w:p>
            <w:pPr>
              <w:ind w:right="135"/>
              <w:jc w:val="left"/>
              <w:spacing w:before="103" w:line="207" w:lineRule="auto"/>
              <w:rPr>
                <w:rFonts w:ascii="仿宋" w:hAnsi="仿宋" w:eastAsia="仿宋" w:cs="仿宋"/>
                <w:spacing w:val="-8"/>
                <w:sz w:val="24"/>
                <w:szCs w:val="24"/>
              </w:rPr>
            </w:pPr>
            <w:r>
              <w:rPr>
                <w:rFonts w:ascii="仿宋" w:hAnsi="仿宋" w:eastAsia="仿宋" w:cs="仿宋"/>
                <w:spacing w:val="-8"/>
                <w:sz w:val="24"/>
                <w:szCs w:val="24"/>
              </w:rPr>
            </w:r>
            <w:r/>
          </w:p>
          <w:p>
            <w:pPr>
              <w:ind w:right="120" w:firstLine="10"/>
              <w:jc w:val="left"/>
              <w:spacing w:before="103" w:line="206" w:lineRule="auto"/>
              <w:rPr>
                <w:rFonts w:ascii="仿宋" w:hAnsi="仿宋" w:eastAsia="仿宋" w:cs="仿宋"/>
                <w:spacing w:val="-6"/>
                <w:sz w:val="24"/>
                <w:szCs w:val="24"/>
              </w:rPr>
            </w:pPr>
            <w:r>
              <w:rPr>
                <w:rFonts w:hint="eastAsia" w:ascii="仿宋" w:hAnsi="仿宋" w:eastAsia="仿宋" w:cs="仿宋"/>
                <w:spacing w:val="-6"/>
                <w:sz w:val="24"/>
                <w:szCs w:val="24"/>
              </w:rPr>
              <w:t xml:space="preserve">垃圾收集清运</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1、各楼层设置垃圾收集点，每天定时清理，</w:t>
            </w:r>
            <w:r>
              <w:rPr>
                <w:rFonts w:hint="eastAsia" w:ascii="仿宋" w:hAnsi="仿宋" w:eastAsia="仿宋" w:cs="仿宋"/>
                <w:spacing w:val="-1"/>
                <w:sz w:val="24"/>
                <w:szCs w:val="24"/>
              </w:rPr>
              <w:t xml:space="preserve">每天至少更换</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 xml:space="preserve">一</w:t>
            </w:r>
            <w:r>
              <w:rPr>
                <w:rFonts w:hint="eastAsia" w:ascii="仿宋" w:hAnsi="仿宋" w:eastAsia="仿宋" w:cs="仿宋"/>
                <w:spacing w:val="-16"/>
                <w:sz w:val="24"/>
                <w:szCs w:val="24"/>
              </w:rPr>
              <w:t xml:space="preserve">次垃圾袋。袋装垃圾摆放整齐，地面无明显垃圾，无污水外溢，</w:t>
            </w:r>
            <w:r>
              <w:rPr>
                <w:rFonts w:hint="eastAsia" w:ascii="仿宋" w:hAnsi="仿宋" w:eastAsia="仿宋" w:cs="仿宋"/>
                <w:spacing w:val="-9"/>
                <w:sz w:val="24"/>
                <w:szCs w:val="24"/>
              </w:rPr>
              <w:t xml:space="preserve">无明显异味，</w:t>
            </w:r>
            <w:r/>
          </w:p>
          <w:p>
            <w:pPr>
              <w:rPr>
                <w:rFonts w:ascii="仿宋" w:hAnsi="仿宋" w:eastAsia="仿宋" w:cs="仿宋"/>
                <w:sz w:val="24"/>
                <w:szCs w:val="24"/>
              </w:rPr>
            </w:pPr>
            <w:r>
              <w:rPr>
                <w:rFonts w:hint="eastAsia" w:ascii="仿宋" w:hAnsi="仿宋" w:eastAsia="仿宋" w:cs="仿宋"/>
                <w:spacing w:val="-2"/>
                <w:sz w:val="24"/>
                <w:szCs w:val="24"/>
              </w:rPr>
              <w:t xml:space="preserve">2、垃圾房垃圾日产日清，当日运离送至环卫部门指定地点，</w:t>
            </w:r>
            <w:r>
              <w:rPr>
                <w:rFonts w:hint="eastAsia" w:ascii="仿宋" w:hAnsi="仿宋" w:eastAsia="仿宋" w:cs="仿宋"/>
                <w:spacing w:val="-8"/>
                <w:sz w:val="24"/>
                <w:szCs w:val="24"/>
              </w:rPr>
              <w:t xml:space="preserve">不得隔夜。</w:t>
            </w:r>
            <w:r/>
          </w:p>
        </w:tc>
      </w:tr>
      <w:tr>
        <w:trPr>
          <w:trHeight w:val="683"/>
        </w:trPr>
        <w:tc>
          <w:tcPr>
            <w:tcW w:w="1246" w:type="dxa"/>
            <w:vMerge w:val="continue"/>
            <w:textDirection w:val="lrTb"/>
            <w:noWrap w:val="false"/>
          </w:tcPr>
          <w:p>
            <w:pPr>
              <w:ind w:left="141" w:right="112" w:hanging="26"/>
              <w:spacing w:before="103" w:line="206"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textDirection w:val="lrTb"/>
            <w:noWrap w:val="false"/>
          </w:tcPr>
          <w:p>
            <w:pPr>
              <w:spacing w:line="252" w:lineRule="auto"/>
              <w:rPr>
                <w:rFonts w:ascii="仿宋" w:hAnsi="仿宋" w:eastAsia="仿宋" w:cs="仿宋"/>
                <w:sz w:val="24"/>
                <w:szCs w:val="24"/>
              </w:rPr>
            </w:pPr>
            <w:r>
              <w:rPr>
                <w:rFonts w:ascii="仿宋" w:hAnsi="仿宋" w:eastAsia="仿宋" w:cs="仿宋"/>
                <w:sz w:val="24"/>
                <w:szCs w:val="24"/>
              </w:rPr>
            </w:r>
            <w:r/>
          </w:p>
          <w:p>
            <w:pPr>
              <w:spacing w:line="252" w:lineRule="auto"/>
              <w:rPr>
                <w:rFonts w:ascii="仿宋" w:hAnsi="仿宋" w:eastAsia="仿宋" w:cs="仿宋"/>
                <w:sz w:val="24"/>
                <w:szCs w:val="24"/>
              </w:rPr>
            </w:pPr>
            <w:r>
              <w:rPr>
                <w:rFonts w:ascii="仿宋" w:hAnsi="仿宋" w:eastAsia="仿宋" w:cs="仿宋"/>
                <w:sz w:val="24"/>
                <w:szCs w:val="24"/>
              </w:rPr>
            </w:r>
            <w:r/>
          </w:p>
          <w:p>
            <w:pPr>
              <w:spacing w:line="252" w:lineRule="auto"/>
              <w:rPr>
                <w:rFonts w:ascii="仿宋" w:hAnsi="仿宋" w:eastAsia="仿宋" w:cs="仿宋"/>
                <w:sz w:val="24"/>
                <w:szCs w:val="24"/>
              </w:rPr>
            </w:pPr>
            <w:r>
              <w:rPr>
                <w:rFonts w:ascii="仿宋" w:hAnsi="仿宋" w:eastAsia="仿宋" w:cs="仿宋"/>
                <w:sz w:val="24"/>
                <w:szCs w:val="24"/>
              </w:rPr>
            </w:r>
            <w:r/>
          </w:p>
          <w:p>
            <w:pPr>
              <w:spacing w:line="253" w:lineRule="auto"/>
              <w:rPr>
                <w:rFonts w:ascii="仿宋" w:hAnsi="仿宋" w:eastAsia="仿宋" w:cs="仿宋"/>
                <w:sz w:val="24"/>
                <w:szCs w:val="24"/>
              </w:rPr>
            </w:pPr>
            <w:r>
              <w:rPr>
                <w:rFonts w:ascii="仿宋" w:hAnsi="仿宋" w:eastAsia="仿宋" w:cs="仿宋"/>
                <w:sz w:val="24"/>
                <w:szCs w:val="24"/>
              </w:rPr>
            </w:r>
            <w:r/>
          </w:p>
          <w:p>
            <w:pPr>
              <w:ind w:right="112"/>
              <w:spacing w:before="103" w:line="206" w:lineRule="auto"/>
              <w:rPr>
                <w:rFonts w:ascii="仿宋" w:hAnsi="仿宋" w:eastAsia="仿宋" w:cs="仿宋"/>
                <w:spacing w:val="-4"/>
                <w:sz w:val="24"/>
                <w:szCs w:val="24"/>
              </w:rPr>
            </w:pPr>
            <w:r>
              <w:rPr>
                <w:rFonts w:hint="eastAsia" w:ascii="仿宋" w:hAnsi="仿宋" w:eastAsia="仿宋" w:cs="仿宋"/>
                <w:spacing w:val="-4"/>
                <w:sz w:val="24"/>
                <w:szCs w:val="24"/>
              </w:rPr>
              <w:t xml:space="preserve">通道、</w:t>
            </w:r>
            <w:r/>
          </w:p>
          <w:p>
            <w:pPr>
              <w:ind w:right="112"/>
              <w:spacing w:before="103" w:line="206" w:lineRule="auto"/>
              <w:rPr>
                <w:rFonts w:ascii="仿宋" w:hAnsi="仿宋" w:eastAsia="仿宋" w:cs="仿宋"/>
                <w:spacing w:val="-4"/>
                <w:sz w:val="24"/>
                <w:szCs w:val="24"/>
              </w:rPr>
            </w:pPr>
            <w:r>
              <w:rPr>
                <w:rFonts w:hint="eastAsia" w:ascii="仿宋" w:hAnsi="仿宋" w:eastAsia="仿宋" w:cs="仿宋"/>
                <w:spacing w:val="-4"/>
                <w:sz w:val="24"/>
                <w:szCs w:val="24"/>
              </w:rPr>
              <w:t xml:space="preserve">楼梯、</w:t>
            </w:r>
            <w:r/>
          </w:p>
          <w:p>
            <w:pPr>
              <w:ind w:right="112"/>
              <w:spacing w:before="103" w:line="206" w:lineRule="auto"/>
              <w:rPr>
                <w:rFonts w:ascii="仿宋" w:hAnsi="仿宋" w:eastAsia="仿宋" w:cs="仿宋"/>
                <w:sz w:val="24"/>
                <w:szCs w:val="24"/>
              </w:rPr>
            </w:pPr>
            <w:r>
              <w:rPr>
                <w:rFonts w:hint="eastAsia" w:ascii="仿宋" w:hAnsi="仿宋" w:eastAsia="仿宋" w:cs="仿宋"/>
                <w:spacing w:val="-4"/>
                <w:sz w:val="24"/>
                <w:szCs w:val="24"/>
              </w:rPr>
              <w:t xml:space="preserve">台阶及大厅</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34"/>
                <w:sz w:val="24"/>
                <w:szCs w:val="24"/>
              </w:rPr>
              <w:t xml:space="preserve"> </w:t>
            </w:r>
            <w:r>
              <w:rPr>
                <w:rFonts w:hint="eastAsia" w:ascii="仿宋" w:hAnsi="仿宋" w:eastAsia="仿宋" w:cs="仿宋"/>
                <w:spacing w:val="-2"/>
                <w:sz w:val="24"/>
                <w:szCs w:val="24"/>
              </w:rPr>
              <w:t xml:space="preserve">、楼梯间墙面每周至少除尘一次，楼梯间无灰尘，无乱</w:t>
            </w:r>
            <w:r>
              <w:rPr>
                <w:rFonts w:hint="eastAsia" w:ascii="仿宋" w:hAnsi="仿宋" w:eastAsia="仿宋" w:cs="仿宋"/>
                <w:spacing w:val="-3"/>
                <w:sz w:val="24"/>
                <w:szCs w:val="24"/>
              </w:rPr>
              <w:t xml:space="preserve">贴乱画，梯步表面干净无污渍，保持楼梯手护栏干净、无灰尘。</w:t>
            </w:r>
            <w:r/>
          </w:p>
          <w:p>
            <w:pPr>
              <w:rPr>
                <w:rFonts w:ascii="仿宋" w:hAnsi="仿宋" w:eastAsia="仿宋" w:cs="仿宋"/>
                <w:sz w:val="24"/>
                <w:szCs w:val="24"/>
              </w:rPr>
            </w:pPr>
            <w:r>
              <w:rPr>
                <w:rFonts w:hint="eastAsia" w:ascii="仿宋" w:hAnsi="仿宋" w:eastAsia="仿宋" w:cs="仿宋"/>
                <w:spacing w:val="-2"/>
                <w:sz w:val="24"/>
                <w:szCs w:val="24"/>
              </w:rPr>
              <w:t xml:space="preserve">2</w:t>
            </w:r>
            <w:r>
              <w:rPr>
                <w:rFonts w:hint="eastAsia" w:ascii="仿宋" w:hAnsi="仿宋" w:eastAsia="仿宋" w:cs="仿宋"/>
                <w:spacing w:val="-21"/>
                <w:sz w:val="24"/>
                <w:szCs w:val="24"/>
              </w:rPr>
              <w:t xml:space="preserve"> </w:t>
            </w:r>
            <w:r>
              <w:rPr>
                <w:rFonts w:hint="eastAsia" w:ascii="仿宋" w:hAnsi="仿宋" w:eastAsia="仿宋" w:cs="仿宋"/>
                <w:spacing w:val="-2"/>
                <w:sz w:val="24"/>
                <w:szCs w:val="24"/>
              </w:rPr>
              <w:t xml:space="preserve">、每日循环清扫地面垃圾，清除台面、地面的污迹，每日至</w:t>
            </w:r>
            <w:r>
              <w:rPr>
                <w:rFonts w:hint="eastAsia" w:ascii="仿宋" w:hAnsi="仿宋" w:eastAsia="仿宋" w:cs="仿宋"/>
                <w:spacing w:val="-10"/>
                <w:sz w:val="24"/>
                <w:szCs w:val="24"/>
              </w:rPr>
              <w:t xml:space="preserve">少拖洗两次，每月至少彻底清洗两次，平时发现污渍及时处理。</w:t>
            </w:r>
            <w:r/>
          </w:p>
          <w:p>
            <w:pPr>
              <w:rPr>
                <w:rFonts w:ascii="仿宋" w:hAnsi="仿宋" w:eastAsia="仿宋" w:cs="仿宋"/>
                <w:sz w:val="24"/>
                <w:szCs w:val="24"/>
              </w:rPr>
            </w:pPr>
            <w:r>
              <w:rPr>
                <w:rFonts w:hint="eastAsia" w:ascii="仿宋" w:hAnsi="仿宋" w:eastAsia="仿宋" w:cs="仿宋"/>
                <w:spacing w:val="-5"/>
                <w:sz w:val="24"/>
                <w:szCs w:val="24"/>
              </w:rPr>
              <w:t xml:space="preserve">3</w:t>
            </w:r>
            <w:r>
              <w:rPr>
                <w:rFonts w:hint="eastAsia" w:ascii="仿宋" w:hAnsi="仿宋" w:eastAsia="仿宋" w:cs="仿宋"/>
                <w:spacing w:val="-21"/>
                <w:sz w:val="24"/>
                <w:szCs w:val="24"/>
              </w:rPr>
              <w:t xml:space="preserve"> </w:t>
            </w:r>
            <w:r>
              <w:rPr>
                <w:rFonts w:hint="eastAsia" w:ascii="仿宋" w:hAnsi="仿宋" w:eastAsia="仿宋" w:cs="仿宋"/>
                <w:spacing w:val="-5"/>
                <w:sz w:val="24"/>
                <w:szCs w:val="24"/>
              </w:rPr>
              <w:t xml:space="preserve">、大厅的地面每日至少拖地2次。</w:t>
            </w:r>
            <w:r/>
          </w:p>
          <w:p>
            <w:pPr>
              <w:rPr>
                <w:rFonts w:ascii="仿宋" w:hAnsi="仿宋" w:eastAsia="仿宋" w:cs="仿宋"/>
                <w:sz w:val="24"/>
                <w:szCs w:val="24"/>
              </w:rPr>
            </w:pPr>
            <w:r>
              <w:rPr>
                <w:rFonts w:hint="eastAsia" w:ascii="仿宋" w:hAnsi="仿宋" w:eastAsia="仿宋" w:cs="仿宋"/>
                <w:spacing w:val="-2"/>
                <w:sz w:val="24"/>
                <w:szCs w:val="24"/>
              </w:rPr>
              <w:t xml:space="preserve">4</w:t>
            </w:r>
            <w:r>
              <w:rPr>
                <w:rFonts w:hint="eastAsia" w:ascii="仿宋" w:hAnsi="仿宋" w:eastAsia="仿宋" w:cs="仿宋"/>
                <w:spacing w:val="-27"/>
                <w:sz w:val="24"/>
                <w:szCs w:val="24"/>
              </w:rPr>
              <w:t xml:space="preserve"> </w:t>
            </w:r>
            <w:r>
              <w:rPr>
                <w:rFonts w:hint="eastAsia" w:ascii="仿宋" w:hAnsi="仿宋" w:eastAsia="仿宋" w:cs="仿宋"/>
                <w:spacing w:val="-2"/>
                <w:sz w:val="24"/>
                <w:szCs w:val="24"/>
              </w:rPr>
              <w:t xml:space="preserve">、大厅、楼内、公共通道地面干净、无污渍，有光泽，保持</w:t>
            </w:r>
            <w:r>
              <w:rPr>
                <w:rFonts w:hint="eastAsia" w:ascii="仿宋" w:hAnsi="仿宋" w:eastAsia="仿宋" w:cs="仿宋"/>
                <w:spacing w:val="-13"/>
                <w:sz w:val="24"/>
                <w:szCs w:val="24"/>
              </w:rPr>
              <w:t xml:space="preserve">地面材质原貌；门框、窗框、窗台、金属件表面光亮、无灰尘、</w:t>
            </w:r>
            <w:r>
              <w:rPr>
                <w:rFonts w:hint="eastAsia" w:ascii="仿宋" w:hAnsi="仿宋" w:eastAsia="仿宋" w:cs="仿宋"/>
                <w:spacing w:val="-19"/>
                <w:sz w:val="24"/>
                <w:szCs w:val="24"/>
              </w:rPr>
              <w:t xml:space="preserve">无污渍；门、窗玻璃及窗帘干净无尘，透光性好，无明显印</w:t>
            </w:r>
            <w:r>
              <w:rPr>
                <w:rFonts w:hint="eastAsia" w:ascii="仿宋" w:hAnsi="仿宋" w:eastAsia="仿宋" w:cs="仿宋"/>
                <w:spacing w:val="-20"/>
                <w:sz w:val="24"/>
                <w:szCs w:val="24"/>
              </w:rPr>
              <w:t xml:space="preserve">迹；</w:t>
            </w:r>
            <w:r>
              <w:rPr>
                <w:rFonts w:hint="eastAsia" w:ascii="仿宋" w:hAnsi="仿宋" w:eastAsia="仿宋" w:cs="仿宋"/>
                <w:spacing w:val="-16"/>
                <w:sz w:val="24"/>
                <w:szCs w:val="24"/>
              </w:rPr>
              <w:t xml:space="preserve">各种金属件表面干净，无污渍，有金属光泽；门把手干净、无</w:t>
            </w:r>
            <w:r>
              <w:rPr>
                <w:rFonts w:hint="eastAsia" w:ascii="仿宋" w:hAnsi="仿宋" w:eastAsia="仿宋" w:cs="仿宋"/>
                <w:spacing w:val="-17"/>
                <w:sz w:val="24"/>
                <w:szCs w:val="24"/>
              </w:rPr>
              <w:t xml:space="preserve">印迹、定时消毒；天花板干净，无污渍、无蛛网；灯具干净无</w:t>
            </w:r>
            <w:r>
              <w:rPr>
                <w:rFonts w:hint="eastAsia" w:ascii="仿宋" w:hAnsi="仿宋" w:eastAsia="仿宋" w:cs="仿宋"/>
                <w:spacing w:val="-21"/>
                <w:sz w:val="24"/>
                <w:szCs w:val="24"/>
              </w:rPr>
              <w:t xml:space="preserve">积尘，空调风口干净，无污迹，进出口地垫摆</w:t>
            </w:r>
            <w:r>
              <w:rPr>
                <w:rFonts w:hint="eastAsia" w:ascii="仿宋" w:hAnsi="仿宋" w:eastAsia="仿宋" w:cs="仿宋"/>
                <w:spacing w:val="-22"/>
                <w:sz w:val="24"/>
                <w:szCs w:val="24"/>
              </w:rPr>
              <w:t xml:space="preserve">放整齐，表面干</w:t>
            </w:r>
            <w:r>
              <w:rPr>
                <w:rFonts w:hint="eastAsia" w:ascii="仿宋" w:hAnsi="仿宋" w:eastAsia="仿宋" w:cs="仿宋"/>
                <w:spacing w:val="-2"/>
                <w:sz w:val="24"/>
                <w:szCs w:val="24"/>
              </w:rPr>
              <w:t xml:space="preserve">净无杂物，盆栽植物无积尘；电子显示屏干净无尘。</w:t>
            </w:r>
            <w:r/>
          </w:p>
        </w:tc>
      </w:tr>
      <w:tr>
        <w:trPr>
          <w:trHeight w:val="1553"/>
        </w:trPr>
        <w:tc>
          <w:tcPr>
            <w:tcW w:w="1246" w:type="dxa"/>
            <w:vMerge w:val="continue"/>
            <w:textDirection w:val="lrTb"/>
            <w:noWrap w:val="false"/>
          </w:tcPr>
          <w:p>
            <w:pPr>
              <w:ind w:left="362"/>
              <w:spacing w:before="103" w:line="174"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vAlign w:val="center"/>
            <w:textDirection w:val="lrTb"/>
            <w:noWrap w:val="false"/>
          </w:tcPr>
          <w:p>
            <w:pPr>
              <w:spacing w:before="103" w:line="174" w:lineRule="auto"/>
              <w:rPr>
                <w:rFonts w:ascii="仿宋" w:hAnsi="仿宋" w:eastAsia="仿宋" w:cs="仿宋"/>
                <w:spacing w:val="-4"/>
                <w:sz w:val="24"/>
                <w:szCs w:val="24"/>
              </w:rPr>
            </w:pPr>
            <w:r>
              <w:rPr>
                <w:rFonts w:hint="eastAsia" w:ascii="仿宋" w:hAnsi="仿宋" w:eastAsia="仿宋" w:cs="仿宋"/>
                <w:spacing w:val="-5"/>
                <w:sz w:val="24"/>
                <w:szCs w:val="24"/>
              </w:rPr>
              <w:t xml:space="preserve">卫生间</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3"/>
                <w:sz w:val="24"/>
                <w:szCs w:val="24"/>
              </w:rPr>
              <w:t xml:space="preserve">1</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、保证洗手间无异味、无水迹、尿迹、无污渍；镜面清</w:t>
            </w:r>
            <w:r>
              <w:rPr>
                <w:rFonts w:hint="eastAsia" w:ascii="仿宋" w:hAnsi="仿宋" w:eastAsia="仿宋" w:cs="仿宋"/>
                <w:spacing w:val="-4"/>
                <w:sz w:val="24"/>
                <w:szCs w:val="24"/>
              </w:rPr>
              <w:t xml:space="preserve">洁光</w:t>
            </w:r>
            <w:r>
              <w:rPr>
                <w:rFonts w:hint="eastAsia" w:ascii="仿宋" w:hAnsi="仿宋" w:eastAsia="仿宋" w:cs="仿宋"/>
                <w:spacing w:val="-9"/>
                <w:sz w:val="24"/>
                <w:szCs w:val="24"/>
              </w:rPr>
              <w:t xml:space="preserve">亮，墙面、隔断无污迹、无灰尘。垃圾桶内、外干净，垃圾袋</w:t>
            </w:r>
            <w:r>
              <w:rPr>
                <w:rFonts w:hint="eastAsia" w:ascii="仿宋" w:hAnsi="仿宋" w:eastAsia="仿宋" w:cs="仿宋"/>
                <w:spacing w:val="-4"/>
                <w:sz w:val="24"/>
                <w:szCs w:val="24"/>
              </w:rPr>
              <w:t xml:space="preserve">内垃圾不超过</w:t>
            </w:r>
            <w:r>
              <w:rPr>
                <w:rFonts w:hint="eastAsia" w:ascii="仿宋" w:hAnsi="仿宋" w:eastAsia="仿宋" w:cs="仿宋"/>
                <w:spacing w:val="31"/>
                <w:sz w:val="24"/>
                <w:szCs w:val="24"/>
              </w:rPr>
              <w:t xml:space="preserve"> </w:t>
            </w:r>
            <w:r>
              <w:rPr>
                <w:rFonts w:hint="eastAsia" w:ascii="仿宋" w:hAnsi="仿宋" w:eastAsia="仿宋" w:cs="仿宋"/>
                <w:spacing w:val="-4"/>
                <w:sz w:val="24"/>
                <w:szCs w:val="24"/>
              </w:rPr>
              <w:t xml:space="preserve">1/2，每日更换不低于一次。</w:t>
            </w:r>
            <w:r/>
          </w:p>
          <w:p>
            <w:pPr>
              <w:rPr>
                <w:rFonts w:ascii="仿宋" w:hAnsi="仿宋" w:eastAsia="仿宋" w:cs="仿宋"/>
                <w:spacing w:val="-3"/>
                <w:sz w:val="24"/>
                <w:szCs w:val="24"/>
              </w:rPr>
            </w:pPr>
            <w:r>
              <w:rPr>
                <w:rFonts w:hint="eastAsia" w:ascii="仿宋" w:hAnsi="仿宋" w:eastAsia="仿宋" w:cs="仿宋"/>
                <w:spacing w:val="-3"/>
                <w:sz w:val="24"/>
                <w:szCs w:val="24"/>
              </w:rPr>
              <w:t xml:space="preserve">2、拖布和日用品要摆放整齐，每周对卫生间彻底冲刷一次，定时喷洒空气清新剂，保证无异味。</w:t>
            </w:r>
            <w:r/>
          </w:p>
          <w:p>
            <w:pPr>
              <w:jc w:val="left"/>
              <w:rPr>
                <w:rFonts w:ascii="仿宋" w:hAnsi="仿宋" w:eastAsia="仿宋" w:cs="仿宋"/>
                <w:spacing w:val="-3"/>
                <w:sz w:val="24"/>
                <w:szCs w:val="24"/>
              </w:rPr>
            </w:pPr>
            <w:r>
              <w:rPr>
                <w:rFonts w:hint="eastAsia" w:ascii="仿宋" w:hAnsi="仿宋" w:eastAsia="仿宋" w:cs="仿宋"/>
                <w:spacing w:val="-3"/>
                <w:sz w:val="24"/>
                <w:szCs w:val="24"/>
              </w:rPr>
              <w:t xml:space="preserve">3</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、包括食堂内卫生间。</w:t>
            </w:r>
            <w:r/>
          </w:p>
          <w:p>
            <w:pPr>
              <w:jc w:val="left"/>
              <w:rPr>
                <w:rFonts w:ascii="仿宋" w:hAnsi="仿宋" w:eastAsia="仿宋" w:cs="仿宋"/>
                <w:spacing w:val="-3"/>
                <w:sz w:val="24"/>
                <w:szCs w:val="24"/>
              </w:rPr>
            </w:pPr>
            <w:r>
              <w:rPr>
                <w:rFonts w:hint="eastAsia" w:ascii="仿宋" w:hAnsi="仿宋" w:eastAsia="仿宋" w:cs="仿宋"/>
                <w:spacing w:val="-3"/>
                <w:sz w:val="24"/>
                <w:szCs w:val="24"/>
              </w:rPr>
              <w:t xml:space="preserve">4</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、及时疏通卫生间下水管道(需工程类维修除外)</w:t>
            </w:r>
            <w:r/>
          </w:p>
        </w:tc>
      </w:tr>
      <w:tr>
        <w:trPr>
          <w:trHeight w:val="1603"/>
        </w:trPr>
        <w:tc>
          <w:tcPr>
            <w:tcW w:w="1246" w:type="dxa"/>
            <w:vMerge w:val="continue"/>
            <w:textDirection w:val="lrTb"/>
            <w:noWrap w:val="false"/>
          </w:tcPr>
          <w:p>
            <w:pPr>
              <w:ind w:left="113" w:right="112"/>
              <w:spacing w:before="103" w:line="206" w:lineRule="auto"/>
              <w:rPr>
                <w:rFonts w:ascii="仿宋" w:hAnsi="仿宋" w:eastAsia="仿宋" w:cs="仿宋"/>
                <w:spacing w:val="-3"/>
                <w:sz w:val="24"/>
                <w:szCs w:val="24"/>
              </w:rPr>
            </w:pPr>
            <w:r>
              <w:rPr>
                <w:rFonts w:ascii="仿宋" w:hAnsi="仿宋" w:eastAsia="仿宋" w:cs="仿宋"/>
                <w:spacing w:val="-3"/>
                <w:sz w:val="24"/>
                <w:szCs w:val="24"/>
              </w:rPr>
            </w:r>
            <w:r/>
          </w:p>
        </w:tc>
        <w:tc>
          <w:tcPr>
            <w:tcW w:w="1289" w:type="dxa"/>
            <w:vAlign w:val="center"/>
            <w:textDirection w:val="lrTb"/>
            <w:noWrap w:val="false"/>
          </w:tcPr>
          <w:p>
            <w:pPr>
              <w:ind w:right="112"/>
              <w:spacing w:before="103" w:line="206" w:lineRule="auto"/>
              <w:rPr>
                <w:rFonts w:ascii="仿宋" w:hAnsi="仿宋" w:eastAsia="仿宋" w:cs="仿宋"/>
                <w:spacing w:val="-4"/>
                <w:sz w:val="24"/>
                <w:szCs w:val="24"/>
              </w:rPr>
            </w:pPr>
            <w:r>
              <w:rPr>
                <w:rFonts w:hint="eastAsia" w:ascii="仿宋" w:hAnsi="仿宋" w:eastAsia="仿宋" w:cs="仿宋"/>
                <w:spacing w:val="-3"/>
                <w:sz w:val="24"/>
                <w:szCs w:val="24"/>
              </w:rPr>
              <w:t xml:space="preserve">会议室及其他公共场所</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34"/>
                <w:sz w:val="24"/>
                <w:szCs w:val="24"/>
              </w:rPr>
              <w:t xml:space="preserve"> </w:t>
            </w:r>
            <w:r>
              <w:rPr>
                <w:rFonts w:hint="eastAsia" w:ascii="仿宋" w:hAnsi="仿宋" w:eastAsia="仿宋" w:cs="仿宋"/>
                <w:spacing w:val="-2"/>
                <w:sz w:val="24"/>
                <w:szCs w:val="24"/>
              </w:rPr>
              <w:t xml:space="preserve">、每天对地面、办公桌椅、办公设备除尘去污。每次房间使</w:t>
            </w:r>
            <w:r>
              <w:rPr>
                <w:rFonts w:hint="eastAsia" w:ascii="仿宋" w:hAnsi="仿宋" w:eastAsia="仿宋" w:cs="仿宋"/>
                <w:spacing w:val="-12"/>
                <w:sz w:val="24"/>
                <w:szCs w:val="24"/>
              </w:rPr>
              <w:t xml:space="preserve">用结束后及时清洁，墙、顶面保持整洁</w:t>
            </w:r>
            <w:r>
              <w:rPr>
                <w:rFonts w:hint="eastAsia" w:ascii="仿宋" w:hAnsi="仿宋" w:eastAsia="仿宋" w:cs="仿宋"/>
                <w:spacing w:val="-13"/>
                <w:sz w:val="24"/>
                <w:szCs w:val="24"/>
              </w:rPr>
              <w:t xml:space="preserve">。地面干净无灰尘，椅</w:t>
            </w:r>
            <w:r>
              <w:rPr>
                <w:rFonts w:hint="eastAsia" w:ascii="仿宋" w:hAnsi="仿宋" w:eastAsia="仿宋" w:cs="仿宋"/>
                <w:spacing w:val="-3"/>
                <w:sz w:val="24"/>
                <w:szCs w:val="24"/>
              </w:rPr>
              <w:t xml:space="preserve">子、茶几、茶杯、烟缸等随时整理清洁。</w:t>
            </w:r>
            <w:r/>
          </w:p>
          <w:p>
            <w:pPr>
              <w:rPr>
                <w:rFonts w:ascii="仿宋" w:hAnsi="仿宋" w:eastAsia="仿宋" w:cs="仿宋"/>
                <w:spacing w:val="-2"/>
                <w:sz w:val="24"/>
                <w:szCs w:val="24"/>
              </w:rPr>
            </w:pPr>
            <w:r>
              <w:rPr>
                <w:rFonts w:hint="eastAsia" w:ascii="仿宋" w:hAnsi="仿宋" w:eastAsia="仿宋" w:cs="仿宋"/>
                <w:spacing w:val="-3"/>
                <w:sz w:val="24"/>
                <w:szCs w:val="24"/>
              </w:rPr>
              <w:t xml:space="preserve">2、保持公共场所各部位干净、整齐。外墙目视洁净、无污垢；</w:t>
            </w:r>
            <w:r>
              <w:rPr>
                <w:rFonts w:hint="eastAsia" w:ascii="仿宋" w:hAnsi="仿宋" w:eastAsia="仿宋" w:cs="仿宋"/>
                <w:spacing w:val="-2"/>
                <w:sz w:val="24"/>
                <w:szCs w:val="24"/>
              </w:rPr>
              <w:t xml:space="preserve">表面、接缝、角落、边线等处洁净，无污迹、无积尘。平台、</w:t>
            </w:r>
            <w:r>
              <w:rPr>
                <w:rFonts w:hint="eastAsia" w:ascii="仿宋" w:hAnsi="仿宋" w:eastAsia="仿宋" w:cs="仿宋"/>
                <w:spacing w:val="-5"/>
                <w:sz w:val="24"/>
                <w:szCs w:val="24"/>
              </w:rPr>
              <w:t xml:space="preserve">屋顶无垃圾堆积。</w:t>
            </w:r>
            <w:r/>
          </w:p>
        </w:tc>
      </w:tr>
      <w:tr>
        <w:trPr>
          <w:trHeight w:val="619"/>
        </w:trPr>
        <w:tc>
          <w:tcPr>
            <w:tcW w:w="1246" w:type="dxa"/>
            <w:vMerge w:val="continue"/>
            <w:textDirection w:val="lrTb"/>
            <w:noWrap w:val="false"/>
          </w:tcPr>
          <w:p>
            <w:pPr>
              <w:ind w:left="232"/>
              <w:spacing w:before="257" w:line="202" w:lineRule="auto"/>
              <w:rPr>
                <w:rFonts w:ascii="仿宋" w:hAnsi="仿宋" w:eastAsia="仿宋" w:cs="仿宋"/>
                <w:spacing w:val="-3"/>
                <w:sz w:val="24"/>
                <w:szCs w:val="24"/>
              </w:rPr>
            </w:pPr>
            <w:r>
              <w:rPr>
                <w:rFonts w:ascii="仿宋" w:hAnsi="仿宋" w:eastAsia="仿宋" w:cs="仿宋"/>
                <w:spacing w:val="-3"/>
                <w:sz w:val="24"/>
                <w:szCs w:val="24"/>
              </w:rPr>
            </w:r>
            <w:r/>
          </w:p>
        </w:tc>
        <w:tc>
          <w:tcPr>
            <w:tcW w:w="1289" w:type="dxa"/>
            <w:textDirection w:val="lrTb"/>
            <w:noWrap w:val="false"/>
          </w:tcPr>
          <w:p>
            <w:pPr>
              <w:spacing w:before="257" w:line="202" w:lineRule="auto"/>
              <w:rPr>
                <w:rFonts w:ascii="仿宋" w:hAnsi="仿宋" w:eastAsia="仿宋" w:cs="仿宋"/>
                <w:spacing w:val="-4"/>
                <w:sz w:val="24"/>
                <w:szCs w:val="24"/>
              </w:rPr>
            </w:pPr>
            <w:r>
              <w:rPr>
                <w:rFonts w:hint="eastAsia" w:ascii="仿宋" w:hAnsi="仿宋" w:eastAsia="仿宋" w:cs="仿宋"/>
                <w:spacing w:val="-3"/>
                <w:sz w:val="24"/>
                <w:szCs w:val="24"/>
              </w:rPr>
              <w:t xml:space="preserve">设备用房</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2"/>
                <w:sz w:val="24"/>
                <w:szCs w:val="24"/>
              </w:rPr>
              <w:t xml:space="preserve">每天清扫一次。设备机房、管道、指示牌无卫生死角、无垃圾堆积，无积尘、目视无蜘蛛网、无明显污渍、无水渍。</w:t>
            </w:r>
            <w:r/>
          </w:p>
        </w:tc>
      </w:tr>
      <w:tr>
        <w:trPr>
          <w:trHeight w:val="90"/>
        </w:trPr>
        <w:tc>
          <w:tcPr>
            <w:tcW w:w="1246" w:type="dxa"/>
            <w:vMerge w:val="continue"/>
            <w:textDirection w:val="lrTb"/>
            <w:noWrap w:val="false"/>
          </w:tcPr>
          <w:p>
            <w:pPr>
              <w:ind w:left="109" w:right="112" w:firstLine="14"/>
              <w:spacing w:before="76" w:line="194"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vAlign w:val="center"/>
            <w:textDirection w:val="lrTb"/>
            <w:noWrap w:val="false"/>
          </w:tcPr>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消火栓、</w:t>
            </w:r>
            <w:r/>
          </w:p>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宣传栏、</w:t>
            </w:r>
            <w:r/>
          </w:p>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指示牌、</w:t>
            </w:r>
            <w:r/>
          </w:p>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信报箱</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5"/>
                <w:sz w:val="24"/>
                <w:szCs w:val="24"/>
              </w:rPr>
              <w:t xml:space="preserve">隔天至少擦抹一次，保持干净无灰尘、无污迹、光亮清洁，废旧宣传牌、横幅清除。</w:t>
            </w:r>
            <w:r/>
          </w:p>
        </w:tc>
      </w:tr>
      <w:tr>
        <w:trPr>
          <w:trHeight w:val="929"/>
        </w:trPr>
        <w:tc>
          <w:tcPr>
            <w:tcW w:w="1246" w:type="dxa"/>
            <w:vMerge w:val="continue"/>
            <w:textDirection w:val="lrTb"/>
            <w:noWrap w:val="false"/>
          </w:tcPr>
          <w:p>
            <w:pPr>
              <w:ind w:left="233"/>
              <w:spacing w:before="103" w:line="203" w:lineRule="auto"/>
              <w:rPr>
                <w:rFonts w:ascii="仿宋" w:hAnsi="仿宋" w:eastAsia="仿宋" w:cs="仿宋"/>
                <w:spacing w:val="-3"/>
                <w:sz w:val="24"/>
                <w:szCs w:val="24"/>
              </w:rPr>
            </w:pPr>
            <w:r>
              <w:rPr>
                <w:rFonts w:ascii="仿宋" w:hAnsi="仿宋" w:eastAsia="仿宋" w:cs="仿宋"/>
                <w:spacing w:val="-3"/>
                <w:sz w:val="24"/>
                <w:szCs w:val="24"/>
              </w:rPr>
            </w:r>
            <w:r/>
          </w:p>
        </w:tc>
        <w:tc>
          <w:tcPr>
            <w:tcW w:w="1289" w:type="dxa"/>
            <w:vAlign w:val="center"/>
            <w:textDirection w:val="lrTb"/>
            <w:noWrap w:val="false"/>
          </w:tcPr>
          <w:p>
            <w:pPr>
              <w:spacing w:before="103" w:line="203" w:lineRule="auto"/>
              <w:rPr>
                <w:rFonts w:ascii="仿宋" w:hAnsi="仿宋" w:eastAsia="仿宋" w:cs="仿宋"/>
                <w:spacing w:val="-4"/>
                <w:sz w:val="24"/>
                <w:szCs w:val="24"/>
              </w:rPr>
            </w:pPr>
            <w:r>
              <w:rPr>
                <w:rFonts w:hint="eastAsia" w:ascii="仿宋" w:hAnsi="仿宋" w:eastAsia="仿宋" w:cs="仿宋"/>
                <w:spacing w:val="-3"/>
                <w:sz w:val="24"/>
                <w:szCs w:val="24"/>
              </w:rPr>
              <w:t xml:space="preserve">道路地面</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14"/>
                <w:sz w:val="24"/>
                <w:szCs w:val="24"/>
              </w:rPr>
              <w:t xml:space="preserve">每天清扫保洁至少三次，清扫避开上、下班高</w:t>
            </w:r>
            <w:r>
              <w:rPr>
                <w:rFonts w:hint="eastAsia" w:ascii="仿宋" w:hAnsi="仿宋" w:eastAsia="仿宋" w:cs="仿宋"/>
                <w:spacing w:val="-15"/>
                <w:sz w:val="24"/>
                <w:szCs w:val="24"/>
              </w:rPr>
              <w:t xml:space="preserve">峰时间进行，白</w:t>
            </w:r>
            <w:r>
              <w:rPr>
                <w:rFonts w:hint="eastAsia" w:ascii="仿宋" w:hAnsi="仿宋" w:eastAsia="仿宋" w:cs="仿宋"/>
                <w:spacing w:val="-2"/>
                <w:sz w:val="24"/>
                <w:szCs w:val="24"/>
              </w:rPr>
              <w:t xml:space="preserve">天专人不间断循环保洁。目视道路干净无尘灰、无杂物、无积</w:t>
            </w:r>
            <w:r>
              <w:rPr>
                <w:rFonts w:hint="eastAsia" w:ascii="仿宋" w:hAnsi="仿宋" w:eastAsia="仿宋" w:cs="仿宋"/>
                <w:spacing w:val="-3"/>
                <w:sz w:val="24"/>
                <w:szCs w:val="24"/>
              </w:rPr>
              <w:t xml:space="preserve">水。下雪后扫雪及时,地面无积雪。</w:t>
            </w:r>
            <w:r/>
          </w:p>
        </w:tc>
      </w:tr>
      <w:tr>
        <w:trPr>
          <w:trHeight w:val="947"/>
        </w:trPr>
        <w:tc>
          <w:tcPr>
            <w:tcW w:w="1246" w:type="dxa"/>
            <w:vMerge w:val="continue"/>
            <w:textDirection w:val="lrTb"/>
            <w:noWrap w:val="false"/>
          </w:tcPr>
          <w:p>
            <w:pPr>
              <w:ind w:left="361"/>
              <w:spacing w:before="103" w:line="203"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vAlign w:val="center"/>
            <w:textDirection w:val="lrTb"/>
            <w:noWrap w:val="false"/>
          </w:tcPr>
          <w:p>
            <w:pPr>
              <w:spacing w:before="103" w:line="203" w:lineRule="auto"/>
              <w:rPr>
                <w:rFonts w:ascii="仿宋" w:hAnsi="仿宋" w:eastAsia="仿宋" w:cs="仿宋"/>
                <w:spacing w:val="-4"/>
                <w:sz w:val="24"/>
                <w:szCs w:val="24"/>
              </w:rPr>
            </w:pPr>
            <w:r>
              <w:rPr>
                <w:rFonts w:hint="eastAsia" w:ascii="仿宋" w:hAnsi="仿宋" w:eastAsia="仿宋" w:cs="仿宋"/>
                <w:spacing w:val="-5"/>
                <w:sz w:val="24"/>
                <w:szCs w:val="24"/>
              </w:rPr>
              <w:t xml:space="preserve">绿化带</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9"/>
                <w:sz w:val="24"/>
                <w:szCs w:val="24"/>
              </w:rPr>
              <w:t xml:space="preserve">每日清扫1次绿化带、草地上垃圾，秋冬季节或落叶较多季节</w:t>
            </w:r>
            <w:r>
              <w:rPr>
                <w:rFonts w:hint="eastAsia" w:ascii="仿宋" w:hAnsi="仿宋" w:eastAsia="仿宋" w:cs="仿宋"/>
                <w:spacing w:val="-11"/>
                <w:sz w:val="24"/>
                <w:szCs w:val="24"/>
              </w:rPr>
              <w:t xml:space="preserve">增加清洁次数，地面干净、无积尘、无污渍、无垃圾、</w:t>
            </w:r>
            <w:r>
              <w:rPr>
                <w:rFonts w:hint="eastAsia" w:ascii="仿宋" w:hAnsi="仿宋" w:eastAsia="仿宋" w:cs="仿宋"/>
                <w:spacing w:val="-12"/>
                <w:sz w:val="24"/>
                <w:szCs w:val="24"/>
              </w:rPr>
              <w:t xml:space="preserve">无痰迹、</w:t>
            </w:r>
            <w:r>
              <w:rPr>
                <w:rFonts w:hint="eastAsia" w:ascii="仿宋" w:hAnsi="仿宋" w:eastAsia="仿宋" w:cs="仿宋"/>
                <w:spacing w:val="-15"/>
                <w:sz w:val="24"/>
                <w:szCs w:val="24"/>
              </w:rPr>
              <w:t xml:space="preserve">烟头、纸屑等，花坛表面洁净无污渍。绿地整洁，无堆物堆料、</w:t>
            </w:r>
            <w:r>
              <w:rPr>
                <w:rFonts w:hint="eastAsia" w:ascii="仿宋" w:hAnsi="仿宋" w:eastAsia="仿宋" w:cs="仿宋"/>
                <w:spacing w:val="-2"/>
                <w:sz w:val="24"/>
                <w:szCs w:val="24"/>
              </w:rPr>
              <w:t xml:space="preserve">搭棚、侵占等现象；设施完好，无人为损坏。</w:t>
            </w:r>
            <w:r/>
          </w:p>
        </w:tc>
      </w:tr>
      <w:tr>
        <w:trPr>
          <w:trHeight w:val="398"/>
        </w:trPr>
        <w:tc>
          <w:tcPr>
            <w:tcW w:w="1246" w:type="dxa"/>
            <w:vMerge w:val="continue"/>
            <w:textDirection w:val="lrTb"/>
            <w:noWrap w:val="false"/>
          </w:tcPr>
          <w:p>
            <w:pPr>
              <w:ind w:left="475"/>
              <w:spacing w:before="21" w:line="202"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vAlign w:val="center"/>
            <w:textDirection w:val="lrTb"/>
            <w:noWrap w:val="false"/>
          </w:tcPr>
          <w:p>
            <w:pPr>
              <w:jc w:val="left"/>
              <w:spacing w:before="260" w:line="203" w:lineRule="auto"/>
              <w:rPr>
                <w:rFonts w:ascii="仿宋" w:hAnsi="仿宋" w:eastAsia="仿宋" w:cs="仿宋"/>
                <w:sz w:val="24"/>
                <w:szCs w:val="24"/>
              </w:rPr>
            </w:pPr>
            <w:r>
              <w:rPr>
                <w:rFonts w:hint="eastAsia" w:ascii="仿宋" w:hAnsi="仿宋" w:eastAsia="仿宋" w:cs="仿宋"/>
                <w:spacing w:val="-3"/>
                <w:sz w:val="24"/>
                <w:szCs w:val="24"/>
              </w:rPr>
              <w:t xml:space="preserve">垃圾箱</w:t>
            </w:r>
            <w:r/>
          </w:p>
          <w:p>
            <w:pPr>
              <w:jc w:val="left"/>
              <w:spacing w:before="10" w:line="198" w:lineRule="auto"/>
              <w:rPr>
                <w:rFonts w:ascii="仿宋" w:hAnsi="仿宋" w:eastAsia="仿宋" w:cs="仿宋"/>
                <w:spacing w:val="-1"/>
                <w:sz w:val="24"/>
                <w:szCs w:val="24"/>
              </w:rPr>
            </w:pPr>
            <w:r>
              <w:rPr>
                <w:rFonts w:hint="eastAsia" w:ascii="仿宋" w:hAnsi="仿宋" w:eastAsia="仿宋" w:cs="仿宋"/>
                <w:spacing w:val="-1"/>
                <w:sz w:val="24"/>
                <w:szCs w:val="24"/>
              </w:rPr>
              <w:t xml:space="preserve">（桶）、</w:t>
            </w:r>
            <w:r/>
          </w:p>
          <w:p>
            <w:pPr>
              <w:jc w:val="left"/>
              <w:spacing w:before="10" w:line="198" w:lineRule="auto"/>
              <w:rPr>
                <w:rFonts w:ascii="仿宋" w:hAnsi="仿宋" w:eastAsia="仿宋" w:cs="仿宋"/>
                <w:spacing w:val="-4"/>
                <w:sz w:val="24"/>
                <w:szCs w:val="24"/>
              </w:rPr>
            </w:pPr>
            <w:r>
              <w:rPr>
                <w:rFonts w:hint="eastAsia" w:ascii="仿宋" w:hAnsi="仿宋" w:eastAsia="仿宋" w:cs="仿宋"/>
                <w:spacing w:val="-1"/>
                <w:sz w:val="24"/>
                <w:szCs w:val="24"/>
              </w:rPr>
              <w:t xml:space="preserve">果</w:t>
            </w:r>
            <w:r>
              <w:rPr>
                <w:rFonts w:hint="eastAsia" w:ascii="仿宋" w:hAnsi="仿宋" w:eastAsia="仿宋" w:cs="仿宋"/>
                <w:spacing w:val="-4"/>
                <w:sz w:val="24"/>
                <w:szCs w:val="24"/>
              </w:rPr>
              <w:t xml:space="preserve">皮箱</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11"/>
                <w:sz w:val="24"/>
                <w:szCs w:val="24"/>
              </w:rPr>
              <w:t xml:space="preserve">按指定位置摆放，每天至少清理一次，并至少抹洗一次，桶身</w:t>
            </w:r>
            <w:r>
              <w:rPr>
                <w:rFonts w:hint="eastAsia" w:ascii="仿宋" w:hAnsi="仿宋" w:eastAsia="仿宋" w:cs="仿宋"/>
                <w:spacing w:val="-9"/>
                <w:sz w:val="24"/>
                <w:szCs w:val="24"/>
              </w:rPr>
              <w:t xml:space="preserve">表面干净无污渍无痰迹，烟灰缸内烟头不应超过3个</w:t>
            </w:r>
            <w:r>
              <w:rPr>
                <w:rFonts w:hint="eastAsia" w:ascii="仿宋" w:hAnsi="仿宋" w:eastAsia="仿宋" w:cs="仿宋"/>
                <w:spacing w:val="-10"/>
                <w:sz w:val="24"/>
                <w:szCs w:val="24"/>
              </w:rPr>
              <w:t xml:space="preserve">，垃圾不</w:t>
            </w:r>
            <w:r>
              <w:rPr>
                <w:rFonts w:hint="eastAsia" w:ascii="仿宋" w:hAnsi="仿宋" w:eastAsia="仿宋" w:cs="仿宋"/>
                <w:spacing w:val="-2"/>
                <w:sz w:val="24"/>
                <w:szCs w:val="24"/>
              </w:rPr>
              <w:t xml:space="preserve">应超过2/3，内胆应定期清洁、消毒，周围地面干净整洁</w:t>
            </w:r>
            <w:r>
              <w:rPr>
                <w:rFonts w:hint="eastAsia" w:ascii="仿宋" w:hAnsi="仿宋" w:eastAsia="仿宋" w:cs="仿宋"/>
                <w:spacing w:val="-3"/>
                <w:sz w:val="24"/>
                <w:szCs w:val="24"/>
              </w:rPr>
              <w:t xml:space="preserve">、无</w:t>
            </w:r>
            <w:r>
              <w:rPr>
                <w:rFonts w:hint="eastAsia" w:ascii="仿宋" w:hAnsi="仿宋" w:eastAsia="仿宋" w:cs="仿宋"/>
                <w:spacing w:val="-4"/>
                <w:sz w:val="24"/>
                <w:szCs w:val="24"/>
              </w:rPr>
              <w:t xml:space="preserve">垃圾、无污迹、无异味。</w:t>
            </w:r>
            <w:r/>
          </w:p>
        </w:tc>
      </w:tr>
      <w:tr>
        <w:trPr>
          <w:trHeight w:val="1563"/>
        </w:trPr>
        <w:tc>
          <w:tcPr>
            <w:tcW w:w="1246" w:type="dxa"/>
            <w:vMerge w:val="continue"/>
            <w:textDirection w:val="lrTb"/>
            <w:noWrap w:val="false"/>
          </w:tcPr>
          <w:p>
            <w:pPr>
              <w:ind w:left="594" w:right="112" w:hanging="470"/>
              <w:spacing w:before="103" w:line="197"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textDirection w:val="lrTb"/>
            <w:noWrap w:val="false"/>
          </w:tcPr>
          <w:p>
            <w:pPr>
              <w:spacing w:line="347" w:lineRule="auto"/>
              <w:rPr>
                <w:rFonts w:ascii="仿宋" w:hAnsi="仿宋" w:eastAsia="仿宋" w:cs="仿宋"/>
                <w:sz w:val="24"/>
                <w:szCs w:val="24"/>
              </w:rPr>
            </w:pPr>
            <w:r>
              <w:rPr>
                <w:rFonts w:ascii="仿宋" w:hAnsi="仿宋" w:eastAsia="仿宋" w:cs="仿宋"/>
                <w:sz w:val="24"/>
                <w:szCs w:val="24"/>
              </w:rPr>
            </w:r>
            <w:r/>
          </w:p>
          <w:p>
            <w:pPr>
              <w:ind w:right="112"/>
              <w:spacing w:before="103" w:line="197" w:lineRule="auto"/>
              <w:rPr>
                <w:rFonts w:ascii="仿宋" w:hAnsi="仿宋" w:eastAsia="仿宋" w:cs="仿宋"/>
                <w:spacing w:val="-5"/>
                <w:sz w:val="24"/>
                <w:szCs w:val="24"/>
              </w:rPr>
            </w:pPr>
            <w:r>
              <w:rPr>
                <w:rFonts w:hint="eastAsia" w:ascii="仿宋" w:hAnsi="仿宋" w:eastAsia="仿宋" w:cs="仿宋"/>
                <w:spacing w:val="-5"/>
                <w:sz w:val="24"/>
                <w:szCs w:val="24"/>
              </w:rPr>
              <w:t xml:space="preserve">消灭鼠害</w:t>
            </w:r>
            <w:r/>
          </w:p>
          <w:p>
            <w:pPr>
              <w:ind w:right="112"/>
              <w:spacing w:before="103" w:line="197" w:lineRule="auto"/>
              <w:rPr>
                <w:rFonts w:ascii="仿宋" w:hAnsi="仿宋" w:eastAsia="仿宋" w:cs="仿宋"/>
                <w:spacing w:val="-4"/>
                <w:sz w:val="24"/>
                <w:szCs w:val="24"/>
              </w:rPr>
            </w:pPr>
            <w:r>
              <w:rPr>
                <w:rFonts w:hint="eastAsia" w:ascii="仿宋" w:hAnsi="仿宋" w:eastAsia="仿宋" w:cs="仿宋"/>
                <w:spacing w:val="-5"/>
                <w:sz w:val="24"/>
                <w:szCs w:val="24"/>
              </w:rPr>
              <w:t xml:space="preserve">蚊</w:t>
            </w:r>
            <w:r>
              <w:rPr>
                <w:rFonts w:hint="eastAsia" w:ascii="仿宋" w:hAnsi="仿宋" w:eastAsia="仿宋" w:cs="仿宋"/>
                <w:sz w:val="24"/>
                <w:szCs w:val="24"/>
              </w:rPr>
              <w:t xml:space="preserve">蝇</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3"/>
                <w:sz w:val="24"/>
                <w:szCs w:val="24"/>
              </w:rPr>
              <w:t xml:space="preserve">每月至少对窨井、明沟、垃圾箱等喷洒药水一次，春夏季（4</w:t>
            </w:r>
            <w:r>
              <w:rPr>
                <w:rFonts w:hint="eastAsia" w:ascii="仿宋" w:hAnsi="仿宋" w:eastAsia="仿宋" w:cs="仿宋"/>
                <w:spacing w:val="-17"/>
                <w:sz w:val="24"/>
                <w:szCs w:val="24"/>
              </w:rPr>
              <w:t xml:space="preserve">月、5月、6月、7月、8月）每</w:t>
            </w:r>
            <w:r>
              <w:rPr>
                <w:rFonts w:hint="eastAsia" w:ascii="仿宋" w:hAnsi="仿宋" w:eastAsia="仿宋" w:cs="仿宋"/>
                <w:spacing w:val="-18"/>
                <w:sz w:val="24"/>
                <w:szCs w:val="24"/>
              </w:rPr>
              <w:t xml:space="preserve">月至少灭鼠一次，其余每季灭</w:t>
            </w:r>
            <w:r>
              <w:rPr>
                <w:rFonts w:hint="eastAsia" w:ascii="仿宋" w:hAnsi="仿宋" w:eastAsia="仿宋" w:cs="仿宋"/>
                <w:sz w:val="24"/>
                <w:szCs w:val="24"/>
              </w:rPr>
              <w:t xml:space="preserve"> </w:t>
            </w:r>
            <w:r>
              <w:rPr>
                <w:rFonts w:hint="eastAsia" w:ascii="仿宋" w:hAnsi="仿宋" w:eastAsia="仿宋" w:cs="仿宋"/>
                <w:spacing w:val="-2"/>
                <w:sz w:val="24"/>
                <w:szCs w:val="24"/>
              </w:rPr>
              <w:t xml:space="preserve">鼠一次。消杀工作应在尽量不影响物业使用人工作的前提下进</w:t>
            </w:r>
            <w:r>
              <w:rPr>
                <w:rFonts w:hint="eastAsia" w:ascii="仿宋" w:hAnsi="仿宋" w:eastAsia="仿宋" w:cs="仿宋"/>
                <w:spacing w:val="-11"/>
                <w:sz w:val="24"/>
                <w:szCs w:val="24"/>
              </w:rPr>
              <w:t xml:space="preserve">行，如上班前、下班后或者利用节假日等；消杀使用的药剂应</w:t>
            </w:r>
            <w:r>
              <w:rPr>
                <w:rFonts w:hint="eastAsia" w:ascii="仿宋" w:hAnsi="仿宋" w:eastAsia="仿宋" w:cs="仿宋"/>
                <w:spacing w:val="-7"/>
                <w:sz w:val="24"/>
                <w:szCs w:val="24"/>
              </w:rPr>
              <w:t xml:space="preserve">是有关部门发放或者是使用低毒高效的药剂，在消杀过程中注</w:t>
            </w:r>
            <w:r>
              <w:rPr>
                <w:rFonts w:hint="eastAsia" w:ascii="仿宋" w:hAnsi="仿宋" w:eastAsia="仿宋" w:cs="仿宋"/>
                <w:spacing w:val="-5"/>
                <w:sz w:val="24"/>
                <w:szCs w:val="24"/>
              </w:rPr>
              <w:t xml:space="preserve">意做好个人防护。</w:t>
            </w:r>
            <w:r/>
          </w:p>
        </w:tc>
      </w:tr>
      <w:tr>
        <w:trPr>
          <w:trHeight w:val="434"/>
        </w:trPr>
        <w:tc>
          <w:tcPr>
            <w:tcW w:w="1246" w:type="dxa"/>
            <w:vMerge w:val="continue"/>
            <w:textDirection w:val="lrTb"/>
            <w:noWrap w:val="false"/>
          </w:tcPr>
          <w:p>
            <w:pPr>
              <w:ind w:right="13"/>
              <w:jc w:val="right"/>
              <w:spacing w:before="81" w:line="162" w:lineRule="auto"/>
              <w:rPr>
                <w:rFonts w:ascii="仿宋" w:hAnsi="仿宋" w:eastAsia="仿宋" w:cs="仿宋"/>
                <w:spacing w:val="-14"/>
                <w:sz w:val="24"/>
                <w:szCs w:val="24"/>
              </w:rPr>
            </w:pPr>
            <w:r>
              <w:rPr>
                <w:rFonts w:ascii="仿宋" w:hAnsi="仿宋" w:eastAsia="仿宋" w:cs="仿宋"/>
                <w:spacing w:val="-14"/>
                <w:sz w:val="24"/>
                <w:szCs w:val="24"/>
              </w:rPr>
            </w:r>
            <w:r/>
          </w:p>
        </w:tc>
        <w:tc>
          <w:tcPr>
            <w:tcW w:w="1289" w:type="dxa"/>
            <w:vAlign w:val="center"/>
            <w:textDirection w:val="lrTb"/>
            <w:noWrap w:val="false"/>
          </w:tcPr>
          <w:p>
            <w:pPr>
              <w:ind w:right="13"/>
              <w:spacing w:before="81" w:line="162" w:lineRule="auto"/>
              <w:rPr>
                <w:rFonts w:ascii="仿宋" w:hAnsi="仿宋" w:eastAsia="仿宋" w:cs="仿宋"/>
                <w:spacing w:val="-4"/>
                <w:sz w:val="24"/>
                <w:szCs w:val="24"/>
              </w:rPr>
            </w:pPr>
            <w:r>
              <w:rPr>
                <w:rFonts w:hint="eastAsia" w:ascii="仿宋" w:hAnsi="仿宋" w:eastAsia="仿宋" w:cs="仿宋"/>
                <w:spacing w:val="-14"/>
                <w:sz w:val="24"/>
                <w:szCs w:val="24"/>
              </w:rPr>
              <w:t xml:space="preserve">道路、路面</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2"/>
                <w:sz w:val="24"/>
                <w:szCs w:val="24"/>
              </w:rPr>
              <w:t xml:space="preserve">每周至少两次对道路、路面、侧石、窨井盖等设施进行巡检。</w:t>
            </w:r>
            <w:r/>
          </w:p>
        </w:tc>
      </w:tr>
      <w:tr>
        <w:trPr>
          <w:trHeight w:val="700"/>
        </w:trPr>
        <w:tc>
          <w:tcPr>
            <w:tcW w:w="1246" w:type="dxa"/>
            <w:vMerge w:val="continue"/>
            <w:textDirection w:val="lrTb"/>
            <w:noWrap w:val="false"/>
          </w:tcPr>
          <w:p>
            <w:pPr>
              <w:ind w:left="485" w:right="112" w:hanging="370"/>
              <w:spacing w:before="79" w:line="186"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vAlign w:val="center"/>
            <w:textDirection w:val="lrTb"/>
            <w:noWrap w:val="false"/>
          </w:tcPr>
          <w:p>
            <w:pPr>
              <w:ind w:right="112"/>
              <w:spacing w:before="79" w:line="186" w:lineRule="auto"/>
              <w:rPr>
                <w:rFonts w:ascii="仿宋" w:hAnsi="仿宋" w:eastAsia="仿宋" w:cs="仿宋"/>
                <w:spacing w:val="-4"/>
                <w:sz w:val="24"/>
                <w:szCs w:val="24"/>
              </w:rPr>
            </w:pPr>
            <w:r>
              <w:rPr>
                <w:rFonts w:hint="eastAsia" w:ascii="仿宋" w:hAnsi="仿宋" w:eastAsia="仿宋" w:cs="仿宋"/>
                <w:spacing w:val="-4"/>
                <w:sz w:val="24"/>
                <w:szCs w:val="24"/>
              </w:rPr>
              <w:t xml:space="preserve">宿舍</w:t>
            </w:r>
            <w:r/>
          </w:p>
        </w:tc>
        <w:tc>
          <w:tcPr>
            <w:tcW w:w="6107" w:type="dxa"/>
            <w:vAlign w:val="center"/>
            <w:textDirection w:val="lrTb"/>
            <w:noWrap w:val="false"/>
          </w:tcPr>
          <w:p>
            <w:pPr>
              <w:rPr>
                <w:rFonts w:ascii="仿宋" w:hAnsi="仿宋" w:eastAsia="仿宋" w:cs="仿宋"/>
                <w:spacing w:val="-4"/>
                <w:sz w:val="24"/>
                <w:szCs w:val="24"/>
              </w:rPr>
            </w:pPr>
            <w:r>
              <w:rPr>
                <w:rFonts w:hint="eastAsia" w:ascii="仿宋" w:hAnsi="仿宋" w:eastAsia="仿宋" w:cs="仿宋"/>
                <w:spacing w:val="-4"/>
                <w:sz w:val="24"/>
                <w:szCs w:val="24"/>
              </w:rPr>
              <w:t xml:space="preserve">保持楼道正常卫生、公共区域</w:t>
            </w:r>
            <w:r>
              <w:rPr>
                <w:rFonts w:hint="eastAsia" w:ascii="仿宋" w:hAnsi="仿宋" w:eastAsia="仿宋" w:cs="仿宋"/>
                <w:spacing w:val="-2"/>
                <w:sz w:val="24"/>
                <w:szCs w:val="24"/>
              </w:rPr>
              <w:t xml:space="preserve">无卫生死角、无垃圾堆积，无积尘、目视无蜘蛛网、无明显污。</w:t>
            </w:r>
            <w:r/>
          </w:p>
        </w:tc>
      </w:tr>
      <w:tr>
        <w:trPr>
          <w:trHeight w:val="700"/>
        </w:trPr>
        <w:tc>
          <w:tcPr>
            <w:tcW w:w="1246" w:type="dxa"/>
            <w:vMerge w:val="continue"/>
            <w:textDirection w:val="lrTb"/>
            <w:noWrap w:val="false"/>
          </w:tcPr>
          <w:p>
            <w:pPr>
              <w:ind w:left="485" w:right="112" w:hanging="370"/>
              <w:spacing w:before="79" w:line="186"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vAlign w:val="center"/>
            <w:textDirection w:val="lrTb"/>
            <w:noWrap w:val="false"/>
          </w:tcPr>
          <w:p>
            <w:pPr>
              <w:ind w:right="112"/>
              <w:spacing w:before="79" w:line="186" w:lineRule="auto"/>
              <w:rPr>
                <w:rFonts w:ascii="仿宋" w:hAnsi="仿宋" w:eastAsia="仿宋" w:cs="仿宋"/>
                <w:spacing w:val="-4"/>
                <w:sz w:val="24"/>
                <w:szCs w:val="24"/>
              </w:rPr>
            </w:pPr>
            <w:r>
              <w:rPr>
                <w:rFonts w:hint="eastAsia" w:ascii="仿宋" w:hAnsi="仿宋" w:eastAsia="仿宋" w:cs="仿宋"/>
                <w:spacing w:val="-4"/>
                <w:sz w:val="24"/>
                <w:szCs w:val="24"/>
              </w:rPr>
              <w:t xml:space="preserve">路沿石、</w:t>
            </w:r>
            <w:r/>
          </w:p>
          <w:p>
            <w:pPr>
              <w:ind w:right="112"/>
              <w:spacing w:before="79" w:line="186" w:lineRule="auto"/>
              <w:rPr>
                <w:rFonts w:ascii="仿宋" w:hAnsi="仿宋" w:eastAsia="仿宋" w:cs="仿宋"/>
                <w:spacing w:val="-4"/>
                <w:sz w:val="24"/>
                <w:szCs w:val="24"/>
              </w:rPr>
            </w:pPr>
            <w:r>
              <w:rPr>
                <w:rFonts w:hint="eastAsia" w:ascii="仿宋" w:hAnsi="仿宋" w:eastAsia="仿宋" w:cs="仿宋"/>
                <w:spacing w:val="-4"/>
                <w:sz w:val="24"/>
                <w:szCs w:val="24"/>
              </w:rPr>
              <w:t xml:space="preserve">窨</w:t>
            </w:r>
            <w:r>
              <w:rPr>
                <w:rFonts w:hint="eastAsia" w:ascii="仿宋" w:hAnsi="仿宋" w:eastAsia="仿宋" w:cs="仿宋"/>
                <w:spacing w:val="-7"/>
                <w:sz w:val="24"/>
                <w:szCs w:val="24"/>
              </w:rPr>
              <w:t xml:space="preserve">井盖</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4"/>
                <w:sz w:val="24"/>
                <w:szCs w:val="24"/>
              </w:rPr>
              <w:t xml:space="preserve">发现损坏及时告知采购人。</w:t>
            </w:r>
            <w:r/>
          </w:p>
        </w:tc>
      </w:tr>
      <w:tr>
        <w:trPr>
          <w:trHeight w:val="1154"/>
        </w:trPr>
        <w:tc>
          <w:tcPr>
            <w:tcW w:w="1246" w:type="dxa"/>
            <w:vMerge w:val="continue"/>
            <w:textDirection w:val="lrTb"/>
            <w:noWrap w:val="false"/>
          </w:tcPr>
          <w:p>
            <w:pPr>
              <w:ind w:left="355"/>
              <w:spacing w:before="11" w:line="204"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textDirection w:val="lrTb"/>
            <w:noWrap w:val="false"/>
          </w:tcPr>
          <w:p>
            <w:pPr>
              <w:ind w:right="112"/>
              <w:spacing w:before="79" w:line="186" w:lineRule="auto"/>
              <w:rPr>
                <w:rFonts w:ascii="仿宋" w:hAnsi="仿宋" w:eastAsia="仿宋" w:cs="仿宋"/>
                <w:spacing w:val="-4"/>
                <w:sz w:val="24"/>
                <w:szCs w:val="24"/>
              </w:rPr>
            </w:pPr>
            <w:r>
              <w:rPr>
                <w:rFonts w:ascii="仿宋" w:hAnsi="仿宋" w:eastAsia="仿宋" w:cs="仿宋"/>
                <w:spacing w:val="-4"/>
                <w:sz w:val="24"/>
                <w:szCs w:val="24"/>
              </w:rPr>
            </w:r>
            <w:r/>
          </w:p>
          <w:p>
            <w:pPr>
              <w:jc w:val="left"/>
              <w:spacing w:line="185" w:lineRule="auto"/>
              <w:rPr>
                <w:rFonts w:ascii="仿宋" w:hAnsi="仿宋" w:eastAsia="仿宋" w:cs="仿宋"/>
                <w:spacing w:val="-4"/>
                <w:sz w:val="24"/>
                <w:szCs w:val="24"/>
              </w:rPr>
            </w:pPr>
            <w:r>
              <w:rPr>
                <w:rFonts w:hint="eastAsia" w:ascii="仿宋" w:hAnsi="仿宋" w:eastAsia="仿宋" w:cs="仿宋"/>
                <w:spacing w:val="-2"/>
                <w:sz w:val="24"/>
                <w:szCs w:val="24"/>
              </w:rPr>
              <w:t xml:space="preserve">屋面泄水沟楼外排水管道</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7"/>
                <w:sz w:val="24"/>
                <w:szCs w:val="24"/>
              </w:rPr>
              <w:t xml:space="preserve">每月至少两次对屋面泄水沟、楼外排水管道清扫、疏通；每周</w:t>
            </w:r>
            <w:r>
              <w:rPr>
                <w:rFonts w:hint="eastAsia" w:ascii="仿宋" w:hAnsi="仿宋" w:eastAsia="仿宋" w:cs="仿宋"/>
                <w:spacing w:val="-2"/>
                <w:sz w:val="24"/>
                <w:szCs w:val="24"/>
              </w:rPr>
              <w:t xml:space="preserve">至少一次清扫明沟内的泥沙等垃圾。预计台风、暴雨天气到来</w:t>
            </w:r>
            <w:r>
              <w:rPr>
                <w:rFonts w:hint="eastAsia" w:ascii="仿宋" w:hAnsi="仿宋" w:eastAsia="仿宋" w:cs="仿宋"/>
                <w:spacing w:val="-5"/>
                <w:sz w:val="24"/>
                <w:szCs w:val="24"/>
              </w:rPr>
              <w:t xml:space="preserve">前，应及时检查。</w:t>
            </w:r>
            <w:r/>
          </w:p>
        </w:tc>
      </w:tr>
    </w:tbl>
    <w:p>
      <w:pPr>
        <w:ind w:firstLine="281"/>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八、考核标准</w:t>
      </w:r>
      <w:r/>
    </w:p>
    <w:tbl>
      <w:tblPr>
        <w:tblStyle w:val="889"/>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407"/>
      </w:tblGrid>
      <w:tr>
        <w:trPr/>
        <w:tc>
          <w:tcPr>
            <w:tcW w:w="1258" w:type="dxa"/>
            <w:textDirection w:val="lrTb"/>
            <w:noWrap w:val="false"/>
          </w:tcPr>
          <w:p>
            <w:pPr>
              <w:pStyle w:val="1426"/>
              <w:ind w:firstLine="0"/>
              <w:jc w:val="center"/>
              <w:rPr>
                <w:rFonts w:ascii="仿宋" w:hAnsi="仿宋" w:eastAsia="仿宋" w:cs="仿宋"/>
                <w:sz w:val="24"/>
                <w:szCs w:val="24"/>
              </w:rPr>
            </w:pPr>
            <w:r>
              <w:rPr>
                <w:rFonts w:hint="eastAsia" w:ascii="仿宋" w:hAnsi="仿宋" w:eastAsia="仿宋" w:cs="仿宋"/>
                <w:spacing w:val="-4"/>
                <w:sz w:val="24"/>
                <w:szCs w:val="24"/>
              </w:rPr>
              <w:t xml:space="preserve">项目</w:t>
            </w:r>
            <w:r/>
          </w:p>
        </w:tc>
        <w:tc>
          <w:tcPr>
            <w:tcW w:w="7407" w:type="dxa"/>
            <w:textDirection w:val="lrTb"/>
            <w:noWrap w:val="false"/>
          </w:tcPr>
          <w:p>
            <w:pPr>
              <w:pStyle w:val="1426"/>
              <w:ind w:firstLine="0"/>
              <w:rPr>
                <w:rFonts w:ascii="仿宋" w:hAnsi="仿宋" w:eastAsia="仿宋" w:cs="仿宋"/>
                <w:sz w:val="24"/>
                <w:szCs w:val="24"/>
              </w:rPr>
            </w:pPr>
            <w:r>
              <w:rPr>
                <w:rFonts w:hint="eastAsia" w:ascii="仿宋" w:hAnsi="仿宋" w:eastAsia="仿宋" w:cs="仿宋"/>
                <w:spacing w:val="-2"/>
                <w:sz w:val="24"/>
                <w:szCs w:val="24"/>
              </w:rPr>
              <w:t xml:space="preserve">考核内容及标准</w:t>
            </w:r>
            <w:r/>
          </w:p>
        </w:tc>
      </w:tr>
      <w:tr>
        <w:trPr/>
        <w:tc>
          <w:tcPr>
            <w:tcW w:w="1258" w:type="dxa"/>
            <w:vMerge w:val="restart"/>
            <w:textDirection w:val="lrTb"/>
            <w:noWrap w:val="false"/>
          </w:tcPr>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jc w:val="center"/>
              <w:spacing w:line="440" w:lineRule="exact"/>
              <w:rPr>
                <w:rFonts w:ascii="仿宋" w:hAnsi="仿宋" w:eastAsia="仿宋" w:cs="仿宋"/>
                <w:sz w:val="24"/>
                <w:szCs w:val="24"/>
                <w:lang w:bidi="zh-CN"/>
              </w:rPr>
            </w:pPr>
            <w:r>
              <w:rPr>
                <w:rFonts w:hint="eastAsia" w:ascii="仿宋" w:hAnsi="仿宋" w:eastAsia="仿宋" w:cs="仿宋"/>
                <w:sz w:val="24"/>
                <w:szCs w:val="24"/>
                <w:lang w:bidi="zh-CN"/>
              </w:rPr>
              <w:t xml:space="preserve">校园保</w:t>
            </w:r>
            <w:r/>
          </w:p>
          <w:p>
            <w:pPr>
              <w:pStyle w:val="1426"/>
              <w:ind w:firstLine="0"/>
              <w:jc w:val="center"/>
              <w:spacing w:line="440" w:lineRule="exact"/>
              <w:rPr>
                <w:rFonts w:ascii="仿宋" w:hAnsi="仿宋" w:eastAsia="仿宋" w:cs="仿宋"/>
                <w:sz w:val="24"/>
                <w:szCs w:val="24"/>
              </w:rPr>
            </w:pPr>
            <w:r>
              <w:rPr>
                <w:rFonts w:hint="eastAsia" w:ascii="仿宋" w:hAnsi="仿宋" w:eastAsia="仿宋" w:cs="仿宋"/>
                <w:sz w:val="24"/>
                <w:szCs w:val="24"/>
                <w:lang w:bidi="zh-CN"/>
              </w:rPr>
              <w:t xml:space="preserve">洁考核</w:t>
            </w:r>
            <w:r/>
          </w:p>
        </w:tc>
        <w:tc>
          <w:tcPr>
            <w:tcW w:w="7407" w:type="dxa"/>
            <w:textDirection w:val="lrTb"/>
            <w:noWrap w:val="false"/>
          </w:tcPr>
          <w:p>
            <w:pPr>
              <w:pStyle w:val="1426"/>
              <w:ind w:firstLine="0"/>
              <w:rPr>
                <w:rFonts w:ascii="仿宋" w:hAnsi="仿宋" w:eastAsia="仿宋" w:cs="仿宋"/>
                <w:sz w:val="24"/>
                <w:szCs w:val="24"/>
              </w:rPr>
            </w:pPr>
            <w:r>
              <w:rPr>
                <w:rFonts w:hint="eastAsia" w:ascii="仿宋" w:hAnsi="仿宋" w:eastAsia="仿宋" w:cs="仿宋"/>
                <w:spacing w:val="-5"/>
                <w:sz w:val="24"/>
                <w:szCs w:val="24"/>
              </w:rPr>
              <w:t xml:space="preserve">1.中标方不能做到垃圾日产日清或垃圾房及周围内脏乱的，罚款100元。每</w:t>
            </w:r>
            <w:r>
              <w:rPr>
                <w:rFonts w:hint="eastAsia" w:ascii="仿宋" w:hAnsi="仿宋" w:eastAsia="仿宋" w:cs="仿宋"/>
                <w:spacing w:val="-3"/>
                <w:sz w:val="24"/>
                <w:szCs w:val="24"/>
              </w:rPr>
              <w:t xml:space="preserve">天垃圾桶没有清理的发现一例罚款20元。垃圾桶上没有套垃圾袋的有一处罚款</w:t>
            </w:r>
            <w:r>
              <w:rPr>
                <w:rFonts w:hint="eastAsia" w:ascii="仿宋" w:hAnsi="仿宋" w:eastAsia="仿宋" w:cs="仿宋"/>
                <w:spacing w:val="-4"/>
                <w:sz w:val="24"/>
                <w:szCs w:val="24"/>
              </w:rPr>
              <w:t xml:space="preserve">10元。垃圾桶脏有灰、污渍发一例罚款10元。通道、墙壁有蜘蛛网、灰尘网有</w:t>
            </w:r>
            <w:r>
              <w:rPr>
                <w:rFonts w:hint="eastAsia" w:ascii="仿宋" w:hAnsi="仿宋" w:eastAsia="仿宋" w:cs="仿宋"/>
                <w:spacing w:val="-5"/>
                <w:sz w:val="24"/>
                <w:szCs w:val="24"/>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26"/>
              <w:ind w:firstLine="0"/>
              <w:rPr>
                <w:rFonts w:ascii="仿宋" w:hAnsi="仿宋" w:eastAsia="仿宋" w:cs="仿宋"/>
                <w:sz w:val="24"/>
                <w:szCs w:val="24"/>
              </w:rPr>
            </w:pPr>
            <w:r>
              <w:rPr>
                <w:rFonts w:ascii="仿宋" w:hAnsi="仿宋" w:eastAsia="仿宋" w:cs="仿宋"/>
                <w:sz w:val="24"/>
                <w:szCs w:val="24"/>
              </w:rPr>
            </w:r>
            <w:r/>
          </w:p>
        </w:tc>
        <w:tc>
          <w:tcPr>
            <w:tcW w:w="7407" w:type="dxa"/>
            <w:textDirection w:val="lrTb"/>
            <w:noWrap w:val="false"/>
          </w:tcPr>
          <w:p>
            <w:pPr>
              <w:ind w:right="107"/>
              <w:spacing w:before="32"/>
              <w:rPr>
                <w:rFonts w:ascii="仿宋" w:hAnsi="仿宋" w:eastAsia="仿宋" w:cs="仿宋"/>
                <w:spacing w:val="-5"/>
                <w:sz w:val="24"/>
                <w:szCs w:val="24"/>
              </w:rPr>
            </w:pPr>
            <w:r>
              <w:rPr>
                <w:rFonts w:hint="eastAsia" w:ascii="仿宋" w:hAnsi="仿宋" w:eastAsia="仿宋" w:cs="仿宋"/>
                <w:spacing w:val="-5"/>
                <w:sz w:val="24"/>
                <w:szCs w:val="24"/>
              </w:rPr>
              <w:t xml:space="preserve">2.中标方因管理不力，造成校园环境混乱等而被上级部门曝光、批评的或被报纸、电视、广播等媒体披露，每次罚款1000元，造成恶劣影响的解除合同。上级督查、专项检查通报罚款500元/次。学校不定期对保洁人员出勤情况进行检查，缺勤1人次，罚款100元。上班期间，保洁人员没有穿工作服的发现一次罚款50元。学校检查保洁人员年龄超标的次/人罚款500元。连续检查有2人次（含2人）年龄不达标，报财政监管部门终止合同。</w:t>
            </w:r>
            <w:r/>
          </w:p>
        </w:tc>
      </w:tr>
      <w:tr>
        <w:trPr/>
        <w:tc>
          <w:tcPr>
            <w:tcW w:w="1258" w:type="dxa"/>
            <w:vMerge w:val="continue"/>
            <w:textDirection w:val="lrTb"/>
            <w:noWrap w:val="false"/>
          </w:tcPr>
          <w:p>
            <w:pPr>
              <w:pStyle w:val="1426"/>
              <w:ind w:firstLine="0"/>
              <w:rPr>
                <w:rFonts w:ascii="仿宋" w:hAnsi="仿宋" w:eastAsia="仿宋" w:cs="仿宋"/>
                <w:sz w:val="24"/>
                <w:szCs w:val="24"/>
              </w:rPr>
            </w:pPr>
            <w:r>
              <w:rPr>
                <w:rFonts w:ascii="仿宋" w:hAnsi="仿宋" w:eastAsia="仿宋" w:cs="仿宋"/>
                <w:sz w:val="24"/>
                <w:szCs w:val="24"/>
              </w:rPr>
            </w:r>
            <w:r/>
          </w:p>
        </w:tc>
        <w:tc>
          <w:tcPr>
            <w:tcW w:w="7407" w:type="dxa"/>
            <w:textDirection w:val="lrTb"/>
            <w:noWrap w:val="false"/>
          </w:tcPr>
          <w:p>
            <w:pPr>
              <w:ind w:right="107"/>
              <w:jc w:val="left"/>
              <w:spacing w:before="30"/>
              <w:rPr>
                <w:rFonts w:ascii="仿宋" w:hAnsi="仿宋" w:eastAsia="仿宋" w:cs="仿宋"/>
                <w:spacing w:val="-5"/>
                <w:sz w:val="24"/>
                <w:szCs w:val="24"/>
              </w:rPr>
            </w:pPr>
            <w:r>
              <w:rPr>
                <w:rFonts w:hint="eastAsia" w:ascii="仿宋" w:hAnsi="仿宋" w:eastAsia="仿宋" w:cs="仿宋"/>
                <w:spacing w:val="-5"/>
                <w:sz w:val="24"/>
                <w:szCs w:val="24"/>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26"/>
              <w:ind w:firstLine="0"/>
              <w:rPr>
                <w:rFonts w:ascii="仿宋" w:hAnsi="仿宋" w:eastAsia="仿宋" w:cs="仿宋"/>
                <w:sz w:val="24"/>
                <w:szCs w:val="24"/>
              </w:rPr>
            </w:pPr>
            <w:r>
              <w:rPr>
                <w:rFonts w:ascii="仿宋" w:hAnsi="仿宋" w:eastAsia="仿宋" w:cs="仿宋"/>
                <w:sz w:val="24"/>
                <w:szCs w:val="24"/>
              </w:rPr>
            </w:r>
            <w:r/>
          </w:p>
        </w:tc>
        <w:tc>
          <w:tcPr>
            <w:tcW w:w="7407" w:type="dxa"/>
            <w:textDirection w:val="lrTb"/>
            <w:noWrap w:val="false"/>
          </w:tcPr>
          <w:p>
            <w:pPr>
              <w:ind w:right="109"/>
              <w:jc w:val="left"/>
              <w:spacing w:before="31"/>
              <w:rPr>
                <w:rFonts w:ascii="仿宋" w:hAnsi="仿宋" w:eastAsia="仿宋" w:cs="仿宋"/>
                <w:spacing w:val="-5"/>
                <w:sz w:val="24"/>
                <w:szCs w:val="24"/>
              </w:rPr>
            </w:pPr>
            <w:r>
              <w:rPr>
                <w:rFonts w:hint="eastAsia" w:ascii="仿宋" w:hAnsi="仿宋" w:eastAsia="仿宋" w:cs="仿宋"/>
                <w:spacing w:val="-5"/>
                <w:sz w:val="24"/>
                <w:szCs w:val="24"/>
              </w:rPr>
              <w:t xml:space="preserve">4.中标方每月支付给员工工资不得低宿迁市最低工资标准，低于标准的，学校将从物业费用扣除。所有罚款在接到罚款通知后一周内交学校财务处。</w:t>
            </w:r>
            <w:r/>
          </w:p>
        </w:tc>
      </w:tr>
      <w:tr>
        <w:trPr/>
        <w:tc>
          <w:tcPr>
            <w:tcW w:w="1258" w:type="dxa"/>
            <w:vAlign w:val="center"/>
            <w:textDirection w:val="lrTb"/>
            <w:noWrap w:val="false"/>
          </w:tcPr>
          <w:p>
            <w:pPr>
              <w:pStyle w:val="1426"/>
              <w:ind w:firstLine="375"/>
              <w:rPr>
                <w:rFonts w:ascii="仿宋" w:hAnsi="仿宋" w:eastAsia="仿宋" w:cs="仿宋"/>
                <w:spacing w:val="-4"/>
                <w:sz w:val="24"/>
                <w:szCs w:val="24"/>
              </w:rPr>
            </w:pPr>
            <w:r>
              <w:rPr>
                <w:rFonts w:hint="eastAsia" w:ascii="仿宋" w:hAnsi="仿宋" w:eastAsia="仿宋" w:cs="仿宋"/>
                <w:spacing w:val="-4"/>
                <w:sz w:val="24"/>
                <w:szCs w:val="24"/>
              </w:rPr>
              <w:t xml:space="preserve">备注</w:t>
            </w:r>
            <w:r/>
          </w:p>
        </w:tc>
        <w:tc>
          <w:tcPr>
            <w:tcW w:w="7407" w:type="dxa"/>
            <w:vAlign w:val="center"/>
            <w:textDirection w:val="lrTb"/>
            <w:noWrap w:val="false"/>
          </w:tcPr>
          <w:p>
            <w:pPr>
              <w:ind w:left="112"/>
              <w:spacing w:before="33"/>
              <w:rPr>
                <w:rFonts w:ascii="仿宋" w:hAnsi="仿宋" w:eastAsia="仿宋" w:cs="仿宋"/>
                <w:spacing w:val="-4"/>
                <w:sz w:val="24"/>
                <w:szCs w:val="24"/>
              </w:rPr>
            </w:pPr>
            <w:r>
              <w:rPr>
                <w:rFonts w:hint="eastAsia" w:ascii="仿宋" w:hAnsi="仿宋" w:eastAsia="仿宋" w:cs="仿宋"/>
                <w:spacing w:val="-4"/>
                <w:sz w:val="24"/>
                <w:szCs w:val="24"/>
              </w:rPr>
              <w:t xml:space="preserve">所有罚款在接到罚款通知后一周内交学校财务处。</w:t>
            </w:r>
            <w:r/>
          </w:p>
        </w:tc>
      </w:tr>
    </w:tbl>
    <w:p>
      <w:pPr>
        <w:spacing w:line="500" w:lineRule="exact"/>
        <w:rPr>
          <w:rFonts w:ascii="仿宋" w:hAnsi="仿宋" w:eastAsia="仿宋" w:cs="仿宋"/>
          <w:b/>
          <w:bCs/>
          <w:sz w:val="28"/>
          <w:szCs w:val="28"/>
        </w:rPr>
      </w:pPr>
      <w:r>
        <w:rPr>
          <w:rFonts w:ascii="仿宋" w:hAnsi="仿宋" w:eastAsia="仿宋" w:cs="仿宋"/>
          <w:b/>
          <w:bCs/>
          <w:sz w:val="28"/>
          <w:szCs w:val="28"/>
        </w:rPr>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九、应对突发事件预案</w:t>
      </w:r>
      <w:r/>
    </w:p>
    <w:p>
      <w:pPr>
        <w:pStyle w:val="1433"/>
        <w:ind w:firstLine="480"/>
        <w:spacing w:before="40" w:after="40" w:line="560" w:lineRule="exact"/>
        <w:rPr>
          <w:rFonts w:ascii="仿宋" w:hAnsi="仿宋" w:eastAsia="仿宋" w:cs="仿宋"/>
          <w:sz w:val="24"/>
          <w:lang w:val="zh-CN"/>
        </w:rPr>
      </w:pPr>
      <w:r>
        <w:rPr>
          <w:rFonts w:hint="eastAsia" w:ascii="仿宋" w:hAnsi="仿宋" w:eastAsia="仿宋" w:cs="仿宋"/>
          <w:sz w:val="24"/>
        </w:rPr>
        <w:t xml:space="preserve">1、</w:t>
      </w:r>
      <w:r>
        <w:rPr>
          <w:rFonts w:hint="eastAsia" w:ascii="仿宋" w:hAnsi="仿宋" w:eastAsia="仿宋" w:cs="仿宋"/>
          <w:sz w:val="24"/>
          <w:lang w:val="zh-CN"/>
        </w:rPr>
        <w:t xml:space="preserve">确定突发事件处理预案，包括：</w:t>
      </w:r>
      <w:r>
        <w:rPr>
          <w:rFonts w:hint="eastAsia" w:ascii="仿宋" w:hAnsi="仿宋" w:eastAsia="仿宋" w:cs="仿宋"/>
          <w:sz w:val="24"/>
        </w:rPr>
        <w:t xml:space="preserve">消防（</w:t>
      </w:r>
      <w:r>
        <w:rPr>
          <w:rFonts w:hint="eastAsia" w:ascii="仿宋" w:hAnsi="仿宋" w:eastAsia="仿宋" w:cs="仿宋"/>
          <w:sz w:val="24"/>
          <w:lang w:val="zh-CN"/>
        </w:rPr>
        <w:t xml:space="preserve">火灾、爆炸、安全疏</w:t>
      </w:r>
      <w:r>
        <w:rPr>
          <w:rFonts w:hint="eastAsia" w:ascii="仿宋" w:hAnsi="仿宋" w:eastAsia="仿宋" w:cs="仿宋"/>
          <w:sz w:val="24"/>
        </w:rPr>
        <w:t xml:space="preserve">导）、</w:t>
      </w:r>
      <w:r>
        <w:rPr>
          <w:rFonts w:hint="eastAsia" w:ascii="仿宋" w:hAnsi="仿宋" w:eastAsia="仿宋" w:cs="仿宋"/>
          <w:sz w:val="24"/>
          <w:lang w:val="zh-CN"/>
        </w:rPr>
        <w:t xml:space="preserve">其他应急灯，以及卫生消毒、清洁环保、洪涝、雨雪、停水等。</w:t>
      </w:r>
      <w:r/>
    </w:p>
    <w:p>
      <w:pPr>
        <w:pStyle w:val="928"/>
        <w:numPr>
          <w:ilvl w:val="1"/>
          <w:numId w:val="6"/>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消防：成立消防应急工作小组，全面负责领导、协调项目的消防安全工作；在项目范围内无论何时、何地，员工一旦发现火情，都有责任立即向消防总控室报警；组织疏散；后期处理工作等。</w:t>
      </w:r>
      <w:r/>
    </w:p>
    <w:p>
      <w:pPr>
        <w:pStyle w:val="928"/>
        <w:numPr>
          <w:ilvl w:val="1"/>
          <w:numId w:val="6"/>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卫生消毒：成立卫生应急小组；出现消杀事故应急处置程序，应急小组组长或值班人员进行确认后，立即启动相应的事故应急预案；卫生消杀注意事项等。 </w:t>
      </w:r>
      <w:r/>
    </w:p>
    <w:p>
      <w:pPr>
        <w:pStyle w:val="928"/>
        <w:numPr>
          <w:ilvl w:val="1"/>
          <w:numId w:val="6"/>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清洁环保：在中心内设置保洁中心值班电话，并备有保洁工作应急预案相对应的联系电话；应急保洁清洗设备；应急物资储备等。</w:t>
      </w:r>
      <w:r/>
    </w:p>
    <w:p>
      <w:pPr>
        <w:pStyle w:val="928"/>
        <w:numPr>
          <w:ilvl w:val="1"/>
          <w:numId w:val="6"/>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雨雪：雨天预防预警机制，暴雨应急措施，雨雪天气，需要及时扫除积水、积雪；检查雨、污水井，提前清理，确保畅通无阻，防止出现安全隐患。</w:t>
      </w:r>
      <w:r/>
    </w:p>
    <w:p>
      <w:pPr>
        <w:pStyle w:val="928"/>
        <w:numPr>
          <w:ilvl w:val="1"/>
          <w:numId w:val="6"/>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洪涝：洪涝灾害及其衍生灾害所引发的有毒、有害化学物品泄漏事件等，制定预案，预警级别，应急响应方案。</w:t>
      </w:r>
      <w:r/>
    </w:p>
    <w:p>
      <w:pPr>
        <w:pStyle w:val="928"/>
        <w:numPr>
          <w:ilvl w:val="1"/>
          <w:numId w:val="6"/>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停水：应急处理流程，组长收到通知后应立即联系保洁人员，告知停水时间和区域，组织工作人员及时上岗；必要时安排应急小组参与停水应急处置工作。</w:t>
      </w:r>
      <w:r/>
    </w:p>
    <w:p>
      <w:pPr>
        <w:pStyle w:val="1433"/>
        <w:ind w:firstLine="480"/>
        <w:spacing w:before="40" w:after="40" w:line="560" w:lineRule="exact"/>
        <w:rPr>
          <w:rFonts w:ascii="仿宋" w:hAnsi="仿宋" w:eastAsia="仿宋" w:cs="仿宋"/>
          <w:sz w:val="24"/>
          <w:lang w:val="zh-CN"/>
        </w:rPr>
      </w:pPr>
      <w:r>
        <w:rPr>
          <w:rFonts w:hint="eastAsia" w:ascii="仿宋" w:hAnsi="仿宋" w:eastAsia="仿宋" w:cs="仿宋"/>
          <w:sz w:val="24"/>
          <w:lang w:val="zh-CN"/>
        </w:rPr>
        <w:t xml:space="preserve">2、书面描述紧急事故救护组织职责，并让每位成员了解，周期性地进行反应训练；每年按消防要求组织进行疏散演习2次。</w:t>
      </w:r>
      <w:r/>
    </w:p>
    <w:p>
      <w:pPr>
        <w:ind w:firstLine="480"/>
        <w:spacing w:line="500" w:lineRule="exact"/>
        <w:rPr>
          <w:rFonts w:ascii="仿宋" w:hAnsi="仿宋" w:eastAsia="仿宋" w:cs="仿宋"/>
          <w:sz w:val="24"/>
          <w:szCs w:val="24"/>
          <w:lang w:val="zh-CN"/>
        </w:rPr>
      </w:pPr>
      <w:r>
        <w:rPr>
          <w:rFonts w:hint="eastAsia" w:ascii="仿宋" w:hAnsi="仿宋" w:eastAsia="仿宋" w:cs="仿宋"/>
          <w:sz w:val="24"/>
          <w:szCs w:val="24"/>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ascii="仿宋" w:hAnsi="仿宋" w:eastAsia="仿宋" w:cs="仿宋"/>
          <w:b/>
          <w:bCs/>
          <w:sz w:val="28"/>
          <w:szCs w:val="28"/>
        </w:rPr>
      </w:pPr>
      <w:r/>
      <w:bookmarkStart w:id="101" w:name="bookmark33"/>
      <w:r/>
      <w:bookmarkEnd w:id="101"/>
      <w:r>
        <w:rPr>
          <w:rFonts w:hint="eastAsia" w:ascii="仿宋" w:hAnsi="仿宋" w:eastAsia="仿宋" w:cs="仿宋"/>
          <w:b/>
          <w:bCs/>
          <w:sz w:val="28"/>
          <w:szCs w:val="28"/>
        </w:rPr>
        <w:t xml:space="preserve">十、设备、工具、</w:t>
      </w:r>
      <w:r>
        <w:rPr>
          <w:rFonts w:hint="eastAsia" w:ascii="仿宋" w:hAnsi="仿宋" w:eastAsia="仿宋" w:cs="仿宋"/>
          <w:b/>
          <w:bCs/>
          <w:sz w:val="28"/>
          <w:szCs w:val="28"/>
          <w:lang w:val="zh-CN"/>
        </w:rPr>
        <w:t xml:space="preserve">服装要求</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1、设备及保洁工具全新或八成新以上。</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2、装备清单，包含清洁工具、清洁用品，各种保洁专用警示牌等。</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4、人员服装要求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（2）人员服装应全新，质量上乘，为纯棉制品，穿着舒适，经久耐穿，具备本单位特色，且能够展示本单位和采购人单位场所风采。磋商文件中按岗位不同分别提供服装样式图片。</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（3）服装数量要求：项目组成员</w:t>
      </w:r>
      <w:r>
        <w:rPr>
          <w:rFonts w:hint="eastAsia" w:ascii="仿宋" w:hAnsi="仿宋" w:eastAsia="仿宋" w:cs="仿宋"/>
          <w:sz w:val="24"/>
          <w:szCs w:val="24"/>
          <w:lang w:val="zh-CN"/>
        </w:rPr>
        <w:t xml:space="preserve">每人每季节2套服装</w:t>
      </w:r>
      <w:r>
        <w:rPr>
          <w:rFonts w:hint="eastAsia" w:ascii="仿宋" w:hAnsi="仿宋" w:eastAsia="仿宋" w:cs="仿宋"/>
          <w:sz w:val="24"/>
          <w:szCs w:val="24"/>
        </w:rPr>
        <w:t xml:space="preserve">（包括上衣和裤子），其中春夏季为短袖样式，秋冬季为长袖样式。服装由中标人在采购人指定时间前备案并发放至员工。</w:t>
      </w:r>
      <w:r/>
    </w:p>
    <w:p>
      <w:pPr>
        <w:ind w:firstLine="562"/>
        <w:spacing w:line="500" w:lineRule="exact"/>
        <w:rPr>
          <w:rFonts w:ascii="仿宋" w:hAnsi="仿宋" w:eastAsia="仿宋" w:cs="仿宋"/>
          <w:b/>
          <w:bCs/>
          <w:sz w:val="28"/>
          <w:szCs w:val="28"/>
        </w:rPr>
      </w:pPr>
      <w:r/>
      <w:bookmarkStart w:id="102" w:name="bookmark34"/>
      <w:r/>
      <w:bookmarkEnd w:id="102"/>
      <w:r>
        <w:rPr>
          <w:rFonts w:hint="eastAsia" w:ascii="仿宋" w:hAnsi="仿宋" w:eastAsia="仿宋" w:cs="仿宋"/>
          <w:b/>
          <w:bCs/>
          <w:sz w:val="28"/>
          <w:szCs w:val="28"/>
        </w:rPr>
        <w:t xml:space="preserve">十一、内部考核、培训制度及其他</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1、建立健全内部考核和培训制度，并执行到位，定期开展员工培训，加强人员技能培养。</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4、日常保洁所需的设备、工具、清洁剂、卫生丸、地蜡、消杀药水等清洁用品费用由中标人承担。工作中的打扫工具、口罩、消毒液及耗材等均由中标人自行提供。</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5、中标人人员的住宿、就餐、保险、治安等问题由中标人自行解决，与采购人无任何关系。</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6、中标人人员必须统一着装，挂牌上岗，服从采购人日常临时工作安排；建立完整的工作台账、工作信息收集、反馈等内容。</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7、如因工作失误而造成采购人经济损失或工作被动，由中标人负责赔偿经济损失。不可抗力的因素除外。</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8、本物业采购由中标人进行总承包，不得转包、分包，一旦发现转包或分包，采购人将报经政府采购部门处理，并要求终止合同。</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9、其他属于物业管理服务范畴内的工作。</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10、本物业服务项目，要强化绿色低碳管理目标和服务要求，促进绿色产品和服务的推广运用。</w:t>
      </w:r>
      <w:r/>
    </w:p>
    <w:p>
      <w:pPr>
        <w:rPr>
          <w:rFonts w:asciiTheme="majorEastAsia" w:hAnsiTheme="majorEastAsia" w:eastAsiaTheme="majorEastAsia"/>
          <w:sz w:val="44"/>
          <w:szCs w:val="44"/>
        </w:rPr>
      </w:pPr>
      <w:r/>
      <w:bookmarkStart w:id="103" w:name="_Toc189932933"/>
      <w:r/>
      <w:bookmarkStart w:id="104" w:name="_Toc188463221"/>
      <w:r>
        <w:rPr>
          <w:rFonts w:hint="eastAsia" w:asciiTheme="majorEastAsia" w:hAnsiTheme="majorEastAsia" w:eastAsiaTheme="majorEastAsia"/>
          <w:sz w:val="44"/>
          <w:szCs w:val="44"/>
        </w:rPr>
        <w:br w:type="page" w:clear="all"/>
      </w:r>
      <w:r/>
    </w:p>
    <w:p>
      <w:pPr>
        <w:pStyle w:val="852"/>
        <w:jc w:val="center"/>
        <w:spacing w:before="200"/>
        <w:rPr>
          <w:rFonts w:asciiTheme="majorEastAsia" w:hAnsiTheme="majorEastAsia" w:eastAsiaTheme="majorEastAsia"/>
          <w:sz w:val="44"/>
          <w:szCs w:val="44"/>
        </w:rPr>
      </w:pPr>
      <w:r/>
      <w:bookmarkStart w:id="105" w:name="_Toc19559"/>
      <w:r>
        <w:rPr>
          <w:rFonts w:hint="eastAsia" w:asciiTheme="majorEastAsia" w:hAnsiTheme="majorEastAsia" w:eastAsiaTheme="majorEastAsia"/>
          <w:sz w:val="44"/>
          <w:szCs w:val="44"/>
        </w:rPr>
        <w:t xml:space="preserve">第五章</w:t>
      </w:r>
      <w:r>
        <w:rPr>
          <w:rFonts w:asciiTheme="majorEastAsia" w:hAnsiTheme="majorEastAsia" w:eastAsiaTheme="majorEastAsia"/>
          <w:sz w:val="44"/>
          <w:szCs w:val="44"/>
        </w:rPr>
        <w:t xml:space="preserve">  </w:t>
      </w:r>
      <w:r>
        <w:rPr>
          <w:rFonts w:hint="eastAsia" w:asciiTheme="majorEastAsia" w:hAnsiTheme="majorEastAsia" w:eastAsiaTheme="majorEastAsia"/>
          <w:sz w:val="44"/>
          <w:szCs w:val="44"/>
        </w:rPr>
        <w:t xml:space="preserve">合同文本</w:t>
      </w:r>
      <w:bookmarkEnd w:id="103"/>
      <w:r/>
      <w:bookmarkEnd w:id="104"/>
      <w:r/>
      <w:bookmarkEnd w:id="105"/>
      <w:r/>
      <w:r/>
    </w:p>
    <w:p>
      <w:pPr>
        <w:ind w:firstLine="482"/>
        <w:spacing w:line="276" w:lineRule="auto"/>
        <w:rPr>
          <w:rFonts w:ascii="仿宋" w:hAnsi="仿宋" w:eastAsia="仿宋"/>
          <w:b/>
          <w:sz w:val="24"/>
          <w:szCs w:val="24"/>
        </w:rPr>
      </w:pPr>
      <w:r>
        <w:rPr>
          <w:rFonts w:ascii="仿宋" w:hAnsi="仿宋" w:eastAsia="仿宋"/>
          <w:b/>
          <w:sz w:val="24"/>
          <w:szCs w:val="24"/>
        </w:rPr>
      </w:r>
      <w:r/>
    </w:p>
    <w:p>
      <w:pPr>
        <w:pStyle w:val="1119"/>
        <w:jc w:val="center"/>
        <w:spacing w:line="259" w:lineRule="auto"/>
        <w:rPr>
          <w:rFonts w:ascii="楷体" w:hAnsi="楷体" w:eastAsia="楷体" w:cs="楷体"/>
          <w:b/>
          <w:bCs/>
          <w:spacing w:val="5"/>
          <w:sz w:val="43"/>
          <w:szCs w:val="43"/>
        </w:rPr>
      </w:pPr>
      <w:r>
        <w:rPr>
          <w:rFonts w:hint="eastAsia" w:ascii="楷体" w:hAnsi="楷体" w:eastAsia="楷体" w:cs="楷体"/>
          <w:b/>
          <w:bCs/>
          <w:spacing w:val="5"/>
          <w:sz w:val="43"/>
          <w:szCs w:val="43"/>
        </w:rPr>
        <w:t xml:space="preserve">物业管理服务合同</w:t>
      </w:r>
      <w:r/>
    </w:p>
    <w:p>
      <w:pPr>
        <w:pStyle w:val="1507"/>
        <w:ind w:firstLine="480"/>
        <w:spacing w:line="560" w:lineRule="exact"/>
        <w:rPr>
          <w:rFonts w:ascii="仿宋" w:hAnsi="仿宋" w:eastAsia="仿宋" w:cs="仿宋"/>
          <w:bCs/>
        </w:rPr>
      </w:pPr>
      <w:r>
        <w:rPr>
          <w:rFonts w:hint="eastAsia" w:ascii="仿宋" w:hAnsi="仿宋" w:eastAsia="仿宋" w:cs="仿宋"/>
          <w:bCs/>
        </w:rPr>
        <w:t xml:space="preserve">合同编号：</w:t>
      </w:r>
      <w:r/>
    </w:p>
    <w:p>
      <w:pPr>
        <w:pStyle w:val="1507"/>
        <w:ind w:firstLine="480"/>
        <w:spacing w:line="560" w:lineRule="exact"/>
        <w:tabs>
          <w:tab w:val="left" w:pos="4004" w:leader="none"/>
        </w:tabs>
        <w:rPr>
          <w:rFonts w:ascii="仿宋" w:hAnsi="仿宋" w:eastAsia="仿宋" w:cs="仿宋"/>
          <w:bCs/>
        </w:rPr>
      </w:pPr>
      <w:r>
        <w:rPr>
          <w:rFonts w:hint="eastAsia" w:ascii="仿宋" w:hAnsi="仿宋" w:eastAsia="仿宋" w:cs="仿宋"/>
          <w:bCs/>
        </w:rPr>
        <w:t xml:space="preserve">甲方：（以下简称甲方）</w:t>
      </w:r>
      <w:r/>
    </w:p>
    <w:p>
      <w:pPr>
        <w:pStyle w:val="1507"/>
        <w:ind w:firstLine="480"/>
        <w:spacing w:line="560" w:lineRule="exact"/>
        <w:tabs>
          <w:tab w:val="left" w:pos="4004" w:leader="none"/>
        </w:tabs>
        <w:rPr>
          <w:rFonts w:ascii="仿宋" w:hAnsi="仿宋" w:eastAsia="仿宋" w:cs="仿宋"/>
          <w:bCs/>
        </w:rPr>
      </w:pPr>
      <w:r>
        <w:rPr>
          <w:rFonts w:hint="eastAsia" w:ascii="仿宋" w:hAnsi="仿宋" w:eastAsia="仿宋" w:cs="仿宋"/>
          <w:bCs/>
        </w:rPr>
        <w:t xml:space="preserve">乙方：（以下简称乙方）</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sz w:val="24"/>
          <w:szCs w:val="24"/>
          <w:u w:val="single"/>
        </w:rPr>
        <w:t xml:space="preserve">      </w:t>
      </w:r>
      <w:r>
        <w:rPr>
          <w:rFonts w:hint="eastAsia" w:ascii="仿宋" w:hAnsi="仿宋" w:eastAsia="仿宋" w:cs="仿宋"/>
          <w:sz w:val="24"/>
          <w:szCs w:val="24"/>
        </w:rPr>
        <w:t xml:space="preserve">号</w:t>
      </w:r>
      <w:r>
        <w:rPr>
          <w:rFonts w:hint="eastAsia" w:ascii="方正仿宋_GBK" w:hAnsi="方正仿宋_GBK" w:eastAsia="方正仿宋_GBK" w:cs="方正仿宋_GBK"/>
          <w:sz w:val="24"/>
          <w:szCs w:val="24"/>
          <w:u w:val="single"/>
        </w:rPr>
        <w:t xml:space="preserve">     </w:t>
      </w:r>
      <w:r>
        <w:rPr>
          <w:rFonts w:hint="eastAsia" w:ascii="仿宋" w:hAnsi="仿宋" w:eastAsia="仿宋" w:cs="仿宋"/>
          <w:sz w:val="24"/>
          <w:szCs w:val="24"/>
        </w:rPr>
        <w:t xml:space="preserve">相关事项协商一致，达成如下合同条款。</w:t>
      </w:r>
      <w:r/>
    </w:p>
    <w:p>
      <w:pPr>
        <w:pStyle w:val="867"/>
        <w:numPr>
          <w:ilvl w:val="0"/>
          <w:numId w:val="7"/>
        </w:numPr>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服务范围：</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学校：校园保洁服务等。其中各种保洁工具、材料、服装等均由乙方自备。（具体内容见采购文件和乙方的响应文件）。</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提供服务及管理时间自</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年</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月</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日至</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年</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月</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1、下列文件为本合同不可分割部分：</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① 中标通知书；</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② 乙方的磋商文件；</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③ 乙方在磋商过程中所作的其它承诺、声明、书面澄清等；</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④ 采购文件及其附件；</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⑤ 合同附件。</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以上与本合同具有同等法律效力</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3、乙方聘用的人员。</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4、履行方式：乙方按甲方采购要求及合同约定提供服务，服务过程中的各种风险由乙方承担；实施方式由乙方视情况自定，费用自负。</w:t>
      </w:r>
      <w:r/>
    </w:p>
    <w:p>
      <w:pPr>
        <w:pStyle w:val="1545"/>
        <w:ind w:firstLine="482"/>
        <w:spacing w:before="94" w:after="94" w:line="560" w:lineRule="exact"/>
        <w:rPr>
          <w:rFonts w:ascii="仿宋" w:hAnsi="仿宋" w:eastAsia="仿宋" w:cs="仿宋"/>
          <w:sz w:val="24"/>
          <w:szCs w:val="24"/>
        </w:rPr>
      </w:pPr>
      <w:r>
        <w:rPr>
          <w:rFonts w:hint="eastAsia" w:ascii="仿宋" w:hAnsi="仿宋" w:eastAsia="仿宋" w:cs="仿宋"/>
          <w:sz w:val="24"/>
          <w:szCs w:val="24"/>
        </w:rPr>
        <w:t xml:space="preserve">二、甲、乙双方的责任</w:t>
      </w:r>
      <w:r/>
    </w:p>
    <w:p>
      <w:pPr>
        <w:pStyle w:val="1545"/>
        <w:ind w:firstLine="482"/>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（一）甲方的权力和义务：</w:t>
      </w:r>
      <w:r/>
    </w:p>
    <w:p>
      <w:pPr>
        <w:pStyle w:val="1545"/>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45"/>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2、甲方有权审核乙方的物业服务费用。甲方必须严格按照双方签订的合同约定审核乙方提交的结算单据并支付相关物业服务费用，不得拖欠。</w:t>
      </w:r>
      <w:r/>
    </w:p>
    <w:p>
      <w:pPr>
        <w:pStyle w:val="1545"/>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45"/>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4、甲方应为乙方提供机械设备、材料堆放的场地及车辆运输、停放的便利。</w:t>
      </w:r>
      <w:r/>
    </w:p>
    <w:p>
      <w:pPr>
        <w:pStyle w:val="1545"/>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45"/>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45"/>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7、甲方逾期支付资金，承担相关违约责任。</w:t>
      </w:r>
      <w:r/>
    </w:p>
    <w:p>
      <w:pPr>
        <w:pStyle w:val="1545"/>
        <w:ind w:firstLine="482"/>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（二）乙方的权力和义务：</w:t>
      </w:r>
      <w:r/>
    </w:p>
    <w:p>
      <w:pPr>
        <w:pStyle w:val="1545"/>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1、在本合同期内，乙方应做好现场员工的管理工作，如发生问题，乙方应当积极妥善解决，由此成的一切后果均由乙方承担。</w:t>
      </w:r>
      <w:r/>
    </w:p>
    <w:p>
      <w:pPr>
        <w:pStyle w:val="1545"/>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2、乙方保洁人员需完成必要的培训后方可上岗，其培训内容包括但不仅限于下列内容：</w:t>
      </w:r>
      <w:r/>
    </w:p>
    <w:p>
      <w:pPr>
        <w:pStyle w:val="1546"/>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（1）员工礼仪礼貌培训。</w:t>
      </w:r>
      <w:r/>
    </w:p>
    <w:p>
      <w:pPr>
        <w:pStyle w:val="1546"/>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（2）岗位工作技能培训。</w:t>
      </w:r>
      <w:r/>
    </w:p>
    <w:p>
      <w:pPr>
        <w:pStyle w:val="1546"/>
        <w:ind w:left="560" w:firstLine="0"/>
        <w:jc w:val="left"/>
        <w:spacing w:before="94" w:after="94" w:line="560" w:lineRule="exact"/>
        <w:widowControl/>
        <w:tabs>
          <w:tab w:val="left" w:pos="1671" w:leader="none"/>
        </w:tabs>
        <w:rPr>
          <w:rFonts w:ascii="仿宋" w:hAnsi="仿宋" w:eastAsia="仿宋" w:cs="仿宋"/>
          <w:bCs/>
          <w:sz w:val="24"/>
          <w:szCs w:val="24"/>
        </w:rPr>
      </w:pPr>
      <w:r>
        <w:rPr>
          <w:rFonts w:hint="eastAsia" w:ascii="仿宋" w:hAnsi="仿宋" w:eastAsia="仿宋" w:cs="仿宋"/>
          <w:bCs/>
          <w:sz w:val="24"/>
          <w:szCs w:val="24"/>
        </w:rPr>
        <w:t xml:space="preserve">（3）保洁服务过程中常见化学药剂的使用及注意事项。</w:t>
      </w:r>
      <w:r/>
    </w:p>
    <w:p>
      <w:pPr>
        <w:pStyle w:val="1546"/>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（4）员工工服更衣柜使用规定。</w:t>
      </w:r>
      <w:r/>
    </w:p>
    <w:p>
      <w:pPr>
        <w:pStyle w:val="1546"/>
        <w:ind w:left="560" w:firstLine="0"/>
        <w:jc w:val="left"/>
        <w:spacing w:before="94" w:after="94" w:line="560" w:lineRule="exact"/>
        <w:widowControl/>
        <w:tabs>
          <w:tab w:val="left" w:pos="1671" w:leader="none"/>
        </w:tabs>
        <w:rPr>
          <w:rFonts w:ascii="仿宋" w:hAnsi="仿宋" w:eastAsia="仿宋" w:cs="仿宋"/>
          <w:bCs/>
          <w:sz w:val="24"/>
          <w:szCs w:val="24"/>
        </w:rPr>
      </w:pPr>
      <w:r>
        <w:rPr>
          <w:rFonts w:hint="eastAsia" w:ascii="仿宋" w:hAnsi="仿宋" w:eastAsia="仿宋" w:cs="仿宋"/>
          <w:bCs/>
          <w:sz w:val="24"/>
          <w:szCs w:val="24"/>
        </w:rPr>
        <w:t xml:space="preserve">（5）工作职责和工作流程。</w:t>
      </w:r>
      <w:r/>
    </w:p>
    <w:p>
      <w:pPr>
        <w:pStyle w:val="1546"/>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（6）各种涉及本岗位的工具设备的正确使用。</w:t>
      </w:r>
      <w:r/>
    </w:p>
    <w:p>
      <w:pPr>
        <w:pStyle w:val="1546"/>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（7）服务区域中所应遵守的各项劳动纪律。</w:t>
      </w:r>
      <w:r/>
    </w:p>
    <w:p>
      <w:pPr>
        <w:pStyle w:val="1546"/>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3、乙方必须严格服从甲方现场监督和管理。</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4、如遇紧急事故或突发事件等需要紧急处理，甲方有权调用在场的乙方所有员工进行突击抢险和处理紧急任务。</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5、乙方应随时配合甲方每日对保洁工作进行检查，乙方将定期清洁作业计划情况书面告知甲方，每月将清洁及安保作业计划实施情况以书面形式报告。</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6、乙方应保持派驻本项目的人员，如有变动，应提前及时书面告知甲方，并将变动情况报甲方备档。</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67"/>
        <w:ind w:firstLine="482"/>
        <w:spacing w:line="600" w:lineRule="exact"/>
        <w:rPr>
          <w:rFonts w:ascii="仿宋" w:hAnsi="仿宋" w:eastAsia="仿宋" w:cs="仿宋"/>
          <w:color w:val="auto"/>
          <w:sz w:val="24"/>
        </w:rPr>
      </w:pPr>
      <w:r>
        <w:rPr>
          <w:rFonts w:hint="eastAsia" w:ascii="仿宋" w:hAnsi="仿宋" w:eastAsia="仿宋" w:cs="仿宋"/>
          <w:color w:val="auto"/>
          <w:sz w:val="24"/>
        </w:rPr>
        <w:t xml:space="preserve">三、合同价款</w:t>
      </w:r>
      <w:r/>
    </w:p>
    <w:p>
      <w:pPr>
        <w:pStyle w:val="1431"/>
        <w:ind w:firstLine="480"/>
        <w:spacing w:before="55" w:line="520" w:lineRule="exact"/>
        <w:rPr>
          <w:rFonts w:ascii="仿宋" w:hAnsi="仿宋" w:eastAsia="仿宋" w:cs="仿宋"/>
          <w:sz w:val="24"/>
        </w:rPr>
      </w:pPr>
      <w:r>
        <w:rPr>
          <w:rFonts w:hint="eastAsia" w:ascii="仿宋" w:hAnsi="仿宋" w:eastAsia="仿宋" w:cs="仿宋"/>
          <w:sz w:val="24"/>
          <w:szCs w:val="24"/>
        </w:rPr>
        <w:t xml:space="preserve">本合同总价为：￥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元人民币）。</w:t>
      </w:r>
      <w:r/>
    </w:p>
    <w:p>
      <w:pPr>
        <w:pStyle w:val="867"/>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1、人员配置及费用</w:t>
      </w:r>
      <w:r/>
    </w:p>
    <w:tbl>
      <w:tblPr>
        <w:tblStyle w:val="862"/>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序号</w:t>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人员配备</w:t>
            </w:r>
            <w:r/>
          </w:p>
        </w:tc>
        <w:tc>
          <w:tcPr>
            <w:shd w:val="clear" w:color="auto" w:fill="ffffff"/>
            <w:tcW w:w="919"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数量</w:t>
            </w:r>
            <w:r/>
          </w:p>
        </w:tc>
        <w:tc>
          <w:tcPr>
            <w:shd w:val="clear" w:color="auto" w:fill="ffffff"/>
            <w:tcW w:w="1397"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工资标准</w:t>
            </w:r>
            <w:r/>
          </w:p>
          <w:p>
            <w:pPr>
              <w:jc w:val="center"/>
              <w:spacing w:line="500" w:lineRule="exact"/>
              <w:rPr>
                <w:rFonts w:ascii="仿宋" w:hAnsi="仿宋" w:eastAsia="仿宋" w:cs="仿宋"/>
                <w:sz w:val="22"/>
              </w:rPr>
            </w:pPr>
            <w:r>
              <w:rPr>
                <w:rFonts w:hint="eastAsia" w:ascii="仿宋" w:hAnsi="仿宋" w:eastAsia="仿宋" w:cs="仿宋"/>
                <w:sz w:val="22"/>
              </w:rPr>
              <w:t xml:space="preserve">（元/月/人）</w:t>
            </w:r>
            <w:r/>
          </w:p>
        </w:tc>
        <w:tc>
          <w:tcPr>
            <w:shd w:val="clear" w:color="auto" w:fill="ffffff"/>
            <w:tcW w:w="815"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月工资总额</w:t>
            </w:r>
            <w:r/>
          </w:p>
        </w:tc>
        <w:tc>
          <w:tcPr>
            <w:shd w:val="clear" w:color="auto" w:fill="ffffff"/>
            <w:tcW w:w="846"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社保</w:t>
            </w:r>
            <w:r/>
          </w:p>
        </w:tc>
        <w:tc>
          <w:tcPr>
            <w:shd w:val="clear" w:color="auto" w:fill="ffffff"/>
            <w:tcW w:w="1904"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意外险</w:t>
            </w:r>
            <w:r/>
          </w:p>
          <w:p>
            <w:pPr>
              <w:jc w:val="center"/>
              <w:spacing w:line="500" w:lineRule="exact"/>
              <w:rPr>
                <w:rFonts w:ascii="仿宋" w:hAnsi="仿宋" w:eastAsia="仿宋" w:cs="仿宋"/>
                <w:sz w:val="22"/>
              </w:rPr>
            </w:pPr>
            <w:r>
              <w:rPr>
                <w:rFonts w:hint="eastAsia" w:ascii="仿宋" w:hAnsi="仿宋" w:eastAsia="仿宋" w:cs="仿宋"/>
                <w:sz w:val="22"/>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1</w:t>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保洁人员</w:t>
            </w:r>
            <w:r/>
          </w:p>
        </w:tc>
        <w:tc>
          <w:tcPr>
            <w:shd w:val="clear" w:color="auto" w:fill="ffffff"/>
            <w:tcW w:w="919" w:type="dxa"/>
            <w:textDirection w:val="lrTb"/>
            <w:noWrap w:val="false"/>
          </w:tcPr>
          <w:p>
            <w:pPr>
              <w:jc w:val="center"/>
              <w:spacing w:line="500" w:lineRule="exact"/>
              <w:rPr>
                <w:rFonts w:hint="eastAsia" w:ascii="仿宋" w:hAnsi="仿宋" w:eastAsia="仿宋" w:cs="仿宋"/>
                <w:sz w:val="22"/>
                <w:lang w:eastAsia="zh-CN"/>
              </w:rPr>
            </w:pPr>
            <w:r>
              <w:rPr>
                <w:rFonts w:hint="eastAsia" w:ascii="仿宋" w:hAnsi="仿宋" w:eastAsia="仿宋" w:cs="仿宋"/>
                <w:sz w:val="22"/>
                <w:lang w:val="en-US" w:eastAsia="zh-CN"/>
              </w:rPr>
              <w:t xml:space="preserve">5</w:t>
            </w:r>
            <w:r/>
          </w:p>
        </w:tc>
        <w:tc>
          <w:tcPr>
            <w:shd w:val="clear" w:color="auto" w:fill="ffffff"/>
            <w:tcW w:w="1397"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r>
        <w:trPr>
          <w:trHeight w:val="417"/>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合计</w:t>
            </w:r>
            <w:r/>
          </w:p>
        </w:tc>
        <w:tc>
          <w:tcPr>
            <w:shd w:val="clear" w:color="auto" w:fill="ffffff"/>
            <w:tcW w:w="919"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397"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bl>
    <w:p>
      <w:pPr>
        <w:pStyle w:val="867"/>
        <w:ind w:firstLine="240"/>
        <w:spacing w:line="600" w:lineRule="exact"/>
        <w:rPr>
          <w:rFonts w:ascii="仿宋" w:hAnsi="仿宋" w:eastAsia="仿宋" w:cs="仿宋"/>
          <w:color w:val="auto"/>
          <w:sz w:val="24"/>
        </w:rPr>
      </w:pPr>
      <w:r>
        <w:rPr>
          <w:rFonts w:hint="eastAsia" w:ascii="仿宋" w:hAnsi="仿宋" w:eastAsia="仿宋" w:cs="仿宋"/>
          <w:color w:val="auto"/>
          <w:sz w:val="24"/>
        </w:rPr>
        <w:t xml:space="preserve">  2、付款方式及相关要求</w:t>
      </w:r>
      <w:r/>
    </w:p>
    <w:p>
      <w:pPr>
        <w:ind w:firstLine="480"/>
        <w:spacing w:line="500" w:lineRule="exact"/>
        <w:rPr>
          <w:rFonts w:ascii="仿宋" w:hAnsi="仿宋" w:eastAsia="仿宋" w:cs="仿宋"/>
          <w:sz w:val="24"/>
          <w:szCs w:val="24"/>
        </w:rPr>
      </w:pPr>
      <w:r>
        <w:rPr>
          <w:rFonts w:hint="eastAsia" w:ascii="仿宋" w:hAnsi="仿宋" w:eastAsia="仿宋" w:cs="仿宋"/>
          <w:sz w:val="24"/>
        </w:rPr>
        <w:t xml:space="preserve">（1）付款方式：</w:t>
      </w:r>
      <w:r>
        <w:rPr>
          <w:rFonts w:hint="eastAsia" w:ascii="仿宋" w:hAnsi="仿宋" w:eastAsia="仿宋" w:cs="仿宋"/>
          <w:sz w:val="24"/>
          <w:szCs w:val="24"/>
          <w:u w:val="single"/>
        </w:rPr>
        <w:t xml:space="preserve">合同签订后，采购人在接到中标人票据的10个工作日内，支付合同金额的10%作为预付款；</w:t>
      </w:r>
      <w:r>
        <w:rPr>
          <w:rFonts w:hint="eastAsia" w:ascii="仿宋" w:hAnsi="仿宋" w:eastAsia="仿宋" w:cs="仿宋"/>
          <w:spacing w:val="-2"/>
          <w:sz w:val="24"/>
          <w:szCs w:val="24"/>
          <w:u w:val="single"/>
        </w:rPr>
        <w:t xml:space="preserve">服务费用由采购人按每三个月支付一次。</w:t>
      </w:r>
      <w:r>
        <w:rPr>
          <w:rFonts w:hint="eastAsia" w:ascii="仿宋" w:hAnsi="仿宋" w:eastAsia="仿宋" w:cs="仿宋"/>
          <w:sz w:val="24"/>
          <w:szCs w:val="24"/>
          <w:u w:val="single"/>
        </w:rPr>
        <w:t xml:space="preserve">中标人按月根据实际发生的所有后勤物业管理（考核后的）费用开具合法票据，采购人在接到中标人票据的10个工作日内将前三个月实际发生的所有后勤物业管理（考核后的）费用支付给中标人。</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注：在签订合同时，中标人明确表示无需预付款或者主动要求降低预付款比例的金额，采购人可不适用前述规定。</w:t>
      </w:r>
      <w:r/>
    </w:p>
    <w:p>
      <w:pPr>
        <w:pStyle w:val="1509"/>
        <w:ind w:firstLine="480"/>
        <w:spacing w:before="40" w:after="40" w:line="560" w:lineRule="exact"/>
        <w:rPr>
          <w:rFonts w:ascii="仿宋" w:hAnsi="仿宋" w:eastAsia="仿宋" w:cs="仿宋"/>
          <w:b/>
          <w:bCs/>
          <w:sz w:val="24"/>
          <w:szCs w:val="24"/>
        </w:rPr>
      </w:pPr>
      <w:r>
        <w:rPr>
          <w:rFonts w:hint="eastAsia" w:ascii="仿宋" w:hAnsi="仿宋" w:eastAsia="仿宋" w:cs="仿宋"/>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67"/>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472"/>
        <w:ind w:firstLine="482"/>
        <w:jc w:val="left"/>
        <w:spacing w:line="560" w:lineRule="exact"/>
        <w:rPr>
          <w:rFonts w:ascii="仿宋" w:hAnsi="仿宋" w:eastAsia="仿宋" w:cs="仿宋"/>
          <w:sz w:val="24"/>
        </w:rPr>
      </w:pPr>
      <w:r>
        <w:rPr>
          <w:rFonts w:hint="eastAsia" w:ascii="仿宋" w:hAnsi="仿宋" w:eastAsia="仿宋" w:cs="仿宋"/>
          <w:sz w:val="24"/>
        </w:rPr>
        <w:t xml:space="preserve">（4）乙方须按以不低于磋商报价确定标准给员工发放工资、给全员全额购买意外险（或雇主责任险），相关标准在采购合同中予以明确，如乙方违反合同约定，甲方将按违约处理不予支付当期合同款，并有权收取违约金1万元或解除合同，并按擅自变更合同违法行为报监管部门处罚。另如有违反《劳动法》等相关规定的，报相关主管部门处理。</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（5）甲方支付此项费用外不再承担其它任何费用（包括物业人员的衣食住行），物业服务人员的薪金、福利、休假日补贴等由乙方付给，与甲方无关。</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（6）确因甲方工作需要，乙方应无条件配合甲方完成一些突击工作。如：安排服务人员（内部）临时加班。</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（7）在本合同履行过程中，若因国家或地方政府政策的变化致使有些岗位需要取消的，双方一致同意合同亦作相应变更，人员由乙方妥善安置，相应费用甲方不再支付。</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8）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9）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1万元或解除合同。</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（10）履约过程中，所需工具、设备、物耗等均由乙方提供，乙方必须提供能满足服务要求所配置的工具、设备、物耗，如乙方提供工具、设备、物耗等质量不符合采购人要求的，应无条件更换。</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（11）履约过程中，乙方应根据工作需要，安排好双休日及节假日的值班人员，编制各岗位排班表报采购人备案后执行，并按规定发放加班费。</w:t>
      </w:r>
      <w:r/>
    </w:p>
    <w:p>
      <w:pPr>
        <w:pStyle w:val="1431"/>
        <w:ind w:left="420"/>
        <w:jc w:val="left"/>
        <w:spacing w:before="55" w:line="520" w:lineRule="exact"/>
        <w:rPr>
          <w:rFonts w:ascii="仿宋" w:hAnsi="仿宋" w:eastAsia="仿宋" w:cs="仿宋"/>
          <w:b/>
          <w:bCs/>
          <w:sz w:val="24"/>
          <w:szCs w:val="21"/>
        </w:rPr>
      </w:pPr>
      <w:r>
        <w:rPr>
          <w:rFonts w:hint="eastAsia" w:ascii="仿宋" w:hAnsi="仿宋" w:eastAsia="仿宋" w:cs="仿宋"/>
          <w:b/>
          <w:bCs/>
          <w:sz w:val="24"/>
          <w:szCs w:val="21"/>
        </w:rPr>
        <w:t xml:space="preserve">3、发票开具方式：与合同主体一致的增值税专用发票。</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4、服务要求</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按磋商文件采购需求服务标准进行服务。</w:t>
      </w:r>
      <w:r/>
    </w:p>
    <w:p>
      <w:pPr>
        <w:pStyle w:val="1472"/>
        <w:ind w:firstLine="482"/>
        <w:spacing w:before="94" w:after="94" w:line="560" w:lineRule="exact"/>
        <w:rPr>
          <w:rFonts w:ascii="仿宋" w:hAnsi="仿宋" w:eastAsia="仿宋" w:cs="仿宋"/>
          <w:sz w:val="24"/>
        </w:rPr>
      </w:pPr>
      <w:r>
        <w:rPr>
          <w:rFonts w:hint="eastAsia" w:ascii="仿宋" w:hAnsi="仿宋" w:eastAsia="仿宋" w:cs="仿宋"/>
          <w:bCs/>
          <w:sz w:val="24"/>
        </w:rPr>
        <w:t xml:space="preserve">四、检查考核办法</w:t>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26"/>
              <w:ind w:firstLine="0"/>
              <w:jc w:val="center"/>
              <w:rPr>
                <w:rFonts w:ascii="仿宋" w:hAnsi="仿宋" w:eastAsia="仿宋" w:cs="仿宋"/>
                <w:sz w:val="24"/>
                <w:szCs w:val="24"/>
              </w:rPr>
            </w:pPr>
            <w:r>
              <w:rPr>
                <w:rFonts w:hint="eastAsia" w:ascii="仿宋" w:hAnsi="仿宋" w:eastAsia="仿宋" w:cs="仿宋"/>
                <w:spacing w:val="-4"/>
                <w:sz w:val="24"/>
                <w:szCs w:val="24"/>
              </w:rPr>
              <w:t xml:space="preserve">项目</w:t>
            </w:r>
            <w:r/>
          </w:p>
        </w:tc>
        <w:tc>
          <w:tcPr>
            <w:tcW w:w="7821" w:type="dxa"/>
            <w:textDirection w:val="lrTb"/>
            <w:noWrap w:val="false"/>
          </w:tcPr>
          <w:p>
            <w:pPr>
              <w:pStyle w:val="1426"/>
              <w:ind w:firstLine="0"/>
              <w:rPr>
                <w:rFonts w:ascii="仿宋" w:hAnsi="仿宋" w:eastAsia="仿宋" w:cs="仿宋"/>
                <w:sz w:val="24"/>
                <w:szCs w:val="24"/>
              </w:rPr>
            </w:pPr>
            <w:r>
              <w:rPr>
                <w:rFonts w:hint="eastAsia" w:ascii="仿宋" w:hAnsi="仿宋" w:eastAsia="仿宋" w:cs="仿宋"/>
                <w:spacing w:val="-2"/>
                <w:sz w:val="24"/>
                <w:szCs w:val="24"/>
              </w:rPr>
              <w:t xml:space="preserve">考核内容及标准</w:t>
            </w:r>
            <w:r/>
          </w:p>
        </w:tc>
      </w:tr>
      <w:tr>
        <w:trPr/>
        <w:tc>
          <w:tcPr>
            <w:tcW w:w="1239" w:type="dxa"/>
            <w:vMerge w:val="restart"/>
            <w:textDirection w:val="lrTb"/>
            <w:noWrap w:val="false"/>
          </w:tcPr>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pStyle w:val="1426"/>
              <w:ind w:firstLine="0"/>
              <w:rPr>
                <w:rFonts w:ascii="仿宋" w:hAnsi="仿宋" w:eastAsia="仿宋" w:cs="仿宋"/>
                <w:sz w:val="24"/>
                <w:szCs w:val="24"/>
              </w:rPr>
            </w:pPr>
            <w:r>
              <w:rPr>
                <w:rFonts w:ascii="仿宋" w:hAnsi="仿宋" w:eastAsia="仿宋" w:cs="仿宋"/>
                <w:sz w:val="24"/>
                <w:szCs w:val="24"/>
              </w:rPr>
            </w:r>
            <w:r/>
          </w:p>
          <w:p>
            <w:pPr>
              <w:jc w:val="center"/>
              <w:spacing w:line="440" w:lineRule="exact"/>
              <w:rPr>
                <w:rFonts w:ascii="仿宋" w:hAnsi="仿宋" w:eastAsia="仿宋" w:cs="仿宋"/>
                <w:sz w:val="24"/>
                <w:szCs w:val="24"/>
                <w:lang w:bidi="zh-CN"/>
              </w:rPr>
            </w:pPr>
            <w:r>
              <w:rPr>
                <w:rFonts w:hint="eastAsia" w:ascii="仿宋" w:hAnsi="仿宋" w:eastAsia="仿宋" w:cs="仿宋"/>
                <w:sz w:val="24"/>
                <w:szCs w:val="24"/>
                <w:lang w:bidi="zh-CN"/>
              </w:rPr>
              <w:t xml:space="preserve">校园保</w:t>
            </w:r>
            <w:r/>
          </w:p>
          <w:p>
            <w:pPr>
              <w:pStyle w:val="1426"/>
              <w:ind w:firstLine="0"/>
              <w:jc w:val="center"/>
              <w:spacing w:line="440" w:lineRule="exact"/>
              <w:rPr>
                <w:rFonts w:ascii="仿宋" w:hAnsi="仿宋" w:eastAsia="仿宋" w:cs="仿宋"/>
                <w:sz w:val="24"/>
                <w:szCs w:val="24"/>
              </w:rPr>
            </w:pPr>
            <w:r>
              <w:rPr>
                <w:rFonts w:hint="eastAsia" w:ascii="仿宋" w:hAnsi="仿宋" w:eastAsia="仿宋" w:cs="仿宋"/>
                <w:sz w:val="24"/>
                <w:szCs w:val="24"/>
                <w:lang w:bidi="zh-CN"/>
              </w:rPr>
              <w:t xml:space="preserve">洁考核</w:t>
            </w:r>
            <w:r/>
          </w:p>
        </w:tc>
        <w:tc>
          <w:tcPr>
            <w:tcW w:w="7821" w:type="dxa"/>
            <w:textDirection w:val="lrTb"/>
            <w:noWrap w:val="false"/>
          </w:tcPr>
          <w:p>
            <w:pPr>
              <w:pStyle w:val="1426"/>
              <w:ind w:firstLine="0"/>
              <w:rPr>
                <w:rFonts w:ascii="仿宋" w:hAnsi="仿宋" w:eastAsia="仿宋" w:cs="仿宋"/>
                <w:sz w:val="24"/>
                <w:szCs w:val="24"/>
              </w:rPr>
            </w:pPr>
            <w:r>
              <w:rPr>
                <w:rFonts w:hint="eastAsia" w:ascii="仿宋" w:hAnsi="仿宋" w:eastAsia="仿宋" w:cs="仿宋"/>
                <w:spacing w:val="-5"/>
                <w:sz w:val="24"/>
                <w:szCs w:val="24"/>
              </w:rPr>
              <w:t xml:space="preserve">1.中标方不能做到垃圾日产日清或垃圾房及周围内脏乱的，罚款100元。每 </w:t>
            </w:r>
            <w:r>
              <w:rPr>
                <w:rFonts w:hint="eastAsia" w:ascii="仿宋" w:hAnsi="仿宋" w:eastAsia="仿宋" w:cs="仿宋"/>
                <w:spacing w:val="-3"/>
                <w:sz w:val="24"/>
                <w:szCs w:val="24"/>
              </w:rPr>
              <w:t xml:space="preserve">天垃圾桶没有清理的发现一例罚款20元。垃圾桶上没有套垃圾袋的有一处罚款</w:t>
            </w:r>
            <w:r>
              <w:rPr>
                <w:rFonts w:hint="eastAsia" w:ascii="仿宋" w:hAnsi="仿宋" w:eastAsia="仿宋" w:cs="仿宋"/>
                <w:spacing w:val="-4"/>
                <w:sz w:val="24"/>
                <w:szCs w:val="24"/>
              </w:rPr>
              <w:t xml:space="preserve">10元。垃圾桶脏有灰、污渍发一例罚款10元。通道、墙壁有蜘蛛网、灰尘网有</w:t>
            </w:r>
            <w:r>
              <w:rPr>
                <w:rFonts w:hint="eastAsia" w:ascii="仿宋" w:hAnsi="仿宋" w:eastAsia="仿宋" w:cs="仿宋"/>
                <w:spacing w:val="-5"/>
                <w:sz w:val="24"/>
                <w:szCs w:val="24"/>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26"/>
              <w:ind w:firstLine="0"/>
              <w:rPr>
                <w:rFonts w:ascii="仿宋" w:hAnsi="仿宋" w:eastAsia="仿宋" w:cs="仿宋"/>
                <w:sz w:val="24"/>
                <w:szCs w:val="24"/>
              </w:rPr>
            </w:pPr>
            <w:r>
              <w:rPr>
                <w:rFonts w:ascii="仿宋" w:hAnsi="仿宋" w:eastAsia="仿宋" w:cs="仿宋"/>
                <w:sz w:val="24"/>
                <w:szCs w:val="24"/>
              </w:rPr>
            </w:r>
            <w:r/>
          </w:p>
        </w:tc>
        <w:tc>
          <w:tcPr>
            <w:tcW w:w="7821" w:type="dxa"/>
            <w:textDirection w:val="lrTb"/>
            <w:noWrap w:val="false"/>
          </w:tcPr>
          <w:p>
            <w:pPr>
              <w:ind w:right="107"/>
              <w:spacing w:before="32"/>
              <w:rPr>
                <w:rFonts w:ascii="仿宋" w:hAnsi="仿宋" w:eastAsia="仿宋" w:cs="仿宋"/>
                <w:spacing w:val="-5"/>
                <w:sz w:val="24"/>
                <w:szCs w:val="24"/>
              </w:rPr>
            </w:pPr>
            <w:r>
              <w:rPr>
                <w:rFonts w:hint="eastAsia" w:ascii="仿宋" w:hAnsi="仿宋" w:eastAsia="仿宋" w:cs="仿宋"/>
                <w:spacing w:val="-5"/>
                <w:sz w:val="24"/>
                <w:szCs w:val="24"/>
              </w:rPr>
              <w:t xml:space="preserve">2.中标方因管理不力，造成校园环境混乱等而被上级部门曝光、批评的或被报纸、电视、广播等媒体披露，每次罚款1000元，造成恶劣影响的解除合同。上级督查、专项检查通报罚款 500元/次。学校不定期对保洁人员出勤情况进行检查，缺勤1人次，罚款100元。上班期间，保洁人员没有穿工作服的发现一次罚款50元。学校检查保洁人员年龄超标的次/人罚款500元。连续检查有2人次（含2人）年龄不达标，报财政监管部门终止合同。</w:t>
            </w:r>
            <w:r/>
          </w:p>
        </w:tc>
      </w:tr>
      <w:tr>
        <w:trPr/>
        <w:tc>
          <w:tcPr>
            <w:tcW w:w="1239" w:type="dxa"/>
            <w:vMerge w:val="continue"/>
            <w:textDirection w:val="lrTb"/>
            <w:noWrap w:val="false"/>
          </w:tcPr>
          <w:p>
            <w:pPr>
              <w:pStyle w:val="1426"/>
              <w:ind w:firstLine="0"/>
              <w:rPr>
                <w:rFonts w:ascii="仿宋" w:hAnsi="仿宋" w:eastAsia="仿宋" w:cs="仿宋"/>
                <w:sz w:val="24"/>
                <w:szCs w:val="24"/>
              </w:rPr>
            </w:pPr>
            <w:r>
              <w:rPr>
                <w:rFonts w:ascii="仿宋" w:hAnsi="仿宋" w:eastAsia="仿宋" w:cs="仿宋"/>
                <w:sz w:val="24"/>
                <w:szCs w:val="24"/>
              </w:rPr>
            </w:r>
            <w:r/>
          </w:p>
        </w:tc>
        <w:tc>
          <w:tcPr>
            <w:tcW w:w="7821" w:type="dxa"/>
            <w:textDirection w:val="lrTb"/>
            <w:noWrap w:val="false"/>
          </w:tcPr>
          <w:p>
            <w:pPr>
              <w:ind w:right="107"/>
              <w:jc w:val="left"/>
              <w:spacing w:before="30"/>
              <w:rPr>
                <w:rFonts w:ascii="仿宋" w:hAnsi="仿宋" w:eastAsia="仿宋" w:cs="仿宋"/>
                <w:spacing w:val="-5"/>
                <w:sz w:val="24"/>
                <w:szCs w:val="24"/>
              </w:rPr>
            </w:pPr>
            <w:r>
              <w:rPr>
                <w:rFonts w:hint="eastAsia" w:ascii="仿宋" w:hAnsi="仿宋" w:eastAsia="仿宋" w:cs="仿宋"/>
                <w:spacing w:val="-5"/>
                <w:sz w:val="24"/>
                <w:szCs w:val="24"/>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26"/>
              <w:ind w:firstLine="0"/>
              <w:rPr>
                <w:rFonts w:ascii="仿宋" w:hAnsi="仿宋" w:eastAsia="仿宋" w:cs="仿宋"/>
                <w:sz w:val="24"/>
                <w:szCs w:val="24"/>
              </w:rPr>
            </w:pPr>
            <w:r>
              <w:rPr>
                <w:rFonts w:ascii="仿宋" w:hAnsi="仿宋" w:eastAsia="仿宋" w:cs="仿宋"/>
                <w:sz w:val="24"/>
                <w:szCs w:val="24"/>
              </w:rPr>
            </w:r>
            <w:r/>
          </w:p>
        </w:tc>
        <w:tc>
          <w:tcPr>
            <w:tcW w:w="7821" w:type="dxa"/>
            <w:textDirection w:val="lrTb"/>
            <w:noWrap w:val="false"/>
          </w:tcPr>
          <w:p>
            <w:pPr>
              <w:ind w:right="109"/>
              <w:jc w:val="left"/>
              <w:spacing w:before="31"/>
              <w:rPr>
                <w:rFonts w:ascii="仿宋" w:hAnsi="仿宋" w:eastAsia="仿宋" w:cs="仿宋"/>
                <w:spacing w:val="-5"/>
                <w:sz w:val="24"/>
                <w:szCs w:val="24"/>
              </w:rPr>
            </w:pPr>
            <w:r>
              <w:rPr>
                <w:rFonts w:hint="eastAsia" w:ascii="仿宋" w:hAnsi="仿宋" w:eastAsia="仿宋" w:cs="仿宋"/>
                <w:spacing w:val="-5"/>
                <w:sz w:val="24"/>
                <w:szCs w:val="24"/>
              </w:rPr>
              <w:t xml:space="preserve">4.中标方每月支付给员工不得低宿迁市最低工资标准，低于标准的，学校将从物业费用扣除。所有罚款在接到罚款通知后一周内交学校财务处。</w:t>
            </w:r>
            <w:r/>
          </w:p>
        </w:tc>
      </w:tr>
      <w:tr>
        <w:trPr/>
        <w:tc>
          <w:tcPr>
            <w:tcW w:w="1239" w:type="dxa"/>
            <w:vAlign w:val="center"/>
            <w:textDirection w:val="lrTb"/>
            <w:noWrap w:val="false"/>
          </w:tcPr>
          <w:p>
            <w:pPr>
              <w:pStyle w:val="1426"/>
              <w:ind w:firstLine="375"/>
              <w:rPr>
                <w:rFonts w:ascii="仿宋" w:hAnsi="仿宋" w:eastAsia="仿宋" w:cs="仿宋"/>
                <w:spacing w:val="-4"/>
                <w:sz w:val="24"/>
                <w:szCs w:val="24"/>
              </w:rPr>
            </w:pPr>
            <w:r>
              <w:rPr>
                <w:rFonts w:hint="eastAsia" w:ascii="仿宋" w:hAnsi="仿宋" w:eastAsia="仿宋" w:cs="仿宋"/>
                <w:spacing w:val="-4"/>
                <w:sz w:val="24"/>
                <w:szCs w:val="24"/>
              </w:rPr>
              <w:t xml:space="preserve">备注</w:t>
            </w:r>
            <w:r/>
          </w:p>
        </w:tc>
        <w:tc>
          <w:tcPr>
            <w:tcW w:w="7821" w:type="dxa"/>
            <w:vAlign w:val="center"/>
            <w:textDirection w:val="lrTb"/>
            <w:noWrap w:val="false"/>
          </w:tcPr>
          <w:p>
            <w:pPr>
              <w:ind w:left="112"/>
              <w:spacing w:before="33"/>
              <w:rPr>
                <w:rFonts w:ascii="仿宋" w:hAnsi="仿宋" w:eastAsia="仿宋" w:cs="仿宋"/>
                <w:spacing w:val="-4"/>
                <w:sz w:val="24"/>
                <w:szCs w:val="24"/>
              </w:rPr>
            </w:pPr>
            <w:r>
              <w:rPr>
                <w:rFonts w:hint="eastAsia" w:ascii="仿宋" w:hAnsi="仿宋" w:eastAsia="仿宋" w:cs="仿宋"/>
                <w:spacing w:val="-4"/>
                <w:sz w:val="24"/>
                <w:szCs w:val="24"/>
              </w:rPr>
              <w:t xml:space="preserve">所有罚款在接到罚款通知后一周内交学校财务处。</w:t>
            </w:r>
            <w:r/>
          </w:p>
        </w:tc>
      </w:tr>
    </w:tbl>
    <w:p>
      <w:pPr>
        <w:pStyle w:val="1545"/>
        <w:ind w:firstLine="482"/>
        <w:spacing w:before="94" w:after="94" w:line="560" w:lineRule="exact"/>
        <w:rPr>
          <w:rFonts w:ascii="仿宋" w:hAnsi="仿宋" w:eastAsia="仿宋" w:cs="仿宋"/>
        </w:rPr>
      </w:pPr>
      <w:r>
        <w:rPr>
          <w:rFonts w:hint="eastAsia" w:ascii="仿宋" w:hAnsi="仿宋" w:eastAsia="仿宋" w:cs="仿宋"/>
          <w:sz w:val="24"/>
          <w:szCs w:val="24"/>
        </w:rPr>
        <w:t xml:space="preserve">注：所有罚款在接到罚款通知后一周内交学校财务处。</w:t>
      </w:r>
      <w:r/>
    </w:p>
    <w:p>
      <w:pPr>
        <w:pStyle w:val="1547"/>
        <w:ind w:firstLine="482"/>
        <w:spacing w:before="94" w:after="94" w:line="560" w:lineRule="exact"/>
        <w:rPr>
          <w:rFonts w:ascii="仿宋" w:hAnsi="仿宋" w:eastAsia="仿宋" w:cs="仿宋"/>
          <w:b/>
          <w:sz w:val="24"/>
          <w:szCs w:val="24"/>
        </w:rPr>
      </w:pPr>
      <w:r>
        <w:rPr>
          <w:rFonts w:hint="eastAsia" w:ascii="仿宋" w:hAnsi="仿宋" w:eastAsia="仿宋" w:cs="仿宋"/>
          <w:b/>
          <w:sz w:val="24"/>
          <w:szCs w:val="24"/>
        </w:rPr>
        <w:t xml:space="preserve">五、违约责任</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%计算，最高限额为本合同总价的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%；迟延履行的违约金计算数额达到前述最高限额之日起，甲方有权在要求乙方支付违约金的同时，书面通知乙方解除本合同。</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2、除不可抗力外，如果甲方没有按照本合同约定的付款方式付款，那么乙方可要求甲方支付违约金，违约金按每迟延付款一日的应付而未付款的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%计算，最高限额为本合同总价的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%；迟延付款的违约金计算数额达到前述最高限额之日起，乙方有权在要求甲方支付违约金的同时，书面通知甲方解除本合同。</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8、未经甲方许可，乙方将承包的物业管理服务转包他人，采购人有权终止合同。</w:t>
      </w:r>
      <w:r/>
    </w:p>
    <w:p>
      <w:pPr>
        <w:pStyle w:val="1431"/>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9、乙方长期（连续两个月内）有人员不到位，影响物业管理质量的，经甲方要求及时改正，乙方仍拒不改正的，甲方将报经财政监管部门终止合同。</w:t>
      </w:r>
      <w:r/>
    </w:p>
    <w:p>
      <w:pPr>
        <w:pStyle w:val="1431"/>
        <w:ind w:firstLine="480"/>
        <w:spacing w:line="520" w:lineRule="exact"/>
        <w:rPr>
          <w:rFonts w:ascii="仿宋" w:hAnsi="仿宋" w:eastAsia="仿宋" w:cs="仿宋"/>
          <w:b/>
          <w:sz w:val="24"/>
          <w:szCs w:val="24"/>
        </w:rPr>
      </w:pPr>
      <w:r>
        <w:rPr>
          <w:rFonts w:hint="eastAsia" w:ascii="仿宋" w:hAnsi="仿宋" w:eastAsia="仿宋" w:cs="仿宋"/>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47"/>
        <w:ind w:firstLine="482"/>
        <w:spacing w:before="94" w:after="94" w:line="560" w:lineRule="exact"/>
        <w:rPr>
          <w:rFonts w:ascii="仿宋" w:hAnsi="仿宋" w:eastAsia="仿宋" w:cs="仿宋"/>
          <w:b/>
          <w:sz w:val="24"/>
          <w:szCs w:val="24"/>
          <w:lang w:val="zh-CN"/>
        </w:rPr>
      </w:pPr>
      <w:r>
        <w:rPr>
          <w:rFonts w:hint="eastAsia" w:ascii="仿宋" w:hAnsi="仿宋" w:eastAsia="仿宋" w:cs="仿宋"/>
          <w:b/>
          <w:sz w:val="24"/>
          <w:szCs w:val="24"/>
        </w:rPr>
        <w:t xml:space="preserve">六</w:t>
      </w:r>
      <w:r>
        <w:rPr>
          <w:rFonts w:hint="eastAsia" w:ascii="仿宋" w:hAnsi="仿宋" w:eastAsia="仿宋" w:cs="仿宋"/>
          <w:b/>
          <w:sz w:val="24"/>
          <w:szCs w:val="24"/>
          <w:lang w:val="zh-CN"/>
        </w:rPr>
        <w:t xml:space="preserve">、供应商合法权益补偿机制</w:t>
      </w:r>
      <w:r/>
    </w:p>
    <w:p>
      <w:pPr>
        <w:pStyle w:val="1529"/>
        <w:ind w:firstLine="480"/>
        <w:spacing w:before="94" w:after="94" w:line="56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545"/>
        <w:ind w:firstLine="482"/>
        <w:spacing w:before="94" w:after="94" w:line="560" w:lineRule="exact"/>
        <w:tabs>
          <w:tab w:val="left" w:pos="6890" w:leader="none"/>
          <w:tab w:val="left" w:pos="8105" w:leader="none"/>
        </w:tabs>
        <w:rPr>
          <w:rFonts w:ascii="仿宋" w:hAnsi="仿宋" w:eastAsia="仿宋" w:cs="仿宋"/>
          <w:sz w:val="24"/>
          <w:szCs w:val="24"/>
        </w:rPr>
      </w:pPr>
      <w:r>
        <w:rPr>
          <w:rFonts w:hint="eastAsia" w:ascii="仿宋" w:hAnsi="仿宋" w:eastAsia="仿宋" w:cs="仿宋"/>
          <w:sz w:val="24"/>
          <w:szCs w:val="24"/>
        </w:rPr>
        <w:t xml:space="preserve">七、争议的解决</w:t>
      </w:r>
      <w:r/>
    </w:p>
    <w:p>
      <w:pPr>
        <w:pStyle w:val="1545"/>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1、因履行本合同引起的或与本不合同有关的争议，甲方双方应首先友好协商解决，如果协商不能解决争议，则向甲方所在地有管辖权的人民法院提起诉讼。</w:t>
      </w:r>
      <w:r/>
    </w:p>
    <w:p>
      <w:pPr>
        <w:pStyle w:val="1545"/>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2、在审理期间，本合同应继续履行。</w:t>
      </w:r>
      <w:r/>
    </w:p>
    <w:p>
      <w:pPr>
        <w:pStyle w:val="1545"/>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45"/>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 w:val="0"/>
          <w:sz w:val="24"/>
          <w:szCs w:val="24"/>
          <w:lang w:val="zh-CN"/>
        </w:rPr>
        <w:t xml:space="preserve">。</w:t>
      </w:r>
      <w:r/>
    </w:p>
    <w:p>
      <w:pPr>
        <w:pStyle w:val="1471"/>
        <w:ind w:firstLine="482"/>
        <w:spacing w:before="94" w:after="94" w:line="560" w:lineRule="exact"/>
        <w:widowControl/>
        <w:rPr>
          <w:rFonts w:ascii="仿宋" w:hAnsi="仿宋" w:eastAsia="仿宋" w:cs="仿宋"/>
          <w:b/>
          <w:sz w:val="24"/>
        </w:rPr>
      </w:pPr>
      <w:r>
        <w:rPr>
          <w:rFonts w:hint="eastAsia" w:ascii="仿宋" w:hAnsi="仿宋" w:eastAsia="仿宋" w:cs="仿宋"/>
          <w:b/>
          <w:sz w:val="24"/>
        </w:rPr>
        <w:t xml:space="preserve">八、附则</w:t>
      </w:r>
      <w:r/>
    </w:p>
    <w:p>
      <w:pPr>
        <w:pStyle w:val="1545"/>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1、双方可对本合同的条款进行补充，以书面形式签订补充协议，补充协议与本合同具有同等效力。</w:t>
      </w:r>
      <w:r/>
    </w:p>
    <w:p>
      <w:pPr>
        <w:pStyle w:val="1545"/>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2、本合同之附件均为合同有效组成部分。本合同及其附件和补充协议中未规定的事宜，遵照中华人民共和国有关法律、法规和规章执行。</w:t>
      </w:r>
      <w:r/>
    </w:p>
    <w:p>
      <w:pPr>
        <w:pStyle w:val="1545"/>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3、本合同一式四份，以中文书写，甲方、乙方各执贰份。</w:t>
      </w:r>
      <w:r/>
    </w:p>
    <w:p>
      <w:pPr>
        <w:pStyle w:val="1545"/>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4、本合同一切未尽事宜，按《中华人民共和国民法典》有关规定执行，无相关规定的，由甲乙双方协商解决。</w:t>
      </w:r>
      <w:r/>
    </w:p>
    <w:p>
      <w:pPr>
        <w:pStyle w:val="1545"/>
        <w:ind w:left="525"/>
        <w:spacing w:before="94" w:after="94" w:line="560" w:lineRule="exact"/>
        <w:rPr>
          <w:rFonts w:ascii="仿宋" w:hAnsi="仿宋" w:eastAsia="仿宋" w:cs="仿宋"/>
          <w:sz w:val="24"/>
          <w:szCs w:val="24"/>
        </w:rPr>
      </w:pPr>
      <w:r>
        <w:rPr>
          <w:rFonts w:hint="eastAsia" w:ascii="仿宋" w:hAnsi="仿宋" w:eastAsia="仿宋" w:cs="仿宋"/>
          <w:sz w:val="24"/>
          <w:szCs w:val="24"/>
        </w:rPr>
        <w:t xml:space="preserve">九、合同的生效</w:t>
      </w:r>
      <w:r/>
    </w:p>
    <w:p>
      <w:pPr>
        <w:pStyle w:val="1545"/>
        <w:ind w:firstLine="480"/>
        <w:spacing w:before="94" w:after="94" w:line="560" w:lineRule="exact"/>
        <w:rPr>
          <w:rFonts w:ascii="仿宋" w:hAnsi="仿宋" w:eastAsia="仿宋" w:cs="仿宋"/>
          <w:b w:val="0"/>
          <w:sz w:val="24"/>
          <w:szCs w:val="24"/>
          <w:lang w:val="zh-CN"/>
        </w:rPr>
      </w:pPr>
      <w:r>
        <w:rPr>
          <w:rFonts w:hint="eastAsia" w:ascii="仿宋" w:hAnsi="仿宋" w:eastAsia="仿宋" w:cs="仿宋"/>
          <w:b w:val="0"/>
          <w:sz w:val="24"/>
          <w:szCs w:val="24"/>
        </w:rPr>
        <w:t xml:space="preserve">本合同经甲方、乙方签字盖章后生效。</w:t>
      </w:r>
      <w:r/>
    </w:p>
    <w:p>
      <w:pPr>
        <w:pStyle w:val="1545"/>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甲方：  （盖章）                     乙方：   （盖章）</w:t>
      </w:r>
      <w:r/>
    </w:p>
    <w:p>
      <w:pPr>
        <w:pStyle w:val="1545"/>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地址：                                 地址：</w:t>
      </w:r>
      <w:r/>
    </w:p>
    <w:p>
      <w:pPr>
        <w:pStyle w:val="1545"/>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法定（授权）代表人：                法定（授权）代表人：</w:t>
      </w:r>
      <w:r/>
    </w:p>
    <w:p>
      <w:pPr>
        <w:pStyle w:val="1545"/>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联系人：                               联系人：</w:t>
      </w:r>
      <w:r/>
    </w:p>
    <w:p>
      <w:pPr>
        <w:pStyle w:val="1545"/>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联系电话：                             联系电话：</w:t>
      </w:r>
      <w:r/>
    </w:p>
    <w:p>
      <w:pPr>
        <w:pStyle w:val="1547"/>
        <w:spacing w:before="94" w:after="94" w:line="480" w:lineRule="auto"/>
        <w:rPr>
          <w:rFonts w:ascii="仿宋" w:hAnsi="仿宋" w:eastAsia="仿宋" w:cs="仿宋"/>
          <w:sz w:val="24"/>
          <w:szCs w:val="24"/>
        </w:rPr>
      </w:pPr>
      <w:r>
        <w:rPr>
          <w:rFonts w:hint="eastAsia" w:ascii="仿宋" w:hAnsi="仿宋" w:eastAsia="仿宋" w:cs="仿宋"/>
          <w:sz w:val="24"/>
          <w:szCs w:val="24"/>
        </w:rPr>
        <w:t xml:space="preserve">年   月   日                           年   月   日</w:t>
      </w:r>
      <w:r/>
    </w:p>
    <w:p>
      <w:pPr>
        <w:jc w:val="left"/>
        <w:widowControl/>
        <w:rPr>
          <w:rFonts w:ascii="Times New Roman" w:hAnsi="Times New Roman" w:eastAsia="黑体"/>
          <w:sz w:val="44"/>
          <w:szCs w:val="44"/>
        </w:rPr>
      </w:pPr>
      <w:r>
        <w:rPr>
          <w:rFonts w:ascii="Times New Roman" w:hAnsi="Times New Roman" w:eastAsia="黑体"/>
          <w:sz w:val="44"/>
          <w:szCs w:val="44"/>
        </w:rPr>
        <w:br w:type="page" w:clear="all"/>
      </w:r>
      <w:r/>
    </w:p>
    <w:p>
      <w:pPr>
        <w:pStyle w:val="852"/>
        <w:jc w:val="center"/>
        <w:spacing w:before="200"/>
        <w:rPr>
          <w:rFonts w:asciiTheme="majorEastAsia" w:hAnsiTheme="majorEastAsia" w:eastAsiaTheme="majorEastAsia"/>
          <w:sz w:val="44"/>
          <w:szCs w:val="44"/>
        </w:rPr>
      </w:pPr>
      <w:r/>
      <w:bookmarkStart w:id="106" w:name="_Toc189932934"/>
      <w:r/>
      <w:bookmarkStart w:id="107" w:name="_Toc31991"/>
      <w:r>
        <w:rPr>
          <w:rFonts w:hint="eastAsia" w:asciiTheme="majorEastAsia" w:hAnsiTheme="majorEastAsia" w:eastAsiaTheme="majorEastAsia"/>
          <w:sz w:val="44"/>
          <w:szCs w:val="44"/>
        </w:rPr>
        <w:t xml:space="preserve">第六章  响应文件格式</w:t>
      </w:r>
      <w:bookmarkEnd w:id="106"/>
      <w:r/>
      <w:bookmarkEnd w:id="107"/>
      <w:r/>
      <w:r/>
    </w:p>
    <w:p>
      <w:pPr>
        <w:jc w:val="center"/>
        <w:rPr>
          <w:rFonts w:ascii="Times New Roman" w:hAnsi="Times New Roman"/>
          <w:b/>
          <w:sz w:val="72"/>
          <w:szCs w:val="21"/>
        </w:rPr>
      </w:pPr>
      <w:r/>
      <w:bookmarkStart w:id="108" w:name="_Hlt26671244"/>
      <w:r/>
      <w:bookmarkEnd w:id="108"/>
      <w:r/>
      <w:bookmarkStart w:id="109" w:name="_Hlt26955039"/>
      <w:r/>
      <w:bookmarkEnd w:id="109"/>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  应  文  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（加盖CA电子公章）</w:t>
      </w:r>
      <w:r/>
    </w:p>
    <w:p>
      <w:pPr>
        <w:ind w:firstLine="1084"/>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pStyle w:val="1490"/>
        <w:jc w:val="center"/>
        <w:spacing w:line="360" w:lineRule="auto"/>
        <w:rPr>
          <w:rFonts w:ascii="方正仿宋_GBK" w:hAnsi="方正仿宋_GBK" w:eastAsia="方正仿宋_GBK" w:cs="方正仿宋_GBK"/>
          <w:b/>
          <w:bCs/>
          <w:sz w:val="32"/>
          <w:szCs w:val="32"/>
        </w:rPr>
      </w:pPr>
      <w:r>
        <w:rPr>
          <w:rFonts w:hint="eastAsia" w:ascii="仿宋" w:hAnsi="仿宋" w:eastAsia="仿宋" w:cs="仿宋"/>
        </w:rPr>
        <w:br w:type="page" w:clear="all"/>
      </w:r>
      <w:r>
        <w:rPr>
          <w:rFonts w:hint="eastAsia" w:ascii="方正仿宋_GBK" w:hAnsi="方正仿宋_GBK" w:eastAsia="方正仿宋_GBK" w:cs="方正仿宋_GBK"/>
          <w:b/>
          <w:bCs/>
          <w:sz w:val="32"/>
          <w:szCs w:val="32"/>
        </w:rPr>
        <w:t xml:space="preserve">响应文件目录</w:t>
      </w:r>
      <w:r/>
    </w:p>
    <w:p>
      <w:pPr>
        <w:pStyle w:val="1490"/>
        <w:spacing w:line="360" w:lineRule="auto"/>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490"/>
        <w:numPr>
          <w:ilvl w:val="0"/>
          <w:numId w:val="8"/>
        </w:num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磋商响应函</w:t>
      </w:r>
      <w:r/>
    </w:p>
    <w:p>
      <w:pPr>
        <w:pStyle w:val="149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w:t>
      </w:r>
      <w:bookmarkStart w:id="110" w:name="OLE_LINK37"/>
      <w:r>
        <w:rPr>
          <w:rFonts w:hint="eastAsia" w:ascii="方正仿宋_GBK" w:hAnsi="方正仿宋_GBK" w:eastAsia="方正仿宋_GBK" w:cs="方正仿宋_GBK"/>
          <w:sz w:val="28"/>
          <w:szCs w:val="28"/>
        </w:rPr>
        <w:t xml:space="preserve">法人授权书</w:t>
      </w:r>
      <w:bookmarkEnd w:id="110"/>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w:t>
      </w:r>
      <w:bookmarkStart w:id="111" w:name="OLE_LINK59"/>
      <w:r>
        <w:rPr>
          <w:rFonts w:hint="eastAsia" w:ascii="方正仿宋_GBK" w:hAnsi="方正仿宋_GBK" w:eastAsia="方正仿宋_GBK" w:cs="方正仿宋_GBK"/>
          <w:sz w:val="28"/>
          <w:szCs w:val="28"/>
        </w:rPr>
        <w:t xml:space="preserve">磋商</w:t>
      </w:r>
      <w:bookmarkEnd w:id="111"/>
      <w:r>
        <w:rPr>
          <w:rFonts w:hint="eastAsia" w:ascii="方正仿宋_GBK" w:hAnsi="方正仿宋_GBK" w:eastAsia="方正仿宋_GBK" w:cs="方正仿宋_GBK"/>
          <w:sz w:val="28"/>
          <w:szCs w:val="28"/>
        </w:rPr>
        <w:t xml:space="preserve">报价表</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四、分项报价表</w:t>
      </w:r>
      <w:r/>
    </w:p>
    <w:p>
      <w:pPr>
        <w:pStyle w:val="149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五、中小企业或残疾人福利性单位声明函</w:t>
      </w:r>
      <w:r/>
    </w:p>
    <w:p>
      <w:pPr>
        <w:pStyle w:val="149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六、项目组人员</w:t>
      </w:r>
      <w:r/>
    </w:p>
    <w:p>
      <w:pPr>
        <w:pStyle w:val="1490"/>
        <w:spacing w:line="360" w:lineRule="auto"/>
        <w:rPr>
          <w:rFonts w:ascii="方正仿宋_GBK" w:hAnsi="方正仿宋_GBK" w:eastAsia="方正仿宋_GBK" w:cs="方正仿宋_GBK"/>
          <w:b/>
          <w:bCs/>
          <w:sz w:val="32"/>
          <w:szCs w:val="32"/>
        </w:rPr>
      </w:pPr>
      <w:r>
        <w:rPr>
          <w:rFonts w:hint="eastAsia" w:ascii="方正仿宋_GBK" w:hAnsi="方正仿宋_GBK" w:eastAsia="方正仿宋_GBK" w:cs="方正仿宋_GBK"/>
          <w:sz w:val="28"/>
          <w:szCs w:val="28"/>
        </w:rPr>
        <w:t xml:space="preserve">七、企业业绩</w:t>
      </w:r>
      <w:r/>
    </w:p>
    <w:p>
      <w:pPr>
        <w:pStyle w:val="149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八、</w:t>
      </w:r>
      <w:bookmarkStart w:id="112" w:name="OLE_LINK41"/>
      <w:r>
        <w:rPr>
          <w:rFonts w:hint="eastAsia" w:ascii="方正仿宋_GBK" w:hAnsi="方正仿宋_GBK" w:eastAsia="方正仿宋_GBK" w:cs="方正仿宋_GBK"/>
          <w:sz w:val="28"/>
          <w:szCs w:val="28"/>
        </w:rPr>
        <w:t xml:space="preserve">人员配备要求承诺函</w:t>
      </w:r>
      <w:bookmarkEnd w:id="112"/>
      <w:r/>
      <w:r/>
    </w:p>
    <w:p>
      <w:pPr>
        <w:pStyle w:val="149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九、服务要求承诺（一）及相关服务方案</w:t>
      </w:r>
      <w:r/>
    </w:p>
    <w:p>
      <w:pPr>
        <w:pStyle w:val="149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十、服务要求承诺（二）及相关服务方案</w:t>
      </w:r>
      <w:r/>
    </w:p>
    <w:p>
      <w:pPr>
        <w:pStyle w:val="149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十一、考核标准承诺</w:t>
      </w:r>
      <w:r/>
    </w:p>
    <w:p>
      <w:pPr>
        <w:pStyle w:val="149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十二、磋商所需其他材料</w:t>
      </w:r>
      <w:r/>
    </w:p>
    <w:p>
      <w:pPr>
        <w:spacing w:line="360" w:lineRule="auto"/>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434"/>
        <w:rPr>
          <w:rFonts w:ascii="方正仿宋_GBK" w:hAnsi="方正仿宋_GBK" w:eastAsia="方正仿宋_GBK" w:cs="方正仿宋_GBK"/>
        </w:rPr>
        <w:outlineLvl w:val="1"/>
      </w:pPr>
      <w:r>
        <w:rPr>
          <w:rFonts w:hint="eastAsia" w:ascii="方正仿宋_GBK" w:hAnsi="方正仿宋_GBK" w:eastAsia="方正仿宋_GBK" w:cs="方正仿宋_GBK"/>
        </w:rPr>
        <w:br w:type="page" w:clear="all"/>
      </w:r>
      <w:bookmarkStart w:id="113" w:name="_Toc23838"/>
      <w:r>
        <w:rPr>
          <w:rFonts w:hint="eastAsia" w:ascii="方正仿宋_GBK" w:hAnsi="方正仿宋_GBK" w:eastAsia="方正仿宋_GBK" w:cs="方正仿宋_GBK"/>
        </w:rPr>
        <w:t xml:space="preserve">一</w:t>
      </w:r>
      <w:bookmarkEnd w:id="113"/>
      <w:r/>
      <w:bookmarkStart w:id="114" w:name="_Toc20577"/>
      <w:r>
        <w:rPr>
          <w:rFonts w:hint="eastAsia" w:ascii="方正仿宋_GBK" w:hAnsi="方正仿宋_GBK" w:eastAsia="方正仿宋_GBK" w:cs="方正仿宋_GBK"/>
        </w:rPr>
        <w:t xml:space="preserve">、磋商响应函</w:t>
      </w:r>
      <w:bookmarkEnd w:id="114"/>
      <w:r/>
      <w:r/>
    </w:p>
    <w:p>
      <w:pPr>
        <w:pStyle w:val="1440"/>
        <w:jc w:val="center"/>
        <w:spacing w:line="500" w:lineRule="exact"/>
      </w:pPr>
      <w:r>
        <w:rPr>
          <w:rFonts w:hint="eastAsia"/>
        </w:rPr>
        <w:t xml:space="preserve">磋商响应函</w:t>
      </w:r>
      <w:r/>
    </w:p>
    <w:p>
      <w:pPr>
        <w:spacing w:line="480" w:lineRule="exact"/>
        <w:rPr>
          <w:rFonts w:ascii="宋体" w:hAnsi="宋体"/>
          <w:sz w:val="24"/>
          <w:szCs w:val="24"/>
        </w:rPr>
      </w:pPr>
      <w:r>
        <w:rPr>
          <w:rFonts w:hint="eastAsia" w:ascii="宋体" w:hAnsi="宋体"/>
          <w:sz w:val="24"/>
          <w:szCs w:val="24"/>
        </w:rPr>
        <w:t xml:space="preserve">（采购单位名称）：</w:t>
      </w:r>
      <w:r/>
    </w:p>
    <w:p>
      <w:pPr>
        <w:ind w:firstLine="480"/>
        <w:spacing w:line="480" w:lineRule="exact"/>
        <w:rPr>
          <w:rFonts w:ascii="宋体" w:hAnsi="宋体"/>
          <w:sz w:val="24"/>
          <w:szCs w:val="24"/>
        </w:rPr>
      </w:pPr>
      <w:r>
        <w:rPr>
          <w:rFonts w:hint="eastAsia" w:ascii="宋体" w:hAnsi="宋体"/>
          <w:sz w:val="24"/>
          <w:szCs w:val="24"/>
        </w:rPr>
        <w:t xml:space="preserve">根据已收到的项目编号为        的        项目的磋商文件，我方在参加本项目招磋商活动中，特做出如下承诺：</w:t>
      </w:r>
      <w:r/>
    </w:p>
    <w:p>
      <w:pPr>
        <w:ind w:firstLine="480"/>
        <w:spacing w:line="480" w:lineRule="exact"/>
        <w:rPr>
          <w:rFonts w:ascii="宋体" w:hAnsi="宋体"/>
          <w:sz w:val="24"/>
          <w:szCs w:val="24"/>
        </w:rPr>
      </w:pPr>
      <w:r>
        <w:rPr>
          <w:rFonts w:hint="eastAsia" w:ascii="宋体" w:hAnsi="宋体"/>
          <w:sz w:val="24"/>
          <w:szCs w:val="24"/>
        </w:rPr>
        <w:t xml:space="preserve">一、我方具备《中华人民共和国政府采购法》第二十二条第一款规定的6项条件；</w:t>
      </w:r>
      <w:r/>
    </w:p>
    <w:p>
      <w:pPr>
        <w:ind w:firstLine="480"/>
        <w:spacing w:line="48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ascii="宋体" w:hAnsi="宋体"/>
          <w:sz w:val="24"/>
          <w:szCs w:val="24"/>
        </w:rPr>
      </w:pPr>
      <w:r>
        <w:rPr>
          <w:rFonts w:hint="eastAsia" w:ascii="宋体" w:hAnsi="宋体"/>
          <w:sz w:val="24"/>
          <w:szCs w:val="24"/>
        </w:rPr>
        <w:t xml:space="preserve">三、我方按磋商文件要求提交磋商文件，响应磋商文件规定的磋商有效期；</w:t>
      </w:r>
      <w:r/>
    </w:p>
    <w:p>
      <w:pPr>
        <w:ind w:firstLine="480"/>
        <w:spacing w:line="480" w:lineRule="exact"/>
        <w:rPr>
          <w:rFonts w:ascii="宋体" w:hAnsi="宋体"/>
          <w:sz w:val="24"/>
          <w:szCs w:val="24"/>
        </w:rPr>
      </w:pPr>
      <w:r>
        <w:rPr>
          <w:rFonts w:hint="eastAsia" w:ascii="宋体" w:hAnsi="宋体"/>
          <w:sz w:val="24"/>
          <w:szCs w:val="24"/>
        </w:rPr>
        <w:t xml:space="preserve">四、如果我方的磋商文件被接受，我方将按《中华人民共和国民法典（第三编合同）》及其他有关法律、法规的规定，按期、按质、按量交付采购单位，全面做到履约守信；</w:t>
      </w:r>
      <w:r/>
    </w:p>
    <w:p>
      <w:pPr>
        <w:ind w:firstLine="480"/>
        <w:spacing w:line="48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ind w:firstLine="480"/>
        <w:spacing w:line="48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hint="eastAsia" w:ascii="宋体" w:hAnsi="宋体"/>
          <w:sz w:val="24"/>
          <w:szCs w:val="24"/>
        </w:rPr>
        <w:t xml:space="preserve">供应商名称：（盖CA电子公章）</w:t>
      </w:r>
      <w:r/>
    </w:p>
    <w:p>
      <w:pPr>
        <w:ind w:firstLine="480"/>
        <w:spacing w:line="480" w:lineRule="exact"/>
        <w:rPr>
          <w:rFonts w:ascii="宋体" w:hAnsi="宋体"/>
          <w:sz w:val="24"/>
          <w:szCs w:val="24"/>
        </w:rPr>
      </w:pPr>
      <w:r>
        <w:rPr>
          <w:rFonts w:hint="eastAsia" w:ascii="宋体" w:hAnsi="宋体"/>
          <w:sz w:val="24"/>
          <w:szCs w:val="24"/>
        </w:rPr>
        <w:t xml:space="preserve">日期： 年  月  日</w:t>
      </w:r>
      <w:r/>
    </w:p>
    <w:p>
      <w:pPr>
        <w:pStyle w:val="1442"/>
        <w:rPr>
          <w:rFonts w:ascii="方正仿宋_GBK" w:hAnsi="方正仿宋_GBK" w:eastAsia="方正仿宋_GBK" w:cs="方正仿宋_GBK"/>
        </w:rPr>
        <w:outlineLvl w:val="1"/>
      </w:pPr>
      <w:r>
        <w:rPr>
          <w:rFonts w:ascii="方正仿宋_GBK" w:hAnsi="方正仿宋_GBK" w:eastAsia="方正仿宋_GBK" w:cs="方正仿宋_GBK"/>
        </w:rPr>
      </w:r>
      <w:r/>
    </w:p>
    <w:p>
      <w:pPr>
        <w:pStyle w:val="1442"/>
        <w:rPr>
          <w:rFonts w:ascii="方正仿宋_GBK" w:hAnsi="方正仿宋_GBK" w:eastAsia="方正仿宋_GBK" w:cs="方正仿宋_GBK"/>
        </w:rPr>
        <w:outlineLvl w:val="1"/>
      </w:pPr>
      <w:r>
        <w:rPr>
          <w:rFonts w:ascii="方正仿宋_GBK" w:hAnsi="方正仿宋_GBK" w:eastAsia="方正仿宋_GBK" w:cs="方正仿宋_GBK"/>
        </w:rPr>
      </w:r>
      <w:r/>
    </w:p>
    <w:p>
      <w:pPr>
        <w:pStyle w:val="1442"/>
        <w:rPr>
          <w:rFonts w:ascii="方正仿宋_GBK" w:hAnsi="方正仿宋_GBK" w:eastAsia="方正仿宋_GBK" w:cs="方正仿宋_GBK"/>
        </w:rPr>
        <w:outlineLvl w:val="1"/>
      </w:pPr>
      <w:r>
        <w:rPr>
          <w:rFonts w:ascii="方正仿宋_GBK" w:hAnsi="方正仿宋_GBK" w:eastAsia="方正仿宋_GBK" w:cs="方正仿宋_GBK"/>
        </w:rPr>
      </w:r>
      <w:r/>
    </w:p>
    <w:p>
      <w:pPr>
        <w:pStyle w:val="1442"/>
        <w:rPr>
          <w:rFonts w:ascii="方正仿宋_GBK" w:hAnsi="方正仿宋_GBK" w:eastAsia="方正仿宋_GBK" w:cs="方正仿宋_GBK"/>
        </w:rPr>
        <w:outlineLvl w:val="1"/>
      </w:pPr>
      <w:r>
        <w:rPr>
          <w:rFonts w:ascii="方正仿宋_GBK" w:hAnsi="方正仿宋_GBK" w:eastAsia="方正仿宋_GBK" w:cs="方正仿宋_GBK"/>
        </w:rPr>
      </w:r>
      <w:r/>
    </w:p>
    <w:p>
      <w:pPr>
        <w:pStyle w:val="1442"/>
        <w:rPr>
          <w:rFonts w:ascii="方正仿宋_GBK" w:hAnsi="方正仿宋_GBK" w:eastAsia="方正仿宋_GBK" w:cs="方正仿宋_GBK"/>
        </w:rPr>
        <w:outlineLvl w:val="1"/>
      </w:pPr>
      <w:r>
        <w:rPr>
          <w:rFonts w:ascii="方正仿宋_GBK" w:hAnsi="方正仿宋_GBK" w:eastAsia="方正仿宋_GBK" w:cs="方正仿宋_GBK"/>
        </w:rPr>
      </w:r>
      <w:r/>
    </w:p>
    <w:p>
      <w:pPr>
        <w:pStyle w:val="1442"/>
        <w:rPr>
          <w:rFonts w:ascii="方正仿宋_GBK" w:hAnsi="方正仿宋_GBK" w:eastAsia="方正仿宋_GBK" w:cs="方正仿宋_GBK"/>
        </w:rPr>
        <w:outlineLvl w:val="1"/>
      </w:pPr>
      <w:r>
        <w:rPr>
          <w:rFonts w:ascii="方正仿宋_GBK" w:hAnsi="方正仿宋_GBK" w:eastAsia="方正仿宋_GBK" w:cs="方正仿宋_GBK"/>
        </w:rPr>
      </w:r>
      <w:r/>
    </w:p>
    <w:p>
      <w:pPr>
        <w:pStyle w:val="1434"/>
        <w:rPr>
          <w:rFonts w:ascii="方正仿宋_GBK" w:hAnsi="方正仿宋_GBK" w:eastAsia="方正仿宋_GBK" w:cs="方正仿宋_GBK"/>
        </w:rPr>
        <w:outlineLvl w:val="1"/>
      </w:pPr>
      <w:r>
        <w:rPr>
          <w:rFonts w:ascii="方正仿宋_GBK" w:hAnsi="方正仿宋_GBK" w:eastAsia="方正仿宋_GBK" w:cs="方正仿宋_GBK"/>
        </w:rPr>
      </w:r>
      <w:r/>
    </w:p>
    <w:p>
      <w:pPr>
        <w:pStyle w:val="1442"/>
        <w:rPr>
          <w:rFonts w:ascii="方正仿宋_GBK" w:hAnsi="方正仿宋_GBK" w:eastAsia="方正仿宋_GBK" w:cs="方正仿宋_GBK"/>
        </w:rPr>
        <w:outlineLvl w:val="1"/>
      </w:pPr>
      <w:r>
        <w:rPr>
          <w:rFonts w:hint="eastAsia" w:ascii="方正仿宋_GBK" w:hAnsi="方正仿宋_GBK" w:eastAsia="方正仿宋_GBK" w:cs="方正仿宋_GBK"/>
        </w:rPr>
        <w:br w:type="page" w:clear="all"/>
      </w:r>
      <w:bookmarkStart w:id="115" w:name="_Toc29506"/>
      <w:r>
        <w:rPr>
          <w:rFonts w:hint="eastAsia" w:ascii="方正仿宋_GBK" w:hAnsi="方正仿宋_GBK" w:eastAsia="方正仿宋_GBK" w:cs="方正仿宋_GBK"/>
        </w:rPr>
        <w:t xml:space="preserve">二、</w:t>
      </w:r>
      <w:bookmarkEnd w:id="115"/>
      <w:r>
        <w:rPr>
          <w:rFonts w:hint="eastAsia" w:ascii="方正仿宋_GBK" w:hAnsi="方正仿宋_GBK" w:eastAsia="方正仿宋_GBK" w:cs="方正仿宋_GBK"/>
        </w:rPr>
        <w:t xml:space="preserve">法人授权书</w:t>
      </w:r>
      <w:r/>
    </w:p>
    <w:p>
      <w:pPr>
        <w:pStyle w:val="1442"/>
        <w:rPr>
          <w:rFonts w:ascii="方正仿宋_GBK" w:hAnsi="方正仿宋_GBK" w:eastAsia="方正仿宋_GBK" w:cs="方正仿宋_GBK"/>
        </w:rPr>
        <w:outlineLvl w:val="1"/>
      </w:pPr>
      <w:r>
        <w:rPr>
          <w:rFonts w:ascii="方正仿宋_GBK" w:hAnsi="方正仿宋_GBK" w:eastAsia="方正仿宋_GBK" w:cs="方正仿宋_GBK"/>
        </w:rPr>
      </w:r>
      <w:r/>
    </w:p>
    <w:p>
      <w:pPr>
        <w:ind w:firstLine="480"/>
        <w:spacing w:line="480" w:lineRule="exact"/>
        <w:rPr>
          <w:rFonts w:ascii="宋体" w:hAnsi="宋体"/>
          <w:sz w:val="24"/>
          <w:szCs w:val="24"/>
        </w:rPr>
      </w:pPr>
      <w:r>
        <w:rPr>
          <w:rFonts w:hint="eastAsia" w:ascii="宋体" w:hAnsi="宋体"/>
          <w:sz w:val="24"/>
          <w:szCs w:val="24"/>
        </w:rPr>
        <w:t xml:space="preserve">本授权书声明：____________（供应商名称）授权________________（被授权人的姓名）为我方就            号项目采购活动的合法代理人，以本单位名义全权处理一切与该项目采购有关的事务。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hint="eastAsia" w:ascii="宋体" w:hAnsi="宋体"/>
          <w:sz w:val="24"/>
          <w:szCs w:val="24"/>
        </w:rPr>
        <w:t xml:space="preserve">被授权人身份证号码：</w:t>
      </w:r>
      <w:r/>
    </w:p>
    <w:p>
      <w:pPr>
        <w:ind w:firstLine="480"/>
        <w:spacing w:line="480" w:lineRule="exact"/>
        <w:rPr>
          <w:rFonts w:ascii="宋体" w:hAnsi="宋体"/>
          <w:sz w:val="24"/>
          <w:szCs w:val="24"/>
        </w:rPr>
      </w:pPr>
      <w:r>
        <w:rPr>
          <w:rFonts w:hint="eastAsia" w:ascii="宋体" w:hAnsi="宋体"/>
          <w:sz w:val="24"/>
          <w:szCs w:val="24"/>
        </w:rPr>
        <w:t xml:space="preserve">被授权人联系电话：（手机）   </w:t>
      </w:r>
      <w:r/>
    </w:p>
    <w:p>
      <w:pPr>
        <w:ind w:firstLine="480"/>
        <w:spacing w:line="480" w:lineRule="exact"/>
        <w:rPr>
          <w:rFonts w:ascii="宋体" w:hAnsi="宋体"/>
          <w:sz w:val="24"/>
          <w:szCs w:val="24"/>
        </w:rPr>
      </w:pPr>
      <w:r>
        <w:rPr>
          <w:rFonts w:hint="eastAsia" w:ascii="宋体" w:hAnsi="宋体"/>
          <w:sz w:val="24"/>
          <w:szCs w:val="24"/>
        </w:rPr>
        <w:t xml:space="preserve">授权单位名称：（盖CA电子公章） </w:t>
      </w:r>
      <w:r/>
    </w:p>
    <w:p>
      <w:pPr>
        <w:ind w:firstLine="480"/>
        <w:spacing w:line="480" w:lineRule="exact"/>
        <w:rPr>
          <w:rFonts w:ascii="宋体" w:hAnsi="宋体"/>
          <w:sz w:val="24"/>
          <w:szCs w:val="24"/>
        </w:rPr>
      </w:pPr>
      <w:r>
        <w:rPr>
          <w:rFonts w:hint="eastAsia" w:ascii="宋体" w:hAnsi="宋体"/>
          <w:sz w:val="24"/>
          <w:szCs w:val="24"/>
        </w:rPr>
        <w:t xml:space="preserve">单位地址：</w:t>
      </w:r>
      <w:r/>
    </w:p>
    <w:p>
      <w:pPr>
        <w:ind w:firstLine="480"/>
        <w:spacing w:line="480" w:lineRule="exact"/>
        <w:rPr>
          <w:rFonts w:ascii="黑体" w:hAnsi="黑体" w:eastAsia="黑体" w:cs="黑体"/>
          <w:sz w:val="32"/>
        </w:rPr>
      </w:pPr>
      <w:r>
        <w:rPr>
          <w:rFonts w:hint="eastAsia" w:ascii="宋体" w:hAnsi="宋体"/>
          <w:sz w:val="24"/>
          <w:szCs w:val="24"/>
        </w:rPr>
        <w:t xml:space="preserve">日期：</w:t>
      </w:r>
      <w:bookmarkStart w:id="116" w:name="_Hlt26671380"/>
      <w:r/>
      <w:bookmarkEnd w:id="116"/>
      <w:r/>
      <w:bookmarkStart w:id="117" w:name="_格式3__银行出具的资信证明"/>
      <w:r/>
      <w:bookmarkEnd w:id="117"/>
      <w:r/>
      <w:bookmarkStart w:id="118" w:name="_Hlt26955070"/>
      <w:r/>
      <w:bookmarkEnd w:id="118"/>
      <w:r>
        <w:rPr>
          <w:rFonts w:hint="eastAsia" w:ascii="方正仿宋_GBK" w:hAnsi="方正仿宋_GBK" w:eastAsia="方正仿宋_GBK" w:cs="方正仿宋_GBK"/>
          <w:sz w:val="24"/>
          <w:szCs w:val="20"/>
        </w:rPr>
        <w:br w:type="page" w:clear="all"/>
      </w:r>
      <w:bookmarkStart w:id="119" w:name="_Toc26543"/>
      <w:r>
        <w:rPr>
          <w:rFonts w:hint="eastAsia" w:ascii="方正仿宋_GBK" w:hAnsi="方正仿宋_GBK" w:eastAsia="方正仿宋_GBK" w:cs="方正仿宋_GBK"/>
          <w:b/>
          <w:sz w:val="32"/>
          <w:szCs w:val="24"/>
        </w:rPr>
        <w:t xml:space="preserve">三、磋商报价表</w:t>
      </w:r>
      <w:r/>
    </w:p>
    <w:p>
      <w:pPr>
        <w:spacing w:line="480" w:lineRule="exact"/>
        <w:rPr>
          <w:rFonts w:ascii="宋体" w:hAnsi="宋体"/>
          <w:sz w:val="24"/>
          <w:szCs w:val="24"/>
        </w:rPr>
      </w:pPr>
      <w:r>
        <w:rPr>
          <w:rFonts w:hint="eastAsia" w:ascii="宋体" w:hAnsi="宋体"/>
          <w:sz w:val="24"/>
          <w:szCs w:val="24"/>
        </w:rPr>
        <w:t xml:space="preserve">本次为首次报价</w:t>
      </w:r>
      <w:r/>
    </w:p>
    <w:p>
      <w:pPr>
        <w:spacing w:line="480" w:lineRule="exact"/>
        <w:rPr>
          <w:rFonts w:ascii="宋体" w:hAnsi="宋体"/>
          <w:sz w:val="24"/>
          <w:szCs w:val="24"/>
        </w:rPr>
      </w:pPr>
      <w:r>
        <w:rPr>
          <w:rFonts w:hint="eastAsia" w:ascii="宋体" w:hAnsi="宋体"/>
          <w:sz w:val="24"/>
          <w:szCs w:val="24"/>
        </w:rPr>
        <w:t xml:space="preserve">货币单位：人民币元</w:t>
      </w:r>
      <w:r/>
    </w:p>
    <w:p>
      <w:pPr>
        <w:spacing w:line="480" w:lineRule="exact"/>
        <w:rPr>
          <w:rFonts w:ascii="宋体" w:hAnsi="宋体"/>
          <w:sz w:val="24"/>
          <w:szCs w:val="24"/>
        </w:rPr>
      </w:pPr>
      <w:r>
        <w:rPr>
          <w:rFonts w:hint="eastAsia" w:ascii="宋体" w:hAnsi="宋体"/>
          <w:sz w:val="24"/>
          <w:szCs w:val="24"/>
        </w:rPr>
        <w:t xml:space="preserve">项目编号：</w:t>
      </w:r>
      <w:r/>
    </w:p>
    <w:p>
      <w:pPr>
        <w:spacing w:line="480" w:lineRule="exact"/>
        <w:rPr>
          <w:rFonts w:ascii="宋体" w:hAnsi="宋体"/>
          <w:sz w:val="24"/>
          <w:szCs w:val="24"/>
        </w:rPr>
      </w:pPr>
      <w:r>
        <w:rPr>
          <w:rFonts w:hint="eastAsia" w:ascii="宋体" w:hAnsi="宋体"/>
          <w:sz w:val="24"/>
          <w:szCs w:val="24"/>
        </w:rPr>
        <w:t xml:space="preserve">采购包号：</w:t>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金额大写 </w:t>
            </w:r>
            <w:r/>
          </w:p>
        </w:tc>
      </w:tr>
    </w:tbl>
    <w:p>
      <w:pPr>
        <w:spacing w:line="480" w:lineRule="exact"/>
        <w:rPr>
          <w:rFonts w:ascii="宋体" w:hAnsi="宋体"/>
          <w:sz w:val="24"/>
          <w:szCs w:val="24"/>
        </w:rPr>
      </w:pPr>
      <w:r>
        <w:rPr>
          <w:rFonts w:hint="eastAsia" w:ascii="宋体" w:hAnsi="宋体"/>
          <w:sz w:val="24"/>
          <w:szCs w:val="24"/>
        </w:rPr>
        <w:t xml:space="preserve">供应商（CA电子签章）：</w:t>
      </w:r>
      <w:r/>
    </w:p>
    <w:p>
      <w:pPr>
        <w:spacing w:line="480" w:lineRule="exact"/>
        <w:rPr>
          <w:rFonts w:ascii="宋体" w:hAnsi="宋体"/>
          <w:sz w:val="24"/>
          <w:szCs w:val="24"/>
        </w:rPr>
      </w:pPr>
      <w:r>
        <w:rPr>
          <w:rFonts w:hint="eastAsia" w:ascii="宋体" w:hAnsi="宋体"/>
          <w:sz w:val="24"/>
          <w:szCs w:val="24"/>
        </w:rPr>
        <w:t xml:space="preserve">供应商名称：</w:t>
      </w:r>
      <w:r/>
    </w:p>
    <w:p>
      <w:pPr>
        <w:spacing w:line="480" w:lineRule="exact"/>
        <w:rPr>
          <w:rFonts w:ascii="宋体" w:hAnsi="宋体"/>
          <w:sz w:val="24"/>
          <w:szCs w:val="24"/>
        </w:rPr>
      </w:pPr>
      <w:r>
        <w:rPr>
          <w:rFonts w:hint="eastAsia" w:ascii="宋体" w:hAnsi="宋体"/>
          <w:sz w:val="24"/>
          <w:szCs w:val="24"/>
        </w:rPr>
        <w:t xml:space="preserve">日期：   年   月   日</w:t>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spacing w:line="500" w:lineRule="exact"/>
        <w:rPr>
          <w:rFonts w:ascii="方正仿宋_GBK" w:hAnsi="方正仿宋_GBK" w:eastAsia="方正仿宋_GBK" w:cs="方正仿宋_GBK"/>
        </w:rPr>
      </w:pPr>
      <w:r>
        <w:rPr>
          <w:rFonts w:hint="eastAsia" w:ascii="方正仿宋_GBK" w:hAnsi="方正仿宋_GBK" w:eastAsia="方正仿宋_GBK" w:cs="方正仿宋_GBK"/>
          <w:b/>
          <w:sz w:val="32"/>
          <w:szCs w:val="24"/>
        </w:rPr>
        <w:t xml:space="preserve">四、分项报价表</w:t>
      </w:r>
      <w:bookmarkEnd w:id="119"/>
      <w:r/>
      <w:r/>
    </w:p>
    <w:p>
      <w:pPr>
        <w:pStyle w:val="1424"/>
        <w:rPr>
          <w:rFonts w:ascii="方正仿宋_GBK" w:hAnsi="方正仿宋_GBK" w:eastAsia="方正仿宋_GBK" w:cs="方正仿宋_GBK"/>
          <w:sz w:val="24"/>
        </w:rPr>
      </w:pPr>
      <w:r>
        <w:rPr>
          <w:rFonts w:ascii="方正仿宋_GBK" w:hAnsi="方正仿宋_GBK" w:eastAsia="方正仿宋_GBK" w:cs="方正仿宋_GBK"/>
          <w:sz w:val="24"/>
        </w:rPr>
      </w:r>
      <w:r/>
    </w:p>
    <w:tbl>
      <w:tblPr>
        <w:tblStyle w:val="862"/>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48"/>
              <w:jc w:val="center"/>
              <w:spacing w:line="360" w:lineRule="exact"/>
              <w:widowControl/>
              <w:rPr>
                <w:rFonts w:ascii="方正仿宋_GBK" w:hAnsi="方正仿宋_GBK" w:eastAsia="方正仿宋_GBK" w:cs="方正仿宋_GBK"/>
                <w:sz w:val="24"/>
                <w:szCs w:val="24"/>
              </w:rPr>
            </w:pPr>
            <w:r/>
            <w:bookmarkStart w:id="120" w:name="_Toc17418"/>
            <w:r>
              <w:rPr>
                <w:rFonts w:hint="eastAsia" w:ascii="方正仿宋_GBK" w:hAnsi="方正仿宋_GBK" w:eastAsia="方正仿宋_GBK" w:cs="方正仿宋_GBK"/>
                <w:sz w:val="24"/>
                <w:szCs w:val="24"/>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8"/>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48"/>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6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48"/>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费用单价/月工资</w:t>
            </w:r>
            <w:r/>
          </w:p>
          <w:p>
            <w:pPr>
              <w:pStyle w:val="1548"/>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48"/>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48"/>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48"/>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合价/1年工资</w:t>
            </w:r>
            <w:r/>
          </w:p>
          <w:p>
            <w:pPr>
              <w:pStyle w:val="1548"/>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（元）</w:t>
            </w:r>
            <w:r/>
          </w:p>
        </w:tc>
      </w:tr>
      <w:tr>
        <w:trPr>
          <w:cantSplit/>
          <w:trHeight w:val="70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549"/>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textDirection w:val="lrTb"/>
            <w:noWrap w:val="false"/>
          </w:tcPr>
          <w:p>
            <w:pPr>
              <w:jc w:val="center"/>
              <w:spacing w:line="5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5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2</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448"/>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49"/>
              <w:jc w:val="center"/>
              <w:spacing w:line="360" w:lineRule="exact"/>
              <w:widowControl/>
              <w:rPr>
                <w:rFonts w:ascii="方正仿宋_GBK" w:hAnsi="方正仿宋_GBK" w:eastAsia="方正仿宋_GBK" w:cs="方正仿宋_GBK"/>
                <w:sz w:val="24"/>
                <w:szCs w:val="24"/>
              </w:rPr>
            </w:pPr>
            <w:r>
              <w:rPr>
                <w:rFonts w:ascii="方正仿宋_GBK" w:hAnsi="方正仿宋_GBK" w:eastAsia="方正仿宋_GBK" w:cs="方正仿宋_GBK"/>
                <w:sz w:val="24"/>
                <w:szCs w:val="24"/>
              </w:rPr>
              <w:t xml:space="preserve">5</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49"/>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0</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49"/>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49"/>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磋商报价总计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49"/>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54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bl>
    <w:p>
      <w:pPr>
        <w:pStyle w:val="1550"/>
        <w:ind w:firstLine="480"/>
        <w:spacing w:line="360" w:lineRule="auto"/>
        <w:rPr>
          <w:rFonts w:ascii="方正仿宋_GBK" w:hAnsi="方正仿宋_GBK" w:eastAsia="方正仿宋_GBK" w:cs="方正仿宋_GBK"/>
          <w:i/>
          <w:iCs/>
          <w:szCs w:val="21"/>
        </w:rPr>
      </w:pPr>
      <w:r>
        <w:rPr>
          <w:rFonts w:ascii="方正仿宋_GBK" w:hAnsi="方正仿宋_GBK" w:eastAsia="方正仿宋_GBK" w:cs="方正仿宋_GBK"/>
          <w:i/>
          <w:iCs/>
          <w:szCs w:val="21"/>
        </w:rPr>
      </w:r>
      <w:r/>
    </w:p>
    <w:p>
      <w:pPr>
        <w:pStyle w:val="1550"/>
        <w:spacing w:line="360" w:lineRule="auto"/>
        <w:rPr>
          <w:rFonts w:ascii="方正仿宋_GBK" w:hAnsi="方正仿宋_GBK" w:eastAsia="方正仿宋_GBK" w:cs="方正仿宋_GBK"/>
          <w:b/>
          <w:bCs/>
          <w:iCs/>
          <w:szCs w:val="28"/>
          <w:lang w:val="zh-CN"/>
        </w:rPr>
      </w:pPr>
      <w:r>
        <w:rPr>
          <w:rFonts w:hint="eastAsia" w:ascii="方正仿宋_GBK" w:hAnsi="方正仿宋_GBK" w:eastAsia="方正仿宋_GBK" w:cs="方正仿宋_GBK"/>
          <w:b/>
          <w:bCs/>
          <w:iCs/>
          <w:szCs w:val="28"/>
          <w:lang w:val="zh-CN"/>
        </w:rPr>
        <w:t xml:space="preserve">备注：</w:t>
      </w:r>
      <w:r/>
    </w:p>
    <w:p>
      <w:pPr>
        <w:pStyle w:val="1551"/>
        <w:spacing w:line="360" w:lineRule="auto"/>
        <w:rPr>
          <w:rFonts w:ascii="方正仿宋_GBK" w:hAnsi="方正仿宋_GBK" w:eastAsia="方正仿宋_GBK" w:cs="方正仿宋_GBK"/>
          <w:b/>
          <w:bCs/>
          <w:iCs/>
          <w:sz w:val="24"/>
          <w:szCs w:val="28"/>
          <w:lang w:val="zh-CN"/>
        </w:rPr>
      </w:pPr>
      <w:r>
        <w:rPr>
          <w:rFonts w:hint="eastAsia" w:ascii="方正仿宋_GBK" w:hAnsi="方正仿宋_GBK" w:eastAsia="方正仿宋_GBK" w:cs="方正仿宋_GBK"/>
          <w:b/>
          <w:bCs/>
          <w:iCs/>
          <w:sz w:val="24"/>
          <w:szCs w:val="28"/>
        </w:rPr>
        <w:t xml:space="preserve">1</w:t>
      </w:r>
      <w:r>
        <w:rPr>
          <w:rFonts w:hint="eastAsia" w:ascii="方正仿宋_GBK" w:hAnsi="方正仿宋_GBK" w:eastAsia="方正仿宋_GBK" w:cs="方正仿宋_GBK"/>
          <w:b/>
          <w:bCs/>
          <w:iCs/>
          <w:sz w:val="24"/>
          <w:szCs w:val="28"/>
          <w:lang w:val="zh-CN"/>
        </w:rPr>
        <w:t xml:space="preserve">、明细报价表中列明的项目不接受赠送。</w:t>
      </w:r>
      <w:r/>
    </w:p>
    <w:p>
      <w:pPr>
        <w:pStyle w:val="1551"/>
        <w:spacing w:line="360" w:lineRule="auto"/>
        <w:rPr>
          <w:rFonts w:ascii="方正仿宋_GBK" w:hAnsi="方正仿宋_GBK" w:eastAsia="方正仿宋_GBK" w:cs="方正仿宋_GBK"/>
          <w:b/>
          <w:bCs/>
          <w:iCs/>
          <w:sz w:val="24"/>
          <w:szCs w:val="28"/>
          <w:lang w:val="zh-CN"/>
        </w:rPr>
      </w:pPr>
      <w:r>
        <w:rPr>
          <w:rFonts w:hint="eastAsia" w:ascii="方正仿宋_GBK" w:hAnsi="方正仿宋_GBK" w:eastAsia="方正仿宋_GBK" w:cs="方正仿宋_GBK"/>
          <w:b/>
          <w:bCs/>
          <w:iCs/>
          <w:sz w:val="24"/>
          <w:szCs w:val="28"/>
        </w:rPr>
        <w:t xml:space="preserve">2</w:t>
      </w:r>
      <w:r>
        <w:rPr>
          <w:rFonts w:hint="eastAsia" w:ascii="方正仿宋_GBK" w:hAnsi="方正仿宋_GBK" w:eastAsia="方正仿宋_GBK" w:cs="方正仿宋_GBK"/>
          <w:b/>
          <w:bCs/>
          <w:iCs/>
          <w:sz w:val="24"/>
          <w:szCs w:val="28"/>
          <w:lang w:val="zh-CN"/>
        </w:rPr>
        <w:t xml:space="preserve">、人员工资合价=人员月工资*人员数量*月数</w:t>
      </w:r>
      <w:r/>
    </w:p>
    <w:p>
      <w:pPr>
        <w:pStyle w:val="1447"/>
        <w:rPr>
          <w:rFonts w:ascii="方正仿宋_GBK" w:hAnsi="方正仿宋_GBK" w:eastAsia="方正仿宋_GBK" w:cs="方正仿宋_GBK"/>
        </w:rPr>
      </w:pPr>
      <w:r>
        <w:rPr>
          <w:rFonts w:ascii="方正仿宋_GBK" w:hAnsi="方正仿宋_GBK" w:eastAsia="方正仿宋_GBK" w:cs="方正仿宋_GBK"/>
        </w:rPr>
      </w:r>
      <w:r/>
    </w:p>
    <w:p>
      <w:pPr>
        <w:pStyle w:val="1447"/>
        <w:rPr>
          <w:rFonts w:ascii="方正仿宋_GBK" w:hAnsi="方正仿宋_GBK" w:eastAsia="方正仿宋_GBK" w:cs="方正仿宋_GBK"/>
        </w:rPr>
      </w:pPr>
      <w:r>
        <w:rPr>
          <w:rFonts w:ascii="方正仿宋_GBK" w:hAnsi="方正仿宋_GBK" w:eastAsia="方正仿宋_GBK" w:cs="方正仿宋_GBK"/>
        </w:rPr>
      </w:r>
      <w:r/>
    </w:p>
    <w:p>
      <w:pPr>
        <w:pStyle w:val="1447"/>
        <w:rPr>
          <w:rFonts w:ascii="方正仿宋_GBK" w:hAnsi="方正仿宋_GBK" w:eastAsia="方正仿宋_GBK" w:cs="方正仿宋_GBK"/>
        </w:rPr>
      </w:pPr>
      <w:r>
        <w:rPr>
          <w:rFonts w:ascii="方正仿宋_GBK" w:hAnsi="方正仿宋_GBK" w:eastAsia="方正仿宋_GBK" w:cs="方正仿宋_GBK"/>
        </w:rPr>
      </w:r>
      <w:r/>
    </w:p>
    <w:p>
      <w:pPr>
        <w:pStyle w:val="1447"/>
        <w:rPr>
          <w:rFonts w:ascii="方正仿宋_GBK" w:hAnsi="方正仿宋_GBK" w:eastAsia="方正仿宋_GBK" w:cs="方正仿宋_GBK"/>
        </w:rPr>
      </w:pPr>
      <w:r>
        <w:rPr>
          <w:rFonts w:ascii="方正仿宋_GBK" w:hAnsi="方正仿宋_GBK" w:eastAsia="方正仿宋_GBK" w:cs="方正仿宋_GBK"/>
        </w:rPr>
      </w:r>
      <w:r/>
    </w:p>
    <w:p>
      <w:pPr>
        <w:pStyle w:val="1447"/>
        <w:rPr>
          <w:rFonts w:ascii="方正仿宋_GBK" w:hAnsi="方正仿宋_GBK" w:eastAsia="方正仿宋_GBK" w:cs="方正仿宋_GBK"/>
        </w:rPr>
      </w:pPr>
      <w:r>
        <w:rPr>
          <w:rFonts w:ascii="方正仿宋_GBK" w:hAnsi="方正仿宋_GBK" w:eastAsia="方正仿宋_GBK" w:cs="方正仿宋_GBK"/>
        </w:rPr>
      </w:r>
      <w:r/>
    </w:p>
    <w:p>
      <w:pPr>
        <w:pStyle w:val="1447"/>
        <w:rPr>
          <w:rFonts w:ascii="方正仿宋_GBK" w:hAnsi="方正仿宋_GBK" w:eastAsia="方正仿宋_GBK" w:cs="方正仿宋_GBK"/>
        </w:rPr>
      </w:pPr>
      <w:r>
        <w:rPr>
          <w:rFonts w:ascii="方正仿宋_GBK" w:hAnsi="方正仿宋_GBK" w:eastAsia="方正仿宋_GBK" w:cs="方正仿宋_GBK"/>
        </w:rPr>
      </w:r>
      <w:r/>
    </w:p>
    <w:p>
      <w:pPr>
        <w:pStyle w:val="1447"/>
        <w:rPr>
          <w:rFonts w:ascii="方正仿宋_GBK" w:hAnsi="方正仿宋_GBK" w:eastAsia="方正仿宋_GBK" w:cs="方正仿宋_GBK"/>
        </w:rPr>
      </w:pPr>
      <w:r>
        <w:rPr>
          <w:rFonts w:ascii="方正仿宋_GBK" w:hAnsi="方正仿宋_GBK" w:eastAsia="方正仿宋_GBK" w:cs="方正仿宋_GBK"/>
        </w:rPr>
      </w:r>
      <w:r/>
    </w:p>
    <w:p>
      <w:pPr>
        <w:pStyle w:val="1447"/>
        <w:rPr>
          <w:rFonts w:ascii="方正仿宋_GBK" w:hAnsi="方正仿宋_GBK" w:eastAsia="方正仿宋_GBK" w:cs="方正仿宋_GBK"/>
        </w:rPr>
      </w:pPr>
      <w:r>
        <w:rPr>
          <w:rFonts w:ascii="方正仿宋_GBK" w:hAnsi="方正仿宋_GBK" w:eastAsia="方正仿宋_GBK" w:cs="方正仿宋_GBK"/>
        </w:rPr>
      </w:r>
      <w:r/>
    </w:p>
    <w:p>
      <w:pPr>
        <w:pStyle w:val="1447"/>
        <w:rPr>
          <w:rFonts w:ascii="方正仿宋_GBK" w:hAnsi="方正仿宋_GBK" w:eastAsia="方正仿宋_GBK" w:cs="方正仿宋_GBK"/>
        </w:rPr>
      </w:pPr>
      <w:r>
        <w:rPr>
          <w:rFonts w:ascii="方正仿宋_GBK" w:hAnsi="方正仿宋_GBK" w:eastAsia="方正仿宋_GBK" w:cs="方正仿宋_GBK"/>
        </w:rPr>
      </w:r>
      <w:r/>
    </w:p>
    <w:p>
      <w:pPr>
        <w:pStyle w:val="1470"/>
        <w:rPr>
          <w:rFonts w:ascii="方正仿宋_GBK" w:hAnsi="方正仿宋_GBK" w:eastAsia="方正仿宋_GBK" w:cs="方正仿宋_GBK"/>
        </w:rPr>
        <w:outlineLvl w:val="1"/>
      </w:pPr>
      <w:r>
        <w:rPr>
          <w:rFonts w:ascii="方正仿宋_GBK" w:hAnsi="方正仿宋_GBK" w:eastAsia="方正仿宋_GBK" w:cs="方正仿宋_GBK"/>
        </w:rPr>
      </w:r>
      <w:r/>
    </w:p>
    <w:p>
      <w:pPr>
        <w:pStyle w:val="1470"/>
        <w:rPr>
          <w:rFonts w:ascii="方正仿宋_GBK" w:hAnsi="方正仿宋_GBK" w:eastAsia="方正仿宋_GBK" w:cs="方正仿宋_GBK"/>
        </w:rPr>
        <w:outlineLvl w:val="1"/>
      </w:pPr>
      <w:r>
        <w:rPr>
          <w:rFonts w:ascii="方正仿宋_GBK" w:hAnsi="方正仿宋_GBK" w:eastAsia="方正仿宋_GBK" w:cs="方正仿宋_GBK"/>
        </w:rPr>
      </w:r>
      <w:r/>
    </w:p>
    <w:p>
      <w:pPr>
        <w:pStyle w:val="1470"/>
        <w:rPr>
          <w:rFonts w:ascii="方正仿宋_GBK" w:hAnsi="方正仿宋_GBK" w:eastAsia="方正仿宋_GBK" w:cs="方正仿宋_GBK"/>
        </w:rPr>
        <w:outlineLvl w:val="1"/>
      </w:pPr>
      <w:r>
        <w:rPr>
          <w:rFonts w:ascii="方正仿宋_GBK" w:hAnsi="方正仿宋_GBK" w:eastAsia="方正仿宋_GBK" w:cs="方正仿宋_GBK"/>
        </w:rPr>
      </w:r>
      <w:r/>
    </w:p>
    <w:p>
      <w:pPr>
        <w:pStyle w:val="1470"/>
        <w:rPr>
          <w:rFonts w:ascii="方正仿宋_GBK" w:hAnsi="方正仿宋_GBK" w:eastAsia="方正仿宋_GBK" w:cs="方正仿宋_GBK"/>
        </w:rPr>
        <w:outlineLvl w:val="1"/>
      </w:pPr>
      <w:r>
        <w:rPr>
          <w:rFonts w:ascii="方正仿宋_GBK" w:hAnsi="方正仿宋_GBK" w:eastAsia="方正仿宋_GBK" w:cs="方正仿宋_GBK"/>
        </w:rPr>
      </w:r>
      <w:r/>
    </w:p>
    <w:p>
      <w:pPr>
        <w:pStyle w:val="1470"/>
        <w:rPr>
          <w:rFonts w:ascii="方正仿宋_GBK" w:hAnsi="方正仿宋_GBK" w:eastAsia="方正仿宋_GBK" w:cs="方正仿宋_GBK"/>
        </w:rPr>
        <w:outlineLvl w:val="1"/>
      </w:pPr>
      <w:r>
        <w:rPr>
          <w:rFonts w:ascii="方正仿宋_GBK" w:hAnsi="方正仿宋_GBK" w:eastAsia="方正仿宋_GBK" w:cs="方正仿宋_GBK"/>
        </w:rPr>
      </w:r>
      <w:r/>
    </w:p>
    <w:p>
      <w:pPr>
        <w:pStyle w:val="1470"/>
        <w:rPr>
          <w:rFonts w:ascii="方正仿宋_GBK" w:hAnsi="方正仿宋_GBK" w:eastAsia="方正仿宋_GBK" w:cs="方正仿宋_GBK"/>
        </w:rPr>
        <w:outlineLvl w:val="1"/>
      </w:pPr>
      <w:r>
        <w:rPr>
          <w:rFonts w:ascii="方正仿宋_GBK" w:hAnsi="方正仿宋_GBK" w:eastAsia="方正仿宋_GBK" w:cs="方正仿宋_GBK"/>
        </w:rPr>
      </w:r>
      <w:r/>
    </w:p>
    <w:p>
      <w:pPr>
        <w:pStyle w:val="1470"/>
        <w:rPr>
          <w:rFonts w:ascii="方正仿宋_GBK" w:hAnsi="方正仿宋_GBK" w:eastAsia="方正仿宋_GBK" w:cs="方正仿宋_GBK"/>
        </w:rPr>
        <w:outlineLvl w:val="1"/>
      </w:pPr>
      <w:r>
        <w:rPr>
          <w:rFonts w:ascii="方正仿宋_GBK" w:hAnsi="方正仿宋_GBK" w:eastAsia="方正仿宋_GBK" w:cs="方正仿宋_GBK"/>
        </w:rPr>
      </w:r>
      <w:r/>
    </w:p>
    <w:p>
      <w:pPr>
        <w:pStyle w:val="1470"/>
        <w:rPr>
          <w:rFonts w:ascii="方正仿宋_GBK" w:hAnsi="方正仿宋_GBK" w:eastAsia="方正仿宋_GBK" w:cs="方正仿宋_GBK"/>
        </w:rPr>
        <w:outlineLvl w:val="1"/>
      </w:pPr>
      <w:r>
        <w:rPr>
          <w:rFonts w:ascii="方正仿宋_GBK" w:hAnsi="方正仿宋_GBK" w:eastAsia="方正仿宋_GBK" w:cs="方正仿宋_GBK"/>
        </w:rPr>
      </w:r>
      <w:r/>
    </w:p>
    <w:p>
      <w:pPr>
        <w:pStyle w:val="1470"/>
        <w:rPr>
          <w:rFonts w:ascii="方正仿宋_GBK" w:hAnsi="方正仿宋_GBK" w:eastAsia="方正仿宋_GBK" w:cs="方正仿宋_GBK"/>
        </w:rPr>
        <w:outlineLvl w:val="1"/>
      </w:pPr>
      <w:r>
        <w:rPr>
          <w:rFonts w:ascii="方正仿宋_GBK" w:hAnsi="方正仿宋_GBK" w:eastAsia="方正仿宋_GBK" w:cs="方正仿宋_GBK"/>
        </w:rPr>
      </w:r>
      <w:r/>
    </w:p>
    <w:p>
      <w:pPr>
        <w:pStyle w:val="1470"/>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0"/>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0"/>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0"/>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0"/>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0"/>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0"/>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0"/>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五、中小企业或残疾人福利性单位声明函</w:t>
      </w:r>
      <w:bookmarkEnd w:id="120"/>
      <w:r/>
      <w:r/>
    </w:p>
    <w:p>
      <w:pPr>
        <w:pStyle w:val="1452"/>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 的</w:t>
      </w:r>
      <w:r>
        <w:rPr>
          <w:rFonts w:hint="eastAsia" w:ascii="宋体" w:hAnsi="宋体"/>
          <w:sz w:val="24"/>
          <w:szCs w:val="24"/>
          <w:u w:val="single"/>
        </w:rPr>
        <w:t xml:space="preserve">（项目名称）</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  期：</w:t>
      </w:r>
      <w:r/>
    </w:p>
    <w:p>
      <w:pPr>
        <w:ind w:firstLine="24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2.符合报价折扣情形的请将此函填报上传至“企业报价折扣证明”一栏中。</w:t>
      </w:r>
      <w:r/>
    </w:p>
    <w:p>
      <w:pPr>
        <w:ind w:firstLine="480"/>
        <w:spacing w:line="480" w:lineRule="exact"/>
        <w:rPr>
          <w:rFonts w:ascii="Times New Roman" w:hAnsi="Times New Roman"/>
          <w:sz w:val="22"/>
          <w:szCs w:val="21"/>
        </w:rPr>
      </w:pPr>
      <w:r>
        <w:rPr>
          <w:rFonts w:ascii="Times New Roman" w:hAnsi="Times New Roman"/>
          <w:sz w:val="24"/>
          <w:szCs w:val="24"/>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50"/>
        <w:ind w:firstLine="360"/>
        <w:spacing w:line="560" w:lineRule="exact"/>
        <w:rPr>
          <w:rFonts w:ascii="方正仿宋_GBK" w:hAnsi="方正仿宋_GBK" w:eastAsia="方正仿宋_GBK" w:cs="方正仿宋_GBK"/>
          <w:sz w:val="18"/>
          <w:szCs w:val="18"/>
        </w:rPr>
      </w:pPr>
      <w:r>
        <w:rPr>
          <w:rFonts w:ascii="方正仿宋_GBK" w:hAnsi="方正仿宋_GBK" w:eastAsia="方正仿宋_GBK" w:cs="方正仿宋_GBK"/>
          <w:sz w:val="18"/>
          <w:szCs w:val="18"/>
        </w:rPr>
      </w:r>
      <w:r/>
    </w:p>
    <w:p>
      <w:pPr>
        <w:pStyle w:val="1452"/>
        <w:ind w:firstLine="2561"/>
        <w:spacing w:before="151" w:after="151" w:line="600" w:lineRule="exact"/>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残疾人福利性单位声明函</w:t>
      </w:r>
      <w:r/>
    </w:p>
    <w:p>
      <w:pPr>
        <w:pStyle w:val="1453"/>
        <w:spacing w:line="588" w:lineRule="exact"/>
        <w:rPr>
          <w:rFonts w:ascii="方正仿宋_GBK" w:hAnsi="方正仿宋_GBK" w:eastAsia="方正仿宋_GBK" w:cs="方正仿宋_GBK"/>
          <w:b/>
          <w:spacing w:val="6"/>
          <w:sz w:val="30"/>
          <w:szCs w:val="30"/>
        </w:rPr>
      </w:pPr>
      <w:r>
        <w:rPr>
          <w:rFonts w:ascii="方正仿宋_GBK" w:hAnsi="方正仿宋_GBK" w:eastAsia="方正仿宋_GBK" w:cs="方正仿宋_GBK"/>
          <w:b/>
          <w:spacing w:val="6"/>
          <w:sz w:val="30"/>
          <w:szCs w:val="30"/>
        </w:rPr>
      </w:r>
      <w:r/>
    </w:p>
    <w:p>
      <w:pPr>
        <w:pStyle w:val="1452"/>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452"/>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454"/>
        <w:jc w:val="left"/>
        <w:spacing w:line="500" w:lineRule="exact"/>
        <w:rPr>
          <w:sz w:val="24"/>
        </w:rPr>
      </w:pPr>
      <w:r>
        <w:rPr>
          <w:sz w:val="24"/>
        </w:rPr>
      </w:r>
      <w:r/>
    </w:p>
    <w:p>
      <w:pPr>
        <w:pStyle w:val="1454"/>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450"/>
        <w:ind w:firstLine="480"/>
        <w:spacing w:line="500" w:lineRule="exact"/>
        <w:rPr>
          <w:rFonts w:ascii="宋体" w:hAnsi="宋体" w:eastAsia="宋体"/>
          <w:b w:val="0"/>
          <w:sz w:val="24"/>
          <w:szCs w:val="20"/>
        </w:rPr>
      </w:pPr>
      <w:r>
        <w:rPr>
          <w:rFonts w:hint="eastAsia" w:ascii="宋体" w:hAnsi="宋体" w:eastAsia="宋体"/>
          <w:b w:val="0"/>
          <w:sz w:val="24"/>
          <w:szCs w:val="20"/>
        </w:rPr>
        <w:t xml:space="preserve">日期：  年  月  日</w:t>
      </w:r>
      <w:r/>
    </w:p>
    <w:p>
      <w:pPr>
        <w:pStyle w:val="1455"/>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452"/>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452"/>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pStyle w:val="1451"/>
        <w:rPr>
          <w:rFonts w:ascii="方正仿宋_GBK" w:hAnsi="方正仿宋_GBK" w:eastAsia="方正仿宋_GBK" w:cs="方正仿宋_GBK"/>
        </w:rPr>
      </w:pPr>
      <w:r>
        <w:rPr>
          <w:rFonts w:hint="eastAsia" w:ascii="方正仿宋_GBK" w:hAnsi="方正仿宋_GBK" w:eastAsia="方正仿宋_GBK" w:cs="方正仿宋_GBK"/>
        </w:rPr>
        <w:br w:type="page" w:clear="all"/>
      </w:r>
      <w:r/>
    </w:p>
    <w:p>
      <w:pPr>
        <w:pStyle w:val="1505"/>
        <w:spacing w:line="600" w:lineRule="exact"/>
        <w:rPr>
          <w:rFonts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六、项目组人员</w:t>
      </w:r>
      <w:r/>
    </w:p>
    <w:p>
      <w:pPr>
        <w:pStyle w:val="1505"/>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tbl>
      <w:tblPr>
        <w:tblStyle w:val="862"/>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5"/>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5"/>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本项目</w:t>
            </w:r>
            <w:r/>
          </w:p>
          <w:p>
            <w:pPr>
              <w:pStyle w:val="1505"/>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5"/>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5"/>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5"/>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5"/>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5"/>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5"/>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bl>
    <w:p>
      <w:pPr>
        <w:pStyle w:val="1505"/>
        <w:ind w:firstLine="398"/>
        <w:spacing w:line="460" w:lineRule="exact"/>
        <w:rPr>
          <w:rFonts w:ascii="方正仿宋_GBK" w:hAnsi="方正仿宋_GBK" w:eastAsia="方正仿宋_GBK" w:cs="方正仿宋_GBK"/>
          <w:b/>
          <w:sz w:val="24"/>
        </w:rPr>
      </w:pPr>
      <w:r>
        <w:rPr>
          <w:rFonts w:hint="eastAsia" w:ascii="方正仿宋_GBK" w:hAnsi="方正仿宋_GBK" w:eastAsia="方正仿宋_GBK" w:cs="方正仿宋_GBK"/>
          <w:b/>
          <w:sz w:val="24"/>
        </w:rPr>
        <w:t xml:space="preserve">注： 1、评分标准中涉及的项目组成员均可在本表中填报，相关证明资料附后其他人员无需在本表中明确，中标后按采购需求要求进行配备，合同签订前报采购单位备案同意即可;2、如供应商中标，项目组人员必须按本表中承诺人员操作，不得随意更换。</w:t>
      </w:r>
      <w:r/>
    </w:p>
    <w:p>
      <w:pPr>
        <w:pStyle w:val="1479"/>
        <w:spacing w:line="460" w:lineRule="exact"/>
        <w:rPr>
          <w:rFonts w:ascii="方正仿宋_GBK" w:hAnsi="方正仿宋_GBK" w:eastAsia="方正仿宋_GBK" w:cs="方正仿宋_GBK"/>
          <w:sz w:val="24"/>
          <w:szCs w:val="22"/>
        </w:rPr>
      </w:pPr>
      <w:r>
        <w:rPr>
          <w:rFonts w:ascii="方正仿宋_GBK" w:hAnsi="方正仿宋_GBK" w:eastAsia="方正仿宋_GBK" w:cs="方正仿宋_GBK"/>
          <w:sz w:val="24"/>
          <w:szCs w:val="22"/>
        </w:rPr>
      </w:r>
      <w:r/>
    </w:p>
    <w:p>
      <w:pPr>
        <w:pStyle w:val="1480"/>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480"/>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05"/>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05"/>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05"/>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05"/>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138"/>
        <w:rPr>
          <w:rFonts w:ascii="方正仿宋_GBK" w:hAnsi="方正仿宋_GBK" w:eastAsia="方正仿宋_GBK" w:cs="方正仿宋_GBK"/>
        </w:rPr>
        <w:outlineLvl w:val="1"/>
      </w:pPr>
      <w:r/>
      <w:bookmarkStart w:id="121" w:name="_Toc11176"/>
      <w:r/>
      <w:r/>
    </w:p>
    <w:p>
      <w:pPr>
        <w:pStyle w:val="1138"/>
        <w:rPr>
          <w:rFonts w:ascii="方正仿宋_GBK" w:hAnsi="方正仿宋_GBK" w:eastAsia="方正仿宋_GBK" w:cs="方正仿宋_GBK"/>
          <w:b/>
          <w:sz w:val="32"/>
        </w:rPr>
        <w:outlineLvl w:val="1"/>
      </w:pPr>
      <w:r>
        <w:rPr>
          <w:rFonts w:hint="eastAsia" w:ascii="方正仿宋_GBK" w:hAnsi="方正仿宋_GBK" w:eastAsia="方正仿宋_GBK" w:cs="方正仿宋_GBK"/>
          <w:b/>
          <w:sz w:val="32"/>
        </w:rPr>
        <w:t xml:space="preserve">七、</w:t>
      </w:r>
      <w:bookmarkEnd w:id="121"/>
      <w:r>
        <w:rPr>
          <w:rFonts w:hint="eastAsia" w:ascii="方正仿宋_GBK" w:hAnsi="方正仿宋_GBK" w:eastAsia="方正仿宋_GBK" w:cs="方正仿宋_GBK"/>
          <w:b/>
          <w:sz w:val="32"/>
        </w:rPr>
        <w:t xml:space="preserve">企业业绩</w:t>
      </w:r>
      <w:r/>
    </w:p>
    <w:p>
      <w:pPr>
        <w:pStyle w:val="1486"/>
        <w:jc w:val="center"/>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供应商承担类似项目业绩一览表</w:t>
      </w:r>
      <w:r/>
    </w:p>
    <w:tbl>
      <w:tblPr>
        <w:tblStyle w:val="862"/>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24"/>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827" w:type="dxa"/>
            <w:vAlign w:val="center"/>
            <w:textDirection w:val="lrTb"/>
            <w:noWrap w:val="false"/>
          </w:tcPr>
          <w:p>
            <w:pPr>
              <w:pStyle w:val="1524"/>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p>
        </w:tc>
        <w:tc>
          <w:tcPr>
            <w:tcW w:w="2433" w:type="dxa"/>
            <w:vAlign w:val="center"/>
            <w:textDirection w:val="lrTb"/>
            <w:noWrap w:val="false"/>
          </w:tcPr>
          <w:p>
            <w:pPr>
              <w:pStyle w:val="1524"/>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采购单位</w:t>
            </w:r>
            <w:r/>
          </w:p>
        </w:tc>
        <w:tc>
          <w:tcPr>
            <w:tcW w:w="1395" w:type="dxa"/>
            <w:vAlign w:val="center"/>
            <w:textDirection w:val="lrTb"/>
            <w:noWrap w:val="false"/>
          </w:tcPr>
          <w:p>
            <w:pPr>
              <w:pStyle w:val="1524"/>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合同金额</w:t>
            </w:r>
            <w:r/>
          </w:p>
        </w:tc>
      </w:tr>
      <w:tr>
        <w:trPr>
          <w:jc w:val="center"/>
          <w:trHeight w:val="1510"/>
        </w:trPr>
        <w:tc>
          <w:tcPr>
            <w:tcW w:w="1229" w:type="dxa"/>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10"/>
        </w:trPr>
        <w:tc>
          <w:tcPr>
            <w:tcW w:w="1229" w:type="dxa"/>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10"/>
        </w:trPr>
        <w:tc>
          <w:tcPr>
            <w:tcW w:w="1229" w:type="dxa"/>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25"/>
        </w:trPr>
        <w:tc>
          <w:tcPr>
            <w:tcW w:w="1229" w:type="dxa"/>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24"/>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bl>
    <w:p>
      <w:pPr>
        <w:pStyle w:val="1486"/>
        <w:rPr>
          <w:rFonts w:ascii="方正仿宋_GBK" w:hAnsi="方正仿宋_GBK" w:eastAsia="方正仿宋_GBK" w:cs="方正仿宋_GBK"/>
        </w:rPr>
      </w:pPr>
      <w:r>
        <w:rPr>
          <w:rFonts w:hint="eastAsia" w:ascii="方正仿宋_GBK" w:hAnsi="方正仿宋_GBK" w:eastAsia="方正仿宋_GBK" w:cs="方正仿宋_GBK"/>
          <w:b/>
          <w:sz w:val="24"/>
        </w:rPr>
        <w:t xml:space="preserve">注：请填写此表，并按要求上传业绩资料电子件。</w:t>
      </w:r>
      <w:r/>
    </w:p>
    <w:p>
      <w:pPr>
        <w:pStyle w:val="1481"/>
        <w:rPr>
          <w:rFonts w:ascii="方正仿宋_GBK" w:hAnsi="方正仿宋_GBK" w:eastAsia="方正仿宋_GBK" w:cs="方正仿宋_GBK"/>
          <w:sz w:val="20"/>
        </w:rPr>
      </w:pPr>
      <w:r>
        <w:rPr>
          <w:rFonts w:hint="eastAsia" w:ascii="方正仿宋_GBK" w:hAnsi="方正仿宋_GBK" w:eastAsia="方正仿宋_GBK" w:cs="方正仿宋_GBK"/>
        </w:rPr>
        <w:br w:type="page" w:clear="all"/>
      </w:r>
      <w:r/>
    </w:p>
    <w:p>
      <w:pPr>
        <w:pStyle w:val="1468"/>
        <w:rPr>
          <w:rFonts w:ascii="方正仿宋_GBK" w:hAnsi="方正仿宋_GBK" w:eastAsia="方正仿宋_GBK" w:cs="方正仿宋_GBK"/>
        </w:rPr>
        <w:outlineLvl w:val="1"/>
      </w:pPr>
      <w:r/>
      <w:bookmarkStart w:id="122" w:name="_Toc256000030"/>
      <w:r>
        <w:rPr>
          <w:rFonts w:hint="eastAsia" w:ascii="方正仿宋_GBK" w:hAnsi="方正仿宋_GBK" w:eastAsia="方正仿宋_GBK" w:cs="方正仿宋_GBK"/>
        </w:rPr>
        <w:t xml:space="preserve">八、</w:t>
      </w:r>
      <w:bookmarkEnd w:id="122"/>
      <w:r>
        <w:rPr>
          <w:rFonts w:hint="eastAsia" w:ascii="方正仿宋_GBK" w:hAnsi="方正仿宋_GBK" w:eastAsia="方正仿宋_GBK" w:cs="方正仿宋_GBK"/>
        </w:rPr>
        <w:t xml:space="preserve">人员配备要求承诺函</w:t>
      </w:r>
      <w:r/>
    </w:p>
    <w:p>
      <w:pPr>
        <w:pStyle w:val="1510"/>
        <w:jc w:val="center"/>
        <w:rPr>
          <w:rFonts w:ascii="方正仿宋_GBK" w:hAnsi="方正仿宋_GBK" w:eastAsia="方正仿宋_GBK" w:cs="方正仿宋_GBK"/>
          <w:b/>
          <w:sz w:val="30"/>
          <w:szCs w:val="30"/>
        </w:rPr>
      </w:pPr>
      <w:r>
        <w:rPr>
          <w:rFonts w:ascii="方正仿宋_GBK" w:hAnsi="方正仿宋_GBK" w:eastAsia="方正仿宋_GBK" w:cs="方正仿宋_GBK"/>
          <w:b/>
          <w:sz w:val="30"/>
          <w:szCs w:val="30"/>
        </w:rPr>
      </w:r>
      <w:r/>
    </w:p>
    <w:p>
      <w:pPr>
        <w:pStyle w:val="1510"/>
        <w:jc w:val="center"/>
        <w:rPr>
          <w:rFonts w:ascii="方正仿宋_GBK" w:hAnsi="方正仿宋_GBK" w:eastAsia="方正仿宋_GBK" w:cs="方正仿宋_GBK"/>
          <w:sz w:val="28"/>
          <w:szCs w:val="28"/>
        </w:rPr>
      </w:pPr>
      <w:r>
        <w:rPr>
          <w:rFonts w:hint="eastAsia" w:ascii="方正仿宋_GBK" w:hAnsi="方正仿宋_GBK" w:eastAsia="方正仿宋_GBK" w:cs="方正仿宋_GBK"/>
          <w:b/>
          <w:sz w:val="30"/>
          <w:szCs w:val="30"/>
        </w:rPr>
        <w:t xml:space="preserve">人员配备要求承诺函</w:t>
      </w:r>
      <w:r/>
    </w:p>
    <w:p>
      <w:pPr>
        <w:pStyle w:val="1510"/>
        <w:spacing w:before="10" w:after="10" w:line="600" w:lineRule="exact"/>
        <w:rPr>
          <w:rFonts w:ascii="方正仿宋_GBK" w:hAnsi="方正仿宋_GBK" w:eastAsia="方正仿宋_GBK" w:cs="方正仿宋_GBK"/>
          <w:sz w:val="28"/>
        </w:rPr>
      </w:pPr>
      <w:r>
        <w:rPr>
          <w:rFonts w:ascii="方正仿宋_GBK" w:hAnsi="方正仿宋_GBK" w:eastAsia="方正仿宋_GBK" w:cs="方正仿宋_GBK"/>
          <w:sz w:val="28"/>
        </w:rPr>
      </w:r>
      <w:r/>
    </w:p>
    <w:p>
      <w:pPr>
        <w:pStyle w:val="1510"/>
        <w:spacing w:before="10" w:after="10" w:line="600" w:lineRule="exact"/>
        <w:rPr>
          <w:rFonts w:ascii="方正仿宋_GBK" w:hAnsi="方正仿宋_GBK" w:eastAsia="方正仿宋_GBK" w:cs="方正仿宋_GBK"/>
          <w:sz w:val="28"/>
        </w:rPr>
      </w:pPr>
      <w:r/>
      <w:bookmarkStart w:id="123" w:name="OLE_LINK29"/>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bookmarkEnd w:id="123"/>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磋商文件相关要求，承诺如下：针对“第四章、采购需求-六、人员配备要求”内容，我单位完全响应，如我单位中标，将按照响应内容进行履约。如我单位磋商文件的响应方案优于采购需求，将按磋商文件履约。</w:t>
      </w:r>
      <w:r/>
    </w:p>
    <w:p>
      <w:pPr>
        <w:pStyle w:val="1511"/>
        <w:ind w:firstLine="560"/>
        <w:spacing w:before="10" w:after="10" w:line="6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11"/>
        <w:ind w:firstLine="560"/>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11"/>
        <w:ind w:firstLine="560"/>
        <w:spacing w:before="10" w:after="10" w:line="6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11"/>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1968"/>
        <w:spacing w:line="500" w:lineRule="exact"/>
        <w:rPr>
          <w:rFonts w:ascii="方正仿宋_GBK" w:hAnsi="方正仿宋_GBK" w:eastAsia="方正仿宋_GBK" w:cs="方正仿宋_GBK"/>
          <w:b/>
          <w:sz w:val="4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单位名称（盖CA电子公章）：</w:t>
      </w:r>
      <w:r/>
    </w:p>
    <w:p>
      <w:pPr>
        <w:pStyle w:val="1512"/>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2"/>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2"/>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2"/>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2"/>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1"/>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52"/>
        <w:rPr>
          <w:rFonts w:ascii="方正仿宋_GBK" w:hAnsi="方正仿宋_GBK" w:eastAsia="方正仿宋_GBK" w:cs="方正仿宋_GBK"/>
        </w:rPr>
      </w:pPr>
      <w:r>
        <w:rPr>
          <w:rFonts w:hint="eastAsia" w:ascii="方正仿宋_GBK" w:hAnsi="方正仿宋_GBK" w:eastAsia="方正仿宋_GBK" w:cs="方正仿宋_GBK"/>
        </w:rPr>
        <w:br w:type="page" w:clear="all"/>
      </w:r>
      <w:r/>
    </w:p>
    <w:p>
      <w:pPr>
        <w:pStyle w:val="1468"/>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九、服务要求承诺（一）及相关服务方案</w:t>
      </w:r>
      <w:r/>
    </w:p>
    <w:p>
      <w:pPr>
        <w:pStyle w:val="1512"/>
        <w:jc w:val="both"/>
        <w:spacing w:after="200" w:line="220" w:lineRule="atLeast"/>
        <w:rPr>
          <w:rFonts w:ascii="方正仿宋_GBK" w:hAnsi="方正仿宋_GBK" w:eastAsia="方正仿宋_GBK" w:cs="方正仿宋_GBK"/>
          <w:b/>
          <w:sz w:val="36"/>
          <w:szCs w:val="21"/>
        </w:rPr>
      </w:pPr>
      <w:r>
        <w:rPr>
          <w:rFonts w:ascii="方正仿宋_GBK" w:hAnsi="方正仿宋_GBK" w:eastAsia="方正仿宋_GBK" w:cs="方正仿宋_GBK"/>
          <w:b/>
          <w:sz w:val="36"/>
          <w:szCs w:val="21"/>
        </w:rPr>
      </w:r>
      <w:r/>
    </w:p>
    <w:p>
      <w:pPr>
        <w:pStyle w:val="1512"/>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1、服务要求承诺（一）</w:t>
      </w:r>
      <w:r/>
    </w:p>
    <w:p>
      <w:pPr>
        <w:pStyle w:val="1510"/>
        <w:spacing w:before="10" w:after="10" w:line="600" w:lineRule="exact"/>
        <w:rPr>
          <w:rFonts w:ascii="方正仿宋_GBK" w:hAnsi="方正仿宋_GBK" w:eastAsia="方正仿宋_GBK" w:cs="方正仿宋_GBK"/>
          <w:sz w:val="28"/>
        </w:rP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0"/>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rPr>
        <w:t xml:space="preserve">磋商文件相关要求，承诺如下：完全响应本项目采购需求“七、服务标准-（一）日常管理服务标准“，如我单位中标，将按照响应内容进行履约。如我单位磋商文件的响应方案优于采购需求，将按磋商文件履约。</w:t>
      </w:r>
      <w:r/>
    </w:p>
    <w:p>
      <w:pPr>
        <w:ind w:firstLine="560"/>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560"/>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3834"/>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单位名称（盖CA电子公章）：</w:t>
      </w:r>
      <w:r>
        <w:rPr>
          <w:rFonts w:hint="eastAsia" w:ascii="方正仿宋_GBK" w:hAnsi="方正仿宋_GBK" w:eastAsia="方正仿宋_GBK" w:cs="方正仿宋_GBK"/>
          <w:sz w:val="28"/>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pStyle w:val="1512"/>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2"/>
        </w:rPr>
        <w:t xml:space="preserve"> </w:t>
      </w:r>
      <w:r>
        <w:rPr>
          <w:rFonts w:hint="eastAsia" w:ascii="方正仿宋_GBK" w:hAnsi="方正仿宋_GBK" w:eastAsia="方正仿宋_GBK" w:cs="方正仿宋_GBK"/>
          <w:b/>
          <w:sz w:val="30"/>
          <w:szCs w:val="30"/>
        </w:rPr>
        <w:t xml:space="preserve">2、相关服务方案 </w:t>
      </w:r>
      <w:r/>
    </w:p>
    <w:p>
      <w:pPr>
        <w:pStyle w:val="1512"/>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（按照评分标准相关要求提供方案）</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rPr>
          <w:rFonts w:ascii="方正仿宋_GBK" w:hAnsi="方正仿宋_GBK" w:eastAsia="方正仿宋_GBK" w:cs="方正仿宋_GBK"/>
          <w:b/>
          <w:sz w:val="40"/>
        </w:rPr>
      </w:pPr>
      <w:r>
        <w:rPr>
          <w:rFonts w:hint="eastAsia" w:ascii="方正仿宋_GBK" w:hAnsi="方正仿宋_GBK" w:eastAsia="方正仿宋_GBK" w:cs="方正仿宋_GBK"/>
          <w:b/>
          <w:sz w:val="40"/>
        </w:rPr>
        <w:br w:type="page" w:clear="all"/>
      </w:r>
      <w:r/>
    </w:p>
    <w:p>
      <w:pPr>
        <w:pStyle w:val="1468"/>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十、服务要求承诺（二）及相关服务方案</w:t>
      </w:r>
      <w:r/>
    </w:p>
    <w:p>
      <w:pPr>
        <w:pStyle w:val="1512"/>
        <w:jc w:val="both"/>
        <w:spacing w:after="200" w:line="220" w:lineRule="atLeast"/>
        <w:rPr>
          <w:rFonts w:ascii="方正仿宋_GBK" w:hAnsi="方正仿宋_GBK" w:eastAsia="方正仿宋_GBK" w:cs="方正仿宋_GBK"/>
          <w:b/>
          <w:sz w:val="36"/>
          <w:szCs w:val="21"/>
        </w:rPr>
      </w:pPr>
      <w:r>
        <w:rPr>
          <w:rFonts w:ascii="方正仿宋_GBK" w:hAnsi="方正仿宋_GBK" w:eastAsia="方正仿宋_GBK" w:cs="方正仿宋_GBK"/>
          <w:b/>
          <w:sz w:val="36"/>
          <w:szCs w:val="21"/>
        </w:rPr>
      </w:r>
      <w:r/>
    </w:p>
    <w:p>
      <w:pPr>
        <w:pStyle w:val="1512"/>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1、服务要求承诺（二）</w:t>
      </w:r>
      <w:r/>
    </w:p>
    <w:p>
      <w:pPr>
        <w:pStyle w:val="1510"/>
        <w:spacing w:before="10" w:after="10" w:line="600" w:lineRule="exact"/>
        <w:rPr>
          <w:rFonts w:ascii="方正仿宋_GBK" w:hAnsi="方正仿宋_GBK" w:eastAsia="方正仿宋_GBK" w:cs="方正仿宋_GBK"/>
          <w:sz w:val="28"/>
        </w:rP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pStyle w:val="1509"/>
        <w:jc w:val="left"/>
        <w:spacing w:before="40" w:after="40" w:line="56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磋商文件相关要求，承诺如下：完全响应本项目采购需求“七、服务标准-（二）校园保洁服务标准”，如我单位中标，将按照响应内容进行履约。如我单位磋商文件的响应方案优于采购需求，将按磋商文件履约。</w:t>
      </w:r>
      <w:r/>
    </w:p>
    <w:p>
      <w:pPr>
        <w:ind w:firstLine="560"/>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 </w:t>
      </w:r>
      <w:r/>
    </w:p>
    <w:p>
      <w:pPr>
        <w:ind w:firstLine="560"/>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 </w:t>
      </w:r>
      <w:r/>
    </w:p>
    <w:p>
      <w:pPr>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szCs w:val="28"/>
        </w:rPr>
        <w:t xml:space="preserve">                                    </w:t>
      </w:r>
      <w:r>
        <w:rPr>
          <w:rFonts w:hint="eastAsia" w:ascii="方正仿宋_GBK" w:hAnsi="方正仿宋_GBK" w:eastAsia="方正仿宋_GBK" w:cs="方正仿宋_GBK"/>
          <w:b/>
          <w:sz w:val="28"/>
        </w:rPr>
        <w:t xml:space="preserve">单位名称（盖CA电子公章）</w:t>
      </w:r>
      <w:r>
        <w:rPr>
          <w:rFonts w:hint="eastAsia" w:ascii="方正仿宋_GBK" w:hAnsi="方正仿宋_GBK" w:eastAsia="方正仿宋_GBK" w:cs="方正仿宋_GBK"/>
          <w:b/>
          <w:sz w:val="28"/>
          <w:szCs w:val="28"/>
        </w:rPr>
        <w:t xml:space="preserve">：</w:t>
      </w:r>
      <w:r/>
    </w:p>
    <w:p>
      <w:pPr>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szCs w:val="28"/>
        </w:rPr>
        <w:t xml:space="preserve"> </w:t>
      </w:r>
      <w:r/>
    </w:p>
    <w:p>
      <w:pPr>
        <w:rPr>
          <w:rFonts w:ascii="方正仿宋_GBK" w:hAnsi="方正仿宋_GBK" w:eastAsia="方正仿宋_GBK" w:cs="方正仿宋_GBK"/>
          <w:b/>
          <w:sz w:val="30"/>
          <w:szCs w:val="3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30"/>
          <w:szCs w:val="30"/>
        </w:rPr>
        <w:t xml:space="preserve">   </w:t>
      </w:r>
      <w:r/>
    </w:p>
    <w:p>
      <w:pPr>
        <w:pStyle w:val="1512"/>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2、相关服务方案 </w:t>
      </w:r>
      <w:r/>
    </w:p>
    <w:p>
      <w:pPr>
        <w:pStyle w:val="1512"/>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（按照评分标准相关要求提供方案）</w:t>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b/>
          <w:bCs/>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sz w:val="30"/>
          <w:szCs w:val="30"/>
        </w:rPr>
      </w:r>
      <w:r/>
    </w:p>
    <w:p>
      <w:pPr>
        <w:jc w:val="center"/>
        <w:spacing w:after="200"/>
        <w:rPr>
          <w:rFonts w:ascii="方正仿宋_GBK" w:hAnsi="方正仿宋_GBK" w:eastAsia="方正仿宋_GBK" w:cs="方正仿宋_GBK"/>
          <w:b/>
          <w:bCs/>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sz w:val="30"/>
          <w:szCs w:val="3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pStyle w:val="1468"/>
        <w:rPr>
          <w:rFonts w:ascii="方正仿宋_GBK" w:hAnsi="方正仿宋_GBK" w:eastAsia="方正仿宋_GBK" w:cs="方正仿宋_GBK"/>
        </w:rPr>
      </w:pPr>
      <w:r>
        <w:rPr>
          <w:rFonts w:ascii="方正仿宋_GBK" w:hAnsi="方正仿宋_GBK" w:eastAsia="方正仿宋_GBK" w:cs="方正仿宋_GBK"/>
        </w:rPr>
      </w:r>
      <w:r/>
    </w:p>
    <w:p>
      <w:pPr>
        <w:pStyle w:val="1512"/>
        <w:jc w:val="both"/>
        <w:spacing w:line="500" w:lineRule="exact"/>
        <w:rPr>
          <w:rFonts w:hint="eastAsia" w:ascii="方正仿宋_GBK" w:hAnsi="方正仿宋_GBK" w:eastAsia="方正仿宋_GBK" w:cs="方正仿宋_GBK"/>
          <w:b/>
          <w:sz w:val="32"/>
          <w:szCs w:val="24"/>
        </w:rPr>
      </w:pPr>
      <w:r>
        <w:rPr>
          <w:rFonts w:hint="eastAsia" w:ascii="方正仿宋_GBK" w:hAnsi="方正仿宋_GBK" w:eastAsia="方正仿宋_GBK" w:cs="方正仿宋_GBK"/>
          <w:b/>
          <w:sz w:val="32"/>
          <w:szCs w:val="24"/>
        </w:rPr>
      </w:r>
      <w:r/>
    </w:p>
    <w:p>
      <w:pPr>
        <w:pStyle w:val="1512"/>
        <w:jc w:val="both"/>
        <w:spacing w:line="500" w:lineRule="exact"/>
        <w:rPr>
          <w:rFonts w:hint="eastAsia" w:ascii="方正仿宋_GBK" w:hAnsi="方正仿宋_GBK" w:eastAsia="方正仿宋_GBK" w:cs="方正仿宋_GBK"/>
          <w:b/>
          <w:sz w:val="32"/>
          <w:szCs w:val="24"/>
        </w:rPr>
      </w:pPr>
      <w:r>
        <w:rPr>
          <w:rFonts w:hint="eastAsia" w:ascii="方正仿宋_GBK" w:hAnsi="方正仿宋_GBK" w:eastAsia="方正仿宋_GBK" w:cs="方正仿宋_GBK"/>
          <w:b/>
          <w:sz w:val="32"/>
          <w:szCs w:val="24"/>
        </w:rPr>
      </w:r>
      <w:r/>
    </w:p>
    <w:p>
      <w:pPr>
        <w:pStyle w:val="1512"/>
        <w:jc w:val="both"/>
        <w:spacing w:line="500" w:lineRule="exact"/>
        <w:rPr>
          <w:rFonts w:ascii="方正仿宋_GBK" w:hAnsi="方正仿宋_GBK" w:eastAsia="方正仿宋_GBK" w:cs="方正仿宋_GBK"/>
          <w:b/>
          <w:sz w:val="32"/>
        </w:rPr>
      </w:pPr>
      <w:r>
        <w:rPr>
          <w:rFonts w:hint="eastAsia" w:ascii="方正仿宋_GBK" w:hAnsi="方正仿宋_GBK" w:eastAsia="方正仿宋_GBK" w:cs="方正仿宋_GBK"/>
          <w:b/>
          <w:sz w:val="32"/>
          <w:szCs w:val="24"/>
        </w:rPr>
        <w:t xml:space="preserve">十一、</w:t>
      </w:r>
      <w:r>
        <w:rPr>
          <w:rFonts w:hint="eastAsia" w:ascii="方正仿宋_GBK" w:hAnsi="方正仿宋_GBK" w:eastAsia="方正仿宋_GBK" w:cs="方正仿宋_GBK"/>
          <w:b/>
          <w:sz w:val="32"/>
        </w:rPr>
        <w:t xml:space="preserve">考核标准承诺</w:t>
      </w:r>
      <w:r/>
    </w:p>
    <w:p>
      <w:pPr>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ind w:firstLine="561"/>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1"/>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rPr>
        <w:t xml:space="preserve">磋商文件相关要求，承诺如下：完全响应本项目采购需求“八、考核标准”，如我单位中标，将按照响应内容进行履约。如我单位磋商文件的响应方案优于采购需求，将按磋商文件履约。</w:t>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rPr>
          <w:rFonts w:ascii="方正仿宋_GBK" w:hAnsi="方正仿宋_GBK" w:eastAsia="方正仿宋_GBK" w:cs="方正仿宋_GBK"/>
          <w:sz w:val="32"/>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                                    单位名称（盖CA电子公章）：</w:t>
      </w:r>
      <w:r/>
    </w:p>
    <w:p>
      <w:pPr>
        <w:rPr>
          <w:rFonts w:ascii="方正仿宋_GBK" w:hAnsi="方正仿宋_GBK" w:eastAsia="方正仿宋_GBK" w:cs="方正仿宋_GBK"/>
          <w:sz w:val="32"/>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2"/>
        </w:rPr>
        <w:t xml:space="preserve"> </w:t>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b/>
          <w:bCs/>
          <w:sz w:val="40"/>
          <w:szCs w:val="4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rPr>
          <w:rFonts w:ascii="方正仿宋_GBK" w:hAnsi="方正仿宋_GBK" w:eastAsia="方正仿宋_GBK" w:cs="方正仿宋_GBK"/>
          <w:sz w:val="20"/>
          <w:szCs w:val="20"/>
        </w:rPr>
      </w:pPr>
      <w:r>
        <w:rPr>
          <w:rFonts w:hint="eastAsia" w:ascii="方正仿宋_GBK" w:hAnsi="方正仿宋_GBK" w:eastAsia="方正仿宋_GBK" w:cs="方正仿宋_GBK"/>
          <w:sz w:val="20"/>
          <w:szCs w:val="20"/>
        </w:rPr>
        <w:br w:type="page" w:clear="all"/>
      </w:r>
      <w:r/>
    </w:p>
    <w:p>
      <w:pPr>
        <w:pStyle w:val="1481"/>
        <w:numPr>
          <w:ilvl w:val="0"/>
          <w:numId w:val="9"/>
        </w:numPr>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磋商所需其他材料</w:t>
      </w:r>
      <w:r/>
    </w:p>
    <w:p>
      <w:pPr>
        <w:pStyle w:val="1488"/>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sz w:val="20"/>
        </w:rPr>
      </w:pPr>
      <w:r>
        <w:rPr>
          <w:rFonts w:ascii="方正仿宋_GBK" w:hAnsi="方正仿宋_GBK" w:eastAsia="方正仿宋_GBK" w:cs="方正仿宋_GBK"/>
          <w:sz w:val="20"/>
        </w:rPr>
      </w:r>
      <w:r/>
    </w:p>
    <w:p>
      <w:pPr>
        <w:rPr>
          <w:rFonts w:ascii="方正仿宋_GBK" w:hAnsi="方正仿宋_GBK" w:eastAsia="方正仿宋_GBK" w:cs="方正仿宋_GBK"/>
          <w:sz w:val="20"/>
        </w:rPr>
      </w:pPr>
      <w:r>
        <w:rPr>
          <w:rFonts w:ascii="方正仿宋_GBK" w:hAnsi="方正仿宋_GBK" w:eastAsia="方正仿宋_GBK" w:cs="方正仿宋_GBK"/>
          <w:sz w:val="20"/>
        </w:rPr>
      </w:r>
      <w:r/>
    </w:p>
    <w:p>
      <w:pP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rPr>
      </w:r>
      <w:r/>
    </w:p>
    <w:p>
      <w:pPr>
        <w:ind w:firstLine="480"/>
        <w:jc w:val="left"/>
        <w:spacing w:line="276" w:lineRule="auto"/>
        <w:widowControl/>
        <w:rPr>
          <w:rFonts w:ascii="仿宋" w:hAnsi="仿宋" w:eastAsia="仿宋"/>
          <w:sz w:val="24"/>
          <w:szCs w:val="24"/>
        </w:rPr>
      </w:pPr>
      <w:r>
        <w:rPr>
          <w:rFonts w:ascii="仿宋" w:hAnsi="仿宋" w:eastAsia="仿宋"/>
          <w:sz w:val="24"/>
          <w:szCs w:val="24"/>
        </w:rPr>
      </w:r>
      <w:r/>
    </w:p>
    <w:p>
      <w:pPr>
        <w:ind w:firstLine="480"/>
        <w:jc w:val="left"/>
        <w:spacing w:line="276" w:lineRule="auto"/>
        <w:widowControl/>
        <w:rPr>
          <w:rFonts w:ascii="仿宋" w:hAnsi="仿宋" w:eastAsia="仿宋"/>
          <w:sz w:val="24"/>
          <w:szCs w:val="24"/>
        </w:rPr>
      </w:pPr>
      <w:r>
        <w:rPr>
          <w:rFonts w:ascii="仿宋" w:hAnsi="仿宋" w:eastAsia="仿宋"/>
          <w:sz w:val="24"/>
          <w:szCs w:val="24"/>
        </w:rPr>
      </w:r>
      <w:r/>
    </w:p>
    <w:sectPr>
      <w:headerReference w:type="default" r:id="rId10"/>
      <w:footerReference w:type="default" r:id="rId16"/>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rPr>
        <w:rStyle w:val="1157"/>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2743835</wp:posOffset>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t xml:space="preserve">— </w:t>
                          </w:r>
                          <w:r>
                            <w:fldChar w:fldCharType="begin"/>
                          </w:r>
                          <w:r>
                            <w:instrText xml:space="preserve"> PAGE  \* MERGEFORMAT </w:instrText>
                          </w:r>
                          <w:r>
                            <w:fldChar w:fldCharType="separate"/>
                          </w:r>
                          <w:r>
                            <w:t xml:space="preserve">- 1 -</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6.0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t xml:space="preserve">— </w:t>
                    </w:r>
                    <w:r>
                      <w:fldChar w:fldCharType="begin"/>
                    </w:r>
                    <w:r>
                      <w:instrText xml:space="preserve"> PAGE  \* MERGEFORMAT </w:instrText>
                    </w:r>
                    <w:r>
                      <w:fldChar w:fldCharType="separate"/>
                    </w:r>
                    <w:r>
                      <w:t xml:space="preserve">- 1 -</w:t>
                    </w:r>
                    <w:r>
                      <w:fldChar w:fldCharType="end"/>
                    </w:r>
                    <w:r>
                      <w:t xml:space="preserve"> —</w:t>
                    </w:r>
                    <w:r/>
                  </w:p>
                </w:txbxContent>
              </v:textbox>
            </v:shape>
          </w:pict>
        </mc:Fallback>
      </mc:AlternateContent>
    </w:r>
    <w:r/>
  </w:p>
  <w:p>
    <w:pPr>
      <w:pStyle w:val="113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rPr>
        <w:rStyle w:val="1157"/>
      </w:rPr>
      <w:framePr w:wrap="around" w:vAnchor="text" w:hAnchor="margin" w:xAlign="center" w:y="1"/>
    </w:pPr>
    <w:r>
      <w:fldChar w:fldCharType="begin"/>
    </w:r>
    <w:r>
      <w:rPr>
        <w:rStyle w:val="1157"/>
        <w:highlight w:val="white"/>
      </w:rPr>
      <w:instrText xml:space="preserve">PAGE  </w:instrText>
    </w:r>
    <w:r>
      <w:fldChar w:fldCharType="separate"/>
    </w:r>
    <w:r>
      <w:rPr>
        <w:rStyle w:val="1157"/>
        <w:highlight w:val="white"/>
      </w:rPr>
      <w:t xml:space="preserve">1</w:t>
    </w:r>
    <w:r>
      <w:fldChar w:fldCharType="end"/>
    </w:r>
    <w:r/>
  </w:p>
  <w:p>
    <w:pPr>
      <w:pStyle w:val="113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rPr>
        <w:rStyle w:val="115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3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t xml:space="preserve">— </w:t>
                          </w:r>
                          <w:r>
                            <w:fldChar w:fldCharType="begin"/>
                          </w:r>
                          <w:r>
                            <w:instrText xml:space="preserve"> PAGE  \* MERGEFORMAT </w:instrText>
                          </w:r>
                          <w:r>
                            <w:fldChar w:fldCharType="separate"/>
                          </w:r>
                          <w:r>
                            <w:t xml:space="preserve">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t xml:space="preserve">— </w:t>
                    </w:r>
                    <w:r>
                      <w:fldChar w:fldCharType="begin"/>
                    </w:r>
                    <w:r>
                      <w:instrText xml:space="preserve"> PAGE  \* MERGEFORMAT </w:instrText>
                    </w:r>
                    <w:r>
                      <w:fldChar w:fldCharType="separate"/>
                    </w:r>
                    <w:r>
                      <w:t xml:space="preserve">9</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rPr>
        <w:rStyle w:val="1157"/>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t xml:space="preserve">— </w:t>
                          </w:r>
                          <w:r>
                            <w:fldChar w:fldCharType="begin"/>
                          </w:r>
                          <w:r>
                            <w:instrText xml:space="preserve"> PAGE  \* MERGEFORMAT </w:instrText>
                          </w:r>
                          <w:r>
                            <w:fldChar w:fldCharType="separate"/>
                          </w:r>
                          <w:r>
                            <w:t xml:space="preserve">20</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t xml:space="preserve">— </w:t>
                    </w:r>
                    <w:r>
                      <w:fldChar w:fldCharType="begin"/>
                    </w:r>
                    <w:r>
                      <w:instrText xml:space="preserve"> PAGE  \* MERGEFORMAT </w:instrText>
                    </w:r>
                    <w:r>
                      <w:fldChar w:fldCharType="separate"/>
                    </w:r>
                    <w:r>
                      <w:t xml:space="preserve">20</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6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4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6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6"/>
  </w:num>
  <w:num w:numId="2">
    <w:abstractNumId w:val="8"/>
  </w:num>
  <w:num w:numId="3">
    <w:abstractNumId w:val="4"/>
  </w:num>
  <w:num w:numId="4">
    <w:abstractNumId w:val="0"/>
  </w:num>
  <w:num w:numId="5">
    <w:abstractNumId w:val="7"/>
  </w:num>
  <w:num w:numId="6">
    <w:abstractNumId w:val="1"/>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52">
    <w:name w:val="Heading 1"/>
    <w:basedOn w:val="851"/>
    <w:next w:val="851"/>
    <w:link w:val="1531"/>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63"/>
    <w:link w:val="1542"/>
    <w:uiPriority w:val="0"/>
    <w:unhideWhenUsed/>
    <w:qFormat/>
    <w:pPr>
      <w:keepLines/>
      <w:keepNext/>
      <w:spacing w:before="360" w:after="200"/>
      <w:outlineLvl w:val="1"/>
    </w:pPr>
    <w:rPr>
      <w:rFonts w:ascii="Arial" w:hAnsi="Arial" w:eastAsia="Arial" w:cs="Arial"/>
      <w:sz w:val="34"/>
    </w:rPr>
  </w:style>
  <w:style w:type="paragraph" w:styleId="854">
    <w:name w:val="Heading 3"/>
    <w:basedOn w:val="851"/>
    <w:next w:val="851"/>
    <w:uiPriority w:val="9"/>
    <w:unhideWhenUsed/>
    <w:qFormat/>
    <w:pPr>
      <w:keepLines/>
      <w:keepNext/>
      <w:spacing w:before="320" w:after="200"/>
      <w:outlineLvl w:val="2"/>
    </w:pPr>
    <w:rPr>
      <w:rFonts w:ascii="Arial" w:hAnsi="Arial" w:eastAsia="Arial" w:cs="Arial"/>
      <w:sz w:val="30"/>
      <w:szCs w:val="30"/>
    </w:rPr>
  </w:style>
  <w:style w:type="paragraph" w:styleId="855">
    <w:name w:val="Heading 4"/>
    <w:basedOn w:val="851"/>
    <w:next w:val="851"/>
    <w:uiPriority w:val="9"/>
    <w:unhideWhenUsed/>
    <w:qFormat/>
    <w:pPr>
      <w:keepLines/>
      <w:keepNext/>
      <w:spacing w:before="320" w:after="200"/>
      <w:outlineLvl w:val="3"/>
    </w:pPr>
    <w:rPr>
      <w:rFonts w:ascii="Arial" w:hAnsi="Arial" w:eastAsia="Arial" w:cs="Arial"/>
      <w:b/>
      <w:bCs/>
      <w:sz w:val="26"/>
      <w:szCs w:val="26"/>
    </w:rPr>
  </w:style>
  <w:style w:type="paragraph" w:styleId="856">
    <w:name w:val="Heading 5"/>
    <w:basedOn w:val="851"/>
    <w:next w:val="851"/>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uiPriority w:val="9"/>
    <w:unhideWhenUsed/>
    <w:qFormat/>
    <w:pPr>
      <w:keepLines/>
      <w:keepNext/>
      <w:spacing w:before="320" w:after="200"/>
      <w:outlineLvl w:val="5"/>
    </w:pPr>
    <w:rPr>
      <w:rFonts w:ascii="Arial" w:hAnsi="Arial" w:eastAsia="Arial" w:cs="Arial"/>
      <w:b/>
      <w:bCs/>
      <w:sz w:val="22"/>
    </w:rPr>
  </w:style>
  <w:style w:type="paragraph" w:styleId="858">
    <w:name w:val="Heading 7"/>
    <w:basedOn w:val="851"/>
    <w:next w:val="851"/>
    <w:uiPriority w:val="9"/>
    <w:unhideWhenUsed/>
    <w:qFormat/>
    <w:pPr>
      <w:keepLines/>
      <w:keepNext/>
      <w:spacing w:before="320" w:after="200"/>
      <w:outlineLvl w:val="6"/>
    </w:pPr>
    <w:rPr>
      <w:rFonts w:ascii="Arial" w:hAnsi="Arial" w:eastAsia="Arial" w:cs="Arial"/>
      <w:b/>
      <w:bCs/>
      <w:i/>
      <w:iCs/>
      <w:sz w:val="22"/>
    </w:rPr>
  </w:style>
  <w:style w:type="paragraph" w:styleId="859">
    <w:name w:val="Heading 8"/>
    <w:basedOn w:val="851"/>
    <w:next w:val="851"/>
    <w:uiPriority w:val="9"/>
    <w:unhideWhenUsed/>
    <w:qFormat/>
    <w:pPr>
      <w:keepLines/>
      <w:keepNext/>
      <w:spacing w:before="320" w:after="200"/>
      <w:outlineLvl w:val="7"/>
    </w:pPr>
    <w:rPr>
      <w:rFonts w:ascii="Arial" w:hAnsi="Arial" w:eastAsia="Arial" w:cs="Arial"/>
      <w:i/>
      <w:iCs/>
      <w:sz w:val="22"/>
    </w:rPr>
  </w:style>
  <w:style w:type="paragraph" w:styleId="860">
    <w:name w:val="Heading 9"/>
    <w:basedOn w:val="851"/>
    <w:next w:val="851"/>
    <w:uiPriority w:val="9"/>
    <w:unhideWhenUsed/>
    <w:qFormat/>
    <w:pPr>
      <w:keepLines/>
      <w:keepNext/>
      <w:spacing w:before="320" w:after="200"/>
      <w:outlineLvl w:val="8"/>
    </w:pPr>
    <w:rPr>
      <w:rFonts w:ascii="Arial" w:hAnsi="Arial" w:eastAsia="Arial" w:cs="Arial"/>
      <w:i/>
      <w:iCs/>
      <w:szCs w:val="21"/>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Normal Indent"/>
    <w:basedOn w:val="851"/>
    <w:uiPriority w:val="0"/>
    <w:qFormat/>
    <w:pPr>
      <w:ind w:firstLine="420"/>
    </w:pPr>
    <w:rPr>
      <w:szCs w:val="21"/>
    </w:rPr>
  </w:style>
  <w:style w:type="paragraph" w:styleId="864">
    <w:name w:val="toc 7"/>
    <w:basedOn w:val="851"/>
    <w:next w:val="851"/>
    <w:uiPriority w:val="0"/>
    <w:qFormat/>
    <w:pPr>
      <w:ind w:left="1260"/>
      <w:jc w:val="left"/>
    </w:pPr>
    <w:rPr>
      <w:rFonts w:cs="Calibri"/>
      <w:sz w:val="18"/>
      <w:szCs w:val="18"/>
    </w:rPr>
  </w:style>
  <w:style w:type="paragraph" w:styleId="865">
    <w:name w:val="Caption"/>
    <w:basedOn w:val="851"/>
    <w:next w:val="8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6">
    <w:name w:val="annotation text"/>
    <w:basedOn w:val="851"/>
    <w:uiPriority w:val="99"/>
    <w:semiHidden/>
    <w:unhideWhenUsed/>
    <w:qFormat/>
    <w:pPr>
      <w:jc w:val="left"/>
    </w:pPr>
  </w:style>
  <w:style w:type="paragraph" w:styleId="867">
    <w:name w:val="Body Text"/>
    <w:basedOn w:val="851"/>
    <w:uiPriority w:val="1"/>
    <w:qFormat/>
    <w:pPr>
      <w:ind w:firstLine="600"/>
    </w:pPr>
    <w:rPr>
      <w:rFonts w:ascii="Times New Roman" w:hAnsi="Times New Roman" w:eastAsia="方正仿宋_GBK"/>
      <w:b/>
      <w:bCs/>
      <w:color w:val="ff0000"/>
      <w:sz w:val="30"/>
      <w:szCs w:val="30"/>
    </w:rPr>
  </w:style>
  <w:style w:type="paragraph" w:styleId="868">
    <w:name w:val="Body Text Indent"/>
    <w:basedOn w:val="851"/>
    <w:uiPriority w:val="0"/>
    <w:unhideWhenUsed/>
    <w:qFormat/>
    <w:pPr>
      <w:ind w:left="420"/>
      <w:spacing w:after="120"/>
    </w:pPr>
  </w:style>
  <w:style w:type="paragraph" w:styleId="869">
    <w:name w:val="toc 5"/>
    <w:basedOn w:val="851"/>
    <w:next w:val="851"/>
    <w:uiPriority w:val="0"/>
    <w:qFormat/>
    <w:pPr>
      <w:ind w:left="840"/>
      <w:jc w:val="left"/>
    </w:pPr>
    <w:rPr>
      <w:rFonts w:cs="Calibri"/>
      <w:sz w:val="18"/>
      <w:szCs w:val="18"/>
    </w:rPr>
  </w:style>
  <w:style w:type="paragraph" w:styleId="870">
    <w:name w:val="toc 3"/>
    <w:basedOn w:val="851"/>
    <w:next w:val="851"/>
    <w:uiPriority w:val="39"/>
    <w:qFormat/>
    <w:pPr>
      <w:ind w:left="420"/>
      <w:jc w:val="left"/>
    </w:pPr>
    <w:rPr>
      <w:rFonts w:cs="Calibri"/>
      <w:i/>
      <w:iCs/>
      <w:sz w:val="20"/>
      <w:szCs w:val="20"/>
    </w:rPr>
  </w:style>
  <w:style w:type="paragraph" w:styleId="871">
    <w:name w:val="toc 8"/>
    <w:basedOn w:val="851"/>
    <w:next w:val="851"/>
    <w:uiPriority w:val="0"/>
    <w:qFormat/>
    <w:pPr>
      <w:ind w:left="1470"/>
      <w:jc w:val="left"/>
    </w:pPr>
    <w:rPr>
      <w:rFonts w:cs="Calibri"/>
      <w:sz w:val="18"/>
      <w:szCs w:val="18"/>
    </w:rPr>
  </w:style>
  <w:style w:type="paragraph" w:styleId="872">
    <w:name w:val="endnote text"/>
    <w:basedOn w:val="851"/>
    <w:uiPriority w:val="99"/>
    <w:semiHidden/>
    <w:unhideWhenUsed/>
    <w:qFormat/>
    <w:rPr>
      <w:sz w:val="20"/>
    </w:rPr>
  </w:style>
  <w:style w:type="paragraph" w:styleId="873">
    <w:name w:val="Balloon Text"/>
    <w:basedOn w:val="851"/>
    <w:link w:val="1530"/>
    <w:uiPriority w:val="99"/>
    <w:semiHidden/>
    <w:unhideWhenUsed/>
    <w:qFormat/>
    <w:rPr>
      <w:rFonts w:ascii="宋体"/>
      <w:sz w:val="18"/>
      <w:szCs w:val="18"/>
    </w:rPr>
  </w:style>
  <w:style w:type="paragraph" w:styleId="874">
    <w:name w:val="Footer"/>
    <w:basedOn w:val="851"/>
    <w:uiPriority w:val="99"/>
    <w:unhideWhenUsed/>
    <w:qFormat/>
    <w:pPr>
      <w:tabs>
        <w:tab w:val="center" w:pos="7143" w:leader="none"/>
        <w:tab w:val="right" w:pos="14287" w:leader="none"/>
      </w:tabs>
    </w:pPr>
  </w:style>
  <w:style w:type="paragraph" w:styleId="875">
    <w:name w:val="Header"/>
    <w:basedOn w:val="851"/>
    <w:uiPriority w:val="99"/>
    <w:unhideWhenUsed/>
    <w:qFormat/>
    <w:pPr>
      <w:tabs>
        <w:tab w:val="center" w:pos="7143" w:leader="none"/>
        <w:tab w:val="right" w:pos="14287" w:leader="none"/>
      </w:tabs>
    </w:pPr>
  </w:style>
  <w:style w:type="paragraph" w:styleId="876">
    <w:name w:val="toc 1"/>
    <w:basedOn w:val="851"/>
    <w:next w:val="851"/>
    <w:uiPriority w:val="39"/>
    <w:qFormat/>
    <w:pPr>
      <w:jc w:val="left"/>
      <w:spacing w:before="120" w:after="120"/>
    </w:pPr>
    <w:rPr>
      <w:rFonts w:cs="Calibri"/>
      <w:b/>
      <w:bCs/>
      <w:caps/>
      <w:sz w:val="20"/>
      <w:szCs w:val="20"/>
    </w:rPr>
  </w:style>
  <w:style w:type="paragraph" w:styleId="877">
    <w:name w:val="toc 4"/>
    <w:basedOn w:val="851"/>
    <w:next w:val="851"/>
    <w:uiPriority w:val="0"/>
    <w:qFormat/>
    <w:pPr>
      <w:ind w:left="630"/>
      <w:jc w:val="left"/>
    </w:pPr>
    <w:rPr>
      <w:rFonts w:cs="Calibri"/>
      <w:sz w:val="18"/>
      <w:szCs w:val="18"/>
    </w:rPr>
  </w:style>
  <w:style w:type="paragraph" w:styleId="878">
    <w:name w:val="Subtitle"/>
    <w:basedOn w:val="851"/>
    <w:next w:val="851"/>
    <w:uiPriority w:val="11"/>
    <w:qFormat/>
    <w:pPr>
      <w:spacing w:before="200" w:after="200"/>
    </w:pPr>
    <w:rPr>
      <w:sz w:val="24"/>
      <w:szCs w:val="24"/>
    </w:rPr>
  </w:style>
  <w:style w:type="paragraph" w:styleId="879">
    <w:name w:val="footnote text"/>
    <w:basedOn w:val="851"/>
    <w:uiPriority w:val="99"/>
    <w:semiHidden/>
    <w:unhideWhenUsed/>
    <w:qFormat/>
    <w:pPr>
      <w:spacing w:after="40"/>
    </w:pPr>
    <w:rPr>
      <w:sz w:val="18"/>
    </w:rPr>
  </w:style>
  <w:style w:type="paragraph" w:styleId="880">
    <w:name w:val="toc 6"/>
    <w:basedOn w:val="851"/>
    <w:next w:val="851"/>
    <w:uiPriority w:val="0"/>
    <w:qFormat/>
    <w:pPr>
      <w:ind w:left="1050"/>
      <w:jc w:val="left"/>
    </w:pPr>
    <w:rPr>
      <w:rFonts w:cs="Calibri"/>
      <w:sz w:val="18"/>
      <w:szCs w:val="18"/>
    </w:rPr>
  </w:style>
  <w:style w:type="paragraph" w:styleId="881">
    <w:name w:val="table of figures"/>
    <w:basedOn w:val="851"/>
    <w:next w:val="851"/>
    <w:uiPriority w:val="99"/>
    <w:unhideWhenUsed/>
    <w:qFormat/>
  </w:style>
  <w:style w:type="paragraph" w:styleId="882">
    <w:name w:val="toc 2"/>
    <w:basedOn w:val="851"/>
    <w:next w:val="851"/>
    <w:uiPriority w:val="39"/>
    <w:qFormat/>
    <w:pPr>
      <w:ind w:left="210"/>
      <w:jc w:val="left"/>
    </w:pPr>
    <w:rPr>
      <w:rFonts w:cs="Calibri"/>
      <w:smallCaps/>
      <w:sz w:val="20"/>
      <w:szCs w:val="20"/>
    </w:rPr>
  </w:style>
  <w:style w:type="paragraph" w:styleId="883">
    <w:name w:val="toc 9"/>
    <w:basedOn w:val="851"/>
    <w:next w:val="851"/>
    <w:uiPriority w:val="0"/>
    <w:qFormat/>
    <w:pPr>
      <w:ind w:left="1680"/>
      <w:jc w:val="left"/>
    </w:pPr>
    <w:rPr>
      <w:rFonts w:cs="Calibri"/>
      <w:sz w:val="18"/>
      <w:szCs w:val="18"/>
    </w:rPr>
  </w:style>
  <w:style w:type="paragraph" w:styleId="884">
    <w:name w:val="Body Text 2"/>
    <w:basedOn w:val="851"/>
    <w:uiPriority w:val="0"/>
    <w:qFormat/>
  </w:style>
  <w:style w:type="paragraph" w:styleId="885">
    <w:name w:val="Normal (Web)"/>
    <w:basedOn w:val="851"/>
    <w:uiPriority w:val="99"/>
    <w:qFormat/>
    <w:pPr>
      <w:jc w:val="left"/>
      <w:spacing w:before="100" w:beforeAutospacing="1" w:after="100" w:afterAutospacing="1"/>
      <w:widowControl/>
    </w:pPr>
    <w:rPr>
      <w:rFonts w:ascii="宋体" w:hAnsi="宋体" w:cs="宋体"/>
      <w:sz w:val="24"/>
      <w:szCs w:val="24"/>
    </w:rPr>
  </w:style>
  <w:style w:type="paragraph" w:styleId="886">
    <w:name w:val="Title"/>
    <w:basedOn w:val="851"/>
    <w:next w:val="851"/>
    <w:uiPriority w:val="10"/>
    <w:qFormat/>
    <w:pPr>
      <w:contextualSpacing/>
      <w:spacing w:before="300" w:after="200"/>
    </w:pPr>
    <w:rPr>
      <w:sz w:val="48"/>
      <w:szCs w:val="48"/>
    </w:rPr>
  </w:style>
  <w:style w:type="paragraph" w:styleId="887">
    <w:name w:val="Body Text First Indent"/>
    <w:basedOn w:val="867"/>
    <w:next w:val="851"/>
    <w:uiPriority w:val="0"/>
    <w:unhideWhenUsed/>
    <w:qFormat/>
    <w:pPr>
      <w:ind w:firstLine="420"/>
    </w:pPr>
  </w:style>
  <w:style w:type="paragraph" w:styleId="888">
    <w:name w:val="Body Text First Indent 2"/>
    <w:basedOn w:val="868"/>
    <w:uiPriority w:val="99"/>
    <w:qFormat/>
    <w:pPr>
      <w:ind w:firstLine="420"/>
    </w:pPr>
  </w:style>
  <w:style w:type="table" w:styleId="8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endnote reference"/>
    <w:uiPriority w:val="99"/>
    <w:semiHidden/>
    <w:unhideWhenUsed/>
    <w:qFormat/>
    <w:rPr>
      <w:vertAlign w:val="superscript"/>
    </w:rPr>
  </w:style>
  <w:style w:type="character" w:styleId="891">
    <w:name w:val="Hyperlink"/>
    <w:uiPriority w:val="99"/>
    <w:unhideWhenUsed/>
    <w:qFormat/>
    <w:rPr>
      <w:color w:val="0000ff" w:themeColor="hyperlink"/>
      <w:u w:val="single"/>
      <w14:textFill>
        <w14:solidFill>
          <w14:schemeClr w14:val="hlink"/>
        </w14:solidFill>
      </w14:textFill>
    </w:rPr>
  </w:style>
  <w:style w:type="character" w:styleId="892">
    <w:name w:val="annotation reference"/>
    <w:basedOn w:val="861"/>
    <w:uiPriority w:val="0"/>
    <w:unhideWhenUsed/>
    <w:qFormat/>
    <w:rPr>
      <w:sz w:val="21"/>
      <w:szCs w:val="21"/>
    </w:rPr>
  </w:style>
  <w:style w:type="character" w:styleId="893">
    <w:name w:val="footnote reference"/>
    <w:uiPriority w:val="99"/>
    <w:unhideWhenUsed/>
    <w:qFormat/>
    <w:rPr>
      <w:vertAlign w:val="superscript"/>
    </w:rPr>
  </w:style>
  <w:style w:type="paragraph" w:styleId="894" w:customStyle="1">
    <w:name w:val="正文1"/>
    <w:basedOn w:val="851"/>
    <w:uiPriority w:val="0"/>
    <w:qFormat/>
    <w:pPr>
      <w:ind w:left="357" w:firstLine="420"/>
      <w:jc w:val="left"/>
      <w:spacing w:line="360" w:lineRule="auto"/>
      <w:widowControl/>
    </w:pPr>
    <w:rPr>
      <w:rFonts w:cs="Arial"/>
      <w:szCs w:val="20"/>
    </w:rPr>
  </w:style>
  <w:style w:type="table" w:styleId="895" w:customStyle="1">
    <w:name w:val="无格式表格 11"/>
    <w:basedOn w:val="8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普通表格11"/>
    <w:uiPriority w:val="99"/>
    <w:unhideWhenUsed/>
    <w:qFormat/>
    <w:tblPr>
      <w:tblCellMar>
        <w:left w:w="0" w:type="dxa"/>
        <w:top w:w="0" w:type="dxa"/>
        <w:right w:w="0" w:type="dxa"/>
        <w:bottom w:w="0" w:type="dxa"/>
      </w:tblCellMar>
    </w:tblPr>
  </w:style>
  <w:style w:type="table" w:styleId="897" w:customStyle="1">
    <w:name w:val="无格式表格 21"/>
    <w:basedOn w:val="8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basedOn w:val="8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basedOn w:val="8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basedOn w:val="8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basedOn w:val="8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网格表 21"/>
    <w:basedOn w:val="8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网格表 31"/>
    <w:basedOn w:val="8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basedOn w:val="8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网格表 5 深色1"/>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网格表 6 彩色1"/>
    <w:basedOn w:val="8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网格表 7 彩色1"/>
    <w:basedOn w:val="8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清单表 1 浅色1"/>
    <w:basedOn w:val="8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清单表 21"/>
    <w:basedOn w:val="8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清单表 3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清单表 4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5 深色1"/>
    <w:basedOn w:val="8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basedOn w:val="8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清单表 7 彩色1"/>
    <w:basedOn w:val="8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5" w:customStyle="1">
    <w:name w:val="TOC 标题1"/>
    <w:uiPriority w:val="39"/>
    <w:unhideWhenUsed/>
    <w:qFormat/>
    <w:rPr>
      <w:rFonts w:ascii="Times New Roman" w:hAnsi="Times New Roman" w:eastAsia="宋体" w:cs="Times New Roman"/>
      <w:lang w:val="en-US" w:eastAsia="zh-CN" w:bidi="ar-SA"/>
    </w:rPr>
  </w:style>
  <w:style w:type="paragraph" w:styleId="916" w:customStyle="1">
    <w:name w:val="Default"/>
    <w:next w:val="851"/>
    <w:uiPriority w:val="0"/>
    <w:qFormat/>
    <w:pPr>
      <w:widowControl w:val="off"/>
    </w:pPr>
    <w:rPr>
      <w:rFonts w:ascii="宋体" w:hAnsi="Times New Roman" w:eastAsia="宋体" w:cs="宋体"/>
      <w:color w:val="000000"/>
      <w:sz w:val="24"/>
      <w:szCs w:val="24"/>
      <w:lang w:val="en-US" w:eastAsia="zh-CN" w:bidi="ar-SA"/>
    </w:rPr>
  </w:style>
  <w:style w:type="paragraph" w:styleId="917" w:customStyle="1">
    <w:name w:val="TOC 标题116"/>
    <w:uiPriority w:val="39"/>
    <w:unhideWhenUsed/>
    <w:qFormat/>
    <w:rPr>
      <w:rFonts w:ascii="Times New Roman" w:hAnsi="Times New Roman" w:eastAsia="宋体" w:cs="Times New Roman"/>
      <w:lang w:val="en-US" w:eastAsia="zh-CN" w:bidi="ar-SA"/>
    </w:rPr>
  </w:style>
  <w:style w:type="paragraph" w:styleId="918" w:customStyle="1">
    <w:name w:val="TOC 标题115"/>
    <w:uiPriority w:val="39"/>
    <w:unhideWhenUsed/>
    <w:qFormat/>
    <w:rPr>
      <w:rFonts w:ascii="Times New Roman" w:hAnsi="Times New Roman" w:eastAsia="宋体" w:cs="Times New Roman"/>
      <w:lang w:val="en-US" w:eastAsia="zh-CN" w:bidi="ar-SA"/>
    </w:rPr>
  </w:style>
  <w:style w:type="paragraph" w:styleId="919" w:customStyle="1">
    <w:name w:val="TOC 标题114"/>
    <w:uiPriority w:val="39"/>
    <w:unhideWhenUsed/>
    <w:qFormat/>
    <w:rPr>
      <w:rFonts w:ascii="Times New Roman" w:hAnsi="Times New Roman" w:eastAsia="宋体" w:cs="Times New Roman"/>
      <w:lang w:val="en-US" w:eastAsia="zh-CN" w:bidi="ar-SA"/>
    </w:rPr>
  </w:style>
  <w:style w:type="character" w:styleId="920" w:customStyle="1">
    <w:name w:val="标题 1 字符"/>
    <w:link w:val="921"/>
    <w:uiPriority w:val="0"/>
    <w:qFormat/>
    <w:rPr>
      <w:b/>
      <w:sz w:val="44"/>
    </w:rPr>
  </w:style>
  <w:style w:type="paragraph" w:styleId="921" w:customStyle="1">
    <w:name w:val="标题 11"/>
    <w:basedOn w:val="851"/>
    <w:next w:val="851"/>
    <w:link w:val="920"/>
    <w:uiPriority w:val="0"/>
    <w:qFormat/>
    <w:pPr>
      <w:keepLines/>
      <w:keepNext/>
      <w:spacing w:before="340" w:after="330" w:line="576" w:lineRule="auto"/>
      <w:outlineLvl w:val="0"/>
    </w:pPr>
    <w:rPr>
      <w:rFonts w:ascii="Times New Roman" w:hAnsi="Times New Roman"/>
      <w:b/>
      <w:sz w:val="44"/>
      <w:szCs w:val="20"/>
    </w:rPr>
  </w:style>
  <w:style w:type="character" w:styleId="922" w:customStyle="1">
    <w:name w:val="标题 2 字符"/>
    <w:link w:val="923"/>
    <w:uiPriority w:val="0"/>
    <w:qFormat/>
    <w:rPr>
      <w:rFonts w:ascii="Arial" w:hAnsi="Arial" w:eastAsia="黑体"/>
      <w:b/>
      <w:sz w:val="32"/>
    </w:rPr>
  </w:style>
  <w:style w:type="paragraph" w:styleId="923" w:customStyle="1">
    <w:name w:val="标题 21"/>
    <w:basedOn w:val="851"/>
    <w:next w:val="851"/>
    <w:link w:val="922"/>
    <w:uiPriority w:val="0"/>
    <w:qFormat/>
    <w:pPr>
      <w:keepLines/>
      <w:keepNext/>
      <w:spacing w:before="260" w:after="260" w:line="413" w:lineRule="auto"/>
      <w:outlineLvl w:val="1"/>
    </w:pPr>
    <w:rPr>
      <w:rFonts w:ascii="Arial" w:hAnsi="Arial" w:eastAsia="黑体"/>
      <w:b/>
      <w:sz w:val="32"/>
      <w:szCs w:val="20"/>
    </w:rPr>
  </w:style>
  <w:style w:type="character" w:styleId="924" w:customStyle="1">
    <w:name w:val="标题 3 字符"/>
    <w:link w:val="925"/>
    <w:uiPriority w:val="0"/>
    <w:qFormat/>
    <w:rPr>
      <w:b/>
      <w:sz w:val="32"/>
    </w:rPr>
  </w:style>
  <w:style w:type="paragraph" w:styleId="925" w:customStyle="1">
    <w:name w:val="标题 31"/>
    <w:basedOn w:val="851"/>
    <w:next w:val="851"/>
    <w:link w:val="924"/>
    <w:uiPriority w:val="0"/>
    <w:qFormat/>
    <w:pPr>
      <w:keepLines/>
      <w:keepNext/>
      <w:spacing w:before="260" w:after="260" w:line="413" w:lineRule="auto"/>
      <w:outlineLvl w:val="2"/>
    </w:pPr>
    <w:rPr>
      <w:rFonts w:ascii="Times New Roman" w:hAnsi="Times New Roman"/>
      <w:b/>
      <w:sz w:val="32"/>
      <w:szCs w:val="20"/>
    </w:rPr>
  </w:style>
  <w:style w:type="character" w:styleId="926" w:customStyle="1">
    <w:name w:val="标题 4 字符"/>
    <w:link w:val="927"/>
    <w:uiPriority w:val="0"/>
    <w:qFormat/>
    <w:rPr>
      <w:rFonts w:ascii="宋体" w:eastAsia="宋体"/>
      <w:color w:val="800000"/>
      <w:sz w:val="28"/>
      <w:lang w:val="en-US" w:eastAsia="zh-CN" w:bidi="ar-SA"/>
    </w:rPr>
  </w:style>
  <w:style w:type="paragraph" w:styleId="927" w:customStyle="1">
    <w:name w:val="标题 41"/>
    <w:basedOn w:val="851"/>
    <w:next w:val="851"/>
    <w:link w:val="92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28">
    <w:name w:val="List Paragraph"/>
    <w:basedOn w:val="851"/>
    <w:uiPriority w:val="34"/>
    <w:qFormat/>
    <w:pPr>
      <w:contextualSpacing/>
      <w:ind w:left="720"/>
    </w:pPr>
  </w:style>
  <w:style w:type="paragraph" w:styleId="929">
    <w:name w:val="No Spacing"/>
    <w:uiPriority w:val="1"/>
    <w:qFormat/>
    <w:rPr>
      <w:rFonts w:ascii="Times New Roman" w:hAnsi="Times New Roman" w:eastAsia="宋体" w:cs="Times New Roman"/>
      <w:lang w:val="en-US" w:eastAsia="zh-CN" w:bidi="ar-SA"/>
    </w:rPr>
  </w:style>
  <w:style w:type="paragraph" w:styleId="930">
    <w:name w:val="Quote"/>
    <w:basedOn w:val="851"/>
    <w:next w:val="851"/>
    <w:uiPriority w:val="29"/>
    <w:qFormat/>
    <w:pPr>
      <w:ind w:left="720" w:right="720"/>
    </w:pPr>
    <w:rPr>
      <w:i/>
    </w:rPr>
  </w:style>
  <w:style w:type="paragraph" w:styleId="931">
    <w:name w:val="Intense Quote"/>
    <w:basedOn w:val="851"/>
    <w:next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2" w:customStyle="1">
    <w:name w:val="TOC 标题113"/>
    <w:uiPriority w:val="39"/>
    <w:unhideWhenUsed/>
    <w:qFormat/>
    <w:rPr>
      <w:rFonts w:ascii="Times New Roman" w:hAnsi="Times New Roman" w:eastAsia="宋体" w:cs="Times New Roman"/>
      <w:lang w:val="en-US" w:eastAsia="zh-CN" w:bidi="ar-SA"/>
    </w:rPr>
  </w:style>
  <w:style w:type="paragraph" w:styleId="933" w:customStyle="1">
    <w:name w:val="标题 111"/>
    <w:basedOn w:val="851"/>
    <w:next w:val="851"/>
    <w:link w:val="943"/>
    <w:uiPriority w:val="9"/>
    <w:qFormat/>
    <w:pPr>
      <w:keepLines/>
      <w:keepNext/>
      <w:spacing w:before="480" w:after="200"/>
      <w:outlineLvl w:val="0"/>
    </w:pPr>
    <w:rPr>
      <w:rFonts w:ascii="Arial" w:hAnsi="Arial" w:eastAsia="Arial" w:cs="Arial"/>
      <w:sz w:val="40"/>
      <w:szCs w:val="40"/>
    </w:rPr>
  </w:style>
  <w:style w:type="paragraph" w:styleId="934" w:customStyle="1">
    <w:name w:val="标题 211"/>
    <w:basedOn w:val="851"/>
    <w:next w:val="851"/>
    <w:uiPriority w:val="9"/>
    <w:qFormat/>
    <w:pPr>
      <w:keepLines/>
      <w:keepNext/>
      <w:spacing w:before="360" w:after="200"/>
      <w:outlineLvl w:val="1"/>
    </w:pPr>
    <w:rPr>
      <w:rFonts w:ascii="Arial" w:hAnsi="Arial" w:eastAsia="Arial" w:cs="Arial"/>
      <w:sz w:val="34"/>
    </w:rPr>
  </w:style>
  <w:style w:type="paragraph" w:styleId="935" w:customStyle="1">
    <w:name w:val="标题 311"/>
    <w:basedOn w:val="851"/>
    <w:next w:val="851"/>
    <w:uiPriority w:val="9"/>
    <w:qFormat/>
    <w:pPr>
      <w:keepLines/>
      <w:keepNext/>
      <w:spacing w:before="320" w:after="200"/>
      <w:outlineLvl w:val="2"/>
    </w:pPr>
    <w:rPr>
      <w:rFonts w:ascii="Arial" w:hAnsi="Arial" w:eastAsia="Arial" w:cs="Arial"/>
      <w:sz w:val="30"/>
      <w:szCs w:val="30"/>
    </w:rPr>
  </w:style>
  <w:style w:type="paragraph" w:styleId="936" w:customStyle="1">
    <w:name w:val="标题 411"/>
    <w:basedOn w:val="851"/>
    <w:next w:val="851"/>
    <w:uiPriority w:val="9"/>
    <w:qFormat/>
    <w:pPr>
      <w:keepLines/>
      <w:keepNext/>
      <w:spacing w:before="320" w:after="200"/>
      <w:outlineLvl w:val="3"/>
    </w:pPr>
    <w:rPr>
      <w:rFonts w:ascii="Arial" w:hAnsi="Arial" w:eastAsia="Arial" w:cs="Arial"/>
      <w:b/>
      <w:bCs/>
      <w:sz w:val="26"/>
      <w:szCs w:val="26"/>
    </w:rPr>
  </w:style>
  <w:style w:type="paragraph" w:styleId="937" w:customStyle="1">
    <w:name w:val="标题 511"/>
    <w:basedOn w:val="851"/>
    <w:next w:val="851"/>
    <w:link w:val="944"/>
    <w:uiPriority w:val="9"/>
    <w:qFormat/>
    <w:pPr>
      <w:keepLines/>
      <w:keepNext/>
      <w:spacing w:before="320" w:after="200"/>
      <w:outlineLvl w:val="4"/>
    </w:pPr>
    <w:rPr>
      <w:rFonts w:ascii="Arial" w:hAnsi="Arial" w:eastAsia="Arial" w:cs="Arial"/>
      <w:b/>
      <w:bCs/>
      <w:sz w:val="24"/>
      <w:szCs w:val="24"/>
    </w:rPr>
  </w:style>
  <w:style w:type="paragraph" w:styleId="938" w:customStyle="1">
    <w:name w:val="标题 611"/>
    <w:basedOn w:val="851"/>
    <w:next w:val="851"/>
    <w:link w:val="945"/>
    <w:uiPriority w:val="9"/>
    <w:qFormat/>
    <w:pPr>
      <w:keepLines/>
      <w:keepNext/>
      <w:spacing w:before="320" w:after="200"/>
      <w:outlineLvl w:val="5"/>
    </w:pPr>
    <w:rPr>
      <w:rFonts w:ascii="Arial" w:hAnsi="Arial" w:eastAsia="Arial" w:cs="Arial"/>
      <w:b/>
      <w:bCs/>
      <w:sz w:val="22"/>
    </w:rPr>
  </w:style>
  <w:style w:type="paragraph" w:styleId="939" w:customStyle="1">
    <w:name w:val="标题 711"/>
    <w:basedOn w:val="851"/>
    <w:next w:val="851"/>
    <w:link w:val="946"/>
    <w:uiPriority w:val="9"/>
    <w:qFormat/>
    <w:pPr>
      <w:keepLines/>
      <w:keepNext/>
      <w:spacing w:before="320" w:after="200"/>
      <w:outlineLvl w:val="6"/>
    </w:pPr>
    <w:rPr>
      <w:rFonts w:ascii="Arial" w:hAnsi="Arial" w:eastAsia="Arial" w:cs="Arial"/>
      <w:b/>
      <w:bCs/>
      <w:i/>
      <w:iCs/>
      <w:sz w:val="22"/>
    </w:rPr>
  </w:style>
  <w:style w:type="paragraph" w:styleId="940" w:customStyle="1">
    <w:name w:val="标题 811"/>
    <w:basedOn w:val="851"/>
    <w:next w:val="851"/>
    <w:link w:val="947"/>
    <w:uiPriority w:val="9"/>
    <w:qFormat/>
    <w:pPr>
      <w:keepLines/>
      <w:keepNext/>
      <w:spacing w:before="320" w:after="200"/>
      <w:outlineLvl w:val="7"/>
    </w:pPr>
    <w:rPr>
      <w:rFonts w:ascii="Arial" w:hAnsi="Arial" w:eastAsia="Arial" w:cs="Arial"/>
      <w:i/>
      <w:iCs/>
      <w:sz w:val="22"/>
    </w:rPr>
  </w:style>
  <w:style w:type="paragraph" w:styleId="941" w:customStyle="1">
    <w:name w:val="标题 911"/>
    <w:basedOn w:val="851"/>
    <w:next w:val="851"/>
    <w:link w:val="948"/>
    <w:uiPriority w:val="9"/>
    <w:qFormat/>
    <w:pPr>
      <w:keepLines/>
      <w:keepNext/>
      <w:spacing w:before="320" w:after="200"/>
      <w:outlineLvl w:val="8"/>
    </w:pPr>
    <w:rPr>
      <w:rFonts w:ascii="Arial" w:hAnsi="Arial" w:eastAsia="Arial" w:cs="Arial"/>
      <w:i/>
      <w:iCs/>
      <w:szCs w:val="21"/>
    </w:rPr>
  </w:style>
  <w:style w:type="character" w:styleId="942" w:customStyle="1">
    <w:name w:val="默认段落字体11"/>
    <w:uiPriority w:val="1"/>
    <w:unhideWhenUsed/>
    <w:qFormat/>
  </w:style>
  <w:style w:type="character" w:styleId="943" w:customStyle="1">
    <w:name w:val="标题 1 字符1"/>
    <w:link w:val="933"/>
    <w:uiPriority w:val="9"/>
    <w:qFormat/>
    <w:rPr>
      <w:rFonts w:ascii="Arial" w:hAnsi="Arial" w:eastAsia="Arial" w:cs="Arial"/>
      <w:sz w:val="40"/>
      <w:szCs w:val="40"/>
    </w:rPr>
  </w:style>
  <w:style w:type="character" w:styleId="944" w:customStyle="1">
    <w:name w:val="标题 5 字符"/>
    <w:link w:val="937"/>
    <w:uiPriority w:val="9"/>
    <w:qFormat/>
    <w:rPr>
      <w:rFonts w:ascii="Arial" w:hAnsi="Arial" w:eastAsia="Arial" w:cs="Arial"/>
      <w:b/>
      <w:bCs/>
      <w:sz w:val="24"/>
      <w:szCs w:val="24"/>
    </w:rPr>
  </w:style>
  <w:style w:type="character" w:styleId="945" w:customStyle="1">
    <w:name w:val="标题 6 字符"/>
    <w:link w:val="938"/>
    <w:uiPriority w:val="9"/>
    <w:qFormat/>
    <w:rPr>
      <w:rFonts w:ascii="Arial" w:hAnsi="Arial" w:eastAsia="Arial" w:cs="Arial"/>
      <w:b/>
      <w:bCs/>
      <w:sz w:val="22"/>
      <w:szCs w:val="22"/>
    </w:rPr>
  </w:style>
  <w:style w:type="character" w:styleId="946" w:customStyle="1">
    <w:name w:val="标题 7 字符"/>
    <w:link w:val="939"/>
    <w:uiPriority w:val="9"/>
    <w:qFormat/>
    <w:rPr>
      <w:rFonts w:ascii="Arial" w:hAnsi="Arial" w:eastAsia="Arial" w:cs="Arial"/>
      <w:b/>
      <w:bCs/>
      <w:i/>
      <w:iCs/>
      <w:sz w:val="22"/>
      <w:szCs w:val="22"/>
    </w:rPr>
  </w:style>
  <w:style w:type="character" w:styleId="947" w:customStyle="1">
    <w:name w:val="标题 8 字符"/>
    <w:link w:val="940"/>
    <w:uiPriority w:val="9"/>
    <w:qFormat/>
    <w:rPr>
      <w:rFonts w:ascii="Arial" w:hAnsi="Arial" w:eastAsia="Arial" w:cs="Arial"/>
      <w:i/>
      <w:iCs/>
      <w:sz w:val="22"/>
      <w:szCs w:val="22"/>
    </w:rPr>
  </w:style>
  <w:style w:type="character" w:styleId="948" w:customStyle="1">
    <w:name w:val="标题 9 字符"/>
    <w:link w:val="941"/>
    <w:uiPriority w:val="9"/>
    <w:qFormat/>
    <w:rPr>
      <w:rFonts w:ascii="Arial" w:hAnsi="Arial" w:eastAsia="Arial" w:cs="Arial"/>
      <w:i/>
      <w:iCs/>
      <w:sz w:val="21"/>
      <w:szCs w:val="21"/>
    </w:rPr>
  </w:style>
  <w:style w:type="paragraph" w:styleId="949" w:customStyle="1">
    <w:name w:val="题注11"/>
    <w:basedOn w:val="851"/>
    <w:next w:val="851"/>
    <w:uiPriority w:val="35"/>
    <w:qFormat/>
    <w:pPr>
      <w:spacing w:line="276" w:lineRule="auto"/>
    </w:pPr>
    <w:rPr>
      <w:b/>
      <w:bCs/>
      <w:color w:val="4f81bd"/>
      <w:sz w:val="18"/>
      <w:szCs w:val="18"/>
    </w:rPr>
  </w:style>
  <w:style w:type="paragraph" w:styleId="950" w:customStyle="1">
    <w:name w:val="正文文本缩进11"/>
    <w:basedOn w:val="851"/>
    <w:link w:val="951"/>
    <w:uiPriority w:val="99"/>
    <w:unhideWhenUsed/>
    <w:qFormat/>
    <w:pPr>
      <w:ind w:left="420"/>
      <w:spacing w:after="120"/>
    </w:pPr>
  </w:style>
  <w:style w:type="character" w:styleId="951" w:customStyle="1">
    <w:name w:val="正文文本缩进 字符"/>
    <w:link w:val="950"/>
    <w:uiPriority w:val="99"/>
    <w:semiHidden/>
    <w:qFormat/>
    <w:rPr>
      <w:rFonts w:ascii="Calibri" w:hAnsi="Calibri"/>
      <w:sz w:val="21"/>
      <w:szCs w:val="22"/>
    </w:rPr>
  </w:style>
  <w:style w:type="paragraph" w:styleId="952" w:customStyle="1">
    <w:name w:val="尾注文本11"/>
    <w:basedOn w:val="851"/>
    <w:link w:val="953"/>
    <w:uiPriority w:val="99"/>
    <w:unhideWhenUsed/>
    <w:qFormat/>
    <w:rPr>
      <w:sz w:val="20"/>
    </w:rPr>
  </w:style>
  <w:style w:type="character" w:styleId="953" w:customStyle="1">
    <w:name w:val="尾注文本 字符"/>
    <w:link w:val="952"/>
    <w:uiPriority w:val="99"/>
    <w:qFormat/>
    <w:rPr>
      <w:sz w:val="20"/>
    </w:rPr>
  </w:style>
  <w:style w:type="paragraph" w:styleId="954" w:customStyle="1">
    <w:name w:val="页脚11"/>
    <w:basedOn w:val="851"/>
    <w:link w:val="955"/>
    <w:uiPriority w:val="99"/>
    <w:unhideWhenUsed/>
    <w:qFormat/>
    <w:pPr>
      <w:tabs>
        <w:tab w:val="center" w:pos="7143" w:leader="none"/>
        <w:tab w:val="right" w:pos="14287" w:leader="none"/>
      </w:tabs>
    </w:pPr>
  </w:style>
  <w:style w:type="character" w:styleId="955" w:customStyle="1">
    <w:name w:val="页脚 字符"/>
    <w:link w:val="954"/>
    <w:uiPriority w:val="99"/>
    <w:qFormat/>
  </w:style>
  <w:style w:type="paragraph" w:styleId="956" w:customStyle="1">
    <w:name w:val="页眉11"/>
    <w:basedOn w:val="851"/>
    <w:uiPriority w:val="99"/>
    <w:unhideWhenUsed/>
    <w:qFormat/>
    <w:pPr>
      <w:tabs>
        <w:tab w:val="center" w:pos="7143" w:leader="none"/>
        <w:tab w:val="right" w:pos="14287" w:leader="none"/>
      </w:tabs>
    </w:pPr>
  </w:style>
  <w:style w:type="paragraph" w:styleId="957" w:customStyle="1">
    <w:name w:val="副标题1"/>
    <w:basedOn w:val="851"/>
    <w:next w:val="851"/>
    <w:link w:val="958"/>
    <w:uiPriority w:val="11"/>
    <w:qFormat/>
    <w:pPr>
      <w:spacing w:before="200" w:after="200"/>
    </w:pPr>
    <w:rPr>
      <w:sz w:val="24"/>
      <w:szCs w:val="24"/>
    </w:rPr>
  </w:style>
  <w:style w:type="character" w:styleId="958" w:customStyle="1">
    <w:name w:val="副标题 字符"/>
    <w:link w:val="957"/>
    <w:uiPriority w:val="11"/>
    <w:qFormat/>
    <w:rPr>
      <w:sz w:val="24"/>
      <w:szCs w:val="24"/>
    </w:rPr>
  </w:style>
  <w:style w:type="paragraph" w:styleId="959" w:customStyle="1">
    <w:name w:val="脚注文本11"/>
    <w:basedOn w:val="851"/>
    <w:link w:val="960"/>
    <w:uiPriority w:val="99"/>
    <w:unhideWhenUsed/>
    <w:qFormat/>
    <w:pPr>
      <w:spacing w:after="40"/>
    </w:pPr>
    <w:rPr>
      <w:sz w:val="18"/>
    </w:rPr>
  </w:style>
  <w:style w:type="character" w:styleId="960" w:customStyle="1">
    <w:name w:val="脚注文本 字符"/>
    <w:link w:val="959"/>
    <w:uiPriority w:val="99"/>
    <w:qFormat/>
    <w:rPr>
      <w:sz w:val="18"/>
    </w:rPr>
  </w:style>
  <w:style w:type="paragraph" w:styleId="961" w:customStyle="1">
    <w:name w:val="图表目录12"/>
    <w:basedOn w:val="851"/>
    <w:next w:val="851"/>
    <w:uiPriority w:val="99"/>
    <w:unhideWhenUsed/>
    <w:qFormat/>
  </w:style>
  <w:style w:type="paragraph" w:styleId="962" w:customStyle="1">
    <w:name w:val="普通(网站)11"/>
    <w:basedOn w:val="851"/>
    <w:uiPriority w:val="99"/>
    <w:qFormat/>
    <w:rPr>
      <w:sz w:val="24"/>
    </w:rPr>
  </w:style>
  <w:style w:type="paragraph" w:styleId="963" w:customStyle="1">
    <w:name w:val="标题11"/>
    <w:basedOn w:val="851"/>
    <w:next w:val="851"/>
    <w:link w:val="964"/>
    <w:uiPriority w:val="10"/>
    <w:qFormat/>
    <w:pPr>
      <w:contextualSpacing/>
      <w:spacing w:before="300" w:after="200"/>
    </w:pPr>
    <w:rPr>
      <w:sz w:val="48"/>
      <w:szCs w:val="48"/>
    </w:rPr>
  </w:style>
  <w:style w:type="character" w:styleId="964" w:customStyle="1">
    <w:name w:val="标题 字符"/>
    <w:link w:val="963"/>
    <w:uiPriority w:val="10"/>
    <w:qFormat/>
    <w:rPr>
      <w:sz w:val="48"/>
      <w:szCs w:val="48"/>
    </w:rPr>
  </w:style>
  <w:style w:type="paragraph" w:styleId="965" w:customStyle="1">
    <w:name w:val="正文文本首行缩进 21"/>
    <w:basedOn w:val="950"/>
    <w:uiPriority w:val="0"/>
    <w:qFormat/>
    <w:pPr>
      <w:ind w:left="0" w:firstLine="420"/>
      <w:spacing w:after="0" w:line="360" w:lineRule="auto"/>
    </w:pPr>
    <w:rPr>
      <w:rFonts w:ascii="宋体" w:hAnsi="宋体"/>
      <w:szCs w:val="20"/>
    </w:rPr>
  </w:style>
  <w:style w:type="table" w:styleId="966" w:customStyle="1">
    <w:name w:val="网格型11"/>
    <w:uiPriority w:val="59"/>
    <w:qFormat/>
    <w:tblPr>
      <w:tblCellMar>
        <w:left w:w="0" w:type="dxa"/>
        <w:top w:w="0" w:type="dxa"/>
        <w:right w:w="0" w:type="dxa"/>
        <w:bottom w:w="0" w:type="dxa"/>
      </w:tblCellMar>
    </w:tblPr>
  </w:style>
  <w:style w:type="character" w:styleId="967" w:customStyle="1">
    <w:name w:val="要点11"/>
    <w:uiPriority w:val="22"/>
    <w:qFormat/>
    <w:rPr>
      <w:b/>
      <w:bCs/>
    </w:rPr>
  </w:style>
  <w:style w:type="character" w:styleId="968" w:customStyle="1">
    <w:name w:val="尾注引用11"/>
    <w:uiPriority w:val="99"/>
    <w:unhideWhenUsed/>
    <w:qFormat/>
    <w:rPr>
      <w:vertAlign w:val="superscript"/>
    </w:rPr>
  </w:style>
  <w:style w:type="character" w:styleId="969" w:customStyle="1">
    <w:name w:val="超链接11"/>
    <w:uiPriority w:val="99"/>
    <w:unhideWhenUsed/>
    <w:qFormat/>
    <w:rPr>
      <w:color w:val="0000ff"/>
      <w:u w:val="single"/>
    </w:rPr>
  </w:style>
  <w:style w:type="character" w:styleId="970" w:customStyle="1">
    <w:name w:val="脚注引用11"/>
    <w:uiPriority w:val="99"/>
    <w:unhideWhenUsed/>
    <w:qFormat/>
    <w:rPr>
      <w:vertAlign w:val="superscript"/>
    </w:rPr>
  </w:style>
  <w:style w:type="paragraph" w:styleId="971" w:customStyle="1">
    <w:name w:val="TOC 标题112"/>
    <w:uiPriority w:val="39"/>
    <w:unhideWhenUsed/>
    <w:qFormat/>
    <w:rPr>
      <w:rFonts w:ascii="Times New Roman" w:hAnsi="Times New Roman" w:eastAsia="宋体" w:cs="Times New Roman"/>
      <w:lang w:val="en-US" w:eastAsia="zh-CN" w:bidi="ar-SA"/>
    </w:rPr>
  </w:style>
  <w:style w:type="character" w:styleId="972" w:customStyle="1">
    <w:name w:val="Heading 1 Char"/>
    <w:uiPriority w:val="9"/>
    <w:qFormat/>
    <w:rPr>
      <w:rFonts w:ascii="Arial" w:hAnsi="Arial" w:eastAsia="Arial" w:cs="Arial"/>
      <w:sz w:val="40"/>
      <w:szCs w:val="40"/>
    </w:rPr>
  </w:style>
  <w:style w:type="character" w:styleId="973" w:customStyle="1">
    <w:name w:val="Heading 5 Char"/>
    <w:uiPriority w:val="9"/>
    <w:qFormat/>
    <w:rPr>
      <w:rFonts w:ascii="Arial" w:hAnsi="Arial" w:eastAsia="Arial" w:cs="Arial"/>
      <w:b/>
      <w:bCs/>
      <w:sz w:val="24"/>
      <w:szCs w:val="24"/>
    </w:rPr>
  </w:style>
  <w:style w:type="character" w:styleId="974" w:customStyle="1">
    <w:name w:val="Heading 6 Char"/>
    <w:uiPriority w:val="9"/>
    <w:qFormat/>
    <w:rPr>
      <w:rFonts w:ascii="Arial" w:hAnsi="Arial" w:eastAsia="Arial" w:cs="Arial"/>
      <w:b/>
      <w:bCs/>
      <w:sz w:val="22"/>
      <w:szCs w:val="22"/>
    </w:rPr>
  </w:style>
  <w:style w:type="character" w:styleId="975" w:customStyle="1">
    <w:name w:val="Heading 7 Char"/>
    <w:uiPriority w:val="9"/>
    <w:qFormat/>
    <w:rPr>
      <w:rFonts w:ascii="Arial" w:hAnsi="Arial" w:eastAsia="Arial" w:cs="Arial"/>
      <w:b/>
      <w:bCs/>
      <w:i/>
      <w:iCs/>
      <w:sz w:val="22"/>
      <w:szCs w:val="22"/>
    </w:rPr>
  </w:style>
  <w:style w:type="character" w:styleId="976" w:customStyle="1">
    <w:name w:val="Heading 8 Char"/>
    <w:uiPriority w:val="9"/>
    <w:qFormat/>
    <w:rPr>
      <w:rFonts w:ascii="Arial" w:hAnsi="Arial" w:eastAsia="Arial" w:cs="Arial"/>
      <w:i/>
      <w:iCs/>
      <w:sz w:val="22"/>
      <w:szCs w:val="22"/>
    </w:rPr>
  </w:style>
  <w:style w:type="character" w:styleId="977" w:customStyle="1">
    <w:name w:val="Heading 9 Char"/>
    <w:uiPriority w:val="9"/>
    <w:qFormat/>
    <w:rPr>
      <w:rFonts w:ascii="Arial" w:hAnsi="Arial" w:eastAsia="Arial" w:cs="Arial"/>
      <w:i/>
      <w:iCs/>
      <w:sz w:val="21"/>
      <w:szCs w:val="21"/>
    </w:rPr>
  </w:style>
  <w:style w:type="character" w:styleId="978" w:customStyle="1">
    <w:name w:val="Title Char"/>
    <w:uiPriority w:val="10"/>
    <w:qFormat/>
    <w:rPr>
      <w:sz w:val="48"/>
      <w:szCs w:val="48"/>
    </w:rPr>
  </w:style>
  <w:style w:type="character" w:styleId="979" w:customStyle="1">
    <w:name w:val="Subtitle Char"/>
    <w:uiPriority w:val="11"/>
    <w:qFormat/>
    <w:rPr>
      <w:sz w:val="24"/>
      <w:szCs w:val="24"/>
    </w:rPr>
  </w:style>
  <w:style w:type="character" w:styleId="980" w:customStyle="1">
    <w:name w:val="Quote Char"/>
    <w:uiPriority w:val="29"/>
    <w:qFormat/>
    <w:rPr>
      <w:i/>
    </w:rPr>
  </w:style>
  <w:style w:type="character" w:styleId="981" w:customStyle="1">
    <w:name w:val="Intense Quote Char"/>
    <w:uiPriority w:val="30"/>
    <w:qFormat/>
    <w:rPr>
      <w:i/>
    </w:rPr>
  </w:style>
  <w:style w:type="character" w:styleId="982" w:customStyle="1">
    <w:name w:val="Caption Char"/>
    <w:uiPriority w:val="99"/>
    <w:qFormat/>
  </w:style>
  <w:style w:type="character" w:styleId="983" w:customStyle="1">
    <w:name w:val="Footnote Text Char"/>
    <w:uiPriority w:val="99"/>
    <w:qFormat/>
    <w:rPr>
      <w:sz w:val="18"/>
    </w:rPr>
  </w:style>
  <w:style w:type="character" w:styleId="984" w:customStyle="1">
    <w:name w:val="Endnote Text Char"/>
    <w:uiPriority w:val="99"/>
    <w:qFormat/>
    <w:rPr>
      <w:sz w:val="20"/>
    </w:rPr>
  </w:style>
  <w:style w:type="paragraph" w:styleId="985" w:customStyle="1">
    <w:name w:val="TOC 标题111"/>
    <w:uiPriority w:val="39"/>
    <w:unhideWhenUsed/>
    <w:qFormat/>
    <w:rPr>
      <w:rFonts w:ascii="Times New Roman" w:hAnsi="Times New Roman" w:eastAsia="宋体" w:cs="Times New Roman"/>
      <w:lang w:val="en-US" w:eastAsia="zh-CN" w:bidi="ar-SA"/>
    </w:rPr>
  </w:style>
  <w:style w:type="paragraph" w:styleId="986" w:customStyle="1">
    <w:name w:val="无间隔1"/>
    <w:uiPriority w:val="1"/>
    <w:qFormat/>
    <w:rPr>
      <w:rFonts w:ascii="Times New Roman" w:hAnsi="Times New Roman" w:eastAsia="宋体" w:cs="Times New Roman"/>
      <w:lang w:val="en-US" w:eastAsia="zh-CN" w:bidi="ar-SA"/>
    </w:rPr>
  </w:style>
  <w:style w:type="paragraph" w:styleId="987" w:customStyle="1">
    <w:name w:val="引用1"/>
    <w:basedOn w:val="851"/>
    <w:next w:val="851"/>
    <w:link w:val="988"/>
    <w:uiPriority w:val="29"/>
    <w:qFormat/>
    <w:pPr>
      <w:ind w:left="720" w:right="720"/>
    </w:pPr>
    <w:rPr>
      <w:i/>
    </w:rPr>
  </w:style>
  <w:style w:type="character" w:styleId="988" w:customStyle="1">
    <w:name w:val="引用 字符"/>
    <w:link w:val="987"/>
    <w:uiPriority w:val="29"/>
    <w:qFormat/>
    <w:rPr>
      <w:i/>
    </w:rPr>
  </w:style>
  <w:style w:type="paragraph" w:styleId="989" w:customStyle="1">
    <w:name w:val="明显引用1"/>
    <w:basedOn w:val="851"/>
    <w:next w:val="851"/>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明显引用 字符"/>
    <w:link w:val="989"/>
    <w:uiPriority w:val="30"/>
    <w:qFormat/>
    <w:rPr>
      <w:i/>
    </w:rPr>
  </w:style>
  <w:style w:type="table" w:styleId="991" w:customStyle="1">
    <w:name w:val="Table Grid Light"/>
    <w:uiPriority w:val="59"/>
    <w:qFormat/>
    <w:tblPr>
      <w:tblCellMar>
        <w:left w:w="0" w:type="dxa"/>
        <w:top w:w="0" w:type="dxa"/>
        <w:right w:w="0" w:type="dxa"/>
        <w:bottom w:w="0" w:type="dxa"/>
      </w:tblCellMar>
    </w:tblPr>
  </w:style>
  <w:style w:type="table" w:styleId="992" w:customStyle="1">
    <w:name w:val="Grid Table 1 Light - Accent 1"/>
    <w:uiPriority w:val="99"/>
    <w:qFormat/>
    <w:tblPr>
      <w:tblCellMar>
        <w:left w:w="0" w:type="dxa"/>
        <w:top w:w="0" w:type="dxa"/>
        <w:right w:w="0" w:type="dxa"/>
        <w:bottom w:w="0" w:type="dxa"/>
      </w:tblCellMar>
    </w:tblPr>
  </w:style>
  <w:style w:type="table" w:styleId="993" w:customStyle="1">
    <w:name w:val="Grid Table 1 Light - Accent 2"/>
    <w:uiPriority w:val="99"/>
    <w:qFormat/>
    <w:tblPr>
      <w:tblCellMar>
        <w:left w:w="0" w:type="dxa"/>
        <w:top w:w="0" w:type="dxa"/>
        <w:right w:w="0" w:type="dxa"/>
        <w:bottom w:w="0" w:type="dxa"/>
      </w:tblCellMar>
    </w:tblPr>
  </w:style>
  <w:style w:type="table" w:styleId="994" w:customStyle="1">
    <w:name w:val="Grid Table 1 Light - Accent 3"/>
    <w:uiPriority w:val="99"/>
    <w:qFormat/>
    <w:tblPr>
      <w:tblCellMar>
        <w:left w:w="0" w:type="dxa"/>
        <w:top w:w="0" w:type="dxa"/>
        <w:right w:w="0" w:type="dxa"/>
        <w:bottom w:w="0" w:type="dxa"/>
      </w:tblCellMar>
    </w:tblPr>
  </w:style>
  <w:style w:type="table" w:styleId="995" w:customStyle="1">
    <w:name w:val="Grid Table 1 Light - Accent 4"/>
    <w:uiPriority w:val="99"/>
    <w:qFormat/>
    <w:tblPr>
      <w:tblCellMar>
        <w:left w:w="0" w:type="dxa"/>
        <w:top w:w="0" w:type="dxa"/>
        <w:right w:w="0" w:type="dxa"/>
        <w:bottom w:w="0" w:type="dxa"/>
      </w:tblCellMar>
    </w:tblPr>
  </w:style>
  <w:style w:type="table" w:styleId="996" w:customStyle="1">
    <w:name w:val="Grid Table 1 Light - Accent 5"/>
    <w:uiPriority w:val="99"/>
    <w:qFormat/>
    <w:tblPr>
      <w:tblCellMar>
        <w:left w:w="0" w:type="dxa"/>
        <w:top w:w="0" w:type="dxa"/>
        <w:right w:w="0" w:type="dxa"/>
        <w:bottom w:w="0" w:type="dxa"/>
      </w:tblCellMar>
    </w:tblPr>
  </w:style>
  <w:style w:type="table" w:styleId="997" w:customStyle="1">
    <w:name w:val="Grid Table 1 Light - Accent 6"/>
    <w:uiPriority w:val="99"/>
    <w:qFormat/>
    <w:tblPr>
      <w:tblCellMar>
        <w:left w:w="0" w:type="dxa"/>
        <w:top w:w="0" w:type="dxa"/>
        <w:right w:w="0" w:type="dxa"/>
        <w:bottom w:w="0" w:type="dxa"/>
      </w:tblCellMar>
    </w:tblPr>
  </w:style>
  <w:style w:type="table" w:styleId="998" w:customStyle="1">
    <w:name w:val="Grid Table 2 - Accent 1"/>
    <w:uiPriority w:val="99"/>
    <w:qFormat/>
    <w:tblPr>
      <w:tblCellMar>
        <w:left w:w="0" w:type="dxa"/>
        <w:top w:w="0" w:type="dxa"/>
        <w:right w:w="0" w:type="dxa"/>
        <w:bottom w:w="0" w:type="dxa"/>
      </w:tblCellMar>
    </w:tblPr>
  </w:style>
  <w:style w:type="table" w:styleId="999" w:customStyle="1">
    <w:name w:val="Grid Table 2 - Accent 2"/>
    <w:uiPriority w:val="99"/>
    <w:qFormat/>
    <w:tblPr>
      <w:tblCellMar>
        <w:left w:w="0" w:type="dxa"/>
        <w:top w:w="0" w:type="dxa"/>
        <w:right w:w="0" w:type="dxa"/>
        <w:bottom w:w="0" w:type="dxa"/>
      </w:tblCellMar>
    </w:tblPr>
  </w:style>
  <w:style w:type="table" w:styleId="1000" w:customStyle="1">
    <w:name w:val="Grid Table 2 - Accent 3"/>
    <w:uiPriority w:val="99"/>
    <w:qFormat/>
    <w:tblPr>
      <w:tblCellMar>
        <w:left w:w="0" w:type="dxa"/>
        <w:top w:w="0" w:type="dxa"/>
        <w:right w:w="0" w:type="dxa"/>
        <w:bottom w:w="0" w:type="dxa"/>
      </w:tblCellMar>
    </w:tblPr>
  </w:style>
  <w:style w:type="table" w:styleId="1001" w:customStyle="1">
    <w:name w:val="Grid Table 2 - Accent 4"/>
    <w:uiPriority w:val="99"/>
    <w:qFormat/>
    <w:tblPr>
      <w:tblCellMar>
        <w:left w:w="0" w:type="dxa"/>
        <w:top w:w="0" w:type="dxa"/>
        <w:right w:w="0" w:type="dxa"/>
        <w:bottom w:w="0" w:type="dxa"/>
      </w:tblCellMar>
    </w:tblPr>
  </w:style>
  <w:style w:type="table" w:styleId="1002" w:customStyle="1">
    <w:name w:val="Grid Table 2 - Accent 5"/>
    <w:uiPriority w:val="99"/>
    <w:qFormat/>
    <w:tblPr>
      <w:tblCellMar>
        <w:left w:w="0" w:type="dxa"/>
        <w:top w:w="0" w:type="dxa"/>
        <w:right w:w="0" w:type="dxa"/>
        <w:bottom w:w="0" w:type="dxa"/>
      </w:tblCellMar>
    </w:tblPr>
  </w:style>
  <w:style w:type="table" w:styleId="1003" w:customStyle="1">
    <w:name w:val="Grid Table 2 - Accent 6"/>
    <w:uiPriority w:val="99"/>
    <w:qFormat/>
    <w:tblPr>
      <w:tblCellMar>
        <w:left w:w="0" w:type="dxa"/>
        <w:top w:w="0" w:type="dxa"/>
        <w:right w:w="0" w:type="dxa"/>
        <w:bottom w:w="0" w:type="dxa"/>
      </w:tblCellMar>
    </w:tblPr>
  </w:style>
  <w:style w:type="table" w:styleId="1004" w:customStyle="1">
    <w:name w:val="Grid Table 3 - Accent 1"/>
    <w:uiPriority w:val="99"/>
    <w:qFormat/>
    <w:tblPr>
      <w:tblCellMar>
        <w:left w:w="0" w:type="dxa"/>
        <w:top w:w="0" w:type="dxa"/>
        <w:right w:w="0" w:type="dxa"/>
        <w:bottom w:w="0" w:type="dxa"/>
      </w:tblCellMar>
    </w:tblPr>
  </w:style>
  <w:style w:type="table" w:styleId="1005" w:customStyle="1">
    <w:name w:val="Grid Table 3 - Accent 2"/>
    <w:uiPriority w:val="99"/>
    <w:qFormat/>
    <w:tblPr>
      <w:tblCellMar>
        <w:left w:w="0" w:type="dxa"/>
        <w:top w:w="0" w:type="dxa"/>
        <w:right w:w="0" w:type="dxa"/>
        <w:bottom w:w="0" w:type="dxa"/>
      </w:tblCellMar>
    </w:tblPr>
  </w:style>
  <w:style w:type="table" w:styleId="1006" w:customStyle="1">
    <w:name w:val="Grid Table 3 - Accent 3"/>
    <w:uiPriority w:val="99"/>
    <w:qFormat/>
    <w:tblPr>
      <w:tblCellMar>
        <w:left w:w="0" w:type="dxa"/>
        <w:top w:w="0" w:type="dxa"/>
        <w:right w:w="0" w:type="dxa"/>
        <w:bottom w:w="0" w:type="dxa"/>
      </w:tblCellMar>
    </w:tblPr>
  </w:style>
  <w:style w:type="table" w:styleId="1007" w:customStyle="1">
    <w:name w:val="Grid Table 3 - Accent 4"/>
    <w:uiPriority w:val="99"/>
    <w:qFormat/>
    <w:tblPr>
      <w:tblCellMar>
        <w:left w:w="0" w:type="dxa"/>
        <w:top w:w="0" w:type="dxa"/>
        <w:right w:w="0" w:type="dxa"/>
        <w:bottom w:w="0" w:type="dxa"/>
      </w:tblCellMar>
    </w:tblPr>
  </w:style>
  <w:style w:type="table" w:styleId="1008" w:customStyle="1">
    <w:name w:val="Grid Table 3 - Accent 5"/>
    <w:uiPriority w:val="99"/>
    <w:qFormat/>
    <w:tblPr>
      <w:tblCellMar>
        <w:left w:w="0" w:type="dxa"/>
        <w:top w:w="0" w:type="dxa"/>
        <w:right w:w="0" w:type="dxa"/>
        <w:bottom w:w="0" w:type="dxa"/>
      </w:tblCellMar>
    </w:tblPr>
  </w:style>
  <w:style w:type="table" w:styleId="1009" w:customStyle="1">
    <w:name w:val="Grid Table 3 - Accent 6"/>
    <w:uiPriority w:val="99"/>
    <w:qFormat/>
    <w:tblPr>
      <w:tblCellMar>
        <w:left w:w="0" w:type="dxa"/>
        <w:top w:w="0" w:type="dxa"/>
        <w:right w:w="0" w:type="dxa"/>
        <w:bottom w:w="0" w:type="dxa"/>
      </w:tblCellMar>
    </w:tblPr>
  </w:style>
  <w:style w:type="table" w:styleId="1010" w:customStyle="1">
    <w:name w:val="Grid Table 4 - Accent 1"/>
    <w:uiPriority w:val="59"/>
    <w:qFormat/>
    <w:tblPr>
      <w:tblCellMar>
        <w:left w:w="0" w:type="dxa"/>
        <w:top w:w="0" w:type="dxa"/>
        <w:right w:w="0" w:type="dxa"/>
        <w:bottom w:w="0" w:type="dxa"/>
      </w:tblCellMar>
    </w:tblPr>
  </w:style>
  <w:style w:type="table" w:styleId="1011" w:customStyle="1">
    <w:name w:val="Grid Table 4 - Accent 2"/>
    <w:uiPriority w:val="59"/>
    <w:qFormat/>
    <w:tblPr>
      <w:tblCellMar>
        <w:left w:w="0" w:type="dxa"/>
        <w:top w:w="0" w:type="dxa"/>
        <w:right w:w="0" w:type="dxa"/>
        <w:bottom w:w="0" w:type="dxa"/>
      </w:tblCellMar>
    </w:tblPr>
  </w:style>
  <w:style w:type="table" w:styleId="1012" w:customStyle="1">
    <w:name w:val="Grid Table 4 - Accent 3"/>
    <w:uiPriority w:val="59"/>
    <w:qFormat/>
    <w:tblPr>
      <w:tblCellMar>
        <w:left w:w="0" w:type="dxa"/>
        <w:top w:w="0" w:type="dxa"/>
        <w:right w:w="0" w:type="dxa"/>
        <w:bottom w:w="0" w:type="dxa"/>
      </w:tblCellMar>
    </w:tblPr>
  </w:style>
  <w:style w:type="table" w:styleId="1013" w:customStyle="1">
    <w:name w:val="Grid Table 4 - Accent 4"/>
    <w:uiPriority w:val="59"/>
    <w:qFormat/>
    <w:tblPr>
      <w:tblCellMar>
        <w:left w:w="0" w:type="dxa"/>
        <w:top w:w="0" w:type="dxa"/>
        <w:right w:w="0" w:type="dxa"/>
        <w:bottom w:w="0" w:type="dxa"/>
      </w:tblCellMar>
    </w:tblPr>
  </w:style>
  <w:style w:type="table" w:styleId="1014" w:customStyle="1">
    <w:name w:val="Grid Table 4 - Accent 5"/>
    <w:uiPriority w:val="59"/>
    <w:qFormat/>
    <w:tblPr>
      <w:tblCellMar>
        <w:left w:w="0" w:type="dxa"/>
        <w:top w:w="0" w:type="dxa"/>
        <w:right w:w="0" w:type="dxa"/>
        <w:bottom w:w="0" w:type="dxa"/>
      </w:tblCellMar>
    </w:tblPr>
  </w:style>
  <w:style w:type="table" w:styleId="1015" w:customStyle="1">
    <w:name w:val="Grid Table 4 - Accent 6"/>
    <w:uiPriority w:val="59"/>
    <w:qFormat/>
    <w:tblPr>
      <w:tblCellMar>
        <w:left w:w="0" w:type="dxa"/>
        <w:top w:w="0" w:type="dxa"/>
        <w:right w:w="0" w:type="dxa"/>
        <w:bottom w:w="0" w:type="dxa"/>
      </w:tblCellMar>
    </w:tblPr>
  </w:style>
  <w:style w:type="table" w:styleId="1016" w:customStyle="1">
    <w:name w:val="Grid Table 5 Dark- Accent 1"/>
    <w:uiPriority w:val="99"/>
    <w:qFormat/>
    <w:tblPr>
      <w:tblCellMar>
        <w:left w:w="0" w:type="dxa"/>
        <w:top w:w="0" w:type="dxa"/>
        <w:right w:w="0" w:type="dxa"/>
        <w:bottom w:w="0" w:type="dxa"/>
      </w:tblCellMar>
    </w:tblPr>
  </w:style>
  <w:style w:type="table" w:styleId="1017" w:customStyle="1">
    <w:name w:val="Grid Table 5 Dark - Accent 2"/>
    <w:uiPriority w:val="99"/>
    <w:qFormat/>
    <w:tblPr>
      <w:tblCellMar>
        <w:left w:w="0" w:type="dxa"/>
        <w:top w:w="0" w:type="dxa"/>
        <w:right w:w="0" w:type="dxa"/>
        <w:bottom w:w="0" w:type="dxa"/>
      </w:tblCellMar>
    </w:tblPr>
  </w:style>
  <w:style w:type="table" w:styleId="1018" w:customStyle="1">
    <w:name w:val="Grid Table 5 Dark - Accent 3"/>
    <w:uiPriority w:val="99"/>
    <w:qFormat/>
    <w:tblPr>
      <w:tblCellMar>
        <w:left w:w="0" w:type="dxa"/>
        <w:top w:w="0" w:type="dxa"/>
        <w:right w:w="0" w:type="dxa"/>
        <w:bottom w:w="0" w:type="dxa"/>
      </w:tblCellMar>
    </w:tblPr>
  </w:style>
  <w:style w:type="table" w:styleId="1019" w:customStyle="1">
    <w:name w:val="Grid Table 5 Dark- Accent 4"/>
    <w:uiPriority w:val="99"/>
    <w:qFormat/>
    <w:tblPr>
      <w:tblCellMar>
        <w:left w:w="0" w:type="dxa"/>
        <w:top w:w="0" w:type="dxa"/>
        <w:right w:w="0" w:type="dxa"/>
        <w:bottom w:w="0" w:type="dxa"/>
      </w:tblCellMar>
    </w:tblPr>
  </w:style>
  <w:style w:type="table" w:styleId="1020" w:customStyle="1">
    <w:name w:val="Grid Table 5 Dark - Accent 5"/>
    <w:uiPriority w:val="99"/>
    <w:qFormat/>
    <w:tblPr>
      <w:tblCellMar>
        <w:left w:w="0" w:type="dxa"/>
        <w:top w:w="0" w:type="dxa"/>
        <w:right w:w="0" w:type="dxa"/>
        <w:bottom w:w="0" w:type="dxa"/>
      </w:tblCellMar>
    </w:tblPr>
  </w:style>
  <w:style w:type="table" w:styleId="1021" w:customStyle="1">
    <w:name w:val="Grid Table 5 Dark - Accent 6"/>
    <w:uiPriority w:val="99"/>
    <w:qFormat/>
    <w:tblPr>
      <w:tblCellMar>
        <w:left w:w="0" w:type="dxa"/>
        <w:top w:w="0" w:type="dxa"/>
        <w:right w:w="0" w:type="dxa"/>
        <w:bottom w:w="0" w:type="dxa"/>
      </w:tblCellMar>
    </w:tblPr>
  </w:style>
  <w:style w:type="table" w:styleId="1022" w:customStyle="1">
    <w:name w:val="Grid Table 6 Colorful - Accent 1"/>
    <w:uiPriority w:val="99"/>
    <w:qFormat/>
    <w:tblPr>
      <w:tblCellMar>
        <w:left w:w="0" w:type="dxa"/>
        <w:top w:w="0" w:type="dxa"/>
        <w:right w:w="0" w:type="dxa"/>
        <w:bottom w:w="0" w:type="dxa"/>
      </w:tblCellMar>
    </w:tblPr>
  </w:style>
  <w:style w:type="table" w:styleId="1023" w:customStyle="1">
    <w:name w:val="Grid Table 6 Colorful - Accent 2"/>
    <w:uiPriority w:val="99"/>
    <w:qFormat/>
    <w:tblPr>
      <w:tblCellMar>
        <w:left w:w="0" w:type="dxa"/>
        <w:top w:w="0" w:type="dxa"/>
        <w:right w:w="0" w:type="dxa"/>
        <w:bottom w:w="0" w:type="dxa"/>
      </w:tblCellMar>
    </w:tblPr>
  </w:style>
  <w:style w:type="table" w:styleId="1024" w:customStyle="1">
    <w:name w:val="Grid Table 6 Colorful - Accent 3"/>
    <w:uiPriority w:val="99"/>
    <w:qFormat/>
    <w:tblPr>
      <w:tblCellMar>
        <w:left w:w="0" w:type="dxa"/>
        <w:top w:w="0" w:type="dxa"/>
        <w:right w:w="0" w:type="dxa"/>
        <w:bottom w:w="0" w:type="dxa"/>
      </w:tblCellMar>
    </w:tblPr>
  </w:style>
  <w:style w:type="table" w:styleId="1025" w:customStyle="1">
    <w:name w:val="Grid Table 6 Colorful - Accent 4"/>
    <w:uiPriority w:val="99"/>
    <w:qFormat/>
    <w:tblPr>
      <w:tblCellMar>
        <w:left w:w="0" w:type="dxa"/>
        <w:top w:w="0" w:type="dxa"/>
        <w:right w:w="0" w:type="dxa"/>
        <w:bottom w:w="0" w:type="dxa"/>
      </w:tblCellMar>
    </w:tblPr>
  </w:style>
  <w:style w:type="table" w:styleId="1026" w:customStyle="1">
    <w:name w:val="Grid Table 6 Colorful - Accent 5"/>
    <w:uiPriority w:val="99"/>
    <w:qFormat/>
    <w:tblPr>
      <w:tblCellMar>
        <w:left w:w="0" w:type="dxa"/>
        <w:top w:w="0" w:type="dxa"/>
        <w:right w:w="0" w:type="dxa"/>
        <w:bottom w:w="0" w:type="dxa"/>
      </w:tblCellMar>
    </w:tblPr>
  </w:style>
  <w:style w:type="table" w:styleId="1027" w:customStyle="1">
    <w:name w:val="Grid Table 6 Colorful - Accent 6"/>
    <w:uiPriority w:val="99"/>
    <w:qFormat/>
    <w:tblPr>
      <w:tblCellMar>
        <w:left w:w="0" w:type="dxa"/>
        <w:top w:w="0" w:type="dxa"/>
        <w:right w:w="0" w:type="dxa"/>
        <w:bottom w:w="0" w:type="dxa"/>
      </w:tblCellMar>
    </w:tblPr>
  </w:style>
  <w:style w:type="table" w:styleId="1028" w:customStyle="1">
    <w:name w:val="Grid Table 7 Colorful - Accent 1"/>
    <w:uiPriority w:val="99"/>
    <w:qFormat/>
    <w:tblPr>
      <w:tblCellMar>
        <w:left w:w="0" w:type="dxa"/>
        <w:top w:w="0" w:type="dxa"/>
        <w:right w:w="0" w:type="dxa"/>
        <w:bottom w:w="0" w:type="dxa"/>
      </w:tblCellMar>
    </w:tblPr>
  </w:style>
  <w:style w:type="table" w:styleId="1029" w:customStyle="1">
    <w:name w:val="Grid Table 7 Colorful - Accent 2"/>
    <w:uiPriority w:val="99"/>
    <w:qFormat/>
    <w:tblPr>
      <w:tblCellMar>
        <w:left w:w="0" w:type="dxa"/>
        <w:top w:w="0" w:type="dxa"/>
        <w:right w:w="0" w:type="dxa"/>
        <w:bottom w:w="0" w:type="dxa"/>
      </w:tblCellMar>
    </w:tblPr>
  </w:style>
  <w:style w:type="table" w:styleId="1030" w:customStyle="1">
    <w:name w:val="Grid Table 7 Colorful - Accent 3"/>
    <w:uiPriority w:val="99"/>
    <w:qFormat/>
    <w:tblPr>
      <w:tblCellMar>
        <w:left w:w="0" w:type="dxa"/>
        <w:top w:w="0" w:type="dxa"/>
        <w:right w:w="0" w:type="dxa"/>
        <w:bottom w:w="0" w:type="dxa"/>
      </w:tblCellMar>
    </w:tblPr>
  </w:style>
  <w:style w:type="table" w:styleId="1031" w:customStyle="1">
    <w:name w:val="Grid Table 7 Colorful - Accent 4"/>
    <w:uiPriority w:val="99"/>
    <w:qFormat/>
    <w:tblPr>
      <w:tblCellMar>
        <w:left w:w="0" w:type="dxa"/>
        <w:top w:w="0" w:type="dxa"/>
        <w:right w:w="0" w:type="dxa"/>
        <w:bottom w:w="0" w:type="dxa"/>
      </w:tblCellMar>
    </w:tblPr>
  </w:style>
  <w:style w:type="table" w:styleId="1032" w:customStyle="1">
    <w:name w:val="Grid Table 7 Colorful - Accent 5"/>
    <w:uiPriority w:val="99"/>
    <w:qFormat/>
    <w:tblPr>
      <w:tblCellMar>
        <w:left w:w="0" w:type="dxa"/>
        <w:top w:w="0" w:type="dxa"/>
        <w:right w:w="0" w:type="dxa"/>
        <w:bottom w:w="0" w:type="dxa"/>
      </w:tblCellMar>
    </w:tblPr>
  </w:style>
  <w:style w:type="table" w:styleId="1033" w:customStyle="1">
    <w:name w:val="Grid Table 7 Colorful - Accent 6"/>
    <w:uiPriority w:val="99"/>
    <w:qFormat/>
    <w:tblPr>
      <w:tblCellMar>
        <w:left w:w="0" w:type="dxa"/>
        <w:top w:w="0" w:type="dxa"/>
        <w:right w:w="0" w:type="dxa"/>
        <w:bottom w:w="0" w:type="dxa"/>
      </w:tblCellMar>
    </w:tblPr>
  </w:style>
  <w:style w:type="table" w:styleId="1034" w:customStyle="1">
    <w:name w:val="List Table 1 Light - Accent 1"/>
    <w:uiPriority w:val="99"/>
    <w:qFormat/>
    <w:tblPr>
      <w:tblCellMar>
        <w:left w:w="0" w:type="dxa"/>
        <w:top w:w="0" w:type="dxa"/>
        <w:right w:w="0" w:type="dxa"/>
        <w:bottom w:w="0" w:type="dxa"/>
      </w:tblCellMar>
    </w:tblPr>
  </w:style>
  <w:style w:type="table" w:styleId="1035" w:customStyle="1">
    <w:name w:val="List Table 1 Light - Accent 2"/>
    <w:uiPriority w:val="99"/>
    <w:qFormat/>
    <w:tblPr>
      <w:tblCellMar>
        <w:left w:w="0" w:type="dxa"/>
        <w:top w:w="0" w:type="dxa"/>
        <w:right w:w="0" w:type="dxa"/>
        <w:bottom w:w="0" w:type="dxa"/>
      </w:tblCellMar>
    </w:tblPr>
  </w:style>
  <w:style w:type="table" w:styleId="1036" w:customStyle="1">
    <w:name w:val="List Table 1 Light - Accent 3"/>
    <w:uiPriority w:val="99"/>
    <w:qFormat/>
    <w:tblPr>
      <w:tblCellMar>
        <w:left w:w="0" w:type="dxa"/>
        <w:top w:w="0" w:type="dxa"/>
        <w:right w:w="0" w:type="dxa"/>
        <w:bottom w:w="0" w:type="dxa"/>
      </w:tblCellMar>
    </w:tblPr>
  </w:style>
  <w:style w:type="table" w:styleId="1037" w:customStyle="1">
    <w:name w:val="List Table 1 Light - Accent 4"/>
    <w:uiPriority w:val="99"/>
    <w:qFormat/>
    <w:tblPr>
      <w:tblCellMar>
        <w:left w:w="0" w:type="dxa"/>
        <w:top w:w="0" w:type="dxa"/>
        <w:right w:w="0" w:type="dxa"/>
        <w:bottom w:w="0" w:type="dxa"/>
      </w:tblCellMar>
    </w:tblPr>
  </w:style>
  <w:style w:type="table" w:styleId="1038" w:customStyle="1">
    <w:name w:val="List Table 1 Light - Accent 5"/>
    <w:uiPriority w:val="99"/>
    <w:qFormat/>
    <w:tblPr>
      <w:tblCellMar>
        <w:left w:w="0" w:type="dxa"/>
        <w:top w:w="0" w:type="dxa"/>
        <w:right w:w="0" w:type="dxa"/>
        <w:bottom w:w="0" w:type="dxa"/>
      </w:tblCellMar>
    </w:tblPr>
  </w:style>
  <w:style w:type="table" w:styleId="1039" w:customStyle="1">
    <w:name w:val="List Table 1 Light - Accent 6"/>
    <w:uiPriority w:val="99"/>
    <w:qFormat/>
    <w:tblPr>
      <w:tblCellMar>
        <w:left w:w="0" w:type="dxa"/>
        <w:top w:w="0" w:type="dxa"/>
        <w:right w:w="0" w:type="dxa"/>
        <w:bottom w:w="0" w:type="dxa"/>
      </w:tblCellMar>
    </w:tblPr>
  </w:style>
  <w:style w:type="table" w:styleId="1040" w:customStyle="1">
    <w:name w:val="List Table 2 - Accent 1"/>
    <w:uiPriority w:val="99"/>
    <w:qFormat/>
    <w:tblPr>
      <w:tblCellMar>
        <w:left w:w="0" w:type="dxa"/>
        <w:top w:w="0" w:type="dxa"/>
        <w:right w:w="0" w:type="dxa"/>
        <w:bottom w:w="0" w:type="dxa"/>
      </w:tblCellMar>
    </w:tblPr>
  </w:style>
  <w:style w:type="table" w:styleId="1041" w:customStyle="1">
    <w:name w:val="List Table 2 - Accent 2"/>
    <w:uiPriority w:val="99"/>
    <w:qFormat/>
    <w:tblPr>
      <w:tblCellMar>
        <w:left w:w="0" w:type="dxa"/>
        <w:top w:w="0" w:type="dxa"/>
        <w:right w:w="0" w:type="dxa"/>
        <w:bottom w:w="0" w:type="dxa"/>
      </w:tblCellMar>
    </w:tblPr>
  </w:style>
  <w:style w:type="table" w:styleId="1042" w:customStyle="1">
    <w:name w:val="List Table 2 - Accent 3"/>
    <w:uiPriority w:val="99"/>
    <w:qFormat/>
    <w:tblPr>
      <w:tblCellMar>
        <w:left w:w="0" w:type="dxa"/>
        <w:top w:w="0" w:type="dxa"/>
        <w:right w:w="0" w:type="dxa"/>
        <w:bottom w:w="0" w:type="dxa"/>
      </w:tblCellMar>
    </w:tblPr>
  </w:style>
  <w:style w:type="table" w:styleId="1043" w:customStyle="1">
    <w:name w:val="List Table 2 - Accent 4"/>
    <w:uiPriority w:val="99"/>
    <w:qFormat/>
    <w:tblPr>
      <w:tblCellMar>
        <w:left w:w="0" w:type="dxa"/>
        <w:top w:w="0" w:type="dxa"/>
        <w:right w:w="0" w:type="dxa"/>
        <w:bottom w:w="0" w:type="dxa"/>
      </w:tblCellMar>
    </w:tblPr>
  </w:style>
  <w:style w:type="table" w:styleId="1044" w:customStyle="1">
    <w:name w:val="List Table 2 - Accent 5"/>
    <w:uiPriority w:val="99"/>
    <w:qFormat/>
    <w:tblPr>
      <w:tblCellMar>
        <w:left w:w="0" w:type="dxa"/>
        <w:top w:w="0" w:type="dxa"/>
        <w:right w:w="0" w:type="dxa"/>
        <w:bottom w:w="0" w:type="dxa"/>
      </w:tblCellMar>
    </w:tblPr>
  </w:style>
  <w:style w:type="table" w:styleId="1045" w:customStyle="1">
    <w:name w:val="List Table 2 - Accent 6"/>
    <w:uiPriority w:val="99"/>
    <w:qFormat/>
    <w:tblPr>
      <w:tblCellMar>
        <w:left w:w="0" w:type="dxa"/>
        <w:top w:w="0" w:type="dxa"/>
        <w:right w:w="0" w:type="dxa"/>
        <w:bottom w:w="0" w:type="dxa"/>
      </w:tblCellMar>
    </w:tblPr>
  </w:style>
  <w:style w:type="table" w:styleId="1046" w:customStyle="1">
    <w:name w:val="List Table 3 - Accent 1"/>
    <w:uiPriority w:val="99"/>
    <w:qFormat/>
    <w:tblPr>
      <w:tblCellMar>
        <w:left w:w="0" w:type="dxa"/>
        <w:top w:w="0" w:type="dxa"/>
        <w:right w:w="0" w:type="dxa"/>
        <w:bottom w:w="0" w:type="dxa"/>
      </w:tblCellMar>
    </w:tblPr>
  </w:style>
  <w:style w:type="table" w:styleId="1047" w:customStyle="1">
    <w:name w:val="List Table 3 - Accent 2"/>
    <w:uiPriority w:val="99"/>
    <w:qFormat/>
    <w:tblPr>
      <w:tblCellMar>
        <w:left w:w="0" w:type="dxa"/>
        <w:top w:w="0" w:type="dxa"/>
        <w:right w:w="0" w:type="dxa"/>
        <w:bottom w:w="0" w:type="dxa"/>
      </w:tblCellMar>
    </w:tblPr>
  </w:style>
  <w:style w:type="table" w:styleId="1048" w:customStyle="1">
    <w:name w:val="List Table 3 - Accent 3"/>
    <w:uiPriority w:val="99"/>
    <w:qFormat/>
    <w:tblPr>
      <w:tblCellMar>
        <w:left w:w="0" w:type="dxa"/>
        <w:top w:w="0" w:type="dxa"/>
        <w:right w:w="0" w:type="dxa"/>
        <w:bottom w:w="0" w:type="dxa"/>
      </w:tblCellMar>
    </w:tblPr>
  </w:style>
  <w:style w:type="table" w:styleId="1049" w:customStyle="1">
    <w:name w:val="List Table 3 - Accent 4"/>
    <w:uiPriority w:val="99"/>
    <w:qFormat/>
    <w:tblPr>
      <w:tblCellMar>
        <w:left w:w="0" w:type="dxa"/>
        <w:top w:w="0" w:type="dxa"/>
        <w:right w:w="0" w:type="dxa"/>
        <w:bottom w:w="0" w:type="dxa"/>
      </w:tblCellMar>
    </w:tblPr>
  </w:style>
  <w:style w:type="table" w:styleId="1050" w:customStyle="1">
    <w:name w:val="List Table 3 - Accent 5"/>
    <w:uiPriority w:val="99"/>
    <w:qFormat/>
    <w:tblPr>
      <w:tblCellMar>
        <w:left w:w="0" w:type="dxa"/>
        <w:top w:w="0" w:type="dxa"/>
        <w:right w:w="0" w:type="dxa"/>
        <w:bottom w:w="0" w:type="dxa"/>
      </w:tblCellMar>
    </w:tblPr>
  </w:style>
  <w:style w:type="table" w:styleId="1051" w:customStyle="1">
    <w:name w:val="List Table 3 - Accent 6"/>
    <w:uiPriority w:val="99"/>
    <w:qFormat/>
    <w:tblPr>
      <w:tblCellMar>
        <w:left w:w="0" w:type="dxa"/>
        <w:top w:w="0" w:type="dxa"/>
        <w:right w:w="0" w:type="dxa"/>
        <w:bottom w:w="0" w:type="dxa"/>
      </w:tblCellMar>
    </w:tblPr>
  </w:style>
  <w:style w:type="table" w:styleId="1052" w:customStyle="1">
    <w:name w:val="List Table 4 - Accent 1"/>
    <w:uiPriority w:val="99"/>
    <w:qFormat/>
    <w:tblPr>
      <w:tblCellMar>
        <w:left w:w="0" w:type="dxa"/>
        <w:top w:w="0" w:type="dxa"/>
        <w:right w:w="0" w:type="dxa"/>
        <w:bottom w:w="0" w:type="dxa"/>
      </w:tblCellMar>
    </w:tblPr>
  </w:style>
  <w:style w:type="table" w:styleId="1053" w:customStyle="1">
    <w:name w:val="List Table 4 - Accent 2"/>
    <w:uiPriority w:val="99"/>
    <w:qFormat/>
    <w:tblPr>
      <w:tblCellMar>
        <w:left w:w="0" w:type="dxa"/>
        <w:top w:w="0" w:type="dxa"/>
        <w:right w:w="0" w:type="dxa"/>
        <w:bottom w:w="0" w:type="dxa"/>
      </w:tblCellMar>
    </w:tblPr>
  </w:style>
  <w:style w:type="table" w:styleId="1054" w:customStyle="1">
    <w:name w:val="List Table 4 - Accent 3"/>
    <w:uiPriority w:val="99"/>
    <w:qFormat/>
    <w:tblPr>
      <w:tblCellMar>
        <w:left w:w="0" w:type="dxa"/>
        <w:top w:w="0" w:type="dxa"/>
        <w:right w:w="0" w:type="dxa"/>
        <w:bottom w:w="0" w:type="dxa"/>
      </w:tblCellMar>
    </w:tblPr>
  </w:style>
  <w:style w:type="table" w:styleId="1055" w:customStyle="1">
    <w:name w:val="List Table 4 - Accent 4"/>
    <w:uiPriority w:val="99"/>
    <w:qFormat/>
    <w:tblPr>
      <w:tblCellMar>
        <w:left w:w="0" w:type="dxa"/>
        <w:top w:w="0" w:type="dxa"/>
        <w:right w:w="0" w:type="dxa"/>
        <w:bottom w:w="0" w:type="dxa"/>
      </w:tblCellMar>
    </w:tblPr>
  </w:style>
  <w:style w:type="table" w:styleId="1056" w:customStyle="1">
    <w:name w:val="List Table 4 - Accent 5"/>
    <w:uiPriority w:val="99"/>
    <w:qFormat/>
    <w:tblPr>
      <w:tblCellMar>
        <w:left w:w="0" w:type="dxa"/>
        <w:top w:w="0" w:type="dxa"/>
        <w:right w:w="0" w:type="dxa"/>
        <w:bottom w:w="0" w:type="dxa"/>
      </w:tblCellMar>
    </w:tblPr>
  </w:style>
  <w:style w:type="table" w:styleId="1057" w:customStyle="1">
    <w:name w:val="List Table 4 - Accent 6"/>
    <w:uiPriority w:val="99"/>
    <w:qFormat/>
    <w:tblPr>
      <w:tblCellMar>
        <w:left w:w="0" w:type="dxa"/>
        <w:top w:w="0" w:type="dxa"/>
        <w:right w:w="0" w:type="dxa"/>
        <w:bottom w:w="0" w:type="dxa"/>
      </w:tblCellMar>
    </w:tblPr>
  </w:style>
  <w:style w:type="table" w:styleId="1058" w:customStyle="1">
    <w:name w:val="List Table 5 Dark - Accent 1"/>
    <w:uiPriority w:val="99"/>
    <w:qFormat/>
    <w:tblPr>
      <w:tblCellMar>
        <w:left w:w="0" w:type="dxa"/>
        <w:top w:w="0" w:type="dxa"/>
        <w:right w:w="0" w:type="dxa"/>
        <w:bottom w:w="0" w:type="dxa"/>
      </w:tblCellMar>
    </w:tblPr>
  </w:style>
  <w:style w:type="table" w:styleId="1059" w:customStyle="1">
    <w:name w:val="List Table 5 Dark - Accent 2"/>
    <w:uiPriority w:val="99"/>
    <w:qFormat/>
    <w:tblPr>
      <w:tblCellMar>
        <w:left w:w="0" w:type="dxa"/>
        <w:top w:w="0" w:type="dxa"/>
        <w:right w:w="0" w:type="dxa"/>
        <w:bottom w:w="0" w:type="dxa"/>
      </w:tblCellMar>
    </w:tblPr>
  </w:style>
  <w:style w:type="table" w:styleId="1060" w:customStyle="1">
    <w:name w:val="List Table 5 Dark - Accent 3"/>
    <w:uiPriority w:val="99"/>
    <w:qFormat/>
    <w:tblPr>
      <w:tblCellMar>
        <w:left w:w="0" w:type="dxa"/>
        <w:top w:w="0" w:type="dxa"/>
        <w:right w:w="0" w:type="dxa"/>
        <w:bottom w:w="0" w:type="dxa"/>
      </w:tblCellMar>
    </w:tblPr>
  </w:style>
  <w:style w:type="table" w:styleId="1061" w:customStyle="1">
    <w:name w:val="List Table 5 Dark - Accent 4"/>
    <w:uiPriority w:val="99"/>
    <w:qFormat/>
    <w:tblPr>
      <w:tblCellMar>
        <w:left w:w="0" w:type="dxa"/>
        <w:top w:w="0" w:type="dxa"/>
        <w:right w:w="0" w:type="dxa"/>
        <w:bottom w:w="0" w:type="dxa"/>
      </w:tblCellMar>
    </w:tblPr>
  </w:style>
  <w:style w:type="table" w:styleId="1062" w:customStyle="1">
    <w:name w:val="List Table 5 Dark - Accent 5"/>
    <w:uiPriority w:val="99"/>
    <w:qFormat/>
    <w:tblPr>
      <w:tblCellMar>
        <w:left w:w="0" w:type="dxa"/>
        <w:top w:w="0" w:type="dxa"/>
        <w:right w:w="0" w:type="dxa"/>
        <w:bottom w:w="0" w:type="dxa"/>
      </w:tblCellMar>
    </w:tblPr>
  </w:style>
  <w:style w:type="table" w:styleId="1063" w:customStyle="1">
    <w:name w:val="List Table 5 Dark - Accent 6"/>
    <w:uiPriority w:val="99"/>
    <w:qFormat/>
    <w:tblPr>
      <w:tblCellMar>
        <w:left w:w="0" w:type="dxa"/>
        <w:top w:w="0" w:type="dxa"/>
        <w:right w:w="0" w:type="dxa"/>
        <w:bottom w:w="0" w:type="dxa"/>
      </w:tblCellMar>
    </w:tblPr>
  </w:style>
  <w:style w:type="table" w:styleId="1064" w:customStyle="1">
    <w:name w:val="List Table 6 Colorful - Accent 1"/>
    <w:uiPriority w:val="99"/>
    <w:qFormat/>
    <w:tblPr>
      <w:tblCellMar>
        <w:left w:w="0" w:type="dxa"/>
        <w:top w:w="0" w:type="dxa"/>
        <w:right w:w="0" w:type="dxa"/>
        <w:bottom w:w="0" w:type="dxa"/>
      </w:tblCellMar>
    </w:tblPr>
  </w:style>
  <w:style w:type="table" w:styleId="1065" w:customStyle="1">
    <w:name w:val="List Table 6 Colorful - Accent 2"/>
    <w:uiPriority w:val="99"/>
    <w:qFormat/>
    <w:tblPr>
      <w:tblCellMar>
        <w:left w:w="0" w:type="dxa"/>
        <w:top w:w="0" w:type="dxa"/>
        <w:right w:w="0" w:type="dxa"/>
        <w:bottom w:w="0" w:type="dxa"/>
      </w:tblCellMar>
    </w:tblPr>
  </w:style>
  <w:style w:type="table" w:styleId="1066" w:customStyle="1">
    <w:name w:val="List Table 6 Colorful - Accent 3"/>
    <w:uiPriority w:val="99"/>
    <w:qFormat/>
    <w:tblPr>
      <w:tblCellMar>
        <w:left w:w="0" w:type="dxa"/>
        <w:top w:w="0" w:type="dxa"/>
        <w:right w:w="0" w:type="dxa"/>
        <w:bottom w:w="0" w:type="dxa"/>
      </w:tblCellMar>
    </w:tblPr>
  </w:style>
  <w:style w:type="table" w:styleId="1067" w:customStyle="1">
    <w:name w:val="List Table 6 Colorful - Accent 4"/>
    <w:uiPriority w:val="99"/>
    <w:qFormat/>
    <w:tblPr>
      <w:tblCellMar>
        <w:left w:w="0" w:type="dxa"/>
        <w:top w:w="0" w:type="dxa"/>
        <w:right w:w="0" w:type="dxa"/>
        <w:bottom w:w="0" w:type="dxa"/>
      </w:tblCellMar>
    </w:tblPr>
  </w:style>
  <w:style w:type="table" w:styleId="1068" w:customStyle="1">
    <w:name w:val="List Table 6 Colorful - Accent 5"/>
    <w:uiPriority w:val="99"/>
    <w:qFormat/>
    <w:tblPr>
      <w:tblCellMar>
        <w:left w:w="0" w:type="dxa"/>
        <w:top w:w="0" w:type="dxa"/>
        <w:right w:w="0" w:type="dxa"/>
        <w:bottom w:w="0" w:type="dxa"/>
      </w:tblCellMar>
    </w:tblPr>
  </w:style>
  <w:style w:type="table" w:styleId="1069" w:customStyle="1">
    <w:name w:val="List Table 6 Colorful - Accent 6"/>
    <w:uiPriority w:val="99"/>
    <w:qFormat/>
    <w:tblPr>
      <w:tblCellMar>
        <w:left w:w="0" w:type="dxa"/>
        <w:top w:w="0" w:type="dxa"/>
        <w:right w:w="0" w:type="dxa"/>
        <w:bottom w:w="0" w:type="dxa"/>
      </w:tblCellMar>
    </w:tblPr>
  </w:style>
  <w:style w:type="table" w:styleId="1070" w:customStyle="1">
    <w:name w:val="List Table 7 Colorful - Accent 1"/>
    <w:uiPriority w:val="99"/>
    <w:qFormat/>
    <w:tblPr>
      <w:tblCellMar>
        <w:left w:w="0" w:type="dxa"/>
        <w:top w:w="0" w:type="dxa"/>
        <w:right w:w="0" w:type="dxa"/>
        <w:bottom w:w="0" w:type="dxa"/>
      </w:tblCellMar>
    </w:tblPr>
  </w:style>
  <w:style w:type="table" w:styleId="1071" w:customStyle="1">
    <w:name w:val="List Table 7 Colorful - Accent 2"/>
    <w:uiPriority w:val="99"/>
    <w:qFormat/>
    <w:tblPr>
      <w:tblCellMar>
        <w:left w:w="0" w:type="dxa"/>
        <w:top w:w="0" w:type="dxa"/>
        <w:right w:w="0" w:type="dxa"/>
        <w:bottom w:w="0" w:type="dxa"/>
      </w:tblCellMar>
    </w:tblPr>
  </w:style>
  <w:style w:type="table" w:styleId="1072" w:customStyle="1">
    <w:name w:val="List Table 7 Colorful - Accent 3"/>
    <w:uiPriority w:val="99"/>
    <w:qFormat/>
    <w:tblPr>
      <w:tblCellMar>
        <w:left w:w="0" w:type="dxa"/>
        <w:top w:w="0" w:type="dxa"/>
        <w:right w:w="0" w:type="dxa"/>
        <w:bottom w:w="0" w:type="dxa"/>
      </w:tblCellMar>
    </w:tblPr>
  </w:style>
  <w:style w:type="table" w:styleId="1073" w:customStyle="1">
    <w:name w:val="List Table 7 Colorful - Accent 4"/>
    <w:uiPriority w:val="99"/>
    <w:qFormat/>
    <w:tblPr>
      <w:tblCellMar>
        <w:left w:w="0" w:type="dxa"/>
        <w:top w:w="0" w:type="dxa"/>
        <w:right w:w="0" w:type="dxa"/>
        <w:bottom w:w="0" w:type="dxa"/>
      </w:tblCellMar>
    </w:tblPr>
  </w:style>
  <w:style w:type="table" w:styleId="1074" w:customStyle="1">
    <w:name w:val="List Table 7 Colorful - Accent 5"/>
    <w:uiPriority w:val="99"/>
    <w:qFormat/>
    <w:tblPr>
      <w:tblCellMar>
        <w:left w:w="0" w:type="dxa"/>
        <w:top w:w="0" w:type="dxa"/>
        <w:right w:w="0" w:type="dxa"/>
        <w:bottom w:w="0" w:type="dxa"/>
      </w:tblCellMar>
    </w:tblPr>
  </w:style>
  <w:style w:type="table" w:styleId="1075" w:customStyle="1">
    <w:name w:val="List Table 7 Colorful - Accent 6"/>
    <w:uiPriority w:val="99"/>
    <w:qFormat/>
    <w:tblPr>
      <w:tblCellMar>
        <w:left w:w="0" w:type="dxa"/>
        <w:top w:w="0" w:type="dxa"/>
        <w:right w:w="0" w:type="dxa"/>
        <w:bottom w:w="0" w:type="dxa"/>
      </w:tblCellMar>
    </w:tblPr>
  </w:style>
  <w:style w:type="table" w:styleId="1076" w:customStyle="1">
    <w:name w:val="Lined - Accent"/>
    <w:uiPriority w:val="99"/>
    <w:qFormat/>
    <w:rPr>
      <w:color w:val="404040"/>
    </w:rPr>
    <w:tblPr>
      <w:tblCellMar>
        <w:left w:w="0" w:type="dxa"/>
        <w:top w:w="0" w:type="dxa"/>
        <w:right w:w="0" w:type="dxa"/>
        <w:bottom w:w="0" w:type="dxa"/>
      </w:tblCellMar>
    </w:tblPr>
  </w:style>
  <w:style w:type="table" w:styleId="1077" w:customStyle="1">
    <w:name w:val="Lined - Accent 1"/>
    <w:uiPriority w:val="99"/>
    <w:qFormat/>
    <w:rPr>
      <w:color w:val="404040"/>
    </w:rPr>
    <w:tblPr>
      <w:tblCellMar>
        <w:left w:w="0" w:type="dxa"/>
        <w:top w:w="0" w:type="dxa"/>
        <w:right w:w="0" w:type="dxa"/>
        <w:bottom w:w="0" w:type="dxa"/>
      </w:tblCellMar>
    </w:tblPr>
  </w:style>
  <w:style w:type="table" w:styleId="1078" w:customStyle="1">
    <w:name w:val="Lined - Accent 2"/>
    <w:uiPriority w:val="99"/>
    <w:qFormat/>
    <w:rPr>
      <w:color w:val="404040"/>
    </w:rPr>
    <w:tblPr>
      <w:tblCellMar>
        <w:left w:w="0" w:type="dxa"/>
        <w:top w:w="0" w:type="dxa"/>
        <w:right w:w="0" w:type="dxa"/>
        <w:bottom w:w="0" w:type="dxa"/>
      </w:tblCellMar>
    </w:tblPr>
  </w:style>
  <w:style w:type="table" w:styleId="1079" w:customStyle="1">
    <w:name w:val="Lined - Accent 3"/>
    <w:uiPriority w:val="99"/>
    <w:qFormat/>
    <w:rPr>
      <w:color w:val="404040"/>
    </w:rPr>
    <w:tblPr>
      <w:tblCellMar>
        <w:left w:w="0" w:type="dxa"/>
        <w:top w:w="0" w:type="dxa"/>
        <w:right w:w="0" w:type="dxa"/>
        <w:bottom w:w="0" w:type="dxa"/>
      </w:tblCellMar>
    </w:tblPr>
  </w:style>
  <w:style w:type="table" w:styleId="1080" w:customStyle="1">
    <w:name w:val="Lined - Accent 4"/>
    <w:uiPriority w:val="99"/>
    <w:qFormat/>
    <w:rPr>
      <w:color w:val="404040"/>
    </w:rPr>
    <w:tblPr>
      <w:tblCellMar>
        <w:left w:w="0" w:type="dxa"/>
        <w:top w:w="0" w:type="dxa"/>
        <w:right w:w="0" w:type="dxa"/>
        <w:bottom w:w="0" w:type="dxa"/>
      </w:tblCellMar>
    </w:tblPr>
  </w:style>
  <w:style w:type="table" w:styleId="1081" w:customStyle="1">
    <w:name w:val="Lined - Accent 5"/>
    <w:uiPriority w:val="99"/>
    <w:qFormat/>
    <w:rPr>
      <w:color w:val="404040"/>
    </w:rPr>
    <w:tblPr>
      <w:tblCellMar>
        <w:left w:w="0" w:type="dxa"/>
        <w:top w:w="0" w:type="dxa"/>
        <w:right w:w="0" w:type="dxa"/>
        <w:bottom w:w="0" w:type="dxa"/>
      </w:tblCellMar>
    </w:tblPr>
  </w:style>
  <w:style w:type="table" w:styleId="1082" w:customStyle="1">
    <w:name w:val="Lined - Accent 6"/>
    <w:uiPriority w:val="99"/>
    <w:qFormat/>
    <w:rPr>
      <w:color w:val="404040"/>
    </w:rPr>
    <w:tblPr>
      <w:tblCellMar>
        <w:left w:w="0" w:type="dxa"/>
        <w:top w:w="0" w:type="dxa"/>
        <w:right w:w="0" w:type="dxa"/>
        <w:bottom w:w="0" w:type="dxa"/>
      </w:tblCellMar>
    </w:tblPr>
  </w:style>
  <w:style w:type="table" w:styleId="1083" w:customStyle="1">
    <w:name w:val="Bordered &amp; Lined - Accent"/>
    <w:uiPriority w:val="99"/>
    <w:qFormat/>
    <w:rPr>
      <w:color w:val="404040"/>
    </w:rPr>
    <w:tblPr>
      <w:tblCellMar>
        <w:left w:w="0" w:type="dxa"/>
        <w:top w:w="0" w:type="dxa"/>
        <w:right w:w="0" w:type="dxa"/>
        <w:bottom w:w="0" w:type="dxa"/>
      </w:tblCellMar>
    </w:tblPr>
  </w:style>
  <w:style w:type="table" w:styleId="1084" w:customStyle="1">
    <w:name w:val="Bordered &amp; Lined - Accent 1"/>
    <w:uiPriority w:val="99"/>
    <w:qFormat/>
    <w:rPr>
      <w:color w:val="404040"/>
    </w:rPr>
    <w:tblPr>
      <w:tblCellMar>
        <w:left w:w="0" w:type="dxa"/>
        <w:top w:w="0" w:type="dxa"/>
        <w:right w:w="0" w:type="dxa"/>
        <w:bottom w:w="0" w:type="dxa"/>
      </w:tblCellMar>
    </w:tblPr>
  </w:style>
  <w:style w:type="table" w:styleId="1085" w:customStyle="1">
    <w:name w:val="Bordered &amp; Lined - Accent 2"/>
    <w:uiPriority w:val="99"/>
    <w:qFormat/>
    <w:rPr>
      <w:color w:val="404040"/>
    </w:rPr>
    <w:tblPr>
      <w:tblCellMar>
        <w:left w:w="0" w:type="dxa"/>
        <w:top w:w="0" w:type="dxa"/>
        <w:right w:w="0" w:type="dxa"/>
        <w:bottom w:w="0" w:type="dxa"/>
      </w:tblCellMar>
    </w:tblPr>
  </w:style>
  <w:style w:type="table" w:styleId="1086" w:customStyle="1">
    <w:name w:val="Bordered &amp; Lined - Accent 3"/>
    <w:uiPriority w:val="99"/>
    <w:qFormat/>
    <w:rPr>
      <w:color w:val="404040"/>
    </w:rPr>
    <w:tblPr>
      <w:tblCellMar>
        <w:left w:w="0" w:type="dxa"/>
        <w:top w:w="0" w:type="dxa"/>
        <w:right w:w="0" w:type="dxa"/>
        <w:bottom w:w="0" w:type="dxa"/>
      </w:tblCellMar>
    </w:tblPr>
  </w:style>
  <w:style w:type="table" w:styleId="1087" w:customStyle="1">
    <w:name w:val="Bordered &amp; Lined - Accent 4"/>
    <w:uiPriority w:val="99"/>
    <w:qFormat/>
    <w:rPr>
      <w:color w:val="404040"/>
    </w:rPr>
    <w:tblPr>
      <w:tblCellMar>
        <w:left w:w="0" w:type="dxa"/>
        <w:top w:w="0" w:type="dxa"/>
        <w:right w:w="0" w:type="dxa"/>
        <w:bottom w:w="0" w:type="dxa"/>
      </w:tblCellMar>
    </w:tblPr>
  </w:style>
  <w:style w:type="table" w:styleId="1088" w:customStyle="1">
    <w:name w:val="Bordered &amp; Lined - Accent 5"/>
    <w:uiPriority w:val="99"/>
    <w:qFormat/>
    <w:rPr>
      <w:color w:val="404040"/>
    </w:rPr>
    <w:tblPr>
      <w:tblCellMar>
        <w:left w:w="0" w:type="dxa"/>
        <w:top w:w="0" w:type="dxa"/>
        <w:right w:w="0" w:type="dxa"/>
        <w:bottom w:w="0" w:type="dxa"/>
      </w:tblCellMar>
    </w:tblPr>
  </w:style>
  <w:style w:type="table" w:styleId="1089" w:customStyle="1">
    <w:name w:val="Bordered &amp; Lined - Accent 6"/>
    <w:uiPriority w:val="99"/>
    <w:qFormat/>
    <w:rPr>
      <w:color w:val="404040"/>
    </w:rPr>
    <w:tblPr>
      <w:tblCellMar>
        <w:left w:w="0" w:type="dxa"/>
        <w:top w:w="0" w:type="dxa"/>
        <w:right w:w="0" w:type="dxa"/>
        <w:bottom w:w="0" w:type="dxa"/>
      </w:tblCellMar>
    </w:tblPr>
  </w:style>
  <w:style w:type="table" w:styleId="1090" w:customStyle="1">
    <w:name w:val="Bordered"/>
    <w:uiPriority w:val="99"/>
    <w:qFormat/>
    <w:tblPr>
      <w:tblCellMar>
        <w:left w:w="0" w:type="dxa"/>
        <w:top w:w="0" w:type="dxa"/>
        <w:right w:w="0" w:type="dxa"/>
        <w:bottom w:w="0" w:type="dxa"/>
      </w:tblCellMar>
    </w:tblPr>
  </w:style>
  <w:style w:type="table" w:styleId="1091" w:customStyle="1">
    <w:name w:val="Bordered - Accent 1"/>
    <w:uiPriority w:val="99"/>
    <w:qFormat/>
    <w:tblPr>
      <w:tblCellMar>
        <w:left w:w="0" w:type="dxa"/>
        <w:top w:w="0" w:type="dxa"/>
        <w:right w:w="0" w:type="dxa"/>
        <w:bottom w:w="0" w:type="dxa"/>
      </w:tblCellMar>
    </w:tblPr>
  </w:style>
  <w:style w:type="table" w:styleId="1092" w:customStyle="1">
    <w:name w:val="Bordered - Accent 2"/>
    <w:uiPriority w:val="99"/>
    <w:qFormat/>
    <w:tblPr>
      <w:tblCellMar>
        <w:left w:w="0" w:type="dxa"/>
        <w:top w:w="0" w:type="dxa"/>
        <w:right w:w="0" w:type="dxa"/>
        <w:bottom w:w="0" w:type="dxa"/>
      </w:tblCellMar>
    </w:tblPr>
  </w:style>
  <w:style w:type="table" w:styleId="1093" w:customStyle="1">
    <w:name w:val="Bordered - Accent 3"/>
    <w:uiPriority w:val="99"/>
    <w:qFormat/>
    <w:tblPr>
      <w:tblCellMar>
        <w:left w:w="0" w:type="dxa"/>
        <w:top w:w="0" w:type="dxa"/>
        <w:right w:w="0" w:type="dxa"/>
        <w:bottom w:w="0" w:type="dxa"/>
      </w:tblCellMar>
    </w:tblPr>
  </w:style>
  <w:style w:type="table" w:styleId="1094" w:customStyle="1">
    <w:name w:val="Bordered - Accent 4"/>
    <w:uiPriority w:val="99"/>
    <w:qFormat/>
    <w:tblPr>
      <w:tblCellMar>
        <w:left w:w="0" w:type="dxa"/>
        <w:top w:w="0" w:type="dxa"/>
        <w:right w:w="0" w:type="dxa"/>
        <w:bottom w:w="0" w:type="dxa"/>
      </w:tblCellMar>
    </w:tblPr>
  </w:style>
  <w:style w:type="table" w:styleId="1095" w:customStyle="1">
    <w:name w:val="Bordered - Accent 5"/>
    <w:uiPriority w:val="99"/>
    <w:qFormat/>
    <w:tblPr>
      <w:tblCellMar>
        <w:left w:w="0" w:type="dxa"/>
        <w:top w:w="0" w:type="dxa"/>
        <w:right w:w="0" w:type="dxa"/>
        <w:bottom w:w="0" w:type="dxa"/>
      </w:tblCellMar>
    </w:tblPr>
  </w:style>
  <w:style w:type="table" w:styleId="1096" w:customStyle="1">
    <w:name w:val="Bordered - Accent 6"/>
    <w:uiPriority w:val="99"/>
    <w:qFormat/>
    <w:tblPr>
      <w:tblCellMar>
        <w:left w:w="0" w:type="dxa"/>
        <w:top w:w="0" w:type="dxa"/>
        <w:right w:w="0" w:type="dxa"/>
        <w:bottom w:w="0" w:type="dxa"/>
      </w:tblCellMar>
    </w:tblPr>
  </w:style>
  <w:style w:type="paragraph" w:styleId="1097" w:customStyle="1">
    <w:name w:val="TOC 标题11"/>
    <w:uiPriority w:val="39"/>
    <w:unhideWhenUsed/>
    <w:qFormat/>
    <w:rPr>
      <w:rFonts w:ascii="Times New Roman" w:hAnsi="Times New Roman" w:eastAsia="宋体" w:cs="Times New Roman"/>
      <w:lang w:val="en-US" w:eastAsia="zh-CN" w:bidi="ar-SA"/>
    </w:rPr>
  </w:style>
  <w:style w:type="paragraph" w:styleId="1098" w:customStyle="1">
    <w:name w:val="标题 51"/>
    <w:basedOn w:val="851"/>
    <w:next w:val="85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99" w:customStyle="1">
    <w:name w:val="标题 61"/>
    <w:basedOn w:val="851"/>
    <w:next w:val="85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00" w:customStyle="1">
    <w:name w:val="标题 71"/>
    <w:basedOn w:val="851"/>
    <w:next w:val="85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01" w:customStyle="1">
    <w:name w:val="标题 81"/>
    <w:basedOn w:val="851"/>
    <w:next w:val="85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02" w:customStyle="1">
    <w:name w:val="标题 91"/>
    <w:basedOn w:val="851"/>
    <w:next w:val="851"/>
    <w:uiPriority w:val="0"/>
    <w:qFormat/>
    <w:pPr>
      <w:jc w:val="center"/>
      <w:keepNext/>
      <w:spacing w:line="600" w:lineRule="exact"/>
      <w:outlineLvl w:val="8"/>
    </w:pPr>
    <w:rPr>
      <w:rFonts w:ascii="仿宋_GB2312" w:eastAsia="仿宋_GB2312"/>
      <w:sz w:val="32"/>
    </w:rPr>
  </w:style>
  <w:style w:type="character" w:styleId="1103" w:customStyle="1">
    <w:name w:val="默认段落字体1"/>
    <w:uiPriority w:val="1"/>
    <w:unhideWhenUsed/>
    <w:qFormat/>
  </w:style>
  <w:style w:type="table" w:styleId="1104" w:customStyle="1">
    <w:name w:val="普通表格1"/>
    <w:uiPriority w:val="0"/>
    <w:semiHidden/>
    <w:qFormat/>
    <w:tblPr>
      <w:tblCellMar>
        <w:left w:w="0" w:type="dxa"/>
        <w:top w:w="0" w:type="dxa"/>
        <w:right w:w="0" w:type="dxa"/>
        <w:bottom w:w="0" w:type="dxa"/>
      </w:tblCellMar>
    </w:tblPr>
  </w:style>
  <w:style w:type="paragraph" w:styleId="1105" w:customStyle="1">
    <w:name w:val="列表项目符号 41"/>
    <w:basedOn w:val="851"/>
    <w:uiPriority w:val="0"/>
    <w:qFormat/>
    <w:pPr>
      <w:ind w:left="360" w:hanging="360"/>
      <w:spacing w:line="380" w:lineRule="exact"/>
      <w:tabs>
        <w:tab w:val="left" w:pos="360" w:leader="none"/>
      </w:tabs>
    </w:pPr>
    <w:rPr>
      <w:sz w:val="28"/>
    </w:rPr>
  </w:style>
  <w:style w:type="paragraph" w:styleId="1106" w:customStyle="1">
    <w:name w:val="索引 81"/>
    <w:basedOn w:val="851"/>
    <w:next w:val="851"/>
    <w:uiPriority w:val="0"/>
    <w:qFormat/>
    <w:pPr>
      <w:ind w:left="1400"/>
    </w:pPr>
  </w:style>
  <w:style w:type="paragraph" w:styleId="1107" w:customStyle="1">
    <w:name w:val="列表编号1"/>
    <w:basedOn w:val="851"/>
    <w:uiPriority w:val="0"/>
    <w:qFormat/>
    <w:pPr>
      <w:spacing w:line="360" w:lineRule="auto"/>
      <w:tabs>
        <w:tab w:val="left" w:pos="0" w:leader="none"/>
        <w:tab w:val="left" w:pos="840" w:leader="none"/>
      </w:tabs>
    </w:pPr>
  </w:style>
  <w:style w:type="paragraph" w:styleId="1108" w:customStyle="1">
    <w:name w:val="正文缩进11"/>
    <w:basedOn w:val="851"/>
    <w:uiPriority w:val="0"/>
    <w:qFormat/>
    <w:pPr>
      <w:ind w:firstLine="420"/>
    </w:pPr>
    <w:rPr>
      <w:rFonts w:ascii="宋体"/>
      <w:color w:val="000000"/>
      <w:sz w:val="24"/>
      <w:szCs w:val="20"/>
    </w:rPr>
  </w:style>
  <w:style w:type="paragraph" w:styleId="1109" w:customStyle="1">
    <w:name w:val="题注1"/>
    <w:basedOn w:val="851"/>
    <w:next w:val="851"/>
    <w:link w:val="1110"/>
    <w:uiPriority w:val="0"/>
    <w:qFormat/>
    <w:pPr>
      <w:spacing w:line="360" w:lineRule="auto"/>
      <w:tabs>
        <w:tab w:val="left" w:pos="0" w:leader="none"/>
      </w:tabs>
    </w:pPr>
    <w:rPr>
      <w:rFonts w:ascii="Arial" w:hAnsi="Arial" w:eastAsia="黑体"/>
      <w:sz w:val="20"/>
      <w:szCs w:val="20"/>
    </w:rPr>
  </w:style>
  <w:style w:type="character" w:styleId="1110" w:customStyle="1">
    <w:name w:val="题注 字符"/>
    <w:link w:val="1109"/>
    <w:uiPriority w:val="0"/>
    <w:qFormat/>
    <w:rPr>
      <w:rFonts w:ascii="Arial" w:hAnsi="Arial" w:eastAsia="黑体" w:cs="Arial"/>
    </w:rPr>
  </w:style>
  <w:style w:type="paragraph" w:styleId="1111" w:customStyle="1">
    <w:name w:val="索引 51"/>
    <w:basedOn w:val="851"/>
    <w:next w:val="851"/>
    <w:uiPriority w:val="0"/>
    <w:qFormat/>
    <w:pPr>
      <w:ind w:left="800"/>
    </w:pPr>
  </w:style>
  <w:style w:type="paragraph" w:styleId="1112" w:customStyle="1">
    <w:name w:val="列表项目符号1"/>
    <w:basedOn w:val="851"/>
    <w:uiPriority w:val="0"/>
    <w:qFormat/>
    <w:pPr>
      <w:ind w:left="962" w:hanging="480"/>
      <w:spacing w:line="360" w:lineRule="auto"/>
      <w:tabs>
        <w:tab w:val="left" w:pos="840" w:leader="none"/>
      </w:tabs>
    </w:pPr>
    <w:rPr>
      <w:sz w:val="24"/>
    </w:rPr>
  </w:style>
  <w:style w:type="paragraph" w:styleId="1113" w:customStyle="1">
    <w:name w:val="文档结构图1"/>
    <w:basedOn w:val="851"/>
    <w:uiPriority w:val="0"/>
    <w:qFormat/>
    <w:pPr>
      <w:shd w:val="clear" w:color="auto" w:fill="000080"/>
    </w:pPr>
  </w:style>
  <w:style w:type="paragraph" w:styleId="1114" w:customStyle="1">
    <w:name w:val="批注文字1"/>
    <w:basedOn w:val="851"/>
    <w:link w:val="1115"/>
    <w:uiPriority w:val="99"/>
    <w:qFormat/>
    <w:pPr>
      <w:jc w:val="left"/>
    </w:pPr>
    <w:rPr>
      <w:szCs w:val="20"/>
    </w:rPr>
  </w:style>
  <w:style w:type="character" w:styleId="1115" w:customStyle="1">
    <w:name w:val="批注文字 字符"/>
    <w:link w:val="1114"/>
    <w:uiPriority w:val="99"/>
    <w:qFormat/>
    <w:rPr>
      <w:rFonts w:ascii="Calibri" w:hAnsi="Calibri" w:eastAsia="宋体" w:cs="Times New Roman"/>
      <w:sz w:val="21"/>
    </w:rPr>
  </w:style>
  <w:style w:type="paragraph" w:styleId="1116" w:customStyle="1">
    <w:name w:val="索引 61"/>
    <w:basedOn w:val="851"/>
    <w:next w:val="851"/>
    <w:uiPriority w:val="0"/>
    <w:qFormat/>
    <w:pPr>
      <w:ind w:left="1000"/>
    </w:pPr>
  </w:style>
  <w:style w:type="paragraph" w:styleId="1117" w:customStyle="1">
    <w:name w:val="正文文本 31"/>
    <w:basedOn w:val="851"/>
    <w:uiPriority w:val="0"/>
    <w:qFormat/>
    <w:rPr>
      <w:color w:val="000000"/>
    </w:rPr>
  </w:style>
  <w:style w:type="paragraph" w:styleId="1118" w:customStyle="1">
    <w:name w:val="列表项目符号 31"/>
    <w:basedOn w:val="851"/>
    <w:uiPriority w:val="0"/>
    <w:qFormat/>
    <w:pPr>
      <w:ind w:left="1200" w:hanging="360"/>
      <w:spacing w:line="380" w:lineRule="exact"/>
      <w:tabs>
        <w:tab w:val="left" w:pos="1200" w:leader="none"/>
      </w:tabs>
    </w:pPr>
    <w:rPr>
      <w:sz w:val="28"/>
    </w:rPr>
  </w:style>
  <w:style w:type="paragraph" w:styleId="1119" w:customStyle="1">
    <w:name w:val="正文文本1"/>
    <w:basedOn w:val="851"/>
    <w:uiPriority w:val="0"/>
    <w:qFormat/>
    <w:pPr>
      <w:spacing w:line="60" w:lineRule="auto"/>
    </w:pPr>
    <w:rPr>
      <w:rFonts w:ascii="仿宋_GB2312" w:eastAsia="仿宋_GB2312"/>
      <w:sz w:val="32"/>
    </w:rPr>
  </w:style>
  <w:style w:type="paragraph" w:styleId="1120" w:customStyle="1">
    <w:name w:val="正文文本缩进1"/>
    <w:basedOn w:val="851"/>
    <w:uiPriority w:val="0"/>
    <w:qFormat/>
    <w:pPr>
      <w:ind w:firstLine="225"/>
    </w:pPr>
    <w:rPr>
      <w:rFonts w:ascii="仿宋_GB2312" w:eastAsia="仿宋_GB2312"/>
      <w:sz w:val="32"/>
    </w:rPr>
  </w:style>
  <w:style w:type="paragraph" w:styleId="1121" w:customStyle="1">
    <w:name w:val="文本块1"/>
    <w:basedOn w:val="851"/>
    <w:uiPriority w:val="0"/>
    <w:qFormat/>
    <w:pPr>
      <w:ind w:left="1548" w:right="12" w:hanging="2405"/>
      <w:spacing w:line="360" w:lineRule="exact"/>
    </w:pPr>
    <w:rPr>
      <w:rFonts w:ascii="宋体"/>
      <w:bCs/>
      <w:sz w:val="28"/>
    </w:rPr>
  </w:style>
  <w:style w:type="paragraph" w:styleId="1122" w:customStyle="1">
    <w:name w:val="列表项目符号 21"/>
    <w:basedOn w:val="851"/>
    <w:uiPriority w:val="0"/>
    <w:qFormat/>
    <w:pPr>
      <w:ind w:left="720" w:hanging="360"/>
      <w:spacing w:line="360" w:lineRule="auto"/>
      <w:tabs>
        <w:tab w:val="left" w:pos="720" w:leader="none"/>
      </w:tabs>
    </w:pPr>
    <w:rPr>
      <w:sz w:val="24"/>
    </w:rPr>
  </w:style>
  <w:style w:type="paragraph" w:styleId="1123" w:customStyle="1">
    <w:name w:val="HTML 地址1"/>
    <w:basedOn w:val="851"/>
    <w:uiPriority w:val="0"/>
    <w:qFormat/>
    <w:rPr>
      <w:i/>
      <w:iCs/>
    </w:rPr>
  </w:style>
  <w:style w:type="paragraph" w:styleId="1124" w:customStyle="1">
    <w:name w:val="索引 41"/>
    <w:basedOn w:val="851"/>
    <w:next w:val="851"/>
    <w:uiPriority w:val="0"/>
    <w:qFormat/>
    <w:pPr>
      <w:ind w:left="600"/>
    </w:pPr>
  </w:style>
  <w:style w:type="paragraph" w:styleId="1125" w:customStyle="1">
    <w:name w:val="纯文本11"/>
    <w:basedOn w:val="851"/>
    <w:link w:val="1126"/>
    <w:uiPriority w:val="0"/>
    <w:qFormat/>
    <w:rPr>
      <w:rFonts w:ascii="宋体"/>
      <w:szCs w:val="21"/>
    </w:rPr>
  </w:style>
  <w:style w:type="character" w:styleId="1126" w:customStyle="1">
    <w:name w:val="纯文本 字符"/>
    <w:link w:val="1125"/>
    <w:uiPriority w:val="0"/>
    <w:qFormat/>
    <w:rPr>
      <w:rFonts w:ascii="宋体" w:hAnsi="Calibri" w:eastAsia="宋体"/>
      <w:sz w:val="21"/>
      <w:szCs w:val="21"/>
      <w:lang w:val="en-US" w:eastAsia="zh-CN" w:bidi="ar-SA"/>
    </w:rPr>
  </w:style>
  <w:style w:type="paragraph" w:styleId="1127" w:customStyle="1">
    <w:name w:val="列表项目符号 51"/>
    <w:basedOn w:val="851"/>
    <w:uiPriority w:val="0"/>
    <w:qFormat/>
    <w:pPr>
      <w:ind w:left="720" w:hanging="360"/>
      <w:spacing w:line="380" w:lineRule="exact"/>
      <w:tabs>
        <w:tab w:val="left" w:pos="720" w:leader="none"/>
      </w:tabs>
    </w:pPr>
    <w:rPr>
      <w:sz w:val="28"/>
    </w:rPr>
  </w:style>
  <w:style w:type="paragraph" w:styleId="1128" w:customStyle="1">
    <w:name w:val="索引 31"/>
    <w:basedOn w:val="851"/>
    <w:next w:val="851"/>
    <w:uiPriority w:val="0"/>
    <w:qFormat/>
    <w:pPr>
      <w:ind w:left="400"/>
    </w:pPr>
  </w:style>
  <w:style w:type="paragraph" w:styleId="1129" w:customStyle="1">
    <w:name w:val="日期1"/>
    <w:basedOn w:val="851"/>
    <w:next w:val="851"/>
    <w:uiPriority w:val="0"/>
    <w:qFormat/>
    <w:pPr>
      <w:ind w:left="2500"/>
    </w:pPr>
  </w:style>
  <w:style w:type="paragraph" w:styleId="1130" w:customStyle="1">
    <w:name w:val="正文文本缩进 21"/>
    <w:basedOn w:val="851"/>
    <w:uiPriority w:val="0"/>
    <w:qFormat/>
    <w:pPr>
      <w:ind w:firstLine="225"/>
      <w:jc w:val="left"/>
      <w:spacing w:line="540" w:lineRule="exact"/>
    </w:pPr>
    <w:rPr>
      <w:rFonts w:ascii="仿宋_GB2312" w:eastAsia="仿宋_GB2312"/>
      <w:sz w:val="32"/>
    </w:rPr>
  </w:style>
  <w:style w:type="paragraph" w:styleId="1131" w:customStyle="1">
    <w:name w:val="尾注文本1"/>
    <w:basedOn w:val="851"/>
    <w:uiPriority w:val="0"/>
    <w:qFormat/>
    <w:pPr>
      <w:jc w:val="left"/>
      <w:widowControl/>
    </w:pPr>
    <w:rPr>
      <w:rFonts w:ascii="宋体"/>
      <w:bCs/>
      <w:szCs w:val="21"/>
    </w:rPr>
  </w:style>
  <w:style w:type="paragraph" w:styleId="1132" w:customStyle="1">
    <w:name w:val="批注框文本1"/>
    <w:basedOn w:val="851"/>
    <w:uiPriority w:val="0"/>
    <w:qFormat/>
    <w:rPr>
      <w:sz w:val="18"/>
      <w:szCs w:val="20"/>
    </w:rPr>
  </w:style>
  <w:style w:type="paragraph" w:styleId="1133" w:customStyle="1">
    <w:name w:val="页脚1"/>
    <w:basedOn w:val="851"/>
    <w:uiPriority w:val="0"/>
    <w:qFormat/>
    <w:pPr>
      <w:jc w:val="left"/>
      <w:tabs>
        <w:tab w:val="center" w:pos="4153" w:leader="none"/>
        <w:tab w:val="right" w:pos="8306" w:leader="none"/>
      </w:tabs>
    </w:pPr>
    <w:rPr>
      <w:sz w:val="18"/>
      <w:szCs w:val="18"/>
    </w:rPr>
  </w:style>
  <w:style w:type="paragraph" w:styleId="1134" w:customStyle="1">
    <w:name w:val="页眉1"/>
    <w:basedOn w:val="851"/>
    <w:uiPriority w:val="0"/>
    <w:qFormat/>
    <w:pPr>
      <w:jc w:val="center"/>
      <w:tabs>
        <w:tab w:val="center" w:pos="4153" w:leader="none"/>
        <w:tab w:val="right" w:pos="8306" w:leader="none"/>
      </w:tabs>
      <w:pBdr>
        <w:bottom w:val="single" w:color="000000" w:sz="6" w:space="1"/>
      </w:pBdr>
    </w:pPr>
    <w:rPr>
      <w:sz w:val="18"/>
      <w:szCs w:val="18"/>
    </w:rPr>
  </w:style>
  <w:style w:type="paragraph" w:styleId="1135" w:customStyle="1">
    <w:name w:val="索引标题1"/>
    <w:basedOn w:val="851"/>
    <w:next w:val="1136"/>
    <w:uiPriority w:val="0"/>
    <w:qFormat/>
  </w:style>
  <w:style w:type="paragraph" w:styleId="1136" w:customStyle="1">
    <w:name w:val="索引 111"/>
    <w:basedOn w:val="851"/>
    <w:next w:val="851"/>
    <w:uiPriority w:val="0"/>
    <w:qFormat/>
  </w:style>
  <w:style w:type="paragraph" w:styleId="1137" w:customStyle="1">
    <w:name w:val="脚注文本1"/>
    <w:basedOn w:val="1138"/>
    <w:uiPriority w:val="0"/>
    <w:qFormat/>
    <w:rPr>
      <w:rFonts w:ascii="宋体"/>
      <w:bCs/>
      <w:sz w:val="18"/>
      <w:szCs w:val="18"/>
    </w:rPr>
  </w:style>
  <w:style w:type="paragraph" w:styleId="1138" w:customStyle="1">
    <w:name w:val="Normal_19"/>
    <w:next w:val="1139"/>
    <w:uiPriority w:val="0"/>
    <w:qFormat/>
    <w:rPr>
      <w:rFonts w:ascii="Times New Roman" w:hAnsi="Times New Roman" w:eastAsia="Times New Roman" w:cs="Times New Roman"/>
      <w:sz w:val="24"/>
      <w:szCs w:val="24"/>
      <w:lang w:val="en-US" w:eastAsia="zh-CN" w:bidi="ar-SA"/>
    </w:rPr>
  </w:style>
  <w:style w:type="paragraph" w:styleId="1139" w:customStyle="1">
    <w:name w:val="标题 12"/>
    <w:basedOn w:val="1138"/>
    <w:next w:val="1138"/>
    <w:uiPriority w:val="0"/>
    <w:qFormat/>
    <w:pPr>
      <w:keepLines/>
      <w:keepNext/>
      <w:spacing w:before="340" w:after="330" w:line="576" w:lineRule="auto"/>
      <w:outlineLvl w:val="0"/>
    </w:pPr>
    <w:rPr>
      <w:b/>
      <w:sz w:val="44"/>
      <w:szCs w:val="20"/>
    </w:rPr>
  </w:style>
  <w:style w:type="paragraph" w:styleId="1140" w:customStyle="1">
    <w:name w:val="正文文本缩进 31"/>
    <w:basedOn w:val="851"/>
    <w:uiPriority w:val="0"/>
    <w:qFormat/>
    <w:pPr>
      <w:ind w:firstLine="213"/>
    </w:pPr>
    <w:rPr>
      <w:rFonts w:ascii="仿宋_GB2312" w:eastAsia="仿宋_GB2312"/>
      <w:sz w:val="30"/>
    </w:rPr>
  </w:style>
  <w:style w:type="paragraph" w:styleId="1141" w:customStyle="1">
    <w:name w:val="索引 71"/>
    <w:basedOn w:val="851"/>
    <w:next w:val="851"/>
    <w:uiPriority w:val="0"/>
    <w:qFormat/>
    <w:pPr>
      <w:ind w:left="1200"/>
    </w:pPr>
  </w:style>
  <w:style w:type="paragraph" w:styleId="1142" w:customStyle="1">
    <w:name w:val="索引 91"/>
    <w:basedOn w:val="851"/>
    <w:next w:val="851"/>
    <w:uiPriority w:val="0"/>
    <w:qFormat/>
    <w:pPr>
      <w:ind w:left="1600"/>
    </w:pPr>
  </w:style>
  <w:style w:type="paragraph" w:styleId="1143" w:customStyle="1">
    <w:name w:val="图表目录11"/>
    <w:basedOn w:val="851"/>
    <w:next w:val="851"/>
    <w:uiPriority w:val="0"/>
    <w:qFormat/>
    <w:pPr>
      <w:ind w:left="400" w:hanging="200"/>
      <w:jc w:val="left"/>
      <w:widowControl/>
    </w:pPr>
    <w:rPr>
      <w:rFonts w:ascii="宋体"/>
      <w:bCs/>
      <w:szCs w:val="21"/>
    </w:rPr>
  </w:style>
  <w:style w:type="paragraph" w:styleId="1144" w:customStyle="1">
    <w:name w:val="正文文本 21"/>
    <w:basedOn w:val="851"/>
    <w:uiPriority w:val="0"/>
    <w:qFormat/>
    <w:pPr>
      <w:spacing w:line="560" w:lineRule="exact"/>
    </w:pPr>
    <w:rPr>
      <w:rFonts w:ascii="仿宋_GB2312" w:eastAsia="仿宋_GB2312"/>
      <w:sz w:val="28"/>
      <w:szCs w:val="30"/>
    </w:rPr>
  </w:style>
  <w:style w:type="paragraph" w:styleId="1145" w:customStyle="1">
    <w:name w:val="列表接续 21"/>
    <w:basedOn w:val="851"/>
    <w:uiPriority w:val="0"/>
    <w:qFormat/>
    <w:pPr>
      <w:ind w:left="840"/>
      <w:spacing w:after="120"/>
    </w:pPr>
  </w:style>
  <w:style w:type="paragraph" w:styleId="1146" w:customStyle="1">
    <w:name w:val="HTML 预设格式1"/>
    <w:basedOn w:val="8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47" w:customStyle="1">
    <w:name w:val="普通(网站)1"/>
    <w:basedOn w:val="851"/>
    <w:uiPriority w:val="99"/>
    <w:qFormat/>
    <w:pPr>
      <w:jc w:val="left"/>
      <w:spacing w:before="100" w:beforeAutospacing="1" w:after="100" w:afterAutospacing="1"/>
      <w:widowControl/>
    </w:pPr>
    <w:rPr>
      <w:rFonts w:ascii="宋体"/>
      <w:sz w:val="24"/>
      <w:szCs w:val="20"/>
    </w:rPr>
  </w:style>
  <w:style w:type="paragraph" w:styleId="1148" w:customStyle="1">
    <w:name w:val="索引 21"/>
    <w:basedOn w:val="851"/>
    <w:next w:val="851"/>
    <w:uiPriority w:val="0"/>
    <w:qFormat/>
    <w:pPr>
      <w:ind w:left="200"/>
    </w:pPr>
  </w:style>
  <w:style w:type="paragraph" w:styleId="1149" w:customStyle="1">
    <w:name w:val="标题1"/>
    <w:basedOn w:val="851"/>
    <w:uiPriority w:val="0"/>
    <w:qFormat/>
    <w:pPr>
      <w:jc w:val="center"/>
      <w:spacing w:before="240" w:after="60"/>
      <w:outlineLvl w:val="0"/>
    </w:pPr>
    <w:rPr>
      <w:rFonts w:ascii="Cambria" w:hAnsi="Cambria"/>
      <w:b/>
      <w:bCs/>
      <w:sz w:val="32"/>
      <w:szCs w:val="32"/>
    </w:rPr>
  </w:style>
  <w:style w:type="paragraph" w:styleId="1150" w:customStyle="1">
    <w:name w:val="批注主题1"/>
    <w:basedOn w:val="1114"/>
    <w:next w:val="1114"/>
    <w:uiPriority w:val="0"/>
    <w:qFormat/>
    <w:rPr>
      <w:b/>
    </w:rPr>
  </w:style>
  <w:style w:type="paragraph" w:styleId="1151" w:customStyle="1">
    <w:name w:val="正文文本首行缩进1"/>
    <w:basedOn w:val="1119"/>
    <w:uiPriority w:val="0"/>
    <w:qFormat/>
    <w:pPr>
      <w:ind w:firstLine="100"/>
      <w:spacing w:after="120" w:line="240" w:lineRule="auto"/>
    </w:pPr>
    <w:rPr>
      <w:rFonts w:ascii="Times New Roman" w:hAnsi="Times New Roman" w:eastAsia="宋体"/>
      <w:sz w:val="21"/>
    </w:rPr>
  </w:style>
  <w:style w:type="paragraph" w:styleId="1152" w:customStyle="1">
    <w:name w:val="正文文本首行缩进 211"/>
    <w:basedOn w:val="950"/>
    <w:link w:val="1153"/>
    <w:uiPriority w:val="0"/>
    <w:qFormat/>
    <w:pPr>
      <w:ind w:left="200" w:firstLine="200"/>
    </w:pPr>
    <w:rPr>
      <w:rFonts w:ascii="Times New Roman" w:hAnsi="Times New Roman"/>
      <w:sz w:val="24"/>
      <w:szCs w:val="24"/>
    </w:rPr>
  </w:style>
  <w:style w:type="character" w:styleId="1153" w:customStyle="1">
    <w:name w:val="正文文本首行缩进 2 字符"/>
    <w:link w:val="1152"/>
    <w:uiPriority w:val="0"/>
    <w:qFormat/>
    <w:rPr>
      <w:rFonts w:eastAsia="仿宋_GB2312"/>
      <w:sz w:val="24"/>
      <w:szCs w:val="24"/>
      <w:lang w:bidi="ar-SA"/>
    </w:rPr>
  </w:style>
  <w:style w:type="table" w:styleId="1154" w:customStyle="1">
    <w:name w:val="网格型1"/>
    <w:basedOn w:val="1104"/>
    <w:uiPriority w:val="0"/>
    <w:qFormat/>
    <w:tblPr/>
  </w:style>
  <w:style w:type="character" w:styleId="1155" w:customStyle="1">
    <w:name w:val="要点1"/>
    <w:uiPriority w:val="0"/>
    <w:qFormat/>
    <w:rPr>
      <w:b/>
    </w:rPr>
  </w:style>
  <w:style w:type="character" w:styleId="1156" w:customStyle="1">
    <w:name w:val="尾注引用1"/>
    <w:uiPriority w:val="0"/>
    <w:qFormat/>
    <w:rPr>
      <w:vertAlign w:val="superscript"/>
    </w:rPr>
  </w:style>
  <w:style w:type="character" w:styleId="1157" w:customStyle="1">
    <w:name w:val="页码1"/>
    <w:uiPriority w:val="0"/>
    <w:qFormat/>
  </w:style>
  <w:style w:type="character" w:styleId="1158" w:customStyle="1">
    <w:name w:val="访问过的超链接1"/>
    <w:uiPriority w:val="0"/>
    <w:qFormat/>
    <w:rPr>
      <w:color w:val="800080"/>
      <w:u w:val="single"/>
    </w:rPr>
  </w:style>
  <w:style w:type="character" w:styleId="1159" w:customStyle="1">
    <w:name w:val="强调1"/>
    <w:uiPriority w:val="0"/>
    <w:qFormat/>
    <w:rPr>
      <w:color w:val="cc0033"/>
    </w:rPr>
  </w:style>
  <w:style w:type="character" w:styleId="1160" w:customStyle="1">
    <w:name w:val="HTML 打字机1"/>
    <w:uiPriority w:val="0"/>
    <w:qFormat/>
    <w:rPr>
      <w:rFonts w:ascii="宋体" w:eastAsia="宋体" w:cs="宋体"/>
      <w:sz w:val="24"/>
      <w:szCs w:val="24"/>
      <w:lang w:bidi="ar-SA"/>
    </w:rPr>
  </w:style>
  <w:style w:type="character" w:styleId="1161" w:customStyle="1">
    <w:name w:val="超链接1"/>
    <w:uiPriority w:val="99"/>
    <w:qFormat/>
    <w:rPr>
      <w:color w:val="0000ff"/>
      <w:u w:val="single"/>
    </w:rPr>
  </w:style>
  <w:style w:type="character" w:styleId="1162" w:customStyle="1">
    <w:name w:val="批注引用1"/>
    <w:uiPriority w:val="0"/>
    <w:qFormat/>
    <w:rPr>
      <w:sz w:val="21"/>
    </w:rPr>
  </w:style>
  <w:style w:type="character" w:styleId="1163" w:customStyle="1">
    <w:name w:val="脚注引用1"/>
    <w:uiPriority w:val="0"/>
    <w:qFormat/>
    <w:rPr>
      <w:vertAlign w:val="superscript"/>
    </w:rPr>
  </w:style>
  <w:style w:type="paragraph" w:styleId="1164" w:customStyle="1">
    <w:name w:val="正文（标记）"/>
    <w:basedOn w:val="851"/>
    <w:link w:val="1165"/>
    <w:uiPriority w:val="0"/>
    <w:qFormat/>
    <w:pPr>
      <w:spacing w:before="50" w:after="50"/>
      <w:tabs>
        <w:tab w:val="left" w:pos="0" w:leader="none"/>
        <w:tab w:val="left" w:pos="840" w:leader="none"/>
      </w:tabs>
    </w:pPr>
    <w:rPr>
      <w:rFonts w:ascii="Times New Roman" w:hAnsi="Times New Roman"/>
      <w:sz w:val="24"/>
      <w:szCs w:val="24"/>
    </w:rPr>
  </w:style>
  <w:style w:type="character" w:styleId="1165" w:customStyle="1">
    <w:name w:val="正文（标记） Char2"/>
    <w:link w:val="1164"/>
    <w:uiPriority w:val="0"/>
    <w:qFormat/>
    <w:rPr>
      <w:sz w:val="24"/>
      <w:szCs w:val="24"/>
    </w:rPr>
  </w:style>
  <w:style w:type="character" w:styleId="1166" w:customStyle="1">
    <w:name w:val="Char Char2"/>
    <w:uiPriority w:val="0"/>
    <w:qFormat/>
    <w:rPr>
      <w:sz w:val="18"/>
      <w:szCs w:val="18"/>
    </w:rPr>
  </w:style>
  <w:style w:type="character" w:styleId="1167" w:customStyle="1">
    <w:name w:val="maywed421"/>
    <w:uiPriority w:val="0"/>
    <w:qFormat/>
    <w:rPr>
      <w:color w:val="366fb6"/>
      <w:u w:val="none"/>
    </w:rPr>
  </w:style>
  <w:style w:type="paragraph" w:styleId="11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6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70" w:customStyle="1">
    <w:name w:val="Comment Text Char"/>
    <w:uiPriority w:val="0"/>
    <w:qFormat/>
    <w:rPr>
      <w:rFonts w:cs="Times New Roman"/>
      <w:sz w:val="21"/>
      <w:szCs w:val="21"/>
      <w:lang w:bidi="ar-SA"/>
    </w:rPr>
  </w:style>
  <w:style w:type="character" w:styleId="1171" w:customStyle="1">
    <w:name w:val="Footer Char"/>
    <w:uiPriority w:val="0"/>
    <w:qFormat/>
    <w:rPr>
      <w:rFonts w:eastAsia="宋体"/>
      <w:sz w:val="18"/>
      <w:lang w:val="en-US" w:eastAsia="zh-CN"/>
    </w:rPr>
  </w:style>
  <w:style w:type="character" w:styleId="1172" w:customStyle="1">
    <w:name w:val="ca-41"/>
    <w:uiPriority w:val="0"/>
    <w:qFormat/>
    <w:rPr>
      <w:rFonts w:ascii="宋体" w:eastAsia="宋体"/>
      <w:b/>
      <w:bCs/>
      <w:color w:val="000000"/>
      <w:spacing w:val="-20"/>
      <w:sz w:val="21"/>
      <w:szCs w:val="21"/>
    </w:rPr>
  </w:style>
  <w:style w:type="character" w:styleId="1173" w:customStyle="1">
    <w:name w:val="ca-1"/>
    <w:uiPriority w:val="0"/>
    <w:qFormat/>
  </w:style>
  <w:style w:type="character" w:styleId="1174" w:customStyle="1">
    <w:name w:val="Plain Text Char"/>
    <w:uiPriority w:val="0"/>
    <w:qFormat/>
    <w:rPr>
      <w:rFonts w:ascii="宋体" w:eastAsia="宋体"/>
      <w:sz w:val="21"/>
      <w:lang w:val="en-US" w:eastAsia="zh-CN"/>
    </w:rPr>
  </w:style>
  <w:style w:type="character" w:styleId="1175" w:customStyle="1">
    <w:name w:val="Header Char"/>
    <w:uiPriority w:val="0"/>
    <w:qFormat/>
    <w:rPr>
      <w:rFonts w:eastAsia="宋体"/>
      <w:sz w:val="18"/>
      <w:lang w:val="en-US" w:eastAsia="zh-CN"/>
    </w:rPr>
  </w:style>
  <w:style w:type="character" w:styleId="1176" w:customStyle="1">
    <w:name w:val="marklong"/>
    <w:uiPriority w:val="0"/>
    <w:qFormat/>
  </w:style>
  <w:style w:type="character" w:styleId="1177" w:customStyle="1">
    <w:name w:val="普通文字1 Char"/>
    <w:uiPriority w:val="0"/>
    <w:qFormat/>
    <w:rPr>
      <w:rFonts w:ascii="宋体" w:eastAsia="宋体" w:cs="Courier New"/>
      <w:sz w:val="21"/>
      <w:szCs w:val="21"/>
      <w:lang w:val="en-US" w:eastAsia="zh-CN" w:bidi="ar-SA"/>
    </w:rPr>
  </w:style>
  <w:style w:type="character" w:styleId="1178" w:customStyle="1">
    <w:name w:val="ca-21"/>
    <w:uiPriority w:val="0"/>
    <w:qFormat/>
    <w:rPr>
      <w:rFonts w:ascii="宋体" w:eastAsia="宋体"/>
      <w:sz w:val="21"/>
    </w:rPr>
  </w:style>
  <w:style w:type="paragraph" w:styleId="1179" w:customStyle="1">
    <w:name w:val="正文（缩进）"/>
    <w:basedOn w:val="851"/>
    <w:uiPriority w:val="0"/>
    <w:qFormat/>
    <w:pPr>
      <w:ind w:firstLine="200"/>
      <w:spacing w:before="50" w:after="50" w:line="360" w:lineRule="auto"/>
    </w:pPr>
    <w:rPr>
      <w:sz w:val="24"/>
    </w:rPr>
  </w:style>
  <w:style w:type="character" w:styleId="1180" w:customStyle="1">
    <w:name w:val="Heading 3 Char"/>
    <w:uiPriority w:val="0"/>
    <w:qFormat/>
    <w:rPr>
      <w:rFonts w:cs="Times New Roman"/>
      <w:b/>
      <w:bCs/>
      <w:sz w:val="32"/>
      <w:szCs w:val="32"/>
      <w:lang w:bidi="ar-SA"/>
    </w:rPr>
  </w:style>
  <w:style w:type="character" w:styleId="1181" w:customStyle="1">
    <w:name w:val="z12 style23"/>
    <w:uiPriority w:val="0"/>
    <w:qFormat/>
  </w:style>
  <w:style w:type="paragraph" w:styleId="1182" w:customStyle="1">
    <w:name w:val="Indent Normal"/>
    <w:basedOn w:val="851"/>
    <w:uiPriority w:val="0"/>
    <w:qFormat/>
    <w:pPr>
      <w:ind w:firstLine="150"/>
    </w:pPr>
    <w:rPr>
      <w:sz w:val="24"/>
      <w:szCs w:val="20"/>
    </w:rPr>
  </w:style>
  <w:style w:type="character" w:styleId="1183" w:customStyle="1">
    <w:name w:val="Char Char21"/>
    <w:uiPriority w:val="0"/>
    <w:qFormat/>
    <w:rPr>
      <w:sz w:val="18"/>
      <w:szCs w:val="18"/>
    </w:rPr>
  </w:style>
  <w:style w:type="character" w:styleId="1184" w:customStyle="1">
    <w:name w:val="ca-31"/>
    <w:uiPriority w:val="0"/>
    <w:qFormat/>
    <w:rPr>
      <w:rFonts w:ascii="宋体" w:eastAsia="宋体"/>
      <w:color w:val="000000"/>
      <w:sz w:val="21"/>
      <w:szCs w:val="21"/>
    </w:rPr>
  </w:style>
  <w:style w:type="character" w:styleId="1185" w:customStyle="1">
    <w:name w:val="apple-converted-space"/>
    <w:uiPriority w:val="0"/>
    <w:qFormat/>
  </w:style>
  <w:style w:type="character" w:styleId="1186" w:customStyle="1">
    <w:name w:val="Char Char1"/>
    <w:uiPriority w:val="0"/>
    <w:qFormat/>
    <w:rPr>
      <w:rFonts w:ascii="宋体" w:eastAsia="宋体"/>
      <w:sz w:val="21"/>
      <w:lang w:val="en-US" w:eastAsia="zh-CN"/>
    </w:rPr>
  </w:style>
  <w:style w:type="character" w:styleId="1187" w:customStyle="1">
    <w:name w:val="font21"/>
    <w:uiPriority w:val="0"/>
    <w:qFormat/>
    <w:rPr>
      <w:rFonts w:ascii="Times New Roman" w:hAnsi="Times New Roman"/>
      <w:color w:val="000000"/>
      <w:sz w:val="20"/>
      <w:u w:val="none"/>
    </w:rPr>
  </w:style>
  <w:style w:type="character" w:styleId="1188" w:customStyle="1">
    <w:name w:val="ca-01"/>
    <w:uiPriority w:val="0"/>
    <w:qFormat/>
    <w:rPr>
      <w:rFonts w:ascii="宋体" w:eastAsia="宋体"/>
      <w:b/>
      <w:bCs/>
      <w:spacing w:val="-20"/>
      <w:sz w:val="24"/>
      <w:szCs w:val="24"/>
    </w:rPr>
  </w:style>
  <w:style w:type="character" w:styleId="1189" w:customStyle="1">
    <w:name w:val="Char Char23"/>
    <w:uiPriority w:val="0"/>
    <w:qFormat/>
    <w:rPr>
      <w:sz w:val="24"/>
      <w:szCs w:val="21"/>
      <w:lang w:bidi="ar-SA"/>
    </w:rPr>
  </w:style>
  <w:style w:type="character" w:styleId="1190" w:customStyle="1">
    <w:name w:val="Char Char"/>
    <w:uiPriority w:val="0"/>
    <w:qFormat/>
    <w:rPr>
      <w:rFonts w:eastAsia="宋体"/>
      <w:sz w:val="18"/>
      <w:lang w:val="en-US" w:eastAsia="zh-CN"/>
    </w:rPr>
  </w:style>
  <w:style w:type="character" w:styleId="1191" w:customStyle="1">
    <w:name w:val="Char Char3"/>
    <w:uiPriority w:val="0"/>
    <w:qFormat/>
    <w:rPr>
      <w:rFonts w:ascii="宋体" w:eastAsia="宋体"/>
      <w:sz w:val="18"/>
      <w:szCs w:val="18"/>
      <w:lang w:val="en-US" w:eastAsia="zh-CN" w:bidi="ar-SA"/>
    </w:rPr>
  </w:style>
  <w:style w:type="paragraph" w:styleId="119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93" w:customStyle="1">
    <w:name w:val="Heading 4 Char"/>
    <w:uiPriority w:val="0"/>
    <w:qFormat/>
    <w:rPr>
      <w:rFonts w:ascii="Cambria" w:hAnsi="Cambria" w:eastAsia="宋体" w:cs="Cambria"/>
      <w:b/>
      <w:bCs/>
      <w:sz w:val="28"/>
      <w:szCs w:val="28"/>
      <w:lang w:bidi="ar-SA"/>
    </w:rPr>
  </w:style>
  <w:style w:type="character" w:styleId="1194" w:customStyle="1">
    <w:name w:val="Header Char1"/>
    <w:uiPriority w:val="0"/>
    <w:qFormat/>
    <w:rPr>
      <w:rFonts w:cs="Times New Roman"/>
      <w:sz w:val="18"/>
      <w:szCs w:val="18"/>
      <w:lang w:bidi="ar-SA"/>
    </w:rPr>
  </w:style>
  <w:style w:type="character" w:styleId="1195" w:customStyle="1">
    <w:name w:val="Footer Char1"/>
    <w:uiPriority w:val="0"/>
    <w:qFormat/>
    <w:rPr>
      <w:rFonts w:cs="Times New Roman"/>
      <w:sz w:val="18"/>
      <w:szCs w:val="18"/>
      <w:lang w:bidi="ar-SA"/>
    </w:rPr>
  </w:style>
  <w:style w:type="character" w:styleId="1196" w:customStyle="1">
    <w:name w:val="wj1"/>
    <w:uiPriority w:val="0"/>
    <w:qFormat/>
    <w:rPr>
      <w:color w:val="000000"/>
      <w:sz w:val="18"/>
      <w:szCs w:val="18"/>
      <w:u w:val="none"/>
    </w:rPr>
  </w:style>
  <w:style w:type="character" w:styleId="1197" w:customStyle="1">
    <w:name w:val="ca-11"/>
    <w:uiPriority w:val="0"/>
    <w:qFormat/>
    <w:rPr>
      <w:rFonts w:ascii="宋体" w:eastAsia="宋体"/>
      <w:b/>
      <w:bCs/>
      <w:color w:val="000000"/>
      <w:spacing w:val="-20"/>
      <w:sz w:val="28"/>
      <w:szCs w:val="28"/>
    </w:rPr>
  </w:style>
  <w:style w:type="paragraph" w:styleId="119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99" w:customStyle="1">
    <w:name w:val="Plain Text Char1"/>
    <w:uiPriority w:val="0"/>
    <w:qFormat/>
    <w:rPr>
      <w:rFonts w:ascii="宋体" w:eastAsia="宋体"/>
      <w:sz w:val="21"/>
      <w:szCs w:val="21"/>
      <w:lang w:val="en-US" w:eastAsia="zh-CN" w:bidi="ar-SA"/>
    </w:rPr>
  </w:style>
  <w:style w:type="character" w:styleId="1200" w:customStyle="1">
    <w:name w:val="段落 Char"/>
    <w:uiPriority w:val="0"/>
    <w:qFormat/>
    <w:rPr>
      <w:rFonts w:ascii="仿宋_GB2312" w:eastAsia="仿宋_GB2312"/>
      <w:sz w:val="24"/>
      <w:szCs w:val="24"/>
      <w:lang w:val="en-US" w:eastAsia="zh-CN" w:bidi="ar-SA"/>
    </w:rPr>
  </w:style>
  <w:style w:type="character" w:styleId="1201" w:customStyle="1">
    <w:name w:val="Heading 2 Char"/>
    <w:uiPriority w:val="0"/>
    <w:qFormat/>
    <w:rPr>
      <w:rFonts w:ascii="Arial" w:hAnsi="Arial" w:eastAsia="黑体"/>
      <w:b/>
      <w:bCs/>
      <w:sz w:val="32"/>
      <w:szCs w:val="32"/>
      <w:lang w:val="en-US" w:eastAsia="zh-CN" w:bidi="ar-SA"/>
    </w:rPr>
  </w:style>
  <w:style w:type="paragraph" w:styleId="120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03" w:customStyle="1">
    <w:name w:val="Char Char31"/>
    <w:uiPriority w:val="0"/>
    <w:qFormat/>
    <w:rPr>
      <w:rFonts w:ascii="Arial" w:hAnsi="Arial" w:eastAsia="黑体" w:cs="Times New Roman"/>
      <w:b/>
      <w:bCs/>
      <w:sz w:val="32"/>
      <w:szCs w:val="32"/>
      <w:lang w:val="en-US" w:eastAsia="zh-CN" w:bidi="ar-SA"/>
    </w:rPr>
  </w:style>
  <w:style w:type="paragraph" w:styleId="1204" w:customStyle="1">
    <w:name w:val="正文（黑体）"/>
    <w:basedOn w:val="851"/>
    <w:next w:val="851"/>
    <w:uiPriority w:val="0"/>
    <w:qFormat/>
    <w:pPr>
      <w:ind w:firstLine="200"/>
      <w:spacing w:before="50" w:after="50" w:line="360" w:lineRule="auto"/>
    </w:pPr>
    <w:rPr>
      <w:rFonts w:ascii="黑体" w:eastAsia="黑体"/>
      <w:color w:val="000080"/>
      <w:sz w:val="24"/>
    </w:rPr>
  </w:style>
  <w:style w:type="character" w:styleId="1205" w:customStyle="1">
    <w:name w:val="ca-51"/>
    <w:uiPriority w:val="0"/>
    <w:qFormat/>
    <w:rPr>
      <w:rFonts w:ascii="楷体_GB2312" w:eastAsia="楷体_GB2312"/>
      <w:b/>
      <w:bCs/>
      <w:spacing w:val="-20"/>
      <w:sz w:val="24"/>
      <w:szCs w:val="24"/>
    </w:rPr>
  </w:style>
  <w:style w:type="paragraph" w:styleId="1206" w:customStyle="1">
    <w:name w:val="加点正文缩进"/>
    <w:basedOn w:val="851"/>
    <w:uiPriority w:val="0"/>
    <w:qFormat/>
    <w:pPr>
      <w:ind w:left="962" w:hanging="480"/>
      <w:spacing w:line="300" w:lineRule="auto"/>
      <w:tabs>
        <w:tab w:val="left" w:pos="840" w:leader="none"/>
      </w:tabs>
    </w:pPr>
    <w:rPr>
      <w:sz w:val="24"/>
    </w:rPr>
  </w:style>
  <w:style w:type="paragraph" w:styleId="1207" w:customStyle="1">
    <w:name w:val="默认段落字体 Para Char Char Char Char Char Char Char Char Char Char Char Char Char Char"/>
    <w:basedOn w:val="1113"/>
    <w:uiPriority w:val="0"/>
    <w:qFormat/>
    <w:rPr>
      <w:rFonts w:ascii="Tahoma" w:hAnsi="Tahoma"/>
      <w:sz w:val="24"/>
    </w:rPr>
  </w:style>
  <w:style w:type="paragraph" w:styleId="1208" w:customStyle="1">
    <w:name w:val="列表段落1"/>
    <w:basedOn w:val="851"/>
    <w:uiPriority w:val="0"/>
    <w:qFormat/>
    <w:pPr>
      <w:ind w:firstLine="200"/>
    </w:pPr>
  </w:style>
  <w:style w:type="paragraph" w:styleId="1209" w:customStyle="1">
    <w:name w:val="序号"/>
    <w:next w:val="851"/>
    <w:uiPriority w:val="0"/>
    <w:qFormat/>
    <w:pPr>
      <w:jc w:val="center"/>
    </w:pPr>
    <w:rPr>
      <w:rFonts w:ascii="Times New Roman" w:hAnsi="Times New Roman" w:eastAsia="仿宋_GB2312" w:cs="Times New Roman"/>
      <w:bCs/>
      <w:sz w:val="21"/>
      <w:szCs w:val="44"/>
      <w:lang w:val="en-US" w:eastAsia="zh-CN" w:bidi="ar-SA"/>
    </w:rPr>
  </w:style>
  <w:style w:type="paragraph" w:styleId="1210" w:customStyle="1">
    <w:name w:val="Char"/>
    <w:basedOn w:val="851"/>
    <w:uiPriority w:val="0"/>
    <w:qFormat/>
    <w:pPr>
      <w:tabs>
        <w:tab w:val="left" w:pos="360" w:leader="none"/>
      </w:tabs>
    </w:pPr>
    <w:rPr>
      <w:rFonts w:ascii="仿宋_GB2312" w:eastAsia="仿宋_GB2312"/>
      <w:b/>
      <w:sz w:val="24"/>
    </w:rPr>
  </w:style>
  <w:style w:type="paragraph" w:styleId="1211" w:customStyle="1">
    <w:name w:val="xl35"/>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2" w:customStyle="1">
    <w:name w:val="xl36"/>
    <w:basedOn w:val="8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Char Char Char"/>
    <w:basedOn w:val="851"/>
    <w:uiPriority w:val="0"/>
    <w:qFormat/>
    <w:rPr>
      <w:rFonts w:ascii="Tahoma" w:hAnsi="Tahoma"/>
      <w:sz w:val="24"/>
      <w:szCs w:val="20"/>
    </w:rPr>
  </w:style>
  <w:style w:type="paragraph" w:styleId="1214" w:customStyle="1">
    <w:name w:val="Char12"/>
    <w:basedOn w:val="851"/>
    <w:uiPriority w:val="0"/>
    <w:qFormat/>
    <w:pPr>
      <w:ind w:left="360" w:right="202" w:firstLine="360"/>
      <w:spacing w:line="480" w:lineRule="auto"/>
      <w:tabs>
        <w:tab w:val="left" w:pos="360" w:leader="none"/>
      </w:tabs>
    </w:pPr>
    <w:rPr>
      <w:sz w:val="24"/>
    </w:rPr>
  </w:style>
  <w:style w:type="paragraph" w:styleId="1215" w:customStyle="1">
    <w:name w:val="Char Char Char Char Char Char Char Char Char Char"/>
    <w:basedOn w:val="851"/>
    <w:uiPriority w:val="0"/>
    <w:qFormat/>
    <w:rPr>
      <w:rFonts w:ascii="Tahoma" w:hAnsi="Tahoma"/>
      <w:sz w:val="24"/>
      <w:szCs w:val="20"/>
    </w:rPr>
  </w:style>
  <w:style w:type="paragraph" w:styleId="1216" w:customStyle="1">
    <w:name w:val="正文段"/>
    <w:basedOn w:val="851"/>
    <w:uiPriority w:val="0"/>
    <w:qFormat/>
    <w:pPr>
      <w:ind w:firstLine="425"/>
      <w:spacing w:after="240" w:line="240" w:lineRule="atLeast"/>
      <w:widowControl/>
    </w:pPr>
    <w:rPr>
      <w:sz w:val="24"/>
      <w:szCs w:val="20"/>
    </w:rPr>
  </w:style>
  <w:style w:type="paragraph" w:styleId="1217" w:customStyle="1">
    <w:name w:val="段"/>
    <w:next w:val="851"/>
    <w:uiPriority w:val="0"/>
    <w:qFormat/>
    <w:pPr>
      <w:ind w:firstLine="200"/>
      <w:jc w:val="both"/>
    </w:pPr>
    <w:rPr>
      <w:rFonts w:ascii="宋体" w:hAnsi="Times New Roman" w:eastAsia="宋体" w:cs="Times New Roman"/>
      <w:sz w:val="21"/>
      <w:lang w:val="en-US" w:eastAsia="zh-CN" w:bidi="ar-SA"/>
    </w:rPr>
  </w:style>
  <w:style w:type="paragraph" w:styleId="1218" w:customStyle="1">
    <w:name w:val="Char Char Char Char Char Char Char Char Char Char1"/>
    <w:basedOn w:val="851"/>
    <w:uiPriority w:val="0"/>
    <w:qFormat/>
    <w:rPr>
      <w:rFonts w:ascii="Tahoma" w:hAnsi="Tahoma" w:cs="Tahoma"/>
      <w:sz w:val="24"/>
    </w:rPr>
  </w:style>
  <w:style w:type="paragraph" w:styleId="1219" w:customStyle="1">
    <w:name w:val="xl34"/>
    <w:basedOn w:val="851"/>
    <w:uiPriority w:val="0"/>
    <w:qFormat/>
    <w:pPr>
      <w:jc w:val="center"/>
      <w:spacing w:before="100" w:beforeAutospacing="1" w:after="100" w:afterAutospacing="1"/>
      <w:widowControl/>
    </w:pPr>
    <w:rPr>
      <w:rFonts w:ascii="Arial Unicode MS" w:hAnsi="Arial Unicode MS" w:eastAsia="Arial Unicode MS"/>
      <w:sz w:val="24"/>
    </w:rPr>
  </w:style>
  <w:style w:type="paragraph" w:styleId="1220" w:customStyle="1">
    <w:name w:val="前言、引言标题"/>
    <w:next w:val="85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21" w:customStyle="1">
    <w:name w:val="Char Char Char Char Char Char Char Char Char Char Char Char Char"/>
    <w:basedOn w:val="851"/>
    <w:uiPriority w:val="0"/>
    <w:qFormat/>
    <w:pPr>
      <w:jc w:val="left"/>
      <w:spacing w:after="160" w:line="240" w:lineRule="exact"/>
      <w:widowControl/>
    </w:pPr>
    <w:rPr>
      <w:rFonts w:ascii="Verdana" w:hAnsi="Verdana"/>
      <w:sz w:val="20"/>
      <w:szCs w:val="20"/>
      <w:lang w:eastAsia="en-US"/>
    </w:rPr>
  </w:style>
  <w:style w:type="paragraph" w:styleId="1222" w:customStyle="1">
    <w:name w:val="pa-0"/>
    <w:basedOn w:val="851"/>
    <w:uiPriority w:val="0"/>
    <w:qFormat/>
    <w:pPr>
      <w:ind w:firstLine="480"/>
      <w:spacing w:line="360" w:lineRule="atLeast"/>
      <w:widowControl/>
    </w:pPr>
    <w:rPr>
      <w:rFonts w:ascii="宋体" w:cs="宋体"/>
      <w:sz w:val="24"/>
    </w:rPr>
  </w:style>
  <w:style w:type="paragraph" w:styleId="1223" w:customStyle="1">
    <w:name w:val="Char111"/>
    <w:basedOn w:val="851"/>
    <w:uiPriority w:val="0"/>
    <w:qFormat/>
    <w:pPr>
      <w:jc w:val="left"/>
      <w:spacing w:after="160" w:line="240" w:lineRule="exact"/>
      <w:widowControl/>
    </w:pPr>
    <w:rPr>
      <w:rFonts w:ascii="Verdana" w:hAnsi="Verdana"/>
      <w:sz w:val="20"/>
      <w:szCs w:val="20"/>
      <w:lang w:eastAsia="en-US"/>
    </w:rPr>
  </w:style>
  <w:style w:type="paragraph" w:styleId="1224" w:customStyle="1">
    <w:name w:val="三级条标题"/>
    <w:basedOn w:val="1225"/>
    <w:next w:val="1217"/>
    <w:uiPriority w:val="0"/>
    <w:qFormat/>
    <w:pPr>
      <w:ind w:left="1050"/>
      <w:outlineLvl w:val="4"/>
    </w:pPr>
  </w:style>
  <w:style w:type="paragraph" w:styleId="1225" w:customStyle="1">
    <w:name w:val="二级条标题"/>
    <w:basedOn w:val="1226"/>
    <w:next w:val="1217"/>
    <w:uiPriority w:val="0"/>
    <w:qFormat/>
    <w:pPr>
      <w:ind w:left="360"/>
      <w:outlineLvl w:val="3"/>
    </w:pPr>
  </w:style>
  <w:style w:type="paragraph" w:styleId="1226" w:customStyle="1">
    <w:name w:val="一级条标题"/>
    <w:next w:val="1217"/>
    <w:uiPriority w:val="0"/>
    <w:qFormat/>
    <w:pPr>
      <w:outlineLvl w:val="2"/>
    </w:pPr>
    <w:rPr>
      <w:rFonts w:ascii="Times New Roman" w:hAnsi="Times New Roman" w:eastAsia="黑体" w:cs="Times New Roman"/>
      <w:sz w:val="21"/>
      <w:lang w:val="en-US" w:eastAsia="zh-CN" w:bidi="ar-SA"/>
    </w:rPr>
  </w:style>
  <w:style w:type="paragraph" w:styleId="1227" w:customStyle="1">
    <w:name w:val="FA正文+标号"/>
    <w:basedOn w:val="85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28" w:customStyle="1">
    <w:name w:val="表文1"/>
    <w:basedOn w:val="851"/>
    <w:uiPriority w:val="0"/>
    <w:qFormat/>
    <w:pPr>
      <w:ind w:firstLine="196"/>
      <w:spacing w:line="360" w:lineRule="auto"/>
      <w:widowControl/>
    </w:pPr>
    <w:rPr>
      <w:rFonts w:ascii="宋体"/>
      <w:sz w:val="24"/>
    </w:rPr>
  </w:style>
  <w:style w:type="paragraph" w:styleId="1229" w:customStyle="1">
    <w:name w:val="表内容"/>
    <w:basedOn w:val="894"/>
    <w:uiPriority w:val="0"/>
    <w:qFormat/>
    <w:pPr>
      <w:ind w:left="0" w:firstLine="0"/>
      <w:spacing w:line="320" w:lineRule="exact"/>
    </w:pPr>
    <w:rPr>
      <w:sz w:val="20"/>
    </w:rPr>
  </w:style>
  <w:style w:type="paragraph" w:styleId="1230" w:customStyle="1">
    <w:name w:val="Char Char1 Char Char Char Char Char Char"/>
    <w:basedOn w:val="851"/>
    <w:uiPriority w:val="0"/>
    <w:qFormat/>
    <w:pPr>
      <w:jc w:val="center"/>
      <w:widowControl/>
    </w:pPr>
    <w:rPr>
      <w:szCs w:val="20"/>
    </w:rPr>
  </w:style>
  <w:style w:type="paragraph" w:styleId="1231" w:customStyle="1">
    <w:name w:val="xl2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普通正文"/>
    <w:basedOn w:val="851"/>
    <w:uiPriority w:val="0"/>
    <w:qFormat/>
    <w:pPr>
      <w:ind w:firstLine="425"/>
      <w:jc w:val="left"/>
    </w:pPr>
    <w:rPr>
      <w:rFonts w:ascii="宋体"/>
      <w:sz w:val="20"/>
      <w:szCs w:val="20"/>
    </w:rPr>
  </w:style>
  <w:style w:type="paragraph" w:styleId="123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34" w:customStyle="1">
    <w:name w:val="附图标题"/>
    <w:basedOn w:val="1109"/>
    <w:next w:val="1108"/>
    <w:uiPriority w:val="0"/>
    <w:qFormat/>
    <w:pPr>
      <w:ind w:left="780" w:hanging="480"/>
      <w:jc w:val="center"/>
      <w:spacing w:after="100"/>
      <w:tabs>
        <w:tab w:val="left" w:pos="780" w:leader="none"/>
      </w:tabs>
    </w:pPr>
    <w:rPr>
      <w:b/>
      <w:sz w:val="21"/>
    </w:rPr>
  </w:style>
  <w:style w:type="paragraph" w:styleId="1235" w:customStyle="1">
    <w:name w:val="图号"/>
    <w:basedOn w:val="85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36" w:customStyle="1">
    <w:name w:val="xl40"/>
    <w:basedOn w:val="85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37" w:customStyle="1">
    <w:name w:val="缩进正文"/>
    <w:basedOn w:val="851"/>
    <w:uiPriority w:val="0"/>
    <w:qFormat/>
    <w:pPr>
      <w:ind w:left="1418" w:firstLine="425"/>
      <w:jc w:val="left"/>
      <w:spacing w:after="200" w:line="400" w:lineRule="exact"/>
      <w:widowControl/>
    </w:pPr>
    <w:rPr>
      <w:rFonts w:ascii="宋体"/>
      <w:sz w:val="24"/>
      <w:szCs w:val="20"/>
    </w:rPr>
  </w:style>
  <w:style w:type="paragraph" w:styleId="1238" w:customStyle="1">
    <w:name w:val="xl28"/>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9" w:customStyle="1">
    <w:name w:val="xl2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0" w:customStyle="1">
    <w:name w:val="Char1"/>
    <w:basedOn w:val="851"/>
    <w:uiPriority w:val="0"/>
    <w:qFormat/>
    <w:pPr>
      <w:ind w:left="360" w:right="202" w:firstLine="360"/>
      <w:spacing w:line="480" w:lineRule="auto"/>
      <w:tabs>
        <w:tab w:val="left" w:pos="360" w:leader="none"/>
      </w:tabs>
    </w:pPr>
    <w:rPr>
      <w:sz w:val="24"/>
    </w:rPr>
  </w:style>
  <w:style w:type="paragraph" w:styleId="1241" w:customStyle="1">
    <w:name w:val="首页标题"/>
    <w:uiPriority w:val="0"/>
    <w:qFormat/>
    <w:pPr>
      <w:jc w:val="center"/>
    </w:pPr>
    <w:rPr>
      <w:rFonts w:ascii="宋体" w:hAnsi="Times New Roman" w:eastAsia="宋体" w:cs="宋体"/>
      <w:sz w:val="72"/>
      <w:szCs w:val="72"/>
      <w:lang w:val="en-US" w:eastAsia="zh-CN" w:bidi="ar-SA"/>
    </w:rPr>
  </w:style>
  <w:style w:type="paragraph" w:styleId="1242" w:customStyle="1">
    <w:name w:val="pa-10"/>
    <w:basedOn w:val="851"/>
    <w:uiPriority w:val="0"/>
    <w:qFormat/>
    <w:pPr>
      <w:spacing w:line="240" w:lineRule="atLeast"/>
      <w:widowControl/>
    </w:pPr>
    <w:rPr>
      <w:rFonts w:ascii="宋体" w:cs="宋体"/>
      <w:sz w:val="24"/>
    </w:rPr>
  </w:style>
  <w:style w:type="paragraph" w:styleId="1243" w:customStyle="1">
    <w:name w:val="特点"/>
    <w:basedOn w:val="851"/>
    <w:next w:val="851"/>
    <w:uiPriority w:val="0"/>
    <w:qFormat/>
    <w:pPr>
      <w:jc w:val="center"/>
      <w:spacing w:line="360" w:lineRule="auto"/>
    </w:pPr>
    <w:rPr>
      <w:rFonts w:ascii="Arial" w:hAnsi="Arial"/>
      <w:sz w:val="24"/>
      <w:szCs w:val="20"/>
    </w:rPr>
  </w:style>
  <w:style w:type="paragraph" w:styleId="1244" w:customStyle="1">
    <w:name w:val="pa-4"/>
    <w:basedOn w:val="851"/>
    <w:uiPriority w:val="0"/>
    <w:qFormat/>
    <w:pPr>
      <w:jc w:val="center"/>
      <w:spacing w:line="280" w:lineRule="atLeast"/>
      <w:widowControl/>
    </w:pPr>
    <w:rPr>
      <w:rFonts w:ascii="宋体" w:cs="宋体"/>
      <w:sz w:val="24"/>
    </w:rPr>
  </w:style>
  <w:style w:type="paragraph" w:styleId="1245" w:customStyle="1">
    <w:name w:val="编号"/>
    <w:basedOn w:val="851"/>
    <w:next w:val="1192"/>
    <w:uiPriority w:val="0"/>
    <w:qFormat/>
    <w:pPr>
      <w:ind w:left="420" w:right="-136" w:hanging="420"/>
      <w:widowControl/>
      <w:tabs>
        <w:tab w:val="left" w:pos="420" w:leader="none"/>
      </w:tabs>
    </w:pPr>
    <w:rPr>
      <w:rFonts w:ascii="仿宋_GB2312" w:eastAsia="仿宋_GB2312"/>
      <w:b/>
      <w:bCs/>
      <w:sz w:val="24"/>
      <w:szCs w:val="21"/>
    </w:rPr>
  </w:style>
  <w:style w:type="paragraph" w:styleId="124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47" w:customStyle="1">
    <w:name w:val="xl33"/>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8" w:customStyle="1">
    <w:name w:val="编号1"/>
    <w:next w:val="119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49" w:customStyle="1">
    <w:name w:val="xl32"/>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0" w:customStyle="1">
    <w:name w:val="CM17"/>
    <w:basedOn w:val="851"/>
    <w:next w:val="851"/>
    <w:uiPriority w:val="0"/>
    <w:qFormat/>
    <w:pPr>
      <w:jc w:val="left"/>
      <w:spacing w:after="273" w:line="360" w:lineRule="auto"/>
    </w:pPr>
    <w:rPr>
      <w:rFonts w:ascii="宋体"/>
      <w:sz w:val="24"/>
    </w:rPr>
  </w:style>
  <w:style w:type="paragraph" w:styleId="1251" w:customStyle="1">
    <w:name w:val="xl38"/>
    <w:basedOn w:val="8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52" w:customStyle="1">
    <w:name w:val="参考资料清单+倾斜+蓝色"/>
    <w:basedOn w:val="851"/>
    <w:uiPriority w:val="0"/>
    <w:qFormat/>
    <w:pPr>
      <w:spacing w:line="360" w:lineRule="auto"/>
    </w:pPr>
    <w:rPr>
      <w:rFonts w:ascii="Arial" w:hAnsi="Arial"/>
      <w:i/>
      <w:iCs/>
      <w:color w:val="0000ff"/>
      <w:szCs w:val="21"/>
    </w:rPr>
  </w:style>
  <w:style w:type="paragraph" w:styleId="125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54" w:customStyle="1">
    <w:name w:val="pa-8"/>
    <w:basedOn w:val="851"/>
    <w:uiPriority w:val="0"/>
    <w:qFormat/>
    <w:pPr>
      <w:ind w:firstLine="480"/>
      <w:spacing w:line="280" w:lineRule="atLeast"/>
      <w:widowControl/>
    </w:pPr>
    <w:rPr>
      <w:rFonts w:ascii="宋体" w:cs="宋体"/>
      <w:sz w:val="24"/>
    </w:rPr>
  </w:style>
  <w:style w:type="paragraph" w:styleId="1255" w:customStyle="1">
    <w:name w:val="标书2"/>
    <w:next w:val="1192"/>
    <w:uiPriority w:val="0"/>
    <w:qFormat/>
    <w:rPr>
      <w:rFonts w:ascii="Times New Roman" w:hAnsi="Times New Roman" w:eastAsia="黑体" w:cs="宋体"/>
      <w:b/>
      <w:sz w:val="44"/>
      <w:lang w:val="en-US" w:eastAsia="zh-CN" w:bidi="ar-SA"/>
    </w:rPr>
  </w:style>
  <w:style w:type="paragraph" w:styleId="1256" w:customStyle="1">
    <w:name w:val="表格文字"/>
    <w:basedOn w:val="851"/>
    <w:uiPriority w:val="0"/>
    <w:qFormat/>
    <w:pPr>
      <w:jc w:val="left"/>
    </w:pPr>
    <w:rPr>
      <w:sz w:val="18"/>
    </w:rPr>
  </w:style>
  <w:style w:type="paragraph" w:styleId="1257" w:customStyle="1">
    <w:name w:val="首页空格"/>
    <w:uiPriority w:val="0"/>
    <w:qFormat/>
    <w:pPr>
      <w:jc w:val="center"/>
    </w:pPr>
    <w:rPr>
      <w:rFonts w:ascii="Times New Roman" w:hAnsi="Times New Roman" w:eastAsia="宋体" w:cs="宋体"/>
      <w:sz w:val="72"/>
      <w:lang w:val="en-US" w:eastAsia="zh-CN" w:bidi="ar-SA"/>
    </w:rPr>
  </w:style>
  <w:style w:type="paragraph" w:styleId="1258" w:customStyle="1">
    <w:name w:val="保密事宜格式"/>
    <w:basedOn w:val="110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5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60" w:customStyle="1">
    <w:name w:val="È±Ê¡ÎÄ±¾"/>
    <w:basedOn w:val="851"/>
    <w:uiPriority w:val="0"/>
    <w:qFormat/>
    <w:pPr>
      <w:jc w:val="left"/>
      <w:spacing w:line="360" w:lineRule="auto"/>
      <w:widowControl/>
    </w:pPr>
    <w:rPr>
      <w:sz w:val="24"/>
      <w:szCs w:val="20"/>
    </w:rPr>
  </w:style>
  <w:style w:type="paragraph" w:styleId="1261" w:customStyle="1">
    <w:name w:val="Char Char Char Char Char Char Char"/>
    <w:basedOn w:val="851"/>
    <w:uiPriority w:val="0"/>
    <w:qFormat/>
    <w:pPr>
      <w:jc w:val="left"/>
      <w:spacing w:after="160" w:line="240" w:lineRule="exact"/>
      <w:widowControl/>
    </w:pPr>
    <w:rPr>
      <w:rFonts w:ascii="Verdana" w:hAnsi="Verdana"/>
      <w:sz w:val="20"/>
      <w:szCs w:val="20"/>
      <w:lang w:eastAsia="en-US"/>
    </w:rPr>
  </w:style>
  <w:style w:type="paragraph" w:styleId="1262" w:customStyle="1">
    <w:name w:val="xl26"/>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3" w:customStyle="1">
    <w:name w:val="附图居中"/>
    <w:basedOn w:val="851"/>
    <w:next w:val="1234"/>
    <w:uiPriority w:val="0"/>
    <w:qFormat/>
    <w:pPr>
      <w:ind w:left="1271" w:hanging="420"/>
      <w:jc w:val="center"/>
      <w:keepNext/>
      <w:spacing w:line="360" w:lineRule="auto"/>
      <w:tabs>
        <w:tab w:val="left" w:pos="0" w:leader="none"/>
      </w:tabs>
    </w:pPr>
    <w:rPr>
      <w:caps/>
      <w:sz w:val="24"/>
    </w:rPr>
  </w:style>
  <w:style w:type="paragraph" w:styleId="1264" w:customStyle="1">
    <w:name w:val="pa-6"/>
    <w:basedOn w:val="851"/>
    <w:uiPriority w:val="0"/>
    <w:qFormat/>
    <w:pPr>
      <w:spacing w:line="360" w:lineRule="atLeast"/>
      <w:widowControl/>
    </w:pPr>
    <w:rPr>
      <w:rFonts w:ascii="宋体"/>
      <w:sz w:val="24"/>
      <w:szCs w:val="20"/>
    </w:rPr>
  </w:style>
  <w:style w:type="paragraph" w:styleId="1265" w:customStyle="1">
    <w:name w:val="规范正文"/>
    <w:basedOn w:val="851"/>
    <w:uiPriority w:val="0"/>
    <w:qFormat/>
    <w:pPr>
      <w:ind w:left="480"/>
      <w:spacing w:line="360" w:lineRule="auto"/>
    </w:pPr>
    <w:rPr>
      <w:sz w:val="24"/>
      <w:szCs w:val="20"/>
    </w:rPr>
  </w:style>
  <w:style w:type="paragraph" w:styleId="1266" w:customStyle="1">
    <w:name w:val="font7"/>
    <w:basedOn w:val="851"/>
    <w:uiPriority w:val="0"/>
    <w:qFormat/>
    <w:pPr>
      <w:jc w:val="left"/>
      <w:spacing w:before="100" w:beforeAutospacing="1" w:after="100" w:afterAutospacing="1"/>
      <w:widowControl/>
    </w:pPr>
    <w:rPr>
      <w:rFonts w:ascii="宋体"/>
      <w:sz w:val="20"/>
      <w:szCs w:val="20"/>
    </w:rPr>
  </w:style>
  <w:style w:type="paragraph" w:styleId="1267" w:customStyle="1">
    <w:name w:val="缺省文本"/>
    <w:basedOn w:val="851"/>
    <w:uiPriority w:val="0"/>
    <w:qFormat/>
    <w:pPr>
      <w:jc w:val="left"/>
    </w:pPr>
    <w:rPr>
      <w:sz w:val="24"/>
      <w:szCs w:val="20"/>
    </w:rPr>
  </w:style>
  <w:style w:type="paragraph" w:styleId="1268" w:customStyle="1">
    <w:name w:val="序号-----------"/>
    <w:basedOn w:val="851"/>
    <w:uiPriority w:val="0"/>
    <w:qFormat/>
    <w:pPr>
      <w:jc w:val="left"/>
      <w:widowControl/>
    </w:pPr>
    <w:rPr>
      <w:rFonts w:ascii="宋体"/>
      <w:bCs/>
      <w:szCs w:val="21"/>
    </w:rPr>
  </w:style>
  <w:style w:type="paragraph" w:styleId="1269" w:customStyle="1">
    <w:name w:val="font8"/>
    <w:basedOn w:val="851"/>
    <w:uiPriority w:val="0"/>
    <w:qFormat/>
    <w:pPr>
      <w:jc w:val="left"/>
      <w:spacing w:before="100" w:beforeAutospacing="1" w:after="100" w:afterAutospacing="1"/>
      <w:widowControl/>
    </w:pPr>
    <w:rPr>
      <w:rFonts w:ascii="Arial" w:hAnsi="Arial" w:cs="Arial"/>
      <w:color w:val="000000"/>
      <w:sz w:val="18"/>
      <w:szCs w:val="18"/>
    </w:rPr>
  </w:style>
  <w:style w:type="paragraph" w:styleId="1270" w:customStyle="1">
    <w:name w:val="表格标题"/>
    <w:basedOn w:val="851"/>
    <w:uiPriority w:val="0"/>
    <w:qFormat/>
    <w:pPr>
      <w:jc w:val="center"/>
    </w:pPr>
    <w:rPr>
      <w:b/>
    </w:rPr>
  </w:style>
  <w:style w:type="paragraph" w:styleId="1271" w:customStyle="1">
    <w:name w:val="章标题"/>
    <w:next w:val="121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72" w:customStyle="1">
    <w:name w:val="首页单位日期"/>
    <w:basedOn w:val="851"/>
    <w:uiPriority w:val="0"/>
    <w:qFormat/>
    <w:pPr>
      <w:jc w:val="center"/>
      <w:widowControl/>
    </w:pPr>
    <w:rPr>
      <w:rFonts w:ascii="宋体" w:cs="宋体"/>
      <w:bCs/>
      <w:sz w:val="28"/>
      <w:szCs w:val="20"/>
    </w:rPr>
  </w:style>
  <w:style w:type="paragraph" w:styleId="1273" w:customStyle="1">
    <w:name w:val="样式 正文缩进 + (中文) 仿宋_GB2312 小四 Char"/>
    <w:basedOn w:val="1108"/>
    <w:uiPriority w:val="0"/>
    <w:qFormat/>
    <w:pPr>
      <w:ind w:firstLine="200"/>
      <w:spacing w:line="360" w:lineRule="auto"/>
    </w:pPr>
    <w:rPr>
      <w:szCs w:val="24"/>
    </w:rPr>
  </w:style>
  <w:style w:type="paragraph" w:styleId="1274" w:customStyle="1">
    <w:name w:val="项目"/>
    <w:basedOn w:val="851"/>
    <w:uiPriority w:val="0"/>
    <w:qFormat/>
    <w:pPr>
      <w:ind w:left="840" w:hanging="420"/>
      <w:spacing w:before="60" w:after="60" w:line="360" w:lineRule="auto"/>
      <w:tabs>
        <w:tab w:val="left" w:pos="840" w:leader="none"/>
      </w:tabs>
    </w:pPr>
    <w:rPr>
      <w:rFonts w:ascii="宋体"/>
      <w:szCs w:val="20"/>
    </w:rPr>
  </w:style>
  <w:style w:type="paragraph" w:styleId="1275" w:customStyle="1">
    <w:name w:val="默认段落字体 Para Char"/>
    <w:basedOn w:val="851"/>
    <w:uiPriority w:val="0"/>
    <w:qFormat/>
    <w:rPr>
      <w:rFonts w:ascii="宋体"/>
      <w:b/>
      <w:sz w:val="28"/>
      <w:szCs w:val="28"/>
    </w:rPr>
  </w:style>
  <w:style w:type="paragraph" w:styleId="1276" w:customStyle="1">
    <w:name w:val="篇名"/>
    <w:next w:val="92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77" w:customStyle="1">
    <w:name w:val="Char13"/>
    <w:basedOn w:val="851"/>
    <w:uiPriority w:val="0"/>
    <w:qFormat/>
  </w:style>
  <w:style w:type="paragraph" w:styleId="1278" w:customStyle="1">
    <w:name w:val="表头"/>
    <w:basedOn w:val="894"/>
    <w:uiPriority w:val="0"/>
    <w:qFormat/>
    <w:pPr>
      <w:ind w:left="0" w:firstLine="0"/>
      <w:spacing w:line="240" w:lineRule="auto"/>
    </w:pPr>
    <w:rPr>
      <w:sz w:val="20"/>
    </w:rPr>
  </w:style>
  <w:style w:type="paragraph" w:styleId="1279" w:customStyle="1">
    <w:name w:val="表格序号"/>
    <w:uiPriority w:val="0"/>
    <w:qFormat/>
    <w:rPr>
      <w:rFonts w:ascii="Times New Roman" w:hAnsi="Times New Roman" w:eastAsia="仿宋_GB2312" w:cs="宋体"/>
      <w:sz w:val="21"/>
      <w:lang w:val="en-US" w:eastAsia="zh-CN" w:bidi="ar-SA"/>
    </w:rPr>
  </w:style>
  <w:style w:type="paragraph" w:styleId="1280" w:customStyle="1">
    <w:name w:val="Char Char Char Char1"/>
    <w:basedOn w:val="851"/>
    <w:uiPriority w:val="0"/>
    <w:qFormat/>
    <w:pPr>
      <w:ind w:firstLine="200"/>
      <w:spacing w:line="360" w:lineRule="auto"/>
    </w:pPr>
    <w:rPr>
      <w:sz w:val="24"/>
      <w:szCs w:val="20"/>
    </w:rPr>
  </w:style>
  <w:style w:type="paragraph" w:styleId="1281" w:customStyle="1">
    <w:name w:val="标书3"/>
    <w:next w:val="1192"/>
    <w:uiPriority w:val="0"/>
    <w:qFormat/>
    <w:pPr>
      <w:jc w:val="center"/>
      <w:widowControl w:val="off"/>
    </w:pPr>
    <w:rPr>
      <w:rFonts w:ascii="Times New Roman" w:hAnsi="Times New Roman" w:eastAsia="黑体" w:cs="Times New Roman"/>
      <w:b/>
      <w:sz w:val="44"/>
      <w:szCs w:val="24"/>
      <w:lang w:val="en-US" w:eastAsia="zh-CN" w:bidi="ar-SA"/>
    </w:rPr>
  </w:style>
  <w:style w:type="paragraph" w:styleId="1282" w:customStyle="1">
    <w:name w:val="首页小标题"/>
    <w:next w:val="1257"/>
    <w:uiPriority w:val="0"/>
    <w:qFormat/>
    <w:pPr>
      <w:jc w:val="center"/>
    </w:pPr>
    <w:rPr>
      <w:rFonts w:ascii="Times New Roman" w:hAnsi="Times New Roman" w:eastAsia="宋体" w:cs="宋体"/>
      <w:sz w:val="44"/>
      <w:lang w:val="en-US" w:eastAsia="zh-CN" w:bidi="ar-SA"/>
    </w:rPr>
  </w:style>
  <w:style w:type="paragraph" w:styleId="1283" w:customStyle="1">
    <w:name w:val="新段落缩进"/>
    <w:basedOn w:val="851"/>
    <w:uiPriority w:val="0"/>
    <w:qFormat/>
    <w:pPr>
      <w:ind w:firstLine="200"/>
      <w:spacing w:line="400" w:lineRule="exact"/>
    </w:pPr>
    <w:rPr>
      <w:rFonts w:ascii="仿宋_GB2312" w:eastAsia="仿宋_GB2312"/>
      <w:sz w:val="24"/>
    </w:rPr>
  </w:style>
  <w:style w:type="paragraph" w:styleId="1284" w:customStyle="1">
    <w:name w:val="pa-2"/>
    <w:basedOn w:val="851"/>
    <w:uiPriority w:val="0"/>
    <w:qFormat/>
    <w:pPr>
      <w:spacing w:line="360" w:lineRule="atLeast"/>
      <w:widowControl/>
    </w:pPr>
    <w:rPr>
      <w:rFonts w:ascii="宋体" w:cs="宋体"/>
      <w:sz w:val="24"/>
    </w:rPr>
  </w:style>
  <w:style w:type="paragraph" w:styleId="1285" w:customStyle="1">
    <w:name w:val="四级条标题"/>
    <w:basedOn w:val="1224"/>
    <w:next w:val="1217"/>
    <w:uiPriority w:val="0"/>
    <w:qFormat/>
    <w:pPr>
      <w:ind w:left="0"/>
      <w:outlineLvl w:val="5"/>
    </w:pPr>
  </w:style>
  <w:style w:type="paragraph" w:styleId="1286" w:customStyle="1">
    <w:name w:val="保密事宜内容"/>
    <w:basedOn w:val="85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87" w:customStyle="1">
    <w:name w:val="xl3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8" w:customStyle="1">
    <w:name w:val="Char1 Char Char Char"/>
    <w:basedOn w:val="851"/>
    <w:uiPriority w:val="0"/>
    <w:qFormat/>
    <w:rPr>
      <w:szCs w:val="20"/>
    </w:rPr>
  </w:style>
  <w:style w:type="paragraph" w:styleId="1289" w:customStyle="1">
    <w:name w:val="正文 + 宋体"/>
    <w:basedOn w:val="851"/>
    <w:uiPriority w:val="0"/>
    <w:qFormat/>
    <w:pPr>
      <w:ind w:firstLine="250"/>
    </w:pPr>
    <w:rPr>
      <w:rFonts w:ascii="宋体"/>
      <w:szCs w:val="21"/>
    </w:rPr>
  </w:style>
  <w:style w:type="paragraph" w:styleId="1290" w:customStyle="1">
    <w:name w:val="xl31"/>
    <w:basedOn w:val="85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1" w:customStyle="1">
    <w:name w:val="pbody"/>
    <w:basedOn w:val="851"/>
    <w:uiPriority w:val="0"/>
    <w:qFormat/>
    <w:pPr>
      <w:jc w:val="left"/>
      <w:spacing w:before="100" w:beforeAutospacing="1" w:after="100" w:afterAutospacing="1" w:line="360" w:lineRule="auto"/>
      <w:widowControl/>
    </w:pPr>
    <w:rPr>
      <w:rFonts w:ascii="宋体" w:cs="宋体"/>
      <w:sz w:val="24"/>
    </w:rPr>
  </w:style>
  <w:style w:type="paragraph" w:styleId="1292" w:customStyle="1">
    <w:name w:val="xl42"/>
    <w:basedOn w:val="85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93" w:customStyle="1">
    <w:name w:val="txt"/>
    <w:basedOn w:val="851"/>
    <w:uiPriority w:val="0"/>
    <w:qFormat/>
    <w:pPr>
      <w:jc w:val="left"/>
      <w:spacing w:before="100" w:beforeAutospacing="1" w:after="100" w:afterAutospacing="1"/>
      <w:widowControl/>
    </w:pPr>
    <w:rPr>
      <w:rFonts w:ascii="宋体" w:cs="宋体"/>
      <w:sz w:val="24"/>
    </w:rPr>
  </w:style>
  <w:style w:type="paragraph" w:styleId="1294" w:customStyle="1">
    <w:name w:val="样式1"/>
    <w:basedOn w:val="1107"/>
    <w:next w:val="851"/>
    <w:uiPriority w:val="0"/>
    <w:qFormat/>
    <w:rPr>
      <w:rFonts w:ascii="Arial" w:hAnsi="Arial" w:eastAsia="幼圆" w:cs="Arial"/>
      <w:sz w:val="24"/>
      <w:szCs w:val="20"/>
    </w:rPr>
  </w:style>
  <w:style w:type="paragraph" w:styleId="1295" w:customStyle="1">
    <w:name w:val="xl37"/>
    <w:basedOn w:val="8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96" w:customStyle="1">
    <w:name w:val="列表段落11"/>
    <w:basedOn w:val="851"/>
    <w:uiPriority w:val="0"/>
    <w:qFormat/>
    <w:pPr>
      <w:ind w:firstLine="420"/>
    </w:pPr>
  </w:style>
  <w:style w:type="paragraph" w:styleId="1297" w:customStyle="1">
    <w:name w:val="图表目录1"/>
    <w:uiPriority w:val="0"/>
    <w:qFormat/>
    <w:pPr>
      <w:ind w:left="840" w:hanging="420"/>
    </w:pPr>
    <w:rPr>
      <w:rFonts w:ascii="Times New Roman" w:hAnsi="Times New Roman" w:eastAsia="宋体" w:cs="宋体"/>
      <w:sz w:val="21"/>
      <w:lang w:val="en-US" w:eastAsia="zh-CN" w:bidi="ar-SA"/>
    </w:rPr>
  </w:style>
  <w:style w:type="paragraph" w:styleId="1298" w:customStyle="1">
    <w:name w:val="样式 序号----------- + 仿宋_GB2312"/>
    <w:basedOn w:val="1268"/>
    <w:uiPriority w:val="0"/>
    <w:qFormat/>
    <w:pPr>
      <w:ind w:firstLine="200"/>
      <w:spacing w:line="360" w:lineRule="auto"/>
    </w:pPr>
    <w:rPr>
      <w:rFonts w:ascii="仿宋_GB2312" w:eastAsia="仿宋_GB2312"/>
      <w:bCs w:val="0"/>
    </w:rPr>
  </w:style>
  <w:style w:type="paragraph" w:styleId="1299" w:customStyle="1">
    <w:name w:val="xl41"/>
    <w:basedOn w:val="85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00" w:customStyle="1">
    <w:name w:val="Char11"/>
    <w:basedOn w:val="851"/>
    <w:uiPriority w:val="0"/>
    <w:qFormat/>
    <w:rPr>
      <w:szCs w:val="21"/>
    </w:rPr>
  </w:style>
  <w:style w:type="paragraph" w:styleId="1301" w:customStyle="1">
    <w:name w:val="样式 序号----------- + 仿宋_GB23121"/>
    <w:basedOn w:val="1268"/>
    <w:uiPriority w:val="0"/>
    <w:qFormat/>
    <w:pPr>
      <w:spacing w:line="360" w:lineRule="auto"/>
    </w:pPr>
    <w:rPr>
      <w:rFonts w:ascii="仿宋_GB2312" w:eastAsia="仿宋_GB2312"/>
      <w:bCs w:val="0"/>
    </w:rPr>
  </w:style>
  <w:style w:type="paragraph" w:styleId="1302" w:customStyle="1">
    <w:name w:val="pa-9"/>
    <w:basedOn w:val="851"/>
    <w:uiPriority w:val="0"/>
    <w:qFormat/>
    <w:pPr>
      <w:jc w:val="center"/>
      <w:spacing w:line="360" w:lineRule="atLeast"/>
      <w:widowControl/>
    </w:pPr>
    <w:rPr>
      <w:rFonts w:ascii="宋体" w:cs="宋体"/>
      <w:sz w:val="24"/>
    </w:rPr>
  </w:style>
  <w:style w:type="paragraph" w:styleId="1303" w:customStyle="1">
    <w:name w:val="pa-3"/>
    <w:basedOn w:val="851"/>
    <w:uiPriority w:val="0"/>
    <w:qFormat/>
    <w:pPr>
      <w:jc w:val="left"/>
      <w:spacing w:before="150" w:after="150"/>
      <w:widowControl/>
    </w:pPr>
    <w:rPr>
      <w:rFonts w:ascii="宋体" w:cs="宋体"/>
      <w:sz w:val="24"/>
    </w:rPr>
  </w:style>
  <w:style w:type="paragraph" w:styleId="1304" w:customStyle="1">
    <w:name w:val="font5"/>
    <w:basedOn w:val="851"/>
    <w:uiPriority w:val="0"/>
    <w:qFormat/>
    <w:pPr>
      <w:jc w:val="left"/>
      <w:spacing w:before="100" w:beforeAutospacing="1" w:after="100" w:afterAutospacing="1"/>
      <w:widowControl/>
    </w:pPr>
    <w:rPr>
      <w:rFonts w:ascii="宋体"/>
      <w:sz w:val="18"/>
      <w:szCs w:val="18"/>
    </w:rPr>
  </w:style>
  <w:style w:type="paragraph" w:styleId="1305" w:customStyle="1">
    <w:name w:val="pa-5"/>
    <w:basedOn w:val="851"/>
    <w:uiPriority w:val="0"/>
    <w:qFormat/>
    <w:pPr>
      <w:spacing w:line="280" w:lineRule="atLeast"/>
      <w:widowControl/>
    </w:pPr>
    <w:rPr>
      <w:rFonts w:ascii="宋体" w:cs="宋体"/>
      <w:sz w:val="24"/>
    </w:rPr>
  </w:style>
  <w:style w:type="paragraph" w:styleId="1306" w:customStyle="1">
    <w:name w:val="xl39"/>
    <w:basedOn w:val="85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07" w:customStyle="1">
    <w:name w:val="font6"/>
    <w:basedOn w:val="851"/>
    <w:uiPriority w:val="0"/>
    <w:qFormat/>
    <w:pPr>
      <w:jc w:val="left"/>
      <w:spacing w:before="100" w:beforeAutospacing="1" w:after="100" w:afterAutospacing="1"/>
      <w:widowControl/>
    </w:pPr>
    <w:rPr>
      <w:sz w:val="20"/>
      <w:szCs w:val="20"/>
    </w:rPr>
  </w:style>
  <w:style w:type="paragraph" w:styleId="1308" w:customStyle="1">
    <w:name w:val="font9"/>
    <w:basedOn w:val="851"/>
    <w:uiPriority w:val="0"/>
    <w:qFormat/>
    <w:pPr>
      <w:jc w:val="left"/>
      <w:spacing w:before="100" w:beforeAutospacing="1" w:after="100" w:afterAutospacing="1"/>
      <w:widowControl/>
    </w:pPr>
    <w:rPr>
      <w:rFonts w:ascii="宋体"/>
      <w:color w:val="000000"/>
      <w:sz w:val="18"/>
      <w:szCs w:val="18"/>
    </w:rPr>
  </w:style>
  <w:style w:type="paragraph" w:styleId="1309" w:customStyle="1">
    <w:name w:val="列出段落1"/>
    <w:basedOn w:val="851"/>
    <w:uiPriority w:val="0"/>
    <w:qFormat/>
    <w:pPr>
      <w:ind w:firstLine="200"/>
    </w:pPr>
  </w:style>
  <w:style w:type="paragraph" w:styleId="1310" w:customStyle="1">
    <w:name w:val="p0"/>
    <w:basedOn w:val="851"/>
    <w:uiPriority w:val="0"/>
    <w:qFormat/>
    <w:pPr>
      <w:widowControl/>
    </w:pPr>
    <w:rPr>
      <w:szCs w:val="21"/>
    </w:rPr>
  </w:style>
  <w:style w:type="paragraph" w:styleId="1311" w:customStyle="1">
    <w:name w:val="Char Char Char Char Char Char Char Char Char Char21"/>
    <w:basedOn w:val="851"/>
    <w:uiPriority w:val="0"/>
    <w:qFormat/>
    <w:rPr>
      <w:rFonts w:ascii="Tahoma" w:hAnsi="Tahoma"/>
      <w:sz w:val="24"/>
      <w:szCs w:val="20"/>
    </w:rPr>
  </w:style>
  <w:style w:type="paragraph" w:styleId="131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13" w:customStyle="1">
    <w:name w:val="表格正文"/>
    <w:basedOn w:val="851"/>
    <w:uiPriority w:val="0"/>
    <w:qFormat/>
    <w:pPr>
      <w:spacing w:line="300" w:lineRule="auto"/>
      <w:tabs>
        <w:tab w:val="left" w:pos="420" w:leader="none"/>
      </w:tabs>
    </w:pPr>
  </w:style>
  <w:style w:type="paragraph" w:styleId="1314" w:customStyle="1">
    <w:name w:val="首页标题小初"/>
    <w:uiPriority w:val="0"/>
    <w:qFormat/>
    <w:pPr>
      <w:jc w:val="center"/>
    </w:pPr>
    <w:rPr>
      <w:rFonts w:ascii="黑体" w:hAnsi="Times New Roman" w:eastAsia="黑体" w:cs="宋体"/>
      <w:sz w:val="72"/>
      <w:lang w:val="en-US" w:eastAsia="zh-CN" w:bidi="ar-SA"/>
    </w:rPr>
  </w:style>
  <w:style w:type="paragraph" w:styleId="1315" w:customStyle="1">
    <w:name w:val="五级条标题"/>
    <w:basedOn w:val="1285"/>
    <w:next w:val="1217"/>
    <w:uiPriority w:val="0"/>
    <w:qFormat/>
    <w:pPr>
      <w:outlineLvl w:val="6"/>
    </w:pPr>
  </w:style>
  <w:style w:type="paragraph" w:styleId="1316" w:customStyle="1">
    <w:name w:val="Char Char Char Char Char Char Char1"/>
    <w:basedOn w:val="851"/>
    <w:uiPriority w:val="0"/>
    <w:qFormat/>
    <w:pPr>
      <w:jc w:val="left"/>
      <w:spacing w:after="160" w:line="240" w:lineRule="exact"/>
      <w:widowControl/>
    </w:pPr>
    <w:rPr>
      <w:rFonts w:ascii="Verdana" w:hAnsi="Verdana"/>
      <w:sz w:val="20"/>
      <w:szCs w:val="20"/>
      <w:lang w:eastAsia="en-US"/>
    </w:rPr>
  </w:style>
  <w:style w:type="paragraph" w:styleId="1317" w:customStyle="1">
    <w:name w:val="ibm-list-next"/>
    <w:basedOn w:val="851"/>
    <w:uiPriority w:val="0"/>
    <w:qFormat/>
    <w:pPr>
      <w:jc w:val="left"/>
      <w:spacing w:before="100" w:beforeAutospacing="1" w:after="100" w:afterAutospacing="1"/>
      <w:widowControl/>
    </w:pPr>
    <w:rPr>
      <w:rFonts w:ascii="宋体" w:cs="宋体"/>
      <w:sz w:val="24"/>
    </w:rPr>
  </w:style>
  <w:style w:type="paragraph" w:styleId="1318" w:customStyle="1">
    <w:name w:val="首页标题 一号"/>
    <w:basedOn w:val="1314"/>
    <w:uiPriority w:val="0"/>
    <w:qFormat/>
    <w:rPr>
      <w:sz w:val="52"/>
    </w:rPr>
  </w:style>
  <w:style w:type="paragraph" w:styleId="1319" w:customStyle="1">
    <w:name w:val="Char Char Char Char Char Char Char Char Char Char2"/>
    <w:basedOn w:val="851"/>
    <w:uiPriority w:val="0"/>
    <w:qFormat/>
    <w:rPr>
      <w:rFonts w:ascii="Tahoma" w:hAnsi="Tahoma"/>
      <w:sz w:val="24"/>
      <w:szCs w:val="20"/>
    </w:rPr>
  </w:style>
  <w:style w:type="paragraph" w:styleId="1320" w:customStyle="1">
    <w:name w:val="正文（编号）"/>
    <w:basedOn w:val="1179"/>
    <w:link w:val="1321"/>
    <w:uiPriority w:val="0"/>
    <w:qFormat/>
    <w:pPr>
      <w:ind w:left="720" w:firstLine="0"/>
      <w:tabs>
        <w:tab w:val="left" w:pos="720" w:leader="none"/>
        <w:tab w:val="left" w:pos="780" w:leader="none"/>
      </w:tabs>
    </w:pPr>
    <w:rPr>
      <w:rFonts w:ascii="Times New Roman" w:hAnsi="Times New Roman"/>
      <w:szCs w:val="24"/>
    </w:rPr>
  </w:style>
  <w:style w:type="character" w:styleId="1321" w:customStyle="1">
    <w:name w:val="正文（编号） Char Char"/>
    <w:link w:val="1320"/>
    <w:uiPriority w:val="0"/>
    <w:qFormat/>
    <w:rPr>
      <w:sz w:val="24"/>
      <w:szCs w:val="24"/>
    </w:rPr>
  </w:style>
  <w:style w:type="paragraph" w:styleId="1322" w:customStyle="1">
    <w:name w:val="表格"/>
    <w:basedOn w:val="851"/>
    <w:uiPriority w:val="0"/>
    <w:qFormat/>
    <w:pPr>
      <w:ind w:firstLine="21"/>
    </w:pPr>
    <w:rPr>
      <w:rFonts w:ascii="宋体"/>
      <w:szCs w:val="20"/>
    </w:rPr>
  </w:style>
  <w:style w:type="character" w:styleId="1323" w:customStyle="1">
    <w:name w:val="正文（缩进） Char Char"/>
    <w:uiPriority w:val="0"/>
    <w:qFormat/>
    <w:rPr>
      <w:rFonts w:eastAsia="宋体"/>
      <w:sz w:val="24"/>
      <w:szCs w:val="24"/>
      <w:lang w:val="en-US" w:eastAsia="zh-CN" w:bidi="ar-SA"/>
    </w:rPr>
  </w:style>
  <w:style w:type="paragraph" w:styleId="1324" w:customStyle="1">
    <w:name w:val="Char Char Char1"/>
    <w:basedOn w:val="851"/>
    <w:uiPriority w:val="0"/>
    <w:qFormat/>
    <w:rPr>
      <w:szCs w:val="21"/>
    </w:rPr>
  </w:style>
  <w:style w:type="paragraph" w:styleId="1325" w:customStyle="1">
    <w:name w:val="样式 正文2 + 首行缩进:  0 厘米 段后: 1.5 行"/>
    <w:basedOn w:val="851"/>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26" w:customStyle="1">
    <w:name w:val="表中文字"/>
    <w:basedOn w:val="851"/>
    <w:uiPriority w:val="0"/>
    <w:qFormat/>
    <w:pPr>
      <w:widowControl/>
    </w:pPr>
    <w:rPr>
      <w:szCs w:val="20"/>
    </w:rPr>
  </w:style>
  <w:style w:type="character" w:styleId="1327" w:customStyle="1">
    <w:name w:val="z1"/>
    <w:uiPriority w:val="0"/>
    <w:qFormat/>
  </w:style>
  <w:style w:type="paragraph" w:styleId="1328" w:customStyle="1">
    <w:name w:val="a1"/>
    <w:basedOn w:val="851"/>
    <w:uiPriority w:val="0"/>
    <w:qFormat/>
    <w:pPr>
      <w:jc w:val="left"/>
      <w:spacing w:before="100" w:beforeAutospacing="1" w:after="100" w:afterAutospacing="1"/>
      <w:widowControl/>
    </w:pPr>
    <w:rPr>
      <w:rFonts w:ascii="宋体"/>
      <w:sz w:val="24"/>
    </w:rPr>
  </w:style>
  <w:style w:type="paragraph" w:styleId="1329" w:customStyle="1">
    <w:name w:val="a0"/>
    <w:basedOn w:val="851"/>
    <w:uiPriority w:val="0"/>
    <w:qFormat/>
    <w:pPr>
      <w:jc w:val="left"/>
      <w:spacing w:before="100" w:beforeAutospacing="1" w:after="100" w:afterAutospacing="1"/>
      <w:widowControl/>
    </w:pPr>
    <w:rPr>
      <w:rFonts w:ascii="宋体"/>
      <w:sz w:val="24"/>
    </w:rPr>
  </w:style>
  <w:style w:type="paragraph" w:styleId="1330" w:customStyle="1">
    <w:name w:val="tabletext"/>
    <w:basedOn w:val="851"/>
    <w:uiPriority w:val="0"/>
    <w:qFormat/>
    <w:pPr>
      <w:jc w:val="left"/>
      <w:spacing w:before="100" w:beforeAutospacing="1" w:after="100" w:afterAutospacing="1"/>
      <w:widowControl/>
    </w:pPr>
    <w:rPr>
      <w:rFonts w:ascii="宋体"/>
      <w:sz w:val="24"/>
    </w:rPr>
  </w:style>
  <w:style w:type="paragraph" w:styleId="1331" w:customStyle="1">
    <w:name w:val="我的样式"/>
    <w:basedOn w:val="851"/>
    <w:uiPriority w:val="0"/>
    <w:qFormat/>
    <w:pPr>
      <w:ind w:firstLine="420"/>
      <w:jc w:val="left"/>
      <w:spacing w:after="120"/>
      <w:widowControl/>
    </w:pPr>
    <w:rPr>
      <w:rFonts w:ascii="宋体"/>
      <w:color w:val="000000"/>
      <w:sz w:val="24"/>
      <w:szCs w:val="16"/>
    </w:rPr>
  </w:style>
  <w:style w:type="paragraph" w:styleId="1332" w:customStyle="1">
    <w:name w:val="Figure and Table Title"/>
    <w:basedOn w:val="851"/>
    <w:uiPriority w:val="0"/>
    <w:qFormat/>
    <w:pPr>
      <w:ind w:left="2160"/>
      <w:jc w:val="left"/>
      <w:widowControl/>
    </w:pPr>
    <w:rPr>
      <w:rFonts w:ascii="Helvetica-Light" w:hAnsi="Helvetica-Light"/>
      <w:b/>
      <w:bCs/>
      <w:sz w:val="20"/>
      <w:lang w:eastAsia="en-US"/>
    </w:rPr>
  </w:style>
  <w:style w:type="paragraph" w:styleId="1333" w:customStyle="1">
    <w:name w:val="Table Text/Title"/>
    <w:basedOn w:val="851"/>
    <w:uiPriority w:val="0"/>
    <w:qFormat/>
    <w:pPr>
      <w:jc w:val="left"/>
      <w:widowControl/>
    </w:pPr>
    <w:rPr>
      <w:rFonts w:ascii="宋体"/>
      <w:b/>
      <w:bCs/>
      <w:sz w:val="20"/>
      <w:szCs w:val="20"/>
      <w:lang w:eastAsia="en-US"/>
    </w:rPr>
  </w:style>
  <w:style w:type="paragraph" w:styleId="1334" w:customStyle="1">
    <w:name w:val="Sourcetext bullet"/>
    <w:basedOn w:val="85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5" w:customStyle="1">
    <w:name w:val="无标题正文 Char Char Char Char Char Char Char Char Char Char Char Char Char Char Char Char Char Char Char Char Char Char Char Char Char Char Char1 Char"/>
    <w:basedOn w:val="851"/>
    <w:uiPriority w:val="0"/>
    <w:qFormat/>
    <w:pPr>
      <w:jc w:val="center"/>
      <w:spacing w:after="160" w:line="240" w:lineRule="exact"/>
      <w:widowControl/>
    </w:pPr>
    <w:rPr>
      <w:rFonts w:ascii="Arial" w:hAnsi="Arial"/>
      <w:sz w:val="20"/>
      <w:szCs w:val="20"/>
      <w:lang w:eastAsia="en-US"/>
    </w:rPr>
  </w:style>
  <w:style w:type="paragraph" w:styleId="1336" w:customStyle="1">
    <w:name w:val="Char Char Char Char"/>
    <w:basedOn w:val="851"/>
    <w:uiPriority w:val="0"/>
    <w:qFormat/>
    <w:pPr>
      <w:ind w:left="560" w:firstLine="200"/>
      <w:jc w:val="left"/>
      <w:spacing w:after="120" w:line="360" w:lineRule="auto"/>
      <w:widowControl/>
    </w:pPr>
    <w:rPr>
      <w:rFonts w:ascii="Verdana" w:hAnsi="Verdana"/>
      <w:sz w:val="24"/>
    </w:rPr>
  </w:style>
  <w:style w:type="character" w:styleId="1337" w:customStyle="1">
    <w:name w:val="style91"/>
    <w:uiPriority w:val="0"/>
    <w:qFormat/>
    <w:rPr>
      <w:color w:val="2060c0"/>
      <w:sz w:val="24"/>
      <w:szCs w:val="24"/>
    </w:rPr>
  </w:style>
  <w:style w:type="paragraph" w:styleId="1338" w:customStyle="1">
    <w:name w:val="标准小四"/>
    <w:basedOn w:val="851"/>
    <w:uiPriority w:val="0"/>
    <w:qFormat/>
    <w:pPr>
      <w:ind w:firstLine="200"/>
      <w:spacing w:line="360" w:lineRule="auto"/>
    </w:pPr>
    <w:rPr>
      <w:rFonts w:ascii="Arial" w:hAnsi="Arial"/>
      <w:sz w:val="24"/>
      <w:szCs w:val="21"/>
    </w:rPr>
  </w:style>
  <w:style w:type="paragraph" w:styleId="1339" w:customStyle="1">
    <w:name w:val="样式 正文首行缩进 + 宋体 首行缩进:  0.74 厘米"/>
    <w:basedOn w:val="1151"/>
    <w:uiPriority w:val="0"/>
    <w:qFormat/>
    <w:pPr>
      <w:ind w:firstLine="210"/>
      <w:spacing w:before="120" w:after="0" w:line="380" w:lineRule="exact"/>
    </w:pPr>
    <w:rPr>
      <w:rFonts w:ascii="宋体" w:cs="宋体"/>
      <w:sz w:val="24"/>
      <w:szCs w:val="20"/>
    </w:rPr>
  </w:style>
  <w:style w:type="paragraph" w:styleId="1340" w:customStyle="1">
    <w:name w:val="默认段落字体 Para Char Char Char Char Char Char Char Char Char1"/>
    <w:basedOn w:val="851"/>
    <w:uiPriority w:val="0"/>
    <w:qFormat/>
    <w:rPr>
      <w:rFonts w:ascii="Tahoma" w:hAnsi="Tahoma"/>
      <w:sz w:val="24"/>
      <w:szCs w:val="20"/>
    </w:rPr>
  </w:style>
  <w:style w:type="paragraph" w:styleId="1341" w:customStyle="1">
    <w:name w:val="正文小四"/>
    <w:basedOn w:val="851"/>
    <w:uiPriority w:val="0"/>
    <w:qFormat/>
    <w:pPr>
      <w:spacing w:line="312" w:lineRule="auto"/>
    </w:pPr>
    <w:rPr>
      <w:sz w:val="24"/>
    </w:rPr>
  </w:style>
  <w:style w:type="paragraph" w:styleId="1342" w:customStyle="1">
    <w:name w:val="ul"/>
    <w:basedOn w:val="851"/>
    <w:uiPriority w:val="0"/>
    <w:qFormat/>
    <w:pPr>
      <w:numPr>
        <w:ilvl w:val="0"/>
        <w:numId w:val="1"/>
      </w:numPr>
      <w:ind w:left="567" w:hanging="85"/>
      <w:jc w:val="left"/>
      <w:spacing w:line="360" w:lineRule="auto"/>
      <w:widowControl/>
      <w:tabs>
        <w:tab w:val="left" w:pos="842" w:leader="none"/>
      </w:tabs>
    </w:pPr>
    <w:rPr>
      <w:sz w:val="24"/>
    </w:rPr>
  </w:style>
  <w:style w:type="paragraph" w:styleId="1343" w:customStyle="1">
    <w:name w:val="Bullet"/>
    <w:basedOn w:val="85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44" w:customStyle="1">
    <w:name w:val="正文（首行缩进）"/>
    <w:basedOn w:val="851"/>
    <w:uiPriority w:val="0"/>
    <w:qFormat/>
    <w:pPr>
      <w:ind w:firstLine="482"/>
      <w:spacing w:before="120" w:line="360" w:lineRule="auto"/>
      <w:widowControl/>
    </w:pPr>
    <w:rPr>
      <w:sz w:val="24"/>
      <w:szCs w:val="20"/>
    </w:rPr>
  </w:style>
  <w:style w:type="character" w:styleId="1345" w:customStyle="1">
    <w:name w:val="style161"/>
    <w:uiPriority w:val="0"/>
    <w:qFormat/>
    <w:rPr>
      <w:rFonts w:ascii="Verdana" w:hAnsi="Verdana" w:eastAsia="宋体"/>
      <w:b/>
      <w:color w:val="0a246a"/>
      <w:sz w:val="24"/>
      <w:szCs w:val="24"/>
      <w:lang w:val="en-US" w:eastAsia="zh-CN" w:bidi="ar-SA"/>
    </w:rPr>
  </w:style>
  <w:style w:type="paragraph" w:styleId="1346" w:customStyle="1">
    <w:name w:val="正文（首行缩进两字）"/>
    <w:basedOn w:val="851"/>
    <w:uiPriority w:val="0"/>
    <w:qFormat/>
    <w:pPr>
      <w:spacing w:line="312" w:lineRule="auto"/>
    </w:pPr>
    <w:rPr>
      <w:rFonts w:ascii="宋体" w:cs="宋体"/>
      <w:sz w:val="24"/>
    </w:rPr>
  </w:style>
  <w:style w:type="paragraph" w:styleId="1347" w:customStyle="1">
    <w:name w:val="正文文字缩进 3"/>
    <w:basedOn w:val="851"/>
    <w:uiPriority w:val="0"/>
    <w:qFormat/>
    <w:pPr>
      <w:ind w:left="420" w:firstLine="420"/>
      <w:spacing w:line="312" w:lineRule="auto"/>
    </w:pPr>
    <w:rPr>
      <w:rFonts w:ascii="黑体" w:hAnsi="黑体" w:cs="宋体"/>
      <w:bCs/>
      <w:color w:val="000000"/>
      <w:sz w:val="24"/>
    </w:rPr>
  </w:style>
  <w:style w:type="paragraph" w:styleId="1348" w:customStyle="1">
    <w:name w:val="技术方案3"/>
    <w:basedOn w:val="851"/>
    <w:uiPriority w:val="0"/>
    <w:qFormat/>
    <w:pPr>
      <w:spacing w:line="360" w:lineRule="auto"/>
    </w:pPr>
    <w:rPr>
      <w:rFonts w:ascii="宋体"/>
      <w:b/>
      <w:bCs/>
      <w:sz w:val="32"/>
    </w:rPr>
  </w:style>
  <w:style w:type="paragraph" w:styleId="1349" w:customStyle="1">
    <w:name w:val="技术方案2"/>
    <w:basedOn w:val="851"/>
    <w:uiPriority w:val="0"/>
    <w:qFormat/>
    <w:pPr>
      <w:spacing w:line="480" w:lineRule="auto"/>
    </w:pPr>
    <w:rPr>
      <w:rFonts w:ascii="宋体"/>
      <w:b/>
      <w:bCs/>
      <w:sz w:val="36"/>
    </w:rPr>
  </w:style>
  <w:style w:type="paragraph" w:styleId="1350" w:customStyle="1">
    <w:name w:val="技术方案正文"/>
    <w:basedOn w:val="851"/>
    <w:uiPriority w:val="0"/>
    <w:qFormat/>
    <w:pPr>
      <w:ind w:firstLine="480"/>
      <w:spacing w:line="360" w:lineRule="auto"/>
    </w:pPr>
    <w:rPr>
      <w:rFonts w:ascii="宋体"/>
      <w:sz w:val="24"/>
    </w:rPr>
  </w:style>
  <w:style w:type="paragraph" w:styleId="1351" w:customStyle="1">
    <w:name w:val="Normal Paragraph"/>
    <w:basedOn w:val="851"/>
    <w:uiPriority w:val="0"/>
    <w:qFormat/>
    <w:pPr>
      <w:ind w:firstLine="425"/>
      <w:spacing w:before="120" w:line="360" w:lineRule="auto"/>
      <w:widowControl/>
    </w:pPr>
    <w:rPr>
      <w:sz w:val="24"/>
      <w:szCs w:val="20"/>
    </w:rPr>
  </w:style>
  <w:style w:type="paragraph" w:styleId="1352" w:customStyle="1">
    <w:name w:val="Normal Paragraph Char"/>
    <w:basedOn w:val="851"/>
    <w:uiPriority w:val="0"/>
    <w:qFormat/>
    <w:pPr>
      <w:ind w:firstLine="425"/>
      <w:spacing w:before="120" w:line="360" w:lineRule="auto"/>
      <w:widowControl/>
    </w:pPr>
    <w:rPr>
      <w:sz w:val="24"/>
    </w:rPr>
  </w:style>
  <w:style w:type="paragraph" w:styleId="1353" w:customStyle="1">
    <w:name w:val="文档正文"/>
    <w:basedOn w:val="851"/>
    <w:uiPriority w:val="0"/>
    <w:qFormat/>
    <w:rPr>
      <w:rFonts w:ascii="宋体"/>
      <w:szCs w:val="20"/>
    </w:rPr>
  </w:style>
  <w:style w:type="paragraph" w:styleId="1354" w:customStyle="1">
    <w:name w:val="默认段落字体 Para Char Char Char Char Char"/>
    <w:basedOn w:val="851"/>
    <w:uiPriority w:val="0"/>
    <w:qFormat/>
    <w:pPr>
      <w:ind w:firstLine="200"/>
      <w:jc w:val="left"/>
      <w:spacing w:before="100" w:beforeAutospacing="1" w:after="100" w:afterAutospacing="1" w:line="360" w:lineRule="auto"/>
    </w:pPr>
    <w:rPr>
      <w:rFonts w:ascii="Arial" w:hAnsi="Arial"/>
      <w:sz w:val="24"/>
      <w:lang w:eastAsia="en-US"/>
    </w:rPr>
  </w:style>
  <w:style w:type="paragraph" w:styleId="1355" w:customStyle="1">
    <w:name w:val="标题2"/>
    <w:basedOn w:val="851"/>
    <w:uiPriority w:val="0"/>
    <w:qFormat/>
    <w:pPr>
      <w:tabs>
        <w:tab w:val="left" w:pos="0" w:leader="none"/>
      </w:tabs>
    </w:pPr>
    <w:rPr>
      <w:rFonts w:ascii="黑体" w:eastAsia="黑体"/>
      <w:sz w:val="24"/>
    </w:rPr>
  </w:style>
  <w:style w:type="paragraph" w:styleId="1356" w:customStyle="1">
    <w:name w:val="Char Char Char Char Char Char Char Char Char Char Char Char Char1"/>
    <w:basedOn w:val="851"/>
    <w:uiPriority w:val="0"/>
    <w:qFormat/>
    <w:pPr>
      <w:jc w:val="left"/>
      <w:spacing w:after="160" w:line="240" w:lineRule="exact"/>
      <w:widowControl/>
    </w:pPr>
    <w:rPr>
      <w:rFonts w:ascii="Arial" w:hAnsi="Arial" w:eastAsia="Times New Roman" w:cs="Verdana"/>
      <w:b/>
      <w:sz w:val="24"/>
      <w:szCs w:val="32"/>
      <w:lang w:eastAsia="en-US"/>
    </w:rPr>
  </w:style>
  <w:style w:type="paragraph" w:styleId="1357" w:customStyle="1">
    <w:name w:val="样式2"/>
    <w:basedOn w:val="925"/>
    <w:uiPriority w:val="0"/>
    <w:qFormat/>
    <w:pPr>
      <w:spacing w:line="415" w:lineRule="auto"/>
    </w:pPr>
    <w:rPr>
      <w:rFonts w:ascii="Calibri" w:hAnsi="Calibri"/>
      <w:bCs/>
      <w:color w:val="000000"/>
      <w:sz w:val="28"/>
      <w:szCs w:val="28"/>
    </w:rPr>
  </w:style>
  <w:style w:type="paragraph" w:styleId="1358" w:customStyle="1">
    <w:name w:val="样式3"/>
    <w:basedOn w:val="925"/>
    <w:uiPriority w:val="0"/>
    <w:qFormat/>
    <w:pPr>
      <w:spacing w:line="415" w:lineRule="auto"/>
    </w:pPr>
    <w:rPr>
      <w:rFonts w:ascii="Calibri" w:hAnsi="Calibri"/>
      <w:bCs/>
      <w:color w:val="000000"/>
      <w:sz w:val="28"/>
      <w:szCs w:val="28"/>
    </w:rPr>
  </w:style>
  <w:style w:type="paragraph" w:styleId="1359" w:customStyle="1">
    <w:name w:val="样式4"/>
    <w:basedOn w:val="925"/>
    <w:uiPriority w:val="0"/>
    <w:qFormat/>
    <w:pPr>
      <w:spacing w:line="415" w:lineRule="auto"/>
    </w:pPr>
    <w:rPr>
      <w:rFonts w:ascii="Calibri" w:hAnsi="Calibri"/>
      <w:bCs/>
      <w:color w:val="000000"/>
      <w:sz w:val="28"/>
      <w:szCs w:val="28"/>
    </w:rPr>
  </w:style>
  <w:style w:type="paragraph" w:styleId="1360" w:customStyle="1">
    <w:name w:val="样式5"/>
    <w:basedOn w:val="925"/>
    <w:uiPriority w:val="0"/>
    <w:qFormat/>
    <w:pPr>
      <w:spacing w:line="415" w:lineRule="auto"/>
    </w:pPr>
    <w:rPr>
      <w:rFonts w:ascii="Calibri" w:hAnsi="Calibri"/>
      <w:bCs/>
      <w:color w:val="000000"/>
      <w:sz w:val="28"/>
      <w:szCs w:val="28"/>
    </w:rPr>
  </w:style>
  <w:style w:type="paragraph" w:styleId="1361" w:customStyle="1">
    <w:name w:val="样式6"/>
    <w:basedOn w:val="129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62" w:customStyle="1">
    <w:name w:val="大汉方案正文 Char"/>
    <w:basedOn w:val="851"/>
    <w:uiPriority w:val="0"/>
    <w:qFormat/>
    <w:pPr>
      <w:ind w:firstLine="200"/>
      <w:spacing w:line="360" w:lineRule="auto"/>
    </w:pPr>
    <w:rPr>
      <w:rFonts w:ascii="Arial" w:hAnsi="Arial"/>
      <w:sz w:val="24"/>
    </w:rPr>
  </w:style>
  <w:style w:type="character" w:styleId="1363" w:customStyle="1">
    <w:name w:val="标题 2 Char Char Char"/>
    <w:uiPriority w:val="0"/>
    <w:qFormat/>
    <w:rPr>
      <w:rFonts w:ascii="Arial" w:hAnsi="Arial" w:eastAsia="宋体" w:cs="Arial"/>
      <w:b/>
      <w:bCs/>
      <w:i/>
      <w:iCs/>
      <w:sz w:val="28"/>
      <w:szCs w:val="28"/>
      <w:lang w:val="en-US" w:eastAsia="zh-CN" w:bidi="ar-SA"/>
    </w:rPr>
  </w:style>
  <w:style w:type="character" w:styleId="1364" w:customStyle="1">
    <w:name w:val="question-title"/>
    <w:uiPriority w:val="0"/>
    <w:qFormat/>
  </w:style>
  <w:style w:type="paragraph" w:styleId="1365" w:customStyle="1">
    <w:name w:val="说明书2级标题"/>
    <w:basedOn w:val="851"/>
    <w:next w:val="1366"/>
    <w:uiPriority w:val="0"/>
    <w:qFormat/>
    <w:pPr>
      <w:numPr>
        <w:ilvl w:val="2"/>
        <w:numId w:val="2"/>
      </w:numPr>
      <w:spacing w:before="100"/>
    </w:pPr>
    <w:rPr>
      <w:rFonts w:eastAsia="黑体"/>
      <w:sz w:val="28"/>
      <w:szCs w:val="28"/>
    </w:rPr>
  </w:style>
  <w:style w:type="paragraph" w:styleId="1366" w:customStyle="1">
    <w:name w:val="说明书3级标题"/>
    <w:basedOn w:val="851"/>
    <w:next w:val="851"/>
    <w:uiPriority w:val="0"/>
    <w:qFormat/>
    <w:pPr>
      <w:numPr>
        <w:ilvl w:val="2"/>
        <w:numId w:val="3"/>
      </w:numPr>
      <w:spacing w:line="360" w:lineRule="auto"/>
    </w:pPr>
    <w:rPr>
      <w:rFonts w:eastAsia="黑体"/>
      <w:sz w:val="24"/>
    </w:rPr>
  </w:style>
  <w:style w:type="character" w:styleId="1367" w:customStyle="1">
    <w:name w:val="style15"/>
    <w:uiPriority w:val="0"/>
    <w:qFormat/>
  </w:style>
  <w:style w:type="paragraph" w:styleId="1368" w:customStyle="1">
    <w:name w:val="列出段落[858D7CFB-ED40-4347-BF05-701D383B685F][858D7CFB-ED40-4347-BF05-701D383B685F]"/>
    <w:basedOn w:val="851"/>
    <w:uiPriority w:val="0"/>
    <w:qFormat/>
    <w:pPr>
      <w:ind w:firstLine="200"/>
    </w:pPr>
  </w:style>
  <w:style w:type="paragraph" w:styleId="1369" w:customStyle="1">
    <w:name w:val="默认段落字体 Para Char Char Char Char Char Char Char Char Char1 Char Char Char Char Char Char Char Char"/>
    <w:basedOn w:val="1113"/>
    <w:uiPriority w:val="0"/>
    <w:qFormat/>
  </w:style>
  <w:style w:type="paragraph" w:styleId="1370" w:customStyle="1">
    <w:name w:val="style42"/>
    <w:basedOn w:val="851"/>
    <w:uiPriority w:val="0"/>
    <w:qFormat/>
    <w:pPr>
      <w:jc w:val="left"/>
      <w:spacing w:before="100" w:beforeAutospacing="1" w:after="100" w:afterAutospacing="1"/>
      <w:widowControl/>
    </w:pPr>
    <w:rPr>
      <w:rFonts w:ascii="宋体" w:cs="宋体"/>
      <w:color w:val="000000"/>
      <w:sz w:val="15"/>
      <w:szCs w:val="15"/>
    </w:rPr>
  </w:style>
  <w:style w:type="paragraph" w:styleId="1371" w:customStyle="1">
    <w:name w:val="Char Char1 Char Char Char Char Char Char Char Char"/>
    <w:basedOn w:val="851"/>
    <w:uiPriority w:val="0"/>
    <w:qFormat/>
    <w:pPr>
      <w:jc w:val="left"/>
      <w:spacing w:after="160" w:line="240" w:lineRule="exact"/>
      <w:widowControl/>
    </w:pPr>
  </w:style>
  <w:style w:type="paragraph" w:styleId="1372" w:customStyle="1">
    <w:name w:val="技术方案正文样式"/>
    <w:basedOn w:val="851"/>
    <w:uiPriority w:val="0"/>
    <w:qFormat/>
    <w:pPr>
      <w:ind w:firstLine="200"/>
      <w:spacing w:line="400" w:lineRule="exact"/>
    </w:pPr>
    <w:rPr>
      <w:rFonts w:ascii="宋体" w:cs="宋体"/>
      <w:sz w:val="24"/>
      <w:szCs w:val="21"/>
    </w:rPr>
  </w:style>
  <w:style w:type="paragraph" w:styleId="1373" w:customStyle="1">
    <w:name w:val="修订1"/>
    <w:uiPriority w:val="0"/>
    <w:qFormat/>
    <w:rPr>
      <w:rFonts w:ascii="Times New Roman" w:hAnsi="Times New Roman" w:eastAsia="宋体" w:cs="Times New Roman"/>
      <w:sz w:val="21"/>
      <w:szCs w:val="24"/>
      <w:lang w:val="en-US" w:eastAsia="zh-CN" w:bidi="ar-SA"/>
    </w:rPr>
  </w:style>
  <w:style w:type="paragraph" w:styleId="1374" w:customStyle="1">
    <w:name w:val="D&amp;L"/>
    <w:basedOn w:val="1134"/>
    <w:uiPriority w:val="0"/>
    <w:qFormat/>
    <w:pPr>
      <w:spacing w:line="240" w:lineRule="atLeast"/>
      <w:pBdr>
        <w:bottom w:val="single" w:color="000000" w:sz="18" w:space="1"/>
      </w:pBdr>
    </w:pPr>
    <w:rPr>
      <w:sz w:val="24"/>
      <w:szCs w:val="20"/>
    </w:rPr>
  </w:style>
  <w:style w:type="paragraph" w:styleId="1375" w:customStyle="1">
    <w:name w:val="样式 标题 2 + Times New Roman 四号 非加粗 段前: 5 磅 段后: 0 磅 行距: 固定值 20..."/>
    <w:basedOn w:val="923"/>
    <w:uiPriority w:val="0"/>
    <w:qFormat/>
    <w:pPr>
      <w:spacing w:before="100" w:after="0" w:line="400" w:lineRule="exact"/>
    </w:pPr>
    <w:rPr>
      <w:rFonts w:ascii="Times New Roman" w:hAnsi="Times New Roman" w:cs="宋体"/>
      <w:b w:val="0"/>
      <w:sz w:val="28"/>
    </w:rPr>
  </w:style>
  <w:style w:type="paragraph" w:styleId="1376" w:customStyle="1">
    <w:name w:val="Char Char Char Char Char Char Char1 Char"/>
    <w:basedOn w:val="851"/>
    <w:uiPriority w:val="0"/>
    <w:qFormat/>
    <w:rPr>
      <w:rFonts w:ascii="Tahoma" w:hAnsi="Tahoma"/>
      <w:sz w:val="24"/>
      <w:szCs w:val="20"/>
    </w:rPr>
  </w:style>
  <w:style w:type="paragraph" w:styleId="1377" w:customStyle="1">
    <w:name w:val="TOC 标题2"/>
    <w:basedOn w:val="921"/>
    <w:next w:val="851"/>
    <w:uiPriority w:val="0"/>
    <w:qFormat/>
    <w:pPr>
      <w:spacing w:before="480" w:after="0" w:line="276" w:lineRule="auto"/>
      <w:widowControl/>
      <w:outlineLvl w:val="9"/>
    </w:pPr>
    <w:rPr>
      <w:rFonts w:ascii="Cambria" w:hAnsi="Cambria"/>
      <w:color w:val="365f91"/>
      <w:sz w:val="28"/>
    </w:rPr>
  </w:style>
  <w:style w:type="paragraph" w:styleId="1378" w:customStyle="1">
    <w:name w:val="无间隔11"/>
    <w:link w:val="1379"/>
    <w:uiPriority w:val="0"/>
    <w:qFormat/>
    <w:rPr>
      <w:rFonts w:ascii="Calibri" w:hAnsi="Calibri" w:eastAsia="宋体" w:cs="Times New Roman"/>
      <w:sz w:val="22"/>
      <w:lang w:val="en-US" w:eastAsia="zh-CN" w:bidi="ar-SA"/>
    </w:rPr>
  </w:style>
  <w:style w:type="character" w:styleId="1379" w:customStyle="1">
    <w:name w:val="无间隔 字符"/>
    <w:link w:val="1378"/>
    <w:uiPriority w:val="0"/>
    <w:qFormat/>
    <w:rPr>
      <w:rFonts w:ascii="Calibri" w:hAnsi="Calibri"/>
      <w:sz w:val="22"/>
      <w:lang w:bidi="ar-SA"/>
    </w:rPr>
  </w:style>
  <w:style w:type="paragraph" w:styleId="1380" w:customStyle="1">
    <w:name w:val="Normal_0"/>
    <w:uiPriority w:val="0"/>
    <w:qFormat/>
    <w:rPr>
      <w:rFonts w:ascii="黑体" w:hAnsi="黑体" w:eastAsia="黑体" w:cs="Times New Roman"/>
      <w:b/>
      <w:sz w:val="32"/>
      <w:szCs w:val="24"/>
      <w:lang w:val="en-US" w:eastAsia="zh-CN" w:bidi="ar-SA"/>
    </w:rPr>
  </w:style>
  <w:style w:type="paragraph" w:styleId="138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Normal_1"/>
    <w:uiPriority w:val="0"/>
    <w:qFormat/>
    <w:rPr>
      <w:rFonts w:ascii="黑体" w:hAnsi="黑体" w:eastAsia="黑体" w:cs="Times New Roman"/>
      <w:b/>
      <w:sz w:val="32"/>
      <w:szCs w:val="24"/>
      <w:lang w:val="en-US" w:eastAsia="zh-CN" w:bidi="ar-SA"/>
    </w:rPr>
  </w:style>
  <w:style w:type="paragraph" w:styleId="138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8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8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86" w:customStyle="1">
    <w:name w:val="Normal_2"/>
    <w:uiPriority w:val="0"/>
    <w:qFormat/>
    <w:rPr>
      <w:rFonts w:ascii="黑体" w:hAnsi="黑体" w:eastAsia="黑体" w:cs="Times New Roman"/>
      <w:b/>
      <w:sz w:val="32"/>
      <w:szCs w:val="24"/>
      <w:lang w:val="en-US" w:eastAsia="zh-CN" w:bidi="ar-SA"/>
    </w:rPr>
  </w:style>
  <w:style w:type="paragraph" w:styleId="138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88" w:customStyle="1">
    <w:name w:val="Normal_3"/>
    <w:uiPriority w:val="0"/>
    <w:qFormat/>
    <w:rPr>
      <w:rFonts w:ascii="黑体" w:hAnsi="黑体" w:eastAsia="黑体" w:cs="Times New Roman"/>
      <w:b/>
      <w:sz w:val="32"/>
      <w:szCs w:val="24"/>
      <w:lang w:val="en-US" w:eastAsia="zh-CN" w:bidi="ar-SA"/>
    </w:rPr>
  </w:style>
  <w:style w:type="paragraph" w:styleId="1389" w:customStyle="1">
    <w:name w:val="Normal_4"/>
    <w:uiPriority w:val="0"/>
    <w:qFormat/>
    <w:rPr>
      <w:rFonts w:ascii="黑体" w:hAnsi="黑体" w:eastAsia="黑体" w:cs="Times New Roman"/>
      <w:b/>
      <w:sz w:val="32"/>
      <w:szCs w:val="24"/>
      <w:lang w:val="en-US" w:eastAsia="zh-CN" w:bidi="ar-SA"/>
    </w:rPr>
  </w:style>
  <w:style w:type="paragraph" w:styleId="1390" w:customStyle="1">
    <w:name w:val="Normal_5"/>
    <w:uiPriority w:val="0"/>
    <w:qFormat/>
    <w:rPr>
      <w:rFonts w:ascii="黑体" w:hAnsi="黑体" w:eastAsia="黑体" w:cs="Times New Roman"/>
      <w:b/>
      <w:sz w:val="32"/>
      <w:szCs w:val="24"/>
      <w:lang w:val="en-US" w:eastAsia="zh-CN" w:bidi="ar-SA"/>
    </w:rPr>
  </w:style>
  <w:style w:type="paragraph" w:styleId="139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92" w:customStyle="1">
    <w:name w:val="Normal_6"/>
    <w:uiPriority w:val="0"/>
    <w:qFormat/>
    <w:rPr>
      <w:rFonts w:ascii="黑体" w:hAnsi="黑体" w:eastAsia="黑体" w:cs="Times New Roman"/>
      <w:b/>
      <w:sz w:val="32"/>
      <w:szCs w:val="24"/>
      <w:lang w:val="en-US" w:eastAsia="zh-CN" w:bidi="ar-SA"/>
    </w:rPr>
  </w:style>
  <w:style w:type="paragraph" w:styleId="139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94" w:customStyle="1">
    <w:name w:val="Normal_7"/>
    <w:uiPriority w:val="0"/>
    <w:qFormat/>
    <w:rPr>
      <w:rFonts w:ascii="黑体" w:hAnsi="黑体" w:eastAsia="黑体" w:cs="Times New Roman"/>
      <w:b/>
      <w:sz w:val="32"/>
      <w:szCs w:val="24"/>
      <w:lang w:val="en-US" w:eastAsia="zh-CN" w:bidi="ar-SA"/>
    </w:rPr>
  </w:style>
  <w:style w:type="paragraph" w:styleId="1395" w:customStyle="1">
    <w:name w:val="Normal_8"/>
    <w:uiPriority w:val="0"/>
    <w:qFormat/>
    <w:rPr>
      <w:rFonts w:ascii="Times New Roman" w:hAnsi="Times New Roman" w:eastAsia="Times New Roman" w:cs="Times New Roman"/>
      <w:sz w:val="24"/>
      <w:szCs w:val="24"/>
      <w:lang w:val="en-US" w:eastAsia="zh-CN" w:bidi="ar-SA"/>
    </w:rPr>
  </w:style>
  <w:style w:type="paragraph" w:styleId="1396" w:customStyle="1">
    <w:name w:val="Normal_9"/>
    <w:uiPriority w:val="0"/>
    <w:qFormat/>
    <w:rPr>
      <w:rFonts w:ascii="黑体" w:hAnsi="黑体" w:eastAsia="黑体" w:cs="Times New Roman"/>
      <w:b/>
      <w:sz w:val="32"/>
      <w:szCs w:val="24"/>
      <w:lang w:val="en-US" w:eastAsia="zh-CN" w:bidi="ar-SA"/>
    </w:rPr>
  </w:style>
  <w:style w:type="paragraph" w:styleId="139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98" w:customStyle="1">
    <w:name w:val="Normal_10"/>
    <w:uiPriority w:val="0"/>
    <w:qFormat/>
    <w:rPr>
      <w:rFonts w:ascii="黑体" w:hAnsi="黑体" w:eastAsia="黑体" w:cs="Times New Roman"/>
      <w:b/>
      <w:sz w:val="32"/>
      <w:szCs w:val="24"/>
      <w:lang w:val="en-US" w:eastAsia="zh-CN" w:bidi="ar-SA"/>
    </w:rPr>
  </w:style>
  <w:style w:type="paragraph" w:styleId="139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400" w:customStyle="1">
    <w:name w:val="正文缩进_0"/>
    <w:basedOn w:val="1399"/>
    <w:link w:val="1401"/>
    <w:uiPriority w:val="0"/>
    <w:unhideWhenUsed/>
    <w:qFormat/>
    <w:pPr>
      <w:ind w:firstLine="420"/>
    </w:pPr>
    <w:rPr>
      <w:szCs w:val="22"/>
    </w:rPr>
  </w:style>
  <w:style w:type="character" w:styleId="1401" w:customStyle="1">
    <w:name w:val="正文缩进 Char1_0"/>
    <w:link w:val="1400"/>
    <w:uiPriority w:val="0"/>
    <w:qFormat/>
    <w:rPr>
      <w:sz w:val="21"/>
      <w:szCs w:val="22"/>
    </w:rPr>
  </w:style>
  <w:style w:type="paragraph" w:styleId="1402" w:customStyle="1">
    <w:name w:val="纯文本_0"/>
    <w:basedOn w:val="1399"/>
    <w:link w:val="1403"/>
    <w:uiPriority w:val="0"/>
    <w:unhideWhenUsed/>
    <w:qFormat/>
    <w:rPr>
      <w:rFonts w:ascii="宋体" w:hAnsi="Courier New"/>
      <w:szCs w:val="21"/>
    </w:rPr>
  </w:style>
  <w:style w:type="character" w:styleId="1403" w:customStyle="1">
    <w:name w:val="纯文本 Char_0"/>
    <w:link w:val="1402"/>
    <w:uiPriority w:val="0"/>
    <w:qFormat/>
    <w:rPr>
      <w:rFonts w:ascii="宋体" w:hAnsi="Courier New" w:cs="Courier New"/>
      <w:sz w:val="21"/>
      <w:szCs w:val="21"/>
    </w:rPr>
  </w:style>
  <w:style w:type="paragraph" w:styleId="1404" w:customStyle="1">
    <w:name w:val="Normal_11"/>
    <w:uiPriority w:val="0"/>
    <w:qFormat/>
    <w:rPr>
      <w:rFonts w:ascii="黑体" w:hAnsi="黑体" w:eastAsia="黑体" w:cs="Times New Roman"/>
      <w:b/>
      <w:sz w:val="32"/>
      <w:szCs w:val="24"/>
      <w:lang w:val="en-US" w:eastAsia="zh-CN" w:bidi="ar-SA"/>
    </w:rPr>
  </w:style>
  <w:style w:type="paragraph" w:styleId="140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06" w:customStyle="1">
    <w:name w:val="Normal_12"/>
    <w:uiPriority w:val="0"/>
    <w:qFormat/>
    <w:rPr>
      <w:rFonts w:ascii="黑体" w:hAnsi="黑体" w:eastAsia="黑体" w:cs="Times New Roman"/>
      <w:b/>
      <w:sz w:val="32"/>
      <w:szCs w:val="24"/>
      <w:lang w:val="en-US" w:eastAsia="zh-CN" w:bidi="ar-SA"/>
    </w:rPr>
  </w:style>
  <w:style w:type="paragraph" w:styleId="140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Normal_13"/>
    <w:uiPriority w:val="0"/>
    <w:qFormat/>
    <w:rPr>
      <w:rFonts w:ascii="黑体" w:hAnsi="黑体" w:eastAsia="黑体" w:cs="Times New Roman"/>
      <w:b/>
      <w:sz w:val="32"/>
      <w:szCs w:val="24"/>
      <w:lang w:val="en-US" w:eastAsia="zh-CN" w:bidi="ar-SA"/>
    </w:rPr>
  </w:style>
  <w:style w:type="paragraph" w:styleId="140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410" w:customStyle="1">
    <w:name w:val="Normal_14"/>
    <w:uiPriority w:val="0"/>
    <w:qFormat/>
    <w:rPr>
      <w:rFonts w:ascii="黑体" w:hAnsi="黑体" w:eastAsia="黑体" w:cs="Times New Roman"/>
      <w:b/>
      <w:sz w:val="32"/>
      <w:szCs w:val="24"/>
      <w:lang w:val="en-US" w:eastAsia="zh-CN" w:bidi="ar-SA"/>
    </w:rPr>
  </w:style>
  <w:style w:type="paragraph" w:styleId="141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12" w:customStyle="1">
    <w:name w:val="Normal_15"/>
    <w:uiPriority w:val="0"/>
    <w:qFormat/>
    <w:rPr>
      <w:rFonts w:ascii="黑体" w:hAnsi="黑体" w:eastAsia="黑体" w:cs="Times New Roman"/>
      <w:b/>
      <w:sz w:val="32"/>
      <w:szCs w:val="24"/>
      <w:lang w:val="en-US" w:eastAsia="zh-CN" w:bidi="ar-SA"/>
    </w:rPr>
  </w:style>
  <w:style w:type="paragraph" w:styleId="141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14" w:customStyle="1">
    <w:name w:val="Normal_16"/>
    <w:uiPriority w:val="0"/>
    <w:qFormat/>
    <w:rPr>
      <w:rFonts w:ascii="黑体" w:hAnsi="黑体" w:eastAsia="黑体" w:cs="Times New Roman"/>
      <w:b/>
      <w:sz w:val="32"/>
      <w:szCs w:val="24"/>
      <w:lang w:val="en-US" w:eastAsia="zh-CN" w:bidi="ar-SA"/>
    </w:rPr>
  </w:style>
  <w:style w:type="paragraph" w:styleId="141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1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17" w:customStyle="1">
    <w:name w:val="Normal_17"/>
    <w:uiPriority w:val="0"/>
    <w:qFormat/>
    <w:rPr>
      <w:rFonts w:ascii="黑体" w:hAnsi="黑体" w:eastAsia="黑体" w:cs="Times New Roman"/>
      <w:b/>
      <w:sz w:val="32"/>
      <w:szCs w:val="24"/>
      <w:lang w:val="en-US" w:eastAsia="zh-CN" w:bidi="ar-SA"/>
    </w:rPr>
  </w:style>
  <w:style w:type="paragraph" w:styleId="1418" w:customStyle="1">
    <w:name w:val="Normal_18"/>
    <w:uiPriority w:val="0"/>
    <w:qFormat/>
    <w:rPr>
      <w:rFonts w:ascii="黑体" w:hAnsi="黑体" w:eastAsia="黑体" w:cs="Times New Roman"/>
      <w:b/>
      <w:sz w:val="32"/>
      <w:szCs w:val="24"/>
      <w:lang w:val="en-US" w:eastAsia="zh-CN" w:bidi="ar-SA"/>
    </w:rPr>
  </w:style>
  <w:style w:type="paragraph" w:styleId="141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20" w:customStyle="1">
    <w:name w:val="Normal_0_0"/>
    <w:uiPriority w:val="0"/>
    <w:qFormat/>
    <w:rPr>
      <w:rFonts w:ascii="黑体" w:hAnsi="黑体" w:eastAsia="黑体" w:cs="Times New Roman"/>
      <w:b/>
      <w:sz w:val="40"/>
      <w:szCs w:val="24"/>
      <w:lang w:val="en-US" w:eastAsia="zh-CN" w:bidi="ar-SA"/>
    </w:rPr>
  </w:style>
  <w:style w:type="paragraph" w:styleId="1421" w:customStyle="1">
    <w:name w:val="Normal_1_0"/>
    <w:uiPriority w:val="0"/>
    <w:qFormat/>
    <w:rPr>
      <w:rFonts w:ascii="Times New Roman" w:hAnsi="Times New Roman" w:eastAsia="Times New Roman" w:cs="Times New Roman"/>
      <w:sz w:val="24"/>
      <w:szCs w:val="24"/>
      <w:lang w:val="en-US" w:eastAsia="zh-CN" w:bidi="ar-SA"/>
    </w:rPr>
  </w:style>
  <w:style w:type="paragraph" w:styleId="1422" w:customStyle="1">
    <w:name w:val="Normal1"/>
    <w:uiPriority w:val="0"/>
    <w:qFormat/>
    <w:rPr>
      <w:rFonts w:ascii="Times New Roman" w:hAnsi="Times New Roman" w:eastAsia="Times New Roman" w:cs="Times New Roman"/>
      <w:sz w:val="24"/>
      <w:szCs w:val="24"/>
      <w:lang w:val="en-US" w:eastAsia="zh-CN" w:bidi="ar-SA"/>
    </w:rPr>
  </w:style>
  <w:style w:type="paragraph" w:styleId="1423"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2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425" w:customStyle="1">
    <w:name w:val="正文首行缩进 2_1"/>
    <w:basedOn w:val="1426"/>
    <w:next w:val="1430"/>
    <w:uiPriority w:val="0"/>
    <w:qFormat/>
    <w:pPr>
      <w:ind w:left="200" w:firstLine="200"/>
      <w:spacing w:after="120"/>
    </w:pPr>
    <w:rPr>
      <w:rFonts w:ascii="Times New Roman" w:hAnsi="Times New Roman"/>
      <w:sz w:val="24"/>
      <w:szCs w:val="24"/>
    </w:rPr>
  </w:style>
  <w:style w:type="paragraph" w:styleId="1426" w:customStyle="1">
    <w:name w:val="正文文本缩进_1"/>
    <w:basedOn w:val="1427"/>
    <w:uiPriority w:val="0"/>
    <w:qFormat/>
    <w:pPr>
      <w:ind w:firstLine="225"/>
    </w:pPr>
    <w:rPr>
      <w:rFonts w:ascii="仿宋_GB2312" w:eastAsia="仿宋_GB2312"/>
      <w:sz w:val="32"/>
    </w:rPr>
  </w:style>
  <w:style w:type="paragraph" w:styleId="1427" w:customStyle="1">
    <w:name w:val="正文_16"/>
    <w:next w:val="1428"/>
    <w:uiPriority w:val="0"/>
    <w:qFormat/>
    <w:pPr>
      <w:jc w:val="both"/>
      <w:widowControl w:val="off"/>
    </w:pPr>
    <w:rPr>
      <w:rFonts w:ascii="Calibri" w:hAnsi="Calibri" w:eastAsia="宋体" w:cs="Times New Roman"/>
      <w:sz w:val="21"/>
      <w:szCs w:val="22"/>
      <w:lang w:val="en-US" w:eastAsia="zh-CN" w:bidi="ar-SA"/>
    </w:rPr>
  </w:style>
  <w:style w:type="paragraph" w:styleId="1428" w:customStyle="1">
    <w:name w:val="正文首行缩进 2_0"/>
    <w:basedOn w:val="1429"/>
    <w:uiPriority w:val="0"/>
    <w:qFormat/>
    <w:pPr>
      <w:ind w:left="200" w:firstLine="200"/>
      <w:spacing w:after="120"/>
    </w:pPr>
    <w:rPr>
      <w:rFonts w:ascii="Times New Roman" w:hAnsi="Times New Roman"/>
      <w:sz w:val="24"/>
      <w:szCs w:val="24"/>
    </w:rPr>
  </w:style>
  <w:style w:type="paragraph" w:styleId="1429" w:customStyle="1">
    <w:name w:val="正文文本缩进_0"/>
    <w:basedOn w:val="1427"/>
    <w:uiPriority w:val="0"/>
    <w:qFormat/>
    <w:pPr>
      <w:ind w:firstLine="225"/>
    </w:pPr>
    <w:rPr>
      <w:rFonts w:ascii="仿宋_GB2312" w:eastAsia="仿宋_GB2312"/>
      <w:sz w:val="32"/>
    </w:rPr>
  </w:style>
  <w:style w:type="paragraph" w:styleId="1430" w:customStyle="1">
    <w:name w:val="xl53_0"/>
    <w:next w:val="142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3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32" w:customStyle="1">
    <w:name w:val="段_0"/>
    <w:next w:val="1433"/>
    <w:uiPriority w:val="0"/>
    <w:qFormat/>
    <w:pPr>
      <w:ind w:firstLine="200"/>
      <w:jc w:val="both"/>
    </w:pPr>
    <w:rPr>
      <w:rFonts w:ascii="宋体" w:hAnsi="Times New Roman" w:eastAsia="宋体" w:cs="Times New Roman"/>
      <w:sz w:val="21"/>
      <w:lang w:val="en-US" w:eastAsia="zh-CN" w:bidi="ar-SA"/>
    </w:rPr>
  </w:style>
  <w:style w:type="paragraph" w:styleId="1433" w:customStyle="1">
    <w:name w:val="Normal_19_1"/>
    <w:next w:val="1432"/>
    <w:uiPriority w:val="0"/>
    <w:qFormat/>
    <w:rPr>
      <w:rFonts w:ascii="黑体" w:hAnsi="黑体" w:eastAsia="黑体" w:cs="Times New Roman"/>
      <w:b/>
      <w:sz w:val="32"/>
      <w:szCs w:val="24"/>
      <w:lang w:val="en-US" w:eastAsia="zh-CN" w:bidi="ar-SA"/>
    </w:rPr>
  </w:style>
  <w:style w:type="paragraph" w:styleId="1434" w:customStyle="1">
    <w:name w:val="Normal_0_1"/>
    <w:uiPriority w:val="0"/>
    <w:qFormat/>
    <w:rPr>
      <w:rFonts w:ascii="黑体" w:hAnsi="黑体" w:eastAsia="黑体" w:cs="Times New Roman"/>
      <w:b/>
      <w:sz w:val="32"/>
      <w:szCs w:val="24"/>
      <w:lang w:val="en-US" w:eastAsia="zh-CN" w:bidi="ar-SA"/>
    </w:rPr>
  </w:style>
  <w:style w:type="paragraph" w:styleId="1435"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36" w:customStyle="1">
    <w:name w:val="Normal_2_0"/>
    <w:uiPriority w:val="0"/>
    <w:qFormat/>
    <w:rPr>
      <w:rFonts w:ascii="黑体" w:hAnsi="黑体" w:eastAsia="黑体" w:cs="Times New Roman"/>
      <w:b/>
      <w:sz w:val="32"/>
      <w:szCs w:val="24"/>
      <w:lang w:val="en-US" w:eastAsia="zh-CN" w:bidi="ar-SA"/>
    </w:rPr>
  </w:style>
  <w:style w:type="paragraph" w:styleId="143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38" w:customStyle="1">
    <w:name w:val="Normal_3_0"/>
    <w:uiPriority w:val="0"/>
    <w:qFormat/>
    <w:rPr>
      <w:rFonts w:ascii="黑体" w:hAnsi="黑体" w:eastAsia="黑体" w:cs="Times New Roman"/>
      <w:b/>
      <w:sz w:val="32"/>
      <w:szCs w:val="24"/>
      <w:lang w:val="en-US" w:eastAsia="zh-CN" w:bidi="ar-SA"/>
    </w:rPr>
  </w:style>
  <w:style w:type="paragraph" w:styleId="1439"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40" w:customStyle="1">
    <w:name w:val="Normal_5_0"/>
    <w:uiPriority w:val="0"/>
    <w:qFormat/>
    <w:rPr>
      <w:rFonts w:ascii="黑体" w:hAnsi="黑体" w:eastAsia="黑体" w:cs="Times New Roman"/>
      <w:b/>
      <w:sz w:val="32"/>
      <w:szCs w:val="24"/>
      <w:lang w:val="en-US" w:eastAsia="zh-CN" w:bidi="ar-SA"/>
    </w:rPr>
  </w:style>
  <w:style w:type="paragraph" w:styleId="1441"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42" w:customStyle="1">
    <w:name w:val="Normal_6_0"/>
    <w:uiPriority w:val="0"/>
    <w:qFormat/>
    <w:rPr>
      <w:rFonts w:ascii="黑体" w:hAnsi="黑体" w:eastAsia="黑体" w:cs="Times New Roman"/>
      <w:b/>
      <w:sz w:val="32"/>
      <w:szCs w:val="24"/>
      <w:lang w:val="en-US" w:eastAsia="zh-CN" w:bidi="ar-SA"/>
    </w:rPr>
  </w:style>
  <w:style w:type="paragraph" w:styleId="1443"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44" w:customStyle="1">
    <w:name w:val="Normal_8_0"/>
    <w:uiPriority w:val="0"/>
    <w:qFormat/>
    <w:rPr>
      <w:rFonts w:ascii="黑体" w:hAnsi="黑体" w:eastAsia="黑体" w:cs="Times New Roman"/>
      <w:b/>
      <w:sz w:val="32"/>
      <w:szCs w:val="24"/>
      <w:lang w:val="en-US" w:eastAsia="zh-CN" w:bidi="ar-SA"/>
    </w:rPr>
  </w:style>
  <w:style w:type="paragraph" w:styleId="1445" w:customStyle="1">
    <w:name w:val="Normal_9_0"/>
    <w:uiPriority w:val="0"/>
    <w:qFormat/>
    <w:rPr>
      <w:rFonts w:ascii="Times New Roman" w:hAnsi="Times New Roman" w:eastAsia="Times New Roman" w:cs="Times New Roman"/>
      <w:sz w:val="24"/>
      <w:szCs w:val="24"/>
      <w:lang w:val="en-US" w:eastAsia="zh-CN" w:bidi="ar-SA"/>
    </w:rPr>
  </w:style>
  <w:style w:type="paragraph" w:styleId="1446" w:customStyle="1">
    <w:name w:val="Normal_10_0"/>
    <w:uiPriority w:val="0"/>
    <w:qFormat/>
    <w:rPr>
      <w:rFonts w:ascii="Times New Roman" w:hAnsi="Times New Roman" w:eastAsia="Times New Roman" w:cs="Times New Roman"/>
      <w:sz w:val="24"/>
      <w:szCs w:val="24"/>
      <w:lang w:val="en-US" w:eastAsia="zh-CN" w:bidi="ar-SA"/>
    </w:rPr>
  </w:style>
  <w:style w:type="paragraph" w:styleId="1447" w:customStyle="1">
    <w:name w:val="Normal_11_0"/>
    <w:uiPriority w:val="0"/>
    <w:qFormat/>
    <w:rPr>
      <w:rFonts w:ascii="黑体" w:hAnsi="黑体" w:eastAsia="黑体" w:cs="Times New Roman"/>
      <w:b/>
      <w:sz w:val="32"/>
      <w:szCs w:val="24"/>
      <w:lang w:val="en-US" w:eastAsia="zh-CN" w:bidi="ar-SA"/>
    </w:rPr>
  </w:style>
  <w:style w:type="paragraph" w:styleId="1448"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49" w:customStyle="1">
    <w:name w:val="正文_2_0"/>
    <w:next w:val="851"/>
    <w:uiPriority w:val="0"/>
    <w:qFormat/>
    <w:pPr>
      <w:jc w:val="both"/>
      <w:widowControl w:val="off"/>
    </w:pPr>
    <w:rPr>
      <w:rFonts w:ascii="Calibri" w:hAnsi="Calibri" w:eastAsia="宋体" w:cs="Times New Roman"/>
      <w:sz w:val="21"/>
      <w:szCs w:val="22"/>
      <w:lang w:val="en-US" w:eastAsia="zh-CN" w:bidi="ar-SA"/>
    </w:rPr>
  </w:style>
  <w:style w:type="paragraph" w:styleId="1450" w:customStyle="1">
    <w:name w:val="Normal_12_0"/>
    <w:uiPriority w:val="0"/>
    <w:qFormat/>
    <w:rPr>
      <w:rFonts w:ascii="黑体" w:hAnsi="黑体" w:eastAsia="黑体" w:cs="Times New Roman"/>
      <w:b/>
      <w:sz w:val="32"/>
      <w:szCs w:val="24"/>
      <w:lang w:val="en-US" w:eastAsia="zh-CN" w:bidi="ar-SA"/>
    </w:rPr>
  </w:style>
  <w:style w:type="paragraph" w:styleId="1451"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5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53"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5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55" w:customStyle="1">
    <w:name w:val="列出段落_2"/>
    <w:basedOn w:val="1453"/>
    <w:uiPriority w:val="34"/>
    <w:qFormat/>
    <w:pPr>
      <w:ind w:firstLine="420"/>
    </w:pPr>
  </w:style>
  <w:style w:type="paragraph" w:styleId="1456" w:customStyle="1">
    <w:name w:val="Normal_14_0"/>
    <w:uiPriority w:val="0"/>
    <w:qFormat/>
    <w:rPr>
      <w:rFonts w:ascii="黑体" w:hAnsi="黑体" w:eastAsia="黑体" w:cs="Times New Roman"/>
      <w:b/>
      <w:sz w:val="32"/>
      <w:szCs w:val="24"/>
      <w:lang w:val="en-US" w:eastAsia="zh-CN" w:bidi="ar-SA"/>
    </w:rPr>
  </w:style>
  <w:style w:type="paragraph" w:styleId="1457"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58" w:customStyle="1">
    <w:name w:val="正文缩进_0_0"/>
    <w:basedOn w:val="1457"/>
    <w:link w:val="1459"/>
    <w:uiPriority w:val="0"/>
    <w:unhideWhenUsed/>
    <w:qFormat/>
    <w:pPr>
      <w:ind w:firstLine="420"/>
    </w:pPr>
    <w:rPr>
      <w:rFonts w:ascii="Calibri" w:hAnsi="Calibri"/>
      <w:szCs w:val="22"/>
    </w:rPr>
  </w:style>
  <w:style w:type="character" w:styleId="1459" w:customStyle="1">
    <w:name w:val="正文缩进 Char1_0_0"/>
    <w:link w:val="1458"/>
    <w:uiPriority w:val="0"/>
    <w:qFormat/>
    <w:rPr>
      <w:sz w:val="21"/>
      <w:szCs w:val="22"/>
    </w:rPr>
  </w:style>
  <w:style w:type="paragraph" w:styleId="1460" w:customStyle="1">
    <w:name w:val="纯文本_0_0"/>
    <w:basedOn w:val="1461"/>
    <w:link w:val="1462"/>
    <w:uiPriority w:val="0"/>
    <w:unhideWhenUsed/>
    <w:qFormat/>
    <w:rPr>
      <w:rFonts w:ascii="宋体" w:hAnsi="Courier New"/>
      <w:szCs w:val="21"/>
    </w:rPr>
  </w:style>
  <w:style w:type="paragraph" w:styleId="146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62" w:customStyle="1">
    <w:name w:val="纯文本 Char_0_0"/>
    <w:link w:val="1460"/>
    <w:uiPriority w:val="0"/>
    <w:qFormat/>
    <w:rPr>
      <w:rFonts w:ascii="宋体" w:hAnsi="Courier New"/>
      <w:sz w:val="21"/>
      <w:szCs w:val="21"/>
    </w:rPr>
  </w:style>
  <w:style w:type="paragraph" w:styleId="1463" w:customStyle="1">
    <w:name w:val="Normal_15_0"/>
    <w:uiPriority w:val="0"/>
    <w:qFormat/>
    <w:rPr>
      <w:rFonts w:ascii="黑体" w:hAnsi="黑体" w:eastAsia="黑体" w:cs="Times New Roman"/>
      <w:b/>
      <w:sz w:val="32"/>
      <w:szCs w:val="24"/>
      <w:lang w:val="en-US" w:eastAsia="zh-CN" w:bidi="ar-SA"/>
    </w:rPr>
  </w:style>
  <w:style w:type="paragraph" w:styleId="1464"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65" w:customStyle="1">
    <w:name w:val="Normal_16_0"/>
    <w:uiPriority w:val="0"/>
    <w:qFormat/>
    <w:rPr>
      <w:rFonts w:ascii="黑体" w:hAnsi="黑体" w:eastAsia="黑体" w:cs="Times New Roman"/>
      <w:b/>
      <w:sz w:val="32"/>
      <w:szCs w:val="24"/>
      <w:lang w:val="en-US" w:eastAsia="zh-CN" w:bidi="ar-SA"/>
    </w:rPr>
  </w:style>
  <w:style w:type="paragraph" w:styleId="1466"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6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68" w:customStyle="1">
    <w:name w:val="Normal_17_0"/>
    <w:uiPriority w:val="0"/>
    <w:qFormat/>
    <w:rPr>
      <w:rFonts w:ascii="黑体" w:hAnsi="黑体" w:eastAsia="黑体" w:cs="Times New Roman"/>
      <w:b/>
      <w:sz w:val="32"/>
      <w:szCs w:val="24"/>
      <w:lang w:val="en-US" w:eastAsia="zh-CN" w:bidi="ar-SA"/>
    </w:rPr>
  </w:style>
  <w:style w:type="paragraph" w:styleId="146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70" w:customStyle="1">
    <w:name w:val="Normal_18_0"/>
    <w:uiPriority w:val="0"/>
    <w:qFormat/>
    <w:rPr>
      <w:rFonts w:ascii="黑体" w:hAnsi="黑体" w:eastAsia="黑体" w:cs="Times New Roman"/>
      <w:b/>
      <w:sz w:val="32"/>
      <w:szCs w:val="24"/>
      <w:lang w:val="en-US" w:eastAsia="zh-CN" w:bidi="ar-SA"/>
    </w:rPr>
  </w:style>
  <w:style w:type="paragraph" w:styleId="1471"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72" w:customStyle="1">
    <w:name w:val="Normal_19_0"/>
    <w:basedOn w:val="1473"/>
    <w:uiPriority w:val="0"/>
    <w:qFormat/>
    <w:rPr>
      <w:rFonts w:ascii="黑体" w:hAnsi="黑体" w:eastAsia="黑体"/>
      <w:b/>
      <w:sz w:val="32"/>
      <w:szCs w:val="24"/>
    </w:rPr>
  </w:style>
  <w:style w:type="paragraph" w:styleId="1473" w:customStyle="1">
    <w:name w:val="正文2"/>
    <w:next w:val="1474"/>
    <w:uiPriority w:val="0"/>
    <w:qFormat/>
    <w:pPr>
      <w:jc w:val="both"/>
      <w:widowControl w:val="off"/>
    </w:pPr>
    <w:rPr>
      <w:rFonts w:ascii="Calibri" w:hAnsi="Calibri" w:eastAsia="宋体" w:cs="Times New Roman"/>
      <w:sz w:val="21"/>
      <w:szCs w:val="22"/>
      <w:lang w:val="en-US" w:eastAsia="zh-CN" w:bidi="ar-SA"/>
    </w:rPr>
  </w:style>
  <w:style w:type="paragraph" w:styleId="1474" w:customStyle="1">
    <w:name w:val="标题 32"/>
    <w:basedOn w:val="1475"/>
    <w:next w:val="1473"/>
    <w:uiPriority w:val="0"/>
    <w:qFormat/>
    <w:pPr>
      <w:keepLines/>
      <w:keepNext/>
      <w:spacing w:before="260" w:after="260" w:line="413" w:lineRule="auto"/>
      <w:outlineLvl w:val="2"/>
    </w:pPr>
    <w:rPr>
      <w:b/>
      <w:sz w:val="32"/>
      <w:szCs w:val="20"/>
    </w:rPr>
  </w:style>
  <w:style w:type="paragraph" w:styleId="1475" w:customStyle="1">
    <w:name w:val="正文3"/>
    <w:next w:val="92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76" w:customStyle="1">
    <w:name w:val="Body Text_0"/>
    <w:basedOn w:val="1472"/>
    <w:uiPriority w:val="99"/>
    <w:unhideWhenUsed/>
    <w:qFormat/>
    <w:pPr>
      <w:spacing w:after="120"/>
    </w:pPr>
    <w:rPr>
      <w:rFonts w:ascii="Calibri" w:hAnsi="Calibri"/>
      <w:sz w:val="20"/>
    </w:rPr>
  </w:style>
  <w:style w:type="paragraph" w:styleId="1477"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7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479" w:customStyle="1">
    <w:name w:val="Normal_14_0_0"/>
    <w:uiPriority w:val="0"/>
    <w:qFormat/>
    <w:rPr>
      <w:rFonts w:ascii="黑体" w:hAnsi="黑体" w:eastAsia="黑体" w:cs="Times New Roman"/>
      <w:b/>
      <w:sz w:val="32"/>
      <w:szCs w:val="24"/>
      <w:lang w:val="en-US" w:eastAsia="zh-CN" w:bidi="ar-SA"/>
    </w:rPr>
  </w:style>
  <w:style w:type="paragraph" w:styleId="1480"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481" w:customStyle="1">
    <w:name w:val="Normal_20"/>
    <w:next w:val="1482"/>
    <w:uiPriority w:val="0"/>
    <w:qFormat/>
    <w:rPr>
      <w:rFonts w:ascii="黑体" w:hAnsi="黑体" w:eastAsia="黑体" w:cs="Times New Roman"/>
      <w:b/>
      <w:sz w:val="32"/>
      <w:szCs w:val="24"/>
      <w:lang w:val="en-US" w:eastAsia="zh-CN" w:bidi="ar-SA"/>
    </w:rPr>
  </w:style>
  <w:style w:type="paragraph" w:styleId="1482" w:customStyle="1">
    <w:name w:val="Heading 3_0"/>
    <w:basedOn w:val="1481"/>
    <w:next w:val="1481"/>
    <w:uiPriority w:val="0"/>
    <w:qFormat/>
    <w:pPr>
      <w:keepLines/>
      <w:keepNext/>
      <w:spacing w:before="260" w:after="260" w:line="413" w:lineRule="auto"/>
      <w:outlineLvl w:val="2"/>
    </w:pPr>
    <w:rPr>
      <w:rFonts w:ascii="Times New Roman" w:hAnsi="Times New Roman" w:eastAsia="Times New Roman"/>
      <w:szCs w:val="20"/>
    </w:rPr>
  </w:style>
  <w:style w:type="paragraph" w:styleId="1483" w:customStyle="1">
    <w:name w:val="正文文本首行缩进 22"/>
    <w:basedOn w:val="1484"/>
    <w:uiPriority w:val="0"/>
    <w:qFormat/>
    <w:pPr>
      <w:ind w:left="200" w:firstLine="200"/>
      <w:spacing w:after="120"/>
    </w:pPr>
    <w:rPr>
      <w:rFonts w:ascii="Times New Roman" w:hAnsi="Times New Roman"/>
      <w:sz w:val="24"/>
    </w:rPr>
  </w:style>
  <w:style w:type="paragraph" w:styleId="1484" w:customStyle="1">
    <w:name w:val="正文文本缩进2"/>
    <w:basedOn w:val="1481"/>
    <w:uiPriority w:val="0"/>
    <w:qFormat/>
    <w:pPr>
      <w:ind w:firstLine="225"/>
    </w:pPr>
    <w:rPr>
      <w:rFonts w:ascii="仿宋_GB2312" w:eastAsia="仿宋_GB2312"/>
    </w:rPr>
  </w:style>
  <w:style w:type="paragraph" w:styleId="1485"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8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487" w:customStyle="1">
    <w:name w:val="Normal_21"/>
    <w:uiPriority w:val="0"/>
    <w:qFormat/>
    <w:rPr>
      <w:rFonts w:ascii="黑体" w:hAnsi="黑体" w:eastAsia="黑体" w:cs="Times New Roman"/>
      <w:b/>
      <w:sz w:val="32"/>
      <w:szCs w:val="24"/>
      <w:lang w:val="en-US" w:eastAsia="zh-CN" w:bidi="ar-SA"/>
    </w:rPr>
  </w:style>
  <w:style w:type="paragraph" w:styleId="148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489" w:customStyle="1">
    <w:name w:val="Normal_0_2"/>
    <w:uiPriority w:val="0"/>
    <w:qFormat/>
    <w:rPr>
      <w:rFonts w:ascii="黑体" w:hAnsi="黑体" w:eastAsia="黑体" w:cs="Times New Roman"/>
      <w:b/>
      <w:sz w:val="32"/>
      <w:szCs w:val="24"/>
      <w:lang w:val="en-US" w:eastAsia="zh-CN" w:bidi="ar-SA"/>
    </w:rPr>
  </w:style>
  <w:style w:type="paragraph" w:styleId="1490" w:customStyle="1">
    <w:name w:val="Normal_1_2"/>
    <w:uiPriority w:val="0"/>
    <w:qFormat/>
    <w:rPr>
      <w:rFonts w:ascii="Times New Roman" w:hAnsi="Times New Roman" w:eastAsia="Times New Roman" w:cs="Times New Roman"/>
      <w:sz w:val="24"/>
      <w:szCs w:val="24"/>
      <w:lang w:val="en-US" w:eastAsia="zh-CN" w:bidi="ar-SA"/>
    </w:rPr>
  </w:style>
  <w:style w:type="paragraph" w:styleId="1491" w:customStyle="1">
    <w:name w:val="Normal_0_3"/>
    <w:uiPriority w:val="0"/>
    <w:qFormat/>
    <w:rPr>
      <w:rFonts w:ascii="黑体" w:hAnsi="黑体" w:eastAsia="黑体" w:cs="Times New Roman"/>
      <w:b/>
      <w:sz w:val="32"/>
      <w:szCs w:val="24"/>
      <w:lang w:val="en-US" w:eastAsia="zh-CN" w:bidi="ar-SA"/>
    </w:rPr>
  </w:style>
  <w:style w:type="paragraph" w:styleId="1492"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93" w:customStyle="1">
    <w:name w:val="正文缩进1"/>
    <w:basedOn w:val="851"/>
    <w:uiPriority w:val="0"/>
    <w:qFormat/>
    <w:pPr>
      <w:ind w:firstLine="420"/>
      <w:jc w:val="left"/>
    </w:pPr>
    <w:rPr>
      <w:rFonts w:ascii="宋体"/>
      <w:sz w:val="24"/>
    </w:rPr>
  </w:style>
  <w:style w:type="paragraph" w:styleId="1494" w:customStyle="1">
    <w:name w:val="索引 11"/>
    <w:basedOn w:val="851"/>
    <w:next w:val="851"/>
    <w:uiPriority w:val="0"/>
    <w:qFormat/>
    <w:pPr>
      <w:spacing w:line="360" w:lineRule="auto"/>
    </w:pPr>
    <w:rPr>
      <w:rFonts w:ascii="仿宋_GB2312" w:eastAsia="仿宋_GB2312"/>
      <w:sz w:val="24"/>
      <w:szCs w:val="20"/>
    </w:rPr>
  </w:style>
  <w:style w:type="paragraph" w:styleId="1495" w:customStyle="1">
    <w:name w:val="纯文本1"/>
    <w:basedOn w:val="1427"/>
    <w:uiPriority w:val="0"/>
    <w:qFormat/>
    <w:rPr>
      <w:rFonts w:ascii="宋体" w:hAnsi="Courier New"/>
    </w:rPr>
  </w:style>
  <w:style w:type="paragraph" w:styleId="1496" w:customStyle="1">
    <w:name w:val="Normal_20_0_0"/>
    <w:next w:val="851"/>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97"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98" w:customStyle="1">
    <w:name w:val="正文缩进1_0"/>
    <w:basedOn w:val="1497"/>
    <w:link w:val="1499"/>
    <w:uiPriority w:val="0"/>
    <w:qFormat/>
    <w:pPr>
      <w:ind w:firstLine="420"/>
      <w:jc w:val="left"/>
    </w:pPr>
    <w:rPr>
      <w:rFonts w:ascii="宋体" w:hAnsi="Calibri" w:eastAsia="Times New Roman"/>
      <w:sz w:val="24"/>
      <w:szCs w:val="22"/>
    </w:rPr>
  </w:style>
  <w:style w:type="character" w:styleId="1499" w:customStyle="1">
    <w:name w:val="正文缩进 Char1_1"/>
    <w:link w:val="1498"/>
    <w:uiPriority w:val="0"/>
    <w:qFormat/>
    <w:rPr>
      <w:rFonts w:ascii="宋体" w:hAnsi="Calibri" w:eastAsia="Times New Roman"/>
      <w:sz w:val="24"/>
      <w:szCs w:val="22"/>
    </w:rPr>
  </w:style>
  <w:style w:type="paragraph" w:styleId="1500"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501"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502" w:customStyle="1">
    <w:name w:val="未处理的提及1"/>
    <w:uiPriority w:val="99"/>
    <w:unhideWhenUsed/>
    <w:qFormat/>
    <w:rPr>
      <w:color w:val="605e5c"/>
      <w:shd w:val="clear" w:color="auto" w:fill="e1dfdd"/>
    </w:rPr>
  </w:style>
  <w:style w:type="character" w:styleId="1503" w:customStyle="1">
    <w:name w:val="未处理的提及2"/>
    <w:uiPriority w:val="99"/>
    <w:unhideWhenUsed/>
    <w:qFormat/>
    <w:rPr>
      <w:color w:val="605e5c"/>
      <w:shd w:val="clear" w:color="auto" w:fill="e1dfdd"/>
    </w:rPr>
  </w:style>
  <w:style w:type="paragraph" w:styleId="1504"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505"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506" w:customStyle="1">
    <w:name w:val="10"/>
    <w:uiPriority w:val="0"/>
    <w:qFormat/>
    <w:rPr>
      <w:rFonts w:ascii="Times New Roman" w:hAnsi="Times New Roman" w:cs="Times New Roman"/>
    </w:rPr>
  </w:style>
  <w:style w:type="paragraph" w:styleId="1507" w:customStyle="1">
    <w:name w:val="正文文本2"/>
    <w:basedOn w:val="1138"/>
    <w:uiPriority w:val="1"/>
    <w:qFormat/>
    <w:rPr>
      <w:rFonts w:ascii="Segoe UI" w:hAnsi="Segoe UI" w:cs="Segoe UI"/>
    </w:rPr>
  </w:style>
  <w:style w:type="paragraph" w:styleId="1508" w:customStyle="1">
    <w:name w:val="正文_16_0"/>
    <w:basedOn w:val="1509"/>
    <w:uiPriority w:val="0"/>
    <w:qFormat/>
  </w:style>
  <w:style w:type="paragraph" w:styleId="1509" w:customStyle="1">
    <w:name w:val="正文_18"/>
    <w:next w:val="1426"/>
    <w:uiPriority w:val="0"/>
    <w:qFormat/>
    <w:pPr>
      <w:jc w:val="both"/>
      <w:widowControl w:val="off"/>
    </w:pPr>
    <w:rPr>
      <w:rFonts w:ascii="Calibri" w:hAnsi="Calibri" w:eastAsia="宋体" w:cs="Times New Roman"/>
      <w:sz w:val="21"/>
      <w:szCs w:val="22"/>
      <w:lang w:val="en-US" w:eastAsia="zh-CN" w:bidi="ar-SA"/>
    </w:rPr>
  </w:style>
  <w:style w:type="paragraph" w:styleId="1510"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511"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512" w:customStyle="1">
    <w:name w:val="Normal_19_0_1"/>
    <w:uiPriority w:val="0"/>
    <w:qFormat/>
    <w:rPr>
      <w:rFonts w:ascii="Tahoma" w:hAnsi="Tahoma" w:eastAsia="微软雅黑" w:cs="Times New Roman"/>
      <w:lang w:val="en-US" w:eastAsia="zh-CN" w:bidi="ar-SA"/>
    </w:rPr>
  </w:style>
  <w:style w:type="paragraph" w:styleId="1513"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14" w:customStyle="1">
    <w:name w:val="正文_16_0_0_0"/>
    <w:basedOn w:val="1515"/>
    <w:uiPriority w:val="0"/>
    <w:qFormat/>
    <w:rPr>
      <w:rFonts w:ascii="Calibri" w:hAnsi="Calibri" w:cs="Calibri"/>
      <w:szCs w:val="21"/>
    </w:rPr>
  </w:style>
  <w:style w:type="paragraph" w:styleId="1515"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16" w:customStyle="1">
    <w:name w:val="15"/>
    <w:uiPriority w:val="0"/>
    <w:qFormat/>
    <w:rPr>
      <w:rFonts w:ascii="Times New Roman" w:hAnsi="Times New Roman" w:cs="Times New Roman"/>
      <w:color w:val="0000ff"/>
      <w:u w:val="single"/>
    </w:rPr>
  </w:style>
  <w:style w:type="character" w:styleId="1517" w:customStyle="1">
    <w:name w:val="16_0"/>
    <w:uiPriority w:val="0"/>
    <w:qFormat/>
    <w:rPr>
      <w:rFonts w:ascii="Times New Roman" w:hAnsi="Times New Roman" w:cs="Times New Roman"/>
    </w:rPr>
  </w:style>
  <w:style w:type="paragraph" w:styleId="1518"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19" w:customStyle="1">
    <w:name w:val="正文空2字"/>
    <w:basedOn w:val="851"/>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20" w:customStyle="1">
    <w:name w:val="未处理的提及3"/>
    <w:uiPriority w:val="99"/>
    <w:unhideWhenUsed/>
    <w:qFormat/>
    <w:rPr>
      <w:color w:val="605e5c"/>
      <w:shd w:val="clear" w:color="auto" w:fill="e1dfdd"/>
    </w:rPr>
  </w:style>
  <w:style w:type="character" w:styleId="1521" w:customStyle="1">
    <w:name w:val="正文文本首行缩进 2 字符1"/>
    <w:uiPriority w:val="99"/>
    <w:semiHidden/>
    <w:qFormat/>
    <w:rPr>
      <w:rFonts w:ascii="Calibri" w:hAnsi="Calibri"/>
      <w:sz w:val="21"/>
      <w:szCs w:val="22"/>
    </w:rPr>
  </w:style>
  <w:style w:type="paragraph" w:styleId="1522" w:customStyle="1">
    <w:name w:val="Normal_20_0"/>
    <w:uiPriority w:val="0"/>
    <w:qFormat/>
    <w:pPr>
      <w:jc w:val="both"/>
      <w:widowControl w:val="off"/>
    </w:pPr>
    <w:rPr>
      <w:rFonts w:ascii="Calibri" w:hAnsi="Calibri" w:eastAsia="宋体" w:cs="Times New Roman"/>
      <w:lang w:val="en-US" w:eastAsia="zh-CN" w:bidi="ar-SA"/>
    </w:rPr>
  </w:style>
  <w:style w:type="paragraph" w:styleId="1523" w:customStyle="1">
    <w:name w:val="正文_12_0_0_0_0"/>
    <w:basedOn w:val="851"/>
    <w:uiPriority w:val="0"/>
    <w:qFormat/>
    <w:rPr>
      <w:rFonts w:ascii="Times New Roman" w:hAnsi="Times New Roman"/>
      <w:szCs w:val="24"/>
    </w:rPr>
  </w:style>
  <w:style w:type="paragraph" w:styleId="152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25" w:customStyle="1">
    <w:name w:val="custom-tag-placeholder-class"/>
    <w:uiPriority w:val="0"/>
    <w:qFormat/>
  </w:style>
  <w:style w:type="paragraph" w:styleId="1526" w:customStyle="1">
    <w:name w:val="正文缩进_1_0_0"/>
    <w:basedOn w:val="1527"/>
    <w:uiPriority w:val="0"/>
    <w:qFormat/>
    <w:pPr>
      <w:ind w:firstLine="420"/>
    </w:pPr>
    <w:rPr>
      <w:rFonts w:ascii="宋体"/>
      <w:color w:val="000000"/>
      <w:sz w:val="24"/>
      <w:szCs w:val="20"/>
    </w:rPr>
  </w:style>
  <w:style w:type="paragraph" w:styleId="1527" w:customStyle="1">
    <w:name w:val="正文_2_0_1"/>
    <w:next w:val="1526"/>
    <w:uiPriority w:val="0"/>
    <w:qFormat/>
    <w:pPr>
      <w:jc w:val="both"/>
      <w:widowControl w:val="off"/>
    </w:pPr>
    <w:rPr>
      <w:rFonts w:ascii="Times New Roman" w:hAnsi="Times New Roman" w:eastAsia="宋体" w:cs="Times New Roman"/>
      <w:sz w:val="21"/>
      <w:szCs w:val="22"/>
      <w:lang w:val="en-US" w:eastAsia="zh-CN" w:bidi="ar-SA"/>
    </w:rPr>
  </w:style>
  <w:style w:type="paragraph" w:styleId="1528"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29" w:customStyle="1">
    <w:name w:val="正文_16_0_0"/>
    <w:next w:val="1497"/>
    <w:uiPriority w:val="0"/>
    <w:qFormat/>
    <w:pPr>
      <w:jc w:val="both"/>
      <w:widowControl w:val="off"/>
    </w:pPr>
    <w:rPr>
      <w:rFonts w:ascii="Calibri" w:hAnsi="Calibri" w:eastAsia="宋体" w:cs="Times New Roman"/>
      <w:sz w:val="21"/>
      <w:szCs w:val="22"/>
      <w:lang w:val="en-US" w:eastAsia="zh-CN" w:bidi="ar-SA"/>
    </w:rPr>
  </w:style>
  <w:style w:type="character" w:styleId="1530" w:customStyle="1">
    <w:name w:val="批注框文本 字符"/>
    <w:basedOn w:val="861"/>
    <w:link w:val="873"/>
    <w:uiPriority w:val="99"/>
    <w:semiHidden/>
    <w:qFormat/>
    <w:rPr>
      <w:rFonts w:ascii="宋体" w:hAnsi="Calibri"/>
      <w:sz w:val="18"/>
      <w:szCs w:val="18"/>
    </w:rPr>
  </w:style>
  <w:style w:type="character" w:styleId="1531" w:customStyle="1">
    <w:name w:val="标题 1 字符2"/>
    <w:link w:val="852"/>
    <w:uiPriority w:val="9"/>
    <w:qFormat/>
    <w:rPr>
      <w:rFonts w:ascii="Arial" w:hAnsi="Arial" w:eastAsia="Arial" w:cs="Arial"/>
      <w:sz w:val="40"/>
      <w:szCs w:val="40"/>
    </w:rPr>
  </w:style>
  <w:style w:type="paragraph" w:styleId="1532" w:customStyle="1">
    <w:name w:val="Normal_19_0_0"/>
    <w:next w:val="851"/>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33" w:customStyle="1">
    <w:name w:val="Body Text_0_0"/>
    <w:basedOn w:val="1532"/>
    <w:uiPriority w:val="99"/>
    <w:unhideWhenUsed/>
    <w:qFormat/>
    <w:pPr>
      <w:spacing w:after="120"/>
    </w:pPr>
    <w:rPr>
      <w:sz w:val="20"/>
    </w:rPr>
  </w:style>
  <w:style w:type="paragraph" w:styleId="1534" w:customStyle="1">
    <w:name w:val="*正文"/>
    <w:basedOn w:val="851"/>
    <w:uiPriority w:val="0"/>
    <w:qFormat/>
    <w:pPr>
      <w:ind w:firstLine="560"/>
      <w:spacing w:line="360" w:lineRule="auto"/>
    </w:pPr>
    <w:rPr>
      <w:rFonts w:ascii="方正仿宋_GB2312" w:hAnsi="Times New Roman" w:eastAsia="方正仿宋_GB2312"/>
      <w:sz w:val="28"/>
      <w:szCs w:val="28"/>
    </w:rPr>
  </w:style>
  <w:style w:type="paragraph" w:styleId="1535" w:customStyle="1">
    <w:name w:val="Normal_21_0"/>
    <w:next w:val="851"/>
    <w:uiPriority w:val="0"/>
    <w:qFormat/>
    <w:pPr>
      <w:jc w:val="both"/>
      <w:widowControl w:val="off"/>
    </w:pPr>
    <w:rPr>
      <w:rFonts w:ascii="Times New Roman" w:hAnsi="Times New Roman" w:eastAsia="宋体" w:cs="Times New Roman"/>
      <w:sz w:val="21"/>
      <w:szCs w:val="24"/>
      <w:lang w:val="en-US" w:eastAsia="zh-CN" w:bidi="ar-SA"/>
    </w:rPr>
  </w:style>
  <w:style w:type="paragraph" w:styleId="1536" w:customStyle="1">
    <w:name w:val="正文_0_1_0_0"/>
    <w:uiPriority w:val="0"/>
    <w:qFormat/>
    <w:pPr>
      <w:jc w:val="both"/>
      <w:widowControl w:val="off"/>
    </w:pPr>
    <w:rPr>
      <w:rFonts w:ascii="Calibri" w:hAnsi="Calibri" w:eastAsia="宋体" w:cs="Times New Roman"/>
      <w:lang w:val="en-US" w:eastAsia="zh-CN" w:bidi="ar-SA"/>
    </w:rPr>
  </w:style>
  <w:style w:type="paragraph" w:styleId="1537" w:customStyle="1">
    <w:name w:val="Table Paragraph"/>
    <w:basedOn w:val="1481"/>
    <w:uiPriority w:val="0"/>
    <w:semiHidden/>
    <w:qFormat/>
    <w:rPr>
      <w:rFonts w:cs="Calibri"/>
      <w:sz w:val="24"/>
    </w:rPr>
  </w:style>
  <w:style w:type="paragraph" w:styleId="1538" w:customStyle="1">
    <w:name w:val="列表段落2"/>
    <w:basedOn w:val="851"/>
    <w:uiPriority w:val="0"/>
    <w:qFormat/>
    <w:pPr>
      <w:ind w:firstLine="420"/>
    </w:pPr>
  </w:style>
  <w:style w:type="character" w:styleId="1539" w:customStyle="1">
    <w:name w:val="lab-span"/>
    <w:uiPriority w:val="0"/>
    <w:qFormat/>
  </w:style>
  <w:style w:type="paragraph" w:styleId="1540"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41" w:customStyle="1">
    <w:name w:val="列出段落2"/>
    <w:basedOn w:val="851"/>
    <w:uiPriority w:val="34"/>
    <w:qFormat/>
    <w:pPr>
      <w:ind w:firstLine="200"/>
      <w:spacing w:line="360" w:lineRule="auto"/>
    </w:pPr>
    <w:rPr>
      <w:rFonts w:eastAsia="仿宋" w:cs="Calibri"/>
      <w:sz w:val="24"/>
    </w:rPr>
  </w:style>
  <w:style w:type="character" w:styleId="1542" w:customStyle="1">
    <w:name w:val="标题 2 字符1"/>
    <w:link w:val="853"/>
    <w:uiPriority w:val="0"/>
    <w:qFormat/>
    <w:rPr>
      <w:rFonts w:ascii="Arial" w:hAnsi="Arial" w:eastAsia="Arial" w:cs="Arial"/>
      <w:sz w:val="34"/>
      <w:szCs w:val="22"/>
    </w:rPr>
  </w:style>
  <w:style w:type="character" w:styleId="1543" w:customStyle="1">
    <w:name w:val="16"/>
    <w:uiPriority w:val="0"/>
    <w:qFormat/>
    <w:rPr>
      <w:rFonts w:ascii="Times New Roman" w:hAnsi="Times New Roman"/>
      <w:sz w:val="21"/>
      <w:szCs w:val="21"/>
      <w:lang w:val="en-US" w:eastAsia="zh-CN" w:bidi="ar-SA"/>
    </w:rPr>
  </w:style>
  <w:style w:type="table" w:styleId="1544" w:customStyle="1">
    <w:name w:val="Table Normal"/>
    <w:uiPriority w:val="0"/>
    <w:semiHidden/>
    <w:unhideWhenUsed/>
    <w:qFormat/>
    <w:tblPr>
      <w:tblCellMar>
        <w:left w:w="0" w:type="dxa"/>
        <w:top w:w="0" w:type="dxa"/>
        <w:right w:w="0" w:type="dxa"/>
        <w:bottom w:w="0" w:type="dxa"/>
      </w:tblCellMar>
    </w:tblPr>
  </w:style>
  <w:style w:type="paragraph" w:styleId="1545" w:customStyle="1">
    <w:name w:val="正文文本3"/>
    <w:basedOn w:val="1487"/>
    <w:uiPriority w:val="0"/>
    <w:qFormat/>
    <w:pPr>
      <w:spacing w:line="60" w:lineRule="auto"/>
    </w:pPr>
    <w:rPr>
      <w:rFonts w:ascii="仿宋_GB2312" w:eastAsia="仿宋_GB2312"/>
      <w:szCs w:val="22"/>
    </w:rPr>
  </w:style>
  <w:style w:type="paragraph" w:styleId="1546" w:customStyle="1">
    <w:name w:val="List Paragraph_0"/>
    <w:basedOn w:val="1431"/>
    <w:uiPriority w:val="0"/>
    <w:qFormat/>
    <w:pPr>
      <w:ind w:firstLine="420"/>
    </w:pPr>
  </w:style>
  <w:style w:type="paragraph" w:styleId="1547"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548" w:customStyle="1">
    <w:name w:val="正文_6_0_0"/>
    <w:uiPriority w:val="0"/>
    <w:qFormat/>
    <w:pPr>
      <w:jc w:val="both"/>
      <w:widowControl w:val="off"/>
    </w:pPr>
    <w:rPr>
      <w:rFonts w:ascii="Calibri" w:hAnsi="Calibri" w:eastAsia="宋体" w:cs="Times New Roman"/>
      <w:lang w:val="en-US" w:eastAsia="zh-CN" w:bidi="ar-SA"/>
    </w:rPr>
  </w:style>
  <w:style w:type="paragraph" w:styleId="1549" w:customStyle="1">
    <w:name w:val="正文_7_1"/>
    <w:uiPriority w:val="0"/>
    <w:qFormat/>
    <w:pPr>
      <w:jc w:val="both"/>
      <w:widowControl w:val="off"/>
    </w:pPr>
    <w:rPr>
      <w:rFonts w:ascii="Calibri" w:hAnsi="Calibri" w:eastAsia="宋体" w:cs="Times New Roman"/>
      <w:lang w:val="en-US" w:eastAsia="zh-CN" w:bidi="ar-SA"/>
    </w:rPr>
  </w:style>
  <w:style w:type="paragraph" w:styleId="1550" w:customStyle="1">
    <w:name w:val="Normal_8_0_0"/>
    <w:uiPriority w:val="0"/>
    <w:qFormat/>
    <w:rPr>
      <w:rFonts w:ascii="Times New Roman" w:hAnsi="Times New Roman" w:eastAsia="Times New Roman" w:cs="Times New Roman"/>
      <w:sz w:val="24"/>
      <w:szCs w:val="24"/>
      <w:lang w:val="en-US" w:eastAsia="zh-CN" w:bidi="ar-SA"/>
    </w:rPr>
  </w:style>
  <w:style w:type="paragraph" w:styleId="1551" w:customStyle="1">
    <w:name w:val="Normal_8_0_0_0"/>
    <w:uiPriority w:val="0"/>
    <w:qFormat/>
    <w:pPr>
      <w:jc w:val="both"/>
      <w:widowControl w:val="off"/>
    </w:pPr>
    <w:rPr>
      <w:rFonts w:ascii="Calibri" w:hAnsi="Calibri" w:eastAsia="宋体" w:cs="Times New Roman"/>
      <w:lang w:val="en-US" w:eastAsia="zh-CN" w:bidi="ar-SA"/>
    </w:rPr>
  </w:style>
  <w:style w:type="paragraph" w:styleId="1552" w:customStyle="1">
    <w:name w:val="Normal_17_0_0"/>
    <w:uiPriority w:val="0"/>
    <w:qFormat/>
    <w:rPr>
      <w:rFonts w:ascii="黑体" w:hAnsi="黑体" w:eastAsia="黑体" w:cs="Times New Roman"/>
      <w:b/>
      <w:sz w:val="32"/>
      <w:szCs w:val="24"/>
      <w:lang w:val="en-US" w:eastAsia="zh-CN" w:bidi="ar-SA"/>
    </w:rPr>
  </w:style>
  <w:style w:type="numbering" w:styleId="94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ED58E57-EA5D-445F-AD34-5CF6F7ACD1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4</cp:revision>
  <dcterms:created xsi:type="dcterms:W3CDTF">2025-05-29T08:45:00Z</dcterms:created>
  <dcterms:modified xsi:type="dcterms:W3CDTF">2026-07-07T02:02:43Z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53D84ECFAB69400EB95EE3A85774A19F_13</vt:lpwstr>
  </property>
  <property fmtid="{D5CDD505-2E9C-101B-9397-08002B2CF9AE}" pid="4" name="KSOTemplateDocerSaveRecord">
    <vt:lpwstr>eyJoZGlkIjoiMmI2OTQ4ZWYxZTRkMmRjMzZiZWZjNGU1NWNkMjgzYWUiLCJ1c2VySWQiOiIyNzEzMjEyNjMifQ==</vt:lpwstr>
  </property>
</Properties>
</file>