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JSZC-320500-JZCG-C2026-0134</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苏州大学附属第一医院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苏大附一院功能性胃肠病专病科研管理平台</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6</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79"/>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910"/>
            <w:b w:val="0"/>
            <w:sz w:val="32"/>
            <w:szCs w:val="32"/>
          </w:rPr>
          <w:t xml:space="preserve">第一章</w:t>
        </w:r>
        <w:r>
          <w:rPr>
            <w:rStyle w:val="910"/>
            <w:b w:val="0"/>
            <w:sz w:val="32"/>
            <w:szCs w:val="32"/>
          </w:rPr>
          <w:t xml:space="preserve"> </w:t>
        </w:r>
        <w:r>
          <w:rPr>
            <w:rStyle w:val="910"/>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79"/>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910"/>
            <w:b w:val="0"/>
            <w:sz w:val="32"/>
            <w:szCs w:val="32"/>
          </w:rPr>
          <w:t xml:space="preserve">第二章</w:t>
        </w:r>
        <w:r>
          <w:rPr>
            <w:rStyle w:val="910"/>
            <w:b w:val="0"/>
            <w:sz w:val="32"/>
            <w:szCs w:val="32"/>
          </w:rPr>
          <w:t xml:space="preserve"> </w:t>
        </w:r>
        <w:r>
          <w:rPr>
            <w:rStyle w:val="910"/>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79"/>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910"/>
            <w:b w:val="0"/>
            <w:sz w:val="32"/>
            <w:szCs w:val="32"/>
          </w:rPr>
          <w:t xml:space="preserve">第三章</w:t>
        </w:r>
        <w:r>
          <w:rPr>
            <w:rStyle w:val="910"/>
            <w:b w:val="0"/>
            <w:sz w:val="32"/>
            <w:szCs w:val="32"/>
          </w:rPr>
          <w:t xml:space="preserve"> </w:t>
        </w:r>
        <w:r>
          <w:rPr>
            <w:rStyle w:val="910"/>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79"/>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910"/>
            <w:b w:val="0"/>
            <w:sz w:val="32"/>
            <w:szCs w:val="32"/>
          </w:rPr>
          <w:t xml:space="preserve">第四章</w:t>
        </w:r>
        <w:r>
          <w:rPr>
            <w:rStyle w:val="910"/>
            <w:b w:val="0"/>
            <w:sz w:val="32"/>
            <w:szCs w:val="32"/>
          </w:rPr>
          <w:t xml:space="preserve"> </w:t>
        </w:r>
        <w:r>
          <w:rPr>
            <w:rStyle w:val="910"/>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79"/>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910"/>
            <w:b w:val="0"/>
            <w:sz w:val="32"/>
            <w:szCs w:val="32"/>
          </w:rPr>
          <w:t xml:space="preserve">第五章</w:t>
        </w:r>
        <w:r>
          <w:rPr>
            <w:rStyle w:val="910"/>
            <w:b w:val="0"/>
            <w:sz w:val="32"/>
            <w:szCs w:val="32"/>
          </w:rPr>
          <w:t xml:space="preserve"> </w:t>
        </w:r>
        <w:r>
          <w:rPr>
            <w:rStyle w:val="910"/>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r>
        <w:r>
          <w:rPr>
            <w:b w:val="0"/>
            <w:sz w:val="32"/>
            <w:szCs w:val="32"/>
          </w:rPr>
          <w:fldChar w:fldCharType="separate"/>
        </w:r>
        <w:r>
          <w:rPr>
            <w:b w:val="0"/>
            <w:sz w:val="32"/>
            <w:szCs w:val="32"/>
          </w:rPr>
          <w:t xml:space="preserve">32</w:t>
        </w:r>
        <w:r>
          <w:rPr>
            <w:b w:val="0"/>
            <w:sz w:val="32"/>
            <w:szCs w:val="32"/>
          </w:rPr>
          <w:fldChar w:fldCharType="end"/>
        </w:r>
      </w:hyperlink>
      <w:r/>
      <w:r/>
    </w:p>
    <w:p>
      <w:pPr>
        <w:pStyle w:val="879"/>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910"/>
            <w:b w:val="0"/>
            <w:sz w:val="32"/>
            <w:szCs w:val="32"/>
          </w:rPr>
          <w:t xml:space="preserve">第六章</w:t>
        </w:r>
        <w:r>
          <w:rPr>
            <w:rStyle w:val="910"/>
            <w:b w:val="0"/>
            <w:sz w:val="32"/>
            <w:szCs w:val="32"/>
          </w:rPr>
          <w:t xml:space="preserve"> </w:t>
        </w:r>
        <w:r>
          <w:rPr>
            <w:rStyle w:val="910"/>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r>
        <w:r>
          <w:rPr>
            <w:b w:val="0"/>
            <w:sz w:val="32"/>
            <w:szCs w:val="32"/>
          </w:rPr>
          <w:fldChar w:fldCharType="separate"/>
        </w:r>
        <w:r>
          <w:rPr>
            <w:b w:val="0"/>
            <w:sz w:val="32"/>
            <w:szCs w:val="32"/>
          </w:rPr>
          <w:t xml:space="preserve">41</w:t>
        </w:r>
        <w:r>
          <w:rPr>
            <w:b w:val="0"/>
            <w:sz w:val="32"/>
            <w:szCs w:val="32"/>
          </w:rPr>
          <w:fldChar w:fldCharType="end"/>
        </w:r>
      </w:hyperlink>
      <w:r/>
      <w:r/>
    </w:p>
    <w:p>
      <w:pPr>
        <w:pStyle w:val="879"/>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7003"/>
      <w:r/>
      <w:bookmarkStart w:id="2" w:name="_Toc15681"/>
      <w:r/>
      <w:bookmarkStart w:id="3"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JSZC-320500-JZCG-C2026-0134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ascii="Segoe UI" w:hAnsi="Segoe UI" w:cs="Segoe UI"/>
                <w:sz w:val="21"/>
                <w:szCs w:val="21"/>
                <w:shd w:val="clear" w:color="auto" w:fill="ffffff"/>
              </w:rPr>
              <w:t xml:space="preserve">苏大附一院功能性胃肠病专病科研管理平台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联系人：严工、谢工</w:t>
            </w:r>
            <w:r/>
          </w:p>
          <w:p>
            <w:pPr>
              <w:pStyle w:val="905"/>
              <w:ind w:left="0" w:firstLine="0"/>
            </w:pPr>
            <w:r>
              <w:rPr>
                <w:rFonts w:hint="eastAsia" w:ascii="宋体" w:hAnsi="宋体"/>
                <w:szCs w:val="21"/>
              </w:rPr>
              <w:t xml:space="preserve">联系电话：</w:t>
            </w:r>
            <w:r>
              <w:rPr>
                <w:rFonts w:ascii="宋体" w:hAnsi="宋体"/>
                <w:szCs w:val="21"/>
              </w:rPr>
              <w:t xml:space="preserve">0512-69820921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名称：苏州大学附属第一医院</w:t>
            </w:r>
            <w:r/>
          </w:p>
          <w:p>
            <w:pPr>
              <w:ind w:left="0"/>
              <w:jc w:val="left"/>
              <w:spacing w:line="312" w:lineRule="auto"/>
              <w:rPr>
                <w:rFonts w:ascii="宋体" w:hAnsi="宋体"/>
                <w:sz w:val="21"/>
                <w:szCs w:val="21"/>
              </w:rPr>
            </w:pPr>
            <w:r>
              <w:rPr>
                <w:rFonts w:hint="eastAsia" w:ascii="宋体" w:hAnsi="宋体"/>
                <w:sz w:val="21"/>
                <w:szCs w:val="21"/>
              </w:rPr>
              <w:t xml:space="preserve">地址：江苏省苏州市十梓街188号</w:t>
            </w:r>
            <w:r/>
          </w:p>
          <w:p>
            <w:pPr>
              <w:ind w:left="0"/>
              <w:jc w:val="left"/>
              <w:spacing w:line="312" w:lineRule="auto"/>
              <w:rPr>
                <w:rFonts w:ascii="宋体" w:hAnsi="宋体"/>
                <w:sz w:val="21"/>
                <w:szCs w:val="21"/>
              </w:rPr>
            </w:pPr>
            <w:r>
              <w:rPr>
                <w:rFonts w:hint="eastAsia" w:ascii="宋体" w:hAnsi="宋体"/>
                <w:sz w:val="21"/>
                <w:szCs w:val="21"/>
              </w:rPr>
              <w:t xml:space="preserve">联系人：杨丰忆</w:t>
            </w:r>
            <w:r/>
          </w:p>
          <w:p>
            <w:pPr>
              <w:ind w:left="0"/>
              <w:jc w:val="left"/>
              <w:spacing w:line="312" w:lineRule="auto"/>
              <w:rPr>
                <w:rFonts w:ascii="宋体" w:hAnsi="宋体"/>
                <w:sz w:val="21"/>
                <w:szCs w:val="21"/>
              </w:rPr>
            </w:pPr>
            <w:r>
              <w:rPr>
                <w:rFonts w:hint="eastAsia" w:ascii="宋体" w:hAnsi="宋体"/>
                <w:sz w:val="21"/>
                <w:szCs w:val="21"/>
              </w:rPr>
              <w:t xml:space="preserve">联系电话：0512-67972847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68611034"/>
            <w:r/>
            <w:bookmarkStart w:id="6" w:name="_Toc57376405"/>
            <w:r/>
            <w:bookmarkStart w:id="7" w:name="_Toc7166"/>
            <w:r/>
            <w:bookmarkStart w:id="8" w:name="_Toc28592"/>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年7月3日09点30分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7月3日09点30分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7月3日09点30分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5"/>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5"/>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47"/>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2412"/>
      <w:r/>
      <w:bookmarkStart w:id="14" w:name="_Toc58248880"/>
      <w:r/>
      <w:bookmarkStart w:id="15" w:name="_Toc6217"/>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苏大附一院功能性胃肠病专病科研管理平台</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7月3日09点30分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6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sz w:val="21"/>
          <w:szCs w:val="21"/>
        </w:rPr>
        <w:t xml:space="preserve">JSZC-320500-JZCG-C2026-0134</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ascii="Segoe UI" w:hAnsi="Segoe UI" w:cs="Segoe UI"/>
          <w:sz w:val="21"/>
          <w:szCs w:val="21"/>
          <w:shd w:val="clear" w:color="auto" w:fill="ffffff"/>
        </w:rPr>
        <w:t xml:space="preserve">苏大附一院功能性胃肠病专病科研管理平台</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sz w:val="21"/>
          <w:szCs w:val="21"/>
        </w:rPr>
        <w:t xml:space="preserve">人民币</w:t>
      </w:r>
      <w:r>
        <w:rPr>
          <w:rFonts w:hint="eastAsia" w:ascii="宋体" w:hAnsi="宋体" w:cs="宋体"/>
          <w:sz w:val="21"/>
          <w:szCs w:val="21"/>
        </w:rPr>
        <w:t xml:space="preserve">肆拾</w:t>
      </w:r>
      <w:r>
        <w:rPr>
          <w:rFonts w:hint="eastAsia" w:ascii="宋体" w:hAnsi="宋体" w:cs="宋体"/>
          <w:sz w:val="21"/>
          <w:szCs w:val="21"/>
        </w:rPr>
        <w:t xml:space="preserve">伍</w:t>
      </w:r>
      <w:r>
        <w:rPr>
          <w:rFonts w:hint="eastAsia" w:ascii="宋体" w:hAnsi="宋体" w:cs="宋体"/>
          <w:sz w:val="21"/>
          <w:szCs w:val="21"/>
        </w:rPr>
        <w:t xml:space="preserve">万元整</w:t>
      </w:r>
      <w:r>
        <w:rPr>
          <w:rFonts w:hint="eastAsia" w:ascii="宋体" w:hAnsi="宋体" w:cs="宋体"/>
          <w:sz w:val="21"/>
          <w:szCs w:val="21"/>
        </w:rPr>
        <w:t xml:space="preserve">（￥4</w:t>
      </w:r>
      <w:r>
        <w:rPr>
          <w:rFonts w:ascii="宋体" w:hAnsi="宋体" w:cs="宋体"/>
          <w:sz w:val="21"/>
          <w:szCs w:val="21"/>
        </w:rPr>
        <w:t xml:space="preserve">50,000.00</w:t>
      </w:r>
      <w:r>
        <w:rPr>
          <w:rFonts w:hint="eastAsia" w:ascii="宋体" w:hAnsi="宋体" w:cs="宋体"/>
          <w:sz w:val="21"/>
          <w:szCs w:val="21"/>
        </w:rPr>
        <w:t xml:space="preserve">元）</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sz w:val="21"/>
          <w:szCs w:val="21"/>
        </w:rPr>
        <w:t xml:space="preserve">人民币</w:t>
      </w:r>
      <w:r>
        <w:rPr>
          <w:rFonts w:hint="eastAsia" w:ascii="宋体" w:hAnsi="宋体" w:cs="宋体"/>
          <w:sz w:val="21"/>
          <w:szCs w:val="21"/>
        </w:rPr>
        <w:t xml:space="preserve">肆拾</w:t>
      </w:r>
      <w:r>
        <w:rPr>
          <w:rFonts w:hint="eastAsia" w:ascii="宋体" w:hAnsi="宋体" w:cs="宋体"/>
          <w:sz w:val="21"/>
          <w:szCs w:val="21"/>
        </w:rPr>
        <w:t xml:space="preserve">伍</w:t>
      </w:r>
      <w:r>
        <w:rPr>
          <w:rFonts w:hint="eastAsia" w:ascii="宋体" w:hAnsi="宋体" w:cs="宋体"/>
          <w:sz w:val="21"/>
          <w:szCs w:val="21"/>
        </w:rPr>
        <w:t xml:space="preserve">万元整</w:t>
      </w:r>
      <w:r>
        <w:rPr>
          <w:rFonts w:hint="eastAsia" w:ascii="宋体" w:hAnsi="宋体" w:cs="宋体"/>
          <w:sz w:val="21"/>
          <w:szCs w:val="21"/>
        </w:rPr>
        <w:t xml:space="preserve">（￥4</w:t>
      </w:r>
      <w:r>
        <w:rPr>
          <w:rFonts w:ascii="宋体" w:hAnsi="宋体" w:cs="宋体"/>
          <w:sz w:val="21"/>
          <w:szCs w:val="21"/>
        </w:rPr>
        <w:t xml:space="preserve">50,000.00</w:t>
      </w:r>
      <w:r>
        <w:rPr>
          <w:rFonts w:hint="eastAsia" w:ascii="宋体" w:hAnsi="宋体" w:cs="宋体"/>
          <w:sz w:val="21"/>
          <w:szCs w:val="21"/>
        </w:rPr>
        <w:t xml:space="preserve">元）</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合同签订生效后</w:t>
      </w:r>
      <w:r>
        <w:rPr>
          <w:rFonts w:ascii="宋体" w:hAnsi="宋体" w:cs="宋体"/>
          <w:bCs/>
          <w:sz w:val="21"/>
          <w:szCs w:val="21"/>
        </w:rPr>
        <w:t xml:space="preserve">2</w:t>
      </w:r>
      <w:r>
        <w:rPr>
          <w:rFonts w:hint="eastAsia" w:ascii="宋体" w:hAnsi="宋体" w:cs="宋体"/>
          <w:bCs/>
          <w:sz w:val="21"/>
          <w:szCs w:val="21"/>
        </w:rPr>
        <w:t xml:space="preserve">个月内开发、安装调试完成。售后服务质保年限为3年，时间自本项目最终验收合格并交付甲方使用之日起计算。</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详见采购文件第四章。</w:t>
      </w:r>
      <w:r/>
    </w:p>
    <w:p>
      <w:pPr>
        <w:pStyle w:val="86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w:t>
      </w:r>
      <w:r>
        <w:rPr>
          <w:rFonts w:hint="eastAsia" w:ascii="宋体" w:hAnsi="宋体" w:cs="宋体"/>
          <w:bCs/>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7" w:name="OLE_LINK40"/>
      <w:r>
        <w:rPr>
          <w:rFonts w:hint="eastAsia" w:ascii="宋体" w:hAnsi="宋体"/>
          <w:b/>
          <w:sz w:val="21"/>
          <w:szCs w:val="21"/>
        </w:rPr>
        <w:t xml:space="preserve">苏州高新区邓尉路105号狮山科技馆1楼</w:t>
      </w:r>
      <w:bookmarkEnd w:id="17"/>
      <w:r>
        <w:rPr>
          <w:rFonts w:hint="eastAsia" w:ascii="宋体" w:hAnsi="宋体"/>
          <w:b/>
          <w:sz w:val="21"/>
          <w:szCs w:val="21"/>
        </w:rPr>
        <w:t xml:space="preserve">服务大厅，咨询电话：0512-65737699。</w:t>
      </w:r>
      <w:r/>
    </w:p>
    <w:p>
      <w:pPr>
        <w:pStyle w:val="86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7月3日09点30分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7月3日09点30分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w:t>
      </w:r>
      <w:r>
        <w:rPr>
          <w:rFonts w:hint="eastAsia" w:ascii="宋体" w:hAnsi="宋体" w:cs="宋体"/>
          <w:b/>
          <w:bCs/>
          <w:sz w:val="21"/>
          <w:szCs w:val="21"/>
        </w:rPr>
        <w:t xml:space="preserve">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w:t>
      </w:r>
      <w:r>
        <w:rPr>
          <w:rFonts w:hint="eastAsia" w:ascii="宋体" w:hAnsi="宋体" w:cs="宋体"/>
          <w:color w:val="000000"/>
          <w:sz w:val="21"/>
          <w:szCs w:val="21"/>
        </w:rPr>
        <w:t xml:space="preserve">江苏省财政厅、中国人民银行南京分行《关于深入推进政府采购线上合同信用融资工作的通知》</w:t>
      </w:r>
      <w:r>
        <w:rPr>
          <w:rFonts w:hint="eastAsia" w:ascii="Times New Roman" w:hAnsi="Times New Roman" w:cs="宋体"/>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6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名称：苏州大学附属第一医院</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地址：江苏省苏州市十梓街188号</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联系人：杨丰忆</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联系电话：0512-67972847</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苏州高新区邓尉路105号狮山科技馆7楼</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0512-69820921</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项目联系人：严工、谢工</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0512-69820921</w:t>
      </w:r>
      <w:r/>
    </w:p>
    <w:p>
      <w:pPr>
        <w:pStyle w:val="864"/>
        <w:ind w:left="0" w:firstLine="420"/>
        <w:spacing w:line="360" w:lineRule="auto"/>
        <w:rPr>
          <w:rFonts w:ascii="宋体" w:hAnsi="宋体" w:cs="宋体"/>
          <w:bCs/>
          <w:sz w:val="21"/>
          <w:szCs w:val="21"/>
        </w:rPr>
      </w:pPr>
      <w:r>
        <w:rPr>
          <w:rFonts w:ascii="宋体" w:hAnsi="宋体" w:cs="宋体"/>
          <w:bCs/>
          <w:sz w:val="21"/>
          <w:szCs w:val="21"/>
        </w:rPr>
      </w:r>
      <w:r/>
    </w:p>
    <w:p>
      <w:pPr>
        <w:ind w:left="0" w:firstLine="420"/>
        <w:spacing w:line="360" w:lineRule="auto"/>
        <w:rPr>
          <w:rFonts w:ascii="宋体" w:hAnsi="宋体"/>
          <w:sz w:val="21"/>
          <w:szCs w:val="21"/>
        </w:rPr>
      </w:pPr>
      <w:r>
        <w:rPr>
          <w:rFonts w:ascii="宋体" w:hAnsi="宋体"/>
          <w:sz w:val="21"/>
          <w:szCs w:val="21"/>
        </w:rPr>
      </w:r>
      <w:r/>
    </w:p>
    <w:p>
      <w:pPr>
        <w:pStyle w:val="847"/>
        <w:ind w:left="0" w:firstLine="0"/>
        <w:jc w:val="center"/>
        <w:spacing w:line="360" w:lineRule="auto"/>
        <w:rPr>
          <w:rFonts w:ascii="宋体" w:hAnsi="宋体"/>
          <w:b/>
          <w:sz w:val="44"/>
          <w:szCs w:val="44"/>
        </w:rPr>
      </w:pPr>
      <w:r>
        <w:rPr>
          <w:b/>
          <w:sz w:val="44"/>
          <w:szCs w:val="44"/>
        </w:rPr>
        <w:br w:type="page" w:clear="all"/>
      </w:r>
      <w:bookmarkStart w:id="18" w:name="_Toc167288237"/>
      <w:r/>
      <w:bookmarkStart w:id="19" w:name="_Toc68611035"/>
      <w:r/>
      <w:bookmarkStart w:id="20" w:name="_Toc11400"/>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864"/>
        <w:ind w:left="0" w:firstLine="422"/>
        <w:spacing w:line="360" w:lineRule="auto"/>
        <w:rPr>
          <w:rFonts w:ascii="宋体" w:hAnsi="宋体" w:cs="宋体"/>
          <w:b/>
          <w:sz w:val="21"/>
          <w:szCs w:val="21"/>
        </w:rPr>
      </w:pPr>
      <w:r/>
      <w:bookmarkStart w:id="22" w:name="_Toc58248881"/>
      <w:r/>
      <w:bookmarkStart w:id="23" w:name="_Toc57376407"/>
      <w:r/>
      <w:bookmarkStart w:id="24" w:name="_Toc24711"/>
      <w:r/>
      <w:bookmarkStart w:id="25" w:name="_Toc7264"/>
      <w:r>
        <w:rPr>
          <w:rFonts w:hint="eastAsia" w:ascii="宋体" w:hAnsi="宋体" w:cs="宋体"/>
          <w:b/>
          <w:sz w:val="21"/>
          <w:szCs w:val="21"/>
        </w:rPr>
        <w:t xml:space="preserve">一、响应文件的组成及要求</w:t>
      </w:r>
      <w:r/>
    </w:p>
    <w:p>
      <w:pPr>
        <w:pStyle w:val="86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6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4"/>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64"/>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（供应商根据评分标准制作）</w:t>
      </w:r>
      <w:r/>
    </w:p>
    <w:p>
      <w:pPr>
        <w:pStyle w:val="864"/>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64"/>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6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4"/>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rPr>
        <w:t xml:space="preserve">4.</w:t>
      </w:r>
      <w:r>
        <w:rPr>
          <w:rFonts w:ascii="宋体" w:hAnsi="宋体" w:cs="宋体"/>
          <w:b/>
          <w:bCs/>
          <w:color w:val="ff0000"/>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w:t>
      </w:r>
      <w:r>
        <w:rPr>
          <w:rFonts w:hint="eastAsia" w:ascii="宋体" w:hAnsi="宋体" w:cs="宋体"/>
          <w:b/>
          <w:bCs/>
          <w:sz w:val="21"/>
          <w:szCs w:val="21"/>
        </w:rPr>
        <w:t xml:space="preserve">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4"/>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6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w:t>
      </w:r>
      <w:r>
        <w:rPr>
          <w:rFonts w:hint="eastAsia" w:ascii="宋体" w:hAnsi="宋体" w:cs="宋体"/>
          <w:sz w:val="21"/>
          <w:szCs w:val="21"/>
        </w:rPr>
        <w:t xml:space="preserve">资格要求：无</w:t>
      </w:r>
      <w:r/>
    </w:p>
    <w:p>
      <w:pPr>
        <w:pStyle w:val="86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4"/>
        <w:ind w:left="0" w:firstLine="422"/>
        <w:spacing w:line="360" w:lineRule="auto"/>
        <w:rPr>
          <w:rFonts w:ascii="宋体" w:hAnsi="宋体" w:cs="宋体"/>
          <w:b/>
          <w:sz w:val="21"/>
          <w:szCs w:val="21"/>
        </w:rPr>
      </w:pPr>
      <w:r>
        <w:rPr>
          <w:rFonts w:ascii="宋体" w:hAnsi="宋体" w:cs="宋体"/>
          <w:b/>
          <w:sz w:val="21"/>
          <w:szCs w:val="21"/>
        </w:rPr>
      </w:r>
      <w:r/>
    </w:p>
    <w:p>
      <w:pPr>
        <w:pStyle w:val="864"/>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5"/>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864"/>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4"/>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6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55"/>
        <w:ind w:left="0" w:firstLine="422"/>
        <w:spacing w:line="360" w:lineRule="auto"/>
        <w:rPr>
          <w:rFonts w:ascii="宋体" w:hAnsi="宋体" w:cs="宋体"/>
          <w:b/>
          <w:color w:val="000000" w:themeColor="text1"/>
          <w:sz w:val="21"/>
          <w:szCs w:val="21"/>
        </w:rPr>
      </w:pPr>
      <w:r/>
      <w:bookmarkStart w:id="26" w:name="OLE_LINK20"/>
      <w:r/>
      <w:bookmarkStart w:id="27" w:name="OLE_LINK1"/>
      <w:r>
        <w:rPr>
          <w:rFonts w:hint="eastAsia" w:ascii="宋体" w:hAnsi="宋体" w:cs="宋体"/>
          <w:b/>
          <w:color w:val="000000" w:themeColor="text1"/>
          <w:sz w:val="21"/>
          <w:szCs w:val="21"/>
        </w:rPr>
        <w:t xml:space="preserve">11、异常低价响应审查</w:t>
      </w:r>
      <w:r/>
    </w:p>
    <w:p>
      <w:pPr>
        <w:pStyle w:val="1155"/>
        <w:ind w:left="0" w:firstLine="422"/>
        <w:spacing w:line="360" w:lineRule="auto"/>
        <w:rPr>
          <w:rFonts w:ascii="宋体" w:hAnsi="宋体" w:cs="宋体"/>
          <w:b/>
          <w:color w:val="000000" w:themeColor="text1"/>
          <w:sz w:val="21"/>
          <w:szCs w:val="21"/>
          <w:lang w:val="en-US"/>
        </w:rPr>
      </w:pPr>
      <w:r/>
      <w:bookmarkStart w:id="28" w:name="OLE_LINK36"/>
      <w:r/>
      <w:bookmarkEnd w:id="26"/>
      <w:r>
        <w:rPr>
          <w:rFonts w:ascii="宋体" w:hAnsi="宋体" w:cs="宋体"/>
          <w:b/>
          <w:color w:val="000000" w:themeColor="text1"/>
          <w:sz w:val="21"/>
          <w:szCs w:val="21"/>
          <w:lang w:val="en-US"/>
        </w:rPr>
        <w:t xml:space="preserve">11.</w:t>
      </w:r>
      <w:bookmarkEnd w:id="28"/>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5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5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5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29" w:name="OLE_LINK27"/>
      <w:r/>
      <w:bookmarkStart w:id="30" w:name="OLE_LINK28"/>
      <w:r>
        <w:rPr>
          <w:rFonts w:hint="eastAsia" w:ascii="宋体" w:hAnsi="宋体" w:cs="宋体"/>
          <w:b/>
          <w:color w:val="000000" w:themeColor="text1"/>
          <w:sz w:val="21"/>
          <w:szCs w:val="21"/>
          <w:lang w:val="en-US"/>
        </w:rPr>
        <w:t xml:space="preserve">响应报价</w:t>
      </w:r>
      <w:bookmarkEnd w:id="29"/>
      <w:r/>
      <w:bookmarkEnd w:id="30"/>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5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1" w:name="OLE_LINK3"/>
      <w:r/>
      <w:bookmarkStart w:id="32"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1"/>
      <w:bookmarkEnd w:id="32"/>
      <w:r/>
    </w:p>
    <w:p>
      <w:pPr>
        <w:pStyle w:val="86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3" w:name="OLE_LINK37"/>
      <w:r/>
      <w:bookmarkStart w:id="34" w:name="OLE_LINK44"/>
      <w:r>
        <w:rPr>
          <w:rFonts w:hint="eastAsia" w:ascii="宋体" w:hAnsi="宋体"/>
          <w:b/>
          <w:color w:val="000000" w:themeColor="text1"/>
          <w:sz w:val="21"/>
          <w:szCs w:val="21"/>
        </w:rPr>
        <w:t xml:space="preserve">磋商小组</w:t>
      </w:r>
      <w:bookmarkEnd w:id="33"/>
      <w:r/>
      <w:bookmarkEnd w:id="34"/>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6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5" w:name="OLE_LINK45"/>
      <w:r/>
      <w:bookmarkStart w:id="36" w:name="OLE_LINK46"/>
      <w:r/>
      <w:bookmarkStart w:id="37" w:name="OLE_LINK47"/>
      <w:r>
        <w:rPr>
          <w:rFonts w:hint="eastAsia" w:ascii="宋体" w:hAnsi="宋体"/>
          <w:b/>
          <w:color w:val="000000" w:themeColor="text1"/>
          <w:sz w:val="21"/>
          <w:szCs w:val="21"/>
        </w:rPr>
        <w:t xml:space="preserve">磋商小组</w:t>
      </w:r>
      <w:bookmarkEnd w:id="35"/>
      <w:r/>
      <w:bookmarkEnd w:id="36"/>
      <w:r/>
      <w:bookmarkEnd w:id="37"/>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6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64"/>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5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7"/>
      <w:r/>
      <w:r/>
    </w:p>
    <w:p>
      <w:pPr>
        <w:pStyle w:val="864"/>
        <w:ind w:left="0" w:firstLine="422"/>
        <w:spacing w:line="360" w:lineRule="auto"/>
        <w:rPr>
          <w:rFonts w:ascii="宋体" w:hAnsi="宋体" w:cs="宋体"/>
          <w:b/>
          <w:sz w:val="21"/>
          <w:szCs w:val="21"/>
        </w:rPr>
      </w:pPr>
      <w:r>
        <w:rPr>
          <w:rFonts w:ascii="宋体" w:hAnsi="宋体" w:cs="宋体"/>
          <w:b/>
          <w:sz w:val="21"/>
          <w:szCs w:val="21"/>
        </w:rPr>
      </w:r>
      <w:r/>
    </w:p>
    <w:p>
      <w:pPr>
        <w:pStyle w:val="86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8" w:name="OLE_LINK38"/>
      <w:r/>
      <w:bookmarkStart w:id="39" w:name="OLE_LINK41"/>
      <w:r/>
      <w:bookmarkStart w:id="40" w:name="OLE_LINK42"/>
      <w:r>
        <w:rPr>
          <w:rFonts w:hint="eastAsia" w:ascii="宋体" w:hAnsi="宋体"/>
          <w:b/>
          <w:sz w:val="21"/>
          <w:szCs w:val="21"/>
        </w:rPr>
        <w:t xml:space="preserve">请将合法获取采购文件的证明材料（即《投标供应商确认函》）、</w:t>
      </w:r>
      <w:bookmarkStart w:id="4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8"/>
      <w:r/>
      <w:bookmarkEnd w:id="39"/>
      <w:r/>
      <w:bookmarkEnd w:id="40"/>
      <w:r/>
      <w:bookmarkEnd w:id="41"/>
      <w:r>
        <w:rPr>
          <w:rFonts w:hint="eastAsia" w:ascii="宋体" w:hAnsi="宋体"/>
          <w:b/>
          <w:sz w:val="21"/>
          <w:szCs w:val="21"/>
        </w:rPr>
        <w:t xml:space="preserve">与质疑函一起递交，否则不予受理。</w:t>
      </w:r>
      <w:r/>
    </w:p>
    <w:p>
      <w:pPr>
        <w:pStyle w:val="86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4"/>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64"/>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64"/>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w:t>
      </w:r>
      <w:r>
        <w:rPr>
          <w:rFonts w:hint="eastAsia" w:ascii="宋体" w:hAnsi="宋体"/>
          <w:b/>
          <w:sz w:val="21"/>
          <w:szCs w:val="21"/>
        </w:rPr>
        <w:t xml:space="preserve">：苏州高新区邓尉路105号狮山科技馆</w:t>
      </w:r>
      <w:r>
        <w:rPr>
          <w:rFonts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6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4"/>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4"/>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4"/>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4"/>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4"/>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4"/>
        <w:ind w:left="0" w:firstLine="422"/>
        <w:spacing w:line="360" w:lineRule="auto"/>
        <w:rPr>
          <w:rFonts w:ascii="宋体" w:hAnsi="宋体" w:cs="宋体"/>
          <w:b/>
          <w:sz w:val="21"/>
          <w:szCs w:val="21"/>
        </w:rPr>
      </w:pPr>
      <w:r>
        <w:rPr>
          <w:rFonts w:ascii="宋体" w:hAnsi="宋体" w:cs="宋体"/>
          <w:b/>
          <w:sz w:val="21"/>
          <w:szCs w:val="21"/>
        </w:rPr>
      </w:r>
      <w:r/>
    </w:p>
    <w:p>
      <w:pPr>
        <w:pStyle w:val="86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w:t>
      </w:r>
      <w:r>
        <w:rPr>
          <w:rFonts w:hint="eastAsia" w:ascii="宋体" w:hAnsi="宋体" w:cs="宋体"/>
          <w:sz w:val="21"/>
          <w:szCs w:val="21"/>
        </w:rPr>
        <w:t xml:space="preserve">江苏政府采购网</w:t>
      </w:r>
      <w:r>
        <w:rPr>
          <w:rFonts w:hint="eastAsia" w:ascii="宋体" w:hAnsi="宋体" w:cs="宋体"/>
          <w:sz w:val="21"/>
          <w:szCs w:val="21"/>
        </w:rPr>
        <w:t xml:space="preserve">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w:t>
      </w:r>
      <w:r>
        <w:rPr>
          <w:rFonts w:hint="eastAsia" w:ascii="宋体" w:hAnsi="宋体" w:cs="宋体"/>
          <w:b/>
          <w:bCs/>
          <w:sz w:val="21"/>
          <w:szCs w:val="21"/>
        </w:rPr>
        <w:t xml:space="preserve">属行业为：软件和信息技术服务业。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905"/>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47"/>
        <w:ind w:left="0" w:firstLine="0"/>
        <w:jc w:val="center"/>
        <w:rPr>
          <w:rFonts w:ascii="宋体" w:hAnsi="宋体" w:cs="宋体"/>
          <w:b/>
          <w:sz w:val="44"/>
          <w:szCs w:val="44"/>
          <w:lang w:val="zh-CN"/>
        </w:rPr>
      </w:pPr>
      <w:r>
        <w:rPr>
          <w:b/>
          <w:sz w:val="44"/>
          <w:szCs w:val="44"/>
        </w:rPr>
        <w:br w:type="page" w:clear="all"/>
      </w:r>
      <w:bookmarkStart w:id="42" w:name="_Toc167288238"/>
      <w:r/>
      <w:bookmarkStart w:id="43" w:name="_Toc68611036"/>
      <w:r/>
      <w:bookmarkStart w:id="44" w:name="_Toc14106"/>
      <w:r/>
      <w:bookmarkStart w:id="45" w:name="_Toc23660"/>
      <w:r/>
      <w:bookmarkStart w:id="46" w:name="_Toc4098"/>
      <w:r/>
      <w:bookmarkStart w:id="47" w:name="_Toc57376408"/>
      <w:r/>
      <w:bookmarkStart w:id="48" w:name="_Toc58248882"/>
      <w:r/>
      <w:bookmarkStart w:id="49" w:name="_Toc6898"/>
      <w:r/>
      <w:bookmarkStart w:id="50" w:name="_Toc68611037"/>
      <w:r/>
      <w:bookmarkEnd w:id="22"/>
      <w:r/>
      <w:bookmarkEnd w:id="23"/>
      <w:r/>
      <w:bookmarkEnd w:id="24"/>
      <w:r/>
      <w:bookmarkEnd w:id="25"/>
      <w:r>
        <w:rPr>
          <w:rFonts w:hint="eastAsia"/>
          <w:b/>
          <w:sz w:val="44"/>
          <w:szCs w:val="44"/>
        </w:rPr>
        <w:t xml:space="preserve">第三章</w:t>
      </w:r>
      <w:bookmarkStart w:id="51" w:name="投标文件格式"/>
      <w:r/>
      <w:bookmarkEnd w:id="51"/>
      <w:r>
        <w:rPr>
          <w:b/>
          <w:sz w:val="44"/>
          <w:szCs w:val="44"/>
        </w:rPr>
        <w:t xml:space="preserve"> </w:t>
      </w:r>
      <w:r>
        <w:rPr>
          <w:rFonts w:hint="eastAsia"/>
          <w:b/>
          <w:sz w:val="44"/>
          <w:szCs w:val="44"/>
        </w:rPr>
        <w:t xml:space="preserve">响应文件格式</w:t>
      </w:r>
      <w:bookmarkEnd w:id="42"/>
      <w:r/>
      <w:bookmarkEnd w:id="43"/>
      <w:r/>
      <w:bookmarkEnd w:id="44"/>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5"/>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2" w:name="_Toc3821"/>
      <w:r/>
      <w:bookmarkStart w:id="53" w:name="_Toc17036"/>
      <w:r/>
      <w:r/>
    </w:p>
    <w:p>
      <w:pPr>
        <w:ind w:left="0"/>
        <w:rPr>
          <w:rFonts w:ascii="宋体" w:hAnsi="宋体"/>
          <w:b/>
          <w:sz w:val="21"/>
          <w:szCs w:val="21"/>
        </w:rPr>
      </w:pPr>
      <w:r>
        <w:rPr>
          <w:rFonts w:ascii="宋体" w:hAnsi="宋体"/>
          <w:b/>
          <w:sz w:val="21"/>
          <w:szCs w:val="21"/>
        </w:rPr>
      </w:r>
      <w:r/>
    </w:p>
    <w:p>
      <w:pPr>
        <w:pStyle w:val="847"/>
        <w:ind w:left="0" w:firstLine="0"/>
        <w:spacing w:before="0" w:after="0" w:line="360" w:lineRule="auto"/>
        <w:rPr>
          <w:rFonts w:ascii="宋体" w:hAnsi="宋体"/>
          <w:b/>
          <w:sz w:val="21"/>
          <w:szCs w:val="21"/>
        </w:rPr>
      </w:pPr>
      <w:r/>
      <w:bookmarkStart w:id="54" w:name="_Toc167288239"/>
      <w:r>
        <w:rPr>
          <w:rFonts w:ascii="宋体" w:hAnsi="宋体"/>
          <w:b/>
          <w:sz w:val="21"/>
          <w:szCs w:val="21"/>
        </w:rPr>
        <w:t xml:space="preserve">附件</w:t>
      </w:r>
      <w:r>
        <w:rPr>
          <w:rFonts w:hint="eastAsia" w:ascii="宋体" w:hAnsi="宋体"/>
          <w:b/>
          <w:sz w:val="21"/>
          <w:szCs w:val="21"/>
        </w:rPr>
        <w:t xml:space="preserve">1.开标一览表</w:t>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3"/>
        <w:ind w:left="0" w:firstLine="0"/>
      </w:pPr>
      <w:r/>
      <w:r/>
    </w:p>
    <w:p>
      <w:pPr>
        <w:pStyle w:val="913"/>
        <w:ind w:left="0" w:firstLine="0"/>
      </w:pPr>
      <w:r/>
      <w:r/>
    </w:p>
    <w:p>
      <w:pPr>
        <w:pStyle w:val="913"/>
        <w:ind w:left="0" w:firstLine="0"/>
        <w:rPr>
          <w:rFonts w:ascii="宋体" w:hAnsi="宋体"/>
          <w:sz w:val="21"/>
          <w:szCs w:val="21"/>
        </w:rPr>
      </w:pPr>
      <w:r>
        <w:rPr>
          <w:rFonts w:hint="eastAsia" w:ascii="宋体" w:hAnsi="宋体"/>
          <w:sz w:val="21"/>
          <w:szCs w:val="21"/>
        </w:rPr>
        <w:t xml:space="preserve">投标人全称（加盖公章）：</w:t>
      </w:r>
      <w:r/>
    </w:p>
    <w:p>
      <w:pPr>
        <w:pStyle w:val="913"/>
        <w:ind w:left="0" w:firstLine="0"/>
        <w:rPr>
          <w:rFonts w:ascii="宋体" w:hAnsi="宋体"/>
          <w:sz w:val="21"/>
          <w:szCs w:val="21"/>
        </w:rPr>
      </w:pPr>
      <w:r>
        <w:rPr>
          <w:rFonts w:hint="eastAsia" w:ascii="宋体" w:hAnsi="宋体"/>
          <w:sz w:val="21"/>
          <w:szCs w:val="21"/>
        </w:rPr>
        <w:t xml:space="preserve">项目编号：</w:t>
      </w:r>
      <w:r/>
    </w:p>
    <w:p>
      <w:pPr>
        <w:pStyle w:val="913"/>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47"/>
        <w:ind w:left="0" w:firstLine="0"/>
        <w:spacing w:before="0" w:after="0" w:line="360" w:lineRule="auto"/>
        <w:rPr>
          <w:rFonts w:ascii="宋体" w:hAnsi="宋体"/>
          <w:sz w:val="21"/>
          <w:szCs w:val="21"/>
        </w:rPr>
      </w:pPr>
      <w:r/>
      <w:bookmarkStart w:id="55"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47"/>
        <w:ind w:left="0" w:firstLine="0"/>
        <w:spacing w:before="0" w:after="0" w:line="360" w:lineRule="auto"/>
        <w:rPr>
          <w:rFonts w:ascii="宋体" w:hAnsi="宋体"/>
          <w:b/>
          <w:sz w:val="21"/>
          <w:szCs w:val="21"/>
        </w:rPr>
      </w:pPr>
      <w:r/>
      <w:bookmarkStart w:id="56" w:name="_Toc167288242"/>
      <w:r/>
      <w:bookmarkStart w:id="57" w:name="_Toc167288243"/>
      <w:r/>
      <w:bookmarkEnd w:id="52"/>
      <w:r/>
      <w:bookmarkEnd w:id="53"/>
      <w:r>
        <w:rPr>
          <w:rFonts w:hint="eastAsia" w:ascii="宋体" w:hAnsi="宋体"/>
          <w:b/>
          <w:sz w:val="21"/>
          <w:szCs w:val="21"/>
        </w:rPr>
        <w:t xml:space="preserve">附件</w:t>
      </w:r>
      <w:r>
        <w:rPr>
          <w:rFonts w:ascii="宋体" w:hAnsi="宋体"/>
          <w:b/>
          <w:sz w:val="21"/>
          <w:szCs w:val="21"/>
        </w:rPr>
        <w:t xml:space="preserve">3</w:t>
      </w:r>
      <w:r>
        <w:rPr>
          <w:rFonts w:hint="eastAsia" w:ascii="宋体" w:hAnsi="宋体"/>
          <w:b/>
          <w:sz w:val="21"/>
          <w:szCs w:val="21"/>
        </w:rPr>
        <w:t xml:space="preserve">.磋商响应函</w:t>
      </w:r>
      <w:bookmarkEnd w:id="56"/>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47"/>
        <w:ind w:left="0" w:firstLine="0"/>
        <w:spacing w:before="0" w:after="0" w:line="360" w:lineRule="auto"/>
        <w:rPr>
          <w:rFonts w:ascii="宋体" w:hAnsi="宋体"/>
          <w:b/>
          <w:sz w:val="21"/>
          <w:szCs w:val="21"/>
        </w:rPr>
      </w:pPr>
      <w:r>
        <w:rPr>
          <w:rFonts w:ascii="宋体" w:hAnsi="宋体"/>
          <w:b/>
          <w:sz w:val="21"/>
          <w:szCs w:val="21"/>
        </w:rPr>
        <w:t xml:space="preserve">附件4</w:t>
      </w:r>
      <w:r>
        <w:rPr>
          <w:rFonts w:hint="eastAsia" w:ascii="宋体" w:hAnsi="宋体"/>
          <w:b/>
          <w:sz w:val="21"/>
          <w:szCs w:val="21"/>
        </w:rPr>
        <w:t xml:space="preserve">.磋商报价分析表</w:t>
      </w:r>
      <w:bookmarkEnd w:id="57"/>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47"/>
        <w:ind w:left="0" w:firstLine="0"/>
        <w:spacing w:before="0" w:after="0" w:line="360" w:lineRule="auto"/>
        <w:rPr>
          <w:rFonts w:ascii="宋体" w:hAnsi="宋体"/>
          <w:b/>
          <w:sz w:val="21"/>
          <w:szCs w:val="21"/>
        </w:rPr>
      </w:pPr>
      <w:r/>
      <w:bookmarkStart w:id="58"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8"/>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9" w:name="_Toc241"/>
      <w:r/>
      <w:bookmarkStart w:id="60" w:name="_Toc7945"/>
      <w:r/>
      <w:r/>
    </w:p>
    <w:p>
      <w:pPr>
        <w:ind w:left="0"/>
        <w:rPr>
          <w:rFonts w:ascii="宋体" w:hAnsi="宋体"/>
          <w:color w:val="000000"/>
          <w:sz w:val="21"/>
          <w:szCs w:val="21"/>
        </w:rPr>
        <w:outlineLvl w:val="0"/>
      </w:pPr>
      <w:r/>
      <w:bookmarkStart w:id="61"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1"/>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5"/>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5"/>
        <w:ind w:left="400"/>
        <w:rPr>
          <w:lang w:val="zh-CN"/>
        </w:rPr>
      </w:pPr>
      <w:r>
        <w:rPr>
          <w:lang w:val="zh-CN"/>
        </w:rPr>
      </w:r>
      <w:r/>
    </w:p>
    <w:p>
      <w:pPr>
        <w:pStyle w:val="905"/>
        <w:ind w:left="400"/>
        <w:rPr>
          <w:lang w:val="zh-CN"/>
        </w:rPr>
      </w:pPr>
      <w:r>
        <w:rPr>
          <w:lang w:val="zh-CN"/>
        </w:rPr>
      </w:r>
      <w:r/>
    </w:p>
    <w:p>
      <w:pPr>
        <w:pStyle w:val="905"/>
        <w:ind w:left="400"/>
        <w:rPr>
          <w:lang w:val="zh-CN"/>
        </w:rPr>
      </w:pPr>
      <w:r>
        <w:rPr>
          <w:lang w:val="zh-CN"/>
        </w:rPr>
      </w:r>
      <w:r/>
    </w:p>
    <w:p>
      <w:pPr>
        <w:pStyle w:val="905"/>
        <w:ind w:left="400"/>
        <w:rPr>
          <w:lang w:val="zh-CN"/>
        </w:rPr>
      </w:pPr>
      <w:r>
        <w:rPr>
          <w:lang w:val="zh-CN"/>
        </w:rPr>
      </w:r>
      <w:r/>
    </w:p>
    <w:p>
      <w:pPr>
        <w:pStyle w:val="905"/>
        <w:ind w:left="400"/>
        <w:rPr>
          <w:lang w:val="zh-CN"/>
        </w:rPr>
      </w:pPr>
      <w:r>
        <w:rPr>
          <w:lang w:val="zh-CN"/>
        </w:rPr>
      </w:r>
      <w:r/>
    </w:p>
    <w:p>
      <w:pPr>
        <w:ind w:left="0"/>
        <w:rPr>
          <w:rFonts w:ascii="Times New Roman" w:hAnsi="Times New Roman"/>
          <w:b/>
          <w:sz w:val="21"/>
          <w:szCs w:val="22"/>
        </w:rPr>
        <w:outlineLvl w:val="0"/>
      </w:pPr>
      <w:r/>
      <w:bookmarkStart w:id="62"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2"/>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5"/>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905"/>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5"/>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3"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3"/>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5"/>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4"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4"/>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3"/>
      </w:pPr>
      <w:r/>
      <w:r/>
    </w:p>
    <w:p>
      <w:pPr>
        <w:pStyle w:val="913"/>
        <w:rPr>
          <w:lang w:val="zh-CN"/>
        </w:rPr>
      </w:pPr>
      <w:r>
        <w:rPr>
          <w:lang w:val="zh-CN"/>
        </w:rPr>
      </w:r>
      <w:r/>
    </w:p>
    <w:p>
      <w:pPr>
        <w:ind w:left="0"/>
      </w:pPr>
      <w:r/>
      <w:bookmarkEnd w:id="59"/>
      <w:bookmarkEnd w:id="60"/>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5" w:name="_Toc19621"/>
      <w:r/>
      <w:bookmarkStart w:id="66" w:name="_Toc21574"/>
      <w:r/>
      <w:r/>
    </w:p>
    <w:p>
      <w:pPr>
        <w:ind w:left="0"/>
        <w:rPr>
          <w:rFonts w:ascii="宋体" w:hAnsi="宋体"/>
          <w:b/>
          <w:sz w:val="21"/>
          <w:szCs w:val="21"/>
        </w:rPr>
        <w:outlineLvl w:val="0"/>
      </w:pPr>
      <w:r/>
      <w:bookmarkStart w:id="67"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5"/>
      <w:r/>
      <w:bookmarkEnd w:id="66"/>
      <w:r/>
      <w:bookmarkEnd w:id="67"/>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苏州大学附属第一医院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苏大附一院功能性胃肠病专病科研管理平台</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苏大附一院功能性胃肠病专病科研管理平台</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w:t>
      </w:r>
      <w:r>
        <w:rPr>
          <w:rFonts w:hint="eastAsia" w:ascii="宋体" w:hAnsi="宋体"/>
        </w:rPr>
        <w:t xml:space="preserve">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5"/>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8"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8"/>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15378"/>
      <w:r/>
      <w:bookmarkStart w:id="70" w:name="_Toc3869"/>
      <w:r/>
      <w:bookmarkStart w:id="71"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3"/>
      </w:pPr>
      <w:r/>
      <w:r/>
    </w:p>
    <w:p>
      <w:pPr>
        <w:pStyle w:val="905"/>
        <w:ind w:left="0" w:firstLine="0"/>
        <w:spacing w:after="0"/>
        <w:rPr>
          <w:rFonts w:ascii="宋体" w:hAnsi="宋体"/>
          <w:b/>
          <w:lang w:val="zh-CN"/>
        </w:rPr>
      </w:pPr>
      <w:r>
        <w:rPr>
          <w:rFonts w:ascii="宋体" w:hAnsi="宋体"/>
          <w:b/>
          <w:lang w:val="zh-CN"/>
        </w:rPr>
      </w:r>
      <w:r/>
    </w:p>
    <w:p>
      <w:pPr>
        <w:pStyle w:val="905"/>
        <w:ind w:left="0" w:firstLine="0"/>
        <w:spacing w:after="0"/>
        <w:rPr>
          <w:rFonts w:ascii="宋体" w:hAnsi="宋体"/>
          <w:b/>
          <w:lang w:val="zh-CN"/>
        </w:rPr>
      </w:pPr>
      <w:r>
        <w:rPr>
          <w:rFonts w:ascii="宋体" w:hAnsi="宋体"/>
          <w:b/>
          <w:lang w:val="zh-CN"/>
        </w:rPr>
      </w:r>
      <w:r/>
    </w:p>
    <w:p>
      <w:pPr>
        <w:pStyle w:val="905"/>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5"/>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05"/>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2"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73" w:name="OLE_LINK5"/>
      <w:r/>
      <w:bookmarkStart w:id="74" w:name="OLE_LINK6"/>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73"/>
      <w:bookmarkEnd w:id="74"/>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5" w:name="OLE_LINK2"/>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6" w:name="OLE_LINK49"/>
      <w:r/>
      <w:bookmarkStart w:id="77" w:name="OLE_LINK50"/>
      <w:r>
        <w:rPr>
          <w:rFonts w:hint="eastAsia" w:ascii="宋体" w:hAnsi="宋体"/>
          <w:b/>
          <w:color w:val="000000" w:themeColor="text1"/>
          <w:sz w:val="21"/>
          <w:szCs w:val="21"/>
          <w:lang w:val="zh-CN"/>
        </w:rPr>
        <w:t xml:space="preserve">响应报价</w:t>
      </w:r>
      <w:bookmarkEnd w:id="76"/>
      <w:r/>
      <w:bookmarkEnd w:id="77"/>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78" w:name="OLE_LINK51"/>
      <w:r>
        <w:rPr>
          <w:rFonts w:hint="eastAsia" w:ascii="宋体" w:hAnsi="宋体"/>
          <w:b/>
          <w:color w:val="000000" w:themeColor="text1"/>
          <w:sz w:val="21"/>
          <w:szCs w:val="21"/>
          <w:lang w:val="zh-CN"/>
        </w:rPr>
        <w:t xml:space="preserve">磋商小组</w:t>
      </w:r>
      <w:bookmarkEnd w:id="78"/>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5"/>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5"/>
        <w:ind w:left="0" w:firstLine="422"/>
        <w:spacing w:after="0"/>
        <w:rPr>
          <w:rFonts w:ascii="宋体" w:hAnsi="宋体"/>
          <w:b/>
          <w:lang w:val="zh-CN"/>
        </w:rPr>
      </w:pPr>
      <w:r>
        <w:rPr>
          <w:rFonts w:ascii="宋体" w:hAnsi="宋体"/>
          <w:b/>
          <w:lang w:val="zh-CN"/>
        </w:rPr>
      </w:r>
      <w:r/>
    </w:p>
    <w:p>
      <w:pPr>
        <w:pStyle w:val="847"/>
        <w:ind w:left="0" w:firstLine="0"/>
        <w:spacing w:before="0" w:after="0" w:line="360" w:lineRule="auto"/>
        <w:rPr>
          <w:rFonts w:ascii="宋体" w:hAnsi="宋体"/>
          <w:b/>
          <w:sz w:val="21"/>
          <w:szCs w:val="21"/>
        </w:rPr>
      </w:pPr>
      <w:r>
        <w:rPr>
          <w:rFonts w:hint="eastAsia"/>
          <w:b/>
          <w:sz w:val="44"/>
          <w:szCs w:val="44"/>
        </w:rPr>
        <w:br w:type="page" w:clear="all"/>
      </w:r>
      <w:bookmarkStart w:id="79" w:name="_Toc167288252"/>
      <w:r/>
      <w:r/>
    </w:p>
    <w:p>
      <w:pPr>
        <w:pStyle w:val="847"/>
        <w:ind w:left="0" w:firstLine="0"/>
        <w:jc w:val="center"/>
        <w:spacing w:line="360" w:lineRule="auto"/>
        <w:rPr>
          <w:b/>
          <w:sz w:val="44"/>
          <w:szCs w:val="44"/>
        </w:rPr>
      </w:pPr>
      <w:r>
        <w:rPr>
          <w:rFonts w:hint="eastAsia"/>
          <w:b/>
          <w:sz w:val="44"/>
          <w:szCs w:val="44"/>
        </w:rPr>
        <w:t xml:space="preserve">第四章</w:t>
      </w:r>
      <w:bookmarkStart w:id="80" w:name="招标书"/>
      <w:r/>
      <w:bookmarkEnd w:id="45"/>
      <w:r/>
      <w:bookmarkEnd w:id="46"/>
      <w:r/>
      <w:bookmarkEnd w:id="47"/>
      <w:r/>
      <w:bookmarkEnd w:id="48"/>
      <w:r/>
      <w:bookmarkEnd w:id="80"/>
      <w:r>
        <w:rPr>
          <w:b/>
          <w:sz w:val="44"/>
          <w:szCs w:val="44"/>
        </w:rPr>
        <w:t xml:space="preserve"> </w:t>
      </w:r>
      <w:r>
        <w:rPr>
          <w:rFonts w:hint="eastAsia"/>
          <w:b/>
          <w:sz w:val="44"/>
          <w:szCs w:val="44"/>
        </w:rPr>
        <w:t xml:space="preserve">采购内容</w:t>
      </w:r>
      <w:bookmarkEnd w:id="49"/>
      <w:r/>
      <w:bookmarkEnd w:id="50"/>
      <w:r/>
      <w:bookmarkEnd w:id="79"/>
      <w:r/>
      <w:r/>
    </w:p>
    <w:p>
      <w:pPr>
        <w:ind w:left="0" w:firstLine="420"/>
        <w:spacing w:line="360" w:lineRule="auto"/>
        <w:rPr>
          <w:rFonts w:ascii="宋体" w:hAnsi="宋体" w:cs="宋体"/>
          <w:sz w:val="21"/>
          <w:szCs w:val="21"/>
        </w:rPr>
      </w:pPr>
      <w:r/>
      <w:bookmarkStart w:id="81" w:name="_Toc12719"/>
      <w:r/>
      <w:bookmarkStart w:id="82" w:name="_Toc57376409"/>
      <w:r/>
      <w:bookmarkStart w:id="83" w:name="_Toc5111"/>
      <w:r/>
      <w:bookmarkStart w:id="84" w:name="_Toc58248883"/>
      <w:r/>
      <w:bookmarkStart w:id="85" w:name="_Toc11789"/>
      <w:r/>
      <w:bookmarkStart w:id="86" w:name="_Toc68611038"/>
      <w:r/>
      <w:bookmarkStart w:id="87"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苏州大学附属第一医院</w:t>
      </w:r>
      <w:r>
        <w:rPr>
          <w:rFonts w:hint="eastAsia" w:ascii="宋体" w:hAnsi="宋体" w:cs="宋体"/>
          <w:sz w:val="21"/>
          <w:szCs w:val="21"/>
        </w:rPr>
        <w:t xml:space="preserve">的委托，就</w:t>
      </w:r>
      <w:r>
        <w:rPr>
          <w:rFonts w:hint="eastAsia" w:ascii="宋体" w:hAnsi="宋体" w:cs="宋体"/>
          <w:sz w:val="21"/>
          <w:szCs w:val="21"/>
          <w:u w:val="single"/>
        </w:rPr>
        <w:t xml:space="preserve">苏大附一院功能性胃肠病专病科研管理平台</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sz w:val="21"/>
          <w:szCs w:val="21"/>
        </w:rPr>
        <w:t xml:space="preserve">JSZC-320500-JZCG-C2026-0134</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苏大附一院功能性胃肠病专病科研管理平台</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人民币肆拾伍万元整（￥4</w:t>
      </w:r>
      <w:r>
        <w:rPr>
          <w:rFonts w:ascii="宋体" w:hAnsi="宋体" w:cs="宋体"/>
          <w:sz w:val="21"/>
          <w:szCs w:val="21"/>
        </w:rPr>
        <w:t xml:space="preserve">50,000.00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人民币肆拾伍万元整（￥4</w:t>
      </w:r>
      <w:r>
        <w:rPr>
          <w:rFonts w:ascii="宋体" w:hAnsi="宋体" w:cs="宋体"/>
          <w:sz w:val="21"/>
          <w:szCs w:val="21"/>
        </w:rPr>
        <w:t xml:space="preserve">50,000.00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：合同签订生效后</w:t>
      </w:r>
      <w:r>
        <w:rPr>
          <w:rFonts w:ascii="宋体" w:hAnsi="宋体" w:cs="宋体"/>
          <w:sz w:val="21"/>
          <w:szCs w:val="21"/>
        </w:rPr>
        <w:t xml:space="preserve">2</w:t>
      </w:r>
      <w:r>
        <w:rPr>
          <w:rFonts w:hint="eastAsia" w:ascii="宋体" w:hAnsi="宋体" w:cs="宋体"/>
          <w:sz w:val="21"/>
          <w:szCs w:val="21"/>
        </w:rPr>
        <w:t xml:space="preserve">个月内开发、安装调试完成。售后服务质保年限为3年，时间自本项目最终验收合格并交付甲方使用之日起计算。</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rPr>
          <w:rFonts w:ascii="宋体" w:hAnsi="宋体"/>
          <w:b/>
          <w:sz w:val="21"/>
          <w:szCs w:val="21"/>
        </w:rPr>
      </w:pPr>
      <w:r/>
      <w:bookmarkStart w:id="88" w:name="_Toc57376410"/>
      <w:r/>
      <w:bookmarkStart w:id="89" w:name="_Toc27667"/>
      <w:r/>
      <w:bookmarkStart w:id="90" w:name="_Toc32730"/>
      <w:r/>
      <w:bookmarkStart w:id="91" w:name="_Toc8564"/>
      <w:r/>
      <w:bookmarkStart w:id="92" w:name="_Toc58248884"/>
      <w:r/>
      <w:bookmarkStart w:id="93" w:name="OLE_LINK8"/>
      <w:r/>
      <w:bookmarkEnd w:id="81"/>
      <w:r/>
      <w:bookmarkEnd w:id="82"/>
      <w:r/>
      <w:bookmarkEnd w:id="83"/>
      <w:r/>
      <w:bookmarkEnd w:id="84"/>
      <w:r/>
      <w:bookmarkEnd w:id="85"/>
      <w:r/>
      <w:bookmarkEnd w:id="86"/>
      <w:r/>
      <w:bookmarkEnd w:id="87"/>
      <w:r>
        <w:rPr>
          <w:rFonts w:hint="eastAsia" w:ascii="宋体" w:hAnsi="宋体"/>
          <w:b/>
          <w:sz w:val="21"/>
          <w:szCs w:val="21"/>
        </w:rPr>
        <w:t xml:space="preserve">（一）</w:t>
      </w:r>
      <w:bookmarkEnd w:id="93"/>
      <w:r>
        <w:rPr>
          <w:rFonts w:hint="eastAsia" w:ascii="宋体" w:hAnsi="宋体"/>
          <w:b/>
          <w:sz w:val="21"/>
          <w:szCs w:val="21"/>
        </w:rPr>
        <w:t xml:space="preserve">采购内容清单</w:t>
      </w:r>
      <w:r/>
    </w:p>
    <w:tbl>
      <w:tblPr>
        <w:tblStyle w:val="1255"/>
        <w:tblW w:w="5000" w:type="pct"/>
        <w:jc w:val="center"/>
        <w:tblInd w:w="0" w:type="dxa"/>
        <w:tblCellMar>
          <w:left w:w="108" w:type="dxa"/>
          <w:right w:w="108" w:type="dxa"/>
        </w:tblCellMar>
        <w:tblLook w:val="04A0" w:firstRow="1" w:lastRow="0" w:firstColumn="1" w:lastColumn="0" w:noHBand="0" w:noVBand="1"/>
      </w:tblPr>
      <w:tblGrid>
        <w:gridCol w:w="851"/>
        <w:gridCol w:w="6259"/>
        <w:gridCol w:w="1417"/>
        <w:gridCol w:w="1329"/>
      </w:tblGrid>
      <w:tr>
        <w:trPr>
          <w:jc w:val="center"/>
        </w:trPr>
        <w:tc>
          <w:tcPr>
            <w:tcW w:w="432" w:type="pct"/>
            <w:vAlign w:val="center"/>
            <w:textDirection w:val="lrTb"/>
            <w:noWrap w:val="false"/>
          </w:tcPr>
          <w:p>
            <w:pPr>
              <w:ind w:left="0"/>
              <w:jc w:val="center"/>
              <w:spacing w:after="120"/>
              <w:rPr>
                <w:rFonts w:ascii="宋体" w:hAnsi="宋体" w:cs="宋体"/>
                <w:b/>
                <w:color w:val="000000"/>
                <w:sz w:val="21"/>
                <w:szCs w:val="21"/>
                <w:lang w:eastAsia="en-US"/>
              </w:rPr>
            </w:pPr>
            <w:r>
              <w:rPr>
                <w:rFonts w:hint="eastAsia" w:ascii="宋体" w:hAnsi="宋体" w:cs="宋体"/>
                <w:b/>
                <w:color w:val="000000"/>
                <w:sz w:val="21"/>
                <w:szCs w:val="21"/>
                <w:lang w:eastAsia="en-US"/>
              </w:rPr>
              <w:t xml:space="preserve">序号</w:t>
            </w:r>
            <w:r/>
          </w:p>
        </w:tc>
        <w:tc>
          <w:tcPr>
            <w:tcW w:w="3175" w:type="pct"/>
            <w:vAlign w:val="center"/>
            <w:textDirection w:val="lrTb"/>
            <w:noWrap w:val="false"/>
          </w:tcPr>
          <w:p>
            <w:pPr>
              <w:ind w:left="0"/>
              <w:jc w:val="center"/>
              <w:spacing w:after="120"/>
              <w:rPr>
                <w:rFonts w:ascii="宋体" w:hAnsi="宋体" w:cs="宋体"/>
                <w:b/>
                <w:color w:val="000000"/>
                <w:sz w:val="21"/>
                <w:szCs w:val="21"/>
              </w:rPr>
            </w:pPr>
            <w:r>
              <w:rPr>
                <w:rFonts w:hint="eastAsia" w:ascii="宋体" w:hAnsi="宋体" w:cs="宋体"/>
                <w:b/>
                <w:color w:val="000000"/>
                <w:sz w:val="21"/>
                <w:szCs w:val="21"/>
              </w:rPr>
              <w:t xml:space="preserve">采购内容</w:t>
            </w:r>
            <w:r/>
          </w:p>
        </w:tc>
        <w:tc>
          <w:tcPr>
            <w:tcW w:w="719" w:type="pct"/>
            <w:vAlign w:val="center"/>
            <w:textDirection w:val="lrTb"/>
            <w:noWrap w:val="false"/>
          </w:tcPr>
          <w:p>
            <w:pPr>
              <w:ind w:left="0"/>
              <w:jc w:val="center"/>
              <w:spacing w:after="120"/>
              <w:rPr>
                <w:rFonts w:ascii="宋体" w:hAnsi="宋体" w:cs="宋体"/>
                <w:b/>
                <w:color w:val="000000"/>
                <w:sz w:val="21"/>
                <w:szCs w:val="21"/>
              </w:rPr>
            </w:pPr>
            <w:r>
              <w:rPr>
                <w:rFonts w:hint="eastAsia" w:ascii="宋体" w:hAnsi="宋体" w:cs="宋体"/>
                <w:b/>
                <w:color w:val="000000"/>
                <w:sz w:val="21"/>
                <w:szCs w:val="21"/>
              </w:rPr>
              <w:t xml:space="preserve">数量</w:t>
            </w:r>
            <w:r/>
          </w:p>
        </w:tc>
        <w:tc>
          <w:tcPr>
            <w:tcW w:w="674" w:type="pct"/>
            <w:vAlign w:val="center"/>
            <w:textDirection w:val="lrTb"/>
            <w:noWrap w:val="false"/>
          </w:tcPr>
          <w:p>
            <w:pPr>
              <w:ind w:left="0"/>
              <w:jc w:val="center"/>
              <w:spacing w:after="120"/>
              <w:rPr>
                <w:rFonts w:ascii="宋体" w:hAnsi="宋体" w:cs="宋体"/>
                <w:b/>
                <w:color w:val="000000"/>
                <w:sz w:val="21"/>
                <w:szCs w:val="21"/>
              </w:rPr>
            </w:pPr>
            <w:r>
              <w:rPr>
                <w:rFonts w:hint="eastAsia" w:ascii="宋体" w:hAnsi="宋体" w:cs="宋体"/>
                <w:b/>
                <w:color w:val="000000"/>
                <w:sz w:val="21"/>
                <w:szCs w:val="21"/>
              </w:rPr>
              <w:t xml:space="preserve">单位</w:t>
            </w:r>
            <w:r/>
          </w:p>
        </w:tc>
      </w:tr>
      <w:tr>
        <w:trPr>
          <w:jc w:val="center"/>
        </w:trPr>
        <w:tc>
          <w:tcPr>
            <w:tcW w:w="432" w:type="pct"/>
            <w:vAlign w:val="center"/>
            <w:textDirection w:val="lrTb"/>
            <w:noWrap w:val="false"/>
          </w:tcPr>
          <w:p>
            <w:pPr>
              <w:ind w:left="0"/>
              <w:jc w:val="center"/>
              <w:spacing w:after="120"/>
              <w:rPr>
                <w:rFonts w:ascii="宋体" w:hAnsi="宋体" w:cs="宋体"/>
                <w:color w:val="000000"/>
                <w:sz w:val="21"/>
                <w:szCs w:val="21"/>
              </w:rPr>
            </w:pPr>
            <w:r>
              <w:rPr>
                <w:rFonts w:hint="eastAsia" w:ascii="宋体" w:hAnsi="宋体" w:cs="宋体"/>
                <w:color w:val="000000"/>
                <w:sz w:val="21"/>
                <w:szCs w:val="21"/>
              </w:rPr>
              <w:t xml:space="preserve">1</w:t>
            </w:r>
            <w:r/>
          </w:p>
        </w:tc>
        <w:tc>
          <w:tcPr>
            <w:tcW w:w="3175" w:type="pct"/>
            <w:vAlign w:val="center"/>
            <w:textDirection w:val="lrTb"/>
            <w:noWrap w:val="false"/>
          </w:tcPr>
          <w:p>
            <w:pPr>
              <w:ind w:left="0"/>
              <w:spacing w:after="120"/>
              <w:rPr>
                <w:rFonts w:ascii="宋体" w:hAnsi="宋体" w:cs="宋体"/>
                <w:color w:val="000000"/>
                <w:sz w:val="21"/>
                <w:szCs w:val="21"/>
              </w:rPr>
            </w:pPr>
            <w:r>
              <w:rPr>
                <w:rFonts w:hint="eastAsia" w:ascii="宋体" w:hAnsi="宋体" w:cs="宋体"/>
                <w:color w:val="000000"/>
                <w:sz w:val="21"/>
                <w:szCs w:val="21"/>
              </w:rPr>
              <w:t xml:space="preserve">功能性胃肠病专病科研数据管理中心</w:t>
            </w:r>
            <w:r/>
          </w:p>
        </w:tc>
        <w:tc>
          <w:tcPr>
            <w:tcW w:w="719" w:type="pct"/>
            <w:vAlign w:val="center"/>
            <w:textDirection w:val="lrTb"/>
            <w:noWrap w:val="false"/>
          </w:tcPr>
          <w:p>
            <w:pPr>
              <w:ind w:left="0"/>
              <w:jc w:val="center"/>
              <w:spacing w:after="120"/>
              <w:rPr>
                <w:rFonts w:ascii="宋体" w:hAnsi="宋体" w:cs="宋体"/>
                <w:color w:val="000000"/>
                <w:sz w:val="21"/>
                <w:szCs w:val="21"/>
              </w:rPr>
            </w:pPr>
            <w:r>
              <w:rPr>
                <w:rFonts w:hint="eastAsia" w:ascii="宋体" w:hAnsi="宋体" w:cs="宋体"/>
                <w:color w:val="000000"/>
                <w:sz w:val="21"/>
                <w:szCs w:val="21"/>
              </w:rPr>
              <w:t xml:space="preserve">1</w:t>
            </w:r>
            <w:r/>
          </w:p>
        </w:tc>
        <w:tc>
          <w:tcPr>
            <w:tcW w:w="674" w:type="pct"/>
            <w:vAlign w:val="center"/>
            <w:textDirection w:val="lrTb"/>
            <w:noWrap w:val="false"/>
          </w:tcPr>
          <w:p>
            <w:pPr>
              <w:ind w:left="0"/>
              <w:jc w:val="center"/>
              <w:spacing w:after="120"/>
              <w:rPr>
                <w:rFonts w:ascii="宋体" w:hAnsi="宋体" w:cs="宋体"/>
                <w:color w:val="000000"/>
                <w:sz w:val="21"/>
                <w:szCs w:val="21"/>
              </w:rPr>
            </w:pPr>
            <w:r>
              <w:rPr>
                <w:rFonts w:hint="eastAsia" w:ascii="宋体" w:hAnsi="宋体" w:cs="宋体"/>
                <w:color w:val="000000"/>
                <w:sz w:val="21"/>
                <w:szCs w:val="21"/>
              </w:rPr>
              <w:t xml:space="preserve">套</w:t>
            </w:r>
            <w:r/>
          </w:p>
        </w:tc>
      </w:tr>
      <w:tr>
        <w:trPr>
          <w:jc w:val="center"/>
        </w:trPr>
        <w:tc>
          <w:tcPr>
            <w:tcW w:w="432" w:type="pct"/>
            <w:vAlign w:val="center"/>
            <w:textDirection w:val="lrTb"/>
            <w:noWrap w:val="false"/>
          </w:tcPr>
          <w:p>
            <w:pPr>
              <w:ind w:left="0"/>
              <w:jc w:val="center"/>
              <w:spacing w:after="120"/>
              <w:rPr>
                <w:rFonts w:ascii="宋体" w:hAnsi="宋体" w:cs="宋体"/>
                <w:color w:val="000000"/>
                <w:sz w:val="21"/>
                <w:szCs w:val="21"/>
              </w:rPr>
            </w:pPr>
            <w:r>
              <w:rPr>
                <w:rFonts w:hint="eastAsia" w:ascii="宋体" w:hAnsi="宋体" w:cs="宋体"/>
                <w:color w:val="000000"/>
                <w:sz w:val="21"/>
                <w:szCs w:val="21"/>
              </w:rPr>
              <w:t xml:space="preserve">2</w:t>
            </w:r>
            <w:r/>
          </w:p>
        </w:tc>
        <w:tc>
          <w:tcPr>
            <w:tcW w:w="3175" w:type="pct"/>
            <w:vAlign w:val="center"/>
            <w:textDirection w:val="lrTb"/>
            <w:noWrap w:val="false"/>
          </w:tcPr>
          <w:p>
            <w:pPr>
              <w:ind w:left="0"/>
              <w:spacing w:after="120"/>
              <w:rPr>
                <w:rFonts w:ascii="宋体" w:hAnsi="宋体" w:cs="宋体"/>
                <w:color w:val="000000"/>
                <w:sz w:val="21"/>
                <w:szCs w:val="21"/>
              </w:rPr>
            </w:pPr>
            <w:r>
              <w:rPr>
                <w:rFonts w:hint="eastAsia" w:ascii="宋体" w:hAnsi="宋体" w:cs="宋体"/>
                <w:color w:val="000000"/>
                <w:sz w:val="21"/>
                <w:szCs w:val="21"/>
              </w:rPr>
              <w:t xml:space="preserve">功能性胃肠病专病数据处理引擎</w:t>
            </w:r>
            <w:r/>
          </w:p>
        </w:tc>
        <w:tc>
          <w:tcPr>
            <w:tcW w:w="719" w:type="pct"/>
            <w:vAlign w:val="center"/>
            <w:textDirection w:val="lrTb"/>
            <w:noWrap w:val="false"/>
          </w:tcPr>
          <w:p>
            <w:pPr>
              <w:ind w:left="0"/>
              <w:jc w:val="center"/>
              <w:spacing w:after="120"/>
              <w:rPr>
                <w:rFonts w:ascii="宋体" w:hAnsi="宋体" w:cs="宋体"/>
                <w:color w:val="000000"/>
                <w:sz w:val="21"/>
                <w:szCs w:val="21"/>
              </w:rPr>
            </w:pPr>
            <w:r>
              <w:rPr>
                <w:rFonts w:hint="eastAsia" w:ascii="宋体" w:hAnsi="宋体" w:cs="宋体"/>
                <w:color w:val="000000"/>
                <w:sz w:val="21"/>
                <w:szCs w:val="21"/>
              </w:rPr>
              <w:t xml:space="preserve">1</w:t>
            </w:r>
            <w:r/>
          </w:p>
        </w:tc>
        <w:tc>
          <w:tcPr>
            <w:tcW w:w="674" w:type="pct"/>
            <w:vAlign w:val="center"/>
            <w:textDirection w:val="lrTb"/>
            <w:noWrap w:val="false"/>
          </w:tcPr>
          <w:p>
            <w:pPr>
              <w:ind w:left="0"/>
              <w:jc w:val="center"/>
              <w:spacing w:after="120"/>
              <w:rPr>
                <w:rFonts w:ascii="宋体" w:hAnsi="宋体" w:cs="宋体"/>
                <w:color w:val="000000"/>
                <w:sz w:val="21"/>
                <w:szCs w:val="21"/>
                <w:lang w:eastAsia="en-US"/>
              </w:rPr>
            </w:pPr>
            <w:r>
              <w:rPr>
                <w:rFonts w:hint="eastAsia" w:ascii="宋体" w:hAnsi="宋体" w:cs="宋体"/>
                <w:color w:val="000000"/>
                <w:sz w:val="21"/>
                <w:szCs w:val="21"/>
              </w:rPr>
              <w:t xml:space="preserve">套</w:t>
            </w:r>
            <w:r/>
          </w:p>
        </w:tc>
      </w:tr>
      <w:tr>
        <w:trPr>
          <w:jc w:val="center"/>
        </w:trPr>
        <w:tc>
          <w:tcPr>
            <w:tcW w:w="432" w:type="pct"/>
            <w:vAlign w:val="center"/>
            <w:textDirection w:val="lrTb"/>
            <w:noWrap w:val="false"/>
          </w:tcPr>
          <w:p>
            <w:pPr>
              <w:ind w:left="0"/>
              <w:jc w:val="center"/>
              <w:spacing w:after="120"/>
              <w:rPr>
                <w:rFonts w:ascii="宋体" w:hAnsi="宋体" w:cs="宋体"/>
                <w:color w:val="000000"/>
                <w:sz w:val="21"/>
                <w:szCs w:val="21"/>
              </w:rPr>
            </w:pPr>
            <w:r>
              <w:rPr>
                <w:rFonts w:hint="eastAsia" w:ascii="宋体" w:hAnsi="宋体" w:cs="宋体"/>
                <w:color w:val="000000"/>
                <w:sz w:val="21"/>
                <w:szCs w:val="21"/>
              </w:rPr>
              <w:t xml:space="preserve">3</w:t>
            </w:r>
            <w:r/>
          </w:p>
        </w:tc>
        <w:tc>
          <w:tcPr>
            <w:tcW w:w="3175" w:type="pct"/>
            <w:vAlign w:val="center"/>
            <w:textDirection w:val="lrTb"/>
            <w:noWrap w:val="false"/>
          </w:tcPr>
          <w:p>
            <w:pPr>
              <w:ind w:left="0"/>
              <w:spacing w:after="120"/>
              <w:rPr>
                <w:rFonts w:ascii="宋体" w:hAnsi="宋体" w:cs="宋体"/>
                <w:color w:val="000000"/>
                <w:sz w:val="21"/>
                <w:szCs w:val="21"/>
              </w:rPr>
            </w:pPr>
            <w:r>
              <w:rPr>
                <w:rFonts w:hint="eastAsia" w:ascii="宋体" w:hAnsi="宋体" w:cs="宋体"/>
                <w:color w:val="000000"/>
                <w:sz w:val="21"/>
                <w:szCs w:val="21"/>
              </w:rPr>
              <w:t xml:space="preserve">功能性胃肠病专病科研安全管理</w:t>
            </w:r>
            <w:r/>
          </w:p>
        </w:tc>
        <w:tc>
          <w:tcPr>
            <w:tcW w:w="719" w:type="pct"/>
            <w:vAlign w:val="center"/>
            <w:textDirection w:val="lrTb"/>
            <w:noWrap w:val="false"/>
          </w:tcPr>
          <w:p>
            <w:pPr>
              <w:ind w:left="0"/>
              <w:jc w:val="center"/>
              <w:spacing w:after="120"/>
              <w:rPr>
                <w:rFonts w:ascii="宋体" w:hAnsi="宋体" w:cs="宋体"/>
                <w:color w:val="000000"/>
                <w:sz w:val="21"/>
                <w:szCs w:val="21"/>
              </w:rPr>
            </w:pPr>
            <w:r>
              <w:rPr>
                <w:rFonts w:hint="eastAsia" w:ascii="宋体" w:hAnsi="宋体" w:cs="宋体"/>
                <w:color w:val="000000"/>
                <w:sz w:val="21"/>
                <w:szCs w:val="21"/>
              </w:rPr>
              <w:t xml:space="preserve">1</w:t>
            </w:r>
            <w:r/>
          </w:p>
        </w:tc>
        <w:tc>
          <w:tcPr>
            <w:tcW w:w="674" w:type="pct"/>
            <w:vAlign w:val="center"/>
            <w:textDirection w:val="lrTb"/>
            <w:noWrap w:val="false"/>
          </w:tcPr>
          <w:p>
            <w:pPr>
              <w:ind w:left="0"/>
              <w:jc w:val="center"/>
              <w:spacing w:after="120"/>
              <w:rPr>
                <w:rFonts w:ascii="宋体" w:hAnsi="宋体" w:cs="宋体"/>
                <w:color w:val="000000"/>
                <w:sz w:val="21"/>
                <w:szCs w:val="21"/>
                <w:lang w:eastAsia="en-US"/>
              </w:rPr>
            </w:pPr>
            <w:r>
              <w:rPr>
                <w:rFonts w:hint="eastAsia" w:ascii="宋体" w:hAnsi="宋体" w:cs="宋体"/>
                <w:color w:val="000000"/>
                <w:sz w:val="21"/>
                <w:szCs w:val="21"/>
              </w:rPr>
              <w:t xml:space="preserve">套</w:t>
            </w:r>
            <w:r/>
          </w:p>
        </w:tc>
      </w:tr>
    </w:tbl>
    <w:p>
      <w:pPr>
        <w:ind w:left="0" w:firstLine="422"/>
        <w:spacing w:line="360" w:lineRule="auto"/>
        <w:rPr>
          <w:rFonts w:ascii="宋体" w:hAnsi="宋体"/>
          <w:b/>
          <w:sz w:val="21"/>
          <w:szCs w:val="21"/>
        </w:rPr>
      </w:pPr>
      <w:r>
        <w:rPr>
          <w:rFonts w:hint="eastAsia" w:ascii="宋体" w:hAnsi="宋体"/>
          <w:b/>
          <w:sz w:val="21"/>
          <w:szCs w:val="21"/>
        </w:rPr>
        <w:t xml:space="preserve">（二）具体要求</w:t>
      </w:r>
      <w:r/>
    </w:p>
    <w:tbl>
      <w:tblPr>
        <w:tblStyle w:val="1256"/>
        <w:tblW w:w="99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6"/>
        <w:gridCol w:w="1256"/>
        <w:gridCol w:w="2475"/>
        <w:gridCol w:w="5591"/>
      </w:tblGrid>
      <w:tr>
        <w:trPr>
          <w:jc w:val="center"/>
          <w:trHeight w:val="778"/>
        </w:trPr>
        <w:tc>
          <w:tcPr>
            <w:tcW w:w="596" w:type="dxa"/>
            <w:vAlign w:val="center"/>
            <w:textDirection w:val="tbRlV"/>
            <w:noWrap w:val="false"/>
          </w:tcPr>
          <w:p>
            <w:pPr>
              <w:ind w:left="0"/>
              <w:jc w:val="center"/>
              <w:spacing w:line="222" w:lineRule="auto"/>
              <w:rPr>
                <w:rFonts w:ascii="宋体" w:hAnsi="宋体" w:cs="宋体"/>
                <w:b/>
                <w:bCs/>
                <w:color w:val="000000"/>
                <w:spacing w:val="-5"/>
                <w:sz w:val="21"/>
                <w:szCs w:val="21"/>
                <w:lang w:eastAsia="en-US"/>
              </w:rPr>
            </w:pPr>
            <w:r>
              <w:rPr>
                <w:rFonts w:ascii="宋体" w:hAnsi="宋体" w:cs="宋体"/>
                <w:b/>
                <w:bCs/>
                <w:color w:val="000000"/>
                <w:spacing w:val="-5"/>
                <w:sz w:val="21"/>
                <w:szCs w:val="21"/>
                <w:lang w:eastAsia="en-US"/>
              </w:rPr>
              <w:t xml:space="preserve">序 号</w:t>
            </w:r>
            <w:r/>
          </w:p>
        </w:tc>
        <w:tc>
          <w:tcPr>
            <w:tcW w:w="1256" w:type="dxa"/>
            <w:vAlign w:val="center"/>
            <w:textDirection w:val="lrTb"/>
            <w:noWrap w:val="false"/>
          </w:tcPr>
          <w:p>
            <w:pPr>
              <w:ind w:left="0"/>
              <w:jc w:val="center"/>
              <w:spacing w:line="222" w:lineRule="auto"/>
              <w:rPr>
                <w:rFonts w:ascii="宋体" w:hAnsi="宋体" w:cs="宋体"/>
                <w:b/>
                <w:color w:val="000000"/>
                <w:sz w:val="21"/>
                <w:szCs w:val="21"/>
                <w:lang w:eastAsia="en-US"/>
              </w:rPr>
            </w:pPr>
            <w:r>
              <w:rPr>
                <w:rFonts w:ascii="宋体" w:hAnsi="宋体" w:cs="宋体"/>
                <w:b/>
                <w:bCs/>
                <w:color w:val="000000"/>
                <w:spacing w:val="-5"/>
                <w:sz w:val="21"/>
                <w:szCs w:val="21"/>
                <w:lang w:eastAsia="en-US"/>
              </w:rPr>
              <w:t xml:space="preserve">一级功能</w:t>
            </w:r>
            <w:r/>
          </w:p>
        </w:tc>
        <w:tc>
          <w:tcPr>
            <w:tcW w:w="2475" w:type="dxa"/>
            <w:vAlign w:val="center"/>
            <w:textDirection w:val="lrTb"/>
            <w:noWrap w:val="false"/>
          </w:tcPr>
          <w:p>
            <w:pPr>
              <w:ind w:left="0"/>
              <w:jc w:val="center"/>
              <w:spacing w:line="222" w:lineRule="auto"/>
              <w:rPr>
                <w:rFonts w:ascii="宋体" w:hAnsi="宋体" w:cs="宋体"/>
                <w:b/>
                <w:color w:val="000000"/>
                <w:sz w:val="21"/>
                <w:szCs w:val="21"/>
                <w:lang w:eastAsia="en-US"/>
              </w:rPr>
            </w:pPr>
            <w:r>
              <w:rPr>
                <w:rFonts w:ascii="宋体" w:hAnsi="宋体" w:cs="宋体"/>
                <w:b/>
                <w:bCs/>
                <w:color w:val="000000"/>
                <w:spacing w:val="-4"/>
                <w:sz w:val="21"/>
                <w:szCs w:val="21"/>
                <w:lang w:eastAsia="en-US"/>
              </w:rPr>
              <w:t xml:space="preserve">二级功能</w:t>
            </w:r>
            <w:r/>
          </w:p>
        </w:tc>
        <w:tc>
          <w:tcPr>
            <w:tcW w:w="5591" w:type="dxa"/>
            <w:vAlign w:val="center"/>
            <w:textDirection w:val="lrTb"/>
            <w:noWrap w:val="false"/>
          </w:tcPr>
          <w:p>
            <w:pPr>
              <w:ind w:left="0"/>
              <w:jc w:val="center"/>
              <w:spacing w:line="222" w:lineRule="auto"/>
              <w:rPr>
                <w:rFonts w:ascii="宋体" w:hAnsi="宋体" w:cs="宋体"/>
                <w:b/>
                <w:color w:val="000000"/>
                <w:sz w:val="21"/>
                <w:szCs w:val="21"/>
                <w:lang w:eastAsia="en-US"/>
              </w:rPr>
            </w:pPr>
            <w:r>
              <w:rPr>
                <w:rFonts w:ascii="宋体" w:hAnsi="宋体" w:cs="宋体"/>
                <w:b/>
                <w:bCs/>
                <w:color w:val="000000"/>
                <w:spacing w:val="-4"/>
                <w:sz w:val="21"/>
                <w:szCs w:val="21"/>
                <w:lang w:eastAsia="en-US"/>
              </w:rPr>
              <w:t xml:space="preserve">功能描述</w:t>
            </w:r>
            <w:r/>
          </w:p>
        </w:tc>
      </w:tr>
      <w:tr>
        <w:trPr>
          <w:jc w:val="center"/>
          <w:trHeight w:val="1258"/>
        </w:trPr>
        <w:tc>
          <w:tcPr>
            <w:tcW w:w="596" w:type="dxa"/>
            <w:vAlign w:val="center"/>
            <w:textDirection w:val="lrTb"/>
            <w:noWrap w:val="false"/>
          </w:tcPr>
          <w:p>
            <w:pPr>
              <w:ind w:left="0"/>
              <w:jc w:val="center"/>
              <w:spacing w:line="242" w:lineRule="auto"/>
              <w:rPr>
                <w:rFonts w:ascii="宋体" w:hAnsi="宋体" w:cs="宋体"/>
                <w:color w:val="000000"/>
                <w:sz w:val="21"/>
                <w:szCs w:val="21"/>
                <w:lang w:eastAsia="en-US"/>
              </w:rPr>
            </w:pPr>
            <w:r>
              <w:rPr>
                <w:rFonts w:ascii="宋体" w:hAnsi="宋体" w:cs="宋体"/>
                <w:color w:val="000000"/>
                <w:sz w:val="21"/>
                <w:szCs w:val="21"/>
                <w:lang w:eastAsia="en-US"/>
              </w:rPr>
              <w:t xml:space="preserve">1</w:t>
            </w:r>
            <w:r/>
          </w:p>
        </w:tc>
        <w:tc>
          <w:tcPr>
            <w:tcW w:w="1256" w:type="dxa"/>
            <w:vAlign w:val="center"/>
            <w:vMerge w:val="restart"/>
            <w:textDirection w:val="lrTb"/>
            <w:noWrap w:val="false"/>
          </w:tcPr>
          <w:p>
            <w:pPr>
              <w:ind w:left="0"/>
              <w:jc w:val="center"/>
              <w:spacing w:line="219" w:lineRule="auto"/>
              <w:rPr>
                <w:rFonts w:ascii="宋体" w:hAnsi="宋体" w:cs="宋体"/>
                <w:color w:val="000000"/>
                <w:sz w:val="21"/>
                <w:szCs w:val="21"/>
              </w:rPr>
            </w:pPr>
            <w:r>
              <w:rPr>
                <w:rFonts w:ascii="宋体" w:hAnsi="宋体" w:cs="宋体"/>
                <w:color w:val="000000"/>
                <w:spacing w:val="-2"/>
                <w:sz w:val="21"/>
                <w:szCs w:val="21"/>
              </w:rPr>
              <w:t xml:space="preserve">功能性胃肠</w:t>
            </w:r>
            <w:r>
              <w:rPr>
                <w:rFonts w:ascii="宋体" w:hAnsi="宋体" w:cs="宋体"/>
                <w:color w:val="000000"/>
                <w:spacing w:val="-1"/>
                <w:sz w:val="21"/>
                <w:szCs w:val="21"/>
              </w:rPr>
              <w:t xml:space="preserve">病专病科研</w:t>
            </w:r>
            <w:r>
              <w:rPr>
                <w:rFonts w:ascii="宋体" w:hAnsi="宋体" w:cs="宋体"/>
                <w:color w:val="000000"/>
                <w:spacing w:val="-2"/>
                <w:sz w:val="21"/>
                <w:szCs w:val="21"/>
              </w:rPr>
              <w:t xml:space="preserve">数据管理中</w:t>
            </w:r>
            <w:r>
              <w:rPr>
                <w:rFonts w:ascii="宋体" w:hAnsi="宋体" w:cs="宋体"/>
                <w:color w:val="000000"/>
                <w:sz w:val="21"/>
                <w:szCs w:val="21"/>
              </w:rPr>
              <w:t xml:space="preserve">心</w:t>
            </w:r>
            <w:r/>
          </w:p>
        </w:tc>
        <w:tc>
          <w:tcPr>
            <w:tcW w:w="2475" w:type="dxa"/>
            <w:vAlign w:val="center"/>
            <w:textDirection w:val="lrTb"/>
            <w:noWrap w:val="false"/>
          </w:tcPr>
          <w:p>
            <w:pPr>
              <w:ind w:left="0" w:firstLine="4"/>
              <w:jc w:val="center"/>
              <w:spacing w:line="265" w:lineRule="auto"/>
              <w:rPr>
                <w:rFonts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color w:val="000000"/>
                <w:spacing w:val="-1"/>
                <w:sz w:val="21"/>
                <w:szCs w:val="21"/>
              </w:rPr>
              <w:t xml:space="preserve">功能性胃肠病专病数据抽取清</w:t>
            </w:r>
            <w:r>
              <w:rPr>
                <w:rFonts w:ascii="宋体" w:hAnsi="宋体" w:cs="宋体"/>
                <w:color w:val="000000"/>
                <w:sz w:val="21"/>
                <w:szCs w:val="21"/>
              </w:rPr>
              <w:t xml:space="preserve">洗</w:t>
            </w:r>
            <w:r/>
          </w:p>
        </w:tc>
        <w:tc>
          <w:tcPr>
            <w:tcW w:w="5591" w:type="dxa"/>
            <w:vAlign w:val="center"/>
            <w:textDirection w:val="lrTb"/>
            <w:noWrap w:val="false"/>
          </w:tcPr>
          <w:p>
            <w:pPr>
              <w:ind w:left="0"/>
              <w:spacing w:line="255" w:lineRule="auto"/>
              <w:rPr>
                <w:rFonts w:ascii="宋体" w:hAnsi="宋体" w:cs="宋体"/>
                <w:color w:val="000000"/>
                <w:sz w:val="21"/>
                <w:szCs w:val="21"/>
              </w:rPr>
            </w:pPr>
            <w:r>
              <w:rPr>
                <w:rFonts w:ascii="宋体" w:hAnsi="宋体" w:cs="宋体"/>
                <w:color w:val="000000"/>
                <w:spacing w:val="-1"/>
                <w:sz w:val="21"/>
                <w:szCs w:val="21"/>
              </w:rPr>
              <w:t xml:space="preserve">接入医院数据仓库ODS、业务系</w:t>
            </w:r>
            <w:r>
              <w:rPr>
                <w:rFonts w:ascii="宋体" w:hAnsi="宋体" w:cs="宋体"/>
                <w:color w:val="000000"/>
                <w:spacing w:val="-3"/>
                <w:sz w:val="21"/>
                <w:szCs w:val="21"/>
              </w:rPr>
              <w:t xml:space="preserve">统镜像库及生产库，针对功能性</w:t>
            </w:r>
            <w:r>
              <w:rPr>
                <w:rFonts w:ascii="宋体" w:hAnsi="宋体" w:cs="宋体"/>
                <w:color w:val="000000"/>
                <w:spacing w:val="-2"/>
                <w:sz w:val="21"/>
                <w:szCs w:val="21"/>
              </w:rPr>
              <w:t xml:space="preserve">胃肠病专病（如功能性胃肠病）</w:t>
            </w:r>
            <w:r>
              <w:rPr>
                <w:rFonts w:ascii="宋体" w:hAnsi="宋体" w:cs="宋体"/>
                <w:color w:val="000000"/>
                <w:spacing w:val="-3"/>
                <w:sz w:val="21"/>
                <w:szCs w:val="21"/>
              </w:rPr>
              <w:t xml:space="preserve">数据开展定向抽取，通过去重、补全、格式统一等清洗操作，剔除无效数据，保障原始数据有效</w:t>
            </w:r>
            <w:r>
              <w:rPr>
                <w:rFonts w:ascii="宋体" w:hAnsi="宋体" w:cs="宋体"/>
                <w:color w:val="000000"/>
                <w:sz w:val="21"/>
                <w:szCs w:val="21"/>
              </w:rPr>
              <w:t xml:space="preserve">性</w:t>
            </w:r>
            <w:r>
              <w:rPr>
                <w:rFonts w:hint="eastAsia" w:ascii="宋体" w:hAnsi="宋体" w:cs="宋体"/>
                <w:color w:val="000000"/>
                <w:sz w:val="21"/>
                <w:szCs w:val="21"/>
              </w:rPr>
              <w:t xml:space="preserve">。</w:t>
            </w:r>
            <w:r/>
          </w:p>
        </w:tc>
      </w:tr>
      <w:tr>
        <w:trPr>
          <w:jc w:val="center"/>
          <w:trHeight w:val="992"/>
        </w:trPr>
        <w:tc>
          <w:tcPr>
            <w:tcW w:w="596" w:type="dxa"/>
            <w:vAlign w:val="center"/>
            <w:textDirection w:val="lrTb"/>
            <w:noWrap w:val="false"/>
          </w:tcPr>
          <w:p>
            <w:pPr>
              <w:ind w:left="0"/>
              <w:jc w:val="center"/>
              <w:spacing w:line="242" w:lineRule="auto"/>
              <w:rPr>
                <w:rFonts w:ascii="宋体" w:hAnsi="宋体" w:cs="宋体"/>
                <w:color w:val="000000"/>
                <w:sz w:val="21"/>
                <w:szCs w:val="21"/>
                <w:lang w:eastAsia="en-US"/>
              </w:rPr>
            </w:pPr>
            <w:r>
              <w:rPr>
                <w:rFonts w:ascii="宋体" w:hAnsi="宋体" w:cs="宋体"/>
                <w:color w:val="000000"/>
                <w:sz w:val="21"/>
                <w:szCs w:val="21"/>
                <w:lang w:eastAsia="en-US"/>
              </w:rPr>
              <w:t xml:space="preserve">2</w:t>
            </w:r>
            <w:r/>
          </w:p>
        </w:tc>
        <w:tc>
          <w:tcPr>
            <w:tcW w:w="1256" w:type="dxa"/>
            <w:vAlign w:val="center"/>
            <w:vMerge w:val="continue"/>
            <w:textDirection w:val="lrTb"/>
            <w:noWrap w:val="false"/>
          </w:tcPr>
          <w:p>
            <w:pPr>
              <w:ind w:left="0"/>
              <w:jc w:val="center"/>
              <w:rPr>
                <w:rFonts w:ascii="宋体" w:hAnsi="宋体"/>
                <w:color w:val="000000"/>
                <w:sz w:val="21"/>
                <w:szCs w:val="21"/>
                <w:lang w:eastAsia="en-US"/>
              </w:rPr>
            </w:pPr>
            <w:r>
              <w:rPr>
                <w:rFonts w:ascii="宋体" w:hAnsi="宋体"/>
                <w:color w:val="000000"/>
                <w:sz w:val="21"/>
                <w:szCs w:val="21"/>
                <w:lang w:eastAsia="en-US"/>
              </w:rPr>
            </w:r>
            <w:r/>
          </w:p>
        </w:tc>
        <w:tc>
          <w:tcPr>
            <w:tcW w:w="2475" w:type="dxa"/>
            <w:vAlign w:val="center"/>
            <w:textDirection w:val="lrTb"/>
            <w:noWrap w:val="false"/>
          </w:tcPr>
          <w:p>
            <w:pPr>
              <w:ind w:left="0"/>
              <w:jc w:val="center"/>
              <w:spacing w:line="220" w:lineRule="auto"/>
              <w:rPr>
                <w:rFonts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color w:val="000000"/>
                <w:spacing w:val="-1"/>
                <w:sz w:val="21"/>
                <w:szCs w:val="21"/>
              </w:rPr>
              <w:t xml:space="preserve">专病患者数据纳排管理</w:t>
            </w:r>
            <w:r/>
          </w:p>
        </w:tc>
        <w:tc>
          <w:tcPr>
            <w:tcW w:w="5591" w:type="dxa"/>
            <w:vAlign w:val="center"/>
            <w:textDirection w:val="lrTb"/>
            <w:noWrap w:val="false"/>
          </w:tcPr>
          <w:p>
            <w:pPr>
              <w:ind w:left="0" w:firstLine="2"/>
              <w:spacing w:line="254" w:lineRule="auto"/>
              <w:rPr>
                <w:rFonts w:ascii="宋体" w:hAnsi="宋体" w:cs="宋体"/>
                <w:color w:val="000000"/>
                <w:sz w:val="21"/>
                <w:szCs w:val="21"/>
              </w:rPr>
            </w:pPr>
            <w:r>
              <w:rPr>
                <w:rFonts w:ascii="宋体" w:hAnsi="宋体" w:cs="宋体"/>
                <w:color w:val="000000"/>
                <w:spacing w:val="-1"/>
                <w:sz w:val="21"/>
                <w:szCs w:val="21"/>
              </w:rPr>
              <w:t xml:space="preserve">依据功能性胃肠病专病科研项目的纳入/排除标准，对患者数</w:t>
            </w:r>
            <w:r>
              <w:rPr>
                <w:rFonts w:ascii="宋体" w:hAnsi="宋体" w:cs="宋体"/>
                <w:color w:val="000000"/>
                <w:spacing w:val="-3"/>
                <w:sz w:val="21"/>
                <w:szCs w:val="21"/>
              </w:rPr>
              <w:t xml:space="preserve">据进行自动化分类与统计查询，</w:t>
            </w:r>
            <w:r>
              <w:rPr>
                <w:rFonts w:ascii="宋体" w:hAnsi="宋体" w:cs="宋体"/>
                <w:color w:val="000000"/>
                <w:spacing w:val="-1"/>
                <w:sz w:val="21"/>
                <w:szCs w:val="21"/>
              </w:rPr>
              <w:t xml:space="preserve">可展示患者历史就诊的诊疗记</w:t>
            </w:r>
            <w:r>
              <w:rPr>
                <w:rFonts w:ascii="宋体" w:hAnsi="宋体" w:cs="宋体"/>
                <w:color w:val="000000"/>
                <w:spacing w:val="-14"/>
                <w:sz w:val="21"/>
                <w:szCs w:val="21"/>
              </w:rPr>
              <w:t xml:space="preserve">录、住院业务信息，支持纳排结</w:t>
            </w:r>
            <w:r>
              <w:rPr>
                <w:rFonts w:ascii="宋体" w:hAnsi="宋体" w:cs="宋体"/>
                <w:color w:val="000000"/>
                <w:spacing w:val="-1"/>
                <w:sz w:val="21"/>
                <w:szCs w:val="21"/>
              </w:rPr>
              <w:t xml:space="preserve">果可视化呈现</w:t>
            </w:r>
            <w:r>
              <w:rPr>
                <w:rFonts w:hint="eastAsia" w:ascii="宋体" w:hAnsi="宋体" w:cs="宋体"/>
                <w:color w:val="000000"/>
                <w:spacing w:val="-1"/>
                <w:sz w:val="21"/>
                <w:szCs w:val="21"/>
              </w:rPr>
              <w:t xml:space="preserve">。</w:t>
            </w:r>
            <w:r/>
          </w:p>
        </w:tc>
      </w:tr>
      <w:tr>
        <w:trPr>
          <w:jc w:val="center"/>
          <w:trHeight w:val="1120"/>
        </w:trPr>
        <w:tc>
          <w:tcPr>
            <w:tcW w:w="596" w:type="dxa"/>
            <w:vAlign w:val="center"/>
            <w:textDirection w:val="lrTb"/>
            <w:noWrap w:val="false"/>
          </w:tcPr>
          <w:p>
            <w:pPr>
              <w:ind w:left="0"/>
              <w:jc w:val="center"/>
              <w:rPr>
                <w:rFonts w:ascii="宋体" w:hAnsi="宋体" w:cs="宋体"/>
                <w:color w:val="000000"/>
                <w:sz w:val="21"/>
                <w:szCs w:val="21"/>
                <w:lang w:eastAsia="en-US"/>
              </w:rPr>
            </w:pPr>
            <w:r>
              <w:rPr>
                <w:rFonts w:ascii="宋体" w:hAnsi="宋体" w:cs="宋体"/>
                <w:color w:val="000000"/>
                <w:sz w:val="21"/>
                <w:szCs w:val="21"/>
                <w:lang w:eastAsia="en-US"/>
              </w:rPr>
              <w:t xml:space="preserve">3</w:t>
            </w:r>
            <w:r/>
          </w:p>
        </w:tc>
        <w:tc>
          <w:tcPr>
            <w:tcW w:w="1256" w:type="dxa"/>
            <w:vAlign w:val="center"/>
            <w:vMerge w:val="continue"/>
            <w:textDirection w:val="lrTb"/>
            <w:noWrap w:val="false"/>
          </w:tcPr>
          <w:p>
            <w:pPr>
              <w:ind w:left="0"/>
              <w:jc w:val="center"/>
              <w:rPr>
                <w:rFonts w:ascii="宋体" w:hAnsi="宋体"/>
                <w:color w:val="000000"/>
                <w:sz w:val="21"/>
                <w:szCs w:val="21"/>
                <w:lang w:eastAsia="en-US"/>
              </w:rPr>
            </w:pPr>
            <w:r>
              <w:rPr>
                <w:rFonts w:ascii="宋体" w:hAnsi="宋体"/>
                <w:color w:val="000000"/>
                <w:sz w:val="21"/>
                <w:szCs w:val="21"/>
                <w:lang w:eastAsia="en-US"/>
              </w:rPr>
            </w:r>
            <w:r/>
          </w:p>
        </w:tc>
        <w:tc>
          <w:tcPr>
            <w:tcW w:w="2475" w:type="dxa"/>
            <w:vAlign w:val="center"/>
            <w:textDirection w:val="lrTb"/>
            <w:noWrap w:val="false"/>
          </w:tcPr>
          <w:p>
            <w:pPr>
              <w:ind w:left="0"/>
              <w:jc w:val="center"/>
              <w:spacing w:line="219" w:lineRule="auto"/>
              <w:rPr>
                <w:rFonts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color w:val="000000"/>
                <w:spacing w:val="-2"/>
                <w:sz w:val="21"/>
                <w:szCs w:val="21"/>
              </w:rPr>
              <w:t xml:space="preserve">临床文本数据结构化解析</w:t>
            </w:r>
            <w:r/>
          </w:p>
        </w:tc>
        <w:tc>
          <w:tcPr>
            <w:tcW w:w="5591" w:type="dxa"/>
            <w:vAlign w:val="center"/>
            <w:textDirection w:val="lrTb"/>
            <w:noWrap w:val="false"/>
          </w:tcPr>
          <w:p>
            <w:pPr>
              <w:ind w:left="0"/>
              <w:spacing w:line="254" w:lineRule="auto"/>
              <w:rPr>
                <w:rFonts w:ascii="宋体" w:hAnsi="宋体" w:cs="宋体"/>
                <w:color w:val="000000"/>
                <w:sz w:val="21"/>
                <w:szCs w:val="21"/>
              </w:rPr>
            </w:pPr>
            <w:r>
              <w:rPr>
                <w:rFonts w:ascii="宋体" w:hAnsi="宋体" w:cs="宋体"/>
                <w:color w:val="000000"/>
                <w:spacing w:val="-3"/>
                <w:sz w:val="21"/>
                <w:szCs w:val="21"/>
              </w:rPr>
              <w:t xml:space="preserve">针对功能性胃肠病患者（功能性胃肠病）大文本数据（如入院病历、病程记录、出院小结、内镜诊断报告）开展结构化解析，提取关键信息，输出可直接用于科</w:t>
            </w:r>
            <w:r>
              <w:rPr>
                <w:rFonts w:ascii="宋体" w:hAnsi="宋体" w:cs="宋体"/>
                <w:color w:val="000000"/>
                <w:spacing w:val="-1"/>
                <w:sz w:val="21"/>
                <w:szCs w:val="21"/>
              </w:rPr>
              <w:t xml:space="preserve">研分析的结构化数据格式</w:t>
            </w:r>
            <w:r>
              <w:rPr>
                <w:rFonts w:hint="eastAsia" w:ascii="宋体" w:hAnsi="宋体" w:cs="宋体"/>
                <w:color w:val="000000"/>
                <w:spacing w:val="-1"/>
                <w:sz w:val="21"/>
                <w:szCs w:val="21"/>
              </w:rPr>
              <w:t xml:space="preserve">。</w:t>
            </w:r>
            <w:r/>
          </w:p>
        </w:tc>
      </w:tr>
      <w:tr>
        <w:trPr>
          <w:jc w:val="center"/>
          <w:trHeight w:val="1408"/>
        </w:trPr>
        <w:tc>
          <w:tcPr>
            <w:tcW w:w="596" w:type="dxa"/>
            <w:vAlign w:val="center"/>
            <w:textDirection w:val="lrTb"/>
            <w:noWrap w:val="false"/>
          </w:tcPr>
          <w:p>
            <w:pPr>
              <w:ind w:left="0"/>
              <w:jc w:val="center"/>
              <w:spacing w:line="242" w:lineRule="auto"/>
              <w:rPr>
                <w:rFonts w:ascii="宋体" w:hAnsi="宋体" w:cs="宋体"/>
                <w:color w:val="000000"/>
                <w:sz w:val="21"/>
                <w:szCs w:val="21"/>
                <w:lang w:eastAsia="en-US"/>
              </w:rPr>
            </w:pPr>
            <w:r>
              <w:rPr>
                <w:rFonts w:ascii="宋体" w:hAnsi="宋体" w:cs="宋体"/>
                <w:color w:val="000000"/>
                <w:sz w:val="21"/>
                <w:szCs w:val="21"/>
                <w:lang w:eastAsia="en-US"/>
              </w:rPr>
              <w:t xml:space="preserve">4</w:t>
            </w:r>
            <w:r/>
          </w:p>
        </w:tc>
        <w:tc>
          <w:tcPr>
            <w:tcW w:w="1256" w:type="dxa"/>
            <w:vAlign w:val="center"/>
            <w:vMerge w:val="continue"/>
            <w:textDirection w:val="lrTb"/>
            <w:noWrap w:val="false"/>
          </w:tcPr>
          <w:p>
            <w:pPr>
              <w:ind w:left="0"/>
              <w:jc w:val="center"/>
              <w:rPr>
                <w:rFonts w:ascii="宋体" w:hAnsi="宋体"/>
                <w:color w:val="000000"/>
                <w:sz w:val="21"/>
                <w:szCs w:val="21"/>
                <w:lang w:eastAsia="en-US"/>
              </w:rPr>
            </w:pPr>
            <w:r>
              <w:rPr>
                <w:rFonts w:ascii="宋体" w:hAnsi="宋体"/>
                <w:color w:val="000000"/>
                <w:sz w:val="21"/>
                <w:szCs w:val="21"/>
                <w:lang w:eastAsia="en-US"/>
              </w:rPr>
            </w:r>
            <w:r/>
          </w:p>
        </w:tc>
        <w:tc>
          <w:tcPr>
            <w:tcW w:w="2475" w:type="dxa"/>
            <w:vAlign w:val="center"/>
            <w:textDirection w:val="lrTb"/>
            <w:noWrap w:val="false"/>
          </w:tcPr>
          <w:p>
            <w:pPr>
              <w:ind w:left="0"/>
              <w:jc w:val="center"/>
              <w:spacing w:line="220" w:lineRule="auto"/>
              <w:rPr>
                <w:rFonts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color w:val="000000"/>
                <w:spacing w:val="-1"/>
                <w:sz w:val="21"/>
                <w:szCs w:val="21"/>
              </w:rPr>
              <w:t xml:space="preserve">专病数据标准化处理</w:t>
            </w:r>
            <w:r/>
          </w:p>
        </w:tc>
        <w:tc>
          <w:tcPr>
            <w:tcW w:w="5591" w:type="dxa"/>
            <w:vAlign w:val="center"/>
            <w:textDirection w:val="lrTb"/>
            <w:noWrap w:val="false"/>
          </w:tcPr>
          <w:p>
            <w:pPr>
              <w:ind w:left="0" w:firstLine="3"/>
              <w:spacing w:line="255" w:lineRule="auto"/>
              <w:rPr>
                <w:rFonts w:ascii="宋体" w:hAnsi="宋体" w:cs="宋体"/>
                <w:color w:val="000000"/>
                <w:sz w:val="21"/>
                <w:szCs w:val="21"/>
              </w:rPr>
            </w:pPr>
            <w:r>
              <w:rPr>
                <w:rFonts w:ascii="宋体" w:hAnsi="宋体" w:cs="宋体"/>
                <w:color w:val="000000"/>
                <w:spacing w:val="-1"/>
                <w:sz w:val="21"/>
                <w:szCs w:val="21"/>
              </w:rPr>
              <w:t xml:space="preserve">为功能性胃肠病专病科研数据</w:t>
            </w:r>
            <w:r>
              <w:rPr>
                <w:rFonts w:ascii="宋体" w:hAnsi="宋体" w:cs="宋体"/>
                <w:color w:val="000000"/>
                <w:spacing w:val="-3"/>
                <w:sz w:val="21"/>
                <w:szCs w:val="21"/>
              </w:rPr>
              <w:t xml:space="preserve">设定专属数据元及值域范围，通</w:t>
            </w:r>
            <w:r>
              <w:rPr>
                <w:rFonts w:ascii="宋体" w:hAnsi="宋体" w:cs="宋体"/>
                <w:color w:val="000000"/>
                <w:spacing w:val="-1"/>
                <w:sz w:val="21"/>
                <w:szCs w:val="21"/>
              </w:rPr>
              <w:t xml:space="preserve">过数据映射、术语匹配（关联ICD-11、LOINC等标准术语</w:t>
            </w:r>
            <w:r>
              <w:rPr>
                <w:rFonts w:ascii="宋体" w:hAnsi="宋体" w:cs="宋体"/>
                <w:color w:val="000000"/>
                <w:spacing w:val="3"/>
                <w:sz w:val="21"/>
                <w:szCs w:val="21"/>
              </w:rPr>
              <w:t xml:space="preserve">），</w:t>
            </w:r>
            <w:r>
              <w:rPr>
                <w:rFonts w:ascii="宋体" w:hAnsi="宋体" w:cs="宋体"/>
                <w:color w:val="000000"/>
                <w:spacing w:val="-3"/>
                <w:sz w:val="21"/>
                <w:szCs w:val="21"/>
              </w:rPr>
              <w:t xml:space="preserve">确保数据质量符合《国家医疗健康数据标准》及功能性胃肠病专</w:t>
            </w:r>
            <w:r>
              <w:rPr>
                <w:rFonts w:ascii="宋体" w:hAnsi="宋体" w:cs="宋体"/>
                <w:color w:val="000000"/>
                <w:spacing w:val="-1"/>
                <w:sz w:val="21"/>
                <w:szCs w:val="21"/>
              </w:rPr>
              <w:t xml:space="preserve">病数据集规范化要求</w:t>
            </w:r>
            <w:r>
              <w:rPr>
                <w:rFonts w:hint="eastAsia" w:ascii="宋体" w:hAnsi="宋体" w:cs="宋体"/>
                <w:color w:val="000000"/>
                <w:spacing w:val="-1"/>
                <w:sz w:val="21"/>
                <w:szCs w:val="21"/>
              </w:rPr>
              <w:t xml:space="preserve">。</w:t>
            </w:r>
            <w:r/>
          </w:p>
        </w:tc>
      </w:tr>
      <w:tr>
        <w:trPr>
          <w:jc w:val="center"/>
          <w:trHeight w:val="1266"/>
        </w:trPr>
        <w:tc>
          <w:tcPr>
            <w:tcW w:w="596" w:type="dxa"/>
            <w:vAlign w:val="center"/>
            <w:textDirection w:val="lrTb"/>
            <w:noWrap w:val="false"/>
          </w:tcPr>
          <w:p>
            <w:pPr>
              <w:ind w:left="0"/>
              <w:jc w:val="center"/>
              <w:rPr>
                <w:rFonts w:ascii="宋体" w:hAnsi="宋体" w:cs="宋体"/>
                <w:color w:val="000000"/>
                <w:sz w:val="21"/>
                <w:szCs w:val="21"/>
                <w:lang w:eastAsia="en-US"/>
              </w:rPr>
            </w:pPr>
            <w:r>
              <w:rPr>
                <w:rFonts w:ascii="宋体" w:hAnsi="宋体" w:cs="宋体"/>
                <w:color w:val="000000"/>
                <w:sz w:val="21"/>
                <w:szCs w:val="21"/>
                <w:lang w:eastAsia="en-US"/>
              </w:rPr>
              <w:t xml:space="preserve">5</w:t>
            </w:r>
            <w:r/>
          </w:p>
        </w:tc>
        <w:tc>
          <w:tcPr>
            <w:tcW w:w="1256" w:type="dxa"/>
            <w:vAlign w:val="center"/>
            <w:vMerge w:val="continue"/>
            <w:textDirection w:val="lrTb"/>
            <w:noWrap w:val="false"/>
          </w:tcPr>
          <w:p>
            <w:pPr>
              <w:ind w:left="0"/>
              <w:jc w:val="center"/>
              <w:rPr>
                <w:rFonts w:ascii="宋体" w:hAnsi="宋体"/>
                <w:color w:val="000000"/>
                <w:sz w:val="21"/>
                <w:szCs w:val="21"/>
                <w:lang w:eastAsia="en-US"/>
              </w:rPr>
            </w:pPr>
            <w:r>
              <w:rPr>
                <w:rFonts w:ascii="宋体" w:hAnsi="宋体"/>
                <w:color w:val="000000"/>
                <w:sz w:val="21"/>
                <w:szCs w:val="21"/>
                <w:lang w:eastAsia="en-US"/>
              </w:rPr>
            </w:r>
            <w:r/>
          </w:p>
        </w:tc>
        <w:tc>
          <w:tcPr>
            <w:tcW w:w="2475" w:type="dxa"/>
            <w:vAlign w:val="center"/>
            <w:textDirection w:val="lrTb"/>
            <w:noWrap w:val="false"/>
          </w:tcPr>
          <w:p>
            <w:pPr>
              <w:ind w:left="0"/>
              <w:jc w:val="center"/>
              <w:spacing w:line="219" w:lineRule="auto"/>
              <w:rPr>
                <w:rFonts w:ascii="宋体" w:hAnsi="宋体" w:cs="宋体"/>
                <w:color w:val="000000"/>
                <w:sz w:val="21"/>
                <w:szCs w:val="21"/>
                <w:lang w:eastAsia="en-US"/>
              </w:rPr>
            </w:pPr>
            <w:r>
              <w:rPr>
                <w:rFonts w:ascii="宋体" w:hAnsi="宋体" w:cs="宋体"/>
                <w:color w:val="000000"/>
                <w:spacing w:val="-1"/>
                <w:sz w:val="21"/>
                <w:szCs w:val="21"/>
                <w:lang w:eastAsia="en-US"/>
              </w:rPr>
              <w:t xml:space="preserve">学术课题辅助研究</w:t>
            </w:r>
            <w:r/>
          </w:p>
        </w:tc>
        <w:tc>
          <w:tcPr>
            <w:tcW w:w="5591" w:type="dxa"/>
            <w:vAlign w:val="center"/>
            <w:textDirection w:val="lrTb"/>
            <w:noWrap w:val="false"/>
          </w:tcPr>
          <w:p>
            <w:pPr>
              <w:ind w:left="0" w:firstLine="3"/>
              <w:spacing w:line="256" w:lineRule="auto"/>
              <w:rPr>
                <w:rFonts w:ascii="宋体" w:hAnsi="宋体" w:cs="宋体"/>
                <w:color w:val="000000"/>
                <w:sz w:val="21"/>
                <w:szCs w:val="21"/>
              </w:rPr>
            </w:pPr>
            <w:r>
              <w:rPr>
                <w:rFonts w:ascii="宋体" w:hAnsi="宋体" w:cs="宋体"/>
                <w:color w:val="000000"/>
                <w:spacing w:val="-1"/>
                <w:sz w:val="21"/>
                <w:szCs w:val="21"/>
              </w:rPr>
              <w:t xml:space="preserve">可以自动将医院内符合纳排条</w:t>
            </w:r>
            <w:r>
              <w:rPr>
                <w:rFonts w:ascii="宋体" w:hAnsi="宋体" w:cs="宋体"/>
                <w:color w:val="000000"/>
                <w:spacing w:val="-3"/>
                <w:sz w:val="21"/>
                <w:szCs w:val="21"/>
              </w:rPr>
              <w:t xml:space="preserve">件的人群加入到课题；提供聚合</w:t>
            </w:r>
            <w:r>
              <w:rPr>
                <w:rFonts w:ascii="宋体" w:hAnsi="宋体" w:cs="宋体"/>
                <w:color w:val="000000"/>
                <w:spacing w:val="-1"/>
                <w:sz w:val="21"/>
                <w:szCs w:val="21"/>
              </w:rPr>
              <w:t xml:space="preserve">工具及事件管理工具快速筛选</w:t>
            </w:r>
            <w:r>
              <w:rPr>
                <w:rFonts w:ascii="宋体" w:hAnsi="宋体" w:cs="宋体"/>
                <w:color w:val="000000"/>
                <w:spacing w:val="-3"/>
                <w:sz w:val="21"/>
                <w:szCs w:val="21"/>
              </w:rPr>
              <w:t xml:space="preserve">出需要统计分析的变量集，从而能提高医生科研效能；同时提供线上制作课题表单功能，以及随访管理功能，形成科研数据收集</w:t>
            </w:r>
            <w:r>
              <w:rPr>
                <w:rFonts w:ascii="宋体" w:hAnsi="宋体" w:cs="宋体"/>
                <w:color w:val="000000"/>
                <w:spacing w:val="-2"/>
                <w:sz w:val="21"/>
                <w:szCs w:val="21"/>
              </w:rPr>
              <w:t xml:space="preserve">闭环。</w:t>
            </w:r>
            <w:r/>
          </w:p>
        </w:tc>
      </w:tr>
      <w:tr>
        <w:trPr>
          <w:jc w:val="center"/>
          <w:trHeight w:val="1128"/>
        </w:trPr>
        <w:tc>
          <w:tcPr>
            <w:tcW w:w="59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6</w:t>
            </w:r>
            <w:r/>
          </w:p>
        </w:tc>
        <w:tc>
          <w:tcPr>
            <w:tcW w:w="125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s="微软雅黑"/>
                <w:color w:val="000000"/>
                <w:spacing w:val="-2"/>
                <w:sz w:val="21"/>
                <w:szCs w:val="21"/>
              </w:rPr>
              <w:t xml:space="preserve">功能性胃肠</w:t>
            </w:r>
            <w:r>
              <w:rPr>
                <w:rFonts w:hint="eastAsia" w:ascii="宋体" w:hAnsi="宋体" w:cs="微软雅黑"/>
                <w:color w:val="000000"/>
                <w:spacing w:val="-1"/>
                <w:sz w:val="21"/>
                <w:szCs w:val="21"/>
              </w:rPr>
              <w:t xml:space="preserve">病专病数据</w:t>
            </w:r>
            <w:r>
              <w:rPr>
                <w:rFonts w:hint="eastAsia" w:ascii="宋体" w:hAnsi="宋体" w:cs="微软雅黑"/>
                <w:color w:val="000000"/>
                <w:spacing w:val="-2"/>
                <w:sz w:val="21"/>
                <w:szCs w:val="21"/>
              </w:rPr>
              <w:t xml:space="preserve">处理引擎</w:t>
            </w:r>
            <w:r/>
          </w:p>
        </w:tc>
        <w:tc>
          <w:tcPr>
            <w:tcW w:w="2475" w:type="dxa"/>
            <w:vAlign w:val="center"/>
            <w:textDirection w:val="lrTb"/>
            <w:noWrap w:val="false"/>
          </w:tcPr>
          <w:p>
            <w:pPr>
              <w:ind w:left="0"/>
              <w:jc w:val="center"/>
              <w:spacing w:line="219" w:lineRule="auto"/>
              <w:rPr>
                <w:rFonts w:ascii="宋体" w:hAnsi="宋体" w:cs="宋体"/>
                <w:color w:val="000000"/>
                <w:spacing w:val="-1"/>
                <w:sz w:val="21"/>
                <w:szCs w:val="21"/>
              </w:rPr>
            </w:pPr>
            <w:r>
              <w:rPr>
                <w:rFonts w:ascii="宋体" w:hAnsi="宋体" w:cs="宋体"/>
                <w:color w:val="000000"/>
                <w:spacing w:val="-2"/>
                <w:sz w:val="21"/>
                <w:szCs w:val="21"/>
              </w:rPr>
              <w:t xml:space="preserve">功能性胃肠病NLP自然语言处理</w:t>
            </w:r>
            <w:r/>
          </w:p>
        </w:tc>
        <w:tc>
          <w:tcPr>
            <w:tcW w:w="5591" w:type="dxa"/>
            <w:vAlign w:val="center"/>
            <w:textDirection w:val="lrTb"/>
            <w:noWrap w:val="false"/>
          </w:tcPr>
          <w:p>
            <w:pPr>
              <w:ind w:left="0" w:firstLine="3"/>
              <w:spacing w:line="256" w:lineRule="auto"/>
              <w:rPr>
                <w:rFonts w:ascii="宋体" w:hAnsi="宋体" w:cs="宋体"/>
                <w:color w:val="000000"/>
                <w:spacing w:val="-1"/>
                <w:sz w:val="21"/>
                <w:szCs w:val="21"/>
              </w:rPr>
            </w:pPr>
            <w:r>
              <w:rPr>
                <w:rFonts w:ascii="宋体" w:hAnsi="宋体" w:cs="宋体"/>
                <w:color w:val="000000"/>
                <w:spacing w:val="-3"/>
                <w:sz w:val="21"/>
                <w:szCs w:val="21"/>
              </w:rPr>
              <w:t xml:space="preserve">基于功能性胃肠病专病语料库，支持原始病历文本标注、专病术语体系生产；提供术语质控、应用管理可视化功能，精准识别文本中的关键诊疗信息，提升非结</w:t>
            </w:r>
            <w:r>
              <w:rPr>
                <w:rFonts w:ascii="宋体" w:hAnsi="宋体" w:cs="宋体"/>
                <w:color w:val="000000"/>
                <w:spacing w:val="-1"/>
                <w:sz w:val="21"/>
                <w:szCs w:val="21"/>
              </w:rPr>
              <w:t xml:space="preserve">构化数据利用率</w:t>
            </w:r>
            <w:r>
              <w:rPr>
                <w:rFonts w:hint="eastAsia" w:ascii="宋体" w:hAnsi="宋体" w:cs="宋体"/>
                <w:color w:val="000000"/>
                <w:spacing w:val="-1"/>
                <w:sz w:val="21"/>
                <w:szCs w:val="21"/>
              </w:rPr>
              <w:t xml:space="preserve">。</w:t>
            </w:r>
            <w:r/>
          </w:p>
        </w:tc>
      </w:tr>
      <w:tr>
        <w:trPr>
          <w:jc w:val="center"/>
          <w:trHeight w:val="988"/>
        </w:trPr>
        <w:tc>
          <w:tcPr>
            <w:tcW w:w="59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7</w:t>
            </w:r>
            <w:r/>
          </w:p>
        </w:tc>
        <w:tc>
          <w:tcPr>
            <w:tcW w:w="1256" w:type="dxa"/>
            <w:vAlign w:val="center"/>
            <w:vMerge w:val="continue"/>
            <w:textDirection w:val="lrTb"/>
            <w:noWrap w:val="false"/>
          </w:tcPr>
          <w:p>
            <w:pPr>
              <w:ind w:left="0"/>
              <w:jc w:val="center"/>
              <w:rPr>
                <w:rFonts w:ascii="宋体" w:hAnsi="宋体"/>
                <w:color w:val="000000"/>
                <w:sz w:val="21"/>
                <w:szCs w:val="21"/>
                <w:lang w:eastAsia="en-US"/>
              </w:rPr>
            </w:pPr>
            <w:r>
              <w:rPr>
                <w:rFonts w:ascii="宋体" w:hAnsi="宋体"/>
                <w:color w:val="000000"/>
                <w:sz w:val="21"/>
                <w:szCs w:val="21"/>
                <w:lang w:eastAsia="en-US"/>
              </w:rPr>
            </w:r>
            <w:r/>
          </w:p>
        </w:tc>
        <w:tc>
          <w:tcPr>
            <w:tcW w:w="2475" w:type="dxa"/>
            <w:vAlign w:val="center"/>
            <w:textDirection w:val="lrTb"/>
            <w:noWrap w:val="false"/>
          </w:tcPr>
          <w:p>
            <w:pPr>
              <w:ind w:left="0"/>
              <w:jc w:val="center"/>
              <w:spacing w:line="219" w:lineRule="auto"/>
              <w:rPr>
                <w:rFonts w:ascii="宋体" w:hAnsi="宋体" w:cs="宋体"/>
                <w:color w:val="000000"/>
                <w:spacing w:val="-1"/>
                <w:sz w:val="21"/>
                <w:szCs w:val="21"/>
                <w:lang w:eastAsia="en-US"/>
              </w:rPr>
            </w:pPr>
            <w:r>
              <w:rPr>
                <w:rFonts w:ascii="宋体" w:hAnsi="宋体" w:cs="宋体"/>
                <w:color w:val="000000"/>
                <w:spacing w:val="-1"/>
                <w:sz w:val="21"/>
                <w:szCs w:val="21"/>
                <w:lang w:eastAsia="en-US"/>
              </w:rPr>
              <w:t xml:space="preserve">专病数据血缘溯源</w:t>
            </w:r>
            <w:r/>
          </w:p>
        </w:tc>
        <w:tc>
          <w:tcPr>
            <w:tcW w:w="5591" w:type="dxa"/>
            <w:vAlign w:val="center"/>
            <w:textDirection w:val="lrTb"/>
            <w:noWrap w:val="false"/>
          </w:tcPr>
          <w:p>
            <w:pPr>
              <w:ind w:left="0" w:firstLine="3"/>
              <w:spacing w:line="256" w:lineRule="auto"/>
              <w:rPr>
                <w:rFonts w:ascii="宋体" w:hAnsi="宋体" w:cs="宋体"/>
                <w:color w:val="000000"/>
                <w:spacing w:val="-1"/>
                <w:sz w:val="21"/>
                <w:szCs w:val="21"/>
              </w:rPr>
            </w:pPr>
            <w:r>
              <w:rPr>
                <w:rFonts w:ascii="宋体" w:hAnsi="宋体" w:cs="宋体"/>
                <w:color w:val="000000"/>
                <w:spacing w:val="-8"/>
                <w:sz w:val="21"/>
                <w:szCs w:val="21"/>
              </w:rPr>
              <w:t xml:space="preserve">支持数据溯源，展示每个数据集字段的取数逻辑、该字段实际的来源路径及对应的原始文本信息；支持</w:t>
            </w:r>
            <w:r>
              <w:rPr>
                <w:rFonts w:ascii="宋体" w:hAnsi="宋体" w:cs="宋体"/>
                <w:color w:val="000000"/>
                <w:spacing w:val="-4"/>
                <w:sz w:val="21"/>
                <w:szCs w:val="21"/>
              </w:rPr>
              <w:t xml:space="preserve">展示每个字段数据的有效填充率，</w:t>
            </w:r>
            <w:r>
              <w:rPr>
                <w:rFonts w:ascii="宋体" w:hAnsi="宋体" w:cs="宋体"/>
                <w:color w:val="000000"/>
                <w:spacing w:val="-2"/>
                <w:sz w:val="21"/>
                <w:szCs w:val="21"/>
              </w:rPr>
              <w:t xml:space="preserve">帮助用户感知数据质量。</w:t>
            </w:r>
            <w:r/>
          </w:p>
        </w:tc>
      </w:tr>
      <w:tr>
        <w:trPr>
          <w:jc w:val="center"/>
          <w:trHeight w:val="833"/>
        </w:trPr>
        <w:tc>
          <w:tcPr>
            <w:tcW w:w="59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8</w:t>
            </w:r>
            <w:r/>
          </w:p>
        </w:tc>
        <w:tc>
          <w:tcPr>
            <w:tcW w:w="125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s="微软雅黑"/>
                <w:color w:val="000000"/>
                <w:spacing w:val="-2"/>
                <w:sz w:val="21"/>
                <w:szCs w:val="21"/>
              </w:rPr>
              <w:t xml:space="preserve">功能性胃肠</w:t>
            </w:r>
            <w:r>
              <w:rPr>
                <w:rFonts w:hint="eastAsia" w:ascii="宋体" w:hAnsi="宋体" w:cs="微软雅黑"/>
                <w:color w:val="000000"/>
                <w:spacing w:val="-1"/>
                <w:sz w:val="21"/>
                <w:szCs w:val="21"/>
              </w:rPr>
              <w:t xml:space="preserve">病专病科研安全管理</w:t>
            </w:r>
            <w:r/>
          </w:p>
        </w:tc>
        <w:tc>
          <w:tcPr>
            <w:tcW w:w="2475" w:type="dxa"/>
            <w:vAlign w:val="center"/>
            <w:textDirection w:val="lrTb"/>
            <w:noWrap w:val="false"/>
          </w:tcPr>
          <w:p>
            <w:pPr>
              <w:ind w:left="0"/>
              <w:jc w:val="center"/>
              <w:spacing w:line="219" w:lineRule="auto"/>
              <w:rPr>
                <w:rFonts w:ascii="宋体" w:hAnsi="宋体" w:cs="宋体"/>
                <w:color w:val="000000"/>
                <w:spacing w:val="-1"/>
                <w:sz w:val="21"/>
                <w:szCs w:val="21"/>
                <w:lang w:eastAsia="en-US"/>
              </w:rPr>
            </w:pPr>
            <w:r>
              <w:rPr>
                <w:rFonts w:hint="eastAsia" w:ascii="宋体" w:hAnsi="宋体" w:cs="宋体"/>
                <w:color w:val="000000"/>
                <w:sz w:val="21"/>
                <w:szCs w:val="21"/>
              </w:rPr>
              <w:t xml:space="preserve">▲</w:t>
            </w:r>
            <w:r>
              <w:rPr>
                <w:rFonts w:ascii="宋体" w:hAnsi="宋体" w:cs="宋体"/>
                <w:color w:val="000000"/>
                <w:spacing w:val="-1"/>
                <w:sz w:val="21"/>
                <w:szCs w:val="21"/>
                <w:lang w:eastAsia="en-US"/>
              </w:rPr>
              <w:t xml:space="preserve">用户角色权限管理</w:t>
            </w:r>
            <w:r/>
          </w:p>
        </w:tc>
        <w:tc>
          <w:tcPr>
            <w:tcW w:w="5591" w:type="dxa"/>
            <w:vAlign w:val="center"/>
            <w:textDirection w:val="lrTb"/>
            <w:noWrap w:val="false"/>
          </w:tcPr>
          <w:p>
            <w:pPr>
              <w:ind w:left="0" w:firstLine="3"/>
              <w:spacing w:line="256" w:lineRule="auto"/>
              <w:rPr>
                <w:rFonts w:ascii="宋体" w:hAnsi="宋体" w:cs="宋体"/>
                <w:color w:val="000000"/>
                <w:spacing w:val="-8"/>
                <w:sz w:val="21"/>
                <w:szCs w:val="21"/>
              </w:rPr>
            </w:pPr>
            <w:r>
              <w:rPr>
                <w:rFonts w:ascii="宋体" w:hAnsi="宋体" w:cs="宋体"/>
                <w:color w:val="000000"/>
                <w:spacing w:val="-3"/>
                <w:sz w:val="21"/>
                <w:szCs w:val="21"/>
              </w:rPr>
              <w:t xml:space="preserve">根据功能性胃肠病科研场景，设定多维度用户角色，为不同角色分配差异化权限，实现权限精细</w:t>
            </w:r>
            <w:r>
              <w:rPr>
                <w:rFonts w:ascii="宋体" w:hAnsi="宋体" w:cs="宋体"/>
                <w:color w:val="000000"/>
                <w:spacing w:val="-2"/>
                <w:sz w:val="21"/>
                <w:szCs w:val="21"/>
              </w:rPr>
              <w:t xml:space="preserve">化管控</w:t>
            </w:r>
            <w:r>
              <w:rPr>
                <w:rFonts w:hint="eastAsia" w:ascii="宋体" w:hAnsi="宋体" w:cs="宋体"/>
                <w:color w:val="000000"/>
                <w:spacing w:val="-2"/>
                <w:sz w:val="21"/>
                <w:szCs w:val="21"/>
              </w:rPr>
              <w:t xml:space="preserve">。</w:t>
            </w:r>
            <w:r/>
          </w:p>
        </w:tc>
      </w:tr>
      <w:tr>
        <w:trPr>
          <w:jc w:val="center"/>
          <w:trHeight w:val="1397"/>
        </w:trPr>
        <w:tc>
          <w:tcPr>
            <w:tcW w:w="59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9</w:t>
            </w:r>
            <w:r/>
          </w:p>
        </w:tc>
        <w:tc>
          <w:tcPr>
            <w:tcW w:w="1256" w:type="dxa"/>
            <w:vAlign w:val="center"/>
            <w:vMerge w:val="continue"/>
            <w:textDirection w:val="lrTb"/>
            <w:noWrap w:val="false"/>
          </w:tcPr>
          <w:p>
            <w:pPr>
              <w:ind w:left="0"/>
              <w:jc w:val="center"/>
              <w:rPr>
                <w:rFonts w:ascii="宋体" w:hAnsi="宋体"/>
                <w:color w:val="000000"/>
                <w:sz w:val="21"/>
                <w:szCs w:val="21"/>
                <w:lang w:eastAsia="en-US"/>
              </w:rPr>
            </w:pPr>
            <w:r>
              <w:rPr>
                <w:rFonts w:ascii="宋体" w:hAnsi="宋体"/>
                <w:color w:val="000000"/>
                <w:sz w:val="21"/>
                <w:szCs w:val="21"/>
                <w:lang w:eastAsia="en-US"/>
              </w:rPr>
            </w:r>
            <w:r/>
          </w:p>
        </w:tc>
        <w:tc>
          <w:tcPr>
            <w:tcW w:w="2475" w:type="dxa"/>
            <w:vAlign w:val="center"/>
            <w:textDirection w:val="lrTb"/>
            <w:noWrap w:val="false"/>
          </w:tcPr>
          <w:p>
            <w:pPr>
              <w:ind w:left="0"/>
              <w:jc w:val="center"/>
              <w:spacing w:line="219" w:lineRule="auto"/>
              <w:rPr>
                <w:rFonts w:ascii="宋体" w:hAnsi="宋体" w:cs="宋体"/>
                <w:color w:val="000000"/>
                <w:spacing w:val="-1"/>
                <w:sz w:val="21"/>
                <w:szCs w:val="21"/>
                <w:lang w:eastAsia="en-US"/>
              </w:rPr>
            </w:pPr>
            <w:r>
              <w:rPr>
                <w:rFonts w:ascii="宋体" w:hAnsi="宋体" w:cs="宋体"/>
                <w:color w:val="000000"/>
                <w:spacing w:val="-2"/>
                <w:sz w:val="21"/>
                <w:szCs w:val="21"/>
                <w:lang w:eastAsia="en-US"/>
              </w:rPr>
              <w:t xml:space="preserve">强密码安全管理</w:t>
            </w:r>
            <w:r/>
          </w:p>
        </w:tc>
        <w:tc>
          <w:tcPr>
            <w:tcW w:w="5591" w:type="dxa"/>
            <w:vAlign w:val="center"/>
            <w:textDirection w:val="lrTb"/>
            <w:noWrap w:val="false"/>
          </w:tcPr>
          <w:p>
            <w:pPr>
              <w:ind w:left="0" w:firstLine="3"/>
              <w:spacing w:line="256" w:lineRule="auto"/>
              <w:rPr>
                <w:rFonts w:ascii="宋体" w:hAnsi="宋体" w:cs="宋体"/>
                <w:color w:val="000000"/>
                <w:spacing w:val="-8"/>
                <w:sz w:val="21"/>
                <w:szCs w:val="21"/>
              </w:rPr>
            </w:pPr>
            <w:r>
              <w:rPr>
                <w:rFonts w:ascii="宋体" w:hAnsi="宋体" w:cs="宋体"/>
                <w:color w:val="000000"/>
                <w:spacing w:val="-1"/>
                <w:sz w:val="21"/>
                <w:szCs w:val="21"/>
              </w:rPr>
              <w:t xml:space="preserve">制定符合医疗系统安全等级的</w:t>
            </w:r>
            <w:r>
              <w:rPr>
                <w:rFonts w:ascii="宋体" w:hAnsi="宋体" w:cs="宋体"/>
                <w:color w:val="000000"/>
                <w:spacing w:val="-3"/>
                <w:sz w:val="21"/>
                <w:szCs w:val="21"/>
              </w:rPr>
              <w:t xml:space="preserve">密码规则：密码长度不低于12位，需包含大小写字母、数字及特殊字符；支持密码定期更换提</w:t>
            </w:r>
            <w:r>
              <w:rPr>
                <w:rFonts w:ascii="宋体" w:hAnsi="宋体" w:cs="宋体"/>
                <w:color w:val="000000"/>
                <w:spacing w:val="-2"/>
                <w:sz w:val="21"/>
                <w:szCs w:val="21"/>
              </w:rPr>
              <w:t xml:space="preserve">醒（默认90天）、历史密码禁</w:t>
            </w:r>
            <w:r>
              <w:rPr>
                <w:rFonts w:ascii="宋体" w:hAnsi="宋体" w:cs="宋体"/>
                <w:color w:val="000000"/>
                <w:spacing w:val="-15"/>
                <w:sz w:val="21"/>
                <w:szCs w:val="21"/>
              </w:rPr>
              <w:t xml:space="preserve">用（禁止使用近5次历史密码）、</w:t>
            </w:r>
            <w:r>
              <w:rPr>
                <w:rFonts w:ascii="宋体" w:hAnsi="宋体" w:cs="宋体"/>
                <w:color w:val="000000"/>
                <w:spacing w:val="-6"/>
                <w:sz w:val="21"/>
                <w:szCs w:val="21"/>
              </w:rPr>
              <w:t xml:space="preserve">登录失败锁定（连续5次失败锁</w:t>
            </w:r>
            <w:r>
              <w:rPr>
                <w:rFonts w:ascii="宋体" w:hAnsi="宋体" w:cs="宋体"/>
                <w:color w:val="000000"/>
                <w:spacing w:val="-5"/>
                <w:sz w:val="21"/>
                <w:szCs w:val="21"/>
              </w:rPr>
              <w:t xml:space="preserve">定账号1小时</w:t>
            </w:r>
            <w:r>
              <w:rPr>
                <w:rFonts w:ascii="宋体" w:hAnsi="宋体" w:cs="宋体"/>
                <w:color w:val="000000"/>
                <w:spacing w:val="-9"/>
                <w:sz w:val="21"/>
                <w:szCs w:val="21"/>
              </w:rPr>
              <w:t xml:space="preserve">），</w:t>
            </w:r>
            <w:r>
              <w:rPr>
                <w:rFonts w:ascii="宋体" w:hAnsi="宋体" w:cs="宋体"/>
                <w:color w:val="000000"/>
                <w:spacing w:val="-5"/>
                <w:sz w:val="21"/>
                <w:szCs w:val="21"/>
              </w:rPr>
              <w:t xml:space="preserve">防范账号安全</w:t>
            </w:r>
            <w:r>
              <w:rPr>
                <w:rFonts w:ascii="宋体" w:hAnsi="宋体" w:cs="宋体"/>
                <w:color w:val="000000"/>
                <w:spacing w:val="-2"/>
                <w:sz w:val="21"/>
                <w:szCs w:val="21"/>
              </w:rPr>
              <w:t xml:space="preserve">风险</w:t>
            </w:r>
            <w:r>
              <w:rPr>
                <w:rFonts w:hint="eastAsia" w:ascii="宋体" w:hAnsi="宋体" w:cs="宋体"/>
                <w:color w:val="000000"/>
                <w:spacing w:val="-2"/>
                <w:sz w:val="21"/>
                <w:szCs w:val="21"/>
              </w:rPr>
              <w:t xml:space="preserve">。</w:t>
            </w:r>
            <w:r/>
          </w:p>
        </w:tc>
      </w:tr>
      <w:tr>
        <w:trPr>
          <w:jc w:val="center"/>
          <w:trHeight w:val="1133"/>
        </w:trPr>
        <w:tc>
          <w:tcPr>
            <w:tcW w:w="59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10</w:t>
            </w:r>
            <w:r/>
          </w:p>
        </w:tc>
        <w:tc>
          <w:tcPr>
            <w:tcW w:w="1256" w:type="dxa"/>
            <w:vAlign w:val="center"/>
            <w:vMerge w:val="continue"/>
            <w:textDirection w:val="lrTb"/>
            <w:noWrap w:val="false"/>
          </w:tcPr>
          <w:p>
            <w:pPr>
              <w:ind w:left="0"/>
              <w:jc w:val="center"/>
              <w:rPr>
                <w:rFonts w:ascii="宋体" w:hAnsi="宋体"/>
                <w:color w:val="000000"/>
                <w:sz w:val="21"/>
                <w:szCs w:val="21"/>
                <w:lang w:eastAsia="en-US"/>
              </w:rPr>
            </w:pPr>
            <w:r>
              <w:rPr>
                <w:rFonts w:ascii="宋体" w:hAnsi="宋体"/>
                <w:color w:val="000000"/>
                <w:sz w:val="21"/>
                <w:szCs w:val="21"/>
                <w:lang w:eastAsia="en-US"/>
              </w:rPr>
            </w:r>
            <w:r/>
          </w:p>
        </w:tc>
        <w:tc>
          <w:tcPr>
            <w:tcW w:w="2475" w:type="dxa"/>
            <w:vAlign w:val="center"/>
            <w:textDirection w:val="lrTb"/>
            <w:noWrap w:val="false"/>
          </w:tcPr>
          <w:p>
            <w:pPr>
              <w:ind w:left="0"/>
              <w:jc w:val="center"/>
              <w:spacing w:line="219" w:lineRule="auto"/>
              <w:rPr>
                <w:rFonts w:ascii="宋体" w:hAnsi="宋体" w:cs="宋体"/>
                <w:color w:val="000000"/>
                <w:spacing w:val="-1"/>
                <w:sz w:val="21"/>
                <w:szCs w:val="21"/>
                <w:lang w:eastAsia="en-US"/>
              </w:rPr>
            </w:pPr>
            <w:r>
              <w:rPr>
                <w:rFonts w:hint="eastAsia" w:ascii="宋体" w:hAnsi="宋体" w:cs="宋体"/>
                <w:color w:val="000000"/>
                <w:sz w:val="21"/>
                <w:szCs w:val="21"/>
              </w:rPr>
              <w:t xml:space="preserve">▲</w:t>
            </w:r>
            <w:r>
              <w:rPr>
                <w:rFonts w:ascii="宋体" w:hAnsi="宋体" w:cs="宋体"/>
                <w:color w:val="000000"/>
                <w:spacing w:val="-2"/>
                <w:sz w:val="21"/>
                <w:szCs w:val="21"/>
                <w:lang w:eastAsia="en-US"/>
              </w:rPr>
              <w:t xml:space="preserve">患者隐私严格保护</w:t>
            </w:r>
            <w:r/>
          </w:p>
        </w:tc>
        <w:tc>
          <w:tcPr>
            <w:tcW w:w="5591" w:type="dxa"/>
            <w:vAlign w:val="center"/>
            <w:textDirection w:val="lrTb"/>
            <w:noWrap w:val="false"/>
          </w:tcPr>
          <w:p>
            <w:pPr>
              <w:ind w:left="0" w:firstLine="3"/>
              <w:spacing w:line="256" w:lineRule="auto"/>
              <w:rPr>
                <w:rFonts w:ascii="宋体" w:hAnsi="宋体" w:cs="宋体"/>
                <w:color w:val="000000"/>
                <w:spacing w:val="-8"/>
                <w:sz w:val="21"/>
                <w:szCs w:val="21"/>
              </w:rPr>
            </w:pPr>
            <w:r>
              <w:rPr>
                <w:rFonts w:ascii="宋体" w:hAnsi="宋体" w:cs="宋体"/>
                <w:color w:val="000000"/>
                <w:spacing w:val="-1"/>
                <w:sz w:val="21"/>
                <w:szCs w:val="21"/>
              </w:rPr>
              <w:t xml:space="preserve">对功能性胃肠病专病数据中的</w:t>
            </w:r>
            <w:r>
              <w:rPr>
                <w:rFonts w:ascii="宋体" w:hAnsi="宋体" w:cs="宋体"/>
                <w:color w:val="000000"/>
                <w:spacing w:val="-3"/>
                <w:sz w:val="21"/>
                <w:szCs w:val="21"/>
              </w:rPr>
              <w:t xml:space="preserve">患者隐私信息采用脱敏处理；禁止科研数据随意下载，确需导出</w:t>
            </w:r>
            <w:r>
              <w:rPr>
                <w:rFonts w:ascii="宋体" w:hAnsi="宋体" w:cs="宋体"/>
                <w:color w:val="000000"/>
                <w:spacing w:val="-1"/>
                <w:sz w:val="21"/>
                <w:szCs w:val="21"/>
              </w:rPr>
              <w:t xml:space="preserve">时需经科室负责人审批并去除</w:t>
            </w:r>
            <w:r>
              <w:rPr>
                <w:rFonts w:ascii="宋体" w:hAnsi="宋体" w:cs="宋体"/>
                <w:color w:val="000000"/>
                <w:spacing w:val="-3"/>
                <w:sz w:val="21"/>
                <w:szCs w:val="21"/>
              </w:rPr>
              <w:t xml:space="preserve">隐私标识，完全符合医疗数据隐</w:t>
            </w:r>
            <w:r>
              <w:rPr>
                <w:rFonts w:ascii="宋体" w:hAnsi="宋体" w:cs="宋体"/>
                <w:color w:val="000000"/>
                <w:spacing w:val="-1"/>
                <w:sz w:val="21"/>
                <w:szCs w:val="21"/>
              </w:rPr>
              <w:t xml:space="preserve">私保护相关法规要求</w:t>
            </w:r>
            <w:r>
              <w:rPr>
                <w:rFonts w:hint="eastAsia" w:ascii="宋体" w:hAnsi="宋体" w:cs="宋体"/>
                <w:color w:val="000000"/>
                <w:spacing w:val="-1"/>
                <w:sz w:val="21"/>
                <w:szCs w:val="21"/>
              </w:rPr>
              <w:t xml:space="preserve">。</w:t>
            </w:r>
            <w:r/>
          </w:p>
        </w:tc>
      </w:tr>
    </w:tbl>
    <w:p>
      <w:pPr>
        <w:ind w:left="0"/>
        <w:jc w:val="left"/>
        <w:spacing w:line="360" w:lineRule="auto"/>
        <w:rPr>
          <w:rFonts w:ascii="宋体" w:hAnsi="宋体" w:cs="宋体"/>
          <w:b/>
          <w:color w:val="000000"/>
          <w:sz w:val="22"/>
          <w:szCs w:val="22"/>
        </w:rPr>
      </w:pPr>
      <w:r>
        <w:rPr>
          <w:rFonts w:ascii="宋体" w:hAnsi="宋体" w:cs="宋体"/>
          <w:b/>
          <w:color w:val="000000"/>
          <w:sz w:val="22"/>
          <w:szCs w:val="22"/>
        </w:rPr>
      </w:r>
      <w:r/>
    </w:p>
    <w:p>
      <w:pPr>
        <w:ind w:left="0" w:firstLine="442"/>
        <w:jc w:val="left"/>
        <w:spacing w:line="360" w:lineRule="auto"/>
        <w:rPr>
          <w:rFonts w:ascii="宋体" w:hAnsi="宋体" w:cs="宋体"/>
          <w:b/>
          <w:color w:val="000000"/>
          <w:sz w:val="22"/>
          <w:szCs w:val="22"/>
        </w:rPr>
      </w:pPr>
      <w:r>
        <w:rPr>
          <w:rFonts w:hint="eastAsia" w:ascii="宋体" w:hAnsi="宋体" w:cs="宋体"/>
          <w:b/>
          <w:color w:val="000000"/>
          <w:sz w:val="22"/>
          <w:szCs w:val="22"/>
        </w:rPr>
        <w:t xml:space="preserve">（三）商务要求</w:t>
      </w:r>
      <w:r/>
    </w:p>
    <w:p>
      <w:pPr>
        <w:ind w:left="0" w:firstLine="440"/>
        <w:jc w:val="left"/>
        <w:spacing w:line="360" w:lineRule="auto"/>
        <w:rPr>
          <w:rFonts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t xml:space="preserve">、交付时间</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在合同签订生效后2个月内开发、安装调试完成。</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2、交付地点</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苏州大学附属第一医院。</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3、服务要求</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1）项目组成员需提供7×24小时的技术服务支持，并保证相关联系电话有专人值守。项目组成员接到甲方的服务需求后30分钟内响应；响应后，简单问题30分钟内解决，一般问题2小时内解决，较复杂的问题24小时内解决，疑难复杂问题48小时内解决，特别疑难复杂问题5天内解决；如需项目组成员至采购人现场提供技术服务的，相关人员应在收到通知后的2小时内到达采购人指定的办公场所。</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（2）成交单位项目组人数不少于4人，其中项目经理1人，具备计算机类专业技能、具备与采购人工作人员顺利沟通能力及处理和解决突发事件能力、具备大型项目管理经验、具备根据实际情况制定</w:t>
      </w:r>
      <w:r>
        <w:rPr>
          <w:rFonts w:hint="eastAsia" w:ascii="宋体" w:hAnsi="宋体" w:cs="宋体"/>
          <w:color w:val="000000"/>
          <w:sz w:val="22"/>
          <w:szCs w:val="22"/>
        </w:rPr>
        <w:t xml:space="preserve">服务计划和方案的能力；项目组成员3人，需具备计算机类专业技能、具备系统设计与网络架构建设相关经验、具备信息安全意识。</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4、售后服务要求</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1）售后服务质保年限：3年，时间自本项目最终验收合格并交付甲方使用之日起计算（质保期自甲方验收合格之日起计算；合同期间若发生软件无法正常使用，质保期需延长，质保期延长时间自发生之日起，至标的物恢复正常使用之日止。）</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在质保期内，乙方应成立专门的技术支持和售后服务小组，提供完善周到的本地化服务，提供7*24小时免费维修服务热线，设备(含软件、电脑系统)&lt;如有&gt;一旦发生故障，报修后30分钟响应，4小时内到达现场，72小时内排除故障，72小时内无法排除故障的，甲方也有权要求乙方完善功能要求，仍有故障的，甲方有权解除合同、全额退款，并要求乙方另行支付合同总金额20%的违约金。其他赔偿条件：72小时内软件不能正常运行时，每超过1天质保期延长1周；提供专业的技术培训，保证甲方操作人员正常使用软件的各项功能。</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5、履约验收</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（1）采购人将根据《江苏省财政厅关于印发&lt;江苏省政府采购履约验收管理办法&gt;的通知》（苏财规〔2024〕7号）相关要求，组织项目履约验收基本工作。</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（2）采购文件、响应文件、政府采购合同等是履约验收工作的重要依据。在政府采购合同约定的履行验收条件达到时，成交供应商可以主动联系采购人启动履约验收工作。</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（3）采购人在组织履约验收前，将根据项目特点制定验收方案，明确履约验收的时间、方式、程序等内容。成交供应商应根据验收方案内容做好相应配合工作。</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（4）采购人将按照验收标准要求组织验收，验收内容和标准至少包括服务质量、用户满意度、服务过程文档资料、数据准确性等内容。</w:t>
      </w:r>
      <w:r/>
    </w:p>
    <w:p>
      <w:pPr>
        <w:ind w:left="0" w:firstLine="440"/>
        <w:jc w:val="left"/>
        <w:spacing w:line="360" w:lineRule="auto"/>
        <w:rPr>
          <w:rFonts w:ascii="宋体" w:hAnsi="宋体" w:cs="宋体"/>
          <w:color w:val="000000"/>
          <w:sz w:val="22"/>
          <w:szCs w:val="22"/>
        </w:rPr>
      </w:pPr>
      <w:r>
        <w:rPr>
          <w:rFonts w:hint="eastAsia" w:ascii="宋体" w:hAnsi="宋体" w:cs="宋体"/>
          <w:color w:val="000000"/>
          <w:sz w:val="22"/>
          <w:szCs w:val="22"/>
        </w:rPr>
        <w:t xml:space="preserve">（5）验收时间：系统安装调试完成，试运行3个月结束无质量问题，30天内组织验收。特殊情况需延长的，双方应书面特别约定。</w:t>
      </w:r>
      <w:r/>
    </w:p>
    <w:p>
      <w:pPr>
        <w:pStyle w:val="905"/>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05"/>
        <w:ind w:left="0" w:firstLine="0"/>
      </w:pPr>
      <w:r/>
      <w:r/>
    </w:p>
    <w:p>
      <w:pPr>
        <w:rPr>
          <w:b/>
          <w:sz w:val="44"/>
          <w:szCs w:val="44"/>
        </w:rPr>
      </w:pPr>
      <w:r>
        <w:rPr>
          <w:rFonts w:hint="eastAsia"/>
          <w:b/>
          <w:sz w:val="44"/>
          <w:szCs w:val="44"/>
        </w:rPr>
        <w:br w:type="page" w:clear="all"/>
      </w:r>
      <w:r/>
    </w:p>
    <w:p>
      <w:pPr>
        <w:pStyle w:val="847"/>
        <w:ind w:left="0" w:firstLine="0"/>
        <w:jc w:val="center"/>
        <w:spacing w:line="360" w:lineRule="auto"/>
        <w:rPr>
          <w:b/>
          <w:sz w:val="44"/>
          <w:szCs w:val="44"/>
        </w:rPr>
      </w:pPr>
      <w:r/>
      <w:bookmarkStart w:id="94" w:name="_Toc167288253"/>
      <w:r>
        <w:rPr>
          <w:rFonts w:hint="eastAsia"/>
          <w:b/>
          <w:sz w:val="44"/>
          <w:szCs w:val="44"/>
        </w:rPr>
        <w:t xml:space="preserve">第五章</w:t>
      </w:r>
      <w:r>
        <w:rPr>
          <w:rFonts w:hint="eastAsia"/>
          <w:b/>
          <w:sz w:val="44"/>
          <w:szCs w:val="44"/>
        </w:rPr>
        <w:t xml:space="preserve"> </w:t>
      </w:r>
      <w:bookmarkStart w:id="95" w:name="合同的特殊条款"/>
      <w:r/>
      <w:bookmarkEnd w:id="95"/>
      <w:r>
        <w:rPr>
          <w:rFonts w:hint="eastAsia"/>
          <w:b/>
          <w:sz w:val="44"/>
          <w:szCs w:val="44"/>
        </w:rPr>
        <w:t xml:space="preserve">合同及主要条款</w:t>
      </w:r>
      <w:bookmarkEnd w:id="94"/>
      <w:r/>
      <w:r/>
    </w:p>
    <w:p>
      <w:pPr>
        <w:ind w:left="0"/>
        <w:jc w:val="center"/>
        <w:rPr>
          <w:rFonts w:ascii="宋体" w:hAnsi="宋体" w:cs="宋体"/>
          <w:b/>
          <w:sz w:val="32"/>
          <w:szCs w:val="32"/>
        </w:rPr>
      </w:pPr>
      <w:r/>
      <w:bookmarkStart w:id="96" w:name="OLE_LINK13"/>
      <w:r/>
      <w:bookmarkStart w:id="97" w:name="OLE_LINK14"/>
      <w:r/>
      <w:bookmarkStart w:id="98" w:name="OLE_LINK18"/>
      <w:r/>
      <w:bookmarkStart w:id="99" w:name="OLE_LINK15"/>
      <w:r/>
      <w:bookmarkStart w:id="100" w:name="OLE_LINK12"/>
      <w:r/>
      <w:bookmarkStart w:id="101" w:name="OLE_LINK19"/>
      <w:r/>
      <w:bookmarkStart w:id="102" w:name="OLE_LINK11"/>
      <w:r/>
      <w:bookmarkStart w:id="103" w:name="OLE_LINK16"/>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项目名称：苏大附一院功能性胃肠病专病科研管理平台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ascii="宋体" w:hAnsi="宋体" w:cs="宋体"/>
          <w:b/>
          <w:sz w:val="21"/>
          <w:szCs w:val="21"/>
        </w:rPr>
        <w:t xml:space="preserve">JSZC-320500-JZCG-C2026-0134</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甲方：苏州大学附属第一医院</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联系人：</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联系方式：</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住所地： 苏州市姑苏区平海路 899号</w:t>
      </w:r>
      <w:r/>
    </w:p>
    <w:p>
      <w:pPr>
        <w:ind w:left="0"/>
        <w:jc w:val="left"/>
        <w:spacing w:line="480" w:lineRule="exact"/>
        <w:rPr>
          <w:rFonts w:ascii="宋体" w:hAnsi="宋体" w:cs="宋体"/>
          <w:b/>
          <w:sz w:val="21"/>
          <w:szCs w:val="21"/>
        </w:rPr>
      </w:pPr>
      <w:r>
        <w:rPr>
          <w:rFonts w:ascii="宋体" w:hAnsi="宋体" w:cs="宋体"/>
          <w:b/>
          <w:sz w:val="21"/>
          <w:szCs w:val="21"/>
        </w:rPr>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乙方：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联系人：</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联系方式：</w:t>
      </w:r>
      <w:r/>
    </w:p>
    <w:p>
      <w:pPr>
        <w:ind w:left="0"/>
        <w:jc w:val="left"/>
        <w:spacing w:line="480" w:lineRule="exact"/>
        <w:rPr>
          <w:rFonts w:ascii="宋体" w:hAnsi="宋体"/>
          <w:sz w:val="21"/>
          <w:szCs w:val="21"/>
        </w:rPr>
      </w:pPr>
      <w:r>
        <w:rPr>
          <w:rFonts w:hint="eastAsia" w:ascii="宋体" w:hAnsi="宋体" w:cs="宋体"/>
          <w:b/>
          <w:sz w:val="21"/>
          <w:szCs w:val="21"/>
        </w:rPr>
        <w:t xml:space="preserve">住所地： </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                    </w:t>
      </w:r>
      <w:r/>
    </w:p>
    <w:p>
      <w:pPr>
        <w:ind w:left="0" w:firstLine="422"/>
        <w:spacing w:line="480" w:lineRule="exact"/>
        <w:widowControl w:val="off"/>
        <w:rPr>
          <w:rFonts w:ascii="宋体" w:hAnsi="宋体" w:cs="宋体"/>
          <w:sz w:val="21"/>
          <w:szCs w:val="21"/>
          <w:u w:val="single"/>
        </w:rPr>
      </w:pPr>
      <w:r>
        <w:rPr>
          <w:rFonts w:ascii="Wingdings 2" w:hAnsi="Wingdings 2" w:eastAsia="Wingdings 2" w:cs="Wingdings 2"/>
          <w:b/>
          <w:sz w:val="21"/>
          <w:szCs w:val="21"/>
        </w:rPr>
        <w:t xml:space="preserve">R</w:t>
      </w:r>
      <w:r>
        <w:rPr>
          <w:rFonts w:hint="eastAsia" w:ascii="宋体" w:hAnsi="宋体" w:cs="宋体"/>
          <w:sz w:val="21"/>
          <w:szCs w:val="21"/>
        </w:rPr>
        <w:t xml:space="preserve">分期付款：</w:t>
      </w:r>
      <w:r>
        <w:rPr>
          <w:rFonts w:hint="eastAsia" w:ascii="宋体" w:hAnsi="宋体" w:cs="宋体"/>
          <w:sz w:val="21"/>
          <w:szCs w:val="21"/>
          <w:u w:val="single"/>
        </w:rPr>
        <w:t xml:space="preserve"> 合同签订后，完成项目建设并上线试运行结束后，乙方向甲方提供下列单据（a、b）后30日内，甲方向乙方支付合同金额的30%，即人民币（大写）           （小写）¥        ；甲方正式验收合格后，乙方向甲方提供下列单据（b、c）后30日内，甲方向乙方支付合同金额的60%，即人民币（大写）             （小写）¥        ；余款10%待验收合格后1年后且乙方完成一年免费质保期服务后付清，即人民币（大写）           （小写）¥        。</w:t>
      </w:r>
      <w:r/>
    </w:p>
    <w:p>
      <w:pPr>
        <w:ind w:left="0" w:firstLine="420"/>
        <w:spacing w:line="360" w:lineRule="auto"/>
        <w:rPr>
          <w:rFonts w:ascii="宋体" w:hAnsi="宋体"/>
          <w:sz w:val="21"/>
        </w:rPr>
      </w:pPr>
      <w:r>
        <w:rPr>
          <w:rFonts w:hint="eastAsia" w:ascii="宋体" w:hAnsi="宋体"/>
          <w:sz w:val="21"/>
        </w:rPr>
        <w:t xml:space="preserve">乙方在申请付款时向甲方提供以下凭据：</w:t>
      </w:r>
      <w:r/>
    </w:p>
    <w:p>
      <w:pPr>
        <w:ind w:left="0" w:firstLine="420"/>
        <w:spacing w:line="360" w:lineRule="auto"/>
        <w:rPr>
          <w:rFonts w:ascii="宋体" w:hAnsi="宋体"/>
          <w:sz w:val="21"/>
        </w:rPr>
      </w:pPr>
      <w:r>
        <w:rPr>
          <w:rFonts w:hint="eastAsia" w:ascii="宋体" w:hAnsi="宋体"/>
          <w:sz w:val="21"/>
        </w:rPr>
        <w:t xml:space="preserve">a、《试运行报告》；</w:t>
      </w:r>
      <w:r/>
    </w:p>
    <w:p>
      <w:pPr>
        <w:ind w:left="0" w:firstLine="420"/>
        <w:spacing w:line="360" w:lineRule="auto"/>
        <w:rPr>
          <w:rFonts w:ascii="宋体" w:hAnsi="宋体"/>
          <w:sz w:val="21"/>
        </w:rPr>
      </w:pPr>
      <w:r>
        <w:rPr>
          <w:rFonts w:hint="eastAsia" w:ascii="宋体" w:hAnsi="宋体"/>
          <w:sz w:val="21"/>
        </w:rPr>
        <w:t xml:space="preserve">b、符合甲方财务要求开具的合法正规的增值税普通发票；</w:t>
      </w:r>
      <w:r/>
    </w:p>
    <w:p>
      <w:pPr>
        <w:ind w:left="0" w:firstLine="420"/>
        <w:spacing w:line="360" w:lineRule="auto"/>
        <w:rPr>
          <w:rFonts w:ascii="宋体" w:hAnsi="宋体"/>
          <w:sz w:val="21"/>
        </w:rPr>
      </w:pPr>
      <w:r>
        <w:rPr>
          <w:rFonts w:hint="eastAsia" w:ascii="宋体" w:hAnsi="宋体"/>
          <w:sz w:val="21"/>
        </w:rPr>
        <w:t xml:space="preserve">c、《项目验收报告》；</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在合同签订生效后2个月内开发、安装调试完成。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rPr>
          <w:rFonts w:hint="eastAsia" w:ascii="宋体" w:hAnsi="宋体" w:cs="宋体"/>
          <w:sz w:val="21"/>
          <w:szCs w:val="21"/>
          <w:u w:val="single"/>
        </w:rPr>
        <w:t xml:space="preserve">根据甲方指定地点。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þ</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4"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4"/>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质保期：乙方承诺提供免费售后质保服务3年。时间自本项目最终验收合格并交付甲方使用之日起计算（质保期自甲方验收合格之日起计算；合同期间若发生软件无法正常使用，质保期需延长，质保期延长时间自发生之日起，至标的物恢复正常使用之日止。）</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在质保期内，乙方应成立专门的技术支持和售后服务小组，提供完善周到的本地化服务，提供7*24小时免费维修服务热线，设备(含软件、电脑系统)&lt;如有&gt;一旦发生故障，报修后30分钟响应，4小时内到达现场，72小时内排除故障，72小时内无法排除故障的，甲方也有权要求乙方完善功能要求，仍有故障的，甲方有权解除合同、全额退款，并要求乙方另行支付合同总金额20%的违约金。其他赔偿条件：72小时内软件不能正常运行时，每超过1天质保期延长1周；提供专业的技术培训，保证甲方操作人员正常使用软件的各项功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招标文件的售后服务要求或乙方投标书或其他承诺优于本合同的，按照招标文件和乙方在投标书或其他文件中承诺的服务标准执行。</w:t>
      </w:r>
      <w:r/>
    </w:p>
    <w:p>
      <w:pPr>
        <w:ind w:left="0" w:firstLine="420"/>
        <w:jc w:val="left"/>
        <w:spacing w:line="360" w:lineRule="auto"/>
        <w:widowControl w:val="off"/>
        <w:rPr>
          <w:rFonts w:ascii="宋体" w:hAnsi="宋体" w:cs="宋体"/>
          <w:sz w:val="21"/>
          <w:szCs w:val="21"/>
        </w:rPr>
      </w:pPr>
      <w:r>
        <w:rPr>
          <w:rFonts w:hint="eastAsia" w:ascii="宋体" w:hAnsi="宋体" w:cs="宋体"/>
          <w:sz w:val="21"/>
          <w:szCs w:val="21"/>
        </w:rPr>
        <w:t xml:space="preserve">7.甲方在院内设备维护、信息系统升级、他方软件接入等情况时，乙方无条件免费开放接口，并配合甲方工作。</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2" w:hAnsi="Wingdings 2" w:eastAsia="Wingdings 2" w:cs="Wingdings 2"/>
          <w:b/>
          <w:bCs/>
          <w:sz w:val="21"/>
          <w:szCs w:val="21"/>
        </w:rPr>
        <w:t xml:space="preserve">R</w:t>
      </w:r>
      <w:r>
        <w:rPr>
          <w:rFonts w:hint="eastAsia" w:ascii="宋体" w:hAnsi="宋体" w:cs="宋体"/>
          <w:bCs/>
          <w:sz w:val="21"/>
          <w:szCs w:val="21"/>
        </w:rPr>
        <w:t xml:space="preserve">验收小组验收</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系统安装调试完成，试运行3个月结束无质量问题，30天内组织验收。特殊情况需延长的，双方应书面特别约定。</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2" w:hAnsi="Wingdings 2" w:eastAsia="Wingdings 2" w:cs="Wingdings 2"/>
          <w:b/>
          <w:bCs/>
          <w:sz w:val="21"/>
          <w:szCs w:val="21"/>
        </w:rPr>
        <w:t xml:space="preserve">R</w:t>
      </w:r>
      <w:r>
        <w:rPr>
          <w:rFonts w:hint="eastAsia" w:ascii="宋体" w:hAnsi="宋体" w:cs="宋体"/>
          <w:bCs/>
          <w:sz w:val="21"/>
          <w:szCs w:val="21"/>
        </w:rPr>
        <w:t xml:space="preserve">一次性验收：</w:t>
      </w:r>
      <w:r>
        <w:rPr>
          <w:rFonts w:hint="eastAsia" w:ascii="宋体" w:hAnsi="宋体" w:cs="宋体"/>
          <w:bCs/>
          <w:sz w:val="21"/>
          <w:szCs w:val="21"/>
          <w:u w:val="single"/>
        </w:rPr>
        <w:t xml:space="preserve">系统安装调试完成，试运行3个月结束无质量问题，30天内组织验收。</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p>
    <w:p>
      <w:pPr>
        <w:ind w:left="0" w:firstLine="420"/>
        <w:spacing w:line="480" w:lineRule="exact"/>
        <w:rPr>
          <w:rFonts w:ascii="宋体" w:hAnsi="宋体" w:cs="宋体"/>
          <w:bCs/>
          <w:sz w:val="21"/>
          <w:szCs w:val="21"/>
          <w:u w:val="single"/>
        </w:rPr>
      </w:pPr>
      <w:r>
        <w:rPr>
          <w:rFonts w:hint="eastAsia" w:ascii="宋体" w:hAnsi="宋体" w:cs="宋体"/>
          <w:bCs/>
          <w:sz w:val="21"/>
          <w:szCs w:val="21"/>
          <w:u w:val="single"/>
        </w:rPr>
        <w:t xml:space="preserve">（</w:t>
      </w:r>
      <w:r>
        <w:rPr>
          <w:rFonts w:ascii="宋体" w:hAnsi="宋体" w:cs="宋体"/>
          <w:bCs/>
          <w:sz w:val="21"/>
          <w:szCs w:val="21"/>
          <w:u w:val="single"/>
        </w:rPr>
        <w:t xml:space="preserve">1</w:t>
      </w:r>
      <w:r>
        <w:rPr>
          <w:rFonts w:hint="eastAsia" w:ascii="宋体" w:hAnsi="宋体" w:cs="宋体"/>
          <w:bCs/>
          <w:sz w:val="21"/>
          <w:szCs w:val="21"/>
          <w:u w:val="single"/>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480" w:lineRule="exact"/>
        <w:rPr>
          <w:rFonts w:ascii="宋体" w:hAnsi="宋体" w:cs="宋体"/>
          <w:bCs/>
          <w:sz w:val="21"/>
          <w:szCs w:val="21"/>
          <w:u w:val="single"/>
        </w:rPr>
      </w:pPr>
      <w:r>
        <w:rPr>
          <w:rFonts w:hint="eastAsia" w:ascii="宋体" w:hAnsi="宋体" w:cs="宋体"/>
          <w:bCs/>
          <w:sz w:val="21"/>
          <w:szCs w:val="21"/>
          <w:u w:val="single"/>
        </w:rPr>
        <w:t xml:space="preserve">（</w:t>
      </w:r>
      <w:r>
        <w:rPr>
          <w:rFonts w:ascii="宋体" w:hAnsi="宋体" w:cs="宋体"/>
          <w:bCs/>
          <w:sz w:val="21"/>
          <w:szCs w:val="21"/>
          <w:u w:val="single"/>
        </w:rPr>
        <w:t xml:space="preserve">2</w:t>
      </w:r>
      <w:r>
        <w:rPr>
          <w:rFonts w:hint="eastAsia" w:ascii="宋体" w:hAnsi="宋体" w:cs="宋体"/>
          <w:bCs/>
          <w:sz w:val="21"/>
          <w:szCs w:val="21"/>
          <w:u w:val="single"/>
        </w:rPr>
        <w:t xml:space="preserve">）采购人在组织履约验收前，将根据项目特点制定验收方案，明确履约验收的时间、方式、程序等内容。成交供应商应根据验收方案内容做好相应配合工作。</w:t>
      </w:r>
      <w:r/>
    </w:p>
    <w:p>
      <w:pPr>
        <w:ind w:left="0" w:firstLine="420"/>
        <w:spacing w:line="480" w:lineRule="exact"/>
        <w:rPr>
          <w:rFonts w:ascii="宋体" w:hAnsi="宋体" w:cs="宋体"/>
          <w:bCs/>
          <w:sz w:val="21"/>
          <w:szCs w:val="21"/>
          <w:u w:val="single"/>
        </w:rPr>
      </w:pPr>
      <w:r>
        <w:rPr>
          <w:rFonts w:hint="eastAsia" w:ascii="宋体" w:hAnsi="宋体" w:cs="宋体"/>
          <w:bCs/>
          <w:sz w:val="21"/>
          <w:szCs w:val="21"/>
          <w:u w:val="single"/>
        </w:rPr>
        <w:t xml:space="preserve">（</w:t>
      </w:r>
      <w:r>
        <w:rPr>
          <w:rFonts w:ascii="宋体" w:hAnsi="宋体" w:cs="宋体"/>
          <w:bCs/>
          <w:sz w:val="21"/>
          <w:szCs w:val="21"/>
          <w:u w:val="single"/>
        </w:rPr>
        <w:t xml:space="preserve">3</w:t>
      </w:r>
      <w:r>
        <w:rPr>
          <w:rFonts w:hint="eastAsia" w:ascii="宋体" w:hAnsi="宋体" w:cs="宋体"/>
          <w:bCs/>
          <w:sz w:val="21"/>
          <w:szCs w:val="21"/>
          <w:u w:val="single"/>
        </w:rPr>
        <w:t xml:space="preserve">）采购人将按照验收标准要求组织验收，验收内容和标准至少包括服务质量、用户满意度、服务过程文档资料、数据准确性等内容。</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无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w:t>
      </w:r>
      <w:r>
        <w:rPr>
          <w:rFonts w:hint="eastAsia" w:ascii="宋体" w:hAnsi="宋体" w:cs="宋体"/>
          <w:sz w:val="21"/>
          <w:szCs w:val="21"/>
        </w:rPr>
        <w:t xml:space="preserve">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szCs w:val="21"/>
        </w:rPr>
      </w:pPr>
      <w:r>
        <w:rPr>
          <w:rFonts w:hint="eastAsia" w:ascii="宋体" w:hAnsi="宋体"/>
          <w:bCs/>
          <w:sz w:val="21"/>
          <w:szCs w:val="21"/>
        </w:rPr>
        <w:t xml:space="preserve">根据《关于加强行政事业单位数据资产管理的通知》（财资〔2024〕1号）、《"数据要素X"三年行动计划（2024-2026年）》（国数政策〔2023〕11号）等相关法律法规与政策要求，本院保留作为数据资产持有及管理主体所依法享有的各项权利。对于任何违反授权范围或有关规定使用数据的行为，本院将追究相关方责任并主张相应权益。</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w:t>
      </w:r>
      <w:r>
        <w:rPr>
          <w:rFonts w:hint="eastAsia" w:ascii="宋体" w:hAnsi="宋体" w:cs="宋体"/>
          <w:sz w:val="21"/>
          <w:szCs w:val="21"/>
        </w:rPr>
        <w:t xml:space="preserve">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5" w:name="OLE_LINK10"/>
      <w:r>
        <w:rPr>
          <w:rFonts w:hint="eastAsia" w:ascii="宋体" w:hAnsi="宋体" w:cs="宋体"/>
          <w:sz w:val="21"/>
          <w:szCs w:val="21"/>
        </w:rPr>
        <w:t xml:space="preserve">甲方可以在合同价款10%的范围内追加与合同标的相同的服务</w:t>
      </w:r>
      <w:bookmarkEnd w:id="105"/>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859"/>
        <w:ind w:left="400"/>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hint="eastAsia" w:ascii="Times New Roman" w:hAnsi="Times New Roman"/>
          <w:sz w:val="21"/>
          <w:szCs w:val="21"/>
          <w:lang w:val="zh-CN"/>
        </w:rPr>
        <w:t xml:space="preserve">本合同一式</w:t>
      </w:r>
      <w:r>
        <w:rPr>
          <w:rFonts w:hint="eastAsia" w:ascii="宋体" w:hAnsi="宋体" w:cs="宋体"/>
          <w:sz w:val="21"/>
          <w:szCs w:val="21"/>
          <w:u w:val="single"/>
        </w:rPr>
        <w:t xml:space="preserve">伍</w:t>
      </w:r>
      <w:r>
        <w:rPr>
          <w:rFonts w:hint="eastAsia" w:ascii="宋体" w:hAnsi="宋体" w:cs="宋体"/>
          <w:sz w:val="21"/>
          <w:szCs w:val="21"/>
          <w:lang w:val="zh-CN"/>
        </w:rPr>
        <w:t xml:space="preserve">份，甲方</w:t>
      </w:r>
      <w:r>
        <w:rPr>
          <w:rFonts w:hint="eastAsia" w:ascii="宋体" w:hAnsi="宋体" w:cs="宋体"/>
          <w:sz w:val="21"/>
          <w:szCs w:val="21"/>
          <w:u w:val="single"/>
        </w:rPr>
        <w:t xml:space="preserve">肆</w:t>
      </w:r>
      <w:r>
        <w:rPr>
          <w:rFonts w:hint="eastAsia" w:ascii="宋体" w:hAnsi="宋体" w:cs="宋体"/>
          <w:sz w:val="21"/>
          <w:szCs w:val="21"/>
          <w:lang w:val="zh-CN"/>
        </w:rPr>
        <w:t xml:space="preserve">份，乙方</w:t>
      </w:r>
      <w:r>
        <w:rPr>
          <w:rFonts w:hint="eastAsia" w:ascii="宋体" w:hAnsi="宋体" w:cs="宋体"/>
          <w:sz w:val="21"/>
          <w:szCs w:val="21"/>
          <w:u w:val="single"/>
          <w:lang w:val="zh-CN"/>
        </w:rPr>
        <w:t xml:space="preserve">壹</w:t>
      </w:r>
      <w:r>
        <w:rPr>
          <w:rFonts w:hint="eastAsia" w:ascii="宋体" w:hAnsi="宋体" w:cs="宋体"/>
          <w:sz w:val="21"/>
          <w:szCs w:val="21"/>
          <w:lang w:val="zh-CN"/>
        </w:rPr>
        <w:t xml:space="preserve">份</w:t>
      </w:r>
      <w:r>
        <w:rPr>
          <w:rFonts w:hint="eastAsia" w:ascii="宋体" w:hAnsi="宋体" w:cs="宋体"/>
          <w:sz w:val="21"/>
          <w:szCs w:val="21"/>
        </w:rPr>
        <w:t xml:space="preserve">，各份协议具有同等法律效力</w:t>
      </w:r>
      <w:r>
        <w:rPr>
          <w:rFonts w:hint="eastAsia"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bookmarkEnd w:id="96"/>
      <w:bookmarkEnd w:id="97"/>
      <w:bookmarkEnd w:id="98"/>
      <w:bookmarkEnd w:id="99"/>
      <w:bookmarkEnd w:id="100"/>
      <w:bookmarkEnd w:id="101"/>
      <w:bookmarkEnd w:id="102"/>
      <w:bookmarkEnd w:id="103"/>
      <w:r/>
    </w:p>
    <w:p>
      <w:pPr>
        <w:ind w:left="0"/>
        <w:jc w:val="center"/>
        <w:spacing w:line="360" w:lineRule="auto"/>
        <w:widowControl w:val="off"/>
        <w:rPr>
          <w:rFonts w:ascii="Times New Roman" w:hAnsi="Times New Roman"/>
          <w:b/>
          <w:bCs/>
          <w:color w:val="000000"/>
          <w:sz w:val="21"/>
          <w:szCs w:val="21"/>
        </w:rPr>
      </w:pPr>
      <w:r>
        <w:rPr>
          <w:rFonts w:hint="eastAsia" w:ascii="Times New Roman" w:hAnsi="Times New Roman"/>
          <w:b/>
          <w:bCs/>
          <w:color w:val="000000"/>
          <w:sz w:val="21"/>
          <w:szCs w:val="21"/>
        </w:rPr>
        <w:t xml:space="preserve">【以下无正文】</w:t>
      </w:r>
      <w:r/>
    </w:p>
    <w:p>
      <w:pPr>
        <w:pStyle w:val="859"/>
        <w:ind w:left="400"/>
      </w:pPr>
      <w:r/>
      <w:r/>
    </w:p>
    <w:p>
      <w:pPr>
        <w:rPr>
          <w:rFonts w:ascii="Times New Roman" w:hAnsi="Times New Roman"/>
          <w:b/>
          <w:bCs/>
          <w:color w:val="000000"/>
          <w:sz w:val="21"/>
          <w:szCs w:val="21"/>
          <w:lang w:val="zh-CN"/>
        </w:rPr>
      </w:pPr>
      <w:r>
        <w:rPr>
          <w:rFonts w:ascii="Times New Roman" w:hAnsi="Times New Roman"/>
          <w:b/>
          <w:bCs/>
          <w:color w:val="000000"/>
          <w:sz w:val="21"/>
          <w:szCs w:val="21"/>
          <w:lang w:val="zh-CN"/>
        </w:rPr>
        <w:br w:type="page" w:clear="all"/>
      </w:r>
      <w:r/>
    </w:p>
    <w:p>
      <w:pPr>
        <w:ind w:left="0"/>
        <w:jc w:val="center"/>
        <w:spacing w:line="360" w:lineRule="auto"/>
        <w:widowControl w:val="off"/>
        <w:rPr>
          <w:rFonts w:ascii="宋体" w:hAnsi="宋体"/>
        </w:rPr>
      </w:pPr>
      <w:r>
        <w:rPr>
          <w:rFonts w:ascii="Times New Roman" w:hAnsi="Times New Roman"/>
          <w:b/>
          <w:bCs/>
          <w:color w:val="000000"/>
          <w:sz w:val="21"/>
          <w:szCs w:val="21"/>
          <w:lang w:val="zh-CN"/>
        </w:rPr>
        <w:t xml:space="preserve">【合同签署页】</w:t>
      </w:r>
      <w:r/>
    </w:p>
    <w:tbl>
      <w:tblPr>
        <w:tblW w:w="9716" w:type="dxa"/>
        <w:tblInd w:w="-113" w:type="dxa"/>
        <w:tblLayout w:type="fixed"/>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甲方（盖章）</w:t>
            </w:r>
            <w:r/>
          </w:p>
        </w:tc>
        <w:tc>
          <w:tcPr>
            <w:tcW w:w="236" w:type="dxa"/>
            <w:vAlign w:val="center"/>
            <w:vMerge w:val="restart"/>
            <w:textDirection w:val="lrTb"/>
            <w:noWrap w:val="false"/>
          </w:tcPr>
          <w:p>
            <w:pPr>
              <w:ind w:left="0" w:firstLine="126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gridSpan w:val="2"/>
            <w:tcW w:w="4509"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乙方（盖章）</w:t>
            </w:r>
            <w:r/>
          </w:p>
        </w:tc>
      </w:tr>
      <w:tr>
        <w:trPr>
          <w:trHeight w:val="523"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苏州大学附属第一医院</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0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苏州市姑苏区平海路899号</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49"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gridSpan w:val="2"/>
            <w:tcW w:w="3325" w:type="dxa"/>
            <w:vAlign w:val="center"/>
            <w:textDirection w:val="lrTb"/>
            <w:noWrap w:val="false"/>
          </w:tcPr>
          <w:p>
            <w:pPr>
              <w:ind w:left="0"/>
              <w:jc w:val="center"/>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217"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纳税人识别号：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123200004660027298</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纳税人识别号:</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010"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83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9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职能部门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授权代理人：</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285"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招标部门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现场联系人：</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768" w:hRule="exact"/>
        </w:trPr>
        <w:tc>
          <w:tcPr>
            <w:tcBorders>
              <w:bottom w:val="none" w:color="000000" w:sz="4" w:space="0"/>
            </w:tcBorders>
            <w:tcW w:w="1646" w:type="dxa"/>
            <w:vAlign w:val="center"/>
            <w:textDirection w:val="lrTb"/>
            <w:noWrap w:val="false"/>
          </w:tcPr>
          <w:p>
            <w:pPr>
              <w:ind w:left="0"/>
              <w:jc w:val="center"/>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分管院领导：</w:t>
            </w:r>
            <w:r/>
          </w:p>
        </w:tc>
        <w:tc>
          <w:tcPr>
            <w:tcBorders>
              <w:bottom w:val="none" w:color="000000" w:sz="4" w:space="0"/>
            </w:tcBorders>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Borders>
              <w:bottom w:val="none" w:color="000000" w:sz="4" w:space="0"/>
            </w:tcBorders>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left="0" w:firstLine="42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签订日期     年       月       日</w:t>
            </w:r>
            <w:r/>
          </w:p>
        </w:tc>
      </w:tr>
    </w:tbl>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附件一：保密协议</w:t>
      </w:r>
      <w:r/>
    </w:p>
    <w:p>
      <w:pPr>
        <w:ind w:left="0"/>
        <w:jc w:val="left"/>
        <w:rPr>
          <w:rFonts w:ascii="宋体" w:hAnsi="宋体"/>
          <w:sz w:val="21"/>
        </w:rPr>
      </w:pPr>
      <w:r>
        <w:rPr>
          <w:rFonts w:ascii="宋体" w:hAnsi="宋体"/>
          <w:sz w:val="21"/>
        </w:rPr>
        <w:br w:type="page" w:clear="all"/>
      </w:r>
      <w:r/>
    </w:p>
    <w:p>
      <w:pPr>
        <w:ind w:left="0"/>
        <w:jc w:val="left"/>
        <w:spacing w:line="360" w:lineRule="auto"/>
        <w:rPr>
          <w:rFonts w:ascii="宋体" w:hAnsi="宋体"/>
          <w:sz w:val="21"/>
        </w:rPr>
      </w:pPr>
      <w:r>
        <w:rPr>
          <w:rFonts w:hint="eastAsia" w:ascii="宋体" w:hAnsi="宋体"/>
          <w:sz w:val="21"/>
        </w:rPr>
        <w:t xml:space="preserve">附件一：保密协议</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甲方（披露方）：苏州大学附属第一医院</w:t>
      </w:r>
      <w:r/>
    </w:p>
    <w:p>
      <w:pPr>
        <w:ind w:left="0" w:firstLine="420"/>
        <w:jc w:val="left"/>
        <w:spacing w:line="360" w:lineRule="auto"/>
        <w:widowControl w:val="off"/>
        <w:rPr>
          <w:rFonts w:ascii="宋体" w:hAnsi="宋体" w:cs="宋体"/>
          <w:color w:val="000000"/>
          <w:sz w:val="21"/>
          <w:szCs w:val="21"/>
          <w:u w:val="single"/>
          <w:lang w:bidi="en-US"/>
        </w:rPr>
      </w:pPr>
      <w:r>
        <w:rPr>
          <w:rFonts w:hint="eastAsia" w:ascii="宋体" w:hAnsi="宋体" w:cs="宋体"/>
          <w:color w:val="000000"/>
          <w:sz w:val="21"/>
          <w:szCs w:val="21"/>
          <w:lang w:bidi="en-US"/>
        </w:rPr>
        <w:t xml:space="preserve">乙方（接收方）：</w:t>
      </w:r>
      <w:r>
        <w:rPr>
          <w:rFonts w:hint="eastAsia" w:ascii="宋体" w:hAnsi="宋体" w:cs="宋体"/>
          <w:color w:val="000000"/>
          <w:sz w:val="21"/>
          <w:szCs w:val="21"/>
          <w:u w:val="single"/>
          <w:lang w:bidi="en-US"/>
        </w:rPr>
        <w:t xml:space="preserve">                    </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为加强甲方信息技术资料和数据的保密管理，双方根据国家有关法律法规，本着平等、自愿、协商一致、诚实信用的原则，就乙方为甲方</w:t>
      </w:r>
      <w:r>
        <w:rPr>
          <w:rFonts w:hint="eastAsia" w:ascii="宋体" w:hAnsi="宋体" w:cs="宋体"/>
          <w:color w:val="000000"/>
          <w:sz w:val="21"/>
          <w:szCs w:val="21"/>
          <w:u w:val="single"/>
          <w:lang w:bidi="en-US"/>
        </w:rPr>
        <w:t xml:space="preserve">苏大附一院            </w:t>
      </w:r>
      <w:r>
        <w:rPr>
          <w:rFonts w:hint="eastAsia" w:ascii="宋体" w:hAnsi="宋体" w:cs="宋体"/>
          <w:color w:val="000000"/>
          <w:sz w:val="21"/>
          <w:szCs w:val="21"/>
          <w:lang w:bidi="en-US"/>
        </w:rPr>
        <w:t xml:space="preserve">项目/系统（下称项目）等工作中的保密事宜达成如下协议：</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一、保密信息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（一）在项目中所涉及的项目设计、图片、开发工具、流程图、工程设计图、硬件设备、计算机程序、数据、专利技术、招标文件、验收文件等内容（含电子文档）。</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（二）甲方在合同项目实施中为乙方及乙方工作人员提供必要的数据、程序、用户名、口令和资料等； </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甲方应用软硬件在方案调研、开发阶段、实施阶段、验收阶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（四）甲方的运营以及患者信息；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（五）其他甲方合理认为，并告知乙方属于保密的内容。</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二、保密范围</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（一）甲方已有的技术秘密以及上述第一条项下的保密信息；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（二）乙方持有的科研成果和技术秘密，经双方协商，乙方同意被甲方使用的。</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三、保密条款</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（一）乙方应严格保守甲方的有关保密信息，不得以其他任何手段谋取私利，损害甲方的利益。</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（二）未经甲方书面许可，乙方不得以任何名义向有关单位或个人泄露甲方保密信息。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（三）未经甲方书面许可，甲方所有与项目有关的技术资料（含电子文档）、技术成果乙方无权利用</w:t>
      </w:r>
      <w:r>
        <w:rPr>
          <w:rFonts w:hint="eastAsia" w:ascii="宋体" w:hAnsi="宋体" w:cs="宋体"/>
          <w:color w:val="000000"/>
          <w:sz w:val="21"/>
          <w:szCs w:val="21"/>
          <w:lang w:bidi="en-US"/>
        </w:rPr>
        <w:t xml:space="preserve">在其他项目上。</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（四）未经甲方书面许可，乙方不得对有关保密信息进行修改、补充、复制。</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（五）未经甲方书面许可，不得将保密信息以任何方式（如E-mail或微信等电子方式）携带出甲方场所。</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四、保密信息的所有权</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以上所提及的保密信息均为甲方所有。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五、保密期限</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（一）本协议的保密期限为十年；</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（二）在本协议失效后，如果本协议中包括的某些保密信息并未失去保密性的，本协议仍对这些未失去保密性的信息发生效力，约束双方的行为。</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六、关系限制</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本协议不作为双方建立任何合作关系或其他业务关系的依据。</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七、违约责任</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八、争议解决</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因本合同产生的任何争议，应由双方友好协商解决。协商不成的，任何一方均可以向甲方所在地人民法院起诉。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九、其他事项</w:t>
      </w:r>
      <w:r/>
    </w:p>
    <w:p>
      <w:pPr>
        <w:ind w:left="0" w:firstLine="420"/>
        <w:jc w:val="left"/>
        <w:spacing w:line="360" w:lineRule="auto"/>
        <w:widowControl w:val="off"/>
        <w:rPr>
          <w:rFonts w:ascii="宋体" w:hAnsi="宋体" w:cs="宋体"/>
          <w:color w:val="000000"/>
          <w:sz w:val="21"/>
          <w:szCs w:val="21"/>
          <w:lang w:val="zh-CN" w:bidi="en-US"/>
        </w:rPr>
      </w:pPr>
      <w:r>
        <w:rPr>
          <w:rFonts w:hint="eastAsia" w:ascii="宋体" w:hAnsi="宋体" w:cs="宋体"/>
          <w:color w:val="000000"/>
          <w:sz w:val="21"/>
          <w:szCs w:val="21"/>
          <w:lang w:bidi="en-US"/>
        </w:rPr>
        <w:t xml:space="preserve">（一）本协议</w:t>
      </w:r>
      <w:r>
        <w:rPr>
          <w:rFonts w:hint="eastAsia" w:ascii="宋体" w:hAnsi="宋体" w:cs="宋体"/>
          <w:color w:val="000000"/>
          <w:sz w:val="21"/>
          <w:szCs w:val="21"/>
          <w:lang w:val="zh-CN" w:bidi="en-US"/>
        </w:rPr>
        <w:t xml:space="preserve">一式</w:t>
      </w:r>
      <w:r>
        <w:rPr>
          <w:rFonts w:hint="eastAsia" w:ascii="宋体" w:hAnsi="宋体" w:cs="宋体"/>
          <w:color w:val="000000"/>
          <w:sz w:val="21"/>
          <w:szCs w:val="21"/>
          <w:u w:val="single"/>
          <w:lang w:bidi="en-US"/>
        </w:rPr>
        <w:t xml:space="preserve">伍</w:t>
      </w:r>
      <w:r>
        <w:rPr>
          <w:rFonts w:hint="eastAsia" w:ascii="宋体" w:hAnsi="宋体" w:cs="宋体"/>
          <w:color w:val="000000"/>
          <w:sz w:val="21"/>
          <w:szCs w:val="21"/>
          <w:lang w:val="zh-CN" w:bidi="en-US"/>
        </w:rPr>
        <w:t xml:space="preserve">份，甲方</w:t>
      </w:r>
      <w:r>
        <w:rPr>
          <w:rFonts w:hint="eastAsia" w:ascii="宋体" w:hAnsi="宋体" w:cs="宋体"/>
          <w:color w:val="000000"/>
          <w:sz w:val="21"/>
          <w:szCs w:val="21"/>
          <w:u w:val="single"/>
          <w:lang w:bidi="en-US"/>
        </w:rPr>
        <w:t xml:space="preserve">肆</w:t>
      </w:r>
      <w:r>
        <w:rPr>
          <w:rFonts w:hint="eastAsia" w:ascii="宋体" w:hAnsi="宋体" w:cs="宋体"/>
          <w:color w:val="000000"/>
          <w:sz w:val="21"/>
          <w:szCs w:val="21"/>
          <w:lang w:val="zh-CN" w:bidi="en-US"/>
        </w:rPr>
        <w:t xml:space="preserve">份，乙方</w:t>
      </w:r>
      <w:r>
        <w:rPr>
          <w:rFonts w:hint="eastAsia" w:ascii="宋体" w:hAnsi="宋体" w:cs="宋体"/>
          <w:color w:val="000000"/>
          <w:sz w:val="21"/>
          <w:szCs w:val="21"/>
          <w:u w:val="single"/>
          <w:lang w:val="zh-CN" w:bidi="en-US"/>
        </w:rPr>
        <w:t xml:space="preserve">壹</w:t>
      </w:r>
      <w:r>
        <w:rPr>
          <w:rFonts w:hint="eastAsia" w:ascii="宋体" w:hAnsi="宋体" w:cs="宋体"/>
          <w:color w:val="000000"/>
          <w:sz w:val="21"/>
          <w:szCs w:val="21"/>
          <w:lang w:val="zh-CN" w:bidi="en-US"/>
        </w:rPr>
        <w:t xml:space="preserve">份</w:t>
      </w:r>
      <w:r>
        <w:rPr>
          <w:rFonts w:hint="eastAsia" w:ascii="宋体" w:hAnsi="宋体" w:cs="宋体"/>
          <w:color w:val="000000"/>
          <w:sz w:val="21"/>
          <w:szCs w:val="21"/>
          <w:lang w:bidi="en-US"/>
        </w:rPr>
        <w:t xml:space="preserve">，各份协议具有同等法律效力。</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（二）本协议未尽事宜，由甲乙双方协商解决。</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（三）本协议自甲、乙双方盖章之日起生效。</w:t>
      </w:r>
      <w:r/>
    </w:p>
    <w:p>
      <w:pPr>
        <w:ind w:left="0" w:firstLine="420"/>
        <w:jc w:val="left"/>
        <w:spacing w:line="360" w:lineRule="auto"/>
        <w:widowControl w:val="off"/>
        <w:rPr>
          <w:rFonts w:ascii="宋体" w:hAnsi="宋体" w:cs="宋体"/>
          <w:color w:val="000000"/>
          <w:sz w:val="21"/>
          <w:szCs w:val="21"/>
          <w:lang w:bidi="en-US"/>
        </w:rPr>
      </w:pPr>
      <w:r>
        <w:rPr>
          <w:rFonts w:ascii="宋体" w:hAnsi="宋体" w:cs="宋体"/>
          <w:color w:val="000000"/>
          <w:sz w:val="21"/>
          <w:szCs w:val="21"/>
          <w:lang w:bidi="en-US"/>
        </w:rPr>
      </w:r>
      <w:r/>
    </w:p>
    <w:p>
      <w:pPr>
        <w:ind w:left="0" w:firstLine="420"/>
        <w:jc w:val="left"/>
        <w:spacing w:line="360" w:lineRule="auto"/>
        <w:widowControl w:val="off"/>
        <w:rPr>
          <w:rFonts w:ascii="宋体" w:hAnsi="宋体" w:cs="宋体"/>
          <w:color w:val="000000"/>
          <w:sz w:val="21"/>
          <w:szCs w:val="21"/>
          <w:u w:val="single"/>
          <w:lang w:bidi="en-US"/>
        </w:rPr>
      </w:pPr>
      <w:r>
        <w:rPr>
          <w:rFonts w:hint="eastAsia" w:ascii="宋体" w:hAnsi="宋体" w:cs="宋体"/>
          <w:color w:val="000000"/>
          <w:sz w:val="21"/>
          <w:szCs w:val="21"/>
          <w:lang w:bidi="en-US"/>
        </w:rPr>
        <w:t xml:space="preserve">甲方：</w:t>
      </w:r>
      <w:r>
        <w:rPr>
          <w:rFonts w:hint="eastAsia" w:ascii="宋体" w:hAnsi="宋体" w:cs="宋体"/>
          <w:color w:val="000000"/>
          <w:sz w:val="21"/>
          <w:szCs w:val="21"/>
          <w:u w:val="single"/>
          <w:lang w:bidi="en-US"/>
        </w:rPr>
        <w:t xml:space="preserve">苏州大学附属第一医院</w:t>
      </w:r>
      <w:r>
        <w:rPr>
          <w:rFonts w:hint="eastAsia" w:ascii="宋体" w:hAnsi="宋体" w:cs="宋体"/>
          <w:color w:val="000000"/>
          <w:sz w:val="21"/>
          <w:szCs w:val="21"/>
          <w:lang w:bidi="en-US"/>
        </w:rPr>
        <w:tab/>
      </w:r>
      <w:r>
        <w:rPr>
          <w:rFonts w:hint="eastAsia" w:ascii="宋体" w:hAnsi="宋体" w:cs="宋体"/>
          <w:color w:val="000000"/>
          <w:sz w:val="21"/>
          <w:szCs w:val="21"/>
          <w:lang w:bidi="en-US"/>
        </w:rPr>
        <w:tab/>
      </w:r>
      <w:r>
        <w:rPr>
          <w:rFonts w:hint="eastAsia" w:ascii="宋体" w:hAnsi="宋体" w:cs="宋体"/>
          <w:color w:val="000000"/>
          <w:sz w:val="21"/>
          <w:szCs w:val="21"/>
          <w:lang w:bidi="en-US"/>
        </w:rPr>
        <w:tab/>
        <w:t xml:space="preserve">   乙方：</w:t>
      </w:r>
      <w:r>
        <w:rPr>
          <w:rFonts w:hint="eastAsia" w:ascii="宋体" w:hAnsi="宋体" w:cs="宋体"/>
          <w:color w:val="000000"/>
          <w:sz w:val="21"/>
          <w:szCs w:val="21"/>
          <w:u w:val="single"/>
          <w:lang w:bidi="en-US"/>
        </w:rPr>
        <w:t xml:space="preserve">        </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日期：      年   月   日                  日期：     年   月   日</w:t>
      </w:r>
      <w:r>
        <w:rPr>
          <w:rFonts w:hint="eastAsia" w:ascii="宋体" w:hAnsi="宋体" w:cs="宋体"/>
          <w:color w:val="000000"/>
          <w:sz w:val="21"/>
          <w:szCs w:val="21"/>
          <w:lang w:bidi="en-US"/>
        </w:rPr>
        <w:br w:type="page" w:clear="all"/>
      </w:r>
      <w:bookmarkStart w:id="106" w:name="_Toc68611039"/>
      <w:r/>
      <w:bookmarkStart w:id="107" w:name="_Toc167288254"/>
      <w:r/>
      <w:r/>
    </w:p>
    <w:p>
      <w:pPr>
        <w:pStyle w:val="847"/>
        <w:ind w:left="0" w:firstLine="0"/>
        <w:jc w:val="center"/>
        <w:rPr>
          <w:rFonts w:ascii="宋体" w:hAnsi="宋体" w:cs="宋体"/>
          <w:color w:val="000000"/>
          <w:sz w:val="21"/>
          <w:szCs w:val="21"/>
          <w:u w:val="single"/>
          <w:lang w:bidi="en-US"/>
        </w:rPr>
      </w:pPr>
      <w:r>
        <w:rPr>
          <w:rFonts w:hint="eastAsia"/>
          <w:b/>
          <w:sz w:val="44"/>
          <w:szCs w:val="44"/>
        </w:rPr>
        <w:t xml:space="preserve">第六章</w:t>
      </w:r>
      <w:r>
        <w:rPr>
          <w:rFonts w:hint="eastAsia"/>
          <w:b/>
          <w:sz w:val="44"/>
          <w:szCs w:val="44"/>
        </w:rPr>
        <w:t xml:space="preserve"> </w:t>
      </w:r>
      <w:bookmarkStart w:id="108" w:name="评分要点"/>
      <w:r/>
      <w:bookmarkEnd w:id="108"/>
      <w:r>
        <w:rPr>
          <w:rFonts w:hint="eastAsia"/>
          <w:b/>
          <w:sz w:val="44"/>
          <w:szCs w:val="44"/>
        </w:rPr>
        <w:t xml:space="preserve">评审办法和评分标准</w:t>
      </w:r>
      <w:bookmarkEnd w:id="88"/>
      <w:r/>
      <w:bookmarkEnd w:id="89"/>
      <w:r/>
      <w:bookmarkEnd w:id="90"/>
      <w:r/>
      <w:bookmarkEnd w:id="91"/>
      <w:r/>
      <w:bookmarkEnd w:id="92"/>
      <w:r/>
      <w:bookmarkEnd w:id="106"/>
      <w:r/>
      <w:bookmarkEnd w:id="107"/>
      <w:r/>
      <w:r/>
    </w:p>
    <w:p>
      <w:pPr>
        <w:ind w:left="0" w:firstLine="422"/>
        <w:spacing w:line="360" w:lineRule="auto"/>
        <w:rPr>
          <w:b/>
          <w:sz w:val="21"/>
          <w:szCs w:val="21"/>
        </w:rPr>
      </w:pPr>
      <w:r/>
      <w:bookmarkStart w:id="109" w:name="_Toc17476"/>
      <w:r/>
      <w:bookmarkStart w:id="110" w:name="_Toc16264"/>
      <w:r/>
      <w:bookmarkStart w:id="111" w:name="_Toc698"/>
      <w:r>
        <w:rPr>
          <w:rFonts w:hint="eastAsia"/>
          <w:b/>
          <w:sz w:val="21"/>
          <w:szCs w:val="21"/>
        </w:rPr>
        <w:t xml:space="preserve">一、评审办法：</w:t>
      </w:r>
      <w:bookmarkEnd w:id="109"/>
      <w:r/>
      <w:bookmarkEnd w:id="110"/>
      <w:r/>
      <w:bookmarkEnd w:id="111"/>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w:t>
      </w:r>
      <w:r>
        <w:rPr>
          <w:rFonts w:hint="eastAsia" w:ascii="宋体" w:hAnsi="宋体" w:cs="宋体"/>
          <w:sz w:val="21"/>
          <w:szCs w:val="22"/>
        </w:rPr>
        <w:t xml:space="preserve">给予行政处罚。</w:t>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71"/>
        <w:gridCol w:w="1276"/>
        <w:gridCol w:w="6237"/>
        <w:gridCol w:w="1134"/>
      </w:tblGrid>
      <w:tr>
        <w:trPr>
          <w:jc w:val="center"/>
          <w:trHeight w:val="57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评审类别</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评审项</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评审规则</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Tahoma"/>
                <w:b/>
                <w:color w:val="000000"/>
                <w:sz w:val="21"/>
                <w:szCs w:val="21"/>
              </w:rPr>
            </w:pPr>
            <w:r>
              <w:rPr>
                <w:rFonts w:hint="eastAsia" w:ascii="宋体" w:hAnsi="宋体" w:cs="Tahoma"/>
                <w:b/>
                <w:color w:val="000000"/>
                <w:sz w:val="21"/>
                <w:szCs w:val="21"/>
              </w:rPr>
              <w:t xml:space="preserve">分值（分）</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Cs/>
                <w:color w:val="000000"/>
                <w:sz w:val="21"/>
                <w:szCs w:val="21"/>
              </w:rPr>
            </w:pPr>
            <w:r>
              <w:rPr>
                <w:rFonts w:hint="eastAsia" w:ascii="宋体" w:hAnsi="宋体" w:cs="Tahoma"/>
                <w:b/>
                <w:color w:val="000000"/>
                <w:sz w:val="21"/>
                <w:szCs w:val="21"/>
              </w:rPr>
              <w:t xml:space="preserve">价格部分（</w:t>
            </w:r>
            <w:r>
              <w:rPr>
                <w:rFonts w:ascii="宋体" w:hAnsi="宋体" w:cs="Tahoma"/>
                <w:b/>
                <w:color w:val="000000"/>
                <w:sz w:val="21"/>
                <w:szCs w:val="21"/>
              </w:rPr>
              <w:t xml:space="preserve">20</w:t>
            </w:r>
            <w:r>
              <w:rPr>
                <w:rFonts w:hint="eastAsia" w:ascii="宋体" w:hAnsi="宋体" w:cs="Tahoma"/>
                <w:b/>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bCs/>
                <w:color w:val="000000"/>
                <w:sz w:val="21"/>
                <w:szCs w:val="21"/>
              </w:rPr>
              <w:t xml:space="preserve">投标报价</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第一步：投标报价低于或等于财政预算价格（或最高限价）的，为有效投标报价。超财政预算（或最高限价）的投标报价为无效投标报价。</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投标报价得分＝（评标基准价/投标报价）×20％×100</w:t>
            </w:r>
            <w:r/>
          </w:p>
          <w:p>
            <w:pPr>
              <w:ind w:left="0"/>
              <w:jc w:val="left"/>
              <w:spacing w:line="360" w:lineRule="auto"/>
              <w:widowControl w:val="off"/>
              <w:rPr>
                <w:rFonts w:ascii="宋体" w:hAnsi="宋体" w:cs="宋体"/>
                <w:color w:val="000000"/>
                <w:sz w:val="21"/>
                <w:szCs w:val="21"/>
              </w:rPr>
            </w:pPr>
            <w:r>
              <w:rPr>
                <w:rFonts w:hint="eastAsia" w:ascii="宋体" w:hAnsi="宋体" w:cs="宋体"/>
                <w:b/>
                <w:bCs/>
                <w:color w:val="000000"/>
                <w:sz w:val="21"/>
                <w:szCs w:val="21"/>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firstLine="420"/>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0</w:t>
            </w:r>
            <w:r/>
          </w:p>
        </w:tc>
      </w:tr>
      <w:tr>
        <w:trPr>
          <w:jc w:val="center"/>
          <w:trHeight w:val="447"/>
        </w:trPr>
        <w:tc>
          <w:tcPr>
            <w:tcBorders>
              <w:top w:val="single" w:color="000000" w:sz="4" w:space="0"/>
              <w:left w:val="single" w:color="000000" w:sz="4" w:space="0"/>
              <w:right w:val="single" w:color="000000" w:sz="4" w:space="0"/>
            </w:tcBorders>
            <w:tcW w:w="1271"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00" w:lineRule="auto"/>
              <w:widowControl w:val="off"/>
              <w:rPr>
                <w:rFonts w:ascii="宋体" w:hAnsi="宋体" w:cs="宋体"/>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80</w:t>
            </w:r>
            <w:r>
              <w:rPr>
                <w:rFonts w:hint="eastAsia" w:ascii="宋体" w:hAnsi="宋体" w:cs="Tahoma"/>
                <w:b/>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功能演示</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标“▲”的参数（共6项），需提供功能操作演示，上述每项演示效果流畅、界面设计合理、能实现全部功能的得3分;基本能实现功能、演示效果不流畅的得2分；只实现部分功能、演示效果一般的得1分；未实现功能的不得分。本项最高得18分。</w:t>
            </w:r>
            <w:r/>
          </w:p>
          <w:p>
            <w:pPr>
              <w:ind w:left="0"/>
              <w:jc w:val="left"/>
              <w:spacing w:line="360" w:lineRule="auto"/>
              <w:widowControl w:val="off"/>
              <w:rPr>
                <w:rFonts w:ascii="Times New Roman" w:hAnsi="Times New Roman"/>
                <w:b/>
                <w:color w:val="000000"/>
                <w:sz w:val="24"/>
                <w:szCs w:val="22"/>
              </w:rPr>
            </w:pPr>
            <w:r>
              <w:rPr>
                <w:rFonts w:hint="eastAsia" w:ascii="宋体" w:hAnsi="宋体" w:cs="宋体"/>
                <w:b/>
                <w:color w:val="000000"/>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firstLine="420"/>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18</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服务方案</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1.总体设计方案（8分）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响应单位对本项目的理解，提供项目总体设计方案。包括但不限于：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（1）对需求的理解；</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（2）总体设计全面性、整体技术和架构的先进性、开放性；</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（3）整体方案的可行性；</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（4）针对系统后期可扩展性；</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上述每项应逐条叙述，方案完整、内容详细、计划清晰明确、并且能结合用户需求提供全面方案的得2分；实施方案、内容基本完整、计划基本可行的得1分；未提供的不得分。本项最高得8分。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2.组织实施方案（6分）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响应单位对本项目的理解，提供项目组织实施方案。包括但不限于：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（1）项目实施标准规范；</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（2）项目质量管理方案；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（3）工作计划进度方案；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上述每项应逐条叙述，方案完整、内容详细、计划清晰明确、并且能结合用户需求提供全面方案的得2分；实施方案、内容基本完整、计划基本可行的得1分；未提供的不得分。本项最高得6分。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3.项目需求分析（6分）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响应单位对本项目的需求理解。包括但不限于：</w:t>
            </w:r>
            <w:r/>
          </w:p>
          <w:p>
            <w:pPr>
              <w:ind w:left="0"/>
              <w:jc w:val="left"/>
              <w:spacing w:line="300" w:lineRule="auto"/>
              <w:widowControl w:val="off"/>
              <w:rPr>
                <w:rFonts w:ascii="宋体" w:hAnsi="宋体" w:cs="宋体"/>
                <w:color w:val="000000"/>
                <w:sz w:val="21"/>
                <w:szCs w:val="21"/>
              </w:rPr>
            </w:pPr>
            <w:r/>
            <w:bookmarkStart w:id="112" w:name="OLE_LINK9"/>
            <w:r>
              <w:rPr>
                <w:rFonts w:hint="eastAsia" w:ascii="宋体" w:hAnsi="宋体" w:cs="宋体"/>
                <w:color w:val="000000"/>
                <w:sz w:val="21"/>
                <w:szCs w:val="21"/>
              </w:rPr>
              <w:t xml:space="preserve">（1）</w:t>
            </w:r>
            <w:bookmarkEnd w:id="112"/>
            <w:r>
              <w:rPr>
                <w:rFonts w:hint="eastAsia" w:ascii="宋体" w:hAnsi="宋体" w:cs="宋体"/>
                <w:color w:val="000000"/>
                <w:sz w:val="21"/>
                <w:szCs w:val="21"/>
              </w:rPr>
              <w:t xml:space="preserve">对应用单位实际情况的分析；</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（2）提供的需求分析方案（含建设原则、依据）；</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（3）对所提供服务的详细分析、设计；</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上述每项应逐条叙述，方案完整、内容详细、计划清晰明确、并且能结合用户需求提供全面方案的得2分；实施方案、内容基本完整、计划基本可行的得1分；未提供的不得分。本项最高得6分。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4.培训计划（6分）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响应单位对本项目的理解，提供项目培训计划方案。包括但不限于：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（1）培训目标和培训内容；</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（2）培训方式和培训计划安排；</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（3）培训资料； </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上述每项应逐条叙述，方案完整、内容详细、计划清晰明确、并且能结合用户需求提供全面方案的得2分；实施方案、内容基本完整、计划基本可行的得1分；未提供的不得分。本项最高得6分。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5.售后服务能力（6分）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响应单位对本项目的理解，提供项目售后服务方案。包括但不限于：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（1）售后服务方案；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（2）应急响应方案；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（3）保障措施；</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上述每项应逐条叙述，方案完整、内容详细、计划清晰明确、并且能结合用户需求提供全面方案的得2分；实施方案、内容基本完整、计划基本可行的得1分；未提供的不得分。本项最高得6分。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6.信息安全方案（4分）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响应单位对参考国家相关法律法规、政策标准、行业规范，制定完整的安全方案。包括但不限于：</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（1）安全管理方案、安全技术方案；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（2）数据安全方案；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上述每项应逐条叙述，方案完整、内容详细、计划清晰明确、并且能结合用户需求提供全面方案的得2分；实施方案、内容基本完整、计划基本可行的得1分；未提供的不得分。本项最高得4分。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36</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服务人员能力</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60" w:lineRule="auto"/>
              <w:widowControl w:val="off"/>
              <w:rPr>
                <w:rFonts w:ascii="宋体" w:hAnsi="宋体" w:cs="宋体"/>
                <w:color w:val="000000"/>
                <w:sz w:val="21"/>
                <w:szCs w:val="21"/>
              </w:rPr>
            </w:pPr>
            <w:r>
              <w:rPr>
                <w:rFonts w:ascii="宋体" w:hAnsi="宋体" w:cs="宋体"/>
                <w:color w:val="000000"/>
                <w:sz w:val="21"/>
                <w:szCs w:val="21"/>
              </w:rPr>
              <w:t xml:space="preserve">1.</w:t>
            </w:r>
            <w:r>
              <w:rPr>
                <w:rFonts w:hint="eastAsia" w:ascii="宋体" w:hAnsi="宋体" w:cs="宋体"/>
                <w:color w:val="000000"/>
                <w:sz w:val="21"/>
                <w:szCs w:val="21"/>
              </w:rPr>
              <w:t xml:space="preserve">拟派项目经理：具备电子信息类高级职称证书、信息系统项目管理师证书、高级软件工程师，有一个得2分，本项最高得6分；</w:t>
            </w:r>
            <w:r/>
          </w:p>
          <w:p>
            <w:pPr>
              <w:ind w:left="0"/>
              <w:jc w:val="left"/>
              <w:spacing w:line="360" w:lineRule="auto"/>
              <w:widowControl w:val="off"/>
              <w:rPr>
                <w:rFonts w:ascii="宋体" w:hAnsi="宋体" w:cs="宋体"/>
                <w:color w:val="000000"/>
                <w:sz w:val="21"/>
                <w:szCs w:val="21"/>
              </w:rPr>
            </w:pPr>
            <w:r>
              <w:rPr>
                <w:rFonts w:ascii="宋体" w:hAnsi="宋体" w:cs="宋体"/>
                <w:color w:val="000000"/>
                <w:sz w:val="21"/>
                <w:szCs w:val="21"/>
              </w:rPr>
              <w:t xml:space="preserve">2.</w:t>
            </w:r>
            <w:r>
              <w:rPr>
                <w:rFonts w:hint="eastAsia" w:ascii="宋体" w:hAnsi="宋体" w:cs="宋体"/>
                <w:color w:val="000000"/>
                <w:sz w:val="21"/>
                <w:szCs w:val="21"/>
              </w:rPr>
              <w:t xml:space="preserve">拟派项目组成员（不含项目经理）：具备电子信息类中级职称及以上证书、数据库管理工程师，每提供一份证书得2分，本项最高得4分。</w:t>
            </w:r>
            <w:r/>
          </w:p>
          <w:p>
            <w:pPr>
              <w:ind w:left="0"/>
              <w:jc w:val="left"/>
              <w:spacing w:line="360" w:lineRule="auto"/>
              <w:widowControl w:val="off"/>
              <w:rPr>
                <w:rFonts w:ascii="宋体" w:hAnsi="宋体" w:cs="宋体"/>
                <w:color w:val="000000"/>
                <w:sz w:val="21"/>
                <w:szCs w:val="21"/>
              </w:rPr>
            </w:pPr>
            <w:r>
              <w:rPr>
                <w:rFonts w:hint="eastAsia" w:ascii="宋体" w:hAnsi="宋体" w:cs="宋体"/>
                <w:b/>
                <w:bCs/>
                <w:color w:val="000000"/>
                <w:sz w:val="21"/>
                <w:szCs w:val="21"/>
              </w:rPr>
              <w:t xml:space="preserve">（注：以上项目团队人员证书可以一人持有多份证书。响应文件中需提供以上人员相关证书、职称证书复印件、有效身份证明复印件以及响应单位为其缴纳的最近一期社保证明复印件，并加盖响应单位公章，未提供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0</w:t>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投标人综合实力</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ascii="宋体" w:hAnsi="宋体" w:cs="宋体"/>
                <w:color w:val="000000"/>
                <w:sz w:val="21"/>
                <w:szCs w:val="21"/>
              </w:rPr>
              <w:t xml:space="preserve">1.</w:t>
            </w:r>
            <w:r>
              <w:rPr>
                <w:rFonts w:hint="eastAsia" w:ascii="宋体" w:hAnsi="宋体" w:cs="宋体"/>
                <w:color w:val="000000"/>
                <w:sz w:val="21"/>
                <w:szCs w:val="21"/>
              </w:rPr>
              <w:t xml:space="preserve">响应单位提供与本项目相关的软件著作权证书，每提供1个证书得2分，最高得4分。</w:t>
            </w:r>
            <w:r/>
          </w:p>
          <w:p>
            <w:pPr>
              <w:ind w:left="0"/>
              <w:jc w:val="left"/>
              <w:spacing w:line="300" w:lineRule="auto"/>
              <w:widowControl w:val="off"/>
              <w:rPr>
                <w:rFonts w:ascii="宋体" w:hAnsi="宋体" w:cs="宋体"/>
                <w:color w:val="000000"/>
                <w:sz w:val="21"/>
                <w:szCs w:val="21"/>
              </w:rPr>
            </w:pPr>
            <w:r>
              <w:rPr>
                <w:rFonts w:ascii="宋体" w:hAnsi="宋体" w:cs="宋体"/>
                <w:color w:val="000000"/>
                <w:sz w:val="21"/>
                <w:szCs w:val="21"/>
              </w:rPr>
              <w:t xml:space="preserve">2.</w:t>
            </w:r>
            <w:r>
              <w:rPr>
                <w:rFonts w:hint="eastAsia" w:ascii="宋体" w:hAnsi="宋体" w:cs="宋体"/>
                <w:color w:val="000000"/>
                <w:sz w:val="21"/>
                <w:szCs w:val="21"/>
              </w:rPr>
              <w:t xml:space="preserve">响应单位具有</w:t>
            </w:r>
            <w:r>
              <w:rPr>
                <w:rFonts w:hint="eastAsia" w:ascii="宋体" w:hAnsi="宋体" w:cs="宋体"/>
                <w:color w:val="000000"/>
                <w:sz w:val="21"/>
              </w:rPr>
              <w:t xml:space="preserve">质量</w:t>
            </w:r>
            <w:r>
              <w:rPr>
                <w:rFonts w:hint="eastAsia" w:ascii="宋体" w:hAnsi="宋体"/>
                <w:color w:val="000000"/>
                <w:sz w:val="21"/>
              </w:rPr>
              <w:t xml:space="preserve">管理体系认证证书、职业健康安全管理体系认证证书</w:t>
            </w:r>
            <w:r>
              <w:rPr>
                <w:rFonts w:hint="eastAsia" w:ascii="宋体" w:hAnsi="宋体" w:cs="宋体"/>
                <w:color w:val="000000"/>
                <w:sz w:val="21"/>
                <w:szCs w:val="21"/>
              </w:rPr>
              <w:t xml:space="preserve">，有一个得1分，最高2分。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color w:val="000000"/>
                <w:sz w:val="21"/>
                <w:szCs w:val="21"/>
              </w:rPr>
              <w:t xml:space="preserve">.</w:t>
            </w:r>
            <w:r>
              <w:rPr>
                <w:rFonts w:hint="eastAsia" w:ascii="宋体" w:hAnsi="宋体" w:cs="宋体"/>
                <w:color w:val="000000"/>
                <w:sz w:val="21"/>
                <w:szCs w:val="21"/>
              </w:rPr>
              <w:t xml:space="preserve">响应单位具有信息技术服务管理体系认证证书、信息安全管理体系认证证书，有一个得</w:t>
            </w:r>
            <w:r>
              <w:rPr>
                <w:rFonts w:ascii="宋体" w:hAnsi="宋体" w:cs="宋体"/>
                <w:color w:val="000000"/>
                <w:sz w:val="21"/>
                <w:szCs w:val="21"/>
              </w:rPr>
              <w:t xml:space="preserve">2</w:t>
            </w:r>
            <w:r>
              <w:rPr>
                <w:rFonts w:hint="eastAsia" w:ascii="宋体" w:hAnsi="宋体" w:cs="宋体"/>
                <w:color w:val="000000"/>
                <w:sz w:val="21"/>
                <w:szCs w:val="21"/>
              </w:rPr>
              <w:t xml:space="preserve">分，最高4分。</w:t>
            </w:r>
            <w:r/>
          </w:p>
          <w:p>
            <w:pPr>
              <w:ind w:left="0"/>
              <w:jc w:val="left"/>
              <w:spacing w:line="300" w:lineRule="auto"/>
              <w:widowControl w:val="off"/>
              <w:rPr>
                <w:rFonts w:ascii="宋体" w:hAnsi="宋体" w:cs="宋体"/>
                <w:color w:val="000000"/>
                <w:sz w:val="18"/>
                <w:szCs w:val="18"/>
              </w:rPr>
            </w:pPr>
            <w:r>
              <w:rPr>
                <w:rFonts w:hint="eastAsia" w:ascii="宋体" w:hAnsi="宋体" w:cs="宋体"/>
                <w:b/>
                <w:bCs/>
                <w:color w:val="000000"/>
                <w:sz w:val="21"/>
                <w:szCs w:val="21"/>
              </w:rPr>
              <w:t xml:space="preserve">（注：响应文件中需提供有效证书复印件并加盖响应单位公章，未提供不得分。）</w:t>
            </w:r>
            <w:bookmarkStart w:id="113" w:name="_GoBack"/>
            <w:r/>
            <w:bookmarkEnd w:id="113"/>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10</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rPr>
                <w:rFonts w:ascii="宋体" w:hAnsi="宋体" w:cs="宋体"/>
                <w:color w:val="000000"/>
                <w:sz w:val="22"/>
                <w:szCs w:val="21"/>
              </w:rPr>
            </w:pPr>
            <w:r>
              <w:rPr>
                <w:rFonts w:hint="eastAsia" w:ascii="宋体" w:hAnsi="宋体" w:cs="宋体"/>
                <w:color w:val="000000"/>
                <w:sz w:val="22"/>
                <w:szCs w:val="21"/>
              </w:rPr>
              <w:t xml:space="preserve">2023年1月1日起至今（以合同签订之日起）响应单位具有类似项目业绩的，每提供一个得2分，最高得6分。</w:t>
            </w:r>
            <w:r/>
          </w:p>
          <w:p>
            <w:pPr>
              <w:ind w:left="0"/>
              <w:jc w:val="left"/>
              <w:spacing w:line="300" w:lineRule="auto"/>
              <w:rPr>
                <w:rFonts w:ascii="宋体" w:hAnsi="宋体" w:cs="宋体"/>
                <w:color w:val="000000"/>
              </w:rPr>
            </w:pPr>
            <w:r>
              <w:rPr>
                <w:rFonts w:hint="eastAsia" w:ascii="宋体" w:hAnsi="宋体" w:cs="宋体"/>
                <w:b/>
                <w:bCs/>
                <w:color w:val="000000"/>
                <w:sz w:val="22"/>
                <w:szCs w:val="22"/>
              </w:rPr>
              <w:t xml:space="preserve">（注：</w:t>
            </w:r>
            <w:r>
              <w:rPr>
                <w:rFonts w:hint="eastAsia" w:ascii="宋体" w:hAnsi="宋体" w:cs="宋体"/>
                <w:b/>
                <w:bCs/>
                <w:color w:val="000000"/>
                <w:sz w:val="21"/>
                <w:szCs w:val="21"/>
              </w:rPr>
              <w:t xml:space="preserve">响应文件中</w:t>
            </w:r>
            <w:r>
              <w:rPr>
                <w:rFonts w:hint="eastAsia" w:ascii="宋体" w:hAnsi="宋体" w:cs="宋体"/>
                <w:b/>
                <w:bCs/>
                <w:color w:val="000000"/>
                <w:sz w:val="22"/>
                <w:szCs w:val="22"/>
              </w:rPr>
              <w:t xml:space="preserve">需提供完整合同复印件并加盖</w:t>
            </w:r>
            <w:r>
              <w:rPr>
                <w:rFonts w:hint="eastAsia" w:ascii="宋体" w:hAnsi="宋体" w:cs="宋体"/>
                <w:b/>
                <w:bCs/>
                <w:color w:val="000000"/>
                <w:sz w:val="21"/>
                <w:szCs w:val="21"/>
              </w:rPr>
              <w:t xml:space="preserve">响应单位</w:t>
            </w:r>
            <w:r>
              <w:rPr>
                <w:rFonts w:hint="eastAsia" w:ascii="宋体" w:hAnsi="宋体" w:cs="宋体"/>
                <w:b/>
                <w:bCs/>
                <w:color w:val="000000"/>
                <w:sz w:val="22"/>
                <w:szCs w:val="22"/>
              </w:rPr>
              <w:t xml:space="preserve">公章；未提供证明材料的不得分。）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rPr>
                <w:rFonts w:ascii="宋体" w:hAnsi="宋体" w:cs="宋体"/>
                <w:color w:val="000000"/>
                <w:sz w:val="22"/>
                <w:szCs w:val="21"/>
              </w:rPr>
            </w:pPr>
            <w:r>
              <w:rPr>
                <w:rFonts w:hint="eastAsia" w:ascii="宋体" w:hAnsi="宋体" w:cs="宋体"/>
                <w:color w:val="000000"/>
                <w:sz w:val="22"/>
                <w:szCs w:val="21"/>
              </w:rPr>
              <w:t xml:space="preserve">6</w:t>
            </w:r>
            <w:r/>
          </w:p>
        </w:tc>
      </w:tr>
    </w:tbl>
    <w:p>
      <w:pPr>
        <w:ind w:left="0" w:firstLine="422"/>
        <w:spacing w:line="360" w:lineRule="auto"/>
        <w:rPr>
          <w:rFonts w:ascii="宋体" w:hAnsi="宋体"/>
          <w:b/>
          <w:sz w:val="21"/>
        </w:rPr>
      </w:pPr>
      <w:r>
        <w:rPr>
          <w:rFonts w:hint="eastAsia" w:ascii="宋体" w:hAnsi="宋体"/>
          <w:b/>
          <w:sz w:val="21"/>
        </w:rPr>
        <w:t xml:space="preserve">注：</w:t>
      </w:r>
      <w:r>
        <w:rPr>
          <w:rFonts w:hint="eastAsia" w:ascii="宋体" w:hAnsi="宋体"/>
          <w:b/>
          <w:bCs/>
          <w:sz w:val="21"/>
        </w:rPr>
        <w:t xml:space="preserve">表格中标▲项为客观分</w:t>
      </w:r>
      <w:r/>
    </w:p>
    <w:p>
      <w:pPr>
        <w:pStyle w:val="905"/>
        <w:ind w:left="0" w:firstLine="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46</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856"/>
    <w:link w:val="33"/>
    <w:uiPriority w:val="10"/>
    <w:rPr>
      <w:sz w:val="48"/>
      <w:szCs w:val="48"/>
    </w:rPr>
  </w:style>
  <w:style w:type="character" w:styleId="36">
    <w:name w:val="Subtitle Char"/>
    <w:basedOn w:val="856"/>
    <w:link w:val="892"/>
    <w:uiPriority w:val="11"/>
    <w:rPr>
      <w:sz w:val="24"/>
      <w:szCs w:val="24"/>
    </w:rPr>
  </w:style>
  <w:style w:type="character" w:styleId="38">
    <w:name w:val="Quote Char"/>
    <w:link w:val="1239"/>
    <w:uiPriority w:val="29"/>
    <w:rPr>
      <w:i/>
    </w:rPr>
  </w:style>
  <w:style w:type="character" w:styleId="40">
    <w:name w:val="Intense Quote Char"/>
    <w:link w:val="1100"/>
    <w:uiPriority w:val="30"/>
    <w:rPr>
      <w:i/>
    </w:rPr>
  </w:style>
  <w:style w:type="character" w:styleId="42">
    <w:name w:val="Header Char"/>
    <w:basedOn w:val="856"/>
    <w:link w:val="890"/>
    <w:uiPriority w:val="99"/>
  </w:style>
  <w:style w:type="character" w:styleId="44">
    <w:name w:val="Footer Char"/>
    <w:basedOn w:val="856"/>
    <w:link w:val="888"/>
    <w:uiPriority w:val="99"/>
  </w:style>
  <w:style w:type="character" w:styleId="46">
    <w:name w:val="Caption Char"/>
    <w:basedOn w:val="865"/>
    <w:link w:val="888"/>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5"/>
    <w:uiPriority w:val="99"/>
    <w:rPr>
      <w:sz w:val="18"/>
    </w:rPr>
  </w:style>
  <w:style w:type="character" w:styleId="178">
    <w:name w:val="Endnote Text Char"/>
    <w:link w:val="885"/>
    <w:uiPriority w:val="99"/>
    <w:rPr>
      <w:sz w:val="20"/>
    </w:rPr>
  </w:style>
  <w:style w:type="character" w:styleId="179">
    <w:name w:val="endnote reference"/>
    <w:basedOn w:val="856"/>
    <w:uiPriority w:val="99"/>
    <w:semiHidden/>
    <w:unhideWhenUsed/>
    <w:rPr>
      <w:vertAlign w:val="superscript"/>
    </w:r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59"/>
    <w:qFormat/>
    <w:pPr>
      <w:ind w:left="1024"/>
      <w:jc w:val="both"/>
    </w:pPr>
    <w:rPr>
      <w:rFonts w:ascii="Calibri" w:hAnsi="Calibri"/>
    </w:rPr>
  </w:style>
  <w:style w:type="paragraph" w:styleId="847">
    <w:name w:val="Heading 1"/>
    <w:basedOn w:val="846"/>
    <w:next w:val="846"/>
    <w:link w:val="1258"/>
    <w:qFormat/>
    <w:pPr>
      <w:ind w:left="432" w:firstLine="18"/>
      <w:spacing w:before="340" w:after="330" w:line="578" w:lineRule="auto"/>
      <w:outlineLvl w:val="0"/>
    </w:pPr>
  </w:style>
  <w:style w:type="paragraph" w:styleId="848">
    <w:name w:val="Heading 2"/>
    <w:basedOn w:val="847"/>
    <w:next w:val="846"/>
    <w:qFormat/>
    <w:pPr>
      <w:ind w:left="576" w:firstLine="24"/>
      <w:spacing w:before="260" w:after="260" w:line="416" w:lineRule="auto"/>
      <w:outlineLvl w:val="1"/>
    </w:pPr>
  </w:style>
  <w:style w:type="paragraph" w:styleId="849">
    <w:name w:val="Heading 3"/>
    <w:basedOn w:val="847"/>
    <w:next w:val="846"/>
    <w:qFormat/>
    <w:pPr>
      <w:ind w:left="720"/>
      <w:spacing w:before="260" w:after="260" w:line="416" w:lineRule="auto"/>
      <w:outlineLvl w:val="2"/>
    </w:pPr>
  </w:style>
  <w:style w:type="paragraph" w:styleId="850">
    <w:name w:val="Heading 4"/>
    <w:basedOn w:val="847"/>
    <w:next w:val="846"/>
    <w:qFormat/>
    <w:pPr>
      <w:ind w:left="864" w:firstLine="24"/>
      <w:spacing w:before="280" w:after="290" w:line="376" w:lineRule="auto"/>
      <w:outlineLvl w:val="3"/>
    </w:pPr>
  </w:style>
  <w:style w:type="paragraph" w:styleId="851">
    <w:name w:val="Heading 5"/>
    <w:basedOn w:val="847"/>
    <w:next w:val="846"/>
    <w:qFormat/>
    <w:pPr>
      <w:ind w:left="1008"/>
      <w:spacing w:before="280" w:after="290" w:line="376" w:lineRule="auto"/>
      <w:outlineLvl w:val="4"/>
    </w:pPr>
  </w:style>
  <w:style w:type="paragraph" w:styleId="852">
    <w:name w:val="Heading 6"/>
    <w:basedOn w:val="847"/>
    <w:next w:val="846"/>
    <w:qFormat/>
    <w:pPr>
      <w:ind w:left="1152" w:firstLine="20"/>
      <w:spacing w:before="240" w:after="64" w:line="320" w:lineRule="auto"/>
      <w:outlineLvl w:val="5"/>
    </w:pPr>
  </w:style>
  <w:style w:type="paragraph" w:styleId="853">
    <w:name w:val="Heading 7"/>
    <w:basedOn w:val="847"/>
    <w:next w:val="846"/>
    <w:qFormat/>
    <w:pPr>
      <w:ind w:left="1296" w:firstLine="14"/>
      <w:spacing w:before="240" w:after="64" w:line="320" w:lineRule="auto"/>
      <w:outlineLvl w:val="6"/>
    </w:pPr>
  </w:style>
  <w:style w:type="paragraph" w:styleId="854">
    <w:name w:val="Heading 8"/>
    <w:basedOn w:val="847"/>
    <w:next w:val="846"/>
    <w:qFormat/>
    <w:pPr>
      <w:ind w:left="1440"/>
      <w:spacing w:before="240" w:after="64" w:line="320" w:lineRule="auto"/>
      <w:outlineLvl w:val="7"/>
    </w:pPr>
  </w:style>
  <w:style w:type="paragraph" w:styleId="855">
    <w:name w:val="Heading 9"/>
    <w:basedOn w:val="847"/>
    <w:next w:val="846"/>
    <w:qFormat/>
    <w:pPr>
      <w:ind w:left="1584" w:firstLine="22"/>
      <w:spacing w:before="240" w:after="64" w:line="320" w:lineRule="auto"/>
      <w:outlineLvl w:val="8"/>
    </w:p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qFormat/>
    <w:pPr>
      <w:ind w:left="420" w:firstLine="1188"/>
      <w:spacing w:line="360" w:lineRule="exact"/>
    </w:pPr>
  </w:style>
  <w:style w:type="paragraph" w:styleId="860">
    <w:name w:val="toc 7"/>
    <w:basedOn w:val="847"/>
    <w:next w:val="846"/>
    <w:qFormat/>
    <w:pPr>
      <w:ind w:left="1200" w:firstLine="0"/>
      <w:spacing w:before="0" w:after="0" w:line="240" w:lineRule="auto"/>
      <w:outlineLvl w:val="9"/>
    </w:pPr>
    <w:rPr>
      <w:rFonts w:cs="Calibri"/>
      <w:sz w:val="18"/>
      <w:szCs w:val="18"/>
    </w:rPr>
  </w:style>
  <w:style w:type="paragraph" w:styleId="861">
    <w:name w:val="List Bullet 4"/>
    <w:basedOn w:val="847"/>
    <w:next w:val="862"/>
    <w:qFormat/>
    <w:pPr>
      <w:ind w:left="1620" w:firstLine="2652"/>
      <w:spacing w:before="0" w:after="0" w:line="360" w:lineRule="auto"/>
    </w:pPr>
  </w:style>
  <w:style w:type="paragraph" w:styleId="862">
    <w:name w:val="List Bullet 2"/>
    <w:basedOn w:val="847"/>
    <w:next w:val="846"/>
    <w:qFormat/>
    <w:pPr>
      <w:ind w:left="900" w:firstLine="2652"/>
      <w:spacing w:before="0" w:after="0" w:line="360" w:lineRule="auto"/>
    </w:pPr>
  </w:style>
  <w:style w:type="paragraph" w:styleId="863">
    <w:name w:val="List Number"/>
    <w:basedOn w:val="847"/>
    <w:next w:val="846"/>
    <w:qFormat/>
    <w:pPr>
      <w:ind w:left="454" w:firstLine="2788"/>
      <w:spacing w:before="0" w:after="0" w:line="240" w:lineRule="auto"/>
    </w:pPr>
  </w:style>
  <w:style w:type="paragraph" w:styleId="864">
    <w:name w:val="Normal Indent"/>
    <w:basedOn w:val="846"/>
    <w:next w:val="846"/>
    <w:link w:val="916"/>
    <w:qFormat/>
    <w:pPr>
      <w:ind w:left="420" w:firstLine="4772"/>
    </w:pPr>
    <w:rPr>
      <w:lang w:val="zh-CN"/>
    </w:rPr>
  </w:style>
  <w:style w:type="paragraph" w:styleId="865">
    <w:name w:val="Caption"/>
    <w:basedOn w:val="847"/>
    <w:next w:val="846"/>
    <w:qFormat/>
    <w:pPr>
      <w:ind w:left="200" w:firstLine="2248"/>
      <w:jc w:val="center"/>
      <w:spacing w:before="0" w:after="0" w:line="240" w:lineRule="auto"/>
    </w:pPr>
  </w:style>
  <w:style w:type="paragraph" w:styleId="866">
    <w:name w:val="List Bullet"/>
    <w:basedOn w:val="847"/>
    <w:next w:val="846"/>
    <w:qFormat/>
    <w:pPr>
      <w:ind w:left="900" w:firstLine="2652"/>
      <w:spacing w:before="0" w:after="0" w:line="360" w:lineRule="auto"/>
    </w:pPr>
  </w:style>
  <w:style w:type="paragraph" w:styleId="867">
    <w:name w:val="Document Map"/>
    <w:basedOn w:val="847"/>
    <w:next w:val="868"/>
    <w:qFormat/>
    <w:pPr>
      <w:ind w:left="0" w:firstLine="4"/>
      <w:spacing w:before="0" w:after="0" w:line="240" w:lineRule="auto"/>
      <w:shd w:val="clear" w:color="000000" w:fill="000080"/>
    </w:pPr>
  </w:style>
  <w:style w:type="paragraph" w:styleId="868">
    <w:name w:val="annotation subject"/>
    <w:next w:val="846"/>
    <w:semiHidden/>
    <w:qFormat/>
    <w:pPr>
      <w:ind w:firstLine="4608"/>
      <w:spacing w:line="360" w:lineRule="auto"/>
    </w:pPr>
    <w:rPr>
      <w:rFonts w:ascii="Calibri" w:hAnsi="Calibri"/>
    </w:rPr>
  </w:style>
  <w:style w:type="paragraph" w:styleId="869">
    <w:name w:val="annotation text"/>
    <w:basedOn w:val="847"/>
    <w:next w:val="846"/>
    <w:qFormat/>
    <w:pPr>
      <w:ind w:left="0" w:firstLine="3584"/>
      <w:spacing w:line="360" w:lineRule="auto"/>
    </w:pPr>
  </w:style>
  <w:style w:type="paragraph" w:styleId="870">
    <w:name w:val="Body Text 3"/>
    <w:basedOn w:val="847"/>
    <w:next w:val="846"/>
    <w:qFormat/>
    <w:pPr>
      <w:ind w:left="0" w:firstLine="2048"/>
      <w:spacing w:before="0" w:after="0" w:line="500" w:lineRule="exact"/>
    </w:pPr>
  </w:style>
  <w:style w:type="paragraph" w:styleId="871">
    <w:name w:val="List Bullet 3"/>
    <w:basedOn w:val="847"/>
    <w:next w:val="846"/>
    <w:qFormat/>
    <w:pPr>
      <w:ind w:left="900" w:firstLine="2652"/>
      <w:spacing w:before="0" w:after="0" w:line="360" w:lineRule="auto"/>
    </w:pPr>
  </w:style>
  <w:style w:type="paragraph" w:styleId="872">
    <w:name w:val="Body Text"/>
    <w:basedOn w:val="846"/>
    <w:next w:val="864"/>
    <w:qFormat/>
    <w:pPr>
      <w:ind w:left="0" w:firstLine="2560"/>
    </w:pPr>
  </w:style>
  <w:style w:type="paragraph" w:styleId="873">
    <w:name w:val="List Number 3"/>
    <w:basedOn w:val="847"/>
    <w:next w:val="846"/>
    <w:qFormat/>
    <w:pPr>
      <w:ind w:left="420" w:firstLine="3584"/>
      <w:spacing w:before="0" w:after="0" w:line="240" w:lineRule="auto"/>
    </w:pPr>
  </w:style>
  <w:style w:type="paragraph" w:styleId="874">
    <w:name w:val="List 2"/>
    <w:basedOn w:val="847"/>
    <w:next w:val="860"/>
    <w:qFormat/>
    <w:pPr>
      <w:ind w:left="100" w:firstLine="3640"/>
      <w:spacing w:before="0" w:after="0" w:line="240" w:lineRule="auto"/>
    </w:pPr>
  </w:style>
  <w:style w:type="paragraph" w:styleId="875">
    <w:name w:val="Block Text"/>
    <w:basedOn w:val="847"/>
    <w:next w:val="846"/>
    <w:qFormat/>
    <w:pPr>
      <w:ind w:left="420" w:right="33" w:firstLine="2560"/>
      <w:spacing w:before="0" w:after="0" w:line="240" w:lineRule="auto"/>
    </w:pPr>
  </w:style>
  <w:style w:type="paragraph" w:styleId="876">
    <w:name w:val="toc 5"/>
    <w:basedOn w:val="847"/>
    <w:next w:val="846"/>
    <w:qFormat/>
    <w:pPr>
      <w:ind w:left="800" w:firstLine="0"/>
      <w:spacing w:before="0" w:after="0" w:line="240" w:lineRule="auto"/>
      <w:outlineLvl w:val="9"/>
    </w:pPr>
    <w:rPr>
      <w:rFonts w:cs="Calibri"/>
      <w:sz w:val="18"/>
      <w:szCs w:val="18"/>
    </w:rPr>
  </w:style>
  <w:style w:type="paragraph" w:styleId="877">
    <w:name w:val="toc 3"/>
    <w:basedOn w:val="847"/>
    <w:next w:val="846"/>
    <w:uiPriority w:val="39"/>
    <w:qFormat/>
    <w:pPr>
      <w:ind w:left="400" w:firstLine="0"/>
      <w:spacing w:before="0" w:after="0" w:line="240" w:lineRule="auto"/>
      <w:outlineLvl w:val="9"/>
    </w:pPr>
    <w:rPr>
      <w:rFonts w:cs="Calibri"/>
      <w:i/>
      <w:iCs/>
    </w:rPr>
  </w:style>
  <w:style w:type="paragraph" w:styleId="878">
    <w:name w:val="Plain Text"/>
    <w:basedOn w:val="847"/>
    <w:next w:val="879"/>
    <w:link w:val="917"/>
    <w:qFormat/>
    <w:pPr>
      <w:ind w:left="0" w:firstLine="2048"/>
      <w:spacing w:before="0" w:after="0" w:line="240" w:lineRule="auto"/>
    </w:pPr>
    <w:rPr>
      <w:lang w:val="zh-CN"/>
    </w:rPr>
  </w:style>
  <w:style w:type="paragraph" w:styleId="879">
    <w:name w:val="toc 1"/>
    <w:basedOn w:val="847"/>
    <w:next w:val="846"/>
    <w:uiPriority w:val="39"/>
    <w:qFormat/>
    <w:pPr>
      <w:ind w:left="0" w:firstLine="0"/>
      <w:spacing w:before="120" w:after="120" w:line="240" w:lineRule="auto"/>
      <w:outlineLvl w:val="9"/>
    </w:pPr>
    <w:rPr>
      <w:rFonts w:cs="Calibri"/>
      <w:b/>
      <w:bCs/>
      <w:caps/>
    </w:rPr>
  </w:style>
  <w:style w:type="paragraph" w:styleId="880">
    <w:name w:val="List Bullet 5"/>
    <w:basedOn w:val="847"/>
    <w:next w:val="881"/>
    <w:qFormat/>
    <w:pPr>
      <w:ind w:left="2040" w:firstLine="2560"/>
      <w:spacing w:before="0" w:after="0" w:line="360" w:lineRule="auto"/>
    </w:pPr>
  </w:style>
  <w:style w:type="paragraph" w:styleId="881" w:customStyle="1">
    <w:name w:val="正文首行缩进1"/>
    <w:next w:val="873"/>
    <w:qFormat/>
    <w:pPr>
      <w:ind w:left="420" w:firstLine="2724"/>
      <w:spacing w:after="120" w:line="360" w:lineRule="auto"/>
    </w:pPr>
    <w:rPr>
      <w:rFonts w:ascii="Calibri" w:hAnsi="Calibri"/>
    </w:rPr>
  </w:style>
  <w:style w:type="paragraph" w:styleId="882">
    <w:name w:val="toc 8"/>
    <w:basedOn w:val="847"/>
    <w:next w:val="846"/>
    <w:qFormat/>
    <w:pPr>
      <w:ind w:left="1400" w:firstLine="0"/>
      <w:spacing w:before="0" w:after="0" w:line="240" w:lineRule="auto"/>
      <w:outlineLvl w:val="9"/>
    </w:pPr>
    <w:rPr>
      <w:rFonts w:cs="Calibri"/>
      <w:sz w:val="18"/>
      <w:szCs w:val="18"/>
    </w:rPr>
  </w:style>
  <w:style w:type="paragraph" w:styleId="883">
    <w:name w:val="Date"/>
    <w:basedOn w:val="847"/>
    <w:next w:val="846"/>
    <w:qFormat/>
    <w:pPr>
      <w:ind w:left="0" w:firstLine="2560"/>
      <w:spacing w:before="0" w:after="0" w:line="240" w:lineRule="auto"/>
    </w:pPr>
  </w:style>
  <w:style w:type="paragraph" w:styleId="884">
    <w:name w:val="Body Text Indent 2"/>
    <w:basedOn w:val="847"/>
    <w:next w:val="859"/>
    <w:qFormat/>
    <w:pPr>
      <w:ind w:left="481" w:firstLine="2784"/>
      <w:spacing w:before="0" w:after="0" w:line="400" w:lineRule="exact"/>
    </w:pPr>
  </w:style>
  <w:style w:type="paragraph" w:styleId="885">
    <w:name w:val="endnote text"/>
    <w:basedOn w:val="847"/>
    <w:next w:val="886"/>
    <w:qFormat/>
    <w:pPr>
      <w:ind w:left="0" w:firstLine="2560"/>
      <w:spacing w:before="0" w:after="0" w:line="360" w:lineRule="auto"/>
    </w:pPr>
  </w:style>
  <w:style w:type="paragraph" w:styleId="886" w:customStyle="1">
    <w:name w:val="Char11"/>
    <w:basedOn w:val="847"/>
    <w:next w:val="846"/>
    <w:qFormat/>
    <w:pPr>
      <w:ind w:left="0" w:firstLine="3584"/>
      <w:spacing w:before="0" w:after="0" w:line="240" w:lineRule="auto"/>
    </w:pPr>
  </w:style>
  <w:style w:type="paragraph" w:styleId="887">
    <w:name w:val="Balloon Text"/>
    <w:basedOn w:val="847"/>
    <w:next w:val="863"/>
    <w:qFormat/>
    <w:pPr>
      <w:ind w:left="0" w:firstLine="2048"/>
      <w:spacing w:before="0" w:after="0" w:line="240" w:lineRule="auto"/>
    </w:pPr>
  </w:style>
  <w:style w:type="paragraph" w:styleId="888">
    <w:name w:val="Footer"/>
    <w:basedOn w:val="847"/>
    <w:next w:val="889"/>
    <w:link w:val="918"/>
    <w:uiPriority w:val="99"/>
    <w:qFormat/>
    <w:pPr>
      <w:ind w:left="0" w:firstLine="3584"/>
      <w:spacing w:before="0" w:after="0" w:line="240" w:lineRule="auto"/>
    </w:pPr>
    <w:rPr>
      <w:lang w:val="zh-CN"/>
    </w:rPr>
  </w:style>
  <w:style w:type="paragraph" w:styleId="889" w:customStyle="1">
    <w:name w:val="Char Char Char Char Char Char Char Char Char Char Char Char Char"/>
    <w:basedOn w:val="847"/>
    <w:next w:val="846"/>
    <w:qFormat/>
    <w:pPr>
      <w:ind w:left="0" w:firstLine="3584"/>
      <w:spacing w:before="0" w:after="160" w:line="240" w:lineRule="exact"/>
    </w:pPr>
  </w:style>
  <w:style w:type="paragraph" w:styleId="890">
    <w:name w:val="Header"/>
    <w:basedOn w:val="847"/>
    <w:next w:val="883"/>
    <w:link w:val="919"/>
    <w:uiPriority w:val="99"/>
    <w:qFormat/>
    <w:pPr>
      <w:ind w:left="0" w:firstLine="3584"/>
      <w:jc w:val="center"/>
      <w:spacing w:before="0" w:after="0" w:line="240" w:lineRule="auto"/>
    </w:pPr>
    <w:rPr>
      <w:lang w:val="zh-CN"/>
    </w:rPr>
  </w:style>
  <w:style w:type="paragraph" w:styleId="891">
    <w:name w:val="toc 4"/>
    <w:basedOn w:val="847"/>
    <w:next w:val="846"/>
    <w:qFormat/>
    <w:pPr>
      <w:ind w:left="600" w:firstLine="0"/>
      <w:spacing w:before="0" w:after="0" w:line="240" w:lineRule="auto"/>
      <w:outlineLvl w:val="9"/>
    </w:pPr>
    <w:rPr>
      <w:rFonts w:cs="Calibri"/>
      <w:sz w:val="18"/>
      <w:szCs w:val="18"/>
    </w:rPr>
  </w:style>
  <w:style w:type="paragraph" w:styleId="892">
    <w:name w:val="Subtitle"/>
    <w:next w:val="846"/>
    <w:qFormat/>
    <w:pPr>
      <w:ind w:left="1024"/>
      <w:jc w:val="center"/>
      <w:spacing w:after="60"/>
    </w:pPr>
    <w:rPr>
      <w:rFonts w:ascii="Calibri" w:hAnsi="Calibri"/>
    </w:rPr>
  </w:style>
  <w:style w:type="paragraph" w:styleId="893">
    <w:name w:val="List"/>
    <w:basedOn w:val="847"/>
    <w:next w:val="894"/>
    <w:qFormat/>
    <w:pPr>
      <w:ind w:left="200" w:firstLine="3640"/>
      <w:spacing w:before="0" w:after="0" w:line="240" w:lineRule="auto"/>
    </w:pPr>
  </w:style>
  <w:style w:type="paragraph" w:styleId="894">
    <w:name w:val="Body Text First Indent"/>
    <w:next w:val="846"/>
    <w:qFormat/>
    <w:pPr>
      <w:ind w:left="420" w:firstLine="3748"/>
      <w:spacing w:after="120"/>
    </w:pPr>
    <w:rPr>
      <w:rFonts w:ascii="Calibri" w:hAnsi="Calibri"/>
    </w:rPr>
  </w:style>
  <w:style w:type="paragraph" w:styleId="895">
    <w:name w:val="footnote text"/>
    <w:basedOn w:val="847"/>
    <w:next w:val="875"/>
    <w:qFormat/>
    <w:pPr>
      <w:ind w:left="0" w:firstLine="3584"/>
      <w:spacing w:before="0" w:after="0" w:line="360" w:lineRule="auto"/>
    </w:pPr>
  </w:style>
  <w:style w:type="paragraph" w:styleId="896">
    <w:name w:val="toc 6"/>
    <w:basedOn w:val="847"/>
    <w:next w:val="846"/>
    <w:qFormat/>
    <w:pPr>
      <w:ind w:left="1000" w:firstLine="0"/>
      <w:spacing w:before="0" w:after="0" w:line="240" w:lineRule="auto"/>
      <w:outlineLvl w:val="9"/>
    </w:pPr>
    <w:rPr>
      <w:rFonts w:cs="Calibri"/>
      <w:sz w:val="18"/>
      <w:szCs w:val="18"/>
    </w:rPr>
  </w:style>
  <w:style w:type="paragraph" w:styleId="897">
    <w:name w:val="List 5"/>
    <w:basedOn w:val="847"/>
    <w:next w:val="872"/>
    <w:qFormat/>
    <w:pPr>
      <w:ind w:left="2100" w:firstLine="3676"/>
      <w:spacing w:before="0" w:after="0" w:line="240" w:lineRule="auto"/>
    </w:pPr>
  </w:style>
  <w:style w:type="paragraph" w:styleId="898">
    <w:name w:val="Body Text Indent 3"/>
    <w:basedOn w:val="847"/>
    <w:next w:val="896"/>
    <w:qFormat/>
    <w:pPr>
      <w:ind w:left="480" w:firstLine="2784"/>
      <w:spacing w:before="0" w:after="0" w:line="400" w:lineRule="exact"/>
    </w:pPr>
  </w:style>
  <w:style w:type="paragraph" w:styleId="899">
    <w:name w:val="toc 2"/>
    <w:basedOn w:val="847"/>
    <w:next w:val="846"/>
    <w:uiPriority w:val="39"/>
    <w:qFormat/>
    <w:pPr>
      <w:ind w:left="200" w:firstLine="0"/>
      <w:spacing w:before="0" w:after="0" w:line="240" w:lineRule="auto"/>
      <w:outlineLvl w:val="9"/>
    </w:pPr>
    <w:rPr>
      <w:rFonts w:cs="Calibri"/>
      <w:smallCaps/>
    </w:rPr>
  </w:style>
  <w:style w:type="paragraph" w:styleId="900">
    <w:name w:val="toc 9"/>
    <w:basedOn w:val="847"/>
    <w:next w:val="846"/>
    <w:qFormat/>
    <w:pPr>
      <w:ind w:left="1600" w:firstLine="0"/>
      <w:spacing w:before="0" w:after="0" w:line="240" w:lineRule="auto"/>
      <w:outlineLvl w:val="9"/>
    </w:pPr>
    <w:rPr>
      <w:rFonts w:cs="Calibri"/>
      <w:sz w:val="18"/>
      <w:szCs w:val="18"/>
    </w:rPr>
  </w:style>
  <w:style w:type="paragraph" w:styleId="901">
    <w:name w:val="Body Text 2"/>
    <w:basedOn w:val="847"/>
    <w:next w:val="866"/>
    <w:qFormat/>
    <w:pPr>
      <w:ind w:left="0" w:firstLine="1024"/>
      <w:spacing w:before="0" w:after="120" w:line="480" w:lineRule="auto"/>
    </w:pPr>
  </w:style>
  <w:style w:type="paragraph" w:styleId="902">
    <w:name w:val="HTML Preformatted"/>
    <w:basedOn w:val="847"/>
    <w:next w:val="865"/>
    <w:qFormat/>
    <w:pPr>
      <w:ind w:left="0" w:firstLine="2048"/>
      <w:spacing w:before="0" w:after="0" w:line="253" w:lineRule="atLeast"/>
    </w:pPr>
  </w:style>
  <w:style w:type="paragraph" w:styleId="903">
    <w:name w:val="Normal (Web)"/>
    <w:basedOn w:val="846"/>
    <w:next w:val="874"/>
    <w:qFormat/>
    <w:pPr>
      <w:ind w:left="15" w:right="15" w:firstLine="4608"/>
      <w:spacing w:before="60" w:after="60" w:line="312" w:lineRule="auto"/>
    </w:pPr>
  </w:style>
  <w:style w:type="paragraph" w:styleId="904">
    <w:name w:val="index 1"/>
    <w:basedOn w:val="847"/>
    <w:next w:val="846"/>
    <w:qFormat/>
    <w:pPr>
      <w:ind w:left="0" w:firstLine="3584"/>
      <w:spacing w:before="0" w:after="0" w:line="240" w:lineRule="auto"/>
    </w:pPr>
  </w:style>
  <w:style w:type="paragraph" w:styleId="905">
    <w:name w:val="Body Text First Indent 2"/>
    <w:link w:val="1257"/>
    <w:uiPriority w:val="99"/>
    <w:unhideWhenUsed/>
    <w:qFormat/>
    <w:pPr>
      <w:ind w:left="420" w:firstLine="420"/>
      <w:jc w:val="both"/>
      <w:spacing w:after="120"/>
      <w:widowControl w:val="off"/>
    </w:pPr>
    <w:rPr>
      <w:rFonts w:ascii="Calibri" w:hAnsi="Calibri"/>
      <w:sz w:val="21"/>
    </w:rPr>
  </w:style>
  <w:style w:type="table" w:styleId="90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Strong"/>
    <w:qFormat/>
    <w:rPr>
      <w:b/>
      <w:sz w:val="20"/>
    </w:rPr>
  </w:style>
  <w:style w:type="character" w:styleId="908">
    <w:name w:val="page number"/>
    <w:qFormat/>
    <w:rPr>
      <w:sz w:val="20"/>
    </w:rPr>
  </w:style>
  <w:style w:type="character" w:styleId="909">
    <w:name w:val="Emphasis"/>
    <w:qFormat/>
    <w:rPr>
      <w:i/>
      <w:sz w:val="21"/>
    </w:rPr>
  </w:style>
  <w:style w:type="character" w:styleId="910">
    <w:name w:val="Hyperlink"/>
    <w:uiPriority w:val="99"/>
    <w:qFormat/>
    <w:rPr>
      <w:color w:val="0000ff"/>
      <w:sz w:val="20"/>
      <w:u w:val="single"/>
    </w:rPr>
  </w:style>
  <w:style w:type="character" w:styleId="911">
    <w:name w:val="annotation reference"/>
    <w:qFormat/>
    <w:rPr>
      <w:sz w:val="20"/>
    </w:rPr>
  </w:style>
  <w:style w:type="character" w:styleId="912">
    <w:name w:val="footnote reference"/>
    <w:unhideWhenUsed/>
    <w:qFormat/>
    <w:rPr>
      <w:vertAlign w:val="superscript"/>
    </w:rPr>
  </w:style>
  <w:style w:type="paragraph" w:styleId="913">
    <w:name w:val="List Paragraph"/>
    <w:basedOn w:val="846"/>
    <w:next w:val="914"/>
    <w:uiPriority w:val="34"/>
    <w:qFormat/>
    <w:pPr>
      <w:ind w:left="420" w:firstLine="3748"/>
    </w:pPr>
  </w:style>
  <w:style w:type="paragraph" w:styleId="914" w:customStyle="1">
    <w:name w:val="xl91"/>
    <w:basedOn w:val="847"/>
    <w:next w:val="915"/>
    <w:qFormat/>
    <w:pPr>
      <w:ind w:left="0" w:firstLine="3584"/>
      <w:spacing w:before="280" w:after="280" w:line="240" w:lineRule="auto"/>
    </w:pPr>
  </w:style>
  <w:style w:type="paragraph" w:styleId="915" w:customStyle="1">
    <w:name w:val="xl76"/>
    <w:basedOn w:val="847"/>
    <w:next w:val="901"/>
    <w:qFormat/>
    <w:pPr>
      <w:ind w:left="0" w:firstLine="3584"/>
      <w:jc w:val="center"/>
      <w:spacing w:before="280" w:after="280" w:line="240" w:lineRule="auto"/>
    </w:pPr>
  </w:style>
  <w:style w:type="character" w:styleId="916" w:customStyle="1">
    <w:name w:val="正文缩进 字符"/>
    <w:link w:val="864"/>
    <w:qFormat/>
    <w:rPr>
      <w:rFonts w:ascii="Calibri" w:hAnsi="Calibri"/>
    </w:rPr>
  </w:style>
  <w:style w:type="character" w:styleId="917" w:customStyle="1">
    <w:name w:val="纯文本 字符"/>
    <w:link w:val="878"/>
    <w:qFormat/>
    <w:rPr>
      <w:rFonts w:ascii="Calibri" w:hAnsi="Calibri"/>
    </w:rPr>
  </w:style>
  <w:style w:type="character" w:styleId="918" w:customStyle="1">
    <w:name w:val="页脚 字符"/>
    <w:link w:val="888"/>
    <w:uiPriority w:val="99"/>
    <w:qFormat/>
    <w:rPr>
      <w:rFonts w:ascii="Calibri" w:hAnsi="Calibri"/>
    </w:rPr>
  </w:style>
  <w:style w:type="character" w:styleId="919" w:customStyle="1">
    <w:name w:val="页眉 字符"/>
    <w:link w:val="890"/>
    <w:uiPriority w:val="99"/>
    <w:qFormat/>
    <w:rPr>
      <w:rFonts w:ascii="Calibri" w:hAnsi="Calibri"/>
    </w:rPr>
  </w:style>
  <w:style w:type="character" w:styleId="920" w:customStyle="1">
    <w:name w:val="已访问的超链接1"/>
    <w:qFormat/>
    <w:rPr>
      <w:color w:val="800080"/>
      <w:sz w:val="20"/>
      <w:u w:val="single"/>
    </w:rPr>
  </w:style>
  <w:style w:type="character" w:styleId="921" w:customStyle="1">
    <w:name w:val="图注 Char Char"/>
    <w:qFormat/>
    <w:rPr>
      <w:sz w:val="20"/>
    </w:rPr>
  </w:style>
  <w:style w:type="character" w:styleId="922" w:customStyle="1">
    <w:name w:val="图片0 Char Char"/>
    <w:qFormat/>
    <w:rPr>
      <w:sz w:val="20"/>
    </w:rPr>
  </w:style>
  <w:style w:type="character" w:styleId="923" w:customStyle="1">
    <w:name w:val="p141"/>
    <w:qFormat/>
    <w:rPr>
      <w:color w:val="000000"/>
      <w:sz w:val="20"/>
      <w:u w:val="none"/>
    </w:rPr>
  </w:style>
  <w:style w:type="character" w:styleId="924" w:customStyle="1">
    <w:name w:val="批注框文本 字符"/>
    <w:semiHidden/>
    <w:qFormat/>
    <w:rPr>
      <w:sz w:val="20"/>
    </w:rPr>
  </w:style>
  <w:style w:type="character" w:styleId="925" w:customStyle="1">
    <w:name w:val="正文文本缩进 3 Char"/>
    <w:qFormat/>
    <w:rPr>
      <w:sz w:val="20"/>
    </w:rPr>
  </w:style>
  <w:style w:type="character" w:styleId="926" w:customStyle="1">
    <w:name w:val="标题 6 Char1"/>
    <w:semiHidden/>
    <w:qFormat/>
    <w:rPr>
      <w:b/>
      <w:sz w:val="20"/>
    </w:rPr>
  </w:style>
  <w:style w:type="character" w:styleId="927" w:customStyle="1">
    <w:name w:val="正文文本缩进 Char"/>
    <w:qFormat/>
    <w:rPr>
      <w:sz w:val="20"/>
    </w:rPr>
  </w:style>
  <w:style w:type="character" w:styleId="928" w:customStyle="1">
    <w:name w:val="正文文本缩进 2 Char"/>
    <w:qFormat/>
    <w:rPr>
      <w:sz w:val="20"/>
    </w:rPr>
  </w:style>
  <w:style w:type="character" w:styleId="929" w:customStyle="1">
    <w:name w:val="批注引用1"/>
    <w:qFormat/>
    <w:rPr>
      <w:sz w:val="20"/>
    </w:rPr>
  </w:style>
  <w:style w:type="character" w:styleId="930" w:customStyle="1">
    <w:name w:val="标题 6 Char"/>
    <w:qFormat/>
    <w:rPr>
      <w:b/>
      <w:sz w:val="20"/>
    </w:rPr>
  </w:style>
  <w:style w:type="character" w:styleId="931" w:customStyle="1">
    <w:name w:val="lh151"/>
    <w:qFormat/>
    <w:rPr>
      <w:color w:val="666666"/>
      <w:sz w:val="20"/>
    </w:rPr>
  </w:style>
  <w:style w:type="character" w:styleId="932" w:customStyle="1">
    <w:name w:val="_Style 332"/>
    <w:qFormat/>
    <w:rPr>
      <w:i/>
      <w:color w:val="auto"/>
      <w:sz w:val="21"/>
    </w:rPr>
  </w:style>
  <w:style w:type="character" w:styleId="933" w:customStyle="1">
    <w:name w:val="页眉 Char1"/>
    <w:semiHidden/>
    <w:qFormat/>
    <w:rPr>
      <w:sz w:val="20"/>
    </w:rPr>
  </w:style>
  <w:style w:type="character" w:styleId="934" w:customStyle="1">
    <w:name w:val="标题 3 Char"/>
    <w:qFormat/>
    <w:rPr>
      <w:b/>
      <w:sz w:val="20"/>
    </w:rPr>
  </w:style>
  <w:style w:type="character" w:styleId="935" w:customStyle="1">
    <w:name w:val="正文文本 Char"/>
    <w:qFormat/>
    <w:rPr>
      <w:sz w:val="20"/>
    </w:rPr>
  </w:style>
  <w:style w:type="character" w:styleId="936" w:customStyle="1">
    <w:name w:val="062"/>
    <w:qFormat/>
    <w:rPr>
      <w:b/>
      <w:sz w:val="20"/>
    </w:rPr>
  </w:style>
  <w:style w:type="character" w:styleId="937" w:customStyle="1">
    <w:name w:val="标题 Char"/>
    <w:qFormat/>
    <w:rPr>
      <w:b/>
      <w:sz w:val="20"/>
    </w:rPr>
  </w:style>
  <w:style w:type="character" w:styleId="938" w:customStyle="1">
    <w:name w:val="标题 2 Char"/>
    <w:qFormat/>
    <w:rPr>
      <w:b/>
      <w:sz w:val="20"/>
    </w:rPr>
  </w:style>
  <w:style w:type="character" w:styleId="939" w:customStyle="1">
    <w:name w:val="正文缩进 Char"/>
    <w:qFormat/>
    <w:rPr>
      <w:sz w:val="20"/>
    </w:rPr>
  </w:style>
  <w:style w:type="character" w:styleId="940" w:customStyle="1">
    <w:name w:val="日期 Char"/>
    <w:qFormat/>
    <w:rPr>
      <w:sz w:val="20"/>
    </w:rPr>
  </w:style>
  <w:style w:type="character" w:styleId="941" w:customStyle="1">
    <w:name w:val="纯文本 Char1"/>
    <w:semiHidden/>
    <w:qFormat/>
    <w:rPr>
      <w:sz w:val="20"/>
    </w:rPr>
  </w:style>
  <w:style w:type="character" w:styleId="942" w:customStyle="1">
    <w:name w:val="正文首行缩进 2 Char"/>
    <w:qFormat/>
    <w:rPr>
      <w:sz w:val="20"/>
    </w:rPr>
  </w:style>
  <w:style w:type="character" w:styleId="943" w:customStyle="1">
    <w:name w:val="表格用 Char Char"/>
    <w:qFormat/>
    <w:rPr>
      <w:sz w:val="20"/>
    </w:rPr>
  </w:style>
  <w:style w:type="character" w:styleId="944" w:customStyle="1">
    <w:name w:val="Char Char14"/>
    <w:qFormat/>
    <w:rPr>
      <w:sz w:val="20"/>
    </w:rPr>
  </w:style>
  <w:style w:type="character" w:styleId="945" w:customStyle="1">
    <w:name w:val="批注文字 Char1"/>
    <w:semiHidden/>
    <w:qFormat/>
    <w:rPr>
      <w:sz w:val="20"/>
    </w:rPr>
  </w:style>
  <w:style w:type="character" w:styleId="946" w:customStyle="1">
    <w:name w:val="正文（首行缩进 2 字符） Char Char"/>
    <w:qFormat/>
    <w:rPr>
      <w:sz w:val="20"/>
    </w:rPr>
  </w:style>
  <w:style w:type="character" w:styleId="947" w:customStyle="1">
    <w:name w:val="图片 Char"/>
    <w:qFormat/>
    <w:rPr>
      <w:sz w:val="20"/>
    </w:rPr>
  </w:style>
  <w:style w:type="character" w:styleId="948" w:customStyle="1">
    <w:name w:val="标书正文 Char"/>
    <w:qFormat/>
    <w:rPr>
      <w:sz w:val="20"/>
    </w:rPr>
  </w:style>
  <w:style w:type="character" w:styleId="949" w:customStyle="1">
    <w:name w:val="批注文字 字符"/>
    <w:qFormat/>
    <w:rPr>
      <w:sz w:val="20"/>
    </w:rPr>
  </w:style>
  <w:style w:type="character" w:styleId="950" w:customStyle="1">
    <w:name w:val="正文文本 2 Char1"/>
    <w:semiHidden/>
    <w:qFormat/>
    <w:rPr>
      <w:sz w:val="20"/>
    </w:rPr>
  </w:style>
  <w:style w:type="character" w:styleId="951" w:customStyle="1">
    <w:name w:val="纯文本 Char"/>
    <w:qFormat/>
    <w:rPr>
      <w:sz w:val="20"/>
    </w:rPr>
  </w:style>
  <w:style w:type="character" w:styleId="952" w:customStyle="1">
    <w:name w:val="标题 2 Char1"/>
    <w:semiHidden/>
    <w:qFormat/>
    <w:rPr>
      <w:b/>
      <w:sz w:val="20"/>
    </w:rPr>
  </w:style>
  <w:style w:type="character" w:styleId="953" w:customStyle="1">
    <w:name w:val="标题 4 Char"/>
    <w:qFormat/>
    <w:rPr>
      <w:b/>
      <w:sz w:val="20"/>
    </w:rPr>
  </w:style>
  <w:style w:type="character" w:styleId="954" w:customStyle="1">
    <w:name w:val="超级链接"/>
    <w:qFormat/>
    <w:rPr>
      <w:color w:val="0000ff"/>
      <w:sz w:val="20"/>
      <w:u w:val="single"/>
    </w:rPr>
  </w:style>
  <w:style w:type="character" w:styleId="955" w:customStyle="1">
    <w:name w:val="1ji Char"/>
    <w:qFormat/>
    <w:rPr>
      <w:b/>
      <w:sz w:val="20"/>
    </w:rPr>
  </w:style>
  <w:style w:type="character" w:styleId="956" w:customStyle="1">
    <w:name w:val="表格文字图表文字 Char Char"/>
    <w:qFormat/>
    <w:rPr>
      <w:sz w:val="20"/>
    </w:rPr>
  </w:style>
  <w:style w:type="character" w:styleId="957" w:customStyle="1">
    <w:name w:val="case31"/>
    <w:qFormat/>
    <w:rPr>
      <w:sz w:val="20"/>
    </w:rPr>
  </w:style>
  <w:style w:type="character" w:styleId="958" w:customStyle="1">
    <w:name w:val="链接"/>
    <w:qFormat/>
    <w:rPr>
      <w:color w:val="0000ff"/>
      <w:sz w:val="20"/>
      <w:u w:val="single"/>
    </w:rPr>
  </w:style>
  <w:style w:type="character" w:styleId="959" w:customStyle="1">
    <w:name w:val="标准文本 Char Char"/>
    <w:qFormat/>
    <w:rPr>
      <w:sz w:val="20"/>
    </w:rPr>
  </w:style>
  <w:style w:type="character" w:styleId="960" w:customStyle="1">
    <w:name w:val="标题 7 Char"/>
    <w:qFormat/>
    <w:rPr>
      <w:b/>
      <w:sz w:val="20"/>
    </w:rPr>
  </w:style>
  <w:style w:type="character" w:styleId="961" w:customStyle="1">
    <w:name w:val="文档结构图 Char"/>
    <w:qFormat/>
    <w:rPr>
      <w:sz w:val="20"/>
    </w:rPr>
  </w:style>
  <w:style w:type="character" w:styleId="962" w:customStyle="1">
    <w:name w:val="标题 5 Char1"/>
    <w:semiHidden/>
    <w:qFormat/>
    <w:rPr>
      <w:b/>
      <w:sz w:val="20"/>
    </w:rPr>
  </w:style>
  <w:style w:type="character" w:styleId="963" w:customStyle="1">
    <w:name w:val="图片 Char Char"/>
    <w:qFormat/>
    <w:rPr>
      <w:sz w:val="20"/>
    </w:rPr>
  </w:style>
  <w:style w:type="character" w:styleId="964" w:customStyle="1">
    <w:name w:val="txt"/>
    <w:qFormat/>
    <w:rPr>
      <w:sz w:val="20"/>
    </w:rPr>
  </w:style>
  <w:style w:type="character" w:styleId="965" w:customStyle="1">
    <w:name w:val="样式2 Char"/>
    <w:qFormat/>
    <w:rPr>
      <w:b/>
      <w:sz w:val="20"/>
    </w:rPr>
  </w:style>
  <w:style w:type="character" w:styleId="966" w:customStyle="1">
    <w:name w:val="宏文本 Char"/>
    <w:qFormat/>
    <w:rPr>
      <w:sz w:val="20"/>
    </w:rPr>
  </w:style>
  <w:style w:type="character" w:styleId="967" w:customStyle="1">
    <w:name w:val="标题 3 Char1"/>
    <w:semiHidden/>
    <w:qFormat/>
    <w:rPr>
      <w:b/>
      <w:sz w:val="20"/>
      <w:u w:val="single"/>
    </w:rPr>
  </w:style>
  <w:style w:type="character" w:styleId="968" w:customStyle="1">
    <w:name w:val="_Style 336"/>
    <w:qFormat/>
    <w:rPr>
      <w:i/>
      <w:color w:val="auto"/>
      <w:sz w:val="21"/>
    </w:rPr>
  </w:style>
  <w:style w:type="character" w:styleId="969" w:customStyle="1">
    <w:name w:val="脚注文本 Char"/>
    <w:qFormat/>
    <w:rPr>
      <w:sz w:val="20"/>
    </w:rPr>
  </w:style>
  <w:style w:type="character" w:styleId="970" w:customStyle="1">
    <w:name w:val="正文首行缩进 Char"/>
    <w:qFormat/>
    <w:rPr>
      <w:sz w:val="20"/>
    </w:rPr>
  </w:style>
  <w:style w:type="character" w:styleId="971" w:customStyle="1">
    <w:name w:val="题注 Char"/>
    <w:qFormat/>
    <w:rPr>
      <w:sz w:val="20"/>
    </w:rPr>
  </w:style>
  <w:style w:type="character" w:styleId="972" w:customStyle="1">
    <w:name w:val="正文文本缩进 Char1"/>
    <w:semiHidden/>
    <w:qFormat/>
    <w:rPr>
      <w:sz w:val="20"/>
    </w:rPr>
  </w:style>
  <w:style w:type="character" w:styleId="973" w:customStyle="1">
    <w:name w:val="标题 4 Char1"/>
    <w:semiHidden/>
    <w:qFormat/>
    <w:rPr>
      <w:b/>
      <w:sz w:val="20"/>
    </w:rPr>
  </w:style>
  <w:style w:type="character" w:styleId="974" w:customStyle="1">
    <w:name w:val="标题 5 Char"/>
    <w:qFormat/>
    <w:rPr>
      <w:b/>
      <w:sz w:val="20"/>
    </w:rPr>
  </w:style>
  <w:style w:type="character" w:styleId="975" w:customStyle="1">
    <w:name w:val="HTML 预设格式 Char1"/>
    <w:qFormat/>
    <w:rPr>
      <w:sz w:val="20"/>
    </w:rPr>
  </w:style>
  <w:style w:type="character" w:styleId="976" w:customStyle="1">
    <w:name w:val="表格用 Char"/>
    <w:qFormat/>
    <w:rPr>
      <w:color w:val="000000"/>
      <w:sz w:val="20"/>
    </w:rPr>
  </w:style>
  <w:style w:type="character" w:styleId="977" w:customStyle="1">
    <w:name w:val="_Style 313"/>
    <w:qFormat/>
    <w:rPr>
      <w:b/>
      <w:i/>
      <w:sz w:val="21"/>
    </w:rPr>
  </w:style>
  <w:style w:type="character" w:styleId="978" w:customStyle="1">
    <w:name w:val="表格文字（两侧对齐） Char Char"/>
    <w:qFormat/>
    <w:rPr>
      <w:sz w:val="20"/>
    </w:rPr>
  </w:style>
  <w:style w:type="character" w:styleId="979" w:customStyle="1">
    <w:name w:val="Plain Text Char"/>
    <w:link w:val="980"/>
    <w:qFormat/>
    <w:rPr>
      <w:rFonts w:ascii="宋体" w:hAnsi="Courier New" w:eastAsia="楷体_GB2312"/>
      <w:sz w:val="26"/>
    </w:rPr>
  </w:style>
  <w:style w:type="paragraph" w:styleId="980" w:customStyle="1">
    <w:name w:val="纯文本1"/>
    <w:basedOn w:val="846"/>
    <w:link w:val="979"/>
    <w:qFormat/>
    <w:pPr>
      <w:ind w:left="0"/>
      <w:widowControl w:val="off"/>
    </w:pPr>
    <w:rPr>
      <w:rFonts w:ascii="宋体" w:hAnsi="Courier New" w:eastAsia="楷体_GB2312"/>
      <w:sz w:val="26"/>
      <w:lang w:val="zh-CN"/>
    </w:rPr>
  </w:style>
  <w:style w:type="character" w:styleId="981" w:customStyle="1">
    <w:name w:val="H 4 Char"/>
    <w:qFormat/>
    <w:rPr>
      <w:b/>
      <w:sz w:val="20"/>
    </w:rPr>
  </w:style>
  <w:style w:type="character" w:styleId="982" w:customStyle="1">
    <w:name w:val="标准文本 Char"/>
    <w:qFormat/>
    <w:rPr>
      <w:sz w:val="20"/>
    </w:rPr>
  </w:style>
  <w:style w:type="character" w:styleId="983" w:customStyle="1">
    <w:name w:val="18h1"/>
    <w:qFormat/>
    <w:rPr>
      <w:color w:val="3b3b3b"/>
      <w:sz w:val="20"/>
    </w:rPr>
  </w:style>
  <w:style w:type="character" w:styleId="984" w:customStyle="1">
    <w:name w:val="正文文本缩进 3 Char1"/>
    <w:qFormat/>
    <w:rPr>
      <w:sz w:val="20"/>
    </w:rPr>
  </w:style>
  <w:style w:type="character" w:styleId="985" w:customStyle="1">
    <w:name w:val="标题 1 Char1"/>
    <w:qFormat/>
    <w:rPr>
      <w:b/>
      <w:sz w:val="20"/>
    </w:rPr>
  </w:style>
  <w:style w:type="character" w:styleId="986" w:customStyle="1">
    <w:name w:val="apple-style-span"/>
    <w:qFormat/>
    <w:rPr>
      <w:sz w:val="20"/>
    </w:rPr>
  </w:style>
  <w:style w:type="character" w:styleId="987" w:customStyle="1">
    <w:name w:val="列表框1 Char Char"/>
    <w:qFormat/>
    <w:rPr>
      <w:sz w:val="20"/>
    </w:rPr>
  </w:style>
  <w:style w:type="character" w:styleId="988" w:customStyle="1">
    <w:name w:val="批注主题 字符"/>
    <w:semiHidden/>
    <w:qFormat/>
    <w:rPr>
      <w:b/>
      <w:sz w:val="20"/>
    </w:rPr>
  </w:style>
  <w:style w:type="character" w:styleId="989" w:customStyle="1">
    <w:name w:val="页脚 Char"/>
    <w:qFormat/>
    <w:rPr>
      <w:sz w:val="20"/>
    </w:rPr>
  </w:style>
  <w:style w:type="character" w:styleId="990" w:customStyle="1">
    <w:name w:val="列出段落 Char"/>
    <w:qFormat/>
    <w:rPr>
      <w:sz w:val="20"/>
    </w:rPr>
  </w:style>
  <w:style w:type="character" w:styleId="991" w:customStyle="1">
    <w:name w:val="正文文本 3 Char1"/>
    <w:semiHidden/>
    <w:qFormat/>
    <w:rPr>
      <w:sz w:val="20"/>
    </w:rPr>
  </w:style>
  <w:style w:type="character" w:styleId="992" w:customStyle="1">
    <w:name w:val="尾注文本 Char"/>
    <w:qFormat/>
    <w:rPr>
      <w:sz w:val="20"/>
    </w:rPr>
  </w:style>
  <w:style w:type="character" w:styleId="993" w:customStyle="1">
    <w:name w:val="正文文本 3 Char"/>
    <w:qFormat/>
    <w:rPr>
      <w:sz w:val="20"/>
    </w:rPr>
  </w:style>
  <w:style w:type="character" w:styleId="994" w:customStyle="1">
    <w:name w:val="批注框文本 Char1"/>
    <w:semiHidden/>
    <w:qFormat/>
    <w:rPr>
      <w:sz w:val="20"/>
    </w:rPr>
  </w:style>
  <w:style w:type="character" w:styleId="995" w:customStyle="1">
    <w:name w:val="H 3 Char"/>
    <w:qFormat/>
    <w:rPr>
      <w:b/>
      <w:sz w:val="20"/>
    </w:rPr>
  </w:style>
  <w:style w:type="character" w:styleId="996" w:customStyle="1">
    <w:name w:val="apple-converted-space"/>
    <w:qFormat/>
    <w:rPr>
      <w:sz w:val="20"/>
    </w:rPr>
  </w:style>
  <w:style w:type="character" w:styleId="997" w:customStyle="1">
    <w:name w:val="正文文本 Char1"/>
    <w:semiHidden/>
    <w:qFormat/>
    <w:rPr>
      <w:sz w:val="20"/>
    </w:rPr>
  </w:style>
  <w:style w:type="character" w:styleId="998" w:customStyle="1">
    <w:name w:val="标题 7 Char1"/>
    <w:semiHidden/>
    <w:qFormat/>
    <w:rPr>
      <w:b/>
      <w:sz w:val="20"/>
    </w:rPr>
  </w:style>
  <w:style w:type="character" w:styleId="999" w:customStyle="1">
    <w:name w:val="_Style 376"/>
    <w:qFormat/>
    <w:rPr>
      <w:b/>
      <w:color w:val="auto"/>
      <w:sz w:val="21"/>
    </w:rPr>
  </w:style>
  <w:style w:type="character" w:styleId="1000" w:customStyle="1">
    <w:name w:val="批注主题 Char"/>
    <w:qFormat/>
    <w:rPr>
      <w:b/>
      <w:sz w:val="20"/>
    </w:rPr>
  </w:style>
  <w:style w:type="character" w:styleId="1001" w:customStyle="1">
    <w:name w:val="表格 Char"/>
    <w:qFormat/>
    <w:rPr>
      <w:color w:val="000000"/>
      <w:sz w:val="20"/>
    </w:rPr>
  </w:style>
  <w:style w:type="character" w:styleId="1002" w:customStyle="1">
    <w:name w:val="正文文本缩进 2 Char1"/>
    <w:semiHidden/>
    <w:qFormat/>
    <w:rPr>
      <w:sz w:val="20"/>
    </w:rPr>
  </w:style>
  <w:style w:type="character" w:styleId="1003" w:customStyle="1">
    <w:name w:val="正文文本 2 Char"/>
    <w:qFormat/>
    <w:rPr>
      <w:sz w:val="20"/>
    </w:rPr>
  </w:style>
  <w:style w:type="character" w:styleId="1004" w:customStyle="1">
    <w:name w:val="para1"/>
    <w:qFormat/>
    <w:rPr>
      <w:sz w:val="20"/>
    </w:rPr>
  </w:style>
  <w:style w:type="character" w:styleId="1005" w:customStyle="1">
    <w:name w:val="标题 8 Char"/>
    <w:qFormat/>
    <w:rPr>
      <w:sz w:val="20"/>
    </w:rPr>
  </w:style>
  <w:style w:type="character" w:styleId="1006" w:customStyle="1">
    <w:name w:val="批注框文本 Char"/>
    <w:qFormat/>
    <w:rPr>
      <w:sz w:val="20"/>
    </w:rPr>
  </w:style>
  <w:style w:type="character" w:styleId="1007" w:customStyle="1">
    <w:name w:val="样式 首行缩进:  2 字符 Char1"/>
    <w:qFormat/>
    <w:rPr>
      <w:sz w:val="20"/>
    </w:rPr>
  </w:style>
  <w:style w:type="character" w:styleId="1008" w:customStyle="1">
    <w:name w:val="Char Char12"/>
    <w:qFormat/>
    <w:rPr>
      <w:sz w:val="20"/>
    </w:rPr>
  </w:style>
  <w:style w:type="character" w:styleId="1009" w:customStyle="1">
    <w:name w:val="_Style 337"/>
    <w:qFormat/>
    <w:rPr>
      <w:color w:val="auto"/>
      <w:sz w:val="21"/>
    </w:rPr>
  </w:style>
  <w:style w:type="character" w:styleId="1010" w:customStyle="1">
    <w:name w:val="批注文字 Char"/>
    <w:qFormat/>
    <w:rPr>
      <w:sz w:val="20"/>
    </w:rPr>
  </w:style>
  <w:style w:type="character" w:styleId="1011" w:customStyle="1">
    <w:name w:val="插图 Char Char"/>
    <w:qFormat/>
    <w:rPr>
      <w:sz w:val="20"/>
    </w:rPr>
  </w:style>
  <w:style w:type="character" w:styleId="1012" w:customStyle="1">
    <w:name w:val="Char Char2"/>
    <w:qFormat/>
    <w:rPr>
      <w:sz w:val="20"/>
    </w:rPr>
  </w:style>
  <w:style w:type="character" w:styleId="1013" w:customStyle="1">
    <w:name w:val="项目符0 Char"/>
    <w:qFormat/>
    <w:rPr>
      <w:sz w:val="20"/>
    </w:rPr>
  </w:style>
  <w:style w:type="character" w:styleId="1014" w:customStyle="1">
    <w:name w:val="页眉 Char"/>
    <w:qFormat/>
    <w:rPr>
      <w:sz w:val="20"/>
    </w:rPr>
  </w:style>
  <w:style w:type="character" w:styleId="1015" w:customStyle="1">
    <w:name w:val="页码1"/>
    <w:qFormat/>
    <w:rPr>
      <w:sz w:val="20"/>
    </w:rPr>
  </w:style>
  <w:style w:type="character" w:styleId="1016" w:customStyle="1">
    <w:name w:val="文档结构图 Char1"/>
    <w:semiHidden/>
    <w:qFormat/>
    <w:rPr>
      <w:sz w:val="20"/>
    </w:rPr>
  </w:style>
  <w:style w:type="character" w:styleId="1017" w:customStyle="1">
    <w:name w:val="HTML 预设格式 Char"/>
    <w:qFormat/>
    <w:rPr>
      <w:sz w:val="20"/>
    </w:rPr>
  </w:style>
  <w:style w:type="character" w:styleId="1018" w:customStyle="1">
    <w:name w:val="应答文本 Char Char"/>
    <w:qFormat/>
    <w:rPr>
      <w:sz w:val="20"/>
    </w:rPr>
  </w:style>
  <w:style w:type="character" w:styleId="1019" w:customStyle="1">
    <w:name w:val="Char Char13"/>
    <w:qFormat/>
    <w:rPr>
      <w:sz w:val="20"/>
    </w:rPr>
  </w:style>
  <w:style w:type="character" w:styleId="1020" w:customStyle="1">
    <w:name w:val="页脚 Char1"/>
    <w:semiHidden/>
    <w:qFormat/>
    <w:rPr>
      <w:sz w:val="20"/>
    </w:rPr>
  </w:style>
  <w:style w:type="character" w:styleId="1021" w:customStyle="1">
    <w:name w:val="表格 Char Char"/>
    <w:qFormat/>
    <w:rPr>
      <w:sz w:val="20"/>
    </w:rPr>
  </w:style>
  <w:style w:type="character" w:styleId="1022" w:customStyle="1">
    <w:name w:val="标题 9 Char"/>
    <w:qFormat/>
    <w:rPr>
      <w:sz w:val="20"/>
    </w:rPr>
  </w:style>
  <w:style w:type="character" w:styleId="1023" w:customStyle="1">
    <w:name w:val="Char Char3"/>
    <w:qFormat/>
    <w:rPr>
      <w:sz w:val="20"/>
    </w:rPr>
  </w:style>
  <w:style w:type="character" w:styleId="1024" w:customStyle="1">
    <w:name w:val="日期 Char1"/>
    <w:qFormat/>
    <w:rPr>
      <w:sz w:val="20"/>
    </w:rPr>
  </w:style>
  <w:style w:type="character" w:styleId="1025" w:customStyle="1">
    <w:name w:val="批注主题 Char1"/>
    <w:semiHidden/>
    <w:qFormat/>
    <w:rPr>
      <w:b/>
      <w:sz w:val="20"/>
    </w:rPr>
  </w:style>
  <w:style w:type="character" w:styleId="1026" w:customStyle="1">
    <w:name w:val="标题 1 Char"/>
    <w:qFormat/>
    <w:rPr>
      <w:b/>
      <w:sz w:val="20"/>
    </w:rPr>
  </w:style>
  <w:style w:type="paragraph" w:styleId="1027" w:customStyle="1">
    <w:name w:val="正文文本缩进 31"/>
    <w:basedOn w:val="847"/>
    <w:next w:val="1028"/>
    <w:qFormat/>
    <w:pPr>
      <w:ind w:left="1200" w:firstLine="1248"/>
      <w:spacing w:before="120" w:after="0" w:line="22" w:lineRule="atLeast"/>
    </w:pPr>
  </w:style>
  <w:style w:type="paragraph" w:styleId="1028" w:customStyle="1">
    <w:name w:val="样式 正文首行缩进 + 首行缩进:  2 字符5"/>
    <w:next w:val="1029"/>
    <w:qFormat/>
    <w:pPr>
      <w:ind w:left="200" w:firstLine="3784"/>
      <w:spacing w:line="300" w:lineRule="auto"/>
    </w:pPr>
    <w:rPr>
      <w:rFonts w:ascii="Calibri" w:hAnsi="Calibri"/>
    </w:rPr>
  </w:style>
  <w:style w:type="paragraph" w:styleId="1029" w:customStyle="1">
    <w:name w:val="Char2"/>
    <w:basedOn w:val="847"/>
    <w:next w:val="1030"/>
    <w:qFormat/>
    <w:pPr>
      <w:ind w:left="0" w:firstLine="3584"/>
      <w:spacing w:before="0" w:after="160" w:line="240" w:lineRule="exact"/>
    </w:pPr>
  </w:style>
  <w:style w:type="paragraph" w:styleId="1030" w:customStyle="1">
    <w:name w:val="Bullet"/>
    <w:next w:val="1031"/>
    <w:qFormat/>
    <w:pPr>
      <w:ind w:left="567" w:right="2835" w:firstLine="3584"/>
      <w:spacing w:after="60"/>
    </w:pPr>
    <w:rPr>
      <w:rFonts w:ascii="Calibri" w:hAnsi="Calibri"/>
    </w:rPr>
  </w:style>
  <w:style w:type="paragraph" w:styleId="1031" w:customStyle="1">
    <w:name w:val="Char Char Char Char"/>
    <w:next w:val="1032"/>
    <w:qFormat/>
    <w:pPr>
      <w:ind w:firstLine="10"/>
      <w:spacing w:line="360" w:lineRule="auto"/>
      <w:shd w:val="clear" w:color="000000" w:fill="000080"/>
    </w:pPr>
    <w:rPr>
      <w:rFonts w:ascii="Calibri" w:hAnsi="Calibri"/>
    </w:rPr>
  </w:style>
  <w:style w:type="paragraph" w:styleId="1032" w:customStyle="1">
    <w:name w:val="杨昂超式样黑体主"/>
    <w:basedOn w:val="847"/>
    <w:next w:val="1033"/>
    <w:qFormat/>
    <w:pPr>
      <w:ind w:left="0" w:firstLine="4608"/>
      <w:spacing w:before="0" w:after="0" w:line="240" w:lineRule="auto"/>
    </w:pPr>
  </w:style>
  <w:style w:type="paragraph" w:styleId="1033" w:customStyle="1">
    <w:name w:val="Char Char Char Char Char Char1 Char Char Char Char Char Char Char Char Char Char"/>
    <w:basedOn w:val="847"/>
    <w:next w:val="1034"/>
    <w:qFormat/>
    <w:pPr>
      <w:ind w:left="0" w:firstLine="2560"/>
      <w:spacing w:before="0" w:after="0" w:line="240" w:lineRule="auto"/>
    </w:pPr>
  </w:style>
  <w:style w:type="paragraph" w:styleId="1034" w:customStyle="1">
    <w:name w:val="目录1"/>
    <w:basedOn w:val="847"/>
    <w:next w:val="846"/>
    <w:qFormat/>
    <w:pPr>
      <w:ind w:left="0" w:firstLine="7168"/>
      <w:spacing w:before="0" w:after="136" w:line="289" w:lineRule="atLeast"/>
    </w:pPr>
  </w:style>
  <w:style w:type="paragraph" w:styleId="1035" w:customStyle="1">
    <w:name w:val="插图"/>
    <w:next w:val="846"/>
    <w:qFormat/>
    <w:pPr>
      <w:ind w:firstLine="4608"/>
      <w:jc w:val="center"/>
    </w:pPr>
    <w:rPr>
      <w:rFonts w:ascii="Calibri" w:hAnsi="Calibri"/>
    </w:rPr>
  </w:style>
  <w:style w:type="paragraph" w:styleId="1036" w:customStyle="1">
    <w:name w:val="正文符号4"/>
    <w:basedOn w:val="847"/>
    <w:next w:val="1037"/>
    <w:qFormat/>
    <w:pPr>
      <w:ind w:left="0" w:firstLine="5632"/>
      <w:spacing w:before="0" w:after="0" w:line="240" w:lineRule="auto"/>
    </w:pPr>
  </w:style>
  <w:style w:type="paragraph" w:styleId="1037" w:customStyle="1">
    <w:name w:val="样式 加粗 居中"/>
    <w:basedOn w:val="847"/>
    <w:next w:val="1038"/>
    <w:qFormat/>
    <w:pPr>
      <w:ind w:left="0" w:firstLine="2560"/>
      <w:jc w:val="center"/>
      <w:spacing w:before="0" w:after="0" w:line="360" w:lineRule="auto"/>
    </w:pPr>
  </w:style>
  <w:style w:type="paragraph" w:styleId="1038" w:customStyle="1">
    <w:name w:val="_Style 12"/>
    <w:next w:val="1039"/>
    <w:qFormat/>
    <w:pPr>
      <w:ind w:firstLine="14"/>
      <w:spacing w:line="360" w:lineRule="auto"/>
      <w:shd w:val="clear" w:color="000000" w:fill="000080"/>
    </w:pPr>
    <w:rPr>
      <w:rFonts w:ascii="Calibri" w:hAnsi="Calibri"/>
    </w:rPr>
  </w:style>
  <w:style w:type="paragraph" w:styleId="1039" w:customStyle="1">
    <w:name w:val="正文文本缩进1"/>
    <w:basedOn w:val="847"/>
    <w:next w:val="1040"/>
    <w:qFormat/>
    <w:pPr>
      <w:ind w:left="420" w:firstLine="3584"/>
      <w:spacing w:before="0" w:after="120" w:line="240" w:lineRule="auto"/>
    </w:pPr>
  </w:style>
  <w:style w:type="paragraph" w:styleId="1040" w:customStyle="1">
    <w:name w:val="列表编号 31"/>
    <w:basedOn w:val="847"/>
    <w:next w:val="902"/>
    <w:qFormat/>
    <w:pPr>
      <w:ind w:left="1200" w:firstLine="2712"/>
      <w:spacing w:before="0" w:after="0" w:line="360" w:lineRule="auto"/>
    </w:pPr>
  </w:style>
  <w:style w:type="paragraph" w:styleId="1041" w:customStyle="1">
    <w:name w:val="xl70"/>
    <w:basedOn w:val="847"/>
    <w:next w:val="900"/>
    <w:qFormat/>
    <w:pPr>
      <w:ind w:left="0" w:firstLine="1024"/>
      <w:spacing w:before="280" w:after="280" w:line="240" w:lineRule="auto"/>
    </w:pPr>
  </w:style>
  <w:style w:type="paragraph" w:styleId="1042" w:customStyle="1">
    <w:name w:val="应答文本"/>
    <w:basedOn w:val="847"/>
    <w:next w:val="1043"/>
    <w:qFormat/>
    <w:pPr>
      <w:ind w:left="1296" w:firstLine="2112"/>
      <w:spacing w:before="0" w:after="0" w:line="460" w:lineRule="exact"/>
    </w:pPr>
  </w:style>
  <w:style w:type="paragraph" w:styleId="1043" w:customStyle="1">
    <w:name w:val="引文目录1"/>
    <w:basedOn w:val="847"/>
    <w:next w:val="846"/>
    <w:qFormat/>
    <w:pPr>
      <w:ind w:left="420" w:firstLine="2560"/>
      <w:jc w:val="center"/>
      <w:spacing w:before="0" w:after="0" w:line="360" w:lineRule="auto"/>
    </w:pPr>
  </w:style>
  <w:style w:type="paragraph" w:styleId="1044" w:customStyle="1">
    <w:name w:val="索引标题1"/>
    <w:basedOn w:val="847"/>
    <w:next w:val="1045"/>
    <w:qFormat/>
    <w:pPr>
      <w:ind w:left="0" w:firstLine="4608"/>
      <w:jc w:val="center"/>
      <w:spacing w:before="0" w:after="0" w:line="360" w:lineRule="auto"/>
    </w:pPr>
  </w:style>
  <w:style w:type="paragraph" w:styleId="1045" w:customStyle="1">
    <w:name w:val="xl90"/>
    <w:basedOn w:val="847"/>
    <w:next w:val="1046"/>
    <w:qFormat/>
    <w:pPr>
      <w:ind w:left="0" w:firstLine="3584"/>
      <w:spacing w:before="280" w:after="280" w:line="240" w:lineRule="auto"/>
    </w:pPr>
  </w:style>
  <w:style w:type="paragraph" w:styleId="1046" w:customStyle="1">
    <w:name w:val="列表框1"/>
    <w:next w:val="1043"/>
    <w:qFormat/>
    <w:pPr>
      <w:ind w:firstLine="2048"/>
      <w:spacing w:line="460" w:lineRule="exact"/>
    </w:pPr>
    <w:rPr>
      <w:rFonts w:ascii="Calibri" w:hAnsi="Calibri"/>
    </w:rPr>
  </w:style>
  <w:style w:type="paragraph" w:styleId="1047" w:customStyle="1">
    <w:name w:val="xl28"/>
    <w:basedOn w:val="847"/>
    <w:next w:val="1048"/>
    <w:qFormat/>
    <w:pPr>
      <w:ind w:left="0" w:firstLine="20"/>
      <w:spacing w:before="280" w:after="280" w:line="240" w:lineRule="auto"/>
      <w:shd w:val="clear" w:color="000000" w:fill="ffffff"/>
    </w:pPr>
  </w:style>
  <w:style w:type="paragraph" w:styleId="1048" w:customStyle="1">
    <w:name w:val="HTML 预设格式1"/>
    <w:basedOn w:val="847"/>
    <w:next w:val="1049"/>
    <w:qFormat/>
    <w:pPr>
      <w:ind w:left="0" w:firstLine="3584"/>
      <w:spacing w:before="0" w:after="0" w:line="253" w:lineRule="atLeast"/>
    </w:pPr>
  </w:style>
  <w:style w:type="paragraph" w:styleId="1049" w:customStyle="1">
    <w:name w:val="项目符号：一级"/>
    <w:basedOn w:val="847"/>
    <w:next w:val="846"/>
    <w:qFormat/>
    <w:pPr>
      <w:ind w:left="425" w:firstLine="1111"/>
      <w:spacing w:before="0" w:after="0" w:line="360" w:lineRule="auto"/>
    </w:pPr>
  </w:style>
  <w:style w:type="paragraph" w:styleId="1050" w:customStyle="1">
    <w:name w:val="四号 居中"/>
    <w:basedOn w:val="847"/>
    <w:next w:val="1051"/>
    <w:qFormat/>
    <w:pPr>
      <w:ind w:left="0" w:firstLine="6144"/>
      <w:jc w:val="center"/>
      <w:spacing w:before="0" w:after="0" w:line="360" w:lineRule="auto"/>
    </w:pPr>
  </w:style>
  <w:style w:type="paragraph" w:styleId="1051" w:customStyle="1">
    <w:name w:val="Char Char Char Char Char Char1 Char Char Char1 Char Char Char Char Char Char"/>
    <w:basedOn w:val="847"/>
    <w:next w:val="1052"/>
    <w:qFormat/>
    <w:pPr>
      <w:ind w:left="0" w:firstLine="2560"/>
      <w:spacing w:before="0" w:after="0" w:line="240" w:lineRule="auto"/>
    </w:pPr>
  </w:style>
  <w:style w:type="paragraph" w:styleId="1052" w:customStyle="1">
    <w:name w:val="样式 标题 3 + (西文) 黑体 (中文) 黑体 (符号) 宋体 小四 段前: 5 磅 段后: 5 磅 行距: 1..."/>
    <w:basedOn w:val="850"/>
    <w:next w:val="1053"/>
    <w:qFormat/>
    <w:pPr>
      <w:ind w:left="1429" w:firstLine="18"/>
      <w:spacing w:before="100" w:after="100" w:line="360" w:lineRule="auto"/>
      <w:outlineLvl w:val="2"/>
    </w:pPr>
  </w:style>
  <w:style w:type="paragraph" w:styleId="1053" w:customStyle="1">
    <w:name w:val="xl22"/>
    <w:basedOn w:val="847"/>
    <w:next w:val="1054"/>
    <w:qFormat/>
    <w:pPr>
      <w:ind w:left="0" w:firstLine="20"/>
      <w:jc w:val="right"/>
      <w:spacing w:before="280" w:after="280" w:line="240" w:lineRule="auto"/>
      <w:shd w:val="clear" w:color="000000" w:fill="ffffff"/>
    </w:pPr>
  </w:style>
  <w:style w:type="paragraph" w:styleId="1054" w:customStyle="1">
    <w:name w:val="自定义一"/>
    <w:basedOn w:val="847"/>
    <w:next w:val="846"/>
    <w:qFormat/>
    <w:pPr>
      <w:ind w:left="0"/>
      <w:spacing w:before="0" w:after="0" w:line="360" w:lineRule="auto"/>
    </w:pPr>
  </w:style>
  <w:style w:type="paragraph" w:styleId="1055" w:customStyle="1">
    <w:name w:val="_Style 224"/>
    <w:next w:val="1056"/>
    <w:semiHidden/>
    <w:qFormat/>
    <w:pPr>
      <w:ind w:firstLine="3584"/>
    </w:pPr>
    <w:rPr>
      <w:rFonts w:ascii="Calibri" w:hAnsi="Calibri"/>
    </w:rPr>
  </w:style>
  <w:style w:type="paragraph" w:styleId="1056" w:customStyle="1">
    <w:name w:val="编号1"/>
    <w:basedOn w:val="847"/>
    <w:next w:val="1057"/>
    <w:qFormat/>
    <w:pPr>
      <w:ind w:left="360" w:right="210" w:firstLine="2200"/>
      <w:spacing w:before="0" w:after="0" w:line="240" w:lineRule="auto"/>
    </w:pPr>
  </w:style>
  <w:style w:type="paragraph" w:styleId="1057" w:customStyle="1">
    <w:name w:val="图片"/>
    <w:basedOn w:val="847"/>
    <w:next w:val="1058"/>
    <w:qFormat/>
    <w:pPr>
      <w:ind w:left="-283" w:firstLine="2674"/>
      <w:jc w:val="center"/>
      <w:spacing w:before="0" w:after="0" w:line="360" w:lineRule="auto"/>
    </w:pPr>
  </w:style>
  <w:style w:type="paragraph" w:styleId="1058" w:customStyle="1">
    <w:name w:val="样式 目录 3 + 左侧:  2 字符"/>
    <w:next w:val="898"/>
    <w:qFormat/>
    <w:pPr>
      <w:ind w:left="400" w:firstLine="5120"/>
      <w:spacing w:line="360" w:lineRule="auto"/>
      <w:widowControl w:val="off"/>
    </w:pPr>
    <w:rPr>
      <w:rFonts w:ascii="Calibri" w:hAnsi="Calibri"/>
    </w:rPr>
  </w:style>
  <w:style w:type="paragraph" w:styleId="1059" w:customStyle="1">
    <w:name w:val="列出段落2"/>
    <w:basedOn w:val="847"/>
    <w:next w:val="1027"/>
    <w:qFormat/>
    <w:pPr>
      <w:ind w:left="420" w:firstLine="3748"/>
      <w:spacing w:before="0" w:after="0" w:line="240" w:lineRule="auto"/>
    </w:pPr>
  </w:style>
  <w:style w:type="paragraph" w:styleId="1060" w:customStyle="1">
    <w:name w:val="Char Char Char Char Char Char1 Char Char Char1 Char"/>
    <w:basedOn w:val="847"/>
    <w:next w:val="1036"/>
    <w:qFormat/>
    <w:pPr>
      <w:ind w:left="0" w:firstLine="2560"/>
      <w:spacing w:before="0" w:after="0" w:line="240" w:lineRule="auto"/>
    </w:pPr>
  </w:style>
  <w:style w:type="paragraph" w:styleId="1061" w:customStyle="1">
    <w:name w:val="列出段落11"/>
    <w:basedOn w:val="847"/>
    <w:next w:val="1062"/>
    <w:qFormat/>
    <w:pPr>
      <w:ind w:left="420" w:firstLine="3748"/>
      <w:spacing w:before="0" w:after="0" w:line="240" w:lineRule="auto"/>
    </w:pPr>
  </w:style>
  <w:style w:type="paragraph" w:styleId="1062" w:customStyle="1">
    <w:name w:val="样式 标题 2 + (西文) 宋体 非加粗 居中"/>
    <w:basedOn w:val="849"/>
    <w:next w:val="1063"/>
    <w:qFormat/>
    <w:pPr>
      <w:ind w:left="0" w:firstLine="24"/>
      <w:jc w:val="center"/>
      <w:spacing w:line="412" w:lineRule="auto"/>
      <w:outlineLvl w:val="1"/>
    </w:pPr>
  </w:style>
  <w:style w:type="paragraph" w:styleId="1063" w:customStyle="1">
    <w:name w:val="页脚 Char Char"/>
    <w:basedOn w:val="847"/>
    <w:next w:val="1064"/>
    <w:qFormat/>
    <w:pPr>
      <w:ind w:left="0" w:firstLine="5120"/>
      <w:spacing w:before="0" w:after="0" w:line="240" w:lineRule="auto"/>
    </w:pPr>
  </w:style>
  <w:style w:type="paragraph" w:styleId="1064" w:customStyle="1">
    <w:name w:val="样式 标题 1 + 段前: 16 磅 段后: 16 磅"/>
    <w:basedOn w:val="848"/>
    <w:next w:val="1065"/>
    <w:qFormat/>
    <w:pPr>
      <w:ind w:left="0" w:firstLine="18"/>
      <w:jc w:val="center"/>
      <w:spacing w:before="120" w:after="0" w:line="360" w:lineRule="auto"/>
      <w:outlineLvl w:val="0"/>
    </w:pPr>
  </w:style>
  <w:style w:type="paragraph" w:styleId="1065" w:customStyle="1">
    <w:name w:val="Char1 Char Char Char Char Char Char"/>
    <w:basedOn w:val="847"/>
    <w:next w:val="1066"/>
    <w:qFormat/>
    <w:pPr>
      <w:ind w:left="0" w:firstLine="2560"/>
      <w:spacing w:before="0" w:after="0" w:line="240" w:lineRule="auto"/>
    </w:pPr>
  </w:style>
  <w:style w:type="paragraph" w:styleId="1066" w:customStyle="1">
    <w:name w:val="文档标题4"/>
    <w:basedOn w:val="851"/>
    <w:next w:val="846"/>
    <w:qFormat/>
    <w:pPr>
      <w:ind w:left="851" w:firstLine="30"/>
      <w:spacing w:after="280" w:line="360" w:lineRule="auto"/>
      <w:outlineLvl w:val="3"/>
    </w:pPr>
  </w:style>
  <w:style w:type="paragraph" w:styleId="1067" w:customStyle="1">
    <w:name w:val="Char Char Char Char Char Char Char Char"/>
    <w:next w:val="1068"/>
    <w:qFormat/>
    <w:pPr>
      <w:ind w:firstLine="14"/>
      <w:jc w:val="both"/>
      <w:shd w:val="clear" w:color="000000" w:fill="000080"/>
      <w:widowControl w:val="off"/>
    </w:pPr>
    <w:rPr>
      <w:rFonts w:ascii="Calibri" w:hAnsi="Calibri"/>
    </w:rPr>
  </w:style>
  <w:style w:type="paragraph" w:styleId="1068" w:customStyle="1">
    <w:name w:val="Char Char Char Char Char Char1 Char Char Char1 Char Char Char Char Char Char Char Char Char Char Char Char Char Char Char"/>
    <w:basedOn w:val="847"/>
    <w:next w:val="1069"/>
    <w:qFormat/>
    <w:pPr>
      <w:ind w:left="0" w:firstLine="2560"/>
      <w:spacing w:before="0" w:after="0" w:line="240" w:lineRule="auto"/>
    </w:pPr>
  </w:style>
  <w:style w:type="paragraph" w:styleId="1069" w:customStyle="1">
    <w:name w:val="样式1"/>
    <w:basedOn w:val="847"/>
    <w:next w:val="1070"/>
    <w:qFormat/>
    <w:pPr>
      <w:ind w:left="0" w:firstLine="1536"/>
      <w:spacing w:before="120" w:after="120" w:line="300" w:lineRule="auto"/>
    </w:pPr>
  </w:style>
  <w:style w:type="paragraph" w:styleId="1070" w:customStyle="1">
    <w:name w:val="索引 41"/>
    <w:basedOn w:val="847"/>
    <w:next w:val="846"/>
    <w:qFormat/>
    <w:pPr>
      <w:ind w:left="600" w:firstLine="2560"/>
      <w:jc w:val="center"/>
      <w:spacing w:before="0" w:after="0" w:line="360" w:lineRule="auto"/>
    </w:pPr>
  </w:style>
  <w:style w:type="paragraph" w:styleId="1071" w:customStyle="1">
    <w:name w:val="索引 61"/>
    <w:basedOn w:val="847"/>
    <w:next w:val="846"/>
    <w:qFormat/>
    <w:pPr>
      <w:ind w:left="1000" w:firstLine="2560"/>
      <w:jc w:val="center"/>
      <w:spacing w:before="0" w:after="0" w:line="360" w:lineRule="auto"/>
    </w:pPr>
  </w:style>
  <w:style w:type="paragraph" w:styleId="1072" w:customStyle="1">
    <w:name w:val="图表"/>
    <w:basedOn w:val="847"/>
    <w:next w:val="1073"/>
    <w:qFormat/>
    <w:pPr>
      <w:ind w:left="0" w:firstLine="2048"/>
      <w:jc w:val="center"/>
      <w:spacing w:before="0" w:after="0" w:line="240" w:lineRule="auto"/>
    </w:pPr>
  </w:style>
  <w:style w:type="paragraph" w:styleId="1073" w:customStyle="1">
    <w:name w:val="reader-word-layer"/>
    <w:basedOn w:val="847"/>
    <w:next w:val="1074"/>
    <w:qFormat/>
    <w:pPr>
      <w:ind w:left="0" w:firstLine="1024"/>
      <w:spacing w:before="280" w:after="280" w:line="240" w:lineRule="auto"/>
    </w:pPr>
  </w:style>
  <w:style w:type="paragraph" w:styleId="1074" w:customStyle="1">
    <w:name w:val="样式 加粗 居中1"/>
    <w:next w:val="1075"/>
    <w:qFormat/>
    <w:pPr>
      <w:ind w:firstLine="2560"/>
      <w:jc w:val="center"/>
    </w:pPr>
    <w:rPr>
      <w:rFonts w:ascii="Calibri" w:hAnsi="Calibri"/>
    </w:rPr>
  </w:style>
  <w:style w:type="paragraph" w:styleId="1075" w:customStyle="1">
    <w:name w:val="xl65"/>
    <w:basedOn w:val="847"/>
    <w:next w:val="1076"/>
    <w:qFormat/>
    <w:pPr>
      <w:ind w:left="0" w:firstLine="5120"/>
      <w:spacing w:before="280" w:after="280" w:line="240" w:lineRule="auto"/>
    </w:pPr>
  </w:style>
  <w:style w:type="paragraph" w:styleId="1076" w:customStyle="1">
    <w:name w:val="节标题"/>
    <w:basedOn w:val="847"/>
    <w:next w:val="1077"/>
    <w:qFormat/>
    <w:pPr>
      <w:ind w:left="0" w:firstLine="5120"/>
      <w:jc w:val="center"/>
      <w:spacing w:before="0" w:after="0" w:line="289" w:lineRule="atLeast"/>
    </w:pPr>
  </w:style>
  <w:style w:type="paragraph" w:styleId="1077" w:customStyle="1">
    <w:name w:val="文档标题6"/>
    <w:basedOn w:val="853"/>
    <w:next w:val="846"/>
    <w:qFormat/>
    <w:pPr>
      <w:ind w:left="1134" w:firstLine="20"/>
      <w:spacing w:before="280" w:after="280" w:line="360" w:lineRule="auto"/>
      <w:outlineLvl w:val="5"/>
    </w:pPr>
  </w:style>
  <w:style w:type="paragraph" w:styleId="1078" w:customStyle="1">
    <w:name w:val="标书正文"/>
    <w:basedOn w:val="847"/>
    <w:next w:val="1079"/>
    <w:qFormat/>
    <w:pPr>
      <w:ind w:left="440" w:right="100" w:firstLine="2760"/>
      <w:spacing w:before="0" w:after="0" w:line="360" w:lineRule="auto"/>
    </w:pPr>
  </w:style>
  <w:style w:type="paragraph" w:styleId="1079" w:customStyle="1">
    <w:name w:val="xl67"/>
    <w:basedOn w:val="847"/>
    <w:next w:val="1071"/>
    <w:qFormat/>
    <w:pPr>
      <w:ind w:left="0" w:firstLine="5120"/>
      <w:spacing w:before="280" w:after="280" w:line="240" w:lineRule="auto"/>
    </w:pPr>
  </w:style>
  <w:style w:type="paragraph" w:styleId="1080" w:customStyle="1">
    <w:name w:val="表内文字"/>
    <w:basedOn w:val="847"/>
    <w:next w:val="887"/>
    <w:qFormat/>
    <w:pPr>
      <w:ind w:left="0" w:firstLine="7680"/>
      <w:jc w:val="center"/>
      <w:spacing w:before="50" w:after="50" w:line="240" w:lineRule="auto"/>
    </w:pPr>
  </w:style>
  <w:style w:type="paragraph" w:styleId="1081" w:customStyle="1">
    <w:name w:val="Item Step in Table"/>
    <w:next w:val="1082"/>
    <w:qFormat/>
    <w:pPr>
      <w:ind w:left="397" w:firstLine="3699"/>
      <w:jc w:val="both"/>
      <w:spacing w:before="40" w:after="40"/>
    </w:pPr>
    <w:rPr>
      <w:rFonts w:ascii="Calibri" w:hAnsi="Calibri"/>
    </w:rPr>
  </w:style>
  <w:style w:type="paragraph" w:styleId="1082" w:customStyle="1">
    <w:name w:val="Char Char Char Char Char Char1 Char Char Char Char Char Char"/>
    <w:basedOn w:val="847"/>
    <w:next w:val="1083"/>
    <w:qFormat/>
    <w:pPr>
      <w:ind w:left="0" w:firstLine="2560"/>
      <w:spacing w:before="0" w:after="0" w:line="240" w:lineRule="auto"/>
    </w:pPr>
  </w:style>
  <w:style w:type="paragraph" w:styleId="1083" w:customStyle="1">
    <w:name w:val="Char Char1"/>
    <w:basedOn w:val="847"/>
    <w:next w:val="1084"/>
    <w:qFormat/>
    <w:pPr>
      <w:ind w:left="0" w:firstLine="3584"/>
      <w:spacing w:before="0" w:after="160" w:line="240" w:lineRule="exact"/>
    </w:pPr>
  </w:style>
  <w:style w:type="paragraph" w:styleId="1084" w:customStyle="1">
    <w:name w:val="样式 标题 3 + 行距: 1.5 倍行距"/>
    <w:basedOn w:val="850"/>
    <w:next w:val="904"/>
    <w:qFormat/>
    <w:pPr>
      <w:ind w:left="200" w:firstLine="18"/>
      <w:spacing w:before="0" w:after="0" w:line="360" w:lineRule="auto"/>
      <w:outlineLvl w:val="2"/>
    </w:pPr>
  </w:style>
  <w:style w:type="paragraph" w:styleId="1085" w:customStyle="1">
    <w:name w:val="Char Char Char Char Char Char1"/>
    <w:basedOn w:val="847"/>
    <w:next w:val="1086"/>
    <w:qFormat/>
    <w:pPr>
      <w:ind w:left="0" w:firstLine="2560"/>
      <w:spacing w:before="0" w:after="0" w:line="240" w:lineRule="auto"/>
    </w:pPr>
  </w:style>
  <w:style w:type="paragraph" w:styleId="1086" w:customStyle="1">
    <w:name w:val="正文缩进2"/>
    <w:basedOn w:val="847"/>
    <w:next w:val="1059"/>
    <w:qFormat/>
    <w:pPr>
      <w:ind w:left="420" w:firstLine="1188"/>
      <w:spacing w:before="0" w:after="0" w:line="240" w:lineRule="auto"/>
    </w:pPr>
  </w:style>
  <w:style w:type="paragraph" w:styleId="1087" w:customStyle="1">
    <w:name w:val="索引 31"/>
    <w:basedOn w:val="847"/>
    <w:next w:val="846"/>
    <w:qFormat/>
    <w:pPr>
      <w:ind w:left="400" w:firstLine="2560"/>
      <w:jc w:val="center"/>
      <w:spacing w:before="0" w:after="0" w:line="360" w:lineRule="auto"/>
    </w:pPr>
  </w:style>
  <w:style w:type="paragraph" w:styleId="1088" w:customStyle="1">
    <w:name w:val="项目符0"/>
    <w:basedOn w:val="847"/>
    <w:next w:val="1089"/>
    <w:qFormat/>
    <w:pPr>
      <w:ind w:left="300" w:right="57" w:firstLine="2760"/>
      <w:spacing w:before="0" w:after="0" w:line="300" w:lineRule="auto"/>
    </w:pPr>
  </w:style>
  <w:style w:type="paragraph" w:styleId="1089" w:customStyle="1">
    <w:name w:val="宏文本1"/>
    <w:next w:val="1081"/>
    <w:qFormat/>
    <w:pPr>
      <w:ind w:firstLine="5632"/>
      <w:widowControl w:val="off"/>
    </w:pPr>
    <w:rPr>
      <w:rFonts w:ascii="Calibri" w:hAnsi="Calibri"/>
    </w:rPr>
  </w:style>
  <w:style w:type="paragraph" w:styleId="1090" w:customStyle="1">
    <w:name w:val="xl81"/>
    <w:basedOn w:val="847"/>
    <w:next w:val="1091"/>
    <w:qFormat/>
    <w:pPr>
      <w:ind w:left="0" w:firstLine="5120"/>
      <w:spacing w:before="280" w:after="280" w:line="240" w:lineRule="auto"/>
    </w:pPr>
  </w:style>
  <w:style w:type="paragraph" w:styleId="1091" w:customStyle="1">
    <w:name w:val="xl25"/>
    <w:basedOn w:val="847"/>
    <w:next w:val="1092"/>
    <w:qFormat/>
    <w:pPr>
      <w:ind w:left="0" w:firstLine="14"/>
      <w:spacing w:before="280" w:after="280" w:line="240" w:lineRule="auto"/>
      <w:shd w:val="clear" w:color="000000" w:fill="ffffff"/>
    </w:pPr>
  </w:style>
  <w:style w:type="paragraph" w:styleId="1092" w:customStyle="1">
    <w:name w:val="普通(网站)1"/>
    <w:basedOn w:val="847"/>
    <w:next w:val="1093"/>
    <w:qFormat/>
    <w:pPr>
      <w:ind w:left="200" w:firstLine="1224"/>
      <w:spacing w:before="280" w:after="280" w:line="240" w:lineRule="auto"/>
    </w:pPr>
  </w:style>
  <w:style w:type="paragraph" w:styleId="1093" w:customStyle="1">
    <w:name w:val="xl27"/>
    <w:basedOn w:val="847"/>
    <w:next w:val="1094"/>
    <w:qFormat/>
    <w:pPr>
      <w:ind w:left="0" w:firstLine="20"/>
      <w:spacing w:before="280" w:after="280" w:line="240" w:lineRule="auto"/>
      <w:shd w:val="clear" w:color="000000" w:fill="ffffff"/>
    </w:pPr>
  </w:style>
  <w:style w:type="paragraph" w:styleId="1094" w:customStyle="1">
    <w:name w:val="表格文字图表文字"/>
    <w:basedOn w:val="847"/>
    <w:next w:val="1095"/>
    <w:qFormat/>
    <w:pPr>
      <w:ind w:left="0" w:firstLine="3584"/>
      <w:jc w:val="center"/>
      <w:spacing w:before="0" w:after="0" w:line="240" w:lineRule="auto"/>
    </w:pPr>
  </w:style>
  <w:style w:type="paragraph" w:styleId="1095" w:customStyle="1">
    <w:name w:val="样式 目录 3 + 左侧:  2 字符1"/>
    <w:next w:val="1096"/>
    <w:qFormat/>
    <w:pPr>
      <w:ind w:left="960" w:firstLine="5120"/>
      <w:spacing w:line="360" w:lineRule="auto"/>
      <w:widowControl w:val="off"/>
    </w:pPr>
    <w:rPr>
      <w:rFonts w:ascii="Calibri" w:hAnsi="Calibri"/>
    </w:rPr>
  </w:style>
  <w:style w:type="paragraph" w:styleId="1096" w:customStyle="1">
    <w:name w:val="文档正文"/>
    <w:basedOn w:val="847"/>
    <w:next w:val="1097"/>
    <w:qFormat/>
    <w:pPr>
      <w:ind w:left="567" w:firstLine="3639"/>
      <w:spacing w:before="0" w:after="0" w:line="480" w:lineRule="atLeast"/>
    </w:pPr>
  </w:style>
  <w:style w:type="paragraph" w:styleId="1097" w:customStyle="1">
    <w:name w:val="列表框2"/>
    <w:next w:val="1098"/>
    <w:qFormat/>
    <w:pPr>
      <w:ind w:firstLine="2048"/>
      <w:spacing w:line="460" w:lineRule="exact"/>
    </w:pPr>
    <w:rPr>
      <w:rFonts w:ascii="Calibri" w:hAnsi="Calibri"/>
    </w:rPr>
  </w:style>
  <w:style w:type="paragraph" w:styleId="1098" w:customStyle="1">
    <w:name w:val="font10"/>
    <w:basedOn w:val="847"/>
    <w:next w:val="878"/>
    <w:qFormat/>
    <w:pPr>
      <w:ind w:left="0" w:firstLine="3584"/>
      <w:spacing w:before="280" w:after="280" w:line="240" w:lineRule="auto"/>
    </w:pPr>
  </w:style>
  <w:style w:type="paragraph" w:styleId="1099" w:customStyle="1">
    <w:name w:val="Char1 Char Char"/>
    <w:basedOn w:val="847"/>
    <w:next w:val="884"/>
    <w:qFormat/>
    <w:pPr>
      <w:ind w:left="0" w:firstLine="2560"/>
      <w:spacing w:before="0" w:after="0" w:line="240" w:lineRule="auto"/>
    </w:pPr>
  </w:style>
  <w:style w:type="paragraph" w:styleId="1100">
    <w:name w:val="Intense Quote"/>
    <w:next w:val="846"/>
    <w:qFormat/>
    <w:pPr>
      <w:ind w:left="3766" w:right="950"/>
      <w:jc w:val="center"/>
      <w:spacing w:before="360" w:after="360"/>
    </w:pPr>
    <w:rPr>
      <w:rFonts w:ascii="Calibri" w:hAnsi="Calibri"/>
      <w:i/>
    </w:rPr>
  </w:style>
  <w:style w:type="paragraph" w:styleId="1101" w:customStyle="1">
    <w:name w:val="列表编号 21"/>
    <w:basedOn w:val="847"/>
    <w:next w:val="1102"/>
    <w:qFormat/>
    <w:pPr>
      <w:ind w:left="0" w:firstLine="2560"/>
      <w:spacing w:before="0" w:after="0" w:line="360" w:lineRule="auto"/>
    </w:pPr>
  </w:style>
  <w:style w:type="paragraph" w:styleId="1102" w:customStyle="1">
    <w:name w:val="正文文本 21"/>
    <w:basedOn w:val="847"/>
    <w:next w:val="1055"/>
    <w:qFormat/>
    <w:pPr>
      <w:ind w:left="0" w:firstLine="2560"/>
      <w:jc w:val="center"/>
      <w:spacing w:before="0" w:after="120" w:line="480" w:lineRule="auto"/>
    </w:pPr>
  </w:style>
  <w:style w:type="paragraph" w:styleId="1103" w:customStyle="1">
    <w:name w:val="font8"/>
    <w:basedOn w:val="847"/>
    <w:next w:val="1104"/>
    <w:qFormat/>
    <w:pPr>
      <w:ind w:left="0" w:firstLine="2048"/>
      <w:spacing w:before="280" w:after="280" w:line="240" w:lineRule="auto"/>
    </w:pPr>
  </w:style>
  <w:style w:type="paragraph" w:styleId="1104" w:customStyle="1">
    <w:name w:val="Default"/>
    <w:next w:val="880"/>
    <w:qFormat/>
    <w:pPr>
      <w:ind w:firstLine="5120"/>
      <w:widowControl w:val="off"/>
    </w:pPr>
    <w:rPr>
      <w:rFonts w:ascii="Calibri" w:hAnsi="Calibri"/>
    </w:rPr>
  </w:style>
  <w:style w:type="paragraph" w:styleId="1105" w:customStyle="1">
    <w:name w:val="小节标题"/>
    <w:basedOn w:val="847"/>
    <w:next w:val="846"/>
    <w:qFormat/>
    <w:pPr>
      <w:ind w:left="0" w:firstLine="7168"/>
      <w:spacing w:before="175" w:after="102" w:line="351" w:lineRule="atLeast"/>
    </w:pPr>
  </w:style>
  <w:style w:type="paragraph" w:styleId="1106" w:customStyle="1">
    <w:name w:val="图1"/>
    <w:basedOn w:val="847"/>
    <w:next w:val="846"/>
    <w:qFormat/>
    <w:pPr>
      <w:ind w:left="1105" w:firstLine="2580"/>
      <w:jc w:val="center"/>
      <w:spacing w:before="0" w:after="0" w:line="360" w:lineRule="auto"/>
    </w:pPr>
  </w:style>
  <w:style w:type="paragraph" w:styleId="1107" w:customStyle="1">
    <w:name w:val="Char Char Char Char Char Char1 Char Char Char1 Char Char Char Char Char Char Char Char Char Char Char Char Char Char Char Char"/>
    <w:basedOn w:val="847"/>
    <w:next w:val="1108"/>
    <w:qFormat/>
    <w:pPr>
      <w:ind w:left="0" w:firstLine="2560"/>
      <w:spacing w:before="0" w:after="0" w:line="240" w:lineRule="auto"/>
    </w:pPr>
  </w:style>
  <w:style w:type="paragraph" w:styleId="1108" w:customStyle="1">
    <w:name w:val="1正文"/>
    <w:basedOn w:val="847"/>
    <w:next w:val="1109"/>
    <w:qFormat/>
    <w:pPr>
      <w:ind w:left="480" w:firstLine="2784"/>
      <w:spacing w:before="0" w:after="0" w:line="300" w:lineRule="auto"/>
    </w:pPr>
  </w:style>
  <w:style w:type="paragraph" w:styleId="1109" w:customStyle="1">
    <w:name w:val="目录2"/>
    <w:basedOn w:val="847"/>
    <w:next w:val="846"/>
    <w:qFormat/>
    <w:pPr>
      <w:ind w:left="209" w:firstLine="5329"/>
      <w:spacing w:before="0" w:after="0" w:line="317" w:lineRule="atLeast"/>
    </w:pPr>
  </w:style>
  <w:style w:type="paragraph" w:styleId="1110" w:customStyle="1">
    <w:name w:val="批注主题1"/>
    <w:next w:val="846"/>
    <w:qFormat/>
    <w:pPr>
      <w:ind w:left="200" w:firstLine="4808"/>
      <w:spacing w:line="360" w:lineRule="auto"/>
    </w:pPr>
    <w:rPr>
      <w:rFonts w:ascii="Calibri" w:hAnsi="Calibri"/>
    </w:rPr>
  </w:style>
  <w:style w:type="paragraph" w:styleId="1111" w:customStyle="1">
    <w:name w:val="xl66"/>
    <w:basedOn w:val="847"/>
    <w:next w:val="1112"/>
    <w:qFormat/>
    <w:pPr>
      <w:ind w:left="0" w:firstLine="3584"/>
      <w:spacing w:before="280" w:after="280" w:line="240" w:lineRule="auto"/>
    </w:pPr>
  </w:style>
  <w:style w:type="paragraph" w:styleId="1112" w:customStyle="1">
    <w:name w:val="表格文字（居中）"/>
    <w:basedOn w:val="847"/>
    <w:next w:val="1113"/>
    <w:qFormat/>
    <w:pPr>
      <w:ind w:left="0" w:firstLine="2560"/>
      <w:jc w:val="center"/>
      <w:spacing w:before="0" w:after="0" w:line="360" w:lineRule="auto"/>
    </w:pPr>
  </w:style>
  <w:style w:type="paragraph" w:styleId="1113" w:customStyle="1">
    <w:name w:val="style16"/>
    <w:basedOn w:val="847"/>
    <w:next w:val="1114"/>
    <w:qFormat/>
    <w:pPr>
      <w:ind w:left="0" w:firstLine="2048"/>
      <w:spacing w:before="280" w:after="280" w:line="240" w:lineRule="auto"/>
    </w:pPr>
  </w:style>
  <w:style w:type="paragraph" w:styleId="1114" w:customStyle="1">
    <w:name w:val="font6"/>
    <w:basedOn w:val="847"/>
    <w:next w:val="1115"/>
    <w:qFormat/>
    <w:pPr>
      <w:ind w:left="0" w:firstLine="5120"/>
      <w:spacing w:before="280" w:after="280" w:line="240" w:lineRule="auto"/>
    </w:pPr>
  </w:style>
  <w:style w:type="paragraph" w:styleId="1115" w:customStyle="1">
    <w:name w:val="正文首行缩进 21"/>
    <w:next w:val="1116"/>
    <w:qFormat/>
    <w:pPr>
      <w:ind w:left="200" w:firstLine="3784"/>
      <w:jc w:val="center"/>
      <w:spacing w:after="120" w:line="360" w:lineRule="auto"/>
    </w:pPr>
    <w:rPr>
      <w:rFonts w:ascii="Calibri" w:hAnsi="Calibri"/>
    </w:rPr>
  </w:style>
  <w:style w:type="paragraph" w:styleId="1116" w:customStyle="1">
    <w:name w:val="Body"/>
    <w:next w:val="1117"/>
    <w:qFormat/>
    <w:pPr>
      <w:ind w:left="567" w:right="2835" w:firstLine="3584"/>
      <w:spacing w:after="60"/>
    </w:pPr>
    <w:rPr>
      <w:rFonts w:ascii="Calibri" w:hAnsi="Calibri"/>
    </w:rPr>
  </w:style>
  <w:style w:type="paragraph" w:styleId="1117" w:customStyle="1">
    <w:name w:val="索引 91"/>
    <w:basedOn w:val="847"/>
    <w:next w:val="846"/>
    <w:qFormat/>
    <w:pPr>
      <w:ind w:left="1600" w:firstLine="2560"/>
      <w:jc w:val="center"/>
      <w:spacing w:before="0" w:after="0" w:line="360" w:lineRule="auto"/>
    </w:pPr>
  </w:style>
  <w:style w:type="paragraph" w:styleId="1118" w:customStyle="1">
    <w:name w:val="图片0"/>
    <w:basedOn w:val="847"/>
    <w:next w:val="893"/>
    <w:qFormat/>
    <w:pPr>
      <w:ind w:left="-161" w:firstLine="1187"/>
      <w:spacing w:before="0" w:after="0" w:line="276" w:lineRule="auto"/>
    </w:pPr>
  </w:style>
  <w:style w:type="paragraph" w:styleId="1119" w:customStyle="1">
    <w:name w:val="正文段"/>
    <w:basedOn w:val="847"/>
    <w:next w:val="1110"/>
    <w:qFormat/>
    <w:pPr>
      <w:ind w:left="454" w:firstLine="1222"/>
      <w:spacing w:before="0" w:after="240" w:line="240" w:lineRule="atLeast"/>
    </w:pPr>
  </w:style>
  <w:style w:type="paragraph" w:styleId="1120" w:customStyle="1">
    <w:name w:val="三号 居中"/>
    <w:basedOn w:val="847"/>
    <w:next w:val="1121"/>
    <w:qFormat/>
    <w:pPr>
      <w:ind w:left="0" w:firstLine="6144"/>
      <w:jc w:val="center"/>
      <w:spacing w:before="0" w:after="0" w:line="360" w:lineRule="auto"/>
    </w:pPr>
  </w:style>
  <w:style w:type="paragraph" w:styleId="1121" w:customStyle="1">
    <w:name w:val="列出段落1"/>
    <w:basedOn w:val="847"/>
    <w:next w:val="1122"/>
    <w:qFormat/>
    <w:pPr>
      <w:ind w:left="420" w:firstLine="3748"/>
      <w:spacing w:before="0" w:after="0" w:line="240" w:lineRule="auto"/>
    </w:pPr>
  </w:style>
  <w:style w:type="paragraph" w:styleId="1122" w:customStyle="1">
    <w:name w:val="Char Char Char Char Char Char1 Char Char Char1 Char Char Char"/>
    <w:basedOn w:val="847"/>
    <w:next w:val="1060"/>
    <w:qFormat/>
    <w:pPr>
      <w:ind w:left="0" w:firstLine="2560"/>
      <w:spacing w:before="0" w:after="0" w:line="240" w:lineRule="auto"/>
    </w:pPr>
  </w:style>
  <w:style w:type="paragraph" w:styleId="1123" w:customStyle="1">
    <w:name w:val="样式 标题 3 + (中文) 黑体 小四 非加粗 段前: 7.8 磅 段后: 0 磅 行距: 固定值 20 磅"/>
    <w:basedOn w:val="850"/>
    <w:next w:val="1078"/>
    <w:qFormat/>
    <w:pPr>
      <w:ind w:left="0"/>
      <w:spacing w:before="0" w:after="0" w:line="400" w:lineRule="exact"/>
      <w:outlineLvl w:val="2"/>
    </w:pPr>
  </w:style>
  <w:style w:type="paragraph" w:styleId="1124" w:customStyle="1">
    <w:name w:val="a2"/>
    <w:basedOn w:val="847"/>
    <w:next w:val="885"/>
    <w:qFormat/>
    <w:pPr>
      <w:ind w:left="0" w:firstLine="1024"/>
      <w:spacing w:before="280" w:after="280" w:line="240" w:lineRule="auto"/>
    </w:pPr>
  </w:style>
  <w:style w:type="paragraph" w:styleId="1125" w:customStyle="1">
    <w:name w:val="需求文档正文样式"/>
    <w:basedOn w:val="847"/>
    <w:next w:val="1126"/>
    <w:qFormat/>
    <w:pPr>
      <w:ind w:left="437" w:firstLine="2741"/>
      <w:spacing w:before="0" w:after="0" w:line="360" w:lineRule="auto"/>
    </w:pPr>
  </w:style>
  <w:style w:type="paragraph" w:styleId="1126" w:customStyle="1">
    <w:name w:val="xl74"/>
    <w:basedOn w:val="847"/>
    <w:next w:val="1127"/>
    <w:qFormat/>
    <w:pPr>
      <w:ind w:left="0" w:firstLine="16"/>
      <w:jc w:val="center"/>
      <w:spacing w:before="280" w:after="280" w:line="240" w:lineRule="auto"/>
      <w:shd w:val="clear" w:color="000000" w:fill="538dd5"/>
    </w:pPr>
  </w:style>
  <w:style w:type="paragraph" w:styleId="1127" w:customStyle="1">
    <w:name w:val="xl88"/>
    <w:basedOn w:val="847"/>
    <w:next w:val="1041"/>
    <w:qFormat/>
    <w:pPr>
      <w:ind w:left="0" w:firstLine="5120"/>
      <w:spacing w:before="280" w:after="280" w:line="240" w:lineRule="auto"/>
    </w:pPr>
  </w:style>
  <w:style w:type="paragraph" w:styleId="1128" w:customStyle="1">
    <w:name w:val="afont"/>
    <w:basedOn w:val="847"/>
    <w:next w:val="871"/>
    <w:qFormat/>
    <w:pPr>
      <w:ind w:left="0" w:firstLine="2048"/>
      <w:spacing w:before="100" w:after="100" w:line="285" w:lineRule="atLeast"/>
    </w:pPr>
  </w:style>
  <w:style w:type="paragraph" w:styleId="1129" w:customStyle="1">
    <w:name w:val="日期1"/>
    <w:basedOn w:val="847"/>
    <w:next w:val="846"/>
    <w:qFormat/>
    <w:pPr>
      <w:ind w:left="100" w:firstLine="6144"/>
      <w:spacing w:before="0" w:after="0" w:line="240" w:lineRule="auto"/>
    </w:pPr>
  </w:style>
  <w:style w:type="paragraph" w:styleId="1130" w:customStyle="1">
    <w:name w:val="Char Char Char Char Char Char Char Char Char Char Char Char Char Char Char Char"/>
    <w:basedOn w:val="847"/>
    <w:next w:val="1131"/>
    <w:qFormat/>
    <w:pPr>
      <w:ind w:left="682" w:firstLine="1224"/>
      <w:spacing w:before="0" w:after="0" w:line="360" w:lineRule="auto"/>
    </w:pPr>
  </w:style>
  <w:style w:type="paragraph" w:styleId="1131" w:customStyle="1">
    <w:name w:val="列表编号 51"/>
    <w:basedOn w:val="847"/>
    <w:next w:val="1132"/>
    <w:qFormat/>
    <w:pPr>
      <w:ind w:left="900" w:firstLine="2652"/>
      <w:spacing w:before="0" w:after="0" w:line="360" w:lineRule="auto"/>
    </w:pPr>
  </w:style>
  <w:style w:type="paragraph" w:styleId="1132" w:customStyle="1">
    <w:name w:val="样式 标题 1 + 黑体 (符号) 宋体 三号 段前: 7.8 磅 段后: 7.8 磅 行距: 1.5 倍行距"/>
    <w:basedOn w:val="848"/>
    <w:next w:val="1133"/>
    <w:qFormat/>
    <w:pPr>
      <w:ind w:left="432" w:firstLine="18"/>
      <w:spacing w:before="40" w:after="40" w:line="360" w:lineRule="auto"/>
      <w:outlineLvl w:val="0"/>
    </w:pPr>
  </w:style>
  <w:style w:type="paragraph" w:styleId="1133" w:customStyle="1">
    <w:name w:val="表格用"/>
    <w:basedOn w:val="847"/>
    <w:next w:val="1050"/>
    <w:qFormat/>
    <w:pPr>
      <w:ind w:left="0" w:firstLine="1024"/>
      <w:spacing w:before="0" w:after="0" w:line="360" w:lineRule="auto"/>
    </w:pPr>
  </w:style>
  <w:style w:type="paragraph" w:styleId="1134" w:customStyle="1">
    <w:name w:val="正文（首行缩进 2 字符）"/>
    <w:next w:val="1047"/>
    <w:qFormat/>
    <w:pPr>
      <w:ind w:left="480" w:firstLine="2784"/>
      <w:jc w:val="center"/>
      <w:spacing w:line="300" w:lineRule="auto"/>
    </w:pPr>
    <w:rPr>
      <w:rFonts w:ascii="Calibri" w:hAnsi="Calibri"/>
    </w:rPr>
  </w:style>
  <w:style w:type="paragraph" w:styleId="1135" w:customStyle="1">
    <w:name w:val="Char"/>
    <w:basedOn w:val="847"/>
    <w:next w:val="1136"/>
    <w:qFormat/>
    <w:pPr>
      <w:ind w:left="900" w:firstLine="2608"/>
      <w:spacing w:before="0" w:after="0" w:line="240" w:lineRule="auto"/>
    </w:pPr>
  </w:style>
  <w:style w:type="paragraph" w:styleId="1136" w:customStyle="1">
    <w:name w:val="Char Char Char2 Char Char Char2 Char"/>
    <w:basedOn w:val="847"/>
    <w:next w:val="1137"/>
    <w:qFormat/>
    <w:pPr>
      <w:ind w:left="560" w:firstLine="3632"/>
      <w:spacing w:before="0" w:after="160" w:line="240" w:lineRule="exact"/>
    </w:pPr>
  </w:style>
  <w:style w:type="paragraph" w:styleId="1137" w:customStyle="1">
    <w:name w:val="目录3"/>
    <w:basedOn w:val="847"/>
    <w:next w:val="846"/>
    <w:qFormat/>
    <w:pPr>
      <w:ind w:left="419" w:firstLine="5283"/>
      <w:spacing w:before="0" w:after="0" w:line="317" w:lineRule="atLeast"/>
    </w:pPr>
  </w:style>
  <w:style w:type="paragraph" w:styleId="1138" w:customStyle="1">
    <w:name w:val="表格"/>
    <w:basedOn w:val="847"/>
    <w:next w:val="1139"/>
    <w:qFormat/>
    <w:pPr>
      <w:ind w:left="0" w:firstLine="2560"/>
      <w:spacing w:before="0" w:after="0" w:line="360" w:lineRule="auto"/>
    </w:pPr>
  </w:style>
  <w:style w:type="paragraph" w:styleId="1139" w:customStyle="1">
    <w:name w:val="xl26"/>
    <w:basedOn w:val="847"/>
    <w:next w:val="1099"/>
    <w:qFormat/>
    <w:pPr>
      <w:ind w:left="0" w:firstLine="20"/>
      <w:jc w:val="center"/>
      <w:spacing w:before="280" w:after="280" w:line="240" w:lineRule="auto"/>
      <w:shd w:val="clear" w:color="000000" w:fill="ffffff"/>
    </w:pPr>
  </w:style>
  <w:style w:type="paragraph" w:styleId="1140" w:customStyle="1">
    <w:name w:val="xl71"/>
    <w:basedOn w:val="847"/>
    <w:next w:val="1141"/>
    <w:qFormat/>
    <w:pPr>
      <w:ind w:left="0" w:firstLine="1536"/>
      <w:spacing w:before="280" w:after="280" w:line="240" w:lineRule="auto"/>
    </w:pPr>
  </w:style>
  <w:style w:type="paragraph" w:styleId="1141" w:customStyle="1">
    <w:name w:val="正文文本 31"/>
    <w:basedOn w:val="847"/>
    <w:next w:val="1142"/>
    <w:qFormat/>
    <w:pPr>
      <w:ind w:left="0" w:firstLine="3584"/>
      <w:jc w:val="center"/>
      <w:spacing w:before="0" w:after="120" w:line="360" w:lineRule="auto"/>
    </w:pPr>
  </w:style>
  <w:style w:type="paragraph" w:styleId="1142" w:customStyle="1">
    <w:name w:val="列出段落111"/>
    <w:basedOn w:val="847"/>
    <w:next w:val="1143"/>
    <w:qFormat/>
    <w:pPr>
      <w:ind w:left="420" w:firstLine="3748"/>
      <w:spacing w:before="0" w:after="0" w:line="240" w:lineRule="auto"/>
    </w:pPr>
  </w:style>
  <w:style w:type="paragraph" w:styleId="1143" w:customStyle="1">
    <w:name w:val="xl78"/>
    <w:basedOn w:val="847"/>
    <w:next w:val="1144"/>
    <w:qFormat/>
    <w:pPr>
      <w:ind w:left="0" w:firstLine="3584"/>
      <w:jc w:val="center"/>
      <w:spacing w:before="280" w:after="280" w:line="240" w:lineRule="auto"/>
    </w:pPr>
  </w:style>
  <w:style w:type="paragraph" w:styleId="1144" w:customStyle="1">
    <w:name w:val="段落正文"/>
    <w:next w:val="1134"/>
    <w:qFormat/>
    <w:pPr>
      <w:ind w:firstLine="4608"/>
      <w:jc w:val="center"/>
      <w:spacing w:line="360" w:lineRule="auto"/>
    </w:pPr>
    <w:rPr>
      <w:rFonts w:ascii="Calibri" w:hAnsi="Calibri"/>
    </w:rPr>
  </w:style>
  <w:style w:type="paragraph" w:styleId="1145" w:customStyle="1">
    <w:name w:val="修订1"/>
    <w:uiPriority w:val="99"/>
    <w:unhideWhenUsed/>
    <w:qFormat/>
    <w:rPr>
      <w:rFonts w:ascii="Calibri" w:hAnsi="Calibri"/>
    </w:rPr>
  </w:style>
  <w:style w:type="paragraph" w:styleId="1146" w:customStyle="1">
    <w:name w:val="2-2ji"/>
    <w:basedOn w:val="849"/>
    <w:next w:val="1042"/>
    <w:qFormat/>
    <w:pPr>
      <w:ind w:left="0" w:firstLine="24"/>
      <w:jc w:val="center"/>
      <w:spacing w:before="0" w:after="0" w:line="360" w:lineRule="auto"/>
      <w:outlineLvl w:val="1"/>
    </w:pPr>
  </w:style>
  <w:style w:type="paragraph" w:styleId="1147" w:customStyle="1">
    <w:name w:val="TOC 标题1"/>
    <w:basedOn w:val="848"/>
    <w:next w:val="846"/>
    <w:qFormat/>
    <w:pPr>
      <w:ind w:left="0" w:firstLine="6144"/>
      <w:spacing w:before="480" w:after="0" w:line="276" w:lineRule="auto"/>
    </w:pPr>
    <w:rPr>
      <w:b/>
      <w:sz w:val="30"/>
    </w:rPr>
  </w:style>
  <w:style w:type="paragraph" w:styleId="1148" w:customStyle="1">
    <w:name w:val="样式 小四 行距: 1.5 倍行距 首行缩进:  2 字符"/>
    <w:basedOn w:val="847"/>
    <w:next w:val="1149"/>
    <w:qFormat/>
    <w:pPr>
      <w:ind w:left="480" w:firstLine="2784"/>
      <w:spacing w:before="0" w:after="0" w:line="360" w:lineRule="auto"/>
    </w:pPr>
  </w:style>
  <w:style w:type="paragraph" w:styleId="1149" w:customStyle="1">
    <w:name w:val="xl84"/>
    <w:basedOn w:val="847"/>
    <w:next w:val="1146"/>
    <w:qFormat/>
    <w:pPr>
      <w:ind w:left="0" w:firstLine="2048"/>
      <w:jc w:val="center"/>
      <w:spacing w:before="280" w:after="280" w:line="240" w:lineRule="auto"/>
    </w:pPr>
  </w:style>
  <w:style w:type="paragraph" w:styleId="1150" w:customStyle="1">
    <w:name w:val="纯文本2"/>
    <w:basedOn w:val="847"/>
    <w:next w:val="1151"/>
    <w:qFormat/>
    <w:pPr>
      <w:ind w:left="0" w:firstLine="3584"/>
      <w:spacing w:before="0" w:after="0" w:line="240" w:lineRule="auto"/>
    </w:pPr>
  </w:style>
  <w:style w:type="paragraph" w:styleId="1151" w:customStyle="1">
    <w:name w:val="xl69"/>
    <w:basedOn w:val="847"/>
    <w:next w:val="1152"/>
    <w:qFormat/>
    <w:pPr>
      <w:ind w:left="0" w:firstLine="3584"/>
      <w:spacing w:before="280" w:after="280" w:line="240" w:lineRule="auto"/>
    </w:pPr>
  </w:style>
  <w:style w:type="paragraph" w:styleId="1152" w:customStyle="1">
    <w:name w:val="Char Char Char"/>
    <w:basedOn w:val="847"/>
    <w:next w:val="1138"/>
    <w:qFormat/>
    <w:pPr>
      <w:ind w:left="0" w:firstLine="2560"/>
      <w:spacing w:before="0" w:after="0" w:line="240" w:lineRule="auto"/>
    </w:pPr>
  </w:style>
  <w:style w:type="paragraph" w:styleId="1153" w:customStyle="1">
    <w:name w:val="Char Char Char Char Char Char Char Char Char Char Char Char Char Char Char"/>
    <w:basedOn w:val="847"/>
    <w:next w:val="1147"/>
    <w:qFormat/>
    <w:pPr>
      <w:ind w:left="0" w:firstLine="3584"/>
      <w:jc w:val="center"/>
      <w:spacing w:before="0" w:after="0" w:line="400" w:lineRule="exact"/>
    </w:pPr>
  </w:style>
  <w:style w:type="paragraph" w:styleId="1154" w:customStyle="1">
    <w:name w:val="!方块加粗"/>
    <w:basedOn w:val="847"/>
    <w:next w:val="1148"/>
    <w:qFormat/>
    <w:pPr>
      <w:ind w:left="600" w:firstLine="5212"/>
      <w:spacing w:before="0" w:after="0" w:line="360" w:lineRule="auto"/>
    </w:pPr>
  </w:style>
  <w:style w:type="paragraph" w:styleId="1155" w:customStyle="1">
    <w:name w:val="首行缩进"/>
    <w:basedOn w:val="846"/>
    <w:qFormat/>
    <w:pPr>
      <w:ind w:firstLine="480"/>
    </w:pPr>
    <w:rPr>
      <w:lang w:val="zh-CN"/>
    </w:rPr>
  </w:style>
  <w:style w:type="paragraph" w:styleId="1156" w:customStyle="1">
    <w:name w:val="xl63"/>
    <w:basedOn w:val="847"/>
    <w:next w:val="1157"/>
    <w:qFormat/>
    <w:pPr>
      <w:ind w:left="0" w:firstLine="5120"/>
      <w:spacing w:before="280" w:after="280" w:line="240" w:lineRule="auto"/>
    </w:pPr>
  </w:style>
  <w:style w:type="paragraph" w:styleId="1157" w:customStyle="1">
    <w:name w:val="表格文字（4号居中）"/>
    <w:next w:val="1154"/>
    <w:qFormat/>
    <w:pPr>
      <w:ind w:firstLine="2560"/>
      <w:jc w:val="center"/>
    </w:pPr>
    <w:rPr>
      <w:rFonts w:ascii="Calibri" w:hAnsi="Calibri"/>
    </w:rPr>
  </w:style>
  <w:style w:type="paragraph" w:styleId="1158" w:customStyle="1">
    <w:name w:val="4"/>
    <w:basedOn w:val="847"/>
    <w:next w:val="859"/>
    <w:qFormat/>
    <w:pPr>
      <w:ind w:left="409" w:firstLine="3737"/>
      <w:spacing w:before="0" w:after="0" w:line="420" w:lineRule="exact"/>
    </w:pPr>
  </w:style>
  <w:style w:type="paragraph" w:styleId="1159" w:customStyle="1">
    <w:name w:val="Char Char"/>
    <w:next w:val="1072"/>
    <w:qFormat/>
    <w:pPr>
      <w:ind w:firstLine="14"/>
      <w:spacing w:line="360" w:lineRule="auto"/>
      <w:shd w:val="clear" w:color="000000" w:fill="000080"/>
    </w:pPr>
    <w:rPr>
      <w:rFonts w:ascii="Calibri" w:hAnsi="Calibri"/>
    </w:rPr>
  </w:style>
  <w:style w:type="paragraph" w:styleId="1160" w:customStyle="1">
    <w:name w:val="111"/>
    <w:next w:val="1158"/>
    <w:qFormat/>
    <w:pPr>
      <w:ind w:left="480" w:firstLine="4320"/>
      <w:spacing w:line="440" w:lineRule="exact"/>
    </w:pPr>
    <w:rPr>
      <w:rFonts w:ascii="Calibri" w:hAnsi="Calibri"/>
    </w:rPr>
  </w:style>
  <w:style w:type="paragraph" w:styleId="1161" w:customStyle="1">
    <w:name w:val="xl24"/>
    <w:basedOn w:val="847"/>
    <w:next w:val="1162"/>
    <w:qFormat/>
    <w:pPr>
      <w:ind w:left="0" w:firstLine="20"/>
      <w:jc w:val="center"/>
      <w:spacing w:before="280" w:after="280" w:line="240" w:lineRule="auto"/>
      <w:shd w:val="clear" w:color="000000" w:fill="ffffff"/>
    </w:pPr>
  </w:style>
  <w:style w:type="paragraph" w:styleId="1162" w:customStyle="1">
    <w:name w:val="Char Char4 Char Char"/>
    <w:basedOn w:val="847"/>
    <w:next w:val="1163"/>
    <w:qFormat/>
    <w:pPr>
      <w:ind w:left="0" w:firstLine="2560"/>
      <w:spacing w:before="0" w:after="0" w:line="240" w:lineRule="auto"/>
    </w:pPr>
  </w:style>
  <w:style w:type="paragraph" w:styleId="1163" w:customStyle="1">
    <w:name w:val="目录4"/>
    <w:basedOn w:val="847"/>
    <w:next w:val="846"/>
    <w:qFormat/>
    <w:pPr>
      <w:ind w:left="629" w:firstLine="5237"/>
      <w:spacing w:before="0" w:after="0" w:line="317" w:lineRule="atLeast"/>
    </w:pPr>
  </w:style>
  <w:style w:type="paragraph" w:styleId="1164" w:customStyle="1">
    <w:name w:val="1"/>
    <w:basedOn w:val="847"/>
    <w:next w:val="879"/>
    <w:qFormat/>
    <w:pPr>
      <w:ind w:left="0" w:firstLine="2048"/>
      <w:spacing w:before="0" w:after="0" w:line="240" w:lineRule="auto"/>
    </w:pPr>
  </w:style>
  <w:style w:type="paragraph" w:styleId="1165" w:customStyle="1">
    <w:name w:val="二级条标题"/>
    <w:basedOn w:val="847"/>
    <w:next w:val="846"/>
    <w:qFormat/>
    <w:pPr>
      <w:ind w:left="0" w:firstLine="8"/>
      <w:spacing w:before="0" w:after="0" w:line="240" w:lineRule="auto"/>
      <w:outlineLvl w:val="3"/>
    </w:pPr>
  </w:style>
  <w:style w:type="paragraph" w:styleId="1166" w:customStyle="1">
    <w:name w:val="Char Char Char Char Char Char1 Char Char Char1 Char Char Char Char Char Char Char Char Char Char Char Char Char Char Char Char Char Char"/>
    <w:basedOn w:val="847"/>
    <w:next w:val="1167"/>
    <w:qFormat/>
    <w:pPr>
      <w:ind w:left="0" w:firstLine="2560"/>
      <w:spacing w:before="0" w:after="0" w:line="240" w:lineRule="auto"/>
    </w:pPr>
  </w:style>
  <w:style w:type="paragraph" w:styleId="1167" w:customStyle="1">
    <w:name w:val="样式 加粗 居中11"/>
    <w:basedOn w:val="847"/>
    <w:next w:val="1168"/>
    <w:qFormat/>
    <w:pPr>
      <w:ind w:left="0" w:firstLine="2560"/>
      <w:jc w:val="center"/>
      <w:spacing w:before="0" w:after="0" w:line="360" w:lineRule="auto"/>
    </w:pPr>
  </w:style>
  <w:style w:type="paragraph" w:styleId="1168" w:customStyle="1">
    <w:name w:val="xl89"/>
    <w:basedOn w:val="847"/>
    <w:next w:val="1169"/>
    <w:qFormat/>
    <w:pPr>
      <w:ind w:left="0" w:firstLine="3584"/>
      <w:spacing w:before="280" w:after="280" w:line="240" w:lineRule="auto"/>
    </w:pPr>
  </w:style>
  <w:style w:type="paragraph" w:styleId="1169" w:customStyle="1">
    <w:name w:val="Char Char Char Char Char Char1 Char Char Char Char Char Char1 Char Char Char Char Char Char Char Char Char"/>
    <w:basedOn w:val="847"/>
    <w:next w:val="1170"/>
    <w:qFormat/>
    <w:pPr>
      <w:ind w:left="0" w:firstLine="2560"/>
      <w:spacing w:before="0" w:after="0" w:line="240" w:lineRule="auto"/>
    </w:pPr>
  </w:style>
  <w:style w:type="paragraph" w:styleId="1170" w:customStyle="1">
    <w:name w:val="文章附标题"/>
    <w:basedOn w:val="847"/>
    <w:next w:val="847"/>
    <w:qFormat/>
    <w:pPr>
      <w:ind w:left="0" w:firstLine="5120"/>
      <w:jc w:val="center"/>
      <w:spacing w:before="187" w:after="175" w:line="374" w:lineRule="atLeast"/>
    </w:pPr>
  </w:style>
  <w:style w:type="paragraph" w:styleId="1171" w:customStyle="1">
    <w:name w:val="图注"/>
    <w:next w:val="1172"/>
    <w:qFormat/>
    <w:pPr>
      <w:ind w:left="360" w:firstLine="2152"/>
      <w:jc w:val="center"/>
    </w:pPr>
    <w:rPr>
      <w:rFonts w:ascii="Calibri" w:hAnsi="Calibri"/>
    </w:rPr>
  </w:style>
  <w:style w:type="paragraph" w:styleId="1172" w:customStyle="1">
    <w:name w:val="列表编号 41"/>
    <w:basedOn w:val="847"/>
    <w:next w:val="1088"/>
    <w:qFormat/>
    <w:pPr>
      <w:ind w:left="1620" w:firstLine="2712"/>
      <w:spacing w:before="0" w:after="0" w:line="360" w:lineRule="auto"/>
    </w:pPr>
  </w:style>
  <w:style w:type="paragraph" w:styleId="1173" w:customStyle="1">
    <w:name w:val="列出段落3"/>
    <w:basedOn w:val="847"/>
    <w:next w:val="1101"/>
    <w:qFormat/>
    <w:pPr>
      <w:ind w:left="420" w:firstLine="3748"/>
      <w:spacing w:before="0" w:after="0" w:line="240" w:lineRule="auto"/>
    </w:pPr>
  </w:style>
  <w:style w:type="paragraph" w:styleId="1174" w:customStyle="1">
    <w:name w:val="_Style 40"/>
    <w:basedOn w:val="846"/>
    <w:qFormat/>
    <w:pPr>
      <w:ind w:left="0"/>
      <w:jc w:val="left"/>
      <w:spacing w:after="160" w:line="240" w:lineRule="exact"/>
    </w:pPr>
    <w:rPr>
      <w:rFonts w:ascii="Times New Roman" w:hAnsi="Times New Roman"/>
      <w:sz w:val="24"/>
    </w:rPr>
  </w:style>
  <w:style w:type="paragraph" w:styleId="1175" w:customStyle="1">
    <w:name w:val="加粗（居中）"/>
    <w:next w:val="1075"/>
    <w:qFormat/>
    <w:pPr>
      <w:ind w:firstLine="2560"/>
    </w:pPr>
    <w:rPr>
      <w:rFonts w:ascii="Calibri" w:hAnsi="Calibri"/>
    </w:rPr>
  </w:style>
  <w:style w:type="paragraph" w:styleId="1176" w:customStyle="1">
    <w:name w:val="项目符1"/>
    <w:basedOn w:val="847"/>
    <w:next w:val="1177"/>
    <w:qFormat/>
    <w:pPr>
      <w:ind w:left="1365" w:right="100" w:firstLine="2728"/>
      <w:spacing w:before="78" w:after="78" w:line="300" w:lineRule="auto"/>
    </w:pPr>
  </w:style>
  <w:style w:type="paragraph" w:styleId="1177" w:customStyle="1">
    <w:name w:val="引文目录标题1"/>
    <w:basedOn w:val="847"/>
    <w:next w:val="846"/>
    <w:qFormat/>
    <w:pPr>
      <w:ind w:left="0" w:firstLine="4608"/>
      <w:jc w:val="center"/>
      <w:spacing w:before="120" w:after="0" w:line="360" w:lineRule="auto"/>
    </w:pPr>
  </w:style>
  <w:style w:type="paragraph" w:styleId="1178" w:customStyle="1">
    <w:name w:val="xl77"/>
    <w:basedOn w:val="847"/>
    <w:next w:val="1179"/>
    <w:qFormat/>
    <w:pPr>
      <w:ind w:left="0" w:firstLine="3584"/>
      <w:spacing w:before="280" w:after="280" w:line="240" w:lineRule="auto"/>
    </w:pPr>
  </w:style>
  <w:style w:type="paragraph" w:styleId="1179" w:customStyle="1">
    <w:name w:val="Char Char Char1"/>
    <w:basedOn w:val="847"/>
    <w:next w:val="1180"/>
    <w:qFormat/>
    <w:pPr>
      <w:ind w:left="900" w:firstLine="2096"/>
      <w:spacing w:before="0" w:after="0" w:line="240" w:lineRule="auto"/>
    </w:pPr>
  </w:style>
  <w:style w:type="paragraph" w:styleId="1180" w:customStyle="1">
    <w:name w:val="索引 21"/>
    <w:basedOn w:val="847"/>
    <w:next w:val="846"/>
    <w:qFormat/>
    <w:pPr>
      <w:ind w:left="200" w:firstLine="2560"/>
      <w:jc w:val="center"/>
      <w:spacing w:before="0" w:after="0" w:line="360" w:lineRule="auto"/>
    </w:pPr>
  </w:style>
  <w:style w:type="paragraph" w:styleId="1181" w:customStyle="1">
    <w:name w:val="Char Char Char Char Char Char1 Char Char Char Char Char Char1 Char Char Char1"/>
    <w:basedOn w:val="847"/>
    <w:next w:val="1182"/>
    <w:qFormat/>
    <w:pPr>
      <w:ind w:left="0" w:firstLine="2560"/>
      <w:spacing w:before="0" w:after="0" w:line="240" w:lineRule="auto"/>
    </w:pPr>
  </w:style>
  <w:style w:type="paragraph" w:styleId="1182" w:customStyle="1">
    <w:name w:val="xl64"/>
    <w:basedOn w:val="847"/>
    <w:next w:val="1165"/>
    <w:qFormat/>
    <w:pPr>
      <w:ind w:left="0" w:firstLine="3584"/>
      <w:spacing w:before="280" w:after="280" w:line="240" w:lineRule="auto"/>
    </w:pPr>
  </w:style>
  <w:style w:type="paragraph" w:styleId="1183" w:customStyle="1">
    <w:name w:val="Char1 Char Char Char"/>
    <w:basedOn w:val="847"/>
    <w:next w:val="1161"/>
    <w:qFormat/>
    <w:pPr>
      <w:ind w:left="0" w:firstLine="2560"/>
      <w:spacing w:before="0" w:after="0" w:line="240" w:lineRule="auto"/>
    </w:pPr>
  </w:style>
  <w:style w:type="paragraph" w:styleId="1184" w:customStyle="1">
    <w:name w:val="font7"/>
    <w:basedOn w:val="847"/>
    <w:next w:val="1181"/>
    <w:qFormat/>
    <w:pPr>
      <w:ind w:left="0" w:firstLine="3584"/>
      <w:spacing w:before="280" w:after="280" w:line="240" w:lineRule="auto"/>
    </w:pPr>
  </w:style>
  <w:style w:type="paragraph" w:styleId="1185" w:customStyle="1">
    <w:name w:val="WPSOffice手动目录 3"/>
    <w:qFormat/>
    <w:pPr>
      <w:ind w:left="400"/>
    </w:pPr>
  </w:style>
  <w:style w:type="paragraph" w:styleId="1186" w:customStyle="1">
    <w:name w:val="标准文本"/>
    <w:basedOn w:val="847"/>
    <w:next w:val="1187"/>
    <w:qFormat/>
    <w:pPr>
      <w:ind w:left="480" w:firstLine="2784"/>
      <w:spacing w:before="0" w:after="0" w:line="360" w:lineRule="auto"/>
    </w:pPr>
  </w:style>
  <w:style w:type="paragraph" w:styleId="1187" w:customStyle="1">
    <w:name w:val="纯文本11"/>
    <w:basedOn w:val="847"/>
    <w:next w:val="890"/>
    <w:qFormat/>
    <w:pPr>
      <w:ind w:left="0" w:firstLine="3584"/>
      <w:spacing w:before="0" w:after="0" w:line="240" w:lineRule="auto"/>
    </w:pPr>
  </w:style>
  <w:style w:type="paragraph" w:styleId="1188" w:customStyle="1">
    <w:name w:val="TOC 标题2"/>
    <w:basedOn w:val="847"/>
    <w:next w:val="84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89" w:customStyle="1">
    <w:name w:val="纯文本4"/>
    <w:basedOn w:val="846"/>
    <w:qFormat/>
    <w:pPr>
      <w:ind w:left="0"/>
      <w:widowControl w:val="off"/>
    </w:pPr>
    <w:rPr>
      <w:rFonts w:ascii="宋体" w:hAnsi="Courier New" w:eastAsia="楷体_GB2312"/>
      <w:sz w:val="26"/>
    </w:rPr>
  </w:style>
  <w:style w:type="paragraph" w:styleId="1190" w:customStyle="1">
    <w:name w:val="样式 加粗 居中2"/>
    <w:basedOn w:val="847"/>
    <w:next w:val="1038"/>
    <w:qFormat/>
    <w:pPr>
      <w:ind w:left="0" w:firstLine="2560"/>
      <w:jc w:val="center"/>
      <w:spacing w:before="0" w:after="0" w:line="360" w:lineRule="auto"/>
    </w:pPr>
  </w:style>
  <w:style w:type="paragraph" w:styleId="1191" w:customStyle="1">
    <w:name w:val="xl87"/>
    <w:basedOn w:val="847"/>
    <w:next w:val="1192"/>
    <w:qFormat/>
    <w:pPr>
      <w:ind w:left="0" w:firstLine="5120"/>
      <w:spacing w:before="280" w:after="280" w:line="240" w:lineRule="auto"/>
    </w:pPr>
  </w:style>
  <w:style w:type="paragraph" w:styleId="1192" w:customStyle="1">
    <w:name w:val="招标文件》"/>
    <w:basedOn w:val="847"/>
    <w:next w:val="1150"/>
    <w:qFormat/>
    <w:pPr>
      <w:ind w:left="420" w:firstLine="2140"/>
      <w:spacing w:before="120" w:after="120" w:line="300" w:lineRule="auto"/>
    </w:pPr>
  </w:style>
  <w:style w:type="paragraph" w:styleId="1193" w:customStyle="1">
    <w:name w:val="TOC 标题3"/>
    <w:basedOn w:val="847"/>
    <w:next w:val="84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4" w:customStyle="1">
    <w:name w:val="_Style 169"/>
    <w:next w:val="846"/>
    <w:qFormat/>
    <w:pPr>
      <w:ind w:left="2560"/>
    </w:pPr>
    <w:rPr>
      <w:rFonts w:ascii="Calibri" w:hAnsi="Calibri"/>
    </w:rPr>
  </w:style>
  <w:style w:type="paragraph" w:styleId="1195" w:customStyle="1">
    <w:name w:val="样式"/>
    <w:next w:val="846"/>
    <w:qFormat/>
    <w:pPr>
      <w:ind w:firstLine="3584"/>
      <w:widowControl w:val="off"/>
    </w:pPr>
    <w:rPr>
      <w:rFonts w:ascii="Calibri" w:hAnsi="Calibri"/>
    </w:rPr>
  </w:style>
  <w:style w:type="paragraph" w:styleId="1196" w:customStyle="1">
    <w:name w:val="文档标题5"/>
    <w:basedOn w:val="852"/>
    <w:next w:val="846"/>
    <w:qFormat/>
    <w:pPr>
      <w:ind w:left="992" w:firstLine="18"/>
      <w:spacing w:before="280" w:after="280" w:line="360" w:lineRule="auto"/>
      <w:outlineLvl w:val="4"/>
    </w:pPr>
  </w:style>
  <w:style w:type="paragraph" w:styleId="1197" w:customStyle="1">
    <w:name w:val="Char Char Char Char Char Char Char"/>
    <w:basedOn w:val="847"/>
    <w:next w:val="1198"/>
    <w:qFormat/>
    <w:pPr>
      <w:ind w:left="200" w:firstLine="4808"/>
      <w:spacing w:before="0" w:after="0" w:line="360" w:lineRule="auto"/>
    </w:pPr>
  </w:style>
  <w:style w:type="paragraph" w:styleId="1198" w:customStyle="1">
    <w:name w:val="font0"/>
    <w:basedOn w:val="847"/>
    <w:next w:val="1199"/>
    <w:qFormat/>
    <w:pPr>
      <w:ind w:left="0" w:firstLine="1024"/>
      <w:spacing w:before="280" w:after="280" w:line="240" w:lineRule="auto"/>
    </w:pPr>
  </w:style>
  <w:style w:type="paragraph" w:styleId="1199" w:customStyle="1">
    <w:name w:val="font9"/>
    <w:basedOn w:val="847"/>
    <w:next w:val="1123"/>
    <w:qFormat/>
    <w:pPr>
      <w:ind w:left="0" w:firstLine="7168"/>
      <w:spacing w:before="280" w:after="280" w:line="240" w:lineRule="auto"/>
    </w:pPr>
  </w:style>
  <w:style w:type="paragraph" w:styleId="1200" w:customStyle="1">
    <w:name w:val="Char Char Char Char Char Char1 Char Char Char Char Char Char1 Char Char Char Char Char Char Char"/>
    <w:basedOn w:val="847"/>
    <w:next w:val="1191"/>
    <w:qFormat/>
    <w:pPr>
      <w:ind w:left="0" w:firstLine="2560"/>
      <w:spacing w:before="0" w:after="0" w:line="240" w:lineRule="auto"/>
    </w:pPr>
  </w:style>
  <w:style w:type="paragraph" w:styleId="1201" w:customStyle="1">
    <w:name w:val="xl82"/>
    <w:basedOn w:val="847"/>
    <w:next w:val="1090"/>
    <w:qFormat/>
    <w:pPr>
      <w:ind w:left="0" w:firstLine="5120"/>
      <w:spacing w:before="280" w:after="280" w:line="240" w:lineRule="auto"/>
    </w:pPr>
  </w:style>
  <w:style w:type="paragraph" w:styleId="1202" w:customStyle="1">
    <w:name w:val="xl80"/>
    <w:basedOn w:val="847"/>
    <w:next w:val="1203"/>
    <w:qFormat/>
    <w:pPr>
      <w:ind w:left="0" w:firstLine="3584"/>
      <w:jc w:val="center"/>
      <w:spacing w:before="280" w:after="280" w:line="240" w:lineRule="auto"/>
    </w:pPr>
  </w:style>
  <w:style w:type="paragraph" w:styleId="1203" w:customStyle="1">
    <w:name w:val="样式2"/>
    <w:basedOn w:val="852"/>
    <w:next w:val="1129"/>
    <w:qFormat/>
    <w:pPr>
      <w:ind w:left="1134" w:firstLine="18"/>
      <w:spacing w:before="0" w:after="0" w:line="360" w:lineRule="auto"/>
      <w:outlineLvl w:val="4"/>
    </w:pPr>
  </w:style>
  <w:style w:type="paragraph" w:styleId="1204" w:customStyle="1">
    <w:name w:val="msolistparagraph"/>
    <w:basedOn w:val="847"/>
    <w:next w:val="1118"/>
    <w:qFormat/>
    <w:pPr>
      <w:ind w:left="420" w:firstLine="3748"/>
      <w:spacing w:before="0" w:after="0" w:line="240" w:lineRule="auto"/>
    </w:pPr>
  </w:style>
  <w:style w:type="paragraph" w:styleId="1205" w:customStyle="1">
    <w:name w:val="xl68"/>
    <w:basedOn w:val="847"/>
    <w:next w:val="1206"/>
    <w:qFormat/>
    <w:pPr>
      <w:ind w:left="100" w:firstLine="5220"/>
      <w:spacing w:before="280" w:after="280" w:line="240" w:lineRule="auto"/>
    </w:pPr>
  </w:style>
  <w:style w:type="paragraph" w:styleId="1206" w:customStyle="1">
    <w:name w:val="Char1"/>
    <w:basedOn w:val="847"/>
    <w:next w:val="1125"/>
    <w:qFormat/>
    <w:pPr>
      <w:ind w:left="0" w:firstLine="2560"/>
      <w:spacing w:before="0" w:after="0" w:line="240" w:lineRule="auto"/>
    </w:pPr>
  </w:style>
  <w:style w:type="paragraph" w:styleId="1207" w:customStyle="1">
    <w:name w:val="xl83"/>
    <w:basedOn w:val="847"/>
    <w:next w:val="1197"/>
    <w:qFormat/>
    <w:pPr>
      <w:ind w:left="0" w:firstLine="5120"/>
      <w:spacing w:before="280" w:after="280" w:line="240" w:lineRule="auto"/>
    </w:pPr>
  </w:style>
  <w:style w:type="paragraph" w:styleId="1208" w:customStyle="1">
    <w:name w:val="正文符号1"/>
    <w:basedOn w:val="847"/>
    <w:next w:val="1087"/>
    <w:qFormat/>
    <w:pPr>
      <w:ind w:left="987" w:firstLine="5724"/>
      <w:spacing w:before="0" w:after="0" w:line="240" w:lineRule="auto"/>
    </w:pPr>
  </w:style>
  <w:style w:type="paragraph" w:styleId="1209" w:customStyle="1">
    <w:name w:val="2ji"/>
    <w:basedOn w:val="849"/>
    <w:next w:val="888"/>
    <w:qFormat/>
    <w:pPr>
      <w:ind w:left="0" w:firstLine="24"/>
      <w:spacing w:before="0" w:after="0" w:line="360" w:lineRule="auto"/>
      <w:outlineLvl w:val="1"/>
    </w:pPr>
  </w:style>
  <w:style w:type="paragraph" w:styleId="1210" w:customStyle="1">
    <w:name w:val="xl79"/>
    <w:basedOn w:val="847"/>
    <w:next w:val="1160"/>
    <w:qFormat/>
    <w:pPr>
      <w:ind w:left="0" w:firstLine="3584"/>
      <w:jc w:val="center"/>
      <w:spacing w:before="280" w:after="280" w:line="240" w:lineRule="auto"/>
    </w:pPr>
  </w:style>
  <w:style w:type="paragraph" w:styleId="1211" w:customStyle="1">
    <w:name w:val="xl23"/>
    <w:basedOn w:val="847"/>
    <w:next w:val="882"/>
    <w:qFormat/>
    <w:pPr>
      <w:ind w:left="0" w:firstLine="20"/>
      <w:spacing w:before="280" w:after="280" w:line="240" w:lineRule="auto"/>
      <w:shd w:val="clear" w:color="000000" w:fill="ffffff"/>
    </w:pPr>
  </w:style>
  <w:style w:type="paragraph" w:styleId="1212" w:customStyle="1">
    <w:name w:val="xl75"/>
    <w:basedOn w:val="847"/>
    <w:next w:val="891"/>
    <w:qFormat/>
    <w:pPr>
      <w:ind w:left="0" w:firstLine="3584"/>
      <w:jc w:val="center"/>
      <w:spacing w:before="280" w:after="280" w:line="240" w:lineRule="auto"/>
    </w:pPr>
  </w:style>
  <w:style w:type="paragraph" w:styleId="1213" w:customStyle="1">
    <w:name w:val="纯文本3"/>
    <w:basedOn w:val="846"/>
    <w:qFormat/>
    <w:rPr>
      <w:rFonts w:ascii="宋体" w:hAnsi="Courier New"/>
    </w:rPr>
  </w:style>
  <w:style w:type="paragraph" w:styleId="1214" w:customStyle="1">
    <w:name w:val="表格文字（两侧对齐）"/>
    <w:basedOn w:val="847"/>
    <w:next w:val="1135"/>
    <w:qFormat/>
    <w:pPr>
      <w:ind w:left="0" w:firstLine="3584"/>
      <w:spacing w:before="0" w:after="0" w:line="240" w:lineRule="auto"/>
    </w:pPr>
  </w:style>
  <w:style w:type="paragraph" w:styleId="1215" w:customStyle="1">
    <w:name w:val="1ji"/>
    <w:basedOn w:val="848"/>
    <w:next w:val="1178"/>
    <w:qFormat/>
    <w:pPr>
      <w:ind w:left="0" w:firstLine="18"/>
      <w:jc w:val="center"/>
      <w:spacing w:before="0" w:after="0" w:line="240" w:lineRule="auto"/>
      <w:outlineLvl w:val="0"/>
    </w:pPr>
  </w:style>
  <w:style w:type="paragraph" w:styleId="1216" w:customStyle="1">
    <w:name w:val="正文_0_0"/>
    <w:next w:val="1175"/>
    <w:qFormat/>
    <w:pPr>
      <w:ind w:firstLine="3584"/>
      <w:jc w:val="both"/>
      <w:widowControl w:val="off"/>
    </w:pPr>
    <w:rPr>
      <w:rFonts w:ascii="Calibri" w:hAnsi="Calibri"/>
    </w:rPr>
  </w:style>
  <w:style w:type="paragraph" w:styleId="1217" w:customStyle="1">
    <w:name w:val="font5"/>
    <w:basedOn w:val="847"/>
    <w:next w:val="1044"/>
    <w:qFormat/>
    <w:pPr>
      <w:ind w:left="0" w:firstLine="5120"/>
      <w:spacing w:before="280" w:after="280" w:line="240" w:lineRule="auto"/>
    </w:pPr>
  </w:style>
  <w:style w:type="paragraph" w:styleId="1218" w:customStyle="1">
    <w:name w:val="索引 81"/>
    <w:basedOn w:val="847"/>
    <w:next w:val="846"/>
    <w:qFormat/>
    <w:pPr>
      <w:ind w:left="1400" w:firstLine="2560"/>
      <w:jc w:val="center"/>
      <w:spacing w:before="0" w:after="0" w:line="360" w:lineRule="auto"/>
    </w:pPr>
  </w:style>
  <w:style w:type="paragraph" w:styleId="1219" w:customStyle="1">
    <w:name w:val="标书_正文"/>
    <w:basedOn w:val="847"/>
    <w:next w:val="1220"/>
    <w:qFormat/>
    <w:pPr>
      <w:ind w:left="420" w:firstLine="1188"/>
      <w:spacing w:before="0" w:after="0" w:line="360" w:lineRule="auto"/>
    </w:pPr>
  </w:style>
  <w:style w:type="paragraph" w:styleId="1220" w:customStyle="1">
    <w:name w:val="样式 标题 2 + Times New Roman 四号 非加粗 段前: 5 磅 段后: 0 磅 行距: 固定值 20..."/>
    <w:basedOn w:val="849"/>
    <w:next w:val="1120"/>
    <w:qFormat/>
    <w:pPr>
      <w:ind w:left="0" w:firstLine="24"/>
      <w:spacing w:before="100" w:after="0" w:line="400" w:lineRule="exact"/>
      <w:outlineLvl w:val="1"/>
    </w:pPr>
  </w:style>
  <w:style w:type="paragraph" w:styleId="1221" w:customStyle="1">
    <w:name w:val="Text Body"/>
    <w:basedOn w:val="847"/>
    <w:next w:val="1176"/>
    <w:qFormat/>
    <w:pPr>
      <w:ind w:left="0" w:firstLine="4096"/>
      <w:spacing w:before="0" w:after="120" w:line="240" w:lineRule="auto"/>
    </w:pPr>
  </w:style>
  <w:style w:type="paragraph" w:styleId="1222" w:customStyle="1">
    <w:name w:val="索引 71"/>
    <w:basedOn w:val="847"/>
    <w:next w:val="846"/>
    <w:qFormat/>
    <w:pPr>
      <w:ind w:left="1200" w:firstLine="2560"/>
      <w:jc w:val="center"/>
      <w:spacing w:before="0" w:after="0" w:line="360" w:lineRule="auto"/>
    </w:pPr>
  </w:style>
  <w:style w:type="paragraph" w:styleId="1223" w:customStyle="1">
    <w:name w:val="修订2"/>
    <w:uiPriority w:val="99"/>
    <w:semiHidden/>
    <w:qFormat/>
    <w:rPr>
      <w:rFonts w:ascii="Calibri" w:hAnsi="Calibri"/>
    </w:rPr>
  </w:style>
  <w:style w:type="paragraph" w:styleId="1224" w:customStyle="1">
    <w:name w:val="WPSOffice手动目录 2"/>
    <w:qFormat/>
    <w:pPr>
      <w:ind w:left="200"/>
    </w:pPr>
  </w:style>
  <w:style w:type="paragraph" w:styleId="1225" w:customStyle="1">
    <w:name w:val="索引 11"/>
    <w:basedOn w:val="847"/>
    <w:next w:val="846"/>
    <w:qFormat/>
    <w:pPr>
      <w:ind w:left="0" w:firstLine="3584"/>
      <w:spacing w:before="0" w:after="0" w:line="240" w:lineRule="auto"/>
    </w:pPr>
  </w:style>
  <w:style w:type="paragraph" w:styleId="1226" w:customStyle="1">
    <w:name w:val="444"/>
    <w:basedOn w:val="847"/>
    <w:next w:val="867"/>
    <w:qFormat/>
    <w:pPr>
      <w:ind w:left="0" w:firstLine="4608"/>
      <w:jc w:val="center"/>
      <w:spacing w:before="0" w:after="0" w:line="312" w:lineRule="atLeast"/>
    </w:pPr>
  </w:style>
  <w:style w:type="paragraph" w:styleId="1227" w:customStyle="1">
    <w:name w:val="p15"/>
    <w:basedOn w:val="846"/>
    <w:qFormat/>
    <w:pPr>
      <w:ind w:left="0"/>
    </w:pPr>
    <w:rPr>
      <w:rFonts w:ascii="宋体" w:hAnsi="宋体" w:cs="宋体"/>
      <w:sz w:val="28"/>
      <w:szCs w:val="28"/>
    </w:rPr>
  </w:style>
  <w:style w:type="paragraph" w:styleId="1228" w:customStyle="1">
    <w:name w:val="文档结构图1"/>
    <w:basedOn w:val="847"/>
    <w:next w:val="1209"/>
    <w:qFormat/>
    <w:pPr>
      <w:ind w:left="200" w:firstLine="2248"/>
      <w:spacing w:before="0" w:after="0" w:line="360" w:lineRule="auto"/>
    </w:pPr>
  </w:style>
  <w:style w:type="paragraph" w:styleId="1229" w:customStyle="1">
    <w:name w:val="样式 首行缩进:  2 字符"/>
    <w:basedOn w:val="847"/>
    <w:next w:val="1212"/>
    <w:qFormat/>
    <w:pPr>
      <w:ind w:left="200" w:firstLine="1224"/>
      <w:spacing w:before="0" w:after="0" w:line="400" w:lineRule="exact"/>
    </w:pPr>
  </w:style>
  <w:style w:type="paragraph" w:styleId="1230" w:customStyle="1">
    <w:name w:val="H 3"/>
    <w:basedOn w:val="850"/>
    <w:next w:val="1207"/>
    <w:qFormat/>
    <w:pPr>
      <w:ind w:left="1429" w:firstLine="18"/>
      <w:spacing w:before="0" w:after="0" w:line="360" w:lineRule="auto"/>
      <w:outlineLvl w:val="2"/>
    </w:pPr>
  </w:style>
  <w:style w:type="paragraph" w:styleId="1231" w:customStyle="1">
    <w:name w:val="段"/>
    <w:next w:val="846"/>
    <w:qFormat/>
    <w:pPr>
      <w:ind w:firstLine="200"/>
      <w:jc w:val="both"/>
    </w:pPr>
    <w:rPr>
      <w:rFonts w:ascii="宋体"/>
      <w:sz w:val="21"/>
    </w:rPr>
  </w:style>
  <w:style w:type="paragraph" w:styleId="1232" w:customStyle="1">
    <w:name w:val="xl85"/>
    <w:basedOn w:val="847"/>
    <w:next w:val="1233"/>
    <w:qFormat/>
    <w:pPr>
      <w:ind w:left="0" w:firstLine="2048"/>
      <w:jc w:val="center"/>
      <w:spacing w:before="280" w:after="280" w:line="240" w:lineRule="auto"/>
    </w:pPr>
  </w:style>
  <w:style w:type="paragraph" w:styleId="1233" w:customStyle="1">
    <w:name w:val="文章总标题"/>
    <w:basedOn w:val="847"/>
    <w:next w:val="1229"/>
    <w:qFormat/>
    <w:pPr>
      <w:ind w:left="0" w:firstLine="7168"/>
      <w:jc w:val="center"/>
      <w:spacing w:before="566" w:after="544" w:line="566" w:lineRule="atLeast"/>
    </w:pPr>
  </w:style>
  <w:style w:type="paragraph" w:styleId="1234" w:customStyle="1">
    <w:name w:val="WPSOffice手动目录 1"/>
    <w:qFormat/>
  </w:style>
  <w:style w:type="paragraph" w:styleId="1235" w:customStyle="1">
    <w:name w:val="Pa0"/>
    <w:basedOn w:val="847"/>
    <w:next w:val="846"/>
    <w:qFormat/>
    <w:pPr>
      <w:ind w:left="0" w:firstLine="4608"/>
      <w:spacing w:before="0" w:after="0" w:line="241" w:lineRule="atLeast"/>
    </w:pPr>
  </w:style>
  <w:style w:type="paragraph" w:styleId="1236" w:customStyle="1">
    <w:name w:val="H 4"/>
    <w:basedOn w:val="851"/>
    <w:next w:val="1201"/>
    <w:qFormat/>
    <w:pPr>
      <w:ind w:left="426" w:firstLine="24"/>
      <w:spacing w:before="0" w:after="0" w:line="360" w:lineRule="auto"/>
      <w:outlineLvl w:val="3"/>
    </w:pPr>
  </w:style>
  <w:style w:type="paragraph" w:styleId="1237" w:customStyle="1">
    <w:name w:val="Default Paragraph Font Para Char Char Char Char Char Char"/>
    <w:basedOn w:val="847"/>
    <w:next w:val="1211"/>
    <w:qFormat/>
    <w:pPr>
      <w:ind w:left="0" w:firstLine="3584"/>
      <w:spacing w:before="0" w:after="160" w:line="240" w:lineRule="exact"/>
    </w:pPr>
  </w:style>
  <w:style w:type="paragraph" w:styleId="1238" w:customStyle="1">
    <w:name w:val="表格文字"/>
    <w:next w:val="1107"/>
    <w:qFormat/>
    <w:pPr>
      <w:ind w:firstLine="3584"/>
    </w:pPr>
    <w:rPr>
      <w:rFonts w:ascii="Calibri" w:hAnsi="Calibri"/>
    </w:rPr>
  </w:style>
  <w:style w:type="paragraph" w:styleId="1239">
    <w:name w:val="Quote"/>
    <w:next w:val="846"/>
    <w:qFormat/>
    <w:pPr>
      <w:ind w:left="3680" w:right="864"/>
      <w:jc w:val="center"/>
      <w:spacing w:before="200" w:after="160"/>
    </w:pPr>
    <w:rPr>
      <w:rFonts w:ascii="Calibri" w:hAnsi="Calibri"/>
      <w:i/>
    </w:rPr>
  </w:style>
  <w:style w:type="paragraph" w:styleId="1240" w:customStyle="1">
    <w:name w:val="索引 51"/>
    <w:basedOn w:val="847"/>
    <w:next w:val="846"/>
    <w:qFormat/>
    <w:pPr>
      <w:ind w:left="800" w:firstLine="2560"/>
      <w:jc w:val="center"/>
      <w:spacing w:before="0" w:after="0" w:line="360" w:lineRule="auto"/>
    </w:pPr>
  </w:style>
  <w:style w:type="paragraph" w:styleId="1241" w:customStyle="1">
    <w:name w:val="xl73"/>
    <w:basedOn w:val="847"/>
    <w:next w:val="1202"/>
    <w:qFormat/>
    <w:pPr>
      <w:ind w:left="0" w:firstLine="3584"/>
      <w:spacing w:before="280" w:after="280" w:line="240" w:lineRule="auto"/>
    </w:pPr>
  </w:style>
  <w:style w:type="paragraph" w:styleId="1242" w:customStyle="1">
    <w:name w:val="Char Char Char Char Char Char1 Char Char Char Char Char Char1 Char Char Char"/>
    <w:basedOn w:val="847"/>
    <w:next w:val="1208"/>
    <w:qFormat/>
    <w:pPr>
      <w:ind w:left="0" w:firstLine="2560"/>
      <w:spacing w:before="0" w:after="0" w:line="240" w:lineRule="auto"/>
    </w:pPr>
  </w:style>
  <w:style w:type="paragraph" w:styleId="1243" w:customStyle="1">
    <w:name w:val="Char Char Char Char Char Char1 Char Char Char1 Char Char Char Char Char Char Char Char Char Char Char Char"/>
    <w:basedOn w:val="847"/>
    <w:next w:val="1232"/>
    <w:qFormat/>
    <w:pPr>
      <w:ind w:left="0" w:firstLine="2560"/>
      <w:spacing w:before="0" w:after="0" w:line="240" w:lineRule="auto"/>
    </w:pPr>
  </w:style>
  <w:style w:type="paragraph" w:styleId="1244" w:customStyle="1">
    <w:name w:val="0"/>
    <w:basedOn w:val="847"/>
    <w:next w:val="1226"/>
    <w:qFormat/>
    <w:pPr>
      <w:ind w:left="0" w:firstLine="2815"/>
      <w:spacing w:before="0" w:after="0" w:line="360" w:lineRule="auto"/>
    </w:pPr>
  </w:style>
  <w:style w:type="paragraph" w:styleId="1245" w:customStyle="1">
    <w:name w:val="自定义二"/>
    <w:basedOn w:val="847"/>
    <w:next w:val="846"/>
    <w:qFormat/>
    <w:pPr>
      <w:ind w:left="0" w:firstLine="14"/>
      <w:spacing w:before="0" w:after="0" w:line="360" w:lineRule="auto"/>
      <w:outlineLvl w:val="1"/>
    </w:pPr>
  </w:style>
  <w:style w:type="paragraph" w:styleId="1246" w:customStyle="1">
    <w:name w:val="目录标题"/>
    <w:basedOn w:val="847"/>
    <w:next w:val="846"/>
    <w:qFormat/>
    <w:pPr>
      <w:ind w:left="419" w:firstLine="7331"/>
      <w:jc w:val="center"/>
      <w:spacing w:before="566" w:after="544" w:line="566" w:lineRule="atLeast"/>
    </w:pPr>
  </w:style>
  <w:style w:type="paragraph" w:styleId="1247" w:customStyle="1">
    <w:name w:val="xl86"/>
    <w:basedOn w:val="847"/>
    <w:next w:val="1222"/>
    <w:qFormat/>
    <w:pPr>
      <w:ind w:left="0" w:firstLine="5120"/>
      <w:spacing w:before="280" w:after="280" w:line="240" w:lineRule="auto"/>
    </w:pPr>
  </w:style>
  <w:style w:type="paragraph" w:styleId="1248" w:customStyle="1">
    <w:name w:val="图表目录1"/>
    <w:basedOn w:val="847"/>
    <w:next w:val="846"/>
    <w:qFormat/>
    <w:pPr>
      <w:ind w:left="200" w:firstLine="2616"/>
      <w:jc w:val="center"/>
      <w:spacing w:before="0" w:after="0" w:line="360" w:lineRule="auto"/>
    </w:pPr>
  </w:style>
  <w:style w:type="paragraph" w:styleId="1249" w:customStyle="1">
    <w:name w:val="正文文本缩进 21"/>
    <w:basedOn w:val="847"/>
    <w:next w:val="1214"/>
    <w:qFormat/>
    <w:pPr>
      <w:ind w:left="480" w:firstLine="4832"/>
      <w:spacing w:before="0" w:after="0" w:line="240" w:lineRule="auto"/>
    </w:pPr>
  </w:style>
  <w:style w:type="paragraph" w:styleId="1250" w:customStyle="1">
    <w:name w:val="xl72"/>
    <w:basedOn w:val="847"/>
    <w:next w:val="1235"/>
    <w:qFormat/>
    <w:pPr>
      <w:ind w:left="0" w:firstLine="3584"/>
      <w:spacing w:before="280" w:after="280" w:line="240" w:lineRule="auto"/>
    </w:pPr>
  </w:style>
  <w:style w:type="paragraph" w:styleId="1251" w:customStyle="1">
    <w:name w:val="默认段落字体 Para Char Char Char Char Char Char Char Char Char1 Char Char Char Char"/>
    <w:basedOn w:val="847"/>
    <w:next w:val="1103"/>
    <w:qFormat/>
    <w:pPr>
      <w:ind w:left="0" w:firstLine="2560"/>
      <w:spacing w:before="0" w:after="0" w:line="240" w:lineRule="auto"/>
    </w:pPr>
  </w:style>
  <w:style w:type="paragraph" w:styleId="1252" w:customStyle="1">
    <w:name w:val="p0"/>
    <w:next w:val="846"/>
    <w:qFormat/>
    <w:pPr>
      <w:ind w:firstLine="2048"/>
      <w:spacing w:line="360" w:lineRule="auto"/>
    </w:pPr>
    <w:rPr>
      <w:rFonts w:ascii="Calibri" w:hAnsi="Calibri"/>
    </w:rPr>
  </w:style>
  <w:style w:type="paragraph" w:styleId="1253" w:customStyle="1">
    <w:name w:val="CM5"/>
    <w:basedOn w:val="847"/>
    <w:next w:val="846"/>
    <w:qFormat/>
    <w:pPr>
      <w:ind w:left="200" w:firstLine="2760"/>
      <w:spacing w:before="0" w:after="0" w:line="400" w:lineRule="atLeast"/>
    </w:pPr>
  </w:style>
  <w:style w:type="paragraph" w:styleId="1254" w:customStyle="1">
    <w:name w:val="正文首行缩进两字符"/>
    <w:basedOn w:val="847"/>
    <w:next w:val="1240"/>
    <w:qFormat/>
    <w:pPr>
      <w:ind w:left="200" w:firstLine="3784"/>
      <w:spacing w:before="0" w:after="0" w:line="360" w:lineRule="auto"/>
    </w:pPr>
  </w:style>
  <w:style w:type="table" w:styleId="1255" w:customStyle="1">
    <w:name w:val="网格型1"/>
    <w:next w:val="906"/>
    <w:qFormat/>
    <w:pPr>
      <w:jc w:val="both"/>
      <w:widowControl w:val="off"/>
    </w:pPr>
    <w:rPr>
      <w:rFonts w:ascii="Arial" w:hAnsi="Arial"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56" w:customStyle="1">
    <w:name w:val="Table Normal"/>
    <w:semiHidden/>
    <w:unhideWhenUsed/>
    <w:qFormat/>
    <w:rPr>
      <w:rFonts w:ascii="Arial" w:hAnsi="Arial" w:cs="Arial"/>
    </w:rPr>
    <w:tblPr>
      <w:tblCellMar>
        <w:left w:w="0" w:type="dxa"/>
        <w:top w:w="0" w:type="dxa"/>
        <w:right w:w="0" w:type="dxa"/>
        <w:bottom w:w="0" w:type="dxa"/>
      </w:tblCellMar>
    </w:tblPr>
  </w:style>
  <w:style w:type="character" w:styleId="1257" w:customStyle="1">
    <w:name w:val="正文首行缩进 2 字符"/>
    <w:basedOn w:val="856"/>
    <w:link w:val="905"/>
    <w:uiPriority w:val="99"/>
    <w:qFormat/>
    <w:rPr>
      <w:rFonts w:ascii="Calibri" w:hAnsi="Calibri"/>
      <w:sz w:val="21"/>
    </w:rPr>
  </w:style>
  <w:style w:type="character" w:styleId="1258" w:customStyle="1">
    <w:name w:val="标题 1 字符"/>
    <w:basedOn w:val="856"/>
    <w:link w:val="847"/>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3</cp:revision>
  <dcterms:created xsi:type="dcterms:W3CDTF">2026-06-16T01:54:00Z</dcterms:created>
  <dcterms:modified xsi:type="dcterms:W3CDTF">2026-06-22T04:07:17Z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