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vanish w:val="0"/>
          <w:color w:val="auto"/>
          <w:sz w:val="52"/>
          <w:szCs w:val="52"/>
          <w:highlight w:val="none"/>
        </w:rPr>
      </w:pPr>
      <w:r>
        <w:rPr>
          <w:rFonts w:eastAsia="黑体"/>
          <w:b/>
          <w:vanish w:val="0"/>
          <w:color w:val="auto"/>
          <w:sz w:val="52"/>
          <w:szCs w:val="52"/>
          <w:highlight w:val="none"/>
        </w:rPr>
      </w:r>
      <w:r/>
    </w:p>
    <w:p>
      <w:pPr>
        <w:jc w:val="center"/>
        <w:spacing w:line="360" w:lineRule="auto"/>
        <w:rPr>
          <w:rFonts w:eastAsia="黑体"/>
          <w:b/>
          <w:vanish w:val="0"/>
          <w:color w:val="auto"/>
          <w:sz w:val="52"/>
          <w:szCs w:val="52"/>
          <w:highlight w:val="none"/>
        </w:rPr>
      </w:pPr>
      <w:r>
        <w:rPr>
          <w:rFonts w:eastAsia="黑体"/>
          <w:b/>
          <w:vanish w:val="0"/>
          <w:color w:val="auto"/>
          <w:sz w:val="52"/>
          <w:szCs w:val="52"/>
          <w:highlight w:val="none"/>
        </w:rPr>
      </w:r>
      <w:r/>
    </w:p>
    <w:p>
      <w:pPr>
        <w:jc w:val="center"/>
        <w:spacing w:line="360" w:lineRule="auto"/>
        <w:rPr>
          <w:rFonts w:eastAsia="黑体"/>
          <w:b/>
          <w:vanish w:val="0"/>
          <w:color w:val="auto"/>
          <w:sz w:val="52"/>
          <w:szCs w:val="52"/>
          <w:highlight w:val="none"/>
        </w:rPr>
      </w:pPr>
      <w:r>
        <w:rPr>
          <w:rFonts w:hint="eastAsia" w:eastAsia="黑体"/>
          <w:b/>
          <w:vanish w:val="0"/>
          <w:color w:val="auto"/>
          <w:sz w:val="52"/>
          <w:szCs w:val="52"/>
          <w:highlight w:val="none"/>
        </w:rPr>
        <w:t xml:space="preserve">无锡市惠山区政府采购项目</w:t>
      </w:r>
      <w:r/>
    </w:p>
    <w:p>
      <w:pPr>
        <w:jc w:val="center"/>
        <w:spacing w:line="360" w:lineRule="auto"/>
        <w:rPr>
          <w:rFonts w:eastAsia="黑体"/>
          <w:b/>
          <w:vanish w:val="0"/>
          <w:color w:val="auto"/>
          <w:sz w:val="52"/>
          <w:szCs w:val="52"/>
          <w:highlight w:val="none"/>
        </w:rPr>
      </w:pPr>
      <w:r>
        <w:rPr>
          <w:rFonts w:eastAsia="黑体"/>
          <w:b/>
          <w:vanish w:val="0"/>
          <w:color w:val="auto"/>
          <w:sz w:val="52"/>
          <w:szCs w:val="52"/>
          <w:highlight w:val="none"/>
        </w:rPr>
      </w:r>
      <w:r/>
    </w:p>
    <w:p>
      <w:pPr>
        <w:jc w:val="center"/>
        <w:spacing w:line="360" w:lineRule="auto"/>
        <w:rPr>
          <w:rFonts w:eastAsia="黑体"/>
          <w:b/>
          <w:vanish w:val="0"/>
          <w:color w:val="auto"/>
          <w:sz w:val="52"/>
          <w:szCs w:val="52"/>
          <w:highlight w:val="none"/>
        </w:rPr>
      </w:pPr>
      <w:r>
        <w:rPr>
          <w:rFonts w:hint="eastAsia" w:eastAsia="黑体"/>
          <w:b/>
          <w:vanish w:val="0"/>
          <w:color w:val="auto"/>
          <w:sz w:val="52"/>
          <w:szCs w:val="52"/>
          <w:highlight w:val="none"/>
        </w:rPr>
        <w:t xml:space="preserve">公开采购文件</w:t>
      </w:r>
      <w:r/>
    </w:p>
    <w:p>
      <w:pPr>
        <w:ind w:left="2835" w:hanging="2835"/>
        <w:jc w:val="center"/>
        <w:spacing w:line="360" w:lineRule="auto"/>
        <w:rPr>
          <w:rStyle w:val="1068"/>
          <w:rFonts w:ascii="宋体" w:hAnsi="宋体"/>
          <w:vanish w:val="0"/>
          <w:color w:val="auto"/>
          <w:sz w:val="30"/>
          <w:szCs w:val="30"/>
          <w:highlight w:val="none"/>
        </w:rPr>
      </w:pPr>
      <w:r>
        <w:rPr>
          <w:rStyle w:val="1068"/>
          <w:rFonts w:ascii="宋体" w:hAnsi="宋体"/>
          <w:vanish w:val="0"/>
          <w:color w:val="auto"/>
          <w:sz w:val="30"/>
          <w:szCs w:val="30"/>
          <w:highlight w:val="none"/>
        </w:rPr>
        <w:t xml:space="preserve">（全流程电子化）</w:t>
      </w:r>
      <w:r/>
    </w:p>
    <w:p>
      <w:pPr>
        <w:ind w:left="2835" w:hanging="2835"/>
        <w:jc w:val="center"/>
        <w:spacing w:line="360" w:lineRule="auto"/>
        <w:rPr>
          <w:rStyle w:val="1068"/>
          <w:rFonts w:ascii="宋体" w:hAnsi="宋体"/>
          <w:vanish w:val="0"/>
          <w:color w:val="auto"/>
          <w:sz w:val="30"/>
          <w:szCs w:val="30"/>
          <w:highlight w:val="none"/>
        </w:rPr>
      </w:pPr>
      <w:r>
        <w:rPr>
          <w:rStyle w:val="1068"/>
          <w:rFonts w:hint="eastAsia" w:ascii="宋体" w:hAnsi="宋体"/>
          <w:vanish w:val="0"/>
          <w:color w:val="auto"/>
          <w:sz w:val="30"/>
          <w:szCs w:val="30"/>
          <w:highlight w:val="none"/>
        </w:rPr>
        <w:t xml:space="preserve">（暗标）</w:t>
      </w:r>
      <w:r/>
    </w:p>
    <w:p>
      <w:pPr>
        <w:ind w:left="3036" w:hanging="3036"/>
        <w:spacing w:line="360" w:lineRule="auto"/>
        <w:rPr>
          <w:b/>
          <w:vanish w:val="0"/>
          <w:color w:val="auto"/>
          <w:sz w:val="32"/>
          <w:szCs w:val="32"/>
          <w:highlight w:val="none"/>
        </w:rPr>
      </w:pPr>
      <w:r>
        <w:rPr>
          <w:b/>
          <w:vanish w:val="0"/>
          <w:color w:val="auto"/>
          <w:sz w:val="32"/>
          <w:szCs w:val="32"/>
          <w:highlight w:val="none"/>
        </w:rPr>
      </w:r>
      <w:r/>
    </w:p>
    <w:p>
      <w:pPr>
        <w:ind w:left="3036" w:hanging="3036"/>
        <w:spacing w:line="360" w:lineRule="auto"/>
        <w:rPr>
          <w:b/>
          <w:vanish w:val="0"/>
          <w:color w:val="auto"/>
          <w:sz w:val="32"/>
          <w:szCs w:val="32"/>
          <w:highlight w:val="none"/>
        </w:rPr>
      </w:pPr>
      <w:r>
        <w:rPr>
          <w:b/>
          <w:vanish w:val="0"/>
          <w:color w:val="auto"/>
          <w:sz w:val="32"/>
          <w:szCs w:val="32"/>
          <w:highlight w:val="none"/>
        </w:rPr>
      </w:r>
      <w:r/>
    </w:p>
    <w:p>
      <w:pPr>
        <w:ind w:left="3036" w:hanging="3036"/>
        <w:spacing w:line="360" w:lineRule="auto"/>
        <w:rPr>
          <w:b/>
          <w:vanish w:val="0"/>
          <w:color w:val="auto"/>
          <w:sz w:val="32"/>
          <w:szCs w:val="32"/>
          <w:highlight w:val="none"/>
        </w:rPr>
      </w:pPr>
      <w:r>
        <w:rPr>
          <w:b/>
          <w:vanish w:val="0"/>
          <w:color w:val="auto"/>
          <w:sz w:val="32"/>
          <w:szCs w:val="32"/>
          <w:highlight w:val="none"/>
        </w:rPr>
      </w:r>
      <w:r/>
    </w:p>
    <w:p>
      <w:pPr>
        <w:pStyle w:val="908"/>
        <w:spacing w:line="480" w:lineRule="auto"/>
        <w:rPr>
          <w:vanish w:val="0"/>
          <w:color w:val="auto"/>
          <w:highlight w:val="none"/>
        </w:rPr>
      </w:pPr>
      <w:r>
        <w:rPr>
          <w:vanish w:val="0"/>
          <w:color w:val="auto"/>
          <w:highlight w:val="none"/>
        </w:rPr>
      </w:r>
      <w:r/>
    </w:p>
    <w:p>
      <w:pPr>
        <w:spacing w:line="480" w:lineRule="auto"/>
        <w:rPr>
          <w:rFonts w:hint="eastAsia" w:eastAsia="宋体"/>
          <w:b/>
          <w:vanish w:val="0"/>
          <w:color w:val="auto"/>
          <w:sz w:val="32"/>
          <w:szCs w:val="32"/>
          <w:highlight w:val="none"/>
          <w:u w:val="single"/>
          <w:lang w:eastAsia="zh-CN"/>
        </w:rPr>
      </w:pPr>
      <w:r>
        <w:rPr>
          <w:rFonts w:hint="eastAsia"/>
          <w:b/>
          <w:vanish w:val="0"/>
          <w:color w:val="auto"/>
          <w:sz w:val="32"/>
          <w:szCs w:val="32"/>
          <w:highlight w:val="none"/>
        </w:rPr>
        <w:t xml:space="preserve">采购项目编号：</w:t>
      </w:r>
      <w:r>
        <w:rPr>
          <w:rFonts w:hint="eastAsia"/>
          <w:b/>
          <w:vanish w:val="0"/>
          <w:color w:val="auto"/>
          <w:sz w:val="32"/>
          <w:szCs w:val="32"/>
          <w:highlight w:val="none"/>
          <w:u w:val="single"/>
          <w:lang w:eastAsia="zh-CN"/>
        </w:rPr>
        <w:t xml:space="preserve">JSZC-320206-SXZT-G2026-0013</w:t>
      </w:r>
      <w:r/>
    </w:p>
    <w:p>
      <w:pPr>
        <w:spacing w:line="480" w:lineRule="auto"/>
        <w:rPr>
          <w:rFonts w:hint="eastAsia" w:eastAsia="宋体"/>
          <w:b/>
          <w:vanish w:val="0"/>
          <w:color w:val="auto"/>
          <w:sz w:val="32"/>
          <w:szCs w:val="32"/>
          <w:highlight w:val="none"/>
          <w:u w:val="single"/>
          <w:lang w:eastAsia="zh-CN"/>
        </w:rPr>
      </w:pPr>
      <w:r>
        <w:rPr>
          <w:rFonts w:hint="eastAsia"/>
          <w:b/>
          <w:vanish w:val="0"/>
          <w:color w:val="auto"/>
          <w:sz w:val="32"/>
          <w:szCs w:val="32"/>
          <w:highlight w:val="none"/>
        </w:rPr>
        <w:t xml:space="preserve">采购项目名称：</w:t>
      </w:r>
      <w:r>
        <w:rPr>
          <w:rFonts w:hint="eastAsia"/>
          <w:b/>
          <w:vanish w:val="0"/>
          <w:color w:val="auto"/>
          <w:sz w:val="32"/>
          <w:szCs w:val="32"/>
          <w:highlight w:val="none"/>
          <w:u w:val="single"/>
          <w:lang w:eastAsia="zh-CN"/>
        </w:rPr>
        <w:t xml:space="preserve">惠山法院2026年-2027年司法辅助性服务外包项目（二次）</w:t>
      </w:r>
      <w:r/>
    </w:p>
    <w:p>
      <w:pPr>
        <w:spacing w:line="480" w:lineRule="auto"/>
        <w:rPr>
          <w:b/>
          <w:vanish w:val="0"/>
          <w:color w:val="auto"/>
          <w:sz w:val="32"/>
          <w:szCs w:val="32"/>
          <w:highlight w:val="none"/>
        </w:rPr>
      </w:pPr>
      <w:r>
        <w:rPr>
          <w:rFonts w:hint="eastAsia"/>
          <w:b/>
          <w:vanish w:val="0"/>
          <w:color w:val="auto"/>
          <w:sz w:val="32"/>
          <w:szCs w:val="32"/>
          <w:highlight w:val="none"/>
        </w:rPr>
        <w:t xml:space="preserve">采购人名称：</w:t>
      </w:r>
      <w:r>
        <w:rPr>
          <w:rFonts w:hint="eastAsia"/>
          <w:b/>
          <w:vanish w:val="0"/>
          <w:color w:val="auto"/>
          <w:sz w:val="32"/>
          <w:szCs w:val="32"/>
          <w:highlight w:val="none"/>
          <w:u w:val="single"/>
        </w:rPr>
        <w:t xml:space="preserve">无锡市惠山区人民法院</w:t>
      </w:r>
      <w:r/>
    </w:p>
    <w:p>
      <w:pPr>
        <w:spacing w:line="480" w:lineRule="auto"/>
        <w:rPr>
          <w:b/>
          <w:vanish w:val="0"/>
          <w:color w:val="auto"/>
          <w:sz w:val="32"/>
          <w:szCs w:val="32"/>
          <w:highlight w:val="none"/>
        </w:rPr>
      </w:pPr>
      <w:r>
        <w:rPr>
          <w:rFonts w:hint="eastAsia"/>
          <w:b/>
          <w:vanish w:val="0"/>
          <w:color w:val="auto"/>
          <w:sz w:val="32"/>
          <w:szCs w:val="32"/>
          <w:highlight w:val="none"/>
        </w:rPr>
        <w:t xml:space="preserve">采购代理机构：</w:t>
      </w:r>
      <w:r>
        <w:rPr>
          <w:rFonts w:hint="eastAsia"/>
          <w:b/>
          <w:vanish w:val="0"/>
          <w:color w:val="auto"/>
          <w:sz w:val="32"/>
          <w:szCs w:val="32"/>
          <w:highlight w:val="none"/>
          <w:u w:val="single"/>
        </w:rPr>
        <w:t xml:space="preserve">江苏信中天工程咨询有限公司</w:t>
      </w:r>
      <w:r/>
    </w:p>
    <w:p>
      <w:pPr>
        <w:spacing w:line="360" w:lineRule="auto"/>
        <w:rPr>
          <w:b/>
          <w:vanish w:val="0"/>
          <w:color w:val="auto"/>
          <w:sz w:val="32"/>
          <w:szCs w:val="32"/>
          <w:highlight w:val="none"/>
        </w:rPr>
      </w:pPr>
      <w:r>
        <w:rPr>
          <w:b/>
          <w:vanish w:val="0"/>
          <w:color w:val="auto"/>
          <w:sz w:val="32"/>
          <w:szCs w:val="32"/>
          <w:highlight w:val="none"/>
        </w:rPr>
      </w:r>
      <w:r/>
    </w:p>
    <w:p>
      <w:pPr>
        <w:spacing w:line="360" w:lineRule="auto"/>
        <w:rPr>
          <w:rFonts w:eastAsia="仿宋_GB2312"/>
          <w:b/>
          <w:vanish w:val="0"/>
          <w:color w:val="auto"/>
          <w:sz w:val="24"/>
          <w:highlight w:val="none"/>
        </w:rPr>
      </w:pPr>
      <w:r>
        <w:rPr>
          <w:rFonts w:eastAsia="仿宋_GB2312"/>
          <w:b/>
          <w:vanish w:val="0"/>
          <w:color w:val="auto"/>
          <w:sz w:val="24"/>
          <w:highlight w:val="none"/>
        </w:rPr>
      </w:r>
      <w:r/>
    </w:p>
    <w:p>
      <w:pPr>
        <w:jc w:val="center"/>
        <w:spacing w:line="360" w:lineRule="auto"/>
        <w:rPr>
          <w:b/>
          <w:vanish w:val="0"/>
          <w:color w:val="auto"/>
          <w:sz w:val="32"/>
          <w:szCs w:val="32"/>
          <w:highlight w:val="none"/>
        </w:rPr>
      </w:pPr>
      <w:r>
        <w:rPr>
          <w:rFonts w:hint="eastAsia"/>
          <w:b/>
          <w:vanish w:val="0"/>
          <w:color w:val="auto"/>
          <w:sz w:val="32"/>
          <w:szCs w:val="32"/>
          <w:highlight w:val="none"/>
        </w:rPr>
        <w:t xml:space="preserve">二〇二六年</w:t>
      </w:r>
      <w:r>
        <w:rPr>
          <w:rFonts w:hint="eastAsia"/>
          <w:b/>
          <w:vanish w:val="0"/>
          <w:color w:val="auto"/>
          <w:sz w:val="32"/>
          <w:szCs w:val="32"/>
          <w:highlight w:val="none"/>
          <w:u w:val="single"/>
          <w:lang w:val="en-US" w:eastAsia="zh-CN"/>
        </w:rPr>
        <w:t xml:space="preserve">六</w:t>
      </w:r>
      <w:r>
        <w:rPr>
          <w:rFonts w:hint="eastAsia"/>
          <w:b/>
          <w:vanish w:val="0"/>
          <w:color w:val="auto"/>
          <w:sz w:val="32"/>
          <w:szCs w:val="32"/>
          <w:highlight w:val="none"/>
        </w:rPr>
        <w:t xml:space="preserve">月</w:t>
      </w:r>
      <w:r>
        <w:rPr>
          <w:rFonts w:hint="eastAsia"/>
          <w:b/>
          <w:vanish w:val="0"/>
          <w:color w:val="auto"/>
          <w:sz w:val="32"/>
          <w:szCs w:val="32"/>
          <w:highlight w:val="none"/>
          <w:u w:val="single"/>
          <w:lang w:val="en-US" w:eastAsia="zh-CN"/>
        </w:rPr>
        <w:t xml:space="preserve">二十九</w:t>
      </w:r>
      <w:r>
        <w:rPr>
          <w:rFonts w:hint="eastAsia"/>
          <w:b/>
          <w:vanish w:val="0"/>
          <w:color w:val="auto"/>
          <w:sz w:val="32"/>
          <w:szCs w:val="32"/>
          <w:highlight w:val="none"/>
        </w:rPr>
        <w:t xml:space="preserve">日</w:t>
      </w:r>
      <w:r/>
    </w:p>
    <w:p>
      <w:pPr>
        <w:jc w:val="center"/>
        <w:spacing w:line="360" w:lineRule="auto"/>
        <w:rPr>
          <w:b/>
          <w:vanish w:val="0"/>
          <w:color w:val="auto"/>
          <w:sz w:val="32"/>
          <w:szCs w:val="32"/>
          <w:highlight w:val="none"/>
        </w:rPr>
      </w:pPr>
      <w:r>
        <w:rPr>
          <w:b/>
          <w:vanish w:val="0"/>
          <w:color w:val="auto"/>
          <w:sz w:val="32"/>
          <w:szCs w:val="32"/>
          <w:highlight w:val="none"/>
        </w:rPr>
      </w:r>
      <w:r/>
    </w:p>
    <w:p>
      <w:pPr>
        <w:spacing w:line="360" w:lineRule="auto"/>
        <w:rPr>
          <w:rFonts w:eastAsia="仿宋_GB2312"/>
          <w:b/>
          <w:vanish w:val="0"/>
          <w:color w:val="auto"/>
          <w:sz w:val="24"/>
          <w:highlight w:val="none"/>
        </w:rPr>
      </w:pPr>
      <w:r>
        <w:rPr>
          <w:rFonts w:eastAsia="仿宋_GB2312"/>
          <w:b/>
          <w:vanish w:val="0"/>
          <w:color w:val="auto"/>
          <w:sz w:val="24"/>
          <w:highlight w:val="none"/>
        </w:rPr>
      </w:r>
      <w:r/>
    </w:p>
    <w:p>
      <w:pPr>
        <w:spacing w:line="360" w:lineRule="auto"/>
        <w:rPr>
          <w:rFonts w:eastAsia="仿宋_GB2312"/>
          <w:b/>
          <w:vanish w:val="0"/>
          <w:color w:val="auto"/>
          <w:sz w:val="24"/>
          <w:highlight w:val="none"/>
        </w:rPr>
      </w:pPr>
      <w:r>
        <w:rPr>
          <w:rFonts w:eastAsia="仿宋_GB2312"/>
          <w:b/>
          <w:vanish w:val="0"/>
          <w:color w:val="auto"/>
          <w:sz w:val="24"/>
          <w:highlight w:val="none"/>
        </w:rPr>
      </w:r>
      <w:r/>
    </w:p>
    <w:p>
      <w:pPr>
        <w:spacing w:line="360" w:lineRule="auto"/>
        <w:rPr>
          <w:rFonts w:eastAsia="仿宋_GB2312"/>
          <w:b/>
          <w:vanish w:val="0"/>
          <w:color w:val="auto"/>
          <w:sz w:val="24"/>
          <w:highlight w:val="none"/>
        </w:rPr>
      </w:pPr>
      <w:r>
        <w:rPr>
          <w:rFonts w:eastAsia="仿宋_GB2312"/>
          <w:b/>
          <w:vanish w:val="0"/>
          <w:color w:val="auto"/>
          <w:sz w:val="24"/>
          <w:highlight w:val="none"/>
        </w:rPr>
      </w:r>
      <w:r/>
    </w:p>
    <w:p>
      <w:pPr>
        <w:spacing w:line="360" w:lineRule="auto"/>
        <w:rPr>
          <w:rFonts w:eastAsia="仿宋_GB2312"/>
          <w:b/>
          <w:vanish w:val="0"/>
          <w:color w:val="auto"/>
          <w:sz w:val="24"/>
          <w:highlight w:val="none"/>
        </w:rPr>
      </w:pPr>
      <w:r>
        <w:rPr>
          <w:rFonts w:eastAsia="仿宋_GB2312"/>
          <w:b/>
          <w:vanish w:val="0"/>
          <w:color w:val="auto"/>
          <w:sz w:val="24"/>
          <w:highlight w:val="none"/>
        </w:rPr>
      </w:r>
      <w:r/>
    </w:p>
    <w:p>
      <w:pPr>
        <w:jc w:val="center"/>
        <w:spacing w:line="360" w:lineRule="auto"/>
        <w:rPr>
          <w:b/>
          <w:vanish w:val="0"/>
          <w:color w:val="auto"/>
          <w:sz w:val="44"/>
          <w:szCs w:val="44"/>
          <w:highlight w:val="none"/>
        </w:rPr>
      </w:pPr>
      <w:r>
        <w:rPr>
          <w:rFonts w:hint="eastAsia"/>
          <w:b/>
          <w:vanish w:val="0"/>
          <w:color w:val="auto"/>
          <w:sz w:val="44"/>
          <w:szCs w:val="44"/>
          <w:highlight w:val="none"/>
        </w:rPr>
        <w:t xml:space="preserve">目  录</w:t>
      </w:r>
      <w:r/>
    </w:p>
    <w:p>
      <w:pPr>
        <w:jc w:val="center"/>
        <w:spacing w:line="360" w:lineRule="auto"/>
        <w:rPr>
          <w:b/>
          <w:vanish w:val="0"/>
          <w:color w:val="auto"/>
          <w:sz w:val="30"/>
          <w:szCs w:val="30"/>
          <w:highlight w:val="none"/>
        </w:rPr>
      </w:pPr>
      <w:r>
        <w:rPr>
          <w:b/>
          <w:vanish w:val="0"/>
          <w:color w:val="auto"/>
          <w:sz w:val="30"/>
          <w:szCs w:val="30"/>
          <w:highlight w:val="none"/>
        </w:rPr>
      </w:r>
      <w:r/>
    </w:p>
    <w:p>
      <w:pPr>
        <w:spacing w:line="360" w:lineRule="auto"/>
        <w:tabs>
          <w:tab w:val="left" w:pos="8000" w:leader="none"/>
        </w:tabs>
        <w:rPr>
          <w:b/>
          <w:vanish w:val="0"/>
          <w:color w:val="auto"/>
          <w:sz w:val="30"/>
          <w:szCs w:val="30"/>
          <w:highlight w:val="none"/>
        </w:rPr>
      </w:pPr>
      <w:r>
        <w:rPr>
          <w:rFonts w:hint="eastAsia"/>
          <w:b/>
          <w:vanish w:val="0"/>
          <w:color w:val="auto"/>
          <w:sz w:val="30"/>
          <w:szCs w:val="30"/>
          <w:highlight w:val="none"/>
        </w:rPr>
        <w:t xml:space="preserve">第一部分    投标邀请</w:t>
      </w:r>
      <w:r/>
    </w:p>
    <w:p>
      <w:pPr>
        <w:spacing w:line="360" w:lineRule="auto"/>
        <w:tabs>
          <w:tab w:val="left" w:pos="8000" w:leader="none"/>
        </w:tabs>
        <w:rPr>
          <w:b/>
          <w:vanish w:val="0"/>
          <w:color w:val="auto"/>
          <w:sz w:val="30"/>
          <w:szCs w:val="30"/>
          <w:highlight w:val="none"/>
        </w:rPr>
      </w:pPr>
      <w:r>
        <w:rPr>
          <w:rFonts w:hint="eastAsia"/>
          <w:b/>
          <w:vanish w:val="0"/>
          <w:color w:val="auto"/>
          <w:sz w:val="30"/>
          <w:szCs w:val="30"/>
          <w:highlight w:val="none"/>
        </w:rPr>
        <w:t xml:space="preserve">第二部分    投标供应商须知</w:t>
      </w:r>
      <w:r/>
    </w:p>
    <w:p>
      <w:pPr>
        <w:spacing w:line="360" w:lineRule="auto"/>
        <w:tabs>
          <w:tab w:val="left" w:pos="8000" w:leader="none"/>
        </w:tabs>
        <w:rPr>
          <w:b/>
          <w:vanish w:val="0"/>
          <w:color w:val="auto"/>
          <w:sz w:val="30"/>
          <w:szCs w:val="30"/>
          <w:highlight w:val="none"/>
        </w:rPr>
      </w:pPr>
      <w:r>
        <w:rPr>
          <w:rFonts w:hint="eastAsia"/>
          <w:b/>
          <w:vanish w:val="0"/>
          <w:color w:val="auto"/>
          <w:sz w:val="30"/>
          <w:szCs w:val="30"/>
          <w:highlight w:val="none"/>
        </w:rPr>
        <w:t xml:space="preserve">第三部分    采购需求</w:t>
      </w:r>
      <w:r/>
    </w:p>
    <w:p>
      <w:pPr>
        <w:spacing w:line="360" w:lineRule="auto"/>
        <w:tabs>
          <w:tab w:val="left" w:pos="8000" w:leader="none"/>
        </w:tabs>
        <w:rPr>
          <w:b/>
          <w:vanish w:val="0"/>
          <w:color w:val="auto"/>
          <w:sz w:val="30"/>
          <w:szCs w:val="30"/>
          <w:highlight w:val="none"/>
        </w:rPr>
      </w:pPr>
      <w:r>
        <w:rPr>
          <w:rFonts w:hint="eastAsia"/>
          <w:b/>
          <w:vanish w:val="0"/>
          <w:color w:val="auto"/>
          <w:sz w:val="30"/>
          <w:szCs w:val="30"/>
          <w:highlight w:val="none"/>
        </w:rPr>
        <w:t xml:space="preserve">第四部分    合同文本</w:t>
      </w:r>
      <w:r/>
    </w:p>
    <w:p>
      <w:pPr>
        <w:spacing w:line="360" w:lineRule="auto"/>
        <w:tabs>
          <w:tab w:val="left" w:pos="8000" w:leader="none"/>
        </w:tabs>
        <w:rPr>
          <w:b/>
          <w:vanish w:val="0"/>
          <w:color w:val="auto"/>
          <w:sz w:val="30"/>
          <w:szCs w:val="30"/>
          <w:highlight w:val="none"/>
        </w:rPr>
      </w:pPr>
      <w:r>
        <w:rPr>
          <w:rFonts w:hint="eastAsia"/>
          <w:b/>
          <w:vanish w:val="0"/>
          <w:color w:val="auto"/>
          <w:sz w:val="30"/>
          <w:szCs w:val="30"/>
          <w:highlight w:val="none"/>
        </w:rPr>
        <w:t xml:space="preserve">第五部分    附件</w:t>
      </w:r>
      <w:r/>
    </w:p>
    <w:p>
      <w:pPr>
        <w:jc w:val="center"/>
        <w:spacing w:before="470" w:line="360" w:lineRule="auto"/>
        <w:widowControl/>
        <w:rPr>
          <w:rFonts w:ascii="黑体" w:eastAsia="黑体"/>
          <w:b/>
          <w:vanish w:val="0"/>
          <w:color w:val="auto"/>
          <w:sz w:val="44"/>
          <w:szCs w:val="44"/>
          <w:highlight w:val="none"/>
        </w:rPr>
      </w:pPr>
      <w:r>
        <w:rPr>
          <w:rFonts w:ascii="黑体" w:eastAsia="黑体"/>
          <w:b/>
          <w:vanish w:val="0"/>
          <w:color w:val="auto"/>
          <w:sz w:val="44"/>
          <w:szCs w:val="44"/>
          <w:highlight w:val="none"/>
        </w:rPr>
      </w:r>
      <w:r/>
    </w:p>
    <w:p>
      <w:pPr>
        <w:jc w:val="center"/>
        <w:spacing w:before="470" w:line="360" w:lineRule="auto"/>
        <w:widowControl/>
        <w:rPr>
          <w:rFonts w:ascii="黑体" w:eastAsia="黑体"/>
          <w:b/>
          <w:vanish w:val="0"/>
          <w:color w:val="auto"/>
          <w:sz w:val="44"/>
          <w:szCs w:val="44"/>
          <w:highlight w:val="none"/>
        </w:rPr>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ascii="黑体" w:eastAsia="黑体"/>
          <w:b/>
          <w:vanish w:val="0"/>
          <w:color w:val="auto"/>
          <w:sz w:val="44"/>
          <w:szCs w:val="44"/>
          <w:highlight w:val="none"/>
        </w:rPr>
      </w:r>
      <w:r/>
    </w:p>
    <w:p>
      <w:pPr>
        <w:jc w:val="center"/>
        <w:widowControl/>
        <w:rPr>
          <w:rFonts w:ascii="黑体" w:eastAsia="黑体"/>
          <w:b/>
          <w:vanish w:val="0"/>
          <w:color w:val="auto"/>
          <w:sz w:val="44"/>
          <w:szCs w:val="44"/>
          <w:highlight w:val="none"/>
        </w:rPr>
      </w:pPr>
      <w:r>
        <w:rPr>
          <w:rFonts w:hint="eastAsia" w:ascii="黑体" w:eastAsia="黑体"/>
          <w:b/>
          <w:vanish w:val="0"/>
          <w:color w:val="auto"/>
          <w:sz w:val="44"/>
          <w:szCs w:val="44"/>
          <w:highlight w:val="none"/>
        </w:rPr>
        <w:t xml:space="preserve">第一部分 投标邀请</w:t>
      </w:r>
      <w:r/>
    </w:p>
    <w:p>
      <w:pPr>
        <w:ind w:firstLine="472"/>
        <w:jc w:val="left"/>
        <w:spacing w:before="470" w:line="360" w:lineRule="auto"/>
        <w:widowControl/>
        <w:rPr>
          <w:rFonts w:ascii="黑体" w:eastAsia="黑体"/>
          <w:b/>
          <w:vanish w:val="0"/>
          <w:color w:val="auto"/>
          <w:sz w:val="44"/>
          <w:szCs w:val="44"/>
          <w:highlight w:val="none"/>
        </w:rPr>
      </w:pPr>
      <w:r>
        <w:rPr>
          <w:rFonts w:hint="eastAsia" w:ascii="宋体" w:hAnsi="宋体"/>
          <w:b/>
          <w:vanish w:val="0"/>
          <w:color w:val="auto"/>
          <w:sz w:val="24"/>
          <w:highlight w:val="none"/>
        </w:rPr>
        <w:t xml:space="preserve">江苏信中天工程咨询有限公司</w:t>
      </w:r>
      <w:r>
        <w:rPr>
          <w:rFonts w:ascii="宋体" w:hAnsi="宋体"/>
          <w:vanish w:val="0"/>
          <w:color w:val="auto"/>
          <w:sz w:val="24"/>
          <w:highlight w:val="none"/>
        </w:rPr>
        <w:t xml:space="preserve">受</w:t>
      </w:r>
      <w:r>
        <w:rPr>
          <w:rFonts w:hint="eastAsia" w:ascii="宋体" w:hAnsi="宋体" w:cs="宋体"/>
          <w:b/>
          <w:vanish w:val="0"/>
          <w:color w:val="auto"/>
          <w:sz w:val="24"/>
          <w:highlight w:val="none"/>
          <w:u w:val="single"/>
        </w:rPr>
        <w:t xml:space="preserve">无锡市惠山区人民法院</w:t>
      </w:r>
      <w:r>
        <w:rPr>
          <w:rFonts w:ascii="宋体" w:hAnsi="宋体"/>
          <w:vanish w:val="0"/>
          <w:color w:val="auto"/>
          <w:sz w:val="24"/>
          <w:highlight w:val="none"/>
        </w:rPr>
        <w:t xml:space="preserve">委托，</w:t>
      </w:r>
      <w:r>
        <w:rPr>
          <w:rFonts w:hint="eastAsia" w:ascii="宋体" w:hAnsi="宋体"/>
          <w:vanish w:val="0"/>
          <w:color w:val="auto"/>
          <w:sz w:val="24"/>
          <w:highlight w:val="none"/>
        </w:rPr>
        <w:t xml:space="preserve">就其</w:t>
      </w:r>
      <w:r>
        <w:rPr>
          <w:rFonts w:hint="eastAsia" w:ascii="宋体" w:hAnsi="宋体" w:cs="宋体"/>
          <w:b/>
          <w:vanish w:val="0"/>
          <w:color w:val="auto"/>
          <w:sz w:val="24"/>
          <w:highlight w:val="none"/>
          <w:u w:val="single"/>
          <w:lang w:eastAsia="zh-CN"/>
        </w:rPr>
        <w:t xml:space="preserve">惠山法院2026年-2027年司法辅助性服务外包项目（二次）</w:t>
      </w:r>
      <w:r>
        <w:rPr>
          <w:rFonts w:hint="eastAsia" w:ascii="宋体" w:hAnsi="宋体"/>
          <w:vanish w:val="0"/>
          <w:color w:val="auto"/>
          <w:sz w:val="24"/>
          <w:highlight w:val="none"/>
        </w:rPr>
        <w:t xml:space="preserve">进行公开招标。</w:t>
      </w:r>
      <w:r>
        <w:rPr>
          <w:rFonts w:ascii="宋体" w:hAnsi="宋体"/>
          <w:vanish w:val="0"/>
          <w:color w:val="auto"/>
          <w:sz w:val="24"/>
          <w:highlight w:val="none"/>
        </w:rPr>
        <w:t xml:space="preserve">现欢迎符合相关条件的</w:t>
      </w:r>
      <w:r>
        <w:rPr>
          <w:rFonts w:hint="eastAsia" w:ascii="宋体" w:hAnsi="宋体"/>
          <w:vanish w:val="0"/>
          <w:color w:val="auto"/>
          <w:sz w:val="24"/>
          <w:highlight w:val="none"/>
        </w:rPr>
        <w:t xml:space="preserve">投标供应商</w:t>
      </w:r>
      <w:r>
        <w:rPr>
          <w:rFonts w:ascii="宋体" w:hAnsi="宋体"/>
          <w:vanish w:val="0"/>
          <w:color w:val="auto"/>
          <w:sz w:val="24"/>
          <w:highlight w:val="none"/>
        </w:rPr>
        <w:t xml:space="preserve">参加</w:t>
      </w:r>
      <w:r>
        <w:rPr>
          <w:rFonts w:hint="eastAsia" w:ascii="宋体" w:hAnsi="宋体"/>
          <w:vanish w:val="0"/>
          <w:color w:val="auto"/>
          <w:sz w:val="24"/>
          <w:highlight w:val="none"/>
        </w:rPr>
        <w:t xml:space="preserve">投标，投标注意事项如下：</w:t>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jc w:val="center"/>
              <w:spacing w:line="360" w:lineRule="auto"/>
              <w:widowControl/>
              <w:rPr>
                <w:vanish w:val="0"/>
                <w:color w:val="auto"/>
                <w:sz w:val="24"/>
                <w:highlight w:val="none"/>
              </w:rPr>
            </w:pPr>
            <w:r>
              <w:rPr>
                <w:rFonts w:hint="eastAsia"/>
                <w:vanish w:val="0"/>
                <w:color w:val="auto"/>
                <w:sz w:val="24"/>
                <w:highlight w:val="none"/>
              </w:rPr>
              <w:t xml:space="preserve">序号</w:t>
            </w:r>
            <w:r/>
          </w:p>
        </w:tc>
        <w:tc>
          <w:tcPr>
            <w:tcW w:w="8221" w:type="dxa"/>
            <w:vAlign w:val="center"/>
            <w:textDirection w:val="lrTb"/>
            <w:noWrap w:val="false"/>
          </w:tcPr>
          <w:p>
            <w:pPr>
              <w:jc w:val="center"/>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内容</w:t>
            </w:r>
            <w:r/>
          </w:p>
        </w:tc>
      </w:tr>
      <w:tr>
        <w:trPr/>
        <w:tc>
          <w:tcPr>
            <w:tcW w:w="1101" w:type="dxa"/>
            <w:vAlign w:val="center"/>
            <w:textDirection w:val="lrTb"/>
            <w:noWrap w:val="false"/>
          </w:tcPr>
          <w:p>
            <w:pPr>
              <w:jc w:val="center"/>
              <w:spacing w:line="360" w:lineRule="auto"/>
              <w:widowControl/>
              <w:rPr>
                <w:vanish w:val="0"/>
                <w:color w:val="auto"/>
                <w:sz w:val="24"/>
                <w:highlight w:val="none"/>
              </w:rPr>
            </w:pPr>
            <w:r>
              <w:rPr>
                <w:rFonts w:hint="eastAsia"/>
                <w:vanish w:val="0"/>
                <w:color w:val="auto"/>
                <w:sz w:val="24"/>
                <w:highlight w:val="none"/>
              </w:rPr>
              <w:t xml:space="preserve">1</w:t>
            </w:r>
            <w:r/>
          </w:p>
        </w:tc>
        <w:tc>
          <w:tcPr>
            <w:tcW w:w="8221" w:type="dxa"/>
            <w:vAlign w:val="center"/>
            <w:textDirection w:val="lrTb"/>
            <w:noWrap w:val="false"/>
          </w:tcPr>
          <w:p>
            <w:pPr>
              <w:ind w:firstLine="480"/>
              <w:spacing w:line="360" w:lineRule="auto"/>
              <w:rPr>
                <w:rFonts w:hint="eastAsia" w:ascii="宋体" w:hAnsi="宋体" w:eastAsia="宋体"/>
                <w:vanish w:val="0"/>
                <w:color w:val="auto"/>
                <w:sz w:val="24"/>
                <w:highlight w:val="none"/>
                <w:lang w:eastAsia="zh-CN"/>
              </w:rPr>
            </w:pPr>
            <w:r>
              <w:rPr>
                <w:rFonts w:hint="eastAsia" w:ascii="宋体" w:hAnsi="宋体"/>
                <w:vanish w:val="0"/>
                <w:color w:val="auto"/>
                <w:sz w:val="24"/>
                <w:highlight w:val="none"/>
              </w:rPr>
              <w:t xml:space="preserve">项目名称：</w:t>
            </w:r>
            <w:r>
              <w:rPr>
                <w:rFonts w:hint="eastAsia" w:ascii="宋体" w:hAnsi="宋体"/>
                <w:vanish w:val="0"/>
                <w:color w:val="auto"/>
                <w:sz w:val="24"/>
                <w:highlight w:val="none"/>
                <w:lang w:eastAsia="zh-CN"/>
              </w:rPr>
              <w:t xml:space="preserve">惠山法院2026年-2027年司法辅助性服务外包项目（二次）</w:t>
            </w:r>
            <w:r/>
          </w:p>
          <w:p>
            <w:pPr>
              <w:ind w:left="479" w:firstLine="64"/>
              <w:jc w:val="left"/>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采购编号：</w:t>
            </w:r>
            <w:r>
              <w:rPr>
                <w:rFonts w:hint="eastAsia" w:ascii="宋体" w:hAnsi="宋体"/>
                <w:vanish w:val="0"/>
                <w:color w:val="auto"/>
                <w:sz w:val="24"/>
                <w:highlight w:val="none"/>
                <w:lang w:eastAsia="zh-CN"/>
              </w:rPr>
              <w:t xml:space="preserve">JSZC-320206-SXZT-G2026-0013</w:t>
            </w:r>
            <w:r>
              <w:rPr>
                <w:rFonts w:hint="eastAsia" w:ascii="宋体" w:hAnsi="宋体"/>
                <w:vanish w:val="0"/>
                <w:color w:val="auto"/>
                <w:sz w:val="24"/>
                <w:highlight w:val="none"/>
              </w:rPr>
              <w:br/>
            </w:r>
            <w:r>
              <w:rPr>
                <w:rFonts w:hint="eastAsia" w:ascii="宋体" w:hAnsi="宋体"/>
                <w:vanish w:val="0"/>
                <w:color w:val="auto"/>
                <w:sz w:val="24"/>
                <w:highlight w:val="none"/>
              </w:rPr>
              <w:t xml:space="preserve">采购方式：公开招标（暗标）</w:t>
            </w:r>
            <w:r/>
          </w:p>
        </w:tc>
      </w:tr>
      <w:tr>
        <w:trPr/>
        <w:tc>
          <w:tcPr>
            <w:tcW w:w="1101" w:type="dxa"/>
            <w:vAlign w:val="center"/>
            <w:textDirection w:val="lrTb"/>
            <w:noWrap w:val="false"/>
          </w:tcPr>
          <w:p>
            <w:pPr>
              <w:jc w:val="center"/>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2</w:t>
            </w:r>
            <w:r/>
          </w:p>
        </w:tc>
        <w:tc>
          <w:tcPr>
            <w:tcW w:w="8221" w:type="dxa"/>
            <w:vAlign w:val="center"/>
            <w:textDirection w:val="lrTb"/>
            <w:noWrap w:val="false"/>
          </w:tcPr>
          <w:p>
            <w:pPr>
              <w:ind w:firstLine="480"/>
              <w:spacing w:line="360" w:lineRule="auto"/>
              <w:widowControl/>
              <w:rPr>
                <w:rFonts w:ascii="宋体" w:hAnsi="宋体"/>
                <w:vanish w:val="0"/>
                <w:color w:val="auto"/>
                <w:sz w:val="24"/>
                <w:highlight w:val="none"/>
              </w:rPr>
            </w:pPr>
            <w:r>
              <w:rPr>
                <w:rFonts w:hint="eastAsia" w:ascii="宋体" w:hAnsi="宋体"/>
                <w:bCs/>
                <w:vanish w:val="0"/>
                <w:color w:val="auto"/>
                <w:sz w:val="24"/>
                <w:highlight w:val="none"/>
              </w:rPr>
              <w:t xml:space="preserve">采购人：</w:t>
            </w:r>
            <w:r>
              <w:rPr>
                <w:rFonts w:hint="eastAsia" w:ascii="宋体" w:hAnsi="宋体"/>
                <w:vanish w:val="0"/>
                <w:color w:val="auto"/>
                <w:sz w:val="24"/>
                <w:highlight w:val="none"/>
              </w:rPr>
              <w:t xml:space="preserve">无锡市惠山区人民法院</w:t>
            </w:r>
            <w:r/>
          </w:p>
          <w:p>
            <w:pPr>
              <w:ind w:firstLine="480"/>
              <w:spacing w:line="360" w:lineRule="auto"/>
              <w:widowControl/>
              <w:rPr>
                <w:rFonts w:ascii="宋体" w:hAnsi="宋体"/>
                <w:bCs/>
                <w:vanish w:val="0"/>
                <w:color w:val="auto"/>
                <w:sz w:val="24"/>
                <w:highlight w:val="none"/>
              </w:rPr>
            </w:pPr>
            <w:r>
              <w:rPr>
                <w:rFonts w:hint="eastAsia" w:ascii="宋体" w:hAnsi="宋体"/>
                <w:vanish w:val="0"/>
                <w:color w:val="auto"/>
                <w:sz w:val="24"/>
                <w:highlight w:val="none"/>
              </w:rPr>
              <w:t xml:space="preserve">采购人</w:t>
            </w:r>
            <w:r>
              <w:rPr>
                <w:rFonts w:hint="eastAsia" w:ascii="宋体" w:hAnsi="宋体"/>
                <w:bCs/>
                <w:vanish w:val="0"/>
                <w:color w:val="auto"/>
                <w:sz w:val="24"/>
                <w:highlight w:val="none"/>
              </w:rPr>
              <w:t xml:space="preserve">地址：无锡市惠山区政和大道195号</w:t>
            </w:r>
            <w:r/>
          </w:p>
          <w:p>
            <w:pPr>
              <w:ind w:firstLine="480"/>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采购代理机构：江苏信中天工程咨询有限公司</w:t>
            </w:r>
            <w:r/>
          </w:p>
          <w:p>
            <w:pPr>
              <w:ind w:firstLine="480"/>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采购机构地址：无锡市滨湖区太湖大道2288号华仁大厦5楼</w:t>
            </w:r>
            <w:r/>
          </w:p>
        </w:tc>
      </w:tr>
      <w:tr>
        <w:trPr>
          <w:trHeight w:val="558"/>
        </w:trPr>
        <w:tc>
          <w:tcPr>
            <w:tcW w:w="1101" w:type="dxa"/>
            <w:vAlign w:val="center"/>
            <w:textDirection w:val="lrTb"/>
            <w:noWrap w:val="false"/>
          </w:tcPr>
          <w:p>
            <w:pPr>
              <w:jc w:val="center"/>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3</w:t>
            </w:r>
            <w:r/>
          </w:p>
        </w:tc>
        <w:tc>
          <w:tcPr>
            <w:tcW w:w="8221" w:type="dxa"/>
            <w:vAlign w:val="center"/>
            <w:textDirection w:val="lrTb"/>
            <w:noWrap w:val="false"/>
          </w:tcPr>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采购项目概况、要求：</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1、项目概况：本项目采购内容主要为司法辅助性事务服务外包等相关服务，具体详见采购需求。</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2、合同履约期限：二年。</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3、服务要求：满足采购人采购需求。</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4、本项目预算价：1166万元。</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5、本项目设定最高限价：1166万元，投标报价超过最高限价的视为无效投标文件。</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6、本项目是否接受联合体投标：否。</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7、本项目是否专门面向中小企业：是。</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8、本项目标的所属行业：</w:t>
            </w:r>
            <w:r>
              <w:rPr>
                <w:rFonts w:hint="eastAsia" w:cs="宋体"/>
                <w:vanish w:val="0"/>
                <w:color w:val="auto"/>
                <w:highlight w:val="none"/>
                <w:lang w:val="zh-CN"/>
              </w:rPr>
              <w:t xml:space="preserve">租赁和商务服务业</w:t>
            </w:r>
            <w:r>
              <w:rPr>
                <w:rFonts w:hint="eastAsia" w:cs="宋体"/>
                <w:vanish w:val="0"/>
                <w:color w:val="auto"/>
                <w:highlight w:val="none"/>
              </w:rPr>
              <w:t xml:space="preserve">。</w:t>
            </w:r>
            <w:r/>
          </w:p>
          <w:p>
            <w:pPr>
              <w:pStyle w:val="864"/>
              <w:ind w:firstLine="530"/>
              <w:spacing w:beforeAutospacing="0" w:afterAutospacing="0" w:line="360" w:lineRule="auto"/>
              <w:tabs>
                <w:tab w:val="left" w:pos="360" w:leader="none"/>
                <w:tab w:val="left" w:pos="960" w:leader="none"/>
              </w:tabs>
              <w:rPr>
                <w:rFonts w:cs="宋体"/>
                <w:b/>
                <w:vanish w:val="0"/>
                <w:color w:val="auto"/>
                <w:highlight w:val="none"/>
                <w:u w:val="single"/>
              </w:rPr>
            </w:pPr>
            <w:r>
              <w:rPr>
                <w:rFonts w:hint="eastAsia" w:cs="宋体"/>
                <w:vanish w:val="0"/>
                <w:color w:val="auto"/>
                <w:highlight w:val="none"/>
              </w:rPr>
              <w:t xml:space="preserve">按照《关于印发中小企业划型标准规定的通知》规定：</w:t>
            </w:r>
            <w:r>
              <w:rPr>
                <w:rFonts w:hint="eastAsia" w:cs="宋体"/>
                <w:vanish w:val="0"/>
                <w:color w:val="auto"/>
                <w:highlight w:val="none"/>
                <w:u w:val="singl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r>
        <w:trPr/>
        <w:tc>
          <w:tcPr>
            <w:tcW w:w="1101" w:type="dxa"/>
            <w:vAlign w:val="center"/>
            <w:textDirection w:val="lrTb"/>
            <w:noWrap w:val="false"/>
          </w:tcPr>
          <w:p>
            <w:pPr>
              <w:pStyle w:val="864"/>
              <w:ind w:left="451" w:firstLine="0"/>
              <w:spacing w:beforeAutospacing="0" w:afterAutospacing="0" w:line="360" w:lineRule="auto"/>
              <w:tabs>
                <w:tab w:val="left" w:pos="0" w:leader="none"/>
              </w:tabs>
              <w:rPr>
                <w:vanish w:val="0"/>
                <w:color w:val="auto"/>
                <w:highlight w:val="none"/>
              </w:rPr>
            </w:pPr>
            <w:r>
              <w:rPr>
                <w:rFonts w:hint="eastAsia"/>
                <w:vanish w:val="0"/>
                <w:color w:val="auto"/>
                <w:highlight w:val="none"/>
              </w:rPr>
              <w:t xml:space="preserve">4</w:t>
            </w:r>
            <w:r/>
          </w:p>
        </w:tc>
        <w:tc>
          <w:tcPr>
            <w:tcW w:w="8221" w:type="dxa"/>
            <w:vAlign w:val="center"/>
            <w:textDirection w:val="lrTb"/>
            <w:noWrap w:val="false"/>
          </w:tcPr>
          <w:p>
            <w:pPr>
              <w:pStyle w:val="864"/>
              <w:ind w:firstLine="480"/>
              <w:spacing w:beforeAutospacing="0" w:afterAutospacing="0" w:line="320" w:lineRule="exact"/>
              <w:tabs>
                <w:tab w:val="left" w:pos="0" w:leader="none"/>
              </w:tabs>
              <w:rPr>
                <w:vanish w:val="0"/>
                <w:color w:val="auto"/>
                <w:highlight w:val="none"/>
              </w:rPr>
            </w:pPr>
            <w:r>
              <w:rPr>
                <w:rFonts w:hint="eastAsia"/>
                <w:vanish w:val="0"/>
                <w:color w:val="auto"/>
                <w:highlight w:val="none"/>
              </w:rPr>
              <w:t xml:space="preserve">投标供应商资格要求：</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1、满足《中华人民共和国政府采购法》第二十二条规定。</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2、落实政府采购政策需满足的资格要求：供应商为中小微企业/监狱企业/残疾人福利企业。</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3、本项目的特定资格要求：</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w:t>
            </w:r>
            <w:r>
              <w:rPr>
                <w:rFonts w:hint="eastAsia" w:cs="宋体"/>
                <w:vanish w:val="0"/>
                <w:color w:val="auto"/>
                <w:highlight w:val="none"/>
                <w:lang w:val="en-US" w:eastAsia="zh-CN"/>
              </w:rPr>
              <w:t xml:space="preserve">1</w:t>
            </w:r>
            <w:r>
              <w:rPr>
                <w:rFonts w:hint="eastAsia" w:cs="宋体"/>
                <w:vanish w:val="0"/>
                <w:color w:val="auto"/>
                <w:highlight w:val="none"/>
              </w:rPr>
              <w:t xml:space="preserve">）投标供应商授权代表应为投标供应商企业在职员工；</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w:t>
            </w:r>
            <w:r>
              <w:rPr>
                <w:rFonts w:hint="eastAsia" w:cs="宋体"/>
                <w:vanish w:val="0"/>
                <w:color w:val="auto"/>
                <w:highlight w:val="none"/>
                <w:lang w:val="en-US" w:eastAsia="zh-CN"/>
              </w:rPr>
              <w:t xml:space="preserve">2</w:t>
            </w:r>
            <w:r>
              <w:rPr>
                <w:rFonts w:hint="eastAsia" w:cs="宋体"/>
                <w:vanish w:val="0"/>
                <w:color w:val="auto"/>
                <w:highlight w:val="none"/>
              </w:rPr>
              <w:t xml:space="preserve">）未被“信用中国”（www.creditchina.gov.cn）、中国政府采购网（www.ccgp.gov.cn）列入失信被执行人、重大税收违法失信主体名单、严重失信主体名单。</w:t>
            </w:r>
            <w:r/>
          </w:p>
          <w:p>
            <w:pPr>
              <w:pStyle w:val="864"/>
              <w:ind w:firstLine="532"/>
              <w:spacing w:beforeAutospacing="0" w:afterAutospacing="0" w:line="360" w:lineRule="auto"/>
              <w:tabs>
                <w:tab w:val="left" w:pos="360" w:leader="none"/>
                <w:tab w:val="left" w:pos="960" w:leader="none"/>
              </w:tabs>
              <w:rPr>
                <w:rFonts w:cs="宋体"/>
                <w:b/>
                <w:vanish w:val="0"/>
                <w:color w:val="auto"/>
                <w:highlight w:val="none"/>
              </w:rPr>
            </w:pPr>
            <w:r>
              <w:rPr>
                <w:rFonts w:hint="eastAsia" w:cs="宋体"/>
                <w:b/>
                <w:vanish w:val="0"/>
                <w:color w:val="auto"/>
                <w:highlight w:val="none"/>
              </w:rPr>
              <w:t xml:space="preserve">采购人及采购代理机构有权对以上资格条件进行核查，如投标供应商有弄虚作假行为或不具备以上条件的将取消投标资格。</w:t>
            </w:r>
            <w:r/>
          </w:p>
        </w:tc>
      </w:tr>
      <w:tr>
        <w:trPr/>
        <w:tc>
          <w:tcPr>
            <w:tcW w:w="1101" w:type="dxa"/>
            <w:vAlign w:val="center"/>
            <w:textDirection w:val="lrTb"/>
            <w:noWrap w:val="false"/>
          </w:tcPr>
          <w:p>
            <w:pPr>
              <w:jc w:val="center"/>
              <w:spacing w:line="360" w:lineRule="auto"/>
              <w:widowControl/>
              <w:rPr>
                <w:vanish w:val="0"/>
                <w:color w:val="auto"/>
                <w:sz w:val="24"/>
                <w:highlight w:val="none"/>
              </w:rPr>
            </w:pPr>
            <w:r>
              <w:rPr>
                <w:rFonts w:hint="eastAsia"/>
                <w:vanish w:val="0"/>
                <w:color w:val="auto"/>
                <w:sz w:val="24"/>
                <w:highlight w:val="none"/>
              </w:rPr>
              <w:t xml:space="preserve">5</w:t>
            </w:r>
            <w:r/>
          </w:p>
        </w:tc>
        <w:tc>
          <w:tcPr>
            <w:tcW w:w="8221" w:type="dxa"/>
            <w:vAlign w:val="center"/>
            <w:textDirection w:val="lrTb"/>
            <w:noWrap w:val="false"/>
          </w:tcPr>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提供采购文件期限：</w:t>
            </w:r>
            <w:r>
              <w:rPr>
                <w:rFonts w:hint="eastAsia" w:cs="宋体"/>
                <w:b/>
                <w:bCs/>
                <w:vanish w:val="0"/>
                <w:color w:val="auto"/>
                <w:highlight w:val="none"/>
                <w:u w:val="single"/>
              </w:rPr>
              <w:t xml:space="preserve">2026年</w:t>
            </w:r>
            <w:r>
              <w:rPr>
                <w:rFonts w:hint="eastAsia" w:cs="宋体"/>
                <w:b/>
                <w:bCs/>
                <w:vanish w:val="0"/>
                <w:color w:val="auto"/>
                <w:highlight w:val="none"/>
                <w:u w:val="single"/>
                <w:lang w:val="en-US" w:eastAsia="zh-CN"/>
              </w:rPr>
              <w:t xml:space="preserve">6</w:t>
            </w:r>
            <w:r>
              <w:rPr>
                <w:rFonts w:hint="eastAsia" w:cs="宋体"/>
                <w:b/>
                <w:bCs/>
                <w:vanish w:val="0"/>
                <w:color w:val="auto"/>
                <w:highlight w:val="none"/>
                <w:u w:val="single"/>
              </w:rPr>
              <w:t xml:space="preserve">月</w:t>
            </w:r>
            <w:r>
              <w:rPr>
                <w:rFonts w:hint="eastAsia" w:cs="宋体"/>
                <w:b/>
                <w:bCs/>
                <w:vanish w:val="0"/>
                <w:color w:val="auto"/>
                <w:highlight w:val="none"/>
                <w:u w:val="single"/>
                <w:lang w:val="en-US" w:eastAsia="zh-CN"/>
              </w:rPr>
              <w:t xml:space="preserve">29</w:t>
            </w:r>
            <w:r>
              <w:rPr>
                <w:rFonts w:hint="eastAsia" w:cs="宋体"/>
                <w:b/>
                <w:bCs/>
                <w:vanish w:val="0"/>
                <w:color w:val="auto"/>
                <w:highlight w:val="none"/>
                <w:u w:val="single"/>
              </w:rPr>
              <w:t xml:space="preserve">日</w:t>
            </w:r>
            <w:r>
              <w:rPr>
                <w:rFonts w:hint="eastAsia" w:cs="宋体"/>
                <w:vanish w:val="0"/>
                <w:color w:val="auto"/>
                <w:highlight w:val="none"/>
              </w:rPr>
              <w:t xml:space="preserve">至</w:t>
            </w:r>
            <w:r>
              <w:rPr>
                <w:rFonts w:hint="eastAsia" w:cs="宋体"/>
                <w:b/>
                <w:bCs/>
                <w:vanish w:val="0"/>
                <w:color w:val="auto"/>
                <w:highlight w:val="none"/>
                <w:u w:val="single"/>
              </w:rPr>
              <w:t xml:space="preserve">2026年</w:t>
            </w:r>
            <w:r>
              <w:rPr>
                <w:rFonts w:hint="eastAsia" w:cs="宋体"/>
                <w:b/>
                <w:bCs/>
                <w:vanish w:val="0"/>
                <w:color w:val="auto"/>
                <w:highlight w:val="none"/>
                <w:u w:val="single"/>
                <w:lang w:val="en-US" w:eastAsia="zh-CN"/>
              </w:rPr>
              <w:t xml:space="preserve">7</w:t>
            </w:r>
            <w:r>
              <w:rPr>
                <w:rFonts w:hint="eastAsia" w:cs="宋体"/>
                <w:b/>
                <w:bCs/>
                <w:vanish w:val="0"/>
                <w:color w:val="auto"/>
                <w:highlight w:val="none"/>
                <w:u w:val="single"/>
              </w:rPr>
              <w:t xml:space="preserve">月</w:t>
            </w:r>
            <w:r>
              <w:rPr>
                <w:rFonts w:hint="eastAsia" w:cs="宋体"/>
                <w:b/>
                <w:bCs/>
                <w:vanish w:val="0"/>
                <w:color w:val="auto"/>
                <w:highlight w:val="none"/>
                <w:u w:val="single"/>
                <w:lang w:val="en-US" w:eastAsia="zh-CN"/>
              </w:rPr>
              <w:t xml:space="preserve">6</w:t>
            </w:r>
            <w:r>
              <w:rPr>
                <w:rFonts w:hint="eastAsia" w:cs="宋体"/>
                <w:b/>
                <w:bCs/>
                <w:vanish w:val="0"/>
                <w:color w:val="auto"/>
                <w:highlight w:val="none"/>
                <w:u w:val="single"/>
              </w:rPr>
              <w:t xml:space="preserve">日</w:t>
            </w:r>
            <w:r>
              <w:rPr>
                <w:rFonts w:hint="eastAsia" w:cs="宋体"/>
                <w:vanish w:val="0"/>
                <w:color w:val="auto"/>
                <w:highlight w:val="none"/>
              </w:rPr>
              <w:t xml:space="preserve">（法定假日除外）。五个工作日后仍可下载采购文件，但不作为投标供应商权益受到损害的证明材料和依据。</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获取方式：本项目采用网上注册登记方式。</w:t>
            </w:r>
            <w:r/>
          </w:p>
          <w:p>
            <w:pPr>
              <w:pStyle w:val="864"/>
              <w:ind w:firstLine="530"/>
              <w:spacing w:beforeAutospacing="0" w:afterAutospacing="0" w:line="360" w:lineRule="auto"/>
              <w:tabs>
                <w:tab w:val="left" w:pos="360" w:leader="none"/>
                <w:tab w:val="left" w:pos="960" w:leader="none"/>
              </w:tabs>
              <w:rPr>
                <w:rFonts w:cs="宋体"/>
                <w:vanish w:val="0"/>
                <w:color w:val="auto"/>
                <w:highlight w:val="none"/>
              </w:rPr>
            </w:pPr>
            <w:r>
              <w:rPr>
                <w:rFonts w:hint="eastAsia" w:cs="宋体"/>
                <w:vanish w:val="0"/>
                <w:color w:val="auto"/>
                <w:highlight w:val="none"/>
              </w:rPr>
              <w:t xml:space="preserve">潜在投标供应商如确定投标，可在“江苏政府采购网--苏采云”（http://jszfcg.jscz.gov.cn/jszc/login）中免费下载采购文件（具体操作流程详见《“苏采云”系统供应商操作手册》），完成</w:t>
            </w:r>
            <w:r>
              <w:rPr>
                <w:rFonts w:hint="eastAsia" w:cs="宋体"/>
                <w:vanish w:val="0"/>
                <w:color w:val="auto"/>
                <w:highlight w:val="none"/>
                <w:lang w:val="zh-CN"/>
              </w:rPr>
              <w:t xml:space="preserve">项目</w:t>
            </w:r>
            <w:r>
              <w:rPr>
                <w:rFonts w:hint="eastAsia" w:cs="宋体"/>
                <w:vanish w:val="0"/>
                <w:color w:val="auto"/>
                <w:highlight w:val="none"/>
              </w:rPr>
              <w:t xml:space="preserve">采购文件获取，方可按要求制作、上传投标文件，对采购文件各项内容作出实质性响应，否则其投标文件无效。</w:t>
            </w:r>
            <w:r/>
          </w:p>
          <w:p>
            <w:pPr>
              <w:pStyle w:val="864"/>
              <w:ind w:firstLine="530"/>
              <w:spacing w:beforeAutospacing="0" w:afterAutospacing="0" w:line="360" w:lineRule="auto"/>
              <w:tabs>
                <w:tab w:val="left" w:pos="360" w:leader="none"/>
                <w:tab w:val="left" w:pos="960" w:leader="none"/>
              </w:tabs>
              <w:rPr>
                <w:vanish w:val="0"/>
                <w:color w:val="auto"/>
                <w:highlight w:val="none"/>
              </w:rPr>
            </w:pPr>
            <w:r>
              <w:rPr>
                <w:rFonts w:hint="eastAsia" w:cs="宋体"/>
                <w:vanish w:val="0"/>
                <w:color w:val="auto"/>
                <w:highlight w:val="none"/>
              </w:rPr>
              <w:t xml:space="preserve">投标供应商应承担其编制投标文件以及递交投标文件所涉及的一切费用。无论投标结果如何，采购人对上述费用不负任何责任。</w:t>
            </w:r>
            <w:r/>
          </w:p>
        </w:tc>
      </w:tr>
      <w:tr>
        <w:trPr/>
        <w:tc>
          <w:tcPr>
            <w:tcW w:w="1101" w:type="dxa"/>
            <w:vAlign w:val="center"/>
            <w:textDirection w:val="lrTb"/>
            <w:noWrap w:val="false"/>
          </w:tcPr>
          <w:p>
            <w:pPr>
              <w:jc w:val="center"/>
              <w:spacing w:line="360" w:lineRule="auto"/>
              <w:widowControl/>
              <w:rPr>
                <w:vanish w:val="0"/>
                <w:color w:val="auto"/>
                <w:sz w:val="24"/>
                <w:highlight w:val="none"/>
              </w:rPr>
            </w:pPr>
            <w:r>
              <w:rPr>
                <w:rFonts w:hint="eastAsia"/>
                <w:vanish w:val="0"/>
                <w:color w:val="auto"/>
                <w:sz w:val="24"/>
                <w:highlight w:val="none"/>
              </w:rPr>
              <w:t xml:space="preserve">6</w:t>
            </w:r>
            <w:r/>
          </w:p>
        </w:tc>
        <w:tc>
          <w:tcPr>
            <w:tcW w:w="8221" w:type="dxa"/>
            <w:vAlign w:val="center"/>
            <w:textDirection w:val="lrTb"/>
            <w:noWrap w:val="false"/>
          </w:tcPr>
          <w:p>
            <w:pPr>
              <w:ind w:firstLine="480"/>
              <w:spacing w:line="360" w:lineRule="auto"/>
              <w:widowControl/>
              <w:rPr>
                <w:rFonts w:ascii="宋体" w:hAnsi="宋体"/>
                <w:vanish w:val="0"/>
                <w:color w:val="auto"/>
                <w:sz w:val="24"/>
                <w:highlight w:val="none"/>
              </w:rPr>
            </w:pPr>
            <w:r>
              <w:rPr>
                <w:rFonts w:hint="eastAsia"/>
                <w:vanish w:val="0"/>
                <w:color w:val="auto"/>
                <w:sz w:val="24"/>
                <w:highlight w:val="none"/>
              </w:rPr>
              <w:t xml:space="preserve">投标保证金：</w:t>
            </w:r>
            <w:r>
              <w:rPr>
                <w:vanish w:val="0"/>
                <w:color w:val="auto"/>
                <w:sz w:val="24"/>
                <w:highlight w:val="none"/>
              </w:rPr>
              <w:t xml:space="preserve">本项目无需缴纳投标保证金</w:t>
            </w:r>
            <w:r>
              <w:rPr>
                <w:rFonts w:hint="eastAsia"/>
                <w:vanish w:val="0"/>
                <w:color w:val="auto"/>
                <w:sz w:val="24"/>
                <w:highlight w:val="none"/>
              </w:rPr>
              <w:t xml:space="preserve">。</w:t>
            </w:r>
            <w:r/>
          </w:p>
        </w:tc>
      </w:tr>
      <w:tr>
        <w:trPr>
          <w:trHeight w:val="621"/>
        </w:trPr>
        <w:tc>
          <w:tcPr>
            <w:tcW w:w="1101" w:type="dxa"/>
            <w:vAlign w:val="center"/>
            <w:textDirection w:val="lrTb"/>
            <w:noWrap w:val="false"/>
          </w:tcPr>
          <w:p>
            <w:pPr>
              <w:jc w:val="center"/>
              <w:spacing w:line="360" w:lineRule="auto"/>
              <w:widowControl/>
              <w:rPr>
                <w:vanish w:val="0"/>
                <w:color w:val="auto"/>
                <w:sz w:val="24"/>
                <w:highlight w:val="none"/>
              </w:rPr>
            </w:pPr>
            <w:r>
              <w:rPr>
                <w:rFonts w:hint="eastAsia"/>
                <w:vanish w:val="0"/>
                <w:color w:val="auto"/>
                <w:sz w:val="24"/>
                <w:highlight w:val="none"/>
              </w:rPr>
              <w:t xml:space="preserve">7</w:t>
            </w:r>
            <w:r/>
          </w:p>
        </w:tc>
        <w:tc>
          <w:tcPr>
            <w:tcW w:w="8221" w:type="dxa"/>
            <w:vAlign w:val="center"/>
            <w:textDirection w:val="lrTb"/>
            <w:noWrap w:val="false"/>
          </w:tcPr>
          <w:p>
            <w:pPr>
              <w:ind w:firstLine="480"/>
              <w:spacing w:line="360" w:lineRule="auto"/>
              <w:widowControl/>
              <w:rPr>
                <w:vanish w:val="0"/>
                <w:color w:val="auto"/>
                <w:highlight w:val="none"/>
              </w:rPr>
            </w:pPr>
            <w:r>
              <w:rPr>
                <w:rFonts w:hint="eastAsia" w:ascii="宋体" w:hAnsi="宋体"/>
                <w:vanish w:val="0"/>
                <w:color w:val="auto"/>
                <w:sz w:val="24"/>
                <w:highlight w:val="none"/>
              </w:rPr>
              <w:t xml:space="preserve">履约保证金缴纳：本项目</w:t>
            </w:r>
            <w:r>
              <w:rPr>
                <w:rFonts w:hint="eastAsia" w:ascii="宋体" w:hAnsi="宋体" w:cs="宋体"/>
                <w:vanish w:val="0"/>
                <w:color w:val="auto"/>
                <w:sz w:val="24"/>
                <w:highlight w:val="none"/>
                <w:u w:val="single"/>
              </w:rPr>
              <w:t xml:space="preserve"> </w:t>
            </w:r>
            <w:r>
              <w:rPr>
                <w:rFonts w:hint="eastAsia" w:ascii="宋体" w:hAnsi="宋体" w:cs="宋体"/>
                <w:b/>
                <w:bCs/>
                <w:vanish w:val="0"/>
                <w:color w:val="auto"/>
                <w:sz w:val="24"/>
                <w:highlight w:val="none"/>
                <w:u w:val="single"/>
              </w:rPr>
              <w:t xml:space="preserve">（无需）</w:t>
            </w:r>
            <w:r>
              <w:rPr>
                <w:rFonts w:hint="eastAsia" w:ascii="宋体" w:hAnsi="宋体" w:cs="宋体"/>
                <w:vanish w:val="0"/>
                <w:color w:val="auto"/>
                <w:sz w:val="24"/>
                <w:highlight w:val="none"/>
                <w:u w:val="single"/>
              </w:rPr>
              <w:t xml:space="preserve"> </w:t>
            </w:r>
            <w:r>
              <w:rPr>
                <w:rFonts w:hint="eastAsia" w:ascii="宋体" w:hAnsi="宋体"/>
                <w:vanish w:val="0"/>
                <w:color w:val="auto"/>
                <w:sz w:val="24"/>
                <w:highlight w:val="none"/>
              </w:rPr>
              <w:t xml:space="preserve">缴纳履约保证金。</w:t>
            </w:r>
            <w:r/>
          </w:p>
        </w:tc>
      </w:tr>
      <w:tr>
        <w:trPr>
          <w:trHeight w:val="621"/>
        </w:trPr>
        <w:tc>
          <w:tcPr>
            <w:tcW w:w="1101" w:type="dxa"/>
            <w:vAlign w:val="center"/>
            <w:textDirection w:val="lrTb"/>
            <w:noWrap w:val="false"/>
          </w:tcPr>
          <w:p>
            <w:pPr>
              <w:jc w:val="center"/>
              <w:spacing w:line="360" w:lineRule="auto"/>
              <w:widowControl/>
              <w:rPr>
                <w:vanish w:val="0"/>
                <w:color w:val="auto"/>
                <w:sz w:val="24"/>
                <w:highlight w:val="none"/>
              </w:rPr>
            </w:pPr>
            <w:r>
              <w:rPr>
                <w:rFonts w:hint="eastAsia"/>
                <w:vanish w:val="0"/>
                <w:color w:val="auto"/>
                <w:sz w:val="24"/>
                <w:highlight w:val="none"/>
              </w:rPr>
              <w:t xml:space="preserve">8</w:t>
            </w:r>
            <w:r/>
          </w:p>
        </w:tc>
        <w:tc>
          <w:tcPr>
            <w:tcW w:w="8221" w:type="dxa"/>
            <w:vAlign w:val="center"/>
            <w:textDirection w:val="lrTb"/>
            <w:noWrap w:val="false"/>
          </w:tcPr>
          <w:p>
            <w:pPr>
              <w:ind w:firstLine="480"/>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投标有效期：投标截止之日起90天</w:t>
            </w:r>
            <w:r/>
          </w:p>
        </w:tc>
      </w:tr>
      <w:tr>
        <w:trPr/>
        <w:tc>
          <w:tcPr>
            <w:tcW w:w="1101" w:type="dxa"/>
            <w:vAlign w:val="center"/>
            <w:textDirection w:val="lrTb"/>
            <w:noWrap w:val="false"/>
          </w:tcPr>
          <w:p>
            <w:pPr>
              <w:jc w:val="center"/>
              <w:spacing w:line="360" w:lineRule="auto"/>
              <w:widowControl/>
              <w:rPr>
                <w:vanish w:val="0"/>
                <w:color w:val="auto"/>
                <w:sz w:val="24"/>
                <w:highlight w:val="none"/>
              </w:rPr>
            </w:pPr>
            <w:r>
              <w:rPr>
                <w:rFonts w:hint="eastAsia"/>
                <w:vanish w:val="0"/>
                <w:color w:val="auto"/>
                <w:sz w:val="24"/>
                <w:highlight w:val="none"/>
              </w:rPr>
              <w:t xml:space="preserve">9</w:t>
            </w:r>
            <w:r/>
          </w:p>
        </w:tc>
        <w:tc>
          <w:tcPr>
            <w:tcW w:w="8221" w:type="dxa"/>
            <w:vAlign w:val="center"/>
            <w:textDirection w:val="lrTb"/>
            <w:noWrap w:val="false"/>
          </w:tcPr>
          <w:p>
            <w:pPr>
              <w:ind w:firstLine="480"/>
              <w:spacing w:line="360" w:lineRule="auto"/>
              <w:widowControl/>
              <w:rPr>
                <w:rFonts w:hint="default" w:ascii="宋体" w:hAnsi="宋体" w:eastAsia="宋体"/>
                <w:vanish w:val="0"/>
                <w:color w:val="auto"/>
                <w:sz w:val="24"/>
                <w:highlight w:val="none"/>
                <w:lang w:val="en-US" w:eastAsia="zh-CN"/>
              </w:rPr>
            </w:pPr>
            <w:r>
              <w:rPr>
                <w:rFonts w:hint="eastAsia" w:ascii="宋体" w:hAnsi="宋体" w:cs="宋体"/>
                <w:vanish w:val="0"/>
                <w:color w:val="auto"/>
                <w:sz w:val="24"/>
                <w:highlight w:val="none"/>
              </w:rPr>
              <w:t xml:space="preserve">投标截止时间</w:t>
            </w:r>
            <w:r>
              <w:rPr>
                <w:rFonts w:hint="eastAsia" w:cs="宋体"/>
                <w:b/>
                <w:bCs/>
                <w:vanish w:val="0"/>
                <w:color w:val="auto"/>
                <w:sz w:val="24"/>
                <w:highlight w:val="none"/>
                <w:u w:val="single"/>
              </w:rPr>
              <w:t xml:space="preserve">2026年</w:t>
            </w:r>
            <w:r>
              <w:rPr>
                <w:rFonts w:hint="eastAsia" w:cs="宋体"/>
                <w:b/>
                <w:bCs/>
                <w:vanish w:val="0"/>
                <w:color w:val="auto"/>
                <w:sz w:val="24"/>
                <w:highlight w:val="none"/>
                <w:u w:val="single"/>
                <w:lang w:val="en-US" w:eastAsia="zh-CN"/>
              </w:rPr>
              <w:t xml:space="preserve">7</w:t>
            </w:r>
            <w:r>
              <w:rPr>
                <w:rFonts w:hint="eastAsia" w:cs="宋体"/>
                <w:b/>
                <w:bCs/>
                <w:vanish w:val="0"/>
                <w:color w:val="auto"/>
                <w:sz w:val="24"/>
                <w:highlight w:val="none"/>
                <w:u w:val="single"/>
              </w:rPr>
              <w:t xml:space="preserve">月</w:t>
            </w:r>
            <w:r>
              <w:rPr>
                <w:rFonts w:hint="eastAsia" w:cs="宋体"/>
                <w:b/>
                <w:bCs/>
                <w:vanish w:val="0"/>
                <w:color w:val="auto"/>
                <w:sz w:val="24"/>
                <w:highlight w:val="none"/>
                <w:u w:val="single"/>
                <w:lang w:val="en-US" w:eastAsia="zh-CN"/>
              </w:rPr>
              <w:t xml:space="preserve">22</w:t>
            </w:r>
            <w:r>
              <w:rPr>
                <w:rFonts w:hint="eastAsia" w:cs="宋体"/>
                <w:b/>
                <w:bCs/>
                <w:vanish w:val="0"/>
                <w:color w:val="auto"/>
                <w:sz w:val="24"/>
                <w:highlight w:val="none"/>
                <w:u w:val="single"/>
              </w:rPr>
              <w:t xml:space="preserve">日</w:t>
            </w:r>
            <w:r>
              <w:rPr>
                <w:rFonts w:hint="eastAsia" w:cs="宋体"/>
                <w:b/>
                <w:bCs/>
                <w:vanish w:val="0"/>
                <w:color w:val="auto"/>
                <w:sz w:val="24"/>
                <w:highlight w:val="none"/>
                <w:u w:val="single"/>
                <w:lang w:val="en-US" w:eastAsia="zh-CN"/>
              </w:rPr>
              <w:t xml:space="preserve">14:00</w:t>
            </w:r>
            <w:r/>
          </w:p>
          <w:p>
            <w:pPr>
              <w:ind w:firstLine="480"/>
              <w:spacing w:line="360" w:lineRule="auto"/>
              <w:widowControl/>
              <w:tabs>
                <w:tab w:val="left" w:pos="360" w:leader="none"/>
              </w:tabs>
              <w:rPr>
                <w:rFonts w:ascii="宋体" w:hAnsi="宋体"/>
                <w:vanish w:val="0"/>
                <w:color w:val="auto"/>
                <w:sz w:val="24"/>
                <w:highlight w:val="none"/>
              </w:rPr>
            </w:pPr>
            <w:r>
              <w:rPr>
                <w:rFonts w:hint="eastAsia" w:ascii="宋体" w:hAnsi="宋体"/>
                <w:vanish w:val="0"/>
                <w:color w:val="auto"/>
                <w:sz w:val="24"/>
                <w:highlight w:val="none"/>
              </w:rPr>
              <w:t xml:space="preserve">投标方式：网上投标截止时间前苏采云投标客户端投标</w:t>
            </w:r>
            <w:r/>
          </w:p>
          <w:p>
            <w:pPr>
              <w:ind w:firstLine="480"/>
              <w:spacing w:line="360" w:lineRule="auto"/>
              <w:widowControl/>
              <w:tabs>
                <w:tab w:val="left" w:pos="360" w:leader="none"/>
              </w:tabs>
              <w:rPr>
                <w:rFonts w:ascii="宋体" w:hAnsi="宋体"/>
                <w:vanish w:val="0"/>
                <w:color w:val="auto"/>
                <w:sz w:val="24"/>
                <w:highlight w:val="none"/>
              </w:rPr>
            </w:pPr>
            <w:r>
              <w:rPr>
                <w:rFonts w:hint="eastAsia" w:ascii="宋体" w:hAnsi="宋体"/>
                <w:vanish w:val="0"/>
                <w:color w:val="auto"/>
                <w:sz w:val="24"/>
                <w:highlight w:val="none"/>
              </w:rPr>
              <w:t xml:space="preserve">投标地点：江苏省政府采购（苏采云）平台。</w:t>
            </w:r>
            <w:r/>
          </w:p>
          <w:p>
            <w:pPr>
              <w:ind w:firstLine="480"/>
              <w:spacing w:line="360" w:lineRule="auto"/>
              <w:widowControl/>
              <w:tabs>
                <w:tab w:val="left" w:pos="360" w:leader="none"/>
              </w:tabs>
              <w:rPr>
                <w:vanish w:val="0"/>
                <w:color w:val="auto"/>
                <w:sz w:val="24"/>
                <w:highlight w:val="none"/>
              </w:rPr>
            </w:pPr>
            <w:r>
              <w:rPr>
                <w:rFonts w:hint="eastAsia" w:ascii="宋体" w:hAnsi="宋体"/>
                <w:vanish w:val="0"/>
                <w:color w:val="auto"/>
                <w:sz w:val="24"/>
                <w:highlight w:val="none"/>
              </w:rPr>
              <w:t xml:space="preserve">网上投标解密时间：开启解密后半小时。</w:t>
            </w:r>
            <w:r/>
          </w:p>
        </w:tc>
      </w:tr>
      <w:tr>
        <w:trPr/>
        <w:tc>
          <w:tcPr>
            <w:tcW w:w="1101" w:type="dxa"/>
            <w:vAlign w:val="center"/>
            <w:textDirection w:val="lrTb"/>
            <w:noWrap w:val="false"/>
          </w:tcPr>
          <w:p>
            <w:pPr>
              <w:jc w:val="center"/>
              <w:spacing w:line="360" w:lineRule="auto"/>
              <w:widowControl/>
              <w:rPr>
                <w:vanish w:val="0"/>
                <w:color w:val="auto"/>
                <w:sz w:val="24"/>
                <w:highlight w:val="none"/>
              </w:rPr>
            </w:pPr>
            <w:r>
              <w:rPr>
                <w:rFonts w:hint="eastAsia"/>
                <w:vanish w:val="0"/>
                <w:color w:val="auto"/>
                <w:sz w:val="24"/>
                <w:highlight w:val="none"/>
              </w:rPr>
              <w:t xml:space="preserve">10</w:t>
            </w:r>
            <w:r/>
          </w:p>
        </w:tc>
        <w:tc>
          <w:tcPr>
            <w:tcW w:w="8221" w:type="dxa"/>
            <w:vAlign w:val="center"/>
            <w:textDirection w:val="lrTb"/>
            <w:noWrap w:val="false"/>
          </w:tcPr>
          <w:p>
            <w:pPr>
              <w:ind w:firstLine="480"/>
              <w:spacing w:line="360" w:lineRule="auto"/>
              <w:widowControl/>
              <w:rPr>
                <w:rFonts w:hint="default" w:ascii="宋体" w:hAnsi="宋体" w:eastAsia="宋体"/>
                <w:vanish w:val="0"/>
                <w:color w:val="auto"/>
                <w:sz w:val="24"/>
                <w:highlight w:val="none"/>
                <w:lang w:val="en-US" w:eastAsia="zh-CN"/>
              </w:rPr>
            </w:pPr>
            <w:r>
              <w:rPr>
                <w:rFonts w:hint="eastAsia" w:ascii="宋体" w:hAnsi="宋体"/>
                <w:vanish w:val="0"/>
                <w:color w:val="auto"/>
                <w:sz w:val="24"/>
                <w:highlight w:val="none"/>
              </w:rPr>
              <w:t xml:space="preserve">开标时间：</w:t>
            </w:r>
            <w:r>
              <w:rPr>
                <w:rFonts w:hint="eastAsia" w:cs="宋体"/>
                <w:b/>
                <w:bCs/>
                <w:vanish w:val="0"/>
                <w:color w:val="auto"/>
                <w:sz w:val="24"/>
                <w:highlight w:val="none"/>
                <w:u w:val="single"/>
              </w:rPr>
              <w:t xml:space="preserve">2026年</w:t>
            </w:r>
            <w:r>
              <w:rPr>
                <w:rFonts w:hint="eastAsia" w:cs="宋体"/>
                <w:b/>
                <w:bCs/>
                <w:vanish w:val="0"/>
                <w:color w:val="auto"/>
                <w:sz w:val="24"/>
                <w:highlight w:val="none"/>
                <w:u w:val="single"/>
                <w:lang w:val="en-US" w:eastAsia="zh-CN"/>
              </w:rPr>
              <w:t xml:space="preserve">7</w:t>
            </w:r>
            <w:r>
              <w:rPr>
                <w:rFonts w:hint="eastAsia" w:cs="宋体"/>
                <w:b/>
                <w:bCs/>
                <w:vanish w:val="0"/>
                <w:color w:val="auto"/>
                <w:sz w:val="24"/>
                <w:highlight w:val="none"/>
                <w:u w:val="single"/>
              </w:rPr>
              <w:t xml:space="preserve">月</w:t>
            </w:r>
            <w:r>
              <w:rPr>
                <w:rFonts w:hint="eastAsia" w:cs="宋体"/>
                <w:b/>
                <w:bCs/>
                <w:vanish w:val="0"/>
                <w:color w:val="auto"/>
                <w:sz w:val="24"/>
                <w:highlight w:val="none"/>
                <w:u w:val="single"/>
                <w:lang w:val="en-US" w:eastAsia="zh-CN"/>
              </w:rPr>
              <w:t xml:space="preserve">22</w:t>
            </w:r>
            <w:r>
              <w:rPr>
                <w:rFonts w:hint="eastAsia" w:cs="宋体"/>
                <w:b/>
                <w:bCs/>
                <w:vanish w:val="0"/>
                <w:color w:val="auto"/>
                <w:sz w:val="24"/>
                <w:highlight w:val="none"/>
                <w:u w:val="single"/>
              </w:rPr>
              <w:t xml:space="preserve">日</w:t>
            </w:r>
            <w:r>
              <w:rPr>
                <w:rFonts w:hint="eastAsia" w:cs="宋体"/>
                <w:b/>
                <w:bCs/>
                <w:vanish w:val="0"/>
                <w:color w:val="auto"/>
                <w:sz w:val="24"/>
                <w:highlight w:val="none"/>
                <w:u w:val="single"/>
                <w:lang w:val="en-US" w:eastAsia="zh-CN"/>
              </w:rPr>
              <w:t xml:space="preserve">14:00</w:t>
            </w:r>
            <w:r/>
          </w:p>
          <w:p>
            <w:pPr>
              <w:ind w:firstLine="480"/>
              <w:spacing w:line="360" w:lineRule="auto"/>
              <w:widowControl/>
              <w:tabs>
                <w:tab w:val="left" w:pos="360" w:leader="none"/>
              </w:tabs>
              <w:rPr>
                <w:rFonts w:ascii="宋体" w:hAnsi="宋体"/>
                <w:vanish w:val="0"/>
                <w:color w:val="auto"/>
                <w:sz w:val="24"/>
                <w:highlight w:val="none"/>
              </w:rPr>
            </w:pPr>
            <w:r>
              <w:rPr>
                <w:rFonts w:hint="eastAsia" w:ascii="宋体" w:hAnsi="宋体"/>
                <w:vanish w:val="0"/>
                <w:color w:val="auto"/>
                <w:sz w:val="24"/>
                <w:highlight w:val="none"/>
              </w:rPr>
              <w:t xml:space="preserve">开标地点：江苏省政府采购（苏采云）平台。</w:t>
            </w:r>
            <w:r/>
          </w:p>
        </w:tc>
      </w:tr>
      <w:tr>
        <w:trPr/>
        <w:tc>
          <w:tcPr>
            <w:tcW w:w="1101" w:type="dxa"/>
            <w:vAlign w:val="center"/>
            <w:textDirection w:val="lrTb"/>
            <w:noWrap w:val="false"/>
          </w:tcPr>
          <w:p>
            <w:pPr>
              <w:jc w:val="center"/>
              <w:spacing w:line="360" w:lineRule="auto"/>
              <w:widowControl/>
              <w:rPr>
                <w:vanish w:val="0"/>
                <w:color w:val="auto"/>
                <w:sz w:val="24"/>
                <w:highlight w:val="none"/>
              </w:rPr>
            </w:pPr>
            <w:r>
              <w:rPr>
                <w:rFonts w:hint="eastAsia"/>
                <w:vanish w:val="0"/>
                <w:color w:val="auto"/>
                <w:sz w:val="24"/>
                <w:highlight w:val="none"/>
              </w:rPr>
              <w:t xml:space="preserve">11</w:t>
            </w:r>
            <w:r/>
          </w:p>
        </w:tc>
        <w:tc>
          <w:tcPr>
            <w:tcW w:w="8221" w:type="dxa"/>
            <w:vAlign w:val="center"/>
            <w:textDirection w:val="lrTb"/>
            <w:noWrap w:val="false"/>
          </w:tcPr>
          <w:p>
            <w:pPr>
              <w:ind w:firstLine="480"/>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确定中标供应商时间：</w:t>
            </w:r>
            <w:r>
              <w:rPr>
                <w:rFonts w:hint="eastAsia" w:cs="宋体"/>
                <w:b/>
                <w:bCs/>
                <w:vanish w:val="0"/>
                <w:color w:val="auto"/>
                <w:sz w:val="24"/>
                <w:highlight w:val="none"/>
                <w:u w:val="single"/>
              </w:rPr>
              <w:t xml:space="preserve">2026年</w:t>
            </w:r>
            <w:r>
              <w:rPr>
                <w:rFonts w:hint="eastAsia" w:cs="宋体"/>
                <w:b/>
                <w:bCs/>
                <w:vanish w:val="0"/>
                <w:color w:val="auto"/>
                <w:sz w:val="24"/>
                <w:highlight w:val="none"/>
                <w:u w:val="single"/>
                <w:lang w:val="en-US" w:eastAsia="zh-CN"/>
              </w:rPr>
              <w:t xml:space="preserve">7</w:t>
            </w:r>
            <w:r>
              <w:rPr>
                <w:rFonts w:hint="eastAsia" w:cs="宋体"/>
                <w:b/>
                <w:bCs/>
                <w:vanish w:val="0"/>
                <w:color w:val="auto"/>
                <w:sz w:val="24"/>
                <w:highlight w:val="none"/>
                <w:u w:val="single"/>
              </w:rPr>
              <w:t xml:space="preserve">月</w:t>
            </w:r>
            <w:r>
              <w:rPr>
                <w:rFonts w:hint="eastAsia" w:cs="宋体"/>
                <w:b/>
                <w:bCs/>
                <w:vanish w:val="0"/>
                <w:color w:val="auto"/>
                <w:sz w:val="24"/>
                <w:highlight w:val="none"/>
                <w:u w:val="single"/>
                <w:lang w:val="en-US" w:eastAsia="zh-CN"/>
              </w:rPr>
              <w:t xml:space="preserve">22</w:t>
            </w:r>
            <w:r>
              <w:rPr>
                <w:rFonts w:hint="eastAsia" w:cs="宋体"/>
                <w:b/>
                <w:bCs/>
                <w:vanish w:val="0"/>
                <w:color w:val="auto"/>
                <w:sz w:val="24"/>
                <w:highlight w:val="none"/>
                <w:u w:val="single"/>
              </w:rPr>
              <w:t xml:space="preserve">日</w:t>
            </w:r>
            <w:r>
              <w:rPr>
                <w:rFonts w:hint="eastAsia" w:ascii="宋体" w:hAnsi="宋体"/>
                <w:vanish w:val="0"/>
                <w:color w:val="auto"/>
                <w:sz w:val="24"/>
                <w:highlight w:val="none"/>
              </w:rPr>
              <w:t xml:space="preserve">评审结束</w:t>
            </w:r>
            <w:r/>
          </w:p>
          <w:p>
            <w:pPr>
              <w:ind w:firstLine="480"/>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确定中标供应商地点：江苏省政府采购（苏采云）平台。</w:t>
            </w:r>
            <w:r/>
          </w:p>
        </w:tc>
      </w:tr>
      <w:tr>
        <w:trPr/>
        <w:tc>
          <w:tcPr>
            <w:tcW w:w="1101" w:type="dxa"/>
            <w:vAlign w:val="center"/>
            <w:textDirection w:val="lrTb"/>
            <w:noWrap w:val="false"/>
          </w:tcPr>
          <w:p>
            <w:pPr>
              <w:jc w:val="center"/>
              <w:spacing w:line="360" w:lineRule="auto"/>
              <w:widowControl/>
              <w:rPr>
                <w:vanish w:val="0"/>
                <w:color w:val="auto"/>
                <w:sz w:val="24"/>
                <w:highlight w:val="none"/>
              </w:rPr>
            </w:pPr>
            <w:r>
              <w:rPr>
                <w:rFonts w:hint="eastAsia"/>
                <w:vanish w:val="0"/>
                <w:color w:val="auto"/>
                <w:sz w:val="24"/>
                <w:highlight w:val="none"/>
              </w:rPr>
              <w:t xml:space="preserve">12</w:t>
            </w:r>
            <w:r/>
          </w:p>
        </w:tc>
        <w:tc>
          <w:tcPr>
            <w:tcW w:w="8221" w:type="dxa"/>
            <w:vAlign w:val="center"/>
            <w:textDirection w:val="lrTb"/>
            <w:noWrap w:val="false"/>
          </w:tcPr>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有关本次采购活动程序方面的问题，可来人、来函（传真）或电话联系。</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采购人：无锡市惠山区人民法院</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联系地址：无锡市惠山区政和大道195号</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联系人：周震                     </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联系电话：0510-82229505</w:t>
            </w:r>
            <w:r/>
          </w:p>
          <w:p>
            <w:pPr>
              <w:ind w:firstLine="482"/>
              <w:spacing w:line="400" w:lineRule="exact"/>
              <w:widowControl/>
              <w:rPr>
                <w:rFonts w:ascii="宋体" w:hAnsi="宋体" w:cs="宋体"/>
                <w:vanish w:val="0"/>
                <w:color w:val="auto"/>
                <w:sz w:val="24"/>
                <w:highlight w:val="none"/>
                <w:lang w:val="zh-CN"/>
              </w:rPr>
            </w:pPr>
            <w:r>
              <w:rPr>
                <w:rFonts w:hint="eastAsia" w:ascii="宋体" w:hAnsi="宋体" w:cs="宋体"/>
                <w:vanish w:val="0"/>
                <w:color w:val="auto"/>
                <w:sz w:val="24"/>
                <w:highlight w:val="none"/>
                <w:lang w:val="zh-CN"/>
              </w:rPr>
              <w:t xml:space="preserve">采购代理机构：江苏信中天工程咨询有限公司</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联系人：邵浩杰</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联系电话、传真：0510-85886808</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联系地址：</w:t>
            </w:r>
            <w:r>
              <w:rPr>
                <w:rFonts w:hint="eastAsia" w:ascii="宋体" w:hAnsi="宋体" w:cs="宋体"/>
                <w:vanish w:val="0"/>
                <w:color w:val="auto"/>
                <w:sz w:val="24"/>
                <w:highlight w:val="none"/>
                <w:lang w:val="zh-CN"/>
              </w:rPr>
              <w:t xml:space="preserve">无锡市滨湖区太湖大道2288号华仁大厦5楼</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邮政编码：214000</w:t>
            </w:r>
            <w:r/>
          </w:p>
          <w:p>
            <w:pPr>
              <w:ind w:firstLine="482"/>
              <w:spacing w:line="400" w:lineRule="exact"/>
              <w:widowControl/>
              <w:rPr>
                <w:rFonts w:ascii="宋体" w:hAnsi="宋体"/>
                <w:vanish w:val="0"/>
                <w:color w:val="auto"/>
                <w:sz w:val="24"/>
                <w:highlight w:val="none"/>
              </w:rPr>
            </w:pPr>
            <w:r>
              <w:rPr>
                <w:rFonts w:hint="eastAsia" w:ascii="宋体" w:hAnsi="宋体" w:cs="宋体"/>
                <w:vanish w:val="0"/>
                <w:color w:val="auto"/>
                <w:sz w:val="24"/>
                <w:highlight w:val="none"/>
              </w:rPr>
              <w:t xml:space="preserve">电子邮件地址：wxztzb@163.com</w:t>
            </w:r>
            <w:r/>
          </w:p>
        </w:tc>
      </w:tr>
      <w:tr>
        <w:trPr/>
        <w:tc>
          <w:tcPr>
            <w:tcW w:w="1101" w:type="dxa"/>
            <w:vAlign w:val="center"/>
            <w:textDirection w:val="lrTb"/>
            <w:noWrap w:val="false"/>
          </w:tcPr>
          <w:p>
            <w:pPr>
              <w:jc w:val="center"/>
              <w:spacing w:line="360" w:lineRule="auto"/>
              <w:widowControl/>
              <w:rPr>
                <w:vanish w:val="0"/>
                <w:color w:val="auto"/>
                <w:sz w:val="24"/>
                <w:highlight w:val="none"/>
              </w:rPr>
            </w:pPr>
            <w:r>
              <w:rPr>
                <w:rFonts w:hint="eastAsia"/>
                <w:vanish w:val="0"/>
                <w:color w:val="auto"/>
                <w:sz w:val="24"/>
                <w:highlight w:val="none"/>
              </w:rPr>
              <w:t xml:space="preserve">13</w:t>
            </w:r>
            <w:r/>
          </w:p>
        </w:tc>
        <w:tc>
          <w:tcPr>
            <w:tcW w:w="8221" w:type="dxa"/>
            <w:vAlign w:val="center"/>
            <w:textDirection w:val="lrTb"/>
            <w:noWrap w:val="false"/>
          </w:tcPr>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操作流程：</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潜在投标供应商访问江苏省政府采购（苏采云）平台的网络地址和方法：</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1、访问“江苏政府采购网”点击“江苏省政府采购（苏采云）平台”——“用户注册”按钮进入注册界面进行账号注册并填写申请信息，也可以直接通过http://jszfcg.jscz.gov.cn/jszc/register进入注册界面。</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2、潜在投标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一楼），办理手续及流程详见http://jsxcmm.com/help/gys.html，技术服务电话：0510-81827781（服务时间：工作日 9:00-11:30,13:00-17:00）</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5、采购文件（后缀名为“.kedt”）、“苏采云”系统供应商操作手册及政府采购客户端工具也可通过“苏采云”系统--已参与项目--报名详情页面内相应链接进行下载。</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6、政府采购客户端工具及“苏采云”系统供应商操作手册可访问江苏政府采购网--办事指南--“资料下载”进行下载《“苏采云”系统供应商操作手册及政府采购客户端工具》。</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7、采购代理机构将数据电文形式的采购文件加载至“苏采云”系统，供潜在投标供应商下载或者查阅。</w:t>
            </w:r>
            <w:r/>
          </w:p>
          <w:p>
            <w:pPr>
              <w:ind w:firstLine="482"/>
              <w:spacing w:line="400" w:lineRule="exact"/>
              <w:widowControl/>
              <w:rPr>
                <w:rFonts w:ascii="宋体" w:hAnsi="宋体"/>
                <w:vanish w:val="0"/>
                <w:color w:val="auto"/>
                <w:sz w:val="24"/>
                <w:highlight w:val="none"/>
              </w:rPr>
            </w:pPr>
            <w:r>
              <w:rPr>
                <w:rFonts w:hint="eastAsia" w:ascii="宋体" w:hAnsi="宋体" w:cs="宋体"/>
                <w:vanish w:val="0"/>
                <w:color w:val="auto"/>
                <w:sz w:val="24"/>
                <w:highlight w:val="none"/>
              </w:rPr>
              <w:t xml:space="preserve">8、苏采云系统应使用谷歌浏览器参与不见面开标。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rPr>
                <w:vanish w:val="0"/>
                <w:color w:val="auto"/>
                <w:sz w:val="24"/>
                <w:highlight w:val="none"/>
              </w:rPr>
            </w:pPr>
            <w:r>
              <w:rPr>
                <w:rFonts w:hint="eastAsia"/>
                <w:vanish w:val="0"/>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2、投标供应商如确定参加投标，可自行下载采购文件及有关资料，按照《“苏采云”系统供应商操作手册》进行注册，领取CA和办理电子签章，并按《“苏采云”系统供应商操作手册》要求制作、上传电子投标文件。</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3、投标供应商应在开标前登录谷歌浏览器进入不见面大厅，并准备好耳麦和摄像设备。因投标供应商网络与电源不稳定、未按要求配置上述设备、上述设备发生故障等自身原因，导致开标评标失败</w:t>
            </w:r>
            <w:r>
              <w:rPr>
                <w:rFonts w:hint="eastAsia" w:ascii="宋体" w:hAnsi="宋体" w:cs="宋体"/>
                <w:vanish w:val="0"/>
                <w:color w:val="auto"/>
                <w:sz w:val="24"/>
                <w:highlight w:val="none"/>
                <w:lang w:eastAsia="zh-CN"/>
              </w:rPr>
              <w:t xml:space="preserve">，由</w:t>
            </w:r>
            <w:r>
              <w:rPr>
                <w:rFonts w:hint="eastAsia" w:ascii="宋体" w:hAnsi="宋体" w:cs="宋体"/>
                <w:vanish w:val="0"/>
                <w:color w:val="auto"/>
                <w:sz w:val="24"/>
                <w:highlight w:val="none"/>
              </w:rPr>
              <w:t xml:space="preserve">投标供应商自行承担后果。</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4、潜在投标供应商对采购文件项目需求部分的询问、质疑请向采购人提出，由采购人负责答复。</w:t>
            </w:r>
            <w:r/>
          </w:p>
          <w:p>
            <w:pPr>
              <w:ind w:firstLine="482"/>
              <w:spacing w:line="4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5、有关本次招标的事项若存在变动或修改，敬请及时关注“江苏政府采购网”发布的信息。</w:t>
            </w:r>
            <w:r/>
          </w:p>
        </w:tc>
      </w:tr>
    </w:tbl>
    <w:p>
      <w:pPr>
        <w:jc w:val="center"/>
        <w:spacing w:line="360" w:lineRule="auto"/>
        <w:rPr>
          <w:rFonts w:ascii="黑体" w:eastAsia="黑体"/>
          <w:b/>
          <w:vanish w:val="0"/>
          <w:color w:val="auto"/>
          <w:sz w:val="44"/>
          <w:szCs w:val="44"/>
          <w:highlight w:val="none"/>
        </w:rPr>
      </w:pPr>
      <w:r>
        <w:rPr>
          <w:rFonts w:ascii="黑体" w:eastAsia="黑体"/>
          <w:b/>
          <w:vanish w:val="0"/>
          <w:color w:val="auto"/>
          <w:sz w:val="44"/>
          <w:szCs w:val="44"/>
          <w:highlight w:val="none"/>
        </w:rPr>
      </w:r>
      <w:r/>
    </w:p>
    <w:p>
      <w:pPr>
        <w:jc w:val="center"/>
        <w:spacing w:before="313" w:after="313" w:line="360" w:lineRule="auto"/>
        <w:widowControl/>
        <w:rPr>
          <w:rFonts w:ascii="黑体" w:eastAsia="黑体"/>
          <w:b/>
          <w:vanish w:val="0"/>
          <w:color w:val="auto"/>
          <w:sz w:val="44"/>
          <w:szCs w:val="44"/>
          <w:highlight w:val="none"/>
        </w:rPr>
      </w:pPr>
      <w:r>
        <w:rPr>
          <w:rFonts w:ascii="黑体" w:eastAsia="黑体"/>
          <w:b/>
          <w:vanish w:val="0"/>
          <w:color w:val="auto"/>
          <w:sz w:val="44"/>
          <w:szCs w:val="44"/>
          <w:highlight w:val="none"/>
        </w:rPr>
        <w:br w:type="page" w:clear="all"/>
      </w:r>
      <w:r>
        <w:rPr>
          <w:rFonts w:hint="eastAsia" w:ascii="黑体" w:eastAsia="黑体"/>
          <w:b/>
          <w:vanish w:val="0"/>
          <w:color w:val="auto"/>
          <w:sz w:val="44"/>
          <w:szCs w:val="44"/>
          <w:highlight w:val="none"/>
        </w:rPr>
        <w:t xml:space="preserve">第二部分 投标供应商须知</w:t>
      </w:r>
      <w:r/>
    </w:p>
    <w:p>
      <w:pPr>
        <w:ind w:firstLine="480"/>
        <w:spacing w:line="360" w:lineRule="auto"/>
        <w:rPr>
          <w:rFonts w:ascii="黑体" w:hAnsi="宋体" w:eastAsia="黑体"/>
          <w:vanish w:val="0"/>
          <w:color w:val="auto"/>
          <w:sz w:val="24"/>
          <w:highlight w:val="none"/>
        </w:rPr>
        <w:outlineLvl w:val="0"/>
      </w:pPr>
      <w:r>
        <w:rPr>
          <w:rFonts w:hint="eastAsia" w:ascii="黑体" w:hAnsi="宋体" w:eastAsia="黑体"/>
          <w:vanish w:val="0"/>
          <w:color w:val="auto"/>
          <w:sz w:val="24"/>
          <w:highlight w:val="none"/>
        </w:rPr>
        <w:t xml:space="preserve">（一）遵循原则：</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公开透明原则、公平竞争原则、公正原则和诚实信用原则。</w:t>
      </w:r>
      <w:r/>
    </w:p>
    <w:p>
      <w:pPr>
        <w:ind w:firstLine="480"/>
        <w:spacing w:line="360" w:lineRule="auto"/>
        <w:rPr>
          <w:rFonts w:ascii="黑体" w:hAnsi="宋体" w:eastAsia="黑体"/>
          <w:vanish w:val="0"/>
          <w:color w:val="auto"/>
          <w:sz w:val="24"/>
          <w:highlight w:val="none"/>
        </w:rPr>
        <w:outlineLvl w:val="0"/>
      </w:pPr>
      <w:r>
        <w:rPr>
          <w:rFonts w:hint="eastAsia" w:ascii="黑体" w:hAnsi="宋体" w:eastAsia="黑体"/>
          <w:vanish w:val="0"/>
          <w:color w:val="auto"/>
          <w:sz w:val="24"/>
          <w:highlight w:val="none"/>
        </w:rPr>
        <w:t xml:space="preserve">（二）采购文件：</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2、投标供应商应登录“苏采云”系统（http://jszfcg.jsczt.cn/）下载采购文件及有关资料，按采购文件要求制作、上传投标文件，并对采购文件各项内容作出实质性响应，否则报价无效。</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3、投标供应商一旦参加本项目投标，即表明承诺接受了本采购文件中所有条件和规定。</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4、采购文件中的“法定代表人”是指投标供应商的营业执照的“法定代表人”或相关部门的登记证明文件中的“负责人”。</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黑体" w:hAnsi="宋体" w:eastAsia="黑体"/>
          <w:vanish w:val="0"/>
          <w:color w:val="auto"/>
          <w:sz w:val="24"/>
          <w:highlight w:val="none"/>
        </w:rPr>
        <w:outlineLvl w:val="0"/>
      </w:pPr>
      <w:r>
        <w:rPr>
          <w:rFonts w:hint="eastAsia" w:ascii="宋体" w:hAnsi="宋体"/>
          <w:vanish w:val="0"/>
          <w:color w:val="auto"/>
          <w:sz w:val="24"/>
          <w:highlight w:val="none"/>
        </w:rPr>
        <w:t xml:space="preserve">6、采购文件仅作为本次采购投标使用。</w:t>
      </w:r>
      <w:r/>
    </w:p>
    <w:p>
      <w:pPr>
        <w:ind w:firstLine="480"/>
        <w:spacing w:line="360" w:lineRule="auto"/>
        <w:rPr>
          <w:rFonts w:ascii="黑体" w:hAnsi="宋体" w:eastAsia="黑体"/>
          <w:vanish w:val="0"/>
          <w:color w:val="auto"/>
          <w:sz w:val="24"/>
          <w:highlight w:val="none"/>
        </w:rPr>
        <w:outlineLvl w:val="0"/>
      </w:pPr>
      <w:r>
        <w:rPr>
          <w:rFonts w:hint="eastAsia" w:ascii="黑体" w:hAnsi="宋体" w:eastAsia="黑体"/>
          <w:vanish w:val="0"/>
          <w:color w:val="auto"/>
          <w:sz w:val="24"/>
          <w:highlight w:val="none"/>
        </w:rPr>
        <w:t xml:space="preserve">（三）采购文件的解释：</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1、本项目不召开开标前答疑会，投标供应商如有需要对采购文件要求澄清的问题，应在投标截止期至少十五日前按采购公告或采购文件中的通讯地址向采购人或采购代理机构以书面形式提出。</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2、本文件的最终解释权归采购人。</w:t>
      </w:r>
      <w:r/>
    </w:p>
    <w:p>
      <w:pPr>
        <w:ind w:firstLine="480"/>
        <w:spacing w:line="360" w:lineRule="auto"/>
        <w:rPr>
          <w:rFonts w:ascii="黑体" w:hAnsi="宋体" w:eastAsia="黑体"/>
          <w:vanish w:val="0"/>
          <w:color w:val="auto"/>
          <w:sz w:val="24"/>
          <w:highlight w:val="none"/>
        </w:rPr>
        <w:outlineLvl w:val="0"/>
      </w:pPr>
      <w:r>
        <w:rPr>
          <w:rFonts w:hint="eastAsia" w:ascii="黑体" w:hAnsi="宋体" w:eastAsia="黑体"/>
          <w:vanish w:val="0"/>
          <w:color w:val="auto"/>
          <w:sz w:val="24"/>
          <w:highlight w:val="none"/>
        </w:rPr>
        <w:t xml:space="preserve">（四）采购文件的补充或修正：</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1．</w:t>
      </w:r>
      <w:r>
        <w:rPr>
          <w:rFonts w:ascii="宋体" w:hAnsi="宋体"/>
          <w:vanish w:val="0"/>
          <w:color w:val="auto"/>
          <w:sz w:val="24"/>
          <w:highlight w:val="none"/>
        </w:rPr>
        <w:t xml:space="preserve">采购人或者采购代理机构可以对已发出的</w:t>
      </w:r>
      <w:r>
        <w:rPr>
          <w:rFonts w:hint="eastAsia" w:ascii="宋体" w:hAnsi="宋体"/>
          <w:vanish w:val="0"/>
          <w:color w:val="auto"/>
          <w:sz w:val="24"/>
          <w:highlight w:val="none"/>
        </w:rPr>
        <w:t xml:space="preserve">采购文件</w:t>
      </w:r>
      <w:r>
        <w:rPr>
          <w:rFonts w:ascii="宋体" w:hAnsi="宋体"/>
          <w:vanish w:val="0"/>
          <w:color w:val="auto"/>
          <w:sz w:val="24"/>
          <w:highlight w:val="none"/>
        </w:rPr>
        <w:t xml:space="preserve">进行必要的澄清或者修改，澄清或者修改</w:t>
      </w:r>
      <w:r>
        <w:rPr>
          <w:rFonts w:hint="eastAsia" w:ascii="宋体" w:hAnsi="宋体"/>
          <w:vanish w:val="0"/>
          <w:color w:val="auto"/>
          <w:sz w:val="24"/>
          <w:highlight w:val="none"/>
        </w:rPr>
        <w:t xml:space="preserve">将</w:t>
      </w:r>
      <w:r>
        <w:rPr>
          <w:rFonts w:ascii="宋体" w:hAnsi="宋体"/>
          <w:vanish w:val="0"/>
          <w:color w:val="auto"/>
          <w:sz w:val="24"/>
          <w:highlight w:val="none"/>
        </w:rPr>
        <w:t xml:space="preserve">在江苏政府采购网上发布</w:t>
      </w:r>
      <w:r>
        <w:rPr>
          <w:rFonts w:hint="eastAsia" w:ascii="宋体" w:hAnsi="宋体"/>
          <w:vanish w:val="0"/>
          <w:color w:val="auto"/>
          <w:sz w:val="24"/>
          <w:highlight w:val="none"/>
        </w:rPr>
        <w:t xml:space="preserve">更正</w:t>
      </w:r>
      <w:r>
        <w:rPr>
          <w:rFonts w:ascii="宋体" w:hAnsi="宋体"/>
          <w:vanish w:val="0"/>
          <w:color w:val="auto"/>
          <w:sz w:val="24"/>
          <w:highlight w:val="none"/>
        </w:rPr>
        <w:t xml:space="preserve">公告。澄清或者修改的内容为采购文件的组成部分。</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2.</w:t>
      </w:r>
      <w:r>
        <w:rPr>
          <w:rFonts w:ascii="宋体" w:hAnsi="宋体"/>
          <w:vanish w:val="0"/>
          <w:color w:val="auto"/>
          <w:sz w:val="24"/>
          <w:highlight w:val="none"/>
        </w:rPr>
        <w:t xml:space="preserve">澄清或者修改的内容可能影响投标文件编制的，采购人或者采购代理机构</w:t>
      </w:r>
      <w:r>
        <w:rPr>
          <w:rFonts w:hint="eastAsia" w:ascii="宋体" w:hAnsi="宋体"/>
          <w:vanish w:val="0"/>
          <w:color w:val="auto"/>
          <w:sz w:val="24"/>
          <w:highlight w:val="none"/>
        </w:rPr>
        <w:t xml:space="preserve">将</w:t>
      </w:r>
      <w:r>
        <w:rPr>
          <w:rFonts w:ascii="宋体" w:hAnsi="宋体"/>
          <w:vanish w:val="0"/>
          <w:color w:val="auto"/>
          <w:sz w:val="24"/>
          <w:highlight w:val="none"/>
        </w:rPr>
        <w:t xml:space="preserve">在投标截止时间至少15日前，</w:t>
      </w:r>
      <w:r>
        <w:rPr>
          <w:rFonts w:hint="eastAsia" w:ascii="宋体" w:hAnsi="宋体"/>
          <w:vanish w:val="0"/>
          <w:color w:val="auto"/>
          <w:sz w:val="24"/>
          <w:highlight w:val="none"/>
        </w:rPr>
        <w:t xml:space="preserve">将</w:t>
      </w:r>
      <w:r>
        <w:rPr>
          <w:rFonts w:ascii="宋体" w:hAnsi="宋体"/>
          <w:vanish w:val="0"/>
          <w:color w:val="auto"/>
          <w:sz w:val="24"/>
          <w:highlight w:val="none"/>
        </w:rPr>
        <w:t xml:space="preserve">在江苏政府采购网上发布</w:t>
      </w:r>
      <w:r>
        <w:rPr>
          <w:rFonts w:hint="eastAsia" w:ascii="宋体" w:hAnsi="宋体"/>
          <w:vanish w:val="0"/>
          <w:color w:val="auto"/>
          <w:sz w:val="24"/>
          <w:highlight w:val="none"/>
        </w:rPr>
        <w:t xml:space="preserve">更正</w:t>
      </w:r>
      <w:r>
        <w:rPr>
          <w:rFonts w:ascii="宋体" w:hAnsi="宋体"/>
          <w:vanish w:val="0"/>
          <w:color w:val="auto"/>
          <w:sz w:val="24"/>
          <w:highlight w:val="none"/>
        </w:rPr>
        <w:t xml:space="preserve">公告；不足15日的，采购人或者采购代理机构应当顺延投标截止时间</w:t>
      </w:r>
      <w:r>
        <w:rPr>
          <w:rFonts w:hint="eastAsia" w:ascii="宋体" w:hAnsi="宋体"/>
          <w:vanish w:val="0"/>
          <w:color w:val="auto"/>
          <w:sz w:val="24"/>
          <w:highlight w:val="none"/>
        </w:rPr>
        <w:t xml:space="preserve">及开标时间。</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3．投标供应商应在投标截止时间前关注原采购公告媒体上发布的相关更正公告。因投标供应商未尽注意义务，未及时全面地关注更正公告导致其提交的投标材料不符合采购要求，而造成的损失及风险（包括但不限于未中标）由投标供应商自行承担。</w:t>
      </w:r>
      <w:r/>
    </w:p>
    <w:p>
      <w:pPr>
        <w:ind w:firstLine="480"/>
        <w:spacing w:line="360" w:lineRule="auto"/>
        <w:rPr>
          <w:vanish w:val="0"/>
          <w:color w:val="auto"/>
          <w:highlight w:val="none"/>
        </w:rPr>
      </w:pPr>
      <w:r>
        <w:rPr>
          <w:rFonts w:hint="eastAsia" w:ascii="宋体" w:hAnsi="宋体"/>
          <w:vanish w:val="0"/>
          <w:color w:val="auto"/>
          <w:sz w:val="24"/>
          <w:highlight w:val="none"/>
        </w:rPr>
        <w:t xml:space="preserve">4.</w:t>
      </w:r>
      <w:r>
        <w:rPr>
          <w:rFonts w:hint="eastAsia" w:ascii="宋体" w:hAnsi="宋体"/>
          <w:vanish w:val="0"/>
          <w:color w:val="auto"/>
          <w:sz w:val="24"/>
          <w:szCs w:val="20"/>
          <w:highlight w:val="none"/>
        </w:rPr>
        <w:t xml:space="preserve">投标供应商认为采购文件使自己的权益受到损害的，可以自获取采购文件之日或者采购公告期限届满之日（公告期限届满后获取采购文件的，以公告期限届满之日为准）起7个工作日内，以书面形式（</w:t>
      </w:r>
      <w:r>
        <w:rPr>
          <w:rFonts w:hint="eastAsia" w:ascii="宋体" w:hAnsi="宋体"/>
          <w:vanish w:val="0"/>
          <w:color w:val="auto"/>
          <w:sz w:val="24"/>
          <w:highlight w:val="none"/>
        </w:rPr>
        <w:t xml:space="preserve">含电子邮件</w:t>
      </w:r>
      <w:r>
        <w:rPr>
          <w:rFonts w:hint="eastAsia" w:ascii="宋体" w:hAnsi="宋体"/>
          <w:vanish w:val="0"/>
          <w:color w:val="auto"/>
          <w:sz w:val="24"/>
          <w:szCs w:val="20"/>
          <w:highlight w:val="none"/>
        </w:rPr>
        <w:t xml:space="preserve">）向采购人、采购代理机构提出质疑。针对同一采购程序环节的质疑，须在法定质疑期内一次性提出。质疑函的质疑事项应具体、明确，并具有必要的事实依据和法律依据（格式详见中国政府采购网《政府采购投标供应商质疑函范本》）。</w:t>
      </w:r>
      <w:r>
        <w:rPr>
          <w:rFonts w:hint="eastAsia" w:ascii="宋体" w:hAnsi="宋体"/>
          <w:vanish w:val="0"/>
          <w:color w:val="auto"/>
          <w:sz w:val="24"/>
          <w:highlight w:val="none"/>
        </w:rPr>
        <w:t xml:space="preserve">江苏信中天工程咨询有限公司</w:t>
      </w:r>
      <w:r>
        <w:rPr>
          <w:rFonts w:hint="eastAsia" w:ascii="宋体" w:hAnsi="宋体"/>
          <w:vanish w:val="0"/>
          <w:color w:val="auto"/>
          <w:sz w:val="24"/>
          <w:szCs w:val="20"/>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vanish w:val="0"/>
          <w:color w:val="auto"/>
          <w:sz w:val="24"/>
          <w:highlight w:val="none"/>
        </w:rPr>
        <w:t xml:space="preserve">江苏信中天工程咨询有限公司</w:t>
      </w:r>
      <w:r>
        <w:rPr>
          <w:rFonts w:hint="eastAsia" w:ascii="宋体" w:hAnsi="宋体"/>
          <w:vanish w:val="0"/>
          <w:color w:val="auto"/>
          <w:sz w:val="24"/>
          <w:szCs w:val="20"/>
          <w:highlight w:val="none"/>
        </w:rPr>
        <w:t xml:space="preserve">对无效质疑不予受理。</w:t>
      </w:r>
      <w:r/>
    </w:p>
    <w:p>
      <w:pPr>
        <w:ind w:firstLine="480"/>
        <w:spacing w:line="360" w:lineRule="auto"/>
        <w:rPr>
          <w:rFonts w:ascii="黑体" w:hAnsi="宋体" w:eastAsia="黑体"/>
          <w:vanish w:val="0"/>
          <w:color w:val="auto"/>
          <w:sz w:val="24"/>
          <w:highlight w:val="none"/>
        </w:rPr>
        <w:outlineLvl w:val="0"/>
      </w:pPr>
      <w:r>
        <w:rPr>
          <w:rFonts w:hint="eastAsia" w:ascii="黑体" w:hAnsi="宋体" w:eastAsia="黑体"/>
          <w:vanish w:val="0"/>
          <w:color w:val="auto"/>
          <w:sz w:val="24"/>
          <w:highlight w:val="none"/>
        </w:rPr>
        <w:t xml:space="preserve">（五）投标文件的组成：</w:t>
      </w:r>
      <w:r/>
    </w:p>
    <w:p>
      <w:pPr>
        <w:ind w:firstLine="482"/>
        <w:spacing w:line="360" w:lineRule="auto"/>
        <w:rPr>
          <w:rFonts w:ascii="宋体" w:hAnsi="宋体"/>
          <w:b/>
          <w:vanish w:val="0"/>
          <w:color w:val="auto"/>
          <w:sz w:val="24"/>
          <w:highlight w:val="none"/>
        </w:rPr>
      </w:pPr>
      <w:r>
        <w:rPr>
          <w:rFonts w:hint="eastAsia" w:ascii="宋体" w:hAnsi="宋体"/>
          <w:b/>
          <w:vanish w:val="0"/>
          <w:color w:val="auto"/>
          <w:sz w:val="24"/>
          <w:highlight w:val="none"/>
        </w:rPr>
        <w:t xml:space="preserve">投标文件包括三个部分，分别为证明文件部分、投标函和报价文件部分、技术文件部分。</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1、证明文件部分：</w:t>
      </w:r>
      <w:r/>
    </w:p>
    <w:p>
      <w:pPr>
        <w:ind w:firstLine="480"/>
        <w:spacing w:line="360" w:lineRule="auto"/>
        <w:rPr>
          <w:rFonts w:ascii="宋体" w:hAnsi="宋体"/>
          <w:bCs/>
          <w:vanish w:val="0"/>
          <w:color w:val="auto"/>
          <w:sz w:val="24"/>
          <w:highlight w:val="none"/>
        </w:rPr>
      </w:pPr>
      <w:r>
        <w:rPr>
          <w:rFonts w:hint="eastAsia" w:ascii="宋体" w:hAnsi="宋体"/>
          <w:vanish w:val="0"/>
          <w:color w:val="auto"/>
          <w:sz w:val="24"/>
          <w:highlight w:val="none"/>
        </w:rPr>
        <w:t xml:space="preserve">1.1、资格、资信证明文件：</w:t>
      </w:r>
      <w:r/>
    </w:p>
    <w:p>
      <w:pPr>
        <w:ind w:firstLine="480"/>
        <w:spacing w:line="360" w:lineRule="auto"/>
        <w:tabs>
          <w:tab w:val="left" w:pos="0" w:leader="none"/>
        </w:tabs>
        <w:rPr>
          <w:rFonts w:ascii="宋体" w:hAnsi="宋体"/>
          <w:vanish w:val="0"/>
          <w:color w:val="auto"/>
          <w:sz w:val="24"/>
          <w:highlight w:val="none"/>
        </w:rPr>
      </w:pPr>
      <w:r>
        <w:rPr>
          <w:rFonts w:hint="eastAsia" w:ascii="宋体" w:hAnsi="宋体"/>
          <w:vanish w:val="0"/>
          <w:color w:val="auto"/>
          <w:sz w:val="24"/>
          <w:highlight w:val="none"/>
        </w:rPr>
        <w:t xml:space="preserve">（1）关于资格的声明函（格式见附件）</w:t>
      </w:r>
      <w:r>
        <w:rPr>
          <w:rFonts w:hint="eastAsia" w:ascii="宋体" w:hAnsi="宋体" w:cs="宋体"/>
          <w:vanish w:val="0"/>
          <w:color w:val="auto"/>
          <w:sz w:val="24"/>
          <w:highlight w:val="none"/>
        </w:rPr>
        <w:t xml:space="preserve">原件的扫描件电子签章后上传投标系统</w:t>
      </w:r>
      <w:r>
        <w:rPr>
          <w:rFonts w:hint="eastAsia" w:ascii="宋体" w:hAnsi="宋体"/>
          <w:vanish w:val="0"/>
          <w:color w:val="auto"/>
          <w:sz w:val="24"/>
          <w:highlight w:val="none"/>
        </w:rPr>
        <w:t xml:space="preserve">；</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（2）投标供应商企业营业执照或经相关部门登记的证明文件</w:t>
      </w:r>
      <w:r>
        <w:rPr>
          <w:rFonts w:hint="eastAsia" w:ascii="宋体" w:hAnsi="宋体" w:cs="宋体"/>
          <w:vanish w:val="0"/>
          <w:color w:val="auto"/>
          <w:sz w:val="24"/>
          <w:highlight w:val="none"/>
        </w:rPr>
        <w:t xml:space="preserve">原件的扫描件电子签章后上传投标系统</w:t>
      </w:r>
      <w:r>
        <w:rPr>
          <w:rFonts w:hint="eastAsia" w:ascii="宋体" w:hAnsi="宋体"/>
          <w:vanish w:val="0"/>
          <w:color w:val="auto"/>
          <w:sz w:val="24"/>
          <w:highlight w:val="none"/>
        </w:rPr>
        <w:t xml:space="preserve">；</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w:t>
      </w:r>
      <w:r>
        <w:rPr>
          <w:rFonts w:hint="eastAsia" w:ascii="宋体" w:hAnsi="宋体"/>
          <w:vanish w:val="0"/>
          <w:color w:val="auto"/>
          <w:sz w:val="24"/>
          <w:highlight w:val="none"/>
          <w:lang w:val="en-US" w:eastAsia="zh-CN"/>
        </w:rPr>
        <w:t xml:space="preserve">3</w:t>
      </w:r>
      <w:r>
        <w:rPr>
          <w:rFonts w:hint="eastAsia" w:ascii="宋体" w:hAnsi="宋体"/>
          <w:vanish w:val="0"/>
          <w:color w:val="auto"/>
          <w:sz w:val="24"/>
          <w:highlight w:val="none"/>
        </w:rPr>
        <w:t xml:space="preserve">）投标供应商法定代表人授权委托书（格式见附件）加盖电子签章，法定代表人亲自参加地提供法定代表人身份证明（格式见附件）</w:t>
      </w:r>
      <w:r>
        <w:rPr>
          <w:rFonts w:hint="eastAsia" w:ascii="宋体" w:hAnsi="宋体" w:cs="宋体"/>
          <w:vanish w:val="0"/>
          <w:color w:val="auto"/>
          <w:sz w:val="24"/>
          <w:highlight w:val="none"/>
        </w:rPr>
        <w:t xml:space="preserve">原件的扫描件电子签章后上传投标系统</w:t>
      </w:r>
      <w:r>
        <w:rPr>
          <w:rFonts w:hint="eastAsia" w:ascii="宋体" w:hAnsi="宋体"/>
          <w:vanish w:val="0"/>
          <w:color w:val="auto"/>
          <w:sz w:val="24"/>
          <w:highlight w:val="none"/>
        </w:rPr>
        <w:t xml:space="preserve">。</w:t>
      </w:r>
      <w:r/>
    </w:p>
    <w:p>
      <w:pPr>
        <w:ind w:firstLine="480"/>
        <w:spacing w:line="360" w:lineRule="auto"/>
        <w:tabs>
          <w:tab w:val="left" w:pos="0" w:leader="none"/>
        </w:tabs>
        <w:rPr>
          <w:rFonts w:ascii="宋体" w:hAnsi="宋体"/>
          <w:vanish w:val="0"/>
          <w:color w:val="auto"/>
          <w:sz w:val="24"/>
          <w:highlight w:val="none"/>
        </w:rPr>
      </w:pPr>
      <w:r>
        <w:rPr>
          <w:rFonts w:hint="eastAsia" w:ascii="宋体" w:hAnsi="宋体"/>
          <w:vanish w:val="0"/>
          <w:color w:val="auto"/>
          <w:sz w:val="24"/>
          <w:highlight w:val="none"/>
        </w:rPr>
        <w:t xml:space="preserve">（</w:t>
      </w:r>
      <w:r>
        <w:rPr>
          <w:rFonts w:hint="eastAsia" w:ascii="宋体" w:hAnsi="宋体"/>
          <w:vanish w:val="0"/>
          <w:color w:val="auto"/>
          <w:sz w:val="24"/>
          <w:highlight w:val="none"/>
          <w:lang w:val="en-US" w:eastAsia="zh-CN"/>
        </w:rPr>
        <w:t xml:space="preserve">4</w:t>
      </w:r>
      <w:r>
        <w:rPr>
          <w:rFonts w:hint="eastAsia" w:ascii="宋体" w:hAnsi="宋体"/>
          <w:vanish w:val="0"/>
          <w:color w:val="auto"/>
          <w:sz w:val="24"/>
          <w:highlight w:val="none"/>
        </w:rPr>
        <w:t xml:space="preserve">）投标供应商法定代表人身份证及法定代表人授权代表身份证（如有）</w:t>
      </w:r>
      <w:r>
        <w:rPr>
          <w:rFonts w:hint="eastAsia" w:ascii="宋体" w:hAnsi="宋体" w:cs="宋体"/>
          <w:vanish w:val="0"/>
          <w:color w:val="auto"/>
          <w:sz w:val="24"/>
          <w:highlight w:val="none"/>
        </w:rPr>
        <w:t xml:space="preserve">原件的扫描件电子签章后上传投标系统</w:t>
      </w:r>
      <w:r>
        <w:rPr>
          <w:rFonts w:hint="eastAsia" w:ascii="宋体" w:hAnsi="宋体"/>
          <w:vanish w:val="0"/>
          <w:color w:val="auto"/>
          <w:sz w:val="24"/>
          <w:highlight w:val="none"/>
        </w:rPr>
        <w:t xml:space="preserve">；</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w:t>
      </w:r>
      <w:r>
        <w:rPr>
          <w:rFonts w:hint="eastAsia" w:ascii="宋体" w:hAnsi="宋体"/>
          <w:vanish w:val="0"/>
          <w:color w:val="auto"/>
          <w:sz w:val="24"/>
          <w:highlight w:val="none"/>
          <w:lang w:val="en-US" w:eastAsia="zh-CN"/>
        </w:rPr>
        <w:t xml:space="preserve">5</w:t>
      </w:r>
      <w:r>
        <w:rPr>
          <w:rFonts w:hint="eastAsia" w:ascii="宋体" w:hAnsi="宋体"/>
          <w:vanish w:val="0"/>
          <w:color w:val="auto"/>
          <w:sz w:val="24"/>
          <w:highlight w:val="none"/>
        </w:rPr>
        <w:t xml:space="preserve">）授权代表与投标供应商企业签订的劳动合同、由法定的社保收缴部门出具由投标供应商为其依法缴纳的所属月为</w:t>
      </w:r>
      <w:r>
        <w:rPr>
          <w:rFonts w:hint="eastAsia" w:ascii="宋体" w:hAnsi="宋体"/>
          <w:b/>
          <w:vanish w:val="0"/>
          <w:color w:val="auto"/>
          <w:sz w:val="24"/>
          <w:highlight w:val="none"/>
          <w:u w:val="single"/>
        </w:rPr>
        <w:t xml:space="preserve">2026年</w:t>
      </w:r>
      <w:r>
        <w:rPr>
          <w:rFonts w:hint="eastAsia" w:ascii="宋体" w:hAnsi="宋体"/>
          <w:b/>
          <w:vanish w:val="0"/>
          <w:color w:val="auto"/>
          <w:sz w:val="24"/>
          <w:highlight w:val="none"/>
          <w:u w:val="single"/>
          <w:lang w:val="en-US" w:eastAsia="zh-CN"/>
        </w:rPr>
        <w:t xml:space="preserve">4</w:t>
      </w:r>
      <w:r>
        <w:rPr>
          <w:rFonts w:hint="eastAsia" w:ascii="宋体" w:hAnsi="宋体"/>
          <w:b/>
          <w:vanish w:val="0"/>
          <w:color w:val="auto"/>
          <w:sz w:val="24"/>
          <w:highlight w:val="none"/>
          <w:u w:val="single"/>
        </w:rPr>
        <w:t xml:space="preserve">月-2026年</w:t>
      </w:r>
      <w:r>
        <w:rPr>
          <w:rFonts w:hint="eastAsia" w:ascii="宋体" w:hAnsi="宋体"/>
          <w:b/>
          <w:vanish w:val="0"/>
          <w:color w:val="auto"/>
          <w:sz w:val="24"/>
          <w:highlight w:val="none"/>
          <w:u w:val="single"/>
          <w:lang w:val="en-US" w:eastAsia="zh-CN"/>
        </w:rPr>
        <w:t xml:space="preserve">6</w:t>
      </w:r>
      <w:r>
        <w:rPr>
          <w:rFonts w:hint="eastAsia" w:ascii="宋体" w:hAnsi="宋体"/>
          <w:b/>
          <w:vanish w:val="0"/>
          <w:color w:val="auto"/>
          <w:sz w:val="24"/>
          <w:highlight w:val="none"/>
          <w:u w:val="single"/>
        </w:rPr>
        <w:t xml:space="preserve">月</w:t>
      </w:r>
      <w:r>
        <w:rPr>
          <w:rFonts w:hint="eastAsia" w:ascii="宋体" w:hAnsi="宋体"/>
          <w:vanish w:val="0"/>
          <w:color w:val="auto"/>
          <w:sz w:val="24"/>
          <w:highlight w:val="none"/>
        </w:rPr>
        <w:t xml:space="preserve">中任意一个月的社会保障资金的相关材料（提供相关主管部门证明或银行代扣证明）</w:t>
      </w:r>
      <w:r>
        <w:rPr>
          <w:rFonts w:hint="eastAsia" w:ascii="宋体" w:hAnsi="宋体" w:cs="宋体"/>
          <w:vanish w:val="0"/>
          <w:color w:val="auto"/>
          <w:sz w:val="24"/>
          <w:highlight w:val="none"/>
        </w:rPr>
        <w:t xml:space="preserve">原件的扫描件电子签章后上传投标系统</w:t>
      </w:r>
      <w:r>
        <w:rPr>
          <w:rFonts w:hint="eastAsia" w:ascii="宋体" w:hAnsi="宋体"/>
          <w:vanish w:val="0"/>
          <w:color w:val="auto"/>
          <w:sz w:val="24"/>
          <w:highlight w:val="none"/>
        </w:rPr>
        <w:t xml:space="preserve">；</w:t>
      </w:r>
      <w:r/>
    </w:p>
    <w:p>
      <w:pPr>
        <w:ind w:firstLine="480"/>
        <w:spacing w:line="360" w:lineRule="auto"/>
        <w:tabs>
          <w:tab w:val="left" w:pos="0" w:leader="none"/>
        </w:tabs>
        <w:rPr>
          <w:rFonts w:ascii="宋体" w:hAnsi="宋体"/>
          <w:vanish w:val="0"/>
          <w:color w:val="auto"/>
          <w:sz w:val="24"/>
          <w:highlight w:val="none"/>
        </w:rPr>
      </w:pPr>
      <w:r>
        <w:rPr>
          <w:rFonts w:hint="eastAsia" w:ascii="宋体" w:hAnsi="宋体"/>
          <w:vanish w:val="0"/>
          <w:color w:val="auto"/>
          <w:sz w:val="24"/>
          <w:highlight w:val="none"/>
        </w:rPr>
        <w:t xml:space="preserve">（</w:t>
      </w:r>
      <w:r>
        <w:rPr>
          <w:rFonts w:hint="eastAsia" w:ascii="宋体" w:hAnsi="宋体"/>
          <w:vanish w:val="0"/>
          <w:color w:val="auto"/>
          <w:sz w:val="24"/>
          <w:highlight w:val="none"/>
          <w:lang w:val="en-US" w:eastAsia="zh-CN"/>
        </w:rPr>
        <w:t xml:space="preserve">6</w:t>
      </w:r>
      <w:r>
        <w:rPr>
          <w:rFonts w:hint="eastAsia" w:ascii="宋体" w:hAnsi="宋体"/>
          <w:vanish w:val="0"/>
          <w:color w:val="auto"/>
          <w:sz w:val="24"/>
          <w:highlight w:val="none"/>
        </w:rPr>
        <w:t xml:space="preserve">）投标供应商</w:t>
      </w:r>
      <w:r>
        <w:rPr>
          <w:rFonts w:hint="eastAsia" w:ascii="宋体" w:hAnsi="宋体"/>
          <w:b/>
          <w:vanish w:val="0"/>
          <w:color w:val="auto"/>
          <w:sz w:val="24"/>
          <w:highlight w:val="none"/>
          <w:u w:val="single"/>
        </w:rPr>
        <w:t xml:space="preserve"> 2026年</w:t>
      </w:r>
      <w:r>
        <w:rPr>
          <w:rFonts w:hint="eastAsia" w:ascii="宋体" w:hAnsi="宋体"/>
          <w:b/>
          <w:vanish w:val="0"/>
          <w:color w:val="auto"/>
          <w:sz w:val="24"/>
          <w:highlight w:val="none"/>
          <w:u w:val="single"/>
          <w:lang w:val="en-US" w:eastAsia="zh-CN"/>
        </w:rPr>
        <w:t xml:space="preserve">4</w:t>
      </w:r>
      <w:r>
        <w:rPr>
          <w:rFonts w:hint="eastAsia" w:ascii="宋体" w:hAnsi="宋体"/>
          <w:b/>
          <w:vanish w:val="0"/>
          <w:color w:val="auto"/>
          <w:sz w:val="24"/>
          <w:highlight w:val="none"/>
          <w:u w:val="single"/>
        </w:rPr>
        <w:t xml:space="preserve">月-2026年</w:t>
      </w:r>
      <w:r>
        <w:rPr>
          <w:rFonts w:hint="eastAsia" w:ascii="宋体" w:hAnsi="宋体"/>
          <w:b/>
          <w:vanish w:val="0"/>
          <w:color w:val="auto"/>
          <w:sz w:val="24"/>
          <w:highlight w:val="none"/>
          <w:u w:val="single"/>
          <w:lang w:val="en-US" w:eastAsia="zh-CN"/>
        </w:rPr>
        <w:t xml:space="preserve">6</w:t>
      </w:r>
      <w:r>
        <w:rPr>
          <w:rFonts w:hint="eastAsia" w:ascii="宋体" w:hAnsi="宋体"/>
          <w:b/>
          <w:vanish w:val="0"/>
          <w:color w:val="auto"/>
          <w:sz w:val="24"/>
          <w:highlight w:val="none"/>
          <w:u w:val="single"/>
        </w:rPr>
        <w:t xml:space="preserve">月</w:t>
      </w:r>
      <w:r>
        <w:rPr>
          <w:rFonts w:hint="eastAsia" w:ascii="宋体" w:hAnsi="宋体"/>
          <w:vanish w:val="0"/>
          <w:color w:val="auto"/>
          <w:sz w:val="24"/>
          <w:highlight w:val="none"/>
        </w:rPr>
        <w:t xml:space="preserve">中任意一个月的财务状况报告（资产负债表和利润表）或由第三方审计机构出具的</w:t>
      </w:r>
      <w:r>
        <w:rPr>
          <w:rFonts w:hint="eastAsia" w:ascii="宋体" w:hAnsi="宋体"/>
          <w:b/>
          <w:bCs/>
          <w:vanish w:val="0"/>
          <w:color w:val="auto"/>
          <w:sz w:val="24"/>
          <w:highlight w:val="none"/>
          <w:u w:val="single"/>
        </w:rPr>
        <w:t xml:space="preserve">2024年度或2025年度</w:t>
      </w:r>
      <w:r>
        <w:rPr>
          <w:rFonts w:hint="eastAsia" w:ascii="宋体" w:hAnsi="宋体"/>
          <w:vanish w:val="0"/>
          <w:color w:val="auto"/>
          <w:sz w:val="24"/>
          <w:highlight w:val="none"/>
        </w:rPr>
        <w:t xml:space="preserve">的财务审计报告</w:t>
      </w:r>
      <w:r>
        <w:rPr>
          <w:rFonts w:hint="eastAsia" w:ascii="宋体" w:hAnsi="宋体" w:cs="宋体"/>
          <w:vanish w:val="0"/>
          <w:color w:val="auto"/>
          <w:sz w:val="24"/>
          <w:highlight w:val="none"/>
        </w:rPr>
        <w:t xml:space="preserve">原件的扫描件电子签章后上传投标系统</w:t>
      </w:r>
      <w:r>
        <w:rPr>
          <w:rFonts w:hint="eastAsia" w:ascii="宋体" w:hAnsi="宋体"/>
          <w:vanish w:val="0"/>
          <w:color w:val="auto"/>
          <w:sz w:val="24"/>
          <w:highlight w:val="none"/>
        </w:rPr>
        <w:t xml:space="preserve">；</w:t>
      </w:r>
      <w:r/>
    </w:p>
    <w:p>
      <w:pPr>
        <w:ind w:firstLine="480"/>
        <w:spacing w:line="360" w:lineRule="auto"/>
        <w:tabs>
          <w:tab w:val="left" w:pos="0" w:leader="none"/>
        </w:tabs>
        <w:rPr>
          <w:rFonts w:ascii="宋体" w:hAnsi="宋体"/>
          <w:vanish w:val="0"/>
          <w:color w:val="auto"/>
          <w:sz w:val="24"/>
          <w:highlight w:val="none"/>
        </w:rPr>
      </w:pPr>
      <w:r>
        <w:rPr>
          <w:rFonts w:hint="eastAsia" w:ascii="宋体" w:hAnsi="宋体"/>
          <w:vanish w:val="0"/>
          <w:color w:val="auto"/>
          <w:sz w:val="24"/>
          <w:highlight w:val="none"/>
        </w:rPr>
        <w:t xml:space="preserve">（</w:t>
      </w:r>
      <w:r>
        <w:rPr>
          <w:rFonts w:hint="eastAsia" w:ascii="宋体" w:hAnsi="宋体"/>
          <w:vanish w:val="0"/>
          <w:color w:val="auto"/>
          <w:sz w:val="24"/>
          <w:highlight w:val="none"/>
          <w:lang w:val="en-US" w:eastAsia="zh-CN"/>
        </w:rPr>
        <w:t xml:space="preserve">7</w:t>
      </w:r>
      <w:r>
        <w:rPr>
          <w:rFonts w:hint="eastAsia" w:ascii="宋体" w:hAnsi="宋体"/>
          <w:vanish w:val="0"/>
          <w:color w:val="auto"/>
          <w:sz w:val="24"/>
          <w:highlight w:val="none"/>
        </w:rPr>
        <w:t xml:space="preserve">）投标供应商依法缴纳所属月为</w:t>
      </w:r>
      <w:r>
        <w:rPr>
          <w:rFonts w:hint="eastAsia" w:ascii="宋体" w:hAnsi="宋体"/>
          <w:b/>
          <w:vanish w:val="0"/>
          <w:color w:val="auto"/>
          <w:sz w:val="24"/>
          <w:highlight w:val="none"/>
          <w:u w:val="single"/>
        </w:rPr>
        <w:t xml:space="preserve">2026年</w:t>
      </w:r>
      <w:r>
        <w:rPr>
          <w:rFonts w:hint="eastAsia" w:ascii="宋体" w:hAnsi="宋体"/>
          <w:b/>
          <w:vanish w:val="0"/>
          <w:color w:val="auto"/>
          <w:sz w:val="24"/>
          <w:highlight w:val="none"/>
          <w:u w:val="single"/>
          <w:lang w:val="en-US" w:eastAsia="zh-CN"/>
        </w:rPr>
        <w:t xml:space="preserve">4</w:t>
      </w:r>
      <w:r>
        <w:rPr>
          <w:rFonts w:hint="eastAsia" w:ascii="宋体" w:hAnsi="宋体"/>
          <w:b/>
          <w:vanish w:val="0"/>
          <w:color w:val="auto"/>
          <w:sz w:val="24"/>
          <w:highlight w:val="none"/>
          <w:u w:val="single"/>
        </w:rPr>
        <w:t xml:space="preserve">月-2026年</w:t>
      </w:r>
      <w:r>
        <w:rPr>
          <w:rFonts w:hint="eastAsia" w:ascii="宋体" w:hAnsi="宋体"/>
          <w:b/>
          <w:vanish w:val="0"/>
          <w:color w:val="auto"/>
          <w:sz w:val="24"/>
          <w:highlight w:val="none"/>
          <w:u w:val="single"/>
          <w:lang w:val="en-US" w:eastAsia="zh-CN"/>
        </w:rPr>
        <w:t xml:space="preserve">6</w:t>
      </w:r>
      <w:r>
        <w:rPr>
          <w:rFonts w:hint="eastAsia" w:ascii="宋体" w:hAnsi="宋体"/>
          <w:b/>
          <w:vanish w:val="0"/>
          <w:color w:val="auto"/>
          <w:sz w:val="24"/>
          <w:highlight w:val="none"/>
          <w:u w:val="single"/>
        </w:rPr>
        <w:t xml:space="preserve">月</w:t>
      </w:r>
      <w:r>
        <w:rPr>
          <w:rFonts w:hint="eastAsia" w:ascii="宋体" w:hAnsi="宋体"/>
          <w:vanish w:val="0"/>
          <w:color w:val="auto"/>
          <w:sz w:val="24"/>
          <w:highlight w:val="none"/>
        </w:rPr>
        <w:t xml:space="preserve">中任意一个月的税收的相关材料（提供相关主管部门证明或银行代扣证明）</w:t>
      </w:r>
      <w:r>
        <w:rPr>
          <w:rFonts w:hint="eastAsia" w:ascii="宋体" w:hAnsi="宋体" w:cs="宋体"/>
          <w:vanish w:val="0"/>
          <w:color w:val="auto"/>
          <w:sz w:val="24"/>
          <w:highlight w:val="none"/>
        </w:rPr>
        <w:t xml:space="preserve">原件的扫描件电子签章后上传投标系统</w:t>
      </w:r>
      <w:r>
        <w:rPr>
          <w:rFonts w:hint="eastAsia" w:ascii="宋体" w:hAnsi="宋体"/>
          <w:vanish w:val="0"/>
          <w:color w:val="auto"/>
          <w:sz w:val="24"/>
          <w:highlight w:val="none"/>
        </w:rPr>
        <w:t xml:space="preserve">；</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w:t>
      </w:r>
      <w:r>
        <w:rPr>
          <w:rFonts w:hint="eastAsia" w:ascii="宋体" w:hAnsi="宋体"/>
          <w:vanish w:val="0"/>
          <w:color w:val="auto"/>
          <w:sz w:val="24"/>
          <w:highlight w:val="none"/>
          <w:lang w:val="en-US" w:eastAsia="zh-CN"/>
        </w:rPr>
        <w:t xml:space="preserve">8</w:t>
      </w:r>
      <w:r>
        <w:rPr>
          <w:rFonts w:hint="eastAsia" w:ascii="宋体" w:hAnsi="宋体"/>
          <w:vanish w:val="0"/>
          <w:color w:val="auto"/>
          <w:sz w:val="24"/>
          <w:highlight w:val="none"/>
        </w:rPr>
        <w:t xml:space="preserve">）投标供应商依法缴纳所属月为</w:t>
      </w:r>
      <w:r>
        <w:rPr>
          <w:rFonts w:hint="eastAsia" w:ascii="宋体" w:hAnsi="宋体"/>
          <w:b/>
          <w:vanish w:val="0"/>
          <w:color w:val="auto"/>
          <w:sz w:val="24"/>
          <w:highlight w:val="none"/>
          <w:u w:val="single"/>
        </w:rPr>
        <w:t xml:space="preserve">2026年</w:t>
      </w:r>
      <w:r>
        <w:rPr>
          <w:rFonts w:hint="eastAsia" w:ascii="宋体" w:hAnsi="宋体"/>
          <w:b/>
          <w:vanish w:val="0"/>
          <w:color w:val="auto"/>
          <w:sz w:val="24"/>
          <w:highlight w:val="none"/>
          <w:u w:val="single"/>
          <w:lang w:val="en-US" w:eastAsia="zh-CN"/>
        </w:rPr>
        <w:t xml:space="preserve">4</w:t>
      </w:r>
      <w:r>
        <w:rPr>
          <w:rFonts w:hint="eastAsia" w:ascii="宋体" w:hAnsi="宋体"/>
          <w:b/>
          <w:vanish w:val="0"/>
          <w:color w:val="auto"/>
          <w:sz w:val="24"/>
          <w:highlight w:val="none"/>
          <w:u w:val="single"/>
        </w:rPr>
        <w:t xml:space="preserve">月-2026年</w:t>
      </w:r>
      <w:r>
        <w:rPr>
          <w:rFonts w:hint="eastAsia" w:ascii="宋体" w:hAnsi="宋体"/>
          <w:b/>
          <w:vanish w:val="0"/>
          <w:color w:val="auto"/>
          <w:sz w:val="24"/>
          <w:highlight w:val="none"/>
          <w:u w:val="single"/>
          <w:lang w:val="en-US" w:eastAsia="zh-CN"/>
        </w:rPr>
        <w:t xml:space="preserve">6</w:t>
      </w:r>
      <w:r>
        <w:rPr>
          <w:rFonts w:hint="eastAsia" w:ascii="宋体" w:hAnsi="宋体"/>
          <w:b/>
          <w:vanish w:val="0"/>
          <w:color w:val="auto"/>
          <w:sz w:val="24"/>
          <w:highlight w:val="none"/>
          <w:u w:val="single"/>
        </w:rPr>
        <w:t xml:space="preserve">月</w:t>
      </w:r>
      <w:r>
        <w:rPr>
          <w:rFonts w:hint="eastAsia" w:ascii="宋体" w:hAnsi="宋体"/>
          <w:vanish w:val="0"/>
          <w:color w:val="auto"/>
          <w:sz w:val="24"/>
          <w:highlight w:val="none"/>
        </w:rPr>
        <w:t xml:space="preserve">中任意一个月的社会保障资金的相关材料（提供相关主管部门证明或银行代扣证明）</w:t>
      </w:r>
      <w:r>
        <w:rPr>
          <w:rFonts w:hint="eastAsia" w:ascii="宋体" w:hAnsi="宋体" w:cs="宋体"/>
          <w:vanish w:val="0"/>
          <w:color w:val="auto"/>
          <w:sz w:val="24"/>
          <w:highlight w:val="none"/>
        </w:rPr>
        <w:t xml:space="preserve">原件的扫描件电子签章后上传投标系统</w:t>
      </w:r>
      <w:r>
        <w:rPr>
          <w:rFonts w:hint="eastAsia" w:ascii="宋体" w:hAnsi="宋体"/>
          <w:vanish w:val="0"/>
          <w:color w:val="auto"/>
          <w:sz w:val="24"/>
          <w:highlight w:val="none"/>
        </w:rPr>
        <w:t xml:space="preserve">；</w:t>
      </w:r>
      <w:r/>
    </w:p>
    <w:p>
      <w:pPr>
        <w:ind w:firstLine="482"/>
        <w:spacing w:line="360" w:lineRule="auto"/>
        <w:rPr>
          <w:vanish w:val="0"/>
          <w:color w:val="auto"/>
          <w:highlight w:val="none"/>
        </w:rPr>
      </w:pPr>
      <w:r>
        <w:rPr>
          <w:rFonts w:hint="eastAsia" w:ascii="宋体" w:hAnsi="宋体"/>
          <w:b/>
          <w:bCs/>
          <w:vanish w:val="0"/>
          <w:color w:val="auto"/>
          <w:sz w:val="24"/>
          <w:highlight w:val="none"/>
          <w:u w:val="single"/>
        </w:rPr>
        <w:t xml:space="preserve">（</w:t>
      </w:r>
      <w:r>
        <w:rPr>
          <w:rFonts w:hint="eastAsia" w:ascii="宋体" w:hAnsi="宋体"/>
          <w:b/>
          <w:bCs/>
          <w:vanish w:val="0"/>
          <w:color w:val="auto"/>
          <w:sz w:val="24"/>
          <w:highlight w:val="none"/>
          <w:u w:val="single"/>
          <w:lang w:val="en-US" w:eastAsia="zh-CN"/>
        </w:rPr>
        <w:t xml:space="preserve">9</w:t>
      </w:r>
      <w:r>
        <w:rPr>
          <w:rFonts w:hint="eastAsia" w:ascii="宋体" w:hAnsi="宋体"/>
          <w:b/>
          <w:bCs/>
          <w:vanish w:val="0"/>
          <w:color w:val="auto"/>
          <w:sz w:val="24"/>
          <w:highlight w:val="none"/>
          <w:u w:val="single"/>
        </w:rPr>
        <w:t xml:space="preserve">）中小企业声明函（格式见附件）或省级以上监狱管理局、戒毒管理局（含新疆生产建设兵团）出具的属于监狱企业的证明文件或残疾人福利性单位声明函（格式见附件）；提供原件的扫描件电子签章后上传投标系统；</w:t>
      </w:r>
      <w:r/>
    </w:p>
    <w:p>
      <w:pPr>
        <w:ind w:firstLine="480"/>
        <w:spacing w:line="360" w:lineRule="auto"/>
        <w:tabs>
          <w:tab w:val="left" w:pos="0" w:leader="none"/>
        </w:tabs>
        <w:rPr>
          <w:rFonts w:ascii="宋体" w:hAnsi="宋体"/>
          <w:vanish w:val="0"/>
          <w:color w:val="auto"/>
          <w:sz w:val="24"/>
          <w:highlight w:val="none"/>
        </w:rPr>
      </w:pPr>
      <w:r>
        <w:rPr>
          <w:rFonts w:hint="eastAsia" w:ascii="宋体" w:hAnsi="宋体" w:cs="宋体"/>
          <w:vanish w:val="0"/>
          <w:color w:val="auto"/>
          <w:sz w:val="24"/>
          <w:highlight w:val="none"/>
        </w:rPr>
        <w:t xml:space="preserve">（1</w:t>
      </w:r>
      <w:r>
        <w:rPr>
          <w:rFonts w:hint="eastAsia" w:ascii="宋体" w:hAnsi="宋体" w:cs="宋体"/>
          <w:vanish w:val="0"/>
          <w:color w:val="auto"/>
          <w:sz w:val="24"/>
          <w:highlight w:val="none"/>
          <w:lang w:val="en-US" w:eastAsia="zh-CN"/>
        </w:rPr>
        <w:t xml:space="preserve">0</w:t>
      </w:r>
      <w:r>
        <w:rPr>
          <w:rFonts w:hint="eastAsia" w:ascii="宋体" w:hAnsi="宋体" w:cs="宋体"/>
          <w:vanish w:val="0"/>
          <w:color w:val="auto"/>
          <w:sz w:val="24"/>
          <w:highlight w:val="none"/>
        </w:rPr>
        <w:t xml:space="preserve">）</w:t>
      </w:r>
      <w:r>
        <w:rPr>
          <w:rFonts w:hint="eastAsia" w:ascii="宋体" w:hAnsi="宋体"/>
          <w:vanish w:val="0"/>
          <w:color w:val="auto"/>
          <w:sz w:val="24"/>
          <w:highlight w:val="none"/>
        </w:rPr>
        <w:t xml:space="preserve">承诺书；（格式见附件）</w:t>
      </w:r>
      <w:r/>
    </w:p>
    <w:p>
      <w:pPr>
        <w:ind w:firstLine="482"/>
        <w:spacing w:line="360" w:lineRule="auto"/>
        <w:tabs>
          <w:tab w:val="left" w:pos="1271" w:leader="none"/>
        </w:tabs>
        <w:rPr>
          <w:rFonts w:ascii="宋体" w:hAnsi="宋体"/>
          <w:b/>
          <w:vanish w:val="0"/>
          <w:color w:val="auto"/>
          <w:sz w:val="24"/>
          <w:szCs w:val="20"/>
          <w:highlight w:val="none"/>
        </w:rPr>
      </w:pPr>
      <w:r>
        <w:rPr>
          <w:rFonts w:ascii="宋体" w:hAnsi="宋体"/>
          <w:b/>
          <w:vanish w:val="0"/>
          <w:color w:val="auto"/>
          <w:sz w:val="24"/>
          <w:szCs w:val="20"/>
          <w:highlight w:val="none"/>
        </w:rPr>
        <w:t xml:space="preserve">注：</w:t>
      </w:r>
      <w:r>
        <w:rPr>
          <w:rFonts w:hint="eastAsia" w:ascii="宋体" w:hAnsi="宋体"/>
          <w:b/>
          <w:vanish w:val="0"/>
          <w:color w:val="auto"/>
          <w:sz w:val="24"/>
          <w:szCs w:val="20"/>
          <w:highlight w:val="none"/>
        </w:rPr>
        <w:t xml:space="preserve">如上述资格证明文件遇年检、换证，则必须提供法定年检、换证单位出具的有效证明原件扫描件加盖投标供应商电子签章。如上述资格证明文件遇有国家相关政策规定可不具备的，必须提供相关政策规定或相关单位出具的有效证明原件扫描件加盖投标供应商电子签章。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ascii="宋体" w:hAnsi="宋体"/>
          <w:b/>
          <w:vanish w:val="0"/>
          <w:color w:val="auto"/>
          <w:sz w:val="24"/>
          <w:highlight w:val="none"/>
        </w:rPr>
      </w:pPr>
      <w:r>
        <w:rPr>
          <w:rFonts w:hint="eastAsia" w:ascii="宋体" w:hAnsi="宋体"/>
          <w:b/>
          <w:vanish w:val="0"/>
          <w:color w:val="auto"/>
          <w:sz w:val="24"/>
          <w:highlight w:val="none"/>
        </w:rPr>
        <w:t xml:space="preserve">1.2、补充证明文件</w:t>
      </w:r>
      <w:r/>
    </w:p>
    <w:p>
      <w:pPr>
        <w:numPr>
          <w:ilvl w:val="0"/>
          <w:numId w:val="2"/>
        </w:numPr>
        <w:ind w:left="0" w:firstLine="480"/>
        <w:jc w:val="left"/>
        <w:spacing w:line="360" w:lineRule="auto"/>
        <w:widowControl/>
        <w:tabs>
          <w:tab w:val="left" w:pos="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投标供应商基本情况说明；（格式见附件）</w:t>
      </w:r>
      <w:r/>
    </w:p>
    <w:p>
      <w:pPr>
        <w:numPr>
          <w:ilvl w:val="0"/>
          <w:numId w:val="2"/>
        </w:numPr>
        <w:ind w:left="0" w:firstLine="480"/>
        <w:jc w:val="left"/>
        <w:spacing w:line="360" w:lineRule="auto"/>
        <w:widowControl/>
        <w:tabs>
          <w:tab w:val="left" w:pos="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采购文件要求提供的其他证明材料；（参考评分标准中所列要求）</w:t>
      </w:r>
      <w:r/>
    </w:p>
    <w:p>
      <w:pPr>
        <w:ind w:firstLine="482"/>
        <w:spacing w:line="360" w:lineRule="auto"/>
        <w:rPr>
          <w:rFonts w:ascii="宋体" w:hAnsi="宋体"/>
          <w:b/>
          <w:vanish w:val="0"/>
          <w:color w:val="auto"/>
          <w:sz w:val="24"/>
          <w:highlight w:val="none"/>
        </w:rPr>
      </w:pPr>
      <w:r>
        <w:rPr>
          <w:rFonts w:hint="eastAsia" w:ascii="宋体" w:hAnsi="宋体"/>
          <w:b/>
          <w:vanish w:val="0"/>
          <w:color w:val="auto"/>
          <w:sz w:val="24"/>
          <w:highlight w:val="none"/>
        </w:rPr>
        <w:t xml:space="preserve">2、投标函和报价文件部分：（格式见附件）</w:t>
      </w:r>
      <w:r/>
    </w:p>
    <w:p>
      <w:pPr>
        <w:numPr>
          <w:ilvl w:val="0"/>
          <w:numId w:val="3"/>
        </w:numPr>
        <w:ind w:left="0"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投标函；</w:t>
      </w:r>
      <w:r/>
    </w:p>
    <w:p>
      <w:pPr>
        <w:numPr>
          <w:ilvl w:val="0"/>
          <w:numId w:val="3"/>
        </w:numPr>
        <w:ind w:left="0"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开标一览表；</w:t>
      </w:r>
      <w:r/>
    </w:p>
    <w:p>
      <w:pPr>
        <w:numPr>
          <w:ilvl w:val="0"/>
          <w:numId w:val="3"/>
        </w:numPr>
        <w:ind w:left="0"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开标一览表附表；</w:t>
      </w:r>
      <w:r/>
    </w:p>
    <w:p>
      <w:pPr>
        <w:numPr>
          <w:ilvl w:val="0"/>
          <w:numId w:val="3"/>
        </w:numPr>
        <w:ind w:left="0"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明细报价表；</w:t>
      </w:r>
      <w:r/>
    </w:p>
    <w:p>
      <w:pPr>
        <w:numPr>
          <w:ilvl w:val="0"/>
          <w:numId w:val="3"/>
        </w:numPr>
        <w:ind w:left="0" w:firstLine="482"/>
        <w:spacing w:line="360" w:lineRule="auto"/>
        <w:rPr>
          <w:rFonts w:ascii="宋体" w:hAnsi="宋体"/>
          <w:bCs/>
          <w:vanish w:val="0"/>
          <w:color w:val="auto"/>
          <w:sz w:val="24"/>
          <w:highlight w:val="none"/>
          <w:u w:val="single"/>
        </w:rPr>
      </w:pPr>
      <w:r>
        <w:rPr>
          <w:rFonts w:hint="eastAsia" w:ascii="宋体" w:hAnsi="宋体"/>
          <w:bCs/>
          <w:vanish w:val="0"/>
          <w:color w:val="auto"/>
          <w:sz w:val="24"/>
          <w:highlight w:val="none"/>
          <w:u w:val="single"/>
        </w:rPr>
        <w:t xml:space="preserve">人员配备表；</w:t>
      </w:r>
      <w:r/>
    </w:p>
    <w:p>
      <w:pPr>
        <w:numPr>
          <w:ilvl w:val="0"/>
          <w:numId w:val="3"/>
        </w:numPr>
        <w:ind w:left="0" w:firstLine="482"/>
        <w:spacing w:line="360" w:lineRule="auto"/>
        <w:rPr>
          <w:rFonts w:ascii="宋体" w:hAnsi="宋体"/>
          <w:bCs/>
          <w:vanish w:val="0"/>
          <w:color w:val="auto"/>
          <w:sz w:val="24"/>
          <w:highlight w:val="none"/>
          <w:u w:val="single"/>
        </w:rPr>
      </w:pPr>
      <w:r>
        <w:rPr>
          <w:rFonts w:hint="eastAsia" w:ascii="宋体" w:hAnsi="宋体"/>
          <w:bCs/>
          <w:vanish w:val="0"/>
          <w:color w:val="auto"/>
          <w:sz w:val="24"/>
          <w:highlight w:val="none"/>
          <w:u w:val="single"/>
        </w:rPr>
        <w:t xml:space="preserve">业绩一览表；</w:t>
      </w:r>
      <w:r/>
    </w:p>
    <w:p>
      <w:pPr>
        <w:numPr>
          <w:ilvl w:val="0"/>
          <w:numId w:val="3"/>
        </w:numPr>
        <w:ind w:left="0"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投标偏离表。</w:t>
      </w:r>
      <w:r/>
    </w:p>
    <w:p>
      <w:pPr>
        <w:numPr>
          <w:ilvl w:val="0"/>
          <w:numId w:val="3"/>
        </w:numPr>
        <w:ind w:left="0" w:firstLine="480"/>
        <w:spacing w:line="360" w:lineRule="auto"/>
        <w:rPr>
          <w:rFonts w:hint="eastAsia" w:ascii="宋体" w:hAnsi="宋体"/>
          <w:bCs/>
          <w:vanish w:val="0"/>
          <w:color w:val="auto"/>
          <w:sz w:val="24"/>
          <w:highlight w:val="none"/>
        </w:rPr>
      </w:pPr>
      <w:r>
        <w:rPr>
          <w:rFonts w:hint="eastAsia" w:ascii="宋体" w:hAnsi="宋体"/>
          <w:bCs/>
          <w:vanish w:val="0"/>
          <w:color w:val="auto"/>
          <w:sz w:val="24"/>
          <w:highlight w:val="none"/>
        </w:rPr>
        <w:t xml:space="preserve">关于符合本国产品标准的声明函（</w:t>
      </w:r>
      <w:r>
        <w:rPr>
          <w:rFonts w:hint="eastAsia" w:ascii="宋体" w:hAnsi="宋体"/>
          <w:bCs/>
          <w:vanish w:val="0"/>
          <w:color w:val="auto"/>
          <w:sz w:val="24"/>
          <w:highlight w:val="none"/>
          <w:lang w:val="en-US" w:eastAsia="zh-CN"/>
        </w:rPr>
        <w:t xml:space="preserve">如有</w:t>
      </w:r>
      <w:r>
        <w:rPr>
          <w:rFonts w:hint="eastAsia" w:ascii="宋体" w:hAnsi="宋体"/>
          <w:bCs/>
          <w:vanish w:val="0"/>
          <w:color w:val="auto"/>
          <w:sz w:val="24"/>
          <w:highlight w:val="none"/>
        </w:rPr>
        <w:t xml:space="preserve">）</w:t>
      </w:r>
      <w:r/>
    </w:p>
    <w:p>
      <w:pPr>
        <w:ind w:firstLine="482"/>
        <w:spacing w:line="360" w:lineRule="auto"/>
        <w:rPr>
          <w:rFonts w:ascii="宋体" w:hAnsi="宋体"/>
          <w:b/>
          <w:vanish w:val="0"/>
          <w:color w:val="auto"/>
          <w:sz w:val="24"/>
          <w:highlight w:val="none"/>
        </w:rPr>
      </w:pPr>
      <w:r>
        <w:rPr>
          <w:rFonts w:hint="eastAsia" w:ascii="宋体" w:hAnsi="宋体"/>
          <w:b/>
          <w:vanish w:val="0"/>
          <w:color w:val="auto"/>
          <w:sz w:val="24"/>
          <w:highlight w:val="none"/>
        </w:rPr>
        <w:t xml:space="preserve">3、技术文件。（参考评分标准中所列要求）</w:t>
      </w:r>
      <w:r/>
    </w:p>
    <w:p>
      <w:pPr>
        <w:ind w:firstLine="480"/>
        <w:spacing w:line="360" w:lineRule="auto"/>
        <w:rPr>
          <w:rFonts w:ascii="黑体" w:hAnsi="宋体" w:eastAsia="黑体"/>
          <w:vanish w:val="0"/>
          <w:color w:val="auto"/>
          <w:sz w:val="24"/>
          <w:highlight w:val="none"/>
        </w:rPr>
        <w:outlineLvl w:val="0"/>
      </w:pPr>
      <w:r>
        <w:rPr>
          <w:rFonts w:hint="eastAsia" w:ascii="黑体" w:hAnsi="宋体" w:eastAsia="黑体"/>
          <w:vanish w:val="0"/>
          <w:color w:val="auto"/>
          <w:sz w:val="24"/>
          <w:highlight w:val="none"/>
        </w:rPr>
        <w:t xml:space="preserve">（六）投标文件的要求：</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所有文件、往来函件均应使用简体中文（规格、型号辅助符号除外）。</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投标文件由投标供应商按给定格式如实填写（编写），须有法人（签章）、法定代表人或被授权代表签字或签章，方为有效，未尽事宜可自行补充。</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投标供应商报价一律以人民币为报价结算货币，结算单位为“元”。</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投标费用自理。</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投标供应商应由其法定代表人或法定代表人授权代表在规定的网上投标时间内，凭CA数字证书登录系统获取采购文件，按要求制作投标文件（电子数据），并在投标截止时间之前上传投标文件。</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投标供应商应对CA数字证书妥善保管，如被他人盗用投标，后果自负。</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投标供应商按采购文件规定的网上解密时间进行解密，如未按时解密后果自负。</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投标供应商应当对采购文件提出的要求和条件作出实质性响应，并在电子投标系统逐条应答。</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投标供应商应对要求提供的资格证明文件（如资质证书、资格证书）、技术资料（如白皮书、彩页、手册、业绩、报告等）扫描上传至投标系统。</w:t>
      </w:r>
      <w:r/>
    </w:p>
    <w:p>
      <w:pPr>
        <w:ind w:firstLine="482"/>
        <w:spacing w:line="360" w:lineRule="auto"/>
        <w:rPr>
          <w:rFonts w:ascii="宋体" w:hAnsi="宋体"/>
          <w:b/>
          <w:vanish w:val="0"/>
          <w:color w:val="auto"/>
          <w:sz w:val="24"/>
          <w:szCs w:val="21"/>
          <w:highlight w:val="none"/>
          <w:u w:val="single"/>
        </w:rPr>
      </w:pPr>
      <w:r>
        <w:rPr>
          <w:rFonts w:hint="eastAsia" w:ascii="宋体" w:hAnsi="宋体"/>
          <w:b/>
          <w:vanish w:val="0"/>
          <w:color w:val="auto"/>
          <w:sz w:val="24"/>
          <w:szCs w:val="21"/>
          <w:highlight w:val="none"/>
          <w:u w:val="single"/>
        </w:rPr>
        <w:t xml:space="preserve">10、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b/>
          <w:vanish w:val="0"/>
          <w:color w:val="auto"/>
          <w:sz w:val="24"/>
          <w:szCs w:val="21"/>
          <w:highlight w:val="none"/>
          <w:u w:val="single"/>
        </w:rPr>
      </w:pPr>
      <w:r>
        <w:rPr>
          <w:rFonts w:hint="eastAsia" w:ascii="宋体" w:hAnsi="宋体"/>
          <w:b/>
          <w:vanish w:val="0"/>
          <w:color w:val="auto"/>
          <w:sz w:val="24"/>
          <w:szCs w:val="21"/>
          <w:highlight w:val="none"/>
        </w:rPr>
        <w:t xml:space="preserve">上述《评标方法与评标标准》中技术部分不得有体现投标人身份的内容是指：</w:t>
      </w:r>
      <w:r/>
    </w:p>
    <w:p>
      <w:pPr>
        <w:ind w:firstLine="482"/>
        <w:spacing w:line="360" w:lineRule="auto"/>
        <w:rPr>
          <w:rFonts w:ascii="宋体" w:hAnsi="宋体"/>
          <w:b/>
          <w:vanish w:val="0"/>
          <w:color w:val="auto"/>
          <w:sz w:val="24"/>
          <w:szCs w:val="21"/>
          <w:highlight w:val="none"/>
        </w:rPr>
      </w:pPr>
      <w:r>
        <w:rPr>
          <w:rFonts w:hint="eastAsia" w:ascii="宋体" w:hAnsi="宋体"/>
          <w:b/>
          <w:vanish w:val="0"/>
          <w:color w:val="auto"/>
          <w:sz w:val="24"/>
          <w:szCs w:val="21"/>
          <w:highlight w:val="none"/>
        </w:rPr>
        <w:t xml:space="preserve">10.1技术部分不得出现能够体现投标人身份、名称的相关描述、材料、文件等内容；</w:t>
      </w:r>
      <w:r/>
    </w:p>
    <w:p>
      <w:pPr>
        <w:ind w:firstLine="482"/>
        <w:spacing w:line="360" w:lineRule="auto"/>
        <w:rPr>
          <w:rFonts w:ascii="宋体" w:hAnsi="宋体"/>
          <w:b/>
          <w:vanish w:val="0"/>
          <w:color w:val="auto"/>
          <w:sz w:val="24"/>
          <w:szCs w:val="21"/>
          <w:highlight w:val="none"/>
        </w:rPr>
      </w:pPr>
      <w:r>
        <w:rPr>
          <w:rFonts w:hint="eastAsia" w:ascii="宋体" w:hAnsi="宋体"/>
          <w:b/>
          <w:vanish w:val="0"/>
          <w:color w:val="auto"/>
          <w:sz w:val="24"/>
          <w:szCs w:val="21"/>
          <w:highlight w:val="none"/>
        </w:rPr>
        <w:t xml:space="preserve">10.2技术部分不得更改，不得在其中涂改、标注或做任何可以辨认投标人及所属人员身份的名称、印章、商标等标记；</w:t>
      </w:r>
      <w:r/>
    </w:p>
    <w:p>
      <w:pPr>
        <w:ind w:firstLine="482"/>
        <w:spacing w:line="360" w:lineRule="auto"/>
        <w:rPr>
          <w:rFonts w:ascii="宋体" w:hAnsi="宋体"/>
          <w:b/>
          <w:vanish w:val="0"/>
          <w:color w:val="auto"/>
          <w:sz w:val="24"/>
          <w:szCs w:val="21"/>
          <w:highlight w:val="none"/>
        </w:rPr>
      </w:pPr>
      <w:r>
        <w:rPr>
          <w:rFonts w:hint="eastAsia" w:ascii="宋体" w:hAnsi="宋体"/>
          <w:b/>
          <w:vanish w:val="0"/>
          <w:color w:val="auto"/>
          <w:sz w:val="24"/>
          <w:szCs w:val="21"/>
          <w:highlight w:val="none"/>
        </w:rPr>
        <w:t xml:space="preserve">10.3技术部分应当版面整洁、字迹清楚、不许批注或进行底纹、阴影、水印等特殊设置，不得采用任何不符合常规、有别于其他投标人的特殊做法；</w:t>
      </w:r>
      <w:r/>
    </w:p>
    <w:p>
      <w:pPr>
        <w:pStyle w:val="843"/>
        <w:ind w:firstLine="482"/>
        <w:spacing w:line="360" w:lineRule="auto"/>
        <w:rPr>
          <w:rFonts w:eastAsia="宋体"/>
          <w:vanish w:val="0"/>
          <w:color w:val="auto"/>
          <w:highlight w:val="none"/>
        </w:rPr>
      </w:pPr>
      <w:r>
        <w:rPr>
          <w:rFonts w:hint="eastAsia" w:ascii="宋体" w:hAnsi="宋体" w:eastAsia="宋体"/>
          <w:b/>
          <w:vanish w:val="0"/>
          <w:color w:val="auto"/>
          <w:sz w:val="24"/>
          <w:szCs w:val="21"/>
          <w:highlight w:val="none"/>
        </w:rPr>
        <w:t xml:space="preserve">10.4不得有其他体现投标人身份的内容。</w:t>
      </w:r>
      <w:r/>
    </w:p>
    <w:p>
      <w:pPr>
        <w:ind w:firstLine="482"/>
        <w:jc w:val="left"/>
        <w:spacing w:line="360" w:lineRule="auto"/>
        <w:widowControl/>
        <w:rPr>
          <w:rFonts w:ascii="宋体" w:hAnsi="宋体" w:cs="宋体"/>
          <w:b/>
          <w:vanish w:val="0"/>
          <w:color w:val="auto"/>
          <w:sz w:val="24"/>
          <w:szCs w:val="28"/>
          <w:highlight w:val="none"/>
        </w:rPr>
      </w:pPr>
      <w:r>
        <w:rPr>
          <w:rFonts w:hint="eastAsia" w:ascii="宋体" w:hAnsi="宋体"/>
          <w:b/>
          <w:vanish w:val="0"/>
          <w:color w:val="auto"/>
          <w:sz w:val="24"/>
          <w:highlight w:val="none"/>
        </w:rPr>
        <w:t xml:space="preserve">（七）投标</w:t>
      </w:r>
      <w:r>
        <w:rPr>
          <w:rFonts w:hint="eastAsia" w:ascii="宋体" w:hAnsi="宋体" w:cs="宋体"/>
          <w:b/>
          <w:vanish w:val="0"/>
          <w:color w:val="auto"/>
          <w:sz w:val="24"/>
          <w:szCs w:val="28"/>
          <w:highlight w:val="none"/>
        </w:rPr>
        <w:t xml:space="preserve">报价要求：</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投标供应商的投标报价的总额应是投标供应商完成采购文件所规定的采购范围内全部内容的费用的总和。</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投标供应商可先到现场踏勘以充分了解项目位置、情况、道路及任何其他足以影响承包价的情况，任何因忽视或误解项目情况而导致的索赔申请将不被批准。</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所有的货物、服务必须符合国家标准或规范的要求。</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投标供应商应结合本企业自身情况进行自主报价。</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经评标委员会认定投标供应商的投标报价明显低于其他通过符合性审查投标供应商的报价，有可能影响产品质量或者不能诚信履约的，投标供应商必须在一小时内提供书面说明，必要时提交相关证明材料以证明其报价合理性。投标供应商不能证明其报价合理性的，评标委员会应当将其作为无效投标处理。</w:t>
      </w:r>
      <w:r/>
    </w:p>
    <w:p>
      <w:pPr>
        <w:ind w:firstLine="482"/>
        <w:spacing w:line="360" w:lineRule="auto"/>
        <w:rPr>
          <w:b/>
          <w:vanish w:val="0"/>
          <w:color w:val="auto"/>
          <w:sz w:val="24"/>
          <w:highlight w:val="none"/>
        </w:rPr>
        <w:outlineLvl w:val="0"/>
      </w:pPr>
      <w:r>
        <w:rPr>
          <w:rFonts w:hint="eastAsia" w:ascii="宋体" w:hAnsi="宋体"/>
          <w:b/>
          <w:vanish w:val="0"/>
          <w:color w:val="auto"/>
          <w:sz w:val="24"/>
          <w:highlight w:val="none"/>
        </w:rPr>
        <w:t xml:space="preserve">（八）无效投标文件的确认：</w:t>
      </w:r>
      <w:r/>
    </w:p>
    <w:p>
      <w:pPr>
        <w:ind w:firstLine="480"/>
        <w:spacing w:line="360" w:lineRule="auto"/>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投标供应商有下列情况之一者，其投标文件无效：</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未按规定进行注册的；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电子投标文件未按规定时间上传的，纸质投标文件（如有）未按规定的期限、地点送达的；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电子投标文件未按采购文件要求签章的；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投标供应商未按采购文件要求解密的；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不具备采购文件中规定的资格要求的；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报价超过采购文件中规定的预算金额、最高限价（最高折扣率）或单项最高限价的；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投标文件含有采购人不能接受的附加条件的；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投标文件未按采购文件规定的格式、内容和要求填写、制作的；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投标文件书写潦草、字迹模糊不清、无法辨认的；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投标文件中有采购文件未允许提供的选择性内容的；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恶意串通其他投标供应商，故意哄抬价格或压价的；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提供虚假材料的（包括工商营业执照、财务报表、资格证明文件等）；</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不具备采购文件中规定的资格要求或未按采购文件规定的要求提供资格、资信证明文件的；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不同投标供应商投标文件中的项目相关人员出现同一人的；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不同投标供应商聘请同一人为其投标提供技术或经济咨询服务的；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不同投标供应商的单位负责人为同一人或者存在直接控股、管理关系的；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不同投标供应商的投标文件异常一致或者投标报价呈规律性差异；</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投标文件商务标中同一方案有选择性报价且未声明以哪一个为准的；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投标文件报价出现前后不一致，投标供应商拒不确认修正后的报价的；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评标委员会认为投标供应商的报价明显低于其他通过符合性审查的投标供应商的报价，且投标供应商不能证明其报价合理性的；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未通过投标文件资格性检查、投标文件符合性检查的；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列入失信被执行人、重大税收违法案件当事人名单、政府采购严重违法失信行为记录名单及其他不符合《中华人民共和国政府采购法》第二十二条规定条件的；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投标供应商的投标报价畸高或畸低，但投标总报价与各分项报价不能相互对应，在询标时没有合理的解释或者不能提供计算依据和报价依据的；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不同投标供应商的投标文件的目录序号、排版格式、文字风格等存在明显的相似性或一致性，特征显示由同一单位或者同一个人编制的；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不同投标供应商投标文件内容存在非正常一致、项目组成员或者联系人员出现同一人、投标文件中错误（或异常）一致或雷同、电子文档信息一致或雷同的；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不同投标供应商的授权代表、项目负责人以及其他相关人员有在同一个单位缴纳社会保险的；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同一投标文件中单位名称落款与公章不是同一单位的；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不同投标供应商委托同一单位或者个人办理投标事宜的；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投标文件内容不全或不符合法律法规和采购文件中规定的其他实质性要求的；</w:t>
      </w:r>
      <w:r/>
    </w:p>
    <w:p>
      <w:pPr>
        <w:ind w:firstLine="482"/>
        <w:spacing w:line="360" w:lineRule="auto"/>
        <w:tabs>
          <w:tab w:val="left" w:pos="525" w:leader="none"/>
          <w:tab w:val="left" w:pos="1050" w:leader="none"/>
          <w:tab w:val="left" w:pos="1146" w:leader="none"/>
          <w:tab w:val="left" w:pos="1770" w:leader="none"/>
        </w:tabs>
        <w:rPr>
          <w:b/>
          <w:vanish w:val="0"/>
          <w:color w:val="auto"/>
          <w:sz w:val="24"/>
          <w:highlight w:val="none"/>
        </w:rPr>
      </w:pPr>
      <w:r>
        <w:rPr>
          <w:rFonts w:hint="eastAsia" w:ascii="宋体" w:hAnsi="宋体"/>
          <w:b/>
          <w:vanish w:val="0"/>
          <w:color w:val="auto"/>
          <w:sz w:val="24"/>
          <w:highlight w:val="none"/>
        </w:rPr>
        <w:t xml:space="preserve">（九）开标、评标：</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开标工作程序</w:t>
      </w:r>
      <w:r/>
    </w:p>
    <w:p>
      <w:pPr>
        <w:ind w:firstLine="480"/>
        <w:spacing w:line="360" w:lineRule="auto"/>
        <w:tabs>
          <w:tab w:val="left" w:pos="840" w:leader="none"/>
          <w:tab w:val="left" w:pos="1050" w:leader="none"/>
        </w:tabs>
        <w:rPr>
          <w:rFonts w:ascii="宋体" w:hAnsi="宋体"/>
          <w:vanish w:val="0"/>
          <w:color w:val="auto"/>
          <w:sz w:val="24"/>
          <w:szCs w:val="20"/>
          <w:highlight w:val="none"/>
        </w:rPr>
      </w:pPr>
      <w:r>
        <w:rPr>
          <w:rFonts w:ascii="宋体" w:hAnsi="宋体"/>
          <w:vanish w:val="0"/>
          <w:color w:val="auto"/>
          <w:sz w:val="24"/>
          <w:szCs w:val="20"/>
          <w:highlight w:val="none"/>
        </w:rPr>
        <w:t xml:space="preserve">1.1</w:t>
      </w:r>
      <w:r>
        <w:rPr>
          <w:rFonts w:hint="eastAsia" w:ascii="宋体" w:hAnsi="宋体"/>
          <w:vanish w:val="0"/>
          <w:color w:val="auto"/>
          <w:sz w:val="24"/>
          <w:szCs w:val="20"/>
          <w:highlight w:val="none"/>
        </w:rPr>
        <w:t xml:space="preserve">、</w:t>
      </w:r>
      <w:r>
        <w:rPr>
          <w:rFonts w:ascii="宋体" w:hAnsi="宋体"/>
          <w:vanish w:val="0"/>
          <w:color w:val="auto"/>
          <w:sz w:val="24"/>
          <w:szCs w:val="20"/>
          <w:highlight w:val="none"/>
        </w:rPr>
        <w:t xml:space="preserve">所有</w:t>
      </w:r>
      <w:r>
        <w:rPr>
          <w:rFonts w:hint="eastAsia" w:ascii="宋体" w:hAnsi="宋体"/>
          <w:vanish w:val="0"/>
          <w:color w:val="auto"/>
          <w:sz w:val="24"/>
          <w:szCs w:val="20"/>
          <w:highlight w:val="none"/>
        </w:rPr>
        <w:t xml:space="preserve">投标供应商</w:t>
      </w:r>
      <w:r>
        <w:rPr>
          <w:rFonts w:ascii="宋体" w:hAnsi="宋体"/>
          <w:vanish w:val="0"/>
          <w:color w:val="auto"/>
          <w:sz w:val="24"/>
          <w:szCs w:val="20"/>
          <w:highlight w:val="none"/>
        </w:rPr>
        <w:t xml:space="preserve">在采购文件规定的时间内解密各自投标文件。</w:t>
      </w:r>
      <w:r/>
    </w:p>
    <w:p>
      <w:pPr>
        <w:ind w:firstLine="480"/>
        <w:spacing w:line="360" w:lineRule="auto"/>
        <w:tabs>
          <w:tab w:val="left" w:pos="840" w:leader="none"/>
          <w:tab w:val="left" w:pos="1050" w:leader="none"/>
        </w:tabs>
        <w:rPr>
          <w:rFonts w:ascii="宋体" w:hAnsi="宋体"/>
          <w:vanish w:val="0"/>
          <w:color w:val="auto"/>
          <w:sz w:val="24"/>
          <w:szCs w:val="20"/>
          <w:highlight w:val="none"/>
        </w:rPr>
      </w:pPr>
      <w:r>
        <w:rPr>
          <w:rFonts w:ascii="宋体" w:hAnsi="宋体"/>
          <w:vanish w:val="0"/>
          <w:color w:val="auto"/>
          <w:sz w:val="24"/>
          <w:szCs w:val="20"/>
          <w:highlight w:val="none"/>
        </w:rPr>
        <w:t xml:space="preserve">1.2</w:t>
      </w:r>
      <w:r>
        <w:rPr>
          <w:rFonts w:hint="eastAsia" w:ascii="宋体" w:hAnsi="宋体"/>
          <w:vanish w:val="0"/>
          <w:color w:val="auto"/>
          <w:sz w:val="24"/>
          <w:szCs w:val="20"/>
          <w:highlight w:val="none"/>
        </w:rPr>
        <w:t xml:space="preserve">、</w:t>
      </w:r>
      <w:r>
        <w:rPr>
          <w:rFonts w:ascii="宋体" w:hAnsi="宋体"/>
          <w:vanish w:val="0"/>
          <w:color w:val="auto"/>
          <w:sz w:val="24"/>
          <w:szCs w:val="20"/>
          <w:highlight w:val="none"/>
        </w:rPr>
        <w:t xml:space="preserve">解密后，</w:t>
      </w:r>
      <w:r>
        <w:rPr>
          <w:rFonts w:hint="eastAsia" w:ascii="宋体" w:hAnsi="宋体"/>
          <w:vanish w:val="0"/>
          <w:color w:val="auto"/>
          <w:sz w:val="24"/>
          <w:szCs w:val="20"/>
          <w:highlight w:val="none"/>
        </w:rPr>
        <w:t xml:space="preserve">投标供应商</w:t>
      </w:r>
      <w:r>
        <w:rPr>
          <w:rFonts w:ascii="宋体" w:hAnsi="宋体"/>
          <w:vanish w:val="0"/>
          <w:color w:val="auto"/>
          <w:sz w:val="24"/>
          <w:szCs w:val="20"/>
          <w:highlight w:val="none"/>
        </w:rPr>
        <w:t xml:space="preserve">须自行准备设备（包括但不限于笔记本电脑、无线网络）登录“</w:t>
      </w:r>
      <w:r>
        <w:rPr>
          <w:rFonts w:hint="eastAsia" w:ascii="宋体" w:hAnsi="宋体" w:cs="宋体"/>
          <w:vanish w:val="0"/>
          <w:color w:val="auto"/>
          <w:sz w:val="24"/>
          <w:highlight w:val="none"/>
        </w:rPr>
        <w:t xml:space="preserve">江苏省政府采购（苏采云）平台</w:t>
      </w:r>
      <w:r>
        <w:rPr>
          <w:rFonts w:ascii="宋体" w:hAnsi="宋体"/>
          <w:vanish w:val="0"/>
          <w:color w:val="auto"/>
          <w:sz w:val="24"/>
          <w:szCs w:val="20"/>
          <w:highlight w:val="none"/>
        </w:rPr>
        <w:t xml:space="preserve">”，按采购文件规定时间解密后，在评审过程中保持在线，等待评标委员会的询问、按要求报价，并等待评审结果，中途不得离开。如未按要求应答，由此所产生的损失及风险由</w:t>
      </w:r>
      <w:r>
        <w:rPr>
          <w:rFonts w:hint="eastAsia" w:ascii="宋体" w:hAnsi="宋体"/>
          <w:vanish w:val="0"/>
          <w:color w:val="auto"/>
          <w:sz w:val="24"/>
          <w:szCs w:val="20"/>
          <w:highlight w:val="none"/>
        </w:rPr>
        <w:t xml:space="preserve">投标供应商</w:t>
      </w:r>
      <w:r>
        <w:rPr>
          <w:rFonts w:ascii="宋体" w:hAnsi="宋体"/>
          <w:vanish w:val="0"/>
          <w:color w:val="auto"/>
          <w:sz w:val="24"/>
          <w:szCs w:val="20"/>
          <w:highlight w:val="none"/>
        </w:rPr>
        <w:t xml:space="preserve">自行承担。</w:t>
      </w:r>
      <w:r/>
    </w:p>
    <w:p>
      <w:pPr>
        <w:ind w:firstLine="480"/>
        <w:spacing w:line="360" w:lineRule="auto"/>
        <w:tabs>
          <w:tab w:val="left" w:pos="840" w:leader="none"/>
          <w:tab w:val="left" w:pos="1050" w:leader="none"/>
        </w:tabs>
        <w:rPr>
          <w:rFonts w:ascii="宋体" w:hAnsi="宋体"/>
          <w:vanish w:val="0"/>
          <w:color w:val="auto"/>
          <w:sz w:val="24"/>
          <w:szCs w:val="20"/>
          <w:highlight w:val="none"/>
        </w:rPr>
      </w:pPr>
      <w:r>
        <w:rPr>
          <w:rFonts w:ascii="宋体" w:hAnsi="宋体"/>
          <w:vanish w:val="0"/>
          <w:color w:val="auto"/>
          <w:sz w:val="24"/>
          <w:szCs w:val="20"/>
          <w:highlight w:val="none"/>
        </w:rPr>
        <w:t xml:space="preserve">1.3</w:t>
      </w:r>
      <w:r>
        <w:rPr>
          <w:rFonts w:hint="eastAsia" w:ascii="宋体" w:hAnsi="宋体"/>
          <w:vanish w:val="0"/>
          <w:color w:val="auto"/>
          <w:sz w:val="24"/>
          <w:szCs w:val="20"/>
          <w:highlight w:val="none"/>
        </w:rPr>
        <w:t xml:space="preserve">投标文件递交</w:t>
      </w:r>
      <w:r>
        <w:rPr>
          <w:rFonts w:ascii="宋体" w:hAnsi="宋体"/>
          <w:vanish w:val="0"/>
          <w:color w:val="auto"/>
          <w:sz w:val="24"/>
          <w:szCs w:val="20"/>
          <w:highlight w:val="none"/>
        </w:rPr>
        <w:t xml:space="preserve">截止时间后参加</w:t>
      </w:r>
      <w:r>
        <w:rPr>
          <w:rFonts w:hint="eastAsia" w:ascii="宋体" w:hAnsi="宋体"/>
          <w:vanish w:val="0"/>
          <w:color w:val="auto"/>
          <w:sz w:val="24"/>
          <w:szCs w:val="20"/>
          <w:highlight w:val="none"/>
        </w:rPr>
        <w:t xml:space="preserve">投标</w:t>
      </w:r>
      <w:r>
        <w:rPr>
          <w:rFonts w:ascii="宋体" w:hAnsi="宋体"/>
          <w:vanish w:val="0"/>
          <w:color w:val="auto"/>
          <w:sz w:val="24"/>
          <w:szCs w:val="20"/>
          <w:highlight w:val="none"/>
        </w:rPr>
        <w:t xml:space="preserve">的</w:t>
      </w:r>
      <w:r>
        <w:rPr>
          <w:rFonts w:hint="eastAsia" w:ascii="宋体" w:hAnsi="宋体"/>
          <w:vanish w:val="0"/>
          <w:color w:val="auto"/>
          <w:sz w:val="24"/>
          <w:szCs w:val="20"/>
          <w:highlight w:val="none"/>
        </w:rPr>
        <w:t xml:space="preserve">投标供应商</w:t>
      </w:r>
      <w:r>
        <w:rPr>
          <w:rFonts w:ascii="宋体" w:hAnsi="宋体"/>
          <w:vanish w:val="0"/>
          <w:color w:val="auto"/>
          <w:sz w:val="24"/>
          <w:szCs w:val="20"/>
          <w:highlight w:val="none"/>
        </w:rPr>
        <w:t xml:space="preserve">或解密投标文件的</w:t>
      </w:r>
      <w:r>
        <w:rPr>
          <w:rFonts w:hint="eastAsia" w:ascii="宋体" w:hAnsi="宋体"/>
          <w:vanish w:val="0"/>
          <w:color w:val="auto"/>
          <w:sz w:val="24"/>
          <w:szCs w:val="20"/>
          <w:highlight w:val="none"/>
        </w:rPr>
        <w:t xml:space="preserve">投标供应商</w:t>
      </w:r>
      <w:r>
        <w:rPr>
          <w:rFonts w:ascii="宋体" w:hAnsi="宋体"/>
          <w:vanish w:val="0"/>
          <w:color w:val="auto"/>
          <w:sz w:val="24"/>
          <w:szCs w:val="20"/>
          <w:highlight w:val="none"/>
        </w:rPr>
        <w:t xml:space="preserve">不足三家的，不进行评审。</w:t>
      </w:r>
      <w:r/>
    </w:p>
    <w:p>
      <w:pPr>
        <w:ind w:firstLine="480"/>
        <w:spacing w:line="360" w:lineRule="auto"/>
        <w:tabs>
          <w:tab w:val="left" w:pos="840" w:leader="none"/>
          <w:tab w:val="left" w:pos="1050" w:leader="none"/>
        </w:tabs>
        <w:rPr>
          <w:rFonts w:ascii="宋体" w:hAnsi="宋体"/>
          <w:vanish w:val="0"/>
          <w:color w:val="auto"/>
          <w:sz w:val="24"/>
          <w:szCs w:val="20"/>
          <w:highlight w:val="none"/>
        </w:rPr>
      </w:pPr>
      <w:r>
        <w:rPr>
          <w:rFonts w:ascii="宋体" w:hAnsi="宋体"/>
          <w:vanish w:val="0"/>
          <w:color w:val="auto"/>
          <w:sz w:val="24"/>
          <w:szCs w:val="20"/>
          <w:highlight w:val="none"/>
        </w:rPr>
        <w:t xml:space="preserve">1.4评审程序：开标、评审工作由</w:t>
      </w:r>
      <w:r>
        <w:rPr>
          <w:rFonts w:hint="eastAsia" w:ascii="宋体" w:hAnsi="宋体"/>
          <w:b/>
          <w:bCs/>
          <w:vanish w:val="0"/>
          <w:color w:val="auto"/>
          <w:sz w:val="24"/>
          <w:szCs w:val="20"/>
          <w:highlight w:val="none"/>
          <w:u w:val="single"/>
        </w:rPr>
        <w:t xml:space="preserve">江苏信中天工程咨询有限公司</w:t>
      </w:r>
      <w:r>
        <w:rPr>
          <w:rFonts w:ascii="宋体" w:hAnsi="宋体"/>
          <w:vanish w:val="0"/>
          <w:color w:val="auto"/>
          <w:sz w:val="24"/>
          <w:szCs w:val="20"/>
          <w:highlight w:val="none"/>
        </w:rPr>
        <w:t xml:space="preserve">负责组织。</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资格性审查：</w:t>
      </w:r>
      <w:r/>
    </w:p>
    <w:p>
      <w:pPr>
        <w:ind w:firstLine="480"/>
        <w:spacing w:line="360" w:lineRule="auto"/>
        <w:tabs>
          <w:tab w:val="left" w:pos="525"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2.1、投标文件资格性审查由</w:t>
      </w:r>
      <w:r>
        <w:rPr>
          <w:rFonts w:hint="eastAsia" w:ascii="宋体" w:hAnsi="宋体"/>
          <w:b/>
          <w:bCs/>
          <w:vanish w:val="0"/>
          <w:color w:val="auto"/>
          <w:sz w:val="24"/>
          <w:szCs w:val="20"/>
          <w:highlight w:val="none"/>
          <w:u w:val="single"/>
        </w:rPr>
        <w:t xml:space="preserve">采购人</w:t>
      </w:r>
      <w:r>
        <w:rPr>
          <w:rFonts w:hint="eastAsia" w:ascii="宋体" w:hAnsi="宋体"/>
          <w:vanish w:val="0"/>
          <w:color w:val="auto"/>
          <w:sz w:val="24"/>
          <w:szCs w:val="20"/>
          <w:highlight w:val="none"/>
        </w:rPr>
        <w:t xml:space="preserve">负责。</w:t>
      </w:r>
      <w:r/>
    </w:p>
    <w:p>
      <w:pPr>
        <w:ind w:firstLine="480"/>
        <w:spacing w:line="360" w:lineRule="auto"/>
        <w:tabs>
          <w:tab w:val="left" w:pos="525"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2.2、依据法律法规和采购文件的规定，对投标文件中的资格、资信证明材料等进行审查，以确定投标供应商提供资格证明的合法性、真实性，是否具备投标资格。</w:t>
      </w:r>
      <w:r/>
    </w:p>
    <w:p>
      <w:pPr>
        <w:ind w:firstLine="480"/>
        <w:spacing w:line="360" w:lineRule="auto"/>
        <w:tabs>
          <w:tab w:val="left" w:pos="525"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2.3、信用信息查询</w:t>
      </w:r>
      <w:r/>
    </w:p>
    <w:p>
      <w:pPr>
        <w:ind w:firstLine="480"/>
        <w:spacing w:line="360" w:lineRule="auto"/>
        <w:tabs>
          <w:tab w:val="left" w:pos="525"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采购人或采购代理机构在</w:t>
      </w:r>
      <w:r>
        <w:rPr>
          <w:rFonts w:hint="eastAsia" w:ascii="宋体" w:hAnsi="宋体"/>
          <w:b/>
          <w:bCs/>
          <w:vanish w:val="0"/>
          <w:color w:val="auto"/>
          <w:sz w:val="24"/>
          <w:szCs w:val="20"/>
          <w:highlight w:val="none"/>
          <w:u w:val="single"/>
        </w:rPr>
        <w:t xml:space="preserve">资格性审查期间</w:t>
      </w:r>
      <w:r>
        <w:rPr>
          <w:rFonts w:hint="eastAsia" w:ascii="宋体" w:hAnsi="宋体"/>
          <w:vanish w:val="0"/>
          <w:color w:val="auto"/>
          <w:sz w:val="24"/>
          <w:szCs w:val="20"/>
          <w:highlight w:val="none"/>
        </w:rPr>
        <w:t xml:space="preserve">通过“信用中国”网站(www.creditchina.gov.cn)、中国政府采购网(</w:t>
      </w:r>
      <w:r>
        <w:rPr>
          <w:vanish w:val="0"/>
          <w:color w:val="auto"/>
          <w:highlight w:val="none"/>
        </w:rPr>
        <w:fldChar w:fldCharType="begin"/>
      </w:r>
      <w:r>
        <w:rPr>
          <w:vanish w:val="0"/>
          <w:color w:val="auto"/>
          <w:highlight w:val="none"/>
        </w:rPr>
        <w:instrText xml:space="preserve"> HYPERLINK "http://www.ccgp.gov.cn" </w:instrText>
      </w:r>
      <w:r>
        <w:rPr>
          <w:vanish w:val="0"/>
          <w:color w:val="auto"/>
          <w:highlight w:val="none"/>
        </w:rPr>
        <w:fldChar w:fldCharType="separate"/>
      </w:r>
      <w:r>
        <w:rPr>
          <w:rFonts w:hint="eastAsia" w:ascii="宋体" w:hAnsi="宋体"/>
          <w:vanish w:val="0"/>
          <w:color w:val="auto"/>
          <w:sz w:val="24"/>
          <w:szCs w:val="20"/>
          <w:highlight w:val="none"/>
        </w:rPr>
        <w:t xml:space="preserve">www.ccgp.gov.cn</w:t>
      </w:r>
      <w:r>
        <w:rPr>
          <w:rFonts w:hint="eastAsia" w:ascii="宋体" w:hAnsi="宋体"/>
          <w:vanish w:val="0"/>
          <w:color w:val="auto"/>
          <w:sz w:val="24"/>
          <w:szCs w:val="20"/>
          <w:highlight w:val="none"/>
        </w:rPr>
        <w:fldChar w:fldCharType="end"/>
      </w:r>
      <w:r>
        <w:rPr>
          <w:rFonts w:hint="eastAsia" w:ascii="宋体" w:hAnsi="宋体"/>
          <w:vanish w:val="0"/>
          <w:color w:val="auto"/>
          <w:sz w:val="24"/>
          <w:szCs w:val="20"/>
          <w:highlight w:val="none"/>
        </w:rPr>
        <w:t xml:space="preserve">)等渠道查询相关投标供应商主体信用记录，对列入失信被执行人、重大税收违法案件当事人名单、政府采购严重违法失信行为记录名单及其他不符合《中华人民共和国政府采购法》第二十二条规定条件的投标供应商，拒绝其参与政府采购活动。采购人或采购代理机构通过相关渠道查询的投标供应商主体信用记录，与项目其他采购资料一并保存。</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评标工作程序：</w:t>
      </w:r>
      <w:r/>
    </w:p>
    <w:p>
      <w:pPr>
        <w:ind w:firstLine="482"/>
        <w:spacing w:line="360" w:lineRule="auto"/>
        <w:tabs>
          <w:tab w:val="left" w:pos="0"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3.1、由专家及采购人代表组成评标委员会，并实行回避制度。</w:t>
      </w:r>
      <w:r/>
    </w:p>
    <w:p>
      <w:pPr>
        <w:ind w:firstLine="482"/>
        <w:spacing w:line="360" w:lineRule="auto"/>
        <w:tabs>
          <w:tab w:val="left" w:pos="0"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3.2、评审时，投标文件出现不一致情形的，按下列规定执行：</w:t>
      </w:r>
      <w:r/>
    </w:p>
    <w:p>
      <w:pPr>
        <w:ind w:firstLine="482"/>
        <w:spacing w:line="360" w:lineRule="auto"/>
        <w:tabs>
          <w:tab w:val="left" w:pos="0"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3.2.1、投标文件正本与副本不符的，以正本为准。</w:t>
      </w:r>
      <w:r/>
    </w:p>
    <w:p>
      <w:pPr>
        <w:ind w:firstLine="482"/>
        <w:spacing w:line="360" w:lineRule="auto"/>
        <w:tabs>
          <w:tab w:val="left" w:pos="0"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3.2.2、投标文件报价出现前后不一致的，按照下列规定修正：</w:t>
      </w:r>
      <w:r/>
    </w:p>
    <w:p>
      <w:pPr>
        <w:ind w:firstLine="482"/>
        <w:spacing w:line="360" w:lineRule="auto"/>
        <w:tabs>
          <w:tab w:val="left" w:pos="0"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（1）投标文件中开标一览表（报价表）内容与投标文件中相应内容不一致的，以开标一览表（报价表）为准；</w:t>
      </w:r>
      <w:r/>
    </w:p>
    <w:p>
      <w:pPr>
        <w:ind w:firstLine="482"/>
        <w:spacing w:line="360" w:lineRule="auto"/>
        <w:tabs>
          <w:tab w:val="left" w:pos="0"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（2）大写金额和小写金额不一致的，以大写金额为准；</w:t>
      </w:r>
      <w:r/>
    </w:p>
    <w:p>
      <w:pPr>
        <w:ind w:firstLine="482"/>
        <w:spacing w:line="360" w:lineRule="auto"/>
        <w:tabs>
          <w:tab w:val="left" w:pos="0"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（3）单价金额小数点或者百分比有明显错位的，以开标一览表的总价为准，并修改单价；</w:t>
      </w:r>
      <w:r/>
    </w:p>
    <w:p>
      <w:pPr>
        <w:ind w:firstLine="482"/>
        <w:spacing w:line="360" w:lineRule="auto"/>
        <w:tabs>
          <w:tab w:val="left" w:pos="0"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（4）总价金额与按单价汇总金额不一致的，以单价金额计算结果为准。</w:t>
      </w:r>
      <w:r/>
    </w:p>
    <w:p>
      <w:pPr>
        <w:ind w:firstLine="482"/>
        <w:spacing w:line="360" w:lineRule="auto"/>
        <w:tabs>
          <w:tab w:val="left" w:pos="0"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5）同时出现两种以上不一致的，按照上述（1）-（4）款规定的顺序修正。修正后的报价经投标供应商书面澄清、说明或者补正，并在原件扫描件加盖电子签章，或者有法定代表人或其授权的代表签字作为确认后产生约束力，投标供应商不确认的，其投标无效。</w:t>
      </w:r>
      <w:r/>
    </w:p>
    <w:p>
      <w:pPr>
        <w:ind w:firstLine="482"/>
        <w:spacing w:line="360" w:lineRule="auto"/>
        <w:tabs>
          <w:tab w:val="left" w:pos="1365" w:leader="none"/>
        </w:tabs>
        <w:rPr>
          <w:b/>
          <w:vanish w:val="0"/>
          <w:color w:val="auto"/>
          <w:sz w:val="24"/>
          <w:szCs w:val="20"/>
          <w:highlight w:val="none"/>
        </w:rPr>
      </w:pPr>
      <w:r>
        <w:rPr>
          <w:rFonts w:hint="eastAsia" w:ascii="宋体" w:hAnsi="宋体"/>
          <w:b/>
          <w:vanish w:val="0"/>
          <w:color w:val="auto"/>
          <w:sz w:val="24"/>
          <w:szCs w:val="20"/>
          <w:highlight w:val="none"/>
        </w:rPr>
        <w:t xml:space="preserve">3.3、投标文件符合性审查</w:t>
      </w:r>
      <w:r/>
    </w:p>
    <w:p>
      <w:pPr>
        <w:ind w:firstLine="480"/>
        <w:spacing w:line="360" w:lineRule="auto"/>
        <w:tabs>
          <w:tab w:val="left" w:pos="525"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3.3.1、评标委员会对符合资格要求的投标供应商的投标文件进行符合性审查，以确定其是否满足采购文件的实质性要求。</w:t>
      </w:r>
      <w:r/>
    </w:p>
    <w:p>
      <w:pPr>
        <w:ind w:firstLine="480"/>
        <w:spacing w:line="360" w:lineRule="auto"/>
        <w:tabs>
          <w:tab w:val="left" w:pos="525"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3.3.2、</w:t>
      </w:r>
      <w:r>
        <w:rPr>
          <w:rFonts w:ascii="宋体" w:hAnsi="宋体"/>
          <w:vanish w:val="0"/>
          <w:color w:val="auto"/>
          <w:sz w:val="24"/>
          <w:szCs w:val="20"/>
          <w:highlight w:val="none"/>
        </w:rPr>
        <w:t xml:space="preserve">对于投标文件中含义不明确、同类问题表述不一致或者有明显文字和计算错误的内容，评标委员会应当要求</w:t>
      </w:r>
      <w:r>
        <w:rPr>
          <w:rFonts w:hint="eastAsia" w:ascii="宋体" w:hAnsi="宋体"/>
          <w:vanish w:val="0"/>
          <w:color w:val="auto"/>
          <w:sz w:val="24"/>
          <w:szCs w:val="20"/>
          <w:highlight w:val="none"/>
        </w:rPr>
        <w:t xml:space="preserve">投标供应商</w:t>
      </w:r>
      <w:r>
        <w:rPr>
          <w:rFonts w:ascii="宋体" w:hAnsi="宋体"/>
          <w:vanish w:val="0"/>
          <w:color w:val="auto"/>
          <w:sz w:val="24"/>
          <w:szCs w:val="20"/>
          <w:highlight w:val="none"/>
        </w:rPr>
        <w:t xml:space="preserve">作出必要的澄清、说明或者补正。</w:t>
      </w:r>
      <w:r/>
    </w:p>
    <w:p>
      <w:pPr>
        <w:ind w:firstLine="480"/>
        <w:spacing w:line="360" w:lineRule="auto"/>
        <w:tabs>
          <w:tab w:val="left" w:pos="900" w:leader="none"/>
        </w:tabs>
        <w:rPr>
          <w:rFonts w:ascii="宋体" w:hAnsi="宋体"/>
          <w:vanish w:val="0"/>
          <w:color w:val="auto"/>
          <w:sz w:val="24"/>
          <w:szCs w:val="20"/>
          <w:highlight w:val="none"/>
        </w:rPr>
      </w:pPr>
      <w:r>
        <w:rPr>
          <w:rFonts w:hint="eastAsia" w:ascii="宋体" w:hAnsi="宋体"/>
          <w:vanish w:val="0"/>
          <w:color w:val="auto"/>
          <w:sz w:val="24"/>
          <w:szCs w:val="20"/>
          <w:highlight w:val="none"/>
        </w:rPr>
        <w:t xml:space="preserve">需要投标供应商进行澄清、说明和补正的，评标委员会将通过“苏采云”系统向投标供应商发出“澄清要求函”，接到“澄清要求函”的投标供应商应当按照要求在“苏采云”系统中提交“澄清投标函”并加盖CA电子公章。澄清、说明和补正的内容作为投标文件的补充部分，投标供应商</w:t>
      </w:r>
      <w:r>
        <w:rPr>
          <w:rFonts w:ascii="宋体" w:hAnsi="宋体"/>
          <w:vanish w:val="0"/>
          <w:color w:val="auto"/>
          <w:sz w:val="24"/>
          <w:szCs w:val="20"/>
          <w:highlight w:val="none"/>
        </w:rPr>
        <w:t xml:space="preserve">的澄清、说明或者补正不得超出投标文件的范围或者改变投标文件的实质性内容。</w:t>
      </w:r>
      <w:r>
        <w:rPr>
          <w:rFonts w:hint="eastAsia" w:ascii="宋体" w:hAnsi="宋体"/>
          <w:vanish w:val="0"/>
          <w:color w:val="auto"/>
          <w:sz w:val="24"/>
          <w:szCs w:val="20"/>
          <w:highlight w:val="none"/>
        </w:rPr>
        <w:t xml:space="preserve">具体操作方式见《“苏采云”系统供应商操作手册》。</w:t>
      </w:r>
      <w:r/>
    </w:p>
    <w:p>
      <w:pPr>
        <w:ind w:firstLine="482"/>
        <w:spacing w:line="360" w:lineRule="auto"/>
        <w:tabs>
          <w:tab w:val="left" w:pos="1365"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3.3.3、启动异常低价响应审查的情形和具体要求：</w:t>
      </w:r>
      <w:r/>
    </w:p>
    <w:p>
      <w:pPr>
        <w:ind w:firstLine="482"/>
        <w:spacing w:line="360" w:lineRule="auto"/>
        <w:tabs>
          <w:tab w:val="left" w:pos="1365"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（1）评审过程中出现下列情形之一的，评标委员会应当启动异常低价响应审查程序：</w:t>
      </w:r>
      <w:r/>
    </w:p>
    <w:p>
      <w:pPr>
        <w:ind w:firstLine="482"/>
        <w:spacing w:line="360" w:lineRule="auto"/>
        <w:tabs>
          <w:tab w:val="left" w:pos="1365" w:leader="none"/>
        </w:tabs>
        <w:rPr>
          <w:rFonts w:hint="eastAsia" w:ascii="宋体" w:hAnsi="宋体"/>
          <w:b/>
          <w:vanish w:val="0"/>
          <w:color w:val="auto"/>
          <w:sz w:val="24"/>
          <w:szCs w:val="20"/>
          <w:highlight w:val="none"/>
        </w:rPr>
      </w:pPr>
      <w:r>
        <w:rPr>
          <w:rFonts w:hint="eastAsia" w:ascii="宋体" w:hAnsi="宋体"/>
          <w:b/>
          <w:vanish w:val="0"/>
          <w:color w:val="auto"/>
          <w:sz w:val="24"/>
          <w:szCs w:val="20"/>
          <w:highlight w:val="none"/>
        </w:rPr>
        <w:t xml:space="preserve">1）投标（响应）报价低于全部通过符合性审查供应商投标（响应）报价平均值50%的，即投标（响应）报价＜全部通过符合性审查供应商投标（响应）报价平均值×50%；</w:t>
      </w:r>
      <w:r/>
    </w:p>
    <w:p>
      <w:pPr>
        <w:ind w:firstLine="482"/>
        <w:spacing w:line="360" w:lineRule="auto"/>
        <w:tabs>
          <w:tab w:val="left" w:pos="1365" w:leader="none"/>
        </w:tabs>
        <w:rPr>
          <w:rFonts w:hint="eastAsia" w:ascii="宋体" w:hAnsi="宋体"/>
          <w:b/>
          <w:vanish w:val="0"/>
          <w:color w:val="auto"/>
          <w:sz w:val="24"/>
          <w:szCs w:val="20"/>
          <w:highlight w:val="none"/>
        </w:rPr>
      </w:pPr>
      <w:r>
        <w:rPr>
          <w:rFonts w:hint="eastAsia" w:ascii="宋体" w:hAnsi="宋体"/>
          <w:b/>
          <w:vanish w:val="0"/>
          <w:color w:val="auto"/>
          <w:sz w:val="24"/>
          <w:szCs w:val="20"/>
          <w:highlight w:val="none"/>
        </w:rPr>
        <w:t xml:space="preserve">2）投标（响应）报价低于通过符合性审查的次低报价供应商投标（响应）报价50%的，即投标（响应）报价＜通过符合性审查的次低报价供应商投标（响应）报价×50%；</w:t>
      </w:r>
      <w:r/>
    </w:p>
    <w:p>
      <w:pPr>
        <w:ind w:firstLine="482"/>
        <w:spacing w:line="360" w:lineRule="auto"/>
        <w:tabs>
          <w:tab w:val="left" w:pos="1365" w:leader="none"/>
        </w:tabs>
        <w:rPr>
          <w:rFonts w:hint="eastAsia" w:ascii="宋体" w:hAnsi="宋体"/>
          <w:b/>
          <w:vanish w:val="0"/>
          <w:color w:val="auto"/>
          <w:sz w:val="24"/>
          <w:szCs w:val="20"/>
          <w:highlight w:val="none"/>
        </w:rPr>
      </w:pPr>
      <w:r>
        <w:rPr>
          <w:rFonts w:hint="eastAsia" w:ascii="宋体" w:hAnsi="宋体"/>
          <w:b/>
          <w:vanish w:val="0"/>
          <w:color w:val="auto"/>
          <w:sz w:val="24"/>
          <w:szCs w:val="20"/>
          <w:highlight w:val="none"/>
        </w:rPr>
        <w:t xml:space="preserve">3）投标（响应）报价低于采购项目最高限价45%的，即投标（响应）报价＜采购项目最高限价×45%；</w:t>
      </w:r>
      <w:r/>
    </w:p>
    <w:p>
      <w:pPr>
        <w:ind w:firstLine="482"/>
        <w:spacing w:line="360" w:lineRule="auto"/>
        <w:tabs>
          <w:tab w:val="left" w:pos="1365" w:leader="none"/>
        </w:tabs>
        <w:rPr>
          <w:rFonts w:hint="eastAsia" w:ascii="宋体" w:hAnsi="宋体"/>
          <w:b/>
          <w:vanish w:val="0"/>
          <w:color w:val="auto"/>
          <w:sz w:val="24"/>
          <w:szCs w:val="20"/>
          <w:highlight w:val="none"/>
        </w:rPr>
      </w:pPr>
      <w:r>
        <w:rPr>
          <w:rFonts w:hint="eastAsia" w:ascii="宋体" w:hAnsi="宋体"/>
          <w:b/>
          <w:vanish w:val="0"/>
          <w:color w:val="auto"/>
          <w:sz w:val="24"/>
          <w:szCs w:val="20"/>
          <w:highlight w:val="none"/>
        </w:rPr>
        <w:t xml:space="preserve">4）评审委员会基于专业判断，认为供应商报价过低，有可能影响产品质量或者不能诚信履约的其他情形。</w:t>
      </w:r>
      <w:r/>
    </w:p>
    <w:p>
      <w:pPr>
        <w:ind w:firstLine="482"/>
        <w:spacing w:line="360" w:lineRule="auto"/>
        <w:tabs>
          <w:tab w:val="left" w:pos="1365" w:leader="none"/>
        </w:tabs>
        <w:rPr>
          <w:rFonts w:hint="eastAsia" w:ascii="宋体" w:hAnsi="宋体"/>
          <w:b/>
          <w:vanish w:val="0"/>
          <w:color w:val="auto"/>
          <w:sz w:val="24"/>
          <w:szCs w:val="20"/>
          <w:highlight w:val="none"/>
        </w:rPr>
      </w:pPr>
      <w:r>
        <w:rPr>
          <w:rFonts w:hint="eastAsia" w:ascii="宋体" w:hAnsi="宋体"/>
          <w:b/>
          <w:vanish w:val="0"/>
          <w:color w:val="auto"/>
          <w:sz w:val="24"/>
          <w:szCs w:val="20"/>
          <w:highlight w:val="none"/>
        </w:rPr>
        <w:t xml:space="preserve">采购人可以结合具体项目实际情况，提高上述第1项至第3项中启动异常低价投标（响应）审查的数值标准，但是最高不得超过65%。</w:t>
      </w:r>
      <w:r/>
    </w:p>
    <w:p>
      <w:pPr>
        <w:ind w:firstLine="482"/>
        <w:spacing w:line="360" w:lineRule="auto"/>
        <w:tabs>
          <w:tab w:val="left" w:pos="1365" w:leader="none"/>
        </w:tabs>
        <w:rPr>
          <w:rFonts w:hint="eastAsia" w:ascii="宋体" w:hAnsi="宋体"/>
          <w:b/>
          <w:vanish w:val="0"/>
          <w:color w:val="auto"/>
          <w:sz w:val="24"/>
          <w:szCs w:val="20"/>
          <w:highlight w:val="none"/>
        </w:rPr>
      </w:pPr>
      <w:r>
        <w:rPr>
          <w:rFonts w:hint="eastAsia" w:ascii="宋体" w:hAnsi="宋体"/>
          <w:b/>
          <w:vanish w:val="0"/>
          <w:color w:val="auto"/>
          <w:sz w:val="24"/>
          <w:szCs w:val="20"/>
          <w:highlight w:val="none"/>
        </w:rPr>
        <w:t xml:space="preserve">相关法律法规对供应商报价有规定的，从其规定。</w:t>
      </w:r>
      <w:r/>
    </w:p>
    <w:p>
      <w:pPr>
        <w:ind w:firstLine="482"/>
        <w:spacing w:line="360" w:lineRule="auto"/>
        <w:tabs>
          <w:tab w:val="left" w:pos="1365" w:leader="none"/>
        </w:tabs>
        <w:rPr>
          <w:rFonts w:hint="eastAsia" w:ascii="宋体" w:hAnsi="宋体"/>
          <w:b/>
          <w:vanish w:val="0"/>
          <w:color w:val="auto"/>
          <w:sz w:val="24"/>
          <w:szCs w:val="20"/>
          <w:highlight w:val="none"/>
        </w:rPr>
      </w:pPr>
      <w:r>
        <w:rPr>
          <w:rFonts w:hint="eastAsia" w:ascii="宋体" w:hAnsi="宋体"/>
          <w:b/>
          <w:vanish w:val="0"/>
          <w:color w:val="auto"/>
          <w:sz w:val="24"/>
          <w:szCs w:val="20"/>
          <w:highlight w:val="none"/>
        </w:rPr>
        <w:t xml:space="preserve">如果项目或采购包存在有分项价格最高限价要求或单价最高限价（最高限制单价）要求时，有上述情形的，应当启动异常低价投标（响应）审查程序。</w:t>
      </w:r>
      <w:r/>
    </w:p>
    <w:p>
      <w:pPr>
        <w:ind w:firstLine="482"/>
        <w:spacing w:line="360" w:lineRule="auto"/>
        <w:tabs>
          <w:tab w:val="left" w:pos="1365" w:leader="none"/>
        </w:tabs>
        <w:rPr>
          <w:rFonts w:hint="eastAsia" w:ascii="宋体" w:hAnsi="宋体"/>
          <w:b/>
          <w:vanish w:val="0"/>
          <w:color w:val="auto"/>
          <w:sz w:val="24"/>
          <w:szCs w:val="20"/>
          <w:highlight w:val="none"/>
        </w:rPr>
      </w:pPr>
      <w:r>
        <w:rPr>
          <w:rFonts w:hint="eastAsia" w:ascii="宋体" w:hAnsi="宋体"/>
          <w:b/>
          <w:vanish w:val="0"/>
          <w:color w:val="auto"/>
          <w:sz w:val="24"/>
          <w:szCs w:val="20"/>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1365" w:leader="none"/>
        </w:tabs>
        <w:rPr>
          <w:rFonts w:hint="eastAsia" w:ascii="宋体" w:hAnsi="宋体"/>
          <w:b/>
          <w:vanish w:val="0"/>
          <w:color w:val="auto"/>
          <w:sz w:val="24"/>
          <w:szCs w:val="20"/>
          <w:highlight w:val="none"/>
        </w:rPr>
      </w:pPr>
      <w:r>
        <w:rPr>
          <w:rFonts w:hint="eastAsia" w:ascii="宋体" w:hAnsi="宋体"/>
          <w:b/>
          <w:vanish w:val="0"/>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1365" w:leader="none"/>
        </w:tabs>
        <w:rPr>
          <w:rFonts w:hint="eastAsia" w:ascii="宋体" w:hAnsi="宋体"/>
          <w:b/>
          <w:vanish w:val="0"/>
          <w:color w:val="auto"/>
          <w:sz w:val="24"/>
          <w:szCs w:val="20"/>
          <w:highlight w:val="none"/>
        </w:rPr>
      </w:pPr>
      <w:r>
        <w:rPr>
          <w:rFonts w:hint="eastAsia" w:ascii="宋体" w:hAnsi="宋体"/>
          <w:b/>
          <w:vanish w:val="0"/>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tabs>
          <w:tab w:val="left" w:pos="1365"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财政部门在投诉处理、监督检查中发现评审委员会未按规定对异常低价开展审查的，依法予以纠正并追究评审专家的法律责任。</w:t>
      </w:r>
      <w:r/>
    </w:p>
    <w:p>
      <w:pPr>
        <w:ind w:firstLine="482"/>
        <w:spacing w:line="360" w:lineRule="auto"/>
        <w:tabs>
          <w:tab w:val="left" w:pos="1365"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3.4、比较与评价</w:t>
      </w:r>
      <w:r/>
    </w:p>
    <w:p>
      <w:pPr>
        <w:ind w:firstLine="482"/>
        <w:spacing w:line="360" w:lineRule="auto"/>
        <w:tabs>
          <w:tab w:val="left" w:pos="1365"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3.4.1、投标文件资格性审查和符合性审查结束后，凡属于“（八）无效投标文件的确认”的投标文件不进入比较与评价程序。</w:t>
      </w:r>
      <w:r/>
    </w:p>
    <w:p>
      <w:pPr>
        <w:ind w:firstLine="482"/>
        <w:spacing w:line="360" w:lineRule="auto"/>
        <w:tabs>
          <w:tab w:val="left" w:pos="1365"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3.4.2、经评审有效的投标文件按采购文件中规定的评标方法和标准，由评标委员会进行比较与评价。</w:t>
      </w:r>
      <w:r/>
    </w:p>
    <w:p>
      <w:pPr>
        <w:ind w:firstLine="482"/>
        <w:spacing w:line="360" w:lineRule="auto"/>
        <w:tabs>
          <w:tab w:val="left" w:pos="1365"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3.4.</w:t>
      </w:r>
      <w:r>
        <w:rPr>
          <w:rFonts w:ascii="宋体" w:hAnsi="宋体"/>
          <w:b/>
          <w:vanish w:val="0"/>
          <w:color w:val="auto"/>
          <w:sz w:val="24"/>
          <w:szCs w:val="20"/>
          <w:highlight w:val="none"/>
        </w:rPr>
        <w:t xml:space="preserve">3</w:t>
      </w:r>
      <w:r>
        <w:rPr>
          <w:rFonts w:hint="eastAsia" w:ascii="宋体" w:hAnsi="宋体"/>
          <w:b/>
          <w:vanish w:val="0"/>
          <w:color w:val="auto"/>
          <w:sz w:val="24"/>
          <w:szCs w:val="20"/>
          <w:highlight w:val="none"/>
        </w:rPr>
        <w:t xml:space="preserve">、评审小组负责对采购文件评标标准中涉及的内容进行评审；</w:t>
      </w:r>
      <w:r/>
    </w:p>
    <w:p>
      <w:pPr>
        <w:ind w:firstLine="482"/>
        <w:spacing w:line="360" w:lineRule="auto"/>
        <w:tabs>
          <w:tab w:val="left" w:pos="1365" w:leader="none"/>
        </w:tabs>
        <w:rPr>
          <w:rFonts w:ascii="宋体" w:hAnsi="宋体"/>
          <w:b/>
          <w:vanish w:val="0"/>
          <w:color w:val="auto"/>
          <w:sz w:val="24"/>
          <w:szCs w:val="20"/>
          <w:highlight w:val="none"/>
        </w:rPr>
      </w:pPr>
      <w:r>
        <w:rPr>
          <w:rFonts w:hint="eastAsia" w:ascii="宋体" w:hAnsi="宋体"/>
          <w:b/>
          <w:vanish w:val="0"/>
          <w:color w:val="auto"/>
          <w:sz w:val="24"/>
          <w:szCs w:val="20"/>
          <w:highlight w:val="none"/>
        </w:rPr>
        <w:t xml:space="preserve">3.4.4、评审全部结束后，由工作人员在公证或监督下，在评标室当场核对、汇总各投标供应商得分，确定各投标供应商总分和最终排序。</w:t>
      </w:r>
      <w:r/>
    </w:p>
    <w:p>
      <w:pPr>
        <w:numPr>
          <w:ilvl w:val="1"/>
          <w:numId w:val="7"/>
        </w:numPr>
        <w:ind w:left="0" w:firstLine="482"/>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vanish w:val="0"/>
          <w:color w:val="auto"/>
          <w:sz w:val="24"/>
          <w:szCs w:val="20"/>
          <w:highlight w:val="none"/>
        </w:rPr>
      </w:pPr>
      <w:r>
        <w:rPr>
          <w:rFonts w:hint="eastAsia" w:ascii="宋体" w:hAnsi="宋体"/>
          <w:b/>
          <w:bCs/>
          <w:vanish w:val="0"/>
          <w:color w:val="auto"/>
          <w:sz w:val="24"/>
          <w:szCs w:val="20"/>
          <w:highlight w:val="none"/>
        </w:rPr>
        <w:t xml:space="preserve">评标方法</w:t>
      </w:r>
      <w:r/>
    </w:p>
    <w:p>
      <w:pPr>
        <w:ind w:firstLine="480"/>
        <w:spacing w:line="360" w:lineRule="auto"/>
        <w:tabs>
          <w:tab w:val="left" w:pos="525" w:leader="none"/>
          <w:tab w:val="left" w:pos="840" w:leader="none"/>
          <w:tab w:val="left" w:pos="1050" w:leader="none"/>
        </w:tabs>
        <w:rPr>
          <w:rFonts w:ascii="宋体" w:hAnsi="宋体"/>
          <w:b/>
          <w:bCs/>
          <w:vanish w:val="0"/>
          <w:color w:val="auto"/>
          <w:sz w:val="24"/>
          <w:highlight w:val="none"/>
        </w:rPr>
      </w:pPr>
      <w:r>
        <w:rPr>
          <w:rFonts w:hint="eastAsia" w:ascii="宋体" w:hAnsi="宋体"/>
          <w:bCs/>
          <w:vanish w:val="0"/>
          <w:color w:val="auto"/>
          <w:sz w:val="24"/>
          <w:highlight w:val="none"/>
        </w:rPr>
        <w:t xml:space="preserve">投标供应商通过资格性与符合性审查的，方可进入</w:t>
      </w:r>
      <w:r>
        <w:rPr>
          <w:rFonts w:ascii="宋体" w:hAnsi="宋体"/>
          <w:bCs/>
          <w:vanish w:val="0"/>
          <w:color w:val="auto"/>
          <w:sz w:val="24"/>
          <w:highlight w:val="none"/>
        </w:rPr>
        <w:t xml:space="preserve">比较与评价</w:t>
      </w:r>
      <w:r>
        <w:rPr>
          <w:rFonts w:hint="eastAsia" w:ascii="宋体" w:hAnsi="宋体"/>
          <w:bCs/>
          <w:vanish w:val="0"/>
          <w:color w:val="auto"/>
          <w:sz w:val="24"/>
          <w:highlight w:val="none"/>
        </w:rPr>
        <w:t xml:space="preserve">程序。</w:t>
      </w:r>
      <w:r>
        <w:rPr>
          <w:rFonts w:ascii="宋体" w:hAnsi="宋体"/>
          <w:b/>
          <w:bCs/>
          <w:vanish w:val="0"/>
          <w:color w:val="auto"/>
          <w:sz w:val="24"/>
          <w:highlight w:val="none"/>
        </w:rPr>
        <w:t xml:space="preserve">比较与评价</w:t>
      </w:r>
      <w:r>
        <w:rPr>
          <w:rFonts w:hint="eastAsia" w:ascii="宋体" w:hAnsi="宋体"/>
          <w:b/>
          <w:bCs/>
          <w:vanish w:val="0"/>
          <w:color w:val="auto"/>
          <w:sz w:val="24"/>
          <w:highlight w:val="none"/>
        </w:rPr>
        <w:t xml:space="preserve">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w:t>
      </w:r>
      <w:r/>
    </w:p>
    <w:p>
      <w:pPr>
        <w:ind w:firstLine="482"/>
        <w:spacing w:line="360" w:lineRule="auto"/>
        <w:tabs>
          <w:tab w:val="left" w:pos="525" w:leader="none"/>
          <w:tab w:val="left" w:pos="840" w:leader="none"/>
          <w:tab w:val="left" w:pos="1050" w:leader="none"/>
        </w:tabs>
        <w:rPr>
          <w:rFonts w:ascii="宋体" w:hAnsi="宋体"/>
          <w:b/>
          <w:bCs/>
          <w:vanish w:val="0"/>
          <w:color w:val="auto"/>
          <w:sz w:val="24"/>
          <w:highlight w:val="none"/>
        </w:rPr>
      </w:pPr>
      <w:r>
        <w:rPr>
          <w:rFonts w:hint="eastAsia" w:ascii="宋体" w:hAnsi="宋体"/>
          <w:b/>
          <w:bCs/>
          <w:vanish w:val="0"/>
          <w:color w:val="auto"/>
          <w:sz w:val="24"/>
          <w:highlight w:val="none"/>
        </w:rPr>
        <w:t xml:space="preserve">未列入本评分标准的其他条件不作为评分内容及依据。</w:t>
      </w:r>
      <w:r/>
    </w:p>
    <w:p>
      <w:pPr>
        <w:numPr>
          <w:ilvl w:val="1"/>
          <w:numId w:val="7"/>
        </w:numPr>
        <w:ind w:left="0" w:firstLine="482"/>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b/>
          <w:bCs/>
          <w:vanish w:val="0"/>
          <w:color w:val="auto"/>
          <w:sz w:val="24"/>
          <w:highlight w:val="none"/>
          <w:u w:val="single"/>
        </w:rPr>
      </w:pPr>
      <w:r>
        <w:rPr>
          <w:rFonts w:hint="eastAsia" w:ascii="宋体" w:hAnsi="宋体"/>
          <w:b/>
          <w:bCs/>
          <w:vanish w:val="0"/>
          <w:color w:val="auto"/>
          <w:sz w:val="24"/>
          <w:szCs w:val="20"/>
          <w:highlight w:val="none"/>
        </w:rPr>
        <w:t xml:space="preserve">评标标准</w:t>
      </w:r>
      <w:r/>
    </w:p>
    <w:p>
      <w:pPr>
        <w:ind w:firstLine="482"/>
        <w:spacing w:line="360" w:lineRule="auto"/>
        <w:tabs>
          <w:tab w:val="left" w:pos="525" w:leader="none"/>
          <w:tab w:val="left" w:pos="840" w:leader="none"/>
          <w:tab w:val="left" w:pos="1050" w:leader="none"/>
        </w:tabs>
        <w:rPr>
          <w:rFonts w:ascii="宋体" w:hAnsi="宋体"/>
          <w:b/>
          <w:vanish w:val="0"/>
          <w:color w:val="auto"/>
          <w:sz w:val="24"/>
          <w:highlight w:val="none"/>
        </w:rPr>
      </w:pPr>
      <w:r>
        <w:rPr>
          <w:rFonts w:hint="eastAsia" w:ascii="宋体" w:hAnsi="宋体"/>
          <w:b/>
          <w:vanish w:val="0"/>
          <w:color w:val="auto"/>
          <w:sz w:val="24"/>
          <w:highlight w:val="none"/>
        </w:rPr>
        <w:t xml:space="preserve">（一)评分项目及分值（总分100分）</w:t>
      </w:r>
      <w:r/>
    </w:p>
    <w:p>
      <w:pPr>
        <w:ind w:firstLine="472"/>
        <w:spacing w:line="360" w:lineRule="auto"/>
        <w:rPr>
          <w:b/>
          <w:vanish w:val="0"/>
          <w:color w:val="auto"/>
          <w:sz w:val="24"/>
          <w:highlight w:val="none"/>
        </w:rPr>
      </w:pPr>
      <w:r>
        <w:rPr>
          <w:b/>
          <w:vanish w:val="0"/>
          <w:color w:val="auto"/>
          <w:sz w:val="24"/>
          <w:highlight w:val="none"/>
        </w:rPr>
        <w:t xml:space="preserve">1、</w:t>
      </w:r>
      <w:r>
        <w:rPr>
          <w:rFonts w:hint="eastAsia"/>
          <w:b/>
          <w:bCs/>
          <w:vanish w:val="0"/>
          <w:color w:val="auto"/>
          <w:sz w:val="24"/>
          <w:highlight w:val="none"/>
        </w:rPr>
        <w:t xml:space="preserve">价格分</w:t>
      </w:r>
      <w:r>
        <w:rPr>
          <w:b/>
          <w:vanish w:val="0"/>
          <w:color w:val="auto"/>
          <w:sz w:val="24"/>
          <w:highlight w:val="none"/>
        </w:rPr>
        <w:t xml:space="preserve">                                    </w:t>
      </w:r>
      <w:r>
        <w:rPr>
          <w:rFonts w:hint="eastAsia"/>
          <w:b/>
          <w:vanish w:val="0"/>
          <w:color w:val="auto"/>
          <w:sz w:val="24"/>
          <w:highlight w:val="none"/>
          <w:lang w:val="en-US" w:eastAsia="zh-CN"/>
        </w:rPr>
        <w:t xml:space="preserve">31</w:t>
      </w:r>
      <w:r>
        <w:rPr>
          <w:b/>
          <w:vanish w:val="0"/>
          <w:color w:val="auto"/>
          <w:sz w:val="24"/>
          <w:highlight w:val="none"/>
        </w:rPr>
        <w:t xml:space="preserve">分</w:t>
      </w:r>
      <w:r/>
    </w:p>
    <w:p>
      <w:pPr>
        <w:ind w:firstLine="472"/>
        <w:spacing w:line="360" w:lineRule="auto"/>
        <w:rPr>
          <w:b/>
          <w:vanish w:val="0"/>
          <w:color w:val="auto"/>
          <w:sz w:val="24"/>
          <w:highlight w:val="none"/>
        </w:rPr>
      </w:pPr>
      <w:r>
        <w:rPr>
          <w:b/>
          <w:vanish w:val="0"/>
          <w:color w:val="auto"/>
          <w:sz w:val="24"/>
          <w:highlight w:val="none"/>
        </w:rPr>
        <w:t xml:space="preserve">2、</w:t>
      </w:r>
      <w:r>
        <w:rPr>
          <w:rFonts w:hint="eastAsia"/>
          <w:b/>
          <w:vanish w:val="0"/>
          <w:color w:val="auto"/>
          <w:sz w:val="24"/>
          <w:highlight w:val="none"/>
        </w:rPr>
        <w:t xml:space="preserve">投标供应商</w:t>
      </w:r>
      <w:r>
        <w:rPr>
          <w:b/>
          <w:vanish w:val="0"/>
          <w:color w:val="auto"/>
          <w:sz w:val="24"/>
          <w:highlight w:val="none"/>
        </w:rPr>
        <w:t xml:space="preserve">评价                           </w:t>
      </w:r>
      <w:r>
        <w:rPr>
          <w:rFonts w:hint="eastAsia"/>
          <w:b/>
          <w:vanish w:val="0"/>
          <w:color w:val="auto"/>
          <w:sz w:val="24"/>
          <w:highlight w:val="none"/>
        </w:rPr>
        <w:t xml:space="preserve"> </w:t>
      </w:r>
      <w:r>
        <w:rPr>
          <w:rFonts w:hint="eastAsia"/>
          <w:b/>
          <w:vanish w:val="0"/>
          <w:color w:val="auto"/>
          <w:sz w:val="24"/>
          <w:highlight w:val="none"/>
          <w:lang w:val="en-US" w:eastAsia="zh-CN"/>
        </w:rPr>
        <w:t xml:space="preserve">17</w:t>
      </w:r>
      <w:r>
        <w:rPr>
          <w:b/>
          <w:vanish w:val="0"/>
          <w:color w:val="auto"/>
          <w:sz w:val="24"/>
          <w:highlight w:val="none"/>
        </w:rPr>
        <w:t xml:space="preserve">分</w:t>
      </w:r>
      <w:r/>
    </w:p>
    <w:p>
      <w:pPr>
        <w:ind w:firstLine="472"/>
        <w:spacing w:line="360" w:lineRule="auto"/>
        <w:rPr>
          <w:b/>
          <w:vanish w:val="0"/>
          <w:color w:val="auto"/>
          <w:sz w:val="24"/>
          <w:highlight w:val="none"/>
        </w:rPr>
      </w:pPr>
      <w:r>
        <w:rPr>
          <w:b/>
          <w:vanish w:val="0"/>
          <w:color w:val="auto"/>
          <w:sz w:val="24"/>
          <w:highlight w:val="none"/>
        </w:rPr>
        <w:t xml:space="preserve">3、技术文件                                </w:t>
      </w:r>
      <w:r>
        <w:rPr>
          <w:rFonts w:hint="eastAsia"/>
          <w:b/>
          <w:vanish w:val="0"/>
          <w:color w:val="auto"/>
          <w:sz w:val="24"/>
          <w:highlight w:val="none"/>
        </w:rPr>
        <w:t xml:space="preserve"> </w:t>
      </w:r>
      <w:r>
        <w:rPr>
          <w:b/>
          <w:vanish w:val="0"/>
          <w:color w:val="auto"/>
          <w:sz w:val="24"/>
          <w:highlight w:val="none"/>
        </w:rPr>
        <w:t xml:space="preserve"> </w:t>
      </w:r>
      <w:r>
        <w:rPr>
          <w:rFonts w:hint="eastAsia"/>
          <w:b/>
          <w:vanish w:val="0"/>
          <w:color w:val="auto"/>
          <w:sz w:val="24"/>
          <w:highlight w:val="none"/>
        </w:rPr>
        <w:t xml:space="preserve">5</w:t>
      </w:r>
      <w:r>
        <w:rPr>
          <w:rFonts w:hint="eastAsia"/>
          <w:b/>
          <w:vanish w:val="0"/>
          <w:color w:val="auto"/>
          <w:sz w:val="24"/>
          <w:highlight w:val="none"/>
          <w:lang w:val="en-US" w:eastAsia="zh-CN"/>
        </w:rPr>
        <w:t xml:space="preserve">2</w:t>
      </w:r>
      <w:r>
        <w:rPr>
          <w:b/>
          <w:vanish w:val="0"/>
          <w:color w:val="auto"/>
          <w:sz w:val="24"/>
          <w:highlight w:val="none"/>
        </w:rPr>
        <w:t xml:space="preserve">分</w:t>
      </w:r>
      <w:r/>
    </w:p>
    <w:p>
      <w:pPr>
        <w:spacing w:line="360" w:lineRule="auto"/>
        <w:rPr>
          <w:vanish w:val="0"/>
          <w:color w:val="auto"/>
          <w:sz w:val="24"/>
          <w:highlight w:val="none"/>
        </w:rPr>
      </w:pPr>
      <w:r>
        <w:rPr>
          <w:vanish w:val="0"/>
          <w:color w:val="auto"/>
          <w:sz w:val="24"/>
          <w:highlight w:val="none"/>
        </w:rPr>
        <w:t xml:space="preserve">（二)各项目评分标准</w:t>
      </w:r>
      <w:r/>
    </w:p>
    <w:p>
      <w:pPr>
        <w:ind w:firstLine="602"/>
        <w:spacing w:line="360" w:lineRule="auto"/>
        <w:rPr>
          <w:b/>
          <w:bCs/>
          <w:vanish w:val="0"/>
          <w:color w:val="auto"/>
          <w:sz w:val="24"/>
          <w:highlight w:val="none"/>
        </w:rPr>
      </w:pPr>
      <w:r>
        <w:rPr>
          <w:b/>
          <w:bCs/>
          <w:vanish w:val="0"/>
          <w:color w:val="auto"/>
          <w:sz w:val="24"/>
          <w:highlight w:val="none"/>
        </w:rPr>
        <w:t xml:space="preserve">1、</w:t>
      </w:r>
      <w:r>
        <w:rPr>
          <w:rFonts w:hint="eastAsia"/>
          <w:b/>
          <w:bCs/>
          <w:vanish w:val="0"/>
          <w:color w:val="auto"/>
          <w:sz w:val="24"/>
          <w:highlight w:val="none"/>
        </w:rPr>
        <w:t xml:space="preserve">价格分</w:t>
      </w:r>
      <w:r>
        <w:rPr>
          <w:b/>
          <w:bCs/>
          <w:vanish w:val="0"/>
          <w:color w:val="auto"/>
          <w:sz w:val="24"/>
          <w:highlight w:val="none"/>
        </w:rPr>
        <w:t xml:space="preserve">：（</w:t>
      </w:r>
      <w:r>
        <w:rPr>
          <w:rFonts w:hint="eastAsia"/>
          <w:b/>
          <w:bCs/>
          <w:vanish w:val="0"/>
          <w:color w:val="auto"/>
          <w:sz w:val="24"/>
          <w:highlight w:val="none"/>
          <w:lang w:val="en-US" w:eastAsia="zh-CN"/>
        </w:rPr>
        <w:t xml:space="preserve">31</w:t>
      </w:r>
      <w:r>
        <w:rPr>
          <w:b/>
          <w:bCs/>
          <w:vanish w:val="0"/>
          <w:color w:val="auto"/>
          <w:sz w:val="24"/>
          <w:highlight w:val="none"/>
        </w:rPr>
        <w:t xml:space="preserve">分)</w:t>
      </w:r>
      <w:r/>
    </w:p>
    <w:p>
      <w:pPr>
        <w:ind w:firstLine="602"/>
        <w:spacing w:line="360" w:lineRule="auto"/>
        <w:rPr>
          <w:b/>
          <w:bCs/>
          <w:vanish w:val="0"/>
          <w:color w:val="auto"/>
          <w:sz w:val="24"/>
          <w:highlight w:val="none"/>
        </w:rPr>
      </w:pPr>
      <w:r>
        <w:rPr>
          <w:rFonts w:hint="eastAsia"/>
          <w:b/>
          <w:bCs/>
          <w:vanish w:val="0"/>
          <w:color w:val="auto"/>
          <w:sz w:val="24"/>
          <w:highlight w:val="none"/>
        </w:rPr>
        <w:t xml:space="preserve">本项目价格分采用低价优先法计算，即满足采购文件要求且投标价格最低的投标报价为评标基准价，其价格分为满分。其他投标供应商的价格分统一按照下列公式计算：</w:t>
      </w:r>
      <w:r/>
    </w:p>
    <w:p>
      <w:pPr>
        <w:ind w:firstLine="602"/>
        <w:spacing w:line="360" w:lineRule="auto"/>
        <w:rPr>
          <w:b/>
          <w:bCs/>
          <w:vanish w:val="0"/>
          <w:color w:val="auto"/>
          <w:sz w:val="24"/>
          <w:highlight w:val="none"/>
        </w:rPr>
      </w:pPr>
      <w:r>
        <w:rPr>
          <w:rFonts w:hint="eastAsia"/>
          <w:b/>
          <w:bCs/>
          <w:vanish w:val="0"/>
          <w:color w:val="auto"/>
          <w:sz w:val="24"/>
          <w:highlight w:val="none"/>
        </w:rPr>
        <w:t xml:space="preserve">投标报价得分=价格分值×(评标基准价</w:t>
      </w:r>
      <w:r>
        <w:rPr>
          <w:rFonts w:hint="eastAsia" w:ascii="宋体" w:hAnsi="宋体" w:cs="宋体"/>
          <w:b/>
          <w:bCs/>
          <w:vanish w:val="0"/>
          <w:color w:val="auto"/>
          <w:sz w:val="24"/>
          <w:highlight w:val="none"/>
        </w:rPr>
        <w:t xml:space="preserve">/</w:t>
      </w:r>
      <w:r>
        <w:rPr>
          <w:rFonts w:hint="eastAsia"/>
          <w:b/>
          <w:bCs/>
          <w:vanish w:val="0"/>
          <w:color w:val="auto"/>
          <w:sz w:val="24"/>
          <w:highlight w:val="none"/>
        </w:rPr>
        <w:t xml:space="preserve">投标报价)</w:t>
      </w:r>
      <w:r/>
    </w:p>
    <w:p>
      <w:pPr>
        <w:ind w:firstLine="646"/>
        <w:jc w:val="left"/>
        <w:spacing w:line="360" w:lineRule="auto"/>
        <w:rPr>
          <w:b/>
          <w:bCs/>
          <w:vanish w:val="0"/>
          <w:color w:val="auto"/>
          <w:sz w:val="24"/>
          <w:highlight w:val="none"/>
          <w:u w:val="single"/>
        </w:rPr>
      </w:pPr>
      <w:r>
        <w:rPr>
          <w:b/>
          <w:bCs/>
          <w:vanish w:val="0"/>
          <w:color w:val="auto"/>
          <w:sz w:val="24"/>
          <w:highlight w:val="none"/>
        </w:rPr>
        <w:t xml:space="preserve">注：本项目标的所属行业为，根据《关于印发中小企业划型标准规定的通知》工信部联企业〔2011〕300号规定，</w:t>
      </w:r>
      <w:r>
        <w:rPr>
          <w:rFonts w:hint="eastAsia"/>
          <w:b/>
          <w:bCs/>
          <w:vanish w:val="0"/>
          <w:color w:val="auto"/>
          <w:sz w:val="24"/>
          <w:highlight w:val="none"/>
          <w:u w:val="singl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602"/>
        <w:spacing w:line="360" w:lineRule="auto"/>
        <w:rPr>
          <w:b/>
          <w:bCs/>
          <w:vanish w:val="0"/>
          <w:color w:val="auto"/>
          <w:sz w:val="24"/>
          <w:highlight w:val="none"/>
        </w:rPr>
      </w:pPr>
      <w:r>
        <w:rPr>
          <w:rFonts w:hint="eastAsia"/>
          <w:b/>
          <w:bCs/>
          <w:vanish w:val="0"/>
          <w:color w:val="auto"/>
          <w:sz w:val="24"/>
          <w:highlight w:val="none"/>
        </w:rPr>
        <w:t xml:space="preserve">价格扣除：本项目专门面向中小微企业，不再进行价格扣除。</w:t>
      </w:r>
      <w:r/>
    </w:p>
    <w:p>
      <w:pPr>
        <w:ind w:firstLine="602"/>
        <w:spacing w:line="360" w:lineRule="auto"/>
        <w:rPr>
          <w:b/>
          <w:bCs/>
          <w:vanish w:val="0"/>
          <w:color w:val="auto"/>
          <w:sz w:val="24"/>
          <w:highlight w:val="none"/>
        </w:rPr>
      </w:pPr>
      <w:r>
        <w:rPr>
          <w:b/>
          <w:bCs/>
          <w:vanish w:val="0"/>
          <w:color w:val="auto"/>
          <w:sz w:val="24"/>
          <w:highlight w:val="none"/>
        </w:rPr>
        <w:t xml:space="preserve">2、</w:t>
      </w:r>
      <w:r>
        <w:rPr>
          <w:rFonts w:hint="eastAsia"/>
          <w:b/>
          <w:bCs/>
          <w:vanish w:val="0"/>
          <w:color w:val="auto"/>
          <w:sz w:val="24"/>
          <w:highlight w:val="none"/>
        </w:rPr>
        <w:t xml:space="preserve">投标供应商</w:t>
      </w:r>
      <w:r>
        <w:rPr>
          <w:b/>
          <w:bCs/>
          <w:vanish w:val="0"/>
          <w:color w:val="auto"/>
          <w:sz w:val="24"/>
          <w:highlight w:val="none"/>
        </w:rPr>
        <w:t xml:space="preserve">评价（</w:t>
      </w:r>
      <w:r>
        <w:rPr>
          <w:rFonts w:hint="eastAsia"/>
          <w:b/>
          <w:bCs/>
          <w:vanish w:val="0"/>
          <w:color w:val="auto"/>
          <w:sz w:val="24"/>
          <w:highlight w:val="none"/>
          <w:lang w:val="en-US" w:eastAsia="zh-CN"/>
        </w:rPr>
        <w:t xml:space="preserve">17</w:t>
      </w:r>
      <w:r>
        <w:rPr>
          <w:b/>
          <w:bCs/>
          <w:vanish w:val="0"/>
          <w:color w:val="auto"/>
          <w:sz w:val="24"/>
          <w:highlight w:val="none"/>
        </w:rPr>
        <w:t xml:space="preserve">分）</w:t>
      </w:r>
      <w:r/>
    </w:p>
    <w:p>
      <w:pPr>
        <w:ind w:firstLine="482"/>
        <w:spacing w:line="360" w:lineRule="auto"/>
        <w:rPr>
          <w:rFonts w:ascii="宋体" w:hAnsi="宋体"/>
          <w:b/>
          <w:vanish w:val="0"/>
          <w:color w:val="auto"/>
          <w:sz w:val="24"/>
          <w:highlight w:val="none"/>
        </w:rPr>
      </w:pPr>
      <w:r>
        <w:rPr>
          <w:rFonts w:hint="eastAsia" w:ascii="宋体" w:hAnsi="宋体"/>
          <w:b/>
          <w:vanish w:val="0"/>
          <w:color w:val="auto"/>
          <w:sz w:val="24"/>
          <w:highlight w:val="none"/>
        </w:rPr>
        <w:t xml:space="preserve">（1）管理体系认证（</w:t>
      </w:r>
      <w:r>
        <w:rPr>
          <w:rFonts w:hint="eastAsia" w:ascii="宋体" w:hAnsi="宋体"/>
          <w:b/>
          <w:vanish w:val="0"/>
          <w:color w:val="auto"/>
          <w:sz w:val="24"/>
          <w:highlight w:val="none"/>
          <w:lang w:val="en-US" w:eastAsia="zh-CN"/>
        </w:rPr>
        <w:t xml:space="preserve">3</w:t>
      </w:r>
      <w:r>
        <w:rPr>
          <w:rFonts w:hint="eastAsia" w:ascii="宋体" w:hAnsi="宋体"/>
          <w:b/>
          <w:vanish w:val="0"/>
          <w:color w:val="auto"/>
          <w:sz w:val="24"/>
          <w:highlight w:val="none"/>
        </w:rPr>
        <w:t xml:space="preserve">分）</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投标人具有有效的质量管理体系认证、环境管理体系认证、职业健康安全管理体系认证证书的每个得</w:t>
      </w:r>
      <w:r>
        <w:rPr>
          <w:rFonts w:hint="eastAsia" w:ascii="宋体" w:hAnsi="宋体"/>
          <w:bCs/>
          <w:vanish w:val="0"/>
          <w:color w:val="auto"/>
          <w:sz w:val="24"/>
          <w:highlight w:val="none"/>
          <w:lang w:val="en-US" w:eastAsia="zh-CN"/>
        </w:rPr>
        <w:t xml:space="preserve">1</w:t>
      </w:r>
      <w:r>
        <w:rPr>
          <w:rFonts w:hint="eastAsia" w:ascii="宋体" w:hAnsi="宋体"/>
          <w:bCs/>
          <w:vanish w:val="0"/>
          <w:color w:val="auto"/>
          <w:sz w:val="24"/>
          <w:highlight w:val="none"/>
        </w:rPr>
        <w:t xml:space="preserve">分，最高得</w:t>
      </w:r>
      <w:r>
        <w:rPr>
          <w:rFonts w:hint="eastAsia" w:ascii="宋体" w:hAnsi="宋体"/>
          <w:bCs/>
          <w:vanish w:val="0"/>
          <w:color w:val="auto"/>
          <w:sz w:val="24"/>
          <w:highlight w:val="none"/>
          <w:lang w:val="en-US" w:eastAsia="zh-CN"/>
        </w:rPr>
        <w:t xml:space="preserve">3</w:t>
      </w:r>
      <w:r>
        <w:rPr>
          <w:rFonts w:hint="eastAsia" w:ascii="宋体" w:hAnsi="宋体"/>
          <w:bCs/>
          <w:vanish w:val="0"/>
          <w:color w:val="auto"/>
          <w:sz w:val="24"/>
          <w:highlight w:val="none"/>
        </w:rPr>
        <w:t xml:space="preserve">分。（</w:t>
      </w:r>
      <w:r>
        <w:rPr>
          <w:rFonts w:hint="eastAsia"/>
          <w:vanish w:val="0"/>
          <w:color w:val="auto"/>
          <w:sz w:val="24"/>
          <w:highlight w:val="none"/>
        </w:rPr>
        <w:t xml:space="preserve">提供相关证书扫描件或在中国国家认证认可监督管理委员会查询平台（网址：http://www.cnca.gov.cn/）的相关查询记录</w:t>
      </w:r>
      <w:r>
        <w:rPr>
          <w:rFonts w:hint="eastAsia" w:ascii="宋体" w:hAnsi="宋体"/>
          <w:bCs/>
          <w:vanish w:val="0"/>
          <w:color w:val="auto"/>
          <w:sz w:val="24"/>
          <w:highlight w:val="none"/>
        </w:rPr>
        <w:t xml:space="preserve">加盖投标供应商电子签章并上传至投标系统相应模块中，资料提供不全或不提供不得分）。</w:t>
      </w:r>
      <w:r/>
    </w:p>
    <w:p>
      <w:pPr>
        <w:ind w:firstLine="482"/>
        <w:spacing w:line="360" w:lineRule="auto"/>
        <w:rPr>
          <w:rFonts w:ascii="宋体" w:hAnsi="宋体"/>
          <w:b/>
          <w:vanish w:val="0"/>
          <w:color w:val="auto"/>
          <w:sz w:val="24"/>
          <w:highlight w:val="none"/>
        </w:rPr>
      </w:pPr>
      <w:r>
        <w:rPr>
          <w:rFonts w:hint="eastAsia" w:ascii="宋体" w:hAnsi="宋体"/>
          <w:b/>
          <w:vanish w:val="0"/>
          <w:color w:val="auto"/>
          <w:sz w:val="24"/>
          <w:highlight w:val="none"/>
        </w:rPr>
        <w:t xml:space="preserve">（2）项目负责人（4分）</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项目负责人为一级企业人力资源管理师（国家职业资格高级技师）或人力资源管理类高级及以上职称且具有研究生及以上学历的得4分；项目负责人为一级企业人力资源管理师（国家职业资格高级技师）或人力资源管理类高级及以上职称且具有本科学历的得2分；项目负责人为一级企业人力资源管理师（国家职业资格高级技师）或人力资源管理类高级及以上职称且具有大专学历的得1分。</w:t>
      </w:r>
      <w:r/>
    </w:p>
    <w:p>
      <w:pPr>
        <w:ind w:firstLine="480"/>
        <w:spacing w:line="360" w:lineRule="auto"/>
        <w:rPr>
          <w:rFonts w:ascii="宋体" w:hAnsi="宋体"/>
          <w:b/>
          <w:vanish w:val="0"/>
          <w:color w:val="auto"/>
          <w:sz w:val="24"/>
          <w:highlight w:val="none"/>
        </w:rPr>
      </w:pPr>
      <w:r>
        <w:rPr>
          <w:rFonts w:hint="eastAsia" w:ascii="宋体" w:hAnsi="宋体"/>
          <w:b/>
          <w:vanish w:val="0"/>
          <w:color w:val="auto"/>
          <w:sz w:val="24"/>
          <w:highlight w:val="none"/>
        </w:rPr>
        <w:t xml:space="preserve">提供以上相关证书扫描件及投标供应商为其缴纳所属月份为近三个月中任意一个月份(不含投标当月)的社保证明扫描件电子签章并上传至投标系统相关模块。</w:t>
      </w:r>
      <w:r/>
    </w:p>
    <w:p>
      <w:pPr>
        <w:ind w:firstLine="482"/>
        <w:spacing w:line="360" w:lineRule="auto"/>
        <w:rPr>
          <w:rFonts w:ascii="宋体" w:hAnsi="宋体"/>
          <w:b/>
          <w:vanish w:val="0"/>
          <w:color w:val="auto"/>
          <w:sz w:val="24"/>
          <w:highlight w:val="none"/>
        </w:rPr>
      </w:pPr>
      <w:r>
        <w:rPr>
          <w:rFonts w:hint="eastAsia" w:ascii="宋体" w:hAnsi="宋体"/>
          <w:b/>
          <w:vanish w:val="0"/>
          <w:color w:val="auto"/>
          <w:sz w:val="24"/>
          <w:highlight w:val="none"/>
        </w:rPr>
        <w:t xml:space="preserve">（3）项目人员配置情况（4分）</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拟投入项目人员中具有法学专业人员占项目总人数≧40%的得4分；20%≤具有法学专业人员占项目总人数＜40%的，得2分；10%≤具有法学专业人员占项目总人数＜20%的，得1分；具有法学专业人员占项目总人数＜10%的，不得分。以上人员应在《人员配备表》（格式见附件）中体现，中标后不得随意更换，须配备到位。提供法学专业相关证书扫描件及投标供应商为其缴纳所属月份为近三个月中任意一个月份(不含投标当月)的社保证明扫描件并电子签章上传至投标系统相应模块。</w:t>
      </w:r>
      <w:r/>
    </w:p>
    <w:p>
      <w:pPr>
        <w:ind w:firstLine="602"/>
        <w:spacing w:line="360" w:lineRule="auto"/>
        <w:rPr>
          <w:rFonts w:ascii="宋体" w:hAnsi="宋体"/>
          <w:b/>
          <w:bCs/>
          <w:vanish w:val="0"/>
          <w:color w:val="auto"/>
          <w:sz w:val="24"/>
          <w:highlight w:val="none"/>
        </w:rPr>
      </w:pPr>
      <w:r>
        <w:rPr>
          <w:rFonts w:hint="eastAsia" w:ascii="宋体" w:hAnsi="宋体"/>
          <w:b/>
          <w:bCs/>
          <w:vanish w:val="0"/>
          <w:color w:val="auto"/>
          <w:sz w:val="24"/>
          <w:highlight w:val="none"/>
        </w:rPr>
        <w:t xml:space="preserve">（4）企业业绩（</w:t>
      </w:r>
      <w:r>
        <w:rPr>
          <w:rFonts w:hint="eastAsia" w:ascii="宋体" w:hAnsi="宋体"/>
          <w:b/>
          <w:bCs/>
          <w:vanish w:val="0"/>
          <w:color w:val="auto"/>
          <w:sz w:val="24"/>
          <w:highlight w:val="none"/>
          <w:lang w:val="en-US" w:eastAsia="zh-CN"/>
        </w:rPr>
        <w:t xml:space="preserve">3</w:t>
      </w:r>
      <w:r>
        <w:rPr>
          <w:rFonts w:hint="eastAsia" w:ascii="宋体" w:hAnsi="宋体"/>
          <w:b/>
          <w:bCs/>
          <w:vanish w:val="0"/>
          <w:color w:val="auto"/>
          <w:sz w:val="24"/>
          <w:highlight w:val="none"/>
        </w:rPr>
        <w:t xml:space="preserve">分）</w:t>
      </w:r>
      <w:r/>
    </w:p>
    <w:p>
      <w:pPr>
        <w:ind w:firstLine="480"/>
        <w:spacing w:line="360" w:lineRule="auto"/>
        <w:tabs>
          <w:tab w:val="left" w:pos="945" w:leader="none"/>
          <w:tab w:val="left" w:pos="1155" w:leader="none"/>
        </w:tabs>
        <w:rPr>
          <w:bCs/>
          <w:vanish w:val="0"/>
          <w:color w:val="auto"/>
          <w:sz w:val="24"/>
          <w:highlight w:val="none"/>
        </w:rPr>
      </w:pPr>
      <w:r>
        <w:rPr>
          <w:rFonts w:hint="eastAsia"/>
          <w:vanish w:val="0"/>
          <w:color w:val="auto"/>
          <w:sz w:val="24"/>
          <w:highlight w:val="none"/>
        </w:rPr>
        <w:t xml:space="preserve">投标供应商2023年1月1日以来承接的类似项目，每项得</w:t>
      </w:r>
      <w:r>
        <w:rPr>
          <w:rFonts w:hint="eastAsia"/>
          <w:vanish w:val="0"/>
          <w:color w:val="auto"/>
          <w:sz w:val="24"/>
          <w:highlight w:val="none"/>
          <w:lang w:val="en-US" w:eastAsia="zh-CN"/>
        </w:rPr>
        <w:t xml:space="preserve">1</w:t>
      </w:r>
      <w:r>
        <w:rPr>
          <w:rFonts w:hint="eastAsia"/>
          <w:vanish w:val="0"/>
          <w:color w:val="auto"/>
          <w:sz w:val="24"/>
          <w:highlight w:val="none"/>
        </w:rPr>
        <w:t xml:space="preserve">分，最高得</w:t>
      </w:r>
      <w:r>
        <w:rPr>
          <w:rFonts w:hint="eastAsia"/>
          <w:vanish w:val="0"/>
          <w:color w:val="auto"/>
          <w:sz w:val="24"/>
          <w:highlight w:val="none"/>
          <w:lang w:val="en-US" w:eastAsia="zh-CN"/>
        </w:rPr>
        <w:t xml:space="preserve">3</w:t>
      </w:r>
      <w:r>
        <w:rPr>
          <w:rFonts w:hint="eastAsia"/>
          <w:vanish w:val="0"/>
          <w:color w:val="auto"/>
          <w:sz w:val="24"/>
          <w:highlight w:val="none"/>
        </w:rPr>
        <w:t xml:space="preserve">分。</w:t>
      </w:r>
      <w:r>
        <w:rPr>
          <w:bCs/>
          <w:vanish w:val="0"/>
          <w:color w:val="auto"/>
          <w:sz w:val="24"/>
          <w:highlight w:val="none"/>
        </w:rPr>
        <w:t xml:space="preserve">投标时提供</w:t>
      </w:r>
      <w:r>
        <w:rPr>
          <w:rFonts w:hint="eastAsia" w:ascii="宋体" w:hAnsi="宋体" w:cs="宋体"/>
          <w:bCs/>
          <w:vanish w:val="0"/>
          <w:color w:val="auto"/>
          <w:sz w:val="24"/>
          <w:highlight w:val="none"/>
          <w:lang w:val="zh-CN"/>
        </w:rPr>
        <w:t xml:space="preserve">能够明确反映投标供应商名称、签订时间、服务内容等详细信息的合同</w:t>
      </w:r>
      <w:r>
        <w:rPr>
          <w:rFonts w:hint="eastAsia"/>
          <w:bCs/>
          <w:vanish w:val="0"/>
          <w:color w:val="auto"/>
          <w:sz w:val="24"/>
          <w:highlight w:val="none"/>
        </w:rPr>
        <w:t xml:space="preserve">原件扫描件加盖投标供应商电子签章并上传至投标系统相应模块</w:t>
      </w:r>
      <w:r>
        <w:rPr>
          <w:bCs/>
          <w:vanish w:val="0"/>
          <w:color w:val="auto"/>
          <w:sz w:val="24"/>
          <w:highlight w:val="none"/>
        </w:rPr>
        <w:t xml:space="preserve">中，如</w:t>
      </w:r>
      <w:r>
        <w:rPr>
          <w:rFonts w:hint="eastAsia"/>
          <w:bCs/>
          <w:vanish w:val="0"/>
          <w:color w:val="auto"/>
          <w:sz w:val="24"/>
          <w:highlight w:val="none"/>
        </w:rPr>
        <w:t xml:space="preserve">未提供合同或</w:t>
      </w:r>
      <w:r>
        <w:rPr>
          <w:bCs/>
          <w:vanish w:val="0"/>
          <w:color w:val="auto"/>
          <w:sz w:val="24"/>
          <w:highlight w:val="none"/>
        </w:rPr>
        <w:t xml:space="preserve">合同不能明确体现服务内容</w:t>
      </w:r>
      <w:r>
        <w:rPr>
          <w:rFonts w:hint="eastAsia"/>
          <w:bCs/>
          <w:vanish w:val="0"/>
          <w:color w:val="auto"/>
          <w:sz w:val="24"/>
          <w:highlight w:val="none"/>
        </w:rPr>
        <w:t xml:space="preserve">或</w:t>
      </w:r>
      <w:r>
        <w:rPr>
          <w:bCs/>
          <w:vanish w:val="0"/>
          <w:color w:val="auto"/>
          <w:sz w:val="24"/>
          <w:highlight w:val="none"/>
        </w:rPr>
        <w:t xml:space="preserve">签订日期的，</w:t>
      </w:r>
      <w:r>
        <w:rPr>
          <w:rFonts w:hint="eastAsia"/>
          <w:bCs/>
          <w:vanish w:val="0"/>
          <w:color w:val="auto"/>
          <w:sz w:val="24"/>
          <w:highlight w:val="none"/>
        </w:rPr>
        <w:t xml:space="preserve">本项</w:t>
      </w:r>
      <w:r>
        <w:rPr>
          <w:bCs/>
          <w:vanish w:val="0"/>
          <w:color w:val="auto"/>
          <w:sz w:val="24"/>
          <w:highlight w:val="none"/>
        </w:rPr>
        <w:t xml:space="preserve">不得分。</w:t>
      </w:r>
      <w:r/>
    </w:p>
    <w:p>
      <w:pPr>
        <w:ind w:firstLine="602"/>
        <w:spacing w:line="360" w:lineRule="auto"/>
        <w:rPr>
          <w:rFonts w:hint="eastAsia" w:ascii="宋体" w:hAnsi="宋体"/>
          <w:b/>
          <w:bCs/>
          <w:vanish w:val="0"/>
          <w:color w:val="auto"/>
          <w:sz w:val="24"/>
          <w:highlight w:val="none"/>
          <w:lang w:val="en-US" w:eastAsia="zh-CN"/>
        </w:rPr>
      </w:pPr>
      <w:r>
        <w:rPr>
          <w:rFonts w:hint="eastAsia" w:ascii="宋体" w:hAnsi="宋体"/>
          <w:b/>
          <w:bCs/>
          <w:vanish w:val="0"/>
          <w:color w:val="auto"/>
          <w:sz w:val="24"/>
          <w:highlight w:val="none"/>
          <w:lang w:eastAsia="zh-CN"/>
        </w:rPr>
        <w:t xml:space="preserve">（</w:t>
      </w:r>
      <w:r>
        <w:rPr>
          <w:rFonts w:hint="eastAsia" w:ascii="宋体" w:hAnsi="宋体"/>
          <w:b/>
          <w:bCs/>
          <w:vanish w:val="0"/>
          <w:color w:val="auto"/>
          <w:sz w:val="24"/>
          <w:highlight w:val="none"/>
          <w:lang w:val="en-US" w:eastAsia="zh-CN"/>
        </w:rPr>
        <w:t xml:space="preserve">5</w:t>
      </w:r>
      <w:r>
        <w:rPr>
          <w:rFonts w:hint="eastAsia" w:ascii="宋体" w:hAnsi="宋体"/>
          <w:b/>
          <w:bCs/>
          <w:vanish w:val="0"/>
          <w:color w:val="auto"/>
          <w:sz w:val="24"/>
          <w:highlight w:val="none"/>
          <w:lang w:eastAsia="zh-CN"/>
        </w:rPr>
        <w:t xml:space="preserve">）</w:t>
      </w:r>
      <w:r>
        <w:rPr>
          <w:rFonts w:hint="eastAsia" w:ascii="宋体" w:hAnsi="宋体"/>
          <w:b/>
          <w:bCs/>
          <w:vanish w:val="0"/>
          <w:color w:val="auto"/>
          <w:sz w:val="24"/>
          <w:highlight w:val="none"/>
          <w:lang w:val="en-US" w:eastAsia="zh-CN"/>
        </w:rPr>
        <w:t xml:space="preserve">投标供应商综合实力（3分）</w:t>
      </w:r>
      <w:r/>
    </w:p>
    <w:p>
      <w:pPr>
        <w:ind w:firstLine="480"/>
        <w:spacing w:line="360" w:lineRule="auto"/>
        <w:tabs>
          <w:tab w:val="left" w:pos="945" w:leader="none"/>
          <w:tab w:val="left" w:pos="1155" w:leader="none"/>
        </w:tabs>
        <w:rPr>
          <w:rFonts w:hint="default"/>
          <w:bCs/>
          <w:vanish w:val="0"/>
          <w:color w:val="auto"/>
          <w:sz w:val="24"/>
          <w:highlight w:val="none"/>
          <w:lang w:val="en-US" w:eastAsia="zh-CN"/>
        </w:rPr>
      </w:pPr>
      <w:r>
        <w:rPr>
          <w:rFonts w:hint="default"/>
          <w:bCs/>
          <w:vanish w:val="0"/>
          <w:color w:val="auto"/>
          <w:sz w:val="24"/>
          <w:highlight w:val="none"/>
          <w:lang w:val="en-US" w:eastAsia="zh-CN"/>
        </w:rPr>
        <w:t xml:space="preserve">投标供应商具备有效的《国家秘密载体印制资质证书（资质类别:涉密档案数字化加工）》乙级或以上资质</w:t>
      </w:r>
      <w:r>
        <w:rPr>
          <w:rFonts w:hint="eastAsia"/>
          <w:bCs/>
          <w:vanish w:val="0"/>
          <w:color w:val="auto"/>
          <w:sz w:val="24"/>
          <w:highlight w:val="none"/>
          <w:lang w:val="en-US" w:eastAsia="zh-CN"/>
        </w:rPr>
        <w:t xml:space="preserve">，得3分。提供证书扫描件并电子签章上传至投标文件中，不提供或不满足要求不得分。</w:t>
      </w:r>
      <w:r/>
    </w:p>
    <w:p>
      <w:pPr>
        <w:ind w:firstLine="602"/>
        <w:spacing w:line="360" w:lineRule="auto"/>
        <w:rPr>
          <w:b/>
          <w:bCs/>
          <w:vanish w:val="0"/>
          <w:color w:val="auto"/>
          <w:sz w:val="24"/>
          <w:highlight w:val="none"/>
        </w:rPr>
      </w:pPr>
      <w:r>
        <w:rPr>
          <w:rFonts w:hint="eastAsia"/>
          <w:b/>
          <w:bCs/>
          <w:vanish w:val="0"/>
          <w:color w:val="auto"/>
          <w:sz w:val="24"/>
          <w:highlight w:val="none"/>
        </w:rPr>
        <w:t xml:space="preserve">3、技术文件（5</w:t>
      </w:r>
      <w:r>
        <w:rPr>
          <w:rFonts w:hint="eastAsia"/>
          <w:b/>
          <w:bCs/>
          <w:vanish w:val="0"/>
          <w:color w:val="auto"/>
          <w:sz w:val="24"/>
          <w:highlight w:val="none"/>
          <w:lang w:val="en-US" w:eastAsia="zh-CN"/>
        </w:rPr>
        <w:t xml:space="preserve">2</w:t>
      </w:r>
      <w:r>
        <w:rPr>
          <w:rFonts w:hint="eastAsia"/>
          <w:b/>
          <w:bCs/>
          <w:vanish w:val="0"/>
          <w:color w:val="auto"/>
          <w:sz w:val="24"/>
          <w:highlight w:val="none"/>
        </w:rPr>
        <w:t xml:space="preserve">分）</w:t>
      </w:r>
      <w:r>
        <w:rPr>
          <w:rFonts w:hint="eastAsia" w:ascii="宋体" w:hAnsi="宋体" w:cs="宋体"/>
          <w:b/>
          <w:bCs/>
          <w:vanish w:val="0"/>
          <w:color w:val="auto"/>
          <w:sz w:val="24"/>
          <w:highlight w:val="none"/>
        </w:rPr>
        <w:t xml:space="preserve">（暗标部分，不得体现供应商相关信息，否则为无效投标文件）</w:t>
      </w:r>
      <w:r/>
    </w:p>
    <w:p>
      <w:pPr>
        <w:ind w:firstLine="480"/>
        <w:spacing w:line="360" w:lineRule="auto"/>
        <w:rPr>
          <w:rFonts w:ascii="宋体"/>
          <w:vanish w:val="0"/>
          <w:color w:val="auto"/>
          <w:sz w:val="24"/>
          <w:highlight w:val="none"/>
        </w:rPr>
      </w:pPr>
      <w:r>
        <w:rPr>
          <w:rFonts w:hint="eastAsia" w:ascii="宋体"/>
          <w:vanish w:val="0"/>
          <w:color w:val="auto"/>
          <w:sz w:val="24"/>
          <w:highlight w:val="none"/>
        </w:rPr>
        <w:t xml:space="preserve">（1）项目管理服务方案（20分）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投标供应商根据采购需求提供项目总体方案的表述，内容包括但不限于</w:t>
      </w:r>
      <w:r>
        <w:rPr>
          <w:rFonts w:hint="eastAsia" w:ascii="宋体"/>
          <w:b/>
          <w:bCs/>
          <w:vanish w:val="0"/>
          <w:color w:val="auto"/>
          <w:sz w:val="24"/>
          <w:highlight w:val="none"/>
        </w:rPr>
        <w:t xml:space="preserve">①</w:t>
      </w:r>
      <w:r>
        <w:rPr>
          <w:rFonts w:hint="eastAsia" w:ascii="宋体"/>
          <w:b/>
          <w:bCs/>
          <w:vanish w:val="0"/>
          <w:color w:val="auto"/>
          <w:sz w:val="24"/>
          <w:highlight w:val="none"/>
          <w:lang w:val="en-US" w:eastAsia="zh-CN"/>
        </w:rPr>
        <w:t xml:space="preserve">对项目认知理解</w:t>
      </w:r>
      <w:r>
        <w:rPr>
          <w:rFonts w:hint="eastAsia" w:ascii="宋体"/>
          <w:b/>
          <w:bCs/>
          <w:vanish w:val="0"/>
          <w:color w:val="auto"/>
          <w:sz w:val="24"/>
          <w:highlight w:val="none"/>
        </w:rPr>
        <w:t xml:space="preserve">；②</w:t>
      </w:r>
      <w:r>
        <w:rPr>
          <w:rFonts w:hint="eastAsia" w:ascii="宋体"/>
          <w:b/>
          <w:bCs/>
          <w:vanish w:val="0"/>
          <w:color w:val="auto"/>
          <w:sz w:val="24"/>
          <w:highlight w:val="none"/>
          <w:lang w:val="en-US" w:eastAsia="zh-CN"/>
        </w:rPr>
        <w:t xml:space="preserve">管理服务总体模式及目标</w:t>
      </w:r>
      <w:r>
        <w:rPr>
          <w:rFonts w:hint="eastAsia" w:ascii="宋体"/>
          <w:b/>
          <w:bCs/>
          <w:vanish w:val="0"/>
          <w:color w:val="auto"/>
          <w:sz w:val="24"/>
          <w:highlight w:val="none"/>
        </w:rPr>
        <w:t xml:space="preserve">；③服务团队组织架构</w:t>
      </w:r>
      <w:r>
        <w:rPr>
          <w:rFonts w:hint="eastAsia" w:ascii="宋体"/>
          <w:b/>
          <w:bCs/>
          <w:vanish w:val="0"/>
          <w:color w:val="auto"/>
          <w:sz w:val="24"/>
          <w:highlight w:val="none"/>
          <w:lang w:eastAsia="zh-CN"/>
        </w:rPr>
        <w:t xml:space="preserve">；</w:t>
      </w:r>
      <w:r>
        <w:rPr>
          <w:rFonts w:hint="eastAsia" w:ascii="宋体"/>
          <w:b/>
          <w:bCs/>
          <w:vanish w:val="0"/>
          <w:color w:val="auto"/>
          <w:sz w:val="24"/>
          <w:highlight w:val="none"/>
          <w:lang w:val="en-US" w:eastAsia="zh-CN"/>
        </w:rPr>
        <w:t xml:space="preserve">④</w:t>
      </w:r>
      <w:r>
        <w:rPr>
          <w:rFonts w:hint="eastAsia" w:ascii="宋体"/>
          <w:b/>
          <w:bCs/>
          <w:vanish w:val="0"/>
          <w:color w:val="auto"/>
          <w:sz w:val="24"/>
          <w:highlight w:val="none"/>
        </w:rPr>
        <w:t xml:space="preserve">服务团队岗位职责说明书</w:t>
      </w:r>
      <w:r>
        <w:rPr>
          <w:rFonts w:hint="eastAsia" w:ascii="宋体"/>
          <w:vanish w:val="0"/>
          <w:color w:val="auto"/>
          <w:sz w:val="24"/>
          <w:highlight w:val="none"/>
        </w:rPr>
        <w:t xml:space="preserve">的专业性、规范性、创新性，要求表述内容完整、合理、可行性强。</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以上内容不存在瑕疵：得</w:t>
      </w:r>
      <w:r>
        <w:rPr>
          <w:rFonts w:hint="eastAsia" w:ascii="宋体"/>
          <w:vanish w:val="0"/>
          <w:color w:val="auto"/>
          <w:sz w:val="24"/>
          <w:highlight w:val="none"/>
          <w:lang w:val="en-US" w:eastAsia="zh-CN"/>
        </w:rPr>
        <w:t xml:space="preserve">20</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以上内容存在1处瑕疵：得</w:t>
      </w:r>
      <w:r>
        <w:rPr>
          <w:rFonts w:hint="eastAsia" w:ascii="宋体"/>
          <w:vanish w:val="0"/>
          <w:color w:val="auto"/>
          <w:sz w:val="24"/>
          <w:highlight w:val="none"/>
          <w:lang w:val="en-US" w:eastAsia="zh-CN"/>
        </w:rPr>
        <w:t xml:space="preserve">14</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以上内容存在2处瑕疵：得</w:t>
      </w:r>
      <w:r>
        <w:rPr>
          <w:rFonts w:hint="eastAsia" w:ascii="宋体"/>
          <w:vanish w:val="0"/>
          <w:color w:val="auto"/>
          <w:sz w:val="24"/>
          <w:highlight w:val="none"/>
          <w:lang w:val="en-US" w:eastAsia="zh-CN"/>
        </w:rPr>
        <w:t xml:space="preserve">8</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未提供方案或不满足项目需求书要求或内容存在3处及以上瑕疵：得0分。</w:t>
      </w:r>
      <w:r/>
    </w:p>
    <w:p>
      <w:pPr>
        <w:ind w:firstLine="480"/>
        <w:spacing w:line="360" w:lineRule="auto"/>
        <w:rPr>
          <w:rFonts w:ascii="宋体"/>
          <w:vanish w:val="0"/>
          <w:color w:val="auto"/>
          <w:sz w:val="24"/>
          <w:highlight w:val="none"/>
        </w:rPr>
      </w:pPr>
      <w:r>
        <w:rPr>
          <w:rFonts w:hint="eastAsia" w:ascii="宋体"/>
          <w:vanish w:val="0"/>
          <w:color w:val="auto"/>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ascii="宋体"/>
          <w:vanish w:val="0"/>
          <w:color w:val="auto"/>
          <w:sz w:val="24"/>
          <w:highlight w:val="none"/>
        </w:rPr>
      </w:pPr>
      <w:r>
        <w:rPr>
          <w:rFonts w:hint="eastAsia" w:ascii="宋体"/>
          <w:vanish w:val="0"/>
          <w:color w:val="auto"/>
          <w:sz w:val="24"/>
          <w:highlight w:val="none"/>
        </w:rPr>
        <w:t xml:space="preserve">（2）内部管理（10分）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投标供应商根据采购需求提供项目总体方案的表述，内容包括但不限于</w:t>
      </w:r>
      <w:r>
        <w:rPr>
          <w:rFonts w:hint="eastAsia" w:ascii="宋体"/>
          <w:b/>
          <w:bCs/>
          <w:vanish w:val="0"/>
          <w:color w:val="auto"/>
          <w:sz w:val="24"/>
          <w:highlight w:val="none"/>
        </w:rPr>
        <w:t xml:space="preserve">①内部管理制度；②对服务团队人员的管理制度与管理流程设置</w:t>
      </w:r>
      <w:r>
        <w:rPr>
          <w:rFonts w:hint="eastAsia" w:ascii="宋体"/>
          <w:vanish w:val="0"/>
          <w:color w:val="auto"/>
          <w:sz w:val="24"/>
          <w:highlight w:val="none"/>
        </w:rPr>
        <w:t xml:space="preserve">的专业性、规范性、创新性，要求表述内容完整、合理、可行性强。</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以上内容不存在瑕疵：得</w:t>
      </w:r>
      <w:r>
        <w:rPr>
          <w:rFonts w:hint="eastAsia" w:ascii="宋体"/>
          <w:vanish w:val="0"/>
          <w:color w:val="auto"/>
          <w:sz w:val="24"/>
          <w:highlight w:val="none"/>
          <w:lang w:val="en-US" w:eastAsia="zh-CN"/>
        </w:rPr>
        <w:t xml:space="preserve">10</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以上内容存在1处瑕疵：得</w:t>
      </w:r>
      <w:r>
        <w:rPr>
          <w:rFonts w:hint="eastAsia" w:ascii="宋体"/>
          <w:vanish w:val="0"/>
          <w:color w:val="auto"/>
          <w:sz w:val="24"/>
          <w:highlight w:val="none"/>
          <w:lang w:val="en-US" w:eastAsia="zh-CN"/>
        </w:rPr>
        <w:t xml:space="preserve">6</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以上内容存在2处瑕疵：得</w:t>
      </w:r>
      <w:r>
        <w:rPr>
          <w:rFonts w:hint="eastAsia" w:ascii="宋体"/>
          <w:vanish w:val="0"/>
          <w:color w:val="auto"/>
          <w:sz w:val="24"/>
          <w:highlight w:val="none"/>
          <w:lang w:val="en-US" w:eastAsia="zh-CN"/>
        </w:rPr>
        <w:t xml:space="preserve">2</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未提供方案或不满足项目需求书要求或内容存在3处及以上瑕疵：得0分。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ascii="宋体"/>
          <w:vanish w:val="0"/>
          <w:color w:val="auto"/>
          <w:sz w:val="24"/>
          <w:highlight w:val="none"/>
        </w:rPr>
      </w:pPr>
      <w:r>
        <w:rPr>
          <w:rFonts w:hint="eastAsia" w:ascii="宋体"/>
          <w:vanish w:val="0"/>
          <w:color w:val="auto"/>
          <w:sz w:val="24"/>
          <w:highlight w:val="none"/>
        </w:rPr>
        <w:t xml:space="preserve">（3）人力资源保障措施（</w:t>
      </w:r>
      <w:r>
        <w:rPr>
          <w:rFonts w:hint="eastAsia" w:ascii="宋体"/>
          <w:vanish w:val="0"/>
          <w:color w:val="auto"/>
          <w:sz w:val="24"/>
          <w:highlight w:val="none"/>
          <w:lang w:val="en-US" w:eastAsia="zh-CN"/>
        </w:rPr>
        <w:t xml:space="preserve">9</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投标供应商根据采购需求提供项目总体方案的表述，内容包括但不限于</w:t>
      </w:r>
      <w:r>
        <w:rPr>
          <w:rFonts w:hint="eastAsia" w:ascii="宋体"/>
          <w:b/>
          <w:bCs/>
          <w:vanish w:val="0"/>
          <w:color w:val="auto"/>
          <w:sz w:val="24"/>
          <w:highlight w:val="none"/>
        </w:rPr>
        <w:t xml:space="preserve">①项目人员的储备计划；②项目人员的稳定保障措施</w:t>
      </w:r>
      <w:r>
        <w:rPr>
          <w:rFonts w:hint="eastAsia" w:ascii="宋体"/>
          <w:b/>
          <w:bCs/>
          <w:vanish w:val="0"/>
          <w:color w:val="auto"/>
          <w:sz w:val="24"/>
          <w:highlight w:val="none"/>
          <w:lang w:eastAsia="zh-CN"/>
        </w:rPr>
        <w:t xml:space="preserve">；</w:t>
      </w:r>
      <w:r>
        <w:rPr>
          <w:rFonts w:hint="eastAsia" w:ascii="宋体"/>
          <w:b/>
          <w:bCs/>
          <w:vanish w:val="0"/>
          <w:color w:val="auto"/>
          <w:sz w:val="24"/>
          <w:highlight w:val="none"/>
          <w:lang w:val="en-US" w:eastAsia="zh-CN"/>
        </w:rPr>
        <w:t xml:space="preserve">③</w:t>
      </w:r>
      <w:r>
        <w:rPr>
          <w:rFonts w:hint="eastAsia" w:ascii="宋体"/>
          <w:b/>
          <w:bCs/>
          <w:vanish w:val="0"/>
          <w:color w:val="auto"/>
          <w:sz w:val="24"/>
          <w:highlight w:val="none"/>
        </w:rPr>
        <w:t xml:space="preserve">项目人员的薪酬福利水平</w:t>
      </w:r>
      <w:r>
        <w:rPr>
          <w:rFonts w:hint="eastAsia" w:ascii="宋体"/>
          <w:vanish w:val="0"/>
          <w:color w:val="auto"/>
          <w:sz w:val="24"/>
          <w:highlight w:val="none"/>
        </w:rPr>
        <w:t xml:space="preserve">的专业性、规范性、创新性，要求表述内容完整、合理、可行性强。</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以上内容不存在瑕疵：得</w:t>
      </w:r>
      <w:r>
        <w:rPr>
          <w:rFonts w:hint="eastAsia" w:ascii="宋体"/>
          <w:vanish w:val="0"/>
          <w:color w:val="auto"/>
          <w:sz w:val="24"/>
          <w:highlight w:val="none"/>
          <w:lang w:val="en-US" w:eastAsia="zh-CN"/>
        </w:rPr>
        <w:t xml:space="preserve">9</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以上内容存在1处瑕疵：得</w:t>
      </w:r>
      <w:r>
        <w:rPr>
          <w:rFonts w:hint="eastAsia" w:ascii="宋体"/>
          <w:vanish w:val="0"/>
          <w:color w:val="auto"/>
          <w:sz w:val="24"/>
          <w:highlight w:val="none"/>
          <w:lang w:val="en-US" w:eastAsia="zh-CN"/>
        </w:rPr>
        <w:t xml:space="preserve">6</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以上内容存在2处瑕疵：得</w:t>
      </w:r>
      <w:r>
        <w:rPr>
          <w:rFonts w:hint="eastAsia" w:ascii="宋体"/>
          <w:vanish w:val="0"/>
          <w:color w:val="auto"/>
          <w:sz w:val="24"/>
          <w:highlight w:val="none"/>
          <w:lang w:val="en-US" w:eastAsia="zh-CN"/>
        </w:rPr>
        <w:t xml:space="preserve">3</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未提供方案或不满足项目需求书要求或内容存在3处及以上瑕疵：得0分。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ascii="宋体"/>
          <w:vanish w:val="0"/>
          <w:color w:val="auto"/>
          <w:sz w:val="24"/>
          <w:highlight w:val="none"/>
        </w:rPr>
      </w:pPr>
      <w:r>
        <w:rPr>
          <w:rFonts w:hint="eastAsia" w:ascii="宋体"/>
          <w:vanish w:val="0"/>
          <w:color w:val="auto"/>
          <w:sz w:val="24"/>
          <w:highlight w:val="none"/>
        </w:rPr>
        <w:t xml:space="preserve">（4）服务应急预案（</w:t>
      </w:r>
      <w:r>
        <w:rPr>
          <w:rFonts w:hint="eastAsia" w:ascii="宋体"/>
          <w:vanish w:val="0"/>
          <w:color w:val="auto"/>
          <w:sz w:val="24"/>
          <w:highlight w:val="none"/>
          <w:lang w:val="en-US" w:eastAsia="zh-CN"/>
        </w:rPr>
        <w:t xml:space="preserve">3</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投标供应商根据采购需求提供项目总体方案的表述，内容包括但不限于</w:t>
      </w:r>
      <w:r>
        <w:rPr>
          <w:rFonts w:hint="eastAsia" w:ascii="宋体"/>
          <w:b/>
          <w:bCs/>
          <w:vanish w:val="0"/>
          <w:color w:val="auto"/>
          <w:sz w:val="24"/>
          <w:highlight w:val="none"/>
        </w:rPr>
        <w:t xml:space="preserve">服务过程中发生突发事件时的应急预案</w:t>
      </w:r>
      <w:r>
        <w:rPr>
          <w:rFonts w:hint="eastAsia" w:ascii="宋体"/>
          <w:vanish w:val="0"/>
          <w:color w:val="auto"/>
          <w:sz w:val="24"/>
          <w:highlight w:val="none"/>
        </w:rPr>
        <w:t xml:space="preserve">的专业性、规范性、创新性，要求表述内容完整、合理、可行性强。</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以上内容不存在瑕疵：得</w:t>
      </w:r>
      <w:r>
        <w:rPr>
          <w:rFonts w:hint="eastAsia" w:ascii="宋体"/>
          <w:vanish w:val="0"/>
          <w:color w:val="auto"/>
          <w:sz w:val="24"/>
          <w:highlight w:val="none"/>
          <w:lang w:val="en-US" w:eastAsia="zh-CN"/>
        </w:rPr>
        <w:t xml:space="preserve">3</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以上内容存在1处瑕疵：得</w:t>
      </w:r>
      <w:r>
        <w:rPr>
          <w:rFonts w:hint="eastAsia" w:ascii="宋体"/>
          <w:vanish w:val="0"/>
          <w:color w:val="auto"/>
          <w:sz w:val="24"/>
          <w:highlight w:val="none"/>
          <w:lang w:val="en-US" w:eastAsia="zh-CN"/>
        </w:rPr>
        <w:t xml:space="preserve">2</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以上内容存在2处瑕疵：得</w:t>
      </w:r>
      <w:r>
        <w:rPr>
          <w:rFonts w:hint="eastAsia" w:ascii="宋体"/>
          <w:vanish w:val="0"/>
          <w:color w:val="auto"/>
          <w:sz w:val="24"/>
          <w:highlight w:val="none"/>
          <w:lang w:val="en-US" w:eastAsia="zh-CN"/>
        </w:rPr>
        <w:t xml:space="preserve">1</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未提供方案或不满足项目需求书要求或内容存在3处及以上瑕疵：得0分。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ascii="宋体"/>
          <w:vanish w:val="0"/>
          <w:color w:val="auto"/>
          <w:sz w:val="24"/>
          <w:highlight w:val="none"/>
        </w:rPr>
      </w:pPr>
      <w:r>
        <w:rPr>
          <w:rFonts w:hint="eastAsia" w:ascii="宋体"/>
          <w:vanish w:val="0"/>
          <w:color w:val="auto"/>
          <w:sz w:val="24"/>
          <w:highlight w:val="none"/>
        </w:rPr>
        <w:t xml:space="preserve">（5）培训计划（10分）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投标供应商根据采购需求提供项目总体方案的表述，内容包括但不限于</w:t>
      </w:r>
      <w:r>
        <w:rPr>
          <w:rFonts w:hint="eastAsia" w:ascii="宋体"/>
          <w:b/>
          <w:bCs/>
          <w:vanish w:val="0"/>
          <w:color w:val="auto"/>
          <w:sz w:val="24"/>
          <w:highlight w:val="none"/>
        </w:rPr>
        <w:t xml:space="preserve">①项目人员岗前培训和在岗培训方案；②项目人员的考勤、定期考核管理方案</w:t>
      </w:r>
      <w:r>
        <w:rPr>
          <w:rFonts w:hint="eastAsia" w:ascii="宋体"/>
          <w:vanish w:val="0"/>
          <w:color w:val="auto"/>
          <w:sz w:val="24"/>
          <w:highlight w:val="none"/>
        </w:rPr>
        <w:t xml:space="preserve">的专业性、规范性、创新性，要求表述内容完整、合理、可行性强。</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以上内容不存在瑕疵：得</w:t>
      </w:r>
      <w:r>
        <w:rPr>
          <w:rFonts w:hint="eastAsia" w:ascii="宋体"/>
          <w:vanish w:val="0"/>
          <w:color w:val="auto"/>
          <w:sz w:val="24"/>
          <w:highlight w:val="none"/>
          <w:lang w:val="en-US" w:eastAsia="zh-CN"/>
        </w:rPr>
        <w:t xml:space="preserve">10</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以上内容存在1处瑕疵：得</w:t>
      </w:r>
      <w:r>
        <w:rPr>
          <w:rFonts w:hint="eastAsia" w:ascii="宋体"/>
          <w:vanish w:val="0"/>
          <w:color w:val="auto"/>
          <w:sz w:val="24"/>
          <w:highlight w:val="none"/>
          <w:lang w:val="en-US" w:eastAsia="zh-CN"/>
        </w:rPr>
        <w:t xml:space="preserve">6</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以上内容存在2处瑕疵：得</w:t>
      </w:r>
      <w:r>
        <w:rPr>
          <w:rFonts w:hint="eastAsia" w:ascii="宋体"/>
          <w:vanish w:val="0"/>
          <w:color w:val="auto"/>
          <w:sz w:val="24"/>
          <w:highlight w:val="none"/>
          <w:lang w:val="en-US" w:eastAsia="zh-CN"/>
        </w:rPr>
        <w:t xml:space="preserve">2</w:t>
      </w:r>
      <w:r>
        <w:rPr>
          <w:rFonts w:hint="eastAsia" w:ascii="宋体"/>
          <w:vanish w:val="0"/>
          <w:color w:val="auto"/>
          <w:sz w:val="24"/>
          <w:highlight w:val="none"/>
        </w:rPr>
        <w:t xml:space="preserve">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未提供方案或不满足项目需求书要求或内容存在3处及以上瑕疵：得0分。</w:t>
      </w:r>
      <w:r/>
    </w:p>
    <w:p>
      <w:pPr>
        <w:ind w:firstLine="480"/>
        <w:spacing w:line="360" w:lineRule="auto"/>
        <w:rPr>
          <w:rFonts w:hint="eastAsia" w:ascii="宋体"/>
          <w:vanish w:val="0"/>
          <w:color w:val="auto"/>
          <w:sz w:val="24"/>
          <w:highlight w:val="none"/>
        </w:rPr>
      </w:pPr>
      <w:r>
        <w:rPr>
          <w:rFonts w:hint="eastAsia" w:ascii="宋体"/>
          <w:vanish w:val="0"/>
          <w:color w:val="auto"/>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566"/>
        <w:spacing w:line="360" w:lineRule="auto"/>
        <w:rPr>
          <w:rFonts w:ascii="宋体" w:hAnsi="宋体"/>
          <w:b/>
          <w:vanish w:val="0"/>
          <w:color w:val="auto"/>
          <w:sz w:val="24"/>
          <w:highlight w:val="none"/>
        </w:rPr>
      </w:pPr>
      <w:r>
        <w:rPr>
          <w:rFonts w:hint="eastAsia" w:ascii="宋体" w:hAnsi="宋体"/>
          <w:bCs/>
          <w:vanish w:val="0"/>
          <w:color w:val="auto"/>
          <w:sz w:val="24"/>
          <w:highlight w:val="none"/>
        </w:rPr>
        <w:t xml:space="preserve">评标委员会人数应为</w:t>
      </w:r>
      <w:r>
        <w:rPr>
          <w:rFonts w:hint="eastAsia" w:ascii="宋体" w:hAnsi="宋体"/>
          <w:bCs/>
          <w:vanish w:val="0"/>
          <w:color w:val="auto"/>
          <w:sz w:val="24"/>
          <w:highlight w:val="none"/>
          <w:lang w:val="en-US" w:eastAsia="zh-CN"/>
        </w:rPr>
        <w:t xml:space="preserve">7</w:t>
      </w:r>
      <w:r>
        <w:rPr>
          <w:rFonts w:hint="eastAsia" w:ascii="宋体" w:hAnsi="宋体"/>
          <w:bCs/>
          <w:vanish w:val="0"/>
          <w:color w:val="auto"/>
          <w:sz w:val="24"/>
          <w:highlight w:val="none"/>
        </w:rPr>
        <w:t xml:space="preserve">人以上（含</w:t>
      </w:r>
      <w:r>
        <w:rPr>
          <w:rFonts w:hint="eastAsia" w:ascii="宋体" w:hAnsi="宋体"/>
          <w:bCs/>
          <w:vanish w:val="0"/>
          <w:color w:val="auto"/>
          <w:sz w:val="24"/>
          <w:highlight w:val="none"/>
          <w:lang w:val="en-US" w:eastAsia="zh-CN"/>
        </w:rPr>
        <w:t xml:space="preserve">7</w:t>
      </w:r>
      <w:r>
        <w:rPr>
          <w:rFonts w:hint="eastAsia" w:ascii="宋体" w:hAnsi="宋体"/>
          <w:bCs/>
          <w:vanish w:val="0"/>
          <w:color w:val="auto"/>
          <w:sz w:val="24"/>
          <w:highlight w:val="none"/>
        </w:rPr>
        <w:t xml:space="preserve">人）的单数，计算分项得分时取所有评标委员会成员打分的平均值为投标供应商的得分，各分项得分合计即为投标供应商的总得分。最终得分最高者将被推荐为中标候选人。投标文件无相应评分内容时，该项目为零分。评标委员会依照采购文件规定的评标程序、方法和标准进行独立评审，评标委员会成员对需要共同认定的事项存在争议的，按照少数服从多数的原则作出结论。持不同意见的评标委员会成员应当在评标报告上签署不同意见及理由，否则视为</w:t>
      </w:r>
      <w:r>
        <w:rPr>
          <w:rFonts w:hint="eastAsia" w:ascii="宋体" w:hAnsi="宋体" w:cs="宋体"/>
          <w:vanish w:val="0"/>
          <w:color w:val="auto"/>
          <w:sz w:val="24"/>
          <w:highlight w:val="none"/>
          <w:shd w:val="clear" w:color="auto" w:fill="ffffff"/>
        </w:rPr>
        <w:t xml:space="preserve">同意评标报告。</w:t>
      </w:r>
      <w:r>
        <w:rPr>
          <w:rFonts w:hint="eastAsia" w:ascii="宋体" w:hAnsi="宋体"/>
          <w:b/>
          <w:vanish w:val="0"/>
          <w:color w:val="auto"/>
          <w:sz w:val="24"/>
          <w:highlight w:val="none"/>
        </w:rPr>
        <w:t xml:space="preserve">评分办法及评标标准的最终解释权归采购人。</w:t>
      </w:r>
      <w:r/>
    </w:p>
    <w:p>
      <w:pPr>
        <w:numPr>
          <w:ilvl w:val="0"/>
          <w:numId w:val="8"/>
        </w:numPr>
        <w:ind w:firstLine="480"/>
        <w:spacing w:line="360" w:lineRule="auto"/>
        <w:rPr>
          <w:rFonts w:ascii="黑体" w:hAnsi="宋体" w:eastAsia="黑体"/>
          <w:bCs/>
          <w:vanish w:val="0"/>
          <w:color w:val="auto"/>
          <w:sz w:val="24"/>
          <w:highlight w:val="none"/>
        </w:rPr>
      </w:pPr>
      <w:r>
        <w:rPr>
          <w:rFonts w:hint="eastAsia" w:ascii="黑体" w:hAnsi="宋体" w:eastAsia="黑体"/>
          <w:bCs/>
          <w:vanish w:val="0"/>
          <w:color w:val="auto"/>
          <w:sz w:val="24"/>
          <w:highlight w:val="none"/>
        </w:rPr>
        <w:t xml:space="preserve">确定中标供应商：</w:t>
      </w:r>
      <w:r/>
    </w:p>
    <w:p>
      <w:pPr>
        <w:numPr>
          <w:ilvl w:val="0"/>
          <w:numId w:val="9"/>
        </w:numPr>
        <w:ind w:left="0" w:firstLine="480"/>
        <w:spacing w:line="360" w:lineRule="auto"/>
        <w:tabs>
          <w:tab w:val="left" w:pos="0" w:leader="none"/>
        </w:tabs>
        <w:rPr>
          <w:rFonts w:ascii="宋体" w:hAnsi="宋体"/>
          <w:bCs/>
          <w:vanish w:val="0"/>
          <w:color w:val="auto"/>
          <w:sz w:val="24"/>
          <w:highlight w:val="none"/>
        </w:rPr>
      </w:pPr>
      <w:r>
        <w:rPr>
          <w:rFonts w:hint="eastAsia" w:ascii="宋体" w:hAnsi="宋体"/>
          <w:bCs/>
          <w:vanish w:val="0"/>
          <w:color w:val="auto"/>
          <w:sz w:val="24"/>
          <w:highlight w:val="none"/>
        </w:rPr>
        <w:t xml:space="preserve">评标委员会根据采购文件规定的评标方法和评标标准进行评审，按采购文件的要求在3家中标候选人中，</w:t>
      </w:r>
      <w:r>
        <w:rPr>
          <w:rFonts w:hint="eastAsia" w:ascii="新宋体" w:hAnsi="新宋体" w:eastAsia="新宋体"/>
          <w:b/>
          <w:vanish w:val="0"/>
          <w:color w:val="auto"/>
          <w:sz w:val="24"/>
          <w:highlight w:val="none"/>
        </w:rPr>
        <w:t xml:space="preserve">依法确定中标供应商</w:t>
      </w:r>
      <w:r>
        <w:rPr>
          <w:rFonts w:hint="eastAsia" w:ascii="宋体" w:hAnsi="宋体"/>
          <w:bCs/>
          <w:vanish w:val="0"/>
          <w:color w:val="auto"/>
          <w:sz w:val="24"/>
          <w:highlight w:val="none"/>
        </w:rPr>
        <w:t xml:space="preserve">。</w:t>
      </w:r>
      <w:r>
        <w:rPr>
          <w:rFonts w:ascii="宋体" w:hAnsi="宋体"/>
          <w:b/>
          <w:vanish w:val="0"/>
          <w:color w:val="auto"/>
          <w:sz w:val="24"/>
          <w:highlight w:val="none"/>
        </w:rPr>
        <w:t xml:space="preserve">中标候选人并列的，由采购人委托评标委员会采取随机抽取的方式确定</w:t>
      </w:r>
      <w:r>
        <w:rPr>
          <w:rFonts w:hint="eastAsia" w:ascii="宋体" w:hAnsi="宋体"/>
          <w:b/>
          <w:vanish w:val="0"/>
          <w:color w:val="auto"/>
          <w:sz w:val="24"/>
          <w:highlight w:val="none"/>
        </w:rPr>
        <w:t xml:space="preserve">中标供应商。江苏信中天工程咨询有限公司</w:t>
      </w:r>
      <w:r>
        <w:rPr>
          <w:rFonts w:hint="eastAsia" w:ascii="宋体" w:hAnsi="宋体"/>
          <w:bCs/>
          <w:vanish w:val="0"/>
          <w:color w:val="auto"/>
          <w:sz w:val="24"/>
          <w:highlight w:val="none"/>
        </w:rPr>
        <w:t xml:space="preserve">将在</w:t>
      </w:r>
      <w:r>
        <w:rPr>
          <w:rFonts w:hint="eastAsia" w:ascii="宋体" w:hAnsi="宋体"/>
          <w:b/>
          <w:bCs/>
          <w:vanish w:val="0"/>
          <w:color w:val="auto"/>
          <w:sz w:val="24"/>
          <w:highlight w:val="none"/>
        </w:rPr>
        <w:t xml:space="preserve">江苏政府采购网</w:t>
      </w:r>
      <w:r>
        <w:rPr>
          <w:rFonts w:hint="eastAsia" w:ascii="宋体" w:hAnsi="宋体"/>
          <w:bCs/>
          <w:vanish w:val="0"/>
          <w:color w:val="auto"/>
          <w:sz w:val="24"/>
          <w:highlight w:val="none"/>
        </w:rPr>
        <w:t xml:space="preserve">上发布中标公告。如有质疑，按《中华人民共和国政府采购法》《政府采购货物和服务招标投标管理办法》等相关法律法规处理。</w:t>
      </w:r>
      <w:r/>
    </w:p>
    <w:p>
      <w:pPr>
        <w:numPr>
          <w:ilvl w:val="0"/>
          <w:numId w:val="9"/>
        </w:numPr>
        <w:ind w:left="0" w:firstLine="480"/>
        <w:spacing w:line="360" w:lineRule="auto"/>
        <w:tabs>
          <w:tab w:val="left" w:pos="0" w:leader="none"/>
        </w:tabs>
        <w:rPr>
          <w:rFonts w:ascii="宋体" w:hAnsi="宋体"/>
          <w:bCs/>
          <w:vanish w:val="0"/>
          <w:color w:val="auto"/>
          <w:sz w:val="24"/>
          <w:highlight w:val="none"/>
        </w:rPr>
      </w:pPr>
      <w:r>
        <w:rPr>
          <w:rFonts w:hint="eastAsia" w:ascii="宋体" w:hAnsi="宋体"/>
          <w:bCs/>
          <w:vanish w:val="0"/>
          <w:color w:val="auto"/>
          <w:sz w:val="24"/>
          <w:highlight w:val="none"/>
        </w:rPr>
        <w:t xml:space="preserve">投标、开标及评标的整个过程均接受</w:t>
      </w:r>
      <w:r>
        <w:rPr>
          <w:rFonts w:hint="eastAsia" w:ascii="宋体" w:hAnsi="宋体"/>
          <w:b/>
          <w:bCs/>
          <w:vanish w:val="0"/>
          <w:color w:val="auto"/>
          <w:sz w:val="24"/>
          <w:highlight w:val="none"/>
          <w:u w:val="single"/>
        </w:rPr>
        <w:t xml:space="preserve"> 惠山区 </w:t>
      </w:r>
      <w:r>
        <w:rPr>
          <w:rFonts w:hint="eastAsia" w:ascii="宋体" w:hAnsi="宋体"/>
          <w:b/>
          <w:bCs/>
          <w:vanish w:val="0"/>
          <w:color w:val="auto"/>
          <w:sz w:val="24"/>
          <w:highlight w:val="none"/>
        </w:rPr>
        <w:t xml:space="preserve">政府采购监管部门</w:t>
      </w:r>
      <w:r>
        <w:rPr>
          <w:rFonts w:hint="eastAsia" w:ascii="宋体" w:hAnsi="宋体"/>
          <w:bCs/>
          <w:vanish w:val="0"/>
          <w:color w:val="auto"/>
          <w:sz w:val="24"/>
          <w:highlight w:val="none"/>
        </w:rPr>
        <w:t xml:space="preserve">的监督。</w:t>
      </w:r>
      <w:r/>
    </w:p>
    <w:p>
      <w:pPr>
        <w:numPr>
          <w:ilvl w:val="0"/>
          <w:numId w:val="9"/>
        </w:numPr>
        <w:ind w:left="0" w:firstLine="480"/>
        <w:spacing w:line="360" w:lineRule="auto"/>
        <w:tabs>
          <w:tab w:val="left" w:pos="0" w:leader="none"/>
        </w:tabs>
        <w:rPr>
          <w:rFonts w:ascii="宋体" w:hAnsi="宋体"/>
          <w:bCs/>
          <w:vanish w:val="0"/>
          <w:color w:val="auto"/>
          <w:sz w:val="24"/>
          <w:highlight w:val="none"/>
        </w:rPr>
      </w:pPr>
      <w:r>
        <w:rPr>
          <w:rFonts w:hint="eastAsia" w:ascii="宋体" w:hAnsi="宋体"/>
          <w:bCs/>
          <w:vanish w:val="0"/>
          <w:color w:val="auto"/>
          <w:sz w:val="24"/>
          <w:highlight w:val="none"/>
        </w:rPr>
        <w:t xml:space="preserve">在发布中标公告的同时，江苏信中天工程咨询有限公司将向中标供应商发出中标通知书。</w:t>
      </w:r>
      <w:r/>
    </w:p>
    <w:p>
      <w:pPr>
        <w:numPr>
          <w:ilvl w:val="0"/>
          <w:numId w:val="9"/>
        </w:numPr>
        <w:ind w:left="0" w:firstLine="480"/>
        <w:spacing w:line="360" w:lineRule="auto"/>
        <w:tabs>
          <w:tab w:val="left" w:pos="0" w:leader="none"/>
        </w:tabs>
        <w:rPr>
          <w:rFonts w:ascii="宋体" w:hAnsi="宋体"/>
          <w:bCs/>
          <w:vanish w:val="0"/>
          <w:color w:val="auto"/>
          <w:sz w:val="24"/>
          <w:highlight w:val="none"/>
        </w:rPr>
      </w:pPr>
      <w:r>
        <w:rPr>
          <w:rFonts w:hint="eastAsia" w:ascii="宋体" w:hAnsi="宋体"/>
          <w:bCs/>
          <w:vanish w:val="0"/>
          <w:color w:val="auto"/>
          <w:sz w:val="24"/>
          <w:highlight w:val="none"/>
        </w:rPr>
        <w:t xml:space="preserve">中标供应商在收到中标通知书后与采购人签订合同前，必须提供与系统中电子投标文件一致的纸质投标文件一式两份。如不一致以电子投标文件为准。</w:t>
      </w:r>
      <w:r/>
    </w:p>
    <w:p>
      <w:pPr>
        <w:ind w:firstLine="480"/>
        <w:spacing w:line="360" w:lineRule="auto"/>
        <w:rPr>
          <w:rFonts w:ascii="黑体" w:hAnsi="宋体" w:eastAsia="黑体"/>
          <w:bCs/>
          <w:vanish w:val="0"/>
          <w:color w:val="auto"/>
          <w:sz w:val="24"/>
          <w:highlight w:val="none"/>
        </w:rPr>
        <w:outlineLvl w:val="0"/>
      </w:pPr>
      <w:r>
        <w:rPr>
          <w:rFonts w:hint="eastAsia" w:ascii="黑体" w:hAnsi="宋体" w:eastAsia="黑体"/>
          <w:bCs/>
          <w:vanish w:val="0"/>
          <w:color w:val="auto"/>
          <w:sz w:val="24"/>
          <w:highlight w:val="none"/>
        </w:rPr>
        <w:t xml:space="preserve">（十一） 废标的确认：</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在招标采购中，出现下列情形之一的，应予废标：</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（一）符合专业条件的投标供应商或者对采购文件做实质响应的投标供应商不足三家的；</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（二）出现影响采购公正的违法、违规行为的；</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（三）投标供应商的报价均超过了采购预算，采购人不能支付的；</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（四）因重大变故，采购任务取消的。</w:t>
      </w:r>
      <w:r/>
    </w:p>
    <w:p>
      <w:pPr>
        <w:ind w:firstLine="480"/>
        <w:spacing w:line="360" w:lineRule="auto"/>
        <w:rPr>
          <w:rFonts w:ascii="宋体" w:hAnsi="宋体"/>
          <w:bCs/>
          <w:vanish w:val="0"/>
          <w:color w:val="auto"/>
          <w:sz w:val="24"/>
          <w:highlight w:val="none"/>
        </w:rPr>
        <w:outlineLvl w:val="0"/>
      </w:pPr>
      <w:r>
        <w:rPr>
          <w:rFonts w:hint="eastAsia" w:ascii="黑体" w:hAnsi="宋体" w:eastAsia="黑体"/>
          <w:bCs/>
          <w:vanish w:val="0"/>
          <w:color w:val="auto"/>
          <w:sz w:val="24"/>
          <w:highlight w:val="none"/>
        </w:rPr>
        <w:t xml:space="preserve">（十二）投标保证金：</w:t>
      </w:r>
      <w:r>
        <w:rPr>
          <w:rFonts w:hint="eastAsia" w:ascii="宋体" w:hAnsi="宋体"/>
          <w:bCs/>
          <w:vanish w:val="0"/>
          <w:color w:val="auto"/>
          <w:sz w:val="24"/>
          <w:highlight w:val="none"/>
        </w:rPr>
        <w:t xml:space="preserve">本项目无需提交保证金。</w:t>
      </w:r>
      <w:r/>
    </w:p>
    <w:p>
      <w:pPr>
        <w:ind w:firstLine="480"/>
        <w:spacing w:line="360" w:lineRule="auto"/>
        <w:rPr>
          <w:rFonts w:ascii="黑体" w:hAnsi="宋体" w:eastAsia="黑体"/>
          <w:bCs/>
          <w:vanish w:val="0"/>
          <w:color w:val="auto"/>
          <w:sz w:val="24"/>
          <w:highlight w:val="none"/>
        </w:rPr>
        <w:outlineLvl w:val="0"/>
      </w:pPr>
      <w:r>
        <w:rPr>
          <w:rFonts w:hint="eastAsia" w:ascii="黑体" w:hAnsi="宋体" w:eastAsia="黑体"/>
          <w:bCs/>
          <w:vanish w:val="0"/>
          <w:color w:val="auto"/>
          <w:sz w:val="24"/>
          <w:highlight w:val="none"/>
        </w:rPr>
        <w:t xml:space="preserve">（十三）中标无效的确认：</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（1）提供虚假材料谋取中标的；</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（2）采取不正当手段诋毁、排挤其他投标供应商的；</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（3）与采购人、其他投标供应商或者采购代理机构恶意串通的；</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（4）向采购人、采购代理机构行贿或者提供其他不正当利益的；</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（5）在招标采购过程中与采购人进行协商谈判的、中标或者成交后无正当理由拒不与采购人签订政府采购合同的；</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（6）拒绝有关部门监督检查或者提供虚假情况的。</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投标供应商有前款（1）至（5）项情形之一的，中标无效。有上述（1）至（6）项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ascii="黑体" w:hAnsi="宋体" w:eastAsia="黑体"/>
          <w:bCs/>
          <w:vanish w:val="0"/>
          <w:color w:val="auto"/>
          <w:sz w:val="24"/>
          <w:highlight w:val="none"/>
        </w:rPr>
        <w:outlineLvl w:val="0"/>
      </w:pPr>
      <w:r>
        <w:rPr>
          <w:rFonts w:hint="eastAsia" w:ascii="黑体" w:hAnsi="宋体" w:eastAsia="黑体"/>
          <w:bCs/>
          <w:vanish w:val="0"/>
          <w:color w:val="auto"/>
          <w:sz w:val="24"/>
          <w:highlight w:val="none"/>
        </w:rPr>
        <w:t xml:space="preserve">（十四）签订、履行合同：</w:t>
      </w:r>
      <w:r/>
    </w:p>
    <w:p>
      <w:pPr>
        <w:ind w:firstLine="480"/>
        <w:spacing w:line="360" w:lineRule="auto"/>
        <w:tabs>
          <w:tab w:val="left" w:pos="0" w:leader="none"/>
        </w:tabs>
        <w:rPr>
          <w:rFonts w:ascii="宋体" w:hAnsi="宋体"/>
          <w:b/>
          <w:bCs/>
          <w:vanish w:val="0"/>
          <w:color w:val="auto"/>
          <w:sz w:val="24"/>
          <w:highlight w:val="none"/>
        </w:rPr>
      </w:pPr>
      <w:r>
        <w:rPr>
          <w:rFonts w:hint="eastAsia" w:ascii="宋体" w:hAnsi="宋体"/>
          <w:bCs/>
          <w:vanish w:val="0"/>
          <w:color w:val="auto"/>
          <w:sz w:val="24"/>
          <w:highlight w:val="none"/>
        </w:rPr>
        <w:t xml:space="preserve">1.</w:t>
      </w:r>
      <w:r>
        <w:rPr>
          <w:rFonts w:ascii="宋体" w:hAnsi="宋体"/>
          <w:bCs/>
          <w:vanish w:val="0"/>
          <w:color w:val="auto"/>
          <w:sz w:val="24"/>
          <w:highlight w:val="none"/>
        </w:rPr>
        <w:t xml:space="preserve">采购人应当自中标通知书发出之日起十五日</w:t>
      </w:r>
      <w:r>
        <w:rPr>
          <w:rFonts w:hint="eastAsia" w:ascii="宋体" w:hAnsi="宋体"/>
          <w:bCs/>
          <w:vanish w:val="0"/>
          <w:color w:val="auto"/>
          <w:sz w:val="24"/>
          <w:highlight w:val="none"/>
        </w:rPr>
        <w:t xml:space="preserve">（最长不超过三十日）</w:t>
      </w:r>
      <w:r>
        <w:rPr>
          <w:rFonts w:ascii="宋体" w:hAnsi="宋体"/>
          <w:bCs/>
          <w:vanish w:val="0"/>
          <w:color w:val="auto"/>
          <w:sz w:val="24"/>
          <w:highlight w:val="none"/>
        </w:rPr>
        <w:t xml:space="preserve">内，按照采购文件和</w:t>
      </w:r>
      <w:r>
        <w:rPr>
          <w:rFonts w:hint="eastAsia" w:ascii="宋体" w:hAnsi="宋体"/>
          <w:bCs/>
          <w:vanish w:val="0"/>
          <w:color w:val="auto"/>
          <w:sz w:val="24"/>
          <w:highlight w:val="none"/>
        </w:rPr>
        <w:t xml:space="preserve">中标供应商</w:t>
      </w:r>
      <w:r>
        <w:rPr>
          <w:rFonts w:ascii="宋体" w:hAnsi="宋体"/>
          <w:bCs/>
          <w:vanish w:val="0"/>
          <w:color w:val="auto"/>
          <w:sz w:val="24"/>
          <w:highlight w:val="none"/>
        </w:rPr>
        <w:t xml:space="preserve">投标文件的</w:t>
      </w:r>
      <w:r>
        <w:rPr>
          <w:rFonts w:hint="eastAsia" w:ascii="宋体" w:hAnsi="宋体"/>
          <w:bCs/>
          <w:vanish w:val="0"/>
          <w:color w:val="auto"/>
          <w:sz w:val="24"/>
          <w:highlight w:val="none"/>
        </w:rPr>
        <w:t xml:space="preserve">规定</w:t>
      </w:r>
      <w:r>
        <w:rPr>
          <w:rFonts w:ascii="宋体" w:hAnsi="宋体"/>
          <w:bCs/>
          <w:vanish w:val="0"/>
          <w:color w:val="auto"/>
          <w:sz w:val="24"/>
          <w:highlight w:val="none"/>
        </w:rPr>
        <w:t xml:space="preserve">，与</w:t>
      </w:r>
      <w:r>
        <w:rPr>
          <w:rFonts w:hint="eastAsia" w:ascii="宋体" w:hAnsi="宋体"/>
          <w:bCs/>
          <w:vanish w:val="0"/>
          <w:color w:val="auto"/>
          <w:sz w:val="24"/>
          <w:highlight w:val="none"/>
        </w:rPr>
        <w:t xml:space="preserve">中标供应商</w:t>
      </w:r>
      <w:r>
        <w:rPr>
          <w:rFonts w:ascii="宋体" w:hAnsi="宋体"/>
          <w:bCs/>
          <w:vanish w:val="0"/>
          <w:color w:val="auto"/>
          <w:sz w:val="24"/>
          <w:highlight w:val="none"/>
        </w:rPr>
        <w:t xml:space="preserve">签订书面合同。</w:t>
      </w:r>
      <w:r>
        <w:rPr>
          <w:rFonts w:hint="eastAsia" w:ascii="宋体" w:hAnsi="宋体" w:cs="宋体"/>
          <w:vanish w:val="0"/>
          <w:color w:val="auto"/>
          <w:sz w:val="24"/>
          <w:highlight w:val="none"/>
          <w:shd w:val="clear" w:color="auto" w:fill="ffffff"/>
        </w:rPr>
        <w:t xml:space="preserve">所签订的合同不得对采购文件确定的事项和中标供应商的投标文件作实质性修改。采购人不得向中标供应商提出任何不合理的要求作为签订合同的条件</w:t>
      </w:r>
      <w:r>
        <w:rPr>
          <w:rFonts w:ascii="宋体" w:hAnsi="宋体"/>
          <w:bCs/>
          <w:vanish w:val="0"/>
          <w:color w:val="auto"/>
          <w:sz w:val="24"/>
          <w:highlight w:val="none"/>
        </w:rPr>
        <w:t xml:space="preserve">。</w:t>
      </w:r>
      <w:r>
        <w:rPr>
          <w:rFonts w:hint="eastAsia" w:ascii="宋体" w:hAnsi="宋体"/>
          <w:b/>
          <w:bCs/>
          <w:vanish w:val="0"/>
          <w:color w:val="auto"/>
          <w:sz w:val="24"/>
          <w:highlight w:val="none"/>
        </w:rPr>
        <w:t xml:space="preserve">合同经江苏信中天工程咨询有限公司见证后生效。</w:t>
      </w:r>
      <w:r/>
    </w:p>
    <w:p>
      <w:pPr>
        <w:ind w:firstLine="480"/>
        <w:spacing w:line="360" w:lineRule="auto"/>
        <w:tabs>
          <w:tab w:val="left" w:pos="0" w:leader="none"/>
        </w:tabs>
        <w:rPr>
          <w:rFonts w:ascii="宋体" w:hAnsi="宋体"/>
          <w:bCs/>
          <w:vanish w:val="0"/>
          <w:color w:val="auto"/>
          <w:sz w:val="24"/>
          <w:highlight w:val="none"/>
        </w:rPr>
      </w:pPr>
      <w:r>
        <w:rPr>
          <w:rFonts w:hint="eastAsia" w:ascii="宋体" w:hAnsi="宋体"/>
          <w:bCs/>
          <w:vanish w:val="0"/>
          <w:color w:val="auto"/>
          <w:sz w:val="24"/>
          <w:highlight w:val="none"/>
        </w:rPr>
        <w:t xml:space="preserve">2.江苏信中天工程咨询有限公司监督合同的履行。中标供应商非因不可抗力未履行招标、投标文件和合同规定的义务，一经查实，采购代理机构将根据具体情况提请政府采购管理部门作出相应处理。</w:t>
      </w:r>
      <w:r/>
    </w:p>
    <w:p>
      <w:pPr>
        <w:ind w:firstLine="480"/>
        <w:spacing w:line="360" w:lineRule="auto"/>
        <w:rPr>
          <w:rFonts w:ascii="黑体" w:hAnsi="宋体" w:eastAsia="黑体"/>
          <w:bCs/>
          <w:vanish w:val="0"/>
          <w:color w:val="auto"/>
          <w:sz w:val="24"/>
          <w:highlight w:val="none"/>
        </w:rPr>
        <w:outlineLvl w:val="0"/>
      </w:pPr>
      <w:r>
        <w:rPr>
          <w:rFonts w:hint="eastAsia" w:ascii="黑体" w:hAnsi="宋体" w:eastAsia="黑体"/>
          <w:bCs/>
          <w:vanish w:val="0"/>
          <w:color w:val="auto"/>
          <w:sz w:val="24"/>
          <w:highlight w:val="none"/>
        </w:rPr>
        <w:t xml:space="preserve">（十五）代理服务费：</w:t>
      </w:r>
      <w:r/>
    </w:p>
    <w:p>
      <w:pPr>
        <w:numPr>
          <w:ilvl w:val="255"/>
          <w:numId w:val="0"/>
        </w:numPr>
        <w:ind w:firstLine="480"/>
        <w:spacing w:line="360" w:lineRule="auto"/>
        <w:tabs>
          <w:tab w:val="left" w:pos="0" w:leader="none"/>
        </w:tabs>
        <w:rPr>
          <w:rFonts w:ascii="宋体" w:hAnsi="宋体"/>
          <w:bCs/>
          <w:vanish w:val="0"/>
          <w:color w:val="auto"/>
          <w:sz w:val="24"/>
          <w:highlight w:val="none"/>
        </w:rPr>
      </w:pPr>
      <w:r>
        <w:rPr>
          <w:rFonts w:hint="eastAsia" w:ascii="宋体" w:hAnsi="宋体"/>
          <w:bCs/>
          <w:vanish w:val="0"/>
          <w:color w:val="auto"/>
          <w:sz w:val="24"/>
          <w:highlight w:val="none"/>
        </w:rPr>
        <w:t xml:space="preserve">本项目采购代理服务费由采购人支付。收费标准参照计价格〔2002〕1980 号差额定率累进计取，</w:t>
      </w:r>
      <w:r>
        <w:rPr>
          <w:rFonts w:hint="eastAsia" w:ascii="宋体" w:hAnsi="宋体"/>
          <w:bCs/>
          <w:vanish w:val="0"/>
          <w:color w:val="auto"/>
          <w:sz w:val="24"/>
          <w:highlight w:val="none"/>
          <w:lang w:eastAsia="zh-CN"/>
        </w:rPr>
        <w:t xml:space="preserve">100万元以下</w:t>
      </w:r>
      <w:r>
        <w:rPr>
          <w:rFonts w:hint="eastAsia" w:ascii="宋体" w:hAnsi="宋体"/>
          <w:bCs/>
          <w:vanish w:val="0"/>
          <w:color w:val="auto"/>
          <w:sz w:val="24"/>
          <w:highlight w:val="none"/>
        </w:rPr>
        <w:t xml:space="preserve">费率为中标金额的1.5%；100万—500万费率为中标金额的0.8%，500万—1000万费率为中标金额的0.45%，1000万—5000万费率为中标金额的0.25%。</w:t>
      </w:r>
      <w:r/>
    </w:p>
    <w:p>
      <w:pPr>
        <w:ind w:firstLine="480"/>
        <w:spacing w:line="360" w:lineRule="auto"/>
        <w:rPr>
          <w:rFonts w:ascii="黑体" w:hAnsi="宋体" w:eastAsia="黑体"/>
          <w:bCs/>
          <w:vanish w:val="0"/>
          <w:color w:val="auto"/>
          <w:sz w:val="24"/>
          <w:highlight w:val="none"/>
        </w:rPr>
        <w:outlineLvl w:val="0"/>
      </w:pPr>
      <w:r>
        <w:rPr>
          <w:rFonts w:hint="eastAsia" w:ascii="黑体" w:hAnsi="宋体" w:eastAsia="黑体"/>
          <w:bCs/>
          <w:vanish w:val="0"/>
          <w:color w:val="auto"/>
          <w:sz w:val="24"/>
          <w:highlight w:val="none"/>
        </w:rPr>
        <w:t xml:space="preserve">（十六）其他：</w:t>
      </w:r>
      <w:r/>
    </w:p>
    <w:p>
      <w:pPr>
        <w:ind w:firstLine="480"/>
        <w:spacing w:line="360" w:lineRule="auto"/>
        <w:rPr>
          <w:rFonts w:hint="eastAsia" w:ascii="宋体" w:hAnsi="宋体"/>
          <w:vanish w:val="0"/>
          <w:color w:val="auto"/>
          <w:sz w:val="24"/>
          <w:highlight w:val="none"/>
          <w:shd w:val="clear" w:color="auto" w:fill="ffffff"/>
        </w:rPr>
      </w:pPr>
      <w:r>
        <w:rPr>
          <w:rFonts w:hint="eastAsia" w:ascii="宋体" w:hAnsi="宋体"/>
          <w:vanish w:val="0"/>
          <w:color w:val="auto"/>
          <w:sz w:val="24"/>
          <w:highlight w:val="none"/>
          <w:shd w:val="clear" w:color="auto" w:fill="ffffff"/>
          <w:lang w:val="en-US" w:eastAsia="zh-CN"/>
        </w:rPr>
        <w:t xml:space="preserve">1、</w:t>
      </w:r>
      <w:r>
        <w:rPr>
          <w:rFonts w:hint="eastAsia" w:ascii="宋体" w:hAnsi="宋体"/>
          <w:vanish w:val="0"/>
          <w:color w:val="auto"/>
          <w:sz w:val="24"/>
          <w:highlight w:val="none"/>
          <w:shd w:val="clear" w:color="auto" w:fill="ffffff"/>
        </w:rPr>
        <w:t xml:space="preserve">采购文件的条款必须认真审阅，投标供应商应自行检查采购文件页数是否齐全。若有遗漏、重复或不清楚，需立刻通知采购人予以更正；凡属对条款的误解所造成的投标价格失误，由投标供应商负责。</w:t>
      </w:r>
      <w:r/>
    </w:p>
    <w:p>
      <w:pPr>
        <w:ind w:firstLine="480"/>
        <w:spacing w:line="360" w:lineRule="auto"/>
        <w:rPr>
          <w:rFonts w:hint="eastAsia" w:ascii="宋体" w:hAnsi="宋体"/>
          <w:vanish w:val="0"/>
          <w:color w:val="auto"/>
          <w:sz w:val="24"/>
          <w:highlight w:val="none"/>
          <w:shd w:val="clear" w:color="auto" w:fill="ffffff"/>
        </w:rPr>
      </w:pPr>
      <w:r>
        <w:rPr>
          <w:rFonts w:hint="eastAsia" w:ascii="宋体" w:hAnsi="宋体"/>
          <w:vanish w:val="0"/>
          <w:color w:val="auto"/>
          <w:sz w:val="24"/>
          <w:highlight w:val="none"/>
          <w:shd w:val="clear" w:color="auto" w:fill="ffffff"/>
          <w:lang w:val="en-US" w:eastAsia="zh-CN"/>
        </w:rPr>
        <w:t xml:space="preserve">2、</w:t>
      </w:r>
      <w:r>
        <w:rPr>
          <w:rFonts w:hint="eastAsia" w:ascii="宋体" w:hAnsi="宋体"/>
          <w:vanish w:val="0"/>
          <w:color w:val="auto"/>
          <w:sz w:val="24"/>
          <w:highlight w:val="none"/>
          <w:shd w:val="clear" w:color="auto" w:fill="ffffff"/>
        </w:rPr>
        <w:t xml:space="preserve">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黑体" w:hAnsi="宋体" w:eastAsia="黑体"/>
          <w:bCs/>
          <w:vanish w:val="0"/>
          <w:color w:val="auto"/>
          <w:sz w:val="24"/>
          <w:highlight w:val="none"/>
        </w:rPr>
        <w:outlineLvl w:val="0"/>
      </w:pPr>
      <w:r>
        <w:rPr>
          <w:rFonts w:hint="eastAsia" w:ascii="黑体" w:hAnsi="宋体" w:eastAsia="黑体"/>
          <w:bCs/>
          <w:vanish w:val="0"/>
          <w:color w:val="auto"/>
          <w:sz w:val="24"/>
          <w:highlight w:val="none"/>
        </w:rPr>
        <w:t xml:space="preserve">（十七）政府采购信用担保</w:t>
      </w:r>
      <w:r/>
    </w:p>
    <w:p>
      <w:pPr>
        <w:ind w:firstLine="480"/>
        <w:spacing w:line="360" w:lineRule="auto"/>
        <w:rPr>
          <w:rFonts w:ascii="宋体" w:hAnsi="宋体" w:cs="宋体"/>
          <w:vanish w:val="0"/>
          <w:color w:val="auto"/>
          <w:sz w:val="24"/>
          <w:highlight w:val="none"/>
        </w:rPr>
        <w:outlineLvl w:val="0"/>
      </w:pPr>
      <w:r>
        <w:rPr>
          <w:rFonts w:hint="eastAsia" w:ascii="宋体"/>
          <w:bCs/>
          <w:vanish w:val="0"/>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ascii="宋体" w:hAnsi="宋体"/>
          <w:vanish w:val="0"/>
          <w:color w:val="auto"/>
          <w:sz w:val="24"/>
          <w:highlight w:val="none"/>
          <w:shd w:val="clear" w:color="auto" w:fill="ffffff"/>
        </w:rPr>
      </w:pPr>
      <w:r>
        <w:rPr>
          <w:rFonts w:hint="eastAsia" w:ascii="宋体"/>
          <w:bCs/>
          <w:vanish w:val="0"/>
          <w:color w:val="auto"/>
          <w:sz w:val="24"/>
          <w:highlight w:val="none"/>
        </w:rPr>
        <w:t xml:space="preserve">中标、成交供应商可以采用电子履约保函形式，具体操作可登录江苏政府采购网的保险保函模块进行办理，也可通过</w:t>
      </w:r>
      <w:r>
        <w:rPr>
          <w:rFonts w:ascii="宋体"/>
          <w:bCs/>
          <w:vanish w:val="0"/>
          <w:color w:val="auto"/>
          <w:sz w:val="24"/>
          <w:highlight w:val="none"/>
        </w:rPr>
        <w:t xml:space="preserve">无锡政府采购网</w:t>
      </w:r>
      <w:r>
        <w:rPr>
          <w:rFonts w:hint="eastAsia" w:ascii="宋体"/>
          <w:bCs/>
          <w:vanish w:val="0"/>
          <w:color w:val="auto"/>
          <w:sz w:val="24"/>
          <w:highlight w:val="none"/>
        </w:rPr>
        <w:t xml:space="preserve">、“</w:t>
      </w:r>
      <w:r>
        <w:rPr>
          <w:rFonts w:ascii="宋体"/>
          <w:bCs/>
          <w:vanish w:val="0"/>
          <w:color w:val="auto"/>
          <w:sz w:val="24"/>
          <w:highlight w:val="none"/>
        </w:rPr>
        <w:t xml:space="preserve">苏采云</w:t>
      </w:r>
      <w:r>
        <w:rPr>
          <w:rFonts w:hint="eastAsia" w:ascii="宋体"/>
          <w:bCs/>
          <w:vanish w:val="0"/>
          <w:color w:val="auto"/>
          <w:sz w:val="24"/>
          <w:highlight w:val="none"/>
        </w:rPr>
        <w:t xml:space="preserve">”</w:t>
      </w:r>
      <w:r>
        <w:rPr>
          <w:rFonts w:ascii="宋体"/>
          <w:bCs/>
          <w:vanish w:val="0"/>
          <w:color w:val="auto"/>
          <w:sz w:val="24"/>
          <w:highlight w:val="none"/>
        </w:rPr>
        <w:t xml:space="preserve">系统链接访问（首次使用需注册）。</w:t>
      </w:r>
      <w:r/>
    </w:p>
    <w:p>
      <w:pPr>
        <w:ind w:firstLine="480"/>
        <w:spacing w:line="360" w:lineRule="auto"/>
        <w:rPr>
          <w:rFonts w:ascii="黑体" w:hAnsi="宋体" w:eastAsia="黑体"/>
          <w:bCs/>
          <w:vanish w:val="0"/>
          <w:color w:val="auto"/>
          <w:sz w:val="24"/>
          <w:highlight w:val="none"/>
        </w:rPr>
        <w:outlineLvl w:val="0"/>
      </w:pPr>
      <w:r>
        <w:rPr>
          <w:rFonts w:hint="eastAsia" w:ascii="黑体" w:hAnsi="宋体" w:eastAsia="黑体"/>
          <w:bCs/>
          <w:vanish w:val="0"/>
          <w:color w:val="auto"/>
          <w:sz w:val="24"/>
          <w:highlight w:val="none"/>
        </w:rPr>
        <w:t xml:space="preserve">（十八）政府采购合同融资</w:t>
      </w:r>
      <w:r/>
    </w:p>
    <w:p>
      <w:pPr>
        <w:ind w:firstLine="480"/>
        <w:spacing w:line="360" w:lineRule="auto"/>
        <w:rPr>
          <w:rFonts w:ascii="宋体" w:hAnsi="宋体"/>
          <w:vanish w:val="0"/>
          <w:color w:val="auto"/>
          <w:sz w:val="24"/>
          <w:highlight w:val="none"/>
          <w:shd w:val="clear" w:color="auto" w:fill="ffffff"/>
        </w:rPr>
      </w:pPr>
      <w:r>
        <w:rPr>
          <w:rFonts w:hint="eastAsia" w:ascii="宋体"/>
          <w:bCs/>
          <w:vanish w:val="0"/>
          <w:color w:val="auto"/>
          <w:sz w:val="24"/>
          <w:highlight w:val="none"/>
        </w:rPr>
        <w:t xml:space="preserve">中标、成交供应商可采用合同融资形式，中标人可凭政府采购合同办理融资贷款，详见无锡政府采购网“政采贷”专栏。</w:t>
      </w:r>
      <w:r/>
    </w:p>
    <w:p>
      <w:pPr>
        <w:jc w:val="center"/>
        <w:spacing w:before="313" w:after="313" w:line="360" w:lineRule="auto"/>
        <w:widowControl/>
        <w:rPr>
          <w:rFonts w:ascii="黑体" w:eastAsia="黑体"/>
          <w:b/>
          <w:vanish w:val="0"/>
          <w:color w:val="auto"/>
          <w:sz w:val="44"/>
          <w:szCs w:val="44"/>
          <w:highlight w:val="none"/>
        </w:rPr>
      </w:pPr>
      <w:r>
        <w:rPr>
          <w:rFonts w:hint="eastAsia" w:ascii="宋体" w:hAnsi="宋体"/>
          <w:vanish w:val="0"/>
          <w:color w:val="auto"/>
          <w:sz w:val="24"/>
          <w:highlight w:val="none"/>
        </w:rPr>
        <w:br w:type="page" w:clear="all"/>
      </w:r>
      <w:r>
        <w:rPr>
          <w:rFonts w:hint="eastAsia" w:ascii="黑体" w:eastAsia="黑体"/>
          <w:b/>
          <w:vanish w:val="0"/>
          <w:color w:val="auto"/>
          <w:sz w:val="44"/>
          <w:szCs w:val="44"/>
          <w:highlight w:val="none"/>
        </w:rPr>
        <w:t xml:space="preserve">第三部分</w:t>
      </w:r>
      <w:bookmarkStart w:id="0" w:name="_Hlk9604480"/>
      <w:r>
        <w:rPr>
          <w:rFonts w:hint="eastAsia" w:ascii="黑体" w:eastAsia="黑体"/>
          <w:b/>
          <w:vanish w:val="0"/>
          <w:color w:val="auto"/>
          <w:sz w:val="44"/>
          <w:szCs w:val="44"/>
          <w:highlight w:val="none"/>
        </w:rPr>
        <w:t xml:space="preserve"> 采购需求</w:t>
      </w:r>
      <w:bookmarkEnd w:id="0"/>
      <w:r/>
      <w:r/>
    </w:p>
    <w:p>
      <w:pPr>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一、采购标的需实现的功能或者目标，以及为落实政府采购政策需满足的要求：</w:t>
      </w:r>
      <w:r/>
    </w:p>
    <w:p>
      <w:pPr>
        <w:ind w:firstLine="482"/>
        <w:spacing w:line="360" w:lineRule="auto"/>
        <w:rPr>
          <w:rFonts w:ascii="宋体" w:hAnsi="宋体" w:cs="宋体"/>
          <w:b/>
          <w:vanish w:val="0"/>
          <w:color w:val="auto"/>
          <w:sz w:val="24"/>
          <w:highlight w:val="none"/>
        </w:rPr>
      </w:pPr>
      <w:r>
        <w:rPr>
          <w:rFonts w:hint="eastAsia" w:ascii="宋体" w:hAnsi="宋体" w:cs="宋体"/>
          <w:b/>
          <w:vanish w:val="0"/>
          <w:color w:val="auto"/>
          <w:sz w:val="24"/>
          <w:highlight w:val="none"/>
        </w:rPr>
        <w:t xml:space="preserve">（一）采购标的需实现的功能或者目标</w:t>
      </w:r>
      <w:r/>
    </w:p>
    <w:p>
      <w:pPr>
        <w:ind w:firstLine="360"/>
        <w:jc w:val="left"/>
        <w:spacing w:line="360" w:lineRule="auto"/>
        <w:widowControl/>
        <w:rPr>
          <w:rFonts w:ascii="宋体" w:hAnsi="宋体"/>
          <w:vanish w:val="0"/>
          <w:color w:val="auto"/>
          <w:sz w:val="24"/>
          <w:szCs w:val="22"/>
          <w:highlight w:val="none"/>
          <w:shd w:val="clear" w:color="auto" w:fill="ffffff"/>
        </w:rPr>
      </w:pPr>
      <w:r>
        <w:rPr>
          <w:rFonts w:hint="eastAsia" w:ascii="宋体" w:hAnsi="宋体"/>
          <w:vanish w:val="0"/>
          <w:color w:val="auto"/>
          <w:sz w:val="24"/>
          <w:szCs w:val="22"/>
          <w:highlight w:val="none"/>
          <w:shd w:val="clear" w:color="auto" w:fill="ffffff"/>
        </w:rPr>
        <w:t xml:space="preserve">2026年</w:t>
      </w:r>
      <w:r>
        <w:rPr>
          <w:rFonts w:hint="eastAsia" w:ascii="宋体" w:hAnsi="宋体"/>
          <w:vanish w:val="0"/>
          <w:color w:val="auto"/>
          <w:sz w:val="24"/>
          <w:szCs w:val="22"/>
          <w:highlight w:val="none"/>
          <w:shd w:val="clear" w:color="auto" w:fill="ffffff"/>
          <w:lang w:val="en-US" w:eastAsia="zh-CN"/>
        </w:rPr>
        <w:t xml:space="preserve">下半年至2028年上半年（2年）</w:t>
      </w:r>
      <w:r>
        <w:rPr>
          <w:rFonts w:hint="eastAsia" w:ascii="宋体" w:hAnsi="宋体"/>
          <w:vanish w:val="0"/>
          <w:color w:val="auto"/>
          <w:sz w:val="24"/>
          <w:szCs w:val="22"/>
          <w:highlight w:val="none"/>
          <w:shd w:val="clear" w:color="auto" w:fill="ffffff"/>
        </w:rPr>
        <w:t xml:space="preserve">法院司法辅助事务性工作社会化及档案数字化服务，包含诉讼服务辅助工作、执行业务辅助业务、庭审辅助业务、中间库、归档及上述业务流程中产生的实体或电子档案的数字化等一系列的辅助事务性工作。</w:t>
      </w:r>
      <w:r/>
    </w:p>
    <w:p>
      <w:pPr>
        <w:ind w:firstLine="482"/>
        <w:spacing w:line="360" w:lineRule="auto"/>
        <w:rPr>
          <w:rFonts w:ascii="宋体" w:hAnsi="宋体" w:cs="宋体"/>
          <w:b/>
          <w:vanish w:val="0"/>
          <w:color w:val="auto"/>
          <w:sz w:val="24"/>
          <w:highlight w:val="none"/>
        </w:rPr>
      </w:pPr>
      <w:r>
        <w:rPr>
          <w:rFonts w:hint="eastAsia" w:ascii="宋体" w:hAnsi="宋体" w:cs="宋体"/>
          <w:b/>
          <w:vanish w:val="0"/>
          <w:color w:val="auto"/>
          <w:sz w:val="24"/>
          <w:highlight w:val="none"/>
        </w:rPr>
        <w:t xml:space="preserve">（二）落实政府采购政策需满足的要求</w:t>
      </w:r>
      <w:r/>
    </w:p>
    <w:p>
      <w:pPr>
        <w:pStyle w:val="1075"/>
        <w:ind w:firstLine="480"/>
        <w:spacing w:line="360" w:lineRule="auto"/>
        <w:rPr>
          <w:rFonts w:ascii="宋体" w:hAnsi="宋体" w:eastAsia="宋体" w:cs="宋体"/>
          <w:vanish w:val="0"/>
          <w:color w:val="auto"/>
          <w:sz w:val="24"/>
          <w:szCs w:val="24"/>
          <w:highlight w:val="none"/>
        </w:rPr>
      </w:pPr>
      <w:r>
        <w:rPr>
          <w:rFonts w:hint="eastAsia" w:ascii="宋体" w:hAnsi="宋体" w:eastAsia="宋体" w:cs="宋体"/>
          <w:vanish w:val="0"/>
          <w:color w:val="auto"/>
          <w:sz w:val="24"/>
          <w:szCs w:val="24"/>
          <w:highlight w:val="none"/>
        </w:rPr>
        <w:t xml:space="preserve">小微型企业价格扣除：专门面向中小/小微企业的项目不做价格扣除。</w:t>
      </w:r>
      <w:r/>
    </w:p>
    <w:p>
      <w:pPr>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二、采购标的需执行的国家相关标准、行业标准、地方标准或者其他标准、规范：</w:t>
      </w:r>
      <w:r/>
    </w:p>
    <w:p>
      <w:pPr>
        <w:pStyle w:val="1075"/>
        <w:ind w:firstLine="480"/>
        <w:spacing w:line="360" w:lineRule="auto"/>
        <w:rPr>
          <w:rFonts w:ascii="宋体" w:hAnsi="宋体" w:eastAsia="宋体" w:cs="宋体"/>
          <w:vanish w:val="0"/>
          <w:color w:val="auto"/>
          <w:sz w:val="24"/>
          <w:szCs w:val="24"/>
          <w:highlight w:val="none"/>
        </w:rPr>
      </w:pPr>
      <w:r>
        <w:rPr>
          <w:rFonts w:hint="eastAsia" w:ascii="宋体" w:hAnsi="宋体" w:eastAsia="宋体" w:cs="宋体"/>
          <w:vanish w:val="0"/>
          <w:color w:val="auto"/>
          <w:sz w:val="24"/>
          <w:szCs w:val="24"/>
          <w:highlight w:val="none"/>
        </w:rPr>
        <w:t xml:space="preserve">《中华人民共和国政府采购法》《中华人民共和国政府采购法实施条例》</w:t>
      </w:r>
      <w:r/>
    </w:p>
    <w:p>
      <w:pPr>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三、采购标的需满足的质量、安全、技术规格、物理特性等要求：</w:t>
      </w:r>
      <w:r/>
    </w:p>
    <w:p>
      <w:pPr>
        <w:ind w:firstLine="482"/>
        <w:jc w:val="left"/>
        <w:spacing w:line="360" w:lineRule="auto"/>
        <w:widowControl/>
        <w:tabs>
          <w:tab w:val="left" w:pos="709" w:leader="none"/>
          <w:tab w:val="left" w:pos="992" w:leader="none"/>
        </w:tabs>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1、诉讼服务中心</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(1)</w:t>
      </w:r>
      <w:r>
        <w:rPr>
          <w:rFonts w:hint="eastAsia" w:ascii="宋体" w:hAnsi="宋体" w:cs="宋体"/>
          <w:vanish w:val="0"/>
          <w:color w:val="auto"/>
          <w:sz w:val="24"/>
          <w:highlight w:val="none"/>
        </w:rPr>
        <w:t xml:space="preserve">诉讼辅助-立案导诉职能</w:t>
      </w:r>
      <w:r/>
    </w:p>
    <w:p>
      <w:pPr>
        <w:ind w:firstLine="480"/>
        <w:jc w:val="left"/>
        <w:spacing w:line="360" w:lineRule="auto"/>
        <w:widowControl/>
        <w:tabs>
          <w:tab w:val="left" w:pos="0" w:leader="none"/>
          <w:tab w:val="left" w:pos="42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立案导诉主要负责接待诉讼服务中心（含已入驻区综治中心的立案窗口）来访者，根据其目的进行相应的引导和分流，初步审查当事人提交的材料是否齐全，引导、指导当事人提交要素式起诉状，并负责对情绪激动来访者的前期安抚和劝离工作。同时负责来访人员约见承办法官的登记工作。</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(2)</w:t>
      </w:r>
      <w:r>
        <w:rPr>
          <w:rFonts w:hint="eastAsia" w:ascii="宋体" w:hAnsi="宋体" w:cs="宋体"/>
          <w:vanish w:val="0"/>
          <w:color w:val="auto"/>
          <w:sz w:val="24"/>
          <w:highlight w:val="none"/>
        </w:rPr>
        <w:t xml:space="preserve">诉讼辅助-立案录入职能</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立案录入主要负责对当事人在立案庭立案案件(扫描</w:t>
      </w:r>
      <w:r>
        <w:rPr>
          <w:rFonts w:ascii="宋体" w:hAnsi="宋体" w:cs="宋体"/>
          <w:vanish w:val="0"/>
          <w:color w:val="auto"/>
          <w:sz w:val="24"/>
          <w:highlight w:val="none"/>
        </w:rPr>
        <w:t xml:space="preserve">、登记和录入</w:t>
      </w:r>
      <w:r>
        <w:rPr>
          <w:rFonts w:hint="eastAsia" w:ascii="宋体" w:hAnsi="宋体" w:cs="宋体"/>
          <w:vanish w:val="0"/>
          <w:color w:val="auto"/>
          <w:sz w:val="24"/>
          <w:highlight w:val="none"/>
        </w:rPr>
        <w:t xml:space="preserve">)信息（含民商事、刑事、行政、执行）的快速扫描、登记、录入等工作。</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(3)</w:t>
      </w:r>
      <w:r>
        <w:rPr>
          <w:rFonts w:hint="eastAsia" w:ascii="宋体" w:hAnsi="宋体" w:cs="宋体"/>
          <w:vanish w:val="0"/>
          <w:color w:val="auto"/>
          <w:sz w:val="24"/>
          <w:highlight w:val="none"/>
        </w:rPr>
        <w:t xml:space="preserve">诉讼辅助-材料收转职能（兼顾中间库对接工作）</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对接收的材料如需进行无纸化流程的，进行扫描。无需无纸化</w:t>
      </w:r>
      <w:r>
        <w:rPr>
          <w:rFonts w:hint="eastAsia" w:ascii="宋体" w:hAnsi="宋体" w:cs="宋体"/>
          <w:vanish w:val="0"/>
          <w:color w:val="auto"/>
          <w:sz w:val="24"/>
          <w:highlight w:val="none"/>
          <w:lang w:val="en-US" w:eastAsia="zh-CN"/>
        </w:rPr>
        <w:t xml:space="preserve">流程</w:t>
      </w:r>
      <w:r>
        <w:rPr>
          <w:rFonts w:hint="eastAsia" w:ascii="宋体" w:hAnsi="宋体" w:cs="宋体"/>
          <w:vanish w:val="0"/>
          <w:color w:val="auto"/>
          <w:sz w:val="24"/>
          <w:highlight w:val="none"/>
        </w:rPr>
        <w:t xml:space="preserve">的材料做好登记后联系承办法官。</w:t>
      </w:r>
      <w:r/>
    </w:p>
    <w:p>
      <w:pPr>
        <w:ind w:firstLine="482"/>
        <w:jc w:val="left"/>
        <w:spacing w:line="360" w:lineRule="auto"/>
        <w:widowControl/>
        <w:tabs>
          <w:tab w:val="left" w:pos="709" w:leader="none"/>
          <w:tab w:val="left" w:pos="992" w:leader="none"/>
        </w:tabs>
        <w:rPr>
          <w:rFonts w:ascii="宋体" w:hAnsi="宋体" w:cs="宋体"/>
          <w:b/>
          <w:bCs/>
          <w:vanish w:val="0"/>
          <w:color w:val="auto"/>
          <w:sz w:val="24"/>
          <w:highlight w:val="none"/>
        </w:rPr>
      </w:pPr>
      <w:r/>
      <w:bookmarkStart w:id="1" w:name="_Toc20104"/>
      <w:r>
        <w:rPr>
          <w:rFonts w:hint="eastAsia" w:ascii="宋体" w:hAnsi="宋体" w:cs="宋体"/>
          <w:b/>
          <w:bCs/>
          <w:vanish w:val="0"/>
          <w:color w:val="auto"/>
          <w:sz w:val="24"/>
          <w:highlight w:val="none"/>
        </w:rPr>
        <w:t xml:space="preserve">2、执行辅助</w:t>
      </w:r>
      <w:bookmarkEnd w:id="1"/>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(1)</w:t>
      </w:r>
      <w:r>
        <w:rPr>
          <w:rFonts w:hint="eastAsia" w:ascii="宋体" w:hAnsi="宋体" w:cs="宋体"/>
          <w:vanish w:val="0"/>
          <w:color w:val="auto"/>
          <w:sz w:val="24"/>
          <w:highlight w:val="none"/>
        </w:rPr>
        <w:t xml:space="preserve">执行辅助-初次接待职能</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初次接待主要负责接收案件当事人或代理人递交材料的接收登记及新立案件初次接待笔录的制作工作（接收、</w:t>
      </w:r>
      <w:r>
        <w:rPr>
          <w:rFonts w:ascii="宋体" w:hAnsi="宋体" w:cs="宋体"/>
          <w:vanish w:val="0"/>
          <w:color w:val="auto"/>
          <w:sz w:val="24"/>
          <w:highlight w:val="none"/>
        </w:rPr>
        <w:t xml:space="preserve">初审案件当事人或者代理人提交的执行材料，做好台账登记，制作首次执行案件初次接待</w:t>
      </w:r>
      <w:r>
        <w:rPr>
          <w:rFonts w:hint="eastAsia" w:ascii="宋体" w:hAnsi="宋体" w:cs="宋体"/>
          <w:vanish w:val="0"/>
          <w:color w:val="auto"/>
          <w:sz w:val="24"/>
          <w:highlight w:val="none"/>
        </w:rPr>
        <w:t xml:space="preserve">笔录）。如条件允许形成电子卷，当事人电子签名后引入电子卷宗系统，否则在接待中形成的纸质卷宗进行扫描后与立案材料一并移送中间库。</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(2)</w:t>
      </w:r>
      <w:r>
        <w:rPr>
          <w:rFonts w:hint="eastAsia" w:ascii="宋体" w:hAnsi="宋体" w:cs="宋体"/>
          <w:vanish w:val="0"/>
          <w:color w:val="auto"/>
          <w:sz w:val="24"/>
          <w:highlight w:val="none"/>
        </w:rPr>
        <w:t xml:space="preserve">执行辅助-集中制作法律文书</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执行文书制作组统一制作法律文书，包括：受理案件通知书、财产线索提供表、执行通知书、报告财产令、财产申报表、执行总裁定书、线上送达、追踪。</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bookmarkStart w:id="2" w:name="_Hlk518049573"/>
      <w:r>
        <w:rPr>
          <w:rFonts w:ascii="宋体" w:hAnsi="宋体" w:cs="宋体"/>
          <w:vanish w:val="0"/>
          <w:color w:val="auto"/>
          <w:sz w:val="24"/>
          <w:highlight w:val="none"/>
        </w:rPr>
        <w:t xml:space="preserve">(3)</w:t>
      </w:r>
      <w:r>
        <w:rPr>
          <w:rFonts w:hint="eastAsia" w:ascii="宋体" w:hAnsi="宋体" w:cs="宋体"/>
          <w:vanish w:val="0"/>
          <w:color w:val="auto"/>
          <w:sz w:val="24"/>
          <w:highlight w:val="none"/>
        </w:rPr>
        <w:t xml:space="preserve">执行辅助-</w:t>
      </w:r>
      <w:bookmarkEnd w:id="2"/>
      <w:r>
        <w:rPr>
          <w:rFonts w:hint="eastAsia" w:ascii="宋体" w:hAnsi="宋体" w:cs="宋体"/>
          <w:vanish w:val="0"/>
          <w:color w:val="auto"/>
          <w:sz w:val="24"/>
          <w:highlight w:val="none"/>
        </w:rPr>
        <w:t xml:space="preserve">集中线上查控职能</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网络查控组：执行案件立案后24小时内，网络查控员发起“点对点”系统网络查询，在收到执行立案电子卷宗后24小时内，发起“总对总”网络查询。对能够网络查控的，发起网络查封、冻结。</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(4)</w:t>
      </w:r>
      <w:r>
        <w:rPr>
          <w:rFonts w:hint="eastAsia" w:ascii="宋体" w:hAnsi="宋体" w:cs="宋体"/>
          <w:vanish w:val="0"/>
          <w:color w:val="auto"/>
          <w:sz w:val="24"/>
          <w:highlight w:val="none"/>
        </w:rPr>
        <w:t xml:space="preserve">执行辅助-专线查控</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土地、房屋不动产、车辆查询、查封、解封。</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(5)</w:t>
      </w:r>
      <w:r>
        <w:rPr>
          <w:rFonts w:hint="eastAsia" w:ascii="宋体" w:hAnsi="宋体" w:cs="宋体"/>
          <w:vanish w:val="0"/>
          <w:color w:val="auto"/>
          <w:sz w:val="24"/>
          <w:highlight w:val="none"/>
        </w:rPr>
        <w:t xml:space="preserve">执行辅助-执行内勤辅助</w:t>
      </w:r>
      <w:r/>
    </w:p>
    <w:p>
      <w:pPr>
        <w:ind w:firstLine="480"/>
        <w:spacing w:line="360" w:lineRule="auto"/>
        <w:shd w:val="clear" w:color="auto" w:fill="ffffff"/>
        <w:widowControl/>
        <w:rPr>
          <w:rFonts w:ascii="宋体" w:hAnsi="宋体"/>
          <w:bCs/>
          <w:vanish w:val="0"/>
          <w:color w:val="auto"/>
          <w:sz w:val="24"/>
          <w:highlight w:val="none"/>
        </w:rPr>
      </w:pPr>
      <w:r>
        <w:rPr>
          <w:rFonts w:hint="eastAsia" w:ascii="宋体" w:hAnsi="宋体"/>
          <w:bCs/>
          <w:vanish w:val="0"/>
          <w:color w:val="auto"/>
          <w:sz w:val="24"/>
          <w:highlight w:val="none"/>
        </w:rPr>
        <w:t xml:space="preserve">主要工作：报表的制作、与庭室，中间库扫描人员的对接。</w:t>
      </w:r>
      <w:r>
        <w:rPr>
          <w:rFonts w:ascii="宋体" w:hAnsi="宋体"/>
          <w:bCs/>
          <w:vanish w:val="0"/>
          <w:color w:val="auto"/>
          <w:sz w:val="24"/>
          <w:highlight w:val="none"/>
        </w:rPr>
        <w:t xml:space="preserve"> </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(6)</w:t>
      </w:r>
      <w:r>
        <w:rPr>
          <w:rFonts w:hint="eastAsia" w:ascii="宋体" w:hAnsi="宋体" w:cs="宋体"/>
          <w:vanish w:val="0"/>
          <w:color w:val="auto"/>
          <w:sz w:val="24"/>
          <w:highlight w:val="none"/>
        </w:rPr>
        <w:t xml:space="preserve">执行辅助-受托职能</w:t>
      </w:r>
      <w:r/>
    </w:p>
    <w:p>
      <w:pPr>
        <w:ind w:firstLine="480"/>
        <w:spacing w:line="360" w:lineRule="auto"/>
        <w:shd w:val="clear" w:color="auto" w:fill="ffffff"/>
        <w:widowControl/>
        <w:rPr>
          <w:rFonts w:ascii="宋体" w:hAnsi="宋体"/>
          <w:bCs/>
          <w:vanish w:val="0"/>
          <w:color w:val="auto"/>
          <w:sz w:val="24"/>
          <w:highlight w:val="none"/>
        </w:rPr>
      </w:pPr>
      <w:r>
        <w:rPr>
          <w:rFonts w:hint="eastAsia" w:ascii="宋体" w:hAnsi="宋体"/>
          <w:bCs/>
          <w:vanish w:val="0"/>
          <w:color w:val="auto"/>
          <w:sz w:val="24"/>
          <w:highlight w:val="none"/>
        </w:rPr>
        <w:t xml:space="preserve">主要工作：土地、房屋不动产、车辆查询、查封、解封。</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(7)</w:t>
      </w:r>
      <w:r>
        <w:rPr>
          <w:rFonts w:hint="eastAsia" w:ascii="宋体" w:hAnsi="宋体" w:cs="宋体"/>
          <w:vanish w:val="0"/>
          <w:color w:val="auto"/>
          <w:sz w:val="24"/>
          <w:highlight w:val="none"/>
        </w:rPr>
        <w:t xml:space="preserve">执行辅助-执保案件的线上查控</w:t>
      </w:r>
      <w:r/>
    </w:p>
    <w:p>
      <w:pPr>
        <w:ind w:firstLine="480"/>
        <w:spacing w:line="360" w:lineRule="auto"/>
        <w:shd w:val="clear" w:color="auto" w:fill="ffffff"/>
        <w:widowControl/>
        <w:rPr>
          <w:rFonts w:ascii="宋体" w:hAnsi="宋体"/>
          <w:bCs/>
          <w:vanish w:val="0"/>
          <w:color w:val="auto"/>
          <w:sz w:val="24"/>
          <w:highlight w:val="none"/>
        </w:rPr>
      </w:pPr>
      <w:r>
        <w:rPr>
          <w:rFonts w:hint="eastAsia" w:ascii="宋体" w:hAnsi="宋体"/>
          <w:bCs/>
          <w:vanish w:val="0"/>
          <w:color w:val="auto"/>
          <w:sz w:val="24"/>
          <w:highlight w:val="none"/>
        </w:rPr>
        <w:t xml:space="preserve">针对执行保全案件发起查控，对能够网络查控的，发起网络查封、冻结。</w:t>
      </w:r>
      <w:r/>
    </w:p>
    <w:p>
      <w:pPr>
        <w:ind w:firstLine="482"/>
        <w:jc w:val="left"/>
        <w:spacing w:line="360" w:lineRule="auto"/>
        <w:widowControl/>
        <w:tabs>
          <w:tab w:val="left" w:pos="709" w:leader="none"/>
          <w:tab w:val="left" w:pos="992" w:leader="none"/>
        </w:tabs>
        <w:rPr>
          <w:rFonts w:ascii="宋体" w:hAnsi="宋体" w:cs="宋体"/>
          <w:b/>
          <w:bCs/>
          <w:vanish w:val="0"/>
          <w:color w:val="auto"/>
          <w:sz w:val="24"/>
          <w:highlight w:val="none"/>
        </w:rPr>
      </w:pPr>
      <w:r/>
      <w:bookmarkStart w:id="3" w:name="_Toc4393"/>
      <w:r>
        <w:rPr>
          <w:rFonts w:hint="eastAsia" w:ascii="宋体" w:hAnsi="宋体" w:cs="宋体"/>
          <w:b/>
          <w:bCs/>
          <w:vanish w:val="0"/>
          <w:color w:val="auto"/>
          <w:sz w:val="24"/>
          <w:highlight w:val="none"/>
        </w:rPr>
        <w:t xml:space="preserve">3、中间库</w:t>
      </w:r>
      <w:bookmarkEnd w:id="3"/>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(1)</w:t>
      </w:r>
      <w:r>
        <w:rPr>
          <w:rFonts w:hint="eastAsia" w:ascii="宋体" w:hAnsi="宋体" w:cs="宋体"/>
          <w:vanish w:val="0"/>
          <w:color w:val="auto"/>
          <w:sz w:val="24"/>
          <w:highlight w:val="none"/>
        </w:rPr>
        <w:t xml:space="preserve">执行局扫描</w:t>
      </w:r>
      <w:r/>
    </w:p>
    <w:p>
      <w:pPr>
        <w:ind w:firstLine="480"/>
        <w:spacing w:line="360" w:lineRule="auto"/>
        <w:shd w:val="clear" w:color="auto" w:fill="ffffff"/>
        <w:widowControl/>
        <w:rPr>
          <w:rFonts w:ascii="宋体" w:hAnsi="宋体"/>
          <w:vanish w:val="0"/>
          <w:color w:val="auto"/>
          <w:sz w:val="24"/>
          <w:highlight w:val="none"/>
        </w:rPr>
      </w:pPr>
      <w:r>
        <w:rPr>
          <w:rFonts w:hint="eastAsia" w:ascii="宋体" w:hAnsi="宋体"/>
          <w:vanish w:val="0"/>
          <w:color w:val="auto"/>
          <w:sz w:val="24"/>
          <w:highlight w:val="none"/>
        </w:rPr>
        <w:t xml:space="preserve">接受执行案件卷宗，并对执行卷宗进行扫描。将扫描完毕的执行卷宗交给中间库。</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(2)</w:t>
      </w:r>
      <w:r>
        <w:rPr>
          <w:rFonts w:hint="eastAsia" w:ascii="宋体" w:hAnsi="宋体" w:cs="宋体"/>
          <w:vanish w:val="0"/>
          <w:color w:val="auto"/>
          <w:sz w:val="24"/>
          <w:highlight w:val="none"/>
        </w:rPr>
        <w:t xml:space="preserve">材料扫描</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及时扫描纸质卷宗材料，上传到案件管理系统。在综治中心，对新收案件进行扫描，并将扫描文件引入系统。</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(3)</w:t>
      </w:r>
      <w:r>
        <w:rPr>
          <w:rFonts w:hint="eastAsia" w:ascii="宋体" w:hAnsi="宋体" w:cs="宋体"/>
          <w:vanish w:val="0"/>
          <w:color w:val="auto"/>
          <w:sz w:val="24"/>
          <w:highlight w:val="none"/>
        </w:rPr>
        <w:t xml:space="preserve">对诉讼中增加的材料进行扫描。</w:t>
      </w:r>
      <w:r/>
    </w:p>
    <w:p>
      <w:pPr>
        <w:ind w:firstLine="480"/>
        <w:spacing w:line="360" w:lineRule="auto"/>
        <w:rPr>
          <w:rFonts w:ascii="宋体" w:hAnsi="宋体" w:cs="宋体"/>
          <w:vanish w:val="0"/>
          <w:color w:val="auto"/>
          <w:sz w:val="24"/>
          <w:highlight w:val="none"/>
        </w:rPr>
      </w:pPr>
      <w:r>
        <w:rPr>
          <w:rFonts w:hint="eastAsia" w:ascii="宋体" w:hAnsi="宋体" w:cs="宋体"/>
          <w:vanish w:val="0"/>
          <w:color w:val="auto"/>
          <w:sz w:val="24"/>
          <w:highlight w:val="none"/>
        </w:rPr>
        <w:t xml:space="preserve">扫描的要求：</w:t>
      </w:r>
      <w:r/>
    </w:p>
    <w:p>
      <w:pPr>
        <w:ind w:firstLine="480"/>
        <w:jc w:val="left"/>
        <w:spacing w:line="360" w:lineRule="auto"/>
        <w:widowControl/>
        <w:rPr>
          <w:rFonts w:ascii="宋体" w:hAnsi="宋体" w:cs="宋体"/>
          <w:vanish w:val="0"/>
          <w:color w:val="auto"/>
          <w:sz w:val="24"/>
          <w:highlight w:val="none"/>
        </w:rPr>
      </w:pPr>
      <w:r>
        <w:rPr>
          <w:rFonts w:ascii="宋体" w:hAnsi="宋体" w:cs="宋体"/>
          <w:vanish w:val="0"/>
          <w:color w:val="auto"/>
          <w:sz w:val="24"/>
          <w:highlight w:val="none"/>
        </w:rPr>
        <w:t xml:space="preserve">a.</w:t>
      </w:r>
      <w:r>
        <w:rPr>
          <w:rFonts w:hint="eastAsia" w:ascii="宋体" w:hAnsi="宋体" w:cs="宋体"/>
          <w:vanish w:val="0"/>
          <w:color w:val="auto"/>
          <w:sz w:val="24"/>
          <w:highlight w:val="none"/>
        </w:rPr>
        <w:t xml:space="preserve">对于发票或其他各类不同证据材料，需用不同分辨率或者扫描方法进行扫描。</w:t>
      </w:r>
      <w:r/>
    </w:p>
    <w:p>
      <w:pPr>
        <w:ind w:firstLine="480"/>
        <w:jc w:val="left"/>
        <w:spacing w:line="360" w:lineRule="auto"/>
        <w:widowControl/>
        <w:rPr>
          <w:rFonts w:ascii="宋体" w:hAnsi="宋体" w:cs="宋体"/>
          <w:vanish w:val="0"/>
          <w:color w:val="auto"/>
          <w:sz w:val="24"/>
          <w:highlight w:val="none"/>
        </w:rPr>
      </w:pPr>
      <w:r>
        <w:rPr>
          <w:rFonts w:ascii="宋体" w:hAnsi="宋体" w:cs="宋体"/>
          <w:vanish w:val="0"/>
          <w:color w:val="auto"/>
          <w:sz w:val="24"/>
          <w:highlight w:val="none"/>
        </w:rPr>
        <w:t xml:space="preserve">b.</w:t>
      </w:r>
      <w:r>
        <w:rPr>
          <w:rFonts w:hint="eastAsia" w:ascii="宋体" w:hAnsi="宋体" w:cs="宋体"/>
          <w:vanish w:val="0"/>
          <w:color w:val="auto"/>
          <w:sz w:val="24"/>
          <w:highlight w:val="none"/>
        </w:rPr>
        <w:t xml:space="preserve">图形格式采用JPEG格式，扫描分辨率要求200*200DPI。每份档案扫描生成的图形按照档案装订顺序合并成一个多页JPEG文件。档案原件文字偏小、密集、清晰度较差时，扫描的分辨率不小于300dpi。</w:t>
      </w:r>
      <w:r/>
    </w:p>
    <w:p>
      <w:pPr>
        <w:ind w:firstLine="480"/>
        <w:jc w:val="left"/>
        <w:spacing w:line="360" w:lineRule="auto"/>
        <w:widowControl/>
        <w:rPr>
          <w:rFonts w:ascii="宋体" w:hAnsi="宋体" w:cs="宋体"/>
          <w:vanish w:val="0"/>
          <w:color w:val="auto"/>
          <w:sz w:val="24"/>
          <w:highlight w:val="none"/>
        </w:rPr>
      </w:pPr>
      <w:r>
        <w:rPr>
          <w:rFonts w:ascii="宋体" w:hAnsi="宋体" w:cs="宋体"/>
          <w:vanish w:val="0"/>
          <w:color w:val="auto"/>
          <w:sz w:val="24"/>
          <w:highlight w:val="none"/>
        </w:rPr>
        <w:t xml:space="preserve">c.</w:t>
      </w:r>
      <w:r>
        <w:rPr>
          <w:rFonts w:hint="eastAsia" w:ascii="宋体" w:hAnsi="宋体" w:cs="宋体"/>
          <w:vanish w:val="0"/>
          <w:color w:val="auto"/>
          <w:sz w:val="24"/>
          <w:highlight w:val="none"/>
        </w:rPr>
        <w:t xml:space="preserve">最大限度保留档案原件信息，便于多种方式的利用，宜全部采用彩色模式进行扫描。以档案纸张轮廓为准，页面倾斜度不能大于十度，扫描页面效果清晰。</w:t>
      </w:r>
      <w:r/>
    </w:p>
    <w:p>
      <w:pPr>
        <w:ind w:firstLine="480"/>
        <w:jc w:val="left"/>
        <w:spacing w:line="360" w:lineRule="auto"/>
        <w:widowControl/>
        <w:rPr>
          <w:rFonts w:ascii="宋体" w:hAnsi="宋体" w:cs="宋体"/>
          <w:vanish w:val="0"/>
          <w:color w:val="auto"/>
          <w:sz w:val="24"/>
          <w:highlight w:val="none"/>
        </w:rPr>
      </w:pPr>
      <w:r>
        <w:rPr>
          <w:rFonts w:ascii="宋体" w:hAnsi="宋体" w:cs="宋体"/>
          <w:vanish w:val="0"/>
          <w:color w:val="auto"/>
          <w:sz w:val="24"/>
          <w:highlight w:val="none"/>
        </w:rPr>
        <w:t xml:space="preserve">d.</w:t>
      </w:r>
      <w:r>
        <w:rPr>
          <w:rFonts w:hint="eastAsia" w:ascii="宋体" w:hAnsi="宋体" w:cs="宋体"/>
          <w:vanish w:val="0"/>
          <w:color w:val="auto"/>
          <w:sz w:val="24"/>
          <w:highlight w:val="none"/>
        </w:rPr>
        <w:t xml:space="preserve">对不符合阅读方向的数字图像应进行旋转还原。对出现偏斜的图像应进行纠偏处理，以视觉上基本不感觉偏斜为准。</w:t>
      </w:r>
      <w:r/>
    </w:p>
    <w:p>
      <w:pPr>
        <w:ind w:firstLine="480"/>
        <w:jc w:val="left"/>
        <w:spacing w:line="360" w:lineRule="auto"/>
        <w:widowControl/>
        <w:rPr>
          <w:rFonts w:ascii="宋体" w:hAnsi="宋体" w:cs="宋体"/>
          <w:vanish w:val="0"/>
          <w:color w:val="auto"/>
          <w:sz w:val="24"/>
          <w:highlight w:val="none"/>
        </w:rPr>
      </w:pPr>
      <w:r>
        <w:rPr>
          <w:rFonts w:ascii="宋体" w:hAnsi="宋体" w:cs="宋体"/>
          <w:vanish w:val="0"/>
          <w:color w:val="auto"/>
          <w:sz w:val="24"/>
          <w:highlight w:val="none"/>
        </w:rPr>
        <w:t xml:space="preserve">e.</w:t>
      </w:r>
      <w:r>
        <w:rPr>
          <w:rFonts w:hint="eastAsia" w:ascii="宋体" w:hAnsi="宋体" w:cs="宋体"/>
          <w:vanish w:val="0"/>
          <w:color w:val="auto"/>
          <w:sz w:val="24"/>
          <w:highlight w:val="none"/>
        </w:rPr>
        <w:t xml:space="preserve">要求扫描图像完整、效果清晰、无缺页、无漏页，页面清晰度与档案原件基本保持一致。</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lang w:bidi="ar"/>
        </w:rPr>
      </w:pPr>
      <w:r>
        <w:rPr>
          <w:rFonts w:ascii="宋体" w:hAnsi="宋体" w:cs="宋体"/>
          <w:vanish w:val="0"/>
          <w:color w:val="auto"/>
          <w:sz w:val="24"/>
          <w:highlight w:val="none"/>
          <w:lang w:bidi="ar"/>
        </w:rPr>
        <w:t xml:space="preserve">(4)</w:t>
      </w:r>
      <w:r>
        <w:rPr>
          <w:rFonts w:hint="eastAsia" w:ascii="宋体" w:hAnsi="宋体" w:cs="宋体"/>
          <w:vanish w:val="0"/>
          <w:color w:val="auto"/>
          <w:sz w:val="24"/>
          <w:highlight w:val="none"/>
          <w:lang w:bidi="ar"/>
        </w:rPr>
        <w:t xml:space="preserve">图文质量检查：</w:t>
      </w:r>
      <w:r/>
    </w:p>
    <w:p>
      <w:pPr>
        <w:ind w:firstLine="480"/>
        <w:spacing w:line="360" w:lineRule="auto"/>
        <w:shd w:val="clear" w:color="auto" w:fill="ffffff"/>
        <w:widowControl/>
        <w:rPr>
          <w:rFonts w:ascii="宋体" w:hAnsi="宋体"/>
          <w:vanish w:val="0"/>
          <w:color w:val="auto"/>
          <w:sz w:val="24"/>
          <w:highlight w:val="none"/>
        </w:rPr>
      </w:pPr>
      <w:r>
        <w:rPr>
          <w:rFonts w:hint="eastAsia" w:ascii="宋体" w:hAnsi="宋体"/>
          <w:vanish w:val="0"/>
          <w:color w:val="auto"/>
          <w:sz w:val="24"/>
          <w:highlight w:val="none"/>
          <w:lang w:bidi="ar"/>
        </w:rPr>
        <w:t xml:space="preserve">整理纸质卷宗材料，使用中间柜智能管理平台登记并存入中间柜。</w:t>
      </w:r>
      <w:r/>
    </w:p>
    <w:p>
      <w:pPr>
        <w:numPr>
          <w:ilvl w:val="0"/>
          <w:numId w:val="10"/>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电子信息检查：电子档案实行多重索引，能按法院案件的事项（年度、案号、案由、当事人、承办人、归档号等）进行检索查询。</w:t>
      </w:r>
      <w:r/>
    </w:p>
    <w:p>
      <w:pPr>
        <w:numPr>
          <w:ilvl w:val="0"/>
          <w:numId w:val="10"/>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影像质量检查：影像质量的检查就是对影像扫描所生成的影像文件清晰度等质量进行检查，存在问题的予以图像修正优化处理，无法通过图像处理解决的需要重新影像扫描处理。数字图像不完整、无法清晰识别或图像失真度较大时，应重新扫描。</w:t>
      </w:r>
      <w:r/>
    </w:p>
    <w:p>
      <w:pPr>
        <w:numPr>
          <w:ilvl w:val="0"/>
          <w:numId w:val="10"/>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电子档案著录信息准确无误，可按案件的事项进行多重检索查询，影像文件清晰度要与档案纸张原件基本保持一致。</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lang w:bidi="ar"/>
        </w:rPr>
      </w:pPr>
      <w:r>
        <w:rPr>
          <w:rFonts w:ascii="宋体" w:hAnsi="宋体" w:cs="宋体"/>
          <w:vanish w:val="0"/>
          <w:color w:val="auto"/>
          <w:sz w:val="24"/>
          <w:highlight w:val="none"/>
          <w:lang w:bidi="ar"/>
        </w:rPr>
        <w:t xml:space="preserve"> (5)</w:t>
      </w:r>
      <w:r>
        <w:rPr>
          <w:rFonts w:hint="eastAsia" w:ascii="宋体" w:hAnsi="宋体" w:cs="宋体"/>
          <w:vanish w:val="0"/>
          <w:color w:val="auto"/>
          <w:sz w:val="24"/>
          <w:highlight w:val="none"/>
          <w:lang w:bidi="ar"/>
        </w:rPr>
        <w:t xml:space="preserve">卷宗整理、打码。</w:t>
      </w:r>
      <w:r/>
    </w:p>
    <w:p>
      <w:pPr>
        <w:ind w:firstLine="480"/>
        <w:jc w:val="left"/>
        <w:spacing w:line="360" w:lineRule="auto"/>
        <w:shd w:val="clear" w:color="auto" w:fill="ffffff"/>
        <w:widowControl/>
        <w:rPr>
          <w:rFonts w:ascii="宋体" w:hAnsi="宋体"/>
          <w:vanish w:val="0"/>
          <w:color w:val="auto"/>
          <w:sz w:val="24"/>
          <w:highlight w:val="none"/>
          <w:lang w:bidi="ar"/>
        </w:rPr>
      </w:pPr>
      <w:r>
        <w:rPr>
          <w:rFonts w:hint="eastAsia" w:ascii="宋体" w:hAnsi="宋体"/>
          <w:vanish w:val="0"/>
          <w:color w:val="auto"/>
          <w:sz w:val="24"/>
          <w:highlight w:val="none"/>
          <w:lang w:bidi="ar"/>
        </w:rPr>
        <w:t xml:space="preserve">确认案件结案后，对纸质卷宗材料进行整理。</w:t>
      </w:r>
      <w:r/>
    </w:p>
    <w:p>
      <w:pPr>
        <w:ind w:firstLine="480"/>
        <w:spacing w:line="360" w:lineRule="auto"/>
        <w:shd w:val="clear" w:color="auto" w:fill="ffffff"/>
        <w:widowControl/>
        <w:rPr>
          <w:rFonts w:ascii="宋体" w:hAnsi="宋体"/>
          <w:vanish w:val="0"/>
          <w:color w:val="auto"/>
          <w:sz w:val="24"/>
          <w:highlight w:val="none"/>
        </w:rPr>
      </w:pPr>
      <w:r>
        <w:rPr>
          <w:rFonts w:hint="eastAsia" w:ascii="宋体" w:hAnsi="宋体"/>
          <w:vanish w:val="0"/>
          <w:color w:val="auto"/>
          <w:sz w:val="24"/>
          <w:highlight w:val="none"/>
          <w:lang w:bidi="ar"/>
        </w:rPr>
        <w:t xml:space="preserve">a.对影像扫描完成的纸质档案逐卷清点，把材料按编号叠齐修正；对于影像扫描前已折叠过的大于A4幅面的图纸应按照相关规范重新折叠。</w:t>
      </w:r>
      <w:r/>
    </w:p>
    <w:p>
      <w:pPr>
        <w:ind w:firstLine="480"/>
        <w:jc w:val="left"/>
        <w:spacing w:line="360" w:lineRule="auto"/>
        <w:widowControl/>
        <w:rPr>
          <w:rFonts w:ascii="宋体" w:hAnsi="宋体" w:cs="宋体"/>
          <w:vanish w:val="0"/>
          <w:color w:val="auto"/>
          <w:sz w:val="24"/>
          <w:highlight w:val="none"/>
          <w:lang w:bidi="ar"/>
        </w:rPr>
      </w:pPr>
      <w:r>
        <w:rPr>
          <w:rFonts w:ascii="宋体" w:hAnsi="宋体" w:cs="宋体"/>
          <w:vanish w:val="0"/>
          <w:color w:val="auto"/>
          <w:sz w:val="24"/>
          <w:highlight w:val="none"/>
          <w:lang w:bidi="ar"/>
        </w:rPr>
        <w:t xml:space="preserve">b.</w:t>
      </w:r>
      <w:r>
        <w:rPr>
          <w:rFonts w:hint="eastAsia" w:ascii="宋体" w:hAnsi="宋体" w:cs="宋体"/>
          <w:vanish w:val="0"/>
          <w:color w:val="auto"/>
          <w:sz w:val="24"/>
          <w:highlight w:val="none"/>
          <w:lang w:bidi="ar"/>
        </w:rPr>
        <w:t xml:space="preserve">对于装好的卷宗及时交档案室归档，保证中间柜的卷宗材料正常流转。</w:t>
      </w:r>
      <w:r/>
    </w:p>
    <w:p>
      <w:pPr>
        <w:ind w:firstLine="482"/>
        <w:jc w:val="left"/>
        <w:spacing w:line="360" w:lineRule="auto"/>
        <w:widowControl/>
        <w:tabs>
          <w:tab w:val="left" w:pos="709" w:leader="none"/>
          <w:tab w:val="left" w:pos="992" w:leader="none"/>
        </w:tabs>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4、审判阶段</w:t>
      </w:r>
      <w:r/>
    </w:p>
    <w:p>
      <w:pPr>
        <w:ind w:firstLine="480"/>
        <w:jc w:val="left"/>
        <w:spacing w:line="360" w:lineRule="auto"/>
        <w:shd w:val="clear" w:color="auto" w:fill="ffffff"/>
        <w:widowControl/>
        <w:rPr>
          <w:rFonts w:ascii="宋体" w:hAnsi="宋体"/>
          <w:vanish w:val="0"/>
          <w:color w:val="auto"/>
          <w:sz w:val="24"/>
          <w:highlight w:val="none"/>
          <w:lang w:bidi="ar"/>
        </w:rPr>
      </w:pPr>
      <w:r>
        <w:rPr>
          <w:rFonts w:ascii="宋体" w:hAnsi="宋体" w:cs="宋体"/>
          <w:vanish w:val="0"/>
          <w:color w:val="auto"/>
          <w:sz w:val="24"/>
          <w:highlight w:val="none"/>
        </w:rPr>
        <w:t xml:space="preserve">(1)</w:t>
      </w:r>
      <w:r>
        <w:rPr>
          <w:rFonts w:hint="eastAsia" w:ascii="宋体" w:hAnsi="宋体"/>
          <w:vanish w:val="0"/>
          <w:color w:val="auto"/>
          <w:sz w:val="24"/>
          <w:highlight w:val="none"/>
          <w:lang w:bidi="ar"/>
        </w:rPr>
        <w:t xml:space="preserve">每周根据系统排期，制作庭审记录安排表。</w:t>
      </w:r>
      <w:r/>
    </w:p>
    <w:p>
      <w:pPr>
        <w:ind w:firstLine="480"/>
        <w:spacing w:line="360" w:lineRule="auto"/>
        <w:shd w:val="clear" w:color="auto" w:fill="ffffff"/>
        <w:widowControl/>
        <w:rPr>
          <w:rFonts w:ascii="宋体" w:hAnsi="宋体" w:cs="宋体"/>
          <w:vanish w:val="0"/>
          <w:color w:val="auto"/>
          <w:sz w:val="24"/>
          <w:highlight w:val="none"/>
          <w:lang w:bidi="ar"/>
        </w:rPr>
      </w:pPr>
      <w:r>
        <w:rPr>
          <w:rFonts w:ascii="宋体" w:hAnsi="宋体" w:cs="宋体"/>
          <w:vanish w:val="0"/>
          <w:color w:val="auto"/>
          <w:sz w:val="24"/>
          <w:highlight w:val="none"/>
        </w:rPr>
        <w:t xml:space="preserve">(2)</w:t>
      </w:r>
      <w:r>
        <w:rPr>
          <w:rFonts w:hint="eastAsia" w:ascii="宋体" w:hAnsi="宋体"/>
          <w:vanish w:val="0"/>
          <w:color w:val="auto"/>
          <w:sz w:val="24"/>
          <w:highlight w:val="none"/>
          <w:lang w:bidi="ar"/>
        </w:rPr>
        <w:t xml:space="preserve">根据案件信息，在庭前制作庭审笔录的底稿；核对到庭人员信息、开启设备；请示法官开庭，宣读法庭纪律；开启同步录音录像并上传系统；根据庭审情况，记录案件的庭审经过；庭审结束后，引导当事人在庭审笔录上签字确认并移交法官。</w:t>
      </w:r>
      <w:r/>
    </w:p>
    <w:p>
      <w:pPr>
        <w:ind w:firstLine="482"/>
        <w:jc w:val="left"/>
        <w:spacing w:line="360" w:lineRule="auto"/>
        <w:widowControl/>
        <w:tabs>
          <w:tab w:val="left" w:pos="709" w:leader="none"/>
          <w:tab w:val="left" w:pos="992" w:leader="none"/>
        </w:tabs>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5、送达、报结工作</w:t>
      </w:r>
      <w:r/>
    </w:p>
    <w:p>
      <w:pPr>
        <w:ind w:firstLine="480"/>
        <w:jc w:val="left"/>
        <w:spacing w:line="360" w:lineRule="auto"/>
        <w:shd w:val="clear" w:color="auto" w:fill="ffffff"/>
        <w:widowControl/>
        <w:rPr>
          <w:rFonts w:ascii="宋体" w:hAnsi="宋体" w:cs="宋体"/>
          <w:vanish w:val="0"/>
          <w:color w:val="auto"/>
          <w:sz w:val="24"/>
          <w:highlight w:val="none"/>
        </w:rPr>
      </w:pPr>
      <w:r>
        <w:rPr>
          <w:rFonts w:ascii="宋体" w:hAnsi="宋体" w:cs="宋体"/>
          <w:vanish w:val="0"/>
          <w:color w:val="auto"/>
          <w:sz w:val="24"/>
          <w:highlight w:val="none"/>
        </w:rPr>
        <w:t xml:space="preserve">(1)</w:t>
      </w:r>
      <w:r>
        <w:rPr>
          <w:rFonts w:hint="eastAsia" w:ascii="宋体" w:hAnsi="宋体" w:cs="宋体"/>
          <w:vanish w:val="0"/>
          <w:color w:val="auto"/>
          <w:sz w:val="24"/>
          <w:highlight w:val="none"/>
        </w:rPr>
        <w:t xml:space="preserve">送达工作。负责民商事案件及刑事</w:t>
      </w:r>
      <w:r>
        <w:rPr>
          <w:rFonts w:ascii="宋体" w:hAnsi="宋体" w:cs="宋体"/>
          <w:vanish w:val="0"/>
          <w:color w:val="auto"/>
          <w:sz w:val="24"/>
          <w:highlight w:val="none"/>
        </w:rPr>
        <w:t xml:space="preserve">案件</w:t>
      </w:r>
      <w:r>
        <w:rPr>
          <w:rFonts w:hint="eastAsia" w:ascii="宋体" w:hAnsi="宋体" w:cs="宋体"/>
          <w:vanish w:val="0"/>
          <w:color w:val="auto"/>
          <w:sz w:val="24"/>
          <w:highlight w:val="none"/>
        </w:rPr>
        <w:t xml:space="preserve">的庭前送达工作及民商事案件及</w:t>
      </w:r>
      <w:r>
        <w:rPr>
          <w:rFonts w:ascii="宋体" w:hAnsi="宋体" w:cs="宋体"/>
          <w:vanish w:val="0"/>
          <w:color w:val="auto"/>
          <w:sz w:val="24"/>
          <w:highlight w:val="none"/>
        </w:rPr>
        <w:t xml:space="preserve">其他需要</w:t>
      </w:r>
      <w:r>
        <w:rPr>
          <w:rFonts w:hint="eastAsia" w:ascii="宋体" w:hAnsi="宋体" w:cs="宋体"/>
          <w:vanish w:val="0"/>
          <w:color w:val="auto"/>
          <w:sz w:val="24"/>
          <w:highlight w:val="none"/>
        </w:rPr>
        <w:t xml:space="preserve">的判后送达工作。包括庭前受理、应诉材料的送达；审理中补充材料、程序变更等材料的送达；结案文书送达，含裁定书、调解书、判决书等。</w:t>
      </w:r>
      <w:r/>
    </w:p>
    <w:p>
      <w:pPr>
        <w:ind w:firstLine="480"/>
        <w:jc w:val="left"/>
        <w:spacing w:line="360" w:lineRule="auto"/>
        <w:shd w:val="clear" w:color="auto" w:fill="ffffff"/>
        <w:widowControl/>
        <w:rPr>
          <w:rFonts w:ascii="宋体" w:hAnsi="宋体" w:cs="宋体"/>
          <w:vanish w:val="0"/>
          <w:color w:val="auto"/>
          <w:sz w:val="24"/>
          <w:highlight w:val="none"/>
        </w:rPr>
      </w:pPr>
      <w:r>
        <w:rPr>
          <w:rFonts w:ascii="宋体" w:hAnsi="宋体" w:cs="宋体"/>
          <w:vanish w:val="0"/>
          <w:color w:val="auto"/>
          <w:sz w:val="24"/>
          <w:highlight w:val="none"/>
        </w:rPr>
        <w:t xml:space="preserve">(2)</w:t>
      </w:r>
      <w:r>
        <w:rPr>
          <w:rFonts w:hint="eastAsia" w:ascii="宋体" w:hAnsi="宋体" w:cs="宋体"/>
          <w:vanish w:val="0"/>
          <w:color w:val="auto"/>
          <w:sz w:val="24"/>
          <w:highlight w:val="none"/>
        </w:rPr>
        <w:t xml:space="preserve">案件报结。负责民商事案件、执行案件、</w:t>
      </w:r>
      <w:r>
        <w:rPr>
          <w:rFonts w:ascii="宋体" w:hAnsi="宋体" w:cs="宋体"/>
          <w:vanish w:val="0"/>
          <w:color w:val="auto"/>
          <w:sz w:val="24"/>
          <w:highlight w:val="none"/>
        </w:rPr>
        <w:t xml:space="preserve">刑事案件等</w:t>
      </w:r>
      <w:r>
        <w:rPr>
          <w:rFonts w:hint="eastAsia" w:ascii="宋体" w:hAnsi="宋体" w:cs="宋体"/>
          <w:vanish w:val="0"/>
          <w:color w:val="auto"/>
          <w:sz w:val="24"/>
          <w:highlight w:val="none"/>
        </w:rPr>
        <w:t xml:space="preserve">报结工作。</w:t>
      </w:r>
      <w:r/>
    </w:p>
    <w:p>
      <w:pPr>
        <w:ind w:firstLine="482"/>
        <w:jc w:val="left"/>
        <w:spacing w:line="360" w:lineRule="auto"/>
        <w:widowControl/>
        <w:tabs>
          <w:tab w:val="left" w:pos="709" w:leader="none"/>
          <w:tab w:val="left" w:pos="992" w:leader="none"/>
        </w:tabs>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6、档案工作</w:t>
      </w:r>
      <w:r/>
    </w:p>
    <w:p>
      <w:pPr>
        <w:ind w:firstLine="480"/>
        <w:jc w:val="left"/>
        <w:spacing w:line="360" w:lineRule="auto"/>
        <w:widowControl/>
        <w:rPr>
          <w:rFonts w:ascii="宋体" w:hAnsi="宋体" w:cs="宋体"/>
          <w:vanish w:val="0"/>
          <w:color w:val="auto"/>
          <w:sz w:val="24"/>
          <w:highlight w:val="none"/>
        </w:rPr>
      </w:pPr>
      <w:r>
        <w:rPr>
          <w:rFonts w:ascii="宋体" w:hAnsi="宋体" w:cs="宋体"/>
          <w:vanish w:val="0"/>
          <w:color w:val="auto"/>
          <w:sz w:val="24"/>
          <w:highlight w:val="none"/>
        </w:rPr>
        <w:t xml:space="preserve">(1)</w:t>
      </w:r>
      <w:r>
        <w:rPr>
          <w:rFonts w:hint="eastAsia" w:ascii="宋体" w:hAnsi="宋体" w:cs="宋体"/>
          <w:vanish w:val="0"/>
          <w:color w:val="auto"/>
          <w:sz w:val="24"/>
          <w:highlight w:val="none"/>
        </w:rPr>
        <w:t xml:space="preserve">于当月5日前接收审书人员移送的当月需归档的案卷,交接卷宗时应当面清点并做好交接手续；</w:t>
      </w:r>
      <w:r/>
    </w:p>
    <w:p>
      <w:pPr>
        <w:ind w:firstLine="480"/>
        <w:jc w:val="left"/>
        <w:spacing w:line="360" w:lineRule="auto"/>
        <w:shd w:val="clear" w:color="auto" w:fill="ffffff"/>
        <w:widowControl/>
        <w:rPr>
          <w:rFonts w:ascii="宋体" w:hAnsi="宋体" w:cs="宋体"/>
          <w:vanish w:val="0"/>
          <w:color w:val="auto"/>
          <w:sz w:val="24"/>
          <w:highlight w:val="none"/>
        </w:rPr>
      </w:pPr>
      <w:r>
        <w:rPr>
          <w:rFonts w:ascii="宋体" w:hAnsi="宋体" w:cs="宋体"/>
          <w:vanish w:val="0"/>
          <w:color w:val="auto"/>
          <w:sz w:val="24"/>
          <w:highlight w:val="none"/>
        </w:rPr>
        <w:t xml:space="preserve">(2)</w:t>
      </w:r>
      <w:r>
        <w:rPr>
          <w:rFonts w:hint="eastAsia" w:ascii="宋体" w:hAnsi="宋体" w:cs="宋体"/>
          <w:vanish w:val="0"/>
          <w:color w:val="auto"/>
          <w:sz w:val="24"/>
          <w:highlight w:val="none"/>
        </w:rPr>
        <w:t xml:space="preserve">按照最高院诉讼档案管理办法，对案卷进行立卷、整理、编目、装订、归档；</w:t>
      </w:r>
      <w:r/>
    </w:p>
    <w:p>
      <w:pPr>
        <w:ind w:firstLine="480"/>
        <w:jc w:val="left"/>
        <w:spacing w:line="360" w:lineRule="auto"/>
        <w:shd w:val="clear" w:color="auto" w:fill="ffffff"/>
        <w:widowControl/>
        <w:rPr>
          <w:rFonts w:ascii="宋体" w:hAnsi="宋体" w:cs="宋体"/>
          <w:vanish w:val="0"/>
          <w:color w:val="auto"/>
          <w:sz w:val="24"/>
          <w:highlight w:val="none"/>
        </w:rPr>
      </w:pPr>
      <w:r>
        <w:rPr>
          <w:rFonts w:ascii="宋体" w:hAnsi="宋体" w:cs="宋体"/>
          <w:vanish w:val="0"/>
          <w:color w:val="auto"/>
          <w:sz w:val="24"/>
          <w:highlight w:val="none"/>
        </w:rPr>
        <w:t xml:space="preserve">(3)</w:t>
      </w:r>
      <w:r>
        <w:rPr>
          <w:rFonts w:hint="eastAsia" w:ascii="宋体" w:hAnsi="宋体" w:cs="宋体"/>
          <w:vanish w:val="0"/>
          <w:color w:val="auto"/>
          <w:sz w:val="24"/>
          <w:highlight w:val="none"/>
        </w:rPr>
        <w:t xml:space="preserve">确保纸质档案与电子档案的页数、内容、排序一致，案卷列表、目录录入正确、归类准确，无缺页、漏页，发现不符合图像质量要求时，应重新进行图像处理。</w:t>
      </w:r>
      <w:r/>
    </w:p>
    <w:p>
      <w:pPr>
        <w:ind w:firstLine="480"/>
        <w:jc w:val="left"/>
        <w:spacing w:line="360" w:lineRule="auto"/>
        <w:shd w:val="clear" w:color="auto" w:fill="ffffff"/>
        <w:widowControl/>
        <w:rPr>
          <w:rFonts w:ascii="宋体" w:hAnsi="宋体" w:cs="宋体"/>
          <w:vanish w:val="0"/>
          <w:color w:val="auto"/>
          <w:sz w:val="24"/>
          <w:highlight w:val="none"/>
        </w:rPr>
      </w:pPr>
      <w:r>
        <w:rPr>
          <w:rFonts w:ascii="宋体" w:hAnsi="宋体" w:cs="宋体"/>
          <w:vanish w:val="0"/>
          <w:color w:val="auto"/>
          <w:sz w:val="24"/>
          <w:highlight w:val="none"/>
        </w:rPr>
        <w:t xml:space="preserve">(4)</w:t>
      </w:r>
      <w:r>
        <w:rPr>
          <w:rFonts w:hint="eastAsia" w:ascii="宋体" w:hAnsi="宋体" w:cs="宋体"/>
          <w:vanish w:val="0"/>
          <w:color w:val="auto"/>
          <w:sz w:val="24"/>
          <w:highlight w:val="none"/>
        </w:rPr>
        <w:t xml:space="preserve">从档案室领取已归档的诉讼档案、文书档案及其他应当数字化的纸质档案，按照国家档案局的《纸质档案数字化规范》要求，进行数字化处理后清点归还档案室，每季度一次移交档案数字化成果。</w:t>
      </w:r>
      <w:r/>
    </w:p>
    <w:p>
      <w:pPr>
        <w:ind w:firstLine="480"/>
        <w:spacing w:line="360" w:lineRule="auto"/>
        <w:widowControl/>
        <w:rPr>
          <w:rFonts w:ascii="宋体" w:hAnsi="宋体" w:cs="宋体"/>
          <w:b/>
          <w:vanish w:val="0"/>
          <w:color w:val="auto"/>
          <w:sz w:val="24"/>
          <w:highlight w:val="none"/>
        </w:rPr>
      </w:pPr>
      <w:r>
        <w:rPr>
          <w:rFonts w:ascii="宋体" w:hAnsi="宋体" w:cs="宋体"/>
          <w:vanish w:val="0"/>
          <w:color w:val="auto"/>
          <w:sz w:val="24"/>
          <w:highlight w:val="none"/>
        </w:rPr>
        <w:t xml:space="preserve">(5)</w:t>
      </w:r>
      <w:r>
        <w:rPr>
          <w:rFonts w:hint="eastAsia" w:ascii="宋体" w:hAnsi="宋体" w:cs="宋体"/>
          <w:vanish w:val="0"/>
          <w:color w:val="auto"/>
          <w:sz w:val="24"/>
          <w:highlight w:val="none"/>
        </w:rPr>
        <w:t xml:space="preserve">将纸张档案装订成册，贴好封条，加盖档案骑缝章，折叠档案盒，根据档案要求，在档案管理员的指导下，对档案库房零散档案进行整理、装盒、上架。</w:t>
      </w:r>
      <w:r/>
    </w:p>
    <w:p>
      <w:pPr>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四、采购标的的数量、采购项目交付或者实施的时间和地点</w:t>
      </w:r>
      <w:r/>
    </w:p>
    <w:p>
      <w:pPr>
        <w:ind w:firstLine="480"/>
        <w:jc w:val="left"/>
        <w:spacing w:line="360" w:lineRule="auto"/>
        <w:tabs>
          <w:tab w:val="center" w:pos="4140" w:leader="none"/>
          <w:tab w:val="right" w:pos="8300" w:leader="none"/>
        </w:tabs>
        <w:rPr>
          <w:rFonts w:ascii="宋体" w:hAnsi="宋体" w:cs="宋体"/>
          <w:bCs/>
          <w:vanish w:val="0"/>
          <w:color w:val="auto"/>
          <w:sz w:val="24"/>
          <w:szCs w:val="22"/>
          <w:highlight w:val="none"/>
        </w:rPr>
      </w:pPr>
      <w:r>
        <w:rPr>
          <w:rFonts w:hint="eastAsia" w:ascii="宋体" w:hAnsi="宋体" w:cs="宋体"/>
          <w:bCs/>
          <w:vanish w:val="0"/>
          <w:color w:val="auto"/>
          <w:sz w:val="24"/>
          <w:szCs w:val="22"/>
          <w:highlight w:val="none"/>
        </w:rPr>
        <w:t xml:space="preserve">（一）采购标的数量：2年</w:t>
      </w:r>
      <w:r/>
    </w:p>
    <w:p>
      <w:pPr>
        <w:ind w:firstLine="480"/>
        <w:jc w:val="left"/>
        <w:spacing w:line="360" w:lineRule="auto"/>
        <w:tabs>
          <w:tab w:val="center" w:pos="4140" w:leader="none"/>
          <w:tab w:val="right" w:pos="8300" w:leader="none"/>
        </w:tabs>
        <w:rPr>
          <w:rFonts w:ascii="宋体" w:hAnsi="宋体" w:cs="宋体"/>
          <w:bCs/>
          <w:vanish w:val="0"/>
          <w:color w:val="auto"/>
          <w:sz w:val="24"/>
          <w:szCs w:val="22"/>
          <w:highlight w:val="none"/>
        </w:rPr>
      </w:pPr>
      <w:r>
        <w:rPr>
          <w:rFonts w:hint="eastAsia" w:ascii="宋体" w:hAnsi="宋体" w:cs="宋体"/>
          <w:bCs/>
          <w:vanish w:val="0"/>
          <w:color w:val="auto"/>
          <w:sz w:val="24"/>
          <w:szCs w:val="22"/>
          <w:highlight w:val="none"/>
        </w:rPr>
        <w:t xml:space="preserve">（二）采购项目交付或者实施的时间和地点：以采购人通知为准。</w:t>
      </w:r>
      <w:r/>
    </w:p>
    <w:p>
      <w:pPr>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五、本项目采购标的需满足的服务标准、期限、效率等要求：</w:t>
      </w:r>
      <w:r/>
    </w:p>
    <w:p>
      <w:pPr>
        <w:ind w:firstLine="480"/>
        <w:spacing w:line="360" w:lineRule="auto"/>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（一）服务要求</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1、按项目工作要求，合理配置相关服务人员。具体人员要求如下:</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(1)具有中华人民共和国国籍，拥护党的理论和路线方针政策，遵纪守法，具有较强的政治素质、良好的职业道德，无违法违纪受处分记录，热爱法院工作；具有一定法律意识；</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(2)项目服务人员:大专及以上学历或所学专业为法学类、管理类、计算机类相关专业或有相关司法辅助工作经验者的学历可放宽至高中(中专)；</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(3)身体健康，五官端正，无传染病；具有正常履行职责的身体条件和工作能力，能胜任相关司法辅助性岗位的工作；</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(4)具有较强的语言表达能力及组织协调能力；工作积极主动、执行能力强；具有良好的团队合作精神、高度的责任感和进取心，严格的</w:t>
      </w:r>
      <w:r>
        <w:rPr>
          <w:rFonts w:hint="eastAsia" w:ascii="宋体" w:hAnsi="宋体" w:cs="宋体"/>
          <w:bCs/>
          <w:vanish w:val="0"/>
          <w:color w:val="auto"/>
          <w:sz w:val="24"/>
          <w:highlight w:val="none"/>
          <w:lang w:eastAsia="zh-CN"/>
        </w:rPr>
        <w:t xml:space="preserve">组织纪律</w:t>
      </w:r>
      <w:r>
        <w:rPr>
          <w:rFonts w:hint="eastAsia" w:ascii="宋体" w:hAnsi="宋体" w:cs="宋体"/>
          <w:bCs/>
          <w:vanish w:val="0"/>
          <w:color w:val="auto"/>
          <w:sz w:val="24"/>
          <w:highlight w:val="none"/>
        </w:rPr>
        <w:t xml:space="preserve">和保密意识；</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(5)能熟练操作计算机，会使用常用办公软件（如：Word、Excel），快速进行文字输入工作及档案整理工作；</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(6)严格遵守无锡市惠山区人民法院日常规章管理制度和工作规范。</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2、下列工作人员之一不得担任本项目的工作人员：</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(1)因犯罪受过刑事处罚的；</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(2)曾被开除公职或辞退的；</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(3)涉嫌违法违纪正在接受审查的，尚未作出结论的；</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(4)有较为严重的个人不良信用记录的，被法院列入失信人员名单的；</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(5)项目工作人员的近亲属中存在担任审判人员或提供其他有偿法律服务的情况；</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(6)法律法规规定的其他不得应聘的情形。</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3、办公设备要求</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（1）由无锡市惠山区人民法院负责提供服务场地、必要的办公条件(包括但不限于办公桌椅、文件柜、储物柜等)和工作用品及耗材；</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2）由无锡市惠山区人民法院负责提供办公设备和耗材，包括但不限于电脑、打印机、扫描仪、电话机、打印纸和碳带碳粉等；中标供应商提供司法辅助事务管理系统，并负责提供一般的日常小办公用品，包括但不限于：铅笔、笔、起钉器等；</w:t>
      </w:r>
      <w:r/>
    </w:p>
    <w:p>
      <w:pPr>
        <w:ind w:firstLine="480"/>
        <w:jc w:val="left"/>
        <w:spacing w:line="360" w:lineRule="auto"/>
        <w:tabs>
          <w:tab w:val="center" w:pos="4140" w:leader="none"/>
          <w:tab w:val="right" w:pos="8300" w:leader="none"/>
        </w:tabs>
        <w:rPr>
          <w:rFonts w:ascii="宋体" w:hAnsi="宋体"/>
          <w:vanish w:val="0"/>
          <w:color w:val="auto"/>
          <w:sz w:val="24"/>
          <w:highlight w:val="none"/>
          <w:shd w:val="clear" w:color="auto" w:fill="ffffff"/>
        </w:rPr>
      </w:pPr>
      <w:r>
        <w:rPr>
          <w:rFonts w:hint="eastAsia" w:ascii="宋体" w:hAnsi="宋体" w:cs="宋体"/>
          <w:bCs/>
          <w:vanish w:val="0"/>
          <w:color w:val="auto"/>
          <w:sz w:val="24"/>
          <w:highlight w:val="none"/>
        </w:rPr>
        <w:t xml:space="preserve">（3）中标供应商工作人员应当正确使用所有办公设备，如因中标供应商工作人员使用不当导致设备毁损的，中标供应商应当承担相应的赔偿责任。</w:t>
      </w:r>
      <w:r/>
    </w:p>
    <w:p>
      <w:pPr>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七、采购标的的其他技术、服务等要求：</w:t>
      </w:r>
      <w:r/>
    </w:p>
    <w:p>
      <w:pPr>
        <w:ind w:firstLine="480"/>
        <w:jc w:val="left"/>
        <w:spacing w:line="360" w:lineRule="auto"/>
        <w:tabs>
          <w:tab w:val="center" w:pos="4140" w:leader="none"/>
          <w:tab w:val="right" w:pos="8300" w:leader="none"/>
        </w:tabs>
        <w:rPr>
          <w:rFonts w:ascii="宋体" w:hAnsi="宋体" w:cs="宋体"/>
          <w:b/>
          <w:vanish w:val="0"/>
          <w:color w:val="auto"/>
          <w:sz w:val="24"/>
          <w:highlight w:val="none"/>
        </w:rPr>
      </w:pPr>
      <w:r>
        <w:rPr>
          <w:rFonts w:hint="eastAsia" w:ascii="宋体" w:hAnsi="宋体" w:cs="宋体"/>
          <w:b/>
          <w:vanish w:val="0"/>
          <w:color w:val="auto"/>
          <w:sz w:val="24"/>
          <w:highlight w:val="none"/>
        </w:rPr>
        <w:t xml:space="preserve">（一）项目工作人员数量要求：不少于70人。</w:t>
      </w:r>
      <w:r/>
    </w:p>
    <w:p>
      <w:pPr>
        <w:ind w:firstLine="480"/>
        <w:jc w:val="left"/>
        <w:spacing w:line="360" w:lineRule="auto"/>
        <w:tabs>
          <w:tab w:val="center" w:pos="4140" w:leader="none"/>
          <w:tab w:val="right" w:pos="8300" w:leader="none"/>
        </w:tabs>
        <w:rPr>
          <w:rFonts w:ascii="宋体" w:hAnsi="宋体" w:cs="宋体"/>
          <w:b/>
          <w:vanish w:val="0"/>
          <w:color w:val="auto"/>
          <w:sz w:val="24"/>
          <w:highlight w:val="none"/>
        </w:rPr>
      </w:pPr>
      <w:r>
        <w:rPr>
          <w:rFonts w:hint="eastAsia" w:ascii="宋体" w:hAnsi="宋体" w:cs="宋体"/>
          <w:b/>
          <w:vanish w:val="0"/>
          <w:color w:val="auto"/>
          <w:sz w:val="24"/>
          <w:highlight w:val="none"/>
        </w:rPr>
        <w:t xml:space="preserve">（二）管理要求：</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1、中标供应商工作人员须严格遵守无锡市惠山区人民法院的相关工作守则和作息时间，凡请假者除经中标供应商批准外，需告知无锡市惠山区人民法院管理人员。</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2、中标供应商工作人员要听从无锡市惠山区人民法院的安排和分配，在指定的工作场所完成事务类工作，遵守和维护工作秩序。</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3、中标供应商工作人员不得利用工作之便，进行任何非法或本项目范围外的活动，不得有意损坏、丢失、涂改、抽换、伪造档案资料，不得擅自修改、复制案件档案资料及带离开工作场所。如经发现，无锡市惠山区人民法院有权终止该员工服务，并由中标供应商及时更换服务人员，构成犯罪的依法追究该员工法律责任。</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4、中标供应商工作人员在实施服务过程中，无锡市惠山区人民法院有监督检查权。如发现问题，有权向中标供应商提出整改意见；中标供应商应在收到整改意见后5个工作日内将整改情况及配套管理制度等正式回函无锡市惠山区人民法院。</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5、中标供应商应按交接工作清单的要求按时保质保量地完成服务工作，并按该工作清单约定的时间和方式向无锡市惠山区人民法院交付工作成果。无锡市惠山区人民法院应对中标供应商提交的工作成果按约定质量标准进行验收，并出具验收意见及评分。</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6、中标供应商应充分发挥专业管理优势，定期组织工作人员开展丰富多样的企业文化活动，以增强队伍的凝聚力和归属感。</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
          <w:vanish w:val="0"/>
          <w:color w:val="auto"/>
          <w:sz w:val="24"/>
          <w:highlight w:val="none"/>
        </w:rPr>
        <w:t xml:space="preserve">（三）职责范围：</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1、采购人职责范围</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(1)无锡市惠山区人民区法院负责协调各岗位相关部门配合开展工作，提供司法辅助综合事务咨询支持。</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(2)无锡市惠山区人民法院应配合中标供应商开展各项培训、员工管理等事项。</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(3)对中标供应商提供的外包服务享有监督和检查权，并按约定时间向中标供应商支付项目服务费用。</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(4)无锡市惠山区人民法院在条件许可的情况下，经党组同意可有偿向中标供应商工作人员提供食堂就餐服务。</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(5)在服务期内无锡市惠山区人民法院有权对工作人员进行岗位调配，对怀孕或其他原因导致临时脱岗、不能胜任或不符合业务要求的工作人员进行更换的，须提前30日以书面形式通知中标供应商。</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(6)无锡市惠山区人民法院积极配合中标供应商在服务期内对工作人员进行管理。</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2、中标供应商职责范围</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(1)中标供应商应了解无锡市惠山区人民法院的工作流程、工作内容、工作环境等状况，负责组建服务团队，提供高质量的司法辅助事务性工作，并按约定保质保量向无锡市惠山区人民法院提供服务，保证提供服务的团队人员的数量和素质满足履行本项目要求。</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(2)服务期内中标供应商有权对工作人员的数量和工作标准按照无锡市惠山区人民法院的要求进行合理的调整。中标供应商应积极寻求更有效的管理手段，不断优化流程标准和服务规范。</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(3)中标供应商支付给工作人员的工资不得低于无锡市当地政府规定的最低工资标准，遵守国家相关规定原则。中标供应商负责完善工作人员的各项专业管理工作，还应负责工作人员的工伤、人身意外、劳资纠纷等造成的责任。</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(4)中标供应商应加强对工作人员的教育和管理，遵守无锡市惠山区人民法院有关规章管理制度。中标供应商的用工要符合国家的相关规定，中标供应商必须与招聘人员及时签订用工合同，并按照国家相关法律规定为招聘人员缴纳各项保险等。</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(5)因中标供应商工作人员在工作期间造成无锡市惠山区人民法院工作人员人身或财产损失或第三人人身以及财产损失，导致无锡市惠山区人民法院承担赔偿责任的，中标供应商应负责赔偿无锡市惠山区人民法院的损失，中标供应商事后可根据实际情况向该工作人员进行追偿。</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中标供应商应协助、配合无锡市惠山区人民法院对辅助事务工作人员开展安全排查工作。</w:t>
      </w:r>
      <w:r/>
    </w:p>
    <w:p>
      <w:pPr>
        <w:ind w:firstLine="480"/>
        <w:jc w:val="left"/>
        <w:spacing w:line="360" w:lineRule="auto"/>
        <w:tabs>
          <w:tab w:val="center" w:pos="4140" w:leader="none"/>
          <w:tab w:val="right" w:pos="8300" w:leader="none"/>
        </w:tabs>
        <w:rPr>
          <w:rFonts w:ascii="宋体" w:hAnsi="宋体" w:cs="宋体"/>
          <w:b/>
          <w:vanish w:val="0"/>
          <w:color w:val="auto"/>
          <w:sz w:val="24"/>
          <w:highlight w:val="none"/>
        </w:rPr>
      </w:pPr>
      <w:r>
        <w:rPr>
          <w:rFonts w:hint="eastAsia" w:ascii="宋体" w:hAnsi="宋体" w:cs="宋体"/>
          <w:b/>
          <w:vanish w:val="0"/>
          <w:color w:val="auto"/>
          <w:sz w:val="24"/>
          <w:highlight w:val="none"/>
        </w:rPr>
        <w:t xml:space="preserve">（四）保密要求：</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ascii="宋体" w:hAnsi="宋体" w:cs="宋体"/>
          <w:bCs/>
          <w:vanish w:val="0"/>
          <w:color w:val="auto"/>
          <w:sz w:val="24"/>
          <w:highlight w:val="none"/>
        </w:rPr>
        <w:t xml:space="preserve">1、中标供应商及其工作人员应严守在履行本合同中通过各种方式知悉的无锡市惠山区人民法院案件信息、技术秘密和其他业务信息，不得向无锡市惠山区人民法院以外第三人以任何方式泄露，双方还需签订《保密协议》，并提交壹份无锡市惠山区人民法院备案。</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ascii="宋体" w:hAnsi="宋体" w:cs="宋体"/>
          <w:bCs/>
          <w:vanish w:val="0"/>
          <w:color w:val="auto"/>
          <w:sz w:val="24"/>
          <w:highlight w:val="none"/>
        </w:rPr>
        <w:t xml:space="preserve">2、中标供应商在进行服务过程中，必须确保无锡市惠山区人民法院的信息安全，未经无锡市惠山区人民法院同意不得擅自删除、修改和转移无锡市惠山区人民法院业务系统中的信息，并为其保密。因中标供应商员工泄露无锡市惠山区人民法院工作秘密造成无锡市惠山区人民法院损失的，中标供应商应赔偿无锡市惠山区人民法院损失，中标供应商事后可根据实际情况向该工作人员进行追偿。</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ascii="宋体" w:hAnsi="宋体" w:cs="宋体"/>
          <w:bCs/>
          <w:vanish w:val="0"/>
          <w:color w:val="auto"/>
          <w:sz w:val="24"/>
          <w:highlight w:val="none"/>
        </w:rPr>
        <w:t xml:space="preserve">服务结束后，中标供应商应返还无锡市惠山区人民法院提供的相关资料和服务过程中取得的任何材料，不得存留原件或复制品。</w:t>
      </w:r>
      <w:r/>
    </w:p>
    <w:p>
      <w:pPr>
        <w:ind w:firstLine="480"/>
        <w:jc w:val="left"/>
        <w:spacing w:line="360" w:lineRule="auto"/>
        <w:tabs>
          <w:tab w:val="center" w:pos="4140" w:leader="none"/>
          <w:tab w:val="right" w:pos="8300" w:leader="none"/>
        </w:tabs>
        <w:rPr>
          <w:rFonts w:ascii="宋体" w:hAnsi="宋体" w:cs="宋体"/>
          <w:b/>
          <w:vanish w:val="0"/>
          <w:color w:val="auto"/>
          <w:sz w:val="24"/>
          <w:highlight w:val="none"/>
        </w:rPr>
      </w:pPr>
      <w:r>
        <w:rPr>
          <w:rFonts w:hint="eastAsia" w:ascii="宋体" w:hAnsi="宋体" w:cs="宋体"/>
          <w:b/>
          <w:vanish w:val="0"/>
          <w:color w:val="auto"/>
          <w:sz w:val="24"/>
          <w:highlight w:val="none"/>
        </w:rPr>
        <w:t xml:space="preserve">（五）罚则：</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ascii="宋体" w:hAnsi="宋体" w:cs="宋体"/>
          <w:bCs/>
          <w:vanish w:val="0"/>
          <w:color w:val="auto"/>
          <w:sz w:val="24"/>
          <w:highlight w:val="none"/>
        </w:rPr>
        <w:t xml:space="preserve">1、因中标供应商工作人员蓄意破坏设备设施、违反规程造成重大事故、违反规定公开发布敏感信息造成重大影响的，一经查实则视为中标供应商严重违约，情节严重的依法追究其法律责任。</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ascii="宋体" w:hAnsi="宋体" w:cs="宋体"/>
          <w:bCs/>
          <w:vanish w:val="0"/>
          <w:color w:val="auto"/>
          <w:sz w:val="24"/>
          <w:highlight w:val="none"/>
        </w:rPr>
        <w:t xml:space="preserve">2、若中标供应商在服务期内违反其服务承诺或本招标文件的要求三次或以上，则视为中标供应商违约，无锡市惠山区法院有权解除合同。</w:t>
      </w:r>
      <w:r/>
    </w:p>
    <w:p>
      <w:pPr>
        <w:ind w:firstLine="480"/>
        <w:jc w:val="left"/>
        <w:spacing w:line="360" w:lineRule="auto"/>
        <w:tabs>
          <w:tab w:val="center" w:pos="4140" w:leader="none"/>
          <w:tab w:val="right" w:pos="8300" w:leader="none"/>
        </w:tabs>
        <w:rPr>
          <w:rFonts w:ascii="宋体" w:hAnsi="宋体" w:cs="宋体"/>
          <w:b/>
          <w:vanish w:val="0"/>
          <w:color w:val="auto"/>
          <w:sz w:val="24"/>
          <w:highlight w:val="none"/>
        </w:rPr>
      </w:pPr>
      <w:r>
        <w:rPr>
          <w:rFonts w:hint="eastAsia" w:ascii="宋体" w:hAnsi="宋体" w:cs="宋体"/>
          <w:b/>
          <w:vanish w:val="0"/>
          <w:color w:val="auto"/>
          <w:sz w:val="24"/>
          <w:highlight w:val="none"/>
        </w:rPr>
        <w:t xml:space="preserve">（六）报价要求：</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ascii="宋体" w:hAnsi="宋体" w:cs="宋体"/>
          <w:bCs/>
          <w:vanish w:val="0"/>
          <w:color w:val="auto"/>
          <w:sz w:val="24"/>
          <w:highlight w:val="none"/>
        </w:rPr>
        <w:t xml:space="preserve">服务期内，由中标供应商按中标价总价包定，投标报价应包括：案件事务性工作处理、所有人员工资、社保费用、医疗费用、管理费用、软件费、材料费、一切税费（包括增值税发票）、保险费、培训费、资料等的全部费用。</w:t>
      </w:r>
      <w:r/>
    </w:p>
    <w:p>
      <w:pPr>
        <w:ind w:firstLine="480"/>
        <w:jc w:val="left"/>
        <w:spacing w:line="360" w:lineRule="auto"/>
        <w:tabs>
          <w:tab w:val="center" w:pos="4140" w:leader="none"/>
          <w:tab w:val="right" w:pos="8300" w:leader="none"/>
        </w:tabs>
        <w:rPr>
          <w:rFonts w:ascii="宋体" w:hAnsi="宋体" w:cs="宋体"/>
          <w:b/>
          <w:vanish w:val="0"/>
          <w:color w:val="auto"/>
          <w:sz w:val="24"/>
          <w:highlight w:val="none"/>
        </w:rPr>
      </w:pPr>
      <w:r>
        <w:rPr>
          <w:rFonts w:hint="eastAsia" w:ascii="宋体" w:hAnsi="宋体" w:cs="宋体"/>
          <w:b/>
          <w:vanish w:val="0"/>
          <w:color w:val="auto"/>
          <w:sz w:val="24"/>
          <w:highlight w:val="none"/>
        </w:rPr>
        <w:t xml:space="preserve">（七）服务验收标准：</w:t>
      </w:r>
      <w:r/>
    </w:p>
    <w:p>
      <w:pPr>
        <w:numPr>
          <w:ilvl w:val="255"/>
          <w:numId w:val="0"/>
        </w:num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ascii="宋体" w:hAnsi="宋体" w:cs="宋体"/>
          <w:bCs/>
          <w:vanish w:val="0"/>
          <w:color w:val="auto"/>
          <w:sz w:val="24"/>
          <w:highlight w:val="none"/>
        </w:rPr>
        <w:t xml:space="preserve">服务质量标准：中标供应商服务团队人员按无锡市惠山区人民法院规定进行司法辅助事务性工作，所完成的工作质量需达到无锡市惠山区人民法院要求。</w:t>
      </w:r>
      <w:r/>
    </w:p>
    <w:p>
      <w:pPr>
        <w:numPr>
          <w:ilvl w:val="255"/>
          <w:numId w:val="0"/>
        </w:num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ascii="宋体" w:hAnsi="宋体" w:cs="宋体"/>
          <w:bCs/>
          <w:vanish w:val="0"/>
          <w:color w:val="auto"/>
          <w:sz w:val="24"/>
          <w:highlight w:val="none"/>
        </w:rPr>
        <w:t xml:space="preserve">服务验收标准：中标供应商按无锡市惠山区人民法院要求按时按质完成工作任务。</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ascii="宋体" w:hAnsi="宋体" w:cs="宋体"/>
          <w:bCs/>
          <w:vanish w:val="0"/>
          <w:color w:val="auto"/>
          <w:sz w:val="24"/>
          <w:highlight w:val="none"/>
        </w:rPr>
        <w:t xml:space="preserve">如遇对业务整理流程的调整，则提前一个月向中标供应商提供最新验收标准，中标供应商应按新标准按时完成工作。</w:t>
      </w:r>
      <w:r/>
    </w:p>
    <w:p>
      <w:pPr>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八、付款方式</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1、服务费每月结算支付一次，采购人根据中标供应商履行合同的考核情况向中标供应商支付相应的服务费。采购人每次向中标供应商支付的服务费＝（年度合同价款÷12）-当月考核扣款-当期当月违约扣款。中标供应商须在每次支付前向无锡市惠山区人民法院提供合法有效的增值税发票，无锡市惠山区人民法院核对无误后在约定时间内完成支付。</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2、双方往来款采用银行转账方式办理，如有变更修改，以书面通知为准。</w:t>
      </w:r>
      <w:r/>
    </w:p>
    <w:p>
      <w:pPr>
        <w:ind w:firstLine="480"/>
        <w:jc w:val="left"/>
        <w:spacing w:line="360" w:lineRule="auto"/>
        <w:tabs>
          <w:tab w:val="center" w:pos="4140" w:leader="none"/>
          <w:tab w:val="right" w:pos="830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3、对于满足合同约定支付条件的，无锡市惠山区人民法院应当自收到发票后在约定时间内将资金支付到约定的中标供应商指定银行账户，不得以机构变动、人员更替、政策调整等为由延迟付款，不得将采购文件和合同中未规定的义务作为向中标供应商付款的条件。</w:t>
      </w:r>
      <w:r/>
    </w:p>
    <w:p>
      <w:pPr>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九、有关说明</w:t>
      </w:r>
      <w:r/>
    </w:p>
    <w:p>
      <w:pPr>
        <w:ind w:firstLine="480"/>
        <w:jc w:val="left"/>
        <w:spacing w:line="360" w:lineRule="auto"/>
        <w:widowControl/>
        <w:tabs>
          <w:tab w:val="left" w:pos="360" w:leader="none"/>
          <w:tab w:val="left" w:pos="960" w:leader="none"/>
        </w:tabs>
        <w:rPr>
          <w:rFonts w:ascii="宋体" w:hAnsi="宋体"/>
          <w:bCs/>
          <w:vanish w:val="0"/>
          <w:color w:val="auto"/>
          <w:sz w:val="24"/>
          <w:highlight w:val="none"/>
        </w:rPr>
      </w:pPr>
      <w:r>
        <w:rPr>
          <w:rFonts w:hint="eastAsia" w:ascii="宋体" w:hAnsi="宋体"/>
          <w:bCs/>
          <w:vanish w:val="0"/>
          <w:color w:val="auto"/>
          <w:sz w:val="24"/>
          <w:highlight w:val="none"/>
        </w:rPr>
        <w:t xml:space="preserve">（1）中标供应商不得将本项目转让和分包第三方。</w:t>
      </w:r>
      <w:r/>
    </w:p>
    <w:p>
      <w:pPr>
        <w:ind w:firstLine="480"/>
        <w:jc w:val="left"/>
        <w:spacing w:line="360" w:lineRule="auto"/>
        <w:widowControl/>
        <w:tabs>
          <w:tab w:val="left" w:pos="360" w:leader="none"/>
          <w:tab w:val="left" w:pos="960" w:leader="none"/>
        </w:tabs>
        <w:rPr>
          <w:rFonts w:ascii="宋体" w:hAnsi="宋体"/>
          <w:bCs/>
          <w:vanish w:val="0"/>
          <w:color w:val="auto"/>
          <w:sz w:val="24"/>
          <w:highlight w:val="none"/>
        </w:rPr>
      </w:pPr>
      <w:r>
        <w:rPr>
          <w:rFonts w:hint="eastAsia" w:ascii="宋体" w:hAnsi="宋体"/>
          <w:bCs/>
          <w:vanish w:val="0"/>
          <w:color w:val="auto"/>
          <w:sz w:val="24"/>
          <w:highlight w:val="none"/>
        </w:rPr>
        <w:t xml:space="preserve">（2）中标供应商负责项目所有人员的工资结算，负责承担相关人员的合法用工及其他相关权益；确保不因员工与公司的任何争议影响到采购人的工作开展及权益。如发生人员工资拖欠的情况，采购人有权酌情代付，情况严重的，采购人有权终止合同。</w:t>
      </w:r>
      <w:r/>
    </w:p>
    <w:p>
      <w:pPr>
        <w:rPr>
          <w:vanish w:val="0"/>
          <w:color w:val="auto"/>
          <w:highlight w:val="none"/>
        </w:rPr>
      </w:pPr>
      <w:r>
        <w:rPr>
          <w:vanish w:val="0"/>
          <w:color w:val="auto"/>
          <w:highlight w:val="none"/>
        </w:rPr>
      </w:r>
      <w:r/>
    </w:p>
    <w:p>
      <w:pPr>
        <w:rPr>
          <w:rFonts w:ascii="黑体" w:eastAsia="黑体"/>
          <w:b/>
          <w:vanish w:val="0"/>
          <w:color w:val="auto"/>
          <w:sz w:val="44"/>
          <w:szCs w:val="44"/>
          <w:highlight w:val="none"/>
        </w:rPr>
      </w:pPr>
      <w:r>
        <w:rPr>
          <w:rFonts w:hint="eastAsia" w:ascii="黑体" w:eastAsia="黑体"/>
          <w:b/>
          <w:vanish w:val="0"/>
          <w:color w:val="auto"/>
          <w:sz w:val="44"/>
          <w:szCs w:val="44"/>
          <w:highlight w:val="none"/>
        </w:rPr>
        <w:br w:type="page" w:clear="all"/>
      </w:r>
      <w:r/>
    </w:p>
    <w:p>
      <w:pPr>
        <w:jc w:val="center"/>
        <w:spacing w:before="313" w:after="313" w:line="360" w:lineRule="auto"/>
        <w:widowControl/>
        <w:rPr>
          <w:rFonts w:ascii="黑体" w:eastAsia="黑体"/>
          <w:b/>
          <w:vanish w:val="0"/>
          <w:color w:val="auto"/>
          <w:sz w:val="44"/>
          <w:szCs w:val="44"/>
          <w:highlight w:val="none"/>
        </w:rPr>
      </w:pPr>
      <w:r>
        <w:rPr>
          <w:rFonts w:hint="eastAsia" w:ascii="黑体" w:eastAsia="黑体"/>
          <w:b/>
          <w:vanish w:val="0"/>
          <w:color w:val="auto"/>
          <w:sz w:val="44"/>
          <w:szCs w:val="44"/>
          <w:highlight w:val="none"/>
        </w:rPr>
        <w:t xml:space="preserve">第四部分 合同文本（服务类）</w:t>
      </w:r>
      <w:r/>
    </w:p>
    <w:p>
      <w:pPr>
        <w:jc w:val="left"/>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甲方：</w:t>
      </w:r>
      <w:r>
        <w:rPr>
          <w:rFonts w:hint="eastAsia" w:ascii="宋体" w:hAnsi="宋体" w:cs="宋体"/>
          <w:vanish w:val="0"/>
          <w:color w:val="auto"/>
          <w:sz w:val="24"/>
          <w:highlight w:val="none"/>
          <w:u w:val="single"/>
        </w:rPr>
        <w:t xml:space="preserve">无锡市惠山区人民法院  </w:t>
      </w:r>
      <w:r>
        <w:rPr>
          <w:rFonts w:ascii="宋体" w:hAnsi="宋体"/>
          <w:vanish w:val="0"/>
          <w:color w:val="auto"/>
          <w:sz w:val="24"/>
          <w:highlight w:val="none"/>
          <w:u w:val="single"/>
        </w:rPr>
        <w:t xml:space="preserve"> </w:t>
      </w:r>
      <w:r>
        <w:rPr>
          <w:rFonts w:hint="eastAsia" w:ascii="宋体" w:hAnsi="宋体" w:cs="宋体"/>
          <w:vanish w:val="0"/>
          <w:color w:val="auto"/>
          <w:sz w:val="24"/>
          <w:highlight w:val="none"/>
        </w:rPr>
        <w:t xml:space="preserve">（委托方）</w:t>
      </w:r>
      <w:r/>
    </w:p>
    <w:p>
      <w:pPr>
        <w:jc w:val="left"/>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地址：</w:t>
      </w:r>
      <w:r>
        <w:rPr>
          <w:rFonts w:hint="eastAsia" w:ascii="宋体" w:hAnsi="宋体"/>
          <w:vanish w:val="0"/>
          <w:color w:val="auto"/>
          <w:sz w:val="24"/>
          <w:highlight w:val="none"/>
          <w:u w:val="single"/>
        </w:rPr>
        <w:t xml:space="preserve">江苏省无锡市惠山区政和大道195号</w:t>
      </w:r>
      <w:r/>
    </w:p>
    <w:p>
      <w:pPr>
        <w:jc w:val="left"/>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电话：</w:t>
      </w:r>
      <w:r>
        <w:rPr>
          <w:rFonts w:hint="eastAsia" w:ascii="宋体" w:hAnsi="宋体"/>
          <w:vanish w:val="0"/>
          <w:color w:val="auto"/>
          <w:sz w:val="24"/>
          <w:highlight w:val="none"/>
          <w:u w:val="single"/>
        </w:rPr>
        <w:t xml:space="preserve"> 0510-82229208；0510-82229509  </w:t>
      </w:r>
      <w:r/>
    </w:p>
    <w:p>
      <w:pPr>
        <w:ind w:firstLine="420"/>
        <w:jc w:val="left"/>
        <w:spacing w:after="168" w:line="326" w:lineRule="auto"/>
        <w:widowControl/>
        <w:rPr>
          <w:rFonts w:ascii="宋体" w:hAnsi="宋体"/>
          <w:vanish w:val="0"/>
          <w:color w:val="auto"/>
          <w:szCs w:val="21"/>
          <w:highlight w:val="none"/>
          <w:u w:val="single"/>
        </w:rPr>
      </w:pPr>
      <w:r>
        <w:rPr>
          <w:rFonts w:ascii="宋体" w:hAnsi="宋体"/>
          <w:vanish w:val="0"/>
          <w:color w:val="auto"/>
          <w:szCs w:val="21"/>
          <w:highlight w:val="none"/>
          <w:u w:val="single"/>
        </w:rPr>
      </w:r>
      <w:r/>
    </w:p>
    <w:p>
      <w:pPr>
        <w:jc w:val="left"/>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乙方：</w:t>
      </w:r>
      <w:r>
        <w:rPr>
          <w:rFonts w:hint="eastAsia" w:ascii="宋体" w:hAnsi="宋体"/>
          <w:vanish w:val="0"/>
          <w:color w:val="auto"/>
          <w:sz w:val="24"/>
          <w:highlight w:val="none"/>
          <w:u w:val="single"/>
        </w:rPr>
        <w:t xml:space="preserve">                        </w:t>
      </w:r>
      <w:r>
        <w:rPr>
          <w:rFonts w:hint="eastAsia" w:ascii="宋体" w:hAnsi="宋体" w:cs="宋体"/>
          <w:vanish w:val="0"/>
          <w:color w:val="auto"/>
          <w:sz w:val="24"/>
          <w:highlight w:val="none"/>
        </w:rPr>
        <w:t xml:space="preserve">（受托方）</w:t>
      </w:r>
      <w:r/>
    </w:p>
    <w:p>
      <w:pPr>
        <w:jc w:val="left"/>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地址：</w:t>
      </w:r>
      <w:r>
        <w:rPr>
          <w:rFonts w:hint="eastAsia" w:ascii="宋体" w:hAnsi="宋体" w:cs="宋体"/>
          <w:vanish w:val="0"/>
          <w:color w:val="auto"/>
          <w:sz w:val="24"/>
          <w:highlight w:val="none"/>
          <w:u w:val="single"/>
        </w:rPr>
        <w:t xml:space="preserve">                                 </w:t>
      </w:r>
      <w:r/>
    </w:p>
    <w:p>
      <w:pPr>
        <w:jc w:val="left"/>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电话：</w:t>
      </w:r>
      <w:r>
        <w:rPr>
          <w:rFonts w:hint="eastAsia" w:ascii="宋体" w:hAnsi="宋体" w:cs="宋体"/>
          <w:vanish w:val="0"/>
          <w:color w:val="auto"/>
          <w:sz w:val="24"/>
          <w:highlight w:val="none"/>
          <w:u w:val="single"/>
        </w:rPr>
        <w:t xml:space="preserve">                                 </w:t>
      </w:r>
      <w:r>
        <w:rPr>
          <w:rFonts w:hint="eastAsia" w:ascii="宋体" w:hAnsi="宋体" w:cs="宋体"/>
          <w:vanish w:val="0"/>
          <w:color w:val="auto"/>
          <w:sz w:val="24"/>
          <w:highlight w:val="none"/>
        </w:rPr>
        <w:t xml:space="preserve">  </w:t>
      </w:r>
      <w:r/>
    </w:p>
    <w:p>
      <w:pPr>
        <w:pStyle w:val="843"/>
        <w:jc w:val="left"/>
        <w:widowControl/>
        <w:rPr>
          <w:rFonts w:ascii="Times New Roman" w:eastAsia="宋体"/>
          <w:vanish w:val="0"/>
          <w:color w:val="auto"/>
          <w:sz w:val="24"/>
          <w:szCs w:val="24"/>
          <w:highlight w:val="none"/>
        </w:rPr>
      </w:pPr>
      <w:r>
        <w:rPr>
          <w:rFonts w:ascii="Times New Roman" w:eastAsia="宋体"/>
          <w:vanish w:val="0"/>
          <w:color w:val="auto"/>
          <w:sz w:val="24"/>
          <w:szCs w:val="24"/>
          <w:highlight w:val="none"/>
        </w:rPr>
      </w:r>
      <w:r/>
    </w:p>
    <w:p>
      <w:pPr>
        <w:ind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根据《中华人民共和国民法典》及</w:t>
      </w:r>
      <w:r>
        <w:rPr>
          <w:rFonts w:hint="eastAsia" w:ascii="宋体" w:hAnsi="宋体" w:cs="宋体"/>
          <w:vanish w:val="0"/>
          <w:color w:val="auto"/>
          <w:sz w:val="24"/>
          <w:highlight w:val="none"/>
          <w:lang w:eastAsia="zh-CN"/>
        </w:rPr>
        <w:t xml:space="preserve">惠山法院2026年-2027年司法辅助性服务外包项目（二次）</w:t>
      </w:r>
      <w:r>
        <w:rPr>
          <w:rFonts w:hint="eastAsia" w:ascii="宋体" w:hAnsi="宋体" w:cs="宋体"/>
          <w:vanish w:val="0"/>
          <w:color w:val="auto"/>
          <w:sz w:val="24"/>
          <w:highlight w:val="none"/>
        </w:rPr>
        <w:t xml:space="preserve">（项目编号：</w:t>
      </w:r>
      <w:r>
        <w:rPr>
          <w:rFonts w:hint="eastAsia" w:ascii="宋体" w:hAnsi="宋体" w:cs="宋体"/>
          <w:vanish w:val="0"/>
          <w:color w:val="auto"/>
          <w:sz w:val="24"/>
          <w:highlight w:val="none"/>
          <w:lang w:eastAsia="zh-CN"/>
        </w:rPr>
        <w:t xml:space="preserve">JSZC-320206-SXZT-G2026-0013</w:t>
      </w:r>
      <w:r>
        <w:rPr>
          <w:rFonts w:hint="eastAsia" w:ascii="宋体" w:hAnsi="宋体" w:cs="宋体"/>
          <w:vanish w:val="0"/>
          <w:color w:val="auto"/>
          <w:sz w:val="24"/>
          <w:highlight w:val="none"/>
        </w:rPr>
        <w:t xml:space="preserve">）的招标文件和中标通知书的要求，在自愿、平等、互利的基础上，经协商，就甲方</w:t>
      </w:r>
      <w:r>
        <w:rPr>
          <w:rFonts w:hint="eastAsia" w:ascii="宋体" w:hAnsi="宋体" w:cs="宋体"/>
          <w:bCs/>
          <w:vanish w:val="0"/>
          <w:color w:val="auto"/>
          <w:sz w:val="24"/>
          <w:highlight w:val="none"/>
        </w:rPr>
        <w:t xml:space="preserve">司法辅助性事务服务外包项目</w:t>
      </w:r>
      <w:r>
        <w:rPr>
          <w:rFonts w:hint="eastAsia" w:ascii="宋体" w:hAnsi="宋体" w:cs="宋体"/>
          <w:vanish w:val="0"/>
          <w:color w:val="auto"/>
          <w:sz w:val="24"/>
          <w:highlight w:val="none"/>
        </w:rPr>
        <w:t xml:space="preserve">事宜，订立本合同。</w:t>
      </w:r>
      <w:r/>
    </w:p>
    <w:p>
      <w:pPr>
        <w:numPr>
          <w:ilvl w:val="0"/>
          <w:numId w:val="11"/>
        </w:numPr>
        <w:ind w:firstLine="482"/>
        <w:jc w:val="left"/>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合同范围</w:t>
      </w:r>
      <w:r/>
    </w:p>
    <w:p>
      <w:pPr>
        <w:numPr>
          <w:ilvl w:val="0"/>
          <w:numId w:val="12"/>
        </w:numPr>
        <w:ind w:firstLine="480"/>
        <w:jc w:val="left"/>
        <w:spacing w:line="360" w:lineRule="auto"/>
        <w:widowControl/>
        <w:tabs>
          <w:tab w:val="left" w:pos="658"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本合同旨在界定提供附件1具体说明的合同服务所依据之条款和条件。合同服务可概括地描述为无锡市惠山区人民法院司法辅助性事务服务外包项目。</w:t>
      </w:r>
      <w:r/>
    </w:p>
    <w:p>
      <w:pPr>
        <w:numPr>
          <w:ilvl w:val="0"/>
          <w:numId w:val="11"/>
        </w:numPr>
        <w:ind w:firstLine="482"/>
        <w:jc w:val="left"/>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期限和续签条件</w:t>
      </w:r>
      <w:r/>
    </w:p>
    <w:p>
      <w:pPr>
        <w:numPr>
          <w:ilvl w:val="0"/>
          <w:numId w:val="13"/>
        </w:numPr>
        <w:ind w:firstLine="480"/>
        <w:jc w:val="left"/>
        <w:spacing w:line="360" w:lineRule="auto"/>
        <w:widowControl/>
        <w:tabs>
          <w:tab w:val="left" w:pos="42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期限</w:t>
      </w:r>
      <w:r/>
    </w:p>
    <w:p>
      <w:pPr>
        <w:ind w:firstLine="480"/>
        <w:jc w:val="left"/>
        <w:spacing w:line="360" w:lineRule="auto"/>
        <w:widowControl/>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合同履行期限：服务期限2年，时间：</w:t>
      </w:r>
      <w:r>
        <w:rPr>
          <w:rFonts w:hint="eastAsia" w:ascii="宋体" w:hAnsi="宋体" w:cs="宋体"/>
          <w:vanish w:val="0"/>
          <w:color w:val="auto"/>
          <w:spacing w:val="6"/>
          <w:sz w:val="24"/>
          <w:highlight w:val="none"/>
          <w:u w:val="single"/>
          <w:lang w:bidi="zh-CN"/>
        </w:rPr>
        <w:t xml:space="preserve">     </w:t>
      </w:r>
      <w:r>
        <w:rPr>
          <w:rFonts w:hint="eastAsia" w:ascii="宋体" w:hAnsi="宋体" w:cs="宋体"/>
          <w:vanish w:val="0"/>
          <w:color w:val="auto"/>
          <w:spacing w:val="6"/>
          <w:sz w:val="24"/>
          <w:highlight w:val="none"/>
          <w:lang w:bidi="zh-CN"/>
        </w:rPr>
        <w:t xml:space="preserve">年</w:t>
      </w:r>
      <w:r>
        <w:rPr>
          <w:rFonts w:hint="eastAsia" w:ascii="宋体" w:hAnsi="宋体" w:cs="宋体"/>
          <w:vanish w:val="0"/>
          <w:color w:val="auto"/>
          <w:spacing w:val="6"/>
          <w:sz w:val="24"/>
          <w:highlight w:val="none"/>
          <w:u w:val="single"/>
          <w:lang w:bidi="zh-CN"/>
        </w:rPr>
        <w:t xml:space="preserve">   </w:t>
      </w:r>
      <w:r>
        <w:rPr>
          <w:rFonts w:hint="eastAsia" w:ascii="宋体" w:hAnsi="宋体" w:cs="宋体"/>
          <w:vanish w:val="0"/>
          <w:color w:val="auto"/>
          <w:spacing w:val="6"/>
          <w:sz w:val="24"/>
          <w:highlight w:val="none"/>
          <w:lang w:bidi="zh-CN"/>
        </w:rPr>
        <w:t xml:space="preserve">月</w:t>
      </w:r>
      <w:r>
        <w:rPr>
          <w:rFonts w:hint="eastAsia" w:ascii="宋体" w:hAnsi="宋体" w:cs="宋体"/>
          <w:vanish w:val="0"/>
          <w:color w:val="auto"/>
          <w:spacing w:val="6"/>
          <w:sz w:val="24"/>
          <w:highlight w:val="none"/>
          <w:u w:val="single"/>
          <w:lang w:bidi="zh-CN"/>
        </w:rPr>
        <w:t xml:space="preserve">   </w:t>
      </w:r>
      <w:r>
        <w:rPr>
          <w:rFonts w:hint="eastAsia" w:ascii="宋体" w:hAnsi="宋体" w:cs="宋体"/>
          <w:vanish w:val="0"/>
          <w:color w:val="auto"/>
          <w:spacing w:val="6"/>
          <w:sz w:val="24"/>
          <w:highlight w:val="none"/>
          <w:lang w:bidi="zh-CN"/>
        </w:rPr>
        <w:t xml:space="preserve">日起至</w:t>
      </w:r>
      <w:r>
        <w:rPr>
          <w:rFonts w:hint="eastAsia" w:ascii="宋体" w:hAnsi="宋体" w:cs="宋体"/>
          <w:vanish w:val="0"/>
          <w:color w:val="auto"/>
          <w:spacing w:val="6"/>
          <w:sz w:val="24"/>
          <w:highlight w:val="none"/>
          <w:u w:val="single"/>
          <w:lang w:bidi="zh-CN"/>
        </w:rPr>
        <w:t xml:space="preserve">     </w:t>
      </w:r>
      <w:r>
        <w:rPr>
          <w:rFonts w:hint="eastAsia" w:ascii="宋体" w:hAnsi="宋体" w:cs="宋体"/>
          <w:vanish w:val="0"/>
          <w:color w:val="auto"/>
          <w:spacing w:val="6"/>
          <w:sz w:val="24"/>
          <w:highlight w:val="none"/>
          <w:lang w:bidi="zh-CN"/>
        </w:rPr>
        <w:t xml:space="preserve">年</w:t>
      </w:r>
      <w:r>
        <w:rPr>
          <w:rFonts w:hint="eastAsia" w:ascii="宋体" w:hAnsi="宋体" w:cs="宋体"/>
          <w:vanish w:val="0"/>
          <w:color w:val="auto"/>
          <w:spacing w:val="6"/>
          <w:sz w:val="24"/>
          <w:highlight w:val="none"/>
          <w:u w:val="single"/>
          <w:lang w:bidi="zh-CN"/>
        </w:rPr>
        <w:t xml:space="preserve">   </w:t>
      </w:r>
      <w:r>
        <w:rPr>
          <w:rFonts w:hint="eastAsia" w:ascii="宋体" w:hAnsi="宋体" w:cs="宋体"/>
          <w:vanish w:val="0"/>
          <w:color w:val="auto"/>
          <w:spacing w:val="6"/>
          <w:sz w:val="24"/>
          <w:highlight w:val="none"/>
          <w:lang w:bidi="zh-CN"/>
        </w:rPr>
        <w:t xml:space="preserve">月</w:t>
      </w:r>
      <w:r>
        <w:rPr>
          <w:rFonts w:hint="eastAsia" w:ascii="宋体" w:hAnsi="宋体" w:cs="宋体"/>
          <w:vanish w:val="0"/>
          <w:color w:val="auto"/>
          <w:spacing w:val="6"/>
          <w:sz w:val="24"/>
          <w:highlight w:val="none"/>
          <w:u w:val="single"/>
          <w:lang w:bidi="zh-CN"/>
        </w:rPr>
        <w:t xml:space="preserve"> </w:t>
      </w:r>
      <w:r>
        <w:rPr>
          <w:rFonts w:hint="eastAsia" w:ascii="宋体" w:hAnsi="宋体" w:cs="宋体"/>
          <w:vanish w:val="0"/>
          <w:color w:val="auto"/>
          <w:spacing w:val="6"/>
          <w:sz w:val="24"/>
          <w:highlight w:val="none"/>
          <w:lang w:bidi="zh-CN"/>
        </w:rPr>
        <w:t xml:space="preserve">日止</w:t>
      </w:r>
      <w:r>
        <w:rPr>
          <w:rFonts w:hint="eastAsia" w:ascii="宋体" w:hAnsi="宋体" w:cs="宋体"/>
          <w:bCs/>
          <w:vanish w:val="0"/>
          <w:color w:val="auto"/>
          <w:sz w:val="24"/>
          <w:highlight w:val="none"/>
        </w:rPr>
        <w:t xml:space="preserve">。合同一年一签,本合同履行期限为</w:t>
      </w:r>
      <w:r>
        <w:rPr>
          <w:rFonts w:hint="eastAsia" w:ascii="宋体" w:hAnsi="宋体" w:cs="宋体"/>
          <w:vanish w:val="0"/>
          <w:color w:val="auto"/>
          <w:spacing w:val="6"/>
          <w:sz w:val="24"/>
          <w:highlight w:val="none"/>
          <w:u w:val="single"/>
          <w:lang w:bidi="zh-CN"/>
        </w:rPr>
        <w:t xml:space="preserve">     </w:t>
      </w:r>
      <w:r>
        <w:rPr>
          <w:rFonts w:hint="eastAsia" w:ascii="宋体" w:hAnsi="宋体" w:cs="宋体"/>
          <w:bCs/>
          <w:vanish w:val="0"/>
          <w:color w:val="auto"/>
          <w:sz w:val="24"/>
          <w:highlight w:val="none"/>
        </w:rPr>
        <w:t xml:space="preserve">年</w:t>
      </w:r>
      <w:r>
        <w:rPr>
          <w:rFonts w:hint="eastAsia" w:ascii="宋体" w:hAnsi="宋体" w:cs="宋体"/>
          <w:vanish w:val="0"/>
          <w:color w:val="auto"/>
          <w:spacing w:val="6"/>
          <w:sz w:val="24"/>
          <w:highlight w:val="none"/>
          <w:u w:val="single"/>
          <w:lang w:bidi="zh-CN"/>
        </w:rPr>
        <w:t xml:space="preserve">   </w:t>
      </w:r>
      <w:r>
        <w:rPr>
          <w:rFonts w:hint="eastAsia" w:ascii="宋体" w:hAnsi="宋体" w:cs="宋体"/>
          <w:bCs/>
          <w:vanish w:val="0"/>
          <w:color w:val="auto"/>
          <w:sz w:val="24"/>
          <w:highlight w:val="none"/>
        </w:rPr>
        <w:t xml:space="preserve">月</w:t>
      </w:r>
      <w:r>
        <w:rPr>
          <w:rFonts w:hint="eastAsia" w:ascii="宋体" w:hAnsi="宋体" w:cs="宋体"/>
          <w:vanish w:val="0"/>
          <w:color w:val="auto"/>
          <w:spacing w:val="6"/>
          <w:sz w:val="24"/>
          <w:highlight w:val="none"/>
          <w:u w:val="single"/>
          <w:lang w:bidi="zh-CN"/>
        </w:rPr>
        <w:t xml:space="preserve">   </w:t>
      </w:r>
      <w:r>
        <w:rPr>
          <w:rFonts w:hint="eastAsia" w:ascii="宋体" w:hAnsi="宋体" w:cs="宋体"/>
          <w:bCs/>
          <w:vanish w:val="0"/>
          <w:color w:val="auto"/>
          <w:sz w:val="24"/>
          <w:highlight w:val="none"/>
        </w:rPr>
        <w:t xml:space="preserve">日至</w:t>
      </w:r>
      <w:r>
        <w:rPr>
          <w:rFonts w:hint="eastAsia" w:ascii="宋体" w:hAnsi="宋体" w:cs="宋体"/>
          <w:vanish w:val="0"/>
          <w:color w:val="auto"/>
          <w:spacing w:val="6"/>
          <w:sz w:val="24"/>
          <w:highlight w:val="none"/>
          <w:u w:val="single"/>
          <w:lang w:bidi="zh-CN"/>
        </w:rPr>
        <w:t xml:space="preserve">     </w:t>
      </w:r>
      <w:r>
        <w:rPr>
          <w:rFonts w:hint="eastAsia" w:ascii="宋体" w:hAnsi="宋体" w:cs="宋体"/>
          <w:bCs/>
          <w:vanish w:val="0"/>
          <w:color w:val="auto"/>
          <w:sz w:val="24"/>
          <w:highlight w:val="none"/>
        </w:rPr>
        <w:t xml:space="preserve">年</w:t>
      </w:r>
      <w:r>
        <w:rPr>
          <w:rFonts w:hint="eastAsia" w:ascii="宋体" w:hAnsi="宋体" w:cs="宋体"/>
          <w:vanish w:val="0"/>
          <w:color w:val="auto"/>
          <w:spacing w:val="6"/>
          <w:sz w:val="24"/>
          <w:highlight w:val="none"/>
          <w:u w:val="single"/>
          <w:lang w:bidi="zh-CN"/>
        </w:rPr>
        <w:t xml:space="preserve">   </w:t>
      </w:r>
      <w:r>
        <w:rPr>
          <w:rFonts w:hint="eastAsia" w:ascii="宋体" w:hAnsi="宋体" w:cs="宋体"/>
          <w:bCs/>
          <w:vanish w:val="0"/>
          <w:color w:val="auto"/>
          <w:sz w:val="24"/>
          <w:highlight w:val="none"/>
        </w:rPr>
        <w:t xml:space="preserve">月</w:t>
      </w:r>
      <w:r>
        <w:rPr>
          <w:rFonts w:hint="eastAsia" w:ascii="宋体" w:hAnsi="宋体" w:cs="宋体"/>
          <w:vanish w:val="0"/>
          <w:color w:val="auto"/>
          <w:spacing w:val="6"/>
          <w:sz w:val="24"/>
          <w:highlight w:val="none"/>
          <w:u w:val="single"/>
          <w:lang w:bidi="zh-CN"/>
        </w:rPr>
        <w:t xml:space="preserve">   </w:t>
      </w:r>
      <w:r>
        <w:rPr>
          <w:rFonts w:hint="eastAsia" w:ascii="宋体" w:hAnsi="宋体" w:cs="宋体"/>
          <w:bCs/>
          <w:vanish w:val="0"/>
          <w:color w:val="auto"/>
          <w:sz w:val="24"/>
          <w:highlight w:val="none"/>
        </w:rPr>
        <w:t xml:space="preserve">日,本合同期满后，双方协商后可续签下一年合同。</w:t>
      </w:r>
      <w:r/>
    </w:p>
    <w:p>
      <w:pPr>
        <w:numPr>
          <w:ilvl w:val="0"/>
          <w:numId w:val="13"/>
        </w:numPr>
        <w:ind w:firstLine="480"/>
        <w:jc w:val="left"/>
        <w:spacing w:line="360" w:lineRule="auto"/>
        <w:widowControl/>
        <w:tabs>
          <w:tab w:val="left" w:pos="42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服务期届满后可根据甲方的需求商谈续签事宜，甲方如需追加与合同标的相同的服务，在不改变合同条款的前提下，可与乙方协商签订补充合同，补充合同的总金额不超过本合同金额的10%。</w:t>
      </w:r>
      <w:r/>
    </w:p>
    <w:p>
      <w:pPr>
        <w:numPr>
          <w:ilvl w:val="0"/>
          <w:numId w:val="11"/>
        </w:numPr>
        <w:ind w:firstLine="482"/>
        <w:jc w:val="left"/>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定义</w:t>
      </w:r>
      <w:r/>
    </w:p>
    <w:p>
      <w:pPr>
        <w:ind w:firstLine="480"/>
        <w:jc w:val="left"/>
        <w:spacing w:line="360" w:lineRule="auto"/>
        <w:widowControl/>
        <w:rPr>
          <w:rFonts w:ascii="宋体" w:hAnsi="宋体" w:cs="宋体"/>
          <w:iCs/>
          <w:vanish w:val="0"/>
          <w:color w:val="auto"/>
          <w:sz w:val="24"/>
          <w:highlight w:val="none"/>
        </w:rPr>
      </w:pPr>
      <w:r>
        <w:rPr>
          <w:rFonts w:hint="eastAsia" w:ascii="宋体" w:hAnsi="宋体" w:cs="宋体"/>
          <w:iCs/>
          <w:vanish w:val="0"/>
          <w:color w:val="auto"/>
          <w:sz w:val="24"/>
          <w:highlight w:val="none"/>
        </w:rPr>
        <w:t xml:space="preserve">在本合同中﹐下列词语和短语具有以下所述含义：</w:t>
      </w:r>
      <w:r/>
    </w:p>
    <w:p>
      <w:pPr>
        <w:numPr>
          <w:ilvl w:val="0"/>
          <w:numId w:val="14"/>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“本合同”指合同正文和附件。</w:t>
      </w:r>
      <w:r/>
    </w:p>
    <w:p>
      <w:pPr>
        <w:numPr>
          <w:ilvl w:val="0"/>
          <w:numId w:val="14"/>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“服务能力”指以良好的方式履行合同服务所需之专长﹑经验﹑能力和专业知识。</w:t>
      </w:r>
      <w:r/>
    </w:p>
    <w:p>
      <w:pPr>
        <w:numPr>
          <w:ilvl w:val="0"/>
          <w:numId w:val="14"/>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外包服务：指根据中华人民共和国有关法律与本合同的规定以及甲方的委托，乙方提供的优质的、有偿的司法辅助事务业务外包等服务，具体参照本合同附件1。</w:t>
      </w:r>
      <w:r/>
    </w:p>
    <w:p>
      <w:pPr>
        <w:numPr>
          <w:ilvl w:val="0"/>
          <w:numId w:val="14"/>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保密信息：指甲、乙双方因本合同的签订或履行而获得的对方商业或技术信息和数据，包括但不限于双方的经营计划和经营状况、业务往来文件资料、商业操作方式、业务经办流程、收费标准和财务数据等，无论这些信息或数据采用何种媒介作为载体。</w:t>
      </w:r>
      <w:r/>
    </w:p>
    <w:p>
      <w:pPr>
        <w:numPr>
          <w:ilvl w:val="0"/>
          <w:numId w:val="14"/>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不可抗力：指甲、乙双方无法预见、无法预防、无法避免和无法控制的事件，例如但不限于，地震、台风、水灾、火灾或其他自然灾害，爆炸、骚乱、战争或类似战争的情况、暴动。</w:t>
      </w:r>
      <w:r/>
    </w:p>
    <w:p>
      <w:pPr>
        <w:numPr>
          <w:ilvl w:val="0"/>
          <w:numId w:val="11"/>
        </w:numPr>
        <w:ind w:firstLine="482"/>
        <w:jc w:val="left"/>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甲方的权利与义务</w:t>
      </w:r>
      <w:r/>
    </w:p>
    <w:p>
      <w:pPr>
        <w:numPr>
          <w:ilvl w:val="0"/>
          <w:numId w:val="15"/>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甲方权利</w:t>
      </w:r>
      <w:r/>
    </w:p>
    <w:p>
      <w:pPr>
        <w:numPr>
          <w:ilvl w:val="0"/>
          <w:numId w:val="16"/>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甲方负责协调各岗位相关部门配合开展工作，提供司法辅助事务咨询支持。</w:t>
      </w:r>
      <w:r/>
    </w:p>
    <w:p>
      <w:pPr>
        <w:numPr>
          <w:ilvl w:val="0"/>
          <w:numId w:val="16"/>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甲方对乙方提供的外包服务享有监督和检查权。</w:t>
      </w:r>
      <w:r/>
    </w:p>
    <w:p>
      <w:pPr>
        <w:numPr>
          <w:ilvl w:val="0"/>
          <w:numId w:val="16"/>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甲方有权对乙方的服务事项作出明确、清晰的要求，有权对乙方项目服务人员完成服务项目的情况进行验收，由乙方根据甲方反馈情况管理项目服务人员和推进项目开展进度。</w:t>
      </w:r>
      <w:r/>
    </w:p>
    <w:p>
      <w:pPr>
        <w:numPr>
          <w:ilvl w:val="0"/>
          <w:numId w:val="16"/>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甲方有权监督乙方的相关工作，并向乙方提出改进意见，并进行服务效果评估，乙方应当积极配合，有效呈现服务效果。</w:t>
      </w:r>
      <w:r/>
    </w:p>
    <w:p>
      <w:pPr>
        <w:numPr>
          <w:ilvl w:val="0"/>
          <w:numId w:val="16"/>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甲方有权根据约定的岗位服务质量标准，对乙方项目服务的成果进行针对性评估和验收，对于不合格或不能达到要求的岗位服务，有权要求乙方根据实际需要重新安排合适人选服务，并延期支付费用直至乙方根据甲方要求整改完毕并通过评估验收。</w:t>
      </w:r>
      <w:r/>
    </w:p>
    <w:p>
      <w:pPr>
        <w:numPr>
          <w:ilvl w:val="0"/>
          <w:numId w:val="16"/>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甲方有权监督、督促乙方的用工规范，保障项目服务人员的合法权益不受侵害；如果乙方项目服务人员离职或请假，甲方有权要求乙方在三个工作日内及时补充人员，避免岗位运营受到影响。</w:t>
      </w:r>
      <w:r/>
    </w:p>
    <w:p>
      <w:pPr>
        <w:numPr>
          <w:ilvl w:val="0"/>
          <w:numId w:val="15"/>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甲方义务</w:t>
      </w:r>
      <w:r/>
    </w:p>
    <w:p>
      <w:pPr>
        <w:numPr>
          <w:ilvl w:val="0"/>
          <w:numId w:val="17"/>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按照合同约定按时支付乙方服务费。</w:t>
      </w:r>
      <w:r/>
    </w:p>
    <w:p>
      <w:pPr>
        <w:numPr>
          <w:ilvl w:val="0"/>
          <w:numId w:val="17"/>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有义务明确、清晰、合理地要求乙方完成外包服务事项，并提供乙方或乙方项目服务人员为达到服务预期所需要的各项资料，包括但不限于岗位指导文件、检验规范等。</w:t>
      </w:r>
      <w:r/>
    </w:p>
    <w:p>
      <w:pPr>
        <w:numPr>
          <w:ilvl w:val="0"/>
          <w:numId w:val="17"/>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若有项目变更或其他特殊情况，需要暂时调整项目工作安排的，甲方有义务提前一周以书面形式告知乙方，便于乙方进行妥善的人力和流程安排，并另行协商工作计划。</w:t>
      </w:r>
      <w:r/>
    </w:p>
    <w:p>
      <w:pPr>
        <w:numPr>
          <w:ilvl w:val="0"/>
          <w:numId w:val="17"/>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由甲方负责提供服务场地、必要的办公条件(包括但不限于办公桌椅、文件柜储物柜、电脑设备等)和工作用品及耗材。应协助乙方完成相关岗位服务设施、办公设备的日常维护，出现异常时及时给予修复或指导。</w:t>
      </w:r>
      <w:r/>
    </w:p>
    <w:p>
      <w:pPr>
        <w:numPr>
          <w:ilvl w:val="0"/>
          <w:numId w:val="17"/>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若甲方涉及乙方服务项目的相关规章制度或劳动纪律，在服务期内有变更或调整的，应当及时以书面形式告知乙方，便于乙方及时分析、并参考要求操作。</w:t>
      </w:r>
      <w:r/>
    </w:p>
    <w:p>
      <w:pPr>
        <w:numPr>
          <w:ilvl w:val="0"/>
          <w:numId w:val="15"/>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乙方的权利</w:t>
      </w:r>
      <w:r/>
    </w:p>
    <w:p>
      <w:pPr>
        <w:numPr>
          <w:ilvl w:val="0"/>
          <w:numId w:val="18"/>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有权参考甲方书面告知的相关规章制度和劳动纪律，结合项目管理的日常需要，制订合理且不低于甲方规章制度标准的规章制度，并向乙方项目服务人员公示生效。</w:t>
      </w:r>
      <w:r/>
    </w:p>
    <w:p>
      <w:pPr>
        <w:numPr>
          <w:ilvl w:val="0"/>
          <w:numId w:val="18"/>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有权直接管理项目服务人员，要求项目服务人员遵守法律法规、规章制度和劳动纪律，包括但不限于业务流程、操作规范、监督机制和风险管控机制。</w:t>
      </w:r>
      <w:r/>
    </w:p>
    <w:p>
      <w:pPr>
        <w:numPr>
          <w:ilvl w:val="0"/>
          <w:numId w:val="18"/>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有权对服务事项行使必要的管理权，该管理权的行使不得损害甲方的核心利益，且不得违反甲方对本合同服务事务的合理要求。</w:t>
      </w:r>
      <w:r/>
    </w:p>
    <w:p>
      <w:pPr>
        <w:numPr>
          <w:ilvl w:val="0"/>
          <w:numId w:val="15"/>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乙方义务</w:t>
      </w:r>
      <w:r/>
    </w:p>
    <w:p>
      <w:pPr>
        <w:numPr>
          <w:ilvl w:val="0"/>
          <w:numId w:val="19"/>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lang w:val="zh-CN"/>
        </w:rPr>
        <w:t xml:space="preserve">乙方应了解</w:t>
      </w:r>
      <w:r>
        <w:rPr>
          <w:rFonts w:hint="eastAsia" w:ascii="宋体" w:hAnsi="宋体" w:cs="宋体"/>
          <w:vanish w:val="0"/>
          <w:color w:val="auto"/>
          <w:sz w:val="24"/>
          <w:highlight w:val="none"/>
        </w:rPr>
        <w:t xml:space="preserve">甲方</w:t>
      </w:r>
      <w:r>
        <w:rPr>
          <w:rFonts w:hint="eastAsia" w:ascii="宋体" w:hAnsi="宋体" w:cs="宋体"/>
          <w:vanish w:val="0"/>
          <w:color w:val="auto"/>
          <w:sz w:val="24"/>
          <w:highlight w:val="none"/>
          <w:lang w:val="zh-CN"/>
        </w:rPr>
        <w:t xml:space="preserve">的工作流程、工作内容、工作环境等状况，负责组建服务团队，提供高质量的司法辅助事务性工作，并</w:t>
      </w:r>
      <w:r>
        <w:rPr>
          <w:rFonts w:hint="eastAsia" w:ascii="宋体" w:hAnsi="宋体" w:cs="宋体"/>
          <w:vanish w:val="0"/>
          <w:color w:val="auto"/>
          <w:sz w:val="24"/>
          <w:highlight w:val="none"/>
        </w:rPr>
        <w:t xml:space="preserve">按约定保质保量向甲方提供服务，保证提供服务的团队人员的数量和素质满足履行本项目要求。</w:t>
      </w:r>
      <w:r/>
    </w:p>
    <w:p>
      <w:pPr>
        <w:numPr>
          <w:ilvl w:val="0"/>
          <w:numId w:val="19"/>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应根据服务外包的项目选聘合格的外包人员承担服务工作，乙方保证使用在甲方外包项目上的员工是经过合法录用和考核管理的，确保服务事项顺利开展。</w:t>
      </w:r>
      <w:r/>
    </w:p>
    <w:p>
      <w:pPr>
        <w:numPr>
          <w:ilvl w:val="0"/>
          <w:numId w:val="19"/>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应指定一名或以上的项目管理人员，负责处理包括乙方项目服务人员的日常管理（包括但不限于招聘入职、考勤绩效、工资发放、惩处奖励等）、部门间的协调沟通工作、相关的制度流程制定及执行、员工技能提升规划与落实、企业文化建设、团队建设、项目员工及现场异常事务的处理与跟进、费用的结算和支付等问题。</w:t>
      </w:r>
      <w:r/>
    </w:p>
    <w:p>
      <w:pPr>
        <w:numPr>
          <w:ilvl w:val="0"/>
          <w:numId w:val="19"/>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lang w:val="zh-CN"/>
        </w:rPr>
        <w:t xml:space="preserve">乙方应加强对工作人员的教育和管理，遵守甲方有关规章管理制度。乙方的用工要符合国家的相关规定，乙方必须与招聘人员及时签订用工合同，并按照国家相关法律规定为招聘人员缴纳各项保险等。</w:t>
      </w:r>
      <w:r/>
    </w:p>
    <w:p>
      <w:pPr>
        <w:numPr>
          <w:ilvl w:val="0"/>
          <w:numId w:val="19"/>
        </w:numPr>
        <w:ind w:left="0" w:firstLine="480"/>
        <w:jc w:val="left"/>
        <w:spacing w:line="360" w:lineRule="auto"/>
        <w:widowControl/>
        <w:rPr>
          <w:rFonts w:ascii="宋体" w:hAnsi="宋体" w:cs="宋体"/>
          <w:vanish w:val="0"/>
          <w:color w:val="auto"/>
          <w:sz w:val="24"/>
          <w:highlight w:val="none"/>
          <w:lang w:val="zh-CN"/>
        </w:rPr>
      </w:pPr>
      <w:r>
        <w:rPr>
          <w:rFonts w:hint="eastAsia" w:ascii="宋体" w:hAnsi="宋体" w:cs="宋体"/>
          <w:vanish w:val="0"/>
          <w:color w:val="auto"/>
          <w:sz w:val="24"/>
          <w:highlight w:val="none"/>
          <w:lang w:val="zh-CN"/>
        </w:rPr>
        <w:t xml:space="preserve">乙方支付给工作人员的工资不得低于甲方当地政府规定的最低工资标准，并遵守国家相关规定。</w:t>
      </w:r>
      <w:r/>
    </w:p>
    <w:p>
      <w:pPr>
        <w:numPr>
          <w:ilvl w:val="0"/>
          <w:numId w:val="19"/>
        </w:numPr>
        <w:ind w:left="0" w:firstLine="480"/>
        <w:jc w:val="left"/>
        <w:spacing w:line="360" w:lineRule="auto"/>
        <w:widowControl/>
        <w:rPr>
          <w:rFonts w:ascii="宋体" w:hAnsi="宋体" w:cs="宋体"/>
          <w:vanish w:val="0"/>
          <w:color w:val="auto"/>
          <w:sz w:val="24"/>
          <w:highlight w:val="none"/>
          <w:lang w:val="zh-CN"/>
        </w:rPr>
      </w:pPr>
      <w:r>
        <w:rPr>
          <w:rFonts w:hint="eastAsia" w:ascii="宋体" w:hAnsi="宋体" w:cs="宋体"/>
          <w:vanish w:val="0"/>
          <w:color w:val="auto"/>
          <w:sz w:val="24"/>
          <w:highlight w:val="none"/>
          <w:lang w:val="zh-CN"/>
        </w:rPr>
        <w:t xml:space="preserve">乙方调动组长及以上职位的在职在岗人员至乙方其他项目提供服务的，需经甲方同意。</w:t>
      </w:r>
      <w:r/>
    </w:p>
    <w:p>
      <w:pPr>
        <w:numPr>
          <w:ilvl w:val="0"/>
          <w:numId w:val="19"/>
        </w:numPr>
        <w:ind w:left="0" w:firstLine="480"/>
        <w:jc w:val="left"/>
        <w:spacing w:line="360" w:lineRule="auto"/>
        <w:widowControl/>
        <w:rPr>
          <w:rFonts w:ascii="宋体" w:hAnsi="宋体" w:cs="宋体"/>
          <w:vanish w:val="0"/>
          <w:color w:val="auto"/>
          <w:sz w:val="24"/>
          <w:highlight w:val="none"/>
          <w:lang w:val="zh-CN"/>
        </w:rPr>
      </w:pPr>
      <w:r>
        <w:rPr>
          <w:rFonts w:hint="eastAsia" w:ascii="宋体" w:hAnsi="宋体" w:cs="宋体"/>
          <w:vanish w:val="0"/>
          <w:color w:val="auto"/>
          <w:sz w:val="24"/>
          <w:highlight w:val="none"/>
          <w:lang w:val="zh-CN"/>
        </w:rPr>
        <w:t xml:space="preserve">乙方依法对招录的工作人员的工伤、人身意外、劳资纠纷等承担相应责任。</w:t>
      </w:r>
      <w:r/>
    </w:p>
    <w:p>
      <w:pPr>
        <w:numPr>
          <w:ilvl w:val="0"/>
          <w:numId w:val="19"/>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应对乙方项目服务人员配发工作服装、胸卡、工牌等，乙方需督促项目服务人员按照甲乙双方的相关制度穿着工作服装，佩戴工牌。</w:t>
      </w:r>
      <w:r/>
    </w:p>
    <w:p>
      <w:pPr>
        <w:numPr>
          <w:ilvl w:val="0"/>
          <w:numId w:val="19"/>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应按本合同约定为甲方提供各项服务，对服务过程中出现的问题主动及时和甲方沟通并提出改善方案，根据甲方要求适当调整。</w:t>
      </w:r>
      <w:r/>
    </w:p>
    <w:p>
      <w:pPr>
        <w:numPr>
          <w:ilvl w:val="0"/>
          <w:numId w:val="11"/>
        </w:numPr>
        <w:ind w:firstLine="482"/>
        <w:jc w:val="left"/>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付款</w:t>
      </w:r>
      <w:r/>
    </w:p>
    <w:p>
      <w:pPr>
        <w:numPr>
          <w:ilvl w:val="0"/>
          <w:numId w:val="20"/>
        </w:numPr>
        <w:ind w:firstLine="480"/>
        <w:jc w:val="left"/>
        <w:spacing w:line="360" w:lineRule="auto"/>
        <w:tabs>
          <w:tab w:val="clear" w:pos="0" w:leader="none"/>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合同总价：</w:t>
      </w:r>
      <w:r>
        <w:rPr>
          <w:rFonts w:hint="eastAsia" w:ascii="宋体" w:hAnsi="宋体" w:cs="宋体"/>
          <w:b/>
          <w:vanish w:val="0"/>
          <w:color w:val="auto"/>
          <w:sz w:val="24"/>
          <w:highlight w:val="none"/>
          <w:u w:val="single"/>
        </w:rPr>
        <w:t xml:space="preserve">            元/2年</w:t>
      </w:r>
      <w:r>
        <w:rPr>
          <w:rFonts w:hint="eastAsia" w:ascii="宋体" w:hAnsi="宋体" w:cs="宋体"/>
          <w:vanish w:val="0"/>
          <w:color w:val="auto"/>
          <w:sz w:val="24"/>
          <w:highlight w:val="none"/>
        </w:rPr>
        <w:t xml:space="preserve">（大写：</w:t>
      </w:r>
      <w:r>
        <w:rPr>
          <w:rFonts w:hint="eastAsia" w:ascii="宋体" w:hAnsi="宋体" w:cs="宋体"/>
          <w:vanish w:val="0"/>
          <w:color w:val="auto"/>
          <w:sz w:val="24"/>
          <w:highlight w:val="none"/>
          <w:u w:val="single"/>
        </w:rPr>
        <w:t xml:space="preserve">             </w:t>
      </w:r>
      <w:r>
        <w:rPr>
          <w:rFonts w:hint="eastAsia" w:ascii="宋体" w:hAnsi="宋体" w:cs="宋体"/>
          <w:vanish w:val="0"/>
          <w:color w:val="auto"/>
          <w:sz w:val="24"/>
          <w:highlight w:val="none"/>
        </w:rPr>
        <w:t xml:space="preserve">），即</w:t>
      </w:r>
      <w:r>
        <w:rPr>
          <w:rFonts w:hint="eastAsia" w:ascii="宋体" w:hAnsi="宋体" w:cs="宋体"/>
          <w:b/>
          <w:vanish w:val="0"/>
          <w:color w:val="auto"/>
          <w:sz w:val="24"/>
          <w:highlight w:val="none"/>
          <w:u w:val="single"/>
        </w:rPr>
        <w:t xml:space="preserve">         元/年</w:t>
      </w:r>
      <w:r>
        <w:rPr>
          <w:rFonts w:hint="eastAsia" w:ascii="宋体" w:hAnsi="宋体" w:cs="宋体"/>
          <w:vanish w:val="0"/>
          <w:color w:val="auto"/>
          <w:sz w:val="24"/>
          <w:highlight w:val="none"/>
        </w:rPr>
        <w:t xml:space="preserve">（大写：人民币</w:t>
      </w:r>
      <w:r>
        <w:rPr>
          <w:rFonts w:hint="eastAsia" w:ascii="宋体" w:hAnsi="宋体" w:cs="宋体"/>
          <w:vanish w:val="0"/>
          <w:color w:val="auto"/>
          <w:sz w:val="24"/>
          <w:highlight w:val="none"/>
          <w:u w:val="single"/>
        </w:rPr>
        <w:t xml:space="preserve">               </w:t>
      </w:r>
      <w:r>
        <w:rPr>
          <w:rFonts w:hint="eastAsia" w:ascii="宋体" w:hAnsi="宋体" w:cs="宋体"/>
          <w:vanish w:val="0"/>
          <w:color w:val="auto"/>
          <w:sz w:val="24"/>
          <w:highlight w:val="none"/>
        </w:rPr>
        <w:t xml:space="preserve">）。合同总金额包含合同期内的招标文件要求的所有服务范围的报价。服务期内按中标价总价包干。投标报价应包括：案件事务性工作处理、所有人员工资、社保费用、医疗费用、管理费用、材料费、一切税费（包括增值税发票）、保险费、培训费、资料等的全部费用。</w:t>
      </w:r>
      <w:r/>
    </w:p>
    <w:p>
      <w:pPr>
        <w:numPr>
          <w:ilvl w:val="0"/>
          <w:numId w:val="20"/>
        </w:numPr>
        <w:ind w:firstLine="480"/>
        <w:jc w:val="left"/>
        <w:spacing w:line="360" w:lineRule="auto"/>
        <w:tabs>
          <w:tab w:val="clear" w:pos="0" w:leader="none"/>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双方经协商一致，约定以下支付方式：</w:t>
      </w:r>
      <w:r/>
    </w:p>
    <w:p>
      <w:pPr>
        <w:ind w:firstLine="480"/>
        <w:jc w:val="left"/>
        <w:spacing w:line="360" w:lineRule="auto"/>
        <w:widowControl/>
        <w:tabs>
          <w:tab w:val="left" w:pos="420" w:leader="none"/>
          <w:tab w:val="left" w:pos="3566"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本合同总款项_________元分12期按月支付，每月10号前支付上月费用。每期</w:t>
      </w:r>
      <w:r>
        <w:rPr>
          <w:rFonts w:hint="eastAsia" w:ascii="宋体" w:hAnsi="宋体" w:cs="宋体"/>
          <w:bCs/>
          <w:vanish w:val="0"/>
          <w:color w:val="auto"/>
          <w:sz w:val="24"/>
          <w:highlight w:val="none"/>
          <w:lang w:eastAsia="zh-CN"/>
        </w:rPr>
        <w:t xml:space="preserve">支付</w:t>
      </w:r>
      <w:r>
        <w:rPr>
          <w:rFonts w:hint="eastAsia" w:ascii="宋体" w:hAnsi="宋体" w:cs="宋体"/>
          <w:bCs/>
          <w:vanish w:val="0"/>
          <w:color w:val="auto"/>
          <w:sz w:val="24"/>
          <w:highlight w:val="none"/>
        </w:rPr>
        <w:t xml:space="preserve">的服务费＝（年度合同价款÷12）-当月考核扣款-当期当月违约扣款。每次支付前由乙方开具合法有效的增值税发票，甲方收到发票核对无误后在约定时间内完成支付。（考核详见附件5）</w:t>
      </w:r>
      <w:r/>
    </w:p>
    <w:p>
      <w:pPr>
        <w:numPr>
          <w:ilvl w:val="255"/>
          <w:numId w:val="0"/>
        </w:numPr>
        <w:ind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双方账款往来采用指定银行账户转账方式办理，如有变更修改，以书面通知为准。指定收款账户如下:</w:t>
      </w:r>
      <w:r/>
    </w:p>
    <w:p>
      <w:pPr>
        <w:pStyle w:val="843"/>
        <w:ind w:firstLine="480"/>
        <w:jc w:val="left"/>
        <w:spacing w:line="360" w:lineRule="auto"/>
        <w:rPr>
          <w:rFonts w:ascii="宋体" w:hAnsi="宋体" w:eastAsia="宋体" w:cs="宋体"/>
          <w:vanish w:val="0"/>
          <w:color w:val="auto"/>
          <w:sz w:val="24"/>
          <w:szCs w:val="24"/>
          <w:highlight w:val="none"/>
        </w:rPr>
      </w:pPr>
      <w:r>
        <w:rPr>
          <w:rFonts w:hint="eastAsia" w:ascii="宋体" w:hAnsi="宋体" w:eastAsia="宋体" w:cs="宋体"/>
          <w:vanish w:val="0"/>
          <w:color w:val="auto"/>
          <w:sz w:val="24"/>
          <w:szCs w:val="24"/>
          <w:highlight w:val="none"/>
        </w:rPr>
        <w:t xml:space="preserve">收款户名:</w:t>
      </w:r>
      <w:r/>
    </w:p>
    <w:p>
      <w:pPr>
        <w:pStyle w:val="843"/>
        <w:ind w:firstLine="480"/>
        <w:jc w:val="left"/>
        <w:spacing w:line="360" w:lineRule="auto"/>
        <w:rPr>
          <w:rFonts w:ascii="宋体" w:hAnsi="宋体" w:eastAsia="宋体" w:cs="宋体"/>
          <w:vanish w:val="0"/>
          <w:color w:val="auto"/>
          <w:sz w:val="24"/>
          <w:szCs w:val="24"/>
          <w:highlight w:val="none"/>
        </w:rPr>
      </w:pPr>
      <w:r>
        <w:rPr>
          <w:rFonts w:hint="eastAsia" w:ascii="宋体" w:hAnsi="宋体" w:eastAsia="宋体" w:cs="宋体"/>
          <w:vanish w:val="0"/>
          <w:color w:val="auto"/>
          <w:sz w:val="24"/>
          <w:szCs w:val="24"/>
          <w:highlight w:val="none"/>
        </w:rPr>
        <w:t xml:space="preserve">收款银行: </w:t>
      </w:r>
      <w:r/>
    </w:p>
    <w:p>
      <w:pPr>
        <w:pStyle w:val="843"/>
        <w:ind w:firstLine="480"/>
        <w:jc w:val="left"/>
        <w:spacing w:line="360" w:lineRule="auto"/>
        <w:rPr>
          <w:rFonts w:ascii="宋体" w:hAnsi="宋体" w:eastAsia="宋体" w:cs="宋体"/>
          <w:vanish w:val="0"/>
          <w:color w:val="auto"/>
          <w:sz w:val="24"/>
          <w:szCs w:val="24"/>
          <w:highlight w:val="none"/>
        </w:rPr>
      </w:pPr>
      <w:r>
        <w:rPr>
          <w:rFonts w:hint="eastAsia" w:ascii="宋体" w:hAnsi="宋体" w:eastAsia="宋体" w:cs="宋体"/>
          <w:vanish w:val="0"/>
          <w:color w:val="auto"/>
          <w:sz w:val="24"/>
          <w:szCs w:val="24"/>
          <w:highlight w:val="none"/>
        </w:rPr>
        <w:t xml:space="preserve">收款账号: </w:t>
      </w:r>
      <w:r/>
    </w:p>
    <w:p>
      <w:pPr>
        <w:numPr>
          <w:ilvl w:val="0"/>
          <w:numId w:val="20"/>
        </w:numPr>
        <w:ind w:firstLine="480"/>
        <w:jc w:val="left"/>
        <w:spacing w:line="360" w:lineRule="auto"/>
        <w:tabs>
          <w:tab w:val="clear" w:pos="0" w:leader="none"/>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对于满足合同约定支付条件的，甲方应当自收到发票后5个工作日内将款项支付至乙方指定账户，不得以机构变动、人员更替、政策调整等为由延迟付款，不得将采购文件和合同中未规定的义务或任何理由对乙方延迟支付或不支付，本合同另有约定的除外。</w:t>
      </w:r>
      <w:r/>
    </w:p>
    <w:p>
      <w:pPr>
        <w:numPr>
          <w:ilvl w:val="0"/>
          <w:numId w:val="11"/>
        </w:numPr>
        <w:ind w:firstLine="482"/>
        <w:jc w:val="left"/>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变更、解除与终止</w:t>
      </w:r>
      <w:r/>
    </w:p>
    <w:p>
      <w:pPr>
        <w:numPr>
          <w:ilvl w:val="0"/>
          <w:numId w:val="21"/>
        </w:numPr>
        <w:ind w:firstLine="480"/>
        <w:jc w:val="left"/>
        <w:spacing w:line="360" w:lineRule="auto"/>
        <w:tabs>
          <w:tab w:val="clear" w:pos="0" w:leader="none"/>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变更</w:t>
      </w:r>
      <w:r/>
    </w:p>
    <w:p>
      <w:pPr>
        <w:ind w:firstLine="480"/>
        <w:jc w:val="left"/>
        <w:spacing w:line="360" w:lineRule="auto"/>
        <w:tabs>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合同履行过程中，双方根据工作实际情况可以对相关条款通过协商以补充协议或工作联络函予以补充或变更。</w:t>
      </w:r>
      <w:r/>
    </w:p>
    <w:p>
      <w:pPr>
        <w:numPr>
          <w:ilvl w:val="0"/>
          <w:numId w:val="21"/>
        </w:numPr>
        <w:ind w:firstLine="480"/>
        <w:jc w:val="left"/>
        <w:spacing w:line="360" w:lineRule="auto"/>
        <w:tabs>
          <w:tab w:val="clear" w:pos="0" w:leader="none"/>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解除</w:t>
      </w:r>
      <w:r/>
    </w:p>
    <w:p>
      <w:pPr>
        <w:numPr>
          <w:ilvl w:val="0"/>
          <w:numId w:val="22"/>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因政府政策、法律法规变化、上级法院规定要求及不可抗力影响，导致本合同无法继续履行，不能实现合同目的的，双方均可提出协商解除本合同。</w:t>
      </w:r>
      <w:r/>
    </w:p>
    <w:p>
      <w:pPr>
        <w:numPr>
          <w:ilvl w:val="0"/>
          <w:numId w:val="22"/>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一方未遵守本合同约定履行义务的，经催告后在合同规定期限或双方协商期限内仍未履行，致使不能实现合同目的，另一方有权提出解除本合同。</w:t>
      </w:r>
      <w:r/>
    </w:p>
    <w:p>
      <w:pPr>
        <w:numPr>
          <w:ilvl w:val="0"/>
          <w:numId w:val="21"/>
        </w:numPr>
        <w:ind w:firstLine="480"/>
        <w:jc w:val="left"/>
        <w:spacing w:line="360" w:lineRule="auto"/>
        <w:tabs>
          <w:tab w:val="clear" w:pos="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乙方如遇企业经营情况发生重大变化等原因，需要提前解除本合同，应提前一个月以书面形式告知甲方，与甲方共同妥善处理完毕相关事宜。乙方需确保在职在岗的服务外包人员在工作岗位上继续提供服务，保证甲方工作正常流转。</w:t>
      </w:r>
      <w:r/>
    </w:p>
    <w:p>
      <w:pPr>
        <w:numPr>
          <w:ilvl w:val="0"/>
          <w:numId w:val="21"/>
        </w:numPr>
        <w:ind w:firstLine="480"/>
        <w:jc w:val="left"/>
        <w:spacing w:line="360" w:lineRule="auto"/>
        <w:tabs>
          <w:tab w:val="clear" w:pos="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终止</w:t>
      </w:r>
      <w:r/>
    </w:p>
    <w:p>
      <w:pPr>
        <w:numPr>
          <w:ilvl w:val="0"/>
          <w:numId w:val="23"/>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因不可抗力而终止。</w:t>
      </w:r>
      <w:r/>
    </w:p>
    <w:p>
      <w:pPr>
        <w:numPr>
          <w:ilvl w:val="0"/>
          <w:numId w:val="23"/>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因合同解除而终止。</w:t>
      </w:r>
      <w:r/>
    </w:p>
    <w:p>
      <w:pPr>
        <w:numPr>
          <w:ilvl w:val="0"/>
          <w:numId w:val="11"/>
        </w:numPr>
        <w:ind w:firstLine="482"/>
        <w:jc w:val="left"/>
        <w:spacing w:line="360" w:lineRule="auto"/>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法律责任</w:t>
      </w:r>
      <w:r/>
    </w:p>
    <w:p>
      <w:pPr>
        <w:numPr>
          <w:ilvl w:val="0"/>
          <w:numId w:val="24"/>
        </w:numPr>
        <w:ind w:firstLine="480"/>
        <w:jc w:val="left"/>
        <w:spacing w:line="360" w:lineRule="auto"/>
        <w:tabs>
          <w:tab w:val="clear" w:pos="0" w:leader="none"/>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违反保密义务</w:t>
      </w:r>
      <w:r/>
    </w:p>
    <w:p>
      <w:pPr>
        <w:numPr>
          <w:ilvl w:val="0"/>
          <w:numId w:val="25"/>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除非一方明确授权，另一方不得在合同履行期间或协议终止、解除后进行下述活动：</w:t>
      </w:r>
      <w:r/>
    </w:p>
    <w:p>
      <w:pPr>
        <w:numPr>
          <w:ilvl w:val="0"/>
          <w:numId w:val="26"/>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向第三方披露保密信息。</w:t>
      </w:r>
      <w:r/>
    </w:p>
    <w:p>
      <w:pPr>
        <w:numPr>
          <w:ilvl w:val="0"/>
          <w:numId w:val="26"/>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为公司的利益或其它方的利益使用保密信息。</w:t>
      </w:r>
      <w:r/>
    </w:p>
    <w:p>
      <w:pPr>
        <w:numPr>
          <w:ilvl w:val="0"/>
          <w:numId w:val="26"/>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公开保密信息。</w:t>
      </w:r>
      <w:r/>
    </w:p>
    <w:p>
      <w:pPr>
        <w:numPr>
          <w:ilvl w:val="0"/>
          <w:numId w:val="24"/>
        </w:numPr>
        <w:ind w:firstLine="480"/>
        <w:jc w:val="left"/>
        <w:spacing w:line="360" w:lineRule="auto"/>
        <w:tabs>
          <w:tab w:val="clear" w:pos="0" w:leader="none"/>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由于任何一方违反以上保密义务给对方造成损失，违约方对受损失方负有停止侵害、消除影响、赔偿损失的责任。</w:t>
      </w:r>
      <w:r/>
    </w:p>
    <w:p>
      <w:pPr>
        <w:numPr>
          <w:ilvl w:val="0"/>
          <w:numId w:val="11"/>
        </w:numPr>
        <w:ind w:firstLine="482"/>
        <w:jc w:val="left"/>
        <w:spacing w:line="360" w:lineRule="auto"/>
        <w:widowControl/>
        <w:rPr>
          <w:rFonts w:ascii="宋体" w:hAnsi="宋体" w:cs="宋体"/>
          <w:vanish w:val="0"/>
          <w:color w:val="auto"/>
          <w:sz w:val="24"/>
          <w:highlight w:val="none"/>
        </w:rPr>
      </w:pPr>
      <w:r>
        <w:rPr>
          <w:rFonts w:hint="eastAsia" w:ascii="宋体" w:hAnsi="宋体" w:cs="宋体"/>
          <w:b/>
          <w:vanish w:val="0"/>
          <w:color w:val="auto"/>
          <w:sz w:val="24"/>
          <w:highlight w:val="none"/>
        </w:rPr>
        <w:t xml:space="preserve">违约责任</w:t>
      </w:r>
      <w:r/>
    </w:p>
    <w:p>
      <w:pPr>
        <w:numPr>
          <w:ilvl w:val="0"/>
          <w:numId w:val="27"/>
        </w:numPr>
        <w:ind w:firstLine="480"/>
        <w:jc w:val="left"/>
        <w:spacing w:line="360" w:lineRule="auto"/>
        <w:tabs>
          <w:tab w:val="clear" w:pos="0" w:leader="none"/>
          <w:tab w:val="left" w:pos="658" w:leader="none"/>
        </w:tabs>
        <w:rPr>
          <w:rFonts w:ascii="宋体" w:hAnsi="宋体" w:cs="宋体"/>
          <w:strike/>
          <w:vanish w:val="0"/>
          <w:color w:val="auto"/>
          <w:sz w:val="24"/>
          <w:highlight w:val="none"/>
        </w:rPr>
      </w:pPr>
      <w:r>
        <w:rPr>
          <w:rFonts w:hint="eastAsia" w:ascii="宋体" w:hAnsi="宋体" w:cs="宋体"/>
          <w:vanish w:val="0"/>
          <w:color w:val="auto"/>
          <w:sz w:val="24"/>
          <w:highlight w:val="none"/>
        </w:rPr>
        <w:t xml:space="preserve">甲、乙任一方违反合同，未履行义务或承担法律责任的，守约方有权要求违约方支付相当于一个月的项目管理费的违约金，如实际损失高于前述金额，违约方应根据守约方实际经济损失承担违约责任。</w:t>
      </w:r>
      <w:r/>
    </w:p>
    <w:p>
      <w:pPr>
        <w:numPr>
          <w:ilvl w:val="0"/>
          <w:numId w:val="27"/>
        </w:numPr>
        <w:ind w:firstLine="480"/>
        <w:jc w:val="left"/>
        <w:spacing w:line="360" w:lineRule="auto"/>
        <w:tabs>
          <w:tab w:val="clear" w:pos="0" w:leader="none"/>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因乙方工作人员蓄意破坏设备设施、违反规程造成重大事故、违反规定公开发布敏感信息造成重大影响的，一经查实则视为乙方严重违约，甲方有权终止合同，责令乙方赔偿损失，情节严重的依法追究该责任员工法律责任。</w:t>
      </w:r>
      <w:r/>
    </w:p>
    <w:p>
      <w:pPr>
        <w:numPr>
          <w:ilvl w:val="0"/>
          <w:numId w:val="27"/>
        </w:numPr>
        <w:ind w:firstLine="480"/>
        <w:jc w:val="left"/>
        <w:spacing w:line="360" w:lineRule="auto"/>
        <w:tabs>
          <w:tab w:val="clear" w:pos="0" w:leader="none"/>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如发生不可抗力，阻碍受影响方履行其在本合同项下的义务，受影响方应及时书面通知另一方并提供有关该事件的详尽资料，说明其不能履行或延迟履行本合同全部或部分条款的原因。发生不可抗力事件后，受影响方均无须对因其未能履行或延迟履行本合同而使另一方蒙受的任何损害、费用增加或损失负责，而未能履行或延迟履行不应被视为违反本合同。但受影响方应及时采取合理措施尽量减少或消除该事件的影响，并应在尽可能短的时间内恢复履行受该事件影响的义务。</w:t>
      </w:r>
      <w:r/>
    </w:p>
    <w:p>
      <w:pPr>
        <w:numPr>
          <w:ilvl w:val="0"/>
          <w:numId w:val="27"/>
        </w:numPr>
        <w:ind w:firstLine="480"/>
        <w:jc w:val="left"/>
        <w:spacing w:line="360" w:lineRule="auto"/>
        <w:tabs>
          <w:tab w:val="clear" w:pos="0" w:leader="none"/>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争议解决与诉讼管辖</w:t>
      </w:r>
      <w:r/>
    </w:p>
    <w:p>
      <w:pPr>
        <w:numPr>
          <w:ilvl w:val="0"/>
          <w:numId w:val="28"/>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本合同的订立、效力、解释须遵守中华人民共和国法律</w:t>
      </w:r>
      <w:r>
        <w:rPr>
          <w:rFonts w:hint="eastAsia" w:ascii="宋体" w:hAnsi="宋体" w:cs="宋体"/>
          <w:b w:val="0"/>
          <w:bCs w:val="0"/>
          <w:vanish w:val="0"/>
          <w:color w:val="auto"/>
          <w:sz w:val="24"/>
          <w:highlight w:val="none"/>
        </w:rPr>
        <w:t xml:space="preserve">。</w:t>
      </w:r>
      <w:r/>
    </w:p>
    <w:p>
      <w:pPr>
        <w:numPr>
          <w:ilvl w:val="0"/>
          <w:numId w:val="28"/>
        </w:numPr>
        <w:ind w:left="0" w:firstLine="480"/>
        <w:jc w:val="left"/>
        <w:spacing w:line="360" w:lineRule="auto"/>
        <w:widowControl/>
        <w:rPr>
          <w:rFonts w:ascii="宋体" w:hAnsi="宋体" w:cs="宋体"/>
          <w:vanish w:val="0"/>
          <w:color w:val="auto"/>
          <w:sz w:val="24"/>
          <w:highlight w:val="none"/>
          <w:u w:val="single"/>
        </w:rPr>
      </w:pPr>
      <w:r>
        <w:rPr>
          <w:rFonts w:hint="eastAsia" w:ascii="宋体" w:hAnsi="宋体" w:cs="宋体"/>
          <w:vanish w:val="0"/>
          <w:color w:val="auto"/>
          <w:sz w:val="24"/>
          <w:highlight w:val="none"/>
        </w:rPr>
        <w:t xml:space="preserve">基于本合同争议，双方协商解决，协商不成的，按照法律规定依法处理。</w:t>
      </w:r>
      <w:r/>
    </w:p>
    <w:p>
      <w:pPr>
        <w:numPr>
          <w:ilvl w:val="0"/>
          <w:numId w:val="11"/>
        </w:numPr>
        <w:ind w:firstLine="482"/>
        <w:jc w:val="left"/>
        <w:spacing w:line="360" w:lineRule="auto"/>
        <w:widowControl/>
        <w:rPr>
          <w:rFonts w:ascii="宋体" w:hAnsi="宋体" w:cs="宋体"/>
          <w:vanish w:val="0"/>
          <w:color w:val="auto"/>
          <w:sz w:val="24"/>
          <w:highlight w:val="none"/>
        </w:rPr>
      </w:pPr>
      <w:r>
        <w:rPr>
          <w:rFonts w:hint="eastAsia" w:ascii="宋体" w:hAnsi="宋体" w:cs="宋体"/>
          <w:b/>
          <w:vanish w:val="0"/>
          <w:color w:val="auto"/>
          <w:sz w:val="24"/>
          <w:highlight w:val="none"/>
        </w:rPr>
        <w:t xml:space="preserve">其他</w:t>
      </w:r>
      <w:r/>
    </w:p>
    <w:p>
      <w:pPr>
        <w:numPr>
          <w:ilvl w:val="0"/>
          <w:numId w:val="29"/>
        </w:numPr>
        <w:ind w:firstLine="480"/>
        <w:jc w:val="left"/>
        <w:spacing w:line="360" w:lineRule="auto"/>
        <w:tabs>
          <w:tab w:val="clear" w:pos="0" w:leader="none"/>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本项目无需缴纳履约保证金。</w:t>
      </w:r>
      <w:r/>
    </w:p>
    <w:p>
      <w:pPr>
        <w:numPr>
          <w:ilvl w:val="0"/>
          <w:numId w:val="29"/>
        </w:numPr>
        <w:ind w:firstLine="480"/>
        <w:jc w:val="left"/>
        <w:spacing w:line="360" w:lineRule="auto"/>
        <w:tabs>
          <w:tab w:val="clear" w:pos="0" w:leader="none"/>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本合同为清洁文本，合同中除经双方盖章确认修改之外，任何修订、添加对双方均不产生法律效力。</w:t>
      </w:r>
      <w:r/>
    </w:p>
    <w:p>
      <w:pPr>
        <w:numPr>
          <w:ilvl w:val="0"/>
          <w:numId w:val="29"/>
        </w:numPr>
        <w:ind w:firstLine="480"/>
        <w:jc w:val="left"/>
        <w:spacing w:line="360" w:lineRule="auto"/>
        <w:tabs>
          <w:tab w:val="clear" w:pos="0" w:leader="none"/>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本合同未尽事宜，双方另行签署《补充协议》，与本合同具有同等法律效力。附件是本合同不可分割的部分，具有同等法律效力，抵触部分以合同为准。</w:t>
      </w:r>
      <w:r/>
    </w:p>
    <w:p>
      <w:pPr>
        <w:numPr>
          <w:ilvl w:val="0"/>
          <w:numId w:val="29"/>
        </w:numPr>
        <w:ind w:firstLine="480"/>
        <w:jc w:val="left"/>
        <w:spacing w:line="360" w:lineRule="auto"/>
        <w:tabs>
          <w:tab w:val="clear" w:pos="0" w:leader="none"/>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本合同一式</w:t>
      </w:r>
      <w:r>
        <w:rPr>
          <w:rFonts w:hint="eastAsia" w:ascii="宋体" w:hAnsi="宋体" w:cs="宋体"/>
          <w:vanish w:val="0"/>
          <w:color w:val="auto"/>
          <w:sz w:val="24"/>
          <w:highlight w:val="none"/>
          <w:u w:val="single"/>
        </w:rPr>
        <w:t xml:space="preserve"> 陆 </w:t>
      </w:r>
      <w:r>
        <w:rPr>
          <w:rFonts w:hint="eastAsia" w:ascii="宋体" w:hAnsi="宋体" w:cs="宋体"/>
          <w:vanish w:val="0"/>
          <w:color w:val="auto"/>
          <w:sz w:val="24"/>
          <w:highlight w:val="none"/>
        </w:rPr>
        <w:t xml:space="preserve">份，甲方执</w:t>
      </w:r>
      <w:r>
        <w:rPr>
          <w:rFonts w:hint="eastAsia" w:ascii="宋体" w:hAnsi="宋体" w:cs="宋体"/>
          <w:vanish w:val="0"/>
          <w:color w:val="auto"/>
          <w:sz w:val="24"/>
          <w:highlight w:val="none"/>
          <w:u w:val="single"/>
        </w:rPr>
        <w:t xml:space="preserve"> 叁 </w:t>
      </w:r>
      <w:r>
        <w:rPr>
          <w:rFonts w:hint="eastAsia" w:ascii="宋体" w:hAnsi="宋体" w:cs="宋体"/>
          <w:vanish w:val="0"/>
          <w:color w:val="auto"/>
          <w:sz w:val="24"/>
          <w:highlight w:val="none"/>
        </w:rPr>
        <w:t xml:space="preserve">份，乙方执</w:t>
      </w:r>
      <w:r>
        <w:rPr>
          <w:rFonts w:hint="eastAsia" w:ascii="宋体" w:hAnsi="宋体" w:cs="宋体"/>
          <w:vanish w:val="0"/>
          <w:color w:val="auto"/>
          <w:sz w:val="24"/>
          <w:highlight w:val="none"/>
          <w:u w:val="single"/>
        </w:rPr>
        <w:t xml:space="preserve"> 叁 </w:t>
      </w:r>
      <w:r>
        <w:rPr>
          <w:rFonts w:hint="eastAsia" w:ascii="宋体" w:hAnsi="宋体" w:cs="宋体"/>
          <w:vanish w:val="0"/>
          <w:color w:val="auto"/>
          <w:sz w:val="24"/>
          <w:highlight w:val="none"/>
        </w:rPr>
        <w:t xml:space="preserve">份,经双方法人（或法人委托授权人）签字并加盖单位公章之日起生效。</w:t>
      </w:r>
      <w:r/>
    </w:p>
    <w:p>
      <w:pPr>
        <w:jc w:val="right"/>
        <w:spacing w:line="360" w:lineRule="auto"/>
        <w:rPr>
          <w:rFonts w:ascii="宋体" w:hAnsi="宋体"/>
          <w:vanish w:val="0"/>
          <w:color w:val="auto"/>
          <w:highlight w:val="none"/>
        </w:rPr>
      </w:pPr>
      <w:r>
        <w:rPr>
          <w:rFonts w:ascii="宋体" w:hAnsi="宋体"/>
          <w:vanish w:val="0"/>
          <w:color w:val="auto"/>
          <w:highlight w:val="none"/>
        </w:rPr>
      </w:r>
      <w:r/>
    </w:p>
    <w:p>
      <w:pPr>
        <w:jc w:val="left"/>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甲方（盖章）：                          乙方（盖章）：</w:t>
      </w:r>
      <w:r/>
    </w:p>
    <w:p>
      <w:pPr>
        <w:ind w:firstLine="480"/>
        <w:jc w:val="left"/>
        <w:spacing w:line="360" w:lineRule="auto"/>
        <w:rPr>
          <w:rFonts w:ascii="宋体" w:hAnsi="宋体"/>
          <w:vanish w:val="0"/>
          <w:color w:val="auto"/>
          <w:sz w:val="24"/>
          <w:highlight w:val="none"/>
        </w:rPr>
      </w:pPr>
      <w:r>
        <w:rPr>
          <w:rFonts w:ascii="宋体" w:hAnsi="宋体"/>
          <w:vanish w:val="0"/>
          <w:color w:val="auto"/>
          <w:sz w:val="24"/>
          <w:highlight w:val="none"/>
        </w:rPr>
      </w:r>
      <w:r/>
    </w:p>
    <w:p>
      <w:pPr>
        <w:jc w:val="left"/>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代表：                                  代表：</w:t>
      </w:r>
      <w:r/>
    </w:p>
    <w:p>
      <w:pPr>
        <w:ind w:firstLine="480"/>
        <w:jc w:val="left"/>
        <w:spacing w:line="360" w:lineRule="auto"/>
        <w:rPr>
          <w:rFonts w:ascii="宋体" w:hAnsi="宋体"/>
          <w:vanish w:val="0"/>
          <w:color w:val="auto"/>
          <w:sz w:val="24"/>
          <w:highlight w:val="none"/>
        </w:rPr>
      </w:pPr>
      <w:r>
        <w:rPr>
          <w:rFonts w:ascii="宋体" w:hAnsi="宋体"/>
          <w:vanish w:val="0"/>
          <w:color w:val="auto"/>
          <w:sz w:val="24"/>
          <w:highlight w:val="none"/>
        </w:rPr>
      </w:r>
      <w:r/>
    </w:p>
    <w:p>
      <w:pPr>
        <w:jc w:val="left"/>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签订日期：    年    月    日            签订日期：    年   月   日</w:t>
      </w:r>
      <w:r/>
    </w:p>
    <w:p>
      <w:pPr>
        <w:ind w:firstLine="3130"/>
        <w:jc w:val="left"/>
        <w:spacing w:line="480" w:lineRule="auto"/>
        <w:rPr>
          <w:rFonts w:ascii="仿宋" w:hAnsi="仿宋" w:eastAsia="仿宋" w:cs="仿宋"/>
          <w:b/>
          <w:vanish w:val="0"/>
          <w:color w:val="auto"/>
          <w:spacing w:val="40"/>
          <w:sz w:val="44"/>
          <w:szCs w:val="44"/>
          <w:highlight w:val="none"/>
        </w:rPr>
        <w:sectPr>
          <w:footerReference w:type="default" r:id="rId11"/>
          <w:footnotePr/>
          <w:endnotePr/>
          <w:type w:val="nextPage"/>
          <w:pgSz w:w="11906" w:h="16838" w:orient="portrait"/>
          <w:pgMar w:top="1361" w:right="1361" w:bottom="1361" w:left="1361" w:header="318" w:footer="454" w:gutter="0"/>
          <w:pgNumType w:start="1"/>
          <w:cols w:num="1" w:sep="0" w:space="720" w:equalWidth="1"/>
          <w:docGrid w:linePitch="360"/>
        </w:sectPr>
      </w:pPr>
      <w:r>
        <w:rPr>
          <w:rFonts w:ascii="仿宋" w:hAnsi="仿宋" w:eastAsia="仿宋" w:cs="仿宋"/>
          <w:b/>
          <w:vanish w:val="0"/>
          <w:color w:val="auto"/>
          <w:spacing w:val="40"/>
          <w:sz w:val="44"/>
          <w:szCs w:val="44"/>
          <w:highlight w:val="none"/>
        </w:rPr>
      </w:r>
      <w:r/>
    </w:p>
    <w:p>
      <w:pPr>
        <w:ind w:firstLine="3130"/>
        <w:spacing w:line="480" w:lineRule="auto"/>
        <w:rPr>
          <w:rFonts w:ascii="仿宋" w:hAnsi="仿宋" w:eastAsia="仿宋" w:cs="仿宋"/>
          <w:b/>
          <w:vanish w:val="0"/>
          <w:color w:val="auto"/>
          <w:spacing w:val="40"/>
          <w:sz w:val="44"/>
          <w:szCs w:val="44"/>
          <w:highlight w:val="none"/>
        </w:rPr>
      </w:pPr>
      <w:r>
        <w:rPr>
          <w:rFonts w:hint="eastAsia" w:ascii="仿宋" w:hAnsi="仿宋" w:eastAsia="仿宋" w:cs="仿宋"/>
          <w:b/>
          <w:vanish w:val="0"/>
          <w:color w:val="auto"/>
          <w:spacing w:val="40"/>
          <w:sz w:val="44"/>
          <w:szCs w:val="44"/>
          <w:highlight w:val="none"/>
        </w:rPr>
        <w:t xml:space="preserve">合同附件</w:t>
      </w:r>
      <w:r/>
    </w:p>
    <w:p>
      <w:pPr>
        <w:jc w:val="left"/>
        <w:spacing w:line="480" w:lineRule="auto"/>
        <w:rPr>
          <w:rFonts w:ascii="宋体" w:hAnsi="宋体"/>
          <w:vanish w:val="0"/>
          <w:color w:val="auto"/>
          <w:highlight w:val="none"/>
        </w:rPr>
      </w:pPr>
      <w:r>
        <w:rPr>
          <w:rFonts w:ascii="宋体" w:hAnsi="宋体"/>
          <w:vanish w:val="0"/>
          <w:color w:val="auto"/>
          <w:highlight w:val="none"/>
        </w:rPr>
      </w:r>
      <w:r/>
    </w:p>
    <w:p>
      <w:pPr>
        <w:ind w:left="425"/>
        <w:jc w:val="left"/>
        <w:spacing w:after="168" w:line="326" w:lineRule="auto"/>
        <w:rPr>
          <w:rFonts w:ascii="宋体" w:hAnsi="宋体" w:cs="宋体"/>
          <w:b/>
          <w:bCs/>
          <w:vanish w:val="0"/>
          <w:color w:val="auto"/>
          <w:sz w:val="30"/>
          <w:szCs w:val="30"/>
          <w:highlight w:val="none"/>
        </w:rPr>
      </w:pPr>
      <w:r>
        <w:rPr>
          <w:rFonts w:hint="eastAsia" w:ascii="宋体" w:hAnsi="宋体" w:cs="宋体"/>
          <w:b/>
          <w:bCs/>
          <w:vanish w:val="0"/>
          <w:color w:val="auto"/>
          <w:sz w:val="30"/>
          <w:szCs w:val="30"/>
          <w:highlight w:val="none"/>
        </w:rPr>
        <w:t xml:space="preserve">附件1   司法辅助服务项目服务内容</w:t>
      </w:r>
      <w:r/>
    </w:p>
    <w:p>
      <w:pPr>
        <w:ind w:left="425"/>
        <w:jc w:val="left"/>
        <w:spacing w:after="168" w:line="326" w:lineRule="auto"/>
        <w:rPr>
          <w:rFonts w:ascii="宋体" w:hAnsi="宋体" w:cs="宋体"/>
          <w:b/>
          <w:bCs/>
          <w:vanish w:val="0"/>
          <w:color w:val="auto"/>
          <w:sz w:val="30"/>
          <w:szCs w:val="30"/>
          <w:highlight w:val="none"/>
        </w:rPr>
      </w:pPr>
      <w:r>
        <w:rPr>
          <w:rFonts w:hint="eastAsia" w:ascii="宋体" w:hAnsi="宋体" w:cs="宋体"/>
          <w:b/>
          <w:bCs/>
          <w:vanish w:val="0"/>
          <w:color w:val="auto"/>
          <w:sz w:val="30"/>
          <w:szCs w:val="30"/>
          <w:highlight w:val="none"/>
        </w:rPr>
        <w:t xml:space="preserve">附件2   司法辅助人员招聘要求及岗位职责</w:t>
      </w:r>
      <w:r/>
    </w:p>
    <w:p>
      <w:pPr>
        <w:ind w:left="425"/>
        <w:jc w:val="left"/>
        <w:spacing w:after="168" w:line="326" w:lineRule="auto"/>
        <w:rPr>
          <w:rFonts w:ascii="宋体" w:hAnsi="宋体" w:cs="宋体"/>
          <w:b/>
          <w:bCs/>
          <w:vanish w:val="0"/>
          <w:color w:val="auto"/>
          <w:sz w:val="30"/>
          <w:szCs w:val="30"/>
          <w:highlight w:val="none"/>
        </w:rPr>
      </w:pPr>
      <w:r>
        <w:rPr>
          <w:rFonts w:hint="eastAsia" w:ascii="宋体" w:hAnsi="宋体" w:cs="宋体"/>
          <w:b/>
          <w:bCs/>
          <w:vanish w:val="0"/>
          <w:color w:val="auto"/>
          <w:sz w:val="30"/>
          <w:szCs w:val="30"/>
          <w:highlight w:val="none"/>
        </w:rPr>
        <w:t xml:space="preserve">附件3   司法辅助项目管理保密要求</w:t>
      </w:r>
      <w:r/>
    </w:p>
    <w:p>
      <w:pPr>
        <w:ind w:left="425"/>
        <w:jc w:val="left"/>
        <w:spacing w:after="168" w:line="326" w:lineRule="auto"/>
        <w:rPr>
          <w:rFonts w:ascii="宋体" w:hAnsi="宋体" w:cs="宋体"/>
          <w:b/>
          <w:bCs/>
          <w:vanish w:val="0"/>
          <w:color w:val="auto"/>
          <w:sz w:val="30"/>
          <w:szCs w:val="30"/>
          <w:highlight w:val="none"/>
        </w:rPr>
      </w:pPr>
      <w:r>
        <w:rPr>
          <w:rFonts w:hint="eastAsia" w:ascii="宋体" w:hAnsi="宋体" w:cs="宋体"/>
          <w:b/>
          <w:bCs/>
          <w:vanish w:val="0"/>
          <w:color w:val="auto"/>
          <w:sz w:val="30"/>
          <w:szCs w:val="30"/>
          <w:highlight w:val="none"/>
        </w:rPr>
        <w:t xml:space="preserve">附件4   保密协议</w:t>
      </w:r>
      <w:r/>
    </w:p>
    <w:p>
      <w:pPr>
        <w:ind w:left="425"/>
        <w:jc w:val="left"/>
        <w:spacing w:after="168" w:line="326" w:lineRule="auto"/>
        <w:rPr>
          <w:rFonts w:ascii="宋体" w:hAnsi="宋体" w:cs="宋体"/>
          <w:b/>
          <w:bCs/>
          <w:vanish w:val="0"/>
          <w:color w:val="auto"/>
          <w:sz w:val="30"/>
          <w:szCs w:val="30"/>
          <w:highlight w:val="none"/>
        </w:rPr>
      </w:pPr>
      <w:r>
        <w:rPr>
          <w:rFonts w:hint="eastAsia" w:ascii="宋体" w:hAnsi="宋体" w:cs="宋体"/>
          <w:b/>
          <w:bCs/>
          <w:vanish w:val="0"/>
          <w:color w:val="auto"/>
          <w:sz w:val="30"/>
          <w:szCs w:val="30"/>
          <w:highlight w:val="none"/>
        </w:rPr>
        <w:t xml:space="preserve">附件5   法院司法辅助事务服务外包项目考核表</w:t>
      </w:r>
      <w:r/>
    </w:p>
    <w:p>
      <w:pPr>
        <w:ind w:left="425"/>
        <w:jc w:val="left"/>
        <w:spacing w:after="168" w:line="326" w:lineRule="auto"/>
        <w:rPr>
          <w:rFonts w:ascii="宋体" w:hAnsi="宋体" w:cs="宋体"/>
          <w:b/>
          <w:bCs/>
          <w:vanish w:val="0"/>
          <w:color w:val="auto"/>
          <w:sz w:val="30"/>
          <w:szCs w:val="30"/>
          <w:highlight w:val="none"/>
        </w:rPr>
      </w:pPr>
      <w:r>
        <w:rPr>
          <w:rFonts w:hint="eastAsia" w:ascii="宋体" w:hAnsi="宋体" w:cs="宋体"/>
          <w:b/>
          <w:bCs/>
          <w:vanish w:val="0"/>
          <w:color w:val="auto"/>
          <w:sz w:val="30"/>
          <w:szCs w:val="30"/>
          <w:highlight w:val="none"/>
        </w:rPr>
        <w:t xml:space="preserve">附件6   服务评估表</w:t>
      </w:r>
      <w:r/>
    </w:p>
    <w:p>
      <w:pPr>
        <w:ind w:left="425"/>
        <w:jc w:val="left"/>
        <w:spacing w:after="168" w:line="326" w:lineRule="auto"/>
        <w:rPr>
          <w:rFonts w:ascii="宋体" w:hAnsi="宋体" w:cs="宋体"/>
          <w:b/>
          <w:bCs/>
          <w:vanish w:val="0"/>
          <w:color w:val="auto"/>
          <w:sz w:val="30"/>
          <w:szCs w:val="30"/>
          <w:highlight w:val="none"/>
        </w:rPr>
      </w:pPr>
      <w:r>
        <w:rPr>
          <w:rFonts w:hint="eastAsia" w:ascii="宋体" w:hAnsi="宋体" w:cs="宋体"/>
          <w:b/>
          <w:bCs/>
          <w:vanish w:val="0"/>
          <w:color w:val="auto"/>
          <w:sz w:val="30"/>
          <w:szCs w:val="30"/>
          <w:highlight w:val="none"/>
        </w:rPr>
        <w:t xml:space="preserve">附件7   中标通知书</w:t>
      </w:r>
      <w:r/>
    </w:p>
    <w:p>
      <w:pPr>
        <w:jc w:val="left"/>
        <w:spacing w:line="480" w:lineRule="auto"/>
        <w:rPr>
          <w:rFonts w:ascii="宋体" w:hAnsi="宋体" w:cs="宋体"/>
          <w:b/>
          <w:bCs/>
          <w:vanish w:val="0"/>
          <w:color w:val="auto"/>
          <w:sz w:val="30"/>
          <w:szCs w:val="30"/>
          <w:highlight w:val="none"/>
        </w:rPr>
      </w:pPr>
      <w:r>
        <w:rPr>
          <w:rFonts w:ascii="宋体" w:hAnsi="宋体" w:cs="宋体"/>
          <w:b/>
          <w:bCs/>
          <w:vanish w:val="0"/>
          <w:color w:val="auto"/>
          <w:sz w:val="30"/>
          <w:szCs w:val="30"/>
          <w:highlight w:val="none"/>
        </w:rPr>
      </w:r>
      <w:r/>
    </w:p>
    <w:p>
      <w:pPr>
        <w:jc w:val="left"/>
        <w:widowControl/>
        <w:rPr>
          <w:rFonts w:ascii="仿宋" w:hAnsi="仿宋" w:eastAsia="仿宋" w:cs="仿宋"/>
          <w:b/>
          <w:vanish w:val="0"/>
          <w:color w:val="auto"/>
          <w:spacing w:val="40"/>
          <w:sz w:val="44"/>
          <w:szCs w:val="44"/>
          <w:highlight w:val="none"/>
        </w:rPr>
      </w:pPr>
      <w:r>
        <w:rPr>
          <w:rFonts w:ascii="仿宋" w:hAnsi="仿宋" w:eastAsia="仿宋" w:cs="仿宋"/>
          <w:b/>
          <w:vanish w:val="0"/>
          <w:color w:val="auto"/>
          <w:spacing w:val="40"/>
          <w:sz w:val="44"/>
          <w:szCs w:val="44"/>
          <w:highlight w:val="none"/>
        </w:rPr>
      </w:r>
      <w:r/>
    </w:p>
    <w:p>
      <w:pPr>
        <w:spacing w:line="360" w:lineRule="auto"/>
        <w:rPr>
          <w:rFonts w:ascii="宋体" w:hAnsi="宋体"/>
          <w:vanish w:val="0"/>
          <w:color w:val="auto"/>
          <w:szCs w:val="21"/>
          <w:highlight w:val="none"/>
        </w:rPr>
      </w:pPr>
      <w:r>
        <w:rPr>
          <w:rFonts w:ascii="宋体" w:hAnsi="宋体"/>
          <w:vanish w:val="0"/>
          <w:color w:val="auto"/>
          <w:szCs w:val="21"/>
          <w:highlight w:val="none"/>
        </w:rPr>
      </w:r>
      <w:r/>
    </w:p>
    <w:p>
      <w:pPr>
        <w:spacing w:line="360" w:lineRule="auto"/>
        <w:rPr>
          <w:rFonts w:ascii="宋体" w:hAnsi="宋体"/>
          <w:vanish w:val="0"/>
          <w:color w:val="auto"/>
          <w:szCs w:val="21"/>
          <w:highlight w:val="none"/>
        </w:rPr>
      </w:pPr>
      <w:r>
        <w:rPr>
          <w:rFonts w:ascii="宋体" w:hAnsi="宋体"/>
          <w:vanish w:val="0"/>
          <w:color w:val="auto"/>
          <w:szCs w:val="21"/>
          <w:highlight w:val="none"/>
        </w:rPr>
      </w:r>
      <w:r/>
    </w:p>
    <w:p>
      <w:pPr>
        <w:ind w:left="315"/>
        <w:spacing w:line="360" w:lineRule="auto"/>
        <w:rPr>
          <w:rFonts w:ascii="宋体" w:hAnsi="宋体"/>
          <w:vanish w:val="0"/>
          <w:color w:val="auto"/>
          <w:szCs w:val="21"/>
          <w:highlight w:val="none"/>
        </w:rPr>
      </w:pPr>
      <w:r>
        <w:rPr>
          <w:rFonts w:ascii="宋体" w:hAnsi="宋体"/>
          <w:vanish w:val="0"/>
          <w:color w:val="auto"/>
          <w:szCs w:val="21"/>
          <w:highlight w:val="none"/>
        </w:rPr>
      </w:r>
      <w:r/>
    </w:p>
    <w:p>
      <w:pPr>
        <w:spacing w:line="360" w:lineRule="auto"/>
        <w:rPr>
          <w:rFonts w:ascii="宋体" w:hAnsi="宋体"/>
          <w:vanish w:val="0"/>
          <w:color w:val="auto"/>
          <w:szCs w:val="21"/>
          <w:highlight w:val="none"/>
        </w:rPr>
        <w:sectPr>
          <w:footnotePr/>
          <w:endnotePr/>
          <w:type w:val="nextPage"/>
          <w:pgSz w:w="11906" w:h="16838" w:orient="portrait"/>
          <w:pgMar w:top="1361" w:right="1361" w:bottom="1361" w:left="1361" w:header="318" w:footer="454" w:gutter="0"/>
          <w:cols w:num="1" w:sep="0" w:space="720" w:equalWidth="1"/>
          <w:docGrid w:linePitch="360"/>
        </w:sectPr>
      </w:pPr>
      <w:r>
        <w:rPr>
          <w:rFonts w:ascii="宋体" w:hAnsi="宋体"/>
          <w:vanish w:val="0"/>
          <w:color w:val="auto"/>
          <w:szCs w:val="21"/>
          <w:highlight w:val="none"/>
        </w:rPr>
      </w:r>
      <w:r/>
    </w:p>
    <w:p>
      <w:pPr>
        <w:ind w:left="425"/>
        <w:jc w:val="left"/>
        <w:spacing w:after="168" w:line="326" w:lineRule="auto"/>
        <w:rPr>
          <w:rFonts w:ascii="宋体" w:hAnsi="宋体" w:cs="宋体"/>
          <w:b/>
          <w:bCs/>
          <w:vanish w:val="0"/>
          <w:color w:val="auto"/>
          <w:sz w:val="30"/>
          <w:szCs w:val="30"/>
          <w:highlight w:val="none"/>
        </w:rPr>
      </w:pPr>
      <w:r>
        <w:rPr>
          <w:rFonts w:hint="eastAsia" w:ascii="宋体" w:hAnsi="宋体" w:cs="宋体"/>
          <w:b/>
          <w:bCs/>
          <w:vanish w:val="0"/>
          <w:color w:val="auto"/>
          <w:sz w:val="30"/>
          <w:szCs w:val="30"/>
          <w:highlight w:val="none"/>
        </w:rPr>
        <w:t xml:space="preserve">附件1         司法辅助服务项目服务内容</w:t>
      </w:r>
      <w:r/>
    </w:p>
    <w:p>
      <w:pPr>
        <w:numPr>
          <w:ilvl w:val="0"/>
          <w:numId w:val="30"/>
        </w:numPr>
        <w:ind w:firstLine="482"/>
        <w:jc w:val="left"/>
        <w:spacing w:line="360" w:lineRule="auto"/>
        <w:widowControl/>
        <w:tabs>
          <w:tab w:val="left" w:pos="709" w:leader="none"/>
          <w:tab w:val="left" w:pos="992" w:leader="none"/>
        </w:tabs>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总  则</w:t>
      </w:r>
      <w:r/>
    </w:p>
    <w:p>
      <w:pPr>
        <w:numPr>
          <w:ilvl w:val="0"/>
          <w:numId w:val="31"/>
        </w:numPr>
        <w:ind w:left="0" w:firstLine="480"/>
        <w:jc w:val="left"/>
        <w:spacing w:line="360" w:lineRule="auto"/>
        <w:widowControl/>
        <w:tabs>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本次招标的项目及范围为：无锡市惠山区人民法院司法辅助性事务服务外包项目。</w:t>
      </w:r>
      <w:r/>
    </w:p>
    <w:p>
      <w:pPr>
        <w:numPr>
          <w:ilvl w:val="0"/>
          <w:numId w:val="31"/>
        </w:numPr>
        <w:ind w:left="0" w:firstLine="480"/>
        <w:jc w:val="left"/>
        <w:spacing w:line="360" w:lineRule="auto"/>
        <w:widowControl/>
        <w:tabs>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除经无锡市惠山区人民法院同意外，中标供应商不得再以任何方式转包或分包。</w:t>
      </w:r>
      <w:r/>
    </w:p>
    <w:p>
      <w:pPr>
        <w:numPr>
          <w:ilvl w:val="0"/>
          <w:numId w:val="31"/>
        </w:numPr>
        <w:ind w:left="0" w:firstLine="480"/>
        <w:jc w:val="left"/>
        <w:spacing w:line="360" w:lineRule="auto"/>
        <w:widowControl/>
        <w:tabs>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本项目由中标供应商承包及负责招标文件对中标供应商要求的一切事宜及责任。</w:t>
      </w:r>
      <w:r/>
    </w:p>
    <w:p>
      <w:pPr>
        <w:numPr>
          <w:ilvl w:val="0"/>
          <w:numId w:val="31"/>
        </w:numPr>
        <w:ind w:left="0" w:firstLine="480"/>
        <w:jc w:val="left"/>
        <w:spacing w:line="360" w:lineRule="auto"/>
        <w:widowControl/>
        <w:tabs>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无锡市惠山区人民法院有权对服务内容和服务方案作适当调整，总价不变。</w:t>
      </w:r>
      <w:r/>
    </w:p>
    <w:p>
      <w:pPr>
        <w:numPr>
          <w:ilvl w:val="0"/>
          <w:numId w:val="31"/>
        </w:numPr>
        <w:ind w:left="0" w:firstLine="480"/>
        <w:jc w:val="left"/>
        <w:spacing w:line="360" w:lineRule="auto"/>
        <w:widowControl/>
        <w:tabs>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本次招标的服务期限为24个月。</w:t>
      </w:r>
      <w:r/>
    </w:p>
    <w:p>
      <w:pPr>
        <w:numPr>
          <w:ilvl w:val="0"/>
          <w:numId w:val="30"/>
        </w:numPr>
        <w:ind w:firstLine="482"/>
        <w:jc w:val="left"/>
        <w:spacing w:line="360" w:lineRule="auto"/>
        <w:widowControl/>
        <w:tabs>
          <w:tab w:val="left" w:pos="709" w:leader="none"/>
          <w:tab w:val="left" w:pos="992" w:leader="none"/>
        </w:tabs>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项目服务内容</w:t>
      </w:r>
      <w:r/>
    </w:p>
    <w:p>
      <w:pPr>
        <w:ind w:firstLine="480"/>
        <w:jc w:val="left"/>
        <w:spacing w:line="360" w:lineRule="auto"/>
        <w:widowControl/>
        <w:rPr>
          <w:rFonts w:ascii="宋体" w:hAnsi="宋体" w:cs="宋体"/>
          <w:vanish w:val="0"/>
          <w:color w:val="auto"/>
          <w:sz w:val="24"/>
          <w:highlight w:val="none"/>
        </w:rPr>
      </w:pPr>
      <w:r/>
      <w:bookmarkStart w:id="4" w:name="_Toc4645"/>
      <w:r>
        <w:rPr>
          <w:rFonts w:hint="eastAsia" w:ascii="宋体" w:hAnsi="宋体" w:cs="宋体"/>
          <w:vanish w:val="0"/>
          <w:color w:val="auto"/>
          <w:sz w:val="24"/>
          <w:highlight w:val="none"/>
        </w:rPr>
        <w:t xml:space="preserve">2026年法院司法辅助事务性工作社会化及档案数字化服务，包含诉讼服务辅助工作、执行业务辅助业务、庭审辅助业务、中间库、归档及上述业务流程中产生的实体或电子档案的数字化等一系列的辅助事务性工作。</w:t>
      </w:r>
      <w:bookmarkEnd w:id="4"/>
      <w:r/>
      <w:r/>
    </w:p>
    <w:p>
      <w:pPr>
        <w:ind w:firstLine="482"/>
        <w:jc w:val="left"/>
        <w:spacing w:line="360" w:lineRule="auto"/>
        <w:widowControl/>
        <w:tabs>
          <w:tab w:val="left" w:pos="709" w:leader="none"/>
          <w:tab w:val="left" w:pos="992" w:leader="none"/>
        </w:tabs>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1、诉讼服务中心</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(1)</w:t>
      </w:r>
      <w:r>
        <w:rPr>
          <w:rFonts w:hint="eastAsia" w:ascii="宋体" w:hAnsi="宋体" w:cs="宋体"/>
          <w:vanish w:val="0"/>
          <w:color w:val="auto"/>
          <w:sz w:val="24"/>
          <w:highlight w:val="none"/>
        </w:rPr>
        <w:t xml:space="preserve">诉讼辅助-立案导诉职能</w:t>
      </w:r>
      <w:r/>
    </w:p>
    <w:p>
      <w:pPr>
        <w:ind w:firstLine="480"/>
        <w:jc w:val="left"/>
        <w:spacing w:line="360" w:lineRule="auto"/>
        <w:widowControl/>
        <w:tabs>
          <w:tab w:val="left" w:pos="0" w:leader="none"/>
          <w:tab w:val="left" w:pos="42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立案导诉主要负责接待诉讼服务中心（含已入驻区综治中心的立案窗口）来访者，根据其目的进行相应的引导和分流，初步审查当事人提交的材料是否齐全，引导、指导当事人提交要素式起诉状，并负责对情绪激动来访者的前期安抚和劝离工作。同时负责来访人员约见承办法官的登记工作。</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(2)</w:t>
      </w:r>
      <w:r>
        <w:rPr>
          <w:rFonts w:hint="eastAsia" w:ascii="宋体" w:hAnsi="宋体" w:cs="宋体"/>
          <w:vanish w:val="0"/>
          <w:color w:val="auto"/>
          <w:sz w:val="24"/>
          <w:highlight w:val="none"/>
        </w:rPr>
        <w:t xml:space="preserve">诉讼辅助-立案录入职能</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立案录入主要负责对当事人在立案庭立案案件(扫描</w:t>
      </w:r>
      <w:r>
        <w:rPr>
          <w:rFonts w:ascii="宋体" w:hAnsi="宋体" w:cs="宋体"/>
          <w:vanish w:val="0"/>
          <w:color w:val="auto"/>
          <w:sz w:val="24"/>
          <w:highlight w:val="none"/>
        </w:rPr>
        <w:t xml:space="preserve">、登记和录入</w:t>
      </w:r>
      <w:r>
        <w:rPr>
          <w:rFonts w:hint="eastAsia" w:ascii="宋体" w:hAnsi="宋体" w:cs="宋体"/>
          <w:vanish w:val="0"/>
          <w:color w:val="auto"/>
          <w:sz w:val="24"/>
          <w:highlight w:val="none"/>
        </w:rPr>
        <w:t xml:space="preserve">)信息（含民商事、刑事、行政、执行）的快速扫描、登记、录入等工作。</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(3)</w:t>
      </w:r>
      <w:r>
        <w:rPr>
          <w:rFonts w:hint="eastAsia" w:ascii="宋体" w:hAnsi="宋体" w:cs="宋体"/>
          <w:vanish w:val="0"/>
          <w:color w:val="auto"/>
          <w:sz w:val="24"/>
          <w:highlight w:val="none"/>
        </w:rPr>
        <w:t xml:space="preserve">诉讼辅助-材料收转职能（兼顾中间库对接工作）</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对接收的材料如需进行无纸化流程的，进行扫描。无需无纸化</w:t>
      </w:r>
      <w:r>
        <w:rPr>
          <w:rFonts w:hint="eastAsia" w:ascii="宋体" w:hAnsi="宋体" w:cs="宋体"/>
          <w:vanish w:val="0"/>
          <w:color w:val="auto"/>
          <w:sz w:val="24"/>
          <w:highlight w:val="none"/>
          <w:lang w:val="en-US" w:eastAsia="zh-CN"/>
        </w:rPr>
        <w:t xml:space="preserve">流程</w:t>
      </w:r>
      <w:r>
        <w:rPr>
          <w:rFonts w:hint="eastAsia" w:ascii="宋体" w:hAnsi="宋体" w:cs="宋体"/>
          <w:vanish w:val="0"/>
          <w:color w:val="auto"/>
          <w:sz w:val="24"/>
          <w:highlight w:val="none"/>
        </w:rPr>
        <w:t xml:space="preserve">的材料做好登记后联系承办法官。</w:t>
      </w:r>
      <w:r/>
    </w:p>
    <w:p>
      <w:pPr>
        <w:ind w:firstLine="482"/>
        <w:jc w:val="left"/>
        <w:spacing w:line="360" w:lineRule="auto"/>
        <w:widowControl/>
        <w:tabs>
          <w:tab w:val="left" w:pos="709" w:leader="none"/>
          <w:tab w:val="left" w:pos="992" w:leader="none"/>
        </w:tabs>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2、执行辅助</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(1)</w:t>
      </w:r>
      <w:r>
        <w:rPr>
          <w:rFonts w:hint="eastAsia" w:ascii="宋体" w:hAnsi="宋体" w:cs="宋体"/>
          <w:vanish w:val="0"/>
          <w:color w:val="auto"/>
          <w:sz w:val="24"/>
          <w:highlight w:val="none"/>
        </w:rPr>
        <w:t xml:space="preserve">执行辅助-初次接待职能</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初次接待主要负责接收案件当事人或代理人递交材料的接收登记及新立案件初次接待笔录的制作工作（接收、</w:t>
      </w:r>
      <w:r>
        <w:rPr>
          <w:rFonts w:ascii="宋体" w:hAnsi="宋体" w:cs="宋体"/>
          <w:vanish w:val="0"/>
          <w:color w:val="auto"/>
          <w:sz w:val="24"/>
          <w:highlight w:val="none"/>
        </w:rPr>
        <w:t xml:space="preserve">初审案件当事人或者代理人提交的执行材料，做好台账登记，制作首次执行案件初次接待</w:t>
      </w:r>
      <w:r>
        <w:rPr>
          <w:rFonts w:hint="eastAsia" w:ascii="宋体" w:hAnsi="宋体" w:cs="宋体"/>
          <w:vanish w:val="0"/>
          <w:color w:val="auto"/>
          <w:sz w:val="24"/>
          <w:highlight w:val="none"/>
        </w:rPr>
        <w:t xml:space="preserve">笔录）。如条件允许形成电子卷，当事人电子签名后引入电子卷宗系统，否则在接待中形成的纸质卷宗进行扫描后与立案材料一并移送中间库。</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(2)</w:t>
      </w:r>
      <w:r>
        <w:rPr>
          <w:rFonts w:hint="eastAsia" w:ascii="宋体" w:hAnsi="宋体" w:cs="宋体"/>
          <w:vanish w:val="0"/>
          <w:color w:val="auto"/>
          <w:sz w:val="24"/>
          <w:highlight w:val="none"/>
        </w:rPr>
        <w:t xml:space="preserve">执行辅助-集中制作法律文书</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执行文书制作组统一制作法律文书，包括：受理案件通知书、财产线索提供表、执行通知书、报告财产令、财产申报表、执行总裁定书、线上送达、追踪。</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(3)</w:t>
      </w:r>
      <w:r>
        <w:rPr>
          <w:rFonts w:hint="eastAsia" w:ascii="宋体" w:hAnsi="宋体" w:cs="宋体"/>
          <w:vanish w:val="0"/>
          <w:color w:val="auto"/>
          <w:sz w:val="24"/>
          <w:highlight w:val="none"/>
        </w:rPr>
        <w:t xml:space="preserve">执行辅助-集中线上查控职能</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网络查控组：执行案件立案后24小时内，网络查控员发起“点对点”系统网络查询，在收到执行立案电子卷宗后24小时内，发起“总对总”网络查询。对能够网络查控的，发起网络查封、冻结。</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(4)</w:t>
      </w:r>
      <w:r>
        <w:rPr>
          <w:rFonts w:hint="eastAsia" w:ascii="宋体" w:hAnsi="宋体" w:cs="宋体"/>
          <w:vanish w:val="0"/>
          <w:color w:val="auto"/>
          <w:sz w:val="24"/>
          <w:highlight w:val="none"/>
        </w:rPr>
        <w:t xml:space="preserve">执行辅助-专线查控</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土地、房屋不动产、车辆查询、查封、解封。</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(5)</w:t>
      </w:r>
      <w:r>
        <w:rPr>
          <w:rFonts w:hint="eastAsia" w:ascii="宋体" w:hAnsi="宋体" w:cs="宋体"/>
          <w:vanish w:val="0"/>
          <w:color w:val="auto"/>
          <w:sz w:val="24"/>
          <w:highlight w:val="none"/>
        </w:rPr>
        <w:t xml:space="preserve">执行辅助-执行内勤辅助</w:t>
      </w:r>
      <w:r/>
    </w:p>
    <w:p>
      <w:pPr>
        <w:ind w:firstLine="480"/>
        <w:spacing w:line="360" w:lineRule="auto"/>
        <w:shd w:val="clear" w:color="auto" w:fill="ffffff"/>
        <w:widowControl/>
        <w:rPr>
          <w:rFonts w:ascii="宋体" w:hAnsi="宋体"/>
          <w:bCs/>
          <w:vanish w:val="0"/>
          <w:color w:val="auto"/>
          <w:sz w:val="24"/>
          <w:highlight w:val="none"/>
        </w:rPr>
      </w:pPr>
      <w:r>
        <w:rPr>
          <w:rFonts w:hint="eastAsia" w:ascii="宋体" w:hAnsi="宋体"/>
          <w:bCs/>
          <w:vanish w:val="0"/>
          <w:color w:val="auto"/>
          <w:sz w:val="24"/>
          <w:highlight w:val="none"/>
        </w:rPr>
        <w:t xml:space="preserve">主要工作：报表的制作、与庭室，中间库扫描人员的对接。</w:t>
      </w:r>
      <w:r>
        <w:rPr>
          <w:rFonts w:ascii="宋体" w:hAnsi="宋体"/>
          <w:bCs/>
          <w:vanish w:val="0"/>
          <w:color w:val="auto"/>
          <w:sz w:val="24"/>
          <w:highlight w:val="none"/>
        </w:rPr>
        <w:t xml:space="preserve"> </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(6)</w:t>
      </w:r>
      <w:r>
        <w:rPr>
          <w:rFonts w:hint="eastAsia" w:ascii="宋体" w:hAnsi="宋体" w:cs="宋体"/>
          <w:vanish w:val="0"/>
          <w:color w:val="auto"/>
          <w:sz w:val="24"/>
          <w:highlight w:val="none"/>
        </w:rPr>
        <w:t xml:space="preserve">执行辅助-受托职能</w:t>
      </w:r>
      <w:r/>
    </w:p>
    <w:p>
      <w:pPr>
        <w:ind w:firstLine="480"/>
        <w:spacing w:line="360" w:lineRule="auto"/>
        <w:shd w:val="clear" w:color="auto" w:fill="ffffff"/>
        <w:widowControl/>
        <w:rPr>
          <w:rFonts w:ascii="宋体" w:hAnsi="宋体"/>
          <w:bCs/>
          <w:vanish w:val="0"/>
          <w:color w:val="auto"/>
          <w:sz w:val="24"/>
          <w:highlight w:val="none"/>
        </w:rPr>
      </w:pPr>
      <w:r>
        <w:rPr>
          <w:rFonts w:hint="eastAsia" w:ascii="宋体" w:hAnsi="宋体"/>
          <w:bCs/>
          <w:vanish w:val="0"/>
          <w:color w:val="auto"/>
          <w:sz w:val="24"/>
          <w:highlight w:val="none"/>
        </w:rPr>
        <w:t xml:space="preserve">主要工作：土地、房屋不动产、车辆查询、查封、解封。</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(7)</w:t>
      </w:r>
      <w:r>
        <w:rPr>
          <w:rFonts w:hint="eastAsia" w:ascii="宋体" w:hAnsi="宋体" w:cs="宋体"/>
          <w:vanish w:val="0"/>
          <w:color w:val="auto"/>
          <w:sz w:val="24"/>
          <w:highlight w:val="none"/>
        </w:rPr>
        <w:t xml:space="preserve">执行辅助-执保案件的线上查控</w:t>
      </w:r>
      <w:r/>
    </w:p>
    <w:p>
      <w:pPr>
        <w:ind w:firstLine="480"/>
        <w:spacing w:line="360" w:lineRule="auto"/>
        <w:shd w:val="clear" w:color="auto" w:fill="ffffff"/>
        <w:widowControl/>
        <w:rPr>
          <w:rFonts w:ascii="宋体" w:hAnsi="宋体"/>
          <w:bCs/>
          <w:vanish w:val="0"/>
          <w:color w:val="auto"/>
          <w:sz w:val="24"/>
          <w:highlight w:val="none"/>
        </w:rPr>
      </w:pPr>
      <w:r>
        <w:rPr>
          <w:rFonts w:hint="eastAsia" w:ascii="宋体" w:hAnsi="宋体"/>
          <w:bCs/>
          <w:vanish w:val="0"/>
          <w:color w:val="auto"/>
          <w:sz w:val="24"/>
          <w:highlight w:val="none"/>
        </w:rPr>
        <w:t xml:space="preserve">针对执行保全案件发起查控，对能够网络查控的，发起网络查封、冻结。</w:t>
      </w:r>
      <w:r/>
    </w:p>
    <w:p>
      <w:pPr>
        <w:ind w:firstLine="482"/>
        <w:jc w:val="left"/>
        <w:spacing w:line="360" w:lineRule="auto"/>
        <w:widowControl/>
        <w:tabs>
          <w:tab w:val="left" w:pos="709" w:leader="none"/>
          <w:tab w:val="left" w:pos="992" w:leader="none"/>
        </w:tabs>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3、中间库</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(1)</w:t>
      </w:r>
      <w:r>
        <w:rPr>
          <w:rFonts w:hint="eastAsia" w:ascii="宋体" w:hAnsi="宋体" w:cs="宋体"/>
          <w:vanish w:val="0"/>
          <w:color w:val="auto"/>
          <w:sz w:val="24"/>
          <w:highlight w:val="none"/>
        </w:rPr>
        <w:t xml:space="preserve">执行局扫描</w:t>
      </w:r>
      <w:r/>
    </w:p>
    <w:p>
      <w:pPr>
        <w:ind w:firstLine="480"/>
        <w:spacing w:line="360" w:lineRule="auto"/>
        <w:shd w:val="clear" w:color="auto" w:fill="ffffff"/>
        <w:widowControl/>
        <w:rPr>
          <w:rFonts w:ascii="宋体" w:hAnsi="宋体"/>
          <w:vanish w:val="0"/>
          <w:color w:val="auto"/>
          <w:sz w:val="24"/>
          <w:highlight w:val="none"/>
        </w:rPr>
      </w:pPr>
      <w:r>
        <w:rPr>
          <w:rFonts w:hint="eastAsia" w:ascii="宋体" w:hAnsi="宋体"/>
          <w:vanish w:val="0"/>
          <w:color w:val="auto"/>
          <w:sz w:val="24"/>
          <w:highlight w:val="none"/>
        </w:rPr>
        <w:t xml:space="preserve">接受执行案件卷宗，并对执行卷宗进行扫描。将扫描完毕的执行卷宗交给中间库。</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(2)</w:t>
      </w:r>
      <w:r>
        <w:rPr>
          <w:rFonts w:hint="eastAsia" w:ascii="宋体" w:hAnsi="宋体" w:cs="宋体"/>
          <w:vanish w:val="0"/>
          <w:color w:val="auto"/>
          <w:sz w:val="24"/>
          <w:highlight w:val="none"/>
        </w:rPr>
        <w:t xml:space="preserve">材料扫描</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及时扫描纸质卷宗材料，上传到案件管理系统。在综治中心，对新收案件进行扫描，并将扫描文件引入系统。</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rPr>
      </w:pPr>
      <w:r>
        <w:rPr>
          <w:rFonts w:ascii="宋体" w:hAnsi="宋体" w:cs="宋体"/>
          <w:vanish w:val="0"/>
          <w:color w:val="auto"/>
          <w:sz w:val="24"/>
          <w:highlight w:val="none"/>
        </w:rPr>
        <w:t xml:space="preserve">(3)</w:t>
      </w:r>
      <w:r>
        <w:rPr>
          <w:rFonts w:hint="eastAsia" w:ascii="宋体" w:hAnsi="宋体" w:cs="宋体"/>
          <w:vanish w:val="0"/>
          <w:color w:val="auto"/>
          <w:sz w:val="24"/>
          <w:highlight w:val="none"/>
        </w:rPr>
        <w:t xml:space="preserve">对诉讼中增加的材料进行扫描。</w:t>
      </w:r>
      <w:r/>
    </w:p>
    <w:p>
      <w:pPr>
        <w:ind w:firstLine="480"/>
        <w:spacing w:line="360" w:lineRule="auto"/>
        <w:rPr>
          <w:rFonts w:ascii="宋体" w:hAnsi="宋体" w:cs="宋体"/>
          <w:vanish w:val="0"/>
          <w:color w:val="auto"/>
          <w:sz w:val="24"/>
          <w:highlight w:val="none"/>
        </w:rPr>
      </w:pPr>
      <w:r>
        <w:rPr>
          <w:rFonts w:hint="eastAsia" w:ascii="宋体" w:hAnsi="宋体" w:cs="宋体"/>
          <w:vanish w:val="0"/>
          <w:color w:val="auto"/>
          <w:sz w:val="24"/>
          <w:highlight w:val="none"/>
        </w:rPr>
        <w:t xml:space="preserve">扫描的要求：</w:t>
      </w:r>
      <w:r/>
    </w:p>
    <w:p>
      <w:pPr>
        <w:numPr>
          <w:ilvl w:val="0"/>
          <w:numId w:val="32"/>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对于发票或其他各类不同证据材料，需用不同分辨率或者扫描方法进行扫描。</w:t>
      </w:r>
      <w:r/>
    </w:p>
    <w:p>
      <w:pPr>
        <w:numPr>
          <w:ilvl w:val="0"/>
          <w:numId w:val="32"/>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图形格式采用JPEG格式，扫描分辨率要求200*200DPI。每份档案扫描生成的图形按照档案装订顺序合并成一个多页JPEG文件。档案原件文字偏小、密集、清晰度较差时，扫描的分辨率不小于300dpi。</w:t>
      </w:r>
      <w:r/>
    </w:p>
    <w:p>
      <w:pPr>
        <w:numPr>
          <w:ilvl w:val="0"/>
          <w:numId w:val="32"/>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最大限度保留档案原件信息，便于多种方式的利用，宜全部采用彩色模式进行扫描。以档案纸张轮廓为准，页面倾斜度不能大于十度，扫描页面效果清晰。</w:t>
      </w:r>
      <w:r/>
    </w:p>
    <w:p>
      <w:pPr>
        <w:numPr>
          <w:ilvl w:val="0"/>
          <w:numId w:val="32"/>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对不符合阅读方向的数字图像应进行旋转还原。对出现偏斜的图像应进行纠偏处理，以视觉上基本不感觉偏斜为准。</w:t>
      </w:r>
      <w:r/>
    </w:p>
    <w:p>
      <w:pPr>
        <w:numPr>
          <w:ilvl w:val="0"/>
          <w:numId w:val="32"/>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要求扫描图像完整、效果清晰、无缺页、无漏页，页面清晰度与档案原件基本保持一致。</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lang w:bidi="ar"/>
        </w:rPr>
      </w:pPr>
      <w:r>
        <w:rPr>
          <w:rFonts w:ascii="宋体" w:hAnsi="宋体" w:cs="宋体"/>
          <w:vanish w:val="0"/>
          <w:color w:val="auto"/>
          <w:sz w:val="24"/>
          <w:highlight w:val="none"/>
          <w:lang w:bidi="ar"/>
        </w:rPr>
        <w:t xml:space="preserve">(4)</w:t>
      </w:r>
      <w:r>
        <w:rPr>
          <w:rFonts w:hint="eastAsia" w:ascii="宋体" w:hAnsi="宋体" w:cs="宋体"/>
          <w:vanish w:val="0"/>
          <w:color w:val="auto"/>
          <w:sz w:val="24"/>
          <w:highlight w:val="none"/>
          <w:lang w:bidi="ar"/>
        </w:rPr>
        <w:t xml:space="preserve">图文质量检查：</w:t>
      </w:r>
      <w:r/>
    </w:p>
    <w:p>
      <w:pPr>
        <w:ind w:firstLine="480"/>
        <w:spacing w:line="360" w:lineRule="auto"/>
        <w:shd w:val="clear" w:color="auto" w:fill="ffffff"/>
        <w:widowControl/>
        <w:rPr>
          <w:rFonts w:ascii="宋体" w:hAnsi="宋体"/>
          <w:vanish w:val="0"/>
          <w:color w:val="auto"/>
          <w:sz w:val="24"/>
          <w:highlight w:val="none"/>
        </w:rPr>
      </w:pPr>
      <w:r>
        <w:rPr>
          <w:rFonts w:hint="eastAsia" w:ascii="宋体" w:hAnsi="宋体"/>
          <w:vanish w:val="0"/>
          <w:color w:val="auto"/>
          <w:sz w:val="24"/>
          <w:highlight w:val="none"/>
          <w:lang w:bidi="ar"/>
        </w:rPr>
        <w:t xml:space="preserve">整理纸质卷宗材料，使用中间柜智能管理平台登记并存入中间柜。</w:t>
      </w:r>
      <w:r/>
    </w:p>
    <w:p>
      <w:pPr>
        <w:numPr>
          <w:ilvl w:val="0"/>
          <w:numId w:val="10"/>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电子信息检查：电子档案实行多重索引，能按法院案件的事项（年度、案号、案由、当事人、承办人、归档号等）进行检索查询。</w:t>
      </w:r>
      <w:r/>
    </w:p>
    <w:p>
      <w:pPr>
        <w:numPr>
          <w:ilvl w:val="0"/>
          <w:numId w:val="10"/>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影像质量检查：影像质量的检查就是对影像扫描所生成的影像文件清晰度等质量进行检查，存在问题的予以图像修正优化处理，无法通过图像处理解决的需要重新影像扫描处理。数字图像不完整、无法清晰识别或图像失真度较大时，应重新扫描。</w:t>
      </w:r>
      <w:r/>
    </w:p>
    <w:p>
      <w:pPr>
        <w:numPr>
          <w:ilvl w:val="0"/>
          <w:numId w:val="10"/>
        </w:numPr>
        <w:ind w:left="0" w:firstLine="480"/>
        <w:jc w:val="left"/>
        <w:spacing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电子档案著录信息准确无误，可按案件的事项进行多重检索查询，影像文件清晰度要与档案纸张原件基本保持一致。</w:t>
      </w:r>
      <w:r/>
    </w:p>
    <w:p>
      <w:pPr>
        <w:ind w:firstLine="480"/>
        <w:jc w:val="left"/>
        <w:spacing w:line="360" w:lineRule="auto"/>
        <w:widowControl/>
        <w:tabs>
          <w:tab w:val="left" w:pos="0" w:leader="none"/>
          <w:tab w:val="left" w:pos="420" w:leader="none"/>
        </w:tabs>
        <w:rPr>
          <w:rFonts w:ascii="宋体" w:hAnsi="宋体" w:cs="宋体"/>
          <w:vanish w:val="0"/>
          <w:color w:val="auto"/>
          <w:sz w:val="24"/>
          <w:highlight w:val="none"/>
          <w:lang w:bidi="ar"/>
        </w:rPr>
      </w:pPr>
      <w:r>
        <w:rPr>
          <w:rFonts w:ascii="宋体" w:hAnsi="宋体" w:cs="宋体"/>
          <w:vanish w:val="0"/>
          <w:color w:val="auto"/>
          <w:sz w:val="24"/>
          <w:highlight w:val="none"/>
          <w:lang w:bidi="ar"/>
        </w:rPr>
        <w:t xml:space="preserve"> (5)</w:t>
      </w:r>
      <w:r>
        <w:rPr>
          <w:rFonts w:hint="eastAsia" w:ascii="宋体" w:hAnsi="宋体" w:cs="宋体"/>
          <w:vanish w:val="0"/>
          <w:color w:val="auto"/>
          <w:sz w:val="24"/>
          <w:highlight w:val="none"/>
          <w:lang w:bidi="ar"/>
        </w:rPr>
        <w:t xml:space="preserve">卷宗整理、打码。</w:t>
      </w:r>
      <w:r/>
    </w:p>
    <w:p>
      <w:pPr>
        <w:ind w:firstLine="480"/>
        <w:jc w:val="left"/>
        <w:spacing w:line="360" w:lineRule="auto"/>
        <w:shd w:val="clear" w:color="auto" w:fill="ffffff"/>
        <w:widowControl/>
        <w:rPr>
          <w:rFonts w:ascii="宋体" w:hAnsi="宋体"/>
          <w:vanish w:val="0"/>
          <w:color w:val="auto"/>
          <w:sz w:val="24"/>
          <w:highlight w:val="none"/>
          <w:lang w:bidi="ar"/>
        </w:rPr>
      </w:pPr>
      <w:r>
        <w:rPr>
          <w:rFonts w:hint="eastAsia" w:ascii="宋体" w:hAnsi="宋体"/>
          <w:vanish w:val="0"/>
          <w:color w:val="auto"/>
          <w:sz w:val="24"/>
          <w:highlight w:val="none"/>
          <w:lang w:bidi="ar"/>
        </w:rPr>
        <w:t xml:space="preserve">确认案件结案后，对纸质卷宗材料进行整理。</w:t>
      </w:r>
      <w:r/>
    </w:p>
    <w:p>
      <w:pPr>
        <w:ind w:firstLine="480"/>
        <w:spacing w:line="360" w:lineRule="auto"/>
        <w:shd w:val="clear" w:color="auto" w:fill="ffffff"/>
        <w:widowControl/>
        <w:rPr>
          <w:rFonts w:ascii="宋体" w:hAnsi="宋体"/>
          <w:vanish w:val="0"/>
          <w:color w:val="auto"/>
          <w:sz w:val="24"/>
          <w:highlight w:val="none"/>
        </w:rPr>
      </w:pPr>
      <w:r>
        <w:rPr>
          <w:rFonts w:hint="eastAsia" w:ascii="宋体" w:hAnsi="宋体"/>
          <w:vanish w:val="0"/>
          <w:color w:val="auto"/>
          <w:sz w:val="24"/>
          <w:highlight w:val="none"/>
          <w:lang w:bidi="ar"/>
        </w:rPr>
        <w:t xml:space="preserve">a.对影像扫描完成的纸质档案逐卷清点，把材料按编号叠齐修正；对于影像扫描前已折叠过的大于A4幅面的图纸应按照相关规范重新折叠。</w:t>
      </w:r>
      <w:r/>
    </w:p>
    <w:p>
      <w:pPr>
        <w:ind w:firstLine="480"/>
        <w:jc w:val="left"/>
        <w:spacing w:line="360" w:lineRule="auto"/>
        <w:widowControl/>
        <w:rPr>
          <w:rFonts w:ascii="宋体" w:hAnsi="宋体" w:cs="宋体"/>
          <w:vanish w:val="0"/>
          <w:color w:val="auto"/>
          <w:sz w:val="24"/>
          <w:highlight w:val="none"/>
          <w:lang w:bidi="ar"/>
        </w:rPr>
      </w:pPr>
      <w:r>
        <w:rPr>
          <w:rFonts w:ascii="宋体" w:hAnsi="宋体" w:cs="宋体"/>
          <w:vanish w:val="0"/>
          <w:color w:val="auto"/>
          <w:sz w:val="24"/>
          <w:highlight w:val="none"/>
          <w:lang w:bidi="ar"/>
        </w:rPr>
        <w:t xml:space="preserve">b.</w:t>
      </w:r>
      <w:r>
        <w:rPr>
          <w:rFonts w:hint="eastAsia" w:ascii="宋体" w:hAnsi="宋体" w:cs="宋体"/>
          <w:vanish w:val="0"/>
          <w:color w:val="auto"/>
          <w:sz w:val="24"/>
          <w:highlight w:val="none"/>
          <w:lang w:bidi="ar"/>
        </w:rPr>
        <w:t xml:space="preserve">对于装好的卷宗及时交档案室归档，保证中间柜的卷宗材料正常流转。</w:t>
      </w:r>
      <w:r/>
    </w:p>
    <w:p>
      <w:pPr>
        <w:ind w:firstLine="482"/>
        <w:jc w:val="left"/>
        <w:spacing w:line="360" w:lineRule="auto"/>
        <w:widowControl/>
        <w:tabs>
          <w:tab w:val="left" w:pos="709" w:leader="none"/>
          <w:tab w:val="left" w:pos="992" w:leader="none"/>
        </w:tabs>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4、审判阶段</w:t>
      </w:r>
      <w:r/>
    </w:p>
    <w:p>
      <w:pPr>
        <w:ind w:firstLine="480"/>
        <w:jc w:val="left"/>
        <w:spacing w:line="360" w:lineRule="auto"/>
        <w:shd w:val="clear" w:color="auto" w:fill="ffffff"/>
        <w:widowControl/>
        <w:rPr>
          <w:rFonts w:ascii="宋体" w:hAnsi="宋体"/>
          <w:vanish w:val="0"/>
          <w:color w:val="auto"/>
          <w:sz w:val="24"/>
          <w:highlight w:val="none"/>
          <w:lang w:bidi="ar"/>
        </w:rPr>
      </w:pPr>
      <w:r>
        <w:rPr>
          <w:rFonts w:ascii="宋体" w:hAnsi="宋体" w:cs="宋体"/>
          <w:vanish w:val="0"/>
          <w:color w:val="auto"/>
          <w:sz w:val="24"/>
          <w:highlight w:val="none"/>
        </w:rPr>
        <w:t xml:space="preserve">(1)</w:t>
      </w:r>
      <w:r>
        <w:rPr>
          <w:rFonts w:hint="eastAsia" w:ascii="宋体" w:hAnsi="宋体"/>
          <w:vanish w:val="0"/>
          <w:color w:val="auto"/>
          <w:sz w:val="24"/>
          <w:highlight w:val="none"/>
          <w:lang w:bidi="ar"/>
        </w:rPr>
        <w:t xml:space="preserve">每周根据系统排期，制作庭审记录安排表。</w:t>
      </w:r>
      <w:r/>
    </w:p>
    <w:p>
      <w:pPr>
        <w:ind w:firstLine="480"/>
        <w:spacing w:line="360" w:lineRule="auto"/>
        <w:shd w:val="clear" w:color="auto" w:fill="ffffff"/>
        <w:widowControl/>
        <w:rPr>
          <w:rFonts w:ascii="宋体" w:hAnsi="宋体" w:cs="宋体"/>
          <w:vanish w:val="0"/>
          <w:color w:val="auto"/>
          <w:sz w:val="24"/>
          <w:highlight w:val="none"/>
          <w:lang w:bidi="ar"/>
        </w:rPr>
      </w:pPr>
      <w:r>
        <w:rPr>
          <w:rFonts w:ascii="宋体" w:hAnsi="宋体" w:cs="宋体"/>
          <w:vanish w:val="0"/>
          <w:color w:val="auto"/>
          <w:sz w:val="24"/>
          <w:highlight w:val="none"/>
        </w:rPr>
        <w:t xml:space="preserve">(2)</w:t>
      </w:r>
      <w:r>
        <w:rPr>
          <w:rFonts w:hint="eastAsia" w:ascii="宋体" w:hAnsi="宋体"/>
          <w:vanish w:val="0"/>
          <w:color w:val="auto"/>
          <w:sz w:val="24"/>
          <w:highlight w:val="none"/>
          <w:lang w:bidi="ar"/>
        </w:rPr>
        <w:t xml:space="preserve">根据案件信息，在庭前制作庭审笔录的底稿；核对到庭人员信息、开启设备；请示法官开庭，宣读法庭纪律；开启同步录音录像并上传系统；根据庭审情况，记录案件的庭审经过；庭审结束后，引导当事人在庭审笔录上签字确认并移交法官。</w:t>
      </w:r>
      <w:r/>
    </w:p>
    <w:p>
      <w:pPr>
        <w:ind w:firstLine="482"/>
        <w:jc w:val="left"/>
        <w:spacing w:line="360" w:lineRule="auto"/>
        <w:widowControl/>
        <w:tabs>
          <w:tab w:val="left" w:pos="709" w:leader="none"/>
          <w:tab w:val="left" w:pos="992" w:leader="none"/>
        </w:tabs>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5、送达、报结工作</w:t>
      </w:r>
      <w:r/>
    </w:p>
    <w:p>
      <w:pPr>
        <w:ind w:firstLine="480"/>
        <w:jc w:val="left"/>
        <w:spacing w:line="360" w:lineRule="auto"/>
        <w:shd w:val="clear" w:color="auto" w:fill="ffffff"/>
        <w:widowControl/>
        <w:rPr>
          <w:rFonts w:ascii="宋体" w:hAnsi="宋体" w:cs="宋体"/>
          <w:vanish w:val="0"/>
          <w:color w:val="auto"/>
          <w:sz w:val="24"/>
          <w:highlight w:val="none"/>
        </w:rPr>
      </w:pPr>
      <w:r>
        <w:rPr>
          <w:rFonts w:ascii="宋体" w:hAnsi="宋体" w:cs="宋体"/>
          <w:vanish w:val="0"/>
          <w:color w:val="auto"/>
          <w:sz w:val="24"/>
          <w:highlight w:val="none"/>
        </w:rPr>
        <w:t xml:space="preserve">(1)</w:t>
      </w:r>
      <w:r>
        <w:rPr>
          <w:rFonts w:hint="eastAsia" w:ascii="宋体" w:hAnsi="宋体" w:cs="宋体"/>
          <w:vanish w:val="0"/>
          <w:color w:val="auto"/>
          <w:sz w:val="24"/>
          <w:highlight w:val="none"/>
        </w:rPr>
        <w:t xml:space="preserve">送达工作。负责民商事案件及刑事</w:t>
      </w:r>
      <w:r>
        <w:rPr>
          <w:rFonts w:ascii="宋体" w:hAnsi="宋体" w:cs="宋体"/>
          <w:vanish w:val="0"/>
          <w:color w:val="auto"/>
          <w:sz w:val="24"/>
          <w:highlight w:val="none"/>
        </w:rPr>
        <w:t xml:space="preserve">案件</w:t>
      </w:r>
      <w:r>
        <w:rPr>
          <w:rFonts w:hint="eastAsia" w:ascii="宋体" w:hAnsi="宋体" w:cs="宋体"/>
          <w:vanish w:val="0"/>
          <w:color w:val="auto"/>
          <w:sz w:val="24"/>
          <w:highlight w:val="none"/>
        </w:rPr>
        <w:t xml:space="preserve">的庭前送达工作及民商事案件及</w:t>
      </w:r>
      <w:r>
        <w:rPr>
          <w:rFonts w:ascii="宋体" w:hAnsi="宋体" w:cs="宋体"/>
          <w:vanish w:val="0"/>
          <w:color w:val="auto"/>
          <w:sz w:val="24"/>
          <w:highlight w:val="none"/>
        </w:rPr>
        <w:t xml:space="preserve">其他需要</w:t>
      </w:r>
      <w:r>
        <w:rPr>
          <w:rFonts w:hint="eastAsia" w:ascii="宋体" w:hAnsi="宋体" w:cs="宋体"/>
          <w:vanish w:val="0"/>
          <w:color w:val="auto"/>
          <w:sz w:val="24"/>
          <w:highlight w:val="none"/>
        </w:rPr>
        <w:t xml:space="preserve">的判后送达工作。包括庭前受理、应诉材料的送达；审理中补充材料、程序变更等材料的送达；结案文书送达，含裁定书、调解书、判决书等。</w:t>
      </w:r>
      <w:r/>
    </w:p>
    <w:p>
      <w:pPr>
        <w:ind w:firstLine="480"/>
        <w:jc w:val="left"/>
        <w:spacing w:line="360" w:lineRule="auto"/>
        <w:shd w:val="clear" w:color="auto" w:fill="ffffff"/>
        <w:widowControl/>
        <w:rPr>
          <w:rFonts w:ascii="宋体" w:hAnsi="宋体" w:cs="宋体"/>
          <w:vanish w:val="0"/>
          <w:color w:val="auto"/>
          <w:sz w:val="24"/>
          <w:highlight w:val="none"/>
        </w:rPr>
      </w:pPr>
      <w:r>
        <w:rPr>
          <w:rFonts w:ascii="宋体" w:hAnsi="宋体" w:cs="宋体"/>
          <w:vanish w:val="0"/>
          <w:color w:val="auto"/>
          <w:sz w:val="24"/>
          <w:highlight w:val="none"/>
        </w:rPr>
        <w:t xml:space="preserve">(2)</w:t>
      </w:r>
      <w:r>
        <w:rPr>
          <w:rFonts w:hint="eastAsia" w:ascii="宋体" w:hAnsi="宋体" w:cs="宋体"/>
          <w:vanish w:val="0"/>
          <w:color w:val="auto"/>
          <w:sz w:val="24"/>
          <w:highlight w:val="none"/>
        </w:rPr>
        <w:t xml:space="preserve">案件报结。负责民商事案件、执行案件、</w:t>
      </w:r>
      <w:r>
        <w:rPr>
          <w:rFonts w:ascii="宋体" w:hAnsi="宋体" w:cs="宋体"/>
          <w:vanish w:val="0"/>
          <w:color w:val="auto"/>
          <w:sz w:val="24"/>
          <w:highlight w:val="none"/>
        </w:rPr>
        <w:t xml:space="preserve">刑事案件等</w:t>
      </w:r>
      <w:r>
        <w:rPr>
          <w:rFonts w:hint="eastAsia" w:ascii="宋体" w:hAnsi="宋体" w:cs="宋体"/>
          <w:vanish w:val="0"/>
          <w:color w:val="auto"/>
          <w:sz w:val="24"/>
          <w:highlight w:val="none"/>
        </w:rPr>
        <w:t xml:space="preserve">报结工作。</w:t>
      </w:r>
      <w:r/>
    </w:p>
    <w:p>
      <w:pPr>
        <w:ind w:firstLine="482"/>
        <w:jc w:val="left"/>
        <w:spacing w:line="360" w:lineRule="auto"/>
        <w:widowControl/>
        <w:tabs>
          <w:tab w:val="left" w:pos="709" w:leader="none"/>
          <w:tab w:val="left" w:pos="992" w:leader="none"/>
        </w:tabs>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6、档案工作</w:t>
      </w:r>
      <w:r/>
    </w:p>
    <w:p>
      <w:pPr>
        <w:ind w:firstLine="480"/>
        <w:jc w:val="left"/>
        <w:spacing w:line="360" w:lineRule="auto"/>
        <w:widowControl/>
        <w:rPr>
          <w:rFonts w:ascii="宋体" w:hAnsi="宋体" w:cs="宋体"/>
          <w:vanish w:val="0"/>
          <w:color w:val="auto"/>
          <w:sz w:val="24"/>
          <w:highlight w:val="none"/>
        </w:rPr>
      </w:pPr>
      <w:r>
        <w:rPr>
          <w:rFonts w:ascii="宋体" w:hAnsi="宋体" w:cs="宋体"/>
          <w:vanish w:val="0"/>
          <w:color w:val="auto"/>
          <w:sz w:val="24"/>
          <w:highlight w:val="none"/>
        </w:rPr>
        <w:t xml:space="preserve">(1)</w:t>
      </w:r>
      <w:r>
        <w:rPr>
          <w:rFonts w:hint="eastAsia" w:ascii="宋体" w:hAnsi="宋体" w:cs="宋体"/>
          <w:vanish w:val="0"/>
          <w:color w:val="auto"/>
          <w:sz w:val="24"/>
          <w:highlight w:val="none"/>
        </w:rPr>
        <w:t xml:space="preserve">于当月5日前接收审书人员移送的当月需归档的案卷,交接卷宗时应当面清点并做好交接手续；</w:t>
      </w:r>
      <w:r/>
    </w:p>
    <w:p>
      <w:pPr>
        <w:ind w:firstLine="480"/>
        <w:jc w:val="left"/>
        <w:spacing w:line="360" w:lineRule="auto"/>
        <w:shd w:val="clear" w:color="auto" w:fill="ffffff"/>
        <w:widowControl/>
        <w:rPr>
          <w:rFonts w:ascii="宋体" w:hAnsi="宋体" w:cs="宋体"/>
          <w:vanish w:val="0"/>
          <w:color w:val="auto"/>
          <w:sz w:val="24"/>
          <w:highlight w:val="none"/>
        </w:rPr>
      </w:pPr>
      <w:r>
        <w:rPr>
          <w:rFonts w:ascii="宋体" w:hAnsi="宋体" w:cs="宋体"/>
          <w:vanish w:val="0"/>
          <w:color w:val="auto"/>
          <w:sz w:val="24"/>
          <w:highlight w:val="none"/>
        </w:rPr>
        <w:t xml:space="preserve">(2)</w:t>
      </w:r>
      <w:r>
        <w:rPr>
          <w:rFonts w:hint="eastAsia" w:ascii="宋体" w:hAnsi="宋体" w:cs="宋体"/>
          <w:vanish w:val="0"/>
          <w:color w:val="auto"/>
          <w:sz w:val="24"/>
          <w:highlight w:val="none"/>
        </w:rPr>
        <w:t xml:space="preserve">按照最高院诉讼档案管理办法，对案卷进行立卷、整理、编目、装订、归档；</w:t>
      </w:r>
      <w:r/>
    </w:p>
    <w:p>
      <w:pPr>
        <w:ind w:firstLine="480"/>
        <w:jc w:val="left"/>
        <w:spacing w:line="360" w:lineRule="auto"/>
        <w:shd w:val="clear" w:color="auto" w:fill="ffffff"/>
        <w:widowControl/>
        <w:rPr>
          <w:rFonts w:ascii="宋体" w:hAnsi="宋体" w:cs="宋体"/>
          <w:vanish w:val="0"/>
          <w:color w:val="auto"/>
          <w:sz w:val="24"/>
          <w:highlight w:val="none"/>
        </w:rPr>
      </w:pPr>
      <w:r>
        <w:rPr>
          <w:rFonts w:ascii="宋体" w:hAnsi="宋体" w:cs="宋体"/>
          <w:vanish w:val="0"/>
          <w:color w:val="auto"/>
          <w:sz w:val="24"/>
          <w:highlight w:val="none"/>
        </w:rPr>
        <w:t xml:space="preserve">(3)</w:t>
      </w:r>
      <w:r>
        <w:rPr>
          <w:rFonts w:hint="eastAsia" w:ascii="宋体" w:hAnsi="宋体" w:cs="宋体"/>
          <w:vanish w:val="0"/>
          <w:color w:val="auto"/>
          <w:sz w:val="24"/>
          <w:highlight w:val="none"/>
        </w:rPr>
        <w:t xml:space="preserve">确保纸质档案与电子档案的页数、内容、排序一致，案卷列表、目录录入正确、归类准确，无缺页、漏页，发现不符合图像质量要求时，应重新进行图像处理。</w:t>
      </w:r>
      <w:r/>
    </w:p>
    <w:p>
      <w:pPr>
        <w:ind w:firstLine="480"/>
        <w:jc w:val="left"/>
        <w:spacing w:line="360" w:lineRule="auto"/>
        <w:shd w:val="clear" w:color="auto" w:fill="ffffff"/>
        <w:widowControl/>
        <w:rPr>
          <w:rFonts w:ascii="宋体" w:hAnsi="宋体" w:cs="宋体"/>
          <w:vanish w:val="0"/>
          <w:color w:val="auto"/>
          <w:sz w:val="24"/>
          <w:highlight w:val="none"/>
        </w:rPr>
      </w:pPr>
      <w:r>
        <w:rPr>
          <w:rFonts w:ascii="宋体" w:hAnsi="宋体" w:cs="宋体"/>
          <w:vanish w:val="0"/>
          <w:color w:val="auto"/>
          <w:sz w:val="24"/>
          <w:highlight w:val="none"/>
        </w:rPr>
        <w:t xml:space="preserve">(4)</w:t>
      </w:r>
      <w:r>
        <w:rPr>
          <w:rFonts w:hint="eastAsia" w:ascii="宋体" w:hAnsi="宋体" w:cs="宋体"/>
          <w:vanish w:val="0"/>
          <w:color w:val="auto"/>
          <w:sz w:val="24"/>
          <w:highlight w:val="none"/>
        </w:rPr>
        <w:t xml:space="preserve">从档案室领取已归档的诉讼档案、文书档案及其他应当数字化的纸质档案，按照国家档案局的《纸质档案数字化规范》要求，进行数字化处理后清点归还档案室，每季度一次移交档案数字化成果。</w:t>
      </w:r>
      <w:r/>
    </w:p>
    <w:p>
      <w:pPr>
        <w:ind w:firstLine="480"/>
        <w:jc w:val="left"/>
        <w:spacing w:line="360" w:lineRule="auto"/>
        <w:rPr>
          <w:rFonts w:ascii="宋体" w:hAnsi="宋体" w:cs="宋体"/>
          <w:bCs/>
          <w:vanish w:val="0"/>
          <w:color w:val="auto"/>
          <w:sz w:val="24"/>
          <w:highlight w:val="none"/>
        </w:rPr>
      </w:pPr>
      <w:r>
        <w:rPr>
          <w:rFonts w:ascii="宋体" w:hAnsi="宋体" w:cs="宋体"/>
          <w:vanish w:val="0"/>
          <w:color w:val="auto"/>
          <w:sz w:val="24"/>
          <w:highlight w:val="none"/>
        </w:rPr>
        <w:t xml:space="preserve">(5)</w:t>
      </w:r>
      <w:r>
        <w:rPr>
          <w:rFonts w:hint="eastAsia" w:ascii="宋体" w:hAnsi="宋体" w:cs="宋体"/>
          <w:vanish w:val="0"/>
          <w:color w:val="auto"/>
          <w:sz w:val="24"/>
          <w:highlight w:val="none"/>
        </w:rPr>
        <w:t xml:space="preserve">将纸张档案装订成册，贴好封条，加盖档案骑缝章，折叠档案盒，根据档案要求，在档案管理员的指导下，对档案库房零散档案进行整理、装盒、上架。</w:t>
      </w:r>
      <w:r/>
    </w:p>
    <w:p>
      <w:pPr>
        <w:jc w:val="left"/>
        <w:spacing w:after="168" w:line="326" w:lineRule="auto"/>
        <w:rPr>
          <w:rFonts w:ascii="宋体" w:hAnsi="宋体" w:cs="宋体"/>
          <w:b/>
          <w:bCs/>
          <w:vanish w:val="0"/>
          <w:color w:val="auto"/>
          <w:sz w:val="24"/>
          <w:highlight w:val="none"/>
        </w:rPr>
      </w:pPr>
      <w:r>
        <w:rPr>
          <w:rFonts w:ascii="宋体" w:hAnsi="宋体" w:cs="宋体"/>
          <w:b/>
          <w:bCs/>
          <w:vanish w:val="0"/>
          <w:color w:val="auto"/>
          <w:sz w:val="24"/>
          <w:highlight w:val="none"/>
        </w:rPr>
      </w:r>
      <w:r/>
    </w:p>
    <w:p>
      <w:pPr>
        <w:rPr>
          <w:rFonts w:ascii="宋体" w:hAnsi="宋体" w:cs="宋体"/>
          <w:b/>
          <w:bCs/>
          <w:vanish w:val="0"/>
          <w:color w:val="auto"/>
          <w:sz w:val="30"/>
          <w:szCs w:val="30"/>
          <w:highlight w:val="none"/>
        </w:rPr>
      </w:pPr>
      <w:r>
        <w:rPr>
          <w:rFonts w:hint="eastAsia" w:ascii="宋体" w:hAnsi="宋体" w:cs="宋体"/>
          <w:b/>
          <w:bCs/>
          <w:vanish w:val="0"/>
          <w:color w:val="auto"/>
          <w:sz w:val="30"/>
          <w:szCs w:val="30"/>
          <w:highlight w:val="none"/>
        </w:rPr>
        <w:br w:type="page" w:clear="all"/>
      </w:r>
      <w:r/>
    </w:p>
    <w:p>
      <w:pPr>
        <w:jc w:val="left"/>
        <w:spacing w:after="168" w:line="326" w:lineRule="auto"/>
        <w:rPr>
          <w:rFonts w:ascii="宋体" w:hAnsi="宋体"/>
          <w:bCs/>
          <w:vanish w:val="0"/>
          <w:color w:val="auto"/>
          <w:szCs w:val="21"/>
          <w:highlight w:val="none"/>
        </w:rPr>
      </w:pPr>
      <w:r>
        <w:rPr>
          <w:rFonts w:hint="eastAsia" w:ascii="宋体" w:hAnsi="宋体" w:cs="宋体"/>
          <w:b/>
          <w:bCs/>
          <w:vanish w:val="0"/>
          <w:color w:val="auto"/>
          <w:sz w:val="30"/>
          <w:szCs w:val="30"/>
          <w:highlight w:val="none"/>
        </w:rPr>
        <w:t xml:space="preserve">附件2          司法辅助人员招聘要求</w:t>
      </w:r>
      <w:r/>
    </w:p>
    <w:p>
      <w:pPr>
        <w:numPr>
          <w:ilvl w:val="0"/>
          <w:numId w:val="33"/>
        </w:numPr>
        <w:ind w:firstLine="480"/>
        <w:jc w:val="left"/>
        <w:spacing w:line="360" w:lineRule="auto"/>
        <w:widowControl/>
        <w:tabs>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按项目工作要求，合理配置相关服务人员。具体人员要求如下:</w:t>
      </w:r>
      <w:r/>
    </w:p>
    <w:p>
      <w:pPr>
        <w:numPr>
          <w:ilvl w:val="0"/>
          <w:numId w:val="34"/>
        </w:numPr>
        <w:ind w:left="0" w:firstLine="480"/>
        <w:jc w:val="left"/>
        <w:spacing w:line="360" w:lineRule="auto"/>
        <w:widowControl/>
        <w:tabs>
          <w:tab w:val="left" w:pos="420" w:leader="none"/>
        </w:tabs>
        <w:rPr>
          <w:rFonts w:ascii="宋体" w:hAnsi="宋体" w:cs="宋体"/>
          <w:vanish w:val="0"/>
          <w:color w:val="auto"/>
          <w:sz w:val="24"/>
          <w:highlight w:val="none"/>
        </w:rPr>
      </w:pPr>
      <w:r>
        <w:rPr>
          <w:rFonts w:hint="eastAsia" w:ascii="宋体" w:hAnsi="宋体" w:cs="宋体"/>
          <w:bCs/>
          <w:vanish w:val="0"/>
          <w:color w:val="auto"/>
          <w:sz w:val="24"/>
          <w:highlight w:val="none"/>
        </w:rPr>
        <w:t xml:space="preserve">具有中华人民共和国国籍，拥护党的理论和路线方针政策，遵纪守法，具有较强的政治素质、良好的职业道德，无违法违纪受处分记录，热爱法院工作；具有一定法律意识；</w:t>
      </w:r>
      <w:r/>
    </w:p>
    <w:p>
      <w:pPr>
        <w:numPr>
          <w:ilvl w:val="0"/>
          <w:numId w:val="34"/>
        </w:numPr>
        <w:ind w:left="0" w:firstLine="480"/>
        <w:jc w:val="left"/>
        <w:spacing w:line="360" w:lineRule="auto"/>
        <w:widowControl/>
        <w:tabs>
          <w:tab w:val="left" w:pos="42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项目服务人员:大专及以上学历或所学专业为法学类、管理类、计算机类相关专业或有相关司法辅助工作经验者的学历可放宽至高中(中专)；</w:t>
      </w:r>
      <w:r/>
    </w:p>
    <w:p>
      <w:pPr>
        <w:numPr>
          <w:ilvl w:val="0"/>
          <w:numId w:val="34"/>
        </w:numPr>
        <w:ind w:left="0" w:firstLine="480"/>
        <w:jc w:val="left"/>
        <w:spacing w:line="360" w:lineRule="auto"/>
        <w:widowControl/>
        <w:tabs>
          <w:tab w:val="left" w:pos="42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身体健康，五官端正，无传染病；具有正常履行职责的身体条件和工作能力，能胜任相关司法辅助性岗位的工作；</w:t>
      </w:r>
      <w:r/>
    </w:p>
    <w:p>
      <w:pPr>
        <w:numPr>
          <w:ilvl w:val="0"/>
          <w:numId w:val="34"/>
        </w:numPr>
        <w:ind w:left="0" w:firstLine="480"/>
        <w:jc w:val="left"/>
        <w:spacing w:line="360" w:lineRule="auto"/>
        <w:widowControl/>
        <w:tabs>
          <w:tab w:val="left" w:pos="42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具有较强的语言表达能力及组织协调能力；工作积极主动、执行能力强；具有良好的团队合作精神、高度的责任感和进取心，严格的</w:t>
      </w:r>
      <w:r>
        <w:rPr>
          <w:rFonts w:hint="eastAsia" w:ascii="宋体" w:hAnsi="宋体" w:cs="宋体"/>
          <w:bCs/>
          <w:vanish w:val="0"/>
          <w:color w:val="auto"/>
          <w:sz w:val="24"/>
          <w:highlight w:val="none"/>
          <w:lang w:eastAsia="zh-CN"/>
        </w:rPr>
        <w:t xml:space="preserve">组织纪律</w:t>
      </w:r>
      <w:r>
        <w:rPr>
          <w:rFonts w:hint="eastAsia" w:ascii="宋体" w:hAnsi="宋体" w:cs="宋体"/>
          <w:bCs/>
          <w:vanish w:val="0"/>
          <w:color w:val="auto"/>
          <w:sz w:val="24"/>
          <w:highlight w:val="none"/>
        </w:rPr>
        <w:t xml:space="preserve">和保密意识；</w:t>
      </w:r>
      <w:r/>
    </w:p>
    <w:p>
      <w:pPr>
        <w:numPr>
          <w:ilvl w:val="0"/>
          <w:numId w:val="34"/>
        </w:numPr>
        <w:ind w:left="0" w:firstLine="480"/>
        <w:jc w:val="left"/>
        <w:spacing w:line="360" w:lineRule="auto"/>
        <w:widowControl/>
        <w:tabs>
          <w:tab w:val="left" w:pos="42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能熟练操作计算机，会使用常用办公软件（如：Word、Excel），快速进行文字输入工作及档案整理工作；</w:t>
      </w:r>
      <w:r/>
    </w:p>
    <w:p>
      <w:pPr>
        <w:numPr>
          <w:ilvl w:val="0"/>
          <w:numId w:val="34"/>
        </w:numPr>
        <w:ind w:left="0" w:firstLine="480"/>
        <w:jc w:val="left"/>
        <w:spacing w:line="360" w:lineRule="auto"/>
        <w:widowControl/>
        <w:tabs>
          <w:tab w:val="left" w:pos="420" w:leader="none"/>
        </w:tabs>
        <w:rPr>
          <w:rFonts w:ascii="宋体" w:hAnsi="宋体" w:cs="宋体"/>
          <w:bCs/>
          <w:vanish w:val="0"/>
          <w:color w:val="auto"/>
          <w:sz w:val="24"/>
          <w:highlight w:val="none"/>
        </w:rPr>
      </w:pPr>
      <w:r>
        <w:rPr>
          <w:rFonts w:hint="eastAsia" w:ascii="宋体" w:hAnsi="宋体" w:cs="宋体"/>
          <w:bCs/>
          <w:vanish w:val="0"/>
          <w:color w:val="auto"/>
          <w:sz w:val="24"/>
          <w:highlight w:val="none"/>
        </w:rPr>
        <w:t xml:space="preserve">严格遵守无锡市惠山区人民法院日常规章管理制度和工作规范。</w:t>
      </w:r>
      <w:r/>
    </w:p>
    <w:p>
      <w:pPr>
        <w:numPr>
          <w:ilvl w:val="0"/>
          <w:numId w:val="33"/>
        </w:numPr>
        <w:ind w:firstLine="480"/>
        <w:jc w:val="left"/>
        <w:spacing w:line="360" w:lineRule="auto"/>
        <w:widowControl/>
        <w:tabs>
          <w:tab w:val="left" w:pos="658"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下列工作人员之一不得担任本项目的工作人员：</w:t>
      </w:r>
      <w:r/>
    </w:p>
    <w:p>
      <w:pPr>
        <w:numPr>
          <w:ilvl w:val="0"/>
          <w:numId w:val="35"/>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bCs/>
          <w:vanish w:val="0"/>
          <w:color w:val="auto"/>
          <w:sz w:val="24"/>
          <w:highlight w:val="none"/>
        </w:rPr>
        <w:t xml:space="preserve">因犯罪受过刑事处罚的；</w:t>
      </w:r>
      <w:r/>
    </w:p>
    <w:p>
      <w:pPr>
        <w:numPr>
          <w:ilvl w:val="0"/>
          <w:numId w:val="35"/>
        </w:numPr>
        <w:ind w:firstLine="480"/>
        <w:jc w:val="left"/>
        <w:spacing w:line="360" w:lineRule="auto"/>
        <w:widowControl/>
        <w:tabs>
          <w:tab w:val="clear" w:pos="0" w:leader="none"/>
          <w:tab w:val="left" w:pos="420" w:leader="none"/>
        </w:tabs>
        <w:rPr>
          <w:rFonts w:ascii="宋体" w:hAnsi="宋体" w:cs="宋体"/>
          <w:vanish w:val="0"/>
          <w:color w:val="auto"/>
          <w:sz w:val="24"/>
          <w:highlight w:val="none"/>
          <w:shd w:val="clear" w:color="auto" w:fill="ffffff"/>
        </w:rPr>
      </w:pPr>
      <w:r>
        <w:rPr>
          <w:rFonts w:hint="eastAsia" w:ascii="宋体" w:hAnsi="宋体" w:cs="宋体"/>
          <w:vanish w:val="0"/>
          <w:color w:val="auto"/>
          <w:sz w:val="24"/>
          <w:highlight w:val="none"/>
        </w:rPr>
        <w:t xml:space="preserve">曾被开除公职或辞退的；</w:t>
      </w:r>
      <w:r/>
    </w:p>
    <w:p>
      <w:pPr>
        <w:numPr>
          <w:ilvl w:val="0"/>
          <w:numId w:val="35"/>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涉嫌违法违纪正在接受审查的，尚未作出结论的；</w:t>
      </w:r>
      <w:r/>
    </w:p>
    <w:p>
      <w:pPr>
        <w:numPr>
          <w:ilvl w:val="0"/>
          <w:numId w:val="35"/>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有较为严重的个人不良信用记录的，被法院列入失信人员名单的；</w:t>
      </w:r>
      <w:r/>
    </w:p>
    <w:p>
      <w:pPr>
        <w:numPr>
          <w:ilvl w:val="0"/>
          <w:numId w:val="35"/>
        </w:numPr>
        <w:ind w:firstLine="480"/>
        <w:jc w:val="left"/>
        <w:spacing w:line="360" w:lineRule="auto"/>
        <w:widowControl/>
        <w:tabs>
          <w:tab w:val="left" w:pos="420" w:leader="none"/>
        </w:tabs>
        <w:rPr>
          <w:vanish w:val="0"/>
          <w:color w:val="auto"/>
          <w:sz w:val="24"/>
          <w:highlight w:val="none"/>
        </w:rPr>
      </w:pPr>
      <w:r>
        <w:rPr>
          <w:rFonts w:hint="eastAsia" w:ascii="宋体" w:hAnsi="宋体" w:cs="宋体"/>
          <w:vanish w:val="0"/>
          <w:color w:val="auto"/>
          <w:sz w:val="24"/>
          <w:highlight w:val="none"/>
        </w:rPr>
        <w:t xml:space="preserve">项目工作人员的近亲属中存在提供有偿法律服务的情况；</w:t>
      </w:r>
      <w:r/>
    </w:p>
    <w:p>
      <w:pPr>
        <w:numPr>
          <w:ilvl w:val="0"/>
          <w:numId w:val="35"/>
        </w:numPr>
        <w:ind w:firstLine="480"/>
        <w:jc w:val="left"/>
        <w:spacing w:line="360" w:lineRule="auto"/>
        <w:widowControl/>
        <w:tabs>
          <w:tab w:val="clear" w:pos="0" w:leader="none"/>
          <w:tab w:val="left" w:pos="420" w:leader="none"/>
        </w:tabs>
        <w:rPr>
          <w:rFonts w:ascii="宋体" w:hAnsi="宋体" w:cs="宋体"/>
          <w:vanish w:val="0"/>
          <w:color w:val="auto"/>
          <w:sz w:val="24"/>
          <w:highlight w:val="none"/>
        </w:rPr>
      </w:pPr>
      <w:r>
        <w:rPr>
          <w:rFonts w:hint="eastAsia" w:ascii="宋体" w:hAnsi="宋体" w:cs="宋体"/>
          <w:vanish w:val="0"/>
          <w:color w:val="auto"/>
          <w:sz w:val="24"/>
          <w:highlight w:val="none"/>
        </w:rPr>
        <w:t xml:space="preserve">法律法规规定的其他不得应聘的情形。</w:t>
      </w:r>
      <w:r/>
    </w:p>
    <w:p>
      <w:pPr>
        <w:ind w:firstLine="480"/>
        <w:spacing w:line="360" w:lineRule="auto"/>
        <w:tabs>
          <w:tab w:val="left" w:pos="420" w:leader="none"/>
        </w:tabs>
        <w:rPr>
          <w:rFonts w:ascii="宋体" w:hAnsi="宋体" w:cs="宋体"/>
          <w:vanish w:val="0"/>
          <w:color w:val="auto"/>
          <w:highlight w:val="none"/>
        </w:rPr>
        <w:sectPr>
          <w:footnotePr/>
          <w:endnotePr/>
          <w:type w:val="nextPage"/>
          <w:pgSz w:w="11906" w:h="16838" w:orient="portrait"/>
          <w:pgMar w:top="1361" w:right="1361" w:bottom="1361" w:left="1361" w:header="318" w:footer="454" w:gutter="0"/>
          <w:cols w:num="1" w:sep="0" w:space="720" w:equalWidth="1"/>
          <w:docGrid w:linePitch="360"/>
        </w:sectPr>
      </w:pPr>
      <w:r>
        <w:rPr>
          <w:rFonts w:hint="eastAsia"/>
          <w:vanish w:val="0"/>
          <w:color w:val="auto"/>
          <w:sz w:val="24"/>
          <w:highlight w:val="none"/>
        </w:rPr>
        <w:t xml:space="preserve">三、乙方应将在职人员及新招录人员的简历及时交甲方备案。</w:t>
      </w:r>
      <w:r/>
    </w:p>
    <w:p>
      <w:pPr>
        <w:ind w:left="425"/>
        <w:jc w:val="left"/>
        <w:spacing w:after="168" w:line="326" w:lineRule="auto"/>
        <w:rPr>
          <w:rFonts w:ascii="宋体" w:hAnsi="宋体" w:cs="宋体"/>
          <w:b/>
          <w:bCs/>
          <w:vanish w:val="0"/>
          <w:color w:val="auto"/>
          <w:sz w:val="30"/>
          <w:szCs w:val="30"/>
          <w:highlight w:val="none"/>
        </w:rPr>
      </w:pPr>
      <w:r>
        <w:rPr>
          <w:rFonts w:hint="eastAsia" w:ascii="宋体" w:hAnsi="宋体" w:cs="宋体"/>
          <w:b/>
          <w:bCs/>
          <w:vanish w:val="0"/>
          <w:color w:val="auto"/>
          <w:sz w:val="30"/>
          <w:szCs w:val="30"/>
          <w:highlight w:val="none"/>
        </w:rPr>
        <w:t xml:space="preserve">附件3        司法辅助项目管理保密要求</w:t>
      </w:r>
      <w:r/>
    </w:p>
    <w:p>
      <w:pPr>
        <w:ind w:firstLine="482"/>
        <w:jc w:val="left"/>
        <w:spacing w:line="360" w:lineRule="auto"/>
        <w:widowControl/>
        <w:rPr>
          <w:rFonts w:ascii="宋体" w:hAnsi="宋体"/>
          <w:b/>
          <w:vanish w:val="0"/>
          <w:color w:val="auto"/>
          <w:sz w:val="24"/>
          <w:highlight w:val="none"/>
        </w:rPr>
      </w:pPr>
      <w:r>
        <w:rPr>
          <w:rFonts w:hint="eastAsia" w:ascii="宋体" w:hAnsi="宋体"/>
          <w:b/>
          <w:vanish w:val="0"/>
          <w:color w:val="auto"/>
          <w:sz w:val="24"/>
          <w:highlight w:val="none"/>
        </w:rPr>
        <w:t xml:space="preserve">一、管理要求</w:t>
      </w:r>
      <w:r/>
    </w:p>
    <w:p>
      <w:pPr>
        <w:numPr>
          <w:ilvl w:val="0"/>
          <w:numId w:val="36"/>
        </w:numPr>
        <w:ind w:left="0" w:firstLine="480"/>
        <w:jc w:val="left"/>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项目服务人员要在指定的工作场所完成事务类工作，遵守和维护工作秩序。</w:t>
      </w:r>
      <w:r/>
    </w:p>
    <w:p>
      <w:pPr>
        <w:numPr>
          <w:ilvl w:val="0"/>
          <w:numId w:val="36"/>
        </w:numPr>
        <w:ind w:left="0" w:firstLine="480"/>
        <w:jc w:val="left"/>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项目服务人员不得利用工作之便，进行任何非法或本项目范围外的活动，不得损坏、丢失、涂改、抽换、伪造档案，不得擅自修改、复制案件档案资料带离工作场所。如经发现，甲方有权终止社会化服务采购合同，构成犯罪的，依法追究刑事责任。</w:t>
      </w:r>
      <w:r/>
    </w:p>
    <w:p>
      <w:pPr>
        <w:numPr>
          <w:ilvl w:val="0"/>
          <w:numId w:val="36"/>
        </w:numPr>
        <w:ind w:left="0" w:firstLine="480"/>
        <w:jc w:val="left"/>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乙方与甲方签署保密协议，加强项目服务人员的安全保密教育，约束项目服务人员保证不以任何方式对外泄露保密信息。如经发现，甲方有权终止社会化服务采购合同，构成犯罪的，依法追究刑事责任。</w:t>
      </w:r>
      <w:r/>
    </w:p>
    <w:p>
      <w:pPr>
        <w:numPr>
          <w:ilvl w:val="0"/>
          <w:numId w:val="36"/>
        </w:numPr>
        <w:ind w:left="0" w:firstLine="480"/>
        <w:jc w:val="left"/>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项目服务人员在实施服务过程中，甲方有权监督检查，如发现问题，有权向乙方提出整改意见；乙方应在收到整改意见后三个工作日内将整改情况及配套管理制度等正式回函甲方。</w:t>
      </w:r>
      <w:r/>
    </w:p>
    <w:p>
      <w:pPr>
        <w:numPr>
          <w:ilvl w:val="0"/>
          <w:numId w:val="36"/>
        </w:numPr>
        <w:ind w:left="0" w:firstLine="480"/>
        <w:jc w:val="left"/>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乙方应充分发挥专业人力资源的优势，定期组织项目服务人员开展丰富多样的企业文化活动，以增强队伍的凝聚力和归属感。</w:t>
      </w:r>
      <w:r/>
    </w:p>
    <w:p>
      <w:pPr>
        <w:numPr>
          <w:ilvl w:val="0"/>
          <w:numId w:val="36"/>
        </w:numPr>
        <w:ind w:left="0" w:firstLine="480"/>
        <w:jc w:val="left"/>
        <w:spacing w:line="360" w:lineRule="auto"/>
        <w:widowControl/>
        <w:rPr>
          <w:rFonts w:ascii="宋体" w:hAnsi="宋体"/>
          <w:vanish w:val="0"/>
          <w:color w:val="auto"/>
          <w:sz w:val="24"/>
          <w:highlight w:val="none"/>
        </w:rPr>
      </w:pPr>
      <w:r>
        <w:rPr>
          <w:rFonts w:hint="eastAsia" w:ascii="宋体" w:hAnsi="宋体"/>
          <w:vanish w:val="0"/>
          <w:color w:val="auto"/>
          <w:sz w:val="24"/>
          <w:highlight w:val="none"/>
        </w:rPr>
        <w:t xml:space="preserve">乙方利用自身良好的就业平台优势，为甲方退换的项目服务人员进行二次就业安置服务，以尽量降低甲方的用工成本和营造和谐的劳动关系。</w:t>
      </w:r>
      <w:r/>
    </w:p>
    <w:p>
      <w:pPr>
        <w:ind w:firstLine="482"/>
        <w:jc w:val="left"/>
        <w:spacing w:line="360" w:lineRule="auto"/>
        <w:widowControl/>
        <w:rPr>
          <w:rFonts w:ascii="宋体" w:hAnsi="宋体"/>
          <w:b/>
          <w:vanish w:val="0"/>
          <w:color w:val="auto"/>
          <w:sz w:val="24"/>
          <w:highlight w:val="none"/>
        </w:rPr>
      </w:pPr>
      <w:r>
        <w:rPr>
          <w:rFonts w:hint="eastAsia" w:ascii="宋体" w:hAnsi="宋体"/>
          <w:b/>
          <w:vanish w:val="0"/>
          <w:color w:val="auto"/>
          <w:sz w:val="24"/>
          <w:highlight w:val="none"/>
        </w:rPr>
        <w:t xml:space="preserve">二、保密要求</w:t>
      </w:r>
      <w:r/>
    </w:p>
    <w:p>
      <w:pPr>
        <w:numPr>
          <w:ilvl w:val="0"/>
          <w:numId w:val="37"/>
        </w:numPr>
        <w:ind w:firstLine="480"/>
        <w:jc w:val="left"/>
        <w:spacing w:line="360" w:lineRule="auto"/>
        <w:widowControl/>
        <w:tabs>
          <w:tab w:val="left" w:pos="420" w:leader="none"/>
        </w:tabs>
        <w:rPr>
          <w:rFonts w:ascii="宋体" w:hAnsi="宋体"/>
          <w:vanish w:val="0"/>
          <w:color w:val="auto"/>
          <w:sz w:val="24"/>
          <w:highlight w:val="none"/>
        </w:rPr>
      </w:pPr>
      <w:r>
        <w:rPr>
          <w:rFonts w:hint="eastAsia" w:ascii="宋体" w:hAnsi="宋体"/>
          <w:vanish w:val="0"/>
          <w:color w:val="auto"/>
          <w:sz w:val="24"/>
          <w:highlight w:val="none"/>
        </w:rPr>
        <w:t xml:space="preserve">乙方及其工作人员应严守在履行本合同中通过各种方式知悉的甲方案件信息、技术秘密和其他业务信息，不得泄露，签订《保密协议》。</w:t>
      </w:r>
      <w:r/>
    </w:p>
    <w:p>
      <w:pPr>
        <w:numPr>
          <w:ilvl w:val="0"/>
          <w:numId w:val="37"/>
        </w:numPr>
        <w:ind w:firstLine="480"/>
        <w:jc w:val="left"/>
        <w:spacing w:line="360" w:lineRule="auto"/>
        <w:widowControl/>
        <w:tabs>
          <w:tab w:val="left" w:pos="420" w:leader="none"/>
        </w:tabs>
        <w:rPr>
          <w:rFonts w:ascii="宋体" w:hAnsi="宋体"/>
          <w:vanish w:val="0"/>
          <w:color w:val="auto"/>
          <w:sz w:val="24"/>
          <w:highlight w:val="none"/>
        </w:rPr>
      </w:pPr>
      <w:r>
        <w:rPr>
          <w:rFonts w:hint="eastAsia" w:ascii="宋体" w:hAnsi="宋体"/>
          <w:vanish w:val="0"/>
          <w:color w:val="auto"/>
          <w:sz w:val="24"/>
          <w:highlight w:val="none"/>
        </w:rPr>
        <w:t xml:space="preserve">乙方在进行服务过程中，需确保甲方的信息安全，未经甲方同意不得擅自删除、修改和转移甲方业务系统中的信息，并为其保密。</w:t>
      </w:r>
      <w:r/>
    </w:p>
    <w:p>
      <w:pPr>
        <w:numPr>
          <w:ilvl w:val="0"/>
          <w:numId w:val="37"/>
        </w:numPr>
        <w:ind w:firstLine="480"/>
        <w:jc w:val="left"/>
        <w:spacing w:line="360" w:lineRule="auto"/>
        <w:widowControl/>
        <w:tabs>
          <w:tab w:val="left" w:pos="420" w:leader="none"/>
        </w:tabs>
        <w:rPr>
          <w:rFonts w:ascii="宋体" w:hAnsi="宋体"/>
          <w:vanish w:val="0"/>
          <w:color w:val="auto"/>
          <w:sz w:val="24"/>
          <w:highlight w:val="none"/>
        </w:rPr>
      </w:pPr>
      <w:r>
        <w:rPr>
          <w:rFonts w:hint="eastAsia" w:ascii="宋体" w:hAnsi="宋体"/>
          <w:vanish w:val="0"/>
          <w:color w:val="auto"/>
          <w:sz w:val="24"/>
          <w:highlight w:val="none"/>
        </w:rPr>
        <w:t xml:space="preserve">服务完成后乙方应返还甲方提供的业务资料和服务过程中取得的各种材料，不得存留复制品。</w:t>
      </w:r>
      <w:r/>
    </w:p>
    <w:p>
      <w:pPr>
        <w:numPr>
          <w:ilvl w:val="0"/>
          <w:numId w:val="37"/>
        </w:numPr>
        <w:ind w:firstLine="480"/>
        <w:jc w:val="left"/>
        <w:spacing w:line="360" w:lineRule="auto"/>
        <w:widowControl/>
        <w:tabs>
          <w:tab w:val="left" w:pos="420" w:leader="none"/>
        </w:tabs>
        <w:rPr>
          <w:rFonts w:ascii="宋体" w:hAnsi="宋体"/>
          <w:vanish w:val="0"/>
          <w:color w:val="auto"/>
          <w:sz w:val="24"/>
          <w:highlight w:val="none"/>
        </w:rPr>
      </w:pPr>
      <w:r>
        <w:rPr>
          <w:rFonts w:hint="eastAsia" w:ascii="宋体" w:hAnsi="宋体"/>
          <w:vanish w:val="0"/>
          <w:color w:val="auto"/>
          <w:sz w:val="24"/>
          <w:highlight w:val="none"/>
        </w:rPr>
        <w:t xml:space="preserve">乙方应与从事本项目工作的工作人员签订有关保密协议，约束其履行保密义务，并提交壹份甲方备案。</w:t>
      </w:r>
      <w:r/>
    </w:p>
    <w:p>
      <w:pPr>
        <w:numPr>
          <w:ilvl w:val="0"/>
          <w:numId w:val="37"/>
        </w:numPr>
        <w:ind w:firstLine="480"/>
        <w:spacing w:line="360" w:lineRule="auto"/>
        <w:tabs>
          <w:tab w:val="left" w:pos="420" w:leader="none"/>
        </w:tabs>
        <w:rPr>
          <w:rFonts w:ascii="宋体" w:hAnsi="宋体"/>
          <w:b w:val="0"/>
          <w:bCs w:val="0"/>
          <w:vanish w:val="0"/>
          <w:color w:val="auto"/>
          <w:szCs w:val="21"/>
          <w:highlight w:val="none"/>
        </w:rPr>
        <w:sectPr>
          <w:footnotePr/>
          <w:endnotePr/>
          <w:type w:val="nextPage"/>
          <w:pgSz w:w="11906" w:h="16838" w:orient="portrait"/>
          <w:pgMar w:top="1361" w:right="1361" w:bottom="1361" w:left="1361" w:header="318" w:footer="454" w:gutter="0"/>
          <w:cols w:num="1" w:sep="0" w:space="720" w:equalWidth="1"/>
          <w:docGrid w:linePitch="360"/>
        </w:sectPr>
      </w:pPr>
      <w:r>
        <w:rPr>
          <w:rFonts w:hint="eastAsia" w:ascii="宋体" w:hAnsi="宋体"/>
          <w:b w:val="0"/>
          <w:bCs w:val="0"/>
          <w:vanish w:val="0"/>
          <w:color w:val="auto"/>
          <w:sz w:val="24"/>
          <w:highlight w:val="none"/>
        </w:rPr>
        <w:t xml:space="preserve">服务过程中，乙方所提供带有存储信息功能的设备，应向甲方进行备案。在服务完成后，应将带有存储信息功能的硬件进行拆除并移交给甲方。</w:t>
      </w:r>
      <w:r/>
    </w:p>
    <w:p>
      <w:pPr>
        <w:ind w:firstLine="602"/>
        <w:jc w:val="left"/>
        <w:spacing w:line="360" w:lineRule="auto"/>
        <w:rPr>
          <w:rFonts w:ascii="宋体" w:hAnsi="宋体" w:cs="宋体"/>
          <w:b/>
          <w:bCs/>
          <w:vanish w:val="0"/>
          <w:color w:val="auto"/>
          <w:sz w:val="30"/>
          <w:szCs w:val="30"/>
          <w:highlight w:val="none"/>
        </w:rPr>
      </w:pPr>
      <w:r>
        <w:rPr>
          <w:rFonts w:hint="eastAsia" w:ascii="宋体" w:hAnsi="宋体" w:cs="宋体"/>
          <w:b/>
          <w:bCs/>
          <w:vanish w:val="0"/>
          <w:color w:val="auto"/>
          <w:sz w:val="30"/>
          <w:szCs w:val="30"/>
          <w:highlight w:val="none"/>
        </w:rPr>
        <w:t xml:space="preserve">附件4                 保密协议</w:t>
      </w:r>
      <w:r/>
    </w:p>
    <w:p>
      <w:pPr>
        <w:ind w:firstLine="480"/>
        <w:jc w:val="left"/>
        <w:spacing w:line="360" w:lineRule="auto"/>
        <w:widowControl/>
        <w:rPr>
          <w:rFonts w:ascii="宋体"/>
          <w:vanish w:val="0"/>
          <w:color w:val="auto"/>
          <w:sz w:val="24"/>
          <w:highlight w:val="none"/>
        </w:rPr>
      </w:pPr>
      <w:r>
        <w:rPr>
          <w:rFonts w:hint="eastAsia" w:ascii="宋体" w:hAnsi="宋体" w:cs="宋体"/>
          <w:vanish w:val="0"/>
          <w:color w:val="auto"/>
          <w:sz w:val="24"/>
          <w:highlight w:val="none"/>
        </w:rPr>
        <w:t xml:space="preserve">甲方：无锡市惠山区人民法院</w:t>
      </w:r>
      <w:r/>
    </w:p>
    <w:p>
      <w:pPr>
        <w:ind w:firstLine="480"/>
        <w:jc w:val="left"/>
        <w:spacing w:line="360" w:lineRule="auto"/>
        <w:widowControl/>
        <w:rPr>
          <w:rFonts w:ascii="宋体"/>
          <w:vanish w:val="0"/>
          <w:color w:val="auto"/>
          <w:sz w:val="24"/>
          <w:highlight w:val="none"/>
        </w:rPr>
      </w:pPr>
      <w:r>
        <w:rPr>
          <w:rFonts w:hint="eastAsia" w:ascii="宋体" w:hAnsi="宋体" w:cs="宋体"/>
          <w:vanish w:val="0"/>
          <w:color w:val="auto"/>
          <w:sz w:val="24"/>
          <w:highlight w:val="none"/>
        </w:rPr>
        <w:t xml:space="preserve">乙方：</w:t>
      </w:r>
      <w:r/>
    </w:p>
    <w:p>
      <w:pPr>
        <w:ind w:firstLine="480"/>
        <w:jc w:val="left"/>
        <w:spacing w:line="360" w:lineRule="auto"/>
        <w:widowControl/>
        <w:rPr>
          <w:rFonts w:ascii="宋体"/>
          <w:vanish w:val="0"/>
          <w:color w:val="auto"/>
          <w:sz w:val="24"/>
          <w:highlight w:val="none"/>
        </w:rPr>
      </w:pPr>
      <w:r>
        <w:rPr>
          <w:rFonts w:hint="eastAsia" w:ascii="宋体" w:hAnsi="宋体" w:cs="宋体"/>
          <w:vanish w:val="0"/>
          <w:color w:val="auto"/>
          <w:sz w:val="24"/>
          <w:highlight w:val="none"/>
        </w:rPr>
        <w:t xml:space="preserve">乙方为甲方提供服务工作，鉴于甲方系国家机关，工作内容涉及国家秘密、集体利益、公民隐私、商业秘密等，乙方派驻甲方人员不能对乙方及第三方泄露甲方的信息，现甲乙双方平等协商，订立本保密协议，明确乙方须遵守以下保密义务，承担相应责任：</w:t>
      </w:r>
      <w:r/>
    </w:p>
    <w:p>
      <w:pPr>
        <w:ind w:firstLine="480"/>
        <w:jc w:val="left"/>
        <w:spacing w:line="360" w:lineRule="auto"/>
        <w:widowControl/>
        <w:rPr>
          <w:rFonts w:ascii="宋体"/>
          <w:vanish w:val="0"/>
          <w:color w:val="auto"/>
          <w:sz w:val="24"/>
          <w:highlight w:val="none"/>
        </w:rPr>
      </w:pPr>
      <w:r>
        <w:rPr>
          <w:rFonts w:hint="eastAsia" w:ascii="宋体" w:hAnsi="宋体" w:cs="宋体"/>
          <w:vanish w:val="0"/>
          <w:color w:val="auto"/>
          <w:sz w:val="24"/>
          <w:highlight w:val="none"/>
        </w:rPr>
        <w:t xml:space="preserve">一、保密内容和范围</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1</w:t>
      </w:r>
      <w:r>
        <w:rPr>
          <w:rFonts w:hint="eastAsia" w:ascii="宋体" w:hAnsi="宋体" w:cs="宋体"/>
          <w:vanish w:val="0"/>
          <w:color w:val="auto"/>
          <w:sz w:val="24"/>
          <w:highlight w:val="none"/>
        </w:rPr>
        <w:t xml:space="preserve">、当事人信息：案件当事人身份、住址、工作和联系方式及其代理人等信息。</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2</w:t>
      </w:r>
      <w:r>
        <w:rPr>
          <w:rFonts w:hint="eastAsia" w:ascii="宋体" w:hAnsi="宋体" w:cs="宋体"/>
          <w:vanish w:val="0"/>
          <w:color w:val="auto"/>
          <w:sz w:val="24"/>
          <w:highlight w:val="none"/>
        </w:rPr>
        <w:t xml:space="preserve">、审理信息：从立案、审理、判决、送达、生效等任何一项程序信息及其案卷材料。</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3</w:t>
      </w:r>
      <w:r>
        <w:rPr>
          <w:rFonts w:hint="eastAsia" w:ascii="宋体" w:hAnsi="宋体" w:cs="宋体"/>
          <w:vanish w:val="0"/>
          <w:color w:val="auto"/>
          <w:sz w:val="24"/>
          <w:highlight w:val="none"/>
        </w:rPr>
        <w:t xml:space="preserve">、事实信息：与案情相关的证据材料和事实信息。</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4</w:t>
      </w:r>
      <w:r>
        <w:rPr>
          <w:rFonts w:hint="eastAsia" w:ascii="宋体" w:hAnsi="宋体" w:cs="宋体"/>
          <w:vanish w:val="0"/>
          <w:color w:val="auto"/>
          <w:sz w:val="24"/>
          <w:highlight w:val="none"/>
        </w:rPr>
        <w:t xml:space="preserve">、审判人员信息：承办单位、承办法官及其审判组成人员和法官助理信息。</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5</w:t>
      </w:r>
      <w:r>
        <w:rPr>
          <w:rFonts w:hint="eastAsia" w:ascii="宋体" w:hAnsi="宋体" w:cs="宋体"/>
          <w:vanish w:val="0"/>
          <w:color w:val="auto"/>
          <w:sz w:val="24"/>
          <w:highlight w:val="none"/>
        </w:rPr>
        <w:t xml:space="preserve">、法院其他信息：乙方在提供社会化服务过程中获得的保密性信息以及其他一切与甲方事务有关的保密信息。</w:t>
      </w:r>
      <w:r/>
    </w:p>
    <w:p>
      <w:pPr>
        <w:ind w:firstLine="480"/>
        <w:jc w:val="left"/>
        <w:spacing w:line="360" w:lineRule="auto"/>
        <w:widowControl/>
        <w:rPr>
          <w:rFonts w:ascii="宋体"/>
          <w:vanish w:val="0"/>
          <w:color w:val="auto"/>
          <w:sz w:val="24"/>
          <w:highlight w:val="none"/>
        </w:rPr>
      </w:pPr>
      <w:r>
        <w:rPr>
          <w:rFonts w:hint="eastAsia" w:ascii="宋体" w:hAnsi="宋体" w:cs="宋体"/>
          <w:vanish w:val="0"/>
          <w:color w:val="auto"/>
          <w:sz w:val="24"/>
          <w:highlight w:val="none"/>
        </w:rPr>
        <w:t xml:space="preserve">二、保密义务</w:t>
      </w:r>
      <w:r/>
    </w:p>
    <w:p>
      <w:pPr>
        <w:ind w:firstLine="480"/>
        <w:jc w:val="left"/>
        <w:spacing w:line="360" w:lineRule="auto"/>
        <w:widowControl/>
        <w:rPr>
          <w:rFonts w:ascii="宋体"/>
          <w:vanish w:val="0"/>
          <w:color w:val="auto"/>
          <w:sz w:val="24"/>
          <w:highlight w:val="none"/>
        </w:rPr>
      </w:pPr>
      <w:r>
        <w:rPr>
          <w:rFonts w:hint="eastAsia" w:ascii="宋体" w:hAnsi="宋体" w:cs="宋体"/>
          <w:vanish w:val="0"/>
          <w:color w:val="auto"/>
          <w:sz w:val="24"/>
          <w:highlight w:val="none"/>
        </w:rPr>
        <w:t xml:space="preserve">对甲方的保密性信息，除遵守国家法律和法院保密制度以外，乙方及其员工还须承担以下义务：</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1</w:t>
      </w:r>
      <w:r>
        <w:rPr>
          <w:rFonts w:hint="eastAsia" w:ascii="宋体" w:hAnsi="宋体" w:cs="宋体"/>
          <w:vanish w:val="0"/>
          <w:color w:val="auto"/>
          <w:sz w:val="24"/>
          <w:highlight w:val="none"/>
        </w:rPr>
        <w:t xml:space="preserve">、不得打探与本职工作或本身业务无关的保密性信息。</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2</w:t>
      </w:r>
      <w:r>
        <w:rPr>
          <w:rFonts w:hint="eastAsia" w:ascii="宋体" w:hAnsi="宋体" w:cs="宋体"/>
          <w:vanish w:val="0"/>
          <w:color w:val="auto"/>
          <w:sz w:val="24"/>
          <w:highlight w:val="none"/>
        </w:rPr>
        <w:t xml:space="preserve">、不得泄露案件的审批、呈批、合议信息。</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3</w:t>
      </w:r>
      <w:r>
        <w:rPr>
          <w:rFonts w:hint="eastAsia" w:ascii="宋体" w:hAnsi="宋体" w:cs="宋体"/>
          <w:vanish w:val="0"/>
          <w:color w:val="auto"/>
          <w:sz w:val="24"/>
          <w:highlight w:val="none"/>
        </w:rPr>
        <w:t xml:space="preserve">、不得向除当事人及其代理人和辩护人之外的任何第三人泄露承办法官和法官助理信息。</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4</w:t>
      </w:r>
      <w:r>
        <w:rPr>
          <w:rFonts w:hint="eastAsia" w:ascii="宋体" w:hAnsi="宋体" w:cs="宋体"/>
          <w:vanish w:val="0"/>
          <w:color w:val="auto"/>
          <w:sz w:val="24"/>
          <w:highlight w:val="none"/>
        </w:rPr>
        <w:t xml:space="preserve">、不得在决定书、调解书、裁定书、判决书等法律文书公开和生效之前向当事人及其代理人及任何第三方泄露法官处理意见和法律文书内容。</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5</w:t>
      </w:r>
      <w:r>
        <w:rPr>
          <w:rFonts w:hint="eastAsia" w:ascii="宋体" w:hAnsi="宋体" w:cs="宋体"/>
          <w:vanish w:val="0"/>
          <w:color w:val="auto"/>
          <w:sz w:val="24"/>
          <w:highlight w:val="none"/>
        </w:rPr>
        <w:t xml:space="preserve">、不得在甲方计算机</w:t>
      </w:r>
      <w:r>
        <w:rPr>
          <w:rFonts w:ascii="宋体" w:hAnsi="宋体" w:cs="宋体"/>
          <w:vanish w:val="0"/>
          <w:color w:val="auto"/>
          <w:sz w:val="24"/>
          <w:highlight w:val="none"/>
        </w:rPr>
        <w:t xml:space="preserve">USB</w:t>
      </w:r>
      <w:r>
        <w:rPr>
          <w:rFonts w:hint="eastAsia" w:ascii="宋体" w:hAnsi="宋体" w:cs="宋体"/>
          <w:vanish w:val="0"/>
          <w:color w:val="auto"/>
          <w:sz w:val="24"/>
          <w:highlight w:val="none"/>
        </w:rPr>
        <w:t xml:space="preserve">接口上使用任何外接设备（</w:t>
      </w:r>
      <w:r>
        <w:rPr>
          <w:rFonts w:ascii="宋体" w:hAnsi="宋体" w:cs="宋体"/>
          <w:vanish w:val="0"/>
          <w:color w:val="auto"/>
          <w:sz w:val="24"/>
          <w:highlight w:val="none"/>
        </w:rPr>
        <w:t xml:space="preserve">U</w:t>
      </w:r>
      <w:r>
        <w:rPr>
          <w:rFonts w:hint="eastAsia" w:ascii="宋体" w:hAnsi="宋体" w:cs="宋体"/>
          <w:vanish w:val="0"/>
          <w:color w:val="auto"/>
          <w:sz w:val="24"/>
          <w:highlight w:val="none"/>
        </w:rPr>
        <w:t xml:space="preserve">盘、移动硬盘、光盘等）和手机充电，不得将计算机上的信息复制、保存到外接设备中；不得随意录入、修改和删除法院局域网文件信息，严禁私自接入互联网。</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6</w:t>
      </w:r>
      <w:r>
        <w:rPr>
          <w:rFonts w:hint="eastAsia" w:ascii="宋体" w:hAnsi="宋体" w:cs="宋体"/>
          <w:vanish w:val="0"/>
          <w:color w:val="auto"/>
          <w:sz w:val="24"/>
          <w:highlight w:val="none"/>
        </w:rPr>
        <w:t xml:space="preserve">、不得对甲方工作人员、工作场所和办公设备及其案件文书材料进行拍照、录音、录像。</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7</w:t>
      </w:r>
      <w:r>
        <w:rPr>
          <w:rFonts w:hint="eastAsia" w:ascii="宋体" w:hAnsi="宋体" w:cs="宋体"/>
          <w:vanish w:val="0"/>
          <w:color w:val="auto"/>
          <w:sz w:val="24"/>
          <w:highlight w:val="none"/>
        </w:rPr>
        <w:t xml:space="preserve">、不得将诉讼卷宗等资料携带外出；应妥善保管案卷材料，谢绝无关人员查阅，防止遗失和</w:t>
      </w:r>
      <w:r>
        <w:rPr>
          <w:rFonts w:hint="eastAsia" w:ascii="宋体" w:hAnsi="宋体" w:cs="宋体"/>
          <w:vanish w:val="0"/>
          <w:color w:val="auto"/>
          <w:sz w:val="24"/>
          <w:highlight w:val="none"/>
          <w:lang w:eastAsia="zh-CN"/>
        </w:rPr>
        <w:t xml:space="preserve">泄露</w:t>
      </w:r>
      <w:r>
        <w:rPr>
          <w:rFonts w:hint="eastAsia" w:ascii="宋体" w:hAnsi="宋体" w:cs="宋体"/>
          <w:vanish w:val="0"/>
          <w:color w:val="auto"/>
          <w:sz w:val="24"/>
          <w:highlight w:val="none"/>
        </w:rPr>
        <w:t xml:space="preserve">。</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8</w:t>
      </w:r>
      <w:r>
        <w:rPr>
          <w:rFonts w:hint="eastAsia" w:ascii="宋体" w:hAnsi="宋体" w:cs="宋体"/>
          <w:vanish w:val="0"/>
          <w:color w:val="auto"/>
          <w:sz w:val="24"/>
          <w:highlight w:val="none"/>
        </w:rPr>
        <w:t xml:space="preserve">、不得在私人交往和通讯过程中泄露审判秘密和其他保密信息。</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9</w:t>
      </w:r>
      <w:r>
        <w:rPr>
          <w:rFonts w:hint="eastAsia" w:ascii="宋体" w:hAnsi="宋体" w:cs="宋体"/>
          <w:vanish w:val="0"/>
          <w:color w:val="auto"/>
          <w:sz w:val="24"/>
          <w:highlight w:val="none"/>
        </w:rPr>
        <w:t xml:space="preserve">、不得在公共场合谈论案件信息，不得将案件信息公开到网络媒体和其他公共场所。</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10</w:t>
      </w:r>
      <w:r>
        <w:rPr>
          <w:rFonts w:hint="eastAsia" w:ascii="宋体" w:hAnsi="宋体" w:cs="宋体"/>
          <w:vanish w:val="0"/>
          <w:color w:val="auto"/>
          <w:sz w:val="24"/>
          <w:highlight w:val="none"/>
        </w:rPr>
        <w:t xml:space="preserve">、不得违反法院保密制度的规定，保密制度为保密协议的附件，与保密协议具有同等效力。</w:t>
      </w:r>
      <w:r/>
    </w:p>
    <w:p>
      <w:pPr>
        <w:ind w:firstLine="480"/>
        <w:jc w:val="left"/>
        <w:spacing w:line="360" w:lineRule="auto"/>
        <w:widowControl/>
        <w:rPr>
          <w:rFonts w:ascii="宋体"/>
          <w:vanish w:val="0"/>
          <w:color w:val="auto"/>
          <w:sz w:val="24"/>
          <w:highlight w:val="none"/>
        </w:rPr>
      </w:pPr>
      <w:r>
        <w:rPr>
          <w:rFonts w:hint="eastAsia" w:ascii="宋体" w:hAnsi="宋体" w:cs="宋体"/>
          <w:vanish w:val="0"/>
          <w:color w:val="auto"/>
          <w:sz w:val="24"/>
          <w:highlight w:val="none"/>
        </w:rPr>
        <w:t xml:space="preserve">三、保密期限</w:t>
      </w:r>
      <w:r/>
    </w:p>
    <w:p>
      <w:pPr>
        <w:ind w:firstLine="480"/>
        <w:jc w:val="left"/>
        <w:spacing w:line="360" w:lineRule="auto"/>
        <w:widowControl/>
        <w:rPr>
          <w:rFonts w:ascii="宋体"/>
          <w:vanish w:val="0"/>
          <w:color w:val="auto"/>
          <w:sz w:val="24"/>
          <w:highlight w:val="none"/>
        </w:rPr>
      </w:pPr>
      <w:r>
        <w:rPr>
          <w:rFonts w:hint="eastAsia" w:ascii="宋体" w:hAnsi="宋体" w:cs="宋体"/>
          <w:vanish w:val="0"/>
          <w:color w:val="auto"/>
          <w:sz w:val="24"/>
          <w:highlight w:val="none"/>
        </w:rPr>
        <w:t xml:space="preserve">甲、乙双方确认，乙方的保密义务自保密协议签订之日起，但签订之前已经获得的信息也在保密之列，直到相关信息依法公开为止。乙方员工是否在职，不影响保密义务的承担。</w:t>
      </w:r>
      <w:r/>
    </w:p>
    <w:p>
      <w:pPr>
        <w:ind w:firstLine="480"/>
        <w:jc w:val="left"/>
        <w:spacing w:line="360" w:lineRule="auto"/>
        <w:widowControl/>
        <w:rPr>
          <w:rFonts w:ascii="宋体"/>
          <w:vanish w:val="0"/>
          <w:color w:val="auto"/>
          <w:sz w:val="24"/>
          <w:highlight w:val="none"/>
        </w:rPr>
      </w:pPr>
      <w:r>
        <w:rPr>
          <w:rFonts w:hint="eastAsia" w:ascii="宋体" w:hAnsi="宋体" w:cs="宋体"/>
          <w:vanish w:val="0"/>
          <w:color w:val="auto"/>
          <w:sz w:val="24"/>
          <w:highlight w:val="none"/>
        </w:rPr>
        <w:t xml:space="preserve">四、违约责任</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1</w:t>
      </w:r>
      <w:r>
        <w:rPr>
          <w:rFonts w:hint="eastAsia" w:ascii="宋体" w:hAnsi="宋体" w:cs="宋体"/>
          <w:vanish w:val="0"/>
          <w:color w:val="auto"/>
          <w:sz w:val="24"/>
          <w:highlight w:val="none"/>
        </w:rPr>
        <w:t xml:space="preserve">、乙方员工违反此协议约定的，视为乙方违反此协议。乙方违反此协议的，甲方有权解除与乙方的外包合同。</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2</w:t>
      </w:r>
      <w:r>
        <w:rPr>
          <w:rFonts w:hint="eastAsia" w:ascii="宋体" w:hAnsi="宋体" w:cs="宋体"/>
          <w:vanish w:val="0"/>
          <w:color w:val="auto"/>
          <w:sz w:val="24"/>
          <w:highlight w:val="none"/>
        </w:rPr>
        <w:t xml:space="preserve">、乙方违反协议中的保密义务，应当承担违约责任。甲方有权拒绝支付当月的外包服务费，乙方相关人员构成犯罪的，依法追究刑事责任。</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3</w:t>
      </w:r>
      <w:r>
        <w:rPr>
          <w:rFonts w:hint="eastAsia" w:ascii="宋体" w:hAnsi="宋体" w:cs="宋体"/>
          <w:vanish w:val="0"/>
          <w:color w:val="auto"/>
          <w:sz w:val="24"/>
          <w:highlight w:val="none"/>
        </w:rPr>
        <w:t xml:space="preserve">、乙方因泄露甲方涉密信息致使甲方遭受损失的，乙方应承担相应赔偿责任。</w:t>
      </w:r>
      <w:r/>
    </w:p>
    <w:p>
      <w:pPr>
        <w:ind w:firstLine="480"/>
        <w:jc w:val="left"/>
        <w:spacing w:line="360" w:lineRule="auto"/>
        <w:widowControl/>
        <w:rPr>
          <w:rFonts w:ascii="宋体"/>
          <w:vanish w:val="0"/>
          <w:color w:val="auto"/>
          <w:sz w:val="24"/>
          <w:highlight w:val="none"/>
        </w:rPr>
      </w:pPr>
      <w:r>
        <w:rPr>
          <w:rFonts w:hint="eastAsia" w:ascii="宋体" w:hAnsi="宋体" w:cs="宋体"/>
          <w:vanish w:val="0"/>
          <w:color w:val="auto"/>
          <w:sz w:val="24"/>
          <w:highlight w:val="none"/>
        </w:rPr>
        <w:t xml:space="preserve">五、特别约定</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1</w:t>
      </w:r>
      <w:r>
        <w:rPr>
          <w:rFonts w:hint="eastAsia" w:ascii="宋体" w:hAnsi="宋体" w:cs="宋体"/>
          <w:vanish w:val="0"/>
          <w:color w:val="auto"/>
          <w:sz w:val="24"/>
          <w:highlight w:val="none"/>
        </w:rPr>
        <w:t xml:space="preserve">、乙方认可，甲方在支付乙方的工资报酬时，已考虑乙方离职后需要承担的保密义务，故甲方无需在乙方离职时另外支付保密费。</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2</w:t>
      </w:r>
      <w:r>
        <w:rPr>
          <w:rFonts w:hint="eastAsia" w:ascii="宋体" w:hAnsi="宋体" w:cs="宋体"/>
          <w:vanish w:val="0"/>
          <w:color w:val="auto"/>
          <w:sz w:val="24"/>
          <w:highlight w:val="none"/>
        </w:rPr>
        <w:t xml:space="preserve">、双方同意，本协议作为劳动合同的附件，在劳动合同终止或解除后仍独立有效至保密期满。</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3</w:t>
      </w:r>
      <w:r>
        <w:rPr>
          <w:rFonts w:hint="eastAsia" w:ascii="宋体" w:hAnsi="宋体" w:cs="宋体"/>
          <w:vanish w:val="0"/>
          <w:color w:val="auto"/>
          <w:sz w:val="24"/>
          <w:highlight w:val="none"/>
        </w:rPr>
        <w:t xml:space="preserve">、本协议一式两份，具有同等法律效力，自双方签字或盖章后生效。</w:t>
      </w:r>
      <w:r/>
    </w:p>
    <w:p>
      <w:pPr>
        <w:ind w:firstLine="480"/>
        <w:jc w:val="left"/>
        <w:spacing w:line="360" w:lineRule="auto"/>
        <w:widowControl/>
        <w:rPr>
          <w:rFonts w:ascii="宋体"/>
          <w:vanish w:val="0"/>
          <w:color w:val="auto"/>
          <w:sz w:val="24"/>
          <w:highlight w:val="none"/>
        </w:rPr>
      </w:pPr>
      <w:r>
        <w:rPr>
          <w:rFonts w:ascii="宋体" w:hAnsi="宋体" w:cs="宋体"/>
          <w:vanish w:val="0"/>
          <w:color w:val="auto"/>
          <w:sz w:val="24"/>
          <w:highlight w:val="none"/>
        </w:rPr>
        <w:t xml:space="preserve">4</w:t>
      </w:r>
      <w:r>
        <w:rPr>
          <w:rFonts w:hint="eastAsia" w:ascii="宋体" w:hAnsi="宋体" w:cs="宋体"/>
          <w:vanish w:val="0"/>
          <w:color w:val="auto"/>
          <w:sz w:val="24"/>
          <w:highlight w:val="none"/>
        </w:rPr>
        <w:t xml:space="preserve">、本协议受中华人民共和国法律约束，并依法作出解释。</w:t>
      </w:r>
      <w:r/>
    </w:p>
    <w:p>
      <w:pPr>
        <w:ind w:firstLine="480"/>
        <w:jc w:val="left"/>
        <w:spacing w:line="4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p>
      <w:pPr>
        <w:jc w:val="left"/>
        <w:spacing w:line="4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p>
      <w:pPr>
        <w:jc w:val="left"/>
        <w:widowControl/>
        <w:rPr>
          <w:b/>
          <w:bCs/>
          <w:vanish w:val="0"/>
          <w:color w:val="auto"/>
          <w:sz w:val="24"/>
          <w:highlight w:val="none"/>
        </w:rPr>
      </w:pPr>
      <w:r>
        <w:rPr>
          <w:b/>
          <w:bCs/>
          <w:vanish w:val="0"/>
          <w:color w:val="auto"/>
          <w:sz w:val="24"/>
          <w:highlight w:val="none"/>
        </w:rPr>
      </w:r>
      <w:r/>
    </w:p>
    <w:p>
      <w:pPr>
        <w:ind w:firstLine="480"/>
        <w:jc w:val="left"/>
        <w:spacing w:line="46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甲方：                              乙方：</w:t>
      </w:r>
      <w:r/>
    </w:p>
    <w:p>
      <w:pPr>
        <w:ind w:firstLine="480"/>
        <w:jc w:val="left"/>
        <w:spacing w:line="4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p>
      <w:pPr>
        <w:ind w:firstLine="480"/>
        <w:jc w:val="left"/>
        <w:spacing w:line="46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代表签名（盖章）：</w:t>
      </w:r>
      <w:r>
        <w:rPr>
          <w:rFonts w:hint="eastAsia" w:ascii="宋体" w:hAnsi="宋体" w:cs="宋体"/>
          <w:vanish w:val="0"/>
          <w:color w:val="auto"/>
          <w:sz w:val="24"/>
          <w:highlight w:val="none"/>
        </w:rPr>
        <w:tab/>
      </w:r>
      <w:r>
        <w:rPr>
          <w:rFonts w:hint="eastAsia" w:ascii="宋体" w:hAnsi="宋体" w:cs="宋体"/>
          <w:vanish w:val="0"/>
          <w:color w:val="auto"/>
          <w:sz w:val="24"/>
          <w:highlight w:val="none"/>
        </w:rPr>
        <w:tab/>
      </w:r>
      <w:r>
        <w:rPr>
          <w:rFonts w:hint="eastAsia" w:ascii="宋体" w:hAnsi="宋体" w:cs="宋体"/>
          <w:vanish w:val="0"/>
          <w:color w:val="auto"/>
          <w:sz w:val="24"/>
          <w:highlight w:val="none"/>
        </w:rPr>
        <w:t xml:space="preserve">            代表签名（盖章）：</w:t>
      </w:r>
      <w:r/>
    </w:p>
    <w:p>
      <w:pPr>
        <w:ind w:firstLine="480"/>
        <w:jc w:val="left"/>
        <w:spacing w:line="4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p>
      <w:pPr>
        <w:ind w:firstLine="480"/>
        <w:spacing w:line="460" w:lineRule="exact"/>
        <w:rPr>
          <w:rFonts w:ascii="宋体" w:hAnsi="宋体"/>
          <w:vanish w:val="0"/>
          <w:color w:val="auto"/>
          <w:szCs w:val="21"/>
          <w:highlight w:val="none"/>
        </w:rPr>
        <w:sectPr>
          <w:footnotePr/>
          <w:endnotePr/>
          <w:type w:val="nextPage"/>
          <w:pgSz w:w="11906" w:h="16838" w:orient="portrait"/>
          <w:pgMar w:top="1361" w:right="1361" w:bottom="1361" w:left="1361" w:header="318" w:footer="454" w:gutter="0"/>
          <w:cols w:num="1" w:sep="0" w:space="720" w:equalWidth="1"/>
          <w:docGrid w:linePitch="360"/>
        </w:sectPr>
      </w:pPr>
      <w:r>
        <w:rPr>
          <w:rFonts w:hint="eastAsia" w:ascii="宋体" w:hAnsi="宋体" w:cs="宋体"/>
          <w:vanish w:val="0"/>
          <w:color w:val="auto"/>
          <w:sz w:val="24"/>
          <w:highlight w:val="none"/>
        </w:rPr>
        <w:t xml:space="preserve">日期：  年   月   日                日期：  年   月   日</w:t>
      </w:r>
      <w:r/>
    </w:p>
    <w:p>
      <w:pPr>
        <w:jc w:val="left"/>
        <w:rPr>
          <w:rFonts w:ascii="宋体" w:hAnsi="宋体" w:cs="宋体"/>
          <w:b/>
          <w:bCs/>
          <w:vanish w:val="0"/>
          <w:color w:val="auto"/>
          <w:sz w:val="30"/>
          <w:szCs w:val="30"/>
          <w:highlight w:val="none"/>
        </w:rPr>
      </w:pPr>
      <w:r>
        <w:rPr>
          <w:rFonts w:hint="eastAsia" w:ascii="宋体" w:hAnsi="宋体" w:cs="宋体"/>
          <w:b/>
          <w:bCs/>
          <w:vanish w:val="0"/>
          <w:color w:val="auto"/>
          <w:sz w:val="30"/>
          <w:szCs w:val="30"/>
          <w:highlight w:val="none"/>
        </w:rPr>
        <w:t xml:space="preserve">附件5      法院司法辅助事务服务外包项目考核表</w:t>
      </w:r>
      <w:r/>
    </w:p>
    <w:tbl>
      <w:tblPr>
        <w:tblStyle w:val="838"/>
        <w:tblW w:w="4996" w:type="pct"/>
        <w:jc w:val="center"/>
        <w:shd w:val="clear" w:color="auto" w:fill="ffffff" w:themeFill="background1"/>
        <w:tblLayout w:type="fixed"/>
        <w:tblCellMar>
          <w:left w:w="0" w:type="dxa"/>
          <w:top w:w="0" w:type="dxa"/>
          <w:right w:w="0" w:type="dxa"/>
          <w:bottom w:w="0" w:type="dxa"/>
        </w:tblCellMar>
        <w:tblLook w:val="04A0" w:firstRow="1" w:lastRow="0" w:firstColumn="1" w:lastColumn="0" w:noHBand="0" w:noVBand="1"/>
      </w:tblPr>
      <w:tblGrid>
        <w:gridCol w:w="507"/>
        <w:gridCol w:w="1018"/>
        <w:gridCol w:w="3029"/>
        <w:gridCol w:w="794"/>
        <w:gridCol w:w="1331"/>
        <w:gridCol w:w="1016"/>
        <w:gridCol w:w="996"/>
        <w:gridCol w:w="516"/>
      </w:tblGrid>
      <w:tr>
        <w:trPr>
          <w:jc w:val="center"/>
          <w:trHeight w:val="90"/>
          <w:tblHeader/>
        </w:trPr>
        <w:tc>
          <w:tcPr>
            <w:gridSpan w:val="7"/>
            <w:shd w:val="clear" w:color="auto" w:fill="ffffff" w:themeFill="background1"/>
            <w:tcBorders>
              <w:top w:val="none" w:color="000000" w:sz="4" w:space="0"/>
              <w:left w:val="none" w:color="000000" w:sz="4" w:space="0"/>
              <w:bottom w:val="none" w:color="000000" w:sz="4" w:space="0"/>
              <w:right w:val="none" w:color="000000" w:sz="4" w:space="0"/>
            </w:tcBorders>
            <w:tcMar>
              <w:left w:w="15" w:type="dxa"/>
              <w:top w:w="15" w:type="dxa"/>
              <w:right w:w="15" w:type="dxa"/>
            </w:tcMar>
            <w:tcW w:w="4720" w:type="pct"/>
            <w:vAlign w:val="center"/>
            <w:textDirection w:val="lrTb"/>
            <w:noWrap w:val="false"/>
          </w:tcPr>
          <w:p>
            <w:pPr>
              <w:jc w:val="righ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考核年月：   年   月</w:t>
            </w:r>
            <w:r/>
          </w:p>
        </w:tc>
        <w:tc>
          <w:tcPr>
            <w:shd w:val="clear" w:color="auto" w:fill="ffffff" w:themeFill="background1"/>
            <w:tcBorders>
              <w:top w:val="none" w:color="000000" w:sz="4" w:space="0"/>
              <w:left w:val="none" w:color="000000" w:sz="4" w:space="0"/>
              <w:bottom w:val="none" w:color="000000" w:sz="4" w:space="0"/>
              <w:right w:val="non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gridSpan w:val="8"/>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300" w:lineRule="exact"/>
              <w:widowControl/>
              <w:rPr>
                <w:rFonts w:ascii="宋体" w:hAnsi="宋体" w:cs="宋体"/>
                <w:b/>
                <w:vanish w:val="0"/>
                <w:color w:val="auto"/>
                <w:sz w:val="24"/>
                <w:highlight w:val="none"/>
              </w:rPr>
            </w:pPr>
            <w:r>
              <w:rPr>
                <w:rFonts w:hint="eastAsia" w:ascii="宋体" w:hAnsi="宋体" w:cs="宋体"/>
                <w:b/>
                <w:vanish w:val="0"/>
                <w:color w:val="auto"/>
                <w:sz w:val="24"/>
                <w:highlight w:val="none"/>
                <w:lang w:bidi="ar"/>
              </w:rPr>
              <w:t xml:space="preserve">指标考核</w:t>
            </w:r>
            <w:r/>
          </w:p>
        </w:tc>
      </w:tr>
      <w:tr>
        <w:trPr>
          <w:jc w:val="center"/>
          <w:trHeight w:val="336"/>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vMerge w:val="restart"/>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restart"/>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考核指标名称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vMerge w:val="restart"/>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指标定义及评分标准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vMerge w:val="restart"/>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满分值</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vMerge w:val="restart"/>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计分标准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vMerge w:val="restart"/>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考核依据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vMerge w:val="restart"/>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考核得分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vMerge w:val="restart"/>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备注</w:t>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restart"/>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办公环境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保持办公区域各桌面干净整洁；档案文件有序摆放，通道通畅无堆积物。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抽检发现扣1分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文件柜分类放置、资料分区放置整齐，专人专管。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抽检发现扣1分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restart"/>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员工要求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驻点服务人员达到岗位要求，学历及相关要求的匹配度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按本项目服务人员要求配备，不符合扣1分/人次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员工人事档案</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统一着工服,并佩戴工牌；会基本的司法礼仪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抽检发现扣1分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员工考勤正常，不无故缺岗、迟到、早退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考勤表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工作过程中妥善使用办公设备、节约使用易耗消耗品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蓄意毁坏扣2分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所有员工的相关业务必须确保遵守国家的各项法律法规，并严格遵守甲方拟订的规章制度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违规扣2分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具备与岗位相匹配的专业知识与技能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工作不细致，导致重复性工作扣1分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岗位职责、甲方拟定的规章制度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擅自提供、抄录、公布属于保密范围的档案的;窃取、倒卖相关文件牟利的；有意涂改、损毁、伪造，对外泄露保密信息内容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扣4分，并有权追究该责任员工法律责任</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保密协议、保密制度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失职导致严重影响工作质量和效率，被甲方管理层批评和投诉的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根据关联责任大小和事故等级,扣2分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对于所从事工作，将涉及此项工作的信息控制在参与工作的项目人员之内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12</w:t>
            </w:r>
            <w:r/>
          </w:p>
        </w:tc>
        <w:tc>
          <w:tcPr>
            <w:shd w:val="clear" w:color="auto" w:fill="ffffff" w:themeFill="background1"/>
            <w:tcBorders>
              <w:top w:val="single" w:color="000000" w:sz="4" w:space="0"/>
              <w:left w:val="single" w:color="000000" w:sz="4" w:space="0"/>
              <w:right w:val="single" w:color="000000" w:sz="4" w:space="0"/>
            </w:tcBorders>
            <w:tcMar>
              <w:left w:w="15" w:type="dxa"/>
              <w:top w:w="15" w:type="dxa"/>
              <w:right w:w="15" w:type="dxa"/>
            </w:tcMar>
            <w:tcW w:w="553" w:type="pct"/>
            <w:vAlign w:val="center"/>
            <w:vMerge w:val="restart"/>
            <w:textDirection w:val="lrTb"/>
            <w:noWrap/>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工作要求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岗位配置齐全，满足服务要求且在服务期内避免出现缺岗情况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缺岗15天未补齐，每天扣1分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13</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对员工管理体现高效、专业、科学有效、有规模，能高效完成辅助事务性工作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实际管理混乱，影响工作进度，扣2分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849"/>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14</w:t>
            </w:r>
            <w:r/>
          </w:p>
        </w:tc>
        <w:tc>
          <w:tcPr>
            <w:shd w:val="clear" w:color="auto" w:fill="ffffff" w:themeFill="background1"/>
            <w:tcBorders>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对于院方的各项整改及意见指令快速响应及落实</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落实延误每2天扣1分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548"/>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考核指标名称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指标定义及评分标准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满分值</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计分标准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考核依据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考核得分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备注</w:t>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15</w:t>
            </w:r>
            <w:r/>
          </w:p>
        </w:tc>
        <w:tc>
          <w:tcPr>
            <w:shd w:val="clear" w:color="auto" w:fill="ffffff" w:themeFill="background1"/>
            <w:tcBorders>
              <w:top w:val="single" w:color="000000" w:sz="4" w:space="0"/>
              <w:left w:val="single" w:color="000000" w:sz="4" w:space="0"/>
              <w:right w:val="single" w:color="000000" w:sz="4" w:space="0"/>
            </w:tcBorders>
            <w:tcMar>
              <w:left w:w="15" w:type="dxa"/>
              <w:top w:w="15" w:type="dxa"/>
              <w:right w:w="15" w:type="dxa"/>
            </w:tcMar>
            <w:tcW w:w="553" w:type="pct"/>
            <w:vAlign w:val="center"/>
            <w:vMerge w:val="restart"/>
            <w:textDirection w:val="lrTb"/>
            <w:noWrap/>
          </w:tcPr>
          <w:p>
            <w:pPr>
              <w:jc w:val="left"/>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工作</w:t>
            </w:r>
            <w:r/>
          </w:p>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完成服务事项的完整性、准确性要求，如发生错误应加以及时纠正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一般失误扣0.5分/次，重大失误扣2分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出错记录表、当月经手总案件数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213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16</w:t>
            </w:r>
            <w:r/>
          </w:p>
        </w:tc>
        <w:tc>
          <w:tcPr>
            <w:shd w:val="clear" w:color="auto" w:fill="ffffff" w:themeFill="background1"/>
            <w:tcBorders>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t xml:space="preserve">按标准发放项目员工工资（考核扣款除外）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t xml:space="preserve">不按要求扣0.5分，最高2分</w:t>
            </w:r>
            <w:r/>
          </w:p>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工资表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textDirection w:val="lrTb"/>
            <w:noWrap/>
          </w:tcPr>
          <w:p>
            <w:pPr>
              <w:jc w:val="cente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培训</w:t>
            </w:r>
            <w:r/>
          </w:p>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岗前培训，之后每季度至少进行一次技能提升培训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未进行培训扣1分/次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培训签到表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18</w:t>
            </w:r>
            <w:r/>
          </w:p>
        </w:tc>
        <w:tc>
          <w:tcPr>
            <w:shd w:val="clear" w:color="auto" w:fill="ffffff" w:themeFill="background1"/>
            <w:tcBorders>
              <w:top w:val="single" w:color="000000" w:sz="4" w:space="0"/>
              <w:left w:val="single" w:color="000000" w:sz="4" w:space="0"/>
              <w:right w:val="single" w:color="000000" w:sz="4" w:space="0"/>
            </w:tcBorders>
            <w:tcMar>
              <w:left w:w="15" w:type="dxa"/>
              <w:top w:w="15" w:type="dxa"/>
              <w:right w:w="15" w:type="dxa"/>
            </w:tcMar>
            <w:tcW w:w="553" w:type="pct"/>
            <w:vAlign w:val="center"/>
            <w:vMerge w:val="restart"/>
            <w:textDirection w:val="lrTb"/>
            <w:noWrap/>
          </w:tcPr>
          <w:p>
            <w:pPr>
              <w:jc w:val="cente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管理</w:t>
            </w:r>
            <w:r/>
          </w:p>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指定项目人员专门负责与贵单位之间文件的现场传送工作，并规定严格的交收和专人保管办法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发生遗漏延迟扣1分/次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19</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积极配合甲方监督、安全排查工作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抽检发现扣1分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20</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上交整改意见及配套管理制度及时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满意度评分，扣分最高不超过5分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21</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每月</w:t>
            </w:r>
            <w:r>
              <w:rPr>
                <w:rFonts w:hint="eastAsia" w:ascii="宋体" w:hAnsi="宋体" w:cs="宋体"/>
                <w:vanish w:val="0"/>
                <w:color w:val="auto"/>
                <w:sz w:val="24"/>
                <w:highlight w:val="none"/>
                <w:lang w:eastAsia="zh-CN" w:bidi="ar"/>
              </w:rPr>
              <w:t xml:space="preserve">20日</w:t>
            </w:r>
            <w:r>
              <w:rPr>
                <w:rFonts w:hint="eastAsia" w:ascii="宋体" w:hAnsi="宋体" w:cs="宋体"/>
                <w:vanish w:val="0"/>
                <w:color w:val="auto"/>
                <w:sz w:val="24"/>
                <w:highlight w:val="none"/>
                <w:lang w:bidi="ar"/>
              </w:rPr>
              <w:t xml:space="preserve">提交上月工作总结报告</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延迟1天扣0.5分，当月未提交扣2分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工作总结报告提交情况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22</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制定合理的工资体系，工作内容及工作年限应在劳动报酬中有所体现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每项扣2分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乙方拟定的规章制度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23</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服务团队人员在岗稳定，管理工作有序；员工季度流失率不得超过5%，员工年度流失率不得超过10%；组长以上职位的服务人员流动需经甲方同意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每项扣2分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24</w:t>
            </w:r>
            <w:r/>
          </w:p>
        </w:tc>
        <w:tc>
          <w:tcPr>
            <w:shd w:val="clear" w:color="auto" w:fill="ffffff" w:themeFill="background1"/>
            <w:tcBorders>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包括诉讼服务辅助、执行业务辅助、审判业务辅助、档案工作辅助及中间库在内的四块服务内容有明确的工作规范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每项扣2分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乙方拟定的工作规范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3"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合计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100</w:t>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4"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1</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restart"/>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加分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对项目实施是否节约、高效，根据上季度案件的送达周期明显缩短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酌情加分，最高不超过5分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2</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各项目服务连续无差错，无投诉的，经双方确认后加分，另外可发放表扬信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一个考核阶段内无一次差错，加2分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工作情况登记表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3</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超出合同范围提供了额外的服务或支撑，并正确理解院方临时相关工作要求以致能及时高效配合完成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每事项加1分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3" w:type="pct"/>
            <w:vAlign w:val="center"/>
            <w:textDirection w:val="lrTb"/>
            <w:noWrap/>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合计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10</w:t>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4" w:type="pct"/>
            <w:vAlign w:val="center"/>
            <w:textDirection w:val="lrTb"/>
            <w:noWrap w:val="false"/>
          </w:tcPr>
          <w:p>
            <w:pPr>
              <w:jc w:val="center"/>
              <w:spacing w:line="30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90"/>
          <w:tblHeader/>
        </w:trPr>
        <w:tc>
          <w:tcPr>
            <w:gridSpan w:val="8"/>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left"/>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考核标准：</w:t>
            </w:r>
            <w:r>
              <w:rPr>
                <w:rFonts w:hint="eastAsia" w:ascii="宋体" w:hAnsi="宋体" w:cs="宋体"/>
                <w:vanish w:val="0"/>
                <w:color w:val="auto"/>
                <w:sz w:val="24"/>
                <w:highlight w:val="none"/>
                <w:lang w:bidi="ar"/>
              </w:rPr>
              <w:br/>
            </w:r>
            <w:r>
              <w:rPr>
                <w:rFonts w:hint="eastAsia" w:ascii="宋体" w:hAnsi="宋体" w:cs="宋体"/>
                <w:vanish w:val="0"/>
                <w:color w:val="auto"/>
                <w:sz w:val="24"/>
                <w:highlight w:val="none"/>
                <w:lang w:bidi="ar"/>
              </w:rPr>
              <w:t xml:space="preserve">1.采购人成立考核小组，每月对中标供应商的服务内容进行考核，考核情况作为支付服务费依据，具体考核细则如下：</w:t>
            </w:r>
            <w:r/>
          </w:p>
          <w:p>
            <w:pPr>
              <w:jc w:val="left"/>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（1）考核得分≥90分，全额支付当月服务费；</w:t>
            </w:r>
            <w:r/>
          </w:p>
          <w:p>
            <w:pPr>
              <w:jc w:val="left"/>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（2）85分≤考核得分＜90分，每低于基准分（90分）1分，扣减当月服务费1000元；</w:t>
            </w:r>
            <w:r/>
          </w:p>
          <w:p>
            <w:pPr>
              <w:jc w:val="left"/>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（3）80分≤考核得分＜85分，每低于基准分（90分）1分，扣减当月服务费1500元；</w:t>
            </w:r>
            <w:r/>
          </w:p>
          <w:p>
            <w:pPr>
              <w:jc w:val="left"/>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（4）70分≤考核得分＜80分，每低于基准分（90分）1分，扣减当月服务费2000元；</w:t>
            </w:r>
            <w:r/>
          </w:p>
          <w:p>
            <w:pPr>
              <w:jc w:val="left"/>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（5）考核得分低于70分的，采购人有权终止采购合同。</w:t>
            </w:r>
            <w:r/>
          </w:p>
          <w:p>
            <w:pPr>
              <w:jc w:val="left"/>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2.连续出现2次或一年中出现3次考核得分＜70分，视作不履行合同，采购人有权解除合同并规定中标供应商三年内不得参加采购人今后发布的招标活动。</w:t>
            </w:r>
            <w:r/>
          </w:p>
          <w:p>
            <w:pPr>
              <w:jc w:val="left"/>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3.考核扣款统一从当期服务费用结算中扣取，若当期未足额扣取则顺延至下期；若最后一期服务费仍不足以扣取，中标供应商应在收到采购人通知后7日内向采购人补足差额。</w:t>
            </w:r>
            <w:r/>
          </w:p>
          <w:p>
            <w:pPr>
              <w:jc w:val="left"/>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4.如果发生以下任何一种或多种情况，采购人可以单方解除合同。若因此给采购人造成损失的，中标供应商除承担相应责任外，还应进行赔偿：</w:t>
            </w:r>
            <w:r/>
          </w:p>
          <w:p>
            <w:pPr>
              <w:jc w:val="left"/>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（1）连续出现2次或一年中出现3次考核得分＜70分</w:t>
            </w:r>
            <w:r/>
          </w:p>
          <w:p>
            <w:pPr>
              <w:jc w:val="left"/>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（2）被上级主管部门督查发现违规问题并通报2次（含）以上；</w:t>
            </w:r>
            <w:r/>
          </w:p>
          <w:p>
            <w:pPr>
              <w:jc w:val="left"/>
              <w:spacing w:line="300" w:lineRule="exact"/>
              <w:widowControl/>
              <w:rPr>
                <w:rFonts w:ascii="宋体" w:hAnsi="宋体" w:cs="宋体"/>
                <w:vanish w:val="0"/>
                <w:color w:val="auto"/>
                <w:sz w:val="24"/>
                <w:highlight w:val="none"/>
                <w:lang w:bidi="ar"/>
              </w:rPr>
            </w:pPr>
            <w:r>
              <w:rPr>
                <w:rFonts w:hint="eastAsia" w:ascii="宋体" w:hAnsi="宋体" w:cs="宋体"/>
                <w:vanish w:val="0"/>
                <w:color w:val="auto"/>
                <w:sz w:val="24"/>
                <w:highlight w:val="none"/>
                <w:lang w:bidi="ar"/>
              </w:rPr>
              <w:t xml:space="preserve">（3）因中标供应商未遵守安全操作规定、未履行安全管理职责而发生安全事故；</w:t>
            </w:r>
            <w:r/>
          </w:p>
          <w:p>
            <w:pPr>
              <w:jc w:val="left"/>
              <w:spacing w:line="300" w:lineRule="exact"/>
              <w:widowControl/>
              <w:rPr>
                <w:rFonts w:ascii="宋体" w:hAnsi="宋体" w:cs="宋体"/>
                <w:vanish w:val="0"/>
                <w:color w:val="auto"/>
                <w:sz w:val="24"/>
                <w:highlight w:val="none"/>
              </w:rPr>
            </w:pPr>
            <w:r>
              <w:rPr>
                <w:rFonts w:hint="eastAsia" w:ascii="宋体" w:hAnsi="宋体" w:cs="宋体"/>
                <w:vanish w:val="0"/>
                <w:color w:val="auto"/>
                <w:sz w:val="24"/>
                <w:highlight w:val="none"/>
                <w:lang w:bidi="ar"/>
              </w:rPr>
              <w:t xml:space="preserve">（4）履约期间发生工作场所聚众闹事、集体上访或重大安全事故，给采购人造成不良社会影响和严重经济损失的。</w:t>
            </w:r>
            <w:r/>
          </w:p>
        </w:tc>
      </w:tr>
    </w:tbl>
    <w:p>
      <w:pPr>
        <w:rPr>
          <w:rFonts w:ascii="宋体" w:hAnsi="宋体" w:cs="宋体"/>
          <w:b/>
          <w:bCs/>
          <w:vanish w:val="0"/>
          <w:color w:val="auto"/>
          <w:sz w:val="30"/>
          <w:szCs w:val="30"/>
          <w:highlight w:val="none"/>
        </w:rPr>
        <w:sectPr>
          <w:footnotePr/>
          <w:endnotePr/>
          <w:type w:val="nextPage"/>
          <w:pgSz w:w="11906" w:h="16838" w:orient="portrait"/>
          <w:pgMar w:top="1361" w:right="1361" w:bottom="1361" w:left="1361" w:header="318" w:footer="454" w:gutter="0"/>
          <w:cols w:num="1" w:sep="0" w:space="720" w:equalWidth="1"/>
          <w:docGrid w:linePitch="360"/>
        </w:sectPr>
      </w:pPr>
      <w:r>
        <w:rPr>
          <w:rFonts w:ascii="宋体" w:hAnsi="宋体" w:cs="宋体"/>
          <w:b/>
          <w:bCs/>
          <w:vanish w:val="0"/>
          <w:color w:val="auto"/>
          <w:sz w:val="30"/>
          <w:szCs w:val="30"/>
          <w:highlight w:val="none"/>
        </w:rPr>
      </w:r>
      <w:r/>
    </w:p>
    <w:p>
      <w:pPr>
        <w:widowControl/>
        <w:rPr>
          <w:rFonts w:ascii="宋体" w:hAnsi="宋体" w:cs="宋体"/>
          <w:b/>
          <w:bCs/>
          <w:vanish w:val="0"/>
          <w:color w:val="auto"/>
          <w:sz w:val="30"/>
          <w:szCs w:val="30"/>
          <w:highlight w:val="none"/>
          <w:lang w:eastAsia="zh-Hans"/>
        </w:rPr>
      </w:pPr>
      <w:r>
        <w:rPr>
          <w:rFonts w:hint="eastAsia" w:ascii="宋体" w:hAnsi="宋体" w:cs="宋体"/>
          <w:b/>
          <w:bCs/>
          <w:vanish w:val="0"/>
          <w:color w:val="auto"/>
          <w:sz w:val="30"/>
          <w:szCs w:val="30"/>
          <w:highlight w:val="none"/>
        </w:rPr>
        <w:t xml:space="preserve">附件6                    </w:t>
      </w:r>
      <w:r>
        <w:rPr>
          <w:rFonts w:hint="eastAsia" w:ascii="宋体" w:hAnsi="宋体" w:cs="宋体"/>
          <w:b/>
          <w:bCs/>
          <w:vanish w:val="0"/>
          <w:color w:val="auto"/>
          <w:sz w:val="30"/>
          <w:szCs w:val="30"/>
          <w:highlight w:val="none"/>
          <w:lang w:eastAsia="zh-Hans"/>
        </w:rPr>
        <w:t xml:space="preserve">服务评估表</w:t>
      </w:r>
      <w:r/>
    </w:p>
    <w:p>
      <w:pPr>
        <w:ind w:firstLine="360"/>
        <w:jc w:val="left"/>
        <w:widowControl/>
        <w:rPr>
          <w:bCs/>
          <w:vanish w:val="0"/>
          <w:color w:val="auto"/>
          <w:sz w:val="32"/>
          <w:szCs w:val="32"/>
          <w:highlight w:val="none"/>
          <w:lang w:eastAsia="zh-Hans"/>
        </w:rPr>
      </w:pPr>
      <w:r>
        <w:rPr>
          <w:rFonts w:hint="eastAsia"/>
          <w:bCs/>
          <w:vanish w:val="0"/>
          <w:color w:val="auto"/>
          <w:sz w:val="24"/>
          <w:highlight w:val="none"/>
          <w:lang w:eastAsia="zh-Hans"/>
        </w:rPr>
        <w:t xml:space="preserve">服务评价部门</w:t>
      </w:r>
      <w:r>
        <w:rPr>
          <w:bCs/>
          <w:vanish w:val="0"/>
          <w:color w:val="auto"/>
          <w:sz w:val="24"/>
          <w:highlight w:val="none"/>
          <w:lang w:eastAsia="zh-Hans"/>
        </w:rPr>
        <w:t xml:space="preserve">：</w:t>
      </w:r>
      <w:r>
        <w:rPr>
          <w:bCs/>
          <w:vanish w:val="0"/>
          <w:color w:val="auto"/>
          <w:sz w:val="32"/>
          <w:szCs w:val="32"/>
          <w:highlight w:val="none"/>
          <w:lang w:eastAsia="zh-Hans"/>
        </w:rPr>
        <w:t xml:space="preserve">__________             </w:t>
      </w:r>
      <w:r/>
    </w:p>
    <w:p>
      <w:pPr>
        <w:ind w:firstLine="360"/>
        <w:jc w:val="left"/>
        <w:widowControl/>
        <w:rPr>
          <w:rFonts w:ascii="宋体" w:hAnsi="宋体" w:cs="宋体"/>
          <w:b/>
          <w:bCs/>
          <w:vanish w:val="0"/>
          <w:color w:val="auto"/>
          <w:sz w:val="30"/>
          <w:szCs w:val="30"/>
          <w:highlight w:val="none"/>
        </w:rPr>
      </w:pPr>
      <w:r>
        <w:rPr>
          <w:rFonts w:hint="eastAsia" w:ascii="宋体" w:hAnsi="宋体" w:cs="宋体"/>
          <w:vanish w:val="0"/>
          <w:color w:val="auto"/>
          <w:sz w:val="24"/>
          <w:highlight w:val="none"/>
          <w:lang w:bidi="ar"/>
        </w:rPr>
        <w:t xml:space="preserve">乙方</w:t>
      </w:r>
      <w:r>
        <w:rPr>
          <w:rFonts w:hint="eastAsia" w:ascii="宋体" w:hAnsi="宋体" w:cs="宋体"/>
          <w:vanish w:val="0"/>
          <w:color w:val="auto"/>
          <w:sz w:val="24"/>
          <w:highlight w:val="none"/>
          <w:lang w:eastAsia="zh-Hans" w:bidi="ar"/>
        </w:rPr>
        <w:t xml:space="preserve">服务人员</w:t>
      </w:r>
      <w:r>
        <w:rPr>
          <w:rFonts w:ascii="宋体" w:hAnsi="宋体" w:cs="宋体"/>
          <w:vanish w:val="0"/>
          <w:color w:val="auto"/>
          <w:sz w:val="24"/>
          <w:highlight w:val="none"/>
          <w:lang w:eastAsia="zh-Hans" w:bidi="ar"/>
        </w:rPr>
        <w:t xml:space="preserve">：</w:t>
      </w:r>
      <w:r>
        <w:rPr>
          <w:bCs/>
          <w:vanish w:val="0"/>
          <w:color w:val="auto"/>
          <w:sz w:val="32"/>
          <w:szCs w:val="32"/>
          <w:highlight w:val="none"/>
          <w:lang w:eastAsia="zh-Hans"/>
        </w:rPr>
        <w:t xml:space="preserve">_____________________________________________</w:t>
      </w:r>
      <w:r>
        <w:rPr>
          <w:rFonts w:hint="eastAsia" w:ascii="宋体" w:hAnsi="宋体" w:cs="宋体"/>
          <w:b/>
          <w:bCs/>
          <w:vanish w:val="0"/>
          <w:color w:val="auto"/>
          <w:sz w:val="30"/>
          <w:szCs w:val="30"/>
          <w:highlight w:val="none"/>
        </w:rPr>
        <w:t xml:space="preserve">   </w:t>
      </w:r>
      <w:r/>
    </w:p>
    <w:tbl>
      <w:tblPr>
        <w:tblStyle w:val="838"/>
        <w:tblW w:w="9112" w:type="dxa"/>
        <w:jc w:val="center"/>
        <w:tblLayout w:type="fixed"/>
        <w:tblCellMar>
          <w:left w:w="0" w:type="dxa"/>
          <w:top w:w="0" w:type="dxa"/>
          <w:right w:w="0" w:type="dxa"/>
          <w:bottom w:w="0" w:type="dxa"/>
        </w:tblCellMar>
        <w:tblLook w:val="04A0" w:firstRow="1" w:lastRow="0" w:firstColumn="1" w:lastColumn="0" w:noHBand="0" w:noVBand="1"/>
      </w:tblPr>
      <w:tblGrid>
        <w:gridCol w:w="687"/>
        <w:gridCol w:w="2976"/>
        <w:gridCol w:w="921"/>
        <w:gridCol w:w="2118"/>
        <w:gridCol w:w="2410"/>
      </w:tblGrid>
      <w:tr>
        <w:trPr>
          <w:jc w:val="center"/>
          <w:trHeight w:val="4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jc w:val="center"/>
              <w:spacing w:after="120" w:line="360" w:lineRule="exact"/>
              <w:widowControl/>
              <w:rPr>
                <w:rFonts w:ascii="宋体" w:hAnsi="宋体" w:cs="宋体"/>
                <w:b/>
                <w:vanish w:val="0"/>
                <w:color w:val="auto"/>
                <w:sz w:val="24"/>
                <w:highlight w:val="none"/>
              </w:rPr>
            </w:pPr>
            <w:r>
              <w:rPr>
                <w:rFonts w:hint="eastAsia" w:ascii="宋体" w:hAnsi="宋体" w:cs="宋体"/>
                <w:b/>
                <w:vanish w:val="0"/>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cs="宋体"/>
                <w:b/>
                <w:vanish w:val="0"/>
                <w:color w:val="auto"/>
                <w:sz w:val="24"/>
                <w:highlight w:val="none"/>
              </w:rPr>
            </w:pPr>
            <w:r>
              <w:rPr>
                <w:rFonts w:hint="eastAsia" w:ascii="宋体" w:hAnsi="宋体" w:cs="宋体"/>
                <w:b/>
                <w:vanish w:val="0"/>
                <w:color w:val="auto"/>
                <w:sz w:val="24"/>
                <w:highlight w:val="none"/>
                <w:lang w:bidi="ar"/>
              </w:rPr>
              <w:t xml:space="preserve">调查指标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b/>
                <w:vanish w:val="0"/>
                <w:color w:val="auto"/>
                <w:sz w:val="24"/>
                <w:highlight w:val="none"/>
              </w:rPr>
            </w:pPr>
            <w:r>
              <w:rPr>
                <w:rFonts w:hint="eastAsia" w:ascii="宋体" w:hAnsi="宋体" w:cs="宋体"/>
                <w:b/>
                <w:vanish w:val="0"/>
                <w:color w:val="auto"/>
                <w:sz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eastAsia="Times New Roman" w:cs="宋体"/>
                <w:b/>
                <w:vanish w:val="0"/>
                <w:color w:val="auto"/>
                <w:sz w:val="24"/>
                <w:highlight w:val="none"/>
                <w:lang w:eastAsia="zh-Hans"/>
              </w:rPr>
            </w:pPr>
            <w:r>
              <w:rPr>
                <w:rFonts w:hint="eastAsia" w:ascii="宋体" w:hAnsi="宋体" w:cs="宋体"/>
                <w:b/>
                <w:vanish w:val="0"/>
                <w:color w:val="auto"/>
                <w:sz w:val="24"/>
                <w:highlight w:val="none"/>
              </w:rPr>
              <w:t xml:space="preserve">乙方</w:t>
            </w:r>
            <w:r>
              <w:rPr>
                <w:rFonts w:hint="eastAsia" w:ascii="宋体" w:hAnsi="宋体" w:cs="宋体"/>
                <w:b/>
                <w:vanish w:val="0"/>
                <w:color w:val="auto"/>
                <w:sz w:val="24"/>
                <w:highlight w:val="none"/>
                <w:lang w:eastAsia="zh-Hans"/>
              </w:rPr>
              <w:t xml:space="preserve">团队自评分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eastAsia="Times New Roman" w:cs="宋体"/>
                <w:b/>
                <w:vanish w:val="0"/>
                <w:color w:val="auto"/>
                <w:sz w:val="24"/>
                <w:highlight w:val="none"/>
                <w:lang w:eastAsia="zh-Hans" w:bidi="ar"/>
              </w:rPr>
            </w:pPr>
            <w:r>
              <w:rPr>
                <w:rFonts w:hint="eastAsia" w:ascii="宋体" w:hAnsi="宋体" w:eastAsia="Times New Roman" w:cs="宋体"/>
                <w:b/>
                <w:vanish w:val="0"/>
                <w:color w:val="auto"/>
                <w:sz w:val="24"/>
                <w:highlight w:val="none"/>
                <w:lang w:eastAsia="zh-Hans" w:bidi="ar"/>
              </w:rPr>
              <w:t xml:space="preserve">院方部门评价分</w:t>
            </w:r>
            <w:r/>
          </w:p>
        </w:tc>
      </w:tr>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38"/>
              </w:num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eastAsia="Times New Roman" w:cs="宋体"/>
                <w:vanish w:val="0"/>
                <w:color w:val="auto"/>
                <w:sz w:val="24"/>
                <w:highlight w:val="none"/>
                <w:lang w:eastAsia="zh-Hans"/>
              </w:rPr>
            </w:pPr>
            <w:r>
              <w:rPr>
                <w:rFonts w:hint="eastAsia" w:ascii="宋体" w:hAnsi="宋体" w:cs="宋体"/>
                <w:vanish w:val="0"/>
                <w:color w:val="auto"/>
                <w:sz w:val="24"/>
                <w:highlight w:val="none"/>
                <w:lang w:eastAsia="zh-Hans" w:bidi="ar"/>
              </w:rPr>
              <w:t xml:space="preserve">员工到位情况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38"/>
              </w:num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eastAsia="Times New Roman" w:cs="宋体"/>
                <w:vanish w:val="0"/>
                <w:color w:val="auto"/>
                <w:sz w:val="24"/>
                <w:highlight w:val="none"/>
                <w:lang w:eastAsia="zh-Hans"/>
              </w:rPr>
            </w:pPr>
            <w:r>
              <w:rPr>
                <w:rFonts w:hint="eastAsia" w:ascii="宋体" w:hAnsi="宋体" w:cs="宋体"/>
                <w:vanish w:val="0"/>
                <w:color w:val="auto"/>
                <w:sz w:val="24"/>
                <w:highlight w:val="none"/>
                <w:lang w:eastAsia="zh-Hans" w:bidi="ar"/>
              </w:rPr>
              <w:t xml:space="preserve">员工着装</w:t>
            </w:r>
            <w:r>
              <w:rPr>
                <w:rFonts w:ascii="宋体" w:hAnsi="宋体" w:cs="宋体"/>
                <w:vanish w:val="0"/>
                <w:color w:val="auto"/>
                <w:sz w:val="24"/>
                <w:highlight w:val="none"/>
                <w:lang w:eastAsia="zh-Hans" w:bidi="ar"/>
              </w:rPr>
              <w:t xml:space="preserve">、</w:t>
            </w:r>
            <w:r>
              <w:rPr>
                <w:rFonts w:hint="eastAsia" w:ascii="宋体" w:hAnsi="宋体" w:cs="宋体"/>
                <w:vanish w:val="0"/>
                <w:color w:val="auto"/>
                <w:sz w:val="24"/>
                <w:highlight w:val="none"/>
                <w:lang w:eastAsia="zh-Hans" w:bidi="ar"/>
              </w:rPr>
              <w:t xml:space="preserve">工作纪律情况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38"/>
              </w:num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eastAsia="Times New Roman" w:cs="宋体"/>
                <w:vanish w:val="0"/>
                <w:color w:val="auto"/>
                <w:sz w:val="24"/>
                <w:highlight w:val="none"/>
                <w:lang w:eastAsia="zh-Hans"/>
              </w:rPr>
            </w:pPr>
            <w:r>
              <w:rPr>
                <w:rFonts w:hint="eastAsia" w:ascii="宋体" w:hAnsi="宋体" w:cs="宋体"/>
                <w:vanish w:val="0"/>
                <w:color w:val="auto"/>
                <w:sz w:val="24"/>
                <w:highlight w:val="none"/>
                <w:lang w:eastAsia="zh-Hans"/>
              </w:rPr>
              <w:t xml:space="preserve">板块工作量完成情况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38"/>
              </w:numPr>
              <w:jc w:val="center"/>
              <w:spacing w:after="120" w:line="360" w:lineRule="exact"/>
              <w:widowControl/>
              <w:rPr>
                <w:rFonts w:ascii="宋体" w:hAnsi="宋体" w:cs="宋体"/>
                <w:vanish w:val="0"/>
                <w:color w:val="auto"/>
                <w:sz w:val="24"/>
                <w:highlight w:val="none"/>
                <w:lang w:bidi="ar"/>
              </w:rPr>
            </w:pPr>
            <w:r>
              <w:rPr>
                <w:rFonts w:ascii="宋体" w:hAnsi="宋体" w:cs="宋体"/>
                <w:vanish w:val="0"/>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eastAsia="Times New Roman" w:cs="宋体"/>
                <w:vanish w:val="0"/>
                <w:color w:val="auto"/>
                <w:sz w:val="24"/>
                <w:highlight w:val="none"/>
                <w:lang w:eastAsia="zh-Hans"/>
              </w:rPr>
            </w:pPr>
            <w:r>
              <w:rPr>
                <w:rFonts w:hint="eastAsia" w:ascii="宋体" w:hAnsi="宋体" w:cs="宋体"/>
                <w:vanish w:val="0"/>
                <w:color w:val="auto"/>
                <w:sz w:val="24"/>
                <w:highlight w:val="none"/>
                <w:lang w:eastAsia="zh-Hans"/>
              </w:rPr>
              <w:t xml:space="preserve">服务响应及时性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vanish w:val="0"/>
                <w:color w:val="auto"/>
                <w:sz w:val="24"/>
                <w:highlight w:val="none"/>
                <w:lang w:bidi="ar"/>
              </w:rPr>
            </w:pPr>
            <w:r>
              <w:rPr>
                <w:rFonts w:ascii="宋体" w:hAnsi="宋体" w:cs="宋体"/>
                <w:vanish w:val="0"/>
                <w:color w:val="auto"/>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38"/>
              </w:numPr>
              <w:jc w:val="center"/>
              <w:spacing w:after="120" w:line="360" w:lineRule="exact"/>
              <w:widowControl/>
              <w:rPr>
                <w:rFonts w:ascii="宋体" w:hAnsi="宋体" w:cs="宋体"/>
                <w:vanish w:val="0"/>
                <w:color w:val="auto"/>
                <w:sz w:val="24"/>
                <w:highlight w:val="none"/>
                <w:lang w:bidi="ar"/>
              </w:rPr>
            </w:pPr>
            <w:r>
              <w:rPr>
                <w:rFonts w:ascii="宋体" w:hAnsi="宋体" w:cs="宋体"/>
                <w:vanish w:val="0"/>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eastAsia="Times New Roman" w:cs="宋体"/>
                <w:vanish w:val="0"/>
                <w:color w:val="auto"/>
                <w:sz w:val="24"/>
                <w:highlight w:val="none"/>
                <w:lang w:eastAsia="zh-Hans"/>
              </w:rPr>
            </w:pPr>
            <w:r>
              <w:rPr>
                <w:rFonts w:hint="eastAsia" w:ascii="宋体" w:hAnsi="宋体" w:cs="宋体"/>
                <w:vanish w:val="0"/>
                <w:color w:val="auto"/>
                <w:sz w:val="24"/>
                <w:highlight w:val="none"/>
                <w:lang w:eastAsia="zh-Hans"/>
              </w:rPr>
              <w:t xml:space="preserve">员工工作出错情况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vanish w:val="0"/>
                <w:color w:val="auto"/>
                <w:sz w:val="24"/>
                <w:highlight w:val="none"/>
                <w:lang w:bidi="ar"/>
              </w:rPr>
            </w:pPr>
            <w:r>
              <w:rPr>
                <w:rFonts w:ascii="宋体" w:hAnsi="宋体" w:cs="宋体"/>
                <w:vanish w:val="0"/>
                <w:color w:val="auto"/>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38"/>
              </w:num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eastAsia="Times New Roman" w:cs="宋体"/>
                <w:vanish w:val="0"/>
                <w:color w:val="auto"/>
                <w:sz w:val="24"/>
                <w:highlight w:val="none"/>
                <w:lang w:eastAsia="zh-Hans"/>
              </w:rPr>
            </w:pPr>
            <w:r>
              <w:rPr>
                <w:rFonts w:hint="eastAsia" w:ascii="宋体" w:hAnsi="宋体" w:cs="宋体"/>
                <w:vanish w:val="0"/>
                <w:color w:val="auto"/>
                <w:sz w:val="24"/>
                <w:highlight w:val="none"/>
                <w:lang w:eastAsia="zh-Hans"/>
              </w:rPr>
              <w:t xml:space="preserve">员工与部门沟通情况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645"/>
        </w:trPr>
        <w:tc>
          <w:tcPr>
            <w:gridSpan w:val="2"/>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jc w:val="center"/>
              <w:spacing w:after="120" w:line="360" w:lineRule="exact"/>
              <w:widowControl/>
              <w:rPr>
                <w:rFonts w:ascii="宋体" w:hAnsi="宋体" w:cs="宋体"/>
                <w:b/>
                <w:vanish w:val="0"/>
                <w:color w:val="auto"/>
                <w:sz w:val="24"/>
                <w:highlight w:val="none"/>
              </w:rPr>
            </w:pPr>
            <w:r>
              <w:rPr>
                <w:rFonts w:hint="eastAsia" w:ascii="宋体" w:hAnsi="宋体" w:cs="宋体"/>
                <w:b/>
                <w:vanish w:val="0"/>
                <w:color w:val="auto"/>
                <w:sz w:val="24"/>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b/>
                <w:vanish w:val="0"/>
                <w:color w:val="auto"/>
                <w:sz w:val="24"/>
                <w:highlight w:val="none"/>
                <w:lang w:bidi="ar"/>
              </w:rPr>
            </w:pPr>
            <w:r>
              <w:rPr>
                <w:rFonts w:ascii="宋体" w:hAnsi="宋体" w:cs="宋体"/>
                <w:b/>
                <w:vanish w:val="0"/>
                <w:color w:val="auto"/>
                <w:sz w:val="24"/>
                <w:highlight w:val="none"/>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cs="宋体"/>
                <w:b/>
                <w:vanish w:val="0"/>
                <w:color w:val="auto"/>
                <w:sz w:val="24"/>
                <w:highlight w:val="none"/>
              </w:rPr>
            </w:pPr>
            <w:r>
              <w:rPr>
                <w:rFonts w:ascii="宋体" w:hAnsi="宋体" w:cs="宋体"/>
                <w:b/>
                <w:vanish w:val="0"/>
                <w:color w:val="auto"/>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cs="宋体"/>
                <w:b/>
                <w:vanish w:val="0"/>
                <w:color w:val="auto"/>
                <w:sz w:val="24"/>
                <w:highlight w:val="none"/>
              </w:rPr>
            </w:pPr>
            <w:r>
              <w:rPr>
                <w:rFonts w:ascii="宋体" w:hAnsi="宋体" w:cs="宋体"/>
                <w:b/>
                <w:vanish w:val="0"/>
                <w:color w:val="auto"/>
                <w:sz w:val="24"/>
                <w:highlight w:val="none"/>
              </w:rPr>
            </w:r>
            <w:r/>
          </w:p>
        </w:tc>
      </w:tr>
      <w:tr>
        <w:trPr>
          <w:jc w:val="center"/>
          <w:trHeight w:val="15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38"/>
              </w:num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cs="宋体"/>
                <w:vanish w:val="0"/>
                <w:color w:val="auto"/>
                <w:sz w:val="24"/>
                <w:highlight w:val="none"/>
                <w:lang w:eastAsia="zh-Hans" w:bidi="ar"/>
              </w:rPr>
            </w:pPr>
            <w:r>
              <w:rPr>
                <w:rFonts w:hint="eastAsia" w:ascii="宋体" w:hAnsi="宋体" w:cs="宋体"/>
                <w:vanish w:val="0"/>
                <w:color w:val="auto"/>
                <w:sz w:val="24"/>
                <w:highlight w:val="none"/>
                <w:lang w:eastAsia="zh-Hans" w:bidi="ar"/>
              </w:rPr>
              <w:t xml:space="preserve">工作中存在的问题</w:t>
            </w:r>
            <w:r>
              <w:rPr>
                <w:rFonts w:ascii="宋体" w:hAnsi="宋体" w:cs="宋体"/>
                <w:vanish w:val="0"/>
                <w:color w:val="auto"/>
                <w:sz w:val="24"/>
                <w:highlight w:val="none"/>
                <w:lang w:eastAsia="zh-Hans" w:bidi="ar"/>
              </w:rPr>
              <w:t xml:space="preserve">、</w:t>
            </w:r>
            <w:r>
              <w:rPr>
                <w:rFonts w:hint="eastAsia" w:ascii="宋体" w:hAnsi="宋体" w:cs="宋体"/>
                <w:vanish w:val="0"/>
                <w:color w:val="auto"/>
                <w:sz w:val="24"/>
                <w:highlight w:val="none"/>
                <w:lang w:eastAsia="zh-Hans" w:bidi="ar"/>
              </w:rPr>
              <w:t xml:space="preserve">不足</w:t>
            </w:r>
            <w:r/>
          </w:p>
          <w:p>
            <w:pPr>
              <w:jc w:val="center"/>
              <w:spacing w:after="120" w:line="360" w:lineRule="exact"/>
              <w:widowControl/>
              <w:rPr>
                <w:rFonts w:ascii="宋体" w:hAnsi="宋体" w:cs="宋体"/>
                <w:vanish w:val="0"/>
                <w:color w:val="auto"/>
                <w:sz w:val="24"/>
                <w:highlight w:val="none"/>
                <w:lang w:eastAsia="zh-Hans" w:bidi="ar"/>
              </w:rPr>
            </w:pPr>
            <w:r>
              <w:rPr>
                <w:rFonts w:ascii="宋体" w:hAnsi="宋体" w:cs="宋体"/>
                <w:vanish w:val="0"/>
                <w:color w:val="auto"/>
                <w:sz w:val="24"/>
                <w:highlight w:val="none"/>
                <w:lang w:eastAsia="zh-Hans" w:bidi="ar"/>
              </w:rPr>
              <w:t xml:space="preserve">（</w:t>
            </w:r>
            <w:r>
              <w:rPr>
                <w:rFonts w:hint="eastAsia" w:ascii="宋体" w:hAnsi="宋体" w:cs="宋体"/>
                <w:vanish w:val="0"/>
                <w:color w:val="auto"/>
                <w:sz w:val="24"/>
                <w:highlight w:val="none"/>
                <w:lang w:eastAsia="zh-Hans" w:bidi="ar"/>
              </w:rPr>
              <w:t xml:space="preserve">院方填写</w:t>
            </w:r>
            <w:r>
              <w:rPr>
                <w:rFonts w:ascii="宋体" w:hAnsi="宋体" w:cs="宋体"/>
                <w:vanish w:val="0"/>
                <w:color w:val="auto"/>
                <w:sz w:val="24"/>
                <w:highlight w:val="none"/>
                <w:lang w:eastAsia="zh-Hans" w:bidi="ar"/>
              </w:rPr>
              <w:t xml:space="preserve">）</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9" w:type="dxa"/>
            <w:vAlign w:val="center"/>
            <w:textDirection w:val="lrTb"/>
            <w:noWrap w:val="false"/>
          </w:tcPr>
          <w:p>
            <w:pPr>
              <w:jc w:val="left"/>
              <w:spacing w:after="120" w:line="360" w:lineRule="exact"/>
              <w:widowControl/>
              <w:rPr>
                <w:rFonts w:ascii="宋体" w:hAnsi="宋体" w:eastAsia="Times New Roman" w:cs="宋体"/>
                <w:vanish w:val="0"/>
                <w:color w:val="auto"/>
                <w:sz w:val="24"/>
                <w:highlight w:val="none"/>
                <w:lang w:eastAsia="zh-Hans"/>
              </w:rPr>
            </w:pPr>
            <w:r>
              <w:rPr>
                <w:rFonts w:ascii="宋体" w:hAnsi="宋体" w:eastAsia="Times New Roman" w:cs="宋体"/>
                <w:vanish w:val="0"/>
                <w:color w:val="auto"/>
                <w:sz w:val="24"/>
                <w:highlight w:val="none"/>
                <w:lang w:eastAsia="zh-Hans"/>
              </w:rPr>
            </w:r>
            <w:r/>
          </w:p>
        </w:tc>
      </w:tr>
      <w:tr>
        <w:trPr>
          <w:jc w:val="center"/>
          <w:trHeight w:val="15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38"/>
              </w:num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cs="宋体"/>
                <w:vanish w:val="0"/>
                <w:color w:val="auto"/>
                <w:sz w:val="24"/>
                <w:highlight w:val="none"/>
                <w:lang w:eastAsia="zh-Hans" w:bidi="ar"/>
              </w:rPr>
            </w:pPr>
            <w:r>
              <w:rPr>
                <w:rFonts w:hint="eastAsia" w:ascii="宋体" w:hAnsi="宋体" w:cs="宋体"/>
                <w:vanish w:val="0"/>
                <w:color w:val="auto"/>
                <w:sz w:val="24"/>
                <w:highlight w:val="none"/>
                <w:lang w:eastAsia="zh-Hans" w:bidi="ar"/>
              </w:rPr>
              <w:t xml:space="preserve">工作中需要加强</w:t>
            </w:r>
            <w:r>
              <w:rPr>
                <w:rFonts w:ascii="宋体" w:hAnsi="宋体" w:cs="宋体"/>
                <w:vanish w:val="0"/>
                <w:color w:val="auto"/>
                <w:sz w:val="24"/>
                <w:highlight w:val="none"/>
                <w:lang w:eastAsia="zh-Hans" w:bidi="ar"/>
              </w:rPr>
              <w:t xml:space="preserve">、</w:t>
            </w:r>
            <w:r>
              <w:rPr>
                <w:rFonts w:hint="eastAsia" w:ascii="宋体" w:hAnsi="宋体" w:cs="宋体"/>
                <w:vanish w:val="0"/>
                <w:color w:val="auto"/>
                <w:sz w:val="24"/>
                <w:highlight w:val="none"/>
                <w:lang w:eastAsia="zh-Hans" w:bidi="ar"/>
              </w:rPr>
              <w:t xml:space="preserve">改进的地方</w:t>
            </w:r>
            <w:r/>
          </w:p>
          <w:p>
            <w:pPr>
              <w:jc w:val="center"/>
              <w:spacing w:after="120" w:line="360" w:lineRule="exact"/>
              <w:widowControl/>
              <w:rPr>
                <w:rFonts w:ascii="宋体" w:hAnsi="宋体" w:cs="宋体"/>
                <w:vanish w:val="0"/>
                <w:color w:val="auto"/>
                <w:sz w:val="24"/>
                <w:highlight w:val="none"/>
                <w:lang w:eastAsia="zh-Hans" w:bidi="ar"/>
              </w:rPr>
            </w:pPr>
            <w:r>
              <w:rPr>
                <w:rFonts w:ascii="宋体" w:hAnsi="宋体" w:cs="宋体"/>
                <w:vanish w:val="0"/>
                <w:color w:val="auto"/>
                <w:sz w:val="24"/>
                <w:highlight w:val="none"/>
                <w:lang w:eastAsia="zh-Hans" w:bidi="ar"/>
              </w:rPr>
              <w:t xml:space="preserve">（</w:t>
            </w:r>
            <w:r>
              <w:rPr>
                <w:rFonts w:hint="eastAsia" w:ascii="宋体" w:hAnsi="宋体" w:cs="宋体"/>
                <w:vanish w:val="0"/>
                <w:color w:val="auto"/>
                <w:sz w:val="24"/>
                <w:highlight w:val="none"/>
                <w:lang w:eastAsia="zh-Hans" w:bidi="ar"/>
              </w:rPr>
              <w:t xml:space="preserve">院方填写</w:t>
            </w:r>
            <w:r>
              <w:rPr>
                <w:rFonts w:ascii="宋体" w:hAnsi="宋体" w:cs="宋体"/>
                <w:vanish w:val="0"/>
                <w:color w:val="auto"/>
                <w:sz w:val="24"/>
                <w:highlight w:val="none"/>
                <w:lang w:eastAsia="zh-Hans" w:bidi="ar"/>
              </w:rPr>
              <w:t xml:space="preserve">）</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9"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15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38"/>
              </w:num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cs="宋体"/>
                <w:vanish w:val="0"/>
                <w:color w:val="auto"/>
                <w:sz w:val="24"/>
                <w:highlight w:val="none"/>
                <w:lang w:eastAsia="zh-Hans" w:bidi="ar"/>
              </w:rPr>
            </w:pPr>
            <w:r>
              <w:rPr>
                <w:rFonts w:hint="eastAsia" w:ascii="宋体" w:hAnsi="宋体" w:cs="宋体"/>
                <w:vanish w:val="0"/>
                <w:color w:val="auto"/>
                <w:sz w:val="24"/>
                <w:highlight w:val="none"/>
                <w:lang w:eastAsia="zh-Hans" w:bidi="ar"/>
              </w:rPr>
              <w:t xml:space="preserve">其他需要说明的事项</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9" w:type="dxa"/>
            <w:vAlign w:val="center"/>
            <w:textDirection w:val="lrTb"/>
            <w:noWrap w:val="false"/>
          </w:tcPr>
          <w:p>
            <w:pPr>
              <w:jc w:val="center"/>
              <w:spacing w:after="120" w:line="360" w:lineRule="exact"/>
              <w:widowControl/>
              <w:rPr>
                <w:rFonts w:ascii="宋体" w:hAnsi="宋体" w:cs="宋体"/>
                <w:vanish w:val="0"/>
                <w:color w:val="auto"/>
                <w:sz w:val="24"/>
                <w:highlight w:val="none"/>
              </w:rPr>
            </w:pPr>
            <w:r>
              <w:rPr>
                <w:rFonts w:ascii="宋体" w:hAnsi="宋体" w:cs="宋体"/>
                <w:vanish w:val="0"/>
                <w:color w:val="auto"/>
                <w:sz w:val="24"/>
                <w:highlight w:val="none"/>
              </w:rPr>
            </w:r>
            <w:r/>
          </w:p>
        </w:tc>
      </w:tr>
    </w:tbl>
    <w:p>
      <w:pPr>
        <w:widowControl/>
        <w:rPr>
          <w:rFonts w:ascii="宋体" w:hAnsi="宋体" w:cs="宋体"/>
          <w:b/>
          <w:bCs/>
          <w:vanish w:val="0"/>
          <w:color w:val="auto"/>
          <w:sz w:val="30"/>
          <w:szCs w:val="30"/>
          <w:highlight w:val="none"/>
          <w:lang w:eastAsia="zh-Hans"/>
        </w:rPr>
      </w:pPr>
      <w:r>
        <w:rPr>
          <w:rFonts w:hint="eastAsia" w:ascii="黑体" w:eastAsia="黑体"/>
          <w:b/>
          <w:vanish w:val="0"/>
          <w:color w:val="auto"/>
          <w:sz w:val="44"/>
          <w:szCs w:val="44"/>
          <w:highlight w:val="none"/>
        </w:rPr>
        <w:br w:type="page" w:clear="all"/>
      </w:r>
      <w:r>
        <w:rPr>
          <w:rFonts w:hint="eastAsia" w:ascii="宋体" w:hAnsi="宋体" w:cs="宋体"/>
          <w:b/>
          <w:bCs/>
          <w:vanish w:val="0"/>
          <w:color w:val="auto"/>
          <w:sz w:val="30"/>
          <w:szCs w:val="30"/>
          <w:highlight w:val="none"/>
        </w:rPr>
        <w:t xml:space="preserve">附件7                    中标通知书</w:t>
      </w:r>
      <w:r/>
    </w:p>
    <w:p>
      <w:pPr>
        <w:rPr>
          <w:rFonts w:ascii="黑体" w:eastAsia="黑体"/>
          <w:b/>
          <w:vanish w:val="0"/>
          <w:color w:val="auto"/>
          <w:sz w:val="44"/>
          <w:szCs w:val="44"/>
          <w:highlight w:val="none"/>
        </w:rPr>
      </w:pPr>
      <w:r>
        <w:rPr>
          <w:rFonts w:ascii="黑体" w:eastAsia="黑体"/>
          <w:b/>
          <w:vanish w:val="0"/>
          <w:color w:val="auto"/>
          <w:sz w:val="44"/>
          <w:szCs w:val="44"/>
          <w:highlight w:val="none"/>
        </w:rPr>
      </w:r>
      <w:r/>
    </w:p>
    <w:p>
      <w:pPr>
        <w:rPr>
          <w:vanish w:val="0"/>
          <w:color w:val="auto"/>
          <w:highlight w:val="none"/>
        </w:rPr>
      </w:pPr>
      <w:r>
        <w:rPr>
          <w:rFonts w:hint="eastAsia"/>
          <w:vanish w:val="0"/>
          <w:color w:val="auto"/>
          <w:highlight w:val="none"/>
        </w:rPr>
        <w:br w:type="page" w:clear="all"/>
      </w:r>
      <w:r/>
    </w:p>
    <w:p>
      <w:pPr>
        <w:jc w:val="center"/>
        <w:spacing w:line="440" w:lineRule="exact"/>
        <w:rPr>
          <w:rFonts w:ascii="黑体" w:eastAsia="黑体"/>
          <w:b/>
          <w:vanish w:val="0"/>
          <w:color w:val="auto"/>
          <w:sz w:val="44"/>
          <w:szCs w:val="44"/>
          <w:highlight w:val="none"/>
        </w:rPr>
      </w:pPr>
      <w:r>
        <w:rPr>
          <w:rFonts w:hint="eastAsia" w:ascii="黑体" w:eastAsia="黑体"/>
          <w:b/>
          <w:vanish w:val="0"/>
          <w:color w:val="auto"/>
          <w:sz w:val="44"/>
          <w:szCs w:val="44"/>
          <w:highlight w:val="none"/>
        </w:rPr>
        <w:t xml:space="preserve">第五部分 附件（投标文件格式）</w:t>
      </w:r>
      <w:r/>
    </w:p>
    <w:p>
      <w:pPr>
        <w:spacing w:line="360" w:lineRule="auto"/>
        <w:rPr>
          <w:rFonts w:ascii="宋体" w:hAnsi="宋体"/>
          <w:b/>
          <w:bCs/>
          <w:vanish w:val="0"/>
          <w:color w:val="auto"/>
          <w:sz w:val="24"/>
          <w:highlight w:val="none"/>
        </w:rPr>
      </w:pPr>
      <w:r>
        <w:rPr>
          <w:rFonts w:ascii="宋体" w:hAnsi="宋体"/>
          <w:b/>
          <w:bCs/>
          <w:vanish w:val="0"/>
          <w:color w:val="auto"/>
          <w:sz w:val="24"/>
          <w:highlight w:val="none"/>
        </w:rPr>
      </w:r>
      <w:r/>
    </w:p>
    <w:p>
      <w:pPr>
        <w:jc w:val="center"/>
        <w:spacing w:line="360" w:lineRule="auto"/>
        <w:rPr>
          <w:rFonts w:ascii="宋体" w:hAnsi="宋体"/>
          <w:b/>
          <w:vanish w:val="0"/>
          <w:color w:val="auto"/>
          <w:sz w:val="44"/>
          <w:szCs w:val="44"/>
          <w:highlight w:val="none"/>
        </w:rPr>
        <w:outlineLvl w:val="0"/>
      </w:pPr>
      <w:r/>
      <w:bookmarkStart w:id="5" w:name="一．报价函（格式）"/>
      <w:r/>
      <w:bookmarkEnd w:id="5"/>
      <w:r/>
      <w:r/>
    </w:p>
    <w:p>
      <w:pPr>
        <w:jc w:val="center"/>
        <w:spacing w:line="360" w:lineRule="auto"/>
        <w:rPr>
          <w:rFonts w:ascii="宋体" w:hAnsi="宋体"/>
          <w:b/>
          <w:vanish w:val="0"/>
          <w:color w:val="auto"/>
          <w:sz w:val="48"/>
          <w:highlight w:val="none"/>
        </w:rPr>
      </w:pPr>
      <w:r>
        <w:rPr>
          <w:rFonts w:hint="eastAsia" w:ascii="宋体" w:hAnsi="宋体"/>
          <w:b/>
          <w:vanish w:val="0"/>
          <w:color w:val="auto"/>
          <w:sz w:val="48"/>
          <w:highlight w:val="none"/>
          <w:u w:val="single"/>
        </w:rPr>
        <w:t xml:space="preserve">                  </w:t>
      </w:r>
      <w:r>
        <w:rPr>
          <w:rFonts w:hint="eastAsia" w:ascii="宋体" w:hAnsi="宋体"/>
          <w:b/>
          <w:vanish w:val="0"/>
          <w:color w:val="auto"/>
          <w:sz w:val="48"/>
          <w:highlight w:val="none"/>
        </w:rPr>
        <w:t xml:space="preserve">项目公开招标</w:t>
      </w:r>
      <w:r/>
    </w:p>
    <w:p>
      <w:pPr>
        <w:jc w:val="center"/>
        <w:spacing w:line="360" w:lineRule="auto"/>
        <w:rPr>
          <w:rFonts w:ascii="宋体" w:hAnsi="宋体"/>
          <w:b/>
          <w:vanish w:val="0"/>
          <w:color w:val="auto"/>
          <w:sz w:val="72"/>
          <w:highlight w:val="none"/>
        </w:rPr>
      </w:pPr>
      <w:r>
        <w:rPr>
          <w:rFonts w:hint="eastAsia" w:ascii="宋体" w:hAnsi="宋体"/>
          <w:b/>
          <w:vanish w:val="0"/>
          <w:color w:val="auto"/>
          <w:sz w:val="72"/>
          <w:highlight w:val="none"/>
        </w:rPr>
        <w:t xml:space="preserve">投标文件</w:t>
      </w:r>
      <w:r/>
    </w:p>
    <w:p>
      <w:pPr>
        <w:jc w:val="center"/>
        <w:spacing w:line="360" w:lineRule="auto"/>
        <w:rPr>
          <w:rFonts w:ascii="宋体" w:hAnsi="宋体"/>
          <w:b/>
          <w:vanish w:val="0"/>
          <w:color w:val="auto"/>
          <w:sz w:val="48"/>
          <w:highlight w:val="none"/>
        </w:rPr>
      </w:pPr>
      <w:r>
        <w:rPr>
          <w:rFonts w:ascii="宋体" w:hAnsi="宋体"/>
          <w:b/>
          <w:vanish w:val="0"/>
          <w:color w:val="auto"/>
          <w:sz w:val="48"/>
          <w:highlight w:val="none"/>
        </w:rPr>
      </w:r>
      <w:r/>
    </w:p>
    <w:p>
      <w:pPr>
        <w:jc w:val="left"/>
        <w:spacing w:line="360" w:lineRule="auto"/>
        <w:rPr>
          <w:rFonts w:ascii="宋体" w:hAnsi="宋体"/>
          <w:b/>
          <w:vanish w:val="0"/>
          <w:color w:val="auto"/>
          <w:sz w:val="48"/>
          <w:highlight w:val="none"/>
        </w:rPr>
      </w:pPr>
      <w:r>
        <w:rPr>
          <w:rFonts w:ascii="宋体" w:hAnsi="宋体"/>
          <w:b/>
          <w:vanish w:val="0"/>
          <w:color w:val="auto"/>
          <w:sz w:val="48"/>
          <w:highlight w:val="none"/>
        </w:rPr>
      </w:r>
      <w:r/>
    </w:p>
    <w:p>
      <w:pPr>
        <w:jc w:val="left"/>
        <w:spacing w:line="360" w:lineRule="auto"/>
        <w:rPr>
          <w:rFonts w:ascii="宋体" w:hAnsi="宋体"/>
          <w:b/>
          <w:vanish w:val="0"/>
          <w:color w:val="auto"/>
          <w:sz w:val="30"/>
          <w:highlight w:val="none"/>
        </w:rPr>
      </w:pPr>
      <w:r>
        <w:rPr>
          <w:rFonts w:hint="eastAsia" w:ascii="宋体" w:hAnsi="宋体"/>
          <w:b/>
          <w:vanish w:val="0"/>
          <w:color w:val="auto"/>
          <w:sz w:val="30"/>
          <w:highlight w:val="none"/>
        </w:rPr>
        <w:t xml:space="preserve">项目编号： </w:t>
      </w:r>
      <w:r>
        <w:rPr>
          <w:rFonts w:hint="eastAsia" w:ascii="宋体" w:hAnsi="宋体"/>
          <w:b/>
          <w:vanish w:val="0"/>
          <w:color w:val="auto"/>
          <w:sz w:val="30"/>
          <w:highlight w:val="none"/>
          <w:u w:val="single"/>
        </w:rPr>
        <w:t xml:space="preserve">                                                      </w:t>
      </w:r>
      <w:r/>
    </w:p>
    <w:p>
      <w:pPr>
        <w:spacing w:line="360" w:lineRule="auto"/>
        <w:rPr>
          <w:rFonts w:ascii="宋体" w:hAnsi="宋体"/>
          <w:b/>
          <w:vanish w:val="0"/>
          <w:color w:val="auto"/>
          <w:sz w:val="28"/>
          <w:highlight w:val="none"/>
        </w:rPr>
      </w:pPr>
      <w:r>
        <w:rPr>
          <w:rFonts w:ascii="宋体" w:hAnsi="宋体"/>
          <w:b/>
          <w:vanish w:val="0"/>
          <w:color w:val="auto"/>
          <w:sz w:val="28"/>
          <w:highlight w:val="none"/>
        </w:rPr>
      </w:r>
      <w:r/>
    </w:p>
    <w:p>
      <w:pPr>
        <w:spacing w:line="360" w:lineRule="auto"/>
        <w:rPr>
          <w:rFonts w:ascii="宋体" w:hAnsi="宋体"/>
          <w:b/>
          <w:vanish w:val="0"/>
          <w:color w:val="auto"/>
          <w:sz w:val="30"/>
          <w:highlight w:val="none"/>
          <w:u w:val="single"/>
        </w:rPr>
      </w:pPr>
      <w:r>
        <w:rPr>
          <w:rFonts w:hint="eastAsia" w:ascii="宋体" w:hAnsi="宋体"/>
          <w:b/>
          <w:vanish w:val="0"/>
          <w:color w:val="auto"/>
          <w:sz w:val="28"/>
          <w:highlight w:val="none"/>
        </w:rPr>
        <w:t xml:space="preserve">项目</w:t>
      </w:r>
      <w:r>
        <w:rPr>
          <w:rFonts w:hint="eastAsia" w:ascii="宋体" w:hAnsi="宋体"/>
          <w:b/>
          <w:vanish w:val="0"/>
          <w:color w:val="auto"/>
          <w:sz w:val="30"/>
          <w:highlight w:val="none"/>
        </w:rPr>
        <w:t xml:space="preserve">名称：</w:t>
      </w:r>
      <w:r>
        <w:rPr>
          <w:rFonts w:hint="eastAsia" w:ascii="宋体" w:hAnsi="宋体"/>
          <w:b/>
          <w:vanish w:val="0"/>
          <w:color w:val="auto"/>
          <w:sz w:val="30"/>
          <w:highlight w:val="none"/>
          <w:u w:val="single"/>
        </w:rPr>
        <w:t xml:space="preserve">                                                        </w:t>
      </w:r>
      <w:r/>
    </w:p>
    <w:p>
      <w:pPr>
        <w:jc w:val="center"/>
        <w:spacing w:line="360" w:lineRule="auto"/>
        <w:rPr>
          <w:rFonts w:ascii="宋体" w:hAnsi="宋体"/>
          <w:b/>
          <w:bCs/>
          <w:vanish w:val="0"/>
          <w:color w:val="auto"/>
          <w:sz w:val="30"/>
          <w:szCs w:val="30"/>
          <w:highlight w:val="none"/>
        </w:rPr>
      </w:pPr>
      <w:r>
        <w:rPr>
          <w:rFonts w:ascii="宋体" w:hAnsi="宋体"/>
          <w:b/>
          <w:bCs/>
          <w:vanish w:val="0"/>
          <w:color w:val="auto"/>
          <w:sz w:val="30"/>
          <w:szCs w:val="30"/>
          <w:highlight w:val="none"/>
        </w:rPr>
      </w:r>
      <w:r/>
    </w:p>
    <w:p>
      <w:pPr>
        <w:jc w:val="center"/>
        <w:spacing w:line="360" w:lineRule="auto"/>
        <w:rPr>
          <w:rFonts w:ascii="宋体" w:hAnsi="宋体"/>
          <w:b/>
          <w:vanish w:val="0"/>
          <w:color w:val="auto"/>
          <w:sz w:val="30"/>
          <w:szCs w:val="30"/>
          <w:highlight w:val="none"/>
        </w:rPr>
      </w:pPr>
      <w:r>
        <w:rPr>
          <w:rFonts w:hint="eastAsia" w:ascii="宋体" w:hAnsi="宋体"/>
          <w:b/>
          <w:bCs/>
          <w:vanish w:val="0"/>
          <w:color w:val="auto"/>
          <w:sz w:val="30"/>
          <w:szCs w:val="30"/>
          <w:highlight w:val="none"/>
        </w:rPr>
        <w:t xml:space="preserve">年</w:t>
      </w:r>
      <w:r>
        <w:rPr>
          <w:rFonts w:ascii="宋体" w:hAnsi="宋体"/>
          <w:b/>
          <w:bCs/>
          <w:vanish w:val="0"/>
          <w:color w:val="auto"/>
          <w:sz w:val="30"/>
          <w:szCs w:val="30"/>
          <w:highlight w:val="none"/>
          <w:u w:val="single"/>
        </w:rPr>
        <w:t xml:space="preserve"> </w:t>
      </w:r>
      <w:r>
        <w:rPr>
          <w:rFonts w:hint="eastAsia" w:ascii="宋体" w:hAnsi="宋体"/>
          <w:b/>
          <w:bCs/>
          <w:vanish w:val="0"/>
          <w:color w:val="auto"/>
          <w:sz w:val="30"/>
          <w:szCs w:val="30"/>
          <w:highlight w:val="none"/>
          <w:u w:val="single"/>
        </w:rPr>
        <w:t xml:space="preserve">   </w:t>
      </w:r>
      <w:r>
        <w:rPr>
          <w:rFonts w:hint="eastAsia" w:ascii="宋体" w:hAnsi="宋体"/>
          <w:b/>
          <w:bCs/>
          <w:vanish w:val="0"/>
          <w:color w:val="auto"/>
          <w:sz w:val="30"/>
          <w:szCs w:val="30"/>
          <w:highlight w:val="none"/>
        </w:rPr>
        <w:t xml:space="preserve">月</w:t>
      </w:r>
      <w:r>
        <w:rPr>
          <w:rFonts w:ascii="宋体" w:hAnsi="宋体"/>
          <w:b/>
          <w:bCs/>
          <w:vanish w:val="0"/>
          <w:color w:val="auto"/>
          <w:sz w:val="30"/>
          <w:szCs w:val="30"/>
          <w:highlight w:val="none"/>
          <w:u w:val="single"/>
        </w:rPr>
        <w:t xml:space="preserve"> </w:t>
      </w:r>
      <w:r>
        <w:rPr>
          <w:rFonts w:hint="eastAsia" w:ascii="宋体" w:hAnsi="宋体"/>
          <w:b/>
          <w:bCs/>
          <w:vanish w:val="0"/>
          <w:color w:val="auto"/>
          <w:sz w:val="30"/>
          <w:szCs w:val="30"/>
          <w:highlight w:val="none"/>
          <w:u w:val="single"/>
        </w:rPr>
        <w:t xml:space="preserve">  </w:t>
      </w:r>
      <w:r>
        <w:rPr>
          <w:rFonts w:hint="eastAsia" w:ascii="宋体" w:hAnsi="宋体"/>
          <w:b/>
          <w:bCs/>
          <w:vanish w:val="0"/>
          <w:color w:val="auto"/>
          <w:sz w:val="30"/>
          <w:szCs w:val="30"/>
          <w:highlight w:val="none"/>
        </w:rPr>
        <w:t xml:space="preserve">日</w:t>
      </w:r>
      <w:r>
        <w:rPr>
          <w:rFonts w:hint="eastAsia" w:ascii="宋体" w:hAnsi="宋体"/>
          <w:b/>
          <w:bCs/>
          <w:vanish w:val="0"/>
          <w:color w:val="auto"/>
          <w:sz w:val="30"/>
          <w:szCs w:val="30"/>
          <w:highlight w:val="none"/>
          <w:u w:val="single"/>
        </w:rPr>
        <w:t xml:space="preserve">    </w:t>
      </w:r>
      <w:r>
        <w:rPr>
          <w:rFonts w:hint="eastAsia" w:ascii="宋体" w:hAnsi="宋体"/>
          <w:b/>
          <w:bCs/>
          <w:vanish w:val="0"/>
          <w:color w:val="auto"/>
          <w:sz w:val="30"/>
          <w:szCs w:val="30"/>
          <w:highlight w:val="none"/>
        </w:rPr>
        <w:t xml:space="preserve">时</w:t>
      </w:r>
      <w:r>
        <w:rPr>
          <w:rFonts w:hint="eastAsia" w:ascii="宋体" w:hAnsi="宋体"/>
          <w:b/>
          <w:bCs/>
          <w:vanish w:val="0"/>
          <w:color w:val="auto"/>
          <w:sz w:val="30"/>
          <w:szCs w:val="30"/>
          <w:highlight w:val="none"/>
          <w:u w:val="single"/>
        </w:rPr>
        <w:t xml:space="preserve">     </w:t>
      </w:r>
      <w:r>
        <w:rPr>
          <w:rFonts w:hint="eastAsia" w:ascii="宋体" w:hAnsi="宋体"/>
          <w:b/>
          <w:bCs/>
          <w:vanish w:val="0"/>
          <w:color w:val="auto"/>
          <w:sz w:val="30"/>
          <w:szCs w:val="30"/>
          <w:highlight w:val="none"/>
        </w:rPr>
        <w:t xml:space="preserve">分</w:t>
      </w:r>
      <w:r>
        <w:rPr>
          <w:rFonts w:hint="eastAsia"/>
          <w:vanish w:val="0"/>
          <w:color w:val="auto"/>
          <w:sz w:val="30"/>
          <w:szCs w:val="30"/>
          <w:highlight w:val="none"/>
        </w:rPr>
        <w:t xml:space="preserve">开标，此时间以前不得开封；</w:t>
      </w:r>
      <w:r/>
    </w:p>
    <w:p>
      <w:pPr>
        <w:spacing w:line="360" w:lineRule="auto"/>
        <w:rPr>
          <w:rFonts w:ascii="宋体" w:hAnsi="宋体"/>
          <w:b/>
          <w:vanish w:val="0"/>
          <w:color w:val="auto"/>
          <w:sz w:val="30"/>
          <w:highlight w:val="none"/>
        </w:rPr>
      </w:pPr>
      <w:r>
        <w:rPr>
          <w:rFonts w:ascii="宋体" w:hAnsi="宋体"/>
          <w:b/>
          <w:vanish w:val="0"/>
          <w:color w:val="auto"/>
          <w:sz w:val="30"/>
          <w:highlight w:val="none"/>
        </w:rPr>
      </w:r>
      <w:r/>
    </w:p>
    <w:p>
      <w:pPr>
        <w:spacing w:line="360" w:lineRule="auto"/>
        <w:rPr>
          <w:rFonts w:ascii="宋体" w:hAnsi="宋体"/>
          <w:b/>
          <w:vanish w:val="0"/>
          <w:color w:val="auto"/>
          <w:sz w:val="30"/>
          <w:highlight w:val="none"/>
          <w:u w:val="single"/>
        </w:rPr>
      </w:pPr>
      <w:r>
        <w:rPr>
          <w:rFonts w:hint="eastAsia" w:ascii="宋体" w:hAnsi="宋体"/>
          <w:b/>
          <w:vanish w:val="0"/>
          <w:color w:val="auto"/>
          <w:sz w:val="30"/>
          <w:highlight w:val="none"/>
        </w:rPr>
        <w:t xml:space="preserve">投标供应商：</w:t>
      </w:r>
      <w:r>
        <w:rPr>
          <w:rFonts w:hint="eastAsia" w:ascii="宋体" w:hAnsi="宋体"/>
          <w:b/>
          <w:vanish w:val="0"/>
          <w:color w:val="auto"/>
          <w:sz w:val="30"/>
          <w:highlight w:val="none"/>
          <w:u w:val="single"/>
        </w:rPr>
        <w:t xml:space="preserve">                                     （电子签章）</w:t>
      </w:r>
      <w:r/>
    </w:p>
    <w:p>
      <w:pPr>
        <w:spacing w:line="360" w:lineRule="auto"/>
        <w:rPr>
          <w:rFonts w:ascii="宋体" w:hAnsi="宋体"/>
          <w:b/>
          <w:vanish w:val="0"/>
          <w:color w:val="auto"/>
          <w:sz w:val="30"/>
          <w:highlight w:val="none"/>
        </w:rPr>
      </w:pPr>
      <w:r>
        <w:rPr>
          <w:rFonts w:ascii="宋体" w:hAnsi="宋体"/>
          <w:b/>
          <w:vanish w:val="0"/>
          <w:color w:val="auto"/>
          <w:sz w:val="30"/>
          <w:highlight w:val="none"/>
        </w:rPr>
      </w:r>
      <w:r/>
    </w:p>
    <w:p>
      <w:pPr>
        <w:spacing w:line="360" w:lineRule="auto"/>
        <w:rPr>
          <w:rFonts w:ascii="宋体" w:hAnsi="宋体"/>
          <w:b/>
          <w:vanish w:val="0"/>
          <w:color w:val="auto"/>
          <w:sz w:val="30"/>
          <w:highlight w:val="none"/>
          <w:u w:val="single"/>
        </w:rPr>
      </w:pPr>
      <w:r>
        <w:rPr>
          <w:rFonts w:hint="eastAsia" w:ascii="宋体" w:hAnsi="宋体"/>
          <w:b/>
          <w:vanish w:val="0"/>
          <w:color w:val="auto"/>
          <w:sz w:val="30"/>
          <w:highlight w:val="none"/>
        </w:rPr>
        <w:t xml:space="preserve">法定代表人或授权代表：</w:t>
      </w:r>
      <w:r>
        <w:rPr>
          <w:rFonts w:hint="eastAsia" w:ascii="宋体" w:hAnsi="宋体"/>
          <w:b/>
          <w:vanish w:val="0"/>
          <w:color w:val="auto"/>
          <w:sz w:val="30"/>
          <w:highlight w:val="none"/>
          <w:u w:val="single"/>
        </w:rPr>
        <w:t xml:space="preserve">                         （签字或签章）</w:t>
      </w:r>
      <w:r/>
    </w:p>
    <w:p>
      <w:pPr>
        <w:spacing w:line="360" w:lineRule="auto"/>
        <w:rPr>
          <w:rFonts w:ascii="宋体" w:hAnsi="宋体"/>
          <w:b/>
          <w:vanish w:val="0"/>
          <w:color w:val="auto"/>
          <w:sz w:val="30"/>
          <w:highlight w:val="none"/>
        </w:rPr>
      </w:pPr>
      <w:r>
        <w:rPr>
          <w:rFonts w:ascii="宋体" w:hAnsi="宋体"/>
          <w:b/>
          <w:vanish w:val="0"/>
          <w:color w:val="auto"/>
          <w:sz w:val="30"/>
          <w:highlight w:val="none"/>
        </w:rPr>
      </w:r>
      <w:r/>
    </w:p>
    <w:p>
      <w:pPr>
        <w:ind w:firstLine="527"/>
        <w:jc w:val="center"/>
        <w:spacing w:line="360" w:lineRule="auto"/>
        <w:rPr>
          <w:rFonts w:ascii="宋体" w:hAnsi="宋体"/>
          <w:b/>
          <w:vanish w:val="0"/>
          <w:color w:val="auto"/>
          <w:sz w:val="30"/>
          <w:highlight w:val="none"/>
        </w:rPr>
        <w:outlineLvl w:val="0"/>
      </w:pPr>
      <w:r>
        <w:rPr>
          <w:rFonts w:hint="eastAsia" w:ascii="宋体" w:hAnsi="宋体"/>
          <w:b/>
          <w:vanish w:val="0"/>
          <w:color w:val="auto"/>
          <w:sz w:val="30"/>
          <w:highlight w:val="none"/>
        </w:rPr>
        <w:t xml:space="preserve">日  期：</w:t>
      </w:r>
      <w:r>
        <w:rPr>
          <w:rFonts w:hint="eastAsia" w:ascii="宋体" w:hAnsi="宋体"/>
          <w:b/>
          <w:vanish w:val="0"/>
          <w:color w:val="auto"/>
          <w:sz w:val="30"/>
          <w:highlight w:val="none"/>
          <w:u w:val="single"/>
        </w:rPr>
        <w:t xml:space="preserve">            </w:t>
      </w:r>
      <w:r>
        <w:rPr>
          <w:rFonts w:hint="eastAsia" w:ascii="宋体" w:hAnsi="宋体"/>
          <w:b/>
          <w:vanish w:val="0"/>
          <w:color w:val="auto"/>
          <w:sz w:val="30"/>
          <w:highlight w:val="none"/>
        </w:rPr>
        <w:t xml:space="preserve"> 年</w:t>
      </w:r>
      <w:r>
        <w:rPr>
          <w:rFonts w:hint="eastAsia" w:ascii="宋体" w:hAnsi="宋体"/>
          <w:b/>
          <w:vanish w:val="0"/>
          <w:color w:val="auto"/>
          <w:sz w:val="30"/>
          <w:highlight w:val="none"/>
          <w:u w:val="single"/>
        </w:rPr>
        <w:t xml:space="preserve">             </w:t>
      </w:r>
      <w:r>
        <w:rPr>
          <w:rFonts w:hint="eastAsia" w:ascii="宋体" w:hAnsi="宋体"/>
          <w:b/>
          <w:vanish w:val="0"/>
          <w:color w:val="auto"/>
          <w:sz w:val="30"/>
          <w:highlight w:val="none"/>
        </w:rPr>
        <w:t xml:space="preserve"> 月</w:t>
      </w:r>
      <w:r>
        <w:rPr>
          <w:rFonts w:hint="eastAsia" w:ascii="宋体" w:hAnsi="宋体"/>
          <w:b/>
          <w:vanish w:val="0"/>
          <w:color w:val="auto"/>
          <w:sz w:val="30"/>
          <w:highlight w:val="none"/>
          <w:u w:val="single"/>
        </w:rPr>
        <w:t xml:space="preserve">           </w:t>
      </w:r>
      <w:r>
        <w:rPr>
          <w:rFonts w:hint="eastAsia" w:ascii="宋体" w:hAnsi="宋体"/>
          <w:b/>
          <w:vanish w:val="0"/>
          <w:color w:val="auto"/>
          <w:sz w:val="30"/>
          <w:highlight w:val="none"/>
        </w:rPr>
        <w:t xml:space="preserve">日</w:t>
      </w:r>
      <w:r/>
    </w:p>
    <w:p>
      <w:pPr>
        <w:pStyle w:val="1072"/>
        <w:ind w:firstLine="0"/>
        <w:jc w:val="center"/>
        <w:rPr>
          <w:rFonts w:ascii="黑体" w:eastAsia="黑体"/>
          <w:bCs/>
          <w:vanish w:val="0"/>
          <w:color w:val="auto"/>
          <w:sz w:val="32"/>
          <w:szCs w:val="32"/>
          <w:highlight w:val="none"/>
        </w:rPr>
      </w:pPr>
      <w:r>
        <w:rPr>
          <w:rFonts w:hint="eastAsia" w:ascii="宋体" w:hAnsi="宋体"/>
          <w:b/>
          <w:vanish w:val="0"/>
          <w:color w:val="auto"/>
          <w:sz w:val="30"/>
          <w:highlight w:val="none"/>
        </w:rPr>
        <w:br w:type="page" w:clear="all"/>
      </w:r>
      <w:r>
        <w:rPr>
          <w:rFonts w:hint="eastAsia" w:ascii="宋体" w:hAnsi="宋体"/>
          <w:b/>
          <w:vanish w:val="0"/>
          <w:color w:val="auto"/>
          <w:sz w:val="30"/>
          <w:highlight w:val="none"/>
        </w:rPr>
        <w:t xml:space="preserve">（一）</w:t>
      </w:r>
      <w:r>
        <w:rPr>
          <w:rFonts w:hint="eastAsia" w:ascii="黑体" w:eastAsia="黑体"/>
          <w:bCs/>
          <w:vanish w:val="0"/>
          <w:color w:val="auto"/>
          <w:sz w:val="32"/>
          <w:szCs w:val="32"/>
          <w:highlight w:val="none"/>
        </w:rPr>
        <w:t xml:space="preserve">关于资格的声明函（格式）</w:t>
      </w:r>
      <w:r/>
    </w:p>
    <w:p>
      <w:pPr>
        <w:pStyle w:val="1072"/>
        <w:ind w:firstLine="0"/>
        <w:jc w:val="center"/>
        <w:rPr>
          <w:rFonts w:ascii="宋体" w:hAnsi="宋体"/>
          <w:bCs/>
          <w:vanish w:val="0"/>
          <w:color w:val="auto"/>
          <w:highlight w:val="none"/>
        </w:rPr>
      </w:pPr>
      <w:r>
        <w:rPr>
          <w:rFonts w:hint="eastAsia" w:ascii="黑体" w:eastAsia="黑体"/>
          <w:bCs/>
          <w:vanish w:val="0"/>
          <w:color w:val="auto"/>
          <w:sz w:val="32"/>
          <w:szCs w:val="32"/>
          <w:highlight w:val="none"/>
        </w:rPr>
        <w:t xml:space="preserve">关于资格的声明函</w:t>
      </w:r>
      <w:bookmarkStart w:id="6" w:name="报价方关于资格的声明函（格式）"/>
      <w:r/>
      <w:bookmarkEnd w:id="6"/>
      <w:r/>
      <w:r/>
    </w:p>
    <w:p>
      <w:pPr>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江苏信中天工程咨询有限公司：</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我公司（单位）参加政府采购活动前三年内在经营活动中没有重大违法记录。</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我公司（单位）愿针对本次项目编号为</w:t>
      </w:r>
      <w:r>
        <w:rPr>
          <w:rFonts w:hint="eastAsia" w:ascii="宋体" w:hAnsi="宋体"/>
          <w:b/>
          <w:vanish w:val="0"/>
          <w:color w:val="auto"/>
          <w:sz w:val="24"/>
          <w:highlight w:val="none"/>
          <w:u w:val="single"/>
          <w:lang w:eastAsia="zh-CN"/>
        </w:rPr>
        <w:t xml:space="preserve">JSZC-320206-SXZT-G2026-0013</w:t>
      </w:r>
      <w:r>
        <w:rPr>
          <w:rFonts w:hint="eastAsia" w:ascii="宋体" w:hAnsi="宋体"/>
          <w:bCs/>
          <w:vanish w:val="0"/>
          <w:color w:val="auto"/>
          <w:sz w:val="24"/>
          <w:highlight w:val="none"/>
        </w:rPr>
        <w:t xml:space="preserve">的</w:t>
      </w:r>
      <w:r>
        <w:rPr>
          <w:rFonts w:hint="eastAsia" w:ascii="宋体" w:hAnsi="宋体"/>
          <w:b/>
          <w:vanish w:val="0"/>
          <w:color w:val="auto"/>
          <w:sz w:val="24"/>
          <w:highlight w:val="none"/>
          <w:u w:val="single"/>
          <w:lang w:eastAsia="zh-CN"/>
        </w:rPr>
        <w:t xml:space="preserve">惠山法院2026年-2027年司法辅助性服务外包项目（二次）</w:t>
      </w:r>
      <w:r>
        <w:rPr>
          <w:rFonts w:hint="eastAsia" w:ascii="宋体" w:hAnsi="宋体"/>
          <w:bCs/>
          <w:vanish w:val="0"/>
          <w:color w:val="auto"/>
          <w:sz w:val="24"/>
          <w:highlight w:val="none"/>
        </w:rPr>
        <w:t xml:space="preserve">进行投标，投标文件中所有关于投标资格的文件、证明、陈述均是真实的、准确的。若有违背，我公司（单位）愿意承担由此而产生的一切后果。</w:t>
      </w:r>
      <w:r/>
    </w:p>
    <w:p>
      <w:pPr>
        <w:spacing w:line="360" w:lineRule="auto"/>
        <w:rPr>
          <w:rFonts w:ascii="宋体" w:hAnsi="宋体"/>
          <w:bCs/>
          <w:vanish w:val="0"/>
          <w:color w:val="auto"/>
          <w:sz w:val="24"/>
          <w:highlight w:val="none"/>
        </w:rPr>
      </w:pPr>
      <w:r>
        <w:rPr>
          <w:rFonts w:ascii="宋体" w:hAnsi="宋体"/>
          <w:bCs/>
          <w:vanish w:val="0"/>
          <w:color w:val="auto"/>
          <w:sz w:val="24"/>
          <w:highlight w:val="none"/>
        </w:rPr>
      </w:r>
      <w:r/>
    </w:p>
    <w:p>
      <w:pPr>
        <w:pStyle w:val="1072"/>
        <w:ind w:firstLine="0"/>
        <w:rPr>
          <w:vanish w:val="0"/>
          <w:color w:val="auto"/>
          <w:highlight w:val="none"/>
        </w:rPr>
      </w:pPr>
      <w:r>
        <w:rPr>
          <w:vanish w:val="0"/>
          <w:color w:val="auto"/>
          <w:highlight w:val="none"/>
        </w:rPr>
      </w:r>
      <w:r/>
    </w:p>
    <w:p>
      <w:pPr>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投标供应商（电子签章）：                             </w:t>
      </w:r>
      <w:r/>
    </w:p>
    <w:p>
      <w:pPr>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法定代表人或授权代表：（签字或签章）</w:t>
      </w:r>
      <w:r/>
    </w:p>
    <w:p>
      <w:pPr>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日期：   年   月   日</w:t>
      </w:r>
      <w:r/>
    </w:p>
    <w:p>
      <w:pPr>
        <w:ind w:left="720" w:hanging="720"/>
        <w:jc w:val="center"/>
        <w:spacing w:line="360" w:lineRule="auto"/>
        <w:rPr>
          <w:rFonts w:ascii="黑体" w:hAnsi="宋体" w:eastAsia="黑体"/>
          <w:bCs/>
          <w:vanish w:val="0"/>
          <w:color w:val="auto"/>
          <w:sz w:val="24"/>
          <w:highlight w:val="none"/>
        </w:rPr>
      </w:pPr>
      <w:r>
        <w:rPr>
          <w:rFonts w:ascii="黑体" w:hAnsi="宋体" w:eastAsia="黑体"/>
          <w:bCs/>
          <w:vanish w:val="0"/>
          <w:color w:val="auto"/>
          <w:sz w:val="24"/>
          <w:highlight w:val="none"/>
        </w:rPr>
      </w:r>
      <w:r/>
    </w:p>
    <w:p>
      <w:pPr>
        <w:ind w:firstLine="442"/>
        <w:jc w:val="left"/>
        <w:spacing w:line="360" w:lineRule="auto"/>
        <w:tabs>
          <w:tab w:val="left" w:pos="2629" w:leader="none"/>
        </w:tabs>
        <w:rPr>
          <w:b/>
          <w:bCs/>
          <w:vanish w:val="0"/>
          <w:color w:val="auto"/>
          <w:sz w:val="22"/>
          <w:szCs w:val="22"/>
          <w:highlight w:val="none"/>
        </w:rPr>
      </w:pPr>
      <w:r>
        <w:rPr>
          <w:rFonts w:hint="eastAsia"/>
          <w:b/>
          <w:bCs/>
          <w:vanish w:val="0"/>
          <w:color w:val="auto"/>
          <w:sz w:val="22"/>
          <w:szCs w:val="22"/>
          <w:highlight w:val="none"/>
        </w:rPr>
        <w:t xml:space="preserve">注：“重大违法记录”，是指投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ascii="黑体" w:eastAsia="黑体"/>
          <w:bCs/>
          <w:vanish w:val="0"/>
          <w:color w:val="auto"/>
          <w:sz w:val="32"/>
          <w:szCs w:val="32"/>
          <w:highlight w:val="none"/>
        </w:rPr>
      </w:pPr>
      <w:r>
        <w:rPr>
          <w:rFonts w:hint="eastAsia" w:ascii="黑体" w:eastAsia="黑体"/>
          <w:bCs/>
          <w:vanish w:val="0"/>
          <w:color w:val="auto"/>
          <w:sz w:val="32"/>
          <w:szCs w:val="32"/>
          <w:highlight w:val="none"/>
        </w:rPr>
        <w:br w:type="page" w:clear="all"/>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（二）法定代表人授权委托书及法定代表人身份证明（格式）</w:t>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法定代表人授权委托书</w:t>
      </w:r>
      <w:r/>
    </w:p>
    <w:p>
      <w:pPr>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江苏信中天工程咨询有限公司：</w:t>
      </w:r>
      <w:r/>
    </w:p>
    <w:p>
      <w:pPr>
        <w:ind w:firstLine="480"/>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     </w:t>
      </w:r>
      <w:r>
        <w:rPr>
          <w:rFonts w:hint="eastAsia" w:ascii="宋体" w:hAnsi="宋体"/>
          <w:bCs/>
          <w:vanish w:val="0"/>
          <w:color w:val="auto"/>
          <w:sz w:val="24"/>
          <w:highlight w:val="none"/>
          <w:u w:val="single"/>
        </w:rPr>
        <w:t xml:space="preserve">   （投标供应商名称）          </w:t>
      </w:r>
      <w:r>
        <w:rPr>
          <w:rFonts w:hint="eastAsia" w:ascii="宋体" w:hAnsi="宋体"/>
          <w:bCs/>
          <w:vanish w:val="0"/>
          <w:color w:val="auto"/>
          <w:sz w:val="24"/>
          <w:highlight w:val="none"/>
        </w:rPr>
        <w:t xml:space="preserve">系中华人民共和国合法企业，法定地址：</w:t>
      </w:r>
      <w:r>
        <w:rPr>
          <w:rFonts w:hint="eastAsia" w:ascii="宋体" w:hAnsi="宋体"/>
          <w:bCs/>
          <w:vanish w:val="0"/>
          <w:color w:val="auto"/>
          <w:sz w:val="24"/>
          <w:highlight w:val="none"/>
          <w:u w:val="single"/>
        </w:rPr>
        <w:t xml:space="preserve">           </w:t>
      </w:r>
      <w:r>
        <w:rPr>
          <w:rFonts w:hint="eastAsia" w:ascii="宋体" w:hAnsi="宋体"/>
          <w:bCs/>
          <w:vanish w:val="0"/>
          <w:color w:val="auto"/>
          <w:sz w:val="24"/>
          <w:highlight w:val="none"/>
        </w:rPr>
        <w:t xml:space="preserve">，特授权</w:t>
      </w:r>
      <w:r>
        <w:rPr>
          <w:rFonts w:hint="eastAsia" w:ascii="宋体" w:hAnsi="宋体"/>
          <w:bCs/>
          <w:vanish w:val="0"/>
          <w:color w:val="auto"/>
          <w:sz w:val="24"/>
          <w:highlight w:val="none"/>
          <w:u w:val="single"/>
        </w:rPr>
        <w:t xml:space="preserve">    （姓名）   </w:t>
      </w:r>
      <w:r>
        <w:rPr>
          <w:rFonts w:hint="eastAsia" w:ascii="宋体" w:hAnsi="宋体"/>
          <w:bCs/>
          <w:vanish w:val="0"/>
          <w:color w:val="auto"/>
          <w:sz w:val="24"/>
          <w:highlight w:val="none"/>
        </w:rPr>
        <w:t xml:space="preserve">代表我公司（单位）全权办理针对项目编号为</w:t>
      </w:r>
      <w:r>
        <w:rPr>
          <w:rFonts w:hint="eastAsia" w:ascii="宋体" w:hAnsi="宋体"/>
          <w:b/>
          <w:vanish w:val="0"/>
          <w:color w:val="auto"/>
          <w:sz w:val="24"/>
          <w:highlight w:val="none"/>
          <w:u w:val="single"/>
        </w:rPr>
        <w:t xml:space="preserve">  </w:t>
      </w:r>
      <w:r>
        <w:rPr>
          <w:rFonts w:hint="eastAsia" w:ascii="宋体" w:hAnsi="宋体"/>
          <w:b/>
          <w:vanish w:val="0"/>
          <w:color w:val="auto"/>
          <w:sz w:val="24"/>
          <w:highlight w:val="none"/>
          <w:u w:val="single"/>
          <w:lang w:eastAsia="zh-CN"/>
        </w:rPr>
        <w:t xml:space="preserve">JSZC-320206-SXZT-G2026-0013</w:t>
      </w:r>
      <w:r>
        <w:rPr>
          <w:rFonts w:hint="eastAsia" w:ascii="宋体" w:hAnsi="宋体"/>
          <w:bCs/>
          <w:vanish w:val="0"/>
          <w:color w:val="auto"/>
          <w:sz w:val="24"/>
          <w:highlight w:val="none"/>
        </w:rPr>
        <w:t xml:space="preserve">的</w:t>
      </w:r>
      <w:r>
        <w:rPr>
          <w:rFonts w:hint="eastAsia" w:ascii="宋体" w:hAnsi="宋体"/>
          <w:b/>
          <w:vanish w:val="0"/>
          <w:color w:val="auto"/>
          <w:sz w:val="24"/>
          <w:highlight w:val="none"/>
          <w:u w:val="single"/>
          <w:lang w:eastAsia="zh-CN"/>
        </w:rPr>
        <w:t xml:space="preserve">惠山法院2026年-2027年司法辅助性服务外包项目（二次）</w:t>
      </w:r>
      <w:r>
        <w:rPr>
          <w:rFonts w:hint="eastAsia" w:ascii="宋体" w:hAnsi="宋体"/>
          <w:bCs/>
          <w:vanish w:val="0"/>
          <w:color w:val="auto"/>
          <w:sz w:val="24"/>
          <w:highlight w:val="none"/>
        </w:rPr>
        <w:t xml:space="preserve">的投标，参与投标、评审、签约等具体工作，并签署全部有关的文件、协议及合同。</w:t>
      </w:r>
      <w:r/>
    </w:p>
    <w:p>
      <w:pPr>
        <w:ind w:firstLine="525"/>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我公司（单位）对被授权人的签名负全部责任。</w:t>
      </w:r>
      <w:r/>
    </w:p>
    <w:p>
      <w:pPr>
        <w:ind w:firstLine="523"/>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525"/>
        <w:spacing w:line="360" w:lineRule="auto"/>
        <w:rPr>
          <w:rFonts w:ascii="宋体" w:hAnsi="宋体"/>
          <w:bCs/>
          <w:vanish w:val="0"/>
          <w:color w:val="auto"/>
          <w:sz w:val="24"/>
          <w:highlight w:val="none"/>
        </w:rPr>
      </w:pPr>
      <w:r>
        <w:rPr>
          <w:rFonts w:ascii="宋体" w:hAnsi="宋体"/>
          <w:bCs/>
          <w:vanish w:val="0"/>
          <w:color w:val="auto"/>
          <w:sz w:val="24"/>
          <w:highlight w:val="none"/>
        </w:rPr>
      </w:r>
      <w:r/>
    </w:p>
    <w:p>
      <w:pPr>
        <w:ind w:firstLine="525"/>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被授权人情况：</w:t>
      </w:r>
      <w:r/>
    </w:p>
    <w:p>
      <w:pPr>
        <w:ind w:firstLine="525"/>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姓名：         性别：       年龄：       职务：</w:t>
      </w:r>
      <w:r/>
    </w:p>
    <w:p>
      <w:pPr>
        <w:ind w:firstLine="525"/>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身份证号码：                电话：</w:t>
      </w:r>
      <w:r/>
    </w:p>
    <w:p>
      <w:pPr>
        <w:ind w:firstLine="525"/>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通讯地址：</w:t>
      </w:r>
      <w:r/>
    </w:p>
    <w:p>
      <w:pPr>
        <w:ind w:firstLine="525"/>
        <w:spacing w:line="360" w:lineRule="auto"/>
        <w:rPr>
          <w:rFonts w:ascii="宋体" w:hAnsi="宋体"/>
          <w:bCs/>
          <w:vanish w:val="0"/>
          <w:color w:val="auto"/>
          <w:sz w:val="24"/>
          <w:highlight w:val="none"/>
        </w:rPr>
      </w:pPr>
      <w:r>
        <w:rPr>
          <w:rFonts w:ascii="宋体" w:hAnsi="宋体"/>
          <w:bCs/>
          <w:vanish w:val="0"/>
          <w:color w:val="auto"/>
          <w:sz w:val="24"/>
          <w:highlight w:val="none"/>
        </w:rPr>
      </w:r>
      <w:r/>
    </w:p>
    <w:p>
      <w:pPr>
        <w:ind w:firstLine="525"/>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投标供应商（电子签章）：                             </w:t>
      </w:r>
      <w:r/>
    </w:p>
    <w:p>
      <w:pPr>
        <w:ind w:firstLine="525"/>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法定代表人或授权代表：（签字或签章）</w:t>
      </w:r>
      <w:r/>
    </w:p>
    <w:p>
      <w:pPr>
        <w:pStyle w:val="1072"/>
        <w:ind w:firstLine="480"/>
        <w:jc w:val="left"/>
        <w:rPr>
          <w:rFonts w:ascii="宋体" w:hAnsi="宋体"/>
          <w:bCs/>
          <w:vanish w:val="0"/>
          <w:color w:val="auto"/>
          <w:highlight w:val="none"/>
        </w:rPr>
      </w:pPr>
      <w:r>
        <w:rPr>
          <w:rFonts w:hint="eastAsia" w:ascii="宋体" w:hAnsi="宋体"/>
          <w:bCs/>
          <w:vanish w:val="0"/>
          <w:color w:val="auto"/>
          <w:highlight w:val="none"/>
        </w:rPr>
        <w:t xml:space="preserve">日期：   年   月   日</w:t>
      </w:r>
      <w:r/>
    </w:p>
    <w:p>
      <w:pPr>
        <w:pStyle w:val="1072"/>
        <w:ind w:firstLine="0"/>
        <w:jc w:val="center"/>
        <w:rPr>
          <w:rFonts w:ascii="黑体" w:hAnsi="宋体" w:eastAsia="黑体"/>
          <w:bCs/>
          <w:vanish w:val="0"/>
          <w:color w:val="auto"/>
          <w:highlight w:val="none"/>
        </w:rPr>
      </w:pPr>
      <w:r>
        <w:rPr>
          <w:rFonts w:hint="eastAsia" w:ascii="黑体" w:hAnsi="宋体" w:eastAsia="黑体"/>
          <w:bCs/>
          <w:vanish w:val="0"/>
          <w:color w:val="auto"/>
          <w:highlight w:val="none"/>
        </w:rPr>
        <w:br w:type="page" w:clear="all"/>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法定代表人身份证明</w:t>
      </w:r>
      <w:r/>
    </w:p>
    <w:p>
      <w:pPr>
        <w:ind w:firstLine="525"/>
        <w:spacing w:line="360" w:lineRule="auto"/>
        <w:rPr>
          <w:rFonts w:ascii="宋体" w:hAnsi="宋体"/>
          <w:bCs/>
          <w:vanish w:val="0"/>
          <w:color w:val="auto"/>
          <w:sz w:val="24"/>
          <w:highlight w:val="none"/>
        </w:rPr>
      </w:pPr>
      <w:r>
        <w:rPr>
          <w:rFonts w:ascii="宋体" w:hAnsi="宋体"/>
          <w:bCs/>
          <w:vanish w:val="0"/>
          <w:color w:val="auto"/>
          <w:sz w:val="24"/>
          <w:highlight w:val="none"/>
        </w:rPr>
      </w:r>
      <w:r/>
    </w:p>
    <w:p>
      <w:pPr>
        <w:ind w:firstLine="527"/>
        <w:spacing w:line="480" w:lineRule="auto"/>
        <w:rPr>
          <w:rFonts w:ascii="宋体" w:hAnsi="宋体"/>
          <w:bCs/>
          <w:vanish w:val="0"/>
          <w:color w:val="auto"/>
          <w:sz w:val="24"/>
          <w:highlight w:val="none"/>
        </w:rPr>
      </w:pPr>
      <w:r>
        <w:rPr>
          <w:rFonts w:hint="eastAsia" w:ascii="宋体" w:hAnsi="宋体"/>
          <w:bCs/>
          <w:vanish w:val="0"/>
          <w:color w:val="auto"/>
          <w:sz w:val="24"/>
          <w:highlight w:val="none"/>
        </w:rPr>
        <w:t xml:space="preserve">单位名称：</w:t>
      </w:r>
      <w:r>
        <w:rPr>
          <w:rFonts w:hint="eastAsia" w:ascii="宋体" w:hAnsi="宋体"/>
          <w:vanish w:val="0"/>
          <w:color w:val="auto"/>
          <w:sz w:val="24"/>
          <w:highlight w:val="none"/>
          <w:u w:val="single"/>
        </w:rPr>
        <w:t xml:space="preserve">                                    </w:t>
      </w:r>
      <w:r/>
    </w:p>
    <w:p>
      <w:pPr>
        <w:ind w:firstLine="527"/>
        <w:spacing w:line="480" w:lineRule="auto"/>
        <w:rPr>
          <w:rFonts w:ascii="宋体" w:hAnsi="宋体"/>
          <w:bCs/>
          <w:vanish w:val="0"/>
          <w:color w:val="auto"/>
          <w:sz w:val="24"/>
          <w:highlight w:val="none"/>
        </w:rPr>
      </w:pPr>
      <w:r>
        <w:rPr>
          <w:rFonts w:hint="eastAsia" w:ascii="宋体" w:hAnsi="宋体"/>
          <w:bCs/>
          <w:vanish w:val="0"/>
          <w:color w:val="auto"/>
          <w:sz w:val="24"/>
          <w:highlight w:val="none"/>
        </w:rPr>
        <w:t xml:space="preserve">单位性质：</w:t>
      </w:r>
      <w:r>
        <w:rPr>
          <w:rFonts w:hint="eastAsia" w:ascii="宋体" w:hAnsi="宋体"/>
          <w:vanish w:val="0"/>
          <w:color w:val="auto"/>
          <w:sz w:val="24"/>
          <w:highlight w:val="none"/>
          <w:u w:val="single"/>
        </w:rPr>
        <w:t xml:space="preserve">                                    </w:t>
      </w:r>
      <w:r/>
    </w:p>
    <w:p>
      <w:pPr>
        <w:ind w:firstLine="527"/>
        <w:spacing w:line="480" w:lineRule="auto"/>
        <w:rPr>
          <w:rFonts w:ascii="宋体" w:hAnsi="宋体"/>
          <w:bCs/>
          <w:vanish w:val="0"/>
          <w:color w:val="auto"/>
          <w:sz w:val="24"/>
          <w:highlight w:val="none"/>
        </w:rPr>
      </w:pPr>
      <w:r>
        <w:rPr>
          <w:rFonts w:hint="eastAsia" w:ascii="宋体" w:hAnsi="宋体"/>
          <w:bCs/>
          <w:vanish w:val="0"/>
          <w:color w:val="auto"/>
          <w:sz w:val="24"/>
          <w:highlight w:val="none"/>
        </w:rPr>
        <w:t xml:space="preserve">地址：</w:t>
      </w:r>
      <w:r>
        <w:rPr>
          <w:rFonts w:hint="eastAsia" w:ascii="宋体" w:hAnsi="宋体"/>
          <w:vanish w:val="0"/>
          <w:color w:val="auto"/>
          <w:sz w:val="24"/>
          <w:highlight w:val="none"/>
          <w:u w:val="single"/>
        </w:rPr>
        <w:t xml:space="preserve">                                    </w:t>
      </w:r>
      <w:r/>
    </w:p>
    <w:p>
      <w:pPr>
        <w:ind w:firstLine="527"/>
        <w:spacing w:line="480" w:lineRule="auto"/>
        <w:rPr>
          <w:rFonts w:ascii="宋体" w:hAnsi="宋体"/>
          <w:bCs/>
          <w:vanish w:val="0"/>
          <w:color w:val="auto"/>
          <w:sz w:val="24"/>
          <w:highlight w:val="none"/>
        </w:rPr>
      </w:pPr>
      <w:r>
        <w:rPr>
          <w:rFonts w:hint="eastAsia" w:ascii="宋体" w:hAnsi="宋体"/>
          <w:bCs/>
          <w:vanish w:val="0"/>
          <w:color w:val="auto"/>
          <w:sz w:val="24"/>
          <w:highlight w:val="none"/>
        </w:rPr>
        <w:t xml:space="preserve">成立时间：</w:t>
      </w:r>
      <w:r>
        <w:rPr>
          <w:rFonts w:hint="eastAsia" w:ascii="宋体" w:hAnsi="宋体"/>
          <w:bCs/>
          <w:vanish w:val="0"/>
          <w:color w:val="auto"/>
          <w:sz w:val="24"/>
          <w:highlight w:val="none"/>
          <w:u w:val="single"/>
        </w:rPr>
        <w:t xml:space="preserve">   </w:t>
      </w:r>
      <w:r>
        <w:rPr>
          <w:rFonts w:hint="eastAsia" w:ascii="宋体" w:hAnsi="宋体"/>
          <w:bCs/>
          <w:vanish w:val="0"/>
          <w:color w:val="auto"/>
          <w:sz w:val="24"/>
          <w:highlight w:val="none"/>
        </w:rPr>
        <w:t xml:space="preserve">年</w:t>
      </w:r>
      <w:r>
        <w:rPr>
          <w:rFonts w:hint="eastAsia" w:ascii="宋体" w:hAnsi="宋体"/>
          <w:bCs/>
          <w:vanish w:val="0"/>
          <w:color w:val="auto"/>
          <w:sz w:val="24"/>
          <w:highlight w:val="none"/>
          <w:u w:val="single"/>
        </w:rPr>
        <w:t xml:space="preserve">   </w:t>
      </w:r>
      <w:r>
        <w:rPr>
          <w:rFonts w:hint="eastAsia" w:ascii="宋体" w:hAnsi="宋体"/>
          <w:bCs/>
          <w:vanish w:val="0"/>
          <w:color w:val="auto"/>
          <w:sz w:val="24"/>
          <w:highlight w:val="none"/>
        </w:rPr>
        <w:t xml:space="preserve">月</w:t>
      </w:r>
      <w:r>
        <w:rPr>
          <w:rFonts w:hint="eastAsia" w:ascii="宋体" w:hAnsi="宋体"/>
          <w:bCs/>
          <w:vanish w:val="0"/>
          <w:color w:val="auto"/>
          <w:sz w:val="24"/>
          <w:highlight w:val="none"/>
          <w:u w:val="single"/>
        </w:rPr>
        <w:t xml:space="preserve">   </w:t>
      </w:r>
      <w:r>
        <w:rPr>
          <w:rFonts w:hint="eastAsia" w:ascii="宋体" w:hAnsi="宋体"/>
          <w:bCs/>
          <w:vanish w:val="0"/>
          <w:color w:val="auto"/>
          <w:sz w:val="24"/>
          <w:highlight w:val="none"/>
        </w:rPr>
        <w:t xml:space="preserve">日</w:t>
      </w:r>
      <w:r/>
    </w:p>
    <w:p>
      <w:pPr>
        <w:ind w:firstLine="527"/>
        <w:spacing w:line="480" w:lineRule="auto"/>
        <w:rPr>
          <w:rFonts w:ascii="宋体" w:hAnsi="宋体"/>
          <w:bCs/>
          <w:vanish w:val="0"/>
          <w:color w:val="auto"/>
          <w:sz w:val="24"/>
          <w:highlight w:val="none"/>
        </w:rPr>
      </w:pPr>
      <w:r>
        <w:rPr>
          <w:rFonts w:hint="eastAsia" w:ascii="宋体" w:hAnsi="宋体"/>
          <w:bCs/>
          <w:vanish w:val="0"/>
          <w:color w:val="auto"/>
          <w:sz w:val="24"/>
          <w:highlight w:val="none"/>
        </w:rPr>
        <w:t xml:space="preserve">经营期限：</w:t>
      </w:r>
      <w:r>
        <w:rPr>
          <w:rFonts w:hint="eastAsia" w:ascii="宋体" w:hAnsi="宋体"/>
          <w:vanish w:val="0"/>
          <w:color w:val="auto"/>
          <w:sz w:val="24"/>
          <w:highlight w:val="none"/>
          <w:u w:val="single"/>
        </w:rPr>
        <w:t xml:space="preserve">                                    </w:t>
      </w:r>
      <w:r/>
    </w:p>
    <w:p>
      <w:pPr>
        <w:ind w:firstLine="525"/>
        <w:spacing w:line="360" w:lineRule="auto"/>
        <w:rPr>
          <w:rFonts w:ascii="宋体" w:hAnsi="宋体"/>
          <w:bCs/>
          <w:vanish w:val="0"/>
          <w:color w:val="auto"/>
          <w:sz w:val="24"/>
          <w:highlight w:val="none"/>
        </w:rPr>
      </w:pPr>
      <w:r>
        <w:rPr>
          <w:rFonts w:ascii="宋体" w:hAnsi="宋体"/>
          <w:bCs/>
          <w:vanish w:val="0"/>
          <w:color w:val="auto"/>
          <w:sz w:val="24"/>
          <w:highlight w:val="none"/>
        </w:rPr>
      </w:r>
      <w:r/>
    </w:p>
    <w:p>
      <w:pPr>
        <w:ind w:firstLine="525"/>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姓名：         性别：       年龄：       职务：</w:t>
      </w:r>
      <w:r/>
    </w:p>
    <w:p>
      <w:pPr>
        <w:ind w:firstLine="525"/>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身份证号码：                电话：</w:t>
      </w:r>
      <w:r/>
    </w:p>
    <w:p>
      <w:pPr>
        <w:ind w:firstLine="525"/>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系</w:t>
      </w:r>
      <w:r>
        <w:rPr>
          <w:rFonts w:hint="eastAsia" w:ascii="宋体" w:hAnsi="宋体"/>
          <w:vanish w:val="0"/>
          <w:color w:val="auto"/>
          <w:sz w:val="24"/>
          <w:highlight w:val="none"/>
          <w:u w:val="single"/>
        </w:rPr>
        <w:t xml:space="preserve">                                   </w:t>
      </w:r>
      <w:r>
        <w:rPr>
          <w:rFonts w:hint="eastAsia" w:ascii="宋体" w:hAnsi="宋体"/>
          <w:bCs/>
          <w:vanish w:val="0"/>
          <w:color w:val="auto"/>
          <w:sz w:val="24"/>
          <w:highlight w:val="none"/>
        </w:rPr>
        <w:t xml:space="preserve">的法定代表人。</w:t>
      </w:r>
      <w:r/>
    </w:p>
    <w:p>
      <w:pPr>
        <w:ind w:firstLine="525"/>
        <w:spacing w:line="360" w:lineRule="auto"/>
        <w:rPr>
          <w:rFonts w:ascii="宋体" w:hAnsi="宋体"/>
          <w:bCs/>
          <w:vanish w:val="0"/>
          <w:color w:val="auto"/>
          <w:sz w:val="24"/>
          <w:highlight w:val="none"/>
        </w:rPr>
      </w:pPr>
      <w:r>
        <w:rPr>
          <w:rFonts w:ascii="宋体" w:hAnsi="宋体"/>
          <w:bCs/>
          <w:vanish w:val="0"/>
          <w:color w:val="auto"/>
          <w:sz w:val="24"/>
          <w:highlight w:val="none"/>
        </w:rPr>
      </w:r>
      <w:r/>
    </w:p>
    <w:p>
      <w:pPr>
        <w:ind w:firstLine="525"/>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特此证明。</w:t>
      </w:r>
      <w:r/>
    </w:p>
    <w:p>
      <w:pPr>
        <w:ind w:firstLine="4560"/>
        <w:spacing w:line="360" w:lineRule="auto"/>
        <w:rPr>
          <w:vanish w:val="0"/>
          <w:color w:val="auto"/>
          <w:highlight w:val="none"/>
        </w:rPr>
      </w:pPr>
      <w:r>
        <w:rPr>
          <w:vanish w:val="0"/>
          <w:color w:val="auto"/>
          <w:highlight w:val="none"/>
        </w:rPr>
      </w:r>
      <w:r/>
    </w:p>
    <w:p>
      <w:pPr>
        <w:ind w:firstLine="525"/>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投标供应商（电子签章）：                             </w:t>
      </w:r>
      <w:r/>
    </w:p>
    <w:p>
      <w:pPr>
        <w:ind w:firstLine="525"/>
        <w:spacing w:line="360" w:lineRule="auto"/>
        <w:rPr>
          <w:rFonts w:ascii="宋体" w:hAnsi="宋体"/>
          <w:bCs/>
          <w:vanish w:val="0"/>
          <w:color w:val="auto"/>
          <w:sz w:val="24"/>
          <w:highlight w:val="none"/>
        </w:rPr>
      </w:pPr>
      <w:r>
        <w:rPr>
          <w:rFonts w:hint="eastAsia" w:ascii="宋体" w:hAnsi="宋体"/>
          <w:bCs/>
          <w:vanish w:val="0"/>
          <w:color w:val="auto"/>
          <w:sz w:val="24"/>
          <w:highlight w:val="none"/>
        </w:rPr>
        <w:t xml:space="preserve">日期：   年   月   日</w:t>
      </w:r>
      <w:r/>
    </w:p>
    <w:p>
      <w:pPr>
        <w:ind w:right="480" w:firstLine="5280"/>
        <w:rPr>
          <w:vanish w:val="0"/>
          <w:color w:val="auto"/>
          <w:highlight w:val="none"/>
        </w:rPr>
      </w:pPr>
      <w:r>
        <w:rPr>
          <w:vanish w:val="0"/>
          <w:color w:val="auto"/>
          <w:highlight w:val="none"/>
        </w:rPr>
      </w:r>
      <w:r/>
    </w:p>
    <w:p>
      <w:pPr>
        <w:pStyle w:val="1072"/>
        <w:ind w:firstLine="0"/>
        <w:jc w:val="center"/>
        <w:rPr>
          <w:rFonts w:ascii="黑体" w:eastAsia="黑体"/>
          <w:bCs/>
          <w:vanish w:val="0"/>
          <w:color w:val="auto"/>
          <w:sz w:val="32"/>
          <w:szCs w:val="32"/>
          <w:highlight w:val="none"/>
        </w:rPr>
      </w:pPr>
      <w:r>
        <w:rPr>
          <w:rFonts w:ascii="黑体" w:eastAsia="黑体"/>
          <w:bCs/>
          <w:vanish w:val="0"/>
          <w:color w:val="auto"/>
          <w:sz w:val="32"/>
          <w:szCs w:val="32"/>
          <w:highlight w:val="none"/>
        </w:rPr>
      </w:r>
      <w:r/>
    </w:p>
    <w:p>
      <w:pPr>
        <w:pStyle w:val="1072"/>
        <w:ind w:firstLine="0"/>
        <w:jc w:val="center"/>
        <w:rPr>
          <w:rFonts w:ascii="黑体" w:eastAsia="黑体"/>
          <w:bCs/>
          <w:vanish w:val="0"/>
          <w:color w:val="auto"/>
          <w:sz w:val="32"/>
          <w:szCs w:val="32"/>
          <w:highlight w:val="none"/>
        </w:rPr>
      </w:pPr>
      <w:r>
        <w:rPr>
          <w:vanish w:val="0"/>
          <w:color w:val="auto"/>
          <w:highlight w:val="none"/>
        </w:rPr>
        <w:br w:type="page" w:clear="all"/>
      </w:r>
      <w:r>
        <w:rPr>
          <w:rFonts w:hint="eastAsia" w:ascii="黑体" w:eastAsia="黑体"/>
          <w:bCs/>
          <w:vanish w:val="0"/>
          <w:color w:val="auto"/>
          <w:sz w:val="32"/>
          <w:szCs w:val="32"/>
          <w:highlight w:val="none"/>
        </w:rPr>
        <w:t xml:space="preserve">（三）承诺书（格式）</w:t>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承诺书</w:t>
      </w:r>
      <w:r/>
    </w:p>
    <w:p>
      <w:pPr>
        <w:jc w:val="center"/>
        <w:spacing w:line="360" w:lineRule="auto"/>
        <w:rPr>
          <w:rFonts w:ascii="黑体" w:eastAsia="黑体"/>
          <w:bCs/>
          <w:vanish w:val="0"/>
          <w:color w:val="auto"/>
          <w:sz w:val="28"/>
          <w:szCs w:val="28"/>
          <w:highlight w:val="none"/>
        </w:rPr>
      </w:pPr>
      <w:r>
        <w:rPr>
          <w:rFonts w:ascii="黑体" w:eastAsia="黑体"/>
          <w:bCs/>
          <w:vanish w:val="0"/>
          <w:color w:val="auto"/>
          <w:sz w:val="28"/>
          <w:szCs w:val="28"/>
          <w:highlight w:val="none"/>
        </w:rPr>
      </w:r>
      <w:r/>
    </w:p>
    <w:p>
      <w:pPr>
        <w:spacing w:line="360" w:lineRule="auto"/>
        <w:rPr>
          <w:rFonts w:ascii="宋体" w:hAnsi="宋体"/>
          <w:vanish w:val="0"/>
          <w:color w:val="auto"/>
          <w:sz w:val="24"/>
          <w:highlight w:val="none"/>
        </w:rPr>
      </w:pPr>
      <w:r>
        <w:rPr>
          <w:rFonts w:hint="eastAsia" w:ascii="宋体" w:hAnsi="宋体"/>
          <w:vanish w:val="0"/>
          <w:color w:val="auto"/>
          <w:sz w:val="24"/>
          <w:highlight w:val="none"/>
          <w:u w:val="single"/>
        </w:rPr>
        <w:t xml:space="preserve">         （投标供应商名称）            </w:t>
      </w:r>
      <w:r>
        <w:rPr>
          <w:rFonts w:hint="eastAsia" w:ascii="宋体" w:hAnsi="宋体"/>
          <w:vanish w:val="0"/>
          <w:color w:val="auto"/>
          <w:sz w:val="24"/>
          <w:highlight w:val="none"/>
        </w:rPr>
        <w:t xml:space="preserve">在此承诺：</w:t>
      </w:r>
      <w:r/>
    </w:p>
    <w:p>
      <w:pPr>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p>
      <w:pPr>
        <w:ind w:right="-74" w:firstLine="487"/>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我方系</w:t>
      </w:r>
      <w:r>
        <w:rPr>
          <w:rFonts w:hint="eastAsia" w:ascii="宋体" w:hAnsi="宋体"/>
          <w:b/>
          <w:vanish w:val="0"/>
          <w:color w:val="auto"/>
          <w:sz w:val="24"/>
          <w:highlight w:val="none"/>
          <w:u w:val="single"/>
          <w:lang w:eastAsia="zh-CN"/>
        </w:rPr>
        <w:t xml:space="preserve">惠山法院2026年-2027年司法辅助性服务外包项目（二次）</w:t>
      </w:r>
      <w:r>
        <w:rPr>
          <w:rFonts w:hint="eastAsia" w:ascii="宋体" w:hAnsi="宋体"/>
          <w:vanish w:val="0"/>
          <w:color w:val="auto"/>
          <w:sz w:val="24"/>
          <w:highlight w:val="none"/>
        </w:rPr>
        <w:t xml:space="preserve">的投标供应商，现郑重承诺：</w:t>
      </w:r>
      <w:r/>
    </w:p>
    <w:p>
      <w:pPr>
        <w:ind w:right="-74" w:firstLine="491"/>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我公司（单位）具备履行合同所必需的设备和专业技术能力，没有被责令停业、投标资格被取消、财产被接管、冻结、破产状况，而且在最近三年内没有骗取中标和严重违约及重大质量问题。</w:t>
      </w:r>
      <w:r/>
    </w:p>
    <w:p>
      <w:pPr>
        <w:ind w:right="-74" w:firstLine="491"/>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我方承诺中标后按照本项目采购需求中的人员要求和投标时提供的《</w:t>
      </w:r>
      <w:r>
        <w:rPr>
          <w:rFonts w:hint="eastAsia" w:ascii="宋体" w:hAnsi="宋体"/>
          <w:bCs/>
          <w:vanish w:val="0"/>
          <w:color w:val="auto"/>
          <w:sz w:val="24"/>
          <w:highlight w:val="none"/>
          <w:u w:val="single"/>
        </w:rPr>
        <w:t xml:space="preserve">人员配备表</w:t>
      </w:r>
      <w:r>
        <w:rPr>
          <w:rFonts w:hint="eastAsia" w:ascii="宋体" w:hAnsi="宋体"/>
          <w:vanish w:val="0"/>
          <w:color w:val="auto"/>
          <w:sz w:val="24"/>
          <w:highlight w:val="none"/>
        </w:rPr>
        <w:t xml:space="preserve">》，在采购人要求的规定时间内足额配备服务人员，并提供花名册及相关人员证明材料备查。</w:t>
      </w:r>
      <w:r/>
    </w:p>
    <w:p>
      <w:pPr>
        <w:ind w:right="-74" w:firstLine="491"/>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我方愿承担因以上承诺情况不真实而产生的一切经济、法律责任。</w:t>
      </w:r>
      <w:r/>
    </w:p>
    <w:p>
      <w:pPr>
        <w:ind w:right="-74" w:firstLine="12"/>
        <w:spacing w:line="360" w:lineRule="auto"/>
        <w:rPr>
          <w:rFonts w:ascii="宋体" w:hAnsi="宋体"/>
          <w:vanish w:val="0"/>
          <w:color w:val="auto"/>
          <w:sz w:val="24"/>
          <w:highlight w:val="none"/>
        </w:rPr>
      </w:pPr>
      <w:r>
        <w:rPr>
          <w:rFonts w:ascii="宋体" w:hAnsi="宋体"/>
          <w:vanish w:val="0"/>
          <w:color w:val="auto"/>
          <w:sz w:val="24"/>
          <w:highlight w:val="none"/>
        </w:rPr>
      </w:r>
      <w:r/>
    </w:p>
    <w:p>
      <w:pPr>
        <w:ind w:right="-74" w:firstLine="660"/>
        <w:spacing w:line="360" w:lineRule="auto"/>
        <w:rPr>
          <w:rFonts w:ascii="宋体" w:hAnsi="宋体"/>
          <w:vanish w:val="0"/>
          <w:color w:val="auto"/>
          <w:sz w:val="22"/>
          <w:highlight w:val="none"/>
        </w:rPr>
      </w:pPr>
      <w:r>
        <w:rPr>
          <w:rFonts w:ascii="宋体" w:hAnsi="宋体"/>
          <w:vanish w:val="0"/>
          <w:color w:val="auto"/>
          <w:sz w:val="22"/>
          <w:highlight w:val="none"/>
        </w:rPr>
      </w:r>
      <w:r/>
    </w:p>
    <w:p>
      <w:pPr>
        <w:ind w:right="-74" w:firstLine="660"/>
        <w:spacing w:line="360" w:lineRule="auto"/>
        <w:rPr>
          <w:rFonts w:ascii="宋体" w:hAnsi="宋体"/>
          <w:vanish w:val="0"/>
          <w:color w:val="auto"/>
          <w:sz w:val="24"/>
          <w:highlight w:val="none"/>
        </w:rPr>
      </w:pPr>
      <w:r>
        <w:rPr>
          <w:rFonts w:ascii="宋体" w:hAnsi="宋体"/>
          <w:vanish w:val="0"/>
          <w:color w:val="auto"/>
          <w:sz w:val="24"/>
          <w:highlight w:val="none"/>
        </w:rPr>
      </w:r>
      <w:r/>
    </w:p>
    <w:p>
      <w:pPr>
        <w:ind w:right="-74" w:firstLine="660"/>
        <w:spacing w:line="360" w:lineRule="auto"/>
        <w:rPr>
          <w:rFonts w:ascii="宋体" w:hAnsi="宋体"/>
          <w:vanish w:val="0"/>
          <w:color w:val="auto"/>
          <w:sz w:val="24"/>
          <w:highlight w:val="none"/>
        </w:rPr>
      </w:pPr>
      <w:r>
        <w:rPr>
          <w:rFonts w:ascii="宋体" w:hAnsi="宋体"/>
          <w:vanish w:val="0"/>
          <w:color w:val="auto"/>
          <w:sz w:val="24"/>
          <w:highlight w:val="none"/>
        </w:rPr>
      </w:r>
      <w:r/>
    </w:p>
    <w:p>
      <w:pPr>
        <w:ind w:right="-73"/>
        <w:spacing w:line="360" w:lineRule="auto"/>
        <w:rPr>
          <w:rFonts w:ascii="宋体" w:hAnsi="宋体"/>
          <w:vanish w:val="0"/>
          <w:color w:val="auto"/>
          <w:sz w:val="24"/>
          <w:highlight w:val="none"/>
        </w:rPr>
      </w:pPr>
      <w:r>
        <w:rPr>
          <w:rFonts w:ascii="宋体" w:hAnsi="宋体"/>
          <w:vanish w:val="0"/>
          <w:color w:val="auto"/>
          <w:sz w:val="24"/>
          <w:highlight w:val="none"/>
        </w:rPr>
      </w:r>
      <w:r/>
    </w:p>
    <w:p>
      <w:pPr>
        <w:ind w:firstLine="5400"/>
        <w:spacing w:line="360" w:lineRule="auto"/>
        <w:rPr>
          <w:rFonts w:ascii="宋体" w:hAnsi="宋体"/>
          <w:bCs/>
          <w:vanish w:val="0"/>
          <w:color w:val="auto"/>
          <w:sz w:val="24"/>
          <w:highlight w:val="none"/>
        </w:rPr>
      </w:pPr>
      <w:r>
        <w:rPr>
          <w:rFonts w:ascii="宋体" w:hAnsi="宋体"/>
          <w:bCs/>
          <w:vanish w:val="0"/>
          <w:color w:val="auto"/>
          <w:sz w:val="24"/>
          <w:highlight w:val="none"/>
        </w:rPr>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投标供应商（电子签章）：                             </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法定代表人或授权代表：（签字或签章）</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日期：   年   月   日</w:t>
      </w:r>
      <w:r/>
    </w:p>
    <w:p>
      <w:pPr>
        <w:rPr>
          <w:rFonts w:ascii="黑体" w:eastAsia="黑体"/>
          <w:bCs/>
          <w:vanish w:val="0"/>
          <w:color w:val="auto"/>
          <w:sz w:val="32"/>
          <w:szCs w:val="32"/>
          <w:highlight w:val="none"/>
        </w:rPr>
      </w:pPr>
      <w:r>
        <w:rPr>
          <w:rFonts w:hint="eastAsia" w:ascii="黑体" w:eastAsia="黑体"/>
          <w:bCs/>
          <w:vanish w:val="0"/>
          <w:color w:val="auto"/>
          <w:sz w:val="32"/>
          <w:szCs w:val="32"/>
          <w:highlight w:val="none"/>
        </w:rPr>
        <w:br w:type="page" w:clear="all"/>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（四）投标供应商基本情况说明（格式）</w:t>
      </w:r>
      <w:r/>
    </w:p>
    <w:p>
      <w:pPr>
        <w:jc w:val="center"/>
        <w:spacing w:line="360" w:lineRule="auto"/>
        <w:rPr>
          <w:rFonts w:ascii="宋体" w:hAnsi="宋体"/>
          <w:vanish w:val="0"/>
          <w:color w:val="auto"/>
          <w:sz w:val="24"/>
          <w:highlight w:val="none"/>
        </w:rPr>
      </w:pPr>
      <w:r>
        <w:rPr>
          <w:rFonts w:hint="eastAsia" w:ascii="黑体" w:eastAsia="黑体"/>
          <w:bCs/>
          <w:vanish w:val="0"/>
          <w:color w:val="auto"/>
          <w:sz w:val="32"/>
          <w:szCs w:val="32"/>
          <w:highlight w:val="none"/>
        </w:rPr>
        <w:t xml:space="preserve">投标供应商基本情况说明</w:t>
      </w:r>
      <w:r/>
    </w:p>
    <w:tbl>
      <w:tblPr>
        <w:tblStyle w:val="838"/>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40"/>
              <w:ind w:firstLine="84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617"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其中：中级职称</w:t>
            </w:r>
            <w:r>
              <w:rPr>
                <w:rFonts w:hint="eastAsia" w:ascii="宋体" w:hAnsi="宋体"/>
                <w:vanish w:val="0"/>
                <w:color w:val="auto"/>
                <w:sz w:val="24"/>
                <w:highlight w:val="none"/>
                <w:u w:val="single"/>
              </w:rPr>
              <w:t xml:space="preserve">    </w:t>
            </w:r>
            <w:r>
              <w:rPr>
                <w:rFonts w:hint="eastAsia" w:ascii="宋体" w:hAnsi="宋体"/>
                <w:vanish w:val="0"/>
                <w:color w:val="auto"/>
                <w:sz w:val="24"/>
                <w:highlight w:val="none"/>
              </w:rPr>
              <w:t xml:space="preserve">人数、</w:t>
            </w:r>
            <w:r/>
          </w:p>
          <w:p>
            <w:pPr>
              <w:pStyle w:val="840"/>
              <w:ind w:left="958" w:hanging="24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高级职称</w:t>
            </w:r>
            <w:r>
              <w:rPr>
                <w:rFonts w:hint="eastAsia" w:ascii="宋体" w:hAnsi="宋体"/>
                <w:vanish w:val="0"/>
                <w:color w:val="auto"/>
                <w:sz w:val="24"/>
                <w:highlight w:val="none"/>
                <w:u w:val="single"/>
              </w:rPr>
              <w:t xml:space="preserve">     </w:t>
            </w:r>
            <w:r>
              <w:rPr>
                <w:rFonts w:hint="eastAsia" w:ascii="宋体" w:hAnsi="宋体"/>
                <w:vanish w:val="0"/>
                <w:color w:val="auto"/>
                <w:sz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u w:val="single"/>
              </w:rPr>
              <w:t xml:space="preserve">2025</w:t>
            </w:r>
            <w:r>
              <w:rPr>
                <w:rFonts w:hint="eastAsia" w:ascii="宋体" w:hAnsi="宋体"/>
                <w:vanish w:val="0"/>
                <w:color w:val="auto"/>
                <w:sz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t xml:space="preserve">     </w:t>
            </w:r>
            <w:r>
              <w:rPr>
                <w:rFonts w:hint="eastAsia" w:ascii="宋体" w:hAnsi="宋体"/>
                <w:vanish w:val="0"/>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t xml:space="preserve">         </w:t>
            </w:r>
            <w:r>
              <w:rPr>
                <w:rFonts w:hint="eastAsia" w:ascii="宋体" w:hAnsi="宋体"/>
                <w:vanish w:val="0"/>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u w:val="single"/>
              </w:rPr>
              <w:t xml:space="preserve">2025</w:t>
            </w:r>
            <w:r>
              <w:rPr>
                <w:rFonts w:hint="eastAsia" w:ascii="宋体" w:hAnsi="宋体"/>
                <w:vanish w:val="0"/>
                <w:color w:val="auto"/>
                <w:sz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t xml:space="preserve">     </w:t>
            </w:r>
            <w:r>
              <w:rPr>
                <w:rFonts w:hint="eastAsia" w:ascii="宋体" w:hAnsi="宋体"/>
                <w:vanish w:val="0"/>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u w:val="single"/>
              </w:rPr>
              <w:t xml:space="preserve">2025</w:t>
            </w:r>
            <w:r>
              <w:rPr>
                <w:rFonts w:ascii="宋体" w:hAnsi="宋体"/>
                <w:vanish w:val="0"/>
                <w:color w:val="auto"/>
                <w:sz w:val="24"/>
                <w:highlight w:val="none"/>
              </w:rPr>
              <w:t xml:space="preserve">年</w:t>
            </w:r>
            <w:r>
              <w:rPr>
                <w:rFonts w:hint="eastAsia" w:ascii="宋体" w:hAnsi="宋体"/>
                <w:vanish w:val="0"/>
                <w:color w:val="auto"/>
                <w:sz w:val="24"/>
                <w:highlight w:val="none"/>
              </w:rPr>
              <w:t xml:space="preserve">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t xml:space="preserve"> </w:t>
            </w:r>
            <w:r>
              <w:rPr>
                <w:rFonts w:hint="eastAsia" w:ascii="宋体" w:hAnsi="宋体"/>
                <w:vanish w:val="0"/>
                <w:color w:val="auto"/>
                <w:sz w:val="24"/>
                <w:highlight w:val="none"/>
              </w:rPr>
              <w:t xml:space="preserve">      </w:t>
            </w:r>
            <w:r>
              <w:rPr>
                <w:rFonts w:ascii="宋体" w:hAnsi="宋体"/>
                <w:vanish w:val="0"/>
                <w:color w:val="auto"/>
                <w:sz w:val="24"/>
                <w:highlight w:val="none"/>
              </w:rPr>
              <w:t xml:space="preserve">  </w:t>
            </w:r>
            <w:r>
              <w:rPr>
                <w:rFonts w:hint="eastAsia" w:ascii="宋体" w:hAnsi="宋体"/>
                <w:vanish w:val="0"/>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u w:val="single"/>
              </w:rPr>
              <w:t xml:space="preserve">2025</w:t>
            </w:r>
            <w:r>
              <w:rPr>
                <w:rFonts w:hint="eastAsia" w:ascii="宋体" w:hAnsi="宋体"/>
                <w:vanish w:val="0"/>
                <w:color w:val="auto"/>
                <w:sz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840"/>
              <w:ind w:firstLine="10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t xml:space="preserve">   </w:t>
            </w:r>
            <w:r>
              <w:rPr>
                <w:rFonts w:hint="eastAsia" w:ascii="宋体" w:hAnsi="宋体"/>
                <w:vanish w:val="0"/>
                <w:color w:val="auto"/>
                <w:sz w:val="24"/>
                <w:highlight w:val="none"/>
              </w:rPr>
              <w:t xml:space="preserve">平方米</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自有面积</w:t>
            </w:r>
            <w:r>
              <w:rPr>
                <w:rFonts w:ascii="宋体" w:hAnsi="宋体"/>
                <w:vanish w:val="0"/>
                <w:color w:val="auto"/>
                <w:sz w:val="24"/>
                <w:highlight w:val="none"/>
              </w:rPr>
              <w:t xml:space="preserve">    平方米</w:t>
            </w:r>
            <w:r/>
          </w:p>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承租面积</w:t>
            </w:r>
            <w:r>
              <w:rPr>
                <w:rFonts w:ascii="宋体" w:hAnsi="宋体"/>
                <w:vanish w:val="0"/>
                <w:color w:val="auto"/>
                <w:sz w:val="24"/>
                <w:highlight w:val="none"/>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bCs/>
                <w:vanish w:val="0"/>
                <w:color w:val="auto"/>
                <w:sz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最近</w:t>
            </w:r>
            <w:r>
              <w:rPr>
                <w:rFonts w:ascii="宋体" w:hAnsi="宋体"/>
                <w:vanish w:val="0"/>
                <w:color w:val="auto"/>
                <w:sz w:val="24"/>
                <w:highlight w:val="none"/>
              </w:rPr>
              <w:t xml:space="preserve">3年内有无因</w:t>
            </w:r>
            <w:r>
              <w:rPr>
                <w:rFonts w:hint="eastAsia" w:ascii="宋体" w:hAnsi="宋体"/>
                <w:vanish w:val="0"/>
                <w:color w:val="auto"/>
                <w:sz w:val="24"/>
                <w:highlight w:val="none"/>
              </w:rPr>
              <w:t xml:space="preserve">违纪或</w:t>
            </w:r>
            <w:r>
              <w:rPr>
                <w:rFonts w:ascii="宋体" w:hAnsi="宋体"/>
                <w:vanish w:val="0"/>
                <w:color w:val="auto"/>
                <w:sz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40"/>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最近</w:t>
            </w:r>
            <w:r>
              <w:rPr>
                <w:rFonts w:ascii="宋体" w:hAnsi="宋体"/>
                <w:vanish w:val="0"/>
                <w:color w:val="auto"/>
                <w:sz w:val="24"/>
                <w:highlight w:val="none"/>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395" w:type="dxa"/>
            <w:textDirection w:val="lrTb"/>
            <w:noWrap w:val="false"/>
          </w:tcPr>
          <w:p>
            <w:pPr>
              <w:pStyle w:val="840"/>
              <w:ind w:firstLine="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其他需要说明的情况</w:t>
            </w:r>
            <w:r/>
          </w:p>
        </w:tc>
        <w:tc>
          <w:tcPr>
            <w:gridSpan w:val="2"/>
            <w:tcBorders>
              <w:top w:val="single" w:color="auto" w:sz="6" w:space="0"/>
              <w:left w:val="single" w:color="auto" w:sz="6" w:space="0"/>
              <w:right w:val="single" w:color="auto" w:sz="6" w:space="0"/>
            </w:tcBorders>
            <w:tcW w:w="4732" w:type="dxa"/>
            <w:textDirection w:val="lrTb"/>
            <w:noWrap w:val="false"/>
          </w:tcPr>
          <w:p>
            <w:pPr>
              <w:pStyle w:val="840"/>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tc>
      </w:tr>
    </w:tbl>
    <w:p>
      <w:pPr>
        <w:spacing w:before="157" w:line="360" w:lineRule="auto"/>
        <w:rPr>
          <w:rFonts w:ascii="宋体" w:hAnsi="宋体"/>
          <w:vanish w:val="0"/>
          <w:color w:val="auto"/>
          <w:sz w:val="24"/>
          <w:highlight w:val="none"/>
        </w:rPr>
        <w:outlineLvl w:val="0"/>
      </w:pPr>
      <w:r>
        <w:rPr>
          <w:rFonts w:hint="eastAsia" w:ascii="宋体" w:hAnsi="宋体"/>
          <w:vanish w:val="0"/>
          <w:color w:val="auto"/>
          <w:sz w:val="24"/>
          <w:highlight w:val="none"/>
        </w:rPr>
        <w:t xml:space="preserve">注：上述表格如有不尽之处，投标供应商可自行添加相应内容并填写完善。</w:t>
      </w:r>
      <w:r/>
    </w:p>
    <w:p>
      <w:pPr>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投标供应商（电子签章）：                             </w:t>
      </w:r>
      <w:r/>
    </w:p>
    <w:p>
      <w:pPr>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法定代表人或授权代表：（签字或签章）</w:t>
      </w:r>
      <w:r/>
    </w:p>
    <w:p>
      <w:pPr>
        <w:spacing w:line="360" w:lineRule="auto"/>
        <w:rPr>
          <w:rFonts w:ascii="黑体" w:eastAsia="黑体"/>
          <w:bCs/>
          <w:vanish w:val="0"/>
          <w:color w:val="auto"/>
          <w:sz w:val="32"/>
          <w:szCs w:val="32"/>
          <w:highlight w:val="none"/>
        </w:rPr>
      </w:pPr>
      <w:r>
        <w:rPr>
          <w:rFonts w:hint="eastAsia" w:ascii="宋体" w:hAnsi="宋体"/>
          <w:vanish w:val="0"/>
          <w:color w:val="auto"/>
          <w:sz w:val="24"/>
          <w:highlight w:val="none"/>
        </w:rPr>
        <w:t xml:space="preserve">日期：   年   月   日</w:t>
      </w:r>
      <w:r>
        <w:rPr>
          <w:rFonts w:ascii="宋体" w:hAnsi="宋体"/>
          <w:vanish w:val="0"/>
          <w:color w:val="auto"/>
          <w:sz w:val="24"/>
          <w:highlight w:val="none"/>
        </w:rPr>
        <w:br w:type="page" w:clear="all"/>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（五）中小企业声明函（格式）</w:t>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中小企业声明函</w:t>
      </w:r>
      <w:r/>
    </w:p>
    <w:p>
      <w:pPr>
        <w:ind w:firstLine="480"/>
        <w:spacing w:line="360" w:lineRule="auto"/>
        <w:rPr>
          <w:rFonts w:ascii="宋体" w:hAnsi="宋体" w:cs="@楷体_GB2312"/>
          <w:bCs/>
          <w:vanish w:val="0"/>
          <w:color w:val="auto"/>
          <w:sz w:val="24"/>
          <w:highlight w:val="none"/>
        </w:rPr>
      </w:pPr>
      <w:r>
        <w:rPr>
          <w:rFonts w:hint="eastAsia" w:ascii="宋体" w:hAnsi="宋体" w:cs="@楷体_GB2312"/>
          <w:bCs/>
          <w:vanish w:val="0"/>
          <w:color w:val="auto"/>
          <w:sz w:val="24"/>
          <w:highlight w:val="none"/>
        </w:rPr>
        <w:t xml:space="preserve">本公司（联合体）郑重声明，根据《政府采购促进中小企业发展管理办法》（财库〔2020〕46号）的规定，本公司（联合体）参加</w:t>
      </w:r>
      <w:r>
        <w:rPr>
          <w:rFonts w:hint="eastAsia" w:ascii="宋体" w:hAnsi="宋体" w:cs="@楷体_GB2312"/>
          <w:bCs/>
          <w:vanish w:val="0"/>
          <w:color w:val="auto"/>
          <w:sz w:val="24"/>
          <w:highlight w:val="none"/>
          <w:u w:val="single"/>
        </w:rPr>
        <w:t xml:space="preserve"> </w:t>
      </w:r>
      <w:r>
        <w:rPr>
          <w:rFonts w:ascii="宋体" w:hAnsi="宋体" w:cs="@楷体_GB2312"/>
          <w:bCs/>
          <w:vanish w:val="0"/>
          <w:color w:val="auto"/>
          <w:sz w:val="24"/>
          <w:highlight w:val="none"/>
          <w:u w:val="single"/>
        </w:rPr>
        <w:t xml:space="preserve">   </w:t>
      </w:r>
      <w:r>
        <w:rPr>
          <w:rFonts w:hint="eastAsia" w:ascii="宋体" w:hAnsi="宋体" w:cs="@楷体_GB2312"/>
          <w:bCs/>
          <w:vanish w:val="0"/>
          <w:color w:val="auto"/>
          <w:sz w:val="24"/>
          <w:highlight w:val="none"/>
          <w:u w:val="single"/>
        </w:rPr>
        <w:t xml:space="preserve">（单位名称） </w:t>
      </w:r>
      <w:r>
        <w:rPr>
          <w:rFonts w:hint="eastAsia" w:ascii="宋体" w:hAnsi="宋体" w:cs="@楷体_GB2312"/>
          <w:bCs/>
          <w:vanish w:val="0"/>
          <w:color w:val="auto"/>
          <w:sz w:val="24"/>
          <w:highlight w:val="none"/>
        </w:rPr>
        <w:t xml:space="preserve">的</w:t>
      </w:r>
      <w:r>
        <w:rPr>
          <w:rFonts w:hint="eastAsia" w:ascii="宋体" w:hAnsi="宋体" w:cs="@楷体_GB2312"/>
          <w:bCs/>
          <w:vanish w:val="0"/>
          <w:color w:val="auto"/>
          <w:sz w:val="24"/>
          <w:highlight w:val="none"/>
          <w:u w:val="single"/>
        </w:rPr>
        <w:t xml:space="preserve"> </w:t>
      </w:r>
      <w:r>
        <w:rPr>
          <w:rFonts w:ascii="宋体" w:hAnsi="宋体" w:cs="@楷体_GB2312"/>
          <w:bCs/>
          <w:vanish w:val="0"/>
          <w:color w:val="auto"/>
          <w:sz w:val="24"/>
          <w:highlight w:val="none"/>
          <w:u w:val="single"/>
        </w:rPr>
        <w:t xml:space="preserve"> </w:t>
      </w:r>
      <w:r>
        <w:rPr>
          <w:rFonts w:hint="eastAsia" w:ascii="宋体" w:hAnsi="宋体" w:cs="@楷体_GB2312"/>
          <w:bCs/>
          <w:vanish w:val="0"/>
          <w:color w:val="auto"/>
          <w:sz w:val="24"/>
          <w:highlight w:val="none"/>
          <w:u w:val="single"/>
        </w:rPr>
        <w:t xml:space="preserve">（项目名称）</w:t>
      </w:r>
      <w:r>
        <w:rPr>
          <w:rFonts w:hint="eastAsia" w:ascii="宋体" w:hAnsi="宋体" w:cs="@楷体_GB2312"/>
          <w:bCs/>
          <w:vanish w:val="0"/>
          <w:color w:val="auto"/>
          <w:sz w:val="24"/>
          <w:highlight w:val="none"/>
        </w:rPr>
        <w:t xml:space="preserve">采购活动，</w:t>
      </w:r>
      <w:r>
        <w:rPr>
          <w:rFonts w:hint="eastAsia" w:ascii="宋体" w:hAnsi="宋体" w:cs="@楷体_GB2312"/>
          <w:b/>
          <w:vanish w:val="0"/>
          <w:color w:val="auto"/>
          <w:sz w:val="24"/>
          <w:highlight w:val="none"/>
        </w:rPr>
        <w:t xml:space="preserve">服务全部为符合政策要求的中小企业承接</w:t>
      </w:r>
      <w:r>
        <w:rPr>
          <w:rFonts w:hint="eastAsia" w:ascii="宋体" w:hAnsi="宋体" w:cs="@楷体_GB2312"/>
          <w:bCs/>
          <w:vanish w:val="0"/>
          <w:color w:val="auto"/>
          <w:sz w:val="24"/>
          <w:highlight w:val="none"/>
        </w:rPr>
        <w:t xml:space="preserve">。相关企业（含联合体中的中小企业、签订分包意向协议的中小企业）的具体情况如下：</w:t>
      </w:r>
      <w:r/>
    </w:p>
    <w:p>
      <w:pPr>
        <w:numPr>
          <w:ilvl w:val="3"/>
          <w:numId w:val="39"/>
        </w:numPr>
        <w:ind w:left="0" w:firstLine="480"/>
        <w:spacing w:line="360" w:lineRule="auto"/>
        <w:rPr>
          <w:rFonts w:ascii="宋体" w:hAnsi="宋体" w:cs="@楷体_GB2312"/>
          <w:bCs/>
          <w:vanish w:val="0"/>
          <w:color w:val="auto"/>
          <w:sz w:val="24"/>
          <w:highlight w:val="none"/>
        </w:rPr>
      </w:pPr>
      <w:r>
        <w:rPr>
          <w:rFonts w:hint="eastAsia" w:ascii="宋体" w:hAnsi="宋体" w:cs="@楷体_GB2312"/>
          <w:bCs/>
          <w:vanish w:val="0"/>
          <w:color w:val="auto"/>
          <w:sz w:val="24"/>
          <w:highlight w:val="none"/>
          <w:u w:val="single"/>
        </w:rPr>
        <w:t xml:space="preserve">（标的名称）</w:t>
      </w:r>
      <w:r>
        <w:rPr>
          <w:rFonts w:hint="eastAsia" w:ascii="宋体" w:hAnsi="宋体" w:cs="@楷体_GB2312"/>
          <w:bCs/>
          <w:vanish w:val="0"/>
          <w:color w:val="auto"/>
          <w:sz w:val="24"/>
          <w:highlight w:val="none"/>
        </w:rPr>
        <w:t xml:space="preserve">，属于</w:t>
      </w:r>
      <w:r>
        <w:rPr>
          <w:rFonts w:hint="eastAsia" w:ascii="宋体" w:hAnsi="宋体" w:cs="@楷体_GB2312"/>
          <w:bCs/>
          <w:vanish w:val="0"/>
          <w:color w:val="auto"/>
          <w:sz w:val="24"/>
          <w:highlight w:val="none"/>
          <w:u w:val="single"/>
        </w:rPr>
        <w:t xml:space="preserve">（采购文件中明确的所属行业）行业</w:t>
      </w:r>
      <w:r>
        <w:rPr>
          <w:rFonts w:hint="eastAsia" w:ascii="宋体" w:hAnsi="宋体" w:cs="@楷体_GB2312"/>
          <w:bCs/>
          <w:vanish w:val="0"/>
          <w:color w:val="auto"/>
          <w:sz w:val="24"/>
          <w:highlight w:val="none"/>
        </w:rPr>
        <w:t xml:space="preserve">；承接企业为</w:t>
      </w:r>
      <w:r>
        <w:rPr>
          <w:rFonts w:hint="eastAsia" w:ascii="宋体" w:hAnsi="宋体" w:cs="@楷体_GB2312"/>
          <w:bCs/>
          <w:vanish w:val="0"/>
          <w:color w:val="auto"/>
          <w:sz w:val="24"/>
          <w:highlight w:val="none"/>
          <w:u w:val="single"/>
        </w:rPr>
        <w:t xml:space="preserve">（企业名称）</w:t>
      </w:r>
      <w:r>
        <w:rPr>
          <w:rFonts w:hint="eastAsia" w:ascii="宋体" w:hAnsi="宋体" w:cs="@楷体_GB2312"/>
          <w:bCs/>
          <w:vanish w:val="0"/>
          <w:color w:val="auto"/>
          <w:sz w:val="24"/>
          <w:highlight w:val="none"/>
        </w:rPr>
        <w:t xml:space="preserve">，从业人员</w:t>
      </w:r>
      <w:r>
        <w:rPr>
          <w:rFonts w:hint="eastAsia" w:ascii="宋体" w:hAnsi="宋体" w:cs="@楷体_GB2312"/>
          <w:bCs/>
          <w:vanish w:val="0"/>
          <w:color w:val="auto"/>
          <w:sz w:val="24"/>
          <w:highlight w:val="none"/>
          <w:u w:val="single"/>
        </w:rPr>
        <w:t xml:space="preserve"> </w:t>
      </w:r>
      <w:r>
        <w:rPr>
          <w:rFonts w:ascii="宋体" w:hAnsi="宋体" w:cs="@楷体_GB2312"/>
          <w:bCs/>
          <w:vanish w:val="0"/>
          <w:color w:val="auto"/>
          <w:sz w:val="24"/>
          <w:highlight w:val="none"/>
          <w:u w:val="single"/>
        </w:rPr>
        <w:t xml:space="preserve">  </w:t>
      </w:r>
      <w:r>
        <w:rPr>
          <w:rFonts w:hint="eastAsia" w:ascii="宋体" w:hAnsi="宋体" w:cs="@楷体_GB2312"/>
          <w:bCs/>
          <w:vanish w:val="0"/>
          <w:color w:val="auto"/>
          <w:sz w:val="24"/>
          <w:highlight w:val="none"/>
        </w:rPr>
        <w:t xml:space="preserve">人，营业收入为</w:t>
      </w:r>
      <w:r>
        <w:rPr>
          <w:rFonts w:hint="eastAsia" w:ascii="宋体" w:hAnsi="宋体" w:cs="@楷体_GB2312"/>
          <w:bCs/>
          <w:vanish w:val="0"/>
          <w:color w:val="auto"/>
          <w:sz w:val="24"/>
          <w:highlight w:val="none"/>
          <w:u w:val="single"/>
        </w:rPr>
        <w:t xml:space="preserve"> </w:t>
      </w:r>
      <w:r>
        <w:rPr>
          <w:rFonts w:ascii="宋体" w:hAnsi="宋体" w:cs="@楷体_GB2312"/>
          <w:bCs/>
          <w:vanish w:val="0"/>
          <w:color w:val="auto"/>
          <w:sz w:val="24"/>
          <w:highlight w:val="none"/>
          <w:u w:val="single"/>
        </w:rPr>
        <w:t xml:space="preserve">   </w:t>
      </w:r>
      <w:r>
        <w:rPr>
          <w:rFonts w:hint="eastAsia" w:ascii="宋体" w:hAnsi="宋体" w:cs="@楷体_GB2312"/>
          <w:bCs/>
          <w:vanish w:val="0"/>
          <w:color w:val="auto"/>
          <w:sz w:val="24"/>
          <w:highlight w:val="none"/>
        </w:rPr>
        <w:t xml:space="preserve">万元，资产总额为</w:t>
      </w:r>
      <w:r>
        <w:rPr>
          <w:rFonts w:hint="eastAsia" w:ascii="宋体" w:hAnsi="宋体" w:cs="@楷体_GB2312"/>
          <w:bCs/>
          <w:vanish w:val="0"/>
          <w:color w:val="auto"/>
          <w:sz w:val="24"/>
          <w:highlight w:val="none"/>
          <w:u w:val="single"/>
        </w:rPr>
        <w:t xml:space="preserve"> </w:t>
      </w:r>
      <w:r>
        <w:rPr>
          <w:rFonts w:ascii="宋体" w:hAnsi="宋体" w:cs="@楷体_GB2312"/>
          <w:bCs/>
          <w:vanish w:val="0"/>
          <w:color w:val="auto"/>
          <w:sz w:val="24"/>
          <w:highlight w:val="none"/>
          <w:u w:val="single"/>
        </w:rPr>
        <w:t xml:space="preserve">   </w:t>
      </w:r>
      <w:r>
        <w:rPr>
          <w:rFonts w:hint="eastAsia" w:ascii="宋体" w:hAnsi="宋体" w:cs="@楷体_GB2312"/>
          <w:bCs/>
          <w:vanish w:val="0"/>
          <w:color w:val="auto"/>
          <w:sz w:val="24"/>
          <w:highlight w:val="none"/>
        </w:rPr>
        <w:t xml:space="preserve">万元</w:t>
      </w:r>
      <w:r>
        <w:rPr>
          <w:rFonts w:hint="eastAsia" w:ascii="宋体" w:hAnsi="宋体" w:cs="@楷体_GB2312"/>
          <w:b/>
          <w:vanish w:val="0"/>
          <w:color w:val="auto"/>
          <w:sz w:val="24"/>
          <w:highlight w:val="none"/>
          <w:vertAlign w:val="superscript"/>
        </w:rPr>
        <w:t xml:space="preserve">1</w:t>
      </w:r>
      <w:r>
        <w:rPr>
          <w:rFonts w:hint="eastAsia" w:ascii="宋体" w:hAnsi="宋体" w:cs="@楷体_GB2312"/>
          <w:bCs/>
          <w:vanish w:val="0"/>
          <w:color w:val="auto"/>
          <w:sz w:val="24"/>
          <w:highlight w:val="none"/>
        </w:rPr>
        <w:t xml:space="preserve">，属于</w:t>
      </w:r>
      <w:r>
        <w:rPr>
          <w:rFonts w:hint="eastAsia" w:ascii="宋体" w:hAnsi="宋体" w:cs="@楷体_GB2312"/>
          <w:bCs/>
          <w:vanish w:val="0"/>
          <w:color w:val="auto"/>
          <w:sz w:val="24"/>
          <w:highlight w:val="none"/>
          <w:u w:val="single"/>
        </w:rPr>
        <w:t xml:space="preserve">（中型企业、小型企业、微型企业）</w:t>
      </w:r>
      <w:r>
        <w:rPr>
          <w:rFonts w:hint="eastAsia" w:ascii="宋体" w:hAnsi="宋体" w:cs="@楷体_GB2312"/>
          <w:bCs/>
          <w:vanish w:val="0"/>
          <w:color w:val="auto"/>
          <w:sz w:val="24"/>
          <w:highlight w:val="none"/>
        </w:rPr>
        <w:t xml:space="preserve">；</w:t>
      </w:r>
      <w:r/>
    </w:p>
    <w:p>
      <w:pPr>
        <w:numPr>
          <w:ilvl w:val="3"/>
          <w:numId w:val="39"/>
        </w:numPr>
        <w:ind w:left="0" w:firstLine="480"/>
        <w:spacing w:line="360" w:lineRule="auto"/>
        <w:rPr>
          <w:rFonts w:ascii="宋体" w:hAnsi="宋体" w:cs="@楷体_GB2312"/>
          <w:bCs/>
          <w:vanish w:val="0"/>
          <w:color w:val="auto"/>
          <w:sz w:val="24"/>
          <w:highlight w:val="none"/>
        </w:rPr>
      </w:pPr>
      <w:r>
        <w:rPr>
          <w:rFonts w:hint="eastAsia" w:ascii="宋体" w:hAnsi="宋体" w:cs="@楷体_GB2312"/>
          <w:bCs/>
          <w:vanish w:val="0"/>
          <w:color w:val="auto"/>
          <w:sz w:val="24"/>
          <w:highlight w:val="none"/>
          <w:u w:val="single"/>
        </w:rPr>
        <w:t xml:space="preserve">（标的名称）</w:t>
      </w:r>
      <w:r>
        <w:rPr>
          <w:rFonts w:hint="eastAsia" w:ascii="宋体" w:hAnsi="宋体" w:cs="@楷体_GB2312"/>
          <w:bCs/>
          <w:vanish w:val="0"/>
          <w:color w:val="auto"/>
          <w:sz w:val="24"/>
          <w:highlight w:val="none"/>
        </w:rPr>
        <w:t xml:space="preserve">，属于</w:t>
      </w:r>
      <w:r>
        <w:rPr>
          <w:rFonts w:hint="eastAsia" w:ascii="宋体" w:hAnsi="宋体" w:cs="@楷体_GB2312"/>
          <w:bCs/>
          <w:vanish w:val="0"/>
          <w:color w:val="auto"/>
          <w:sz w:val="24"/>
          <w:highlight w:val="none"/>
          <w:u w:val="single"/>
        </w:rPr>
        <w:t xml:space="preserve">（采购文件中明确的所属行业）行业</w:t>
      </w:r>
      <w:r>
        <w:rPr>
          <w:rFonts w:hint="eastAsia" w:ascii="宋体" w:hAnsi="宋体" w:cs="@楷体_GB2312"/>
          <w:bCs/>
          <w:vanish w:val="0"/>
          <w:color w:val="auto"/>
          <w:sz w:val="24"/>
          <w:highlight w:val="none"/>
        </w:rPr>
        <w:t xml:space="preserve">；承接企业为</w:t>
      </w:r>
      <w:r>
        <w:rPr>
          <w:rFonts w:hint="eastAsia" w:ascii="宋体" w:hAnsi="宋体" w:cs="@楷体_GB2312"/>
          <w:bCs/>
          <w:vanish w:val="0"/>
          <w:color w:val="auto"/>
          <w:sz w:val="24"/>
          <w:highlight w:val="none"/>
          <w:u w:val="single"/>
        </w:rPr>
        <w:t xml:space="preserve">（企业名称）</w:t>
      </w:r>
      <w:r>
        <w:rPr>
          <w:rFonts w:hint="eastAsia" w:ascii="宋体" w:hAnsi="宋体" w:cs="@楷体_GB2312"/>
          <w:bCs/>
          <w:vanish w:val="0"/>
          <w:color w:val="auto"/>
          <w:sz w:val="24"/>
          <w:highlight w:val="none"/>
        </w:rPr>
        <w:t xml:space="preserve">，从业人员</w:t>
      </w:r>
      <w:r>
        <w:rPr>
          <w:rFonts w:hint="eastAsia" w:ascii="宋体" w:hAnsi="宋体" w:cs="@楷体_GB2312"/>
          <w:bCs/>
          <w:vanish w:val="0"/>
          <w:color w:val="auto"/>
          <w:sz w:val="24"/>
          <w:highlight w:val="none"/>
          <w:u w:val="single"/>
        </w:rPr>
        <w:t xml:space="preserve"> </w:t>
      </w:r>
      <w:r>
        <w:rPr>
          <w:rFonts w:ascii="宋体" w:hAnsi="宋体" w:cs="@楷体_GB2312"/>
          <w:bCs/>
          <w:vanish w:val="0"/>
          <w:color w:val="auto"/>
          <w:sz w:val="24"/>
          <w:highlight w:val="none"/>
          <w:u w:val="single"/>
        </w:rPr>
        <w:t xml:space="preserve">  </w:t>
      </w:r>
      <w:r>
        <w:rPr>
          <w:rFonts w:hint="eastAsia" w:ascii="宋体" w:hAnsi="宋体" w:cs="@楷体_GB2312"/>
          <w:bCs/>
          <w:vanish w:val="0"/>
          <w:color w:val="auto"/>
          <w:sz w:val="24"/>
          <w:highlight w:val="none"/>
        </w:rPr>
        <w:t xml:space="preserve">人，营业收入为</w:t>
      </w:r>
      <w:r>
        <w:rPr>
          <w:rFonts w:hint="eastAsia" w:ascii="宋体" w:hAnsi="宋体" w:cs="@楷体_GB2312"/>
          <w:bCs/>
          <w:vanish w:val="0"/>
          <w:color w:val="auto"/>
          <w:sz w:val="24"/>
          <w:highlight w:val="none"/>
          <w:u w:val="single"/>
        </w:rPr>
        <w:t xml:space="preserve"> </w:t>
      </w:r>
      <w:r>
        <w:rPr>
          <w:rFonts w:ascii="宋体" w:hAnsi="宋体" w:cs="@楷体_GB2312"/>
          <w:bCs/>
          <w:vanish w:val="0"/>
          <w:color w:val="auto"/>
          <w:sz w:val="24"/>
          <w:highlight w:val="none"/>
          <w:u w:val="single"/>
        </w:rPr>
        <w:t xml:space="preserve">   </w:t>
      </w:r>
      <w:r>
        <w:rPr>
          <w:rFonts w:hint="eastAsia" w:ascii="宋体" w:hAnsi="宋体" w:cs="@楷体_GB2312"/>
          <w:bCs/>
          <w:vanish w:val="0"/>
          <w:color w:val="auto"/>
          <w:sz w:val="24"/>
          <w:highlight w:val="none"/>
        </w:rPr>
        <w:t xml:space="preserve">万元，资产总额为</w:t>
      </w:r>
      <w:r>
        <w:rPr>
          <w:rFonts w:hint="eastAsia" w:ascii="宋体" w:hAnsi="宋体" w:cs="@楷体_GB2312"/>
          <w:bCs/>
          <w:vanish w:val="0"/>
          <w:color w:val="auto"/>
          <w:sz w:val="24"/>
          <w:highlight w:val="none"/>
          <w:u w:val="single"/>
        </w:rPr>
        <w:t xml:space="preserve"> </w:t>
      </w:r>
      <w:r>
        <w:rPr>
          <w:rFonts w:ascii="宋体" w:hAnsi="宋体" w:cs="@楷体_GB2312"/>
          <w:bCs/>
          <w:vanish w:val="0"/>
          <w:color w:val="auto"/>
          <w:sz w:val="24"/>
          <w:highlight w:val="none"/>
          <w:u w:val="single"/>
        </w:rPr>
        <w:t xml:space="preserve">   </w:t>
      </w:r>
      <w:r>
        <w:rPr>
          <w:rFonts w:hint="eastAsia" w:ascii="宋体" w:hAnsi="宋体" w:cs="@楷体_GB2312"/>
          <w:bCs/>
          <w:vanish w:val="0"/>
          <w:color w:val="auto"/>
          <w:sz w:val="24"/>
          <w:highlight w:val="none"/>
        </w:rPr>
        <w:t xml:space="preserve">万元，属于</w:t>
      </w:r>
      <w:r>
        <w:rPr>
          <w:rFonts w:hint="eastAsia" w:ascii="宋体" w:hAnsi="宋体" w:cs="@楷体_GB2312"/>
          <w:bCs/>
          <w:vanish w:val="0"/>
          <w:color w:val="auto"/>
          <w:sz w:val="24"/>
          <w:highlight w:val="none"/>
          <w:u w:val="single"/>
        </w:rPr>
        <w:t xml:space="preserve">（中型企业、小型企业、微型企业）</w:t>
      </w:r>
      <w:r>
        <w:rPr>
          <w:rFonts w:hint="eastAsia" w:ascii="宋体" w:hAnsi="宋体" w:cs="@楷体_GB2312"/>
          <w:bCs/>
          <w:vanish w:val="0"/>
          <w:color w:val="auto"/>
          <w:sz w:val="24"/>
          <w:highlight w:val="none"/>
        </w:rPr>
        <w:t xml:space="preserve">；</w:t>
      </w:r>
      <w:r/>
    </w:p>
    <w:p>
      <w:pPr>
        <w:ind w:firstLine="480"/>
        <w:spacing w:line="360" w:lineRule="auto"/>
        <w:rPr>
          <w:rFonts w:ascii="宋体" w:hAnsi="宋体" w:cs="@楷体_GB2312"/>
          <w:bCs/>
          <w:vanish w:val="0"/>
          <w:color w:val="auto"/>
          <w:sz w:val="24"/>
          <w:highlight w:val="none"/>
        </w:rPr>
      </w:pPr>
      <w:r>
        <w:rPr>
          <w:rFonts w:hint="eastAsia" w:ascii="宋体" w:hAnsi="宋体" w:cs="@楷体_GB2312"/>
          <w:bCs/>
          <w:vanish w:val="0"/>
          <w:color w:val="auto"/>
          <w:sz w:val="24"/>
          <w:highlight w:val="none"/>
        </w:rPr>
        <w:t xml:space="preserve">……</w:t>
      </w:r>
      <w:r/>
    </w:p>
    <w:p>
      <w:pPr>
        <w:ind w:firstLine="480"/>
        <w:spacing w:line="360" w:lineRule="auto"/>
        <w:rPr>
          <w:rFonts w:ascii="宋体" w:hAnsi="宋体" w:cs="@楷体_GB2312"/>
          <w:bCs/>
          <w:vanish w:val="0"/>
          <w:color w:val="auto"/>
          <w:sz w:val="24"/>
          <w:highlight w:val="none"/>
        </w:rPr>
      </w:pPr>
      <w:r>
        <w:rPr>
          <w:rFonts w:hint="eastAsia" w:ascii="宋体" w:hAnsi="宋体" w:cs="@楷体_GB2312"/>
          <w:bCs/>
          <w:vanish w:val="0"/>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楷体_GB2312"/>
          <w:bCs/>
          <w:vanish w:val="0"/>
          <w:color w:val="auto"/>
          <w:sz w:val="24"/>
          <w:highlight w:val="none"/>
        </w:rPr>
      </w:pPr>
      <w:r>
        <w:rPr>
          <w:rFonts w:hint="eastAsia" w:ascii="宋体" w:hAnsi="宋体" w:cs="@楷体_GB2312"/>
          <w:bCs/>
          <w:vanish w:val="0"/>
          <w:color w:val="auto"/>
          <w:sz w:val="24"/>
          <w:highlight w:val="none"/>
        </w:rPr>
        <w:t xml:space="preserve">本企业对上述声明内容的真实性负责，如有虚假，将依法承担相应责任。</w:t>
      </w:r>
      <w:r/>
    </w:p>
    <w:p>
      <w:pPr>
        <w:ind w:firstLine="194"/>
        <w:spacing w:line="360" w:lineRule="auto"/>
        <w:rPr>
          <w:rFonts w:ascii="宋体" w:hAnsi="宋体" w:cs="@楷体_GB2312"/>
          <w:bCs/>
          <w:vanish w:val="0"/>
          <w:color w:val="auto"/>
          <w:sz w:val="24"/>
          <w:highlight w:val="none"/>
        </w:rPr>
      </w:pPr>
      <w:r>
        <w:rPr>
          <w:rFonts w:ascii="宋体" w:hAnsi="宋体" w:cs="@楷体_GB2312"/>
          <w:bCs/>
          <w:vanish w:val="0"/>
          <w:color w:val="auto"/>
          <w:sz w:val="24"/>
          <w:highlight w:val="none"/>
        </w:rPr>
      </w:r>
      <w:r/>
    </w:p>
    <w:p>
      <w:pPr>
        <w:ind w:firstLine="194"/>
        <w:spacing w:line="360" w:lineRule="auto"/>
        <w:rPr>
          <w:rFonts w:ascii="宋体" w:hAnsi="宋体" w:cs="@楷体_GB2312"/>
          <w:bCs/>
          <w:vanish w:val="0"/>
          <w:color w:val="auto"/>
          <w:sz w:val="24"/>
          <w:highlight w:val="none"/>
        </w:rPr>
      </w:pPr>
      <w:r>
        <w:rPr>
          <w:rFonts w:ascii="宋体" w:hAnsi="宋体" w:cs="@楷体_GB2312"/>
          <w:bCs/>
          <w:vanish w:val="0"/>
          <w:color w:val="auto"/>
          <w:sz w:val="24"/>
          <w:highlight w:val="none"/>
        </w:rPr>
      </w:r>
      <w:r/>
    </w:p>
    <w:p>
      <w:pPr>
        <w:ind w:right="960" w:firstLine="194"/>
        <w:jc w:val="center"/>
        <w:spacing w:line="360" w:lineRule="auto"/>
        <w:rPr>
          <w:rFonts w:ascii="宋体" w:hAnsi="宋体" w:cs="@楷体_GB2312"/>
          <w:bCs/>
          <w:vanish w:val="0"/>
          <w:color w:val="auto"/>
          <w:sz w:val="24"/>
          <w:highlight w:val="none"/>
        </w:rPr>
      </w:pPr>
      <w:r>
        <w:rPr>
          <w:rFonts w:hint="eastAsia" w:ascii="宋体" w:hAnsi="宋体" w:cs="@楷体_GB2312"/>
          <w:bCs/>
          <w:vanish w:val="0"/>
          <w:color w:val="auto"/>
          <w:sz w:val="24"/>
          <w:highlight w:val="none"/>
        </w:rPr>
        <w:t xml:space="preserve"> </w:t>
      </w:r>
      <w:r>
        <w:rPr>
          <w:rFonts w:ascii="宋体" w:hAnsi="宋体" w:cs="@楷体_GB2312"/>
          <w:bCs/>
          <w:vanish w:val="0"/>
          <w:color w:val="auto"/>
          <w:sz w:val="24"/>
          <w:highlight w:val="none"/>
        </w:rPr>
        <w:t xml:space="preserve">           </w:t>
      </w:r>
      <w:r>
        <w:rPr>
          <w:rFonts w:hint="eastAsia" w:ascii="宋体" w:hAnsi="宋体" w:cs="@楷体_GB2312"/>
          <w:bCs/>
          <w:vanish w:val="0"/>
          <w:color w:val="auto"/>
          <w:sz w:val="24"/>
          <w:highlight w:val="none"/>
        </w:rPr>
        <w:t xml:space="preserve">企业名称（盖章）：</w:t>
      </w:r>
      <w:r/>
    </w:p>
    <w:p>
      <w:pPr>
        <w:ind w:firstLine="194"/>
        <w:jc w:val="right"/>
        <w:spacing w:line="360" w:lineRule="auto"/>
        <w:rPr>
          <w:rFonts w:ascii="宋体" w:hAnsi="宋体" w:cs="@楷体_GB2312"/>
          <w:bCs/>
          <w:vanish w:val="0"/>
          <w:color w:val="auto"/>
          <w:sz w:val="24"/>
          <w:highlight w:val="none"/>
        </w:rPr>
      </w:pPr>
      <w:r>
        <w:rPr>
          <w:rFonts w:ascii="宋体" w:hAnsi="宋体" w:cs="@楷体_GB2312"/>
          <w:bCs/>
          <w:vanish w:val="0"/>
          <w:color w:val="auto"/>
          <w:sz w:val="24"/>
          <w:highlight w:val="none"/>
        </w:rPr>
      </w:r>
      <w:r/>
    </w:p>
    <w:p>
      <w:pPr>
        <w:ind w:right="960" w:firstLine="5280"/>
        <w:spacing w:line="360" w:lineRule="auto"/>
        <w:rPr>
          <w:rFonts w:ascii="宋体" w:hAnsi="宋体" w:cs="@楷体_GB2312"/>
          <w:bCs/>
          <w:vanish w:val="0"/>
          <w:color w:val="auto"/>
          <w:sz w:val="24"/>
          <w:highlight w:val="none"/>
        </w:rPr>
      </w:pPr>
      <w:r>
        <w:rPr>
          <w:rFonts w:hint="eastAsia" w:ascii="宋体" w:hAnsi="宋体" w:cs="@楷体_GB2312"/>
          <w:bCs/>
          <w:vanish w:val="0"/>
          <w:color w:val="auto"/>
          <w:sz w:val="24"/>
          <w:highlight w:val="none"/>
        </w:rPr>
        <w:t xml:space="preserve">日期：</w:t>
      </w:r>
      <w:r/>
    </w:p>
    <w:p>
      <w:pPr>
        <w:ind w:firstLine="194"/>
        <w:spacing w:line="360" w:lineRule="auto"/>
        <w:rPr>
          <w:rFonts w:ascii="宋体" w:hAnsi="宋体" w:cs="@楷体_GB2312"/>
          <w:bCs/>
          <w:vanish w:val="0"/>
          <w:color w:val="auto"/>
          <w:sz w:val="24"/>
          <w:highlight w:val="none"/>
        </w:rPr>
      </w:pPr>
      <w:r>
        <w:rPr>
          <w:rFonts w:ascii="宋体" w:hAnsi="宋体" w:cs="@楷体_GB2312"/>
          <w:bCs/>
          <w:vanish w:val="0"/>
          <w:color w:val="auto"/>
          <w:sz w:val="24"/>
          <w:highlight w:val="none"/>
        </w:rPr>
      </w:r>
      <w:r/>
    </w:p>
    <w:p>
      <w:pPr>
        <w:ind w:firstLine="420"/>
        <w:spacing w:line="360" w:lineRule="auto"/>
        <w:rPr>
          <w:rFonts w:ascii="宋体" w:hAnsi="宋体" w:cs="@楷体_GB2312"/>
          <w:bCs/>
          <w:vanish w:val="0"/>
          <w:color w:val="auto"/>
          <w:szCs w:val="21"/>
          <w:highlight w:val="none"/>
        </w:rPr>
      </w:pPr>
      <w:r>
        <w:rPr>
          <w:rFonts w:hint="eastAsia" w:ascii="宋体" w:hAnsi="宋体" w:cs="@楷体_GB2312"/>
          <w:bCs/>
          <w:vanish w:val="0"/>
          <w:color w:val="auto"/>
          <w:szCs w:val="21"/>
          <w:highlight w:val="none"/>
        </w:rPr>
        <w:t xml:space="preserve">1.</w:t>
      </w:r>
      <w:r>
        <w:rPr>
          <w:rFonts w:ascii="宋体" w:hAnsi="宋体" w:cs="@楷体_GB2312"/>
          <w:bCs/>
          <w:vanish w:val="0"/>
          <w:color w:val="auto"/>
          <w:szCs w:val="21"/>
          <w:highlight w:val="none"/>
        </w:rPr>
        <w:t xml:space="preserve">从业人员、营业收入、资产总额填报上一年度数据，无上一年度数据的新成立企业</w:t>
      </w:r>
      <w:r>
        <w:rPr>
          <w:rFonts w:hint="eastAsia" w:ascii="宋体" w:hAnsi="宋体" w:cs="@楷体_GB2312"/>
          <w:bCs/>
          <w:vanish w:val="0"/>
          <w:color w:val="auto"/>
          <w:szCs w:val="21"/>
          <w:highlight w:val="none"/>
        </w:rPr>
        <w:t xml:space="preserve">可不填报。</w:t>
      </w:r>
      <w:r/>
    </w:p>
    <w:p>
      <w:pPr>
        <w:ind w:firstLine="422"/>
        <w:spacing w:line="360" w:lineRule="auto"/>
        <w:rPr>
          <w:rFonts w:ascii="宋体" w:hAnsi="宋体" w:cs="@楷体_GB2312"/>
          <w:b/>
          <w:vanish w:val="0"/>
          <w:color w:val="auto"/>
          <w:szCs w:val="21"/>
          <w:highlight w:val="none"/>
        </w:rPr>
      </w:pPr>
      <w:r>
        <w:rPr>
          <w:rFonts w:hint="eastAsia" w:ascii="宋体" w:hAnsi="宋体" w:cs="@楷体_GB2312"/>
          <w:b/>
          <w:vanish w:val="0"/>
          <w:color w:val="auto"/>
          <w:szCs w:val="21"/>
          <w:highlight w:val="none"/>
        </w:rPr>
        <w:t xml:space="preserve">2.中标、成交投标供应商的《中小企业声明函》将随中标、成交公告进行公示。投标供应商按照本办法规定提供声明函内容不实的，属于提供虚假材料谋取中标、成交，依照《中华人民共和国政府采购法》等国家有关规定追究相应责任。</w:t>
      </w:r>
      <w:r/>
    </w:p>
    <w:p>
      <w:pPr>
        <w:ind w:firstLine="420"/>
        <w:spacing w:line="360" w:lineRule="auto"/>
        <w:rPr>
          <w:rFonts w:ascii="宋体" w:hAnsi="宋体" w:cs="@楷体_GB2312"/>
          <w:b/>
          <w:vanish w:val="0"/>
          <w:color w:val="auto"/>
          <w:szCs w:val="21"/>
          <w:highlight w:val="none"/>
        </w:rPr>
      </w:pPr>
      <w:r>
        <w:rPr>
          <w:rFonts w:ascii="宋体" w:hAnsi="宋体"/>
          <w:bCs/>
          <w:vanish w:val="0"/>
          <w:color w:val="auto"/>
          <w:szCs w:val="21"/>
          <w:highlight w:val="none"/>
        </w:rPr>
        <w:br w:type="page" w:clear="all"/>
      </w:r>
      <w:r/>
    </w:p>
    <w:p>
      <w:pPr>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（六）</w:t>
      </w:r>
      <w:bookmarkStart w:id="7" w:name="_Hlk2681693"/>
      <w:r/>
      <w:bookmarkStart w:id="8" w:name="_Hlk2683078"/>
      <w:r>
        <w:rPr>
          <w:rFonts w:hint="eastAsia" w:ascii="黑体" w:eastAsia="黑体"/>
          <w:bCs/>
          <w:vanish w:val="0"/>
          <w:color w:val="auto"/>
          <w:sz w:val="32"/>
          <w:szCs w:val="32"/>
          <w:highlight w:val="none"/>
        </w:rPr>
        <w:t xml:space="preserve">残疾人福利性单位声明函</w:t>
      </w:r>
      <w:bookmarkEnd w:id="7"/>
      <w:r>
        <w:rPr>
          <w:rFonts w:hint="eastAsia" w:ascii="黑体" w:eastAsia="黑体"/>
          <w:bCs/>
          <w:vanish w:val="0"/>
          <w:color w:val="auto"/>
          <w:sz w:val="32"/>
          <w:szCs w:val="32"/>
          <w:highlight w:val="none"/>
        </w:rPr>
        <w:t xml:space="preserve">（格式）</w:t>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残疾人福利性单位声明函</w:t>
      </w:r>
      <w:r/>
    </w:p>
    <w:p>
      <w:pPr>
        <w:pStyle w:val="864"/>
        <w:spacing w:beforeAutospacing="0" w:afterAutospacing="0" w:line="480" w:lineRule="atLeast"/>
        <w:shd w:val="clear" w:color="auto" w:fill="ffffff"/>
        <w:rPr>
          <w:vanish w:val="0"/>
          <w:color w:val="auto"/>
          <w:highlight w:val="none"/>
        </w:rPr>
      </w:pPr>
      <w:r>
        <w:rPr>
          <w:rFonts w:hint="eastAsia"/>
          <w:vanish w:val="0"/>
          <w:color w:val="auto"/>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vanish w:val="0"/>
          <w:color w:val="auto"/>
          <w:highlight w:val="none"/>
          <w:u w:val="single"/>
        </w:rPr>
        <w:t xml:space="preserve">             </w:t>
      </w:r>
      <w:r>
        <w:rPr>
          <w:rFonts w:hint="eastAsia"/>
          <w:vanish w:val="0"/>
          <w:color w:val="auto"/>
          <w:highlight w:val="none"/>
        </w:rPr>
        <w:t xml:space="preserve">单位的</w:t>
      </w:r>
      <w:r>
        <w:rPr>
          <w:vanish w:val="0"/>
          <w:color w:val="auto"/>
          <w:highlight w:val="none"/>
          <w:u w:val="single"/>
        </w:rPr>
        <w:t xml:space="preserve">                 </w:t>
      </w:r>
      <w:r>
        <w:rPr>
          <w:rFonts w:hint="eastAsia"/>
          <w:vanish w:val="0"/>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64"/>
        <w:spacing w:beforeAutospacing="0" w:afterAutospacing="0" w:line="480" w:lineRule="atLeast"/>
        <w:shd w:val="clear" w:color="auto" w:fill="ffffff"/>
        <w:rPr>
          <w:vanish w:val="0"/>
          <w:color w:val="auto"/>
          <w:highlight w:val="none"/>
        </w:rPr>
      </w:pPr>
      <w:r>
        <w:rPr>
          <w:rFonts w:hint="eastAsia"/>
          <w:vanish w:val="0"/>
          <w:color w:val="auto"/>
          <w:highlight w:val="none"/>
        </w:rPr>
        <w:t xml:space="preserve">本单位对上述声明的真实性负责。如有虚假，将依法承担相应责任。</w:t>
      </w:r>
      <w:r/>
    </w:p>
    <w:p>
      <w:pPr>
        <w:pStyle w:val="864"/>
        <w:spacing w:beforeAutospacing="0" w:afterAutospacing="0" w:line="480" w:lineRule="atLeast"/>
        <w:shd w:val="clear" w:color="auto" w:fill="ffffff"/>
        <w:rPr>
          <w:vanish w:val="0"/>
          <w:color w:val="auto"/>
          <w:highlight w:val="none"/>
        </w:rPr>
      </w:pPr>
      <w:r>
        <w:rPr>
          <w:rFonts w:hint="eastAsia"/>
          <w:vanish w:val="0"/>
          <w:color w:val="auto"/>
          <w:highlight w:val="none"/>
        </w:rPr>
        <w:t xml:space="preserve"> </w:t>
      </w:r>
      <w:r/>
    </w:p>
    <w:p>
      <w:pPr>
        <w:pStyle w:val="864"/>
        <w:spacing w:beforeAutospacing="0" w:afterAutospacing="0" w:line="480" w:lineRule="atLeast"/>
        <w:shd w:val="clear" w:color="auto" w:fill="ffffff"/>
        <w:rPr>
          <w:vanish w:val="0"/>
          <w:color w:val="auto"/>
          <w:highlight w:val="none"/>
        </w:rPr>
      </w:pPr>
      <w:r>
        <w:rPr>
          <w:rFonts w:hint="eastAsia"/>
          <w:vanish w:val="0"/>
          <w:color w:val="auto"/>
          <w:highlight w:val="none"/>
        </w:rPr>
        <w:t xml:space="preserve"> </w:t>
      </w:r>
      <w:r/>
    </w:p>
    <w:p>
      <w:pPr>
        <w:pStyle w:val="864"/>
        <w:spacing w:beforeAutospacing="0" w:afterAutospacing="0" w:line="480" w:lineRule="atLeast"/>
        <w:shd w:val="clear" w:color="auto" w:fill="ffffff"/>
        <w:rPr>
          <w:vanish w:val="0"/>
          <w:color w:val="auto"/>
          <w:highlight w:val="none"/>
        </w:rPr>
      </w:pPr>
      <w:r>
        <w:rPr>
          <w:rFonts w:hint="eastAsia"/>
          <w:vanish w:val="0"/>
          <w:color w:val="auto"/>
          <w:highlight w:val="none"/>
        </w:rPr>
        <w:t xml:space="preserve">                                                        单位名称（盖章）：</w:t>
      </w:r>
      <w:r/>
    </w:p>
    <w:p>
      <w:pPr>
        <w:pStyle w:val="864"/>
        <w:spacing w:beforeAutospacing="0" w:afterAutospacing="0" w:line="480" w:lineRule="atLeast"/>
        <w:shd w:val="clear" w:color="auto" w:fill="ffffff"/>
        <w:rPr>
          <w:vanish w:val="0"/>
          <w:color w:val="auto"/>
          <w:highlight w:val="none"/>
        </w:rPr>
      </w:pPr>
      <w:r>
        <w:rPr>
          <w:rFonts w:hint="eastAsia"/>
          <w:vanish w:val="0"/>
          <w:color w:val="auto"/>
          <w:highlight w:val="none"/>
        </w:rPr>
        <w:t xml:space="preserve">                                                           日  期：</w:t>
      </w:r>
      <w:bookmarkEnd w:id="8"/>
      <w:r/>
      <w:r/>
    </w:p>
    <w:p>
      <w:pPr>
        <w:rPr>
          <w:rFonts w:ascii="宋体" w:hAnsi="宋体"/>
          <w:vanish w:val="0"/>
          <w:color w:val="auto"/>
          <w:sz w:val="24"/>
          <w:highlight w:val="none"/>
        </w:rPr>
      </w:pPr>
      <w:r>
        <w:rPr>
          <w:rFonts w:hint="eastAsia" w:ascii="宋体" w:hAnsi="宋体"/>
          <w:vanish w:val="0"/>
          <w:color w:val="auto"/>
          <w:sz w:val="24"/>
          <w:highlight w:val="none"/>
        </w:rPr>
        <w:br w:type="page" w:clear="all"/>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（七）投标函（格式）</w:t>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投标函</w:t>
      </w:r>
      <w:r/>
    </w:p>
    <w:p>
      <w:pPr>
        <w:spacing w:before="4" w:line="360" w:lineRule="auto"/>
        <w:widowControl/>
        <w:rPr>
          <w:rFonts w:ascii="宋体" w:hAnsi="宋体" w:cs="宋体"/>
          <w:vanish w:val="0"/>
          <w:color w:val="auto"/>
          <w:sz w:val="24"/>
          <w:highlight w:val="none"/>
        </w:rPr>
      </w:pPr>
      <w:r/>
      <w:bookmarkStart w:id="9" w:name="（报价人）法定代表人授权书（格式）"/>
      <w:r/>
      <w:bookmarkEnd w:id="9"/>
      <w:r/>
      <w:bookmarkStart w:id="10" w:name="校园网系统报价和服务承诺表（格式）"/>
      <w:r/>
      <w:bookmarkEnd w:id="10"/>
      <w:r>
        <w:rPr>
          <w:rFonts w:hint="eastAsia" w:ascii="宋体" w:hAnsi="宋体" w:cs="宋体"/>
          <w:vanish w:val="0"/>
          <w:color w:val="auto"/>
          <w:sz w:val="24"/>
          <w:highlight w:val="none"/>
        </w:rPr>
        <w:t xml:space="preserve">致江苏信中天工程咨询有限公司：</w:t>
      </w:r>
      <w:r/>
    </w:p>
    <w:p>
      <w:pPr>
        <w:ind w:firstLine="480"/>
        <w:spacing w:line="360" w:lineRule="auto"/>
        <w:rPr>
          <w:rFonts w:ascii="宋体" w:hAnsi="宋体" w:cs="宋体"/>
          <w:vanish w:val="0"/>
          <w:color w:val="auto"/>
          <w:sz w:val="24"/>
          <w:highlight w:val="none"/>
        </w:rPr>
      </w:pPr>
      <w:r>
        <w:rPr>
          <w:rFonts w:hint="eastAsia" w:ascii="宋体" w:hAnsi="宋体" w:cs="宋体"/>
          <w:vanish w:val="0"/>
          <w:color w:val="auto"/>
          <w:sz w:val="24"/>
          <w:highlight w:val="none"/>
        </w:rPr>
        <w:t xml:space="preserve">一、根据采购编号为</w:t>
      </w:r>
      <w:r>
        <w:rPr>
          <w:rFonts w:hint="eastAsia" w:ascii="宋体" w:hAnsi="宋体"/>
          <w:b/>
          <w:vanish w:val="0"/>
          <w:color w:val="auto"/>
          <w:sz w:val="24"/>
          <w:highlight w:val="none"/>
          <w:u w:val="single"/>
          <w:lang w:eastAsia="zh-CN"/>
        </w:rPr>
        <w:t xml:space="preserve">JSZC-320206-SXZT-G2026-0013</w:t>
      </w:r>
      <w:r>
        <w:rPr>
          <w:rFonts w:hint="eastAsia" w:ascii="宋体" w:hAnsi="宋体" w:cs="宋体"/>
          <w:vanish w:val="0"/>
          <w:color w:val="auto"/>
          <w:sz w:val="24"/>
          <w:highlight w:val="none"/>
        </w:rPr>
        <w:t xml:space="preserve">的</w:t>
      </w:r>
      <w:r>
        <w:rPr>
          <w:rFonts w:hint="eastAsia" w:ascii="宋体" w:hAnsi="宋体"/>
          <w:b/>
          <w:vanish w:val="0"/>
          <w:color w:val="auto"/>
          <w:sz w:val="24"/>
          <w:highlight w:val="none"/>
          <w:u w:val="single"/>
          <w:lang w:eastAsia="zh-CN"/>
        </w:rPr>
        <w:t xml:space="preserve">惠山法院2026年-2027年司法辅助性服务外包项目（二次）</w:t>
      </w:r>
      <w:r>
        <w:rPr>
          <w:rFonts w:hint="eastAsia" w:ascii="宋体" w:hAnsi="宋体" w:cs="宋体"/>
          <w:vanish w:val="0"/>
          <w:color w:val="auto"/>
          <w:sz w:val="24"/>
          <w:highlight w:val="none"/>
          <w:u w:val="single"/>
        </w:rPr>
        <w:t xml:space="preserve"> </w:t>
      </w:r>
      <w:r>
        <w:rPr>
          <w:rFonts w:hint="eastAsia" w:ascii="宋体" w:hAnsi="宋体" w:cs="宋体"/>
          <w:vanish w:val="0"/>
          <w:color w:val="auto"/>
          <w:sz w:val="24"/>
          <w:highlight w:val="none"/>
        </w:rPr>
        <w:t xml:space="preserve">的采购文件，遵照国家法律法规和规章的有关规定，我方经过踏勘现场和对采购文件等所有文件的研究后，我方愿按采购文件中的要求、条件完成本采购项目。</w:t>
      </w:r>
      <w:r/>
    </w:p>
    <w:p>
      <w:pPr>
        <w:ind w:firstLine="480"/>
        <w:spacing w:line="360" w:lineRule="auto"/>
        <w:rPr>
          <w:rFonts w:ascii="宋体" w:hAnsi="宋体" w:cs="宋体"/>
          <w:vanish w:val="0"/>
          <w:color w:val="auto"/>
          <w:sz w:val="24"/>
          <w:highlight w:val="none"/>
        </w:rPr>
      </w:pPr>
      <w:r>
        <w:rPr>
          <w:rFonts w:hint="eastAsia" w:ascii="宋体" w:hAnsi="宋体" w:cs="宋体"/>
          <w:vanish w:val="0"/>
          <w:color w:val="auto"/>
          <w:sz w:val="24"/>
          <w:highlight w:val="none"/>
        </w:rPr>
        <w:t xml:space="preserve">二、我方愿意提供江苏信中天工程咨询有限公司在采购文件中要求的文件、资料。</w:t>
      </w:r>
      <w:r/>
    </w:p>
    <w:p>
      <w:pPr>
        <w:ind w:firstLine="480"/>
        <w:spacing w:line="360" w:lineRule="auto"/>
        <w:rPr>
          <w:rFonts w:ascii="宋体" w:hAnsi="宋体" w:cs="宋体"/>
          <w:vanish w:val="0"/>
          <w:color w:val="auto"/>
          <w:sz w:val="24"/>
          <w:highlight w:val="none"/>
        </w:rPr>
      </w:pPr>
      <w:r>
        <w:rPr>
          <w:rFonts w:hint="eastAsia" w:ascii="宋体" w:hAnsi="宋体" w:cs="宋体"/>
          <w:vanish w:val="0"/>
          <w:color w:val="auto"/>
          <w:sz w:val="24"/>
          <w:highlight w:val="none"/>
        </w:rPr>
        <w:t xml:space="preserve">三、</w:t>
      </w:r>
      <w:r>
        <w:rPr>
          <w:rFonts w:hint="eastAsia" w:ascii="宋体" w:hAnsi="宋体" w:cs="宋体"/>
          <w:bCs/>
          <w:vanish w:val="0"/>
          <w:color w:val="auto"/>
          <w:sz w:val="24"/>
          <w:highlight w:val="none"/>
        </w:rPr>
        <w:t xml:space="preserve">我方同意按</w:t>
      </w:r>
      <w:r>
        <w:rPr>
          <w:rFonts w:hint="eastAsia" w:ascii="宋体" w:hAnsi="宋体" w:cs="宋体"/>
          <w:vanish w:val="0"/>
          <w:color w:val="auto"/>
          <w:sz w:val="24"/>
          <w:highlight w:val="none"/>
        </w:rPr>
        <w:t xml:space="preserve">采购</w:t>
      </w:r>
      <w:r>
        <w:rPr>
          <w:rFonts w:hint="eastAsia" w:ascii="宋体" w:hAnsi="宋体" w:cs="宋体"/>
          <w:bCs/>
          <w:vanish w:val="0"/>
          <w:color w:val="auto"/>
          <w:sz w:val="24"/>
          <w:highlight w:val="none"/>
        </w:rPr>
        <w:t xml:space="preserve">文件中的规定，本投标文件的投标有效期为投标截止之日起90天</w:t>
      </w:r>
      <w:r>
        <w:rPr>
          <w:rFonts w:hint="eastAsia" w:ascii="宋体" w:hAnsi="宋体" w:cs="宋体"/>
          <w:vanish w:val="0"/>
          <w:color w:val="auto"/>
          <w:sz w:val="24"/>
          <w:highlight w:val="none"/>
        </w:rPr>
        <w:t xml:space="preserve">。</w:t>
      </w:r>
      <w:r/>
    </w:p>
    <w:p>
      <w:pPr>
        <w:ind w:firstLine="480"/>
        <w:spacing w:line="360" w:lineRule="auto"/>
        <w:rPr>
          <w:rFonts w:ascii="宋体" w:hAnsi="宋体" w:cs="宋体"/>
          <w:vanish w:val="0"/>
          <w:color w:val="auto"/>
          <w:sz w:val="24"/>
          <w:highlight w:val="none"/>
        </w:rPr>
      </w:pPr>
      <w:r>
        <w:rPr>
          <w:rFonts w:hint="eastAsia" w:ascii="宋体" w:hAnsi="宋体" w:cs="宋体"/>
          <w:vanish w:val="0"/>
          <w:color w:val="auto"/>
          <w:sz w:val="24"/>
          <w:highlight w:val="none"/>
        </w:rPr>
        <w:t xml:space="preserve">四、如果我方的投标文件被接受，我方将履行采购文件中规定的每一项要求，按期、按质、按量，完成本采购项目。</w:t>
      </w:r>
      <w:r/>
    </w:p>
    <w:p>
      <w:pPr>
        <w:ind w:firstLine="480"/>
        <w:spacing w:line="360" w:lineRule="auto"/>
        <w:rPr>
          <w:rFonts w:ascii="宋体" w:hAnsi="宋体" w:cs="宋体"/>
          <w:vanish w:val="0"/>
          <w:color w:val="auto"/>
          <w:sz w:val="24"/>
          <w:highlight w:val="none"/>
        </w:rPr>
      </w:pPr>
      <w:r>
        <w:rPr>
          <w:rFonts w:hint="eastAsia" w:ascii="宋体" w:hAnsi="宋体" w:cs="宋体"/>
          <w:vanish w:val="0"/>
          <w:color w:val="auto"/>
          <w:sz w:val="24"/>
          <w:highlight w:val="none"/>
        </w:rPr>
        <w:t xml:space="preserve">五、我方认为你们有权决定中标供应商。</w:t>
      </w:r>
      <w:r/>
    </w:p>
    <w:p>
      <w:pPr>
        <w:ind w:firstLine="480"/>
        <w:spacing w:line="360" w:lineRule="auto"/>
        <w:tabs>
          <w:tab w:val="left" w:pos="525" w:leader="none"/>
          <w:tab w:val="left" w:pos="552" w:leader="none"/>
          <w:tab w:val="left" w:pos="945" w:leader="none"/>
        </w:tabs>
        <w:rPr>
          <w:rFonts w:ascii="宋体" w:hAnsi="宋体"/>
          <w:bCs/>
          <w:vanish w:val="0"/>
          <w:color w:val="auto"/>
          <w:sz w:val="24"/>
          <w:highlight w:val="none"/>
        </w:rPr>
      </w:pPr>
      <w:r>
        <w:rPr>
          <w:rFonts w:hint="eastAsia" w:ascii="宋体" w:hAnsi="宋体" w:cs="宋体"/>
          <w:vanish w:val="0"/>
          <w:color w:val="auto"/>
          <w:sz w:val="24"/>
          <w:highlight w:val="none"/>
        </w:rPr>
        <w:t xml:space="preserve">六、</w:t>
      </w:r>
      <w:r>
        <w:rPr>
          <w:rFonts w:hint="eastAsia" w:ascii="宋体" w:hAnsi="宋体"/>
          <w:bCs/>
          <w:vanish w:val="0"/>
          <w:color w:val="auto"/>
          <w:sz w:val="24"/>
          <w:highlight w:val="none"/>
        </w:rPr>
        <w:t xml:space="preserve">我方愿意遵守《中华人民共和国政府采购法》，</w:t>
      </w:r>
      <w:r>
        <w:rPr>
          <w:rFonts w:hint="eastAsia" w:ascii="宋体" w:hAnsi="宋体" w:cs="宋体"/>
          <w:vanish w:val="0"/>
          <w:color w:val="auto"/>
          <w:sz w:val="24"/>
          <w:highlight w:val="none"/>
        </w:rPr>
        <w:t xml:space="preserve">并</w:t>
      </w:r>
      <w:r>
        <w:rPr>
          <w:rFonts w:hint="eastAsia" w:ascii="宋体" w:hAnsi="宋体" w:cs="宋体"/>
          <w:vanish w:val="0"/>
          <w:color w:val="auto"/>
          <w:sz w:val="24"/>
          <w:highlight w:val="none"/>
          <w:lang w:eastAsia="zh-CN"/>
        </w:rPr>
        <w:t xml:space="preserve">按照《中华人民共和国</w:t>
      </w:r>
      <w:r>
        <w:rPr>
          <w:rFonts w:hint="eastAsia" w:ascii="宋体" w:hAnsi="宋体" w:cs="宋体"/>
          <w:vanish w:val="0"/>
          <w:color w:val="auto"/>
          <w:sz w:val="24"/>
          <w:highlight w:val="none"/>
        </w:rPr>
        <w:t xml:space="preserve">民法典》</w:t>
      </w:r>
      <w:r>
        <w:rPr>
          <w:rFonts w:hint="eastAsia" w:ascii="宋体" w:hAnsi="宋体"/>
          <w:bCs/>
          <w:vanish w:val="0"/>
          <w:color w:val="auto"/>
          <w:sz w:val="24"/>
          <w:highlight w:val="none"/>
        </w:rPr>
        <w:t xml:space="preserve">和合同条款履行自己的全部责任。在合同履行过程中，双方如有争议，同意由江苏信中天工程咨询有限公司协调解决，并按照相关法规和有关文件规定处理。如协商不能解决，双方可向采购人所在地人民法院提起诉讼。</w:t>
      </w:r>
      <w:r/>
    </w:p>
    <w:p>
      <w:pPr>
        <w:ind w:firstLine="480"/>
        <w:spacing w:line="360" w:lineRule="auto"/>
        <w:rPr>
          <w:rFonts w:ascii="宋体" w:hAnsi="宋体" w:cs="宋体"/>
          <w:vanish w:val="0"/>
          <w:color w:val="auto"/>
          <w:sz w:val="24"/>
          <w:highlight w:val="none"/>
        </w:rPr>
      </w:pPr>
      <w:r>
        <w:rPr>
          <w:rFonts w:hint="eastAsia" w:ascii="宋体" w:hAnsi="宋体" w:cs="宋体"/>
          <w:vanish w:val="0"/>
          <w:color w:val="auto"/>
          <w:sz w:val="24"/>
          <w:highlight w:val="none"/>
        </w:rPr>
        <w:t xml:space="preserve">七、我方认可并保证遵守采购文件的所有规定，放弃对采购文件提出质疑的权利。</w:t>
      </w:r>
      <w:r/>
    </w:p>
    <w:p>
      <w:pPr>
        <w:ind w:firstLine="480"/>
        <w:spacing w:line="360" w:lineRule="auto"/>
        <w:rPr>
          <w:rFonts w:ascii="宋体" w:hAnsi="宋体" w:cs="宋体"/>
          <w:vanish w:val="0"/>
          <w:color w:val="auto"/>
          <w:sz w:val="24"/>
          <w:highlight w:val="none"/>
        </w:rPr>
      </w:pPr>
      <w:r>
        <w:rPr>
          <w:rFonts w:hint="eastAsia" w:ascii="宋体" w:hAnsi="宋体" w:cs="宋体"/>
          <w:vanish w:val="0"/>
          <w:color w:val="auto"/>
          <w:sz w:val="24"/>
          <w:highlight w:val="none"/>
        </w:rPr>
        <w:t xml:space="preserve">八、如果我方被确定为中标供应商，在无不可抗力的情况下未履行采购文件、投标文件和合同条款内容的，一经查实，我方愿意赔偿由此造成的一切损失，并同意采购人按采购文件及合同条款的相关内容对我方进行处理。</w:t>
      </w:r>
      <w:r/>
    </w:p>
    <w:p>
      <w:pPr>
        <w:spacing w:before="4" w:line="360" w:lineRule="auto"/>
        <w:widowControl/>
        <w:rPr>
          <w:rFonts w:ascii="宋体" w:hAnsi="宋体" w:cs="宋体"/>
          <w:vanish w:val="0"/>
          <w:color w:val="auto"/>
          <w:sz w:val="24"/>
          <w:highlight w:val="none"/>
        </w:rPr>
      </w:pPr>
      <w:r>
        <w:rPr>
          <w:rFonts w:ascii="宋体" w:hAnsi="宋体" w:cs="宋体"/>
          <w:vanish w:val="0"/>
          <w:color w:val="auto"/>
          <w:sz w:val="24"/>
          <w:highlight w:val="none"/>
        </w:rPr>
      </w:r>
      <w:r/>
    </w:p>
    <w:p>
      <w:pPr>
        <w:spacing w:before="4"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投标供应商：（电子签章）</w:t>
      </w:r>
      <w:r/>
    </w:p>
    <w:p>
      <w:pPr>
        <w:spacing w:before="4"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法定代表人或授权代表：（签字或签章）</w:t>
      </w:r>
      <w:r/>
    </w:p>
    <w:p>
      <w:pPr>
        <w:spacing w:before="4"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电话：                   传真：</w:t>
      </w:r>
      <w:r/>
    </w:p>
    <w:p>
      <w:pPr>
        <w:spacing w:before="4"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地址：                   邮编：</w:t>
      </w:r>
      <w:r/>
    </w:p>
    <w:p>
      <w:pPr>
        <w:spacing w:before="4"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开户名称：</w:t>
      </w:r>
      <w:r/>
    </w:p>
    <w:p>
      <w:pPr>
        <w:spacing w:before="4" w:line="360" w:lineRule="auto"/>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开户银行：</w:t>
      </w:r>
      <w:r/>
    </w:p>
    <w:p>
      <w:pPr>
        <w:spacing w:before="4" w:line="360" w:lineRule="auto"/>
        <w:widowControl/>
        <w:rPr>
          <w:rFonts w:ascii="宋体" w:hAnsi="宋体"/>
          <w:bCs/>
          <w:vanish w:val="0"/>
          <w:color w:val="auto"/>
          <w:sz w:val="24"/>
          <w:highlight w:val="none"/>
        </w:rPr>
      </w:pPr>
      <w:r>
        <w:rPr>
          <w:rFonts w:hint="eastAsia" w:ascii="宋体" w:hAnsi="宋体" w:cs="宋体"/>
          <w:vanish w:val="0"/>
          <w:color w:val="auto"/>
          <w:sz w:val="24"/>
          <w:highlight w:val="none"/>
        </w:rPr>
        <w:t xml:space="preserve">开户账号：</w:t>
      </w:r>
      <w:r/>
    </w:p>
    <w:p>
      <w:pPr>
        <w:rPr>
          <w:rFonts w:ascii="黑体" w:eastAsia="黑体"/>
          <w:bCs/>
          <w:vanish w:val="0"/>
          <w:color w:val="auto"/>
          <w:sz w:val="32"/>
          <w:szCs w:val="32"/>
          <w:highlight w:val="none"/>
        </w:rPr>
      </w:pPr>
      <w:r>
        <w:rPr>
          <w:rFonts w:hint="eastAsia" w:ascii="宋体" w:hAnsi="宋体"/>
          <w:bCs/>
          <w:vanish w:val="0"/>
          <w:color w:val="auto"/>
          <w:sz w:val="24"/>
          <w:highlight w:val="none"/>
        </w:rPr>
        <w:br w:type="page" w:clear="all"/>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（八）开标一览表（格式）</w:t>
      </w:r>
      <w:r/>
    </w:p>
    <w:p>
      <w:pPr>
        <w:pStyle w:val="864"/>
        <w:jc w:val="center"/>
        <w:keepLines w:val="0"/>
        <w:keepNext w:val="0"/>
        <w:widowControl/>
        <w:rPr>
          <w:vanish w:val="0"/>
          <w:highlight w:val="none"/>
        </w:rPr>
        <w:suppressLineNumbers w:val="0"/>
      </w:pPr>
      <w:r>
        <w:rPr>
          <w:rStyle w:val="870"/>
          <w:vanish w:val="0"/>
          <w:highlight w:val="none"/>
        </w:rPr>
        <w:t xml:space="preserve">开标一览表</w:t>
      </w:r>
      <w:r/>
    </w:p>
    <w:p>
      <w:pPr>
        <w:pStyle w:val="864"/>
        <w:keepLines w:val="0"/>
        <w:keepNext w:val="0"/>
        <w:widowControl/>
        <w:rPr>
          <w:vanish w:val="0"/>
          <w:highlight w:val="none"/>
        </w:rPr>
        <w:suppressLineNumbers w:val="0"/>
      </w:pPr>
      <w:r>
        <w:rPr>
          <w:vanish w:val="0"/>
          <w:highlight w:val="none"/>
        </w:rPr>
        <w:t xml:space="preserve">项目编号：</w:t>
      </w:r>
      <w:r>
        <w:rPr>
          <w:rStyle w:val="1070"/>
          <w:vanish w:val="0"/>
          <w:highlight w:val="none"/>
        </w:rPr>
        <w:t xml:space="preserve">项目编号</w:t>
      </w:r>
      <w:r>
        <w:rPr>
          <w:vanish w:val="0"/>
          <w:highlight w:val="none"/>
        </w:rPr>
        <w:t xml:space="preserve"> </w:t>
      </w:r>
      <w:r/>
    </w:p>
    <w:p>
      <w:pPr>
        <w:pStyle w:val="864"/>
        <w:keepLines w:val="0"/>
        <w:keepNext w:val="0"/>
        <w:widowControl/>
        <w:rPr>
          <w:vanish w:val="0"/>
          <w:highlight w:val="none"/>
        </w:rPr>
        <w:suppressLineNumbers w:val="0"/>
      </w:pPr>
      <w:r>
        <w:rPr>
          <w:vanish w:val="0"/>
          <w:highlight w:val="none"/>
        </w:rPr>
        <w:t xml:space="preserve"> </w:t>
      </w:r>
      <w:r/>
    </w:p>
    <w:p>
      <w:pPr>
        <w:pStyle w:val="864"/>
        <w:keepLines w:val="0"/>
        <w:keepNext w:val="0"/>
        <w:widowControl/>
        <w:rPr>
          <w:vanish w:val="0"/>
          <w:highlight w:val="none"/>
        </w:rPr>
        <w:suppressLineNumbers w:val="0"/>
      </w:pPr>
      <w:r>
        <w:rPr>
          <w:vanish w:val="0"/>
          <w:highlight w:val="none"/>
        </w:rPr>
        <w:t xml:space="preserve">货币单位：人民币元</w:t>
      </w:r>
      <w:r/>
    </w:p>
    <w:p>
      <w:pPr>
        <w:pStyle w:val="864"/>
        <w:keepLines w:val="0"/>
        <w:keepNext w:val="0"/>
        <w:widowControl/>
        <w:rPr>
          <w:vanish w:val="0"/>
          <w:highlight w:val="none"/>
        </w:rPr>
        <w:suppressLineNumbers w:val="0"/>
      </w:pPr>
      <w:r>
        <w:rPr>
          <w:vanish w:val="0"/>
          <w:highlight w:val="none"/>
        </w:rPr>
        <w:t xml:space="preserve"> </w:t>
      </w:r>
      <w:r/>
    </w:p>
    <w:tbl>
      <w:tblPr>
        <w:tblStyle w:val="83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888"/>
        <w:gridCol w:w="2634"/>
        <w:gridCol w:w="3782"/>
      </w:tblGrid>
      <w:tr>
        <w:trPr>
          <w:tblCellSpacing w:w="15" w:type="dxa"/>
        </w:trPr>
        <w:tc>
          <w:tcPr>
            <w:shd w:val="clear" w:color="auto" w:fill="auto"/>
            <w:tcW w:w="3615" w:type="dxa"/>
            <w:vAlign w:val="center"/>
            <w:textDirection w:val="lrTb"/>
            <w:noWrap w:val="false"/>
          </w:tcPr>
          <w:p>
            <w:pPr>
              <w:pStyle w:val="864"/>
              <w:keepLines w:val="0"/>
              <w:keepNext w:val="0"/>
              <w:widowControl/>
              <w:rPr>
                <w:vanish w:val="0"/>
                <w:highlight w:val="none"/>
              </w:rPr>
              <w:suppressLineNumbers w:val="0"/>
            </w:pPr>
            <w:r>
              <w:rPr>
                <w:vanish w:val="0"/>
                <w:highlight w:val="none"/>
              </w:rPr>
              <w:t xml:space="preserve">项目名称</w:t>
            </w:r>
            <w:r/>
          </w:p>
        </w:tc>
        <w:tc>
          <w:tcPr>
            <w:shd w:val="clear" w:color="auto" w:fill="auto"/>
            <w:tcW w:w="3375" w:type="dxa"/>
            <w:vAlign w:val="center"/>
            <w:textDirection w:val="lrTb"/>
            <w:noWrap w:val="false"/>
          </w:tcPr>
          <w:p>
            <w:pPr>
              <w:pStyle w:val="864"/>
              <w:keepLines w:val="0"/>
              <w:keepNext w:val="0"/>
              <w:widowControl/>
              <w:rPr>
                <w:vanish w:val="0"/>
                <w:highlight w:val="none"/>
              </w:rPr>
              <w:suppressLineNumbers w:val="0"/>
            </w:pPr>
            <w:r>
              <w:rPr>
                <w:vanish w:val="0"/>
                <w:highlight w:val="none"/>
              </w:rPr>
              <w:t xml:space="preserve">项目内容</w:t>
            </w:r>
            <w:r/>
          </w:p>
        </w:tc>
        <w:tc>
          <w:tcPr>
            <w:shd w:val="clear" w:color="auto" w:fill="auto"/>
            <w:tcW w:w="4260" w:type="dxa"/>
            <w:vAlign w:val="center"/>
            <w:textDirection w:val="lrTb"/>
            <w:noWrap w:val="false"/>
          </w:tcPr>
          <w:p>
            <w:pPr>
              <w:pStyle w:val="864"/>
              <w:keepLines w:val="0"/>
              <w:keepNext w:val="0"/>
              <w:widowControl/>
              <w:rPr>
                <w:vanish w:val="0"/>
                <w:highlight w:val="none"/>
              </w:rPr>
              <w:suppressLineNumbers w:val="0"/>
            </w:pPr>
            <w:r>
              <w:rPr>
                <w:vanish w:val="0"/>
                <w:highlight w:val="none"/>
              </w:rPr>
              <w:t xml:space="preserve">总价（小写）</w:t>
            </w:r>
            <w:r/>
          </w:p>
        </w:tc>
      </w:tr>
      <w:tr>
        <w:trPr>
          <w:tblCellSpacing w:w="15" w:type="dxa"/>
        </w:trPr>
        <w:tc>
          <w:tcPr>
            <w:shd w:val="clear" w:color="auto" w:fill="auto"/>
            <w:tcW w:w="3615" w:type="dxa"/>
            <w:vAlign w:val="center"/>
            <w:textDirection w:val="lrTb"/>
            <w:noWrap w:val="false"/>
          </w:tcPr>
          <w:p>
            <w:pPr>
              <w:pStyle w:val="864"/>
              <w:keepLines w:val="0"/>
              <w:keepNext w:val="0"/>
              <w:widowControl/>
              <w:rPr>
                <w:vanish w:val="0"/>
                <w:highlight w:val="none"/>
              </w:rPr>
              <w:suppressLineNumbers w:val="0"/>
            </w:pPr>
            <w:r>
              <w:rPr>
                <w:vanish w:val="0"/>
                <w:highlight w:val="none"/>
              </w:rPr>
              <w:t xml:space="preserve"> </w:t>
            </w:r>
            <w:r>
              <w:rPr>
                <w:rStyle w:val="1070"/>
                <w:vanish w:val="0"/>
                <w:highlight w:val="none"/>
              </w:rPr>
              <w:t xml:space="preserve">项目名称</w:t>
            </w:r>
            <w:r>
              <w:rPr>
                <w:vanish w:val="0"/>
                <w:highlight w:val="none"/>
              </w:rPr>
              <w:t xml:space="preserve">  </w:t>
            </w:r>
            <w:r/>
          </w:p>
        </w:tc>
        <w:tc>
          <w:tcPr>
            <w:shd w:val="clear" w:color="auto" w:fill="auto"/>
            <w:tcW w:w="3375" w:type="dxa"/>
            <w:vAlign w:val="center"/>
            <w:textDirection w:val="lrTb"/>
            <w:noWrap w:val="false"/>
          </w:tcPr>
          <w:p>
            <w:pPr>
              <w:pStyle w:val="864"/>
              <w:keepLines w:val="0"/>
              <w:keepNext w:val="0"/>
              <w:widowControl/>
              <w:rPr>
                <w:vanish w:val="0"/>
                <w:highlight w:val="none"/>
              </w:rPr>
              <w:suppressLineNumbers w:val="0"/>
            </w:pPr>
            <w:r>
              <w:rPr>
                <w:vanish w:val="0"/>
                <w:highlight w:val="none"/>
              </w:rPr>
              <w:t xml:space="preserve">详见投标文件</w:t>
            </w:r>
            <w:r/>
          </w:p>
        </w:tc>
        <w:tc>
          <w:tcPr>
            <w:shd w:val="clear" w:color="auto" w:fill="auto"/>
            <w:tcW w:w="4260" w:type="dxa"/>
            <w:vAlign w:val="center"/>
            <w:textDirection w:val="lrTb"/>
            <w:noWrap w:val="false"/>
          </w:tcPr>
          <w:p>
            <w:pPr>
              <w:pStyle w:val="864"/>
              <w:keepLines w:val="0"/>
              <w:keepNext w:val="0"/>
              <w:widowControl/>
              <w:rPr>
                <w:vanish w:val="0"/>
                <w:highlight w:val="none"/>
              </w:rPr>
              <w:suppressLineNumbers w:val="0"/>
            </w:pPr>
            <w:r>
              <w:rPr>
                <w:rStyle w:val="1070"/>
                <w:vanish w:val="0"/>
                <w:highlight w:val="none"/>
              </w:rPr>
              <mc:AlternateContent>
                <mc:Choice Requires="wpg">
                  <w:drawing>
                    <wp:inline xmlns:wp="http://schemas.openxmlformats.org/drawingml/2006/wordprocessingDrawing" distT="0" distB="0" distL="0" distR="0">
                      <wp:extent cx="723900" cy="22860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7"/>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7" o:title="" type="frame"/>
                    </v:shape>
                  </w:pict>
                </mc:Fallback>
              </mc:AlternateContent>
            </w:r>
            <w:r>
              <w:rPr>
                <w:vanish w:val="0"/>
                <w:highlight w:val="none"/>
              </w:rPr>
              <w:t xml:space="preserve">   元</w:t>
            </w:r>
            <w:r/>
          </w:p>
        </w:tc>
      </w:tr>
      <w:tr>
        <w:trPr>
          <w:tblCellSpacing w:w="15" w:type="dxa"/>
        </w:trPr>
        <w:tc>
          <w:tcPr>
            <w:shd w:val="clear" w:color="auto" w:fill="auto"/>
            <w:tcW w:w="3615" w:type="dxa"/>
            <w:vAlign w:val="center"/>
            <w:textDirection w:val="lrTb"/>
            <w:noWrap w:val="false"/>
          </w:tcPr>
          <w:p>
            <w:pPr>
              <w:pStyle w:val="864"/>
              <w:keepLines w:val="0"/>
              <w:keepNext w:val="0"/>
              <w:widowControl/>
              <w:rPr>
                <w:vanish w:val="0"/>
                <w:highlight w:val="none"/>
              </w:rPr>
              <w:suppressLineNumbers w:val="0"/>
            </w:pPr>
            <w:r>
              <w:rPr>
                <w:vanish w:val="0"/>
                <w:highlight w:val="none"/>
              </w:rPr>
              <w:t xml:space="preserve">总价（大写）：</w:t>
            </w:r>
            <w:r/>
          </w:p>
        </w:tc>
        <w:tc>
          <w:tcPr>
            <w:gridSpan w:val="2"/>
            <w:shd w:val="clear" w:color="auto" w:fill="auto"/>
            <w:tcW w:w="7620" w:type="dxa"/>
            <w:vAlign w:val="center"/>
            <w:textDirection w:val="lrTb"/>
            <w:noWrap w:val="false"/>
          </w:tcPr>
          <w:p>
            <w:pPr>
              <w:pStyle w:val="864"/>
              <w:keepLines w:val="0"/>
              <w:keepNext w:val="0"/>
              <w:widowControl/>
              <w:rPr>
                <w:vanish w:val="0"/>
                <w:highlight w:val="none"/>
              </w:rPr>
              <w:suppressLineNumbers w:val="0"/>
            </w:pPr>
            <w:r>
              <w:rPr>
                <w:rStyle w:val="1070"/>
                <w:vanish w:val="0"/>
                <w:highlight w:val="none"/>
              </w:rPr>
              <w:t xml:space="preserve">金额大写</w:t>
            </w:r>
            <w:r>
              <w:rPr>
                <w:vanish w:val="0"/>
                <w:highlight w:val="none"/>
              </w:rPr>
              <w:t xml:space="preserve"> </w:t>
            </w:r>
            <w:r/>
          </w:p>
        </w:tc>
      </w:tr>
    </w:tbl>
    <w:p>
      <w:pPr>
        <w:pStyle w:val="864"/>
        <w:keepLines w:val="0"/>
        <w:keepNext w:val="0"/>
        <w:widowControl/>
        <w:rPr>
          <w:vanish w:val="0"/>
          <w:highlight w:val="none"/>
        </w:rPr>
        <w:suppressLineNumbers w:val="0"/>
      </w:pPr>
      <w:r>
        <w:rPr>
          <w:vanish w:val="0"/>
          <w:highlight w:val="none"/>
        </w:rPr>
        <w:t xml:space="preserve"> </w:t>
      </w:r>
      <w:r/>
    </w:p>
    <w:p>
      <w:pPr>
        <w:pStyle w:val="864"/>
        <w:keepLines w:val="0"/>
        <w:keepNext w:val="0"/>
        <w:widowControl/>
        <w:rPr>
          <w:vanish w:val="0"/>
          <w:highlight w:val="none"/>
        </w:rPr>
        <w:suppressLineNumbers w:val="0"/>
      </w:pPr>
      <w:r>
        <w:rPr>
          <w:vanish w:val="0"/>
          <w:highlight w:val="none"/>
        </w:rPr>
        <w:t xml:space="preserve">投标人公章：                               （电子签章）</w:t>
      </w:r>
      <w:r/>
    </w:p>
    <w:p>
      <w:pPr>
        <w:ind w:firstLine="442"/>
        <w:jc w:val="left"/>
        <w:spacing w:line="360" w:lineRule="auto"/>
        <w:tabs>
          <w:tab w:val="left" w:pos="2629" w:leader="none"/>
        </w:tabs>
        <w:rPr>
          <w:b/>
          <w:bCs/>
          <w:vanish w:val="0"/>
          <w:color w:val="auto"/>
          <w:sz w:val="22"/>
          <w:szCs w:val="22"/>
          <w:highlight w:val="none"/>
        </w:rPr>
      </w:pPr>
      <w:r>
        <w:rPr>
          <w:b/>
          <w:bCs/>
          <w:vanish w:val="0"/>
          <w:color w:val="auto"/>
          <w:sz w:val="22"/>
          <w:szCs w:val="22"/>
          <w:highlight w:val="none"/>
        </w:rPr>
      </w:r>
      <w:r/>
    </w:p>
    <w:p>
      <w:pPr>
        <w:pStyle w:val="1072"/>
        <w:ind w:firstLine="0"/>
        <w:jc w:val="center"/>
        <w:rPr>
          <w:rFonts w:ascii="黑体" w:eastAsia="黑体"/>
          <w:bCs/>
          <w:vanish w:val="0"/>
          <w:color w:val="auto"/>
          <w:sz w:val="32"/>
          <w:szCs w:val="32"/>
          <w:highlight w:val="none"/>
        </w:rPr>
      </w:pPr>
      <w:r>
        <w:rPr>
          <w:rFonts w:hint="eastAsia" w:ascii="黑体" w:hAnsi="宋体" w:eastAsia="黑体"/>
          <w:bCs/>
          <w:vanish w:val="0"/>
          <w:color w:val="auto"/>
          <w:highlight w:val="none"/>
        </w:rPr>
        <w:br w:type="page" w:clear="all"/>
      </w:r>
      <w:r>
        <w:rPr>
          <w:rFonts w:hint="eastAsia" w:ascii="黑体" w:eastAsia="黑体"/>
          <w:bCs/>
          <w:vanish w:val="0"/>
          <w:color w:val="auto"/>
          <w:sz w:val="32"/>
          <w:szCs w:val="32"/>
          <w:highlight w:val="none"/>
        </w:rPr>
        <w:t xml:space="preserve">（九）</w:t>
      </w:r>
      <w:bookmarkStart w:id="11" w:name="_Toc245033583"/>
      <w:r>
        <w:rPr>
          <w:rFonts w:hint="eastAsia" w:ascii="黑体" w:eastAsia="黑体"/>
          <w:bCs/>
          <w:vanish w:val="0"/>
          <w:color w:val="auto"/>
          <w:sz w:val="32"/>
          <w:szCs w:val="32"/>
          <w:highlight w:val="none"/>
        </w:rPr>
        <w:t xml:space="preserve">开标一览表附表（格式）</w:t>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开标一览表附表</w:t>
      </w:r>
      <w:r/>
    </w:p>
    <w:p>
      <w:pPr>
        <w:pStyle w:val="1063"/>
        <w:jc w:val="center"/>
        <w:rPr>
          <w:b/>
          <w:bCs/>
          <w:vanish w:val="0"/>
          <w:color w:val="auto"/>
          <w:sz w:val="24"/>
          <w:szCs w:val="24"/>
          <w:highlight w:val="none"/>
          <w:u w:val="single"/>
          <w:lang w:eastAsia="zh-CN"/>
        </w:rPr>
      </w:pPr>
      <w:r>
        <w:rPr>
          <w:b/>
          <w:bCs/>
          <w:vanish w:val="0"/>
          <w:color w:val="auto"/>
          <w:sz w:val="24"/>
          <w:szCs w:val="24"/>
          <w:highlight w:val="none"/>
          <w:u w:val="single"/>
          <w:lang w:eastAsia="zh-CN"/>
        </w:rPr>
      </w:r>
      <w:r/>
    </w:p>
    <w:p>
      <w:pPr>
        <w:ind w:left="479" w:firstLine="64"/>
        <w:jc w:val="left"/>
        <w:spacing w:line="360" w:lineRule="auto"/>
        <w:rPr>
          <w:rFonts w:hint="eastAsia" w:ascii="宋体" w:hAnsi="宋体" w:eastAsia="宋体"/>
          <w:b/>
          <w:vanish w:val="0"/>
          <w:color w:val="auto"/>
          <w:sz w:val="24"/>
          <w:highlight w:val="none"/>
          <w:u w:val="single"/>
          <w:lang w:eastAsia="zh-CN"/>
        </w:rPr>
      </w:pPr>
      <w:r>
        <w:rPr>
          <w:rFonts w:hint="eastAsia" w:ascii="宋体" w:hAnsi="宋体"/>
          <w:vanish w:val="0"/>
          <w:color w:val="auto"/>
          <w:sz w:val="24"/>
          <w:highlight w:val="none"/>
        </w:rPr>
        <w:t xml:space="preserve">项目名称：</w:t>
      </w:r>
      <w:r>
        <w:rPr>
          <w:rFonts w:hint="eastAsia" w:ascii="宋体" w:hAnsi="宋体"/>
          <w:b/>
          <w:vanish w:val="0"/>
          <w:color w:val="auto"/>
          <w:sz w:val="24"/>
          <w:highlight w:val="none"/>
          <w:u w:val="single"/>
          <w:lang w:eastAsia="zh-CN"/>
        </w:rPr>
        <w:t xml:space="preserve">惠山法院2026年-2027年司法辅助性服务外包项目（二次）</w:t>
      </w:r>
      <w:r>
        <w:rPr>
          <w:rFonts w:hint="eastAsia" w:ascii="宋体" w:hAnsi="宋体"/>
          <w:b/>
          <w:vanish w:val="0"/>
          <w:color w:val="auto"/>
          <w:sz w:val="24"/>
          <w:highlight w:val="none"/>
          <w:u w:val="single"/>
        </w:rPr>
        <w:br/>
      </w:r>
      <w:r>
        <w:rPr>
          <w:rFonts w:hint="eastAsia" w:ascii="宋体" w:hAnsi="宋体"/>
          <w:vanish w:val="0"/>
          <w:color w:val="auto"/>
          <w:sz w:val="24"/>
          <w:highlight w:val="none"/>
        </w:rPr>
        <w:t xml:space="preserve">项目编号：</w:t>
      </w:r>
      <w:r>
        <w:rPr>
          <w:rFonts w:hint="eastAsia" w:ascii="宋体" w:hAnsi="宋体"/>
          <w:b/>
          <w:vanish w:val="0"/>
          <w:color w:val="auto"/>
          <w:sz w:val="24"/>
          <w:highlight w:val="none"/>
          <w:u w:val="single"/>
          <w:lang w:eastAsia="zh-CN"/>
        </w:rPr>
        <w:t xml:space="preserve">JSZC-320206-SXZT-G2026-0013</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jc w:val="center"/>
          <w:trHeight w:val="993"/>
        </w:trPr>
        <w:tc>
          <w:tcPr>
            <w:tcW w:w="2338" w:type="dxa"/>
            <w:vAlign w:val="center"/>
            <w:textDirection w:val="lrTb"/>
            <w:noWrap w:val="false"/>
          </w:tcPr>
          <w:p>
            <w:pPr>
              <w:pStyle w:val="843"/>
              <w:jc w:val="center"/>
              <w:spacing w:line="300" w:lineRule="auto"/>
              <w:rPr>
                <w:rFonts w:ascii="宋体" w:hAnsi="宋体" w:eastAsia="宋体" w:cs="宋体"/>
                <w:vanish w:val="0"/>
                <w:color w:val="auto"/>
                <w:sz w:val="24"/>
                <w:highlight w:val="none"/>
              </w:rPr>
            </w:pPr>
            <w:r>
              <w:rPr>
                <w:rFonts w:hint="eastAsia" w:ascii="宋体" w:hAnsi="宋体" w:eastAsia="宋体" w:cs="宋体"/>
                <w:vanish w:val="0"/>
                <w:color w:val="auto"/>
                <w:sz w:val="24"/>
                <w:highlight w:val="none"/>
              </w:rPr>
              <w:t xml:space="preserve">投标报价（人民币）</w:t>
            </w:r>
            <w:r/>
          </w:p>
        </w:tc>
        <w:tc>
          <w:tcPr>
            <w:tcW w:w="6613" w:type="dxa"/>
            <w:vAlign w:val="center"/>
            <w:textDirection w:val="lrTb"/>
            <w:noWrap w:val="false"/>
          </w:tcPr>
          <w:p>
            <w:pPr>
              <w:pStyle w:val="843"/>
              <w:spacing w:line="360" w:lineRule="auto"/>
              <w:rPr>
                <w:rFonts w:ascii="宋体" w:hAnsi="宋体" w:eastAsia="宋体" w:cs="宋体"/>
                <w:vanish w:val="0"/>
                <w:color w:val="auto"/>
                <w:sz w:val="24"/>
                <w:highlight w:val="none"/>
                <w:u w:val="single"/>
              </w:rPr>
            </w:pPr>
            <w:r>
              <w:rPr>
                <w:rFonts w:hint="eastAsia" w:ascii="宋体" w:hAnsi="宋体" w:eastAsia="宋体" w:cs="宋体"/>
                <w:vanish w:val="0"/>
                <w:color w:val="auto"/>
                <w:sz w:val="24"/>
                <w:highlight w:val="none"/>
              </w:rPr>
              <w:t xml:space="preserve">项目总报价：大写：</w:t>
            </w:r>
            <w:r>
              <w:rPr>
                <w:rFonts w:hint="eastAsia" w:ascii="宋体" w:hAnsi="宋体" w:eastAsia="宋体" w:cs="宋体"/>
                <w:vanish w:val="0"/>
                <w:color w:val="auto"/>
                <w:sz w:val="24"/>
                <w:highlight w:val="none"/>
                <w:u w:val="single"/>
              </w:rPr>
              <w:t xml:space="preserve">              </w:t>
            </w:r>
            <w:r/>
          </w:p>
          <w:p>
            <w:pPr>
              <w:pStyle w:val="843"/>
              <w:spacing w:line="360" w:lineRule="auto"/>
              <w:rPr>
                <w:rFonts w:eastAsia="宋体"/>
                <w:vanish w:val="0"/>
                <w:color w:val="auto"/>
                <w:highlight w:val="none"/>
              </w:rPr>
            </w:pPr>
            <w:r>
              <w:rPr>
                <w:rFonts w:hint="eastAsia" w:ascii="宋体" w:hAnsi="宋体" w:eastAsia="宋体" w:cs="宋体"/>
                <w:vanish w:val="0"/>
                <w:color w:val="auto"/>
                <w:sz w:val="24"/>
                <w:highlight w:val="none"/>
              </w:rPr>
              <w:t xml:space="preserve">小写：</w:t>
            </w:r>
            <w:r>
              <w:rPr>
                <w:rFonts w:hint="eastAsia" w:ascii="宋体" w:hAnsi="宋体" w:eastAsia="宋体" w:cs="宋体"/>
                <w:vanish w:val="0"/>
                <w:color w:val="auto"/>
                <w:sz w:val="24"/>
                <w:highlight w:val="none"/>
                <w:u w:val="single"/>
              </w:rPr>
              <w:t xml:space="preserve">             元</w:t>
            </w:r>
            <w:r/>
          </w:p>
        </w:tc>
      </w:tr>
      <w:tr>
        <w:trPr>
          <w:cantSplit/>
          <w:jc w:val="center"/>
          <w:trHeight w:val="998"/>
        </w:trPr>
        <w:tc>
          <w:tcPr>
            <w:tcW w:w="2338" w:type="dxa"/>
            <w:vAlign w:val="center"/>
            <w:textDirection w:val="lrTb"/>
            <w:noWrap w:val="false"/>
          </w:tcPr>
          <w:p>
            <w:pPr>
              <w:jc w:val="center"/>
              <w:spacing w:line="300" w:lineRule="auto"/>
              <w:rPr>
                <w:rFonts w:ascii="宋体" w:hAnsi="宋体" w:cs="宋体"/>
                <w:vanish w:val="0"/>
                <w:color w:val="auto"/>
                <w:sz w:val="24"/>
                <w:szCs w:val="28"/>
                <w:highlight w:val="none"/>
              </w:rPr>
            </w:pPr>
            <w:r>
              <w:rPr>
                <w:rFonts w:hint="eastAsia" w:ascii="宋体" w:hAnsi="宋体" w:cs="宋体"/>
                <w:vanish w:val="0"/>
                <w:color w:val="auto"/>
                <w:sz w:val="24"/>
                <w:szCs w:val="28"/>
                <w:highlight w:val="none"/>
              </w:rPr>
              <w:t xml:space="preserve">合同履约期限</w:t>
            </w:r>
            <w:r/>
          </w:p>
        </w:tc>
        <w:tc>
          <w:tcPr>
            <w:tcW w:w="6613" w:type="dxa"/>
            <w:vAlign w:val="center"/>
            <w:textDirection w:val="lrTb"/>
            <w:noWrap w:val="false"/>
          </w:tcPr>
          <w:p>
            <w:pPr>
              <w:pStyle w:val="864"/>
              <w:ind w:firstLine="0"/>
              <w:jc w:val="both"/>
              <w:spacing w:beforeAutospacing="0" w:afterAutospacing="0" w:line="360" w:lineRule="auto"/>
              <w:rPr>
                <w:rStyle w:val="870"/>
                <w:rFonts w:ascii="Times New Roman" w:hAnsi="Times New Roman"/>
                <w:vanish w:val="0"/>
                <w:color w:val="auto"/>
                <w:highlight w:val="none"/>
                <w:u w:val="single"/>
              </w:rPr>
            </w:pPr>
            <w:r>
              <w:rPr>
                <w:rFonts w:ascii="Times New Roman" w:hAnsi="Times New Roman"/>
                <w:vanish w:val="0"/>
                <w:color w:val="auto"/>
                <w:highlight w:val="none"/>
                <w:u w:val="single"/>
              </w:rPr>
            </w:r>
            <w:r/>
          </w:p>
        </w:tc>
      </w:tr>
      <w:tr>
        <w:trPr>
          <w:cantSplit/>
          <w:jc w:val="center"/>
          <w:trHeight w:val="1026"/>
        </w:trPr>
        <w:tc>
          <w:tcPr>
            <w:tcW w:w="2338" w:type="dxa"/>
            <w:vAlign w:val="center"/>
            <w:textDirection w:val="lrTb"/>
            <w:noWrap w:val="false"/>
          </w:tcPr>
          <w:p>
            <w:pPr>
              <w:jc w:val="center"/>
              <w:spacing w:line="300" w:lineRule="auto"/>
              <w:rPr>
                <w:rFonts w:ascii="宋体" w:hAnsi="宋体" w:cs="宋体"/>
                <w:vanish w:val="0"/>
                <w:color w:val="auto"/>
                <w:sz w:val="24"/>
                <w:szCs w:val="28"/>
                <w:highlight w:val="none"/>
              </w:rPr>
            </w:pPr>
            <w:r>
              <w:rPr>
                <w:rFonts w:hint="eastAsia" w:ascii="宋体" w:hAnsi="宋体" w:cs="宋体"/>
                <w:vanish w:val="0"/>
                <w:color w:val="auto"/>
                <w:sz w:val="24"/>
                <w:szCs w:val="28"/>
                <w:highlight w:val="none"/>
              </w:rPr>
              <w:t xml:space="preserve">服务要求</w:t>
            </w:r>
            <w:r/>
          </w:p>
        </w:tc>
        <w:tc>
          <w:tcPr>
            <w:tcW w:w="6613" w:type="dxa"/>
            <w:vAlign w:val="center"/>
            <w:textDirection w:val="lrTb"/>
            <w:noWrap w:val="false"/>
          </w:tcPr>
          <w:p>
            <w:pPr>
              <w:pStyle w:val="864"/>
              <w:ind w:firstLine="0"/>
              <w:jc w:val="both"/>
              <w:spacing w:beforeAutospacing="0" w:afterAutospacing="0" w:line="360" w:lineRule="auto"/>
              <w:rPr>
                <w:rStyle w:val="870"/>
                <w:rFonts w:ascii="Times New Roman" w:hAnsi="Times New Roman"/>
                <w:vanish w:val="0"/>
                <w:color w:val="auto"/>
                <w:highlight w:val="none"/>
                <w:u w:val="single"/>
              </w:rPr>
            </w:pPr>
            <w:r>
              <w:rPr>
                <w:rFonts w:ascii="Times New Roman" w:hAnsi="Times New Roman"/>
                <w:vanish w:val="0"/>
                <w:color w:val="auto"/>
                <w:highlight w:val="none"/>
                <w:u w:val="single"/>
              </w:rPr>
            </w:r>
            <w:r/>
          </w:p>
        </w:tc>
      </w:tr>
      <w:tr>
        <w:trPr>
          <w:cantSplit/>
          <w:jc w:val="center"/>
          <w:trHeight w:val="1026"/>
        </w:trPr>
        <w:tc>
          <w:tcPr>
            <w:tcW w:w="2338" w:type="dxa"/>
            <w:vAlign w:val="center"/>
            <w:textDirection w:val="lrTb"/>
            <w:noWrap w:val="false"/>
          </w:tcPr>
          <w:p>
            <w:pPr>
              <w:jc w:val="center"/>
              <w:spacing w:line="300" w:lineRule="auto"/>
              <w:rPr>
                <w:rFonts w:ascii="宋体" w:hAnsi="宋体" w:cs="宋体"/>
                <w:vanish w:val="0"/>
                <w:color w:val="auto"/>
                <w:sz w:val="24"/>
                <w:highlight w:val="none"/>
              </w:rPr>
            </w:pPr>
            <w:r>
              <w:rPr>
                <w:rFonts w:hint="eastAsia" w:ascii="宋体" w:hAnsi="宋体" w:cs="宋体"/>
                <w:vanish w:val="0"/>
                <w:color w:val="auto"/>
                <w:sz w:val="24"/>
                <w:highlight w:val="none"/>
              </w:rPr>
              <w:t xml:space="preserve">项目负责人</w:t>
            </w:r>
            <w:r/>
          </w:p>
        </w:tc>
        <w:tc>
          <w:tcPr>
            <w:tcW w:w="6613" w:type="dxa"/>
            <w:vAlign w:val="center"/>
            <w:textDirection w:val="lrTb"/>
            <w:noWrap w:val="false"/>
          </w:tcPr>
          <w:p>
            <w:pPr>
              <w:pStyle w:val="864"/>
              <w:ind w:firstLine="0"/>
              <w:jc w:val="both"/>
              <w:spacing w:beforeAutospacing="0" w:afterAutospacing="0" w:line="360" w:lineRule="auto"/>
              <w:rPr>
                <w:rStyle w:val="870"/>
                <w:rFonts w:ascii="Times New Roman" w:hAnsi="Times New Roman"/>
                <w:vanish w:val="0"/>
                <w:color w:val="auto"/>
                <w:highlight w:val="none"/>
                <w:u w:val="single"/>
              </w:rPr>
            </w:pPr>
            <w:r>
              <w:rPr>
                <w:rFonts w:ascii="Times New Roman" w:hAnsi="Times New Roman"/>
                <w:vanish w:val="0"/>
                <w:color w:val="auto"/>
                <w:highlight w:val="none"/>
                <w:u w:val="single"/>
              </w:rPr>
            </w:r>
            <w:r/>
          </w:p>
        </w:tc>
      </w:tr>
    </w:tbl>
    <w:p>
      <w:pPr>
        <w:ind w:firstLine="482"/>
        <w:spacing w:before="157" w:line="360" w:lineRule="auto"/>
        <w:rPr>
          <w:rFonts w:ascii="宋体" w:hAnsi="宋体"/>
          <w:b/>
          <w:vanish w:val="0"/>
          <w:color w:val="auto"/>
          <w:sz w:val="24"/>
          <w:highlight w:val="none"/>
        </w:rPr>
      </w:pPr>
      <w:r>
        <w:rPr>
          <w:rFonts w:hint="eastAsia" w:ascii="宋体" w:hAnsi="宋体"/>
          <w:b/>
          <w:bCs/>
          <w:vanish w:val="0"/>
          <w:color w:val="auto"/>
          <w:sz w:val="24"/>
          <w:highlight w:val="none"/>
        </w:rPr>
        <w:t xml:space="preserve">填写说明：</w:t>
      </w:r>
      <w:r>
        <w:rPr>
          <w:rFonts w:hint="eastAsia" w:ascii="宋体" w:hAnsi="宋体"/>
          <w:b/>
          <w:vanish w:val="0"/>
          <w:color w:val="auto"/>
          <w:sz w:val="24"/>
          <w:highlight w:val="none"/>
        </w:rPr>
        <w:t xml:space="preserve">开标一览表及开标一览表附录中的内容应与投标文件其他部分内容一致，否则评标时投标报价一律按开标一览表中内容为准，其余内容以开标一览表附录中内容为准。</w:t>
      </w:r>
      <w:r/>
    </w:p>
    <w:p>
      <w:pPr>
        <w:pStyle w:val="1072"/>
        <w:rPr>
          <w:rFonts w:ascii="宋体" w:hAnsi="宋体"/>
          <w:vanish w:val="0"/>
          <w:color w:val="auto"/>
          <w:highlight w:val="none"/>
        </w:rPr>
      </w:pPr>
      <w:r>
        <w:rPr>
          <w:rFonts w:ascii="宋体" w:hAnsi="宋体"/>
          <w:vanish w:val="0"/>
          <w:color w:val="auto"/>
          <w:highlight w:val="none"/>
        </w:rPr>
      </w:r>
      <w:r/>
    </w:p>
    <w:p>
      <w:pPr>
        <w:pStyle w:val="1072"/>
        <w:rPr>
          <w:rFonts w:ascii="宋体" w:hAnsi="宋体"/>
          <w:vanish w:val="0"/>
          <w:color w:val="auto"/>
          <w:highlight w:val="none"/>
        </w:rPr>
      </w:pPr>
      <w:r>
        <w:rPr>
          <w:rFonts w:ascii="宋体" w:hAnsi="宋体"/>
          <w:vanish w:val="0"/>
          <w:color w:val="auto"/>
          <w:highlight w:val="none"/>
        </w:rPr>
      </w:r>
      <w:r/>
    </w:p>
    <w:p>
      <w:pPr>
        <w:ind w:firstLine="480"/>
        <w:spacing w:line="360" w:lineRule="auto"/>
        <w:rPr>
          <w:rFonts w:ascii="宋体" w:hAnsi="宋体" w:cs="宋体"/>
          <w:vanish w:val="0"/>
          <w:color w:val="auto"/>
          <w:sz w:val="24"/>
          <w:szCs w:val="28"/>
          <w:highlight w:val="none"/>
        </w:rPr>
      </w:pPr>
      <w:r>
        <w:rPr>
          <w:rFonts w:hint="eastAsia" w:ascii="宋体" w:hAnsi="宋体"/>
          <w:vanish w:val="0"/>
          <w:color w:val="auto"/>
          <w:sz w:val="24"/>
          <w:highlight w:val="none"/>
        </w:rPr>
        <w:t xml:space="preserve">投标供应商（电子签章）：  </w:t>
      </w:r>
      <w:r>
        <w:rPr>
          <w:rFonts w:hint="eastAsia" w:ascii="宋体" w:hAnsi="宋体" w:cs="宋体"/>
          <w:vanish w:val="0"/>
          <w:color w:val="auto"/>
          <w:sz w:val="24"/>
          <w:szCs w:val="28"/>
          <w:highlight w:val="none"/>
        </w:rPr>
        <w:t xml:space="preserve">                           </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法定代表人或授权代表：（签字或签章）</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日期：   年   月   日</w:t>
      </w:r>
      <w:r/>
    </w:p>
    <w:p>
      <w:pPr>
        <w:pStyle w:val="1072"/>
        <w:rPr>
          <w:vanish w:val="0"/>
          <w:color w:val="auto"/>
          <w:highlight w:val="none"/>
        </w:rPr>
      </w:pPr>
      <w:r>
        <w:rPr>
          <w:vanish w:val="0"/>
          <w:color w:val="auto"/>
          <w:highlight w:val="none"/>
        </w:rPr>
      </w:r>
      <w:r/>
    </w:p>
    <w:p>
      <w:pPr>
        <w:pStyle w:val="1072"/>
        <w:ind w:firstLine="0"/>
        <w:jc w:val="center"/>
        <w:rPr>
          <w:rFonts w:ascii="黑体" w:eastAsia="黑体"/>
          <w:bCs/>
          <w:vanish w:val="0"/>
          <w:color w:val="auto"/>
          <w:sz w:val="32"/>
          <w:szCs w:val="32"/>
          <w:highlight w:val="none"/>
        </w:rPr>
      </w:pPr>
      <w:r>
        <w:rPr>
          <w:rFonts w:hint="eastAsia" w:ascii="宋体" w:hAnsi="宋体"/>
          <w:b/>
          <w:vanish w:val="0"/>
          <w:color w:val="auto"/>
          <w:highlight w:val="none"/>
        </w:rPr>
        <w:br w:type="page" w:clear="all"/>
      </w:r>
      <w:r>
        <w:rPr>
          <w:rFonts w:hint="eastAsia" w:ascii="黑体" w:eastAsia="黑体"/>
          <w:bCs/>
          <w:vanish w:val="0"/>
          <w:color w:val="auto"/>
          <w:sz w:val="32"/>
          <w:szCs w:val="32"/>
          <w:highlight w:val="none"/>
        </w:rPr>
        <w:t xml:space="preserve">（十）明细报价表（格式）</w:t>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明细报价表</w:t>
      </w:r>
      <w:bookmarkStart w:id="13" w:name="_GoBack"/>
      <w:r/>
      <w:bookmarkEnd w:id="13"/>
      <w:r/>
      <w:r/>
    </w:p>
    <w:p>
      <w:pPr>
        <w:jc w:val="left"/>
        <w:spacing w:line="360" w:lineRule="auto"/>
        <w:rPr>
          <w:rFonts w:hint="eastAsia" w:ascii="宋体" w:hAnsi="宋体" w:eastAsia="宋体"/>
          <w:b/>
          <w:vanish w:val="0"/>
          <w:color w:val="auto"/>
          <w:sz w:val="24"/>
          <w:highlight w:val="none"/>
          <w:u w:val="single"/>
          <w:lang w:eastAsia="zh-CN"/>
        </w:rPr>
      </w:pPr>
      <w:r/>
      <w:bookmarkStart w:id="12" w:name="_Hlk52217825"/>
      <w:r>
        <w:rPr>
          <w:rFonts w:hint="eastAsia" w:ascii="宋体" w:hAnsi="宋体"/>
          <w:vanish w:val="0"/>
          <w:color w:val="auto"/>
          <w:sz w:val="24"/>
          <w:highlight w:val="none"/>
        </w:rPr>
        <w:t xml:space="preserve">项目名称：</w:t>
      </w:r>
      <w:r>
        <w:rPr>
          <w:rFonts w:hint="eastAsia" w:ascii="宋体" w:hAnsi="宋体"/>
          <w:b/>
          <w:vanish w:val="0"/>
          <w:color w:val="auto"/>
          <w:sz w:val="24"/>
          <w:highlight w:val="none"/>
          <w:u w:val="single"/>
          <w:lang w:eastAsia="zh-CN"/>
        </w:rPr>
        <w:t xml:space="preserve">惠山法院2026年-2027年司法辅助性服务外包项目（二次）</w:t>
      </w:r>
      <w:r>
        <w:rPr>
          <w:rFonts w:hint="eastAsia" w:ascii="宋体" w:hAnsi="宋体"/>
          <w:b/>
          <w:vanish w:val="0"/>
          <w:color w:val="auto"/>
          <w:sz w:val="24"/>
          <w:highlight w:val="none"/>
          <w:u w:val="single"/>
        </w:rPr>
        <w:br/>
      </w:r>
      <w:r>
        <w:rPr>
          <w:rFonts w:hint="eastAsia" w:ascii="宋体" w:hAnsi="宋体"/>
          <w:vanish w:val="0"/>
          <w:color w:val="auto"/>
          <w:sz w:val="24"/>
          <w:highlight w:val="none"/>
        </w:rPr>
        <w:t xml:space="preserve">项目编号：</w:t>
      </w:r>
      <w:r>
        <w:rPr>
          <w:rFonts w:hint="eastAsia" w:ascii="宋体" w:hAnsi="宋体"/>
          <w:b/>
          <w:vanish w:val="0"/>
          <w:color w:val="auto"/>
          <w:sz w:val="24"/>
          <w:highlight w:val="none"/>
          <w:u w:val="single"/>
          <w:lang w:eastAsia="zh-CN"/>
        </w:rPr>
        <w:t xml:space="preserve">JSZC-320206-SXZT-G2026-0013</w:t>
      </w:r>
      <w:r/>
    </w:p>
    <w:tbl>
      <w:tblPr>
        <w:tblStyle w:val="838"/>
        <w:tblW w:w="9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3"/>
        <w:gridCol w:w="1677"/>
        <w:gridCol w:w="1841"/>
        <w:gridCol w:w="2113"/>
        <w:gridCol w:w="1995"/>
        <w:gridCol w:w="1319"/>
      </w:tblGrid>
      <w:tr>
        <w:trPr>
          <w:cantSplit/>
          <w:trHeight w:val="1149"/>
        </w:trPr>
        <w:tc>
          <w:tcPr>
            <w:tcMar>
              <w:left w:w="15" w:type="dxa"/>
              <w:top w:w="15" w:type="dxa"/>
              <w:right w:w="15" w:type="dxa"/>
              <w:bottom w:w="0" w:type="dxa"/>
            </w:tcMar>
            <w:tcW w:w="763" w:type="dxa"/>
            <w:vAlign w:val="center"/>
            <w:textDirection w:val="lrTb"/>
            <w:noWrap/>
          </w:tcPr>
          <w:p>
            <w:pPr>
              <w:jc w:val="center"/>
              <w:spacing w:before="5" w:line="360" w:lineRule="auto"/>
              <w:rPr>
                <w:rFonts w:ascii="宋体" w:hAnsi="宋体"/>
                <w:vanish w:val="0"/>
                <w:color w:val="auto"/>
                <w:sz w:val="18"/>
                <w:highlight w:val="none"/>
              </w:rPr>
            </w:pPr>
            <w:r>
              <w:rPr>
                <w:rFonts w:hint="eastAsia" w:ascii="宋体" w:hAnsi="宋体"/>
                <w:vanish w:val="0"/>
                <w:color w:val="auto"/>
                <w:sz w:val="18"/>
                <w:highlight w:val="none"/>
              </w:rPr>
              <w:t xml:space="preserve">序号</w:t>
            </w:r>
            <w:r/>
          </w:p>
        </w:tc>
        <w:tc>
          <w:tcPr>
            <w:tcMar>
              <w:left w:w="15" w:type="dxa"/>
              <w:top w:w="15" w:type="dxa"/>
              <w:right w:w="15" w:type="dxa"/>
              <w:bottom w:w="0" w:type="dxa"/>
            </w:tcMar>
            <w:tcW w:w="1677" w:type="dxa"/>
            <w:vAlign w:val="center"/>
            <w:textDirection w:val="lrTb"/>
            <w:noWrap/>
          </w:tcPr>
          <w:p>
            <w:pPr>
              <w:jc w:val="center"/>
              <w:spacing w:before="5" w:line="360" w:lineRule="auto"/>
              <w:rPr>
                <w:rFonts w:ascii="宋体" w:hAnsi="宋体"/>
                <w:vanish w:val="0"/>
                <w:color w:val="auto"/>
                <w:sz w:val="18"/>
                <w:highlight w:val="none"/>
              </w:rPr>
            </w:pPr>
            <w:r>
              <w:rPr>
                <w:rFonts w:hint="eastAsia" w:ascii="宋体" w:hAnsi="宋体"/>
                <w:vanish w:val="0"/>
                <w:color w:val="auto"/>
                <w:sz w:val="18"/>
                <w:highlight w:val="none"/>
              </w:rPr>
              <w:t xml:space="preserve">报价内容</w:t>
            </w:r>
            <w:r/>
          </w:p>
        </w:tc>
        <w:tc>
          <w:tcPr>
            <w:tcMar>
              <w:left w:w="15" w:type="dxa"/>
              <w:top w:w="15" w:type="dxa"/>
              <w:right w:w="15" w:type="dxa"/>
              <w:bottom w:w="0" w:type="dxa"/>
            </w:tcMar>
            <w:tcW w:w="1841" w:type="dxa"/>
            <w:vAlign w:val="center"/>
            <w:textDirection w:val="lrTb"/>
            <w:noWrap w:val="false"/>
          </w:tcPr>
          <w:p>
            <w:pPr>
              <w:jc w:val="center"/>
              <w:spacing w:before="5" w:line="360" w:lineRule="auto"/>
              <w:rPr>
                <w:rFonts w:ascii="宋体" w:hAnsi="宋体"/>
                <w:vanish w:val="0"/>
                <w:color w:val="auto"/>
                <w:sz w:val="18"/>
                <w:highlight w:val="none"/>
              </w:rPr>
            </w:pPr>
            <w:r>
              <w:rPr>
                <w:rFonts w:hint="eastAsia" w:ascii="宋体" w:hAnsi="宋体"/>
                <w:vanish w:val="0"/>
                <w:color w:val="auto"/>
                <w:sz w:val="18"/>
                <w:highlight w:val="none"/>
              </w:rPr>
              <w:t xml:space="preserve">是否为小微企业制造或提供服务</w:t>
            </w:r>
            <w:r/>
          </w:p>
        </w:tc>
        <w:tc>
          <w:tcPr>
            <w:tcMar>
              <w:left w:w="15" w:type="dxa"/>
              <w:top w:w="15" w:type="dxa"/>
              <w:right w:w="15" w:type="dxa"/>
              <w:bottom w:w="0" w:type="dxa"/>
            </w:tcMar>
            <w:tcW w:w="2113" w:type="dxa"/>
            <w:vAlign w:val="center"/>
            <w:textDirection w:val="lrTb"/>
            <w:noWrap w:val="false"/>
          </w:tcPr>
          <w:p>
            <w:pPr>
              <w:jc w:val="center"/>
              <w:spacing w:before="5" w:line="360" w:lineRule="auto"/>
              <w:rPr>
                <w:rFonts w:ascii="宋体" w:hAnsi="宋体"/>
                <w:vanish w:val="0"/>
                <w:color w:val="auto"/>
                <w:sz w:val="18"/>
                <w:highlight w:val="none"/>
              </w:rPr>
            </w:pPr>
            <w:r>
              <w:rPr>
                <w:rFonts w:hint="eastAsia" w:ascii="宋体" w:hAnsi="宋体"/>
                <w:vanish w:val="0"/>
                <w:color w:val="auto"/>
                <w:sz w:val="18"/>
                <w:highlight w:val="none"/>
              </w:rPr>
              <w:t xml:space="preserve">数量</w:t>
            </w:r>
            <w:r/>
          </w:p>
        </w:tc>
        <w:tc>
          <w:tcPr>
            <w:tcW w:w="1995" w:type="dxa"/>
            <w:vAlign w:val="center"/>
            <w:textDirection w:val="lrTb"/>
            <w:noWrap w:val="false"/>
          </w:tcPr>
          <w:p>
            <w:pPr>
              <w:jc w:val="center"/>
              <w:spacing w:before="5" w:line="360" w:lineRule="auto"/>
              <w:rPr>
                <w:rFonts w:ascii="宋体" w:hAnsi="宋体"/>
                <w:vanish w:val="0"/>
                <w:color w:val="auto"/>
                <w:sz w:val="18"/>
                <w:highlight w:val="none"/>
              </w:rPr>
            </w:pPr>
            <w:r>
              <w:rPr>
                <w:rFonts w:hint="eastAsia" w:ascii="宋体" w:hAnsi="宋体"/>
                <w:bCs/>
                <w:vanish w:val="0"/>
                <w:color w:val="auto"/>
                <w:sz w:val="18"/>
                <w:highlight w:val="none"/>
              </w:rPr>
              <w:t xml:space="preserve">单价（元）</w:t>
            </w:r>
            <w:r/>
          </w:p>
        </w:tc>
        <w:tc>
          <w:tcPr>
            <w:tcW w:w="1319" w:type="dxa"/>
            <w:vAlign w:val="center"/>
            <w:textDirection w:val="lrTb"/>
            <w:noWrap w:val="false"/>
          </w:tcPr>
          <w:p>
            <w:pPr>
              <w:jc w:val="center"/>
              <w:spacing w:before="5" w:line="360" w:lineRule="auto"/>
              <w:rPr>
                <w:rFonts w:ascii="宋体" w:hAnsi="宋体"/>
                <w:vanish w:val="0"/>
                <w:color w:val="auto"/>
                <w:sz w:val="18"/>
                <w:highlight w:val="none"/>
              </w:rPr>
            </w:pPr>
            <w:r>
              <w:rPr>
                <w:rFonts w:hint="eastAsia" w:ascii="宋体" w:hAnsi="宋体"/>
                <w:vanish w:val="0"/>
                <w:color w:val="auto"/>
                <w:sz w:val="18"/>
                <w:highlight w:val="none"/>
              </w:rPr>
              <w:t xml:space="preserve">小计（</w:t>
            </w:r>
            <w:r>
              <w:rPr>
                <w:rFonts w:hint="eastAsia" w:ascii="宋体" w:hAnsi="宋体"/>
                <w:bCs/>
                <w:vanish w:val="0"/>
                <w:color w:val="auto"/>
                <w:sz w:val="18"/>
                <w:highlight w:val="none"/>
              </w:rPr>
              <w:t xml:space="preserve">元）</w:t>
            </w:r>
            <w:r/>
          </w:p>
        </w:tc>
      </w:tr>
      <w:tr>
        <w:trPr>
          <w:cantSplit/>
          <w:trHeight w:val="366"/>
        </w:trPr>
        <w:tc>
          <w:tcPr>
            <w:tcMar>
              <w:left w:w="15" w:type="dxa"/>
              <w:top w:w="15" w:type="dxa"/>
              <w:right w:w="15" w:type="dxa"/>
              <w:bottom w:w="0" w:type="dxa"/>
            </w:tcMar>
            <w:tcW w:w="763" w:type="dxa"/>
            <w:vAlign w:val="center"/>
            <w:textDirection w:val="lrTb"/>
            <w:noWrap/>
          </w:tcPr>
          <w:p>
            <w:pPr>
              <w:pStyle w:val="853"/>
              <w:spacing w:before="5" w:line="360" w:lineRule="auto"/>
              <w:tabs>
                <w:tab w:val="clear" w:pos="4153" w:leader="none"/>
                <w:tab w:val="clear" w:pos="8306" w:leader="none"/>
              </w:tabs>
              <w:rPr>
                <w:rFonts w:ascii="宋体" w:hAnsi="宋体"/>
                <w:vanish w:val="0"/>
                <w:color w:val="auto"/>
                <w:highlight w:val="none"/>
              </w:rPr>
              <w:pBdr>
                <w:bottom w:val="none" w:color="auto" w:sz="0" w:space="0"/>
              </w:pBdr>
            </w:pPr>
            <w:r>
              <w:rPr>
                <w:rFonts w:hint="eastAsia" w:ascii="宋体" w:hAnsi="宋体"/>
                <w:vanish w:val="0"/>
                <w:color w:val="auto"/>
                <w:highlight w:val="none"/>
              </w:rPr>
              <w:t xml:space="preserve">1</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vanish w:val="0"/>
                <w:color w:val="auto"/>
                <w:sz w:val="18"/>
                <w:highlight w:val="none"/>
              </w:rPr>
            </w:pPr>
            <w:r>
              <w:rPr>
                <w:rFonts w:ascii="宋体" w:hAnsi="宋体"/>
                <w:bCs/>
                <w:vanish w:val="0"/>
                <w:color w:val="auto"/>
                <w:sz w:val="18"/>
                <w:highlight w:val="none"/>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vanish w:val="0"/>
                <w:color w:val="auto"/>
                <w:highlight w:val="none"/>
              </w:rPr>
            </w:pPr>
            <w:r>
              <w:rPr>
                <w:rFonts w:ascii="宋体" w:hAnsi="宋体"/>
                <w:b/>
                <w:bCs/>
                <w:vanish w:val="0"/>
                <w:color w:val="auto"/>
                <w:highlight w:val="none"/>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vanish w:val="0"/>
                <w:color w:val="auto"/>
                <w:highlight w:val="none"/>
              </w:rPr>
            </w:pPr>
            <w:r>
              <w:rPr>
                <w:rFonts w:ascii="宋体" w:hAnsi="宋体"/>
                <w:b/>
                <w:bCs/>
                <w:vanish w:val="0"/>
                <w:color w:val="auto"/>
                <w:highlight w:val="none"/>
              </w:rPr>
            </w:r>
            <w:r/>
          </w:p>
        </w:tc>
        <w:tc>
          <w:tcPr>
            <w:tcW w:w="1995" w:type="dxa"/>
            <w:vAlign w:val="center"/>
            <w:textDirection w:val="lrTb"/>
            <w:noWrap w:val="false"/>
          </w:tcPr>
          <w:p>
            <w:pPr>
              <w:jc w:val="center"/>
              <w:spacing w:line="360" w:lineRule="auto"/>
              <w:rPr>
                <w:rFonts w:ascii="宋体" w:hAnsi="宋体"/>
                <w:b/>
                <w:bCs/>
                <w:vanish w:val="0"/>
                <w:color w:val="auto"/>
                <w:highlight w:val="none"/>
              </w:rPr>
            </w:pPr>
            <w:r>
              <w:rPr>
                <w:rFonts w:ascii="宋体" w:hAnsi="宋体"/>
                <w:b/>
                <w:bCs/>
                <w:vanish w:val="0"/>
                <w:color w:val="auto"/>
                <w:highlight w:val="none"/>
              </w:rPr>
            </w:r>
            <w:r/>
          </w:p>
        </w:tc>
        <w:tc>
          <w:tcPr>
            <w:tcW w:w="1319" w:type="dxa"/>
            <w:vAlign w:val="center"/>
            <w:textDirection w:val="lrTb"/>
            <w:noWrap w:val="false"/>
          </w:tcPr>
          <w:p>
            <w:pPr>
              <w:jc w:val="center"/>
              <w:spacing w:line="360" w:lineRule="auto"/>
              <w:rPr>
                <w:rFonts w:ascii="宋体" w:hAnsi="宋体"/>
                <w:b/>
                <w:bCs/>
                <w:vanish w:val="0"/>
                <w:color w:val="auto"/>
                <w:sz w:val="24"/>
                <w:highlight w:val="none"/>
              </w:rPr>
            </w:pPr>
            <w:r>
              <w:rPr>
                <w:rFonts w:ascii="宋体" w:hAnsi="宋体"/>
                <w:b/>
                <w:bCs/>
                <w:vanish w:val="0"/>
                <w:color w:val="auto"/>
                <w:sz w:val="24"/>
                <w:highlight w:val="none"/>
              </w:rPr>
            </w:r>
            <w:r/>
          </w:p>
        </w:tc>
      </w:tr>
      <w:tr>
        <w:trPr>
          <w:cantSplit/>
          <w:trHeight w:val="366"/>
        </w:trPr>
        <w:tc>
          <w:tcPr>
            <w:tcMar>
              <w:left w:w="15" w:type="dxa"/>
              <w:top w:w="15" w:type="dxa"/>
              <w:right w:w="15" w:type="dxa"/>
              <w:bottom w:w="0" w:type="dxa"/>
            </w:tcMar>
            <w:tcW w:w="763" w:type="dxa"/>
            <w:vAlign w:val="center"/>
            <w:textDirection w:val="lrTb"/>
            <w:noWrap/>
          </w:tcPr>
          <w:p>
            <w:pPr>
              <w:pStyle w:val="853"/>
              <w:spacing w:before="5" w:line="360" w:lineRule="auto"/>
              <w:tabs>
                <w:tab w:val="clear" w:pos="4153" w:leader="none"/>
                <w:tab w:val="clear" w:pos="8306" w:leader="none"/>
              </w:tabs>
              <w:rPr>
                <w:rFonts w:ascii="宋体" w:hAnsi="宋体"/>
                <w:vanish w:val="0"/>
                <w:color w:val="auto"/>
                <w:highlight w:val="none"/>
              </w:rPr>
              <w:pBdr>
                <w:bottom w:val="none" w:color="auto" w:sz="0" w:space="0"/>
              </w:pBdr>
            </w:pPr>
            <w:r>
              <w:rPr>
                <w:rFonts w:hint="eastAsia" w:ascii="宋体" w:hAnsi="宋体"/>
                <w:vanish w:val="0"/>
                <w:color w:val="auto"/>
                <w:highlight w:val="none"/>
              </w:rPr>
              <w:t xml:space="preserve">2</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vanish w:val="0"/>
                <w:color w:val="auto"/>
                <w:sz w:val="18"/>
                <w:highlight w:val="none"/>
              </w:rPr>
            </w:pPr>
            <w:r>
              <w:rPr>
                <w:rFonts w:ascii="宋体" w:hAnsi="宋体"/>
                <w:bCs/>
                <w:vanish w:val="0"/>
                <w:color w:val="auto"/>
                <w:sz w:val="18"/>
                <w:highlight w:val="none"/>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vanish w:val="0"/>
                <w:color w:val="auto"/>
                <w:highlight w:val="none"/>
              </w:rPr>
            </w:pPr>
            <w:r>
              <w:rPr>
                <w:rFonts w:ascii="宋体" w:hAnsi="宋体"/>
                <w:b/>
                <w:bCs/>
                <w:vanish w:val="0"/>
                <w:color w:val="auto"/>
                <w:highlight w:val="none"/>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vanish w:val="0"/>
                <w:color w:val="auto"/>
                <w:highlight w:val="none"/>
              </w:rPr>
            </w:pPr>
            <w:r>
              <w:rPr>
                <w:rFonts w:ascii="宋体" w:hAnsi="宋体"/>
                <w:b/>
                <w:bCs/>
                <w:vanish w:val="0"/>
                <w:color w:val="auto"/>
                <w:highlight w:val="none"/>
              </w:rPr>
            </w:r>
            <w:r/>
          </w:p>
        </w:tc>
        <w:tc>
          <w:tcPr>
            <w:tcW w:w="1995" w:type="dxa"/>
            <w:vAlign w:val="center"/>
            <w:textDirection w:val="lrTb"/>
            <w:noWrap w:val="false"/>
          </w:tcPr>
          <w:p>
            <w:pPr>
              <w:jc w:val="center"/>
              <w:spacing w:line="360" w:lineRule="auto"/>
              <w:rPr>
                <w:rFonts w:ascii="宋体" w:hAnsi="宋体"/>
                <w:b/>
                <w:bCs/>
                <w:vanish w:val="0"/>
                <w:color w:val="auto"/>
                <w:highlight w:val="none"/>
              </w:rPr>
            </w:pPr>
            <w:r>
              <w:rPr>
                <w:rFonts w:ascii="宋体" w:hAnsi="宋体"/>
                <w:b/>
                <w:bCs/>
                <w:vanish w:val="0"/>
                <w:color w:val="auto"/>
                <w:highlight w:val="none"/>
              </w:rPr>
            </w:r>
            <w:r/>
          </w:p>
        </w:tc>
        <w:tc>
          <w:tcPr>
            <w:tcW w:w="1319" w:type="dxa"/>
            <w:vAlign w:val="center"/>
            <w:textDirection w:val="lrTb"/>
            <w:noWrap w:val="false"/>
          </w:tcPr>
          <w:p>
            <w:pPr>
              <w:jc w:val="center"/>
              <w:spacing w:line="360" w:lineRule="auto"/>
              <w:rPr>
                <w:rFonts w:ascii="宋体" w:hAnsi="宋体"/>
                <w:b/>
                <w:bCs/>
                <w:vanish w:val="0"/>
                <w:color w:val="auto"/>
                <w:sz w:val="24"/>
                <w:highlight w:val="none"/>
              </w:rPr>
            </w:pPr>
            <w:r>
              <w:rPr>
                <w:rFonts w:ascii="宋体" w:hAnsi="宋体"/>
                <w:b/>
                <w:bCs/>
                <w:vanish w:val="0"/>
                <w:color w:val="auto"/>
                <w:sz w:val="24"/>
                <w:highlight w:val="none"/>
              </w:rPr>
            </w:r>
            <w:r/>
          </w:p>
        </w:tc>
      </w:tr>
      <w:tr>
        <w:trPr>
          <w:cantSplit/>
          <w:trHeight w:val="366"/>
        </w:trPr>
        <w:tc>
          <w:tcPr>
            <w:tcMar>
              <w:left w:w="15" w:type="dxa"/>
              <w:top w:w="15" w:type="dxa"/>
              <w:right w:w="15" w:type="dxa"/>
              <w:bottom w:w="0" w:type="dxa"/>
            </w:tcMar>
            <w:tcW w:w="763" w:type="dxa"/>
            <w:vAlign w:val="center"/>
            <w:textDirection w:val="lrTb"/>
            <w:noWrap/>
          </w:tcPr>
          <w:p>
            <w:pPr>
              <w:pStyle w:val="853"/>
              <w:spacing w:before="5" w:line="360" w:lineRule="auto"/>
              <w:tabs>
                <w:tab w:val="clear" w:pos="4153" w:leader="none"/>
                <w:tab w:val="clear" w:pos="8306" w:leader="none"/>
              </w:tabs>
              <w:rPr>
                <w:rFonts w:ascii="宋体" w:hAnsi="宋体"/>
                <w:vanish w:val="0"/>
                <w:color w:val="auto"/>
                <w:highlight w:val="none"/>
              </w:rPr>
              <w:pBdr>
                <w:bottom w:val="none" w:color="auto" w:sz="0" w:space="0"/>
              </w:pBdr>
            </w:pPr>
            <w:r>
              <w:rPr>
                <w:rFonts w:hint="eastAsia" w:ascii="宋体" w:hAnsi="宋体"/>
                <w:vanish w:val="0"/>
                <w:color w:val="auto"/>
                <w:highlight w:val="none"/>
              </w:rPr>
              <w:t xml:space="preserve">3</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vanish w:val="0"/>
                <w:color w:val="auto"/>
                <w:sz w:val="18"/>
                <w:highlight w:val="none"/>
              </w:rPr>
            </w:pPr>
            <w:r>
              <w:rPr>
                <w:rFonts w:ascii="宋体" w:hAnsi="宋体"/>
                <w:bCs/>
                <w:vanish w:val="0"/>
                <w:color w:val="auto"/>
                <w:sz w:val="18"/>
                <w:highlight w:val="none"/>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vanish w:val="0"/>
                <w:color w:val="auto"/>
                <w:sz w:val="24"/>
                <w:highlight w:val="none"/>
              </w:rPr>
            </w:pPr>
            <w:r>
              <w:rPr>
                <w:rFonts w:ascii="宋体" w:hAnsi="宋体"/>
                <w:b/>
                <w:bCs/>
                <w:vanish w:val="0"/>
                <w:color w:val="auto"/>
                <w:sz w:val="24"/>
                <w:highlight w:val="none"/>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vanish w:val="0"/>
                <w:color w:val="auto"/>
                <w:sz w:val="24"/>
                <w:highlight w:val="none"/>
              </w:rPr>
            </w:pPr>
            <w:r>
              <w:rPr>
                <w:rFonts w:ascii="宋体" w:hAnsi="宋体"/>
                <w:b/>
                <w:bCs/>
                <w:vanish w:val="0"/>
                <w:color w:val="auto"/>
                <w:sz w:val="24"/>
                <w:highlight w:val="none"/>
              </w:rPr>
            </w:r>
            <w:r/>
          </w:p>
        </w:tc>
        <w:tc>
          <w:tcPr>
            <w:tcW w:w="1995" w:type="dxa"/>
            <w:vAlign w:val="center"/>
            <w:textDirection w:val="lrTb"/>
            <w:noWrap w:val="false"/>
          </w:tcPr>
          <w:p>
            <w:pPr>
              <w:jc w:val="center"/>
              <w:spacing w:line="360" w:lineRule="auto"/>
              <w:rPr>
                <w:rFonts w:ascii="宋体" w:hAnsi="宋体"/>
                <w:b/>
                <w:bCs/>
                <w:vanish w:val="0"/>
                <w:color w:val="auto"/>
                <w:sz w:val="24"/>
                <w:highlight w:val="none"/>
              </w:rPr>
            </w:pPr>
            <w:r>
              <w:rPr>
                <w:rFonts w:ascii="宋体" w:hAnsi="宋体"/>
                <w:b/>
                <w:bCs/>
                <w:vanish w:val="0"/>
                <w:color w:val="auto"/>
                <w:sz w:val="24"/>
                <w:highlight w:val="none"/>
              </w:rPr>
            </w:r>
            <w:r/>
          </w:p>
        </w:tc>
        <w:tc>
          <w:tcPr>
            <w:tcW w:w="1319" w:type="dxa"/>
            <w:vAlign w:val="center"/>
            <w:textDirection w:val="lrTb"/>
            <w:noWrap w:val="false"/>
          </w:tcPr>
          <w:p>
            <w:pPr>
              <w:jc w:val="center"/>
              <w:spacing w:line="360" w:lineRule="auto"/>
              <w:rPr>
                <w:rFonts w:ascii="宋体" w:hAnsi="宋体"/>
                <w:b/>
                <w:bCs/>
                <w:vanish w:val="0"/>
                <w:color w:val="auto"/>
                <w:sz w:val="24"/>
                <w:highlight w:val="none"/>
              </w:rPr>
            </w:pPr>
            <w:r>
              <w:rPr>
                <w:rFonts w:ascii="宋体" w:hAnsi="宋体"/>
                <w:b/>
                <w:bCs/>
                <w:vanish w:val="0"/>
                <w:color w:val="auto"/>
                <w:sz w:val="24"/>
                <w:highlight w:val="none"/>
              </w:rPr>
            </w:r>
            <w:r/>
          </w:p>
        </w:tc>
      </w:tr>
      <w:tr>
        <w:trPr>
          <w:cantSplit/>
          <w:trHeight w:val="366"/>
        </w:trPr>
        <w:tc>
          <w:tcPr>
            <w:tcMar>
              <w:left w:w="15" w:type="dxa"/>
              <w:top w:w="15" w:type="dxa"/>
              <w:right w:w="15" w:type="dxa"/>
              <w:bottom w:w="0" w:type="dxa"/>
            </w:tcMar>
            <w:tcW w:w="763" w:type="dxa"/>
            <w:vAlign w:val="center"/>
            <w:textDirection w:val="lrTb"/>
            <w:noWrap/>
          </w:tcPr>
          <w:p>
            <w:pPr>
              <w:pStyle w:val="853"/>
              <w:spacing w:before="5" w:line="360" w:lineRule="auto"/>
              <w:tabs>
                <w:tab w:val="clear" w:pos="4153" w:leader="none"/>
                <w:tab w:val="clear" w:pos="8306" w:leader="none"/>
              </w:tabs>
              <w:rPr>
                <w:rFonts w:ascii="宋体" w:hAnsi="宋体"/>
                <w:vanish w:val="0"/>
                <w:color w:val="auto"/>
                <w:highlight w:val="none"/>
              </w:rPr>
              <w:pBdr>
                <w:bottom w:val="none" w:color="auto" w:sz="0" w:space="0"/>
              </w:pBdr>
            </w:pPr>
            <w:r>
              <w:rPr>
                <w:rFonts w:hint="eastAsia" w:ascii="宋体" w:hAnsi="宋体"/>
                <w:vanish w:val="0"/>
                <w:color w:val="auto"/>
                <w:highlight w:val="none"/>
              </w:rPr>
              <w:t xml:space="preserve">4</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vanish w:val="0"/>
                <w:color w:val="auto"/>
                <w:sz w:val="18"/>
                <w:highlight w:val="none"/>
              </w:rPr>
            </w:pPr>
            <w:r>
              <w:rPr>
                <w:rFonts w:ascii="宋体" w:hAnsi="宋体"/>
                <w:bCs/>
                <w:vanish w:val="0"/>
                <w:color w:val="auto"/>
                <w:sz w:val="18"/>
                <w:highlight w:val="none"/>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vanish w:val="0"/>
                <w:color w:val="auto"/>
                <w:highlight w:val="none"/>
              </w:rPr>
            </w:pPr>
            <w:r>
              <w:rPr>
                <w:rFonts w:ascii="宋体" w:hAnsi="宋体"/>
                <w:b/>
                <w:bCs/>
                <w:vanish w:val="0"/>
                <w:color w:val="auto"/>
                <w:highlight w:val="none"/>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vanish w:val="0"/>
                <w:color w:val="auto"/>
                <w:highlight w:val="none"/>
              </w:rPr>
            </w:pPr>
            <w:r>
              <w:rPr>
                <w:rFonts w:ascii="宋体" w:hAnsi="宋体"/>
                <w:b/>
                <w:bCs/>
                <w:vanish w:val="0"/>
                <w:color w:val="auto"/>
                <w:highlight w:val="none"/>
              </w:rPr>
            </w:r>
            <w:r/>
          </w:p>
        </w:tc>
        <w:tc>
          <w:tcPr>
            <w:tcW w:w="1995" w:type="dxa"/>
            <w:vAlign w:val="center"/>
            <w:textDirection w:val="lrTb"/>
            <w:noWrap w:val="false"/>
          </w:tcPr>
          <w:p>
            <w:pPr>
              <w:jc w:val="center"/>
              <w:spacing w:line="360" w:lineRule="auto"/>
              <w:rPr>
                <w:rFonts w:ascii="宋体" w:hAnsi="宋体"/>
                <w:b/>
                <w:bCs/>
                <w:vanish w:val="0"/>
                <w:color w:val="auto"/>
                <w:highlight w:val="none"/>
              </w:rPr>
            </w:pPr>
            <w:r>
              <w:rPr>
                <w:rFonts w:ascii="宋体" w:hAnsi="宋体"/>
                <w:b/>
                <w:bCs/>
                <w:vanish w:val="0"/>
                <w:color w:val="auto"/>
                <w:highlight w:val="none"/>
              </w:rPr>
            </w:r>
            <w:r/>
          </w:p>
        </w:tc>
        <w:tc>
          <w:tcPr>
            <w:tcW w:w="1319" w:type="dxa"/>
            <w:vAlign w:val="center"/>
            <w:textDirection w:val="lrTb"/>
            <w:noWrap w:val="false"/>
          </w:tcPr>
          <w:p>
            <w:pPr>
              <w:jc w:val="center"/>
              <w:spacing w:line="360" w:lineRule="auto"/>
              <w:rPr>
                <w:rFonts w:ascii="宋体" w:hAnsi="宋体"/>
                <w:b/>
                <w:bCs/>
                <w:vanish w:val="0"/>
                <w:color w:val="auto"/>
                <w:sz w:val="24"/>
                <w:highlight w:val="none"/>
              </w:rPr>
            </w:pPr>
            <w:r>
              <w:rPr>
                <w:rFonts w:ascii="宋体" w:hAnsi="宋体"/>
                <w:b/>
                <w:bCs/>
                <w:vanish w:val="0"/>
                <w:color w:val="auto"/>
                <w:sz w:val="24"/>
                <w:highlight w:val="none"/>
              </w:rPr>
            </w:r>
            <w:r/>
          </w:p>
        </w:tc>
      </w:tr>
      <w:tr>
        <w:trPr>
          <w:cantSplit/>
          <w:trHeight w:val="366"/>
        </w:trPr>
        <w:tc>
          <w:tcPr>
            <w:tcMar>
              <w:left w:w="15" w:type="dxa"/>
              <w:top w:w="15" w:type="dxa"/>
              <w:right w:w="15" w:type="dxa"/>
              <w:bottom w:w="0" w:type="dxa"/>
            </w:tcMar>
            <w:tcW w:w="763" w:type="dxa"/>
            <w:vAlign w:val="center"/>
            <w:textDirection w:val="lrTb"/>
            <w:noWrap/>
          </w:tcPr>
          <w:p>
            <w:pPr>
              <w:pStyle w:val="853"/>
              <w:spacing w:before="5" w:line="360" w:lineRule="auto"/>
              <w:tabs>
                <w:tab w:val="clear" w:pos="4153" w:leader="none"/>
                <w:tab w:val="clear" w:pos="8306" w:leader="none"/>
              </w:tabs>
              <w:rPr>
                <w:rFonts w:ascii="宋体" w:hAnsi="宋体"/>
                <w:vanish w:val="0"/>
                <w:color w:val="auto"/>
                <w:highlight w:val="none"/>
              </w:rPr>
              <w:pBdr>
                <w:bottom w:val="none" w:color="auto" w:sz="0" w:space="0"/>
              </w:pBdr>
            </w:pPr>
            <w:r>
              <w:rPr>
                <w:rFonts w:hint="eastAsia" w:ascii="宋体" w:hAnsi="宋体"/>
                <w:vanish w:val="0"/>
                <w:color w:val="auto"/>
                <w:highlight w:val="none"/>
              </w:rPr>
              <w:t xml:space="preserve">5</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vanish w:val="0"/>
                <w:color w:val="auto"/>
                <w:sz w:val="18"/>
                <w:highlight w:val="none"/>
              </w:rPr>
            </w:pPr>
            <w:r>
              <w:rPr>
                <w:rFonts w:ascii="宋体" w:hAnsi="宋体"/>
                <w:bCs/>
                <w:vanish w:val="0"/>
                <w:color w:val="auto"/>
                <w:sz w:val="18"/>
                <w:highlight w:val="none"/>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vanish w:val="0"/>
                <w:color w:val="auto"/>
                <w:highlight w:val="none"/>
              </w:rPr>
            </w:pPr>
            <w:r>
              <w:rPr>
                <w:rFonts w:ascii="宋体" w:hAnsi="宋体"/>
                <w:b/>
                <w:bCs/>
                <w:vanish w:val="0"/>
                <w:color w:val="auto"/>
                <w:highlight w:val="none"/>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vanish w:val="0"/>
                <w:color w:val="auto"/>
                <w:highlight w:val="none"/>
              </w:rPr>
            </w:pPr>
            <w:r>
              <w:rPr>
                <w:rFonts w:ascii="宋体" w:hAnsi="宋体"/>
                <w:b/>
                <w:bCs/>
                <w:vanish w:val="0"/>
                <w:color w:val="auto"/>
                <w:highlight w:val="none"/>
              </w:rPr>
            </w:r>
            <w:r/>
          </w:p>
        </w:tc>
        <w:tc>
          <w:tcPr>
            <w:tcW w:w="1995" w:type="dxa"/>
            <w:vAlign w:val="center"/>
            <w:textDirection w:val="lrTb"/>
            <w:noWrap w:val="false"/>
          </w:tcPr>
          <w:p>
            <w:pPr>
              <w:jc w:val="center"/>
              <w:spacing w:line="360" w:lineRule="auto"/>
              <w:rPr>
                <w:rFonts w:ascii="宋体" w:hAnsi="宋体"/>
                <w:b/>
                <w:bCs/>
                <w:vanish w:val="0"/>
                <w:color w:val="auto"/>
                <w:highlight w:val="none"/>
              </w:rPr>
            </w:pPr>
            <w:r>
              <w:rPr>
                <w:rFonts w:ascii="宋体" w:hAnsi="宋体"/>
                <w:b/>
                <w:bCs/>
                <w:vanish w:val="0"/>
                <w:color w:val="auto"/>
                <w:highlight w:val="none"/>
              </w:rPr>
            </w:r>
            <w:r/>
          </w:p>
        </w:tc>
        <w:tc>
          <w:tcPr>
            <w:tcW w:w="1319" w:type="dxa"/>
            <w:vAlign w:val="center"/>
            <w:textDirection w:val="lrTb"/>
            <w:noWrap w:val="false"/>
          </w:tcPr>
          <w:p>
            <w:pPr>
              <w:jc w:val="center"/>
              <w:spacing w:line="360" w:lineRule="auto"/>
              <w:rPr>
                <w:rFonts w:ascii="宋体" w:hAnsi="宋体"/>
                <w:b/>
                <w:bCs/>
                <w:vanish w:val="0"/>
                <w:color w:val="auto"/>
                <w:sz w:val="24"/>
                <w:highlight w:val="none"/>
              </w:rPr>
            </w:pPr>
            <w:r>
              <w:rPr>
                <w:rFonts w:ascii="宋体" w:hAnsi="宋体"/>
                <w:b/>
                <w:bCs/>
                <w:vanish w:val="0"/>
                <w:color w:val="auto"/>
                <w:sz w:val="24"/>
                <w:highlight w:val="none"/>
              </w:rPr>
            </w:r>
            <w:r/>
          </w:p>
        </w:tc>
      </w:tr>
      <w:tr>
        <w:trPr>
          <w:cantSplit/>
          <w:trHeight w:val="366"/>
        </w:trPr>
        <w:tc>
          <w:tcPr>
            <w:tcMar>
              <w:left w:w="15" w:type="dxa"/>
              <w:top w:w="15" w:type="dxa"/>
              <w:right w:w="15" w:type="dxa"/>
              <w:bottom w:w="0" w:type="dxa"/>
            </w:tcMar>
            <w:tcW w:w="763" w:type="dxa"/>
            <w:vAlign w:val="center"/>
            <w:textDirection w:val="lrTb"/>
            <w:noWrap/>
          </w:tcPr>
          <w:p>
            <w:pPr>
              <w:pStyle w:val="853"/>
              <w:spacing w:before="5" w:line="360" w:lineRule="auto"/>
              <w:tabs>
                <w:tab w:val="clear" w:pos="4153" w:leader="none"/>
                <w:tab w:val="clear" w:pos="8306" w:leader="none"/>
              </w:tabs>
              <w:rPr>
                <w:rFonts w:ascii="宋体" w:hAnsi="宋体"/>
                <w:vanish w:val="0"/>
                <w:color w:val="auto"/>
                <w:highlight w:val="none"/>
              </w:rPr>
              <w:pBdr>
                <w:bottom w:val="none" w:color="auto" w:sz="0" w:space="0"/>
              </w:pBdr>
            </w:pPr>
            <w:r>
              <w:rPr>
                <w:rFonts w:hint="eastAsia" w:ascii="宋体" w:hAnsi="宋体"/>
                <w:bCs/>
                <w:vanish w:val="0"/>
                <w:color w:val="auto"/>
                <w:highlight w:val="none"/>
              </w:rPr>
              <w:t xml:space="preserve">……</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vanish w:val="0"/>
                <w:color w:val="auto"/>
                <w:sz w:val="18"/>
                <w:highlight w:val="none"/>
              </w:rPr>
            </w:pPr>
            <w:r>
              <w:rPr>
                <w:rFonts w:hint="eastAsia" w:ascii="宋体" w:hAnsi="宋体"/>
                <w:bCs/>
                <w:vanish w:val="0"/>
                <w:color w:val="auto"/>
                <w:sz w:val="18"/>
                <w:highlight w:val="none"/>
              </w:rPr>
              <w:t xml:space="preserve">……</w:t>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vanish w:val="0"/>
                <w:color w:val="auto"/>
                <w:sz w:val="24"/>
                <w:highlight w:val="none"/>
              </w:rPr>
            </w:pPr>
            <w:r>
              <w:rPr>
                <w:rFonts w:ascii="宋体" w:hAnsi="宋体"/>
                <w:b/>
                <w:bCs/>
                <w:vanish w:val="0"/>
                <w:color w:val="auto"/>
                <w:sz w:val="24"/>
                <w:highlight w:val="none"/>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vanish w:val="0"/>
                <w:color w:val="auto"/>
                <w:sz w:val="24"/>
                <w:highlight w:val="none"/>
              </w:rPr>
            </w:pPr>
            <w:r>
              <w:rPr>
                <w:rFonts w:ascii="宋体" w:hAnsi="宋体"/>
                <w:b/>
                <w:bCs/>
                <w:vanish w:val="0"/>
                <w:color w:val="auto"/>
                <w:sz w:val="24"/>
                <w:highlight w:val="none"/>
              </w:rPr>
            </w:r>
            <w:r/>
          </w:p>
        </w:tc>
        <w:tc>
          <w:tcPr>
            <w:tcW w:w="1995" w:type="dxa"/>
            <w:vAlign w:val="center"/>
            <w:textDirection w:val="lrTb"/>
            <w:noWrap w:val="false"/>
          </w:tcPr>
          <w:p>
            <w:pPr>
              <w:jc w:val="center"/>
              <w:spacing w:line="360" w:lineRule="auto"/>
              <w:rPr>
                <w:rFonts w:ascii="宋体" w:hAnsi="宋体"/>
                <w:b/>
                <w:bCs/>
                <w:vanish w:val="0"/>
                <w:color w:val="auto"/>
                <w:sz w:val="24"/>
                <w:highlight w:val="none"/>
              </w:rPr>
            </w:pPr>
            <w:r>
              <w:rPr>
                <w:rFonts w:ascii="宋体" w:hAnsi="宋体"/>
                <w:b/>
                <w:bCs/>
                <w:vanish w:val="0"/>
                <w:color w:val="auto"/>
                <w:sz w:val="24"/>
                <w:highlight w:val="none"/>
              </w:rPr>
            </w:r>
            <w:r/>
          </w:p>
        </w:tc>
        <w:tc>
          <w:tcPr>
            <w:tcW w:w="1319" w:type="dxa"/>
            <w:vAlign w:val="center"/>
            <w:textDirection w:val="lrTb"/>
            <w:noWrap w:val="false"/>
          </w:tcPr>
          <w:p>
            <w:pPr>
              <w:jc w:val="center"/>
              <w:spacing w:line="360" w:lineRule="auto"/>
              <w:rPr>
                <w:rFonts w:ascii="宋体" w:hAnsi="宋体"/>
                <w:b/>
                <w:bCs/>
                <w:vanish w:val="0"/>
                <w:color w:val="auto"/>
                <w:sz w:val="24"/>
                <w:highlight w:val="none"/>
              </w:rPr>
            </w:pPr>
            <w:r>
              <w:rPr>
                <w:rFonts w:ascii="宋体" w:hAnsi="宋体"/>
                <w:b/>
                <w:bCs/>
                <w:vanish w:val="0"/>
                <w:color w:val="auto"/>
                <w:sz w:val="24"/>
                <w:highlight w:val="none"/>
              </w:rPr>
            </w:r>
            <w:r/>
          </w:p>
        </w:tc>
      </w:tr>
      <w:tr>
        <w:trPr>
          <w:cantSplit/>
          <w:trHeight w:val="369"/>
        </w:trPr>
        <w:tc>
          <w:tcPr>
            <w:gridSpan w:val="6"/>
            <w:tcMar>
              <w:left w:w="15" w:type="dxa"/>
              <w:top w:w="15" w:type="dxa"/>
              <w:right w:w="15" w:type="dxa"/>
              <w:bottom w:w="0" w:type="dxa"/>
            </w:tcMar>
            <w:tcW w:w="9708" w:type="dxa"/>
            <w:vAlign w:val="center"/>
            <w:textDirection w:val="lrTb"/>
            <w:noWrap w:val="false"/>
          </w:tcPr>
          <w:p>
            <w:pPr>
              <w:ind w:right="-25"/>
              <w:spacing w:line="360" w:lineRule="auto"/>
              <w:rPr>
                <w:rFonts w:ascii="宋体" w:hAnsi="宋体"/>
                <w:vanish w:val="0"/>
                <w:color w:val="auto"/>
                <w:szCs w:val="21"/>
                <w:highlight w:val="none"/>
              </w:rPr>
            </w:pPr>
            <w:r>
              <w:rPr>
                <w:rFonts w:hint="eastAsia" w:ascii="宋体" w:hAnsi="宋体"/>
                <w:b/>
                <w:bCs/>
                <w:vanish w:val="0"/>
                <w:color w:val="auto"/>
                <w:szCs w:val="21"/>
                <w:highlight w:val="none"/>
              </w:rPr>
              <w:t xml:space="preserve">总计：大写：</w:t>
            </w:r>
            <w:r>
              <w:rPr>
                <w:rFonts w:hint="eastAsia" w:ascii="宋体" w:hAnsi="宋体"/>
                <w:b/>
                <w:bCs/>
                <w:vanish w:val="0"/>
                <w:color w:val="auto"/>
                <w:szCs w:val="21"/>
                <w:highlight w:val="none"/>
                <w:u w:val="single"/>
              </w:rPr>
              <w:t xml:space="preserve">                        </w:t>
            </w:r>
            <w:r>
              <w:rPr>
                <w:rFonts w:hint="eastAsia" w:ascii="宋体" w:hAnsi="宋体"/>
                <w:b/>
                <w:bCs/>
                <w:vanish w:val="0"/>
                <w:color w:val="auto"/>
                <w:szCs w:val="21"/>
                <w:highlight w:val="none"/>
              </w:rPr>
              <w:t xml:space="preserve">小写：</w:t>
            </w:r>
            <w:r>
              <w:rPr>
                <w:rFonts w:hint="eastAsia" w:ascii="宋体" w:hAnsi="宋体"/>
                <w:b/>
                <w:bCs/>
                <w:vanish w:val="0"/>
                <w:color w:val="auto"/>
                <w:szCs w:val="21"/>
                <w:highlight w:val="none"/>
                <w:u w:val="single"/>
              </w:rPr>
              <w:t xml:space="preserve">                    </w:t>
            </w:r>
            <w:r>
              <w:rPr>
                <w:rFonts w:hint="eastAsia" w:ascii="宋体" w:hAnsi="宋体"/>
                <w:b/>
                <w:bCs/>
                <w:vanish w:val="0"/>
                <w:color w:val="auto"/>
                <w:szCs w:val="21"/>
                <w:highlight w:val="none"/>
              </w:rPr>
              <w:t xml:space="preserve">元</w:t>
            </w:r>
            <w:bookmarkEnd w:id="12"/>
            <w:r/>
            <w:r/>
          </w:p>
        </w:tc>
      </w:tr>
    </w:tbl>
    <w:p>
      <w:pPr>
        <w:spacing w:before="157" w:line="360" w:lineRule="auto"/>
        <w:rPr>
          <w:rFonts w:ascii="宋体" w:hAnsi="宋体"/>
          <w:vanish w:val="0"/>
          <w:color w:val="auto"/>
          <w:szCs w:val="21"/>
          <w:highlight w:val="none"/>
        </w:rPr>
        <w:outlineLvl w:val="0"/>
      </w:pPr>
      <w:r>
        <w:rPr>
          <w:rFonts w:hint="eastAsia" w:ascii="宋体" w:hAnsi="宋体"/>
          <w:vanish w:val="0"/>
          <w:color w:val="auto"/>
          <w:szCs w:val="21"/>
          <w:highlight w:val="none"/>
        </w:rPr>
        <w:t xml:space="preserve">注：</w:t>
      </w:r>
      <w:r/>
    </w:p>
    <w:p>
      <w:pPr>
        <w:spacing w:line="400" w:lineRule="exact"/>
        <w:rPr>
          <w:rFonts w:ascii="宋体" w:hAnsi="宋体"/>
          <w:vanish w:val="0"/>
          <w:color w:val="auto"/>
          <w:szCs w:val="21"/>
          <w:highlight w:val="none"/>
        </w:rPr>
        <w:outlineLvl w:val="0"/>
      </w:pPr>
      <w:r>
        <w:rPr>
          <w:rFonts w:hint="eastAsia" w:ascii="宋体" w:hAnsi="宋体"/>
          <w:vanish w:val="0"/>
          <w:color w:val="auto"/>
          <w:szCs w:val="21"/>
          <w:highlight w:val="none"/>
        </w:rPr>
        <w:t xml:space="preserve">（1）投标供应商应当根据“采购需求”的内容在上表中详细填写，表格不够可自行延长。</w:t>
      </w:r>
      <w:r/>
    </w:p>
    <w:p>
      <w:pPr>
        <w:spacing w:line="400" w:lineRule="exact"/>
        <w:rPr>
          <w:rFonts w:ascii="宋体" w:hAnsi="宋体"/>
          <w:vanish w:val="0"/>
          <w:color w:val="auto"/>
          <w:szCs w:val="21"/>
          <w:highlight w:val="none"/>
        </w:rPr>
        <w:outlineLvl w:val="0"/>
      </w:pPr>
      <w:r>
        <w:rPr>
          <w:rFonts w:hint="eastAsia" w:ascii="宋体" w:hAnsi="宋体"/>
          <w:vanish w:val="0"/>
          <w:color w:val="auto"/>
          <w:szCs w:val="21"/>
          <w:highlight w:val="none"/>
        </w:rPr>
        <w:t xml:space="preserve">（2）上述表格如有不尽之处，投标供应商必须自行添加相应内容并填写完善。</w:t>
      </w:r>
      <w:r/>
    </w:p>
    <w:p>
      <w:pPr>
        <w:spacing w:line="400" w:lineRule="exact"/>
        <w:rPr>
          <w:rFonts w:ascii="宋体" w:hAnsi="宋体"/>
          <w:vanish w:val="0"/>
          <w:color w:val="auto"/>
          <w:szCs w:val="21"/>
          <w:highlight w:val="none"/>
        </w:rPr>
        <w:outlineLvl w:val="0"/>
      </w:pPr>
      <w:r>
        <w:rPr>
          <w:rFonts w:hint="eastAsia" w:ascii="宋体" w:hAnsi="宋体"/>
          <w:vanish w:val="0"/>
          <w:color w:val="auto"/>
          <w:szCs w:val="21"/>
          <w:highlight w:val="none"/>
        </w:rPr>
        <w:t xml:space="preserve">（3）投标供应商如为小微型企业或视同小微企业的，报价内容明细需与《中小企业声明函》中所列一致，如未按要求填写或相关内容表述不清的，不得享受价格扣除。投标供应商对所报相关数据的真实性负责，</w:t>
      </w:r>
      <w:r>
        <w:rPr>
          <w:rFonts w:hint="eastAsia" w:ascii="宋体" w:hAnsi="宋体" w:cs="宋体"/>
          <w:vanish w:val="0"/>
          <w:color w:val="auto"/>
          <w:szCs w:val="21"/>
          <w:highlight w:val="none"/>
          <w:lang w:val="zh-CN"/>
        </w:rPr>
        <w:t xml:space="preserve">采购人有权将相关内容进行公示。</w:t>
      </w:r>
      <w:r/>
    </w:p>
    <w:p>
      <w:pPr>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p>
      <w:pPr>
        <w:ind w:firstLine="480"/>
        <w:spacing w:line="360" w:lineRule="auto"/>
        <w:rPr>
          <w:rFonts w:ascii="宋体" w:hAnsi="宋体"/>
          <w:vanish w:val="0"/>
          <w:color w:val="auto"/>
          <w:sz w:val="24"/>
          <w:highlight w:val="none"/>
        </w:rPr>
      </w:pPr>
      <w:r>
        <w:rPr>
          <w:rFonts w:ascii="宋体" w:hAnsi="宋体"/>
          <w:vanish w:val="0"/>
          <w:color w:val="auto"/>
          <w:sz w:val="24"/>
          <w:highlight w:val="none"/>
        </w:rPr>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投标供应商（电子签章）：                             </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法定代表人或授权代表：（签字或签章）</w:t>
      </w:r>
      <w:r/>
    </w:p>
    <w:p>
      <w:pPr>
        <w:ind w:firstLine="480"/>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日期：   年   月   日</w:t>
      </w:r>
      <w:r/>
    </w:p>
    <w:p>
      <w:pPr>
        <w:pStyle w:val="1072"/>
        <w:ind w:firstLine="0"/>
        <w:jc w:val="center"/>
        <w:rPr>
          <w:rFonts w:ascii="黑体" w:eastAsia="黑体"/>
          <w:bCs/>
          <w:vanish w:val="0"/>
          <w:color w:val="auto"/>
          <w:sz w:val="32"/>
          <w:szCs w:val="32"/>
          <w:highlight w:val="none"/>
        </w:rPr>
      </w:pPr>
      <w:r>
        <w:rPr>
          <w:rFonts w:hint="eastAsia"/>
          <w:vanish w:val="0"/>
          <w:color w:val="auto"/>
          <w:highlight w:val="none"/>
        </w:rPr>
        <w:br w:type="page" w:clear="all"/>
      </w:r>
      <w:r>
        <w:rPr>
          <w:rFonts w:hint="eastAsia" w:ascii="黑体" w:eastAsia="黑体"/>
          <w:bCs/>
          <w:vanish w:val="0"/>
          <w:color w:val="auto"/>
          <w:sz w:val="32"/>
          <w:szCs w:val="32"/>
          <w:highlight w:val="none"/>
        </w:rPr>
        <w:t xml:space="preserve">（十一）</w:t>
      </w:r>
      <w:bookmarkEnd w:id="11"/>
      <w:r>
        <w:rPr>
          <w:rFonts w:hint="eastAsia" w:ascii="黑体" w:eastAsia="黑体"/>
          <w:bCs/>
          <w:vanish w:val="0"/>
          <w:color w:val="auto"/>
          <w:sz w:val="32"/>
          <w:szCs w:val="32"/>
          <w:highlight w:val="none"/>
        </w:rPr>
        <w:t xml:space="preserve">人员配备表（格式）</w:t>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人员配备表</w:t>
      </w:r>
      <w:r/>
    </w:p>
    <w:p>
      <w:pPr>
        <w:jc w:val="left"/>
        <w:spacing w:line="360" w:lineRule="auto"/>
        <w:rPr>
          <w:rFonts w:hint="eastAsia" w:ascii="宋体" w:hAnsi="宋体" w:eastAsia="宋体"/>
          <w:b/>
          <w:bCs/>
          <w:vanish w:val="0"/>
          <w:color w:val="auto"/>
          <w:sz w:val="24"/>
          <w:highlight w:val="none"/>
          <w:u w:val="single"/>
          <w:lang w:eastAsia="zh-CN"/>
        </w:rPr>
      </w:pPr>
      <w:r>
        <w:rPr>
          <w:rFonts w:hint="eastAsia" w:ascii="宋体" w:hAnsi="宋体"/>
          <w:vanish w:val="0"/>
          <w:color w:val="auto"/>
          <w:sz w:val="24"/>
          <w:highlight w:val="none"/>
        </w:rPr>
        <w:t xml:space="preserve">项目名称：</w:t>
      </w:r>
      <w:r>
        <w:rPr>
          <w:rFonts w:hint="eastAsia" w:ascii="宋体" w:hAnsi="宋体"/>
          <w:b/>
          <w:vanish w:val="0"/>
          <w:color w:val="auto"/>
          <w:sz w:val="24"/>
          <w:highlight w:val="none"/>
          <w:u w:val="single"/>
          <w:lang w:eastAsia="zh-CN"/>
        </w:rPr>
        <w:t xml:space="preserve">惠山法院2026年-2027年司法辅助性服务外包项目（二次）</w:t>
      </w:r>
      <w:r>
        <w:rPr>
          <w:rFonts w:hint="eastAsia" w:ascii="宋体" w:hAnsi="宋体"/>
          <w:b/>
          <w:bCs/>
          <w:vanish w:val="0"/>
          <w:color w:val="auto"/>
          <w:sz w:val="24"/>
          <w:highlight w:val="none"/>
          <w:u w:val="single"/>
        </w:rPr>
        <w:t xml:space="preserve"> </w:t>
      </w:r>
      <w:r>
        <w:rPr>
          <w:rFonts w:hint="eastAsia" w:ascii="宋体" w:hAnsi="宋体"/>
          <w:b/>
          <w:bCs/>
          <w:vanish w:val="0"/>
          <w:color w:val="auto"/>
          <w:sz w:val="24"/>
          <w:highlight w:val="none"/>
          <w:u w:val="single"/>
        </w:rPr>
        <w:br/>
      </w:r>
      <w:r>
        <w:rPr>
          <w:rFonts w:hint="eastAsia" w:ascii="宋体" w:hAnsi="宋体"/>
          <w:vanish w:val="0"/>
          <w:color w:val="auto"/>
          <w:sz w:val="24"/>
          <w:highlight w:val="none"/>
        </w:rPr>
        <w:t xml:space="preserve">项目编号：</w:t>
      </w:r>
      <w:r>
        <w:rPr>
          <w:rFonts w:hint="eastAsia" w:ascii="宋体" w:hAnsi="宋体"/>
          <w:b/>
          <w:vanish w:val="0"/>
          <w:color w:val="auto"/>
          <w:sz w:val="24"/>
          <w:highlight w:val="none"/>
          <w:u w:val="single"/>
          <w:lang w:eastAsia="zh-CN"/>
        </w:rPr>
        <w:t xml:space="preserve">JSZC-320206-SXZT-G2026-0013</w:t>
      </w:r>
      <w:r/>
    </w:p>
    <w:tbl>
      <w:tblPr>
        <w:tblStyle w:val="838"/>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066"/>
        <w:gridCol w:w="947"/>
        <w:gridCol w:w="884"/>
        <w:gridCol w:w="838"/>
        <w:gridCol w:w="838"/>
        <w:gridCol w:w="915"/>
        <w:gridCol w:w="1320"/>
        <w:gridCol w:w="1745"/>
      </w:tblGrid>
      <w:tr>
        <w:trPr>
          <w:jc w:val="center"/>
          <w:trHeight w:val="834"/>
        </w:trPr>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hint="eastAsia" w:ascii="宋体" w:hAnsi="宋体" w:cs="宋体"/>
                <w:vanish w:val="0"/>
                <w:color w:val="auto"/>
                <w:sz w:val="24"/>
                <w:szCs w:val="20"/>
                <w:highlight w:val="none"/>
              </w:rPr>
              <w:t xml:space="preserve">序</w:t>
            </w:r>
            <w:r>
              <w:rPr>
                <w:rFonts w:hint="eastAsia" w:ascii="宋体"/>
                <w:vanish w:val="0"/>
                <w:color w:val="auto"/>
                <w:sz w:val="24"/>
                <w:szCs w:val="20"/>
                <w:highlight w:val="none"/>
              </w:rPr>
              <w:t xml:space="preserve"> </w:t>
            </w:r>
            <w:r>
              <w:rPr>
                <w:rFonts w:hint="eastAsia" w:ascii="宋体" w:hAnsi="宋体" w:cs="宋体"/>
                <w:vanish w:val="0"/>
                <w:color w:val="auto"/>
                <w:sz w:val="24"/>
                <w:szCs w:val="20"/>
                <w:highlight w:val="none"/>
              </w:rPr>
              <w:t xml:space="preserve">号</w:t>
            </w:r>
            <w:r/>
          </w:p>
        </w:tc>
        <w:tc>
          <w:tcPr>
            <w:tcW w:w="567" w:type="pct"/>
            <w:vAlign w:val="center"/>
            <w:textDirection w:val="lrTb"/>
            <w:noWrap w:val="false"/>
          </w:tcPr>
          <w:p>
            <w:pPr>
              <w:jc w:val="center"/>
              <w:spacing w:line="500" w:lineRule="exact"/>
              <w:rPr>
                <w:rFonts w:ascii="宋体"/>
                <w:vanish w:val="0"/>
                <w:color w:val="auto"/>
                <w:sz w:val="24"/>
                <w:szCs w:val="20"/>
                <w:highlight w:val="none"/>
              </w:rPr>
            </w:pPr>
            <w:r>
              <w:rPr>
                <w:rFonts w:hint="eastAsia" w:ascii="宋体" w:hAnsi="宋体" w:cs="宋体"/>
                <w:vanish w:val="0"/>
                <w:color w:val="auto"/>
                <w:sz w:val="24"/>
                <w:szCs w:val="20"/>
                <w:highlight w:val="none"/>
              </w:rPr>
              <w:t xml:space="preserve">姓</w:t>
            </w:r>
            <w:r>
              <w:rPr>
                <w:rFonts w:hint="eastAsia" w:ascii="宋体" w:eastAsia="Times New Roman"/>
                <w:vanish w:val="0"/>
                <w:color w:val="auto"/>
                <w:sz w:val="24"/>
                <w:szCs w:val="20"/>
                <w:highlight w:val="none"/>
              </w:rPr>
              <w:t xml:space="preserve"> </w:t>
            </w:r>
            <w:r>
              <w:rPr>
                <w:rFonts w:hint="eastAsia" w:ascii="宋体" w:hAnsi="宋体" w:cs="宋体"/>
                <w:vanish w:val="0"/>
                <w:color w:val="auto"/>
                <w:sz w:val="24"/>
                <w:szCs w:val="20"/>
                <w:highlight w:val="none"/>
              </w:rPr>
              <w:t xml:space="preserve">名</w:t>
            </w:r>
            <w:r/>
          </w:p>
        </w:tc>
        <w:tc>
          <w:tcPr>
            <w:tcW w:w="504" w:type="pct"/>
            <w:vAlign w:val="center"/>
            <w:textDirection w:val="lrTb"/>
            <w:noWrap w:val="false"/>
          </w:tcPr>
          <w:p>
            <w:pPr>
              <w:jc w:val="center"/>
              <w:spacing w:line="500" w:lineRule="exact"/>
              <w:rPr>
                <w:rFonts w:ascii="宋体"/>
                <w:vanish w:val="0"/>
                <w:color w:val="auto"/>
                <w:sz w:val="24"/>
                <w:szCs w:val="20"/>
                <w:highlight w:val="none"/>
              </w:rPr>
            </w:pPr>
            <w:r>
              <w:rPr>
                <w:rFonts w:hint="eastAsia" w:ascii="宋体" w:hAnsi="宋体" w:cs="宋体"/>
                <w:vanish w:val="0"/>
                <w:color w:val="auto"/>
                <w:sz w:val="24"/>
                <w:szCs w:val="20"/>
                <w:highlight w:val="none"/>
              </w:rPr>
              <w:t xml:space="preserve">年</w:t>
            </w:r>
            <w:r>
              <w:rPr>
                <w:rFonts w:hint="eastAsia" w:ascii="宋体"/>
                <w:vanish w:val="0"/>
                <w:color w:val="auto"/>
                <w:sz w:val="24"/>
                <w:szCs w:val="20"/>
                <w:highlight w:val="none"/>
              </w:rPr>
              <w:t xml:space="preserve"> </w:t>
            </w:r>
            <w:r>
              <w:rPr>
                <w:rFonts w:hint="eastAsia" w:ascii="宋体" w:hAnsi="宋体" w:cs="宋体"/>
                <w:vanish w:val="0"/>
                <w:color w:val="auto"/>
                <w:sz w:val="24"/>
                <w:szCs w:val="20"/>
                <w:highlight w:val="none"/>
              </w:rPr>
              <w:t xml:space="preserve">龄</w:t>
            </w:r>
            <w:r/>
          </w:p>
        </w:tc>
        <w:tc>
          <w:tcPr>
            <w:tcW w:w="470" w:type="pct"/>
            <w:vAlign w:val="center"/>
            <w:textDirection w:val="lrTb"/>
            <w:noWrap w:val="false"/>
          </w:tcPr>
          <w:p>
            <w:pPr>
              <w:jc w:val="center"/>
              <w:spacing w:line="500" w:lineRule="exact"/>
              <w:rPr>
                <w:rFonts w:ascii="宋体"/>
                <w:vanish w:val="0"/>
                <w:color w:val="auto"/>
                <w:sz w:val="24"/>
                <w:szCs w:val="20"/>
                <w:highlight w:val="none"/>
              </w:rPr>
            </w:pPr>
            <w:r>
              <w:rPr>
                <w:rFonts w:hint="eastAsia" w:ascii="宋体" w:hAnsi="宋体" w:cs="宋体"/>
                <w:vanish w:val="0"/>
                <w:color w:val="auto"/>
                <w:sz w:val="24"/>
                <w:szCs w:val="20"/>
                <w:highlight w:val="none"/>
              </w:rPr>
              <w:t xml:space="preserve">性</w:t>
            </w:r>
            <w:r>
              <w:rPr>
                <w:rFonts w:hint="eastAsia" w:ascii="宋体"/>
                <w:vanish w:val="0"/>
                <w:color w:val="auto"/>
                <w:sz w:val="24"/>
                <w:szCs w:val="20"/>
                <w:highlight w:val="none"/>
              </w:rPr>
              <w:t xml:space="preserve"> </w:t>
            </w:r>
            <w:r>
              <w:rPr>
                <w:rFonts w:hint="eastAsia" w:ascii="宋体" w:hAnsi="宋体" w:cs="宋体"/>
                <w:vanish w:val="0"/>
                <w:color w:val="auto"/>
                <w:sz w:val="24"/>
                <w:szCs w:val="20"/>
                <w:highlight w:val="none"/>
              </w:rPr>
              <w:t xml:space="preserve">别</w:t>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hint="eastAsia" w:ascii="宋体"/>
                <w:vanish w:val="0"/>
                <w:color w:val="auto"/>
                <w:sz w:val="24"/>
                <w:szCs w:val="20"/>
                <w:highlight w:val="none"/>
              </w:rPr>
              <w:t xml:space="preserve">证书</w:t>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hint="eastAsia" w:ascii="宋体" w:hAnsi="宋体" w:cs="宋体"/>
                <w:vanish w:val="0"/>
                <w:color w:val="auto"/>
                <w:sz w:val="24"/>
                <w:szCs w:val="20"/>
                <w:highlight w:val="none"/>
              </w:rPr>
              <w:t xml:space="preserve">学</w:t>
            </w:r>
            <w:r>
              <w:rPr>
                <w:rFonts w:hint="eastAsia" w:ascii="宋体"/>
                <w:vanish w:val="0"/>
                <w:color w:val="auto"/>
                <w:sz w:val="24"/>
                <w:szCs w:val="20"/>
                <w:highlight w:val="none"/>
              </w:rPr>
              <w:t xml:space="preserve"> </w:t>
            </w:r>
            <w:r>
              <w:rPr>
                <w:rFonts w:hint="eastAsia" w:ascii="宋体" w:hAnsi="宋体" w:cs="宋体"/>
                <w:vanish w:val="0"/>
                <w:color w:val="auto"/>
                <w:sz w:val="24"/>
                <w:szCs w:val="20"/>
                <w:highlight w:val="none"/>
              </w:rPr>
              <w:t xml:space="preserve">历</w:t>
            </w:r>
            <w:r/>
          </w:p>
        </w:tc>
        <w:tc>
          <w:tcPr>
            <w:tcW w:w="487" w:type="pct"/>
            <w:vAlign w:val="center"/>
            <w:textDirection w:val="lrTb"/>
            <w:noWrap w:val="false"/>
          </w:tcPr>
          <w:p>
            <w:pPr>
              <w:jc w:val="center"/>
              <w:spacing w:line="500" w:lineRule="exact"/>
              <w:rPr>
                <w:rFonts w:ascii="宋体" w:hAnsi="宋体" w:cs="宋体"/>
                <w:vanish w:val="0"/>
                <w:color w:val="auto"/>
                <w:sz w:val="24"/>
                <w:szCs w:val="20"/>
                <w:highlight w:val="none"/>
              </w:rPr>
            </w:pPr>
            <w:r>
              <w:rPr>
                <w:rFonts w:hint="eastAsia" w:ascii="宋体" w:hAnsi="宋体" w:cs="宋体"/>
                <w:vanish w:val="0"/>
                <w:color w:val="auto"/>
                <w:sz w:val="24"/>
                <w:szCs w:val="20"/>
                <w:highlight w:val="none"/>
              </w:rPr>
              <w:t xml:space="preserve">专业</w:t>
            </w:r>
            <w:r/>
          </w:p>
        </w:tc>
        <w:tc>
          <w:tcPr>
            <w:tcW w:w="702" w:type="pct"/>
            <w:vAlign w:val="center"/>
            <w:textDirection w:val="lrTb"/>
            <w:noWrap w:val="false"/>
          </w:tcPr>
          <w:p>
            <w:pPr>
              <w:jc w:val="center"/>
              <w:spacing w:line="500" w:lineRule="exact"/>
              <w:rPr>
                <w:rFonts w:ascii="宋体" w:hAnsi="宋体" w:cs="宋体"/>
                <w:vanish w:val="0"/>
                <w:color w:val="auto"/>
                <w:sz w:val="24"/>
                <w:szCs w:val="20"/>
                <w:highlight w:val="none"/>
              </w:rPr>
            </w:pPr>
            <w:r>
              <w:rPr>
                <w:rFonts w:hint="eastAsia" w:ascii="宋体" w:hAnsi="宋体" w:cs="宋体"/>
                <w:vanish w:val="0"/>
                <w:color w:val="auto"/>
                <w:sz w:val="24"/>
                <w:szCs w:val="20"/>
                <w:highlight w:val="none"/>
              </w:rPr>
              <w:t xml:space="preserve">职称</w:t>
            </w:r>
            <w:r/>
          </w:p>
        </w:tc>
        <w:tc>
          <w:tcPr>
            <w:tcW w:w="928" w:type="pct"/>
            <w:vAlign w:val="center"/>
            <w:textDirection w:val="lrTb"/>
            <w:noWrap w:val="false"/>
          </w:tcPr>
          <w:p>
            <w:pPr>
              <w:jc w:val="center"/>
              <w:spacing w:line="500" w:lineRule="exact"/>
              <w:rPr>
                <w:rFonts w:ascii="宋体" w:eastAsia="Times New Roman"/>
                <w:vanish w:val="0"/>
                <w:color w:val="auto"/>
                <w:sz w:val="24"/>
                <w:szCs w:val="20"/>
                <w:highlight w:val="none"/>
              </w:rPr>
            </w:pPr>
            <w:r>
              <w:rPr>
                <w:rFonts w:hint="eastAsia" w:ascii="宋体" w:hAnsi="宋体" w:cs="宋体"/>
                <w:vanish w:val="0"/>
                <w:color w:val="auto"/>
                <w:sz w:val="24"/>
                <w:szCs w:val="20"/>
                <w:highlight w:val="none"/>
              </w:rPr>
              <w:t xml:space="preserve">在本项目拟任</w:t>
            </w:r>
            <w:r/>
          </w:p>
          <w:p>
            <w:pPr>
              <w:jc w:val="center"/>
              <w:spacing w:line="500" w:lineRule="exact"/>
              <w:rPr>
                <w:rFonts w:ascii="宋体"/>
                <w:vanish w:val="0"/>
                <w:color w:val="auto"/>
                <w:sz w:val="24"/>
                <w:szCs w:val="20"/>
                <w:highlight w:val="none"/>
              </w:rPr>
            </w:pPr>
            <w:r>
              <w:rPr>
                <w:rFonts w:hint="eastAsia" w:ascii="宋体" w:hAnsi="宋体" w:cs="宋体"/>
                <w:vanish w:val="0"/>
                <w:color w:val="auto"/>
                <w:sz w:val="24"/>
                <w:szCs w:val="20"/>
                <w:highlight w:val="none"/>
              </w:rPr>
              <w:t xml:space="preserve">职务</w:t>
            </w:r>
            <w:r/>
          </w:p>
        </w:tc>
      </w:tr>
      <w:tr>
        <w:trPr>
          <w:jc w:val="center"/>
          <w:trHeight w:val="658"/>
        </w:trPr>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6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04"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70"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8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702"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928"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r>
      <w:tr>
        <w:trPr>
          <w:jc w:val="center"/>
          <w:trHeight w:val="658"/>
        </w:trPr>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6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04"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70"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8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702"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928"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r>
      <w:tr>
        <w:trPr>
          <w:jc w:val="center"/>
          <w:trHeight w:val="658"/>
        </w:trPr>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6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04"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70"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8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702"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928"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r>
      <w:tr>
        <w:trPr>
          <w:jc w:val="center"/>
          <w:trHeight w:val="658"/>
        </w:trPr>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6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04"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70"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8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702"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928"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r>
      <w:tr>
        <w:trPr>
          <w:jc w:val="center"/>
          <w:trHeight w:val="658"/>
        </w:trPr>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6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04"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70"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8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702"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928"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r>
      <w:tr>
        <w:trPr>
          <w:jc w:val="center"/>
          <w:trHeight w:val="658"/>
        </w:trPr>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6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04"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70"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8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702"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928"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r>
      <w:tr>
        <w:trPr>
          <w:jc w:val="center"/>
          <w:trHeight w:val="658"/>
        </w:trPr>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6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04"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70"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8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702"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928"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r>
      <w:tr>
        <w:trPr>
          <w:jc w:val="center"/>
          <w:trHeight w:val="678"/>
        </w:trPr>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6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504"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70"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46"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487"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702"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c>
          <w:tcPr>
            <w:tcW w:w="928" w:type="pct"/>
            <w:vAlign w:val="center"/>
            <w:textDirection w:val="lrTb"/>
            <w:noWrap w:val="false"/>
          </w:tcPr>
          <w:p>
            <w:pPr>
              <w:jc w:val="center"/>
              <w:spacing w:line="500" w:lineRule="exact"/>
              <w:rPr>
                <w:rFonts w:ascii="宋体"/>
                <w:vanish w:val="0"/>
                <w:color w:val="auto"/>
                <w:sz w:val="24"/>
                <w:szCs w:val="20"/>
                <w:highlight w:val="none"/>
              </w:rPr>
            </w:pPr>
            <w:r>
              <w:rPr>
                <w:rFonts w:ascii="宋体"/>
                <w:vanish w:val="0"/>
                <w:color w:val="auto"/>
                <w:sz w:val="24"/>
                <w:szCs w:val="20"/>
                <w:highlight w:val="none"/>
              </w:rPr>
            </w:r>
            <w:r/>
          </w:p>
        </w:tc>
      </w:tr>
    </w:tbl>
    <w:p>
      <w:pPr>
        <w:spacing w:line="480" w:lineRule="auto"/>
        <w:rPr>
          <w:rFonts w:ascii="宋体" w:hAnsi="宋体"/>
          <w:bCs/>
          <w:vanish w:val="0"/>
          <w:color w:val="auto"/>
          <w:sz w:val="24"/>
          <w:highlight w:val="none"/>
        </w:rPr>
      </w:pPr>
      <w:r>
        <w:rPr>
          <w:rFonts w:hint="eastAsia" w:ascii="宋体" w:hAnsi="宋体"/>
          <w:bCs/>
          <w:vanish w:val="0"/>
          <w:color w:val="auto"/>
          <w:sz w:val="24"/>
          <w:highlight w:val="none"/>
        </w:rPr>
        <w:t xml:space="preserve">注：表格不够可自行延长。</w:t>
      </w:r>
      <w:r/>
    </w:p>
    <w:p>
      <w:pPr>
        <w:spacing w:line="480" w:lineRule="auto"/>
        <w:rPr>
          <w:rFonts w:ascii="宋体" w:hAnsi="宋体"/>
          <w:bCs/>
          <w:vanish w:val="0"/>
          <w:color w:val="auto"/>
          <w:sz w:val="24"/>
          <w:highlight w:val="none"/>
        </w:rPr>
      </w:pPr>
      <w:r>
        <w:rPr>
          <w:rFonts w:ascii="宋体" w:hAnsi="宋体"/>
          <w:bCs/>
          <w:vanish w:val="0"/>
          <w:color w:val="auto"/>
          <w:sz w:val="24"/>
          <w:highlight w:val="none"/>
        </w:rPr>
      </w:r>
      <w:r/>
    </w:p>
    <w:p>
      <w:pPr>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投标供应商（电子签章）：                             </w:t>
      </w:r>
      <w:r/>
    </w:p>
    <w:p>
      <w:pPr>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法定代表人或授权代表：（签字或签章）</w:t>
      </w:r>
      <w:r/>
    </w:p>
    <w:p>
      <w:pPr>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日期：   年   月   日</w:t>
      </w:r>
      <w:r/>
    </w:p>
    <w:p>
      <w:pPr>
        <w:rPr>
          <w:rFonts w:ascii="宋体" w:hAnsi="宋体"/>
          <w:vanish w:val="0"/>
          <w:color w:val="auto"/>
          <w:highlight w:val="none"/>
        </w:rPr>
        <w:outlineLvl w:val="0"/>
      </w:pPr>
      <w:r>
        <w:rPr>
          <w:rFonts w:ascii="宋体" w:hAnsi="宋体"/>
          <w:vanish w:val="0"/>
          <w:color w:val="auto"/>
          <w:highlight w:val="none"/>
        </w:rPr>
      </w:r>
      <w:r/>
    </w:p>
    <w:p>
      <w:pPr>
        <w:spacing w:line="480" w:lineRule="auto"/>
        <w:rPr>
          <w:rFonts w:ascii="宋体" w:hAnsi="宋体"/>
          <w:bCs/>
          <w:vanish w:val="0"/>
          <w:color w:val="auto"/>
          <w:sz w:val="24"/>
          <w:highlight w:val="none"/>
        </w:rPr>
      </w:pPr>
      <w:r>
        <w:rPr>
          <w:rFonts w:ascii="宋体" w:hAnsi="宋体"/>
          <w:bCs/>
          <w:vanish w:val="0"/>
          <w:color w:val="auto"/>
          <w:sz w:val="24"/>
          <w:highlight w:val="none"/>
        </w:rPr>
      </w:r>
      <w:r/>
    </w:p>
    <w:p>
      <w:pPr>
        <w:ind w:firstLine="560"/>
        <w:spacing w:line="360" w:lineRule="auto"/>
        <w:rPr>
          <w:rFonts w:ascii="黑体" w:eastAsia="黑体"/>
          <w:bCs/>
          <w:vanish w:val="0"/>
          <w:color w:val="auto"/>
          <w:sz w:val="28"/>
          <w:szCs w:val="28"/>
          <w:highlight w:val="none"/>
        </w:rPr>
      </w:pPr>
      <w:r>
        <w:rPr>
          <w:rFonts w:hint="eastAsia" w:ascii="黑体" w:eastAsia="黑体"/>
          <w:bCs/>
          <w:vanish w:val="0"/>
          <w:color w:val="auto"/>
          <w:sz w:val="28"/>
          <w:szCs w:val="28"/>
          <w:highlight w:val="none"/>
        </w:rPr>
        <w:br w:type="page" w:clear="all"/>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（十二）业绩一览表（格式）</w:t>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业绩一览表</w:t>
      </w:r>
      <w:r/>
    </w:p>
    <w:p>
      <w:pPr>
        <w:pStyle w:val="1072"/>
        <w:ind w:firstLine="0"/>
        <w:jc w:val="center"/>
        <w:rPr>
          <w:rFonts w:ascii="黑体" w:eastAsia="黑体"/>
          <w:b/>
          <w:bCs/>
          <w:vanish w:val="0"/>
          <w:color w:val="auto"/>
          <w:sz w:val="32"/>
          <w:szCs w:val="32"/>
          <w:highlight w:val="none"/>
          <w:u w:val="single"/>
        </w:rPr>
      </w:pPr>
      <w:r>
        <w:rPr>
          <w:rFonts w:hint="eastAsia" w:ascii="宋体" w:hAnsi="宋体" w:cs="宋体"/>
          <w:b/>
          <w:bCs/>
          <w:vanish w:val="0"/>
          <w:color w:val="auto"/>
          <w:highlight w:val="none"/>
          <w:u w:val="single"/>
        </w:rPr>
        <w:t xml:space="preserve">（表格内容根据项目情况调整）</w:t>
      </w:r>
      <w:r/>
    </w:p>
    <w:p>
      <w:pPr>
        <w:jc w:val="left"/>
        <w:spacing w:line="360" w:lineRule="auto"/>
        <w:rPr>
          <w:rFonts w:hint="eastAsia" w:ascii="宋体" w:hAnsi="宋体" w:eastAsia="宋体"/>
          <w:b/>
          <w:vanish w:val="0"/>
          <w:color w:val="auto"/>
          <w:sz w:val="24"/>
          <w:highlight w:val="none"/>
          <w:u w:val="single"/>
          <w:lang w:eastAsia="zh-CN"/>
        </w:rPr>
      </w:pPr>
      <w:r>
        <w:rPr>
          <w:rFonts w:hint="eastAsia" w:ascii="宋体" w:hAnsi="宋体"/>
          <w:vanish w:val="0"/>
          <w:color w:val="auto"/>
          <w:sz w:val="24"/>
          <w:highlight w:val="none"/>
        </w:rPr>
        <w:t xml:space="preserve">项目名称：</w:t>
      </w:r>
      <w:r>
        <w:rPr>
          <w:rFonts w:hint="eastAsia" w:ascii="宋体" w:hAnsi="宋体"/>
          <w:b/>
          <w:bCs/>
          <w:vanish w:val="0"/>
          <w:color w:val="auto"/>
          <w:sz w:val="24"/>
          <w:highlight w:val="none"/>
          <w:u w:val="single"/>
        </w:rPr>
        <w:t xml:space="preserve"> </w:t>
      </w:r>
      <w:r>
        <w:rPr>
          <w:rFonts w:hint="eastAsia" w:ascii="宋体" w:hAnsi="宋体"/>
          <w:b/>
          <w:vanish w:val="0"/>
          <w:color w:val="auto"/>
          <w:sz w:val="24"/>
          <w:highlight w:val="none"/>
          <w:u w:val="single"/>
          <w:lang w:eastAsia="zh-CN"/>
        </w:rPr>
        <w:t xml:space="preserve">惠山法院2026年-2027年司法辅助性服务外包项目（二次）</w:t>
      </w:r>
      <w:r>
        <w:rPr>
          <w:rFonts w:hint="eastAsia" w:ascii="宋体" w:hAnsi="宋体"/>
          <w:b/>
          <w:vanish w:val="0"/>
          <w:color w:val="auto"/>
          <w:sz w:val="24"/>
          <w:highlight w:val="none"/>
          <w:u w:val="single"/>
        </w:rPr>
        <w:br/>
      </w:r>
      <w:r>
        <w:rPr>
          <w:rFonts w:hint="eastAsia" w:ascii="宋体" w:hAnsi="宋体"/>
          <w:vanish w:val="0"/>
          <w:color w:val="auto"/>
          <w:sz w:val="24"/>
          <w:highlight w:val="none"/>
        </w:rPr>
        <w:t xml:space="preserve">项目编号：</w:t>
      </w:r>
      <w:r>
        <w:rPr>
          <w:rFonts w:hint="eastAsia" w:ascii="宋体" w:hAnsi="宋体"/>
          <w:b/>
          <w:vanish w:val="0"/>
          <w:color w:val="auto"/>
          <w:sz w:val="24"/>
          <w:highlight w:val="none"/>
          <w:u w:val="single"/>
          <w:lang w:eastAsia="zh-CN"/>
        </w:rPr>
        <w:t xml:space="preserve">JSZC-320206-SXZT-G2026-0013</w:t>
      </w:r>
      <w:r/>
    </w:p>
    <w:tbl>
      <w:tblPr>
        <w:tblStyle w:val="838"/>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932"/>
        <w:gridCol w:w="1613"/>
        <w:gridCol w:w="1615"/>
        <w:gridCol w:w="2673"/>
        <w:gridCol w:w="2563"/>
      </w:tblGrid>
      <w:tr>
        <w:trPr>
          <w:jc w:val="center"/>
          <w:trHeight w:val="915"/>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widowControl/>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858" w:type="pct"/>
            <w:vAlign w:val="center"/>
            <w:textDirection w:val="lrTb"/>
            <w:noWrap w:val="false"/>
          </w:tcPr>
          <w:p>
            <w:pPr>
              <w:jc w:val="center"/>
              <w:widowControl/>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业绩名称</w:t>
            </w:r>
            <w:r/>
          </w:p>
        </w:tc>
        <w:tc>
          <w:tcPr>
            <w:tcBorders>
              <w:top w:val="single" w:color="auto" w:sz="4" w:space="0"/>
              <w:left w:val="none" w:color="000000" w:sz="4" w:space="0"/>
              <w:bottom w:val="single" w:color="auto" w:sz="4" w:space="0"/>
              <w:right w:val="single" w:color="auto" w:sz="4" w:space="0"/>
            </w:tcBorders>
            <w:tcW w:w="859" w:type="pct"/>
            <w:vAlign w:val="center"/>
            <w:textDirection w:val="lrTb"/>
            <w:noWrap w:val="false"/>
          </w:tcPr>
          <w:p>
            <w:pPr>
              <w:jc w:val="center"/>
              <w:widowControl/>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甲方名称</w:t>
            </w:r>
            <w:r/>
          </w:p>
        </w:tc>
        <w:tc>
          <w:tcPr>
            <w:tcBorders>
              <w:top w:val="single" w:color="auto" w:sz="4" w:space="0"/>
              <w:left w:val="none" w:color="000000" w:sz="4" w:space="0"/>
              <w:bottom w:val="single" w:color="auto" w:sz="4" w:space="0"/>
              <w:right w:val="single" w:color="auto" w:sz="4" w:space="0"/>
            </w:tcBorders>
            <w:tcW w:w="1422" w:type="pct"/>
            <w:vAlign w:val="center"/>
            <w:textDirection w:val="lrTb"/>
            <w:noWrap w:val="false"/>
          </w:tcPr>
          <w:p>
            <w:pPr>
              <w:jc w:val="center"/>
              <w:widowControl/>
              <w:rPr>
                <w:vanish w:val="0"/>
                <w:color w:val="auto"/>
                <w:highlight w:val="none"/>
              </w:rPr>
            </w:pPr>
            <w:r>
              <w:rPr>
                <w:rFonts w:hint="eastAsia" w:ascii="宋体" w:hAnsi="宋体" w:cs="宋体"/>
                <w:b/>
                <w:bCs/>
                <w:vanish w:val="0"/>
                <w:color w:val="auto"/>
                <w:sz w:val="24"/>
                <w:highlight w:val="none"/>
              </w:rPr>
              <w:t xml:space="preserve">签订时间</w:t>
            </w:r>
            <w:r/>
          </w:p>
        </w:tc>
        <w:tc>
          <w:tcPr>
            <w:tcBorders>
              <w:top w:val="single" w:color="auto" w:sz="4" w:space="0"/>
              <w:left w:val="single" w:color="auto" w:sz="4" w:space="0"/>
              <w:bottom w:val="single" w:color="auto" w:sz="4" w:space="0"/>
              <w:right w:val="single" w:color="auto" w:sz="4" w:space="0"/>
            </w:tcBorders>
            <w:tcW w:w="1363" w:type="pct"/>
            <w:vAlign w:val="center"/>
            <w:textDirection w:val="lrTb"/>
            <w:noWrap w:val="false"/>
          </w:tcPr>
          <w:p>
            <w:pPr>
              <w:jc w:val="center"/>
              <w:widowControl/>
              <w:rPr>
                <w:rFonts w:ascii="宋体" w:hAnsi="宋体" w:cs="宋体"/>
                <w:b/>
                <w:bCs/>
                <w:vanish w:val="0"/>
                <w:color w:val="auto"/>
                <w:sz w:val="24"/>
                <w:highlight w:val="none"/>
              </w:rPr>
            </w:pPr>
            <w:r>
              <w:rPr>
                <w:rFonts w:hint="eastAsia" w:ascii="宋体" w:hAnsi="宋体" w:cs="宋体"/>
                <w:b/>
                <w:bCs/>
                <w:vanish w:val="0"/>
                <w:color w:val="auto"/>
                <w:sz w:val="24"/>
                <w:highlight w:val="none"/>
              </w:rPr>
              <w:t xml:space="preserve">合同主体内容</w:t>
            </w:r>
            <w:r/>
          </w:p>
        </w:tc>
      </w:tr>
      <w:tr>
        <w:trPr>
          <w:jc w:val="center"/>
          <w:trHeight w:val="660"/>
        </w:trPr>
        <w:tc>
          <w:tcPr>
            <w:tcBorders>
              <w:top w:val="none" w:color="000000" w:sz="4" w:space="0"/>
              <w:left w:val="single" w:color="auto" w:sz="4" w:space="0"/>
              <w:bottom w:val="single" w:color="auto" w:sz="4" w:space="0"/>
              <w:right w:val="single" w:color="auto" w:sz="4" w:space="0"/>
            </w:tcBorders>
            <w:tcW w:w="496"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auto" w:sz="4" w:space="0"/>
              <w:left w:val="none" w:color="000000" w:sz="4" w:space="0"/>
              <w:bottom w:val="single" w:color="auto" w:sz="4" w:space="0"/>
              <w:right w:val="single" w:color="auto" w:sz="4" w:space="0"/>
            </w:tcBorders>
            <w:tcW w:w="1422"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496"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auto" w:sz="4" w:space="0"/>
              <w:left w:val="none" w:color="000000" w:sz="4" w:space="0"/>
              <w:bottom w:val="single" w:color="auto" w:sz="4" w:space="0"/>
              <w:right w:val="single" w:color="auto" w:sz="4" w:space="0"/>
            </w:tcBorders>
            <w:tcW w:w="1422"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496"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auto" w:sz="4" w:space="0"/>
              <w:left w:val="none" w:color="000000" w:sz="4" w:space="0"/>
              <w:bottom w:val="single" w:color="auto" w:sz="4" w:space="0"/>
              <w:right w:val="single" w:color="auto" w:sz="4" w:space="0"/>
            </w:tcBorders>
            <w:tcW w:w="1422"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496"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single" w:color="auto" w:sz="4" w:space="0"/>
              <w:left w:val="none" w:color="000000" w:sz="4" w:space="0"/>
              <w:bottom w:val="single" w:color="auto" w:sz="4" w:space="0"/>
              <w:right w:val="single" w:color="auto" w:sz="4" w:space="0"/>
            </w:tcBorders>
            <w:tcW w:w="1422"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widowControl/>
              <w:rPr>
                <w:rFonts w:ascii="宋体" w:hAnsi="宋体" w:cs="宋体"/>
                <w:vanish w:val="0"/>
                <w:color w:val="auto"/>
                <w:sz w:val="24"/>
                <w:highlight w:val="none"/>
              </w:rPr>
            </w:pPr>
            <w:r>
              <w:rPr>
                <w:rFonts w:ascii="宋体" w:hAnsi="宋体" w:cs="宋体"/>
                <w:vanish w:val="0"/>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496" w:type="pct"/>
            <w:vAlign w:val="center"/>
            <w:textDirection w:val="lrTb"/>
            <w:noWrap w:val="false"/>
          </w:tcPr>
          <w:p>
            <w:pPr>
              <w:jc w:val="center"/>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w:t>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w:t>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w:t>
            </w:r>
            <w:r/>
          </w:p>
        </w:tc>
        <w:tc>
          <w:tcPr>
            <w:tcBorders>
              <w:top w:val="single" w:color="auto" w:sz="4" w:space="0"/>
              <w:left w:val="none" w:color="000000" w:sz="4" w:space="0"/>
              <w:bottom w:val="single" w:color="auto" w:sz="4" w:space="0"/>
              <w:right w:val="single" w:color="auto" w:sz="4" w:space="0"/>
            </w:tcBorders>
            <w:tcW w:w="1422" w:type="pct"/>
            <w:vAlign w:val="center"/>
            <w:textDirection w:val="lrTb"/>
            <w:noWrap w:val="false"/>
          </w:tcPr>
          <w:p>
            <w:pPr>
              <w:jc w:val="center"/>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w:t>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w:t>
            </w:r>
            <w:r/>
          </w:p>
        </w:tc>
      </w:tr>
    </w:tbl>
    <w:p>
      <w:pPr>
        <w:spacing w:line="480" w:lineRule="auto"/>
        <w:rPr>
          <w:rFonts w:ascii="宋体" w:hAnsi="宋体"/>
          <w:bCs/>
          <w:vanish w:val="0"/>
          <w:color w:val="auto"/>
          <w:sz w:val="24"/>
          <w:highlight w:val="none"/>
        </w:rPr>
      </w:pPr>
      <w:r>
        <w:rPr>
          <w:rFonts w:hint="eastAsia" w:ascii="宋体" w:hAnsi="宋体"/>
          <w:bCs/>
          <w:vanish w:val="0"/>
          <w:color w:val="auto"/>
          <w:sz w:val="24"/>
          <w:highlight w:val="none"/>
        </w:rPr>
        <w:t xml:space="preserve">注：表格不够可自行延长。</w:t>
      </w:r>
      <w:r/>
    </w:p>
    <w:p>
      <w:pPr>
        <w:spacing w:line="480" w:lineRule="auto"/>
        <w:rPr>
          <w:rFonts w:ascii="宋体" w:hAnsi="宋体"/>
          <w:bCs/>
          <w:vanish w:val="0"/>
          <w:color w:val="auto"/>
          <w:sz w:val="24"/>
          <w:highlight w:val="none"/>
        </w:rPr>
      </w:pPr>
      <w:r>
        <w:rPr>
          <w:rFonts w:ascii="宋体" w:hAnsi="宋体"/>
          <w:bCs/>
          <w:vanish w:val="0"/>
          <w:color w:val="auto"/>
          <w:sz w:val="24"/>
          <w:highlight w:val="none"/>
        </w:rPr>
      </w:r>
      <w:r/>
    </w:p>
    <w:p>
      <w:pPr>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投标供应商（电子签章）：                             </w:t>
      </w:r>
      <w:r/>
    </w:p>
    <w:p>
      <w:pPr>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法定代表人或授权代表：（签字或签章）</w:t>
      </w:r>
      <w:r/>
    </w:p>
    <w:p>
      <w:pPr>
        <w:pStyle w:val="1072"/>
        <w:ind w:firstLine="0"/>
        <w:jc w:val="center"/>
        <w:rPr>
          <w:rFonts w:ascii="宋体" w:hAnsi="宋体"/>
          <w:vanish w:val="0"/>
          <w:color w:val="auto"/>
          <w:highlight w:val="none"/>
        </w:rPr>
      </w:pPr>
      <w:r>
        <w:rPr>
          <w:rFonts w:hint="eastAsia" w:ascii="宋体" w:hAnsi="宋体"/>
          <w:vanish w:val="0"/>
          <w:color w:val="auto"/>
          <w:highlight w:val="none"/>
        </w:rPr>
        <w:t xml:space="preserve">日期：   年   月   日</w:t>
      </w:r>
      <w:r/>
    </w:p>
    <w:p>
      <w:pPr>
        <w:rPr>
          <w:rFonts w:ascii="宋体" w:hAnsi="宋体"/>
          <w:vanish w:val="0"/>
          <w:color w:val="auto"/>
          <w:sz w:val="24"/>
          <w:highlight w:val="none"/>
        </w:rPr>
      </w:pPr>
      <w:r>
        <w:rPr>
          <w:rFonts w:hint="eastAsia" w:ascii="宋体" w:hAnsi="宋体"/>
          <w:vanish w:val="0"/>
          <w:color w:val="auto"/>
          <w:sz w:val="24"/>
          <w:highlight w:val="none"/>
        </w:rPr>
        <w:br w:type="page" w:clear="all"/>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（十三）投标偏离表（格式）</w:t>
      </w:r>
      <w:r/>
    </w:p>
    <w:p>
      <w:pPr>
        <w:pStyle w:val="1072"/>
        <w:ind w:firstLine="0"/>
        <w:jc w:val="center"/>
        <w:rPr>
          <w:rFonts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投标偏离表</w:t>
      </w:r>
      <w:r/>
    </w:p>
    <w:p>
      <w:pPr>
        <w:spacing w:line="360" w:lineRule="auto"/>
        <w:rPr>
          <w:rFonts w:ascii="宋体" w:hAnsi="宋体"/>
          <w:b/>
          <w:bCs/>
          <w:vanish w:val="0"/>
          <w:color w:val="auto"/>
          <w:sz w:val="24"/>
          <w:highlight w:val="none"/>
          <w:u w:val="single"/>
        </w:rPr>
      </w:pPr>
      <w:r>
        <w:rPr>
          <w:rFonts w:hint="eastAsia" w:ascii="宋体" w:hAnsi="宋体"/>
          <w:vanish w:val="0"/>
          <w:color w:val="auto"/>
          <w:sz w:val="24"/>
          <w:highlight w:val="none"/>
        </w:rPr>
        <w:t xml:space="preserve">项目名称：</w:t>
      </w:r>
      <w:r>
        <w:rPr>
          <w:rFonts w:hint="eastAsia" w:ascii="宋体" w:hAnsi="宋体"/>
          <w:b/>
          <w:vanish w:val="0"/>
          <w:color w:val="auto"/>
          <w:sz w:val="24"/>
          <w:highlight w:val="none"/>
          <w:u w:val="single"/>
          <w:lang w:eastAsia="zh-CN"/>
        </w:rPr>
        <w:t xml:space="preserve">惠山法院2026年-2027年司法辅助性服务外包项目（二次）</w:t>
      </w:r>
      <w:r>
        <w:rPr>
          <w:rFonts w:hint="eastAsia" w:ascii="宋体" w:hAnsi="宋体"/>
          <w:b/>
          <w:bCs/>
          <w:vanish w:val="0"/>
          <w:color w:val="auto"/>
          <w:sz w:val="24"/>
          <w:highlight w:val="none"/>
          <w:u w:val="single"/>
        </w:rPr>
        <w:t xml:space="preserve"> </w:t>
      </w:r>
      <w:r/>
    </w:p>
    <w:p>
      <w:pPr>
        <w:spacing w:line="360" w:lineRule="auto"/>
        <w:rPr>
          <w:rFonts w:hint="eastAsia" w:ascii="宋体" w:hAnsi="宋体" w:eastAsia="宋体"/>
          <w:vanish w:val="0"/>
          <w:color w:val="auto"/>
          <w:sz w:val="24"/>
          <w:highlight w:val="none"/>
          <w:lang w:eastAsia="zh-CN"/>
        </w:rPr>
      </w:pPr>
      <w:r>
        <w:rPr>
          <w:rFonts w:hint="eastAsia" w:ascii="宋体" w:hAnsi="宋体"/>
          <w:vanish w:val="0"/>
          <w:color w:val="auto"/>
          <w:sz w:val="24"/>
          <w:highlight w:val="none"/>
        </w:rPr>
        <w:t xml:space="preserve">项目编号：</w:t>
      </w:r>
      <w:r>
        <w:rPr>
          <w:rFonts w:hint="eastAsia" w:ascii="宋体" w:hAnsi="宋体"/>
          <w:b/>
          <w:vanish w:val="0"/>
          <w:color w:val="auto"/>
          <w:sz w:val="24"/>
          <w:highlight w:val="none"/>
          <w:u w:val="single"/>
          <w:lang w:eastAsia="zh-CN"/>
        </w:rPr>
        <w:t xml:space="preserve">JSZC-320206-SXZT-G2026-0013</w:t>
      </w:r>
      <w:r/>
    </w:p>
    <w:tbl>
      <w:tblPr>
        <w:tblStyle w:val="838"/>
        <w:tblW w:w="4926" w:type="pct"/>
        <w:jc w:val="center"/>
        <w:tblLayout w:type="autofit"/>
        <w:tblCellMar>
          <w:left w:w="0" w:type="dxa"/>
          <w:top w:w="0" w:type="dxa"/>
          <w:right w:w="0" w:type="dxa"/>
          <w:bottom w:w="0" w:type="dxa"/>
        </w:tblCellMar>
        <w:tblLook w:val="04A0" w:firstRow="1" w:lastRow="0" w:firstColumn="1" w:lastColumn="0" w:noHBand="0" w:noVBand="1"/>
      </w:tblPr>
      <w:tblGrid>
        <w:gridCol w:w="1026"/>
        <w:gridCol w:w="2838"/>
        <w:gridCol w:w="2629"/>
        <w:gridCol w:w="2575"/>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pStyle w:val="1072"/>
              <w:ind w:firstLine="0"/>
              <w:jc w:val="center"/>
              <w:rPr>
                <w:rFonts w:ascii="宋体" w:hAnsi="宋体" w:cs="宋体"/>
                <w:vanish w:val="0"/>
                <w:color w:val="auto"/>
                <w:highlight w:val="none"/>
              </w:rPr>
            </w:pPr>
            <w:r>
              <w:rPr>
                <w:rFonts w:hint="eastAsia" w:ascii="宋体" w:hAnsi="宋体" w:cs="宋体"/>
                <w:vanish w:val="0"/>
                <w:color w:val="auto"/>
                <w:highlight w:val="none"/>
              </w:rPr>
              <w:t xml:space="preserve">偏离情况</w:t>
            </w:r>
            <w:r/>
          </w:p>
          <w:p>
            <w:pPr>
              <w:pStyle w:val="1072"/>
              <w:ind w:firstLine="0"/>
              <w:jc w:val="center"/>
              <w:rPr>
                <w:vanish w:val="0"/>
                <w:color w:val="auto"/>
                <w:highlight w:val="none"/>
              </w:rPr>
            </w:pPr>
            <w:r>
              <w:rPr>
                <w:rFonts w:hint="eastAsia" w:ascii="宋体" w:hAnsi="宋体" w:cs="宋体"/>
                <w:vanish w:val="0"/>
                <w:color w:val="auto"/>
                <w:highlight w:val="none"/>
              </w:rPr>
              <w:t xml:space="preserve">（正偏离/负偏离/无偏离）</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widowControl/>
              <w:rPr>
                <w:rFonts w:ascii="宋体" w:hAnsi="宋体" w:cs="宋体"/>
                <w:vanish w:val="0"/>
                <w:color w:val="auto"/>
                <w:sz w:val="24"/>
                <w:highlight w:val="none"/>
              </w:rPr>
            </w:pPr>
            <w:r>
              <w:rPr>
                <w:rFonts w:hint="eastAsia" w:ascii="宋体" w:hAnsi="宋体" w:cs="宋体"/>
                <w:vanish w:val="0"/>
                <w:color w:val="auto"/>
                <w:sz w:val="24"/>
                <w:highlight w:val="none"/>
              </w:rPr>
              <w:t xml:space="preserve">偏离说明</w:t>
            </w:r>
            <w:r/>
          </w:p>
          <w:p>
            <w:pPr>
              <w:pStyle w:val="1072"/>
              <w:ind w:firstLine="0"/>
              <w:jc w:val="center"/>
              <w:rPr>
                <w:vanish w:val="0"/>
                <w:color w:val="auto"/>
                <w:highlight w:val="none"/>
              </w:rPr>
            </w:pPr>
            <w:r>
              <w:rPr>
                <w:rFonts w:hint="eastAsia" w:ascii="宋体" w:hAnsi="宋体" w:cs="宋体"/>
                <w:vanish w:val="0"/>
                <w:color w:val="auto"/>
                <w:highlight w:val="none"/>
              </w:rPr>
              <w:t xml:space="preserve">（具体偏离内容）</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vanish w:val="0"/>
                <w:color w:val="auto"/>
                <w:highlight w:val="none"/>
              </w:rPr>
            </w:pPr>
            <w:r>
              <w:rPr>
                <w:rFonts w:ascii="宋体" w:hAnsi="宋体" w:cs="宋体"/>
                <w:bCs/>
                <w:vanish w:val="0"/>
                <w:color w:val="auto"/>
                <w:highlight w:val="none"/>
              </w:rPr>
            </w:r>
            <w:r/>
          </w:p>
        </w:tc>
      </w:tr>
    </w:tbl>
    <w:p>
      <w:pPr>
        <w:rPr>
          <w:rFonts w:ascii="宋体" w:hAnsi="宋体"/>
          <w:vanish w:val="0"/>
          <w:color w:val="auto"/>
          <w:sz w:val="24"/>
          <w:highlight w:val="none"/>
        </w:rPr>
      </w:pPr>
      <w:r>
        <w:rPr>
          <w:rFonts w:ascii="宋体" w:hAnsi="宋体"/>
          <w:vanish w:val="0"/>
          <w:color w:val="auto"/>
          <w:sz w:val="24"/>
          <w:highlight w:val="none"/>
        </w:rPr>
      </w:r>
      <w:r/>
    </w:p>
    <w:p>
      <w:pPr>
        <w:rPr>
          <w:rFonts w:ascii="宋体" w:hAnsi="宋体"/>
          <w:vanish w:val="0"/>
          <w:color w:val="auto"/>
          <w:sz w:val="24"/>
          <w:highlight w:val="none"/>
        </w:rPr>
      </w:pPr>
      <w:r>
        <w:rPr>
          <w:rFonts w:hint="eastAsia" w:ascii="宋体" w:hAnsi="宋体"/>
          <w:vanish w:val="0"/>
          <w:color w:val="auto"/>
          <w:sz w:val="24"/>
          <w:highlight w:val="none"/>
        </w:rPr>
        <w:t xml:space="preserve">注：按照采购文件“第三部分 采购需求”相关要求填写。如无偏离只需标明“无偏离”，无需赘述；如有偏离，请详细列明偏离内容。上表如需可自行延长。本表不得删除。</w:t>
      </w:r>
      <w:r/>
    </w:p>
    <w:p>
      <w:pPr>
        <w:spacing w:line="400" w:lineRule="exact"/>
        <w:rPr>
          <w:rFonts w:ascii="宋体" w:hAnsi="宋体"/>
          <w:vanish w:val="0"/>
          <w:color w:val="auto"/>
          <w:sz w:val="24"/>
          <w:highlight w:val="none"/>
        </w:rPr>
      </w:pPr>
      <w:r>
        <w:rPr>
          <w:rFonts w:ascii="宋体" w:hAnsi="宋体"/>
          <w:vanish w:val="0"/>
          <w:color w:val="auto"/>
          <w:sz w:val="24"/>
          <w:highlight w:val="none"/>
        </w:rPr>
      </w:r>
      <w:r/>
    </w:p>
    <w:p>
      <w:pPr>
        <w:spacing w:line="400" w:lineRule="exact"/>
        <w:rPr>
          <w:rFonts w:ascii="宋体" w:hAnsi="宋体"/>
          <w:vanish w:val="0"/>
          <w:color w:val="auto"/>
          <w:sz w:val="24"/>
          <w:highlight w:val="none"/>
        </w:rPr>
      </w:pPr>
      <w:r>
        <w:rPr>
          <w:rFonts w:ascii="宋体" w:hAnsi="宋体"/>
          <w:vanish w:val="0"/>
          <w:color w:val="auto"/>
          <w:sz w:val="24"/>
          <w:highlight w:val="none"/>
        </w:rPr>
      </w:r>
      <w:r/>
    </w:p>
    <w:p>
      <w:pPr>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投标供应商（电子签章）：                             </w:t>
      </w:r>
      <w:r/>
    </w:p>
    <w:p>
      <w:pPr>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法定代表人或授权代表：（签字或签章）</w:t>
      </w:r>
      <w:r/>
    </w:p>
    <w:p>
      <w:pPr>
        <w:spacing w:line="360" w:lineRule="auto"/>
        <w:rPr>
          <w:rFonts w:ascii="宋体" w:hAnsi="宋体"/>
          <w:vanish w:val="0"/>
          <w:color w:val="auto"/>
          <w:sz w:val="24"/>
          <w:highlight w:val="none"/>
        </w:rPr>
      </w:pPr>
      <w:r>
        <w:rPr>
          <w:rFonts w:hint="eastAsia" w:ascii="宋体" w:hAnsi="宋体"/>
          <w:vanish w:val="0"/>
          <w:color w:val="auto"/>
          <w:sz w:val="24"/>
          <w:highlight w:val="none"/>
        </w:rPr>
        <w:t xml:space="preserve">日期：   年   月   日</w:t>
      </w:r>
      <w:r/>
    </w:p>
    <w:p>
      <w:pPr>
        <w:rPr>
          <w:rFonts w:ascii="宋体" w:hAnsi="宋体"/>
          <w:vanish w:val="0"/>
          <w:color w:val="auto"/>
          <w:sz w:val="24"/>
          <w:highlight w:val="none"/>
        </w:rPr>
      </w:pPr>
      <w:r>
        <w:rPr>
          <w:rFonts w:ascii="宋体" w:hAnsi="宋体"/>
          <w:vanish w:val="0"/>
          <w:color w:val="auto"/>
          <w:sz w:val="24"/>
          <w:highlight w:val="none"/>
        </w:rPr>
      </w:r>
      <w:r/>
    </w:p>
    <w:p>
      <w:pPr>
        <w:rPr>
          <w:vanish w:val="0"/>
          <w:highlight w:val="none"/>
        </w:rPr>
      </w:pPr>
      <w:r>
        <w:rPr>
          <w:vanish w:val="0"/>
          <w:highlight w:val="none"/>
        </w:rPr>
        <w:br w:type="page" w:clear="all"/>
      </w:r>
      <w:r/>
    </w:p>
    <w:p>
      <w:pPr>
        <w:pStyle w:val="1072"/>
        <w:ind w:firstLine="0"/>
        <w:jc w:val="center"/>
        <w:rPr>
          <w:rFonts w:hint="eastAsia" w:ascii="黑体" w:eastAsia="黑体"/>
          <w:bCs/>
          <w:vanish w:val="0"/>
          <w:color w:val="auto"/>
          <w:sz w:val="32"/>
          <w:szCs w:val="32"/>
          <w:highlight w:val="none"/>
        </w:rPr>
      </w:pPr>
      <w:r>
        <w:rPr>
          <w:rFonts w:hint="eastAsia" w:ascii="黑体" w:eastAsia="黑体"/>
          <w:bCs/>
          <w:vanish w:val="0"/>
          <w:color w:val="auto"/>
          <w:sz w:val="32"/>
          <w:szCs w:val="32"/>
          <w:highlight w:val="none"/>
        </w:rPr>
        <w:t xml:space="preserve">（十</w:t>
      </w:r>
      <w:r>
        <w:rPr>
          <w:rFonts w:hint="eastAsia" w:ascii="黑体" w:eastAsia="黑体"/>
          <w:bCs/>
          <w:vanish w:val="0"/>
          <w:color w:val="auto"/>
          <w:sz w:val="32"/>
          <w:szCs w:val="32"/>
          <w:highlight w:val="none"/>
          <w:lang w:val="en-US" w:eastAsia="zh-CN"/>
        </w:rPr>
        <w:t xml:space="preserve">四</w:t>
      </w:r>
      <w:r>
        <w:rPr>
          <w:rFonts w:hint="eastAsia" w:ascii="黑体" w:eastAsia="黑体"/>
          <w:bCs/>
          <w:vanish w:val="0"/>
          <w:color w:val="auto"/>
          <w:sz w:val="32"/>
          <w:szCs w:val="32"/>
          <w:highlight w:val="none"/>
        </w:rPr>
        <w:t xml:space="preserve">）关于符合本国产品标准的声明函（格式）</w:t>
      </w:r>
      <w:r/>
    </w:p>
    <w:p>
      <w:pPr>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vanish w:val="0"/>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黑体" w:cs="Times New Roman"/>
          <w:bCs/>
          <w:vanish w:val="0"/>
          <w:color w:val="auto"/>
          <w:sz w:val="28"/>
          <w:szCs w:val="28"/>
          <w:highlight w:val="none"/>
          <w:lang w:val="en-US" w:eastAsia="zh-CN" w:bidi="ar-SA"/>
        </w:rPr>
      </w:r>
      <w:r/>
    </w:p>
    <w:p>
      <w:pPr>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vanish w:val="0"/>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黑体" w:cs="Times New Roman"/>
          <w:bCs/>
          <w:vanish w:val="0"/>
          <w:color w:val="auto"/>
          <w:sz w:val="28"/>
          <w:szCs w:val="28"/>
          <w:highlight w:val="none"/>
          <w:lang w:val="en-US" w:eastAsia="zh-CN" w:bidi="ar-SA"/>
        </w:rPr>
        <w:t xml:space="preserve">关于符合本国产品标准的声明函</w:t>
      </w:r>
      <w:r/>
    </w:p>
    <w:p>
      <w:pPr>
        <w:ind w:left="0" w:firstLine="420"/>
        <w:jc w:val="left"/>
        <w:keepLines w:val="0"/>
        <w:keepNext w:val="0"/>
        <w:spacing w:before="0" w:beforeAutospacing="0" w:after="0" w:afterAutospacing="0" w:line="360" w:lineRule="auto"/>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vanish w:val="0"/>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vanish w:val="0"/>
          <w:color w:val="auto"/>
          <w:sz w:val="24"/>
          <w:szCs w:val="24"/>
          <w:highlight w:val="none"/>
          <w:shd w:val="clear" w:color="auto" w:fill="ffffff"/>
          <w:lang w:val="en-US" w:eastAsia="zh-CN" w:bidi="ar-SA"/>
        </w:rPr>
        <w:t xml:space="preserve">1.</w:t>
      </w:r>
      <w:r>
        <w:rPr>
          <w:rFonts w:hint="eastAsia" w:ascii="宋体" w:hAnsi="宋体" w:eastAsia="宋体" w:cs="宋体"/>
          <w:vanish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vanish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vanish w:val="0"/>
          <w:color w:val="auto"/>
          <w:sz w:val="24"/>
          <w:szCs w:val="24"/>
          <w:highlight w:val="none"/>
          <w:shd w:val="clear" w:color="auto" w:fill="ffffff"/>
          <w:lang w:val="en-US" w:eastAsia="zh-CN" w:bidi="ar-SA"/>
        </w:rPr>
        <w:t xml:space="preserve">，生产厂为</w:t>
      </w:r>
      <w:r>
        <w:rPr>
          <w:rFonts w:hint="eastAsia" w:ascii="宋体" w:hAnsi="宋体" w:eastAsia="宋体" w:cs="宋体"/>
          <w:vanish w:val="0"/>
          <w:color w:val="auto"/>
          <w:sz w:val="24"/>
          <w:szCs w:val="24"/>
          <w:highlight w:val="none"/>
          <w:u w:val="single"/>
          <w:shd w:val="clear" w:color="auto" w:fill="ffffff"/>
          <w:lang w:val="en-US" w:eastAsia="zh-CN" w:bidi="ar-SA"/>
        </w:rPr>
        <w:t xml:space="preserve">（厂名）</w:t>
      </w:r>
      <w:r>
        <w:rPr>
          <w:rFonts w:hint="eastAsia" w:ascii="宋体" w:hAnsi="宋体" w:eastAsia="宋体" w:cs="宋体"/>
          <w:vanish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vanish w:val="0"/>
          <w:color w:val="auto"/>
          <w:sz w:val="24"/>
          <w:szCs w:val="24"/>
          <w:highlight w:val="none"/>
          <w:shd w:val="clear" w:color="auto" w:fill="ffffff"/>
          <w:lang w:val="en-US" w:eastAsia="zh-CN" w:bidi="ar-SA"/>
        </w:rPr>
        <w:t xml:space="preserve">，厂址为</w:t>
      </w:r>
      <w:r>
        <w:rPr>
          <w:rFonts w:hint="eastAsia" w:ascii="宋体" w:hAnsi="宋体" w:eastAsia="宋体" w:cs="宋体"/>
          <w:vanish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vanish w:val="0"/>
          <w:color w:val="auto"/>
          <w:sz w:val="24"/>
          <w:szCs w:val="24"/>
          <w:highlight w:val="none"/>
          <w:shd w:val="clear" w:color="auto" w:fill="ffffff"/>
          <w:lang w:val="en-US" w:eastAsia="zh-CN" w:bidi="ar-SA"/>
        </w:rPr>
        <w:t xml:space="preserve">。</w:t>
      </w:r>
      <w:r>
        <w:rPr>
          <w:rFonts w:hint="eastAsia" w:ascii="宋体" w:hAnsi="宋体" w:eastAsia="宋体" w:cs="宋体"/>
          <w:vanish w:val="0"/>
          <w:color w:val="auto"/>
          <w:sz w:val="24"/>
          <w:szCs w:val="24"/>
          <w:highlight w:val="none"/>
          <w:u w:val="single"/>
          <w:shd w:val="clear" w:color="auto" w:fill="ffffff"/>
          <w:lang w:val="en-US" w:eastAsia="zh-CN" w:bidi="ar-SA"/>
        </w:rPr>
        <w:t xml:space="preserve"> / </w:t>
      </w:r>
      <w:r>
        <w:rPr>
          <w:rFonts w:hint="eastAsia" w:ascii="宋体" w:hAnsi="宋体" w:eastAsia="宋体" w:cs="宋体"/>
          <w:vanish w:val="0"/>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vanish w:val="0"/>
          <w:color w:val="auto"/>
          <w:sz w:val="24"/>
          <w:szCs w:val="24"/>
          <w:highlight w:val="none"/>
          <w:u w:val="single"/>
          <w:shd w:val="clear" w:color="auto" w:fill="ffffff"/>
          <w:lang w:val="en-US" w:eastAsia="zh-CN" w:bidi="ar-SA"/>
        </w:rPr>
        <w:t xml:space="preserve">  /  </w:t>
      </w:r>
      <w:r>
        <w:rPr>
          <w:rFonts w:hint="eastAsia" w:ascii="宋体" w:hAnsi="宋体" w:eastAsia="宋体" w:cs="宋体"/>
          <w:vanish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vanish w:val="0"/>
          <w:color w:val="auto"/>
          <w:sz w:val="24"/>
          <w:szCs w:val="24"/>
          <w:highlight w:val="none"/>
          <w:shd w:val="clear" w:color="auto" w:fill="ffffff"/>
          <w:lang w:val="en-US" w:eastAsia="zh-CN" w:bidi="ar-SA"/>
        </w:rPr>
        <w:t xml:space="preserve">。</w:t>
      </w:r>
      <w:r>
        <w:rPr>
          <w:rFonts w:hint="eastAsia" w:ascii="宋体" w:hAnsi="宋体" w:eastAsia="宋体" w:cs="宋体"/>
          <w:vanish w:val="0"/>
          <w:color w:val="auto"/>
          <w:sz w:val="24"/>
          <w:szCs w:val="24"/>
          <w:highlight w:val="none"/>
          <w:u w:val="single"/>
          <w:shd w:val="clear" w:color="auto" w:fill="ffffff"/>
          <w:lang w:val="en-US" w:eastAsia="zh-CN" w:bidi="ar-SA"/>
        </w:rPr>
        <w:t xml:space="preserve">  /  </w:t>
      </w:r>
      <w:r>
        <w:rPr>
          <w:rFonts w:hint="eastAsia" w:ascii="宋体" w:hAnsi="宋体" w:eastAsia="宋体" w:cs="宋体"/>
          <w:vanish w:val="0"/>
          <w:color w:val="auto"/>
          <w:sz w:val="24"/>
          <w:szCs w:val="24"/>
          <w:highlight w:val="none"/>
          <w:shd w:val="clear" w:color="auto" w:fill="ffffff"/>
          <w:lang w:val="en-US" w:eastAsia="zh-CN" w:bidi="ar-SA"/>
        </w:rPr>
        <w:t xml:space="preserve">的</w:t>
      </w:r>
      <w:r>
        <w:rPr>
          <w:rFonts w:hint="eastAsia" w:ascii="宋体" w:hAnsi="宋体" w:eastAsia="宋体" w:cs="宋体"/>
          <w:vanish w:val="0"/>
          <w:color w:val="auto"/>
          <w:sz w:val="24"/>
          <w:szCs w:val="24"/>
          <w:highlight w:val="none"/>
          <w:u w:val="single"/>
          <w:shd w:val="clear" w:color="auto" w:fill="ffffff"/>
          <w:lang w:val="en-US" w:eastAsia="zh-CN" w:bidi="ar-SA"/>
        </w:rPr>
        <w:t xml:space="preserve">  /  </w:t>
      </w:r>
      <w:r>
        <w:rPr>
          <w:rFonts w:hint="eastAsia" w:ascii="宋体" w:hAnsi="宋体" w:eastAsia="宋体" w:cs="宋体"/>
          <w:vanish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vanish w:val="0"/>
          <w:color w:val="auto"/>
          <w:sz w:val="24"/>
          <w:szCs w:val="24"/>
          <w:highlight w:val="none"/>
          <w:shd w:val="clear" w:color="auto" w:fill="ffffff"/>
          <w:lang w:val="en-US" w:eastAsia="zh-CN" w:bidi="ar-SA"/>
        </w:rPr>
        <w:t xml:space="preserve">在中国境内生产。</w:t>
      </w:r>
      <w:r>
        <w:rPr>
          <w:rFonts w:hint="eastAsia" w:ascii="宋体" w:hAnsi="宋体" w:eastAsia="宋体" w:cs="宋体"/>
          <w:vanish w:val="0"/>
          <w:color w:val="auto"/>
          <w:sz w:val="24"/>
          <w:szCs w:val="24"/>
          <w:highlight w:val="none"/>
          <w:u w:val="single"/>
          <w:shd w:val="clear" w:color="auto" w:fill="ffffff"/>
          <w:lang w:val="en-US" w:eastAsia="zh-CN" w:bidi="ar-SA"/>
        </w:rPr>
        <w:t xml:space="preserve">  /  </w:t>
      </w:r>
      <w:r>
        <w:rPr>
          <w:rFonts w:hint="eastAsia" w:ascii="宋体" w:hAnsi="宋体" w:eastAsia="宋体" w:cs="宋体"/>
          <w:vanish w:val="0"/>
          <w:color w:val="auto"/>
          <w:sz w:val="24"/>
          <w:szCs w:val="24"/>
          <w:highlight w:val="none"/>
          <w:shd w:val="clear" w:color="auto" w:fill="ffffff"/>
          <w:lang w:val="en-US" w:eastAsia="zh-CN" w:bidi="ar-SA"/>
        </w:rPr>
        <w:t xml:space="preserve">的</w:t>
      </w:r>
      <w:r>
        <w:rPr>
          <w:rFonts w:hint="eastAsia" w:ascii="宋体" w:hAnsi="宋体" w:eastAsia="宋体" w:cs="宋体"/>
          <w:vanish w:val="0"/>
          <w:color w:val="auto"/>
          <w:sz w:val="24"/>
          <w:szCs w:val="24"/>
          <w:highlight w:val="none"/>
          <w:u w:val="single"/>
          <w:shd w:val="clear" w:color="auto" w:fill="ffffff"/>
          <w:lang w:val="en-US" w:eastAsia="zh-CN" w:bidi="ar-SA"/>
        </w:rPr>
        <w:t xml:space="preserve">  /  </w:t>
      </w:r>
      <w:r>
        <w:rPr>
          <w:rFonts w:hint="eastAsia" w:ascii="宋体" w:hAnsi="宋体" w:eastAsia="宋体" w:cs="宋体"/>
          <w:vanish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vanish w:val="0"/>
          <w:color w:val="auto"/>
          <w:sz w:val="24"/>
          <w:szCs w:val="24"/>
          <w:highlight w:val="none"/>
          <w:shd w:val="clear" w:color="auto" w:fill="ffffff"/>
          <w:lang w:val="en-US" w:eastAsia="zh-CN" w:bidi="ar-SA"/>
        </w:rPr>
        <w:t xml:space="preserve">在中国境内完成。</w:t>
      </w:r>
      <w:r/>
    </w:p>
    <w:p>
      <w:pPr>
        <w:ind w:left="0"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vanish w:val="0"/>
          <w:color w:val="auto"/>
          <w:sz w:val="24"/>
          <w:szCs w:val="24"/>
          <w:highlight w:val="none"/>
          <w:shd w:val="clear" w:color="auto" w:fill="ffffff"/>
          <w:lang w:val="en-US" w:eastAsia="zh-CN" w:bidi="ar-SA"/>
        </w:rPr>
        <w:t xml:space="preserve">2.</w:t>
      </w:r>
      <w:r>
        <w:rPr>
          <w:rFonts w:hint="eastAsia" w:ascii="宋体" w:hAnsi="宋体" w:eastAsia="宋体" w:cs="宋体"/>
          <w:vanish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vanish w:val="0"/>
          <w:color w:val="auto"/>
          <w:sz w:val="24"/>
          <w:szCs w:val="24"/>
          <w:highlight w:val="none"/>
          <w:shd w:val="clear" w:color="auto" w:fill="ffffff"/>
          <w:lang w:val="en-US" w:eastAsia="zh-CN" w:bidi="ar-SA"/>
        </w:rPr>
        <w:t xml:space="preserve">，生产厂为</w:t>
      </w:r>
      <w:r>
        <w:rPr>
          <w:rFonts w:hint="eastAsia" w:ascii="宋体" w:hAnsi="宋体" w:eastAsia="宋体" w:cs="宋体"/>
          <w:vanish w:val="0"/>
          <w:color w:val="auto"/>
          <w:sz w:val="24"/>
          <w:szCs w:val="24"/>
          <w:highlight w:val="none"/>
          <w:u w:val="single"/>
          <w:shd w:val="clear" w:color="auto" w:fill="ffffff"/>
          <w:lang w:val="en-US" w:eastAsia="zh-CN" w:bidi="ar-SA"/>
        </w:rPr>
        <w:t xml:space="preserve">（厂名）</w:t>
      </w:r>
      <w:r>
        <w:rPr>
          <w:rFonts w:hint="eastAsia" w:ascii="宋体" w:hAnsi="宋体" w:eastAsia="宋体" w:cs="宋体"/>
          <w:vanish w:val="0"/>
          <w:color w:val="auto"/>
          <w:sz w:val="24"/>
          <w:szCs w:val="24"/>
          <w:highlight w:val="none"/>
          <w:shd w:val="clear" w:color="auto" w:fill="ffffff"/>
          <w:lang w:val="en-US" w:eastAsia="zh-CN" w:bidi="ar-SA"/>
        </w:rPr>
        <w:t xml:space="preserve">，厂址为</w:t>
      </w:r>
      <w:r>
        <w:rPr>
          <w:rFonts w:hint="eastAsia" w:ascii="宋体" w:hAnsi="宋体" w:eastAsia="宋体" w:cs="宋体"/>
          <w:vanish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vanish w:val="0"/>
          <w:color w:val="auto"/>
          <w:sz w:val="24"/>
          <w:szCs w:val="24"/>
          <w:highlight w:val="none"/>
          <w:shd w:val="clear" w:color="auto" w:fill="ffffff"/>
          <w:lang w:val="en-US" w:eastAsia="zh-CN" w:bidi="ar-SA"/>
        </w:rPr>
        <w:t xml:space="preserve">。</w:t>
      </w:r>
      <w:r>
        <w:rPr>
          <w:rFonts w:hint="eastAsia" w:ascii="宋体" w:hAnsi="宋体" w:eastAsia="宋体" w:cs="宋体"/>
          <w:vanish w:val="0"/>
          <w:color w:val="auto"/>
          <w:sz w:val="24"/>
          <w:szCs w:val="24"/>
          <w:highlight w:val="none"/>
          <w:u w:val="single"/>
          <w:shd w:val="clear" w:color="auto" w:fill="ffffff"/>
          <w:lang w:val="en-US" w:eastAsia="zh-CN" w:bidi="ar-SA"/>
        </w:rPr>
        <w:t xml:space="preserve"> /  </w:t>
      </w:r>
      <w:r>
        <w:rPr>
          <w:rFonts w:hint="eastAsia" w:ascii="宋体" w:hAnsi="宋体" w:eastAsia="宋体" w:cs="宋体"/>
          <w:vanish w:val="0"/>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vanish w:val="0"/>
          <w:color w:val="auto"/>
          <w:sz w:val="24"/>
          <w:szCs w:val="24"/>
          <w:highlight w:val="none"/>
          <w:u w:val="single"/>
          <w:shd w:val="clear" w:color="auto" w:fill="ffffff"/>
          <w:lang w:val="en-US" w:eastAsia="zh-CN" w:bidi="ar-SA"/>
        </w:rPr>
        <w:t xml:space="preserve">  /  </w:t>
      </w:r>
      <w:r>
        <w:rPr>
          <w:rFonts w:hint="eastAsia" w:ascii="宋体" w:hAnsi="宋体" w:eastAsia="宋体" w:cs="宋体"/>
          <w:vanish w:val="0"/>
          <w:color w:val="auto"/>
          <w:sz w:val="24"/>
          <w:szCs w:val="24"/>
          <w:highlight w:val="none"/>
          <w:shd w:val="clear" w:color="auto" w:fill="ffffff"/>
          <w:lang w:val="en-US" w:eastAsia="zh-CN" w:bidi="ar-SA"/>
        </w:rPr>
        <w:t xml:space="preserve">。</w:t>
      </w:r>
      <w:r>
        <w:rPr>
          <w:rFonts w:hint="eastAsia" w:ascii="宋体" w:hAnsi="宋体" w:eastAsia="宋体" w:cs="宋体"/>
          <w:vanish w:val="0"/>
          <w:color w:val="auto"/>
          <w:sz w:val="24"/>
          <w:szCs w:val="24"/>
          <w:highlight w:val="none"/>
          <w:u w:val="single"/>
          <w:shd w:val="clear" w:color="auto" w:fill="ffffff"/>
          <w:lang w:val="en-US" w:eastAsia="zh-CN" w:bidi="ar-SA"/>
        </w:rPr>
        <w:t xml:space="preserve">  /  </w:t>
      </w:r>
      <w:r>
        <w:rPr>
          <w:rFonts w:hint="eastAsia" w:ascii="宋体" w:hAnsi="宋体" w:eastAsia="宋体" w:cs="宋体"/>
          <w:vanish w:val="0"/>
          <w:color w:val="auto"/>
          <w:sz w:val="24"/>
          <w:szCs w:val="24"/>
          <w:highlight w:val="none"/>
          <w:shd w:val="clear" w:color="auto" w:fill="ffffff"/>
          <w:lang w:val="en-US" w:eastAsia="zh-CN" w:bidi="ar-SA"/>
        </w:rPr>
        <w:t xml:space="preserve">的</w:t>
      </w:r>
      <w:r>
        <w:rPr>
          <w:rFonts w:hint="eastAsia" w:ascii="宋体" w:hAnsi="宋体" w:eastAsia="宋体" w:cs="宋体"/>
          <w:vanish w:val="0"/>
          <w:color w:val="auto"/>
          <w:sz w:val="24"/>
          <w:szCs w:val="24"/>
          <w:highlight w:val="none"/>
          <w:u w:val="single"/>
          <w:shd w:val="clear" w:color="auto" w:fill="ffffff"/>
          <w:lang w:val="en-US" w:eastAsia="zh-CN" w:bidi="ar-SA"/>
        </w:rPr>
        <w:t xml:space="preserve">  /  </w:t>
      </w:r>
      <w:r>
        <w:rPr>
          <w:rFonts w:hint="eastAsia" w:ascii="宋体" w:hAnsi="宋体" w:eastAsia="宋体" w:cs="宋体"/>
          <w:vanish w:val="0"/>
          <w:color w:val="auto"/>
          <w:sz w:val="24"/>
          <w:szCs w:val="24"/>
          <w:highlight w:val="none"/>
          <w:shd w:val="clear" w:color="auto" w:fill="ffffff"/>
          <w:lang w:val="en-US" w:eastAsia="zh-CN" w:bidi="ar-SA"/>
        </w:rPr>
        <w:t xml:space="preserve">在中国境内生产。</w:t>
      </w:r>
      <w:r>
        <w:rPr>
          <w:rFonts w:hint="eastAsia" w:ascii="宋体" w:hAnsi="宋体" w:eastAsia="宋体" w:cs="宋体"/>
          <w:vanish w:val="0"/>
          <w:color w:val="auto"/>
          <w:sz w:val="24"/>
          <w:szCs w:val="24"/>
          <w:highlight w:val="none"/>
          <w:u w:val="single"/>
          <w:shd w:val="clear" w:color="auto" w:fill="ffffff"/>
          <w:lang w:val="en-US" w:eastAsia="zh-CN" w:bidi="ar-SA"/>
        </w:rPr>
        <w:t xml:space="preserve">  /  </w:t>
      </w:r>
      <w:r>
        <w:rPr>
          <w:rFonts w:hint="eastAsia" w:ascii="宋体" w:hAnsi="宋体" w:eastAsia="宋体" w:cs="宋体"/>
          <w:vanish w:val="0"/>
          <w:color w:val="auto"/>
          <w:sz w:val="24"/>
          <w:szCs w:val="24"/>
          <w:highlight w:val="none"/>
          <w:shd w:val="clear" w:color="auto" w:fill="ffffff"/>
          <w:lang w:val="en-US" w:eastAsia="zh-CN" w:bidi="ar-SA"/>
        </w:rPr>
        <w:t xml:space="preserve">的</w:t>
      </w:r>
      <w:r>
        <w:rPr>
          <w:rFonts w:hint="eastAsia" w:ascii="宋体" w:hAnsi="宋体" w:eastAsia="宋体" w:cs="宋体"/>
          <w:vanish w:val="0"/>
          <w:color w:val="auto"/>
          <w:sz w:val="24"/>
          <w:szCs w:val="24"/>
          <w:highlight w:val="none"/>
          <w:u w:val="single"/>
          <w:shd w:val="clear" w:color="auto" w:fill="ffffff"/>
          <w:lang w:val="en-US" w:eastAsia="zh-CN" w:bidi="ar-SA"/>
        </w:rPr>
        <w:t xml:space="preserve">  /  </w:t>
      </w:r>
      <w:r>
        <w:rPr>
          <w:rFonts w:hint="eastAsia" w:ascii="宋体" w:hAnsi="宋体" w:eastAsia="宋体" w:cs="宋体"/>
          <w:vanish w:val="0"/>
          <w:color w:val="auto"/>
          <w:sz w:val="24"/>
          <w:szCs w:val="24"/>
          <w:highlight w:val="none"/>
          <w:shd w:val="clear" w:color="auto" w:fill="ffffff"/>
          <w:lang w:val="en-US" w:eastAsia="zh-CN" w:bidi="ar-SA"/>
        </w:rPr>
        <w:t xml:space="preserve">在中国境内完成。</w:t>
      </w:r>
      <w:r/>
    </w:p>
    <w:p>
      <w:pPr>
        <w:ind w:left="0"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vanish w:val="0"/>
          <w:color w:val="auto"/>
          <w:sz w:val="24"/>
          <w:szCs w:val="24"/>
          <w:highlight w:val="none"/>
          <w:shd w:val="clear" w:color="auto" w:fill="ffffff"/>
          <w:lang w:val="en-US" w:eastAsia="zh-CN" w:bidi="ar-SA"/>
        </w:rPr>
        <w:t xml:space="preserve">……</w:t>
      </w:r>
      <w:r/>
    </w:p>
    <w:p>
      <w:pPr>
        <w:ind w:left="0"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vanish w:val="0"/>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firstLine="420"/>
        <w:jc w:val="left"/>
        <w:keepLines w:val="0"/>
        <w:keepNext w:val="0"/>
        <w:spacing w:before="30" w:beforeAutospacing="0" w:after="30" w:afterAutospacing="0" w:line="0" w:lineRule="atLeast"/>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vanish w:val="0"/>
          <w:color w:val="auto"/>
          <w:sz w:val="24"/>
          <w:highlight w:val="none"/>
          <w:shd w:val="clear" w:color="auto" w:fill="ffffff"/>
          <w:lang w:val="en-US" w:eastAsia="zh-CN" w:bidi="ar-SA"/>
        </w:rPr>
        <w:t xml:space="preserve"> </w:t>
      </w:r>
      <w:r/>
    </w:p>
    <w:p>
      <w:pPr>
        <w:ind w:firstLine="420"/>
        <w:jc w:val="right"/>
        <w:keepLines w:val="0"/>
        <w:keepNext w:val="0"/>
        <w:spacing w:before="30" w:beforeAutospacing="0" w:after="30" w:afterAutospacing="0" w:line="360" w:lineRule="auto"/>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vanish w:val="0"/>
          <w:color w:val="auto"/>
          <w:sz w:val="24"/>
          <w:szCs w:val="24"/>
          <w:highlight w:val="none"/>
          <w:shd w:val="clear" w:color="auto" w:fill="ffffff"/>
          <w:lang w:val="en-US" w:eastAsia="zh-CN" w:bidi="ar-SA"/>
        </w:rPr>
        <w:t xml:space="preserve">   公司（单位）名称（加盖CA电子公章）：         </w:t>
      </w:r>
      <w:r/>
    </w:p>
    <w:p>
      <w:pPr>
        <w:ind w:firstLine="420"/>
        <w:jc w:val="center"/>
        <w:keepLines w:val="0"/>
        <w:keepNext w:val="0"/>
        <w:spacing w:before="30" w:beforeAutospacing="0" w:after="30" w:afterAutospacing="0" w:line="360" w:lineRule="auto"/>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vanish w:val="0"/>
          <w:color w:val="auto"/>
          <w:sz w:val="24"/>
          <w:szCs w:val="24"/>
          <w:highlight w:val="none"/>
          <w:shd w:val="clear" w:color="auto" w:fill="ffffff"/>
          <w:lang w:val="en-US" w:eastAsia="zh-CN" w:bidi="ar-SA"/>
        </w:rPr>
        <w:t xml:space="preserve">           日期：      年   月   日         </w:t>
      </w:r>
      <w:r/>
    </w:p>
    <w:p>
      <w:pPr>
        <w:ind w:firstLine="420"/>
        <w:jc w:val="left"/>
        <w:keepLines w:val="0"/>
        <w:keepNext w:val="0"/>
        <w:spacing w:before="30" w:beforeAutospacing="0" w:after="30" w:afterAutospacing="0" w:line="0" w:lineRule="atLeast"/>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vanish w:val="0"/>
          <w:color w:val="auto"/>
          <w:sz w:val="24"/>
          <w:highlight w:val="none"/>
          <w:shd w:val="clear" w:color="auto" w:fill="ffffff"/>
          <w:lang w:val="en-US" w:eastAsia="zh-CN" w:bidi="ar-SA"/>
        </w:rPr>
        <w:t xml:space="preserve"> </w:t>
      </w:r>
      <w:r/>
    </w:p>
    <w:p>
      <w:pPr>
        <w:ind w:firstLine="420"/>
        <w:jc w:val="left"/>
        <w:keepLines w:val="0"/>
        <w:keepNext w:val="0"/>
        <w:spacing w:before="30" w:beforeAutospacing="0" w:after="30" w:afterAutospacing="0" w:line="0" w:lineRule="atLeast"/>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vanish w:val="0"/>
          <w:color w:val="auto"/>
          <w:sz w:val="24"/>
          <w:highlight w:val="none"/>
          <w:shd w:val="clear" w:color="auto" w:fill="ffffff"/>
          <w:lang w:val="en-US" w:eastAsia="zh-CN" w:bidi="ar-SA"/>
        </w:rPr>
        <w:t xml:space="preserve"> </w:t>
      </w:r>
      <w:r/>
    </w:p>
    <w:p>
      <w:pPr>
        <w:ind w:firstLine="420"/>
        <w:jc w:val="left"/>
        <w:keepLines w:val="0"/>
        <w:keepNext w:val="0"/>
        <w:spacing w:before="30" w:beforeAutospacing="0" w:after="30" w:afterAutospacing="0" w:line="0" w:lineRule="atLeast"/>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vanish w:val="0"/>
          <w:color w:val="auto"/>
          <w:sz w:val="24"/>
          <w:szCs w:val="24"/>
          <w:highlight w:val="none"/>
          <w:shd w:val="clear" w:color="auto" w:fill="ffffff"/>
          <w:lang w:val="en-US" w:eastAsia="zh-CN" w:bidi="ar-SA"/>
        </w:rPr>
        <w:t xml:space="preserve">_________________</w:t>
      </w:r>
      <w:r/>
    </w:p>
    <w:p>
      <w:pPr>
        <w:ind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vanish w:val="0"/>
          <w:color w:val="auto"/>
          <w:sz w:val="24"/>
          <w:szCs w:val="24"/>
          <w:highlight w:val="none"/>
          <w:shd w:val="clear" w:color="auto" w:fill="ffffff"/>
          <w:lang w:val="en-US" w:eastAsia="zh-CN" w:bidi="ar-SA"/>
        </w:rPr>
        <w:t xml:space="preserve">1.产品如有型号，请在“产品名称”栏一并填写。</w:t>
      </w:r>
      <w:r/>
    </w:p>
    <w:p>
      <w:pPr>
        <w:ind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vanish w:val="0"/>
          <w:color w:val="auto"/>
          <w:sz w:val="24"/>
          <w:szCs w:val="24"/>
          <w:highlight w:val="none"/>
          <w:shd w:val="clear" w:color="auto" w:fill="ffffff"/>
          <w:lang w:val="en-US" w:eastAsia="zh-CN" w:bidi="ar-SA"/>
        </w:rPr>
        <w:t xml:space="preserve">2.生产厂名与厂址应与生产厂营业执照载明的相关信息保持一致。</w:t>
      </w:r>
      <w:r/>
    </w:p>
    <w:p>
      <w:pPr>
        <w:ind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vanish w:val="0"/>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vanish w:val="0"/>
          <w:color w:val="auto"/>
          <w:sz w:val="24"/>
          <w:szCs w:val="24"/>
          <w:highlight w:val="none"/>
          <w:shd w:val="clear" w:color="auto" w:fill="ffffff"/>
          <w:lang w:val="en-US" w:eastAsia="zh-CN" w:bidi="ar-SA"/>
        </w:rPr>
        <w:t xml:space="preserve">4.该产品的关键组件要求实施前，“关键组件”栏可不填，下同。</w:t>
      </w:r>
      <w:r/>
    </w:p>
    <w:p>
      <w:pPr>
        <w:ind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vanish w:val="0"/>
          <w:color w:val="auto"/>
          <w:sz w:val="24"/>
          <w:szCs w:val="24"/>
          <w:highlight w:val="none"/>
          <w:shd w:val="clear" w:color="auto" w:fill="ffffff"/>
          <w:lang w:val="en-US" w:eastAsia="zh-CN" w:bidi="ar-SA"/>
        </w:rPr>
        <w:t xml:space="preserve">5.该产品的关键工序要求实施前，“关键工序”栏可不填，下同。</w:t>
      </w:r>
      <w:r/>
    </w:p>
    <w:p>
      <w:pPr>
        <w:ind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vanish w:val="0"/>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vanish w:val="0"/>
          <w:color w:val="auto"/>
          <w:sz w:val="24"/>
          <w:szCs w:val="24"/>
          <w:highlight w:val="none"/>
          <w:shd w:val="clear" w:color="auto" w:fill="ffffff"/>
          <w:lang w:val="en-US" w:eastAsia="zh-CN" w:bidi="ar-SA"/>
        </w:rPr>
        <w:t xml:space="preserve">6.《声明函》中标注“</w:t>
      </w:r>
      <w:r>
        <w:rPr>
          <w:rFonts w:hint="eastAsia" w:ascii="宋体" w:hAnsi="宋体" w:eastAsia="宋体" w:cs="宋体"/>
          <w:vanish w:val="0"/>
          <w:color w:val="auto"/>
          <w:sz w:val="24"/>
          <w:szCs w:val="24"/>
          <w:highlight w:val="none"/>
          <w:u w:val="single"/>
          <w:shd w:val="clear" w:color="auto" w:fill="ffffff"/>
          <w:lang w:val="en-US" w:eastAsia="zh-CN" w:bidi="ar-SA"/>
        </w:rPr>
        <w:t xml:space="preserve">  /  </w:t>
      </w:r>
      <w:r>
        <w:rPr>
          <w:rFonts w:hint="eastAsia" w:ascii="宋体" w:hAnsi="宋体" w:eastAsia="宋体" w:cs="宋体"/>
          <w:vanish w:val="0"/>
          <w:color w:val="auto"/>
          <w:sz w:val="24"/>
          <w:szCs w:val="24"/>
          <w:highlight w:val="none"/>
          <w:shd w:val="clear" w:color="auto" w:fill="ffffff"/>
          <w:lang w:val="en-US" w:eastAsia="zh-CN" w:bidi="ar-SA"/>
        </w:rPr>
        <w:t xml:space="preserve">”的地方无需填写。</w:t>
      </w:r>
      <w:r/>
    </w:p>
    <w:p>
      <w:pPr>
        <w:pStyle w:val="1072"/>
        <w:ind w:firstLine="0"/>
        <w:jc w:val="center"/>
        <w:rPr>
          <w:rFonts w:hint="eastAsia" w:ascii="黑体" w:eastAsia="黑体"/>
          <w:bCs/>
          <w:vanish w:val="0"/>
          <w:color w:val="auto"/>
          <w:sz w:val="32"/>
          <w:szCs w:val="32"/>
          <w:highlight w:val="none"/>
        </w:rPr>
      </w:pPr>
      <w:r>
        <w:rPr>
          <w:rFonts w:hint="eastAsia" w:ascii="黑体" w:eastAsia="黑体"/>
          <w:bCs/>
          <w:vanish w:val="0"/>
          <w:color w:val="auto"/>
          <w:sz w:val="32"/>
          <w:szCs w:val="32"/>
          <w:highlight w:val="none"/>
        </w:rPr>
      </w:r>
      <w:r/>
    </w:p>
    <w:p>
      <w:pPr>
        <w:pStyle w:val="843"/>
        <w:rPr>
          <w:vanish w:val="0"/>
          <w:highlight w:val="none"/>
        </w:rPr>
      </w:pPr>
      <w:r>
        <w:rPr>
          <w:vanish w:val="0"/>
          <w:highlight w:val="none"/>
        </w:rPr>
      </w:r>
      <w:r/>
    </w:p>
    <w:sectPr>
      <w:footerReference w:type="default" r:id="rId12"/>
      <w:footerReference w:type="even" r:id="rId13"/>
      <w:footnotePr/>
      <w:endnotePr/>
      <w:type w:val="nextPage"/>
      <w:pgSz w:w="11906" w:h="16838" w:orient="portrait"/>
      <w:pgMar w:top="1361" w:right="1361" w:bottom="1361" w:left="1361"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PingFang SC">
    <w:panose1 w:val="020B0503020202020204"/>
  </w:font>
  <w:font w:name="Calibri">
    <w:panose1 w:val="020F0502020204030204"/>
  </w:font>
  <w:font w:name="Wingdings">
    <w:panose1 w:val="05000000000000000000"/>
  </w:font>
  <w:font w:name="华文楷体">
    <w:panose1 w:val="02010600040101010101"/>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18</w:t>
                          </w:r>
                          <w:r>
                            <w:rPr>
                              <w:sz w:val="18"/>
                              <w:szCs w:val="18"/>
                            </w:rPr>
                            <w:fldChar w:fldCharType="end"/>
                          </w:r>
                          <w:r>
                            <w:rPr>
                              <w:sz w:val="18"/>
                              <w:szCs w:val="18"/>
                            </w:rPr>
                            <w:t xml:space="preserve"> 页 共 </w:t>
                          </w:r>
                          <w:r>
                            <w:rPr>
                              <w:rFonts w:hint="eastAsia"/>
                              <w:sz w:val="18"/>
                              <w:szCs w:val="18"/>
                            </w:rPr>
                            <w:t xml:space="preserve">22 </w:t>
                          </w:r>
                          <w:r>
                            <w:rPr>
                              <w:sz w:val="18"/>
                              <w:szCs w:val="18"/>
                            </w:rPr>
                            <w:t xml:space="preserve">页</w:t>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18</w:t>
                    </w:r>
                    <w:r>
                      <w:rPr>
                        <w:sz w:val="18"/>
                        <w:szCs w:val="18"/>
                      </w:rPr>
                      <w:fldChar w:fldCharType="end"/>
                    </w:r>
                    <w:r>
                      <w:rPr>
                        <w:sz w:val="18"/>
                        <w:szCs w:val="18"/>
                      </w:rPr>
                      <w:t xml:space="preserve"> 页 共 </w:t>
                    </w:r>
                    <w:r>
                      <w:rPr>
                        <w:rFonts w:hint="eastAsia"/>
                        <w:sz w:val="18"/>
                        <w:szCs w:val="18"/>
                      </w:rPr>
                      <w:t xml:space="preserve">22 </w:t>
                    </w:r>
                    <w:r>
                      <w:rPr>
                        <w:sz w:val="18"/>
                        <w:szCs w:val="18"/>
                      </w:rP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jc w:val="center"/>
                          </w:pPr>
                          <w:r>
                            <w:rPr>
                              <w:rStyle w:val="872"/>
                              <w:szCs w:val="21"/>
                            </w:rPr>
                            <w:t xml:space="preserve">- </w:t>
                          </w:r>
                          <w:r>
                            <w:rPr>
                              <w:szCs w:val="21"/>
                            </w:rPr>
                            <w:fldChar w:fldCharType="begin"/>
                          </w:r>
                          <w:r>
                            <w:rPr>
                              <w:rStyle w:val="872"/>
                              <w:szCs w:val="21"/>
                            </w:rPr>
                            <w:instrText xml:space="preserve"> PAGE </w:instrText>
                          </w:r>
                          <w:r>
                            <w:rPr>
                              <w:szCs w:val="21"/>
                            </w:rPr>
                            <w:fldChar w:fldCharType="separate"/>
                          </w:r>
                          <w:r>
                            <w:rPr>
                              <w:rStyle w:val="872"/>
                              <w:szCs w:val="21"/>
                            </w:rPr>
                            <w:t xml:space="preserve">65</w:t>
                          </w:r>
                          <w:r>
                            <w:rPr>
                              <w:szCs w:val="21"/>
                            </w:rPr>
                            <w:fldChar w:fldCharType="end"/>
                          </w:r>
                          <w:r>
                            <w:rPr>
                              <w:rStyle w:val="872"/>
                              <w:szCs w:val="21"/>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jc w:val="center"/>
                    </w:pPr>
                    <w:r>
                      <w:rPr>
                        <w:rStyle w:val="872"/>
                        <w:szCs w:val="21"/>
                      </w:rPr>
                      <w:t xml:space="preserve">- </w:t>
                    </w:r>
                    <w:r>
                      <w:rPr>
                        <w:szCs w:val="21"/>
                      </w:rPr>
                      <w:fldChar w:fldCharType="begin"/>
                    </w:r>
                    <w:r>
                      <w:rPr>
                        <w:rStyle w:val="872"/>
                        <w:szCs w:val="21"/>
                      </w:rPr>
                      <w:instrText xml:space="preserve"> PAGE </w:instrText>
                    </w:r>
                    <w:r>
                      <w:rPr>
                        <w:szCs w:val="21"/>
                      </w:rPr>
                      <w:fldChar w:fldCharType="separate"/>
                    </w:r>
                    <w:r>
                      <w:rPr>
                        <w:rStyle w:val="872"/>
                        <w:szCs w:val="21"/>
                      </w:rPr>
                      <w:t xml:space="preserve">65</w:t>
                    </w:r>
                    <w:r>
                      <w:rPr>
                        <w:szCs w:val="21"/>
                      </w:rPr>
                      <w:fldChar w:fldCharType="end"/>
                    </w:r>
                    <w:r>
                      <w:rPr>
                        <w:rStyle w:val="872"/>
                        <w:szCs w:val="21"/>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Style w:val="872"/>
      </w:rPr>
      <w:framePr w:wrap="around" w:vAnchor="text" w:hAnchor="margin" w:xAlign="center" w:y="1"/>
    </w:pPr>
    <w:r>
      <w:fldChar w:fldCharType="begin"/>
    </w:r>
    <w:r>
      <w:rPr>
        <w:rStyle w:val="872"/>
      </w:rPr>
      <w:instrText xml:space="preserve">PAGE  </w:instrText>
    </w:r>
    <w:r>
      <w:fldChar w:fldCharType="end"/>
    </w:r>
    <w:r/>
  </w:p>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rPr>
        <w:rFonts w:hint="eastAsia" w:eastAsia="宋体"/>
        <w:color w:val="auto"/>
        <w:lang w:eastAsia="zh-CN"/>
      </w:rPr>
      <w:pBdr>
        <w:bottom w:val="single" w:color="auto" w:sz="4" w:space="0"/>
      </w:pBdr>
    </w:pPr>
    <w:r>
      <w:rPr>
        <w:rFonts w:hint="eastAsia"/>
        <w:color w:val="auto"/>
      </w:rPr>
      <w:t xml:space="preserve">项目编号：</w:t>
    </w:r>
    <w:r>
      <w:rPr>
        <w:rFonts w:hint="eastAsia"/>
        <w:color w:val="auto"/>
        <w:lang w:eastAsia="zh-CN"/>
      </w:rPr>
      <w:t xml:space="preserve">JSZC-320206-SXZT-G2026-0013</w:t>
    </w:r>
    <w:r>
      <w:rPr>
        <w:rFonts w:hint="eastAsia"/>
        <w:color w:val="auto"/>
      </w:rPr>
      <w:br/>
    </w:r>
    <w:r>
      <w:rPr>
        <w:rFonts w:hint="eastAsia"/>
        <w:color w:val="auto"/>
      </w:rPr>
      <w:t xml:space="preserve">项目名称：</w:t>
    </w:r>
    <w:r>
      <w:rPr>
        <w:rFonts w:hint="eastAsia"/>
        <w:color w:val="auto"/>
        <w:lang w:eastAsia="zh-CN"/>
      </w:rPr>
      <w:t xml:space="preserve">惠山法院2026年-2027年司法辅助性服务外包项目（二次）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3"/>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61" w:firstLine="403"/>
        <w:tabs>
          <w:tab w:val="left" w:pos="-261"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306"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7">
    <w:multiLevelType w:val="hybridMultilevel"/>
    <w:lvl w:ilvl="0">
      <w:start w:val="1"/>
      <w:numFmt w:val="lowerLetter"/>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decimal"/>
      <w:isLgl w:val="false"/>
      <w:suff w:val="nothing"/>
      <w:lvlText w:val="(%1)"/>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3"/>
        <w:tabs>
          <w:tab w:val="left" w:pos="0" w:leader="none"/>
        </w:tabs>
      </w:pPr>
      <w:rPr>
        <w:rFonts w:hint="default"/>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831"/>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6">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03"/>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32">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403"/>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isLgl w:val="false"/>
      <w:suff w:val="nothing"/>
      <w:lvlText w:val="%1、"/>
      <w:lvlJc w:val="left"/>
      <w:pPr>
        <w:ind w:left="0" w:firstLine="403"/>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1"/>
  </w:num>
  <w:num w:numId="3">
    <w:abstractNumId w:val="31"/>
  </w:num>
  <w:num w:numId="4">
    <w:abstractNumId w:val="9"/>
  </w:num>
  <w:num w:numId="5">
    <w:abstractNumId w:val="6"/>
  </w:num>
  <w:num w:numId="6">
    <w:abstractNumId w:val="17"/>
  </w:num>
  <w:num w:numId="7">
    <w:abstractNumId w:val="22"/>
  </w:num>
  <w:num w:numId="8">
    <w:abstractNumId w:val="36"/>
  </w:num>
  <w:num w:numId="9">
    <w:abstractNumId w:val="16"/>
  </w:num>
  <w:num w:numId="10">
    <w:abstractNumId w:val="4"/>
  </w:num>
  <w:num w:numId="11">
    <w:abstractNumId w:val="23"/>
  </w:num>
  <w:num w:numId="12">
    <w:abstractNumId w:val="32"/>
    <w:lvlOverride w:ilvl="0">
      <w:startOverride w:val="1"/>
    </w:lvlOverride>
  </w:num>
  <w:num w:numId="13">
    <w:abstractNumId w:val="28"/>
  </w:num>
  <w:num w:numId="14">
    <w:abstractNumId w:val="14"/>
  </w:num>
  <w:num w:numId="15">
    <w:abstractNumId w:val="21"/>
  </w:num>
  <w:num w:numId="16">
    <w:abstractNumId w:val="12"/>
  </w:num>
  <w:num w:numId="17">
    <w:abstractNumId w:val="26"/>
  </w:num>
  <w:num w:numId="18">
    <w:abstractNumId w:val="18"/>
  </w:num>
  <w:num w:numId="19">
    <w:abstractNumId w:val="5"/>
  </w:num>
  <w:num w:numId="20">
    <w:abstractNumId w:val="35"/>
  </w:num>
  <w:num w:numId="21">
    <w:abstractNumId w:val="25"/>
  </w:num>
  <w:num w:numId="22">
    <w:abstractNumId w:val="2"/>
  </w:num>
  <w:num w:numId="23">
    <w:abstractNumId w:val="30"/>
  </w:num>
  <w:num w:numId="24">
    <w:abstractNumId w:val="0"/>
  </w:num>
  <w:num w:numId="25">
    <w:abstractNumId w:val="20"/>
  </w:num>
  <w:num w:numId="26">
    <w:abstractNumId w:val="29"/>
  </w:num>
  <w:num w:numId="27">
    <w:abstractNumId w:val="13"/>
  </w:num>
  <w:num w:numId="28">
    <w:abstractNumId w:val="24"/>
  </w:num>
  <w:num w:numId="29">
    <w:abstractNumId w:val="38"/>
  </w:num>
  <w:num w:numId="30">
    <w:abstractNumId w:val="8"/>
  </w:num>
  <w:num w:numId="31">
    <w:abstractNumId w:val="3"/>
  </w:num>
  <w:num w:numId="32">
    <w:abstractNumId w:val="7"/>
  </w:num>
  <w:num w:numId="33">
    <w:abstractNumId w:val="33"/>
  </w:num>
  <w:num w:numId="34">
    <w:abstractNumId w:val="1"/>
  </w:num>
  <w:num w:numId="35">
    <w:abstractNumId w:val="19"/>
  </w:num>
  <w:num w:numId="36">
    <w:abstractNumId w:val="10"/>
  </w:num>
  <w:num w:numId="37">
    <w:abstractNumId w:val="34"/>
  </w:num>
  <w:num w:numId="38">
    <w:abstractNumId w:val="37"/>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8">
    <w:name w:val="Heading 1"/>
    <w:basedOn w:val="827"/>
    <w:link w:val="1058"/>
    <w:uiPriority w:val="9"/>
    <w:qFormat/>
    <w:pPr>
      <w:jc w:val="left"/>
      <w:spacing w:before="100" w:beforeAutospacing="1" w:after="100" w:afterAutospacing="1"/>
      <w:widowControl/>
      <w:outlineLvl w:val="0"/>
    </w:pPr>
    <w:rPr>
      <w:rFonts w:ascii="宋体" w:hAnsi="宋体" w:cs="宋体"/>
      <w:b/>
      <w:bCs/>
      <w:sz w:val="48"/>
      <w:szCs w:val="48"/>
    </w:rPr>
  </w:style>
  <w:style w:type="paragraph" w:styleId="829">
    <w:name w:val="Heading 2"/>
    <w:basedOn w:val="827"/>
    <w:next w:val="827"/>
    <w:uiPriority w:val="0"/>
    <w:qFormat/>
    <w:pPr>
      <w:keepLines/>
      <w:keepNext/>
      <w:spacing w:before="260" w:after="260" w:line="413" w:lineRule="auto"/>
      <w:outlineLvl w:val="1"/>
    </w:pPr>
    <w:rPr>
      <w:rFonts w:ascii="Arial" w:hAnsi="Arial" w:eastAsia="黑体"/>
      <w:b/>
      <w:sz w:val="32"/>
    </w:rPr>
  </w:style>
  <w:style w:type="paragraph" w:styleId="830">
    <w:name w:val="Heading 3"/>
    <w:basedOn w:val="827"/>
    <w:next w:val="827"/>
    <w:uiPriority w:val="0"/>
    <w:semiHidden/>
    <w:unhideWhenUsed/>
    <w:qFormat/>
    <w:pPr>
      <w:jc w:val="left"/>
      <w:spacing w:beforeAutospacing="1" w:afterAutospacing="1"/>
      <w:outlineLvl w:val="2"/>
    </w:pPr>
    <w:rPr>
      <w:rFonts w:hint="eastAsia" w:ascii="宋体" w:hAnsi="宋体"/>
      <w:b/>
      <w:bCs/>
      <w:sz w:val="27"/>
      <w:szCs w:val="27"/>
    </w:rPr>
  </w:style>
  <w:style w:type="paragraph" w:styleId="831">
    <w:name w:val="Heading 4"/>
    <w:basedOn w:val="827"/>
    <w:next w:val="827"/>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832">
    <w:name w:val="Heading 5"/>
    <w:basedOn w:val="827"/>
    <w:next w:val="827"/>
    <w:link w:val="913"/>
    <w:uiPriority w:val="9"/>
    <w:unhideWhenUsed/>
    <w:qFormat/>
    <w:pPr>
      <w:keepLines/>
      <w:keepNext/>
      <w:spacing w:before="320" w:after="200"/>
      <w:outlineLvl w:val="4"/>
    </w:pPr>
    <w:rPr>
      <w:rFonts w:ascii="Arial" w:hAnsi="Arial" w:eastAsia="Arial" w:cs="Arial"/>
      <w:b/>
      <w:bCs/>
      <w:sz w:val="24"/>
    </w:rPr>
  </w:style>
  <w:style w:type="paragraph" w:styleId="833">
    <w:name w:val="Heading 6"/>
    <w:basedOn w:val="827"/>
    <w:next w:val="827"/>
    <w:link w:val="914"/>
    <w:uiPriority w:val="9"/>
    <w:unhideWhenUsed/>
    <w:qFormat/>
    <w:pPr>
      <w:keepLines/>
      <w:keepNext/>
      <w:spacing w:before="320" w:after="200"/>
      <w:outlineLvl w:val="5"/>
    </w:pPr>
    <w:rPr>
      <w:rFonts w:ascii="Arial" w:hAnsi="Arial" w:eastAsia="Arial" w:cs="Arial"/>
      <w:b/>
      <w:bCs/>
      <w:sz w:val="22"/>
      <w:szCs w:val="22"/>
    </w:rPr>
  </w:style>
  <w:style w:type="paragraph" w:styleId="834">
    <w:name w:val="Heading 7"/>
    <w:basedOn w:val="827"/>
    <w:next w:val="827"/>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35">
    <w:name w:val="Heading 8"/>
    <w:basedOn w:val="827"/>
    <w:next w:val="827"/>
    <w:link w:val="916"/>
    <w:uiPriority w:val="9"/>
    <w:unhideWhenUsed/>
    <w:qFormat/>
    <w:pPr>
      <w:keepLines/>
      <w:keepNext/>
      <w:spacing w:before="320" w:after="200"/>
      <w:outlineLvl w:val="7"/>
    </w:pPr>
    <w:rPr>
      <w:rFonts w:ascii="Arial" w:hAnsi="Arial" w:eastAsia="Arial" w:cs="Arial"/>
      <w:i/>
      <w:iCs/>
      <w:sz w:val="22"/>
      <w:szCs w:val="22"/>
    </w:rPr>
  </w:style>
  <w:style w:type="paragraph" w:styleId="836">
    <w:name w:val="Heading 9"/>
    <w:basedOn w:val="827"/>
    <w:next w:val="827"/>
    <w:link w:val="917"/>
    <w:uiPriority w:val="9"/>
    <w:unhideWhenUsed/>
    <w:qFormat/>
    <w:pPr>
      <w:keepLines/>
      <w:keepNext/>
      <w:spacing w:before="320" w:after="200"/>
      <w:outlineLvl w:val="8"/>
    </w:pPr>
    <w:rPr>
      <w:rFonts w:ascii="Arial" w:hAnsi="Arial" w:eastAsia="Arial" w:cs="Arial"/>
      <w:i/>
      <w:iCs/>
      <w:szCs w:val="21"/>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toc 7"/>
    <w:basedOn w:val="827"/>
    <w:next w:val="827"/>
    <w:uiPriority w:val="39"/>
    <w:unhideWhenUsed/>
    <w:qFormat/>
    <w:pPr>
      <w:ind w:left="1701"/>
      <w:spacing w:after="57"/>
    </w:pPr>
  </w:style>
  <w:style w:type="paragraph" w:styleId="840">
    <w:name w:val="Normal Indent"/>
    <w:basedOn w:val="827"/>
    <w:link w:val="1059"/>
    <w:uiPriority w:val="0"/>
    <w:qFormat/>
    <w:pPr>
      <w:ind w:firstLine="420"/>
      <w:jc w:val="left"/>
      <w:widowControl/>
    </w:pPr>
  </w:style>
  <w:style w:type="paragraph" w:styleId="841">
    <w:name w:val="Caption"/>
    <w:basedOn w:val="827"/>
    <w:next w:val="8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2">
    <w:name w:val="annotation text"/>
    <w:basedOn w:val="827"/>
    <w:link w:val="1060"/>
    <w:uiPriority w:val="0"/>
    <w:qFormat/>
    <w:pPr>
      <w:jc w:val="left"/>
    </w:pPr>
  </w:style>
  <w:style w:type="paragraph" w:styleId="843">
    <w:name w:val="Body Text"/>
    <w:basedOn w:val="827"/>
    <w:uiPriority w:val="0"/>
    <w:qFormat/>
    <w:rPr>
      <w:rFonts w:ascii="仿宋_GB2312" w:eastAsia="仿宋_GB2312"/>
      <w:sz w:val="28"/>
      <w:szCs w:val="20"/>
    </w:rPr>
  </w:style>
  <w:style w:type="paragraph" w:styleId="844">
    <w:name w:val="Body Text Indent"/>
    <w:basedOn w:val="827"/>
    <w:uiPriority w:val="0"/>
    <w:qFormat/>
    <w:pPr>
      <w:ind w:firstLine="630"/>
    </w:pPr>
  </w:style>
  <w:style w:type="paragraph" w:styleId="845">
    <w:name w:val="index 4"/>
    <w:basedOn w:val="827"/>
    <w:next w:val="827"/>
    <w:uiPriority w:val="0"/>
    <w:qFormat/>
    <w:pPr>
      <w:ind w:left="1260"/>
    </w:pPr>
    <w:rPr>
      <w:rFonts w:eastAsia="楷体_GB2312"/>
      <w:sz w:val="26"/>
    </w:rPr>
  </w:style>
  <w:style w:type="paragraph" w:styleId="846">
    <w:name w:val="toc 5"/>
    <w:basedOn w:val="827"/>
    <w:next w:val="827"/>
    <w:uiPriority w:val="39"/>
    <w:unhideWhenUsed/>
    <w:qFormat/>
    <w:pPr>
      <w:ind w:left="1134"/>
      <w:spacing w:after="57"/>
    </w:pPr>
  </w:style>
  <w:style w:type="paragraph" w:styleId="847">
    <w:name w:val="toc 3"/>
    <w:basedOn w:val="827"/>
    <w:next w:val="827"/>
    <w:uiPriority w:val="39"/>
    <w:unhideWhenUsed/>
    <w:qFormat/>
    <w:pPr>
      <w:ind w:left="567"/>
      <w:spacing w:after="57"/>
    </w:pPr>
  </w:style>
  <w:style w:type="paragraph" w:styleId="848">
    <w:name w:val="Plain Text"/>
    <w:basedOn w:val="827"/>
    <w:uiPriority w:val="0"/>
    <w:qFormat/>
    <w:rPr>
      <w:rFonts w:ascii="宋体" w:hAnsi="Courier New"/>
      <w:szCs w:val="21"/>
    </w:rPr>
  </w:style>
  <w:style w:type="paragraph" w:styleId="849">
    <w:name w:val="toc 8"/>
    <w:basedOn w:val="827"/>
    <w:next w:val="827"/>
    <w:uiPriority w:val="39"/>
    <w:unhideWhenUsed/>
    <w:qFormat/>
    <w:pPr>
      <w:ind w:left="1984"/>
      <w:spacing w:after="57"/>
    </w:pPr>
  </w:style>
  <w:style w:type="paragraph" w:styleId="850">
    <w:name w:val="endnote text"/>
    <w:basedOn w:val="827"/>
    <w:link w:val="1054"/>
    <w:uiPriority w:val="99"/>
    <w:semiHidden/>
    <w:unhideWhenUsed/>
    <w:qFormat/>
    <w:rPr>
      <w:sz w:val="20"/>
    </w:rPr>
  </w:style>
  <w:style w:type="paragraph" w:styleId="851">
    <w:name w:val="Balloon Text"/>
    <w:basedOn w:val="827"/>
    <w:link w:val="1061"/>
    <w:uiPriority w:val="0"/>
    <w:qFormat/>
    <w:rPr>
      <w:sz w:val="18"/>
      <w:szCs w:val="18"/>
    </w:rPr>
  </w:style>
  <w:style w:type="paragraph" w:styleId="852">
    <w:name w:val="Footer"/>
    <w:basedOn w:val="827"/>
    <w:uiPriority w:val="0"/>
    <w:qFormat/>
    <w:pPr>
      <w:jc w:val="left"/>
      <w:tabs>
        <w:tab w:val="center" w:pos="4153" w:leader="none"/>
        <w:tab w:val="right" w:pos="8306" w:leader="none"/>
      </w:tabs>
    </w:pPr>
    <w:rPr>
      <w:sz w:val="18"/>
      <w:szCs w:val="18"/>
    </w:rPr>
  </w:style>
  <w:style w:type="paragraph" w:styleId="853">
    <w:name w:val="Header"/>
    <w:basedOn w:val="827"/>
    <w:uiPriority w:val="0"/>
    <w:qFormat/>
    <w:pPr>
      <w:jc w:val="center"/>
      <w:tabs>
        <w:tab w:val="center" w:pos="4153" w:leader="none"/>
        <w:tab w:val="right" w:pos="8306" w:leader="none"/>
      </w:tabs>
      <w:pBdr>
        <w:bottom w:val="single" w:color="auto" w:sz="6" w:space="1"/>
      </w:pBdr>
    </w:pPr>
    <w:rPr>
      <w:sz w:val="18"/>
      <w:szCs w:val="18"/>
    </w:rPr>
  </w:style>
  <w:style w:type="paragraph" w:styleId="854">
    <w:name w:val="toc 1"/>
    <w:basedOn w:val="827"/>
    <w:next w:val="827"/>
    <w:uiPriority w:val="0"/>
    <w:qFormat/>
    <w:pPr>
      <w:spacing w:line="288" w:lineRule="auto"/>
      <w:tabs>
        <w:tab w:val="right" w:pos="8296" w:leader="dot"/>
      </w:tabs>
    </w:pPr>
    <w:rPr>
      <w:rFonts w:ascii="黑体" w:hAnsi="宋体" w:eastAsia="黑体"/>
      <w:caps/>
      <w:sz w:val="30"/>
      <w:szCs w:val="30"/>
    </w:rPr>
  </w:style>
  <w:style w:type="paragraph" w:styleId="855">
    <w:name w:val="toc 4"/>
    <w:basedOn w:val="827"/>
    <w:next w:val="827"/>
    <w:uiPriority w:val="39"/>
    <w:unhideWhenUsed/>
    <w:qFormat/>
    <w:pPr>
      <w:ind w:left="850"/>
      <w:spacing w:after="57"/>
    </w:pPr>
  </w:style>
  <w:style w:type="paragraph" w:styleId="856">
    <w:name w:val="Subtitle"/>
    <w:basedOn w:val="827"/>
    <w:next w:val="827"/>
    <w:link w:val="920"/>
    <w:uiPriority w:val="11"/>
    <w:qFormat/>
    <w:pPr>
      <w:spacing w:before="200" w:after="200"/>
    </w:pPr>
    <w:rPr>
      <w:sz w:val="24"/>
    </w:rPr>
  </w:style>
  <w:style w:type="paragraph" w:styleId="857">
    <w:name w:val="List"/>
    <w:basedOn w:val="827"/>
    <w:uiPriority w:val="0"/>
    <w:qFormat/>
    <w:pPr>
      <w:ind w:left="420" w:hanging="420"/>
      <w:spacing w:after="20" w:line="288" w:lineRule="auto"/>
      <w:tabs>
        <w:tab w:val="left" w:pos="420" w:leader="none"/>
      </w:tabs>
    </w:pPr>
    <w:rPr>
      <w:szCs w:val="20"/>
      <w:lang w:val="en-GB"/>
    </w:rPr>
  </w:style>
  <w:style w:type="paragraph" w:styleId="858">
    <w:name w:val="footnote text"/>
    <w:basedOn w:val="827"/>
    <w:link w:val="1053"/>
    <w:uiPriority w:val="99"/>
    <w:semiHidden/>
    <w:unhideWhenUsed/>
    <w:qFormat/>
    <w:pPr>
      <w:spacing w:after="40"/>
    </w:pPr>
    <w:rPr>
      <w:sz w:val="18"/>
    </w:rPr>
  </w:style>
  <w:style w:type="paragraph" w:styleId="859">
    <w:name w:val="toc 6"/>
    <w:basedOn w:val="827"/>
    <w:next w:val="827"/>
    <w:uiPriority w:val="39"/>
    <w:unhideWhenUsed/>
    <w:qFormat/>
    <w:pPr>
      <w:ind w:left="1417"/>
      <w:spacing w:after="57"/>
    </w:pPr>
  </w:style>
  <w:style w:type="paragraph" w:styleId="860">
    <w:name w:val="table of figures"/>
    <w:basedOn w:val="827"/>
    <w:next w:val="827"/>
    <w:uiPriority w:val="99"/>
    <w:unhideWhenUsed/>
    <w:qFormat/>
  </w:style>
  <w:style w:type="paragraph" w:styleId="861">
    <w:name w:val="toc 2"/>
    <w:basedOn w:val="827"/>
    <w:next w:val="827"/>
    <w:uiPriority w:val="39"/>
    <w:unhideWhenUsed/>
    <w:qFormat/>
    <w:pPr>
      <w:ind w:left="283"/>
      <w:spacing w:after="57"/>
    </w:pPr>
  </w:style>
  <w:style w:type="paragraph" w:styleId="862">
    <w:name w:val="toc 9"/>
    <w:basedOn w:val="827"/>
    <w:next w:val="827"/>
    <w:uiPriority w:val="39"/>
    <w:unhideWhenUsed/>
    <w:qFormat/>
    <w:pPr>
      <w:ind w:left="2268"/>
      <w:spacing w:after="57"/>
    </w:pPr>
  </w:style>
  <w:style w:type="paragraph" w:styleId="863">
    <w:name w:val="Body Text 2"/>
    <w:basedOn w:val="827"/>
    <w:uiPriority w:val="0"/>
    <w:qFormat/>
    <w:pPr>
      <w:ind w:firstLine="420"/>
      <w:spacing w:line="720" w:lineRule="auto"/>
    </w:pPr>
    <w:rPr>
      <w:sz w:val="30"/>
    </w:rPr>
  </w:style>
  <w:style w:type="paragraph" w:styleId="864">
    <w:name w:val="Normal (Web)"/>
    <w:basedOn w:val="827"/>
    <w:uiPriority w:val="99"/>
    <w:qFormat/>
    <w:pPr>
      <w:ind w:firstLine="420"/>
      <w:jc w:val="left"/>
      <w:spacing w:beforeAutospacing="1" w:afterAutospacing="1" w:line="288" w:lineRule="auto"/>
      <w:widowControl/>
    </w:pPr>
    <w:rPr>
      <w:rFonts w:ascii="宋体" w:hAnsi="宋体"/>
      <w:sz w:val="24"/>
    </w:rPr>
  </w:style>
  <w:style w:type="paragraph" w:styleId="865">
    <w:name w:val="Title"/>
    <w:basedOn w:val="827"/>
    <w:next w:val="827"/>
    <w:link w:val="919"/>
    <w:uiPriority w:val="10"/>
    <w:qFormat/>
    <w:pPr>
      <w:contextualSpacing/>
      <w:spacing w:before="300" w:after="200"/>
    </w:pPr>
    <w:rPr>
      <w:sz w:val="48"/>
      <w:szCs w:val="48"/>
    </w:rPr>
  </w:style>
  <w:style w:type="paragraph" w:styleId="866">
    <w:name w:val="annotation subject"/>
    <w:basedOn w:val="842"/>
    <w:next w:val="842"/>
    <w:link w:val="1062"/>
    <w:uiPriority w:val="0"/>
    <w:qFormat/>
    <w:rPr>
      <w:b/>
      <w:bCs/>
    </w:rPr>
  </w:style>
  <w:style w:type="paragraph" w:styleId="867">
    <w:name w:val="Body Text First Indent"/>
    <w:basedOn w:val="843"/>
    <w:uiPriority w:val="0"/>
    <w:qFormat/>
    <w:pPr>
      <w:ind w:firstLine="420"/>
      <w:spacing w:after="120"/>
      <w:tabs>
        <w:tab w:val="left" w:pos="208" w:leader="none"/>
      </w:tabs>
    </w:pPr>
    <w:rPr>
      <w:rFonts w:ascii="Times New Roman" w:eastAsia="宋体"/>
      <w:sz w:val="21"/>
    </w:rPr>
  </w:style>
  <w:style w:type="paragraph" w:styleId="868">
    <w:name w:val="Body Text First Indent 2"/>
    <w:basedOn w:val="844"/>
    <w:uiPriority w:val="0"/>
    <w:qFormat/>
    <w:pPr>
      <w:ind w:left="420" w:firstLine="420"/>
      <w:spacing w:after="120"/>
      <w:tabs>
        <w:tab w:val="left" w:pos="630" w:leader="none"/>
      </w:tabs>
    </w:pPr>
    <w:rPr>
      <w:rFonts w:ascii="Verdana" w:hAnsi="Verdana"/>
    </w:rPr>
  </w:style>
  <w:style w:type="table" w:styleId="869">
    <w:name w:val="Table Grid"/>
    <w:basedOn w:val="8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0">
    <w:name w:val="Strong"/>
    <w:basedOn w:val="837"/>
    <w:uiPriority w:val="22"/>
    <w:qFormat/>
    <w:rPr>
      <w:b/>
      <w:bCs/>
    </w:rPr>
  </w:style>
  <w:style w:type="character" w:styleId="871">
    <w:name w:val="endnote reference"/>
    <w:basedOn w:val="837"/>
    <w:uiPriority w:val="99"/>
    <w:semiHidden/>
    <w:unhideWhenUsed/>
    <w:qFormat/>
    <w:rPr>
      <w:vertAlign w:val="superscript"/>
    </w:rPr>
  </w:style>
  <w:style w:type="character" w:styleId="872">
    <w:name w:val="page number"/>
    <w:uiPriority w:val="0"/>
    <w:qFormat/>
  </w:style>
  <w:style w:type="character" w:styleId="873">
    <w:name w:val="HTML Typewriter"/>
    <w:uiPriority w:val="0"/>
    <w:qFormat/>
    <w:rPr>
      <w:rFonts w:ascii="宋体" w:hAnsi="宋体" w:eastAsia="宋体" w:cs="宋体"/>
      <w:sz w:val="24"/>
      <w:szCs w:val="24"/>
    </w:rPr>
  </w:style>
  <w:style w:type="character" w:styleId="874">
    <w:name w:val="Hyperlink"/>
    <w:uiPriority w:val="0"/>
    <w:qFormat/>
    <w:rPr>
      <w:color w:val="0000ff"/>
      <w:u w:val="single"/>
    </w:rPr>
  </w:style>
  <w:style w:type="character" w:styleId="875">
    <w:name w:val="annotation reference"/>
    <w:uiPriority w:val="0"/>
    <w:qFormat/>
    <w:rPr>
      <w:sz w:val="21"/>
      <w:szCs w:val="21"/>
    </w:rPr>
  </w:style>
  <w:style w:type="character" w:styleId="876">
    <w:name w:val="footnote reference"/>
    <w:basedOn w:val="837"/>
    <w:uiPriority w:val="99"/>
    <w:unhideWhenUsed/>
    <w:qFormat/>
    <w:rPr>
      <w:vertAlign w:val="superscript"/>
    </w:rPr>
  </w:style>
  <w:style w:type="character" w:styleId="877" w:customStyle="1">
    <w:name w:val="Heading 5 Char"/>
    <w:basedOn w:val="837"/>
    <w:uiPriority w:val="9"/>
    <w:qFormat/>
    <w:rPr>
      <w:rFonts w:ascii="Arial" w:hAnsi="Arial" w:eastAsia="Arial" w:cs="Arial"/>
      <w:b/>
      <w:bCs/>
      <w:sz w:val="24"/>
      <w:szCs w:val="24"/>
    </w:rPr>
  </w:style>
  <w:style w:type="character" w:styleId="878" w:customStyle="1">
    <w:name w:val="Heading 6 Char"/>
    <w:basedOn w:val="837"/>
    <w:uiPriority w:val="9"/>
    <w:rPr>
      <w:rFonts w:ascii="Arial" w:hAnsi="Arial" w:eastAsia="Arial" w:cs="Arial"/>
      <w:b/>
      <w:bCs/>
      <w:sz w:val="22"/>
      <w:szCs w:val="22"/>
    </w:rPr>
  </w:style>
  <w:style w:type="character" w:styleId="879" w:customStyle="1">
    <w:name w:val="Heading 7 Char"/>
    <w:basedOn w:val="837"/>
    <w:uiPriority w:val="9"/>
    <w:rPr>
      <w:rFonts w:ascii="Arial" w:hAnsi="Arial" w:eastAsia="Arial" w:cs="Arial"/>
      <w:b/>
      <w:bCs/>
      <w:i/>
      <w:iCs/>
      <w:sz w:val="22"/>
      <w:szCs w:val="22"/>
    </w:rPr>
  </w:style>
  <w:style w:type="character" w:styleId="880" w:customStyle="1">
    <w:name w:val="Heading 8 Char"/>
    <w:basedOn w:val="837"/>
    <w:uiPriority w:val="9"/>
    <w:rPr>
      <w:rFonts w:ascii="Arial" w:hAnsi="Arial" w:eastAsia="Arial" w:cs="Arial"/>
      <w:i/>
      <w:iCs/>
      <w:sz w:val="22"/>
      <w:szCs w:val="22"/>
    </w:rPr>
  </w:style>
  <w:style w:type="character" w:styleId="881" w:customStyle="1">
    <w:name w:val="Heading 9 Char"/>
    <w:basedOn w:val="837"/>
    <w:uiPriority w:val="9"/>
    <w:rPr>
      <w:rFonts w:ascii="Arial" w:hAnsi="Arial" w:eastAsia="Arial" w:cs="Arial"/>
      <w:i/>
      <w:iCs/>
      <w:sz w:val="21"/>
      <w:szCs w:val="21"/>
    </w:rPr>
  </w:style>
  <w:style w:type="character" w:styleId="882" w:customStyle="1">
    <w:name w:val="Title Char"/>
    <w:basedOn w:val="837"/>
    <w:uiPriority w:val="10"/>
    <w:rPr>
      <w:sz w:val="48"/>
      <w:szCs w:val="48"/>
    </w:rPr>
  </w:style>
  <w:style w:type="character" w:styleId="883" w:customStyle="1">
    <w:name w:val="Subtitle Char"/>
    <w:basedOn w:val="837"/>
    <w:uiPriority w:val="11"/>
    <w:qFormat/>
    <w:rPr>
      <w:sz w:val="24"/>
      <w:szCs w:val="24"/>
    </w:rPr>
  </w:style>
  <w:style w:type="character" w:styleId="884" w:customStyle="1">
    <w:name w:val="Quote Char"/>
    <w:uiPriority w:val="29"/>
    <w:rPr>
      <w:i/>
    </w:rPr>
  </w:style>
  <w:style w:type="character" w:styleId="885" w:customStyle="1">
    <w:name w:val="Intense Quote Char"/>
    <w:uiPriority w:val="30"/>
    <w:rPr>
      <w:i/>
    </w:rPr>
  </w:style>
  <w:style w:type="table" w:styleId="886" w:customStyle="1">
    <w:name w:val="Plain Table 1"/>
    <w:basedOn w:val="8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2"/>
    <w:basedOn w:val="83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3"/>
    <w:basedOn w:val="83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Plain Table 4"/>
    <w:basedOn w:val="8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Plain Table 5"/>
    <w:basedOn w:val="83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Grid Table 1 Light"/>
    <w:basedOn w:val="83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2"/>
    <w:basedOn w:val="83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3"/>
    <w:basedOn w:val="83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basedOn w:val="8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5 Dark"/>
    <w:basedOn w:val="83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6 Colorful"/>
    <w:basedOn w:val="8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7 Colorful"/>
    <w:basedOn w:val="8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1 Light"/>
    <w:basedOn w:val="83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2"/>
    <w:basedOn w:val="8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3"/>
    <w:basedOn w:val="8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w:basedOn w:val="83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5 Dark"/>
    <w:basedOn w:val="83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basedOn w:val="838"/>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7 Colorful"/>
    <w:basedOn w:val="8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5" w:customStyle="1">
    <w:name w:val="Footnote Text Char"/>
    <w:uiPriority w:val="99"/>
    <w:qFormat/>
    <w:rPr>
      <w:sz w:val="18"/>
    </w:rPr>
  </w:style>
  <w:style w:type="character" w:styleId="906" w:customStyle="1">
    <w:name w:val="Endnote Text Char"/>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标题 411"/>
    <w:basedOn w:val="827"/>
    <w:next w:val="827"/>
    <w:uiPriority w:val="0"/>
    <w:qFormat/>
    <w:pPr>
      <w:jc w:val="center"/>
      <w:keepNext/>
      <w:outlineLvl w:val="3"/>
    </w:pPr>
    <w:rPr>
      <w:rFonts w:eastAsia="楷体_GB2312"/>
      <w:b/>
      <w:bCs/>
      <w:sz w:val="13"/>
    </w:rPr>
  </w:style>
  <w:style w:type="character" w:styleId="909" w:customStyle="1">
    <w:name w:val="Heading 1 Char"/>
    <w:basedOn w:val="837"/>
    <w:uiPriority w:val="9"/>
    <w:qFormat/>
    <w:rPr>
      <w:rFonts w:ascii="Arial" w:hAnsi="Arial" w:eastAsia="Arial" w:cs="Arial"/>
      <w:sz w:val="40"/>
      <w:szCs w:val="40"/>
    </w:rPr>
  </w:style>
  <w:style w:type="character" w:styleId="910" w:customStyle="1">
    <w:name w:val="Heading 2 Char"/>
    <w:basedOn w:val="837"/>
    <w:uiPriority w:val="9"/>
    <w:qFormat/>
    <w:rPr>
      <w:rFonts w:ascii="Arial" w:hAnsi="Arial" w:eastAsia="Arial" w:cs="Arial"/>
      <w:sz w:val="34"/>
    </w:rPr>
  </w:style>
  <w:style w:type="character" w:styleId="911" w:customStyle="1">
    <w:name w:val="Heading 3 Char"/>
    <w:basedOn w:val="837"/>
    <w:uiPriority w:val="9"/>
    <w:qFormat/>
    <w:rPr>
      <w:rFonts w:ascii="Arial" w:hAnsi="Arial" w:eastAsia="Arial" w:cs="Arial"/>
      <w:sz w:val="30"/>
      <w:szCs w:val="30"/>
    </w:rPr>
  </w:style>
  <w:style w:type="character" w:styleId="912" w:customStyle="1">
    <w:name w:val="Heading 4 Char"/>
    <w:basedOn w:val="837"/>
    <w:uiPriority w:val="9"/>
    <w:qFormat/>
    <w:rPr>
      <w:rFonts w:ascii="Arial" w:hAnsi="Arial" w:eastAsia="Arial" w:cs="Arial"/>
      <w:b/>
      <w:bCs/>
      <w:sz w:val="26"/>
      <w:szCs w:val="26"/>
    </w:rPr>
  </w:style>
  <w:style w:type="character" w:styleId="913" w:customStyle="1">
    <w:name w:val="标题 5 字符"/>
    <w:basedOn w:val="837"/>
    <w:link w:val="832"/>
    <w:uiPriority w:val="9"/>
    <w:qFormat/>
    <w:rPr>
      <w:rFonts w:ascii="Arial" w:hAnsi="Arial" w:eastAsia="Arial" w:cs="Arial"/>
      <w:b/>
      <w:bCs/>
      <w:sz w:val="24"/>
      <w:szCs w:val="24"/>
    </w:rPr>
  </w:style>
  <w:style w:type="character" w:styleId="914" w:customStyle="1">
    <w:name w:val="标题 6 字符"/>
    <w:basedOn w:val="837"/>
    <w:link w:val="833"/>
    <w:uiPriority w:val="9"/>
    <w:qFormat/>
    <w:rPr>
      <w:rFonts w:ascii="Arial" w:hAnsi="Arial" w:eastAsia="Arial" w:cs="Arial"/>
      <w:b/>
      <w:bCs/>
      <w:sz w:val="22"/>
      <w:szCs w:val="22"/>
    </w:rPr>
  </w:style>
  <w:style w:type="character" w:styleId="915" w:customStyle="1">
    <w:name w:val="标题 7 字符"/>
    <w:basedOn w:val="837"/>
    <w:link w:val="834"/>
    <w:uiPriority w:val="9"/>
    <w:qFormat/>
    <w:rPr>
      <w:rFonts w:ascii="Arial" w:hAnsi="Arial" w:eastAsia="Arial" w:cs="Arial"/>
      <w:b/>
      <w:bCs/>
      <w:i/>
      <w:iCs/>
      <w:sz w:val="22"/>
      <w:szCs w:val="22"/>
    </w:rPr>
  </w:style>
  <w:style w:type="character" w:styleId="916" w:customStyle="1">
    <w:name w:val="标题 8 字符"/>
    <w:basedOn w:val="837"/>
    <w:link w:val="835"/>
    <w:uiPriority w:val="9"/>
    <w:qFormat/>
    <w:rPr>
      <w:rFonts w:ascii="Arial" w:hAnsi="Arial" w:eastAsia="Arial" w:cs="Arial"/>
      <w:i/>
      <w:iCs/>
      <w:sz w:val="22"/>
      <w:szCs w:val="22"/>
    </w:rPr>
  </w:style>
  <w:style w:type="character" w:styleId="917" w:customStyle="1">
    <w:name w:val="标题 9 字符"/>
    <w:basedOn w:val="837"/>
    <w:link w:val="836"/>
    <w:uiPriority w:val="9"/>
    <w:qFormat/>
    <w:rPr>
      <w:rFonts w:ascii="Arial" w:hAnsi="Arial" w:eastAsia="Arial" w:cs="Arial"/>
      <w:i/>
      <w:iCs/>
      <w:sz w:val="21"/>
      <w:szCs w:val="21"/>
    </w:rPr>
  </w:style>
  <w:style w:type="paragraph" w:styleId="918">
    <w:name w:val="No Spacing"/>
    <w:uiPriority w:val="1"/>
    <w:qFormat/>
    <w:rPr>
      <w:rFonts w:hint="default" w:ascii="Times New Roman" w:hAnsi="Times New Roman" w:eastAsia="宋体" w:cs="Times New Roman"/>
      <w:lang w:val="en-US" w:eastAsia="zh-CN" w:bidi="ar-SA"/>
    </w:rPr>
  </w:style>
  <w:style w:type="character" w:styleId="919" w:customStyle="1">
    <w:name w:val="标题 字符"/>
    <w:basedOn w:val="837"/>
    <w:link w:val="865"/>
    <w:uiPriority w:val="10"/>
    <w:qFormat/>
    <w:rPr>
      <w:sz w:val="48"/>
      <w:szCs w:val="48"/>
    </w:rPr>
  </w:style>
  <w:style w:type="character" w:styleId="920" w:customStyle="1">
    <w:name w:val="副标题 字符"/>
    <w:basedOn w:val="837"/>
    <w:link w:val="856"/>
    <w:uiPriority w:val="11"/>
    <w:qFormat/>
    <w:rPr>
      <w:sz w:val="24"/>
      <w:szCs w:val="24"/>
    </w:rPr>
  </w:style>
  <w:style w:type="paragraph" w:styleId="921">
    <w:name w:val="Quote"/>
    <w:basedOn w:val="827"/>
    <w:next w:val="827"/>
    <w:link w:val="922"/>
    <w:uiPriority w:val="29"/>
    <w:qFormat/>
    <w:pPr>
      <w:ind w:left="720" w:right="720"/>
    </w:pPr>
    <w:rPr>
      <w:i/>
    </w:rPr>
  </w:style>
  <w:style w:type="character" w:styleId="922" w:customStyle="1">
    <w:name w:val="引用 字符"/>
    <w:link w:val="921"/>
    <w:uiPriority w:val="29"/>
    <w:qFormat/>
    <w:rPr>
      <w:i/>
    </w:rPr>
  </w:style>
  <w:style w:type="paragraph" w:styleId="923">
    <w:name w:val="Intense Quote"/>
    <w:basedOn w:val="827"/>
    <w:next w:val="827"/>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
    <w:link w:val="923"/>
    <w:uiPriority w:val="30"/>
    <w:qFormat/>
    <w:rPr>
      <w:i/>
    </w:rPr>
  </w:style>
  <w:style w:type="character" w:styleId="925" w:customStyle="1">
    <w:name w:val="Header Char"/>
    <w:basedOn w:val="837"/>
    <w:uiPriority w:val="99"/>
    <w:qFormat/>
  </w:style>
  <w:style w:type="character" w:styleId="926" w:customStyle="1">
    <w:name w:val="Footer Char"/>
    <w:basedOn w:val="837"/>
    <w:uiPriority w:val="99"/>
    <w:qFormat/>
  </w:style>
  <w:style w:type="character" w:styleId="927" w:customStyle="1">
    <w:name w:val="Caption Char"/>
    <w:uiPriority w:val="99"/>
    <w:qFormat/>
  </w:style>
  <w:style w:type="table" w:styleId="928" w:customStyle="1">
    <w:name w:val="Table Grid Light"/>
    <w:basedOn w:val="83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9" w:customStyle="1">
    <w:name w:val="无格式表格 11"/>
    <w:basedOn w:val="83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21"/>
    <w:basedOn w:val="83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31"/>
    <w:basedOn w:val="8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无格式表格 41"/>
    <w:basedOn w:val="8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无格式表格 51"/>
    <w:basedOn w:val="8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网格表 1 浅色1"/>
    <w:basedOn w:val="83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basedOn w:val="83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basedOn w:val="83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basedOn w:val="83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basedOn w:val="83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basedOn w:val="83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basedOn w:val="83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basedOn w:val="83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basedOn w:val="83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basedOn w:val="83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basedOn w:val="83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basedOn w:val="83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Grid Table 2 - Accent 6"/>
    <w:basedOn w:val="83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网格表 31"/>
    <w:basedOn w:val="8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basedOn w:val="83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basedOn w:val="83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basedOn w:val="83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basedOn w:val="83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basedOn w:val="83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basedOn w:val="83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网格表 41"/>
    <w:basedOn w:val="83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basedOn w:val="83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7" w:customStyle="1">
    <w:name w:val="Grid Table 4 - Accent 2"/>
    <w:basedOn w:val="83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8" w:customStyle="1">
    <w:name w:val="Grid Table 4 - Accent 3"/>
    <w:basedOn w:val="83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9" w:customStyle="1">
    <w:name w:val="Grid Table 4 - Accent 4"/>
    <w:basedOn w:val="83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0" w:customStyle="1">
    <w:name w:val="Grid Table 4 - Accent 5"/>
    <w:basedOn w:val="83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1" w:customStyle="1">
    <w:name w:val="Grid Table 4 - Accent 6"/>
    <w:basedOn w:val="83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2" w:customStyle="1">
    <w:name w:val="网格表 5 深色1"/>
    <w:basedOn w:val="8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5 Dark- Accent 1"/>
    <w:basedOn w:val="8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4" w:customStyle="1">
    <w:name w:val="Grid Table 5 Dark - Accent 2"/>
    <w:basedOn w:val="8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5" w:customStyle="1">
    <w:name w:val="Grid Table 5 Dark - Accent 3"/>
    <w:basedOn w:val="8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6" w:customStyle="1">
    <w:name w:val="Grid Table 5 Dark- Accent 4"/>
    <w:basedOn w:val="8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7" w:customStyle="1">
    <w:name w:val="Grid Table 5 Dark - Accent 5"/>
    <w:basedOn w:val="8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8" w:customStyle="1">
    <w:name w:val="Grid Table 5 Dark - Accent 6"/>
    <w:basedOn w:val="8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9" w:customStyle="1">
    <w:name w:val="网格表 6 彩色1"/>
    <w:basedOn w:val="83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6 Colorful - Accent 1"/>
    <w:basedOn w:val="83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1" w:customStyle="1">
    <w:name w:val="Grid Table 6 Colorful - Accent 2"/>
    <w:basedOn w:val="83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2" w:customStyle="1">
    <w:name w:val="Grid Table 6 Colorful - Accent 3"/>
    <w:basedOn w:val="83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3" w:customStyle="1">
    <w:name w:val="Grid Table 6 Colorful - Accent 4"/>
    <w:basedOn w:val="83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4" w:customStyle="1">
    <w:name w:val="Grid Table 6 Colorful - Accent 5"/>
    <w:basedOn w:val="83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5" w:customStyle="1">
    <w:name w:val="Grid Table 6 Colorful - Accent 6"/>
    <w:basedOn w:val="83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网格表 7 彩色1"/>
    <w:basedOn w:val="83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basedOn w:val="83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basedOn w:val="83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basedOn w:val="83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basedOn w:val="83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basedOn w:val="83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basedOn w:val="83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3" w:customStyle="1">
    <w:name w:val="清单表 1 浅色1"/>
    <w:basedOn w:val="83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basedOn w:val="83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1 Light - Accent 2"/>
    <w:basedOn w:val="83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6" w:customStyle="1">
    <w:name w:val="List Table 1 Light - Accent 3"/>
    <w:basedOn w:val="83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7" w:customStyle="1">
    <w:name w:val="List Table 1 Light - Accent 4"/>
    <w:basedOn w:val="83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8" w:customStyle="1">
    <w:name w:val="List Table 1 Light - Accent 5"/>
    <w:basedOn w:val="83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List Table 1 Light - Accent 6"/>
    <w:basedOn w:val="83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清单表 21"/>
    <w:basedOn w:val="83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2 - Accent 1"/>
    <w:basedOn w:val="83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2" w:customStyle="1">
    <w:name w:val="List Table 2 - Accent 2"/>
    <w:basedOn w:val="83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3" w:customStyle="1">
    <w:name w:val="List Table 2 - Accent 3"/>
    <w:basedOn w:val="83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4" w:customStyle="1">
    <w:name w:val="List Table 2 - Accent 4"/>
    <w:basedOn w:val="83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5" w:customStyle="1">
    <w:name w:val="List Table 2 - Accent 5"/>
    <w:basedOn w:val="83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6" w:customStyle="1">
    <w:name w:val="List Table 2 - Accent 6"/>
    <w:basedOn w:val="83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7" w:customStyle="1">
    <w:name w:val="清单表 31"/>
    <w:basedOn w:val="8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3 - Accent 1"/>
    <w:basedOn w:val="83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3 - Accent 2"/>
    <w:basedOn w:val="83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0" w:customStyle="1">
    <w:name w:val="List Table 3 - Accent 3"/>
    <w:basedOn w:val="83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1" w:customStyle="1">
    <w:name w:val="List Table 3 - Accent 4"/>
    <w:basedOn w:val="83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2" w:customStyle="1">
    <w:name w:val="List Table 3 - Accent 5"/>
    <w:basedOn w:val="83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3" w:customStyle="1">
    <w:name w:val="List Table 3 - Accent 6"/>
    <w:basedOn w:val="83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4" w:customStyle="1">
    <w:name w:val="清单表 41"/>
    <w:basedOn w:val="8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4 - Accent 1"/>
    <w:basedOn w:val="83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4 - Accent 2"/>
    <w:basedOn w:val="83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7" w:customStyle="1">
    <w:name w:val="List Table 4 - Accent 3"/>
    <w:basedOn w:val="83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8" w:customStyle="1">
    <w:name w:val="List Table 4 - Accent 4"/>
    <w:basedOn w:val="83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9" w:customStyle="1">
    <w:name w:val="List Table 4 - Accent 5"/>
    <w:basedOn w:val="83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0" w:customStyle="1">
    <w:name w:val="List Table 4 - Accent 6"/>
    <w:basedOn w:val="83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1" w:customStyle="1">
    <w:name w:val="清单表 5 深色1"/>
    <w:basedOn w:val="83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1"/>
    <w:basedOn w:val="83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2"/>
    <w:basedOn w:val="83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3"/>
    <w:basedOn w:val="83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4"/>
    <w:basedOn w:val="83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5"/>
    <w:basedOn w:val="83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6"/>
    <w:basedOn w:val="83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清单表 6 彩色1"/>
    <w:basedOn w:val="83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9" w:customStyle="1">
    <w:name w:val="List Table 6 Colorful - Accent 1"/>
    <w:basedOn w:val="83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0" w:customStyle="1">
    <w:name w:val="List Table 6 Colorful - Accent 2"/>
    <w:basedOn w:val="83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1" w:customStyle="1">
    <w:name w:val="List Table 6 Colorful - Accent 3"/>
    <w:basedOn w:val="83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2" w:customStyle="1">
    <w:name w:val="List Table 6 Colorful - Accent 4"/>
    <w:basedOn w:val="83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3" w:customStyle="1">
    <w:name w:val="List Table 6 Colorful - Accent 5"/>
    <w:basedOn w:val="83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4" w:customStyle="1">
    <w:name w:val="List Table 6 Colorful - Accent 6"/>
    <w:basedOn w:val="83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5" w:customStyle="1">
    <w:name w:val="清单表 7 彩色1"/>
    <w:basedOn w:val="83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basedOn w:val="83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basedOn w:val="83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basedOn w:val="83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basedOn w:val="83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basedOn w:val="83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basedOn w:val="83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2" w:customStyle="1">
    <w:name w:val="Lined - Accent"/>
    <w:basedOn w:val="8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Lined - Accent 1"/>
    <w:basedOn w:val="8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Lined - Accent 2"/>
    <w:basedOn w:val="8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Lined - Accent 3"/>
    <w:basedOn w:val="8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Lined - Accent 4"/>
    <w:basedOn w:val="8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Lined - Accent 5"/>
    <w:basedOn w:val="8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Lined - Accent 6"/>
    <w:basedOn w:val="8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amp; Lined - Accent"/>
    <w:basedOn w:val="83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Bordered &amp; Lined - Accent 1"/>
    <w:basedOn w:val="83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Bordered &amp; Lined - Accent 2"/>
    <w:basedOn w:val="83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Bordered &amp; Lined - Accent 3"/>
    <w:basedOn w:val="83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Bordered &amp; Lined - Accent 4"/>
    <w:basedOn w:val="83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Bordered &amp; Lined - Accent 5"/>
    <w:basedOn w:val="83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Bordered &amp; Lined - Accent 6"/>
    <w:basedOn w:val="83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w:basedOn w:val="83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7" w:customStyle="1">
    <w:name w:val="Bordered - Accent 1"/>
    <w:basedOn w:val="83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8" w:customStyle="1">
    <w:name w:val="Bordered - Accent 2"/>
    <w:basedOn w:val="83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9" w:customStyle="1">
    <w:name w:val="Bordered - Accent 3"/>
    <w:basedOn w:val="83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0" w:customStyle="1">
    <w:name w:val="Bordered - Accent 4"/>
    <w:basedOn w:val="83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1" w:customStyle="1">
    <w:name w:val="Bordered - Accent 5"/>
    <w:basedOn w:val="83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2" w:customStyle="1">
    <w:name w:val="Bordered - Accent 6"/>
    <w:basedOn w:val="83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3" w:customStyle="1">
    <w:name w:val="脚注文本 字符"/>
    <w:link w:val="858"/>
    <w:uiPriority w:val="99"/>
    <w:qFormat/>
    <w:rPr>
      <w:sz w:val="18"/>
    </w:rPr>
  </w:style>
  <w:style w:type="character" w:styleId="1054" w:customStyle="1">
    <w:name w:val="尾注文本 字符"/>
    <w:link w:val="850"/>
    <w:uiPriority w:val="99"/>
    <w:qFormat/>
    <w:rPr>
      <w:sz w:val="20"/>
    </w:rPr>
  </w:style>
  <w:style w:type="paragraph" w:styleId="1055" w:customStyle="1">
    <w:name w:val="TOC 标题1"/>
    <w:uiPriority w:val="39"/>
    <w:unhideWhenUsed/>
    <w:qFormat/>
    <w:rPr>
      <w:rFonts w:hint="default" w:ascii="Times New Roman" w:hAnsi="Times New Roman" w:eastAsia="宋体" w:cs="Times New Roman"/>
      <w:lang w:val="en-US" w:eastAsia="zh-CN" w:bidi="ar-SA"/>
    </w:rPr>
  </w:style>
  <w:style w:type="paragraph" w:styleId="105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7" w:customStyle="1">
    <w:name w:val="toc 11"/>
    <w:next w:val="827"/>
    <w:uiPriority w:val="0"/>
    <w:qFormat/>
    <w:pPr>
      <w:jc w:val="both"/>
    </w:pPr>
    <w:rPr>
      <w:rFonts w:hint="default" w:ascii="Calibri" w:hAnsi="Calibri" w:eastAsia="宋体" w:cs="Times New Roman"/>
      <w:sz w:val="21"/>
      <w:lang w:val="en-US" w:eastAsia="zh-CN" w:bidi="ar-SA"/>
    </w:rPr>
  </w:style>
  <w:style w:type="character" w:styleId="1058" w:customStyle="1">
    <w:name w:val="标题 1 字符"/>
    <w:basedOn w:val="837"/>
    <w:link w:val="828"/>
    <w:uiPriority w:val="9"/>
    <w:qFormat/>
    <w:rPr>
      <w:rFonts w:ascii="宋体" w:hAnsi="宋体" w:cs="宋体"/>
      <w:b/>
      <w:bCs/>
      <w:sz w:val="48"/>
      <w:szCs w:val="48"/>
    </w:rPr>
  </w:style>
  <w:style w:type="character" w:styleId="1059" w:customStyle="1">
    <w:name w:val="正文缩进 字符"/>
    <w:link w:val="840"/>
    <w:uiPriority w:val="0"/>
    <w:qFormat/>
    <w:rPr>
      <w:rFonts w:ascii="Times New Roman" w:hAnsi="Times New Roman" w:eastAsia="宋体" w:cs="Times New Roman"/>
      <w:sz w:val="21"/>
      <w:szCs w:val="24"/>
    </w:rPr>
  </w:style>
  <w:style w:type="character" w:styleId="1060" w:customStyle="1">
    <w:name w:val="批注文字 字符"/>
    <w:basedOn w:val="837"/>
    <w:link w:val="842"/>
    <w:uiPriority w:val="0"/>
    <w:qFormat/>
    <w:rPr>
      <w:sz w:val="21"/>
      <w:szCs w:val="24"/>
    </w:rPr>
  </w:style>
  <w:style w:type="character" w:styleId="1061" w:customStyle="1">
    <w:name w:val="批注框文本 字符"/>
    <w:link w:val="851"/>
    <w:uiPriority w:val="0"/>
    <w:qFormat/>
    <w:rPr>
      <w:rFonts w:ascii="Times New Roman" w:hAnsi="Times New Roman" w:eastAsia="宋体" w:cs="Times New Roman"/>
      <w:sz w:val="18"/>
      <w:szCs w:val="18"/>
    </w:rPr>
  </w:style>
  <w:style w:type="character" w:styleId="1062" w:customStyle="1">
    <w:name w:val="批注主题 字符"/>
    <w:basedOn w:val="1060"/>
    <w:link w:val="866"/>
    <w:uiPriority w:val="0"/>
    <w:qFormat/>
    <w:rPr>
      <w:sz w:val="21"/>
      <w:szCs w:val="24"/>
    </w:rPr>
  </w:style>
  <w:style w:type="paragraph" w:styleId="1063" w:customStyle="1">
    <w:name w:val="列出段落1"/>
    <w:basedOn w:val="827"/>
    <w:uiPriority w:val="0"/>
    <w:qFormat/>
    <w:pPr>
      <w:jc w:val="left"/>
    </w:pPr>
    <w:rPr>
      <w:rFonts w:ascii="Calibri" w:hAnsi="Calibri"/>
      <w:sz w:val="22"/>
      <w:szCs w:val="22"/>
      <w:lang w:eastAsia="en-US"/>
    </w:rPr>
  </w:style>
  <w:style w:type="paragraph" w:styleId="1064" w:customStyle="1">
    <w:name w:val="段"/>
    <w:next w:val="827"/>
    <w:uiPriority w:val="0"/>
    <w:qFormat/>
    <w:pPr>
      <w:ind w:firstLine="200"/>
      <w:jc w:val="both"/>
    </w:pPr>
    <w:rPr>
      <w:rFonts w:hint="default" w:ascii="宋体" w:hAnsi="Times New Roman" w:eastAsia="宋体" w:cs="Times New Roman"/>
      <w:sz w:val="21"/>
      <w:lang w:val="en-US" w:eastAsia="zh-CN" w:bidi="ar-SA"/>
    </w:rPr>
  </w:style>
  <w:style w:type="paragraph" w:styleId="1065"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66">
    <w:name w:val="List Paragraph"/>
    <w:basedOn w:val="827"/>
    <w:uiPriority w:val="34"/>
    <w:qFormat/>
    <w:pPr>
      <w:ind w:firstLine="420"/>
    </w:pPr>
  </w:style>
  <w:style w:type="character" w:styleId="1067" w:customStyle="1">
    <w:name w:val="font11"/>
    <w:basedOn w:val="837"/>
    <w:uiPriority w:val="0"/>
    <w:qFormat/>
    <w:rPr>
      <w:rFonts w:hint="eastAsia" w:ascii="宋体" w:hAnsi="宋体" w:eastAsia="宋体" w:cs="宋体"/>
      <w:color w:val="000000"/>
      <w:sz w:val="22"/>
      <w:szCs w:val="22"/>
      <w:u w:val="none"/>
    </w:rPr>
  </w:style>
  <w:style w:type="character" w:styleId="1068" w:customStyle="1">
    <w:name w:val="NormalCharacter1"/>
    <w:link w:val="1069"/>
    <w:uiPriority w:val="0"/>
    <w:qFormat/>
    <w:rPr>
      <w:sz w:val="21"/>
      <w:szCs w:val="24"/>
    </w:rPr>
  </w:style>
  <w:style w:type="paragraph" w:styleId="1069" w:customStyle="1">
    <w:name w:val="UserStyle_4"/>
    <w:basedOn w:val="827"/>
    <w:link w:val="1068"/>
    <w:uiPriority w:val="0"/>
    <w:qFormat/>
    <w:pPr>
      <w:widowControl/>
    </w:pPr>
  </w:style>
  <w:style w:type="character" w:styleId="1070" w:customStyle="1">
    <w:name w:val="custom-tag-placeholder-class"/>
    <w:basedOn w:val="837"/>
    <w:uiPriority w:val="0"/>
    <w:qFormat/>
  </w:style>
  <w:style w:type="paragraph" w:styleId="1071" w:customStyle="1">
    <w:name w:val="p1"/>
    <w:basedOn w:val="827"/>
    <w:uiPriority w:val="0"/>
    <w:qFormat/>
    <w:rPr>
      <w:rFonts w:ascii=".PingFang SC" w:hAnsi=".PingFang SC"/>
      <w:sz w:val="26"/>
      <w:szCs w:val="26"/>
    </w:rPr>
  </w:style>
  <w:style w:type="paragraph" w:styleId="1072" w:customStyle="1">
    <w:name w:val="_Style 1"/>
    <w:basedOn w:val="827"/>
    <w:uiPriority w:val="0"/>
    <w:qFormat/>
    <w:pPr>
      <w:ind w:firstLine="420"/>
      <w:spacing w:line="360" w:lineRule="auto"/>
    </w:pPr>
    <w:rPr>
      <w:rFonts w:ascii="Calibri" w:hAnsi="Calibri"/>
      <w:sz w:val="24"/>
      <w:szCs w:val="22"/>
    </w:rPr>
  </w:style>
  <w:style w:type="paragraph" w:styleId="1073" w:customStyle="1">
    <w:name w:val="行文"/>
    <w:uiPriority w:val="0"/>
    <w:qFormat/>
    <w:pPr>
      <w:ind w:firstLine="624"/>
      <w:jc w:val="both"/>
      <w:spacing w:line="480" w:lineRule="exact"/>
      <w:widowControl w:val="off"/>
    </w:pPr>
    <w:rPr>
      <w:rFonts w:hint="default" w:ascii="宋体" w:hAnsi="Times New Roman" w:eastAsia="仿宋_GB2312" w:cs="Times New Roman"/>
      <w:sz w:val="30"/>
      <w:lang w:val="en-US" w:eastAsia="zh-CN" w:bidi="ar-SA"/>
    </w:rPr>
  </w:style>
  <w:style w:type="paragraph" w:styleId="1074" w:customStyle="1">
    <w:name w:val="纯文本1"/>
    <w:uiPriority w:val="0"/>
    <w:qFormat/>
    <w:pPr>
      <w:jc w:val="both"/>
      <w:widowControl w:val="off"/>
    </w:pPr>
    <w:rPr>
      <w:rFonts w:hint="default" w:ascii="宋体" w:hAnsi="Courier New" w:eastAsia="宋体" w:cs="Times New Roman"/>
      <w:szCs w:val="21"/>
      <w:lang w:val="en-US" w:eastAsia="en-US" w:bidi="ar-SA"/>
    </w:rPr>
  </w:style>
  <w:style w:type="paragraph" w:styleId="1075" w:customStyle="1">
    <w:name w:val="正文文本1"/>
    <w:next w:val="827"/>
    <w:uiPriority w:val="0"/>
    <w:qFormat/>
    <w:pPr>
      <w:jc w:val="both"/>
      <w:widowControl w:val="off"/>
    </w:pPr>
    <w:rPr>
      <w:rFonts w:hint="default" w:ascii="仿宋_GB2312" w:hAnsi="Times New Roman" w:eastAsia="仿宋_GB2312" w:cs="Times New Roman"/>
      <w:sz w:val="28"/>
      <w:lang w:val="en-US" w:eastAsia="zh-CN" w:bidi="ar-SA"/>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3793c8d1-d0d0-46c4-92e3-0a31238c7d3d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6AE3F43</paraID>
      <start>16</start>
      <end>17</end>
      <status>unmodified</status>
      <modifiedWord/>
      <trackRevisions>false</trackRevisions>
    </reviewItem>
    <reviewItem>
      <errorID>ff23e6c9-3f08-4d03-9e78-03bbec38d008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12ED9100</paraID>
      <start>38</start>
      <end>39</end>
      <status>unmodified</status>
      <modifiedWord/>
      <trackRevisions>false</trackRevisions>
    </reviewItem>
    <reviewItem>
      <errorID>45dafbd1-8aeb-4f8b-8136-eeaca6d72308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54E1D7FD</paraID>
      <start>14</start>
      <end>15</end>
      <status>unmodified</status>
      <modifiedWord/>
      <trackRevisions>false</trackRevisions>
    </reviewItem>
    <reviewItem>
      <errorID>97554564-c160-47f6-95fb-1e9a165f6ea0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15ED7465</paraID>
      <start>0</start>
      <end>2</end>
      <status>unmodified</status>
      <modifiedWord/>
      <trackRevisions>false</trackRevisions>
    </reviewItem>
    <reviewItem>
      <errorID>9d03bb52-4f2f-4bfb-88a6-c51c98b92f51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301B1E4C</paraID>
      <start>0</start>
      <end>2</end>
      <status>unmodified</status>
      <modifiedWord/>
      <trackRevisions>false</trackRevisions>
    </reviewItem>
    <reviewItem>
      <errorID>8fd11d33-9258-420e-9205-c321bfe0bcdb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5FDE3A25</paraID>
      <start>0</start>
      <end>2</end>
      <status>unmodified</status>
      <modifiedWord/>
      <trackRevisions>false</trackRevisions>
    </reviewItem>
    <reviewItem>
      <errorID>e1aef9be-c70e-4b8c-829b-54397e14f1b5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4B0F7E2F</paraID>
      <start>0</start>
      <end>2</end>
      <status>unmodified</status>
      <modifiedWord/>
      <trackRevisions>false</trackRevisions>
    </reviewItem>
    <reviewItem>
      <errorID>3d4c8361-72a8-4b23-b3b3-f9bac050f5fc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21A093B</paraID>
      <start>0</start>
      <end>2</end>
      <status>unmodified</status>
      <modifiedWord/>
      <trackRevisions>false</trackRevisions>
    </reviewItem>
    <reviewItem>
      <errorID>251586a3-85da-40ac-80fd-e0d9ae9ea44a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4247CD6A</paraID>
      <start>0</start>
      <end>2</end>
      <status>unmodified</status>
      <modifiedWord/>
      <trackRevisions>false</trackRevisions>
    </reviewItem>
    <reviewItem>
      <errorID>3d57aa07-5e0c-4eaa-baa1-948f96483b0e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2031B215</paraID>
      <start>0</start>
      <end>2</end>
      <status>unmodified</status>
      <modifiedWord/>
      <trackRevisions>false</trackRevisions>
    </reviewItem>
    <reviewItem>
      <errorID>b5594c3c-c6c7-42f5-af27-35576f65d542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75F82679</paraID>
      <start>0</start>
      <end>2</end>
      <status>unmodified</status>
      <modifiedWord/>
      <trackRevisions>false</trackRevisions>
    </reviewItem>
    <reviewItem>
      <errorID>8208b9cc-4407-4473-99e0-b646378cdba6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240ED6EB</paraID>
      <start>0</start>
      <end>2</end>
      <status>unmodified</status>
      <modifiedWord/>
      <trackRevisions>false</trackRevisions>
    </reviewItem>
    <reviewItem>
      <errorID>ba1ab6aa-aaa1-4b58-943b-eb55950209c0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6FCACAEE</paraID>
      <start>0</start>
      <end>2</end>
      <status>unmodified</status>
      <modifiedWord/>
      <trackRevisions>false</trackRevisions>
    </reviewItem>
    <reviewItem>
      <errorID>1d010aa8-8342-4dee-b9cb-c83cb89707a6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45C25DE0</paraID>
      <start>0</start>
      <end>2</end>
      <status>unmodified</status>
      <modifiedWord/>
      <trackRevisions>false</trackRevisions>
    </reviewItem>
    <reviewItem>
      <errorID>c5572714-1828-4c6a-a985-59abe28a3656</errorID>
      <errorWord>日至2026年</errorWord>
      <group>L1_Word</group>
      <groupName>字词问题</groupName>
      <ability>L2_Typo</ability>
      <abilityName>字词错误</abilityName>
      <candidateList>
        <item>日起至2026年</item>
      </candidateList>
      <explain/>
      <paraID>42976316</paraID>
      <start>18</start>
      <end>25</end>
      <status>unmodified</status>
      <modifiedWord/>
      <trackRevisions>false</trackRevisions>
    </reviewItem>
    <reviewItem>
      <errorID>b5ca490b-c77e-44be-b259-424f98ab17f5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3977AB0E</paraID>
      <start>0</start>
      <end>2</end>
      <status>unmodified</status>
      <modifiedWord/>
      <trackRevisions>false</trackRevisions>
    </reviewItem>
    <reviewItem>
      <errorID>9a9703ae-6f4e-43d3-ac0d-bcb490778e1f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5CEDF35B</paraID>
      <start>0</start>
      <end>2</end>
      <status>unmodified</status>
      <modifiedWord/>
      <trackRevisions>false</trackRevisions>
    </reviewItem>
    <reviewItem>
      <errorID>5cfb86f8-9da4-4b1e-b6dd-2849f3fe0e8b</errorID>
      <errorWord>-</errorWord>
      <group>L1_Format</group>
      <groupName>格式问题</groupName>
      <ability>L2_HalfPunc_CN</ability>
      <abilityName>全半角问题</abilityName>
      <candidateList>
        <item>－</item>
      </candidateList>
      <explain>文本全半角错误。</explain>
      <paraID>5CEDF35B</paraID>
      <start>40</start>
      <end>41</end>
      <status>unmodified</status>
      <modifiedWord/>
      <trackRevisions>false</trackRevisions>
    </reviewItem>
    <reviewItem>
      <errorID>40450d29-37ee-47a7-b51c-dc1ddfa4f419</errorID>
      <errorWord>-</errorWord>
      <group>L1_Format</group>
      <groupName>格式问题</groupName>
      <ability>L2_HalfPunc_CN</ability>
      <abilityName>全半角问题</abilityName>
      <candidateList>
        <item>－</item>
      </candidateList>
      <explain>文本全半角错误。</explain>
      <paraID>5CEDF35B</paraID>
      <start>41</start>
      <end>42</end>
      <status>unmodified</status>
      <modifiedWord/>
      <trackRevisions>false</trackRevisions>
    </reviewItem>
    <reviewItem>
      <errorID>4a068bad-7aa4-4ed4-9599-ae45df7eff82</errorID>
      <errorWord>“.</errorWord>
      <group>L1_Punc</group>
      <groupName>标点问题</groupName>
      <ability>L2_Punc_CN</ability>
      <abilityName>标点符号问题</abilityName>
      <candidateList>
        <item>“</item>
      </candidateList>
      <explain/>
      <paraID>5CEDF35B</paraID>
      <start>80</start>
      <end>82</end>
      <status>unmodified</status>
      <modifiedWord/>
      <trackRevisions>false</trackRevisions>
    </reviewItem>
    <reviewItem>
      <errorID>fd051455-2d70-4eea-a017-72d1f0d34e15</errorID>
      <errorWord>“.</errorWord>
      <group>L1_Punc</group>
      <groupName>标点问题</groupName>
      <ability>L2_Punc_CN</ability>
      <abilityName>标点符号问题</abilityName>
      <candidateList>
        <item>“</item>
      </candidateList>
      <explain/>
      <paraID>5CEDF35B</paraID>
      <start>95</start>
      <end>97</end>
      <status>unmodified</status>
      <modifiedWord/>
      <trackRevisions>false</trackRevisions>
    </reviewItem>
    <reviewItem>
      <errorID>deeefeb0-9082-4711-aa6b-c0f93da4d2da</errorID>
      <errorWord>-</errorWord>
      <group>L1_Format</group>
      <groupName>格式问题</groupName>
      <ability>L2_HalfPunc_CN</ability>
      <abilityName>全半角问题</abilityName>
      <candidateList>
        <item>－</item>
      </candidateList>
      <explain>文本全半角错误。</explain>
      <paraID>5CEDF35B</paraID>
      <start>118</start>
      <end>119</end>
      <status>unmodified</status>
      <modifiedWord/>
      <trackRevisions>false</trackRevisions>
    </reviewItem>
    <reviewItem>
      <errorID>a98f8459-b668-44be-8afc-b9faeb7328f9</errorID>
      <errorWord>-</errorWord>
      <group>L1_Format</group>
      <groupName>格式问题</groupName>
      <ability>L2_HalfPunc_CN</ability>
      <abilityName>全半角问题</abilityName>
      <candidateList>
        <item>－</item>
      </candidateList>
      <explain>文本全半角错误。</explain>
      <paraID>5CEDF35B</paraID>
      <start>119</start>
      <end>120</end>
      <status>unmodified</status>
      <modifiedWord/>
      <trackRevisions>false</trackRevisions>
    </reviewItem>
    <reviewItem>
      <errorID>71d65f92-e11e-4680-84f5-1d71b856b965</errorID>
      <errorWord>-</errorWord>
      <group>L1_Format</group>
      <groupName>格式问题</groupName>
      <ability>L2_HalfPunc_CN</ability>
      <abilityName>全半角问题</abilityName>
      <candidateList>
        <item>－</item>
      </candidateList>
      <explain>文本全半角错误。</explain>
      <paraID>5CEDF35B</paraID>
      <start>126</start>
      <end>127</end>
      <status>unmodified</status>
      <modifiedWord/>
      <trackRevisions>false</trackRevisions>
    </reviewItem>
    <reviewItem>
      <errorID>554c0a63-9496-4769-b741-45ff92ea83b6</errorID>
      <errorWord>-</errorWord>
      <group>L1_Format</group>
      <groupName>格式问题</groupName>
      <ability>L2_HalfPunc_CN</ability>
      <abilityName>全半角问题</abilityName>
      <candidateList>
        <item>－</item>
      </candidateList>
      <explain>文本全半角错误。</explain>
      <paraID>5CEDF35B</paraID>
      <start>127</start>
      <end>128</end>
      <status>unmodified</status>
      <modifiedWord/>
      <trackRevisions>false</trackRevisions>
    </reviewItem>
    <reviewItem>
      <errorID>094d012e-dcc4-413a-93ad-3ac44d58ef24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3D67E841</paraID>
      <start>0</start>
      <end>2</end>
      <status>unmodified</status>
      <modifiedWord/>
      <trackRevisions>false</trackRevisions>
    </reviewItem>
    <reviewItem>
      <errorID>d301d1d2-d99d-49cc-ae73-7793ce3cb421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7AE4B977</paraID>
      <start>0</start>
      <end>2</end>
      <status>unmodified</status>
      <modifiedWord/>
      <trackRevisions>false</trackRevisions>
    </reviewItem>
    <reviewItem>
      <errorID>bd7eea0b-961a-4a4e-b476-8399fc95b715</errorID>
      <errorWord>“.</errorWord>
      <group>L1_Punc</group>
      <groupName>标点问题</groupName>
      <ability>L2_Punc_CN</ability>
      <abilityName>标点符号问题</abilityName>
      <candidateList>
        <item>“</item>
      </candidateList>
      <explain/>
      <paraID>7AE4B977</paraID>
      <start>11</start>
      <end>13</end>
      <status>unmodified</status>
      <modifiedWord/>
      <trackRevisions>false</trackRevisions>
    </reviewItem>
    <reviewItem>
      <errorID>f29770c6-53fd-4fff-b624-eaea7d1a7d37</errorID>
      <errorWord>-</errorWord>
      <group>L1_Format</group>
      <groupName>格式问题</groupName>
      <ability>L2_HalfPunc_CN</ability>
      <abilityName>全半角问题</abilityName>
      <candidateList>
        <item>－</item>
      </candidateList>
      <explain>文本全半角错误。</explain>
      <paraID>7AE4B977</paraID>
      <start>55</start>
      <end>56</end>
      <status>unmodified</status>
      <modifiedWord/>
      <trackRevisions>false</trackRevisions>
    </reviewItem>
    <reviewItem>
      <errorID>125c7bea-9845-4694-956b-9a8b7fca02a5</errorID>
      <errorWord>-</errorWord>
      <group>L1_Format</group>
      <groupName>格式问题</groupName>
      <ability>L2_HalfPunc_CN</ability>
      <abilityName>全半角问题</abilityName>
      <candidateList>
        <item>－</item>
      </candidateList>
      <explain>文本全半角错误。</explain>
      <paraID>7AE4B977</paraID>
      <start>56</start>
      <end>57</end>
      <status>unmodified</status>
      <modifiedWord/>
      <trackRevisions>false</trackRevisions>
    </reviewItem>
    <reviewItem>
      <errorID>a9a2cfae-cf7b-42fd-97fe-8bf1aa283342</errorID>
      <errorWord>-</errorWord>
      <group>L1_Format</group>
      <groupName>格式问题</groupName>
      <ability>L2_HalfPunc_CN</ability>
      <abilityName>全半角问题</abilityName>
      <candidateList>
        <item>－</item>
      </candidateList>
      <explain>文本全半角错误。</explain>
      <paraID>7AE4B977</paraID>
      <start>62</start>
      <end>63</end>
      <status>unmodified</status>
      <modifiedWord/>
      <trackRevisions>false</trackRevisions>
    </reviewItem>
    <reviewItem>
      <errorID>d964c0e3-703f-4921-b240-01e2938cadd8</errorID>
      <errorWord>-</errorWord>
      <group>L1_Format</group>
      <groupName>格式问题</groupName>
      <ability>L2_HalfPunc_CN</ability>
      <abilityName>全半角问题</abilityName>
      <candidateList>
        <item>－</item>
      </candidateList>
      <explain>文本全半角错误。</explain>
      <paraID>7AE4B977</paraID>
      <start>63</start>
      <end>64</end>
      <status>unmodified</status>
      <modifiedWord/>
      <trackRevisions>false</trackRevisions>
    </reviewItem>
    <reviewItem>
      <errorID>f5597748-8040-4e30-ba94-b8bb334e0347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62E9C3B4</paraID>
      <start>0</start>
      <end>2</end>
      <status>unmodified</status>
      <modifiedWord/>
      <trackRevisions>false</trackRevisions>
    </reviewItem>
    <reviewItem>
      <errorID>2ebf9a19-cd99-4ae0-9394-3896a891ef0a</errorID>
      <errorWord>-</errorWord>
      <group>L1_Format</group>
      <groupName>格式问题</groupName>
      <ability>L2_HalfPunc_CN</ability>
      <abilityName>全半角问题</abilityName>
      <candidateList>
        <item>－</item>
      </candidateList>
      <explain>文本全半角错误。</explain>
      <paraID>62E9C3B4</paraID>
      <start>37</start>
      <end>38</end>
      <status>unmodified</status>
      <modifiedWord/>
      <trackRevisions>false</trackRevisions>
    </reviewItem>
    <reviewItem>
      <errorID>3d700735-2c39-4f96-a79b-23eaa5522599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57C41B84</paraID>
      <start>0</start>
      <end>2</end>
      <status>unmodified</status>
      <modifiedWord/>
      <trackRevisions>false</trackRevisions>
    </reviewItem>
    <reviewItem>
      <errorID>472a56ac-f4c0-4fd3-93b9-c19de8aa22c4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22C0E726</paraID>
      <start>0</start>
      <end>2</end>
      <status>unmodified</status>
      <modifiedWord/>
      <trackRevisions>false</trackRevisions>
    </reviewItem>
    <reviewItem>
      <errorID>066ff0e0-c8e6-40e5-b84f-0e36c05fa0f6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6FB04D43</paraID>
      <start>0</start>
      <end>2</end>
      <status>unmodified</status>
      <modifiedWord/>
      <trackRevisions>false</trackRevisions>
    </reviewItem>
    <reviewItem>
      <errorID>8fbbc58a-cb33-48e9-b4b6-6d075cc9e149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6BE9BC7B</paraID>
      <start>0</start>
      <end>2</end>
      <status>unmodified</status>
      <modifiedWord/>
      <trackRevisions>false</trackRevisions>
    </reviewItem>
    <reviewItem>
      <errorID>388f18ca-deb7-411f-88c3-3eb80d703d8d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258FB3CF</paraID>
      <start>0</start>
      <end>2</end>
      <status>unmodified</status>
      <modifiedWord/>
      <trackRevisions>false</trackRevisions>
    </reviewItem>
    <reviewItem>
      <errorID>e6b7d8de-334d-49cf-a645-6bad4587508b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43FF60CD</paraID>
      <start>0</start>
      <end>2</end>
      <status>unmodified</status>
      <modifiedWord/>
      <trackRevisions>false</trackRevisions>
    </reviewItem>
    <reviewItem>
      <errorID>1391764f-7b40-47bb-a3db-c48d25a0924b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2E3B9192</paraID>
      <start>0</start>
      <end>2</end>
      <status>unmodified</status>
      <modifiedWord/>
      <trackRevisions>false</trackRevisions>
    </reviewItem>
    <reviewItem>
      <errorID>8d90d213-612a-42bc-a86e-4bc0f63cf61c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5F01C255</paraID>
      <start>0</start>
      <end>2</end>
      <status>unmodified</status>
      <modifiedWord/>
      <trackRevisions>false</trackRevisions>
    </reviewItem>
    <reviewItem>
      <errorID>aeccddbd-0238-4a46-946b-529867fcdf4c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3410B744</paraID>
      <start>0</start>
      <end>2</end>
      <status>unmodified</status>
      <modifiedWord/>
      <trackRevisions>false</trackRevisions>
    </reviewItem>
    <reviewItem>
      <errorID>788cfd83-3513-41a8-82b7-d00fc527fb22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41695BED</paraID>
      <start>0</start>
      <end>2</end>
      <status>unmodified</status>
      <modifiedWord/>
      <trackRevisions>false</trackRevisions>
    </reviewItem>
    <reviewItem>
      <errorID>f1bdf24f-94f9-4a4d-aa9f-074c9a6b7882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737C5F56</paraID>
      <start>0</start>
      <end>2</end>
      <status>unmodified</status>
      <modifiedWord/>
      <trackRevisions>false</trackRevisions>
    </reviewItem>
    <reviewItem>
      <errorID>fade6d1b-91a0-4a56-a38e-b22d4abee87a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7EBB428A</paraID>
      <start>0</start>
      <end>2</end>
      <status>unmodified</status>
      <modifiedWord/>
      <trackRevisions>false</trackRevisions>
    </reviewItem>
    <reviewItem>
      <errorID>43179c1f-77ea-4feb-bd97-966cff39ef27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6E9FAE1</paraID>
      <start>0</start>
      <end>2</end>
      <status>unmodified</status>
      <modifiedWord/>
      <trackRevisions>false</trackRevisions>
    </reviewItem>
    <reviewItem>
      <errorID>c8d0e1d1-9c63-491b-8a9d-b12a143cc6dc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58382160</paraID>
      <start>0</start>
      <end>2</end>
      <status>unmodified</status>
      <modifiedWord/>
      <trackRevisions>false</trackRevisions>
    </reviewItem>
    <reviewItem>
      <errorID>33ea15e5-ab09-4eb7-be0a-6544324b9234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656F758F</paraID>
      <start>0</start>
      <end>2</end>
      <status>unmodified</status>
      <modifiedWord/>
      <trackRevisions>false</trackRevisions>
    </reviewItem>
    <reviewItem>
      <errorID>46579779-9ded-44a2-a56f-07bc6f293930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24D2F3C9</paraID>
      <start>0</start>
      <end>2</end>
      <status>unmodified</status>
      <modifiedWord/>
      <trackRevisions>false</trackRevisions>
    </reviewItem>
    <reviewItem>
      <errorID>a038a091-c3e6-4763-9d90-0d67e25186a4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35E2D770</paraID>
      <start>0</start>
      <end>2</end>
      <status>unmodified</status>
      <modifiedWord/>
      <trackRevisions>false</trackRevisions>
    </reviewItem>
    <reviewItem>
      <errorID>34e7bec6-556d-4a62-b66c-0196ef3b54c5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74AEF3F0</paraID>
      <start>0</start>
      <end>2</end>
      <status>unmodified</status>
      <modifiedWord/>
      <trackRevisions>false</trackRevisions>
    </reviewItem>
    <reviewItem>
      <errorID>bdc44e5a-d1d6-4e90-83e3-ee52e90953dd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7BEC7478</paraID>
      <start>59</start>
      <end>60</end>
      <status>unmodified</status>
      <modifiedWord/>
      <trackRevisions>false</trackRevisions>
    </reviewItem>
    <reviewItem>
      <errorID>4c83c0ba-13ea-494d-937c-8a139f68cb98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DC851D3</paraID>
      <start>16</start>
      <end>17</end>
      <status>unmodified</status>
      <modifiedWord/>
      <trackRevisions>false</trackRevisions>
    </reviewItem>
    <reviewItem>
      <errorID>99a379a0-98b5-45c7-bef3-2614c632f353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67879F04</paraID>
      <start>23</start>
      <end>24</end>
      <status>unmodified</status>
      <modifiedWord/>
      <trackRevisions>false</trackRevisions>
    </reviewItem>
    <reviewItem>
      <errorID>9067b71f-7504-48c9-a29d-6e1146d8d904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3B8ADA2B</paraID>
      <start>23</start>
      <end>24</end>
      <status>unmodified</status>
      <modifiedWord/>
      <trackRevisions>false</trackRevisions>
    </reviewItem>
    <reviewItem>
      <errorID>36fec5aa-4fc5-482b-af84-d6cff10f149b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8BDDE9D</paraID>
      <start>0</start>
      <end>2</end>
      <status>unmodified</status>
      <modifiedWord/>
      <trackRevisions>false</trackRevisions>
    </reviewItem>
    <reviewItem>
      <errorID>aa718297-a12b-4998-832c-72f63432560a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3D2140FB</paraID>
      <start>0</start>
      <end>2</end>
      <status>unmodified</status>
      <modifiedWord/>
      <trackRevisions>false</trackRevisions>
    </reviewItem>
    <reviewItem>
      <errorID>2d8a261a-c308-4e67-9203-7b7f24db60c9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248057D5</paraID>
      <start>0</start>
      <end>3</end>
      <status>unmodified</status>
      <modifiedWord/>
      <trackRevisions>false</trackRevisions>
    </reviewItem>
    <reviewItem>
      <errorID>6e7fec86-7584-47c2-9b56-32b52c1de568</errorID>
      <errorWord>一</errorWord>
      <group>L1_Word</group>
      <groupName>字词问题</groupName>
      <ability>L2_Typo</ability>
      <abilityName>字词错误</abilityName>
      <candidateList>
        <item>一个</item>
      </candidateList>
      <explain/>
      <paraID>383B2264</paraID>
      <start>67</start>
      <end>68</end>
      <status>unmodified</status>
      <modifiedWord/>
      <trackRevisions>false</trackRevisions>
    </reviewItem>
    <reviewItem>
      <errorID>5d2f0320-e374-4647-895a-45fc9e5d8496</errorID>
      <errorWord>(</errorWord>
      <group>L1_Format</group>
      <groupName>格式问题</groupName>
      <ability>L2_HalfPunc_CN</ability>
      <abilityName>全半角问题</abilityName>
      <candidateList>
        <item>（</item>
      </candidateList>
      <explain>文本全半角错误。</explain>
      <paraID>200D4675</paraID>
      <start>28</start>
      <end>29</end>
      <status>unmodified</status>
      <modifiedWord/>
      <trackRevisions>false</trackRevisions>
    </reviewItem>
    <reviewItem>
      <errorID>1cb13468-be09-4c1d-91cb-11c98d22cb02</errorID>
      <errorWord>)</errorWord>
      <group>L1_Format</group>
      <groupName>格式问题</groupName>
      <ability>L2_HalfPunc_CN</ability>
      <abilityName>全半角问题</abilityName>
      <candidateList>
        <item>）</item>
      </candidateList>
      <explain>文本全半角错误。</explain>
      <paraID>200D4675</paraID>
      <start>51</start>
      <end>52</end>
      <status>unmodified</status>
      <modifiedWord/>
      <trackRevisions>false</trackRevisions>
    </reviewItem>
    <reviewItem>
      <errorID>e989f08a-95df-4373-9ee9-f8ac19653579</errorID>
      <errorWord>(</errorWord>
      <group>L1_Format</group>
      <groupName>格式问题</groupName>
      <ability>L2_HalfPunc_CN</ability>
      <abilityName>全半角问题</abilityName>
      <candidateList>
        <item>（</item>
      </candidateList>
      <explain>文本全半角错误。</explain>
      <paraID>200D4675</paraID>
      <start>60</start>
      <end>61</end>
      <status>unmodified</status>
      <modifiedWord/>
      <trackRevisions>false</trackRevisions>
    </reviewItem>
    <reviewItem>
      <errorID>90ed9d11-0e9b-4e30-a920-c0582c351795</errorID>
      <errorWord>)</errorWord>
      <group>L1_Format</group>
      <groupName>格式问题</groupName>
      <ability>L2_HalfPunc_CN</ability>
      <abilityName>全半角问题</abilityName>
      <candidateList>
        <item>）</item>
      </candidateList>
      <explain>文本全半角错误。</explain>
      <paraID>200D4675</paraID>
      <start>114</start>
      <end>115</end>
      <status>unmodified</status>
      <modifiedWord/>
      <trackRevisions>false</trackRevisions>
    </reviewItem>
    <reviewItem>
      <errorID>01ca85c9-2933-4082-98a6-d142fb49cc63</errorID>
      <errorWord>-</errorWord>
      <group>L1_Format</group>
      <groupName>格式问题</groupName>
      <ability>L2_HalfPunc_CN</ability>
      <abilityName>全半角问题</abilityName>
      <candidateList>
        <item>－</item>
      </candidateList>
      <explain>文本全半角错误。</explain>
      <paraID>198839D0</paraID>
      <start>23</start>
      <end>24</end>
      <status>unmodified</status>
      <modifiedWord/>
      <trackRevisions>false</trackRevisions>
    </reviewItem>
    <reviewItem>
      <errorID>8e0a40fa-08ec-4749-b864-8666ac1b50c5</errorID>
      <errorWord>)</errorWord>
      <group>L1_Format</group>
      <groupName>格式问题</groupName>
      <ability>L2_HalfPunc_CN</ability>
      <abilityName>全半角问题</abilityName>
      <candidateList>
        <item>）</item>
      </candidateList>
      <explain>文本全半角错误。</explain>
      <paraID>2C7C141A</paraID>
      <start>2</start>
      <end>3</end>
      <status>unmodified</status>
      <modifiedWord/>
      <trackRevisions>false</trackRevisions>
    </reviewItem>
    <reviewItem>
      <errorID>c8941303-8b27-4a75-8a6b-e95e58457314</errorID>
      <errorWord>)</errorWord>
      <group>L1_Format</group>
      <groupName>格式问题</groupName>
      <ability>L2_HalfPunc_CN</ability>
      <abilityName>全半角问题</abilityName>
      <candidateList>
        <item>）</item>
      </candidateList>
      <explain>文本全半角错误。</explain>
      <paraID>19265EC5</paraID>
      <start>2</start>
      <end>3</end>
      <status>unmodified</status>
      <modifiedWord/>
      <trackRevisions>false</trackRevisions>
    </reviewItem>
    <reviewItem>
      <errorID>e0897b3b-fd8a-48fe-bec6-840ea2c95776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54C52134</paraID>
      <start>0</start>
      <end>2</end>
      <status>unmodified</status>
      <modifiedWord/>
      <trackRevisions>false</trackRevisions>
    </reviewItem>
    <reviewItem>
      <errorID>c56d1058-6abc-4c99-9aef-ba995cc73acb</errorID>
      <errorWord>)</errorWord>
      <group>L1_Format</group>
      <groupName>格式问题</groupName>
      <ability>L2_HalfPunc_CN</ability>
      <abilityName>全半角问题</abilityName>
      <candidateList>
        <item>）</item>
      </candidateList>
      <explain>文本全半角错误。</explain>
      <paraID>54C52134</paraID>
      <start>10</start>
      <end>11</end>
      <status>unmodified</status>
      <modifiedWord/>
      <trackRevisions>false</trackRevisions>
    </reviewItem>
    <reviewItem>
      <errorID>f022a22e-2b2d-4be8-bba6-5bc926bc988c</errorID>
      <errorWord>(</errorWord>
      <group>L1_Format</group>
      <groupName>格式问题</groupName>
      <ability>L2_HalfPunc_CN</ability>
      <abilityName>全半角问题</abilityName>
      <candidateList>
        <item>（</item>
      </candidateList>
      <explain>文本全半角错误。</explain>
      <paraID>5437D3C3</paraID>
      <start>12</start>
      <end>13</end>
      <status>unmodified</status>
      <modifiedWord/>
      <trackRevisions>false</trackRevisions>
    </reviewItem>
    <reviewItem>
      <errorID>ff141162-0504-42b0-8369-e594948cdd30</errorID>
      <errorWord>)</errorWord>
      <group>L1_Format</group>
      <groupName>格式问题</groupName>
      <ability>L2_HalfPunc_CN</ability>
      <abilityName>全半角问题</abilityName>
      <candidateList>
        <item>）</item>
      </candidateList>
      <explain>文本全半角错误。</explain>
      <paraID>5437D3C3</paraID>
      <start>23</start>
      <end>24</end>
      <status>unmodified</status>
      <modifiedWord/>
      <trackRevisions>false</trackRevisions>
    </reviewItem>
    <reviewItem>
      <errorID>3fc2bdbf-ac8a-4b2f-a926-98aa98926070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3E3FF1B9</paraID>
      <start>0</start>
      <end>2</end>
      <status>unmodified</status>
      <modifiedWord/>
      <trackRevisions>false</trackRevisions>
    </reviewItem>
    <reviewItem>
      <errorID>bf4179d7-6261-4cc8-984a-28b63ce5a056</errorID>
      <errorWord>(</errorWord>
      <group>L1_Format</group>
      <groupName>格式问题</groupName>
      <ability>L2_HalfPunc_CN</ability>
      <abilityName>全半角问题</abilityName>
      <candidateList>
        <item>（</item>
      </candidateList>
      <explain>文本全半角错误。</explain>
      <paraID>23F5B112</paraID>
      <start>37</start>
      <end>38</end>
      <status>unmodified</status>
      <modifiedWord/>
      <trackRevisions>false</trackRevisions>
    </reviewItem>
    <reviewItem>
      <errorID>f5272a25-264f-40aa-92bb-6cd7e3bc2c1c</errorID>
      <errorWord>)</errorWord>
      <group>L1_Format</group>
      <groupName>格式问题</groupName>
      <ability>L2_HalfPunc_CN</ability>
      <abilityName>全半角问题</abilityName>
      <candidateList>
        <item>）</item>
      </candidateList>
      <explain>文本全半角错误。</explain>
      <paraID>23F5B112</paraID>
      <start>44</start>
      <end>45</end>
      <status>unmodified</status>
      <modifiedWord/>
      <trackRevisions>false</trackRevisions>
    </reviewItem>
    <reviewItem>
      <errorID>b1278411-5045-4d11-9097-4ca3c4aedb30</errorID>
      <errorWord>(</errorWord>
      <group>L1_Format</group>
      <groupName>格式问题</groupName>
      <ability>L2_HalfPunc_CN</ability>
      <abilityName>全半角问题</abilityName>
      <candidateList>
        <item>（</item>
      </candidateList>
      <explain>文本全半角错误。</explain>
      <paraID>6CE7ABB5</paraID>
      <start>190</start>
      <end>191</end>
      <status>unmodified</status>
      <modifiedWord/>
      <trackRevisions>false</trackRevisions>
    </reviewItem>
    <reviewItem>
      <errorID>ae8aa76c-26a5-4963-86c4-9dc546a4e247</errorID>
      <errorWord>)</errorWord>
      <group>L1_Format</group>
      <groupName>格式问题</groupName>
      <ability>L2_HalfPunc_CN</ability>
      <abilityName>全半角问题</abilityName>
      <candidateList>
        <item>）</item>
      </candidateList>
      <explain>文本全半角错误。</explain>
      <paraID>6CE7ABB5</paraID>
      <start>197</start>
      <end>198</end>
      <status>unmodified</status>
      <modifiedWord/>
      <trackRevisions>false</trackRevisions>
    </reviewItem>
    <reviewItem>
      <errorID>d9132497-53d1-48ac-9ee3-cd6ec7a9bcee</errorID>
      <errorWord>:</errorWord>
      <group>L1_Format</group>
      <groupName>格式问题</groupName>
      <ability>L2_HalfPunc_CN</ability>
      <abilityName>全半角问题</abilityName>
      <candidateList>
        <item>：</item>
      </candidateList>
      <explain>文本全半角错误。</explain>
      <paraID> 3AF594A</paraID>
      <start>28</start>
      <end>29</end>
      <status>unmodified</status>
      <modifiedWord/>
      <trackRevisions>false</trackRevisions>
    </reviewItem>
    <reviewItem>
      <errorID>9ad8e827-8db6-4225-9517-e0c424d859c6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7F5E975</paraID>
      <start>0</start>
      <end>2</end>
      <status>unmodified</status>
      <modifiedWord/>
      <trackRevisions>false</trackRevisions>
    </reviewItem>
    <reviewItem>
      <errorID>44c71a1b-eaca-4196-a7f3-3854bba7b1dc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7FB634E7</paraID>
      <start>0</start>
      <end>2</end>
      <status>unmodified</status>
      <modifiedWord/>
      <trackRevisions>false</trackRevisions>
    </reviewItem>
    <reviewItem>
      <errorID>34b047c8-aa91-46c2-bb5d-abf8ec9c0ebb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2AAD712B</paraID>
      <start>0</start>
      <end>2</end>
      <status>unmodified</status>
      <modifiedWord/>
      <trackRevisions>false</trackRevisions>
    </reviewItem>
    <reviewItem>
      <errorID>9f7db4b3-4fcd-4942-8d64-e3ee22748ab0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2743941E</paraID>
      <start>0</start>
      <end>2</end>
      <status>unmodified</status>
      <modifiedWord/>
      <trackRevisions>false</trackRevisions>
    </reviewItem>
    <reviewItem>
      <errorID>3229e6eb-f58b-4b14-9899-ea88a4dc209f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1E7E98F7</paraID>
      <start>0</start>
      <end>3</end>
      <status>unmodified</status>
      <modifiedWord/>
      <trackRevisions>false</trackRevisions>
    </reviewItem>
    <reviewItem>
      <errorID>a1f941ee-0fe0-4fa3-afe3-1846cb014ac5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3B4C5D30</paraID>
      <start>0</start>
      <end>3</end>
      <status>unmodified</status>
      <modifiedWord/>
      <trackRevisions>false</trackRevisions>
    </reviewItem>
    <reviewItem>
      <errorID>f968a044-f2f8-47ba-a1c4-867889a1cee2</errorID>
      <errorWord>-</errorWord>
      <group>L1_Format</group>
      <groupName>格式问题</groupName>
      <ability>L2_HalfPunc_CN</ability>
      <abilityName>全半角问题</abilityName>
      <candidateList>
        <item>－</item>
      </candidateList>
      <explain>文本全半角错误。</explain>
      <paraID>3B4C5D30</paraID>
      <start>7</start>
      <end>8</end>
      <status>unmodified</status>
      <modifiedWord/>
      <trackRevisions>false</trackRevisions>
    </reviewItem>
    <reviewItem>
      <errorID>3ef6fac2-572d-4874-985e-df7ad122f378</errorID>
      <errorWord>(</errorWord>
      <group>L1_Format</group>
      <groupName>格式问题</groupName>
      <ability>L2_HalfPunc_CN</ability>
      <abilityName>全半角问题</abilityName>
      <candidateList>
        <item>（</item>
      </candidateList>
      <explain>文本全半角错误。</explain>
      <paraID>11713E91</paraID>
      <start>20</start>
      <end>21</end>
      <status>unmodified</status>
      <modifiedWord/>
      <trackRevisions>false</trackRevisions>
    </reviewItem>
    <reviewItem>
      <errorID>ce4e8a02-8d97-4c47-934d-37474d588057</errorID>
      <errorWord>)</errorWord>
      <group>L1_Format</group>
      <groupName>格式问题</groupName>
      <ability>L2_HalfPunc_CN</ability>
      <abilityName>全半角问题</abilityName>
      <candidateList>
        <item>）</item>
      </candidateList>
      <explain>文本全半角错误。</explain>
      <paraID>11713E91</paraID>
      <start>29</start>
      <end>30</end>
      <status>unmodified</status>
      <modifiedWord/>
      <trackRevisions>false</trackRevisions>
    </reviewItem>
    <reviewItem>
      <errorID>0f497cfb-67ba-4055-ae09-33b6f5b92e26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66C0730A</paraID>
      <start>0</start>
      <end>3</end>
      <status>unmodified</status>
      <modifiedWord/>
      <trackRevisions>false</trackRevisions>
    </reviewItem>
    <reviewItem>
      <errorID>d890ee1c-7bd5-4d4a-b83a-9dc53f1e4e1b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5B87C9E3</paraID>
      <start>0</start>
      <end>2</end>
      <status>unmodified</status>
      <modifiedWord/>
      <trackRevisions>false</trackRevisions>
    </reviewItem>
    <reviewItem>
      <errorID>a015046a-dc48-4ee0-bc4f-4e89619c8d81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1C3023CB</paraID>
      <start>0</start>
      <end>3</end>
      <status>unmodified</status>
      <modifiedWord/>
      <trackRevisions>false</trackRevisions>
    </reviewItem>
    <reviewItem>
      <errorID>ff74b0bf-b2d4-46d1-a520-b7bd1e3fa0ab</errorID>
      <errorWord>-</errorWord>
      <group>L1_Format</group>
      <groupName>格式问题</groupName>
      <ability>L2_HalfPunc_CN</ability>
      <abilityName>全半角问题</abilityName>
      <candidateList>
        <item>－</item>
      </candidateList>
      <explain>文本全半角错误。</explain>
      <paraID>1C3023CB</paraID>
      <start>7</start>
      <end>8</end>
      <status>unmodified</status>
      <modifiedWord/>
      <trackRevisions>false</trackRevisions>
    </reviewItem>
    <reviewItem>
      <errorID>35541dfe-9df7-46fc-bb72-c9225f4b7567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78E574C5</paraID>
      <start>0</start>
      <end>3</end>
      <status>unmodified</status>
      <modifiedWord/>
      <trackRevisions>false</trackRevisions>
    </reviewItem>
    <reviewItem>
      <errorID>326a5105-acfa-4f8b-bf5c-beb5926f8e1a</errorID>
      <errorWord>-</errorWord>
      <group>L1_Format</group>
      <groupName>格式问题</groupName>
      <ability>L2_HalfPunc_CN</ability>
      <abilityName>全半角问题</abilityName>
      <candidateList>
        <item>－</item>
      </candidateList>
      <explain>文本全半角错误。</explain>
      <paraID>78E574C5</paraID>
      <start>7</start>
      <end>8</end>
      <status>unmodified</status>
      <modifiedWord/>
      <trackRevisions>false</trackRevisions>
    </reviewItem>
    <reviewItem>
      <errorID>6120c8bb-0d6a-463b-a870-7ab4ed761aa3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10667E28</paraID>
      <start>0</start>
      <end>3</end>
      <status>unmodified</status>
      <modifiedWord/>
      <trackRevisions>false</trackRevisions>
    </reviewItem>
    <reviewItem>
      <errorID>50cdb033-4d88-440b-bb8e-9b92d4345701</errorID>
      <errorWord>-</errorWord>
      <group>L1_Format</group>
      <groupName>格式问题</groupName>
      <ability>L2_HalfPunc_CN</ability>
      <abilityName>全半角问题</abilityName>
      <candidateList>
        <item>－</item>
      </candidateList>
      <explain>文本全半角错误。</explain>
      <paraID>10667E28</paraID>
      <start>7</start>
      <end>8</end>
      <status>unmodified</status>
      <modifiedWord/>
      <trackRevisions>false</trackRevisions>
    </reviewItem>
    <reviewItem>
      <errorID>cde7d054-fe32-4896-bfdb-c04ae7e1c997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D144EEF</paraID>
      <start>0</start>
      <end>3</end>
      <status>unmodified</status>
      <modifiedWord/>
      <trackRevisions>false</trackRevisions>
    </reviewItem>
    <reviewItem>
      <errorID>37f9b3d4-aa1a-4eb9-8fcc-5bd1348a9a33</errorID>
      <errorWord>-</errorWord>
      <group>L1_Format</group>
      <groupName>格式问题</groupName>
      <ability>L2_HalfPunc_CN</ability>
      <abilityName>全半角问题</abilityName>
      <candidateList>
        <item>－</item>
      </candidateList>
      <explain>文本全半角错误。</explain>
      <paraID> D144EEF</paraID>
      <start>7</start>
      <end>8</end>
      <status>unmodified</status>
      <modifiedWord/>
      <trackRevisions>false</trackRevisions>
    </reviewItem>
    <reviewItem>
      <errorID>cde97ee2-e847-48ba-a66d-2abd79413a66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91F7640</paraID>
      <start>0</start>
      <end>3</end>
      <status>unmodified</status>
      <modifiedWord/>
      <trackRevisions>false</trackRevisions>
    </reviewItem>
    <reviewItem>
      <errorID>0af29e11-498e-42eb-946f-4abcd40a2a71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4E69CAB4</paraID>
      <start>0</start>
      <end>3</end>
      <status>unmodified</status>
      <modifiedWord/>
      <trackRevisions>false</trackRevisions>
    </reviewItem>
    <reviewItem>
      <errorID>e1e31da9-ec37-4c78-9987-d8752da1a060</errorID>
      <errorWord>-</errorWord>
      <group>L1_Format</group>
      <groupName>格式问题</groupName>
      <ability>L2_HalfPunc_CN</ability>
      <abilityName>全半角问题</abilityName>
      <candidateList>
        <item>－</item>
      </candidateList>
      <explain>文本全半角错误。</explain>
      <paraID>4E69CAB4</paraID>
      <start>7</start>
      <end>8</end>
      <status>unmodified</status>
      <modifiedWord/>
      <trackRevisions>false</trackRevisions>
    </reviewItem>
    <reviewItem>
      <errorID>13caa4a6-dfc3-4ca2-92d4-b401bd45ed6a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41F120F9</paraID>
      <start>0</start>
      <end>3</end>
      <status>unmodified</status>
      <modifiedWord/>
      <trackRevisions>false</trackRevisions>
    </reviewItem>
    <reviewItem>
      <errorID>5175f237-4659-4c02-893e-c1e2611416ac</errorID>
      <errorWord>-</errorWord>
      <group>L1_Format</group>
      <groupName>格式问题</groupName>
      <ability>L2_HalfPunc_CN</ability>
      <abilityName>全半角问题</abilityName>
      <candidateList>
        <item>－</item>
      </candidateList>
      <explain>文本全半角错误。</explain>
      <paraID>41F120F9</paraID>
      <start>7</start>
      <end>8</end>
      <status>unmodified</status>
      <modifiedWord/>
      <trackRevisions>false</trackRevisions>
    </reviewItem>
    <reviewItem>
      <errorID>06c03824-a2ec-4800-9285-1e7ae60ae2ef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251767D9</paraID>
      <start>0</start>
      <end>2</end>
      <status>unmodified</status>
      <modifiedWord/>
      <trackRevisions>false</trackRevisions>
    </reviewItem>
    <reviewItem>
      <errorID>223cb928-701c-4c57-a72f-054d917a411d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AB4EFDC</paraID>
      <start>0</start>
      <end>3</end>
      <status>unmodified</status>
      <modifiedWord/>
      <trackRevisions>false</trackRevisions>
    </reviewItem>
    <reviewItem>
      <errorID>36a30024-9acc-48ae-9754-175802f4ab34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70207BC2</paraID>
      <start>0</start>
      <end>3</end>
      <status>unmodified</status>
      <modifiedWord/>
      <trackRevisions>false</trackRevisions>
    </reviewItem>
    <reviewItem>
      <errorID>0c0cf69c-506e-4cf7-a0a4-1c71e549aba9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777EE8D3</paraID>
      <start>0</start>
      <end>3</end>
      <status>unmodified</status>
      <modifiedWord/>
      <trackRevisions>false</trackRevisions>
    </reviewItem>
    <reviewItem>
      <errorID>fe709ffe-77fc-4b5c-bd4a-e56114aff0d1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77F92D9F</paraID>
      <start>0</start>
      <end>3</end>
      <status>unmodified</status>
      <modifiedWord/>
      <trackRevisions>false</trackRevisions>
    </reviewItem>
    <reviewItem>
      <errorID>6994d2d7-491d-4311-b8fb-dc0c86200488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67ACE787</paraID>
      <start>1</start>
      <end>4</end>
      <status>unmodified</status>
      <modifiedWord/>
      <trackRevisions>false</trackRevisions>
    </reviewItem>
    <reviewItem>
      <errorID>dc9fd0fc-be19-4bf6-987c-2b169fe2e2c4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79D3B461</paraID>
      <start>0</start>
      <end>2</end>
      <status>unmodified</status>
      <modifiedWord/>
      <trackRevisions>false</trackRevisions>
    </reviewItem>
    <reviewItem>
      <errorID>5c3e0152-1dfd-48ed-a5ed-aa1728955173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38E322ED</paraID>
      <start>0</start>
      <end>3</end>
      <status>unmodified</status>
      <modifiedWord/>
      <trackRevisions>false</trackRevisions>
    </reviewItem>
    <reviewItem>
      <errorID>25dfabdf-ec84-4acb-8e1f-0c8bc46307e5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50A4C15E</paraID>
      <start>0</start>
      <end>3</end>
      <status>unmodified</status>
      <modifiedWord/>
      <trackRevisions>false</trackRevisions>
    </reviewItem>
    <reviewItem>
      <errorID>05039f46-8e19-498d-93aa-546b5b474438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611A661F</paraID>
      <start>0</start>
      <end>2</end>
      <status>unmodified</status>
      <modifiedWord/>
      <trackRevisions>false</trackRevisions>
    </reviewItem>
    <reviewItem>
      <errorID>0a9a95ed-20f7-44dc-835e-137e08066cfc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163215D8</paraID>
      <start>0</start>
      <end>3</end>
      <status>unmodified</status>
      <modifiedWord/>
      <trackRevisions>false</trackRevisions>
    </reviewItem>
    <reviewItem>
      <errorID>eae18c4f-8fb3-4061-bdec-a3b0970ce50c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2AB41FE</paraID>
      <start>0</start>
      <end>3</end>
      <status>unmodified</status>
      <modifiedWord/>
      <trackRevisions>false</trackRevisions>
    </reviewItem>
    <reviewItem>
      <errorID>c9caf4cd-2eba-493c-aa94-13b86e6d9179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24022DAE</paraID>
      <start>0</start>
      <end>2</end>
      <status>unmodified</status>
      <modifiedWord/>
      <trackRevisions>false</trackRevisions>
    </reviewItem>
    <reviewItem>
      <errorID>4d061910-03fd-44e1-8a77-2312ecea30ba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1BCE5AA1</paraID>
      <start>0</start>
      <end>3</end>
      <status>unmodified</status>
      <modifiedWord/>
      <trackRevisions>false</trackRevisions>
    </reviewItem>
    <reviewItem>
      <errorID>f8617fde-d217-48b9-be44-df27825fea45</errorID>
      <errorWord>,</errorWord>
      <group>L1_Format</group>
      <groupName>格式问题</groupName>
      <ability>L2_HalfPunc_CN</ability>
      <abilityName>全半角问题</abilityName>
      <candidateList>
        <item>，</item>
      </candidateList>
      <explain>文本全半角错误。</explain>
      <paraID>1BCE5AA1</paraID>
      <start>26</start>
      <end>27</end>
      <status>unmodified</status>
      <modifiedWord/>
      <trackRevisions>false</trackRevisions>
    </reviewItem>
    <reviewItem>
      <errorID>83ba6893-c5bd-402a-bfc3-43a781b8210e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5F770C6C</paraID>
      <start>0</start>
      <end>3</end>
      <status>unmodified</status>
      <modifiedWord/>
      <trackRevisions>false</trackRevisions>
    </reviewItem>
    <reviewItem>
      <errorID>cdbabac5-6578-4675-8d21-f426b686fc06</errorID>
      <errorWord>最高院</errorWord>
      <group>L1_Word</group>
      <groupName>字词问题</groupName>
      <ability>L2_Typo</ability>
      <abilityName>字词错误</abilityName>
      <candidateList>
        <item>最高法</item>
      </candidateList>
      <explain/>
      <paraID>5F770C6C</paraID>
      <start>5</start>
      <end>8</end>
      <status>unmodified</status>
      <modifiedWord/>
      <trackRevisions>false</trackRevisions>
    </reviewItem>
    <reviewItem>
      <errorID>955b052e-9210-4ff7-b43b-b5919e2812ea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6590149B</paraID>
      <start>0</start>
      <end>3</end>
      <status>unmodified</status>
      <modifiedWord/>
      <trackRevisions>false</trackRevisions>
    </reviewItem>
    <reviewItem>
      <errorID>ddb6b714-d722-44f6-b8ee-2457306eaa90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64B4896C</paraID>
      <start>0</start>
      <end>3</end>
      <status>unmodified</status>
      <modifiedWord/>
      <trackRevisions>false</trackRevisions>
    </reviewItem>
    <reviewItem>
      <errorID>7d03db6d-253b-4d4b-86c1-c63a9d947e48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23BCF593</paraID>
      <start>0</start>
      <end>3</end>
      <status>unmodified</status>
      <modifiedWord/>
      <trackRevisions>false</trackRevisions>
    </reviewItem>
    <reviewItem>
      <errorID>0e5c2997-b85e-4bc2-a334-a3cf31c04380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68B3DCEA</paraID>
      <start>0</start>
      <end>2</end>
      <status>unmodified</status>
      <modifiedWord/>
      <trackRevisions>false</trackRevisions>
    </reviewItem>
    <reviewItem>
      <errorID>847bae8e-0d99-46b6-b722-ebd2fa950dff</errorID>
      <errorWord>:</errorWord>
      <group>L1_Format</group>
      <groupName>格式问题</groupName>
      <ability>L2_HalfPunc_CN</ability>
      <abilityName>全半角问题</abilityName>
      <candidateList>
        <item>：</item>
      </candidateList>
      <explain>文本全半角错误。</explain>
      <paraID>68B3DCEA</paraID>
      <start>29</start>
      <end>30</end>
      <status>unmodified</status>
      <modifiedWord/>
      <trackRevisions>false</trackRevisions>
    </reviewItem>
    <reviewItem>
      <errorID>1eeaa9b2-f01f-42b5-9012-6304da687083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3A44C855</paraID>
      <start>0</start>
      <end>3</end>
      <status>unmodified</status>
      <modifiedWord/>
      <trackRevisions>false</trackRevisions>
    </reviewItem>
    <reviewItem>
      <errorID>7665559e-cbd1-42c9-b5b4-33af3dea9d98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6EF56BA</paraID>
      <start>0</start>
      <end>3</end>
      <status>unmodified</status>
      <modifiedWord/>
      <trackRevisions>false</trackRevisions>
    </reviewItem>
    <reviewItem>
      <errorID>b0e7c076-1581-43e5-8705-0693f31bb12e</errorID>
      <errorWord>:</errorWord>
      <group>L1_Format</group>
      <groupName>格式问题</groupName>
      <ability>L2_HalfPunc_CN</ability>
      <abilityName>全半角问题</abilityName>
      <candidateList>
        <item>：</item>
      </candidateList>
      <explain>文本全半角错误。</explain>
      <paraID> 6EF56BA</paraID>
      <start>9</start>
      <end>10</end>
      <status>unmodified</status>
      <modifiedWord/>
      <trackRevisions>false</trackRevisions>
    </reviewItem>
    <reviewItem>
      <errorID>a908b798-c659-4299-8549-99f2c32fce29</errorID>
      <errorWord>(</errorWord>
      <group>L1_Format</group>
      <groupName>格式问题</groupName>
      <ability>L2_HalfPunc_CN</ability>
      <abilityName>全半角问题</abilityName>
      <candidateList>
        <item>（</item>
      </candidateList>
      <explain>文本全半角错误。</explain>
      <paraID> 6EF56BA</paraID>
      <start>61</start>
      <end>62</end>
      <status>unmodified</status>
      <modifiedWord/>
      <trackRevisions>false</trackRevisions>
    </reviewItem>
    <reviewItem>
      <errorID>1ae43a9e-b284-41f0-8d14-50bc85df7fe2</errorID>
      <errorWord>)</errorWord>
      <group>L1_Format</group>
      <groupName>格式问题</groupName>
      <ability>L2_HalfPunc_CN</ability>
      <abilityName>全半角问题</abilityName>
      <candidateList>
        <item>）</item>
      </candidateList>
      <explain>文本全半角错误。</explain>
      <paraID> 6EF56BA</paraID>
      <start>64</start>
      <end>65</end>
      <status>unmodified</status>
      <modifiedWord/>
      <trackRevisions>false</trackRevisions>
    </reviewItem>
    <reviewItem>
      <errorID>3f33bf56-fdb6-4f94-bea3-630eaf9bbc7e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536E2FD9</paraID>
      <start>0</start>
      <end>3</end>
      <status>unmodified</status>
      <modifiedWord/>
      <trackRevisions>false</trackRevisions>
    </reviewItem>
    <reviewItem>
      <errorID>28ad4844-b747-444b-ab60-c398b741d9e9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3338AD9</paraID>
      <start>0</start>
      <end>3</end>
      <status>unmodified</status>
      <modifiedWord/>
      <trackRevisions>false</trackRevisions>
    </reviewItem>
    <reviewItem>
      <errorID>31e5ce1b-a695-4fc3-a9f5-39ed68eababb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8A5E4BD</paraID>
      <start>0</start>
      <end>3</end>
      <status>unmodified</status>
      <modifiedWord/>
      <trackRevisions>false</trackRevisions>
    </reviewItem>
    <reviewItem>
      <errorID>abd6f597-e230-4289-a836-8f3e12123d84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5889EB4C</paraID>
      <start>0</start>
      <end>3</end>
      <status>unmodified</status>
      <modifiedWord/>
      <trackRevisions>false</trackRevisions>
    </reviewItem>
    <reviewItem>
      <errorID>bc311464-ea34-4d41-9200-8cd6f5973401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63B353E7</paraID>
      <start>0</start>
      <end>2</end>
      <status>unmodified</status>
      <modifiedWord/>
      <trackRevisions>false</trackRevisions>
    </reviewItem>
    <reviewItem>
      <errorID>0d342ad1-3556-430c-bec8-c52b3b70666e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46654268</paraID>
      <start>0</start>
      <end>3</end>
      <status>unmodified</status>
      <modifiedWord/>
      <trackRevisions>false</trackRevisions>
    </reviewItem>
    <reviewItem>
      <errorID>eb36bc64-5c2b-481f-b5ea-7f10d1e34683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1C6E474A</paraID>
      <start>0</start>
      <end>3</end>
      <status>unmodified</status>
      <modifiedWord/>
      <trackRevisions>false</trackRevisions>
    </reviewItem>
    <reviewItem>
      <errorID>457d6431-6486-4181-a266-4f7bce612c45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60F8759A</paraID>
      <start>0</start>
      <end>3</end>
      <status>unmodified</status>
      <modifiedWord/>
      <trackRevisions>false</trackRevisions>
    </reviewItem>
    <reviewItem>
      <errorID>fdc38308-89a4-4f73-a02c-1285c002574c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3BBAA231</paraID>
      <start>0</start>
      <end>3</end>
      <status>unmodified</status>
      <modifiedWord/>
      <trackRevisions>false</trackRevisions>
    </reviewItem>
    <reviewItem>
      <errorID>01dc7baa-347f-4d20-b0c4-b7ddd68eed3a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4E867FAE</paraID>
      <start>0</start>
      <end>3</end>
      <status>unmodified</status>
      <modifiedWord/>
      <trackRevisions>false</trackRevisions>
    </reviewItem>
    <reviewItem>
      <errorID>69872bf4-3625-47c9-899f-b64632f89d24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5EA8FF41</paraID>
      <start>0</start>
      <end>3</end>
      <status>unmodified</status>
      <modifiedWord/>
      <trackRevisions>false</trackRevisions>
    </reviewItem>
    <reviewItem>
      <errorID>ea573dbf-add9-46d3-ad38-e2963dcb2c96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6350EC78</paraID>
      <start>0</start>
      <end>2</end>
      <status>unmodified</status>
      <modifiedWord/>
      <trackRevisions>false</trackRevisions>
    </reviewItem>
    <reviewItem>
      <errorID>e54c550f-3be6-4bdf-852c-06055cf27edf</errorID>
      <errorWord>(</errorWord>
      <group>L1_Format</group>
      <groupName>格式问题</groupName>
      <ability>L2_HalfPunc_CN</ability>
      <abilityName>全半角问题</abilityName>
      <candidateList>
        <item>（</item>
      </candidateList>
      <explain>文本全半角错误。</explain>
      <paraID>7251C4EC</paraID>
      <start>30</start>
      <end>31</end>
      <status>unmodified</status>
      <modifiedWord/>
      <trackRevisions>false</trackRevisions>
    </reviewItem>
    <reviewItem>
      <errorID>a8d52e48-d8eb-4d93-a3bf-f6b84c74f164</errorID>
      <errorWord>)</errorWord>
      <group>L1_Format</group>
      <groupName>格式问题</groupName>
      <ability>L2_HalfPunc_CN</ability>
      <abilityName>全半角问题</abilityName>
      <candidateList>
        <item>）</item>
      </candidateList>
      <explain>文本全半角错误。</explain>
      <paraID>7251C4EC</paraID>
      <start>50</start>
      <end>51</end>
      <status>unmodified</status>
      <modifiedWord/>
      <trackRevisions>false</trackRevisions>
    </reviewItem>
    <reviewItem>
      <errorID>6cbe746d-b438-4512-98d7-73e3543bbd46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3A5E0075</paraID>
      <start>0</start>
      <end>2</end>
      <status>unmodified</status>
      <modifiedWord/>
      <trackRevisions>false</trackRevisions>
    </reviewItem>
    <reviewItem>
      <errorID>989a8f9a-ef36-46a6-b961-c15da877290a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2BB3D207</paraID>
      <start>0</start>
      <end>2</end>
      <status>unmodified</status>
      <modifiedWord/>
      <trackRevisions>false</trackRevisions>
    </reviewItem>
    <reviewItem>
      <errorID>6d755418-0b0f-404c-8b76-792adce5d0d6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627CBD52</paraID>
      <start>0</start>
      <end>2</end>
      <status>unmodified</status>
      <modifiedWord/>
      <trackRevisions>false</trackRevisions>
    </reviewItem>
    <reviewItem>
      <errorID>91a01771-89a1-4cfd-be42-2910d8f9b4d1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30917E5D</paraID>
      <start>0</start>
      <end>2</end>
      <status>unmodified</status>
      <modifiedWord/>
      <trackRevisions>false</trackRevisions>
    </reviewItem>
    <reviewItem>
      <errorID>9a697139-f4f5-4eac-9d44-9d1ad021aae4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48E22442</paraID>
      <start>0</start>
      <end>2</end>
      <status>unmodified</status>
      <modifiedWord/>
      <trackRevisions>false</trackRevisions>
    </reviewItem>
    <reviewItem>
      <errorID>a8fdbf58-12b6-42e0-ae5d-bd9e853faf29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8CC8DA4</paraID>
      <start>0</start>
      <end>2</end>
      <status>unmodified</status>
      <modifiedWord/>
      <trackRevisions>false</trackRevisions>
    </reviewItem>
    <reviewItem>
      <errorID>de9900a4-7b97-43ab-8c2b-d9c7d7c65004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7D36F986</paraID>
      <start>0</start>
      <end>2</end>
      <status>unmodified</status>
      <modifiedWord/>
      <trackRevisions>false</trackRevisions>
    </reviewItem>
    <reviewItem>
      <errorID>e530af24-4d2f-425d-994c-41f79e9ba4f0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38B38D64</paraID>
      <start>0</start>
      <end>3</end>
      <status>unmodified</status>
      <modifiedWord/>
      <trackRevisions>false</trackRevisions>
    </reviewItem>
    <reviewItem>
      <errorID>26655517-7a67-44bb-8405-1b7faefd8853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51BD472E</paraID>
      <start>0</start>
      <end>3</end>
      <status>unmodified</status>
      <modifiedWord/>
      <trackRevisions>false</trackRevisions>
    </reviewItem>
    <reviewItem>
      <errorID>3a7d8007-00f2-4620-8046-7503a7340809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62E6567C</paraID>
      <start>0</start>
      <end>3</end>
      <status>unmodified</status>
      <modifiedWord/>
      <trackRevisions>false</trackRevisions>
    </reviewItem>
    <reviewItem>
      <errorID>035a63cc-d7bc-47f3-82fd-b5a490cf0f91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556D9CDC</paraID>
      <start>0</start>
      <end>3</end>
      <status>unmodified</status>
      <modifiedWord/>
      <trackRevisions>false</trackRevisions>
    </reviewItem>
    <reviewItem>
      <errorID>248a4277-a0b0-448e-a957-d36248c15104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33C76ED8</paraID>
      <start>0</start>
      <end>3</end>
      <status>unmodified</status>
      <modifiedWord/>
      <trackRevisions>false</trackRevisions>
    </reviewItem>
    <reviewItem>
      <errorID>4f22af6b-8826-4029-8548-e09e739f0f94</errorID>
      <errorWord>日以书面形式</errorWord>
      <group>L1_Word</group>
      <groupName>字词问题</groupName>
      <ability>L2_Typo</ability>
      <abilityName>字词错误</abilityName>
      <candidateList>
        <item>日内以书面形式</item>
      </candidateList>
      <explain/>
      <paraID>33C76ED8</paraID>
      <start>75</start>
      <end>81</end>
      <status>unmodified</status>
      <modifiedWord/>
      <trackRevisions>false</trackRevisions>
    </reviewItem>
    <reviewItem>
      <errorID>779ae9ec-a79b-4882-812e-f75e929badde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56523E86</paraID>
      <start>0</start>
      <end>3</end>
      <status>unmodified</status>
      <modifiedWord/>
      <trackRevisions>false</trackRevisions>
    </reviewItem>
    <reviewItem>
      <errorID>d5c24690-857b-4292-b854-78446cc9225b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496DD6FF</paraID>
      <start>0</start>
      <end>2</end>
      <status>unmodified</status>
      <modifiedWord/>
      <trackRevisions>false</trackRevisions>
    </reviewItem>
    <reviewItem>
      <errorID>e2b4cecc-a160-4a86-8a97-1ff70fa0976a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39603329</paraID>
      <start>0</start>
      <end>3</end>
      <status>unmodified</status>
      <modifiedWord/>
      <trackRevisions>false</trackRevisions>
    </reviewItem>
    <reviewItem>
      <errorID>4a22924c-a818-47b7-9d60-d3f7d5a10c2b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2FB4945A</paraID>
      <start>0</start>
      <end>3</end>
      <status>unmodified</status>
      <modifiedWord/>
      <trackRevisions>false</trackRevisions>
    </reviewItem>
    <reviewItem>
      <errorID>6136d2e3-76d4-44ce-ba10-e6158650385d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743E6AFA</paraID>
      <start>0</start>
      <end>3</end>
      <status>unmodified</status>
      <modifiedWord/>
      <trackRevisions>false</trackRevisions>
    </reviewItem>
    <reviewItem>
      <errorID>5978ca59-616a-434a-b89d-0042bd8c6065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64281E37</paraID>
      <start>0</start>
      <end>3</end>
      <status>unmodified</status>
      <modifiedWord/>
      <trackRevisions>false</trackRevisions>
    </reviewItem>
    <reviewItem>
      <errorID>21853e73-78eb-46ff-8483-a9a14dfd5340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6818A1DB</paraID>
      <start>0</start>
      <end>3</end>
      <status>unmodified</status>
      <modifiedWord/>
      <trackRevisions>false</trackRevisions>
    </reviewItem>
    <reviewItem>
      <errorID>000bafb7-8ce2-4206-8efd-f313a9bc169c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4CBAD359</paraID>
      <start>0</start>
      <end>2</end>
      <status>unmodified</status>
      <modifiedWord/>
      <trackRevisions>false</trackRevisions>
    </reviewItem>
    <reviewItem>
      <errorID>c3893ff2-edfa-4883-9407-549894d9491c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41F08E59</paraID>
      <start>0</start>
      <end>2</end>
      <status>unmodified</status>
      <modifiedWord/>
      <trackRevisions>false</trackRevisions>
    </reviewItem>
    <reviewItem>
      <errorID>7698fdf0-1ca1-4538-9042-2e5c58918267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BA5DB31</paraID>
      <start>0</start>
      <end>2</end>
      <status>unmodified</status>
      <modifiedWord/>
      <trackRevisions>false</trackRevisions>
    </reviewItem>
    <reviewItem>
      <errorID>3355a80c-6bb3-41c3-88b4-dc0d38dd5846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28589FA</paraID>
      <start>0</start>
      <end>2</end>
      <status>unmodified</status>
      <modifiedWord/>
      <trackRevisions>false</trackRevisions>
    </reviewItem>
    <reviewItem>
      <errorID>66216779-fb7b-4d0b-a051-15e45148590b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73BE264</paraID>
      <start>0</start>
      <end>2</end>
      <status>unmodified</status>
      <modifiedWord/>
      <trackRevisions>false</trackRevisions>
    </reviewItem>
    <reviewItem>
      <errorID>ba10c6c4-8edb-421b-9b7f-a69ebf876ed1</errorID>
      <errorWord>-</errorWord>
      <group>L1_Format</group>
      <groupName>格式问题</groupName>
      <ability>L2_HalfPunc_CN</ability>
      <abilityName>全半角问题</abilityName>
      <candidateList>
        <item>－</item>
      </candidateList>
      <explain>文本全半角错误。</explain>
      <paraID> 73BE264</paraID>
      <start>77</start>
      <end>78</end>
      <status>unmodified</status>
      <modifiedWord/>
      <trackRevisions>false</trackRevisions>
    </reviewItem>
    <reviewItem>
      <errorID>20313d96-5114-48b7-9a02-b2ab21c631eb</errorID>
      <errorWord>-</errorWord>
      <group>L1_Format</group>
      <groupName>格式问题</groupName>
      <ability>L2_HalfPunc_CN</ability>
      <abilityName>全半角问题</abilityName>
      <candidateList>
        <item>－</item>
      </candidateList>
      <explain>文本全半角错误。</explain>
      <paraID> 73BE264</paraID>
      <start>84</start>
      <end>85</end>
      <status>unmodified</status>
      <modifiedWord/>
      <trackRevisions>false</trackRevisions>
    </reviewItem>
    <reviewItem>
      <errorID>2007a563-221f-4fcd-85ad-e330c3e8f56b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6390F69C</paraID>
      <start>0</start>
      <end>2</end>
      <status>unmodified</status>
      <modifiedWord/>
      <trackRevisions>false</trackRevisions>
    </reviewItem>
    <reviewItem>
      <errorID>9c754d22-b2f0-4631-8a6d-fd1f70167009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32C071A5</paraID>
      <start>0</start>
      <end>2</end>
      <status>unmodified</status>
      <modifiedWord/>
      <trackRevisions>false</trackRevisions>
    </reviewItem>
    <reviewItem>
      <errorID>99382a1e-4c73-410a-8e8d-ee6f2a39eacd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1C7AEFAC</paraID>
      <start>24</start>
      <end>25</end>
      <status>unmodified</status>
      <modifiedWord/>
      <trackRevisions>false</trackRevisions>
    </reviewItem>
    <reviewItem>
      <errorID>35a5c765-0a84-4646-af90-07a59ebc110b</errorID>
      <errorWord>,</errorWord>
      <group>L1_Format</group>
      <groupName>格式问题</groupName>
      <ability>L2_HalfPunc_CN</ability>
      <abilityName>全半角问题</abilityName>
      <candidateList>
        <item>，</item>
      </candidateList>
      <explain>文本全半角错误。</explain>
      <paraID>6C3BB81E</paraID>
      <start>53</start>
      <end>54</end>
      <status>unmodified</status>
      <modifiedWord/>
      <trackRevisions>false</trackRevisions>
    </reviewItem>
    <reviewItem>
      <errorID>49cf0974-b5a8-42f1-8e7d-199f668646ce</errorID>
      <errorWord>,</errorWord>
      <group>L1_Format</group>
      <groupName>格式问题</groupName>
      <ability>L2_HalfPunc_CN</ability>
      <abilityName>全半角问题</abilityName>
      <candidateList>
        <item>，</item>
      </candidateList>
      <explain>文本全半角错误。</explain>
      <paraID>6C3BB81E</paraID>
      <start>91</start>
      <end>92</end>
      <status>unmodified</status>
      <modifiedWord/>
      <trackRevisions>false</trackRevisions>
    </reviewItem>
    <reviewItem>
      <errorID>bf255cf3-dbc8-48f2-9b7f-df3d09ec8f64</errorID>
      <errorWord>(</errorWord>
      <group>L1_Format</group>
      <groupName>格式问题</groupName>
      <ability>L2_HalfPunc_CN</ability>
      <abilityName>全半角问题</abilityName>
      <candidateList>
        <item>（</item>
      </candidateList>
      <explain>文本全半角错误。</explain>
      <paraID> 415D2B1</paraID>
      <start>19</start>
      <end>20</end>
      <status>unmodified</status>
      <modifiedWord/>
      <trackRevisions>false</trackRevisions>
    </reviewItem>
    <reviewItem>
      <errorID>52df7654-c2a0-431e-a87f-231c586b20cb</errorID>
      <errorWord>)</errorWord>
      <group>L1_Format</group>
      <groupName>格式问题</groupName>
      <ability>L2_HalfPunc_CN</ability>
      <abilityName>全半角问题</abilityName>
      <candidateList>
        <item>）</item>
      </candidateList>
      <explain>文本全半角错误。</explain>
      <paraID> 415D2B1</paraID>
      <start>43</start>
      <end>44</end>
      <status>unmodified</status>
      <modifiedWord/>
      <trackRevisions>false</trackRevisions>
    </reviewItem>
    <reviewItem>
      <errorID>154a44c8-075b-4772-8b20-dfab6ae19c86</errorID>
      <errorWord>10号</errorWord>
      <group>L1_Knowledge</group>
      <groupName>知识性问题</groupName>
      <ability>L2_Time</ability>
      <abilityName>日期时间</abilityName>
      <candidateList>
        <item>10日</item>
      </candidateList>
      <explain>日期表达规范为x月x日。</explain>
      <paraID>6CE48A31</paraID>
      <start>27</start>
      <end>30</end>
      <status>unmodified</status>
      <modifiedWord/>
      <trackRevisions>false</trackRevisions>
    </reviewItem>
    <reviewItem>
      <errorID>7111cc58-0af6-4f7c-9dfd-cb7471ae472f</errorID>
      <errorWord>-</errorWord>
      <group>L1_Format</group>
      <groupName>格式问题</groupName>
      <ability>L2_HalfPunc_CN</ability>
      <abilityName>全半角问题</abilityName>
      <candidateList>
        <item>－</item>
      </candidateList>
      <explain>文本全半角错误。</explain>
      <paraID>6CE48A31</paraID>
      <start>58</start>
      <end>59</end>
      <status>unmodified</status>
      <modifiedWord/>
      <trackRevisions>false</trackRevisions>
    </reviewItem>
    <reviewItem>
      <errorID>9504b803-c3ed-45b3-b0e6-83ad1905d2b9</errorID>
      <errorWord>-</errorWord>
      <group>L1_Format</group>
      <groupName>格式问题</groupName>
      <ability>L2_HalfPunc_CN</ability>
      <abilityName>全半角问题</abilityName>
      <candidateList>
        <item>－</item>
      </candidateList>
      <explain>文本全半角错误。</explain>
      <paraID>6CE48A31</paraID>
      <start>65</start>
      <end>66</end>
      <status>unmodified</status>
      <modifiedWord/>
      <trackRevisions>false</trackRevisions>
    </reviewItem>
    <reviewItem>
      <errorID>ee18df47-9bd6-47e7-98d6-2b7cf4318fb1</errorID>
      <errorWord>:</errorWord>
      <group>L1_Format</group>
      <groupName>格式问题</groupName>
      <ability>L2_HalfPunc_CN</ability>
      <abilityName>全半角问题</abilityName>
      <candidateList>
        <item>：</item>
      </candidateList>
      <explain>文本全半角错误。</explain>
      <paraID>19011B9D</paraID>
      <start>44</start>
      <end>45</end>
      <status>unmodified</status>
      <modifiedWord/>
      <trackRevisions>false</trackRevisions>
    </reviewItem>
    <reviewItem>
      <errorID>1197922d-c012-4d06-b9b2-21fb0774f5eb</errorID>
      <errorWord>:</errorWord>
      <group>L1_Format</group>
      <groupName>格式问题</groupName>
      <ability>L2_HalfPunc_CN</ability>
      <abilityName>全半角问题</abilityName>
      <candidateList>
        <item>：</item>
      </candidateList>
      <explain>文本全半角错误。</explain>
      <paraID>1CE17ECD</paraID>
      <start>4</start>
      <end>5</end>
      <status>unmodified</status>
      <modifiedWord/>
      <trackRevisions>false</trackRevisions>
    </reviewItem>
    <reviewItem>
      <errorID>0d423f2f-55c9-413d-8817-9b7be16c9469</errorID>
      <errorWord>:</errorWord>
      <group>L1_Format</group>
      <groupName>格式问题</groupName>
      <ability>L2_HalfPunc_CN</ability>
      <abilityName>全半角问题</abilityName>
      <candidateList>
        <item>：</item>
      </candidateList>
      <explain>文本全半角错误。</explain>
      <paraID>6B748A6E</paraID>
      <start>4</start>
      <end>5</end>
      <status>unmodified</status>
      <modifiedWord/>
      <trackRevisions>false</trackRevisions>
    </reviewItem>
    <reviewItem>
      <errorID>83967a60-2812-43e7-8b43-d76cd02abcf6</errorID>
      <errorWord>:</errorWord>
      <group>L1_Format</group>
      <groupName>格式问题</groupName>
      <ability>L2_HalfPunc_CN</ability>
      <abilityName>全半角问题</abilityName>
      <candidateList>
        <item>：</item>
      </candidateList>
      <explain>文本全半角错误。</explain>
      <paraID>3C24E956</paraID>
      <start>4</start>
      <end>5</end>
      <status>unmodified</status>
      <modifiedWord/>
      <trackRevisions>false</trackRevisions>
    </reviewItem>
    <reviewItem>
      <errorID>52d1aa29-587d-4635-b9c3-6cdd6f6d4e84</errorID>
      <errorWord>,</errorWord>
      <group>L1_Format</group>
      <groupName>格式问题</groupName>
      <ability>L2_HalfPunc_CN</ability>
      <abilityName>全半角问题</abilityName>
      <candidateList>
        <item>，</item>
      </candidateList>
      <explain>文本全半角错误。</explain>
      <paraID>157C516F</paraID>
      <start>25</start>
      <end>26</end>
      <status>unmodified</status>
      <modifiedWord/>
      <trackRevisions>false</trackRevisions>
    </reviewItem>
    <reviewItem>
      <errorID>444ad139-2e3f-4777-844f-fb2c00451639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2955337</paraID>
      <start>0</start>
      <end>2</end>
      <status>unmodified</status>
      <modifiedWord/>
      <trackRevisions>false</trackRevisions>
    </reviewItem>
    <reviewItem>
      <errorID>8ac47c41-1b33-4ee1-abc1-17ecd07b9fe7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6AE549DA</paraID>
      <start>0</start>
      <end>3</end>
      <status>unmodified</status>
      <modifiedWord/>
      <trackRevisions>false</trackRevisions>
    </reviewItem>
    <reviewItem>
      <errorID>ff8413a1-b821-4331-851a-e70e638e33ed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16C5F83B</paraID>
      <start>0</start>
      <end>3</end>
      <status>unmodified</status>
      <modifiedWord/>
      <trackRevisions>false</trackRevisions>
    </reviewItem>
    <reviewItem>
      <errorID>492a6613-7735-4474-9fd9-83995b0b0ee7</errorID>
      <errorWord>-</errorWord>
      <group>L1_Format</group>
      <groupName>格式问题</groupName>
      <ability>L2_HalfPunc_CN</ability>
      <abilityName>全半角问题</abilityName>
      <candidateList>
        <item>－</item>
      </candidateList>
      <explain>文本全半角错误。</explain>
      <paraID>16C5F83B</paraID>
      <start>7</start>
      <end>8</end>
      <status>unmodified</status>
      <modifiedWord/>
      <trackRevisions>false</trackRevisions>
    </reviewItem>
    <reviewItem>
      <errorID>f0a88e82-95f3-4bdd-815e-fe91848b7fb9</errorID>
      <errorWord>(</errorWord>
      <group>L1_Format</group>
      <groupName>格式问题</groupName>
      <ability>L2_HalfPunc_CN</ability>
      <abilityName>全半角问题</abilityName>
      <candidateList>
        <item>（</item>
      </candidateList>
      <explain>文本全半角错误。</explain>
      <paraID>34A9FE8C</paraID>
      <start>20</start>
      <end>21</end>
      <status>unmodified</status>
      <modifiedWord/>
      <trackRevisions>false</trackRevisions>
    </reviewItem>
    <reviewItem>
      <errorID>03fff38d-624f-4862-b578-ff1fcff0b419</errorID>
      <errorWord>)</errorWord>
      <group>L1_Format</group>
      <groupName>格式问题</groupName>
      <ability>L2_HalfPunc_CN</ability>
      <abilityName>全半角问题</abilityName>
      <candidateList>
        <item>）</item>
      </candidateList>
      <explain>文本全半角错误。</explain>
      <paraID>34A9FE8C</paraID>
      <start>29</start>
      <end>30</end>
      <status>unmodified</status>
      <modifiedWord/>
      <trackRevisions>false</trackRevisions>
    </reviewItem>
    <reviewItem>
      <errorID>87173e0b-b70f-4ec0-a2c1-db8d31cd2b29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25B24F35</paraID>
      <start>0</start>
      <end>3</end>
      <status>unmodified</status>
      <modifiedWord/>
      <trackRevisions>false</trackRevisions>
    </reviewItem>
    <reviewItem>
      <errorID>7ec5fe03-1bca-4226-be4c-bdff923bdeb4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1A4A8CD5</paraID>
      <start>0</start>
      <end>2</end>
      <status>unmodified</status>
      <modifiedWord/>
      <trackRevisions>false</trackRevisions>
    </reviewItem>
    <reviewItem>
      <errorID>83810485-d21b-4e06-bee6-69245248389c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173AA926</paraID>
      <start>0</start>
      <end>3</end>
      <status>unmodified</status>
      <modifiedWord/>
      <trackRevisions>false</trackRevisions>
    </reviewItem>
    <reviewItem>
      <errorID>2407b0d3-e446-4242-93a3-83d119c35519</errorID>
      <errorWord>-</errorWord>
      <group>L1_Format</group>
      <groupName>格式问题</groupName>
      <ability>L2_HalfPunc_CN</ability>
      <abilityName>全半角问题</abilityName>
      <candidateList>
        <item>－</item>
      </candidateList>
      <explain>文本全半角错误。</explain>
      <paraID>173AA926</paraID>
      <start>7</start>
      <end>8</end>
      <status>unmodified</status>
      <modifiedWord/>
      <trackRevisions>false</trackRevisions>
    </reviewItem>
    <reviewItem>
      <errorID>7d5554fc-1012-42d8-aab4-4a055d90b79b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769EC3D8</paraID>
      <start>0</start>
      <end>3</end>
      <status>unmodified</status>
      <modifiedWord/>
      <trackRevisions>false</trackRevisions>
    </reviewItem>
    <reviewItem>
      <errorID>b721c4d3-6202-4480-91cc-d96964718b26</errorID>
      <errorWord>-</errorWord>
      <group>L1_Format</group>
      <groupName>格式问题</groupName>
      <ability>L2_HalfPunc_CN</ability>
      <abilityName>全半角问题</abilityName>
      <candidateList>
        <item>－</item>
      </candidateList>
      <explain>文本全半角错误。</explain>
      <paraID>769EC3D8</paraID>
      <start>7</start>
      <end>8</end>
      <status>unmodified</status>
      <modifiedWord/>
      <trackRevisions>false</trackRevisions>
    </reviewItem>
    <reviewItem>
      <errorID>5809a73f-727b-4af6-9dc2-68b794687845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CBF18BE</paraID>
      <start>0</start>
      <end>3</end>
      <status>unmodified</status>
      <modifiedWord/>
      <trackRevisions>false</trackRevisions>
    </reviewItem>
    <reviewItem>
      <errorID>44e2583f-1085-49f8-8d5a-7e362e455b73</errorID>
      <errorWord>-</errorWord>
      <group>L1_Format</group>
      <groupName>格式问题</groupName>
      <ability>L2_HalfPunc_CN</ability>
      <abilityName>全半角问题</abilityName>
      <candidateList>
        <item>－</item>
      </candidateList>
      <explain>文本全半角错误。</explain>
      <paraID> CBF18BE</paraID>
      <start>7</start>
      <end>8</end>
      <status>unmodified</status>
      <modifiedWord/>
      <trackRevisions>false</trackRevisions>
    </reviewItem>
    <reviewItem>
      <errorID>1430b8ad-da71-4042-b0c4-edae399a2d41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722AAB91</paraID>
      <start>0</start>
      <end>3</end>
      <status>unmodified</status>
      <modifiedWord/>
      <trackRevisions>false</trackRevisions>
    </reviewItem>
    <reviewItem>
      <errorID>4c84aab9-00d8-4cf6-8163-29d22d0e54e3</errorID>
      <errorWord>-</errorWord>
      <group>L1_Format</group>
      <groupName>格式问题</groupName>
      <ability>L2_HalfPunc_CN</ability>
      <abilityName>全半角问题</abilityName>
      <candidateList>
        <item>－</item>
      </candidateList>
      <explain>文本全半角错误。</explain>
      <paraID>722AAB91</paraID>
      <start>7</start>
      <end>8</end>
      <status>unmodified</status>
      <modifiedWord/>
      <trackRevisions>false</trackRevisions>
    </reviewItem>
    <reviewItem>
      <errorID>8d1b5c8f-786d-4281-8b75-b1d18481da40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18A0ED0B</paraID>
      <start>0</start>
      <end>3</end>
      <status>unmodified</status>
      <modifiedWord/>
      <trackRevisions>false</trackRevisions>
    </reviewItem>
    <reviewItem>
      <errorID>10de3135-88ff-45b3-8629-d8ea1277c257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3A36773A</paraID>
      <start>0</start>
      <end>3</end>
      <status>unmodified</status>
      <modifiedWord/>
      <trackRevisions>false</trackRevisions>
    </reviewItem>
    <reviewItem>
      <errorID>b5096a68-0d8b-425e-bc00-53d50d70bcca</errorID>
      <errorWord>-</errorWord>
      <group>L1_Format</group>
      <groupName>格式问题</groupName>
      <ability>L2_HalfPunc_CN</ability>
      <abilityName>全半角问题</abilityName>
      <candidateList>
        <item>－</item>
      </candidateList>
      <explain>文本全半角错误。</explain>
      <paraID>3A36773A</paraID>
      <start>7</start>
      <end>8</end>
      <status>unmodified</status>
      <modifiedWord/>
      <trackRevisions>false</trackRevisions>
    </reviewItem>
    <reviewItem>
      <errorID>5c94e03a-3f0c-44c2-8632-86d3ffafd3eb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5C0F2BD8</paraID>
      <start>0</start>
      <end>3</end>
      <status>unmodified</status>
      <modifiedWord/>
      <trackRevisions>false</trackRevisions>
    </reviewItem>
    <reviewItem>
      <errorID>3950f3db-a055-4d0e-8bd5-ae9e84d73978</errorID>
      <errorWord>-</errorWord>
      <group>L1_Format</group>
      <groupName>格式问题</groupName>
      <ability>L2_HalfPunc_CN</ability>
      <abilityName>全半角问题</abilityName>
      <candidateList>
        <item>－</item>
      </candidateList>
      <explain>文本全半角错误。</explain>
      <paraID>5C0F2BD8</paraID>
      <start>7</start>
      <end>8</end>
      <status>unmodified</status>
      <modifiedWord/>
      <trackRevisions>false</trackRevisions>
    </reviewItem>
    <reviewItem>
      <errorID>b072771f-e77e-410b-94f1-932347c43ebd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45E41D8F</paraID>
      <start>0</start>
      <end>2</end>
      <status>unmodified</status>
      <modifiedWord/>
      <trackRevisions>false</trackRevisions>
    </reviewItem>
    <reviewItem>
      <errorID>1ebfc5b0-ccb1-4dba-9f12-bbd6210a44c1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2D2D7E88</paraID>
      <start>0</start>
      <end>3</end>
      <status>unmodified</status>
      <modifiedWord/>
      <trackRevisions>false</trackRevisions>
    </reviewItem>
    <reviewItem>
      <errorID>a6d92e6a-9f12-4742-a1e8-0c8b16459381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3A0ADD64</paraID>
      <start>0</start>
      <end>3</end>
      <status>unmodified</status>
      <modifiedWord/>
      <trackRevisions>false</trackRevisions>
    </reviewItem>
    <reviewItem>
      <errorID>bdd1fdea-7afb-4885-acba-d0ac9e19d1e0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6DA8A36C</paraID>
      <start>0</start>
      <end>3</end>
      <status>unmodified</status>
      <modifiedWord/>
      <trackRevisions>false</trackRevisions>
    </reviewItem>
    <reviewItem>
      <errorID>b65f3433-0dda-4492-9711-241173f15b80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57626C2D</paraID>
      <start>0</start>
      <end>3</end>
      <status>unmodified</status>
      <modifiedWord/>
      <trackRevisions>false</trackRevisions>
    </reviewItem>
    <reviewItem>
      <errorID>3120b1e0-b031-4083-be74-cfb23aacb115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7824B49</paraID>
      <start>1</start>
      <end>4</end>
      <status>unmodified</status>
      <modifiedWord/>
      <trackRevisions>false</trackRevisions>
    </reviewItem>
    <reviewItem>
      <errorID>40ae46f0-096a-4cbc-be90-f9a017df4598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57B98C13</paraID>
      <start>0</start>
      <end>2</end>
      <status>unmodified</status>
      <modifiedWord/>
      <trackRevisions>false</trackRevisions>
    </reviewItem>
    <reviewItem>
      <errorID>36fa363e-fd29-4b66-848f-6021030e2448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6E75CF72</paraID>
      <start>0</start>
      <end>3</end>
      <status>unmodified</status>
      <modifiedWord/>
      <trackRevisions>false</trackRevisions>
    </reviewItem>
    <reviewItem>
      <errorID>ea5f6d4b-b047-4657-beee-53b64284da01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3DDCE541</paraID>
      <start>0</start>
      <end>3</end>
      <status>unmodified</status>
      <modifiedWord/>
      <trackRevisions>false</trackRevisions>
    </reviewItem>
    <reviewItem>
      <errorID>68d652a8-9d7e-4484-bb60-c0c19a0c1e88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57412893</paraID>
      <start>0</start>
      <end>2</end>
      <status>unmodified</status>
      <modifiedWord/>
      <trackRevisions>false</trackRevisions>
    </reviewItem>
    <reviewItem>
      <errorID>8d9efbf0-d6c6-4c43-b5e3-622c6305e4ab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28706015</paraID>
      <start>0</start>
      <end>3</end>
      <status>unmodified</status>
      <modifiedWord/>
      <trackRevisions>false</trackRevisions>
    </reviewItem>
    <reviewItem>
      <errorID>8942d5f0-5c09-4795-8a8f-261e9988553b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2E62E1BD</paraID>
      <start>0</start>
      <end>3</end>
      <status>unmodified</status>
      <modifiedWord/>
      <trackRevisions>false</trackRevisions>
    </reviewItem>
    <reviewItem>
      <errorID>a7dc6a0b-1a75-40a9-83dd-5b7cfcdd770f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48907C19</paraID>
      <start>0</start>
      <end>2</end>
      <status>unmodified</status>
      <modifiedWord/>
      <trackRevisions>false</trackRevisions>
    </reviewItem>
    <reviewItem>
      <errorID>186981bb-2ee5-46c8-8cee-829564c842dd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59FE4CFE</paraID>
      <start>0</start>
      <end>3</end>
      <status>unmodified</status>
      <modifiedWord/>
      <trackRevisions>false</trackRevisions>
    </reviewItem>
    <reviewItem>
      <errorID>c6ec0086-ddfb-4d7b-99a5-f32f29701153</errorID>
      <errorWord>,</errorWord>
      <group>L1_Format</group>
      <groupName>格式问题</groupName>
      <ability>L2_HalfPunc_CN</ability>
      <abilityName>全半角问题</abilityName>
      <candidateList>
        <item>，</item>
      </candidateList>
      <explain>文本全半角错误。</explain>
      <paraID>59FE4CFE</paraID>
      <start>26</start>
      <end>27</end>
      <status>unmodified</status>
      <modifiedWord/>
      <trackRevisions>false</trackRevisions>
    </reviewItem>
    <reviewItem>
      <errorID>34c875e4-57af-4de6-9237-572150cfb34f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55DB81B6</paraID>
      <start>0</start>
      <end>3</end>
      <status>unmodified</status>
      <modifiedWord/>
      <trackRevisions>false</trackRevisions>
    </reviewItem>
    <reviewItem>
      <errorID>c7b85595-dfc6-4aa1-943b-cf0c7d59cb2d</errorID>
      <errorWord>最高院</errorWord>
      <group>L1_Word</group>
      <groupName>字词问题</groupName>
      <ability>L2_Typo</ability>
      <abilityName>字词错误</abilityName>
      <candidateList>
        <item>最高法</item>
      </candidateList>
      <explain/>
      <paraID>55DB81B6</paraID>
      <start>5</start>
      <end>8</end>
      <status>unmodified</status>
      <modifiedWord/>
      <trackRevisions>false</trackRevisions>
    </reviewItem>
    <reviewItem>
      <errorID>d6bca5f3-38fe-403a-99fd-dfd3cdacbe5d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15693D6D</paraID>
      <start>0</start>
      <end>3</end>
      <status>unmodified</status>
      <modifiedWord/>
      <trackRevisions>false</trackRevisions>
    </reviewItem>
    <reviewItem>
      <errorID>7965941e-4629-4b8e-94cb-61923a055873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5E90B9E</paraID>
      <start>0</start>
      <end>3</end>
      <status>unmodified</status>
      <modifiedWord/>
      <trackRevisions>false</trackRevisions>
    </reviewItem>
    <reviewItem>
      <errorID>8e516d29-f011-4dc5-b5d0-03827dff20ff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1B0CD354</paraID>
      <start>0</start>
      <end>3</end>
      <status>unmodified</status>
      <modifiedWord/>
      <trackRevisions>false</trackRevisions>
    </reviewItem>
    <reviewItem>
      <errorID>320e1ae4-7243-4503-aff6-96d08620079d</errorID>
      <errorWord>:</errorWord>
      <group>L1_Format</group>
      <groupName>格式问题</groupName>
      <ability>L2_HalfPunc_CN</ability>
      <abilityName>全半角问题</abilityName>
      <candidateList>
        <item>：</item>
      </candidateList>
      <explain>文本全半角错误。</explain>
      <paraID>5596F732</paraID>
      <start>27</start>
      <end>28</end>
      <status>unmodified</status>
      <modifiedWord/>
      <trackRevisions>false</trackRevisions>
    </reviewItem>
    <reviewItem>
      <errorID>81c41052-51cf-4b54-85b9-58a6c13b7d73</errorID>
      <errorWord>:</errorWord>
      <group>L1_Format</group>
      <groupName>格式问题</groupName>
      <ability>L2_HalfPunc_CN</ability>
      <abilityName>全半角问题</abilityName>
      <candidateList>
        <item>：</item>
      </candidateList>
      <explain>文本全半角错误。</explain>
      <paraID>468020F5</paraID>
      <start>6</start>
      <end>7</end>
      <status>unmodified</status>
      <modifiedWord/>
      <trackRevisions>false</trackRevisions>
    </reviewItem>
    <reviewItem>
      <errorID>94852c94-c911-480c-9847-dfd0b8be3a8d</errorID>
      <errorWord>(</errorWord>
      <group>L1_Format</group>
      <groupName>格式问题</groupName>
      <ability>L2_HalfPunc_CN</ability>
      <abilityName>全半角问题</abilityName>
      <candidateList>
        <item>（</item>
      </candidateList>
      <explain>文本全半角错误。</explain>
      <paraID>468020F5</paraID>
      <start>58</start>
      <end>59</end>
      <status>unmodified</status>
      <modifiedWord/>
      <trackRevisions>false</trackRevisions>
    </reviewItem>
    <reviewItem>
      <errorID>33b9de4e-d7a9-489d-9c8c-daa3f2d0377e</errorID>
      <errorWord>)</errorWord>
      <group>L1_Format</group>
      <groupName>格式问题</groupName>
      <ability>L2_HalfPunc_CN</ability>
      <abilityName>全半角问题</abilityName>
      <candidateList>
        <item>）</item>
      </candidateList>
      <explain>文本全半角错误。</explain>
      <paraID>468020F5</paraID>
      <start>61</start>
      <end>62</end>
      <status>unmodified</status>
      <modifiedWord/>
      <trackRevisions>false</trackRevisions>
    </reviewItem>
    <reviewItem>
      <errorID>b85e7979-009f-48ce-99d7-36457aae913b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6F48C195</paraID>
      <start>0</start>
      <end>2</end>
      <status>unmodified</status>
      <modifiedWord/>
      <trackRevisions>false</trackRevisions>
    </reviewItem>
    <reviewItem>
      <errorID>7cb6b62e-d535-4034-b34a-705335289e6e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4FDDC832</paraID>
      <start>0</start>
      <end>2</end>
      <status>unmodified</status>
      <modifiedWord/>
      <trackRevisions>false</trackRevisions>
    </reviewItem>
    <reviewItem>
      <errorID>cbb0ed00-4d90-42db-9ed8-482f2c33ae83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784DC36A</paraID>
      <start>0</start>
      <end>2</end>
      <status>unmodified</status>
      <modifiedWord/>
      <trackRevisions>false</trackRevisions>
    </reviewItem>
    <reviewItem>
      <errorID>6aab9557-64b6-4112-adbe-1cca5b8dca5a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487D2BF9</paraID>
      <start>0</start>
      <end>2</end>
      <status>unmodified</status>
      <modifiedWord/>
      <trackRevisions>false</trackRevisions>
    </reviewItem>
    <reviewItem>
      <errorID>0a8e7a61-5698-4285-a2d2-30411aef3c3a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68B9E172</paraID>
      <start>0</start>
      <end>2</end>
      <status>unmodified</status>
      <modifiedWord/>
      <trackRevisions>false</trackRevisions>
    </reviewItem>
    <reviewItem>
      <errorID>066b1692-460e-4e8f-b3f5-8e03e966a5df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1A8AAA9D</paraID>
      <start>0</start>
      <end>2</end>
      <status>unmodified</status>
      <modifiedWord/>
      <trackRevisions>false</trackRevisions>
    </reviewItem>
    <reviewItem>
      <errorID>b3962495-8ba2-45d6-813c-ce9c5c8b8f8a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665FB0EA</paraID>
      <start>0</start>
      <end>2</end>
      <status>unmodified</status>
      <modifiedWord/>
      <trackRevisions>false</trackRevisions>
    </reviewItem>
    <reviewItem>
      <errorID>4d17f3d7-6e33-4910-a2e1-a5d20551bdbe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2C09292E</paraID>
      <start>0</start>
      <end>2</end>
      <status>unmodified</status>
      <modifiedWord/>
      <trackRevisions>false</trackRevisions>
    </reviewItem>
    <reviewItem>
      <errorID>69422d27-5b22-4179-8764-b77b84f46d37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5920F567</paraID>
      <start>0</start>
      <end>2</end>
      <status>unmodified</status>
      <modifiedWord/>
      <trackRevisions>false</trackRevisions>
    </reviewItem>
    <reviewItem>
      <errorID>59333ed7-82ed-4a01-873f-2d227422d7a3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67E692B9</paraID>
      <start>0</start>
      <end>2</end>
      <status>unmodified</status>
      <modifiedWord/>
      <trackRevisions>false</trackRevisions>
    </reviewItem>
    <reviewItem>
      <errorID>ca797401-ffaf-4ae5-9345-743c51b92744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67CEFE54</paraID>
      <start>0</start>
      <end>2</end>
      <status>unmodified</status>
      <modifiedWord/>
      <trackRevisions>false</trackRevisions>
    </reviewItem>
    <reviewItem>
      <errorID>3cc0fca0-4c75-4c94-8cc1-8dae1515d848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E149E28</paraID>
      <start>0</start>
      <end>2</end>
      <status>unmodified</status>
      <modifiedWord/>
      <trackRevisions>false</trackRevisions>
    </reviewItem>
    <reviewItem>
      <errorID>3dc82c6b-59a4-410e-ac9f-27a0e01e9ed8</errorID>
      <errorWord>泄露</errorWord>
      <group>L1_Word</group>
      <groupName>字词问题</groupName>
      <ability>L2_Typo</ability>
      <abilityName>字词错误</abilityName>
      <candidateList>
        <item>泄漏</item>
      </candidateList>
      <explain/>
      <paraID> E149E28</paraID>
      <start>41</start>
      <end>43</end>
      <status>unmodified</status>
      <modifiedWord/>
      <trackRevisions>false</trackRevisions>
    </reviewItem>
    <reviewItem>
      <errorID>793fdb08-31f8-42f8-a9ac-4d4540c4b741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7FC13699</paraID>
      <start>0</start>
      <end>2</end>
      <status>unmodified</status>
      <modifiedWord/>
      <trackRevisions>false</trackRevisions>
    </reviewItem>
    <reviewItem>
      <errorID>a3b3c202-dc81-4fba-be5e-7a07137b2579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6D91BDD6</paraID>
      <start>0</start>
      <end>2</end>
      <status>unmodified</status>
      <modifiedWord/>
      <trackRevisions>false</trackRevisions>
    </reviewItem>
    <reviewItem>
      <errorID>a0a68e04-5184-4a88-8b12-951649102f4a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44CC88D3</paraID>
      <start>0</start>
      <end>3</end>
      <status>unmodified</status>
      <modifiedWord/>
      <trackRevisions>false</trackRevisions>
    </reviewItem>
    <reviewItem>
      <errorID>2fc52d49-436c-41a2-9c2c-132852b107b5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7D8FC2E7</paraID>
      <start>0</start>
      <end>2</end>
      <status>unmodified</status>
      <modifiedWord/>
      <trackRevisions>false</trackRevisions>
    </reviewItem>
    <reviewItem>
      <errorID>e68c3539-894b-4fce-af17-e39142cf78bd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4EDA3A42</paraID>
      <start>0</start>
      <end>2</end>
      <status>unmodified</status>
      <modifiedWord/>
      <trackRevisions>false</trackRevisions>
    </reviewItem>
    <reviewItem>
      <errorID>0d954a0f-7166-4a47-bd52-222f2cc56644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496FB6B7</paraID>
      <start>0</start>
      <end>2</end>
      <status>unmodified</status>
      <modifiedWord/>
      <trackRevisions>false</trackRevisions>
    </reviewItem>
    <reviewItem>
      <errorID>cc75df3a-1145-424e-af25-3aa4d06f771f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6A7D7A73</paraID>
      <start>0</start>
      <end>2</end>
      <status>unmodified</status>
      <modifiedWord/>
      <trackRevisions>false</trackRevisions>
    </reviewItem>
    <reviewItem>
      <errorID>968866d1-bbc3-4aef-a82e-0d99dd429b86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6E6CC965</paraID>
      <start>0</start>
      <end>2</end>
      <status>unmodified</status>
      <modifiedWord/>
      <trackRevisions>false</trackRevisions>
    </reviewItem>
    <reviewItem>
      <errorID>7e382d95-8d63-45af-98b5-0c9db1655902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452FF2C8</paraID>
      <start>0</start>
      <end>2</end>
      <status>unmodified</status>
      <modifiedWord/>
      <trackRevisions>false</trackRevisions>
    </reviewItem>
    <reviewItem>
      <errorID>9677b23a-282a-4621-8f9e-9c81b5ec9b27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5F42B374</paraID>
      <start>0</start>
      <end>2</end>
      <status>unmodified</status>
      <modifiedWord/>
      <trackRevisions>false</trackRevisions>
    </reviewItem>
    <reviewItem>
      <errorID>ef416b90-52d4-4cc8-9142-344ec2be8b75</errorID>
      <errorWord>,</errorWord>
      <group>L1_Format</group>
      <groupName>格式问题</groupName>
      <ability>L2_HalfPunc_CN</ability>
      <abilityName>全半角问题</abilityName>
      <candidateList>
        <item>，</item>
      </candidateList>
      <explain>文本全半角错误。</explain>
      <paraID>3FAABBAB</paraID>
      <start>5</start>
      <end>6</end>
      <status>unmodified</status>
      <modifiedWord/>
      <trackRevisions>false</trackRevisions>
    </reviewItem>
    <reviewItem>
      <errorID>e2a078ef-470e-4409-b9a7-83d183092d07</errorID>
      <errorWord>;</errorWord>
      <group>L1_Format</group>
      <groupName>格式问题</groupName>
      <ability>L2_HalfPunc_CN</ability>
      <abilityName>全半角问题</abilityName>
      <candidateList>
        <item>；</item>
      </candidateList>
      <explain>文本全半角错误。</explain>
      <paraID>3765BF2E</paraID>
      <start>20</start>
      <end>21</end>
      <status>unmodified</status>
      <modifiedWord/>
      <trackRevisions>false</trackRevisions>
    </reviewItem>
    <reviewItem>
      <errorID>50d62c53-9c88-47ef-b956-1c5cddef9d11</errorID>
      <errorWord>,</errorWord>
      <group>L1_Format</group>
      <groupName>格式问题</groupName>
      <ability>L2_HalfPunc_CN</ability>
      <abilityName>全半角问题</abilityName>
      <candidateList>
        <item>，</item>
      </candidateList>
      <explain>文本全半角错误。</explain>
      <paraID>49D894B3</paraID>
      <start>13</start>
      <end>14</end>
      <status>unmodified</status>
      <modifiedWord/>
      <trackRevisions>false</trackRevisions>
    </reviewItem>
    <reviewItem>
      <errorID>9400a74c-5a60-4251-a08a-7f34db38e7d5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2CBE39DD</paraID>
      <start>54</start>
      <end>55</end>
      <status>unmodified</status>
      <modifiedWord/>
      <trackRevisions>false</trackRevisions>
    </reviewItem>
    <reviewItem>
      <errorID>812f5a17-2591-4055-9a72-46c948344ea2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7031E360</paraID>
      <start>130</start>
      <end>131</end>
      <status>unmodified</status>
      <modifiedWord/>
      <trackRevisions>false</trackRevisions>
    </reviewItem>
    <reviewItem>
      <errorID>87fe90bf-973c-4cc5-baad-e757b0eac058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54707217</paraID>
      <start>12</start>
      <end>13</end>
      <status>unmodified</status>
      <modifiedWord/>
      <trackRevisions>false</trackRevisions>
    </reviewItem>
    <reviewItem>
      <errorID>377c7388-b5c3-4a83-bd60-39685a9de18d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2363B819</paraID>
      <start>46</start>
      <end>47</end>
      <status>unmodified</status>
      <modifiedWord/>
      <trackRevisions>false</trackRevisions>
    </reviewItem>
    <reviewItem>
      <errorID>f864424d-1b6a-4fce-a2d2-14b07b9f42b8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68728315</paraID>
      <start>14</start>
      <end>15</end>
      <status>unmodified</status>
      <modifiedWord/>
      <trackRevisions>false</trackRevisions>
    </reviewItem>
    <reviewItem>
      <errorID>28f0a18b-e0a8-4da5-b471-615e51726c51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1F2926C9</paraID>
      <start>14</start>
      <end>15</end>
      <status>unmodified</status>
      <modifiedWord/>
      <trackRevisions>false</trackRevisions>
    </reviewItem>
    <reviewItem>
      <errorID>dc52b85c-96af-4892-8846-6d991b6cf440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610C3892</paraID>
      <start>14</start>
      <end>15</end>
      <status>unmodified</status>
      <modifiedWord/>
      <trackRevisions>false</trackRevisions>
    </reviewItem>
    <reviewItem>
      <errorID>544887c2-8864-430f-a7b0-e7055e239bc3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6EE33033</paraID>
      <start>15</start>
      <end>16</end>
      <status>unmodified</status>
      <modifiedWord/>
      <trackRevisions>false</trackRevisions>
    </reviewItem>
    <reviewItem>
      <errorID>6a5d2a6e-a52b-4964-843c-5e2116882090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4074711</paraID>
      <start>14</start>
      <end>15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D554EB6-16F8-49C4-8A7F-84528B116FEC}"/>
</file>

<file path=customXml/itemProps2.xml><?xml version="1.0" encoding="utf-8"?>
<ds:datastoreItem xmlns:ds="http://schemas.openxmlformats.org/officeDocument/2006/customXml" ds:itemID="{227F972B-00E2-45F6-872C-F2D7C419EAC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邵浩杰</cp:lastModifiedBy>
  <cp:revision>11</cp:revision>
  <dcterms:created xsi:type="dcterms:W3CDTF">2026-05-14T06:09:00Z</dcterms:created>
  <dcterms:modified xsi:type="dcterms:W3CDTF">2026-06-27T10:16:02Z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3B9038DC5CDB4773BBDB115B7356C40F_13</vt:lpwstr>
  </property>
  <property fmtid="{D5CDD505-2E9C-101B-9397-08002B2CF9AE}" pid="4" name="KSOTemplateDocerSaveRecord">
    <vt:lpwstr>eyJoZGlkIjoiMTc0MmRmYTcyNDEzY2JhZjlmODQ3NmZlODMwNzZlODYiLCJ1c2VySWQiOiIzMTkzNDg3MzkifQ==</vt:lpwstr>
  </property>
</Properties>
</file>