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tbl>
      <w:tblPr>
        <w:tblStyle w:val="6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1530"/>
        </w:trPr>
        <w:tc>
          <w:tcPr>
            <w:tcW w:w="8522" w:type="dxa"/>
            <w:textDirection w:val="lrTb"/>
            <w:noWrap w:val="false"/>
          </w:tcPr>
          <w:p>
            <w:pPr>
              <w:jc w:val="left"/>
              <w:spacing w:line="480" w:lineRule="atLeast"/>
              <w:widowControl/>
              <w:tabs>
                <w:tab w:val="left" w:pos="315" w:leader="none"/>
                <w:tab w:val="center" w:pos="4153" w:leader="none"/>
              </w:tabs>
              <w:rPr>
                <w:rFonts w:ascii="宋体" w:hAnsi="宋体" w:eastAsia="宋体" w:cs="宋体"/>
                <w:bCs/>
                <w:color w:val="auto"/>
                <w:szCs w:val="21"/>
                <w:highlight w:val="none"/>
              </w:rPr>
            </w:pPr>
            <w:r/>
            <w:bookmarkStart w:id="0" w:name="_Hlk157512290"/>
            <w:r/>
            <w:bookmarkStart w:id="1" w:name="_Hlk143159877"/>
            <w:r/>
            <w:bookmarkStart w:id="2" w:name="_Hlk143159955"/>
            <w:r>
              <w:rPr>
                <w:rFonts w:hint="eastAsia" w:ascii="宋体" w:hAnsi="宋体" w:eastAsia="宋体" w:cs="宋体"/>
                <w:bCs/>
                <w:color w:val="auto"/>
                <w:szCs w:val="21"/>
                <w:highlight w:val="none"/>
              </w:rPr>
              <w:t xml:space="preserve">项目概况 </w:t>
            </w:r>
            <w:r/>
          </w:p>
          <w:p>
            <w:pPr>
              <w:jc w:val="left"/>
              <w:spacing w:line="480" w:lineRule="atLeast"/>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 xml:space="preserve">供应室消毒外包服务</w:t>
            </w:r>
            <w:r>
              <w:rPr>
                <w:rFonts w:hint="eastAsia" w:ascii="宋体" w:hAnsi="宋体" w:eastAsia="宋体" w:cs="宋体"/>
                <w:bCs/>
                <w:color w:val="auto"/>
                <w:szCs w:val="21"/>
                <w:highlight w:val="none"/>
              </w:rPr>
              <w:t xml:space="preserve">的潜在供应商应在苏采云系统获取采购文件，并于</w:t>
            </w:r>
            <w:r>
              <w:rPr>
                <w:rFonts w:hint="eastAsia" w:ascii="宋体" w:hAnsi="宋体" w:eastAsia="宋体" w:cs="宋体"/>
                <w:bCs/>
                <w:color w:val="auto"/>
                <w:szCs w:val="21"/>
                <w:highlight w:val="none"/>
                <w:lang w:eastAsia="zh-CN"/>
              </w:rPr>
              <w:t xml:space="preserve">2026年7月28日</w:t>
            </w:r>
            <w:r>
              <w:rPr>
                <w:rFonts w:hint="eastAsia" w:ascii="宋体" w:hAnsi="宋体" w:eastAsia="宋体" w:cs="宋体"/>
                <w:bCs/>
                <w:color w:val="auto"/>
                <w:szCs w:val="21"/>
                <w:highlight w:val="none"/>
              </w:rPr>
              <w:t xml:space="preserve">09点30分（北京时间）前提交电子响应文件。 </w:t>
            </w:r>
            <w:r/>
          </w:p>
        </w:tc>
      </w:tr>
    </w:tbl>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一、项目基本情况 </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1</w:t>
      </w:r>
      <w:r>
        <w:rPr>
          <w:rFonts w:ascii="宋体" w:hAnsi="宋体" w:eastAsia="宋体" w:cs="宋体"/>
          <w:bCs/>
          <w:color w:val="auto"/>
          <w:szCs w:val="21"/>
          <w:highlight w:val="none"/>
        </w:rPr>
        <w:t xml:space="preserve">、</w:t>
      </w:r>
      <w:r>
        <w:rPr>
          <w:rFonts w:hint="eastAsia" w:ascii="宋体" w:hAnsi="宋体" w:eastAsia="宋体" w:cs="宋体"/>
          <w:bCs/>
          <w:color w:val="auto"/>
          <w:szCs w:val="21"/>
          <w:highlight w:val="none"/>
        </w:rPr>
        <w:t xml:space="preserve">项目编号：</w:t>
      </w:r>
      <w:r>
        <w:rPr>
          <w:rFonts w:hint="eastAsia" w:ascii="宋体" w:hAnsi="宋体" w:eastAsia="宋体" w:cs="宋体"/>
          <w:bCs/>
          <w:color w:val="auto"/>
          <w:szCs w:val="21"/>
          <w:highlight w:val="none"/>
          <w:lang w:eastAsia="zh-CN"/>
        </w:rPr>
        <w:t xml:space="preserve">JSZC-320506-SZWK-C2026-0185</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2</w:t>
      </w:r>
      <w:r>
        <w:rPr>
          <w:rFonts w:ascii="宋体" w:hAnsi="宋体" w:eastAsia="宋体" w:cs="宋体"/>
          <w:bCs/>
          <w:color w:val="auto"/>
          <w:szCs w:val="21"/>
          <w:highlight w:val="none"/>
        </w:rPr>
        <w:t xml:space="preserve">、</w:t>
      </w:r>
      <w:r>
        <w:rPr>
          <w:rFonts w:hint="eastAsia" w:ascii="宋体" w:hAnsi="宋体" w:eastAsia="宋体" w:cs="宋体"/>
          <w:bCs/>
          <w:color w:val="auto"/>
          <w:szCs w:val="21"/>
          <w:highlight w:val="none"/>
        </w:rPr>
        <w:t xml:space="preserve">项目名称：</w:t>
      </w:r>
      <w:r>
        <w:rPr>
          <w:rFonts w:hint="eastAsia" w:ascii="宋体" w:hAnsi="宋体" w:eastAsia="宋体" w:cs="宋体"/>
          <w:bCs/>
          <w:color w:val="auto"/>
          <w:szCs w:val="21"/>
          <w:highlight w:val="none"/>
          <w:lang w:eastAsia="zh-CN"/>
        </w:rPr>
        <w:t xml:space="preserve">供应室消毒外包服务</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3</w:t>
      </w:r>
      <w:r>
        <w:rPr>
          <w:rFonts w:ascii="宋体" w:hAnsi="宋体" w:eastAsia="宋体" w:cs="宋体"/>
          <w:bCs/>
          <w:color w:val="auto"/>
          <w:szCs w:val="21"/>
          <w:highlight w:val="none"/>
        </w:rPr>
        <w:t xml:space="preserve">、</w:t>
      </w:r>
      <w:r>
        <w:rPr>
          <w:rFonts w:hint="eastAsia" w:ascii="宋体" w:hAnsi="宋体" w:eastAsia="宋体" w:cs="宋体"/>
          <w:bCs/>
          <w:color w:val="auto"/>
          <w:szCs w:val="21"/>
          <w:highlight w:val="none"/>
        </w:rPr>
        <w:t xml:space="preserve">采购方式：竞争性磋商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4</w:t>
      </w:r>
      <w:r>
        <w:rPr>
          <w:rFonts w:ascii="宋体" w:hAnsi="宋体" w:eastAsia="宋体" w:cs="宋体"/>
          <w:bCs/>
          <w:color w:val="auto"/>
          <w:szCs w:val="21"/>
          <w:highlight w:val="none"/>
        </w:rPr>
        <w:t xml:space="preserve">、</w:t>
      </w:r>
      <w:r>
        <w:rPr>
          <w:rFonts w:hint="eastAsia" w:ascii="宋体" w:hAnsi="宋体" w:eastAsia="宋体" w:cs="宋体"/>
          <w:bCs/>
          <w:color w:val="auto"/>
          <w:szCs w:val="21"/>
          <w:highlight w:val="none"/>
        </w:rPr>
        <w:t xml:space="preserve">预算金额及最高限价：</w:t>
      </w:r>
      <w:r>
        <w:rPr>
          <w:rFonts w:hint="eastAsia" w:ascii="宋体" w:hAnsi="宋体" w:eastAsia="宋体" w:cs="宋体"/>
          <w:bCs/>
          <w:color w:val="auto"/>
          <w:szCs w:val="21"/>
          <w:highlight w:val="none"/>
          <w:lang w:eastAsia="zh-CN"/>
        </w:rPr>
        <w:t xml:space="preserve">壹佰伍拾万元整（￥1500000.00）</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5</w:t>
      </w:r>
      <w:r>
        <w:rPr>
          <w:rFonts w:ascii="宋体" w:hAnsi="宋体" w:eastAsia="宋体" w:cs="宋体"/>
          <w:bCs/>
          <w:color w:val="auto"/>
          <w:szCs w:val="21"/>
          <w:highlight w:val="none"/>
        </w:rPr>
        <w:t xml:space="preserve">、</w:t>
      </w:r>
      <w:r>
        <w:rPr>
          <w:rFonts w:hint="eastAsia" w:ascii="宋体" w:hAnsi="宋体" w:eastAsia="宋体" w:cs="宋体"/>
          <w:bCs/>
          <w:color w:val="auto"/>
          <w:szCs w:val="21"/>
          <w:highlight w:val="none"/>
        </w:rPr>
        <w:t xml:space="preserve">采购需求：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5.1采购需求的简要说明：</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为</w:t>
      </w:r>
      <w:r>
        <w:rPr>
          <w:rFonts w:hint="eastAsia" w:ascii="宋体" w:hAnsi="宋体" w:eastAsia="宋体" w:cs="宋体"/>
          <w:bCs/>
          <w:color w:val="auto"/>
          <w:szCs w:val="21"/>
          <w:highlight w:val="none"/>
          <w:lang w:val="zh-TW" w:eastAsia="zh-CN"/>
        </w:rPr>
        <w:t xml:space="preserve">苏州市吴中区第二人民医院</w:t>
      </w:r>
      <w:r>
        <w:rPr>
          <w:rFonts w:hint="eastAsia" w:ascii="宋体" w:hAnsi="宋体" w:eastAsia="宋体" w:cs="宋体"/>
          <w:bCs/>
          <w:color w:val="auto"/>
          <w:szCs w:val="21"/>
          <w:highlight w:val="none"/>
        </w:rPr>
        <w:t xml:space="preserve">提供医院内可重复使用器械、器具及物品清洗、消毒、包装、灭菌服务</w:t>
      </w:r>
      <w:r>
        <w:rPr>
          <w:rFonts w:hint="eastAsia" w:ascii="宋体" w:hAnsi="宋体" w:eastAsia="宋体" w:cs="宋体"/>
          <w:bCs/>
          <w:color w:val="auto"/>
          <w:szCs w:val="21"/>
          <w:highlight w:val="none"/>
          <w:lang w:eastAsia="zh-CN"/>
        </w:rPr>
        <w:t xml:space="preserve">。</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5.2合同履行</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5.2.1服务周期：自采购合同签订之日起壹年。</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5.2.2服务地点：</w:t>
      </w:r>
      <w:r>
        <w:rPr>
          <w:rFonts w:hint="eastAsia" w:ascii="宋体" w:hAnsi="宋体" w:eastAsia="宋体" w:cs="宋体"/>
          <w:bCs/>
          <w:color w:val="auto"/>
          <w:szCs w:val="21"/>
          <w:highlight w:val="none"/>
          <w:lang w:eastAsia="zh-CN"/>
        </w:rPr>
        <w:t xml:space="preserve">苏州市吴中区田肚江路30号</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eastAsia="zh-CN"/>
        </w:rPr>
        <w:t xml:space="preserve">苏州市吴中区第二人民医院</w:t>
      </w:r>
      <w:r>
        <w:rPr>
          <w:rFonts w:hint="eastAsia" w:ascii="宋体" w:hAnsi="宋体" w:eastAsia="宋体" w:cs="宋体"/>
          <w:bCs/>
          <w:color w:val="auto"/>
          <w:szCs w:val="21"/>
          <w:highlight w:val="none"/>
        </w:rPr>
        <w:t xml:space="preserve">）</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5.2.3验收标准：供方提供的</w:t>
      </w:r>
      <w:r>
        <w:rPr>
          <w:rFonts w:hint="eastAsia" w:ascii="宋体" w:hAnsi="宋体" w:eastAsia="宋体" w:cs="宋体"/>
          <w:bCs/>
          <w:color w:val="auto"/>
          <w:szCs w:val="21"/>
          <w:highlight w:val="none"/>
          <w:lang w:val="en-US" w:eastAsia="zh-CN"/>
        </w:rPr>
        <w:t xml:space="preserve">服务</w:t>
      </w:r>
      <w:r>
        <w:rPr>
          <w:rFonts w:hint="eastAsia" w:ascii="宋体" w:hAnsi="宋体" w:eastAsia="宋体" w:cs="宋体"/>
          <w:bCs/>
          <w:color w:val="auto"/>
          <w:szCs w:val="21"/>
          <w:highlight w:val="none"/>
        </w:rPr>
        <w:t xml:space="preserve">必须符合我国最新颁布的与之相关的技术规范与标准，同时须满足采购通知中所列全部</w:t>
      </w:r>
      <w:r>
        <w:rPr>
          <w:rFonts w:hint="eastAsia" w:ascii="宋体" w:hAnsi="宋体" w:eastAsia="宋体" w:cs="宋体"/>
          <w:bCs/>
          <w:color w:val="auto"/>
          <w:szCs w:val="21"/>
          <w:highlight w:val="none"/>
          <w:lang w:val="en-US" w:eastAsia="zh-CN"/>
        </w:rPr>
        <w:t xml:space="preserve">需求</w:t>
      </w:r>
      <w:r>
        <w:rPr>
          <w:rFonts w:hint="eastAsia" w:ascii="宋体" w:hAnsi="宋体" w:eastAsia="宋体" w:cs="宋体"/>
          <w:bCs/>
          <w:color w:val="auto"/>
          <w:szCs w:val="21"/>
          <w:highlight w:val="none"/>
        </w:rPr>
        <w:t xml:space="preserve">、技术条件及功能要求和供方承诺</w:t>
      </w:r>
      <w:r>
        <w:rPr>
          <w:rFonts w:hint="eastAsia" w:ascii="宋体" w:hAnsi="宋体" w:eastAsia="宋体" w:cs="宋体"/>
          <w:bCs/>
          <w:color w:val="auto"/>
          <w:szCs w:val="21"/>
          <w:highlight w:val="none"/>
          <w:lang w:eastAsia="zh-CN"/>
        </w:rPr>
        <w:t xml:space="preserve">的其他指标</w:t>
      </w:r>
      <w:r>
        <w:rPr>
          <w:rFonts w:hint="eastAsia" w:ascii="宋体" w:hAnsi="宋体" w:eastAsia="宋体" w:cs="宋体"/>
          <w:bCs/>
          <w:color w:val="auto"/>
          <w:szCs w:val="21"/>
          <w:highlight w:val="none"/>
        </w:rPr>
        <w:t xml:space="preserve">。</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二、申请人的资格要求：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ascii="宋体" w:hAnsi="宋体" w:eastAsia="宋体" w:cs="宋体"/>
          <w:bCs/>
          <w:color w:val="auto"/>
          <w:szCs w:val="21"/>
          <w:highlight w:val="none"/>
        </w:rPr>
        <w:t xml:space="preserve">、</w:t>
      </w:r>
      <w:r>
        <w:rPr>
          <w:rFonts w:hint="eastAsia" w:ascii="宋体" w:hAnsi="宋体" w:eastAsia="宋体" w:cs="宋体"/>
          <w:bCs/>
          <w:color w:val="auto"/>
          <w:szCs w:val="21"/>
          <w:highlight w:val="none"/>
        </w:rPr>
        <w:t xml:space="preserve">满足《中华人民共和国政府采购法》第二十二条规定，即：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（1）具有独立承担民事责任的能力；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（2）具有良好的商业信誉和健全的财务会计制度；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（3）具有履行合同所必需的设备和专业技术能力；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（4）有依法缴纳税收和社会保障资金的良好记录；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（5）参加政府采购活动近三年内，在经营活动中没有重大违法记录；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（6）法律、行政法规规定的其他条件；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2、落实政府采购政策需满足的资格要求：</w:t>
      </w:r>
      <w:r>
        <w:rPr>
          <w:rFonts w:hint="eastAsia" w:ascii="宋体" w:hAnsi="宋体" w:eastAsia="宋体" w:cs="宋体"/>
          <w:b/>
          <w:color w:val="auto"/>
          <w:szCs w:val="21"/>
          <w:highlight w:val="none"/>
        </w:rPr>
        <w:t xml:space="preserve">本项目非专门面向中小企业采购。投标人所属行业为其他未列明行业。</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3、本项目的特定资格要求：具有《医疗机构执业许可证》。</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t xml:space="preserve">4、其他要求：</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t xml:space="preserve">4.1未被“信用中国”网站或“中国政府采购网”网站列入失信被执行人、重大税收违法案件当事人名单、政府采购严重失信行为记录名单；</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t xml:space="preserve">4.2单位负责人为同一人或者存在直接控股、管理关系的不同供应商（包含法定代表人为同一个人的两个及两个以上法人，母公司、全资子公司及其控股公司），不得参加同一合同项下的政府采购活动；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t xml:space="preserve">4.3本项目不接受联合体投标；</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t xml:space="preserve">4.4为采购项目提供整体设计、规范编制或者项目管理、监理、检测等服务的供应商，不得再参加该采购项目的其他采购活动；</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t xml:space="preserve">4.5采购项目需要落实的政府采购政策：</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《关于贯彻执行绿色采购、促进残疾人就业和支持监狱企业发展有关政策的通知（苏财购〔</w:t>
      </w:r>
      <w:r>
        <w:rPr>
          <w:rFonts w:ascii="宋体" w:hAnsi="宋体" w:eastAsia="宋体" w:cs="宋体"/>
          <w:bCs/>
          <w:color w:val="auto"/>
          <w:szCs w:val="21"/>
          <w:highlight w:val="none"/>
        </w:rPr>
        <w:t xml:space="preserve">2019〕10号）》。</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三、获取采购文件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1</w:t>
      </w:r>
      <w:r>
        <w:rPr>
          <w:rFonts w:ascii="宋体" w:hAnsi="宋体" w:eastAsia="宋体" w:cs="宋体"/>
          <w:bCs/>
          <w:color w:val="auto"/>
          <w:szCs w:val="21"/>
          <w:highlight w:val="none"/>
        </w:rPr>
        <w:t xml:space="preserve">、</w:t>
      </w:r>
      <w:r>
        <w:rPr>
          <w:rFonts w:hint="eastAsia" w:ascii="宋体" w:hAnsi="宋体" w:eastAsia="宋体" w:cs="宋体"/>
          <w:bCs/>
          <w:color w:val="auto"/>
          <w:szCs w:val="21"/>
          <w:highlight w:val="none"/>
        </w:rPr>
        <w:t xml:space="preserve">时间：自公告发布之日起5个工作日</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2</w:t>
      </w:r>
      <w:r>
        <w:rPr>
          <w:rFonts w:ascii="宋体" w:hAnsi="宋体" w:eastAsia="宋体" w:cs="宋体"/>
          <w:bCs/>
          <w:color w:val="auto"/>
          <w:szCs w:val="21"/>
          <w:highlight w:val="none"/>
        </w:rPr>
        <w:t xml:space="preserve">、</w:t>
      </w:r>
      <w:r>
        <w:rPr>
          <w:rFonts w:hint="eastAsia" w:ascii="宋体" w:hAnsi="宋体" w:eastAsia="宋体" w:cs="宋体"/>
          <w:bCs/>
          <w:color w:val="auto"/>
          <w:szCs w:val="21"/>
          <w:highlight w:val="none"/>
        </w:rPr>
        <w:t xml:space="preserve">方式：网上报名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ascii="宋体" w:hAnsi="宋体" w:eastAsia="宋体" w:cs="宋体"/>
          <w:bCs/>
          <w:color w:val="auto"/>
          <w:szCs w:val="21"/>
          <w:highlight w:val="none"/>
        </w:rPr>
        <w:t xml:space="preserve">1）申领CA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供应商进入“江苏省政府采购”官网首页―“苏采云”―进入“苏采云政府采购一体化平台”―点击“新</w:t>
      </w:r>
      <w:r>
        <w:rPr>
          <w:rFonts w:ascii="宋体" w:hAnsi="宋体" w:eastAsia="宋体" w:cs="宋体"/>
          <w:bCs/>
          <w:color w:val="auto"/>
          <w:szCs w:val="21"/>
          <w:highlight w:val="none"/>
        </w:rPr>
        <w:t xml:space="preserve">CA办理指南”。详见《江苏省政府采购数字证书（供应商）数字证书CA及电子签章办理指南》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ascii="宋体" w:hAnsi="宋体" w:eastAsia="宋体" w:cs="宋体"/>
          <w:bCs/>
          <w:color w:val="auto"/>
          <w:szCs w:val="21"/>
          <w:highlight w:val="none"/>
        </w:rPr>
        <w:t xml:space="preserve">2）登录报名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供应商进入“江苏省政府采购”官网首页―点击“苏采云”―进入“苏采云政府采购一体化平台”―点击“供应商”。插入</w:t>
      </w:r>
      <w:r>
        <w:rPr>
          <w:rFonts w:ascii="宋体" w:hAnsi="宋体" w:eastAsia="宋体" w:cs="宋体"/>
          <w:bCs/>
          <w:color w:val="auto"/>
          <w:szCs w:val="21"/>
          <w:highlight w:val="none"/>
        </w:rPr>
        <w:t xml:space="preserve">CA证书登录―点击“项目参与”―选择具体项目并点击“我要参与”―进入采购项目点击“参与投标”―填写确认函后“保存”进入签章页面―点击“电子签章”―点击“提交”。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ascii="宋体" w:hAnsi="宋体" w:eastAsia="宋体" w:cs="宋体"/>
          <w:bCs/>
          <w:color w:val="auto"/>
          <w:szCs w:val="21"/>
          <w:highlight w:val="none"/>
        </w:rPr>
        <w:t xml:space="preserve">3）在网上报名过程中如有疑问，请及时联系：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t xml:space="preserve">CA技术咨询服务电话：400-608-6099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电子签章技术咨询服务电话：</w:t>
      </w:r>
      <w:r>
        <w:rPr>
          <w:rFonts w:ascii="宋体" w:hAnsi="宋体" w:eastAsia="宋体" w:cs="宋体"/>
          <w:bCs/>
          <w:color w:val="auto"/>
          <w:szCs w:val="21"/>
          <w:highlight w:val="none"/>
        </w:rPr>
        <w:t xml:space="preserve">15380932027 15371015030 13675197356 13675197221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系统使用指导与咨询：联系电话：</w:t>
      </w:r>
      <w:r>
        <w:rPr>
          <w:rFonts w:ascii="宋体" w:hAnsi="宋体" w:eastAsia="宋体" w:cs="宋体"/>
          <w:bCs/>
          <w:color w:val="auto"/>
          <w:szCs w:val="21"/>
          <w:highlight w:val="none"/>
        </w:rPr>
        <w:t xml:space="preserve">13914088964；18261002950（不见面项目）QQ：3048755361、895706745。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ascii="宋体" w:hAnsi="宋体" w:eastAsia="宋体" w:cs="宋体"/>
          <w:bCs/>
          <w:color w:val="auto"/>
          <w:szCs w:val="21"/>
          <w:highlight w:val="none"/>
        </w:rPr>
        <w:t xml:space="preserve">4）依法获取采购文件的方式：供应商确认参与后自行免费下载采购文件。</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ascii="宋体" w:hAnsi="宋体" w:eastAsia="宋体" w:cs="宋体"/>
          <w:bCs/>
          <w:color w:val="auto"/>
          <w:szCs w:val="21"/>
          <w:highlight w:val="none"/>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w:t>
      </w:r>
      <w:r>
        <w:rPr>
          <w:rFonts w:ascii="宋体" w:hAnsi="宋体" w:eastAsia="宋体" w:cs="宋体"/>
          <w:bCs/>
          <w:color w:val="auto"/>
          <w:szCs w:val="21"/>
          <w:highlight w:val="none"/>
        </w:rPr>
        <w:t xml:space="preserve">6）供应商在“苏采云”系统中操作参与项目后，必须在“已参与项目”界面中下载电子采购文件（后缀名为“.kedt”）并导入政府采购客户端工具后方可进行投标文件制作和提交。</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3</w:t>
      </w:r>
      <w:r>
        <w:rPr>
          <w:rFonts w:ascii="宋体" w:hAnsi="宋体" w:eastAsia="宋体" w:cs="宋体"/>
          <w:bCs/>
          <w:color w:val="auto"/>
          <w:szCs w:val="21"/>
          <w:highlight w:val="none"/>
        </w:rPr>
        <w:t xml:space="preserve">、</w:t>
      </w:r>
      <w:r>
        <w:rPr>
          <w:rFonts w:hint="eastAsia" w:ascii="宋体" w:hAnsi="宋体" w:eastAsia="宋体" w:cs="宋体"/>
          <w:bCs/>
          <w:color w:val="auto"/>
          <w:szCs w:val="21"/>
          <w:highlight w:val="none"/>
        </w:rPr>
        <w:t xml:space="preserve">售价：无。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t xml:space="preserve">4、本项目采用网上投标电子评标方式。</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四、电子响应文件制作及上传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1、网上响应文件接收截止时间：</w:t>
      </w:r>
      <w:r>
        <w:rPr>
          <w:rFonts w:hint="eastAsia" w:ascii="宋体" w:hAnsi="宋体" w:eastAsia="宋体" w:cs="宋体"/>
          <w:bCs/>
          <w:color w:val="auto"/>
          <w:szCs w:val="21"/>
          <w:highlight w:val="none"/>
          <w:lang w:eastAsia="zh-CN"/>
        </w:rPr>
        <w:t xml:space="preserve">2026年7月28日</w:t>
      </w:r>
      <w:r>
        <w:rPr>
          <w:rFonts w:hint="eastAsia" w:ascii="宋体" w:hAnsi="宋体" w:eastAsia="宋体" w:cs="宋体"/>
          <w:bCs/>
          <w:color w:val="auto"/>
          <w:szCs w:val="21"/>
          <w:highlight w:val="none"/>
        </w:rPr>
        <w:t xml:space="preserve">09点30分（北京时间）。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color w:val="auto"/>
          <w:szCs w:val="21"/>
          <w:highlight w:val="none"/>
        </w:rPr>
      </w:pPr>
      <w:r>
        <w:rPr>
          <w:rFonts w:ascii="宋体" w:hAnsi="宋体" w:eastAsia="宋体" w:cs="宋体"/>
          <w:bCs/>
          <w:color w:val="auto"/>
          <w:szCs w:val="21"/>
          <w:highlight w:val="none"/>
        </w:rPr>
        <w:t xml:space="preserve">2、开标时间：</w:t>
      </w:r>
      <w:r>
        <w:rPr>
          <w:rFonts w:hint="eastAsia" w:ascii="宋体" w:hAnsi="宋体" w:eastAsia="宋体" w:cs="宋体"/>
          <w:bCs/>
          <w:color w:val="auto"/>
          <w:szCs w:val="21"/>
          <w:highlight w:val="none"/>
          <w:lang w:eastAsia="zh-CN"/>
        </w:rPr>
        <w:t xml:space="preserve">2026年7月28日</w:t>
      </w:r>
      <w:r>
        <w:rPr>
          <w:rFonts w:hint="eastAsia" w:ascii="宋体" w:hAnsi="宋体" w:eastAsia="宋体" w:cs="宋体"/>
          <w:bCs/>
          <w:color w:val="auto"/>
          <w:szCs w:val="21"/>
          <w:highlight w:val="none"/>
        </w:rPr>
        <w:t xml:space="preserve">09点30分（北京时间）。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t xml:space="preserve">3、供应商解密开始时间：</w:t>
      </w:r>
      <w:r>
        <w:rPr>
          <w:rFonts w:hint="eastAsia" w:ascii="宋体" w:hAnsi="宋体" w:eastAsia="宋体" w:cs="宋体"/>
          <w:bCs/>
          <w:color w:val="auto"/>
          <w:szCs w:val="21"/>
          <w:highlight w:val="none"/>
          <w:lang w:eastAsia="zh-CN"/>
        </w:rPr>
        <w:t xml:space="preserve">2026年7月28日</w:t>
      </w:r>
      <w:r>
        <w:rPr>
          <w:rFonts w:hint="eastAsia" w:ascii="宋体" w:hAnsi="宋体" w:eastAsia="宋体" w:cs="宋体"/>
          <w:bCs/>
          <w:color w:val="auto"/>
          <w:szCs w:val="21"/>
          <w:highlight w:val="none"/>
        </w:rPr>
        <w:t xml:space="preserve">09点30分（北京时间）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t xml:space="preserve">4、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t xml:space="preserve">6、请供应商确保电脑、系统及其他设备（视频输入输出设备等）无误，且开标直至项目结束始终保持系统在线状态</w:t>
      </w:r>
      <w:r>
        <w:rPr>
          <w:rFonts w:hint="eastAsia" w:ascii="宋体" w:hAnsi="宋体" w:eastAsia="宋体" w:cs="宋体"/>
          <w:bCs/>
          <w:color w:val="auto"/>
          <w:szCs w:val="21"/>
          <w:highlight w:val="none"/>
        </w:rPr>
        <w:t xml:space="preserve">。</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五、公告期限</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自本公告发布之日起3</w:t>
      </w:r>
      <w:r>
        <w:rPr>
          <w:rFonts w:ascii="宋体" w:hAnsi="宋体" w:eastAsia="宋体" w:cs="宋体"/>
          <w:bCs/>
          <w:color w:val="auto"/>
          <w:szCs w:val="21"/>
          <w:highlight w:val="none"/>
        </w:rPr>
        <w:t xml:space="preserve">个工作日。</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六、其他补充事宜</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t xml:space="preserve">1、有关本项目电子投标具体操作方法详见苏采云系统中的客户端使用说明和供应商《操作手册》。</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t xml:space="preserve">2、本次采购的有关信息将在以下网站上发布：</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t xml:space="preserve">2.1江苏政府采购网</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t xml:space="preserve">2.2苏州市政府采购网</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有关该采购项目的澄清、修正及</w:t>
      </w:r>
      <w:r>
        <w:rPr>
          <w:rFonts w:hint="eastAsia" w:ascii="宋体" w:hAnsi="宋体" w:eastAsia="宋体" w:cs="宋体"/>
          <w:bCs/>
          <w:color w:val="auto"/>
          <w:szCs w:val="21"/>
          <w:highlight w:val="none"/>
          <w:lang w:eastAsia="zh-CN"/>
        </w:rPr>
        <w:t xml:space="preserve">成交</w:t>
      </w:r>
      <w:r>
        <w:rPr>
          <w:rFonts w:hint="eastAsia" w:ascii="宋体" w:hAnsi="宋体" w:eastAsia="宋体" w:cs="宋体"/>
          <w:bCs/>
          <w:color w:val="auto"/>
          <w:szCs w:val="21"/>
          <w:highlight w:val="none"/>
        </w:rPr>
        <w:t xml:space="preserve">（成交）等信息亦在以上网站发布，请随时关注。</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color w:val="auto"/>
          <w:szCs w:val="21"/>
          <w:highlight w:val="none"/>
        </w:rPr>
      </w:pPr>
      <w:r>
        <w:rPr>
          <w:rFonts w:ascii="宋体" w:hAnsi="宋体" w:eastAsia="宋体" w:cs="宋体"/>
          <w:bCs/>
          <w:color w:val="auto"/>
          <w:szCs w:val="21"/>
          <w:highlight w:val="none"/>
        </w:rPr>
        <w:t xml:space="preserve">3、苏州市</w:t>
      </w:r>
      <w:r>
        <w:rPr>
          <w:rFonts w:hint="eastAsia" w:ascii="宋体" w:hAnsi="宋体" w:eastAsia="宋体" w:cs="宋体"/>
          <w:bCs/>
          <w:color w:val="auto"/>
          <w:szCs w:val="21"/>
          <w:highlight w:val="none"/>
        </w:rPr>
        <w:t xml:space="preserve">吴中区</w:t>
      </w:r>
      <w:r>
        <w:rPr>
          <w:rFonts w:ascii="宋体" w:hAnsi="宋体" w:eastAsia="宋体" w:cs="宋体"/>
          <w:bCs/>
          <w:color w:val="auto"/>
          <w:szCs w:val="21"/>
          <w:highlight w:val="none"/>
        </w:rPr>
        <w:t xml:space="preserve">财政局政府采购</w:t>
      </w:r>
      <w:r>
        <w:rPr>
          <w:rFonts w:hint="eastAsia" w:ascii="宋体" w:hAnsi="宋体" w:eastAsia="宋体" w:cs="宋体"/>
          <w:bCs/>
          <w:color w:val="auto"/>
          <w:szCs w:val="21"/>
          <w:highlight w:val="none"/>
        </w:rPr>
        <w:t xml:space="preserve">办公室</w:t>
      </w:r>
      <w:r>
        <w:rPr>
          <w:rFonts w:ascii="宋体" w:hAnsi="宋体" w:eastAsia="宋体" w:cs="宋体"/>
          <w:bCs/>
          <w:color w:val="auto"/>
          <w:szCs w:val="21"/>
          <w:highlight w:val="none"/>
        </w:rPr>
        <w:t xml:space="preserve">监督电话：</w:t>
      </w:r>
      <w:r>
        <w:rPr>
          <w:rFonts w:hint="eastAsia" w:ascii="宋体" w:hAnsi="宋体" w:eastAsia="宋体" w:cs="宋体"/>
          <w:bCs/>
          <w:color w:val="auto"/>
          <w:szCs w:val="21"/>
          <w:highlight w:val="none"/>
        </w:rPr>
        <w:t xml:space="preserve">0512-65283947</w:t>
      </w:r>
      <w:r>
        <w:rPr>
          <w:rFonts w:ascii="宋体" w:hAnsi="宋体" w:eastAsia="宋体" w:cs="宋体"/>
          <w:bCs/>
          <w:color w:val="auto"/>
          <w:szCs w:val="21"/>
          <w:highlight w:val="none"/>
        </w:rPr>
        <w:t xml:space="preserve">。</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七、针对中小企业需要落实的政府采购政策：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八、凡对本次采购提出询问，请按以下方式联系。 </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1、采购人信息 </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采购人：</w:t>
      </w:r>
      <w:r>
        <w:rPr>
          <w:rFonts w:hint="eastAsia" w:ascii="宋体" w:hAnsi="宋体" w:eastAsia="宋体" w:cs="宋体"/>
          <w:bCs/>
          <w:color w:val="auto"/>
          <w:szCs w:val="21"/>
          <w:highlight w:val="none"/>
          <w:lang w:eastAsia="zh-CN"/>
        </w:rPr>
        <w:t xml:space="preserve">苏州市吴中区第二人民医院</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联系人：</w:t>
      </w:r>
      <w:r>
        <w:rPr>
          <w:rFonts w:hint="eastAsia" w:ascii="宋体" w:hAnsi="宋体" w:eastAsia="宋体" w:cs="宋体"/>
          <w:bCs/>
          <w:color w:val="auto"/>
          <w:szCs w:val="21"/>
          <w:highlight w:val="none"/>
          <w:lang w:eastAsia="zh-CN"/>
        </w:rPr>
        <w:t xml:space="preserve">王建中</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联系电话：</w:t>
      </w:r>
      <w:r>
        <w:rPr>
          <w:rFonts w:hint="eastAsia" w:ascii="宋体" w:hAnsi="宋体" w:eastAsia="宋体" w:cs="宋体"/>
          <w:bCs/>
          <w:color w:val="auto"/>
          <w:szCs w:val="21"/>
          <w:highlight w:val="none"/>
          <w:lang w:eastAsia="zh-CN"/>
        </w:rPr>
        <w:t xml:space="preserve">0512-65010013</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地址：</w:t>
      </w:r>
      <w:r>
        <w:rPr>
          <w:rFonts w:hint="eastAsia" w:ascii="宋体" w:hAnsi="宋体" w:eastAsia="宋体" w:cs="宋体"/>
          <w:bCs/>
          <w:color w:val="auto"/>
          <w:szCs w:val="21"/>
          <w:highlight w:val="none"/>
          <w:lang w:eastAsia="zh-CN"/>
        </w:rPr>
        <w:t xml:space="preserve">苏州市吴中区田肚江路30号</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2.采购代理机构信息</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名称：苏州市卫康招投标咨询服务有限公司</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地址：苏州市干将西路1296号深业姑苏中心1幢17层</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前台联系方式：</w:t>
      </w:r>
      <w:r>
        <w:rPr>
          <w:rFonts w:ascii="宋体" w:hAnsi="宋体" w:eastAsia="宋体" w:cs="宋体"/>
          <w:bCs/>
          <w:color w:val="auto"/>
          <w:szCs w:val="21"/>
          <w:highlight w:val="none"/>
        </w:rPr>
        <w:t xml:space="preserve">0512-65158848</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t xml:space="preserve">3.项目联系方式</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项目联系人：王仕倩、吴帆</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电　　话：</w:t>
      </w:r>
      <w:r>
        <w:rPr>
          <w:rFonts w:ascii="宋体" w:hAnsi="宋体" w:eastAsia="宋体" w:cs="宋体"/>
          <w:bCs/>
          <w:color w:val="auto"/>
          <w:szCs w:val="21"/>
          <w:highlight w:val="none"/>
        </w:rPr>
        <w:t xml:space="preserve">0512-65237216</w:t>
      </w:r>
      <w:r/>
    </w:p>
    <w:p>
      <w:pPr>
        <w:ind w:firstLine="420"/>
        <w:jc w:val="right"/>
        <w:spacing w:line="480" w:lineRule="atLeas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r>
      <w:r/>
    </w:p>
    <w:p>
      <w:pPr>
        <w:ind w:firstLine="420"/>
        <w:jc w:val="right"/>
        <w:spacing w:line="480" w:lineRule="atLeas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ascii="宋体" w:hAnsi="宋体" w:eastAsia="宋体" w:cs="宋体"/>
          <w:bCs/>
          <w:color w:val="auto"/>
          <w:szCs w:val="21"/>
          <w:highlight w:val="none"/>
        </w:rPr>
      </w:r>
      <w:r/>
    </w:p>
    <w:p>
      <w:pPr>
        <w:ind w:firstLine="420"/>
        <w:jc w:val="right"/>
        <w:spacing w:line="480" w:lineRule="atLeast"/>
        <w:shd w:val="clear" w:color="auto" w:fill="ffffff"/>
        <w:widowControl/>
        <w:tabs>
          <w:tab w:val="left" w:pos="315" w:leader="none"/>
          <w:tab w:val="center" w:pos="4153"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苏州市卫康招投标咨询服务有限公司 </w:t>
      </w:r>
      <w:r/>
    </w:p>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br w:type="page" w:clear="all"/>
      </w:r>
      <w:bookmarkEnd w:id="0"/>
      <w:r/>
    </w:p>
    <w:p>
      <w:pPr>
        <w:jc w:val="center"/>
        <w:spacing w:line="960" w:lineRule="auto"/>
        <w:rPr>
          <w:rFonts w:ascii="宋体" w:hAnsi="宋体" w:eastAsia="宋体"/>
          <w:b/>
          <w:color w:val="auto"/>
          <w:spacing w:val="40"/>
          <w:sz w:val="96"/>
          <w:szCs w:val="96"/>
          <w:highlight w:val="none"/>
        </w:rPr>
      </w:pPr>
      <w:r>
        <w:rPr>
          <w:rFonts w:ascii="宋体" w:hAnsi="宋体" w:eastAsia="宋体"/>
          <w:b/>
          <w:color w:val="auto"/>
          <w:spacing w:val="40"/>
          <w:sz w:val="96"/>
          <w:szCs w:val="96"/>
          <w:highlight w:val="none"/>
        </w:rPr>
      </w:r>
      <w:r/>
    </w:p>
    <w:p>
      <w:pPr>
        <w:jc w:val="center"/>
        <w:spacing w:line="960" w:lineRule="auto"/>
        <w:rPr>
          <w:rFonts w:ascii="宋体" w:hAnsi="宋体" w:eastAsia="宋体"/>
          <w:b/>
          <w:color w:val="auto"/>
          <w:spacing w:val="20"/>
          <w:sz w:val="96"/>
          <w:szCs w:val="96"/>
          <w:highlight w:val="none"/>
        </w:rPr>
      </w:pPr>
      <w:r>
        <w:rPr>
          <w:rFonts w:ascii="宋体" w:hAnsi="宋体" w:eastAsia="宋体"/>
          <w:b/>
          <w:color w:val="auto"/>
          <w:spacing w:val="40"/>
          <w:sz w:val="96"/>
          <w:szCs w:val="96"/>
          <w:highlight w:val="none"/>
        </w:rPr>
        <w:t xml:space="preserve">政府采购竞争性磋商</w:t>
      </w:r>
      <w:r>
        <w:rPr>
          <w:rFonts w:ascii="宋体" w:hAnsi="宋体" w:eastAsia="宋体"/>
          <w:b/>
          <w:color w:val="auto"/>
          <w:spacing w:val="20"/>
          <w:sz w:val="96"/>
          <w:szCs w:val="96"/>
          <w:highlight w:val="none"/>
        </w:rPr>
        <w:t xml:space="preserve">文件</w:t>
      </w:r>
      <w:r/>
    </w:p>
    <w:p>
      <w:pPr>
        <w:ind w:left="3171" w:hanging="1590"/>
        <w:spacing w:line="360" w:lineRule="auto"/>
        <w:tabs>
          <w:tab w:val="left" w:pos="1800" w:leader="none"/>
        </w:tabs>
        <w:rPr>
          <w:rFonts w:ascii="宋体" w:hAnsi="宋体" w:eastAsia="宋体"/>
          <w:b/>
          <w:color w:val="auto"/>
          <w:sz w:val="32"/>
          <w:highlight w:val="none"/>
        </w:rPr>
      </w:pPr>
      <w:r>
        <w:rPr>
          <w:rFonts w:ascii="宋体" w:hAnsi="宋体" w:eastAsia="宋体"/>
          <w:b/>
          <w:color w:val="auto"/>
          <w:sz w:val="32"/>
          <w:highlight w:val="none"/>
        </w:rPr>
      </w:r>
      <w:r/>
    </w:p>
    <w:p>
      <w:pPr>
        <w:ind w:left="3171" w:hanging="1590"/>
        <w:spacing w:line="360" w:lineRule="auto"/>
        <w:tabs>
          <w:tab w:val="left" w:pos="1800" w:leader="none"/>
        </w:tabs>
        <w:rPr>
          <w:rFonts w:ascii="宋体" w:hAnsi="宋体" w:eastAsia="宋体"/>
          <w:b/>
          <w:color w:val="auto"/>
          <w:sz w:val="32"/>
          <w:highlight w:val="none"/>
        </w:rPr>
      </w:pPr>
      <w:r>
        <w:rPr>
          <w:rFonts w:ascii="宋体" w:hAnsi="宋体" w:eastAsia="宋体"/>
          <w:b/>
          <w:color w:val="auto"/>
          <w:sz w:val="32"/>
          <w:highlight w:val="none"/>
        </w:rPr>
      </w:r>
      <w:r/>
    </w:p>
    <w:p>
      <w:pPr>
        <w:ind w:firstLine="1285"/>
        <w:spacing w:line="360" w:lineRule="auto"/>
        <w:tabs>
          <w:tab w:val="left" w:pos="1800" w:leader="none"/>
        </w:tabs>
        <w:rPr>
          <w:rFonts w:ascii="宋体" w:hAnsi="宋体" w:eastAsia="宋体"/>
          <w:b/>
          <w:color w:val="auto"/>
          <w:sz w:val="32"/>
          <w:highlight w:val="none"/>
        </w:rPr>
      </w:pPr>
      <w:r>
        <w:rPr>
          <w:rFonts w:ascii="宋体" w:hAnsi="宋体" w:eastAsia="宋体"/>
          <w:b/>
          <w:color w:val="auto"/>
          <w:sz w:val="32"/>
          <w:highlight w:val="none"/>
        </w:rPr>
      </w:r>
      <w:r/>
    </w:p>
    <w:p>
      <w:pPr>
        <w:ind w:firstLine="1285"/>
        <w:spacing w:line="360" w:lineRule="auto"/>
        <w:tabs>
          <w:tab w:val="left" w:pos="1800" w:leader="none"/>
        </w:tabs>
        <w:rPr>
          <w:rFonts w:ascii="宋体" w:hAnsi="宋体" w:eastAsia="宋体"/>
          <w:b/>
          <w:color w:val="auto"/>
          <w:sz w:val="32"/>
          <w:highlight w:val="none"/>
        </w:rPr>
      </w:pPr>
      <w:r>
        <w:rPr>
          <w:rFonts w:ascii="宋体" w:hAnsi="宋体" w:eastAsia="宋体"/>
          <w:b/>
          <w:color w:val="auto"/>
          <w:sz w:val="32"/>
          <w:highlight w:val="none"/>
        </w:rPr>
        <w:t xml:space="preserve">采购编号：</w:t>
      </w:r>
      <w:r>
        <w:rPr>
          <w:rFonts w:hint="eastAsia" w:ascii="宋体" w:hAnsi="宋体" w:eastAsia="宋体"/>
          <w:b/>
          <w:color w:val="auto"/>
          <w:sz w:val="32"/>
          <w:highlight w:val="none"/>
          <w:lang w:eastAsia="zh-CN"/>
        </w:rPr>
        <w:t xml:space="preserve">JSZC-320506-SZWK-C2026-0185</w:t>
      </w:r>
      <w:r>
        <w:rPr>
          <w:rFonts w:ascii="宋体" w:hAnsi="宋体" w:eastAsia="宋体"/>
          <w:b/>
          <w:color w:val="auto"/>
          <w:sz w:val="32"/>
          <w:highlight w:val="none"/>
        </w:rPr>
        <w:t xml:space="preserve">号</w:t>
      </w:r>
      <w:r/>
    </w:p>
    <w:p>
      <w:pPr>
        <w:ind w:left="2891" w:hanging="1606"/>
        <w:jc w:val="left"/>
        <w:tabs>
          <w:tab w:val="left" w:pos="315" w:leader="none"/>
          <w:tab w:val="center" w:pos="4153" w:leader="none"/>
        </w:tabs>
        <w:rPr>
          <w:rFonts w:hint="eastAsia" w:ascii="宋体" w:hAnsi="宋体" w:eastAsia="宋体"/>
          <w:color w:val="auto"/>
          <w:szCs w:val="21"/>
          <w:highlight w:val="none"/>
          <w:lang w:eastAsia="zh-CN"/>
        </w:rPr>
      </w:pPr>
      <w:r>
        <w:rPr>
          <w:rFonts w:ascii="宋体" w:hAnsi="宋体" w:eastAsia="宋体"/>
          <w:b/>
          <w:color w:val="auto"/>
          <w:sz w:val="32"/>
          <w:highlight w:val="none"/>
        </w:rPr>
        <w:t xml:space="preserve">采购内容：</w:t>
      </w:r>
      <w:r>
        <w:rPr>
          <w:rFonts w:hint="eastAsia" w:ascii="宋体" w:hAnsi="宋体" w:eastAsia="宋体"/>
          <w:b/>
          <w:color w:val="auto"/>
          <w:sz w:val="32"/>
          <w:highlight w:val="none"/>
          <w:lang w:eastAsia="zh-CN"/>
        </w:rPr>
        <w:t xml:space="preserve">供应室消毒外包服务</w:t>
      </w:r>
      <w:r/>
    </w:p>
    <w:p>
      <w:pPr>
        <w:ind w:firstLine="1285"/>
        <w:jc w:val="left"/>
        <w:tabs>
          <w:tab w:val="left" w:pos="315" w:leader="none"/>
          <w:tab w:val="center" w:pos="4153" w:leader="none"/>
        </w:tabs>
        <w:rPr>
          <w:rFonts w:hint="eastAsia" w:ascii="宋体" w:hAnsi="宋体" w:eastAsia="宋体"/>
          <w:b/>
          <w:color w:val="auto"/>
          <w:sz w:val="32"/>
          <w:highlight w:val="none"/>
          <w:lang w:eastAsia="zh-CN"/>
        </w:rPr>
      </w:pPr>
      <w:r>
        <w:rPr>
          <w:rFonts w:ascii="宋体" w:hAnsi="宋体" w:eastAsia="宋体"/>
          <w:b/>
          <w:color w:val="auto"/>
          <w:sz w:val="32"/>
          <w:highlight w:val="none"/>
        </w:rPr>
        <w:t xml:space="preserve">采</w:t>
      </w:r>
      <w:r>
        <w:rPr>
          <w:rFonts w:hint="eastAsia" w:ascii="宋体" w:hAnsi="宋体" w:eastAsia="宋体"/>
          <w:b/>
          <w:color w:val="auto"/>
          <w:sz w:val="32"/>
          <w:highlight w:val="none"/>
          <w:lang w:val="en-US" w:eastAsia="zh-CN"/>
        </w:rPr>
        <w:t xml:space="preserve"> </w:t>
      </w:r>
      <w:r>
        <w:rPr>
          <w:rFonts w:ascii="宋体" w:hAnsi="宋体" w:eastAsia="宋体"/>
          <w:b/>
          <w:color w:val="auto"/>
          <w:sz w:val="32"/>
          <w:highlight w:val="none"/>
        </w:rPr>
        <w:t xml:space="preserve">购</w:t>
      </w:r>
      <w:r>
        <w:rPr>
          <w:rFonts w:hint="eastAsia" w:ascii="宋体" w:hAnsi="宋体" w:eastAsia="宋体"/>
          <w:b/>
          <w:color w:val="auto"/>
          <w:sz w:val="32"/>
          <w:highlight w:val="none"/>
          <w:lang w:val="en-US" w:eastAsia="zh-CN"/>
        </w:rPr>
        <w:t xml:space="preserve"> </w:t>
      </w:r>
      <w:r>
        <w:rPr>
          <w:rFonts w:ascii="宋体" w:hAnsi="宋体" w:eastAsia="宋体"/>
          <w:b/>
          <w:color w:val="auto"/>
          <w:sz w:val="32"/>
          <w:highlight w:val="none"/>
        </w:rPr>
        <w:t xml:space="preserve">人：</w:t>
      </w:r>
      <w:r>
        <w:rPr>
          <w:rFonts w:hint="eastAsia" w:ascii="宋体" w:hAnsi="宋体" w:eastAsia="宋体"/>
          <w:b/>
          <w:color w:val="auto"/>
          <w:sz w:val="32"/>
          <w:highlight w:val="none"/>
          <w:lang w:eastAsia="zh-CN"/>
        </w:rPr>
        <w:t xml:space="preserve">苏州市吴中区第二人民医院</w:t>
      </w:r>
      <w:r/>
    </w:p>
    <w:p>
      <w:pPr>
        <w:pStyle w:val="695"/>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1612265</wp:posOffset>
                </wp:positionH>
                <wp:positionV relativeFrom="paragraph">
                  <wp:posOffset>53340</wp:posOffset>
                </wp:positionV>
                <wp:extent cx="2165985" cy="1351280"/>
                <wp:effectExtent l="0" t="0" r="5715" b="1270"/>
                <wp:wrapSquare wrapText="bothSides"/>
                <wp:docPr id="1" name="图片 6" descr="图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134658" name="图片 6" descr="图标&#10;&#10;描述已自动生成"/>
                        <pic:cNvPicPr>
                          <a:picLocks noChangeAspect="1"/>
                        </pic:cNvPicPr>
                        <pic:nvPr/>
                      </pic:nvPicPr>
                      <pic:blipFill>
                        <a:blip r:embed="rId15"/>
                        <a:stretch/>
                      </pic:blipFill>
                      <pic:spPr bwMode="auto">
                        <a:xfrm>
                          <a:off x="0" y="0"/>
                          <a:ext cx="2165985" cy="1351280"/>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126.9pt;mso-position-horizontal:absolute;mso-position-vertical-relative:text;margin-top:4.2pt;mso-position-vertical:absolute;width:170.5pt;height:106.4pt;mso-wrap-distance-left:0.0pt;mso-wrap-distance-top:0.0pt;mso-wrap-distance-right:0.0pt;mso-wrap-distance-bottom:0.0pt;" stroked="f">
                <v:path textboxrect="0,0,0,0"/>
                <w10:wrap type="square"/>
                <v:imagedata r:id="rId15" o:title=""/>
              </v:shape>
            </w:pict>
          </mc:Fallback>
        </mc:AlternateContent>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b/>
          <w:color w:val="auto"/>
          <w:highlight w:val="none"/>
        </w:rPr>
      </w:pPr>
      <w:r>
        <w:rPr>
          <w:rFonts w:ascii="宋体" w:hAnsi="宋体" w:eastAsia="宋体"/>
          <w:b/>
          <w:color w:val="auto"/>
          <w:highlight w:val="none"/>
        </w:rPr>
      </w:r>
      <w:r/>
    </w:p>
    <w:p>
      <w:pPr>
        <w:jc w:val="center"/>
        <w:rPr>
          <w:rFonts w:ascii="宋体" w:hAnsi="宋体" w:eastAsia="宋体"/>
          <w:b/>
          <w:color w:val="auto"/>
          <w:sz w:val="32"/>
          <w:highlight w:val="none"/>
        </w:rPr>
      </w:pPr>
      <w:r>
        <w:rPr>
          <w:rFonts w:ascii="宋体" w:hAnsi="宋体" w:eastAsia="宋体"/>
          <w:b/>
          <w:color w:val="auto"/>
          <w:sz w:val="32"/>
          <w:highlight w:val="none"/>
        </w:rPr>
        <w:t xml:space="preserve">苏州市卫康招投标咨询服务有限公司</w:t>
      </w:r>
      <w:r/>
    </w:p>
    <w:p>
      <w:pPr>
        <w:jc w:val="center"/>
        <w:rPr>
          <w:rFonts w:ascii="宋体" w:hAnsi="宋体" w:eastAsia="宋体"/>
          <w:color w:val="auto"/>
          <w:highlight w:val="none"/>
        </w:rPr>
      </w:pPr>
      <w:r>
        <w:rPr>
          <w:rFonts w:ascii="宋体" w:hAnsi="宋体" w:eastAsia="宋体"/>
          <w:b/>
          <w:color w:val="auto"/>
          <w:sz w:val="32"/>
          <w:highlight w:val="none"/>
        </w:rPr>
        <w:t xml:space="preserve">二〇二</w:t>
      </w:r>
      <w:r>
        <w:rPr>
          <w:rFonts w:hint="eastAsia" w:ascii="宋体" w:hAnsi="宋体" w:eastAsia="宋体"/>
          <w:b/>
          <w:color w:val="auto"/>
          <w:sz w:val="32"/>
          <w:highlight w:val="none"/>
        </w:rPr>
        <w:t xml:space="preserve">六年</w:t>
      </w:r>
      <w:r>
        <w:rPr>
          <w:rFonts w:hint="eastAsia" w:ascii="宋体" w:hAnsi="宋体" w:eastAsia="宋体"/>
          <w:b/>
          <w:color w:val="auto"/>
          <w:sz w:val="32"/>
          <w:highlight w:val="none"/>
          <w:lang w:val="en-US" w:eastAsia="zh-CN"/>
        </w:rPr>
        <w:t xml:space="preserve">七</w:t>
      </w:r>
      <w:r>
        <w:rPr>
          <w:rFonts w:ascii="宋体" w:hAnsi="宋体" w:eastAsia="宋体"/>
          <w:b/>
          <w:color w:val="auto"/>
          <w:sz w:val="32"/>
          <w:highlight w:val="none"/>
        </w:rPr>
        <w:t xml:space="preserve">月</w:t>
      </w:r>
      <w:r/>
    </w:p>
    <w:p>
      <w:pPr>
        <w:jc w:val="center"/>
        <w:tabs>
          <w:tab w:val="left" w:pos="315" w:leader="none"/>
          <w:tab w:val="center" w:pos="4153" w:leader="none"/>
        </w:tabs>
        <w:rPr>
          <w:rFonts w:ascii="宋体" w:hAnsi="宋体" w:eastAsia="宋体"/>
          <w:b/>
          <w:color w:val="auto"/>
          <w:sz w:val="52"/>
          <w:szCs w:val="52"/>
          <w:highlight w:val="none"/>
        </w:rPr>
      </w:pPr>
      <w:r>
        <w:rPr>
          <w:rFonts w:ascii="宋体" w:hAnsi="宋体" w:eastAsia="宋体"/>
          <w:b/>
          <w:color w:val="auto"/>
          <w:sz w:val="52"/>
          <w:szCs w:val="52"/>
          <w:highlight w:val="none"/>
        </w:rPr>
      </w:r>
      <w:r/>
    </w:p>
    <w:p>
      <w:pPr>
        <w:jc w:val="center"/>
        <w:tabs>
          <w:tab w:val="left" w:pos="315" w:leader="none"/>
          <w:tab w:val="center" w:pos="4153" w:leader="none"/>
        </w:tabs>
        <w:rPr>
          <w:rFonts w:ascii="宋体" w:hAnsi="宋体" w:eastAsia="宋体"/>
          <w:b/>
          <w:color w:val="auto"/>
          <w:sz w:val="52"/>
          <w:szCs w:val="52"/>
          <w:highlight w:val="none"/>
        </w:rPr>
      </w:pPr>
      <w:r>
        <w:rPr>
          <w:rFonts w:ascii="宋体" w:hAnsi="宋体" w:eastAsia="宋体"/>
          <w:b/>
          <w:color w:val="auto"/>
          <w:sz w:val="52"/>
          <w:szCs w:val="52"/>
          <w:highlight w:val="none"/>
        </w:rPr>
        <w:t xml:space="preserve">目 录</w:t>
      </w:r>
      <w:r/>
    </w:p>
    <w:p>
      <w:pPr>
        <w:jc w:val="center"/>
        <w:tabs>
          <w:tab w:val="left" w:pos="315" w:leader="none"/>
          <w:tab w:val="center" w:pos="4153" w:leader="none"/>
        </w:tabs>
        <w:rPr>
          <w:rFonts w:ascii="宋体" w:hAnsi="宋体" w:eastAsia="宋体"/>
          <w:b/>
          <w:color w:val="auto"/>
          <w:sz w:val="52"/>
          <w:szCs w:val="52"/>
          <w:highlight w:val="none"/>
        </w:rPr>
      </w:pPr>
      <w:r>
        <w:rPr>
          <w:rFonts w:ascii="宋体" w:hAnsi="宋体" w:eastAsia="宋体"/>
          <w:b/>
          <w:color w:val="auto"/>
          <w:sz w:val="52"/>
          <w:szCs w:val="52"/>
          <w:highlight w:val="none"/>
        </w:rPr>
      </w:r>
      <w:r/>
    </w:p>
    <w:p>
      <w:pPr>
        <w:numPr>
          <w:ilvl w:val="0"/>
          <w:numId w:val="1"/>
        </w:numPr>
        <w:tabs>
          <w:tab w:val="left" w:pos="315" w:leader="none"/>
          <w:tab w:val="center" w:pos="4153" w:leader="none"/>
        </w:tabs>
        <w:rPr>
          <w:rFonts w:ascii="宋体" w:hAnsi="宋体" w:eastAsia="宋体"/>
          <w:color w:val="auto"/>
          <w:sz w:val="28"/>
          <w:szCs w:val="28"/>
          <w:highlight w:val="none"/>
        </w:rPr>
      </w:pPr>
      <w:r>
        <w:rPr>
          <w:rFonts w:ascii="宋体" w:hAnsi="宋体" w:eastAsia="宋体"/>
          <w:color w:val="auto"/>
          <w:sz w:val="28"/>
          <w:szCs w:val="28"/>
          <w:highlight w:val="none"/>
        </w:rPr>
        <w:t xml:space="preserve">采购邀请</w:t>
      </w:r>
      <w:r>
        <w:rPr>
          <w:rFonts w:hint="eastAsia" w:ascii="宋体" w:hAnsi="宋体" w:eastAsia="宋体"/>
          <w:color w:val="auto"/>
          <w:sz w:val="28"/>
          <w:szCs w:val="28"/>
          <w:highlight w:val="none"/>
        </w:rPr>
        <w:t xml:space="preserve">函</w:t>
      </w:r>
      <w:r/>
    </w:p>
    <w:p>
      <w:pPr>
        <w:numPr>
          <w:ilvl w:val="0"/>
          <w:numId w:val="1"/>
        </w:numPr>
        <w:tabs>
          <w:tab w:val="left" w:pos="315" w:leader="none"/>
          <w:tab w:val="center" w:pos="4153" w:leader="none"/>
        </w:tabs>
        <w:rPr>
          <w:rFonts w:ascii="宋体" w:hAnsi="宋体" w:eastAsia="宋体"/>
          <w:color w:val="auto"/>
          <w:sz w:val="28"/>
          <w:szCs w:val="28"/>
          <w:highlight w:val="none"/>
        </w:rPr>
      </w:pPr>
      <w:r>
        <w:rPr>
          <w:rFonts w:ascii="宋体" w:hAnsi="宋体" w:eastAsia="宋体"/>
          <w:color w:val="auto"/>
          <w:sz w:val="28"/>
          <w:szCs w:val="28"/>
          <w:highlight w:val="none"/>
        </w:rPr>
        <w:t xml:space="preserve">采购需求</w:t>
      </w:r>
      <w:r/>
    </w:p>
    <w:p>
      <w:pPr>
        <w:numPr>
          <w:ilvl w:val="0"/>
          <w:numId w:val="1"/>
        </w:numPr>
        <w:tabs>
          <w:tab w:val="left" w:pos="315" w:leader="none"/>
          <w:tab w:val="center" w:pos="4153" w:leader="none"/>
        </w:tabs>
        <w:rPr>
          <w:rFonts w:ascii="宋体" w:hAnsi="宋体" w:eastAsia="宋体"/>
          <w:color w:val="auto"/>
          <w:sz w:val="28"/>
          <w:szCs w:val="28"/>
          <w:highlight w:val="none"/>
        </w:rPr>
      </w:pPr>
      <w:r>
        <w:rPr>
          <w:rFonts w:ascii="宋体" w:hAnsi="宋体" w:eastAsia="宋体"/>
          <w:color w:val="auto"/>
          <w:sz w:val="28"/>
          <w:szCs w:val="28"/>
          <w:highlight w:val="none"/>
        </w:rPr>
        <w:t xml:space="preserve">采购须知</w:t>
      </w:r>
      <w:r/>
    </w:p>
    <w:p>
      <w:pPr>
        <w:numPr>
          <w:ilvl w:val="0"/>
          <w:numId w:val="1"/>
        </w:numPr>
        <w:tabs>
          <w:tab w:val="left" w:pos="315" w:leader="none"/>
          <w:tab w:val="center" w:pos="4153" w:leader="none"/>
        </w:tabs>
        <w:rPr>
          <w:rFonts w:ascii="宋体" w:hAnsi="宋体" w:eastAsia="宋体"/>
          <w:color w:val="auto"/>
          <w:sz w:val="28"/>
          <w:szCs w:val="28"/>
          <w:highlight w:val="none"/>
        </w:rPr>
      </w:pPr>
      <w:r>
        <w:rPr>
          <w:rFonts w:ascii="宋体" w:hAnsi="宋体" w:eastAsia="宋体"/>
          <w:color w:val="auto"/>
          <w:sz w:val="28"/>
          <w:szCs w:val="28"/>
          <w:highlight w:val="none"/>
        </w:rPr>
        <w:t xml:space="preserve">评审方法及标准</w:t>
      </w:r>
      <w:r/>
    </w:p>
    <w:p>
      <w:pPr>
        <w:numPr>
          <w:ilvl w:val="0"/>
          <w:numId w:val="1"/>
        </w:numPr>
        <w:tabs>
          <w:tab w:val="left" w:pos="315" w:leader="none"/>
          <w:tab w:val="center" w:pos="4153" w:leader="none"/>
        </w:tabs>
        <w:rPr>
          <w:rFonts w:ascii="宋体" w:hAnsi="宋体" w:eastAsia="宋体"/>
          <w:color w:val="auto"/>
          <w:sz w:val="28"/>
          <w:szCs w:val="28"/>
          <w:highlight w:val="none"/>
        </w:rPr>
      </w:pPr>
      <w:r>
        <w:rPr>
          <w:rFonts w:ascii="宋体" w:hAnsi="宋体" w:eastAsia="宋体"/>
          <w:color w:val="auto"/>
          <w:sz w:val="28"/>
          <w:szCs w:val="28"/>
          <w:highlight w:val="none"/>
        </w:rPr>
        <w:t xml:space="preserve">合同主要条款</w:t>
      </w:r>
      <w:r/>
    </w:p>
    <w:p>
      <w:pPr>
        <w:numPr>
          <w:ilvl w:val="0"/>
          <w:numId w:val="1"/>
        </w:numPr>
        <w:rPr>
          <w:rFonts w:ascii="宋体" w:hAnsi="宋体" w:eastAsia="宋体"/>
          <w:color w:val="auto"/>
          <w:sz w:val="28"/>
          <w:szCs w:val="28"/>
          <w:highlight w:val="none"/>
        </w:rPr>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olor w:val="auto"/>
          <w:sz w:val="28"/>
          <w:szCs w:val="28"/>
          <w:highlight w:val="none"/>
        </w:rPr>
        <w:t xml:space="preserve">附件格式</w:t>
      </w:r>
      <w:r/>
    </w:p>
    <w:p>
      <w:pPr>
        <w:jc w:val="center"/>
        <w:spacing w:line="480" w:lineRule="auto"/>
        <w:tabs>
          <w:tab w:val="right" w:pos="8302" w:leader="dot"/>
        </w:tabs>
        <w:rPr>
          <w:rFonts w:ascii="宋体" w:hAnsi="宋体" w:eastAsia="宋体"/>
          <w:b/>
          <w:bCs/>
          <w:color w:val="auto"/>
          <w:sz w:val="32"/>
          <w:szCs w:val="32"/>
          <w:highlight w:val="none"/>
        </w:rPr>
      </w:pPr>
      <w:r>
        <w:rPr>
          <w:rFonts w:ascii="宋体" w:hAnsi="宋体" w:eastAsia="宋体"/>
          <w:b/>
          <w:color w:val="auto"/>
          <w:sz w:val="32"/>
          <w:szCs w:val="32"/>
          <w:highlight w:val="none"/>
        </w:rPr>
        <w:t xml:space="preserve">一、采购</w:t>
      </w:r>
      <w:r>
        <w:rPr>
          <w:rFonts w:ascii="宋体" w:hAnsi="宋体" w:eastAsia="宋体"/>
          <w:b/>
          <w:bCs/>
          <w:color w:val="auto"/>
          <w:sz w:val="32"/>
          <w:szCs w:val="32"/>
          <w:highlight w:val="none"/>
        </w:rPr>
        <w:t xml:space="preserve">邀请函</w:t>
      </w:r>
      <w:r/>
    </w:p>
    <w:p>
      <w:pPr>
        <w:ind w:right="-159" w:firstLine="1890"/>
        <w:spacing w:line="400" w:lineRule="exact"/>
        <w:rPr>
          <w:rFonts w:ascii="宋体" w:hAnsi="宋体" w:eastAsia="宋体"/>
          <w:color w:val="auto"/>
          <w:highlight w:val="none"/>
        </w:rPr>
      </w:pPr>
      <w:r>
        <w:rPr>
          <w:rFonts w:ascii="宋体" w:hAnsi="宋体" w:eastAsia="宋体"/>
          <w:color w:val="auto"/>
          <w:highlight w:val="none"/>
        </w:rPr>
        <w:t xml:space="preserve">：</w:t>
      </w:r>
      <w:r/>
    </w:p>
    <w:p>
      <w:pPr>
        <w:ind w:firstLine="420"/>
        <w:spacing w:line="420" w:lineRule="exact"/>
        <w:rPr>
          <w:rFonts w:ascii="宋体" w:hAnsi="宋体" w:eastAsia="宋体"/>
          <w:color w:val="auto"/>
          <w:highlight w:val="none"/>
        </w:rPr>
      </w:pPr>
      <w:r>
        <w:rPr>
          <w:rFonts w:ascii="宋体" w:hAnsi="宋体" w:eastAsia="宋体"/>
          <w:color w:val="auto"/>
          <w:szCs w:val="21"/>
          <w:highlight w:val="none"/>
        </w:rPr>
        <w:t xml:space="preserve">受</w:t>
      </w:r>
      <w:r>
        <w:rPr>
          <w:rFonts w:hint="eastAsia" w:ascii="宋体" w:hAnsi="宋体" w:eastAsia="宋体"/>
          <w:color w:val="auto"/>
          <w:szCs w:val="21"/>
          <w:highlight w:val="none"/>
          <w:lang w:eastAsia="zh-CN"/>
        </w:rPr>
        <w:t xml:space="preserve">苏州市吴中区第二人民医院</w:t>
      </w:r>
      <w:r>
        <w:rPr>
          <w:rFonts w:ascii="宋体" w:hAnsi="宋体" w:eastAsia="宋体"/>
          <w:color w:val="auto"/>
          <w:szCs w:val="21"/>
          <w:highlight w:val="none"/>
        </w:rPr>
        <w:t xml:space="preserve">之委托，苏州市卫康招投标咨询服务有限公司对其需采购的</w:t>
      </w:r>
      <w:r>
        <w:rPr>
          <w:rFonts w:hint="eastAsia" w:ascii="宋体" w:hAnsi="宋体" w:eastAsia="宋体"/>
          <w:color w:val="auto"/>
          <w:szCs w:val="21"/>
          <w:highlight w:val="none"/>
        </w:rPr>
        <w:t xml:space="preserve">“</w:t>
      </w:r>
      <w:r>
        <w:rPr>
          <w:rFonts w:hint="eastAsia" w:ascii="宋体" w:hAnsi="宋体" w:eastAsia="宋体"/>
          <w:color w:val="auto"/>
          <w:szCs w:val="21"/>
          <w:highlight w:val="none"/>
          <w:lang w:eastAsia="zh-CN"/>
        </w:rPr>
        <w:t xml:space="preserve">供应室消毒外包服务</w:t>
      </w:r>
      <w:r>
        <w:rPr>
          <w:rFonts w:hint="eastAsia" w:ascii="宋体" w:hAnsi="宋体" w:eastAsia="宋体"/>
          <w:color w:val="auto"/>
          <w:szCs w:val="21"/>
          <w:highlight w:val="none"/>
        </w:rPr>
        <w:t xml:space="preserve">”</w:t>
      </w:r>
      <w:r>
        <w:rPr>
          <w:rFonts w:ascii="宋体" w:hAnsi="宋体" w:eastAsia="宋体"/>
          <w:color w:val="auto"/>
          <w:szCs w:val="21"/>
          <w:highlight w:val="none"/>
        </w:rPr>
        <w:t xml:space="preserve">在国内组织竞争性磋商采购。欢迎符合资格条件的供应商前来报名参加磋商。</w:t>
      </w:r>
      <w:r/>
    </w:p>
    <w:p>
      <w:pPr>
        <w:ind w:firstLine="420"/>
        <w:spacing w:line="420" w:lineRule="exact"/>
        <w:rPr>
          <w:rFonts w:ascii="宋体" w:hAnsi="宋体" w:eastAsia="宋体"/>
          <w:color w:val="auto"/>
          <w:szCs w:val="21"/>
          <w:highlight w:val="none"/>
        </w:rPr>
      </w:pPr>
      <w:r>
        <w:rPr>
          <w:rFonts w:ascii="宋体" w:hAnsi="宋体" w:eastAsia="宋体"/>
          <w:color w:val="auto"/>
          <w:szCs w:val="21"/>
          <w:highlight w:val="none"/>
        </w:rPr>
        <w:t xml:space="preserve">1、采购编号：</w:t>
      </w:r>
      <w:r>
        <w:rPr>
          <w:rFonts w:hint="eastAsia" w:ascii="宋体" w:hAnsi="宋体" w:eastAsia="宋体"/>
          <w:color w:val="auto"/>
          <w:szCs w:val="21"/>
          <w:highlight w:val="none"/>
          <w:lang w:eastAsia="zh-CN"/>
        </w:rPr>
        <w:t xml:space="preserve">JSZC-320506-SZWK-C2026-0185</w:t>
      </w:r>
      <w:r>
        <w:rPr>
          <w:rFonts w:ascii="宋体" w:hAnsi="宋体" w:eastAsia="宋体"/>
          <w:color w:val="auto"/>
          <w:szCs w:val="21"/>
          <w:highlight w:val="none"/>
        </w:rPr>
        <w:t xml:space="preserve">号</w:t>
      </w:r>
      <w:r/>
    </w:p>
    <w:p>
      <w:pPr>
        <w:ind w:firstLine="420"/>
        <w:spacing w:line="420" w:lineRule="exact"/>
        <w:rPr>
          <w:rFonts w:hint="eastAsia" w:ascii="宋体" w:hAnsi="宋体" w:eastAsia="宋体"/>
          <w:color w:val="auto"/>
          <w:szCs w:val="21"/>
          <w:highlight w:val="none"/>
          <w:lang w:eastAsia="zh-CN"/>
        </w:rPr>
      </w:pPr>
      <w:r>
        <w:rPr>
          <w:rFonts w:ascii="宋体" w:hAnsi="宋体" w:eastAsia="宋体"/>
          <w:color w:val="auto"/>
          <w:szCs w:val="21"/>
          <w:highlight w:val="none"/>
        </w:rPr>
        <w:t xml:space="preserve">2、采购项目名称：</w:t>
      </w:r>
      <w:r>
        <w:rPr>
          <w:rFonts w:hint="eastAsia" w:ascii="宋体" w:hAnsi="宋体" w:eastAsia="宋体"/>
          <w:color w:val="auto"/>
          <w:szCs w:val="21"/>
          <w:highlight w:val="none"/>
          <w:lang w:eastAsia="zh-CN"/>
        </w:rPr>
        <w:t xml:space="preserve">供应室消毒外包服务</w:t>
      </w:r>
      <w:r/>
    </w:p>
    <w:p>
      <w:pPr>
        <w:ind w:firstLine="420"/>
        <w:spacing w:line="420" w:lineRule="exact"/>
        <w:rPr>
          <w:rFonts w:ascii="宋体" w:hAnsi="宋体" w:eastAsia="宋体"/>
          <w:color w:val="auto"/>
          <w:szCs w:val="21"/>
          <w:highlight w:val="none"/>
        </w:rPr>
      </w:pPr>
      <w:r>
        <w:rPr>
          <w:rFonts w:hint="eastAsia" w:ascii="宋体" w:hAnsi="宋体" w:eastAsia="宋体"/>
          <w:color w:val="auto"/>
          <w:szCs w:val="21"/>
          <w:highlight w:val="none"/>
        </w:rPr>
        <w:t xml:space="preserve">3、采购预算及最高限价：</w:t>
      </w:r>
      <w:r>
        <w:rPr>
          <w:rFonts w:hint="eastAsia" w:ascii="宋体" w:hAnsi="宋体" w:eastAsia="宋体"/>
          <w:color w:val="auto"/>
          <w:szCs w:val="21"/>
          <w:highlight w:val="none"/>
          <w:lang w:eastAsia="zh-CN"/>
        </w:rPr>
        <w:t xml:space="preserve">壹佰伍拾万元整（￥1500000.00）</w:t>
      </w:r>
      <w:r/>
    </w:p>
    <w:p>
      <w:pPr>
        <w:ind w:firstLine="420"/>
        <w:spacing w:line="420" w:lineRule="exact"/>
        <w:rPr>
          <w:rFonts w:ascii="宋体" w:hAnsi="宋体" w:eastAsia="宋体"/>
          <w:color w:val="auto"/>
          <w:szCs w:val="21"/>
          <w:highlight w:val="none"/>
        </w:rPr>
      </w:pPr>
      <w:r>
        <w:rPr>
          <w:rFonts w:hint="eastAsia" w:ascii="宋体" w:hAnsi="宋体" w:eastAsia="宋体"/>
          <w:color w:val="auto"/>
          <w:szCs w:val="21"/>
          <w:highlight w:val="none"/>
        </w:rPr>
        <w:t xml:space="preserve">4</w:t>
      </w:r>
      <w:r>
        <w:rPr>
          <w:rFonts w:ascii="宋体" w:hAnsi="宋体" w:eastAsia="宋体"/>
          <w:color w:val="auto"/>
          <w:szCs w:val="21"/>
          <w:highlight w:val="none"/>
        </w:rPr>
        <w:t xml:space="preserve">、采购需求：详见磋商文件</w:t>
      </w:r>
      <w:r/>
    </w:p>
    <w:p>
      <w:pPr>
        <w:ind w:firstLine="420"/>
        <w:spacing w:line="420" w:lineRule="exact"/>
        <w:rPr>
          <w:rFonts w:ascii="宋体" w:hAnsi="宋体" w:eastAsia="宋体"/>
          <w:color w:val="auto"/>
          <w:szCs w:val="21"/>
          <w:highlight w:val="none"/>
        </w:rPr>
      </w:pP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、网上报名截止时间：</w:t>
      </w:r>
      <w:r>
        <w:rPr>
          <w:rFonts w:hint="eastAsia" w:ascii="宋体" w:hAnsi="宋体" w:eastAsia="宋体"/>
          <w:color w:val="auto"/>
          <w:szCs w:val="21"/>
          <w:highlight w:val="none"/>
        </w:rPr>
        <w:t xml:space="preserve">自本公告发布之日起</w:t>
      </w:r>
      <w:r>
        <w:rPr>
          <w:rFonts w:ascii="宋体" w:hAnsi="宋体" w:eastAsia="宋体"/>
          <w:color w:val="auto"/>
          <w:szCs w:val="21"/>
          <w:highlight w:val="none"/>
        </w:rPr>
        <w:t xml:space="preserve">5个工作日</w:t>
      </w:r>
      <w:r/>
    </w:p>
    <w:p>
      <w:pPr>
        <w:ind w:firstLine="420"/>
        <w:spacing w:line="420" w:lineRule="exact"/>
        <w:rPr>
          <w:rFonts w:ascii="宋体" w:hAnsi="宋体" w:eastAsia="宋体"/>
          <w:color w:val="auto"/>
          <w:szCs w:val="21"/>
          <w:highlight w:val="none"/>
        </w:rPr>
      </w:pPr>
      <w:r>
        <w:rPr>
          <w:rFonts w:hint="eastAsia" w:ascii="宋体" w:hAnsi="宋体" w:eastAsia="宋体"/>
          <w:color w:val="auto"/>
          <w:szCs w:val="21"/>
          <w:highlight w:val="none"/>
        </w:rPr>
        <w:t xml:space="preserve">6、响应文件上传截止时间：</w:t>
      </w:r>
      <w:r>
        <w:rPr>
          <w:rFonts w:hint="eastAsia" w:ascii="宋体" w:hAnsi="宋体" w:eastAsia="宋体"/>
          <w:color w:val="auto"/>
          <w:szCs w:val="21"/>
          <w:highlight w:val="none"/>
          <w:lang w:eastAsia="zh-CN"/>
        </w:rPr>
        <w:t xml:space="preserve">2026年7月28日</w:t>
      </w:r>
      <w:r>
        <w:rPr>
          <w:rFonts w:hint="eastAsia" w:ascii="宋体" w:hAnsi="宋体" w:eastAsia="宋体"/>
          <w:color w:val="auto"/>
          <w:szCs w:val="21"/>
          <w:highlight w:val="none"/>
        </w:rPr>
        <w:t xml:space="preserve">09：30（北京时间）。</w:t>
      </w:r>
      <w:r/>
    </w:p>
    <w:p>
      <w:pPr>
        <w:ind w:firstLine="420"/>
        <w:spacing w:line="420" w:lineRule="exact"/>
        <w:rPr>
          <w:rFonts w:ascii="宋体" w:hAnsi="宋体" w:eastAsia="宋体"/>
          <w:color w:val="auto"/>
          <w:szCs w:val="21"/>
          <w:highlight w:val="none"/>
        </w:rPr>
      </w:pPr>
      <w:r>
        <w:rPr>
          <w:rFonts w:hint="eastAsia" w:ascii="宋体" w:hAnsi="宋体" w:eastAsia="宋体"/>
          <w:color w:val="auto"/>
          <w:szCs w:val="21"/>
          <w:highlight w:val="none"/>
        </w:rPr>
        <w:t xml:space="preserve">7、解密开始时间：</w:t>
      </w:r>
      <w:r>
        <w:rPr>
          <w:rFonts w:hint="eastAsia" w:ascii="宋体" w:hAnsi="宋体" w:eastAsia="宋体"/>
          <w:color w:val="auto"/>
          <w:szCs w:val="21"/>
          <w:highlight w:val="none"/>
          <w:lang w:eastAsia="zh-CN"/>
        </w:rPr>
        <w:t xml:space="preserve">2026年7月28日</w:t>
      </w:r>
      <w:r>
        <w:rPr>
          <w:rFonts w:hint="eastAsia" w:ascii="宋体" w:hAnsi="宋体" w:eastAsia="宋体"/>
          <w:color w:val="auto"/>
          <w:szCs w:val="21"/>
          <w:highlight w:val="none"/>
        </w:rPr>
        <w:t xml:space="preserve">09：30（北京时间）。 </w:t>
      </w:r>
      <w:r/>
    </w:p>
    <w:p>
      <w:pPr>
        <w:ind w:firstLine="420"/>
        <w:spacing w:line="420" w:lineRule="exact"/>
        <w:rPr>
          <w:rFonts w:ascii="宋体" w:hAnsi="宋体" w:eastAsia="宋体"/>
          <w:color w:val="auto"/>
          <w:szCs w:val="21"/>
          <w:highlight w:val="none"/>
        </w:rPr>
      </w:pPr>
      <w:r>
        <w:rPr>
          <w:rFonts w:hint="eastAsia" w:ascii="宋体" w:hAnsi="宋体" w:eastAsia="宋体"/>
          <w:color w:val="auto"/>
          <w:szCs w:val="21"/>
          <w:highlight w:val="none"/>
        </w:rPr>
        <w:t xml:space="preserve">8</w:t>
      </w:r>
      <w:r>
        <w:rPr>
          <w:rFonts w:ascii="宋体" w:hAnsi="宋体" w:eastAsia="宋体"/>
          <w:color w:val="auto"/>
          <w:szCs w:val="21"/>
          <w:highlight w:val="none"/>
        </w:rPr>
        <w:t xml:space="preserve">、</w:t>
      </w:r>
      <w:r>
        <w:rPr>
          <w:rFonts w:hint="eastAsia" w:ascii="宋体" w:hAnsi="宋体" w:eastAsia="宋体"/>
          <w:color w:val="auto"/>
          <w:szCs w:val="21"/>
          <w:highlight w:val="none"/>
        </w:rPr>
        <w:t xml:space="preserve">开标</w:t>
      </w:r>
      <w:r>
        <w:rPr>
          <w:rFonts w:ascii="宋体" w:hAnsi="宋体" w:eastAsia="宋体"/>
          <w:color w:val="auto"/>
          <w:szCs w:val="21"/>
          <w:highlight w:val="none"/>
        </w:rPr>
        <w:t xml:space="preserve">地点：</w:t>
      </w:r>
      <w:r>
        <w:rPr>
          <w:rFonts w:hint="eastAsia" w:ascii="宋体" w:hAnsi="宋体" w:eastAsia="宋体"/>
          <w:color w:val="auto"/>
          <w:szCs w:val="21"/>
          <w:highlight w:val="none"/>
        </w:rPr>
        <w:t xml:space="preserve">苏采云政府采购一体化平台开标大厅（网上不见面开标）。</w:t>
      </w:r>
      <w:r/>
    </w:p>
    <w:p>
      <w:pPr>
        <w:ind w:firstLine="422"/>
        <w:spacing w:line="420" w:lineRule="exact"/>
        <w:rPr>
          <w:rFonts w:ascii="宋体" w:hAnsi="宋体" w:eastAsia="宋体"/>
          <w:b/>
          <w:bCs/>
          <w:color w:val="auto"/>
          <w:highlight w:val="none"/>
        </w:rPr>
      </w:pPr>
      <w:r>
        <w:rPr>
          <w:rFonts w:hint="eastAsia" w:ascii="宋体" w:hAnsi="宋体" w:eastAsia="宋体"/>
          <w:b/>
          <w:bCs/>
          <w:color w:val="auto"/>
          <w:highlight w:val="none"/>
        </w:rPr>
        <w:t xml:space="preserve">注：本项目为不见面开标项目，请供应商确保电脑、系统及其他设备（视频输入输出设备等）无误，且开标直至项目结束始终保持系统在线状态。</w:t>
      </w:r>
      <w:r/>
    </w:p>
    <w:p>
      <w:pPr>
        <w:ind w:firstLine="420"/>
        <w:spacing w:line="420" w:lineRule="exact"/>
        <w:rPr>
          <w:rFonts w:ascii="宋体" w:hAnsi="宋体" w:eastAsia="宋体"/>
          <w:color w:val="auto"/>
          <w:highlight w:val="none"/>
        </w:rPr>
      </w:pPr>
      <w:r>
        <w:rPr>
          <w:rFonts w:hint="eastAsia" w:ascii="宋体" w:hAnsi="宋体" w:eastAsia="宋体"/>
          <w:color w:val="auto"/>
          <w:highlight w:val="none"/>
        </w:rPr>
        <w:t xml:space="preserve">9</w:t>
      </w:r>
      <w:r>
        <w:rPr>
          <w:rFonts w:ascii="宋体" w:hAnsi="宋体" w:eastAsia="宋体"/>
          <w:color w:val="auto"/>
          <w:highlight w:val="none"/>
        </w:rPr>
        <w:t xml:space="preserve">、采购项目联系方式：</w:t>
      </w:r>
      <w:r/>
    </w:p>
    <w:p>
      <w:pPr>
        <w:ind w:firstLine="420"/>
        <w:spacing w:line="420" w:lineRule="exact"/>
        <w:rPr>
          <w:rFonts w:hint="eastAsia" w:ascii="宋体" w:hAnsi="宋体" w:eastAsia="宋体"/>
          <w:color w:val="auto"/>
          <w:highlight w:val="none"/>
          <w:lang w:eastAsia="zh-CN"/>
        </w:rPr>
      </w:pPr>
      <w:r>
        <w:rPr>
          <w:rFonts w:hint="eastAsia" w:ascii="宋体" w:hAnsi="宋体" w:eastAsia="宋体"/>
          <w:color w:val="auto"/>
          <w:highlight w:val="none"/>
        </w:rPr>
        <w:t xml:space="preserve">（</w:t>
      </w:r>
      <w:r>
        <w:rPr>
          <w:rFonts w:hint="eastAsia" w:ascii="宋体" w:hAnsi="宋体" w:eastAsia="宋体"/>
          <w:color w:val="auto"/>
          <w:highlight w:val="none"/>
          <w:lang w:val="en-US" w:eastAsia="zh-CN"/>
        </w:rPr>
        <w:t xml:space="preserve">1</w:t>
      </w:r>
      <w:r>
        <w:rPr>
          <w:rFonts w:hint="eastAsia" w:ascii="宋体" w:hAnsi="宋体" w:eastAsia="宋体"/>
          <w:color w:val="auto"/>
          <w:highlight w:val="none"/>
        </w:rPr>
        <w:t xml:space="preserve">）采购人：</w:t>
      </w:r>
      <w:r>
        <w:rPr>
          <w:rFonts w:hint="eastAsia" w:ascii="宋体" w:hAnsi="宋体" w:eastAsia="宋体"/>
          <w:color w:val="auto"/>
          <w:highlight w:val="none"/>
          <w:lang w:eastAsia="zh-CN"/>
        </w:rPr>
        <w:t xml:space="preserve">苏州市吴中区第二人民医院</w:t>
      </w:r>
      <w:r/>
    </w:p>
    <w:p>
      <w:pPr>
        <w:ind w:firstLine="420"/>
        <w:spacing w:line="420" w:lineRule="exact"/>
        <w:rPr>
          <w:rFonts w:hint="eastAsia" w:ascii="宋体" w:hAnsi="宋体" w:eastAsia="宋体"/>
          <w:color w:val="auto"/>
          <w:highlight w:val="none"/>
          <w:lang w:eastAsia="zh-CN"/>
        </w:rPr>
      </w:pPr>
      <w:r>
        <w:rPr>
          <w:rFonts w:hint="eastAsia" w:ascii="宋体" w:hAnsi="宋体" w:eastAsia="宋体"/>
          <w:color w:val="auto"/>
          <w:highlight w:val="none"/>
        </w:rPr>
        <w:t xml:space="preserve">联系人：</w:t>
      </w:r>
      <w:r>
        <w:rPr>
          <w:rFonts w:hint="eastAsia" w:ascii="宋体" w:hAnsi="宋体" w:eastAsia="宋体"/>
          <w:color w:val="auto"/>
          <w:highlight w:val="none"/>
          <w:lang w:eastAsia="zh-CN"/>
        </w:rPr>
        <w:t xml:space="preserve">王建中</w:t>
      </w:r>
      <w:r/>
    </w:p>
    <w:p>
      <w:pPr>
        <w:ind w:firstLine="420"/>
        <w:spacing w:line="420" w:lineRule="exact"/>
        <w:rPr>
          <w:rFonts w:hint="eastAsia" w:ascii="宋体" w:hAnsi="宋体" w:eastAsia="宋体"/>
          <w:color w:val="auto"/>
          <w:highlight w:val="none"/>
          <w:lang w:eastAsia="zh-CN"/>
        </w:rPr>
      </w:pPr>
      <w:r>
        <w:rPr>
          <w:rFonts w:hint="eastAsia" w:ascii="宋体" w:hAnsi="宋体" w:eastAsia="宋体"/>
          <w:color w:val="auto"/>
          <w:highlight w:val="none"/>
        </w:rPr>
        <w:t xml:space="preserve">联系电话：</w:t>
      </w:r>
      <w:r>
        <w:rPr>
          <w:rFonts w:hint="eastAsia" w:ascii="宋体" w:hAnsi="宋体" w:eastAsia="宋体"/>
          <w:color w:val="auto"/>
          <w:highlight w:val="none"/>
          <w:lang w:eastAsia="zh-CN"/>
        </w:rPr>
        <w:t xml:space="preserve">0512-65010013</w:t>
      </w:r>
      <w:r/>
    </w:p>
    <w:p>
      <w:pPr>
        <w:ind w:firstLine="420"/>
        <w:spacing w:line="420" w:lineRule="exact"/>
        <w:rPr>
          <w:rFonts w:hint="eastAsia" w:ascii="宋体" w:hAnsi="宋体" w:eastAsia="宋体"/>
          <w:color w:val="auto"/>
          <w:highlight w:val="none"/>
          <w:lang w:eastAsia="zh-CN"/>
        </w:rPr>
      </w:pPr>
      <w:r>
        <w:rPr>
          <w:rFonts w:hint="eastAsia" w:ascii="宋体" w:hAnsi="宋体" w:eastAsia="宋体"/>
          <w:color w:val="auto"/>
          <w:highlight w:val="none"/>
        </w:rPr>
        <w:t xml:space="preserve">地址：</w:t>
      </w:r>
      <w:r>
        <w:rPr>
          <w:rFonts w:hint="eastAsia" w:ascii="宋体" w:hAnsi="宋体" w:eastAsia="宋体"/>
          <w:color w:val="auto"/>
          <w:highlight w:val="none"/>
          <w:lang w:eastAsia="zh-CN"/>
        </w:rPr>
        <w:t xml:space="preserve">苏州市吴中区田肚江路30号</w:t>
      </w:r>
      <w:r/>
    </w:p>
    <w:p>
      <w:pPr>
        <w:ind w:firstLine="420"/>
        <w:spacing w:line="420" w:lineRule="exact"/>
        <w:rPr>
          <w:rFonts w:ascii="宋体" w:hAnsi="宋体" w:eastAsia="宋体"/>
          <w:color w:val="auto"/>
          <w:highlight w:val="none"/>
        </w:rPr>
      </w:pPr>
      <w:r>
        <w:rPr>
          <w:rFonts w:ascii="宋体" w:hAnsi="宋体" w:eastAsia="宋体"/>
          <w:color w:val="auto"/>
          <w:highlight w:val="none"/>
        </w:rPr>
        <w:t xml:space="preserve">（</w:t>
      </w:r>
      <w:r>
        <w:rPr>
          <w:rFonts w:hint="eastAsia" w:ascii="宋体" w:hAnsi="宋体" w:eastAsia="宋体"/>
          <w:color w:val="auto"/>
          <w:highlight w:val="none"/>
          <w:lang w:val="en-US" w:eastAsia="zh-CN"/>
        </w:rPr>
        <w:t xml:space="preserve">2</w:t>
      </w:r>
      <w:r>
        <w:rPr>
          <w:rFonts w:ascii="宋体" w:hAnsi="宋体" w:eastAsia="宋体"/>
          <w:color w:val="auto"/>
          <w:highlight w:val="none"/>
        </w:rPr>
        <w:t xml:space="preserve">）</w:t>
      </w:r>
      <w:r>
        <w:rPr>
          <w:rFonts w:hint="eastAsia" w:ascii="宋体" w:hAnsi="宋体" w:eastAsia="宋体"/>
          <w:color w:val="auto"/>
          <w:highlight w:val="none"/>
        </w:rPr>
        <w:t xml:space="preserve">采购代理机构信息</w:t>
      </w:r>
      <w:r/>
    </w:p>
    <w:p>
      <w:pPr>
        <w:ind w:firstLine="420"/>
        <w:spacing w:line="420" w:lineRule="exact"/>
        <w:rPr>
          <w:rFonts w:ascii="宋体" w:hAnsi="宋体" w:eastAsia="宋体"/>
          <w:color w:val="auto"/>
          <w:highlight w:val="none"/>
        </w:rPr>
      </w:pPr>
      <w:r>
        <w:rPr>
          <w:rFonts w:hint="eastAsia" w:ascii="宋体" w:hAnsi="宋体" w:eastAsia="宋体"/>
          <w:color w:val="auto"/>
          <w:highlight w:val="none"/>
        </w:rPr>
        <w:t xml:space="preserve">名</w:t>
      </w:r>
      <w:r>
        <w:rPr>
          <w:rFonts w:ascii="宋体" w:hAnsi="宋体" w:eastAsia="宋体"/>
          <w:color w:val="auto"/>
          <w:highlight w:val="none"/>
        </w:rPr>
        <w:t xml:space="preserve">称：苏州市卫康招投标咨询服务有限公司</w:t>
      </w:r>
      <w:r/>
    </w:p>
    <w:p>
      <w:pPr>
        <w:ind w:firstLine="420"/>
        <w:spacing w:line="420" w:lineRule="exact"/>
        <w:rPr>
          <w:rFonts w:ascii="宋体" w:hAnsi="宋体" w:eastAsia="宋体"/>
          <w:color w:val="auto"/>
          <w:highlight w:val="none"/>
        </w:rPr>
      </w:pPr>
      <w:r>
        <w:rPr>
          <w:rFonts w:hint="eastAsia" w:ascii="宋体" w:hAnsi="宋体" w:eastAsia="宋体"/>
          <w:color w:val="auto"/>
          <w:highlight w:val="none"/>
        </w:rPr>
        <w:t xml:space="preserve">项目联系人：王仕倩、吴帆</w:t>
      </w:r>
      <w:r/>
    </w:p>
    <w:p>
      <w:pPr>
        <w:ind w:firstLine="420"/>
        <w:spacing w:line="420" w:lineRule="exact"/>
        <w:rPr>
          <w:rFonts w:ascii="宋体" w:hAnsi="宋体" w:eastAsia="宋体"/>
          <w:color w:val="auto"/>
          <w:highlight w:val="none"/>
        </w:rPr>
      </w:pPr>
      <w:r>
        <w:rPr>
          <w:rFonts w:hint="eastAsia" w:ascii="宋体" w:hAnsi="宋体" w:eastAsia="宋体"/>
          <w:color w:val="auto"/>
          <w:highlight w:val="none"/>
        </w:rPr>
        <w:t xml:space="preserve">联系电话：</w:t>
      </w:r>
      <w:r>
        <w:rPr>
          <w:rFonts w:ascii="宋体" w:hAnsi="宋体" w:eastAsia="宋体"/>
          <w:color w:val="auto"/>
          <w:highlight w:val="none"/>
        </w:rPr>
        <w:t xml:space="preserve">0512-65237216</w:t>
      </w:r>
      <w:r/>
    </w:p>
    <w:p>
      <w:pPr>
        <w:ind w:firstLine="420"/>
        <w:spacing w:line="420" w:lineRule="exact"/>
        <w:rPr>
          <w:rFonts w:ascii="宋体" w:hAnsi="宋体" w:eastAsia="宋体"/>
          <w:color w:val="auto"/>
          <w:highlight w:val="none"/>
        </w:rPr>
      </w:pPr>
      <w:r>
        <w:rPr>
          <w:rFonts w:hint="eastAsia" w:ascii="宋体" w:hAnsi="宋体" w:eastAsia="宋体"/>
          <w:color w:val="auto"/>
          <w:highlight w:val="none"/>
        </w:rPr>
        <w:t xml:space="preserve">地址：苏州市干将西路1296号深业姑苏中心1幢17层</w:t>
      </w:r>
      <w:r/>
    </w:p>
    <w:p>
      <w:pPr>
        <w:ind w:firstLine="420"/>
        <w:spacing w:line="420" w:lineRule="exact"/>
        <w:rPr>
          <w:rFonts w:ascii="宋体" w:hAnsi="宋体" w:eastAsia="宋体"/>
          <w:color w:val="auto"/>
          <w:szCs w:val="21"/>
          <w:highlight w:val="none"/>
        </w:rPr>
      </w:pPr>
      <w:r>
        <w:rPr>
          <w:rFonts w:ascii="宋体" w:hAnsi="宋体" w:eastAsia="宋体"/>
          <w:color w:val="auto"/>
          <w:szCs w:val="21"/>
          <w:highlight w:val="none"/>
        </w:rPr>
        <w:t xml:space="preserve">（3）</w:t>
      </w:r>
      <w:r>
        <w:rPr>
          <w:rFonts w:ascii="宋体" w:hAnsi="宋体" w:eastAsia="宋体" w:cs="宋体"/>
          <w:bCs/>
          <w:color w:val="auto"/>
          <w:szCs w:val="21"/>
          <w:highlight w:val="none"/>
        </w:rPr>
        <w:t xml:space="preserve">苏州市</w:t>
      </w:r>
      <w:r>
        <w:rPr>
          <w:rFonts w:hint="eastAsia" w:ascii="宋体" w:hAnsi="宋体" w:eastAsia="宋体" w:cs="宋体"/>
          <w:bCs/>
          <w:color w:val="auto"/>
          <w:szCs w:val="21"/>
          <w:highlight w:val="none"/>
        </w:rPr>
        <w:t xml:space="preserve">吴中区</w:t>
      </w:r>
      <w:r>
        <w:rPr>
          <w:rFonts w:ascii="宋体" w:hAnsi="宋体" w:eastAsia="宋体" w:cs="宋体"/>
          <w:bCs/>
          <w:color w:val="auto"/>
          <w:szCs w:val="21"/>
          <w:highlight w:val="none"/>
        </w:rPr>
        <w:t xml:space="preserve">财政局政府采购</w:t>
      </w:r>
      <w:r>
        <w:rPr>
          <w:rFonts w:hint="eastAsia" w:ascii="宋体" w:hAnsi="宋体" w:eastAsia="宋体" w:cs="宋体"/>
          <w:bCs/>
          <w:color w:val="auto"/>
          <w:szCs w:val="21"/>
          <w:highlight w:val="none"/>
        </w:rPr>
        <w:t xml:space="preserve">办公室</w:t>
      </w:r>
      <w:r>
        <w:rPr>
          <w:rFonts w:ascii="宋体" w:hAnsi="宋体" w:eastAsia="宋体" w:cs="宋体"/>
          <w:bCs/>
          <w:color w:val="auto"/>
          <w:szCs w:val="21"/>
          <w:highlight w:val="none"/>
        </w:rPr>
        <w:t xml:space="preserve">监督电话：</w:t>
      </w:r>
      <w:r>
        <w:rPr>
          <w:rFonts w:hint="eastAsia" w:ascii="宋体" w:hAnsi="宋体" w:eastAsia="宋体" w:cs="宋体"/>
          <w:bCs/>
          <w:color w:val="auto"/>
          <w:szCs w:val="21"/>
          <w:highlight w:val="none"/>
        </w:rPr>
        <w:t xml:space="preserve">0512-65283947</w:t>
      </w:r>
      <w:r>
        <w:rPr>
          <w:rFonts w:ascii="宋体" w:hAnsi="宋体" w:eastAsia="宋体"/>
          <w:color w:val="auto"/>
          <w:szCs w:val="21"/>
          <w:highlight w:val="none"/>
        </w:rPr>
        <w:t xml:space="preserve">。</w:t>
      </w:r>
      <w:r/>
    </w:p>
    <w:p>
      <w:pPr>
        <w:ind w:right="-159" w:firstLine="420"/>
        <w:spacing w:line="420" w:lineRule="exact"/>
        <w:rPr>
          <w:rFonts w:ascii="宋体" w:hAnsi="宋体" w:eastAsia="宋体"/>
          <w:color w:val="auto"/>
          <w:highlight w:val="none"/>
        </w:rPr>
      </w:pPr>
      <w:r>
        <w:rPr>
          <w:rFonts w:ascii="宋体" w:hAnsi="宋体" w:eastAsia="宋体"/>
          <w:color w:val="auto"/>
          <w:highlight w:val="none"/>
        </w:rPr>
        <w:t xml:space="preserve">请贵单位</w:t>
      </w:r>
      <w:r>
        <w:rPr>
          <w:rFonts w:ascii="宋体" w:hAnsi="宋体" w:eastAsia="宋体"/>
          <w:color w:val="auto"/>
          <w:szCs w:val="21"/>
          <w:highlight w:val="none"/>
        </w:rPr>
        <w:t xml:space="preserve">获取本次</w:t>
      </w:r>
      <w:r>
        <w:rPr>
          <w:rFonts w:ascii="宋体" w:hAnsi="宋体" w:eastAsia="宋体"/>
          <w:color w:val="auto"/>
          <w:highlight w:val="none"/>
        </w:rPr>
        <w:t xml:space="preserve">采购文件后，认真阅读各项内容，进行必要的投标准备，并按采购文件的要求详细填写和编制响应文件，并按采购公告确定的时间、地点准时参加投标。</w:t>
      </w:r>
      <w:r/>
    </w:p>
    <w:p>
      <w:pPr>
        <w:ind w:right="-159" w:firstLine="420"/>
        <w:spacing w:line="380" w:lineRule="exact"/>
        <w:rPr>
          <w:rFonts w:ascii="宋体" w:hAnsi="宋体" w:eastAsia="宋体"/>
          <w:color w:val="auto"/>
          <w:highlight w:val="none"/>
        </w:rPr>
      </w:pPr>
      <w:r>
        <w:rPr>
          <w:rFonts w:ascii="宋体" w:hAnsi="宋体" w:eastAsia="宋体"/>
          <w:color w:val="auto"/>
          <w:highlight w:val="none"/>
        </w:rPr>
      </w:r>
      <w:r/>
    </w:p>
    <w:p>
      <w:pPr>
        <w:ind w:right="-159" w:firstLine="420"/>
        <w:spacing w:line="380" w:lineRule="exact"/>
        <w:rPr>
          <w:rFonts w:ascii="宋体" w:hAnsi="宋体" w:eastAsia="宋体"/>
          <w:color w:val="auto"/>
          <w:highlight w:val="none"/>
        </w:rPr>
      </w:pPr>
      <w:r>
        <w:rPr>
          <w:rFonts w:ascii="宋体" w:hAnsi="宋体" w:eastAsia="宋体"/>
          <w:color w:val="auto"/>
          <w:highlight w:val="none"/>
        </w:rPr>
      </w:r>
      <w:r/>
    </w:p>
    <w:p>
      <w:pPr>
        <w:ind w:right="-159"/>
        <w:jc w:val="righ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苏州市卫康招投标咨询服务有限公司</w:t>
      </w:r>
      <w:r/>
    </w:p>
    <w:p>
      <w:pPr>
        <w:jc w:val="right"/>
        <w:rPr>
          <w:rFonts w:ascii="宋体" w:hAnsi="宋体" w:eastAsia="宋体"/>
          <w:color w:val="auto"/>
          <w:szCs w:val="21"/>
          <w:highlight w:val="none"/>
        </w:rPr>
      </w:pPr>
      <w:r>
        <w:rPr>
          <w:rFonts w:ascii="宋体" w:hAnsi="宋体" w:eastAsia="宋体"/>
          <w:color w:val="auto"/>
          <w:szCs w:val="21"/>
          <w:highlight w:val="none"/>
        </w:rPr>
      </w:r>
      <w:r/>
    </w:p>
    <w:p>
      <w:pPr>
        <w:rPr>
          <w:rFonts w:ascii="宋体" w:hAnsi="宋体" w:eastAsia="宋体"/>
          <w:b/>
          <w:color w:val="auto"/>
          <w:sz w:val="32"/>
          <w:szCs w:val="32"/>
          <w:highlight w:val="none"/>
        </w:rPr>
      </w:pPr>
      <w:r>
        <w:rPr>
          <w:rFonts w:ascii="宋体" w:hAnsi="宋体" w:eastAsia="宋体"/>
          <w:b/>
          <w:color w:val="auto"/>
          <w:sz w:val="32"/>
          <w:szCs w:val="32"/>
          <w:highlight w:val="none"/>
        </w:rPr>
        <w:br w:type="page" w:clear="all"/>
      </w:r>
      <w:r/>
    </w:p>
    <w:p>
      <w:pPr>
        <w:jc w:val="center"/>
        <w:rPr>
          <w:rFonts w:ascii="宋体" w:hAnsi="宋体" w:eastAsia="宋体"/>
          <w:color w:val="auto"/>
          <w:highlight w:val="none"/>
        </w:rPr>
      </w:pPr>
      <w:r>
        <w:rPr>
          <w:rFonts w:ascii="宋体" w:hAnsi="宋体" w:eastAsia="宋体"/>
          <w:b/>
          <w:color w:val="auto"/>
          <w:sz w:val="32"/>
          <w:szCs w:val="32"/>
          <w:highlight w:val="none"/>
        </w:rPr>
        <w:t xml:space="preserve">二、采购需求</w:t>
      </w:r>
      <w:r/>
    </w:p>
    <w:p>
      <w:pPr>
        <w:ind w:firstLine="420"/>
        <w:spacing w:line="360" w:lineRule="auto"/>
        <w:rPr>
          <w:rFonts w:ascii="宋体" w:hAnsi="宋体" w:eastAsia="宋体"/>
          <w:color w:val="auto"/>
          <w:szCs w:val="21"/>
          <w:highlight w:val="none"/>
        </w:rPr>
      </w:pPr>
      <w:r>
        <w:rPr>
          <w:rFonts w:ascii="宋体" w:hAnsi="宋体" w:eastAsia="宋体"/>
          <w:color w:val="auto"/>
          <w:szCs w:val="21"/>
          <w:highlight w:val="none"/>
        </w:rPr>
        <w:t xml:space="preserve">受</w:t>
      </w:r>
      <w:r>
        <w:rPr>
          <w:rFonts w:hint="eastAsia" w:ascii="宋体" w:hAnsi="宋体" w:eastAsia="宋体"/>
          <w:color w:val="auto"/>
          <w:szCs w:val="21"/>
          <w:highlight w:val="none"/>
          <w:lang w:eastAsia="zh-CN"/>
        </w:rPr>
        <w:t xml:space="preserve">苏州市吴中区第二人民医院</w:t>
      </w:r>
      <w:r>
        <w:rPr>
          <w:rFonts w:ascii="宋体" w:hAnsi="宋体" w:eastAsia="宋体"/>
          <w:color w:val="auto"/>
          <w:szCs w:val="21"/>
          <w:highlight w:val="none"/>
        </w:rPr>
        <w:t xml:space="preserve">之委托，苏州市卫康招投标咨询服务有限公司对其需采购的</w:t>
      </w:r>
      <w:r>
        <w:rPr>
          <w:rFonts w:hint="eastAsia" w:ascii="宋体" w:hAnsi="宋体" w:eastAsia="宋体"/>
          <w:color w:val="auto"/>
          <w:szCs w:val="21"/>
          <w:highlight w:val="none"/>
        </w:rPr>
        <w:t xml:space="preserve">“</w:t>
      </w:r>
      <w:r>
        <w:rPr>
          <w:rFonts w:hint="eastAsia" w:ascii="宋体" w:hAnsi="宋体" w:eastAsia="宋体"/>
          <w:color w:val="auto"/>
          <w:szCs w:val="21"/>
          <w:highlight w:val="none"/>
          <w:lang w:eastAsia="zh-CN"/>
        </w:rPr>
        <w:t xml:space="preserve">供应室消毒外包服务</w:t>
      </w:r>
      <w:r>
        <w:rPr>
          <w:rFonts w:hint="eastAsia" w:ascii="宋体" w:hAnsi="宋体" w:eastAsia="宋体"/>
          <w:color w:val="auto"/>
          <w:szCs w:val="21"/>
          <w:highlight w:val="none"/>
        </w:rPr>
        <w:t xml:space="preserve">”</w:t>
      </w:r>
      <w:r>
        <w:rPr>
          <w:rFonts w:ascii="宋体" w:hAnsi="宋体" w:eastAsia="宋体"/>
          <w:color w:val="auto"/>
          <w:szCs w:val="21"/>
          <w:highlight w:val="none"/>
        </w:rPr>
        <w:t xml:space="preserve">在国内组织竞争性磋商采购。欢迎符合资格条件的供应商前来报名参加磋商。</w:t>
      </w:r>
      <w:r/>
    </w:p>
    <w:p>
      <w:pPr>
        <w:ind w:firstLine="420"/>
        <w:spacing w:line="360" w:lineRule="auto"/>
        <w:rPr>
          <w:rFonts w:ascii="宋体" w:hAnsi="宋体" w:eastAsia="宋体"/>
          <w:color w:val="auto"/>
          <w:szCs w:val="21"/>
          <w:highlight w:val="none"/>
        </w:rPr>
      </w:pPr>
      <w:r>
        <w:rPr>
          <w:rFonts w:ascii="宋体" w:hAnsi="宋体" w:eastAsia="宋体"/>
          <w:color w:val="auto"/>
          <w:szCs w:val="21"/>
          <w:highlight w:val="none"/>
        </w:rPr>
        <w:t xml:space="preserve">一、</w:t>
      </w:r>
      <w:r>
        <w:rPr>
          <w:rFonts w:hint="eastAsia" w:ascii="宋体" w:hAnsi="宋体" w:eastAsia="宋体"/>
          <w:color w:val="auto"/>
          <w:szCs w:val="21"/>
          <w:highlight w:val="none"/>
        </w:rPr>
        <w:t xml:space="preserve">采购</w:t>
      </w:r>
      <w:r>
        <w:rPr>
          <w:rFonts w:ascii="宋体" w:hAnsi="宋体" w:eastAsia="宋体"/>
          <w:color w:val="auto"/>
          <w:szCs w:val="21"/>
          <w:highlight w:val="none"/>
        </w:rPr>
        <w:t xml:space="preserve">编号：</w:t>
      </w:r>
      <w:r>
        <w:rPr>
          <w:rFonts w:hint="eastAsia" w:ascii="宋体" w:hAnsi="宋体" w:eastAsia="宋体"/>
          <w:color w:val="auto"/>
          <w:szCs w:val="21"/>
          <w:highlight w:val="none"/>
          <w:lang w:eastAsia="zh-CN"/>
        </w:rPr>
        <w:t xml:space="preserve">JSZC-320506-SZWK-C2026-0185</w:t>
      </w:r>
      <w:r>
        <w:rPr>
          <w:rFonts w:ascii="宋体" w:hAnsi="宋体" w:eastAsia="宋体"/>
          <w:color w:val="auto"/>
          <w:szCs w:val="21"/>
          <w:highlight w:val="none"/>
        </w:rPr>
        <w:t xml:space="preserve">号</w:t>
      </w:r>
      <w:r/>
    </w:p>
    <w:p>
      <w:pPr>
        <w:ind w:firstLine="420"/>
        <w:spacing w:line="360" w:lineRule="auto"/>
        <w:rPr>
          <w:rFonts w:hint="eastAsia" w:ascii="宋体" w:hAnsi="宋体" w:eastAsia="宋体"/>
          <w:color w:val="auto"/>
          <w:szCs w:val="21"/>
          <w:highlight w:val="none"/>
          <w:lang w:val="en-US" w:eastAsia="zh-CN"/>
        </w:rPr>
      </w:pPr>
      <w:r>
        <w:rPr>
          <w:rFonts w:ascii="宋体" w:hAnsi="宋体" w:eastAsia="宋体"/>
          <w:color w:val="auto"/>
          <w:szCs w:val="21"/>
          <w:highlight w:val="none"/>
        </w:rPr>
        <w:t xml:space="preserve">二、采购方式：竞争性磋商</w:t>
      </w:r>
      <w:r>
        <w:rPr>
          <w:rFonts w:hint="eastAsia" w:ascii="宋体" w:hAnsi="宋体" w:eastAsia="宋体"/>
          <w:color w:val="auto"/>
          <w:szCs w:val="21"/>
          <w:highlight w:val="none"/>
          <w:lang w:val="en-US" w:eastAsia="zh-CN"/>
        </w:rPr>
        <w:t xml:space="preserve">采购</w:t>
      </w:r>
      <w:r/>
    </w:p>
    <w:p>
      <w:pPr>
        <w:ind w:firstLine="420"/>
        <w:spacing w:line="360" w:lineRule="auto"/>
        <w:rPr>
          <w:rFonts w:ascii="宋体" w:hAnsi="宋体" w:eastAsia="宋体"/>
          <w:color w:val="auto"/>
          <w:szCs w:val="21"/>
          <w:highlight w:val="none"/>
        </w:rPr>
      </w:pPr>
      <w:r/>
      <w:bookmarkStart w:id="3" w:name="_Toc457140875"/>
      <w:r>
        <w:rPr>
          <w:rFonts w:hint="eastAsia" w:ascii="宋体" w:hAnsi="宋体" w:eastAsia="宋体"/>
          <w:color w:val="auto"/>
          <w:szCs w:val="21"/>
          <w:highlight w:val="none"/>
        </w:rPr>
        <w:t xml:space="preserve">三、</w:t>
      </w:r>
      <w:r>
        <w:rPr>
          <w:rFonts w:hint="eastAsia" w:ascii="宋体" w:hAnsi="宋体" w:eastAsia="宋体"/>
          <w:color w:val="auto"/>
          <w:szCs w:val="21"/>
          <w:highlight w:val="none"/>
          <w:lang w:val="en-US" w:eastAsia="zh-CN"/>
        </w:rPr>
        <w:t xml:space="preserve">采购</w:t>
      </w:r>
      <w:r>
        <w:rPr>
          <w:rFonts w:hint="eastAsia" w:ascii="宋体" w:hAnsi="宋体" w:eastAsia="宋体"/>
          <w:color w:val="auto"/>
          <w:szCs w:val="21"/>
          <w:highlight w:val="none"/>
        </w:rPr>
        <w:t xml:space="preserve">项目名称：</w:t>
      </w:r>
      <w:r>
        <w:rPr>
          <w:rFonts w:hint="eastAsia" w:ascii="宋体" w:hAnsi="宋体" w:eastAsia="宋体"/>
          <w:color w:val="auto"/>
          <w:szCs w:val="21"/>
          <w:highlight w:val="none"/>
          <w:lang w:eastAsia="zh-CN"/>
        </w:rPr>
        <w:t xml:space="preserve">供应室消毒外包服务</w:t>
      </w:r>
      <w:r>
        <w:rPr>
          <w:rFonts w:hint="eastAsia" w:ascii="宋体" w:hAnsi="宋体" w:eastAsia="宋体"/>
          <w:color w:val="auto"/>
          <w:szCs w:val="21"/>
          <w:highlight w:val="none"/>
        </w:rPr>
        <w:t xml:space="preserve">项目</w:t>
      </w:r>
      <w:r/>
    </w:p>
    <w:p>
      <w:pPr>
        <w:ind w:firstLine="42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 xml:space="preserve">四</w:t>
      </w:r>
      <w:r>
        <w:rPr>
          <w:rFonts w:hint="eastAsia" w:ascii="宋体" w:hAnsi="宋体" w:eastAsia="宋体"/>
          <w:color w:val="auto"/>
          <w:szCs w:val="21"/>
          <w:highlight w:val="none"/>
        </w:rPr>
        <w:t xml:space="preserve">、</w:t>
      </w:r>
      <w:bookmarkEnd w:id="3"/>
      <w:r>
        <w:rPr>
          <w:rFonts w:hint="eastAsia" w:ascii="宋体" w:hAnsi="宋体" w:eastAsia="宋体"/>
          <w:color w:val="auto"/>
          <w:szCs w:val="21"/>
          <w:highlight w:val="none"/>
        </w:rPr>
        <w:t xml:space="preserve">服务类型：</w:t>
      </w:r>
      <w:r/>
    </w:p>
    <w:p>
      <w:pPr>
        <w:ind w:firstLine="42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1.重复使用的高温器械：各类可重复使用器械的清洗、消毒、上油、打包、灭菌服务；</w:t>
      </w:r>
      <w:r/>
    </w:p>
    <w:p>
      <w:pPr>
        <w:ind w:firstLine="42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2.重复使用的低温器械：各类可重复使用器械的清洗、消毒、上油、打包、灭菌服务；</w:t>
      </w:r>
      <w:r/>
    </w:p>
    <w:p>
      <w:pPr>
        <w:ind w:firstLine="42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3.重复使用的敷料：各类可重复使用棉质敷料的灭菌服务；</w:t>
      </w:r>
      <w:r/>
    </w:p>
    <w:p>
      <w:pPr>
        <w:ind w:firstLine="42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4.物流运输服务。</w:t>
      </w:r>
      <w:r/>
    </w:p>
    <w:p>
      <w:pPr>
        <w:ind w:firstLine="42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5.器械包内一次性耗材采购方委托成交方采购并做相应配置后提供消毒、灭菌服务。</w:t>
      </w:r>
      <w:r/>
    </w:p>
    <w:p>
      <w:pPr>
        <w:ind w:firstLine="420"/>
        <w:jc w:val="both"/>
        <w:spacing w:line="24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6.各项服务清单</w:t>
      </w:r>
      <w:r/>
    </w:p>
    <w:tbl>
      <w:tblPr>
        <w:tblStyle w:val="671"/>
        <w:tblW w:w="4944" w:type="pct"/>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5"/>
        <w:gridCol w:w="1748"/>
        <w:gridCol w:w="914"/>
        <w:gridCol w:w="1058"/>
        <w:gridCol w:w="1091"/>
        <w:gridCol w:w="2115"/>
        <w:gridCol w:w="776"/>
      </w:tblGrid>
      <w:tr>
        <w:trPr>
          <w:trHeight w:val="466"/>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器械分类</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54" w:type="pct"/>
            <w:vAlign w:val="center"/>
            <w:textDirection w:val="lrTb"/>
            <w:noWrap/>
          </w:tcPr>
          <w:p>
            <w:pPr>
              <w:jc w:val="center"/>
              <w:keepLines w:val="0"/>
              <w:keepNext w:val="0"/>
              <w:widowControl/>
              <w:rPr>
                <w:rFonts w:hint="default" w:ascii="宋体" w:hAnsi="宋体" w:eastAsia="宋体" w:cs="宋体"/>
                <w:b/>
                <w:bCs/>
                <w:i w:val="0"/>
                <w:iCs w:val="0"/>
                <w:color w:val="000000"/>
                <w:sz w:val="21"/>
                <w:szCs w:val="21"/>
                <w:u w:val="none"/>
                <w:lang w:val="en-US"/>
              </w:rPr>
              <w:suppressLineNumbers w:val="0"/>
            </w:pPr>
            <w:r>
              <w:rPr>
                <w:rFonts w:hint="eastAsia" w:ascii="宋体" w:hAnsi="宋体" w:eastAsia="宋体" w:cs="宋体"/>
                <w:b/>
                <w:bCs/>
                <w:i w:val="0"/>
                <w:iCs w:val="0"/>
                <w:color w:val="000000"/>
                <w:sz w:val="21"/>
                <w:szCs w:val="21"/>
                <w:u w:val="none"/>
                <w:lang w:val="en-US" w:eastAsia="zh-CN" w:bidi="ar"/>
              </w:rPr>
              <w:t xml:space="preserve">单项最高限价（元）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413"/>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高温类器械清洗、消毒、灭菌费用模式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板类</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000000" w:sz="4" w:space="0"/>
              <w:left w:val="single" w:color="000000" w:sz="4" w:space="0"/>
              <w:bottom w:val="none" w:color="000000" w:sz="4" w:space="0"/>
              <w:right w:val="single" w:color="000000" w:sz="4" w:space="0"/>
            </w:tcBorders>
            <w:tcW w:w="125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0.88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5"/>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车针类</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药杯/碗/弯盘类</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简单/普通器械类</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尖端类器械</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关节类器械</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4.73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锐利及体积较大类器械</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6.16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复杂精密器械</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7.15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高值器械</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10.45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敷料灭菌费用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包含手术衣、腹被、中单、开刀巾等</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立方米</w:t>
            </w:r>
            <w:r/>
          </w:p>
        </w:tc>
        <w:tc>
          <w:tcPr>
            <w:shd w:val="clear" w:color="auto" w:fill="auto"/>
            <w:tcBorders>
              <w:top w:val="single" w:color="000000" w:sz="4" w:space="0"/>
              <w:left w:val="single" w:color="000000" w:sz="4" w:space="0"/>
              <w:bottom w:val="none" w:color="000000" w:sz="4" w:space="0"/>
              <w:right w:val="single" w:color="000000" w:sz="4" w:space="0"/>
            </w:tcBorders>
            <w:tcW w:w="1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858.00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包装材料费用</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无纺布</w:t>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60*60</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none" w:color="000000" w:sz="4" w:space="0"/>
              <w:right w:val="single" w:color="000000" w:sz="4" w:space="0"/>
            </w:tcBorders>
            <w:tcW w:w="1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80*80</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100*100</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120*120</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纸塑袋</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none" w:color="000000" w:sz="4" w:space="0"/>
              <w:right w:val="single" w:color="000000" w:sz="4" w:space="0"/>
            </w:tcBorders>
            <w:tcW w:w="1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物流费用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往返为一趟</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趟</w:t>
            </w:r>
            <w:r/>
          </w:p>
        </w:tc>
        <w:tc>
          <w:tcPr>
            <w:shd w:val="clear" w:color="auto" w:fill="auto"/>
            <w:tcBorders>
              <w:top w:val="single" w:color="000000" w:sz="4" w:space="0"/>
              <w:left w:val="single" w:color="000000" w:sz="4" w:space="0"/>
              <w:bottom w:val="none" w:color="000000" w:sz="4" w:space="0"/>
              <w:right w:val="single" w:color="000000" w:sz="4" w:space="0"/>
            </w:tcBorders>
            <w:tcW w:w="1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99.00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低温类器械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普通类低温器械</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000000" w:sz="4" w:space="0"/>
              <w:left w:val="single" w:color="000000" w:sz="4" w:space="0"/>
              <w:bottom w:val="none" w:color="000000" w:sz="4" w:space="0"/>
              <w:right w:val="single" w:color="000000" w:sz="4" w:space="0"/>
            </w:tcBorders>
            <w:tcW w:w="1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44.00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目镜类器械</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000000" w:sz="4" w:space="0"/>
              <w:left w:val="single" w:color="000000" w:sz="4" w:space="0"/>
              <w:bottom w:val="none" w:color="000000" w:sz="4" w:space="0"/>
              <w:right w:val="single" w:color="000000" w:sz="4" w:space="0"/>
            </w:tcBorders>
            <w:tcW w:w="1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93.50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胆道镜类器械</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308.00 </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五</w:t>
      </w:r>
      <w:r>
        <w:rPr>
          <w:rFonts w:hint="eastAsia" w:ascii="宋体" w:hAnsi="宋体" w:eastAsia="宋体" w:cs="宋体"/>
          <w:b w:val="0"/>
          <w:bCs w:val="0"/>
          <w:color w:val="auto"/>
          <w:szCs w:val="21"/>
          <w:highlight w:val="none"/>
        </w:rPr>
        <w:t xml:space="preserve">、服务要求：</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（一）总体要求：</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1.器械、器具及物品服务内容：</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(1)可重复使用器械、器具及物品：清洗、消毒、保养、包装、灭菌。</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(2)包含高温灭菌及低温灭菌。</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2.纺织品服务内容：</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(1)清洁小敷料（有效期半年）包装、灭菌。</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(2)纺织品包装、灭菌。</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3.负责医院污染器械及灭菌后器械、敷料运输。</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（二）交接要求：</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1.器械、敷料交接地点及时间：</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(1)供应方至供应室指定地点进行交接。</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(2)标准周转时间：器械消毒、灭菌为12小时。</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(3)器械加急处理时间：医院发出器械加急处理需求时，供应方需3小时内处理好并送到医院，时间更短者优先。</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(4)配送频率：每天2次。</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(5)配送地址：江苏省苏州市吴中区甪直镇田肚江路30号指定地点。</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注：交接时间、频率在实际工作中可作调整；特殊情况下需加急运送，保证临床使用。</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2.服务质量要求：</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器械清洗、消毒及灭菌质量标准符合《WS310.1-2016医院消毒供应中心第1部分：管理规范》、《WS310.2-2016医院消毒供应中心第2部分：清洗消毒及灭菌技术操作规范》、《WS310.3-2016医院消毒供应中心第3部分：清洗消毒及灭菌效果监测标准》。</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(2)符合《医疗机构消毒技术规范WS/T 367-2012》标准。</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w:t>
      </w:r>
      <w:r>
        <w:rPr>
          <w:rFonts w:hint="eastAsia" w:ascii="宋体" w:hAnsi="宋体" w:eastAsia="宋体" w:cs="宋体"/>
          <w:b w:val="0"/>
          <w:bCs w:val="0"/>
          <w:color w:val="auto"/>
          <w:szCs w:val="21"/>
          <w:highlight w:val="none"/>
          <w:lang w:eastAsia="zh-CN"/>
        </w:rPr>
        <w:t xml:space="preserve">按照《中华人民共和国</w:t>
      </w:r>
      <w:r>
        <w:rPr>
          <w:rFonts w:hint="eastAsia" w:ascii="宋体" w:hAnsi="宋体" w:eastAsia="宋体" w:cs="宋体"/>
          <w:b w:val="0"/>
          <w:bCs w:val="0"/>
          <w:color w:val="auto"/>
          <w:szCs w:val="21"/>
          <w:highlight w:val="none"/>
        </w:rPr>
        <w:t xml:space="preserve">卫生行业标准》执行。所有灭菌处理周期应有文字证据支持。文字记录和质量控制数据可按照要求向医院提供。所有灭菌质控文件应留存3年以上。</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3.包装材料：医用无纺布及纸塑袋，灭菌有效期为180天。棉布包装灭菌有效期为7天。</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4.器械接收及反馈要求：</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供应方对所运送及转运的各类器械要做到合理摆放、轻拿轻放，污器械由供应方回收至去污区，经清点及检查后发现数量、品种及结构功能与实际不符时应及时与医院手术室及供应室指定的专职人员联系，未经专职人员认可不得配包灭菌。</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(2)供应方灭菌后的无菌包送至相关科室后，如不符合灭菌要求需退回重新处理。</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(3)无菌器械包打开时发现包内器械数量不符、无指示卡、器械损坏等问题，供应方应及时处理，必要时采取应急方案，保证正常使用。</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(4)手术植入物需每锅次做生物监测，合格后才能放行。</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(5)供应方专业人员要参与前期准备工作，进驻到医院供应室及临床科室了解器械的使用周转规律、熟悉各类器械结构功能作用及清洗、监测、配包等要求，制订器械清单，并根据需要及时调整清单内容。</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（三）特别约定及综合说明：</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1.按</w:t>
      </w:r>
      <w:r>
        <w:rPr>
          <w:rFonts w:hint="eastAsia" w:ascii="宋体" w:hAnsi="宋体" w:eastAsia="宋体" w:cs="宋体"/>
          <w:b w:val="0"/>
          <w:bCs w:val="0"/>
          <w:color w:val="auto"/>
          <w:szCs w:val="21"/>
          <w:highlight w:val="none"/>
          <w:lang w:val="en-US" w:eastAsia="zh-CN"/>
        </w:rPr>
        <w:t xml:space="preserve">采购人</w:t>
      </w:r>
      <w:r>
        <w:rPr>
          <w:rFonts w:hint="eastAsia" w:ascii="宋体" w:hAnsi="宋体" w:eastAsia="宋体" w:cs="宋体"/>
          <w:b w:val="0"/>
          <w:bCs w:val="0"/>
          <w:color w:val="auto"/>
          <w:szCs w:val="21"/>
          <w:highlight w:val="none"/>
        </w:rPr>
        <w:t xml:space="preserve">的规格要求对器械托盘、器械包内的内容物品或者其他有关一次使用物品和其他材料进行准备、检查和包装。单件装器械应装入一次性医用灭菌包装袋。</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2.所有灭菌物品的外包装应符合政府标准规范和医院的要求。</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3.只使用符合政府标准规范和医院的要求的运送容器和车辆来运送无菌的和经污染的器械。</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4.追溯：需要供应商具备电子追溯系统、为采购方的器械建立电子追溯档案，并能够追踪每一个器械（包）在整个流程中的处理时间，同时永久记录处理该器械包的相关人员、消毒/灭菌机器设备的电子追溯信息,便于日后相关数据的查询与追溯。</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5.变更：对服务要求、托盘规格以及新增服务项目的任何变更，均应由双方同意，并且要使用详细的“变更控制通知”详细记述变更的性质、任何经济影响以及双方的签字。</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6.应急预案：供应商需要具备应急预案，保障医院正常运营，若供应商由于自身问题导致影响服务，采购方不得不自己消毒或寻求第三方消毒灭菌所产生的费用应由供应商承担。</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7.运送的产品清单应该每次伴随产品一同提交给采购方。</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8.采购方在产品送回后应对产品进行检查，如果发现产品有任何缺陷，采购方可以拒收产品或退回产品，供应商应该扣除该产品的消毒费用。</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9.所有循环使用的需灭菌的包内应附有一份产品目录清单，清单内将列出包内的每样产品，目录清单留有在产品被使用后供检验人员签字确认的栏目。</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10.器械和设备：采购方的所有器械和设备的所有权将始终属于采购方所有。</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在服务过程中，双方均需要对灭菌的器械或设备在各自的责任范围内尽其各自的义务并承担责任；供应商在器械清洗后洁净区域检查打包时发现器械丢失或者清洗造成的器械损坏，责任方在供应商。</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11.责任方须承担一切在其责任范围内所造成的关于器械的丢失或损害所产生的成本，责任方须尽快对该器械或设备进行更换或修理，若因器械更换或修理而耽误使用所造成的损失，由责任方承担；责任方需要在一周之内完成赔付流程，若由于供应商拖延赔付流程导致医院的损失需要供应商承担，医院损失医院有权在服务费用中扣除。</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12.</w:t>
      </w:r>
      <w:r>
        <w:rPr>
          <w:rFonts w:hint="eastAsia" w:ascii="宋体" w:hAnsi="宋体" w:eastAsia="宋体" w:cs="宋体"/>
          <w:b w:val="0"/>
          <w:bCs w:val="0"/>
          <w:color w:val="auto"/>
          <w:szCs w:val="21"/>
          <w:highlight w:val="none"/>
          <w:lang w:val="en-US" w:eastAsia="zh-CN"/>
        </w:rPr>
        <w:t xml:space="preserve">服务人员要求</w:t>
      </w:r>
      <w:r>
        <w:rPr>
          <w:rFonts w:hint="eastAsia" w:ascii="宋体" w:hAnsi="宋体" w:eastAsia="宋体" w:cs="宋体"/>
          <w:b w:val="0"/>
          <w:bCs w:val="0"/>
          <w:color w:val="auto"/>
          <w:szCs w:val="21"/>
          <w:highlight w:val="none"/>
        </w:rPr>
        <w:t xml:space="preserve">：应对其在医院工作的员工在任何时间面对采购方工作人员时的行为负责。需要确保其员工在与客户交流时行为举止适当而且符合客户对行为举止的要求。</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w:t>
      </w:r>
      <w:r>
        <w:rPr>
          <w:rFonts w:hint="eastAsia" w:ascii="宋体" w:hAnsi="宋体" w:eastAsia="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rPr>
        <w:t xml:space="preserve">.器械状况和修理：</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供应方有责任鉴别器械是否已经不适宜继续使用及是否需要修理。应该由合格的人员使用合适的专业技术来做出该项判定，以确保在切实可行的条件下将器械状况维持在高水平。如在使用前进行检查发现有器械损坏，经合格的人员使用合适的专业技术来做出该项判定属于人为因素造成，器械维修、更新由供应方承担。</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w:t>
      </w:r>
      <w:r>
        <w:rPr>
          <w:rFonts w:hint="eastAsia" w:ascii="宋体" w:hAnsi="宋体" w:eastAsia="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rPr>
        <w:t xml:space="preserve">.检测：</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(1)供应方每年至少委托第三方进行一次检测。</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w:t>
      </w:r>
      <w:r>
        <w:rPr>
          <w:rFonts w:hint="eastAsia" w:ascii="宋体" w:hAnsi="宋体" w:eastAsia="宋体" w:cs="宋体"/>
          <w:b w:val="0"/>
          <w:bCs w:val="0"/>
          <w:color w:val="auto"/>
          <w:szCs w:val="21"/>
          <w:highlight w:val="none"/>
          <w:lang w:val="en-US" w:eastAsia="zh-CN"/>
        </w:rPr>
        <w:t xml:space="preserve">5</w:t>
      </w:r>
      <w:r>
        <w:rPr>
          <w:rFonts w:hint="eastAsia" w:ascii="宋体" w:hAnsi="宋体" w:eastAsia="宋体" w:cs="宋体"/>
          <w:b w:val="0"/>
          <w:bCs w:val="0"/>
          <w:color w:val="auto"/>
          <w:szCs w:val="21"/>
          <w:highlight w:val="none"/>
        </w:rPr>
        <w:t xml:space="preserve">.应急预案：供应方需要具备应急预案，保障医院正常运营，若供应方由于自身问题导致影响服务，供应方需寻求第三方消毒灭菌。</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w:t>
      </w:r>
      <w:r>
        <w:rPr>
          <w:rFonts w:hint="eastAsia" w:ascii="宋体" w:hAnsi="宋体" w:eastAsia="宋体" w:cs="宋体"/>
          <w:b w:val="0"/>
          <w:bCs w:val="0"/>
          <w:color w:val="auto"/>
          <w:szCs w:val="21"/>
          <w:highlight w:val="none"/>
          <w:lang w:val="en-US" w:eastAsia="zh-CN"/>
        </w:rPr>
        <w:t xml:space="preserve">6</w:t>
      </w:r>
      <w:r>
        <w:rPr>
          <w:rFonts w:hint="eastAsia" w:ascii="宋体" w:hAnsi="宋体" w:eastAsia="宋体" w:cs="宋体"/>
          <w:b w:val="0"/>
          <w:bCs w:val="0"/>
          <w:color w:val="auto"/>
          <w:szCs w:val="21"/>
          <w:highlight w:val="none"/>
        </w:rPr>
        <w:t xml:space="preserve">.运送的产品清单应该每次伴随产品一同提交给医院。相对应的服务对账单也需要每周提交给医院，所提交的对账单中应该将每一样产品的服务费用明细列出。</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w:t>
      </w:r>
      <w:r>
        <w:rPr>
          <w:rFonts w:hint="eastAsia" w:ascii="宋体" w:hAnsi="宋体" w:eastAsia="宋体" w:cs="宋体"/>
          <w:b w:val="0"/>
          <w:bCs w:val="0"/>
          <w:color w:val="auto"/>
          <w:szCs w:val="21"/>
          <w:highlight w:val="none"/>
          <w:lang w:val="en-US" w:eastAsia="zh-CN"/>
        </w:rPr>
        <w:t xml:space="preserve">7</w:t>
      </w:r>
      <w:r>
        <w:rPr>
          <w:rFonts w:hint="eastAsia" w:ascii="宋体" w:hAnsi="宋体" w:eastAsia="宋体" w:cs="宋体"/>
          <w:b w:val="0"/>
          <w:bCs w:val="0"/>
          <w:color w:val="auto"/>
          <w:szCs w:val="21"/>
          <w:highlight w:val="none"/>
        </w:rPr>
        <w:t xml:space="preserve">.产品送回后医院供应室指定的专职人员应对产品进行检查，如果发现产品有任何缺陷，可以拒收产品或退回产品，供应方应该扣除该产品的消毒灭菌费用，并赔偿由于产品缺陷给采购方带来的损失。</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（四）消毒供应服务流程要求：</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1.回收：</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(1)供应方应配备专用密闭容器和回收车辆。</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(2)回收车辆每次清洗、消毒、干燥备用。</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2.清洗：手工、机械清洗消毒流程示意图符合WS310标准。</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3.包装：符合WS310标准。</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4.消毒灭菌：灭菌设备齐全，能满足供应需求。</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5.储存发放</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(1)设专用储存场所和储存架。</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(2)有温湿度监测设备和记录。</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(3)车辆及周转箱洁污分开。</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6.物流：</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(1)物流专人专车。</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（五）消毒供应服务质量要求：</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1.第三方消毒供应中心具有三级综合医院消毒灭菌供应服务经验。</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2.第三方消毒供应中心具有组织架构。</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3.第三方消毒供应中心进行年度审核。</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4.第三方消毒供应中心具有专门部门或人员负责质量控制。</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5.第三方消毒供应中心具有相应工作流程。</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6.第三方消毒供应中心有完善的追溯体系。</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7.第三方消毒供应中心工作人员必须接受有资质院感相关培训。</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8.第三方消毒供应中心灭菌操作人员必须有“消毒灭菌知识培训合格证”和“压力容器操作证”。</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9.有消毒灭菌质量定期检查评价制度和记录。</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10.有设备审批、验收、维护、检修制度和记录。</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11.有完善的监测制度和记录（包括清洗消毒、灭菌、BD效果监测和植入物生物及包内爬行卡监测）。能及时提供相关灭菌包的灭菌参数、监测结果。</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12.具有设备运行参数可供打印，包括运行时间、温度监测。</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13.有不可抗力（高温、暴雨、台风、交管等）情况下运输意外的应急预案，及其他情况下的紧急情况处理程序。</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14.具备优越的转运工具，为保障器械在转运途中安全，距离最近者优先。</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15.应及时向医院反馈质量验收和质量监督存在的问题，并要求落实整改措施。</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16.设备应进行相关压力容器检测。</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17.应可提供相关监测耗材的资质，如有变更应及时通知医院并提供相关资质。</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18.针对贵重器械及精密器械、玻璃类等易损坏的物品，双方需做好保护措施，保证运送过程中的完好。</w:t>
      </w:r>
      <w:r/>
    </w:p>
    <w:p>
      <w:pPr>
        <w:ind w:firstLine="48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19.第三方消毒供应中心的月质量缺陷率不得超过0.25%。</w:t>
      </w:r>
      <w:r/>
    </w:p>
    <w:p>
      <w:pPr>
        <w:ind w:firstLine="482"/>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六、</w:t>
      </w:r>
      <w:r>
        <w:rPr>
          <w:rFonts w:hint="eastAsia" w:ascii="宋体" w:hAnsi="宋体" w:eastAsia="宋体" w:cs="宋体"/>
          <w:b/>
          <w:bCs/>
          <w:color w:val="auto"/>
          <w:szCs w:val="21"/>
          <w:highlight w:val="none"/>
        </w:rPr>
        <w:t xml:space="preserve">综合说明：</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1、响应供应商需在响应文件中明确服务内容和服务方案。</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2、响应供应商必须承诺文件中提出的全部要求，如果其中某些条款不响应时，应在文件中逐条列出，未列出的视同响应。</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3、响应供应商应对所投项目的全部内容进行报价，只投其中部分内容或者出现选择性报价的，其响应文件将被拒绝。</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4、其他要求：</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4.1供应商在项目进行过程中产生的任何安全、损坏等责任事故一律由供应商自行承担。如遇突发情况，供应商需协助采购人完成需要配合的服务。</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4.2供应商需严格按采购文件中规定的时间完成项目全部工作内容，如在实施的过程中出现错误、误差的，供应商需及时更正至采购人确认并经主管部门验收合格。</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4.3本项目不允许转包、分包，发现查实者一律取消合同。</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4.4供应商应对服务危险性、潜在危险认真考虑周全，对所有项目安全负责，并承担由此可能产生的一切费用，采购人不承担任何责任；如需采购人配合的工作，供应商需及时通知采购方。</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、本项目采用优惠率报价。报价不得存在区间值，不接受有选择性报价。在服务期内报价不作调整。报价包括但不限于各种人工费用、</w:t>
      </w:r>
      <w:r>
        <w:rPr>
          <w:rFonts w:hint="eastAsia" w:ascii="宋体" w:hAnsi="宋体" w:eastAsia="宋体" w:cs="宋体"/>
          <w:color w:val="auto"/>
          <w:szCs w:val="21"/>
          <w:highlight w:val="none"/>
          <w:lang w:val="en-US" w:eastAsia="zh-CN"/>
        </w:rPr>
        <w:t xml:space="preserve">设备</w:t>
      </w:r>
      <w:r>
        <w:rPr>
          <w:rFonts w:hint="eastAsia" w:ascii="宋体" w:hAnsi="宋体" w:eastAsia="宋体" w:cs="宋体"/>
          <w:color w:val="auto"/>
          <w:szCs w:val="21"/>
          <w:highlight w:val="none"/>
        </w:rPr>
        <w:t xml:space="preserve">、机械、管理、利润、税金、政策性文件规定及合同包含的所有风险、不可预见费用等等完成合同规定责任和义务、达到合同目的的一切费用。采购人不再支付其他任何费用。如采购人后期需采购清单以外的服务，供应商承诺根据采购人询价后提供的单价，据实结算。</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、验收：</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（1）验收时间：采购人根据实际情况在合理时间内进行验收。</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（2）验收标准：根据国家相关法律法规、行业相关标准、采购文件要求、成交单位的响应文件和承诺进行验收。</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、付款方式：按月结算，自采购</w:t>
      </w:r>
      <w:r>
        <w:rPr>
          <w:rFonts w:hint="eastAsia" w:ascii="宋体" w:hAnsi="宋体" w:eastAsia="宋体" w:cs="宋体"/>
          <w:color w:val="auto"/>
          <w:szCs w:val="21"/>
          <w:highlight w:val="none"/>
          <w:lang w:val="en-US" w:eastAsia="zh-CN"/>
        </w:rPr>
        <w:t xml:space="preserve">人</w:t>
      </w:r>
      <w:r>
        <w:rPr>
          <w:rFonts w:hint="eastAsia" w:ascii="宋体" w:hAnsi="宋体" w:eastAsia="宋体" w:cs="宋体"/>
          <w:color w:val="auto"/>
          <w:szCs w:val="21"/>
          <w:highlight w:val="none"/>
        </w:rPr>
        <w:t xml:space="preserve">签收到供应商提供的发票和经双方确认的质量意见反馈表后，确认无异议之日起30天内由采购方确认支付。</w:t>
      </w:r>
      <w:r/>
    </w:p>
    <w:p>
      <w:pPr>
        <w:ind w:firstLine="420"/>
        <w:spacing w:line="400" w:lineRule="exact"/>
        <w:tabs>
          <w:tab w:val="left" w:pos="63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8、考核要求：</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每月</w:t>
      </w:r>
      <w:r>
        <w:rPr>
          <w:rFonts w:hint="eastAsia" w:ascii="宋体" w:hAnsi="宋体" w:eastAsia="宋体" w:cs="宋体"/>
          <w:color w:val="auto"/>
          <w:szCs w:val="21"/>
          <w:highlight w:val="none"/>
          <w:lang w:val="en-US" w:eastAsia="zh-CN"/>
        </w:rPr>
        <w:t xml:space="preserve">采购人</w:t>
      </w:r>
      <w:r>
        <w:rPr>
          <w:rFonts w:hint="eastAsia" w:ascii="宋体" w:hAnsi="宋体" w:eastAsia="宋体" w:cs="宋体"/>
          <w:color w:val="auto"/>
          <w:szCs w:val="21"/>
          <w:highlight w:val="none"/>
        </w:rPr>
        <w:t xml:space="preserve">管理人员和磋商响应单位负责人对上月的质量由护理部进行考核，根据考核标准，确定器械缺陷发生（包为单位）例数。采用缺陷发生率=缺陷发生（包）例数/当月灭菌包总数(包为单位）。</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缺陷发生率≥0.2%，扣当月发生额的2%；</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缺陷发生率≥0.25%，扣当月发生额的3%；</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缺陷发生率≥0.4%，扣除当月消毒费，当连续三个月考核缺陷发生率≥0.4%，甲方有权终止合同；</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每月通报缺陷发生具体明细（一份交乙方，一份交护理部备存）与款结算挂钩。由护理部进行考核，要求</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每月对考核结果进行分析，实施整改。</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、合同履行期限</w:t>
      </w:r>
      <w:r>
        <w:rPr>
          <w:rFonts w:hint="eastAsia" w:ascii="宋体" w:hAnsi="宋体" w:eastAsia="宋体" w:cs="宋体"/>
          <w:color w:val="auto"/>
          <w:szCs w:val="21"/>
          <w:highlight w:val="none"/>
          <w:lang w:val="en-US" w:eastAsia="zh-CN"/>
        </w:rPr>
        <w:t xml:space="preserve">及地点</w:t>
      </w:r>
      <w:r>
        <w:rPr>
          <w:rFonts w:hint="eastAsia" w:ascii="宋体" w:hAnsi="宋体" w:eastAsia="宋体" w:cs="宋体"/>
          <w:color w:val="auto"/>
          <w:szCs w:val="21"/>
          <w:highlight w:val="none"/>
        </w:rPr>
        <w:t xml:space="preserve">：</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9.1</w:t>
      </w:r>
      <w:r>
        <w:rPr>
          <w:rFonts w:hint="eastAsia" w:ascii="宋体" w:hAnsi="宋体" w:eastAsia="宋体" w:cs="宋体"/>
          <w:color w:val="auto"/>
          <w:szCs w:val="21"/>
          <w:highlight w:val="none"/>
        </w:rPr>
        <w:t xml:space="preserve">实际执行金额满1</w:t>
      </w:r>
      <w:r>
        <w:rPr>
          <w:rFonts w:hint="eastAsia" w:ascii="宋体" w:hAnsi="宋体" w:eastAsia="宋体" w:cs="宋体"/>
          <w:color w:val="auto"/>
          <w:szCs w:val="21"/>
          <w:highlight w:val="none"/>
          <w:lang w:val="en-US" w:eastAsia="zh-CN"/>
        </w:rPr>
        <w:t xml:space="preserve">50</w:t>
      </w:r>
      <w:r>
        <w:rPr>
          <w:rFonts w:hint="eastAsia" w:ascii="宋体" w:hAnsi="宋体" w:eastAsia="宋体" w:cs="宋体"/>
          <w:color w:val="auto"/>
          <w:szCs w:val="21"/>
          <w:highlight w:val="none"/>
        </w:rPr>
        <w:t xml:space="preserve">万元或合同服务期限达一年（二者以孰先执行到</w:t>
      </w:r>
      <w:r>
        <w:rPr>
          <w:rFonts w:hint="eastAsia" w:ascii="宋体" w:hAnsi="宋体" w:eastAsia="宋体" w:cs="宋体"/>
          <w:color w:val="auto"/>
          <w:szCs w:val="21"/>
          <w:highlight w:val="none"/>
          <w:lang w:eastAsia="zh-CN"/>
        </w:rPr>
        <w:t xml:space="preserve">本合同</w:t>
      </w:r>
      <w:r>
        <w:rPr>
          <w:rFonts w:hint="eastAsia" w:ascii="宋体" w:hAnsi="宋体" w:eastAsia="宋体" w:cs="宋体"/>
          <w:color w:val="auto"/>
          <w:szCs w:val="21"/>
          <w:highlight w:val="none"/>
        </w:rPr>
        <w:t xml:space="preserve">履行截止日期）</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9.2</w:t>
      </w:r>
      <w:r>
        <w:rPr>
          <w:rFonts w:hint="eastAsia" w:ascii="宋体" w:hAnsi="宋体" w:eastAsia="宋体" w:cs="宋体"/>
          <w:color w:val="auto"/>
          <w:szCs w:val="21"/>
          <w:highlight w:val="none"/>
        </w:rPr>
        <w:t xml:space="preserve">服务地点：采购人指定地点。</w:t>
      </w:r>
      <w:r/>
    </w:p>
    <w:p>
      <w:pPr>
        <w:ind w:firstLine="420"/>
        <w:spacing w:line="400" w:lineRule="exact"/>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、凡涉及采购文件的补充说明和修改，均以最后在江苏政府采购网、苏州市政府采购网等发布的内容为准。</w:t>
      </w:r>
      <w:r/>
    </w:p>
    <w:p>
      <w:pPr>
        <w:ind w:firstLine="422"/>
        <w:spacing w:line="400" w:lineRule="exact"/>
        <w:rPr>
          <w:rFonts w:ascii="宋体" w:hAnsi="宋体" w:eastAsia="宋体"/>
          <w:b/>
          <w:bCs/>
          <w:color w:val="auto"/>
          <w:szCs w:val="21"/>
          <w:highlight w:val="none"/>
        </w:rPr>
      </w:pPr>
      <w:r>
        <w:rPr>
          <w:rFonts w:hint="eastAsia" w:ascii="宋体" w:hAnsi="宋体" w:eastAsia="宋体"/>
          <w:b/>
          <w:bCs/>
          <w:color w:val="auto"/>
          <w:szCs w:val="21"/>
          <w:highlight w:val="none"/>
          <w:lang w:val="en-US" w:eastAsia="zh-CN"/>
        </w:rPr>
        <w:t xml:space="preserve">七</w:t>
      </w:r>
      <w:r>
        <w:rPr>
          <w:rFonts w:ascii="宋体" w:hAnsi="宋体" w:eastAsia="宋体"/>
          <w:b/>
          <w:bCs/>
          <w:color w:val="auto"/>
          <w:szCs w:val="21"/>
          <w:highlight w:val="none"/>
        </w:rPr>
        <w:t xml:space="preserve">、质疑</w:t>
      </w:r>
      <w:r/>
    </w:p>
    <w:p>
      <w:pPr>
        <w:ind w:firstLine="420"/>
        <w:spacing w:line="400" w:lineRule="exact"/>
        <w:tabs>
          <w:tab w:val="left" w:pos="63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ascii="宋体" w:hAnsi="宋体" w:eastAsia="宋体" w:cs="宋体"/>
          <w:color w:val="auto"/>
          <w:szCs w:val="21"/>
          <w:highlight w:val="none"/>
        </w:rPr>
        <w:t xml:space="preserve">.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tabs>
          <w:tab w:val="left" w:pos="63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ascii="宋体" w:hAnsi="宋体" w:eastAsia="宋体" w:cs="宋体"/>
          <w:color w:val="auto"/>
          <w:szCs w:val="21"/>
          <w:highlight w:val="none"/>
        </w:rPr>
        <w:t xml:space="preserve">.2根据财政部94号令第十一条规定，提出质疑的供应商应当是参与所质疑项目采购活动的供应商。因此凡是对采购文件提出质疑的供应商，请将符合资格条件的证明材料及网上报名确认单与质疑函一起递交。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0"/>
        <w:spacing w:line="400" w:lineRule="exact"/>
        <w:tabs>
          <w:tab w:val="left" w:pos="63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ascii="宋体" w:hAnsi="宋体" w:eastAsia="宋体" w:cs="宋体"/>
          <w:color w:val="auto"/>
          <w:szCs w:val="21"/>
          <w:highlight w:val="none"/>
        </w:rPr>
        <w:t xml:space="preserve">.3未依照采购公告要求实行网上报名的供应商，视为未参加</w:t>
      </w:r>
      <w:r>
        <w:rPr>
          <w:rFonts w:ascii="宋体" w:hAnsi="宋体" w:eastAsia="宋体"/>
          <w:color w:val="auto"/>
          <w:szCs w:val="21"/>
          <w:highlight w:val="none"/>
        </w:rPr>
        <w:t xml:space="preserve">该项政府采购活动，不具备对该项目提出质疑的法定权利。但因供</w:t>
      </w:r>
      <w:r>
        <w:rPr>
          <w:rFonts w:ascii="宋体" w:hAnsi="宋体" w:eastAsia="宋体" w:cs="宋体"/>
          <w:color w:val="auto"/>
          <w:szCs w:val="21"/>
          <w:highlight w:val="none"/>
        </w:rPr>
        <w:t xml:space="preserve">应商资格条件或报名时间设定不符合有关法律法规规定等原因使供应商权益受损的除外。</w:t>
      </w:r>
      <w:r/>
    </w:p>
    <w:p>
      <w:pPr>
        <w:ind w:firstLine="420"/>
        <w:spacing w:line="400" w:lineRule="exact"/>
        <w:tabs>
          <w:tab w:val="left" w:pos="63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ascii="宋体" w:hAnsi="宋体" w:eastAsia="宋体" w:cs="宋体"/>
          <w:color w:val="auto"/>
          <w:szCs w:val="21"/>
          <w:highlight w:val="none"/>
        </w:rPr>
        <w:t xml:space="preserve">4在采购活动中本身权益未受到损害的供应商所提出的质疑不予受理。</w:t>
      </w:r>
      <w:r/>
    </w:p>
    <w:p>
      <w:pPr>
        <w:ind w:firstLine="420"/>
        <w:spacing w:line="400" w:lineRule="exact"/>
        <w:tabs>
          <w:tab w:val="left" w:pos="63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ascii="宋体" w:hAnsi="宋体" w:eastAsia="宋体" w:cs="宋体"/>
          <w:color w:val="auto"/>
          <w:szCs w:val="21"/>
          <w:highlight w:val="none"/>
        </w:rPr>
        <w:t xml:space="preserve">.5供应商如对本项目提出质疑须在法定质疑期内一次性提出针对同一采购程序环节的质疑。</w:t>
      </w:r>
      <w:r/>
    </w:p>
    <w:p>
      <w:pPr>
        <w:ind w:firstLine="420"/>
        <w:spacing w:line="400" w:lineRule="exact"/>
        <w:tabs>
          <w:tab w:val="left" w:pos="63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ascii="宋体" w:hAnsi="宋体" w:eastAsia="宋体" w:cs="宋体"/>
          <w:color w:val="auto"/>
          <w:szCs w:val="21"/>
          <w:highlight w:val="none"/>
        </w:rPr>
        <w:t xml:space="preserve">.6</w:t>
      </w:r>
      <w:r>
        <w:rPr>
          <w:rFonts w:hint="eastAsia" w:ascii="宋体" w:hAnsi="宋体" w:eastAsia="宋体" w:cs="宋体"/>
          <w:color w:val="auto"/>
          <w:szCs w:val="21"/>
          <w:highlight w:val="none"/>
          <w:lang w:eastAsia="zh-CN"/>
        </w:rPr>
        <w:t xml:space="preserve">接收</w:t>
      </w:r>
      <w:r>
        <w:rPr>
          <w:rFonts w:ascii="宋体" w:hAnsi="宋体" w:eastAsia="宋体" w:cs="宋体"/>
          <w:color w:val="auto"/>
          <w:szCs w:val="21"/>
          <w:highlight w:val="none"/>
        </w:rPr>
        <w:t xml:space="preserve">质疑函的方式：当场送达或邮寄方式。</w:t>
      </w:r>
      <w:r/>
    </w:p>
    <w:p>
      <w:pPr>
        <w:ind w:firstLine="420"/>
        <w:spacing w:line="400" w:lineRule="exact"/>
        <w:tabs>
          <w:tab w:val="left" w:pos="63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ascii="宋体" w:hAnsi="宋体" w:eastAsia="宋体" w:cs="宋体"/>
          <w:color w:val="auto"/>
          <w:szCs w:val="21"/>
          <w:highlight w:val="none"/>
        </w:rPr>
        <w:t xml:space="preserve">.7联系单位：苏州市卫康招投标咨询服务有限公司</w:t>
      </w:r>
      <w:r/>
    </w:p>
    <w:p>
      <w:pPr>
        <w:ind w:firstLine="420"/>
        <w:spacing w:line="400" w:lineRule="exact"/>
        <w:tabs>
          <w:tab w:val="left" w:pos="63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ascii="宋体" w:hAnsi="宋体" w:eastAsia="宋体" w:cs="宋体"/>
          <w:color w:val="auto"/>
          <w:szCs w:val="21"/>
          <w:highlight w:val="none"/>
        </w:rPr>
        <w:t xml:space="preserve">.8收件人：</w:t>
      </w:r>
      <w:r>
        <w:rPr>
          <w:rFonts w:hint="eastAsia" w:ascii="宋体" w:hAnsi="宋体" w:eastAsia="宋体" w:cs="宋体"/>
          <w:color w:val="auto"/>
          <w:szCs w:val="21"/>
          <w:highlight w:val="none"/>
        </w:rPr>
        <w:t xml:space="preserve">季欣怡（前台）</w:t>
      </w:r>
      <w:r/>
    </w:p>
    <w:p>
      <w:pPr>
        <w:ind w:firstLine="420"/>
        <w:spacing w:line="400" w:lineRule="exact"/>
        <w:tabs>
          <w:tab w:val="left" w:pos="63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ascii="宋体" w:hAnsi="宋体" w:eastAsia="宋体" w:cs="宋体"/>
          <w:color w:val="auto"/>
          <w:szCs w:val="21"/>
          <w:highlight w:val="none"/>
        </w:rPr>
        <w:t xml:space="preserve">.9联系电话：0512-69165625</w:t>
      </w:r>
      <w:r/>
    </w:p>
    <w:p>
      <w:pPr>
        <w:ind w:firstLine="420"/>
        <w:spacing w:line="400" w:lineRule="exact"/>
        <w:tabs>
          <w:tab w:val="left" w:pos="63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ascii="宋体" w:hAnsi="宋体" w:eastAsia="宋体" w:cs="宋体"/>
          <w:color w:val="auto"/>
          <w:szCs w:val="21"/>
          <w:highlight w:val="none"/>
        </w:rPr>
        <w:t xml:space="preserve">10通讯地址：苏州市干将西路1296号深业姑苏中心17层</w:t>
      </w:r>
      <w:r/>
    </w:p>
    <w:p>
      <w:pPr>
        <w:ind w:firstLine="422"/>
        <w:spacing w:line="400" w:lineRule="exact"/>
        <w:rPr>
          <w:rFonts w:ascii="宋体" w:hAnsi="宋体" w:eastAsia="宋体"/>
          <w:b/>
          <w:bCs/>
          <w:color w:val="auto"/>
          <w:szCs w:val="21"/>
          <w:highlight w:val="none"/>
        </w:rPr>
      </w:pPr>
      <w:r>
        <w:rPr>
          <w:rFonts w:hint="eastAsia" w:ascii="宋体" w:hAnsi="宋体" w:eastAsia="宋体"/>
          <w:b/>
          <w:bCs/>
          <w:color w:val="auto"/>
          <w:szCs w:val="21"/>
          <w:highlight w:val="none"/>
          <w:lang w:val="en-US" w:eastAsia="zh-CN"/>
        </w:rPr>
        <w:t xml:space="preserve">八</w:t>
      </w:r>
      <w:r>
        <w:rPr>
          <w:rFonts w:hint="eastAsia" w:ascii="宋体" w:hAnsi="宋体" w:eastAsia="宋体"/>
          <w:b/>
          <w:bCs/>
          <w:color w:val="auto"/>
          <w:szCs w:val="21"/>
          <w:highlight w:val="none"/>
        </w:rPr>
        <w:t xml:space="preserve">、磋商说明：</w:t>
      </w:r>
      <w:r/>
    </w:p>
    <w:p>
      <w:pPr>
        <w:ind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1、不符合供应商资格要求的响应文件将被拒绝；</w:t>
      </w:r>
      <w:r/>
    </w:p>
    <w:p>
      <w:pPr>
        <w:ind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2、</w:t>
      </w:r>
      <w:r>
        <w:rPr>
          <w:rFonts w:ascii="宋体" w:hAnsi="宋体" w:eastAsia="宋体"/>
          <w:color w:val="auto"/>
          <w:szCs w:val="21"/>
          <w:highlight w:val="none"/>
        </w:rPr>
        <w:t xml:space="preserve">最终报价超过采购预算的，不能成交；</w:t>
      </w:r>
      <w:r/>
    </w:p>
    <w:p>
      <w:pPr>
        <w:ind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3、</w:t>
      </w:r>
      <w:r>
        <w:rPr>
          <w:rFonts w:ascii="宋体" w:hAnsi="宋体" w:eastAsia="宋体"/>
          <w:color w:val="auto"/>
          <w:szCs w:val="21"/>
          <w:highlight w:val="none"/>
        </w:rPr>
        <w:t xml:space="preserve">不实质性响应磋商文件的不能成交；</w:t>
      </w:r>
      <w:r/>
    </w:p>
    <w:p>
      <w:pPr>
        <w:ind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4、</w:t>
      </w:r>
      <w:r>
        <w:rPr>
          <w:rFonts w:ascii="宋体" w:hAnsi="宋体" w:eastAsia="宋体"/>
          <w:color w:val="auto"/>
          <w:szCs w:val="21"/>
          <w:highlight w:val="none"/>
        </w:rPr>
        <w:t xml:space="preserve">实质性响应磋商文件不满三家或进入</w:t>
      </w:r>
      <w:r>
        <w:rPr>
          <w:rFonts w:hint="eastAsia" w:ascii="宋体" w:hAnsi="宋体" w:eastAsia="宋体"/>
          <w:color w:val="auto"/>
          <w:szCs w:val="21"/>
          <w:highlight w:val="none"/>
          <w:lang w:val="en-US" w:eastAsia="zh-CN"/>
        </w:rPr>
        <w:t xml:space="preserve">最终</w:t>
      </w:r>
      <w:r>
        <w:rPr>
          <w:rFonts w:ascii="宋体" w:hAnsi="宋体" w:eastAsia="宋体"/>
          <w:color w:val="auto"/>
          <w:szCs w:val="21"/>
          <w:highlight w:val="none"/>
        </w:rPr>
        <w:t xml:space="preserve">报价的不满三家或</w:t>
      </w:r>
      <w:r>
        <w:rPr>
          <w:rFonts w:hint="eastAsia" w:ascii="宋体" w:hAnsi="宋体" w:eastAsia="宋体"/>
          <w:color w:val="auto"/>
          <w:szCs w:val="21"/>
          <w:highlight w:val="none"/>
          <w:lang w:val="en-US" w:eastAsia="zh-CN"/>
        </w:rPr>
        <w:t xml:space="preserve">最终</w:t>
      </w:r>
      <w:r>
        <w:rPr>
          <w:rFonts w:ascii="宋体" w:hAnsi="宋体" w:eastAsia="宋体"/>
          <w:color w:val="auto"/>
          <w:szCs w:val="21"/>
          <w:highlight w:val="none"/>
        </w:rPr>
        <w:t xml:space="preserve">报价在采购预算内不满三家的，磋商采购终止。</w:t>
      </w:r>
      <w:r/>
    </w:p>
    <w:p>
      <w:pPr>
        <w:ind w:firstLine="422"/>
        <w:spacing w:line="400" w:lineRule="exact"/>
        <w:rPr>
          <w:rFonts w:ascii="宋体" w:hAnsi="宋体" w:eastAsia="宋体"/>
          <w:b/>
          <w:bCs/>
          <w:color w:val="auto"/>
          <w:szCs w:val="21"/>
          <w:highlight w:val="none"/>
          <w:u w:val="single"/>
        </w:rPr>
      </w:pPr>
      <w:r>
        <w:rPr>
          <w:rFonts w:hint="eastAsia" w:ascii="宋体" w:hAnsi="宋体" w:eastAsia="宋体"/>
          <w:b/>
          <w:bCs/>
          <w:color w:val="auto"/>
          <w:szCs w:val="21"/>
          <w:highlight w:val="none"/>
          <w:u w:val="single"/>
        </w:rPr>
        <w:t xml:space="preserve">5、不同投标人的电子投标文件制作机器码一致，属于无效投标。</w:t>
      </w:r>
      <w:r/>
    </w:p>
    <w:p>
      <w:pPr>
        <w:ind w:firstLine="420"/>
        <w:spacing w:line="400" w:lineRule="exact"/>
        <w:tabs>
          <w:tab w:val="left" w:pos="630" w:leader="none"/>
        </w:tabs>
        <w:rPr>
          <w:rFonts w:ascii="宋体" w:hAnsi="宋体" w:eastAsia="宋体" w:cs="宋体"/>
          <w:color w:val="auto"/>
          <w:szCs w:val="20"/>
          <w:highlight w:val="none"/>
        </w:rPr>
      </w:pPr>
      <w:r>
        <w:rPr>
          <w:rFonts w:ascii="宋体" w:hAnsi="宋体" w:eastAsia="宋体" w:cs="宋体"/>
          <w:color w:val="auto"/>
          <w:szCs w:val="20"/>
          <w:highlight w:val="none"/>
        </w:rPr>
      </w:r>
      <w:r/>
    </w:p>
    <w:p>
      <w:pPr>
        <w:jc w:val="center"/>
        <w:rPr>
          <w:rFonts w:ascii="宋体" w:hAnsi="宋体" w:eastAsia="宋体"/>
          <w:b/>
          <w:color w:val="auto"/>
          <w:sz w:val="32"/>
          <w:szCs w:val="32"/>
          <w:highlight w:val="none"/>
        </w:rPr>
      </w:pPr>
      <w:r>
        <w:rPr>
          <w:rFonts w:ascii="宋体" w:hAnsi="宋体" w:eastAsia="宋体"/>
          <w:color w:val="auto"/>
          <w:highlight w:val="none"/>
        </w:rPr>
        <w:br w:type="page" w:clear="all"/>
      </w:r>
      <w:r>
        <w:rPr>
          <w:rFonts w:ascii="宋体" w:hAnsi="宋体" w:eastAsia="宋体"/>
          <w:b/>
          <w:color w:val="auto"/>
          <w:sz w:val="32"/>
          <w:szCs w:val="32"/>
          <w:highlight w:val="none"/>
        </w:rPr>
        <w:t xml:space="preserve">三、采购须知</w:t>
      </w:r>
      <w:r/>
    </w:p>
    <w:p>
      <w:pPr>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spacing w:line="400" w:lineRule="exact"/>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一、合格磋商供应商的资格条件</w:t>
      </w:r>
      <w:r/>
    </w:p>
    <w:p>
      <w:pPr>
        <w:pStyle w:val="706"/>
        <w:ind w:firstLine="420"/>
        <w:spacing w:before="0" w:beforeAutospacing="0" w:after="0" w:afterAutospacing="0" w:line="400" w:lineRule="exact"/>
        <w:rPr>
          <w:color w:val="auto"/>
          <w:sz w:val="21"/>
          <w:szCs w:val="21"/>
          <w:highlight w:val="none"/>
        </w:rPr>
      </w:pPr>
      <w:r>
        <w:rPr>
          <w:rFonts w:hint="eastAsia"/>
          <w:color w:val="auto"/>
          <w:sz w:val="21"/>
          <w:szCs w:val="21"/>
          <w:highlight w:val="none"/>
        </w:rPr>
        <w:t xml:space="preserve">1.1《中华人民共和国政府采购法》第二十二条规定。</w:t>
      </w:r>
      <w:r/>
    </w:p>
    <w:p>
      <w:pPr>
        <w:pStyle w:val="707"/>
        <w:ind w:left="420" w:firstLine="0"/>
        <w:spacing w:line="40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1.2本项目的特定资格要求：</w:t>
      </w:r>
      <w:r>
        <w:rPr>
          <w:rFonts w:hint="eastAsia" w:ascii="宋体" w:hAnsi="宋体" w:eastAsia="宋体" w:cs="宋体"/>
          <w:color w:val="auto"/>
          <w:sz w:val="21"/>
          <w:szCs w:val="21"/>
          <w:highlight w:val="none"/>
          <w:lang w:val="en-US" w:eastAsia="zh-CN" w:bidi="ar-SA"/>
        </w:rPr>
        <w:t xml:space="preserve">具有《医疗机构执业许可证》</w:t>
      </w:r>
      <w:r>
        <w:rPr>
          <w:rFonts w:hint="eastAsia" w:ascii="宋体" w:hAnsi="宋体" w:cs="宋体"/>
          <w:b/>
          <w:bCs/>
          <w:color w:val="auto"/>
          <w:sz w:val="21"/>
          <w:szCs w:val="21"/>
          <w:highlight w:val="none"/>
        </w:rPr>
        <w:t xml:space="preserve">。</w:t>
      </w:r>
      <w:r/>
    </w:p>
    <w:p>
      <w:pPr>
        <w:pStyle w:val="706"/>
        <w:ind w:firstLine="420"/>
        <w:spacing w:before="0" w:beforeAutospacing="0" w:after="0" w:afterAutospacing="0" w:line="400" w:lineRule="exact"/>
        <w:rPr>
          <w:color w:val="auto"/>
          <w:sz w:val="21"/>
          <w:szCs w:val="21"/>
          <w:highlight w:val="none"/>
        </w:rPr>
      </w:pPr>
      <w:r>
        <w:rPr>
          <w:rFonts w:hint="eastAsia"/>
          <w:color w:val="auto"/>
          <w:sz w:val="21"/>
          <w:szCs w:val="21"/>
          <w:highlight w:val="none"/>
        </w:rPr>
        <w:t xml:space="preserve">1.3对列入失信被执行人、重大税收违法案件当事人名单、政府采购严重违法失信行为记录名单的供应商，拒绝其参与政府采购活动。</w:t>
      </w:r>
      <w:r/>
    </w:p>
    <w:p>
      <w:pPr>
        <w:pStyle w:val="706"/>
        <w:ind w:firstLine="420"/>
        <w:spacing w:before="0" w:beforeAutospacing="0" w:after="0" w:afterAutospacing="0" w:line="400" w:lineRule="exact"/>
        <w:rPr>
          <w:color w:val="auto"/>
          <w:sz w:val="21"/>
          <w:szCs w:val="21"/>
          <w:highlight w:val="none"/>
        </w:rPr>
      </w:pPr>
      <w:r>
        <w:rPr>
          <w:rFonts w:hint="eastAsia"/>
          <w:color w:val="auto"/>
          <w:sz w:val="21"/>
          <w:szCs w:val="21"/>
          <w:highlight w:val="none"/>
        </w:rPr>
        <w:t xml:space="preserve">1.4单位负责人为同一人或者存在直接控股、管理关系的不同供应商（包含法定代表人为同一个人的两个及两个以上法人，母公司、全资子公司及其控股公司），不得参加同一合同项下的政府采购活动。</w:t>
      </w:r>
      <w:r/>
    </w:p>
    <w:p>
      <w:pPr>
        <w:pStyle w:val="706"/>
        <w:ind w:firstLine="422"/>
        <w:spacing w:before="0" w:beforeAutospacing="0" w:after="0" w:afterAutospacing="0" w:line="400" w:lineRule="exact"/>
        <w:rPr>
          <w:b/>
          <w:bCs/>
          <w:color w:val="auto"/>
          <w:sz w:val="21"/>
          <w:szCs w:val="21"/>
          <w:highlight w:val="none"/>
        </w:rPr>
      </w:pPr>
      <w:r>
        <w:rPr>
          <w:rFonts w:hint="eastAsia"/>
          <w:b/>
          <w:bCs/>
          <w:color w:val="auto"/>
          <w:sz w:val="21"/>
          <w:szCs w:val="21"/>
          <w:highlight w:val="none"/>
        </w:rPr>
        <w:t xml:space="preserve">二、落实政府采购政策需满足的资格要求：</w:t>
      </w:r>
      <w:r/>
    </w:p>
    <w:p>
      <w:pPr>
        <w:ind w:firstLine="420"/>
        <w:jc w:val="left"/>
        <w:spacing w:line="400" w:lineRule="exact"/>
        <w:shd w:val="clear" w:color="auto" w:fill="ffffff"/>
        <w:widowControl/>
        <w:tabs>
          <w:tab w:val="left" w:pos="315" w:leader="none"/>
          <w:tab w:val="center" w:pos="4153" w:leader="none"/>
        </w:tabs>
        <w:rPr>
          <w:rFonts w:ascii="宋体" w:hAnsi="宋体" w:eastAsia="宋体" w:cs="宋体"/>
          <w:b/>
          <w:bCs/>
          <w:color w:val="auto"/>
          <w:szCs w:val="21"/>
          <w:highlight w:val="none"/>
        </w:rPr>
      </w:pPr>
      <w:r>
        <w:rPr>
          <w:rFonts w:hint="eastAsia" w:ascii="宋体" w:hAnsi="宋体" w:eastAsia="宋体" w:cs="宋体"/>
          <w:color w:val="auto"/>
          <w:szCs w:val="21"/>
          <w:highlight w:val="none"/>
        </w:rPr>
        <w:t xml:space="preserve">2.1</w:t>
      </w:r>
      <w:r>
        <w:rPr>
          <w:rFonts w:hint="eastAsia" w:ascii="宋体" w:hAnsi="宋体" w:eastAsia="宋体" w:cs="宋体"/>
          <w:bCs/>
          <w:color w:val="auto"/>
          <w:szCs w:val="21"/>
          <w:highlight w:val="none"/>
        </w:rPr>
        <w:t xml:space="preserve">本项目非专门面向中小企业采购。投标人所属行业为其他未列明行业。</w:t>
      </w:r>
      <w:r/>
    </w:p>
    <w:p>
      <w:pPr>
        <w:ind w:firstLine="422"/>
        <w:spacing w:line="400" w:lineRule="exact"/>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三、联合体响应：</w:t>
      </w:r>
      <w:r>
        <w:rPr>
          <w:rFonts w:hint="eastAsia" w:ascii="宋体" w:hAnsi="宋体" w:eastAsia="宋体" w:cs="宋体"/>
          <w:b/>
          <w:bCs/>
          <w:color w:val="auto"/>
          <w:szCs w:val="21"/>
          <w:highlight w:val="none"/>
        </w:rPr>
        <w:t xml:space="preserve">本项目不接受</w:t>
      </w:r>
      <w:r>
        <w:rPr>
          <w:rFonts w:hint="eastAsia" w:ascii="宋体" w:hAnsi="宋体" w:eastAsia="宋体" w:cs="宋体"/>
          <w:b/>
          <w:color w:val="auto"/>
          <w:szCs w:val="21"/>
          <w:highlight w:val="none"/>
        </w:rPr>
        <w:t xml:space="preserve">联合体投标</w:t>
      </w:r>
      <w:r>
        <w:rPr>
          <w:rFonts w:hint="eastAsia" w:ascii="宋体" w:hAnsi="宋体" w:eastAsia="宋体" w:cs="宋体"/>
          <w:b/>
          <w:bCs/>
          <w:color w:val="auto"/>
          <w:szCs w:val="21"/>
          <w:highlight w:val="none"/>
        </w:rPr>
        <w:t xml:space="preserve">。</w:t>
      </w:r>
      <w:r/>
    </w:p>
    <w:p>
      <w:pPr>
        <w:ind w:firstLine="422"/>
        <w:spacing w:line="400" w:lineRule="exact"/>
        <w:rPr>
          <w:rFonts w:ascii="宋体" w:hAnsi="宋体" w:eastAsia="宋体" w:cs="宋体"/>
          <w:bCs/>
          <w:color w:val="auto"/>
          <w:szCs w:val="21"/>
          <w:highlight w:val="none"/>
        </w:rPr>
      </w:pPr>
      <w:r>
        <w:rPr>
          <w:rFonts w:hint="eastAsia" w:ascii="宋体" w:hAnsi="宋体" w:eastAsia="宋体" w:cs="宋体"/>
          <w:b/>
          <w:bCs/>
          <w:color w:val="auto"/>
          <w:szCs w:val="21"/>
          <w:highlight w:val="none"/>
        </w:rPr>
        <w:t xml:space="preserve">四、转包与分包与</w:t>
      </w:r>
      <w:r>
        <w:rPr>
          <w:rFonts w:hint="eastAsia" w:ascii="宋体" w:hAnsi="宋体" w:eastAsia="宋体" w:cs="宋体"/>
          <w:b/>
          <w:color w:val="auto"/>
          <w:szCs w:val="21"/>
          <w:highlight w:val="none"/>
        </w:rPr>
        <w:t xml:space="preserve">磋商费用</w:t>
      </w:r>
      <w:r/>
    </w:p>
    <w:p>
      <w:pPr>
        <w:pStyle w:val="706"/>
        <w:ind w:firstLine="420"/>
        <w:spacing w:before="0" w:beforeAutospacing="0" w:after="0" w:afterAutospacing="0" w:line="400" w:lineRule="exact"/>
        <w:rPr>
          <w:color w:val="auto"/>
          <w:sz w:val="21"/>
          <w:szCs w:val="21"/>
          <w:highlight w:val="none"/>
        </w:rPr>
      </w:pPr>
      <w:r>
        <w:rPr>
          <w:rFonts w:hint="eastAsia"/>
          <w:color w:val="auto"/>
          <w:sz w:val="21"/>
          <w:szCs w:val="21"/>
          <w:highlight w:val="none"/>
        </w:rPr>
        <w:t xml:space="preserve">4.1.本项目不允许转包或分包。</w:t>
      </w:r>
      <w:r/>
    </w:p>
    <w:p>
      <w:pPr>
        <w:pStyle w:val="706"/>
        <w:ind w:firstLine="420"/>
        <w:spacing w:before="0" w:beforeAutospacing="0" w:after="0" w:afterAutospacing="0" w:line="400" w:lineRule="exact"/>
        <w:rPr>
          <w:color w:val="auto"/>
          <w:sz w:val="21"/>
          <w:szCs w:val="21"/>
          <w:highlight w:val="none"/>
        </w:rPr>
      </w:pPr>
      <w:r>
        <w:rPr>
          <w:rFonts w:hint="eastAsia"/>
          <w:color w:val="auto"/>
          <w:sz w:val="21"/>
          <w:szCs w:val="21"/>
          <w:highlight w:val="none"/>
        </w:rPr>
        <w:t xml:space="preserve">4.2.无论磋商过程中的做法和结果如何，磋商供应商自行承担所有与参加磋商有关的全部费用。</w:t>
      </w:r>
      <w:r/>
    </w:p>
    <w:p>
      <w:pPr>
        <w:ind w:right="-161" w:firstLine="422"/>
        <w:spacing w:line="400" w:lineRule="exact"/>
        <w:rPr>
          <w:rFonts w:ascii="宋体" w:hAnsi="宋体" w:eastAsia="宋体"/>
          <w:b/>
          <w:bCs/>
          <w:color w:val="auto"/>
          <w:szCs w:val="21"/>
          <w:highlight w:val="none"/>
        </w:rPr>
      </w:pPr>
      <w:r>
        <w:rPr>
          <w:rFonts w:hint="eastAsia" w:ascii="宋体" w:hAnsi="宋体" w:eastAsia="宋体"/>
          <w:b/>
          <w:bCs/>
          <w:color w:val="auto"/>
          <w:szCs w:val="21"/>
          <w:highlight w:val="none"/>
        </w:rPr>
        <w:t xml:space="preserve">五</w:t>
      </w:r>
      <w:r>
        <w:rPr>
          <w:rFonts w:ascii="宋体" w:hAnsi="宋体" w:eastAsia="宋体"/>
          <w:b/>
          <w:bCs/>
          <w:color w:val="auto"/>
          <w:szCs w:val="21"/>
          <w:highlight w:val="none"/>
        </w:rPr>
        <w:t xml:space="preserve">、电子响应文件的组成及要求：</w:t>
      </w:r>
      <w:r/>
    </w:p>
    <w:p>
      <w:pPr>
        <w:ind w:right="-161" w:firstLine="422"/>
        <w:spacing w:line="400" w:lineRule="exact"/>
        <w:rPr>
          <w:rFonts w:ascii="宋体" w:hAnsi="宋体" w:eastAsia="宋体"/>
          <w:b/>
          <w:bCs/>
          <w:color w:val="auto"/>
          <w:szCs w:val="21"/>
          <w:highlight w:val="none"/>
        </w:rPr>
      </w:pPr>
      <w:r>
        <w:rPr>
          <w:rFonts w:ascii="宋体" w:hAnsi="宋体" w:eastAsia="宋体"/>
          <w:b/>
          <w:bCs/>
          <w:color w:val="auto"/>
          <w:szCs w:val="21"/>
          <w:highlight w:val="none"/>
        </w:rPr>
        <w:t xml:space="preserve">（一）电子响应文件的组成（部分格式见附件）</w:t>
      </w:r>
      <w:r/>
    </w:p>
    <w:p>
      <w:pPr>
        <w:ind w:right="-161" w:firstLine="422"/>
        <w:spacing w:line="400" w:lineRule="exact"/>
        <w:rPr>
          <w:rFonts w:ascii="宋体" w:hAnsi="宋体" w:eastAsia="宋体"/>
          <w:b/>
          <w:bCs/>
          <w:color w:val="auto"/>
          <w:szCs w:val="21"/>
          <w:highlight w:val="none"/>
        </w:rPr>
      </w:pPr>
      <w:r>
        <w:rPr>
          <w:rFonts w:hint="eastAsia" w:ascii="宋体" w:hAnsi="宋体" w:eastAsia="宋体"/>
          <w:b/>
          <w:bCs/>
          <w:color w:val="auto"/>
          <w:szCs w:val="21"/>
          <w:highlight w:val="none"/>
        </w:rPr>
        <w:t xml:space="preserve">1、封面</w:t>
      </w:r>
      <w:r/>
    </w:p>
    <w:p>
      <w:pPr>
        <w:ind w:right="-161" w:firstLine="422"/>
        <w:spacing w:line="400" w:lineRule="exact"/>
        <w:rPr>
          <w:rFonts w:ascii="宋体" w:hAnsi="宋体" w:eastAsia="宋体"/>
          <w:b/>
          <w:bCs/>
          <w:color w:val="auto"/>
          <w:szCs w:val="21"/>
          <w:highlight w:val="none"/>
        </w:rPr>
      </w:pPr>
      <w:r>
        <w:rPr>
          <w:rFonts w:hint="eastAsia" w:ascii="宋体" w:hAnsi="宋体" w:eastAsia="宋体"/>
          <w:b/>
          <w:bCs/>
          <w:color w:val="auto"/>
          <w:szCs w:val="21"/>
          <w:highlight w:val="none"/>
        </w:rPr>
        <w:t xml:space="preserve">2、开标一览表</w:t>
      </w:r>
      <w:r>
        <w:rPr>
          <w:rFonts w:hint="eastAsia" w:ascii="宋体" w:hAnsi="宋体" w:eastAsia="宋体"/>
          <w:color w:val="auto"/>
          <w:szCs w:val="21"/>
          <w:highlight w:val="none"/>
        </w:rPr>
        <w:t xml:space="preserve">（格式见附件）</w:t>
      </w:r>
      <w:r/>
    </w:p>
    <w:p>
      <w:pPr>
        <w:ind w:right="-161" w:firstLine="422"/>
        <w:spacing w:line="400" w:lineRule="exact"/>
        <w:rPr>
          <w:rFonts w:ascii="宋体" w:hAnsi="宋体" w:eastAsia="宋体"/>
          <w:b/>
          <w:bCs/>
          <w:color w:val="auto"/>
          <w:szCs w:val="21"/>
          <w:highlight w:val="none"/>
        </w:rPr>
      </w:pPr>
      <w:r>
        <w:rPr>
          <w:rFonts w:hint="eastAsia" w:ascii="宋体" w:hAnsi="宋体" w:eastAsia="宋体"/>
          <w:b/>
          <w:bCs/>
          <w:color w:val="auto"/>
          <w:szCs w:val="21"/>
          <w:highlight w:val="none"/>
        </w:rPr>
        <w:t xml:space="preserve">3、资格审查响应文件【资格材料为必备项】</w:t>
      </w:r>
      <w:r/>
    </w:p>
    <w:p>
      <w:pPr>
        <w:ind w:right="-161"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3.1法定代表人身份证复印件；</w:t>
      </w:r>
      <w:r/>
    </w:p>
    <w:p>
      <w:pPr>
        <w:ind w:right="-161"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3.2法定代表人授权委托书（如有授权，格式见附件）；</w:t>
      </w:r>
      <w:r/>
    </w:p>
    <w:p>
      <w:pPr>
        <w:ind w:right="-161"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3.3授权代理人身份证复印件（如有授权）；</w:t>
      </w:r>
      <w:r/>
    </w:p>
    <w:p>
      <w:pPr>
        <w:ind w:right="-161"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3.4合格供应商的基本条件</w:t>
      </w:r>
      <w:r/>
    </w:p>
    <w:p>
      <w:pPr>
        <w:ind w:firstLine="422"/>
        <w:spacing w:line="440" w:lineRule="exact"/>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3.4.1具有独立承担民事责任的能力证明。包括法人或者其他组织的营业执照等证明文件，自然人的身份证明；</w:t>
      </w:r>
      <w:r/>
    </w:p>
    <w:p>
      <w:pPr>
        <w:ind w:firstLine="422"/>
        <w:spacing w:line="440" w:lineRule="exact"/>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3.4.2具有良好的商业信誉和健全的财务会计制度证明。包括最近一期经审计的财务报告或提供银行出具的资信证明；</w:t>
      </w:r>
      <w:r/>
    </w:p>
    <w:p>
      <w:pPr>
        <w:ind w:firstLine="422"/>
        <w:spacing w:line="440" w:lineRule="exact"/>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3.4.3具有履行合同所必备的设备和专业技术能力的证明材料；</w:t>
      </w:r>
      <w:r/>
    </w:p>
    <w:p>
      <w:pPr>
        <w:ind w:firstLine="422"/>
        <w:spacing w:line="440" w:lineRule="exact"/>
        <w:rPr>
          <w:rFonts w:ascii="宋体" w:hAnsi="宋体" w:eastAsia="宋体" w:cs="宋体"/>
          <w:b/>
          <w:color w:val="auto"/>
          <w:szCs w:val="24"/>
          <w:highlight w:val="none"/>
        </w:rPr>
      </w:pPr>
      <w:r/>
      <w:bookmarkStart w:id="4" w:name="_Hlk80262117"/>
      <w:r/>
      <w:bookmarkStart w:id="5" w:name="_Hlk80262158"/>
      <w:r>
        <w:rPr>
          <w:rFonts w:hint="eastAsia" w:ascii="宋体" w:hAnsi="宋体" w:eastAsia="宋体" w:cs="宋体"/>
          <w:b/>
          <w:color w:val="auto"/>
          <w:szCs w:val="24"/>
          <w:highlight w:val="none"/>
        </w:rPr>
        <w:t xml:space="preserve">3.4.4有依法缴纳税收和社会保障资金的良好记录。</w:t>
      </w:r>
      <w:bookmarkEnd w:id="4"/>
      <w:r>
        <w:rPr>
          <w:rFonts w:hint="eastAsia" w:ascii="宋体" w:hAnsi="宋体" w:eastAsia="宋体" w:cs="宋体"/>
          <w:b/>
          <w:color w:val="auto"/>
          <w:szCs w:val="24"/>
          <w:highlight w:val="none"/>
        </w:rPr>
        <w:t xml:space="preserve">需提供最新一期依法缴纳税收的凭据和依法缴纳社会保险的凭据复印件；</w:t>
      </w:r>
      <w:bookmarkEnd w:id="5"/>
      <w:r/>
      <w:r/>
    </w:p>
    <w:p>
      <w:pPr>
        <w:ind w:firstLine="422"/>
        <w:spacing w:line="440" w:lineRule="exact"/>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3.4.5参加政府采购活动前三年内在经营活动中没有重大违法记录的书面声明函；</w:t>
      </w:r>
      <w:r/>
    </w:p>
    <w:p>
      <w:pPr>
        <w:ind w:firstLine="422"/>
        <w:spacing w:line="440" w:lineRule="exact"/>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3.4.6中小企业声明函或残疾人福利性单位声明函或监狱企业证明材料。（如属）</w:t>
      </w:r>
      <w:r/>
    </w:p>
    <w:p>
      <w:pPr>
        <w:ind w:right="-161" w:firstLine="422"/>
        <w:spacing w:line="400" w:lineRule="exact"/>
        <w:rPr>
          <w:rFonts w:ascii="宋体" w:hAnsi="宋体" w:eastAsia="宋体"/>
          <w:b/>
          <w:bCs/>
          <w:color w:val="auto"/>
          <w:szCs w:val="21"/>
          <w:highlight w:val="none"/>
        </w:rPr>
      </w:pPr>
      <w:r>
        <w:rPr>
          <w:rFonts w:hint="eastAsia" w:ascii="宋体" w:hAnsi="宋体" w:eastAsia="宋体"/>
          <w:b/>
          <w:bCs/>
          <w:color w:val="auto"/>
          <w:szCs w:val="21"/>
          <w:highlight w:val="none"/>
        </w:rPr>
        <w:t xml:space="preserve">4、符合性审查响应文件</w:t>
      </w:r>
      <w:r/>
    </w:p>
    <w:p>
      <w:pPr>
        <w:ind w:right="-161"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4.1磋商响应函（格式见附件）；</w:t>
      </w:r>
      <w:r/>
    </w:p>
    <w:p>
      <w:pPr>
        <w:ind w:right="-161"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4.2报价明细分析表（格式见附件）；</w:t>
      </w:r>
      <w:r/>
    </w:p>
    <w:p>
      <w:pPr>
        <w:ind w:right="-161"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4</w:t>
      </w:r>
      <w:r>
        <w:rPr>
          <w:rFonts w:ascii="宋体" w:hAnsi="宋体" w:eastAsia="宋体"/>
          <w:color w:val="auto"/>
          <w:szCs w:val="21"/>
          <w:highlight w:val="none"/>
        </w:rPr>
        <w:t xml:space="preserve">.3</w:t>
      </w:r>
      <w:r>
        <w:rPr>
          <w:rFonts w:hint="eastAsia" w:ascii="宋体" w:hAnsi="宋体" w:eastAsia="宋体"/>
          <w:color w:val="auto"/>
          <w:szCs w:val="21"/>
          <w:highlight w:val="none"/>
        </w:rPr>
        <w:t xml:space="preserve">服务响应对照表（格式见附件）；</w:t>
      </w:r>
      <w:r/>
    </w:p>
    <w:p>
      <w:pPr>
        <w:ind w:right="-161"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4</w:t>
      </w:r>
      <w:r>
        <w:rPr>
          <w:rFonts w:ascii="宋体" w:hAnsi="宋体" w:eastAsia="宋体"/>
          <w:color w:val="auto"/>
          <w:szCs w:val="21"/>
          <w:highlight w:val="none"/>
        </w:rPr>
        <w:t xml:space="preserve">.4</w:t>
      </w:r>
      <w:r>
        <w:rPr>
          <w:rFonts w:hint="eastAsia" w:ascii="宋体" w:hAnsi="宋体" w:eastAsia="宋体"/>
          <w:color w:val="auto"/>
          <w:szCs w:val="21"/>
          <w:highlight w:val="none"/>
        </w:rPr>
        <w:t xml:space="preserve">商务条款偏离表（格式见附件）；</w:t>
      </w:r>
      <w:r/>
    </w:p>
    <w:p>
      <w:pPr>
        <w:ind w:right="-161"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4.5供应商基本情况表（格式见附件）；</w:t>
      </w:r>
      <w:r/>
    </w:p>
    <w:p>
      <w:pPr>
        <w:ind w:right="-161" w:firstLine="422"/>
        <w:spacing w:line="400" w:lineRule="exact"/>
        <w:rPr>
          <w:rFonts w:ascii="宋体" w:hAnsi="宋体" w:eastAsia="宋体"/>
          <w:b/>
          <w:bCs/>
          <w:color w:val="auto"/>
          <w:szCs w:val="21"/>
          <w:highlight w:val="none"/>
        </w:rPr>
      </w:pPr>
      <w:r>
        <w:rPr>
          <w:rFonts w:hint="eastAsia" w:ascii="宋体" w:hAnsi="宋体" w:eastAsia="宋体"/>
          <w:b/>
          <w:bCs/>
          <w:color w:val="auto"/>
          <w:szCs w:val="21"/>
          <w:highlight w:val="none"/>
        </w:rPr>
        <w:t xml:space="preserve">5、综合评审响应文件</w:t>
      </w:r>
      <w:r/>
    </w:p>
    <w:p>
      <w:pPr>
        <w:ind w:right="-161"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5.1服务要求对照表。</w:t>
      </w:r>
      <w:r/>
    </w:p>
    <w:p>
      <w:pPr>
        <w:ind w:right="-161"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5.2针对本项目所提供的相关服务方案；</w:t>
      </w:r>
      <w:r/>
    </w:p>
    <w:p>
      <w:pPr>
        <w:ind w:right="-161"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5.3项目人员一览表；</w:t>
      </w:r>
      <w:r/>
    </w:p>
    <w:p>
      <w:pPr>
        <w:ind w:right="-161"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5.4类似项目一览表、类似业绩合同复印件；</w:t>
      </w:r>
      <w:r/>
    </w:p>
    <w:p>
      <w:pPr>
        <w:ind w:right="-161"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5.5与本次采购相关和评分标准中要求提供的其他证明材料（如有）；</w:t>
      </w:r>
      <w:r/>
    </w:p>
    <w:p>
      <w:pPr>
        <w:ind w:right="-161" w:firstLine="422"/>
        <w:spacing w:line="400" w:lineRule="exact"/>
        <w:rPr>
          <w:rFonts w:ascii="宋体" w:hAnsi="宋体" w:eastAsia="宋体"/>
          <w:b/>
          <w:bCs/>
          <w:color w:val="auto"/>
          <w:szCs w:val="21"/>
          <w:highlight w:val="none"/>
        </w:rPr>
      </w:pPr>
      <w:r>
        <w:rPr>
          <w:rFonts w:hint="eastAsia" w:ascii="宋体" w:hAnsi="宋体" w:eastAsia="宋体"/>
          <w:b/>
          <w:bCs/>
          <w:color w:val="auto"/>
          <w:szCs w:val="21"/>
          <w:highlight w:val="none"/>
        </w:rPr>
        <w:t xml:space="preserve">6、企业报价折扣证明</w:t>
      </w:r>
      <w:r/>
    </w:p>
    <w:p>
      <w:pPr>
        <w:ind w:right="-161" w:firstLine="42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 xml:space="preserve">本项目非专门面向中小企业采购。如投标服务商属于小微企业，提供《中小企业声明函》或提供《残疾人福利性单位声明函》或提供由省级以上监狱管理局、戒毒管理局（含新疆生产建设兵团）出具的属于监狱企业的证明文件。</w:t>
      </w:r>
      <w:r/>
    </w:p>
    <w:p>
      <w:pPr>
        <w:ind w:firstLine="422"/>
        <w:spacing w:line="400" w:lineRule="exact"/>
        <w:rPr>
          <w:rFonts w:ascii="宋体" w:hAnsi="宋体" w:eastAsia="宋体"/>
          <w:b/>
          <w:bCs/>
          <w:color w:val="auto"/>
          <w:szCs w:val="21"/>
          <w:highlight w:val="none"/>
        </w:rPr>
      </w:pPr>
      <w:r>
        <w:rPr>
          <w:rFonts w:ascii="宋体" w:hAnsi="宋体" w:eastAsia="宋体"/>
          <w:b/>
          <w:bCs/>
          <w:color w:val="auto"/>
          <w:szCs w:val="21"/>
          <w:highlight w:val="none"/>
        </w:rPr>
        <w:t xml:space="preserve">（二）</w:t>
      </w:r>
      <w:r>
        <w:rPr>
          <w:rFonts w:hint="eastAsia" w:ascii="宋体" w:hAnsi="宋体" w:eastAsia="宋体"/>
          <w:b/>
          <w:bCs/>
          <w:color w:val="auto"/>
          <w:szCs w:val="21"/>
          <w:highlight w:val="none"/>
        </w:rPr>
        <w:t xml:space="preserve">电子投标</w:t>
      </w:r>
      <w:r>
        <w:rPr>
          <w:rFonts w:ascii="宋体" w:hAnsi="宋体" w:eastAsia="宋体"/>
          <w:b/>
          <w:bCs/>
          <w:color w:val="auto"/>
          <w:szCs w:val="21"/>
          <w:highlight w:val="none"/>
        </w:rPr>
        <w:t xml:space="preserve">响应文件</w:t>
      </w:r>
      <w:r>
        <w:rPr>
          <w:rFonts w:hint="eastAsia" w:ascii="宋体" w:hAnsi="宋体" w:eastAsia="宋体"/>
          <w:b/>
          <w:bCs/>
          <w:color w:val="auto"/>
          <w:szCs w:val="21"/>
          <w:highlight w:val="none"/>
        </w:rPr>
        <w:t xml:space="preserve">制作</w:t>
      </w:r>
      <w:r>
        <w:rPr>
          <w:rFonts w:ascii="宋体" w:hAnsi="宋体" w:eastAsia="宋体"/>
          <w:b/>
          <w:bCs/>
          <w:color w:val="auto"/>
          <w:szCs w:val="21"/>
          <w:highlight w:val="none"/>
        </w:rPr>
        <w:t xml:space="preserve">要求：</w:t>
      </w:r>
      <w:r/>
    </w:p>
    <w:p>
      <w:pPr>
        <w:ind w:firstLine="422"/>
        <w:spacing w:line="360" w:lineRule="auto"/>
        <w:rPr>
          <w:rFonts w:ascii="宋体" w:hAnsi="宋体" w:eastAsia="宋体"/>
          <w:color w:val="auto"/>
          <w:szCs w:val="21"/>
          <w:highlight w:val="none"/>
        </w:rPr>
      </w:pPr>
      <w:r>
        <w:rPr>
          <w:rFonts w:ascii="宋体" w:hAnsi="宋体" w:eastAsia="宋体"/>
          <w:color w:val="auto"/>
          <w:szCs w:val="21"/>
          <w:highlight w:val="none"/>
        </w:rPr>
        <w:t xml:space="preserve">1.1</w:t>
      </w:r>
      <w:r>
        <w:rPr>
          <w:rFonts w:hint="eastAsia" w:ascii="宋体" w:hAnsi="宋体" w:eastAsia="宋体"/>
          <w:color w:val="auto"/>
          <w:szCs w:val="21"/>
          <w:highlight w:val="none"/>
        </w:rPr>
        <w:t xml:space="preserve">电子</w:t>
      </w:r>
      <w:r>
        <w:rPr>
          <w:rFonts w:ascii="宋体" w:hAnsi="宋体" w:eastAsia="宋体"/>
          <w:color w:val="auto"/>
          <w:szCs w:val="21"/>
          <w:highlight w:val="none"/>
        </w:rPr>
        <w:t xml:space="preserve">投标文件按上述</w:t>
      </w:r>
      <w:r>
        <w:rPr>
          <w:rFonts w:hint="eastAsia" w:ascii="宋体" w:hAnsi="宋体" w:eastAsia="宋体"/>
          <w:color w:val="auto"/>
          <w:szCs w:val="21"/>
          <w:highlight w:val="none"/>
        </w:rPr>
        <w:t xml:space="preserve">电子响应文件组成</w:t>
      </w:r>
      <w:r>
        <w:rPr>
          <w:rFonts w:ascii="宋体" w:hAnsi="宋体" w:eastAsia="宋体"/>
          <w:color w:val="auto"/>
          <w:szCs w:val="21"/>
          <w:highlight w:val="none"/>
        </w:rPr>
        <w:t xml:space="preserve">统一顺序、统一格式编写</w:t>
      </w:r>
      <w:r>
        <w:rPr>
          <w:rFonts w:hint="eastAsia" w:ascii="宋体" w:hAnsi="宋体" w:eastAsia="宋体"/>
          <w:color w:val="auto"/>
          <w:szCs w:val="21"/>
          <w:highlight w:val="none"/>
        </w:rPr>
        <w:t xml:space="preserve">，</w:t>
      </w:r>
      <w:r>
        <w:rPr>
          <w:rFonts w:ascii="宋体" w:hAnsi="宋体" w:eastAsia="宋体"/>
          <w:color w:val="auto"/>
          <w:szCs w:val="21"/>
          <w:highlight w:val="none"/>
        </w:rPr>
        <w:t xml:space="preserve">并编制“投标文件目录”。</w:t>
      </w:r>
      <w:r/>
    </w:p>
    <w:p>
      <w:pPr>
        <w:ind w:firstLine="422"/>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1.2电子投标文件制作 </w:t>
      </w:r>
      <w:r/>
    </w:p>
    <w:p>
      <w:pPr>
        <w:ind w:firstLine="422"/>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（3）导出制作完成的投标文件，上传至苏采云系统。</w:t>
      </w:r>
      <w:r/>
    </w:p>
    <w:p>
      <w:pPr>
        <w:ind w:firstLine="422"/>
        <w:spacing w:line="360" w:lineRule="auto"/>
        <w:rPr>
          <w:rFonts w:ascii="宋体" w:hAnsi="宋体" w:eastAsia="宋体"/>
          <w:color w:val="auto"/>
          <w:szCs w:val="21"/>
          <w:highlight w:val="none"/>
          <w:u w:val="single"/>
        </w:rPr>
      </w:pPr>
      <w:r>
        <w:rPr>
          <w:rFonts w:hint="eastAsia" w:ascii="宋体" w:hAnsi="宋体" w:eastAsia="宋体"/>
          <w:color w:val="auto"/>
          <w:szCs w:val="21"/>
          <w:highlight w:val="none"/>
          <w:u w:val="single"/>
        </w:rPr>
        <w:t xml:space="preserve">注：具体投标文件编制教程查看苏采云系统中的客户端使用说明和供应商《操作手册》。</w:t>
      </w:r>
      <w:r>
        <w:rPr>
          <w:rFonts w:ascii="宋体" w:hAnsi="宋体" w:eastAsia="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6.8pt;height:56.4pt;mso-wrap-distance-left:0.0pt;mso-wrap-distance-top:0.0pt;mso-wrap-distance-right:0.0pt;mso-wrap-distance-bottom:0.0pt;" filled="f" stroked="f">
            <v:path textboxrect="0,0,0,0"/>
            <v:imagedata r:id="rId16" o:title=""/>
          </v:shape>
          <o:OLEObject DrawAspect="Icon" r:id="rId17" ObjectID="_1525041" ProgID="Package" ShapeID="_x0000_i1" Type="Embed"/>
        </w:object>
      </w:r>
      <w:r/>
    </w:p>
    <w:p>
      <w:pPr>
        <w:ind w:firstLine="422"/>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1.3电子投标文件中的资料应按采购文件的要求加盖投标人的电子签章或公章。</w:t>
      </w:r>
      <w:r/>
    </w:p>
    <w:p>
      <w:pPr>
        <w:ind w:firstLine="422"/>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1</w:t>
      </w:r>
      <w:r>
        <w:rPr>
          <w:rFonts w:ascii="宋体" w:hAnsi="宋体" w:eastAsia="宋体"/>
          <w:color w:val="auto"/>
          <w:szCs w:val="21"/>
          <w:highlight w:val="none"/>
        </w:rPr>
        <w:t xml:space="preserve">.</w:t>
      </w:r>
      <w:r>
        <w:rPr>
          <w:rFonts w:hint="eastAsia" w:ascii="宋体" w:hAnsi="宋体" w:eastAsia="宋体"/>
          <w:color w:val="auto"/>
          <w:szCs w:val="21"/>
          <w:highlight w:val="none"/>
        </w:rPr>
        <w:t xml:space="preserve">4未按照要求编制电子投标文件，未按照要求在电子投标文件上加盖电子签章的，均视为无效投标。</w:t>
      </w:r>
      <w:r/>
    </w:p>
    <w:p>
      <w:pPr>
        <w:ind w:firstLine="422"/>
        <w:spacing w:line="360" w:lineRule="auto"/>
        <w:rPr>
          <w:rFonts w:ascii="宋体" w:hAnsi="宋体" w:eastAsia="宋体"/>
          <w:color w:val="auto"/>
          <w:szCs w:val="21"/>
          <w:highlight w:val="none"/>
        </w:rPr>
      </w:pPr>
      <w:r>
        <w:rPr>
          <w:rFonts w:ascii="宋体" w:hAnsi="宋体" w:eastAsia="宋体"/>
          <w:color w:val="auto"/>
          <w:szCs w:val="21"/>
          <w:highlight w:val="none"/>
        </w:rPr>
        <w:t xml:space="preserve">1.</w:t>
      </w: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投标报价（编制）要求的说明</w:t>
      </w:r>
      <w:r/>
    </w:p>
    <w:p>
      <w:pPr>
        <w:ind w:firstLine="422"/>
        <w:spacing w:line="360" w:lineRule="auto"/>
        <w:rPr>
          <w:rFonts w:ascii="宋体" w:hAnsi="宋体" w:eastAsia="宋体"/>
          <w:color w:val="auto"/>
          <w:szCs w:val="21"/>
          <w:highlight w:val="none"/>
        </w:rPr>
      </w:pPr>
      <w:r>
        <w:rPr>
          <w:rFonts w:ascii="宋体" w:hAnsi="宋体" w:eastAsia="宋体"/>
          <w:color w:val="auto"/>
          <w:szCs w:val="21"/>
          <w:highlight w:val="none"/>
        </w:rPr>
        <w:t xml:space="preserve">1.</w:t>
      </w: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eastAsia="宋体"/>
          <w:color w:val="auto"/>
          <w:szCs w:val="21"/>
          <w:highlight w:val="none"/>
        </w:rPr>
      </w:pPr>
      <w:r>
        <w:rPr>
          <w:rFonts w:ascii="宋体" w:hAnsi="宋体" w:eastAsia="宋体"/>
          <w:color w:val="auto"/>
          <w:szCs w:val="21"/>
          <w:highlight w:val="none"/>
        </w:rPr>
        <w:t xml:space="preserve">1.</w:t>
      </w: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.2投标人应按《投标报价表》中的全部货物和服务计算单价和总价。《投标报价表》中的每一单项均应计算并填写单价和总价，并由法定代表人或代理人签</w:t>
      </w:r>
      <w:r>
        <w:rPr>
          <w:rFonts w:hint="eastAsia" w:ascii="宋体" w:hAnsi="宋体" w:eastAsia="宋体"/>
          <w:color w:val="auto"/>
          <w:szCs w:val="21"/>
          <w:highlight w:val="none"/>
        </w:rPr>
        <w:t xml:space="preserve">章</w:t>
      </w:r>
      <w:r>
        <w:rPr>
          <w:rFonts w:ascii="宋体" w:hAnsi="宋体" w:eastAsia="宋体"/>
          <w:color w:val="auto"/>
          <w:szCs w:val="21"/>
          <w:highlight w:val="none"/>
        </w:rPr>
        <w:t xml:space="preserve">。</w:t>
      </w:r>
      <w:r/>
    </w:p>
    <w:p>
      <w:pPr>
        <w:ind w:firstLine="422"/>
        <w:spacing w:line="360" w:lineRule="auto"/>
        <w:rPr>
          <w:rFonts w:ascii="宋体" w:hAnsi="宋体" w:eastAsia="宋体"/>
          <w:color w:val="auto"/>
          <w:szCs w:val="21"/>
          <w:highlight w:val="none"/>
        </w:rPr>
      </w:pPr>
      <w:r>
        <w:rPr>
          <w:rFonts w:ascii="宋体" w:hAnsi="宋体" w:eastAsia="宋体"/>
          <w:color w:val="auto"/>
          <w:szCs w:val="21"/>
          <w:highlight w:val="none"/>
        </w:rPr>
        <w:t xml:space="preserve">1.</w:t>
      </w: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eastAsia="宋体"/>
          <w:color w:val="auto"/>
          <w:szCs w:val="21"/>
          <w:highlight w:val="none"/>
        </w:rPr>
      </w:pPr>
      <w:r>
        <w:rPr>
          <w:rFonts w:ascii="宋体" w:hAnsi="宋体" w:eastAsia="宋体"/>
          <w:color w:val="auto"/>
          <w:szCs w:val="21"/>
          <w:highlight w:val="none"/>
        </w:rPr>
        <w:t xml:space="preserve">1.</w:t>
      </w: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.4一项投标内容只允许一个报价，采购代理机构不接受任何有选择性的投标报价。</w:t>
      </w:r>
      <w:r/>
    </w:p>
    <w:p>
      <w:pPr>
        <w:ind w:firstLine="422"/>
        <w:spacing w:line="360" w:lineRule="auto"/>
        <w:rPr>
          <w:rFonts w:ascii="宋体" w:hAnsi="宋体" w:eastAsia="宋体"/>
          <w:color w:val="auto"/>
          <w:szCs w:val="21"/>
          <w:highlight w:val="none"/>
        </w:rPr>
      </w:pPr>
      <w:r>
        <w:rPr>
          <w:rFonts w:ascii="宋体" w:hAnsi="宋体" w:eastAsia="宋体"/>
          <w:color w:val="auto"/>
          <w:szCs w:val="21"/>
          <w:highlight w:val="none"/>
        </w:rPr>
        <w:t xml:space="preserve">1.</w:t>
      </w: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.5投标文件报价中的单价和总价全部采用人民币表示，除非合同的特殊条款另有规定。</w:t>
      </w:r>
      <w:r/>
    </w:p>
    <w:p>
      <w:pPr>
        <w:ind w:firstLine="422"/>
        <w:spacing w:line="360" w:lineRule="auto"/>
        <w:rPr>
          <w:rFonts w:ascii="宋体" w:hAnsi="宋体" w:eastAsia="宋体"/>
          <w:color w:val="auto"/>
          <w:szCs w:val="21"/>
          <w:highlight w:val="none"/>
        </w:rPr>
      </w:pPr>
      <w:r>
        <w:rPr>
          <w:rFonts w:ascii="宋体" w:hAnsi="宋体" w:eastAsia="宋体"/>
          <w:color w:val="auto"/>
          <w:szCs w:val="21"/>
          <w:highlight w:val="none"/>
        </w:rPr>
        <w:t xml:space="preserve">1.</w:t>
      </w: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.6最低的投标报价或最高的折扣比例是</w:t>
      </w:r>
      <w:r>
        <w:rPr>
          <w:rFonts w:hint="eastAsia" w:ascii="宋体" w:hAnsi="宋体" w:eastAsia="宋体"/>
          <w:color w:val="auto"/>
          <w:szCs w:val="21"/>
          <w:highlight w:val="none"/>
        </w:rPr>
        <w:t xml:space="preserve">成交</w:t>
      </w:r>
      <w:r>
        <w:rPr>
          <w:rFonts w:ascii="宋体" w:hAnsi="宋体" w:eastAsia="宋体"/>
          <w:color w:val="auto"/>
          <w:szCs w:val="21"/>
          <w:highlight w:val="none"/>
        </w:rPr>
        <w:t xml:space="preserve">的重要条件，但不是</w:t>
      </w:r>
      <w:r>
        <w:rPr>
          <w:rFonts w:hint="eastAsia" w:ascii="宋体" w:hAnsi="宋体" w:eastAsia="宋体"/>
          <w:color w:val="auto"/>
          <w:szCs w:val="21"/>
          <w:highlight w:val="none"/>
        </w:rPr>
        <w:t xml:space="preserve">成交</w:t>
      </w:r>
      <w:r>
        <w:rPr>
          <w:rFonts w:ascii="宋体" w:hAnsi="宋体" w:eastAsia="宋体"/>
          <w:color w:val="auto"/>
          <w:szCs w:val="21"/>
          <w:highlight w:val="none"/>
        </w:rPr>
        <w:t xml:space="preserve">的唯一条件。</w:t>
      </w:r>
      <w:r/>
    </w:p>
    <w:p>
      <w:pPr>
        <w:ind w:firstLine="422"/>
        <w:jc w:val="left"/>
        <w:spacing w:line="400" w:lineRule="exact"/>
        <w:rPr>
          <w:rFonts w:ascii="宋体" w:hAnsi="宋体" w:eastAsia="宋体"/>
          <w:b/>
          <w:bCs/>
          <w:color w:val="auto"/>
          <w:szCs w:val="21"/>
          <w:highlight w:val="none"/>
        </w:rPr>
      </w:pPr>
      <w:r>
        <w:rPr>
          <w:rFonts w:hint="eastAsia" w:ascii="宋体" w:hAnsi="宋体" w:eastAsia="宋体"/>
          <w:b/>
          <w:bCs/>
          <w:color w:val="auto"/>
          <w:szCs w:val="21"/>
          <w:highlight w:val="none"/>
        </w:rPr>
        <w:t xml:space="preserve">（三）电子投标响应文件的签署</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1.1投标人应按采购文件的规定，编制电子投标文件并上传系统。</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1.2投标</w:t>
      </w:r>
      <w:r>
        <w:rPr>
          <w:rFonts w:hint="eastAsia" w:ascii="宋体" w:hAnsi="宋体" w:eastAsia="宋体"/>
          <w:color w:val="auto"/>
          <w:szCs w:val="21"/>
          <w:highlight w:val="none"/>
          <w:lang w:val="en-US" w:eastAsia="zh-CN"/>
        </w:rPr>
        <w:t xml:space="preserve">响应</w:t>
      </w:r>
      <w:r>
        <w:rPr>
          <w:rFonts w:ascii="宋体" w:hAnsi="宋体" w:eastAsia="宋体"/>
          <w:color w:val="auto"/>
          <w:szCs w:val="21"/>
          <w:highlight w:val="none"/>
        </w:rPr>
        <w:t xml:space="preserve">文件均应使用黑色或蓝色墨水打印或书写，需要法定代表人或代理人加盖公章或签名的文件必须按要求加盖电子签章或签名，若未按上述要求签署的电子投标文件为无效投标。</w:t>
      </w:r>
      <w:r/>
    </w:p>
    <w:p>
      <w:pPr>
        <w:ind w:firstLine="422"/>
        <w:jc w:val="left"/>
        <w:spacing w:line="400" w:lineRule="exact"/>
        <w:rPr>
          <w:rFonts w:ascii="宋体" w:hAnsi="宋体" w:eastAsia="宋体"/>
          <w:b/>
          <w:bCs/>
          <w:color w:val="auto"/>
          <w:szCs w:val="21"/>
          <w:highlight w:val="none"/>
        </w:rPr>
      </w:pPr>
      <w:r>
        <w:rPr>
          <w:rFonts w:hint="eastAsia" w:ascii="宋体" w:hAnsi="宋体" w:eastAsia="宋体"/>
          <w:b/>
          <w:bCs/>
          <w:color w:val="auto"/>
          <w:szCs w:val="21"/>
          <w:highlight w:val="none"/>
        </w:rPr>
        <w:t xml:space="preserve">（四）投标保证金</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无。</w:t>
      </w:r>
      <w:r/>
    </w:p>
    <w:p>
      <w:pPr>
        <w:ind w:firstLine="422"/>
        <w:jc w:val="left"/>
        <w:spacing w:line="400" w:lineRule="exact"/>
        <w:rPr>
          <w:rFonts w:ascii="宋体" w:hAnsi="宋体" w:eastAsia="宋体"/>
          <w:b/>
          <w:bCs/>
          <w:color w:val="auto"/>
          <w:szCs w:val="21"/>
          <w:highlight w:val="none"/>
        </w:rPr>
      </w:pPr>
      <w:r>
        <w:rPr>
          <w:rFonts w:hint="eastAsia" w:ascii="宋体" w:hAnsi="宋体" w:eastAsia="宋体"/>
          <w:b/>
          <w:bCs/>
          <w:color w:val="auto"/>
          <w:szCs w:val="21"/>
          <w:highlight w:val="none"/>
        </w:rPr>
        <w:t xml:space="preserve">（五）电子投标文件的有效期</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1.1自电子投标文件递交截止时间之日起</w:t>
      </w:r>
      <w:r>
        <w:rPr>
          <w:rFonts w:hint="eastAsia" w:ascii="宋体" w:hAnsi="宋体" w:eastAsia="宋体"/>
          <w:color w:val="auto"/>
          <w:szCs w:val="21"/>
          <w:highlight w:val="none"/>
        </w:rPr>
        <w:t xml:space="preserve">3</w:t>
      </w:r>
      <w:r>
        <w:rPr>
          <w:rFonts w:ascii="宋体" w:hAnsi="宋体" w:eastAsia="宋体"/>
          <w:color w:val="auto"/>
          <w:szCs w:val="21"/>
          <w:highlight w:val="none"/>
        </w:rPr>
        <w:t xml:space="preserve">0天内，投标书应保持有效。有效期短于这个规定期限的投标，将被拒绝。</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1.2在特殊情况下，采购代理机构可与投标人协商延长投标书的有效期。这种要求和答复都应以书面、传真的形式进行。 同意延长有效期的投标人不能修改投标文件。</w:t>
      </w:r>
      <w:r/>
    </w:p>
    <w:p>
      <w:pPr>
        <w:ind w:firstLine="422"/>
        <w:jc w:val="left"/>
        <w:spacing w:line="400" w:lineRule="exact"/>
        <w:rPr>
          <w:rFonts w:ascii="宋体" w:hAnsi="宋体" w:eastAsia="宋体"/>
          <w:b/>
          <w:bCs/>
          <w:color w:val="auto"/>
          <w:szCs w:val="21"/>
          <w:highlight w:val="none"/>
        </w:rPr>
      </w:pPr>
      <w:r>
        <w:rPr>
          <w:rFonts w:hint="eastAsia" w:ascii="宋体" w:hAnsi="宋体" w:eastAsia="宋体"/>
          <w:b/>
          <w:bCs/>
          <w:color w:val="auto"/>
          <w:szCs w:val="21"/>
          <w:highlight w:val="none"/>
        </w:rPr>
        <w:t xml:space="preserve">（六）电子投标文件的解密</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1.1 </w:t>
      </w:r>
      <w:r>
        <w:rPr>
          <w:rFonts w:ascii="宋体" w:hAnsi="宋体" w:eastAsia="宋体"/>
          <w:color w:val="auto"/>
          <w:szCs w:val="21"/>
          <w:highlight w:val="none"/>
        </w:rPr>
        <w:t xml:space="preserve">投标人必须使用数字证书（CA）登录苏采云系统开标大厅，到投标截止时间完成电子投标文件解密。</w:t>
      </w:r>
      <w:r/>
    </w:p>
    <w:p>
      <w:pPr>
        <w:ind w:firstLine="422"/>
        <w:jc w:val="left"/>
        <w:spacing w:line="400" w:lineRule="exact"/>
        <w:rPr>
          <w:rFonts w:ascii="宋体" w:hAnsi="宋体" w:eastAsia="宋体"/>
          <w:b/>
          <w:bCs/>
          <w:color w:val="auto"/>
          <w:szCs w:val="21"/>
          <w:highlight w:val="none"/>
        </w:rPr>
      </w:pPr>
      <w:r>
        <w:rPr>
          <w:rFonts w:hint="eastAsia" w:ascii="宋体" w:hAnsi="宋体" w:eastAsia="宋体"/>
          <w:b/>
          <w:bCs/>
          <w:color w:val="auto"/>
          <w:szCs w:val="21"/>
          <w:highlight w:val="none"/>
        </w:rPr>
        <w:t xml:space="preserve">至投标截止时间，完成解密的投标人不足</w:t>
      </w:r>
      <w:r>
        <w:rPr>
          <w:rFonts w:ascii="宋体" w:hAnsi="宋体" w:eastAsia="宋体"/>
          <w:b/>
          <w:bCs/>
          <w:color w:val="auto"/>
          <w:szCs w:val="21"/>
          <w:highlight w:val="none"/>
        </w:rPr>
        <w:t xml:space="preserve">3家的，不得开标。</w:t>
      </w:r>
      <w:r/>
    </w:p>
    <w:p>
      <w:pPr>
        <w:ind w:firstLine="422"/>
        <w:jc w:val="left"/>
        <w:spacing w:line="400" w:lineRule="exact"/>
        <w:rPr>
          <w:rFonts w:ascii="宋体" w:hAnsi="宋体" w:eastAsia="宋体"/>
          <w:b/>
          <w:bCs/>
          <w:color w:val="auto"/>
          <w:szCs w:val="21"/>
          <w:highlight w:val="none"/>
        </w:rPr>
      </w:pPr>
      <w:r>
        <w:rPr>
          <w:rFonts w:hint="eastAsia" w:ascii="宋体" w:hAnsi="宋体" w:eastAsia="宋体"/>
          <w:b/>
          <w:bCs/>
          <w:color w:val="auto"/>
          <w:szCs w:val="21"/>
          <w:highlight w:val="none"/>
        </w:rPr>
        <w:t xml:space="preserve">（七）开标和评标</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1、投标截止时间</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1.1 投标人上传电子投标文件的时间不得迟于招标公告中规定的投标截止时间。</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投标人应充分考虑到网络环境、网络带宽等风险因素，如因投标人自身原因造成的电子投标文件上传不成功的按照无效投标处理。</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1.2 代理机构可以按照规定，通过修改招标文件酌情延长投标截止日期，在此情况下，投标人的所有权利和义务以及投标人受制的截止日期均应以延长后新的截止日期为准。</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1.3至投标截止时间，投标人不足3家的，不得开标。</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2、电子投标文件的修改和撤回、撤销</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2.1 投标文件的撤回</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2.1.1 电子投标文件的撤回</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投标人可在投标截止时间前，撤回其电子投标文件，具体操作方法见《操作手册》。</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2.1.2 投标人撤回电子投标文件，则认为其不再参与本项目投标活动。</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2.2 投标文件的修改</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2.2.1投标人可在投标截止时间前，对其电子投标文件进行修改，具体操作方法见《操作手册》。</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2.2.2在投标截止时间之后，投标人不得对其电子投标文件作任何修改。</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2.3在投标截止时间至招标文件中规定的投标有效期满之间的这段时间内，投标人不得撤回其投标。</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3</w:t>
      </w:r>
      <w:r>
        <w:rPr>
          <w:rFonts w:ascii="宋体" w:hAnsi="宋体" w:eastAsia="宋体"/>
          <w:color w:val="auto"/>
          <w:szCs w:val="21"/>
          <w:highlight w:val="none"/>
        </w:rPr>
        <w:t xml:space="preserve">、开标</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3</w:t>
      </w:r>
      <w:r>
        <w:rPr>
          <w:rFonts w:ascii="宋体" w:hAnsi="宋体" w:eastAsia="宋体"/>
          <w:color w:val="auto"/>
          <w:szCs w:val="21"/>
          <w:highlight w:val="none"/>
        </w:rPr>
        <w:t xml:space="preserve">.1代理机构工作人员将在招标公告中规定的时间和地点组织开标。投标人应当按照《操作手册》规定，参加开标活动和在苏采云系统规定的时间内对投标文件进行解密。</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3</w:t>
      </w:r>
      <w:r>
        <w:rPr>
          <w:rFonts w:ascii="宋体" w:hAnsi="宋体" w:eastAsia="宋体"/>
          <w:color w:val="auto"/>
          <w:szCs w:val="21"/>
          <w:highlight w:val="none"/>
        </w:rPr>
        <w:t xml:space="preserve">.2开标仪式由代理机构组织。苏采云系统将自动对项目进行开标，并宣布各投标人名称和投标价格。</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3</w:t>
      </w:r>
      <w:r>
        <w:rPr>
          <w:rFonts w:ascii="宋体" w:hAnsi="宋体" w:eastAsia="宋体"/>
          <w:color w:val="auto"/>
          <w:szCs w:val="21"/>
          <w:highlight w:val="none"/>
        </w:rPr>
        <w:t xml:space="preserve">.3投标人在开标过程中涉及到的投标文件解密、开标结果确认等工作，应按照《操作手册》规定执行。</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3</w:t>
      </w:r>
      <w:r>
        <w:rPr>
          <w:rFonts w:ascii="宋体" w:hAnsi="宋体" w:eastAsia="宋体"/>
          <w:color w:val="auto"/>
          <w:szCs w:val="21"/>
          <w:highlight w:val="none"/>
        </w:rPr>
        <w:t xml:space="preserve">.4投标人如果对开标过程和开标记录有疑义，应当根据《操作手册》规定提出，如苏采云系统中《开标记录表》宣布后5分钟内未提出的，视同认可开标结果。</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4</w:t>
      </w:r>
      <w:r>
        <w:rPr>
          <w:rFonts w:ascii="宋体" w:hAnsi="宋体" w:eastAsia="宋体"/>
          <w:color w:val="auto"/>
          <w:szCs w:val="21"/>
          <w:highlight w:val="none"/>
        </w:rPr>
        <w:t xml:space="preserve">、投标文件的澄清</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4</w:t>
      </w:r>
      <w:r>
        <w:rPr>
          <w:rFonts w:ascii="宋体" w:hAnsi="宋体" w:eastAsia="宋体"/>
          <w:color w:val="auto"/>
          <w:szCs w:val="21"/>
          <w:highlight w:val="none"/>
        </w:rPr>
        <w:t xml:space="preserve">.1评标期间，磋商小组对投标文件中含义不明确、同类问题表述不一致或者有明显文字和计算错误的内容，有权要求投标人作出必要的澄清、说明或者补正。</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投标人的澄清、说明或者补正不得超出投标文件的范围或者改变投标文件的实质性内容。</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磋商小组并非对每个投标人都做澄清要求。</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4</w:t>
      </w:r>
      <w:r>
        <w:rPr>
          <w:rFonts w:ascii="宋体" w:hAnsi="宋体" w:eastAsia="宋体"/>
          <w:color w:val="auto"/>
          <w:szCs w:val="21"/>
          <w:highlight w:val="none"/>
        </w:rPr>
        <w:t xml:space="preserve">.2需要供应商进行澄清、说明和补正的，磋商小组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4</w:t>
      </w:r>
      <w:r>
        <w:rPr>
          <w:rFonts w:ascii="宋体" w:hAnsi="宋体" w:eastAsia="宋体"/>
          <w:color w:val="auto"/>
          <w:szCs w:val="21"/>
          <w:highlight w:val="none"/>
        </w:rPr>
        <w:t xml:space="preserve">.3 接到磋商小组澄清、说明和补正要求的投标人如未按规定</w:t>
      </w:r>
      <w:r>
        <w:rPr>
          <w:rFonts w:hint="eastAsia" w:ascii="宋体" w:hAnsi="宋体" w:eastAsia="宋体"/>
          <w:color w:val="auto"/>
          <w:szCs w:val="21"/>
          <w:highlight w:val="none"/>
        </w:rPr>
        <w:t xml:space="preserve">作出</w:t>
      </w:r>
      <w:r>
        <w:rPr>
          <w:rFonts w:ascii="宋体" w:hAnsi="宋体" w:eastAsia="宋体"/>
          <w:color w:val="auto"/>
          <w:szCs w:val="21"/>
          <w:highlight w:val="none"/>
        </w:rPr>
        <w:t xml:space="preserve">澄清、说明和补正，其风险由投标人自行承担。</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、对投标文件的初审</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.1投标文件初审分为资格审查和符合性审查。</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.1.1 资格审查：依据法律法规和招标文件的规定，由采购人代表对投标文件中的资格证明文件进行审查。资格审查的结论，采购人代表以书面形式向磋商小组进行反馈。</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采购人代表在进行资格性审查的同时，将在“信用中国”网站（</w:t>
      </w:r>
      <w:r>
        <w:rPr>
          <w:rFonts w:ascii="宋体" w:hAnsi="宋体" w:eastAsia="宋体"/>
          <w:color w:val="auto"/>
          <w:szCs w:val="21"/>
          <w:highlight w:val="none"/>
        </w:rPr>
        <w:t xml:space="preserve">www.creditchina.gov.cn）查询投标人的信用记录，以确定投标人是否具备投标资格,查询结果留存并归档。</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接受联合体的项目，两个以上的自然人、法人或者其他组织组成一个联合体，以一个供应商的身份共同参加政府采购活动的</w:t>
      </w:r>
      <w:r>
        <w:rPr>
          <w:rFonts w:ascii="宋体" w:hAnsi="宋体" w:eastAsia="宋体"/>
          <w:color w:val="auto"/>
          <w:szCs w:val="21"/>
          <w:highlight w:val="none"/>
        </w:rPr>
        <w:t xml:space="preserve">,联合体成员中任何一方存在不良信用记录的，视同联合体存在不良应用记录。</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.1.2 符合性审查：依据招标文件的规定，由磋商小组从投标文件的有效性、完整性和对招标文件的响应程度进行审查，以确定是否对招标文件的实质性要求作出响应。</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.2在详细评标之前，磋商小组将首先审查每份投标文件是否实质性响应了招标文件的要求。实质性响应的投标应该是与招标文件要求的全部条款、条件和规格相符，没有重大偏离或保留的投标。</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磋商小组以少数服从多数的原则作出结论。评委决定投标文件的响应性只根据投标文件本身的内容，而不寻求外部的证据。</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.3如果投标文件实质上没有响应招标文件的要求，磋商小组将予以拒绝，投标人不得通过修改或撤销不</w:t>
      </w:r>
      <w:r>
        <w:rPr>
          <w:rFonts w:hint="eastAsia" w:ascii="宋体" w:hAnsi="宋体" w:eastAsia="宋体"/>
          <w:color w:val="auto"/>
          <w:szCs w:val="21"/>
          <w:highlight w:val="none"/>
        </w:rPr>
        <w:t xml:space="preserve">符合</w:t>
      </w:r>
      <w:r>
        <w:rPr>
          <w:rFonts w:ascii="宋体" w:hAnsi="宋体" w:eastAsia="宋体"/>
          <w:color w:val="auto"/>
          <w:szCs w:val="21"/>
          <w:highlight w:val="none"/>
        </w:rPr>
        <w:t xml:space="preserve">要求的偏离或保留而使其投标成为实质性响应的投标。</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.4磋商小组将对确定为实质性响应的投标进行进一步审核，看其是否有计算上或累加上的算术错误，修正错误的原则如下：</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w:t>
      </w:r>
      <w:r>
        <w:rPr>
          <w:rFonts w:ascii="宋体" w:hAnsi="宋体" w:eastAsia="宋体"/>
          <w:color w:val="auto"/>
          <w:szCs w:val="21"/>
          <w:highlight w:val="none"/>
        </w:rPr>
        <w:t xml:space="preserve">1）投标文件中开标一览表内容与投标文件中相应内容不一致的，以开标一览表为准。</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（2）大写金额和小写金额不一致的，以大写金额为准。</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w:t>
      </w:r>
      <w:r>
        <w:rPr>
          <w:rFonts w:ascii="宋体" w:hAnsi="宋体" w:eastAsia="宋体"/>
          <w:color w:val="auto"/>
          <w:szCs w:val="21"/>
          <w:highlight w:val="none"/>
        </w:rPr>
        <w:t xml:space="preserve">3）单价金额小数点或者百分比有明显错位的，以开标一览表的总价为准，并修改单价。</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w:t>
      </w:r>
      <w:r>
        <w:rPr>
          <w:rFonts w:ascii="宋体" w:hAnsi="宋体" w:eastAsia="宋体"/>
          <w:color w:val="auto"/>
          <w:szCs w:val="21"/>
          <w:highlight w:val="none"/>
        </w:rPr>
        <w:t xml:space="preserve">4）总价金额与按单价汇总金额不一致的，以单价金额计算结果为准。</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同时出现两种以上错误的，按照前款规定的顺序修正。</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.5磋商小组将按上述修正错误的方法调整投标文件中的投标报价，并通过苏采云系统告知投标人，调整后的价格</w:t>
      </w:r>
      <w:r>
        <w:rPr>
          <w:rFonts w:hint="eastAsia" w:ascii="宋体" w:hAnsi="宋体" w:eastAsia="宋体"/>
          <w:color w:val="auto"/>
          <w:szCs w:val="21"/>
          <w:highlight w:val="none"/>
        </w:rPr>
        <w:t xml:space="preserve">对</w:t>
      </w:r>
      <w:r>
        <w:rPr>
          <w:rFonts w:ascii="宋体" w:hAnsi="宋体" w:eastAsia="宋体"/>
          <w:color w:val="auto"/>
          <w:szCs w:val="21"/>
          <w:highlight w:val="none"/>
        </w:rPr>
        <w:t xml:space="preserve">投标人具有约束力。如果投标人不接受修正后的价格，则其投标将被拒绝。</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6磋商小组认为投标人的报价明显低于其他通过符合性审查投标人的报价，有可能影响产品质量或者不能诚信履约的，应当要求其在系统要求的时间内提供书面说明，必要时提交相关证明材料；投标人不能证明其报价合理性的，磋商小组应当将其作为无效投标处理。</w:t>
      </w:r>
      <w:r/>
    </w:p>
    <w:p>
      <w:pPr>
        <w:ind w:firstLine="420"/>
        <w:jc w:val="left"/>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5</w:t>
      </w:r>
      <w:r>
        <w:rPr>
          <w:rFonts w:ascii="宋体" w:hAnsi="宋体" w:eastAsia="宋体"/>
          <w:color w:val="auto"/>
          <w:szCs w:val="21"/>
          <w:highlight w:val="none"/>
        </w:rPr>
        <w:t xml:space="preserve">.7投标人在开、评标全过程中应</w:t>
      </w:r>
      <w:r>
        <w:rPr>
          <w:rFonts w:hint="eastAsia" w:ascii="宋体" w:hAnsi="宋体" w:eastAsia="宋体"/>
          <w:color w:val="auto"/>
          <w:szCs w:val="21"/>
          <w:highlight w:val="none"/>
        </w:rPr>
        <w:t xml:space="preserve">保持通信畅通</w:t>
      </w:r>
      <w:r>
        <w:rPr>
          <w:rFonts w:ascii="宋体" w:hAnsi="宋体" w:eastAsia="宋体"/>
          <w:color w:val="auto"/>
          <w:szCs w:val="21"/>
          <w:highlight w:val="none"/>
        </w:rPr>
        <w:t xml:space="preserve">，及时登录苏采云系统查阅、答复相关信息，并安排专人与代理机构及磋商小组联系。</w:t>
      </w:r>
      <w:r/>
    </w:p>
    <w:p>
      <w:pPr>
        <w:ind w:firstLine="422"/>
        <w:jc w:val="left"/>
        <w:spacing w:line="400" w:lineRule="exact"/>
        <w:rPr>
          <w:rFonts w:ascii="宋体" w:hAnsi="宋体" w:eastAsia="宋体"/>
          <w:b/>
          <w:bCs/>
          <w:color w:val="auto"/>
          <w:szCs w:val="21"/>
          <w:highlight w:val="none"/>
        </w:rPr>
      </w:pPr>
      <w:r>
        <w:rPr>
          <w:rFonts w:hint="eastAsia" w:ascii="宋体" w:hAnsi="宋体" w:eastAsia="宋体"/>
          <w:b/>
          <w:bCs/>
          <w:color w:val="auto"/>
          <w:szCs w:val="21"/>
          <w:highlight w:val="none"/>
        </w:rPr>
        <w:t xml:space="preserve">（八）磋商小组</w:t>
      </w:r>
      <w:r/>
    </w:p>
    <w:p>
      <w:pPr>
        <w:pStyle w:val="70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1.1磋商仪式结束后，采购代理机构将立即组织磋商小组（以下简称评委会）进行磋商。</w:t>
      </w:r>
      <w:r/>
    </w:p>
    <w:p>
      <w:pPr>
        <w:pStyle w:val="70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1.2磋商小组由采购人代表和评审专家共3人以上单数组成，其中评审专家人数不得少于磋商小组成员总数的2/3。采购人代表不得以评审专家身份参加本部门或本单位采购项目的评审。</w:t>
      </w:r>
      <w:r/>
    </w:p>
    <w:p>
      <w:pPr>
        <w:pStyle w:val="70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1.2.1磋商小组负责具体的磋商事务，并独立履行以下职责：</w:t>
      </w:r>
      <w:r/>
    </w:p>
    <w:p>
      <w:pPr>
        <w:pStyle w:val="70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（1）确认或者制定磋商文件； </w:t>
      </w:r>
      <w:r/>
    </w:p>
    <w:p>
      <w:pPr>
        <w:pStyle w:val="70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（2）从符合相应资格条件的供应商名单中确定供应商参加磋商；</w:t>
      </w:r>
      <w:r/>
    </w:p>
    <w:p>
      <w:pPr>
        <w:pStyle w:val="70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（3）审查供应商的响应文件并作出评价；</w:t>
      </w:r>
      <w:r/>
    </w:p>
    <w:p>
      <w:pPr>
        <w:pStyle w:val="70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（4）要求供应商解释或者澄清其响应文件；</w:t>
      </w:r>
      <w:r/>
    </w:p>
    <w:p>
      <w:pPr>
        <w:pStyle w:val="70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（5）编写评审报告；</w:t>
      </w:r>
      <w:r/>
    </w:p>
    <w:p>
      <w:pPr>
        <w:pStyle w:val="70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（6）告知采购人、采购代理机构在评审过程中发现的供应商的违法违规行为。</w:t>
      </w:r>
      <w:r/>
    </w:p>
    <w:p>
      <w:pPr>
        <w:pStyle w:val="70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1.2.2磋商小组成员应当履行下列义务：</w:t>
      </w:r>
      <w:r/>
    </w:p>
    <w:p>
      <w:pPr>
        <w:pStyle w:val="70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（1）遵纪守法，客观、公正、廉洁地履行职责；</w:t>
      </w:r>
      <w:r/>
    </w:p>
    <w:p>
      <w:pPr>
        <w:pStyle w:val="70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（2）按照磋商文件规定的评审办法独立进行评审，对个人的评审意见承担法律责任；</w:t>
      </w:r>
      <w:r/>
    </w:p>
    <w:p>
      <w:pPr>
        <w:pStyle w:val="70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（3）参与评审报告的起草；</w:t>
      </w:r>
      <w:r/>
    </w:p>
    <w:p>
      <w:pPr>
        <w:pStyle w:val="70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（4）配合采购人、采购代理机构答复供应商提出的质疑；</w:t>
      </w:r>
      <w:r/>
    </w:p>
    <w:p>
      <w:pPr>
        <w:pStyle w:val="70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（5）配合财政部门的投诉处理和监督检查工作。</w:t>
      </w:r>
      <w:r/>
    </w:p>
    <w:p>
      <w:pPr>
        <w:pStyle w:val="70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1.3.磋商工作纪律及保密</w:t>
      </w:r>
      <w:r/>
    </w:p>
    <w:p>
      <w:pPr>
        <w:pStyle w:val="70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1.3.1.磋商开始后，直到宣布授予成交供应商合同为止，凡属于审查、澄清、评价和比较响应文件的所有资料，有关授予合同的信息都不应向供应商或与评审无关的其他人泄露。</w:t>
      </w:r>
      <w:r/>
    </w:p>
    <w:p>
      <w:pPr>
        <w:pStyle w:val="70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1.3.2.评审专家应当遵守评审工作纪律，不得泄露评审情况和评审中获悉的商业秘密。</w:t>
      </w:r>
      <w:r/>
    </w:p>
    <w:p>
      <w:pPr>
        <w:pStyle w:val="70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1.3.3.在评审期间，磋商小组将通过指定联络人与供应商进行联系。</w:t>
      </w:r>
      <w:r/>
    </w:p>
    <w:p>
      <w:pPr>
        <w:pStyle w:val="70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1.4.响应文件审查</w:t>
      </w:r>
      <w:r/>
    </w:p>
    <w:p>
      <w:pPr>
        <w:pStyle w:val="70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1.4.1.磋商小组应当对符合资格的响应人的响应文件进行符合性审查，以确定其是否满足磋商文件的实质性要求。</w:t>
      </w:r>
      <w:r/>
    </w:p>
    <w:p>
      <w:pPr>
        <w:pStyle w:val="70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0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1.5.供应商澄清</w:t>
      </w:r>
      <w:r/>
    </w:p>
    <w:p>
      <w:pPr>
        <w:pStyle w:val="70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磋商小组要求供应商澄清、说明或者更正响应文件将以书面形式作出。供应商的澄清、说明或者更正应当由法定代表人或授权委托人签字或者加盖公章。</w:t>
      </w:r>
      <w:r/>
    </w:p>
    <w:p>
      <w:pPr>
        <w:pStyle w:val="70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1.6.磋商程序、最后报价</w:t>
      </w:r>
      <w:r/>
    </w:p>
    <w:p>
      <w:pPr>
        <w:pStyle w:val="70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磋商小组所有成员应当集中与单一供应商分别进行磋商，并给予所有参加磋商的供应商平等的磋商机会。</w:t>
      </w:r>
      <w:r/>
    </w:p>
    <w:p>
      <w:pPr>
        <w:pStyle w:val="70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1.6.1磋商程序</w:t>
      </w:r>
      <w:r/>
    </w:p>
    <w:p>
      <w:pPr>
        <w:pStyle w:val="70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（1）磋商顺序的确定</w:t>
      </w:r>
      <w:r>
        <w:rPr>
          <w:rFonts w:hint="eastAsia"/>
          <w:b/>
          <w:bCs/>
          <w:color w:val="auto"/>
          <w:sz w:val="21"/>
          <w:szCs w:val="21"/>
          <w:highlight w:val="none"/>
        </w:rPr>
        <w:t xml:space="preserve">（如有）</w:t>
      </w:r>
      <w:r>
        <w:rPr>
          <w:rFonts w:hint="eastAsia"/>
          <w:color w:val="auto"/>
          <w:sz w:val="21"/>
          <w:szCs w:val="21"/>
          <w:highlight w:val="none"/>
        </w:rPr>
        <w:t xml:space="preserve">：按磋商签到时间先后确定磋商顺序。如</w:t>
      </w:r>
      <w:r>
        <w:rPr>
          <w:rFonts w:hint="eastAsia"/>
          <w:b/>
          <w:bCs/>
          <w:color w:val="auto"/>
          <w:sz w:val="21"/>
          <w:szCs w:val="21"/>
          <w:highlight w:val="none"/>
        </w:rPr>
        <w:t xml:space="preserve">10分钟</w:t>
      </w:r>
      <w:r>
        <w:rPr>
          <w:rFonts w:hint="eastAsia"/>
          <w:color w:val="auto"/>
          <w:sz w:val="21"/>
          <w:szCs w:val="21"/>
          <w:highlight w:val="none"/>
        </w:rPr>
        <w:t xml:space="preserve">之内代理机构无法与供应商取得联系，磋商顺序顺延。</w:t>
      </w:r>
      <w:r/>
    </w:p>
    <w:p>
      <w:pPr>
        <w:pStyle w:val="70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磋商小组将首先对所有响应文件的有效性进行审查，包括对响应文件中的资格证明文件等进行审查，以确定供应商是否具备磋商资格。未实质性响应磋商文件的响应文件按无效响应处理，磋商小组将告知提交响应文件的供应商。</w:t>
      </w:r>
      <w:r/>
    </w:p>
    <w:p>
      <w:pPr>
        <w:pStyle w:val="70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（3）磋商小组将与符合相应资格条件的供应商分别进行磋商，磋商小组与单一供应商进行磋商的次数和时间视磋商时的具体情况而定。建议各供应商法定代表人或授权委托人始终保持通讯顺畅，时刻关注系统。</w:t>
      </w:r>
      <w:r/>
    </w:p>
    <w:p>
      <w:pPr>
        <w:pStyle w:val="70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1.6.2 磋商内容</w:t>
      </w:r>
      <w:r/>
    </w:p>
    <w:p>
      <w:pPr>
        <w:pStyle w:val="70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委托人签字或者加盖公章。</w:t>
      </w:r>
      <w:r/>
    </w:p>
    <w:p>
      <w:pPr>
        <w:pStyle w:val="70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1.6.3最后报价</w:t>
      </w:r>
      <w:r/>
    </w:p>
    <w:p>
      <w:pPr>
        <w:pStyle w:val="70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（1）磋商文件能够详细列明采购标的的技术、服务要求的，磋商结束后，磋商小组将要求所有实质性响应的供应商在规定时间内提交最后报价。最后报价是供应商响应文件的有效组成部分。</w:t>
      </w:r>
      <w:r/>
    </w:p>
    <w:p>
      <w:pPr>
        <w:pStyle w:val="70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（2）最后报价截止时间之前，各供应商的最后报价将被隐藏无法显示，在到达最后报价截止时间后，代理机构工作人员可以查看各供应商最后报价。</w:t>
      </w:r>
      <w:r/>
    </w:p>
    <w:p>
      <w:pPr>
        <w:pStyle w:val="70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（3）最后报价截止时间前，供应商可以修改报价，截止时间后以最新的报价为准；如超过截止时间未提交或报价超过预算，</w:t>
      </w:r>
      <w:r>
        <w:rPr>
          <w:rFonts w:hint="eastAsia"/>
          <w:b/>
          <w:bCs/>
          <w:color w:val="auto"/>
          <w:sz w:val="21"/>
          <w:szCs w:val="21"/>
          <w:highlight w:val="none"/>
        </w:rPr>
        <w:t xml:space="preserve">均作无效投标处理</w:t>
      </w:r>
      <w:r>
        <w:rPr>
          <w:rFonts w:hint="eastAsia"/>
          <w:color w:val="auto"/>
          <w:sz w:val="21"/>
          <w:szCs w:val="21"/>
          <w:highlight w:val="none"/>
        </w:rPr>
        <w:t xml:space="preserve">。如提交</w:t>
      </w:r>
      <w:r>
        <w:rPr>
          <w:rFonts w:hint="eastAsia"/>
          <w:color w:val="auto"/>
          <w:sz w:val="21"/>
          <w:szCs w:val="21"/>
          <w:highlight w:val="none"/>
          <w:lang w:val="en-US" w:eastAsia="zh-CN"/>
        </w:rPr>
        <w:t xml:space="preserve">最终</w:t>
      </w:r>
      <w:r>
        <w:rPr>
          <w:rFonts w:hint="eastAsia"/>
          <w:color w:val="auto"/>
          <w:sz w:val="21"/>
          <w:szCs w:val="21"/>
          <w:highlight w:val="none"/>
        </w:rPr>
        <w:t xml:space="preserve">报价的供应商不满三家，则本次竞争性磋商失败。</w:t>
      </w:r>
      <w:r/>
    </w:p>
    <w:p>
      <w:pPr>
        <w:pStyle w:val="706"/>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（4）已提交响应文件的供应商，在提交最后报价之前，可以根据磋商情况退出磋商。</w:t>
      </w:r>
      <w:r/>
    </w:p>
    <w:p>
      <w:pPr>
        <w:pStyle w:val="706"/>
        <w:ind w:firstLine="422"/>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（5）关于最后报价的具体操作流程，各供应商请详细阅读《操作手册》。</w:t>
      </w:r>
      <w:r/>
    </w:p>
    <w:p>
      <w:pPr>
        <w:ind w:firstLine="422"/>
        <w:jc w:val="left"/>
        <w:spacing w:line="400" w:lineRule="exact"/>
        <w:rPr>
          <w:rFonts w:ascii="宋体" w:hAnsi="宋体" w:eastAsia="宋体"/>
          <w:b/>
          <w:bCs/>
          <w:color w:val="auto"/>
          <w:szCs w:val="21"/>
          <w:highlight w:val="none"/>
        </w:rPr>
      </w:pPr>
      <w:r>
        <w:rPr>
          <w:rFonts w:hint="eastAsia" w:ascii="宋体" w:hAnsi="宋体" w:eastAsia="宋体"/>
          <w:b/>
          <w:bCs/>
          <w:color w:val="auto"/>
          <w:szCs w:val="21"/>
          <w:highlight w:val="none"/>
        </w:rPr>
        <w:t xml:space="preserve">（九）</w:t>
      </w:r>
      <w:r>
        <w:rPr>
          <w:rFonts w:ascii="宋体" w:hAnsi="宋体" w:eastAsia="宋体"/>
          <w:b/>
          <w:bCs/>
          <w:color w:val="auto"/>
          <w:szCs w:val="21"/>
          <w:highlight w:val="none"/>
        </w:rPr>
        <w:t xml:space="preserve">废标</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1.1无效投标条款</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1.1.1 投标人在苏采云系统规定的时间内未成功解密电子投标文件的。</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1.1.2 投标人未按照招标文件要求上传电子投标文件的。</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1.1.3同一投标人提交两个（含两个）以上不同的投标报价的。</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1.1.4投标人不具备招标文件中规定资格要求的。</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1.1.5投标人的</w:t>
      </w:r>
      <w:r>
        <w:rPr>
          <w:rFonts w:hint="eastAsia" w:ascii="宋体" w:hAnsi="宋体" w:eastAsia="宋体"/>
          <w:color w:val="auto"/>
          <w:szCs w:val="21"/>
          <w:highlight w:val="none"/>
        </w:rPr>
        <w:t xml:space="preserve">最终</w:t>
      </w:r>
      <w:r>
        <w:rPr>
          <w:rFonts w:ascii="宋体" w:hAnsi="宋体" w:eastAsia="宋体"/>
          <w:color w:val="auto"/>
          <w:szCs w:val="21"/>
          <w:highlight w:val="none"/>
        </w:rPr>
        <w:t xml:space="preserve">报价超过了采购预算或最高限价的。</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1.1.6未通过符合性审查的。</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1.1.7不符合招标文件中规定的实质性要求和条件的。</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1.1.9 投标文件含有采购人不能接受的附加条件的。</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1.1.10磋商小组认为投标人的报价明显低于其他通过符合性审查投标人的报价，有可能影响产品质量或者不能诚信履约的，将通过苏采云系统要求其在合理的时间内提供说明，必要时提交相关证明材料；投标人不能证明其报价合理性的，磋商小组应当将其作为无效投标处理。</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1.1.11 本项目采购产品被财政部、</w:t>
      </w:r>
      <w:r>
        <w:rPr>
          <w:rFonts w:hint="eastAsia" w:ascii="宋体" w:hAnsi="宋体" w:eastAsia="宋体"/>
          <w:color w:val="auto"/>
          <w:szCs w:val="21"/>
          <w:highlight w:val="none"/>
        </w:rPr>
        <w:t xml:space="preserve">国家发展改革委</w:t>
      </w:r>
      <w:r>
        <w:rPr>
          <w:rFonts w:ascii="宋体" w:hAnsi="宋体" w:eastAsia="宋体"/>
          <w:color w:val="auto"/>
          <w:szCs w:val="21"/>
          <w:highlight w:val="none"/>
        </w:rPr>
        <w:t xml:space="preserve">、生态环境部等列入“节能产品品目清单</w:t>
      </w:r>
      <w:r>
        <w:rPr>
          <w:rFonts w:hint="eastAsia" w:ascii="宋体" w:hAnsi="宋体" w:eastAsia="宋体"/>
          <w:color w:val="auto"/>
          <w:szCs w:val="21"/>
          <w:highlight w:val="none"/>
        </w:rPr>
        <w:t xml:space="preserve">”“</w:t>
      </w:r>
      <w:r>
        <w:rPr>
          <w:rFonts w:ascii="宋体" w:hAnsi="宋体" w:eastAsia="宋体"/>
          <w:color w:val="auto"/>
          <w:szCs w:val="21"/>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如属）</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1.1.12 响应文件未按照招标文件要求加盖CA电子公章的。</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1.1.13其他</w:t>
      </w:r>
      <w:r>
        <w:rPr>
          <w:rFonts w:hint="eastAsia" w:ascii="宋体" w:hAnsi="宋体" w:eastAsia="宋体"/>
          <w:color w:val="auto"/>
          <w:szCs w:val="21"/>
          <w:highlight w:val="none"/>
        </w:rPr>
        <w:t xml:space="preserve">法律法规</w:t>
      </w:r>
      <w:r>
        <w:rPr>
          <w:rFonts w:ascii="宋体" w:hAnsi="宋体" w:eastAsia="宋体"/>
          <w:color w:val="auto"/>
          <w:szCs w:val="21"/>
          <w:highlight w:val="none"/>
        </w:rPr>
        <w:t xml:space="preserve">及本</w:t>
      </w:r>
      <w:r>
        <w:rPr>
          <w:rFonts w:hint="eastAsia" w:ascii="宋体" w:hAnsi="宋体" w:eastAsia="宋体"/>
          <w:color w:val="auto"/>
          <w:szCs w:val="21"/>
          <w:highlight w:val="none"/>
        </w:rPr>
        <w:t xml:space="preserve">采购</w:t>
      </w:r>
      <w:r>
        <w:rPr>
          <w:rFonts w:ascii="宋体" w:hAnsi="宋体" w:eastAsia="宋体"/>
          <w:color w:val="auto"/>
          <w:szCs w:val="21"/>
          <w:highlight w:val="none"/>
        </w:rPr>
        <w:t xml:space="preserve">文件规定的</w:t>
      </w:r>
      <w:r>
        <w:rPr>
          <w:rFonts w:hint="eastAsia" w:ascii="宋体" w:hAnsi="宋体" w:eastAsia="宋体"/>
          <w:color w:val="auto"/>
          <w:szCs w:val="21"/>
          <w:highlight w:val="none"/>
        </w:rPr>
        <w:t xml:space="preserve">属于</w:t>
      </w:r>
      <w:r>
        <w:rPr>
          <w:rFonts w:ascii="宋体" w:hAnsi="宋体" w:eastAsia="宋体"/>
          <w:color w:val="auto"/>
          <w:szCs w:val="21"/>
          <w:highlight w:val="none"/>
        </w:rPr>
        <w:t xml:space="preserve">无效投标的情形。</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1.2废标条款</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1.2.1符合专业条件的供应商或者对</w:t>
      </w:r>
      <w:r>
        <w:rPr>
          <w:rFonts w:hint="eastAsia" w:ascii="宋体" w:hAnsi="宋体" w:eastAsia="宋体"/>
          <w:color w:val="auto"/>
          <w:szCs w:val="21"/>
          <w:highlight w:val="none"/>
        </w:rPr>
        <w:t xml:space="preserve">采购文件</w:t>
      </w:r>
      <w:r>
        <w:rPr>
          <w:rFonts w:ascii="宋体" w:hAnsi="宋体" w:eastAsia="宋体"/>
          <w:color w:val="auto"/>
          <w:szCs w:val="21"/>
          <w:highlight w:val="none"/>
        </w:rPr>
        <w:t xml:space="preserve">作实质响应的供应商不足三家的。</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1.2.2出现影响采购公正的违法、违规行为的。</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1.2.3因重大变故，采购任务取消的。</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1.2.4磋商小组认定招标文件存在歧义、重大缺陷导致评审工作无法进行。</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1.2.5因苏采云</w:t>
      </w:r>
      <w:r>
        <w:rPr>
          <w:rFonts w:hint="eastAsia" w:ascii="宋体" w:hAnsi="宋体" w:eastAsia="宋体"/>
          <w:color w:val="auto"/>
          <w:szCs w:val="21"/>
          <w:highlight w:val="none"/>
        </w:rPr>
        <w:t xml:space="preserve">系统故障</w:t>
      </w:r>
      <w:r>
        <w:rPr>
          <w:rFonts w:ascii="宋体" w:hAnsi="宋体" w:eastAsia="宋体"/>
          <w:color w:val="auto"/>
          <w:szCs w:val="21"/>
          <w:highlight w:val="none"/>
        </w:rPr>
        <w:t xml:space="preserve">原因造成开标不成功的。</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1.3 投标截止时间结束后参加投标的供应商不足三家的处理：</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1.3.1如出现投标截止时间结束后参加投标的供应商或者在评标期间对招标文件做出实质响应的供应商不足三家情况，按政府采购相关规定执行。</w:t>
      </w:r>
      <w:r/>
    </w:p>
    <w:p>
      <w:pPr>
        <w:ind w:firstLine="422"/>
        <w:jc w:val="left"/>
        <w:spacing w:line="400" w:lineRule="exact"/>
        <w:rPr>
          <w:rFonts w:ascii="宋体" w:hAnsi="宋体" w:eastAsia="宋体"/>
          <w:b/>
          <w:bCs/>
          <w:color w:val="auto"/>
          <w:szCs w:val="21"/>
          <w:highlight w:val="none"/>
        </w:rPr>
      </w:pPr>
      <w:r>
        <w:rPr>
          <w:rFonts w:hint="eastAsia" w:ascii="宋体" w:hAnsi="宋体" w:eastAsia="宋体"/>
          <w:b/>
          <w:bCs/>
          <w:color w:val="auto"/>
          <w:szCs w:val="21"/>
          <w:highlight w:val="none"/>
        </w:rPr>
        <w:t xml:space="preserve">六</w:t>
      </w:r>
      <w:r>
        <w:rPr>
          <w:rFonts w:ascii="宋体" w:hAnsi="宋体" w:eastAsia="宋体"/>
          <w:b/>
          <w:bCs/>
          <w:color w:val="auto"/>
          <w:szCs w:val="21"/>
          <w:highlight w:val="none"/>
        </w:rPr>
        <w:t xml:space="preserve">、成交服务费：</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本项目</w:t>
      </w:r>
      <w:r>
        <w:rPr>
          <w:rFonts w:hint="eastAsia" w:ascii="宋体" w:hAnsi="宋体" w:eastAsia="宋体" w:cs="Times New Roman"/>
          <w:color w:val="auto"/>
          <w:szCs w:val="21"/>
          <w:highlight w:val="none"/>
          <w:lang w:eastAsia="zh-CN"/>
        </w:rPr>
        <w:t xml:space="preserve">成交</w:t>
      </w:r>
      <w:r>
        <w:rPr>
          <w:rFonts w:hint="eastAsia" w:ascii="宋体" w:hAnsi="宋体" w:eastAsia="宋体" w:cs="Times New Roman"/>
          <w:color w:val="auto"/>
          <w:szCs w:val="21"/>
          <w:highlight w:val="none"/>
        </w:rPr>
        <w:t xml:space="preserve">服务费根据与采购单位签订的"政府采购委托代理协议"规定，由</w:t>
      </w:r>
      <w:r>
        <w:rPr>
          <w:rFonts w:hint="eastAsia" w:ascii="宋体" w:hAnsi="宋体" w:eastAsia="宋体" w:cs="Times New Roman"/>
          <w:color w:val="auto"/>
          <w:szCs w:val="21"/>
          <w:highlight w:val="none"/>
          <w:lang w:eastAsia="zh-CN"/>
        </w:rPr>
        <w:t xml:space="preserve">成交</w:t>
      </w:r>
      <w:r>
        <w:rPr>
          <w:rFonts w:hint="eastAsia" w:ascii="宋体" w:hAnsi="宋体" w:eastAsia="宋体" w:cs="Times New Roman"/>
          <w:color w:val="auto"/>
          <w:szCs w:val="21"/>
          <w:highlight w:val="none"/>
        </w:rPr>
        <w:t xml:space="preserve">单位支付。</w:t>
      </w:r>
      <w:r>
        <w:rPr>
          <w:rFonts w:hint="eastAsia" w:ascii="宋体" w:hAnsi="宋体" w:eastAsia="宋体" w:cs="Times New Roman"/>
          <w:color w:val="auto"/>
          <w:szCs w:val="21"/>
          <w:highlight w:val="none"/>
          <w:lang w:eastAsia="zh-CN"/>
        </w:rPr>
        <w:t xml:space="preserve">成交</w:t>
      </w:r>
      <w:r>
        <w:rPr>
          <w:rFonts w:hint="eastAsia" w:ascii="宋体" w:hAnsi="宋体" w:eastAsia="宋体" w:cs="Times New Roman"/>
          <w:color w:val="auto"/>
          <w:szCs w:val="21"/>
          <w:highlight w:val="none"/>
        </w:rPr>
        <w:t xml:space="preserve">服务费已包含在本项目预算价中。</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按苏财购告【2016】31号规定的收费标准收取，领取</w:t>
      </w:r>
      <w:r>
        <w:rPr>
          <w:rFonts w:hint="eastAsia" w:ascii="宋体" w:hAnsi="宋体" w:eastAsia="宋体" w:cs="Times New Roman"/>
          <w:color w:val="auto"/>
          <w:szCs w:val="21"/>
          <w:highlight w:val="none"/>
          <w:lang w:eastAsia="zh-CN"/>
        </w:rPr>
        <w:t xml:space="preserve">成交</w:t>
      </w:r>
      <w:r>
        <w:rPr>
          <w:rFonts w:hint="eastAsia" w:ascii="宋体" w:hAnsi="宋体" w:eastAsia="宋体" w:cs="Times New Roman"/>
          <w:color w:val="auto"/>
          <w:szCs w:val="21"/>
          <w:highlight w:val="none"/>
        </w:rPr>
        <w:t xml:space="preserve">通知</w:t>
      </w:r>
      <w:r>
        <w:rPr>
          <w:rFonts w:hint="eastAsia" w:ascii="宋体" w:hAnsi="宋体" w:eastAsia="宋体" w:cs="Times New Roman"/>
          <w:color w:val="auto"/>
          <w:szCs w:val="21"/>
          <w:highlight w:val="none"/>
          <w:lang w:val="en-US" w:eastAsia="zh-CN"/>
        </w:rPr>
        <w:t xml:space="preserve">书</w:t>
      </w:r>
      <w:r>
        <w:rPr>
          <w:rFonts w:hint="eastAsia" w:ascii="宋体" w:hAnsi="宋体" w:eastAsia="宋体" w:cs="Times New Roman"/>
          <w:color w:val="auto"/>
          <w:szCs w:val="21"/>
          <w:highlight w:val="none"/>
        </w:rPr>
        <w:t xml:space="preserve">时</w:t>
      </w:r>
      <w:r>
        <w:rPr>
          <w:rFonts w:hint="eastAsia" w:ascii="宋体" w:hAnsi="宋体" w:eastAsia="宋体" w:cs="Times New Roman"/>
          <w:color w:val="auto"/>
          <w:szCs w:val="21"/>
          <w:highlight w:val="none"/>
          <w:lang w:eastAsia="zh-CN"/>
        </w:rPr>
        <w:t xml:space="preserve">成交</w:t>
      </w:r>
      <w:r>
        <w:rPr>
          <w:rFonts w:hint="eastAsia" w:ascii="宋体" w:hAnsi="宋体" w:eastAsia="宋体" w:cs="Times New Roman"/>
          <w:color w:val="auto"/>
          <w:szCs w:val="21"/>
          <w:highlight w:val="none"/>
        </w:rPr>
        <w:t xml:space="preserve">人向采购代理机构一次性付清。</w:t>
      </w:r>
      <w:r>
        <w:rPr>
          <w:rFonts w:hint="eastAsia" w:ascii="宋体" w:hAnsi="宋体" w:eastAsia="宋体" w:cs="Times New Roman"/>
          <w:color w:val="auto"/>
          <w:szCs w:val="21"/>
          <w:highlight w:val="none"/>
          <w:lang w:eastAsia="zh-CN"/>
        </w:rPr>
        <w:t xml:space="preserve">成交</w:t>
      </w:r>
      <w:r>
        <w:rPr>
          <w:rFonts w:hint="eastAsia" w:ascii="宋体" w:hAnsi="宋体" w:eastAsia="宋体" w:cs="Times New Roman"/>
          <w:color w:val="auto"/>
          <w:szCs w:val="21"/>
          <w:highlight w:val="none"/>
        </w:rPr>
        <w:t xml:space="preserve">服务费的收取按差额定率累进法计算，最低不少于3000元。</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收费标准：</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预算金额的100万元（含）以下部分费率为1.5%； </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预算金额的100万元以上~500万元（含）部分费率为1.1%；</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预算金额的500万元以上~1000万元（含）部分费率为0.8%；</w:t>
      </w:r>
      <w:r/>
    </w:p>
    <w:p>
      <w:pPr>
        <w:ind w:firstLine="420"/>
        <w:jc w:val="left"/>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支付方式：银行转账</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服务费交纳账户：苏州市卫康招投标咨询服务有限公司</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账号：1102020209000295112</w:t>
      </w:r>
      <w:r/>
    </w:p>
    <w:p>
      <w:pPr>
        <w:ind w:firstLine="420"/>
        <w:jc w:val="left"/>
        <w:spacing w:line="400" w:lineRule="exact"/>
        <w:rPr>
          <w:rFonts w:ascii="宋体" w:hAnsi="宋体" w:eastAsia="宋体"/>
          <w:color w:val="auto"/>
          <w:szCs w:val="21"/>
          <w:highlight w:val="none"/>
        </w:rPr>
      </w:pPr>
      <w:r>
        <w:rPr>
          <w:rFonts w:ascii="宋体" w:hAnsi="宋体" w:eastAsia="宋体"/>
          <w:color w:val="auto"/>
          <w:szCs w:val="21"/>
          <w:highlight w:val="none"/>
        </w:rPr>
        <w:t xml:space="preserve">开户银行：</w:t>
      </w:r>
      <w:r>
        <w:rPr>
          <w:rFonts w:hint="eastAsia" w:ascii="宋体" w:hAnsi="宋体" w:eastAsia="宋体"/>
          <w:color w:val="auto"/>
          <w:szCs w:val="21"/>
          <w:highlight w:val="none"/>
        </w:rPr>
        <w:t xml:space="preserve">中国工商银行股份有限公司</w:t>
      </w:r>
      <w:r>
        <w:rPr>
          <w:rFonts w:ascii="宋体" w:hAnsi="宋体" w:eastAsia="宋体"/>
          <w:color w:val="auto"/>
          <w:szCs w:val="21"/>
          <w:highlight w:val="none"/>
        </w:rPr>
        <w:t xml:space="preserve">苏州道前支行</w:t>
      </w:r>
      <w:bookmarkEnd w:id="1"/>
      <w:r/>
      <w:r/>
    </w:p>
    <w:p>
      <w:pPr>
        <w:rPr>
          <w:rFonts w:ascii="宋体" w:hAnsi="宋体" w:eastAsia="宋体"/>
          <w:color w:val="auto"/>
          <w:highlight w:val="none"/>
        </w:rPr>
      </w:pPr>
      <w:r>
        <w:rPr>
          <w:rFonts w:ascii="宋体" w:hAnsi="宋体" w:eastAsia="宋体"/>
          <w:color w:val="auto"/>
          <w:highlight w:val="none"/>
        </w:rPr>
      </w:r>
      <w:r/>
    </w:p>
    <w:p>
      <w:pPr>
        <w:jc w:val="left"/>
        <w:widowControl/>
        <w:rPr>
          <w:rFonts w:ascii="宋体" w:hAnsi="宋体" w:eastAsia="宋体"/>
          <w:b/>
          <w:color w:val="auto"/>
          <w:sz w:val="32"/>
          <w:szCs w:val="32"/>
          <w:highlight w:val="none"/>
        </w:rPr>
      </w:pPr>
      <w:r>
        <w:rPr>
          <w:rFonts w:ascii="宋体" w:hAnsi="宋体" w:eastAsia="宋体"/>
          <w:b/>
          <w:color w:val="auto"/>
          <w:sz w:val="32"/>
          <w:szCs w:val="32"/>
          <w:highlight w:val="none"/>
        </w:rPr>
        <w:br w:type="page" w:clear="all"/>
      </w:r>
      <w:r/>
    </w:p>
    <w:p>
      <w:pPr>
        <w:jc w:val="center"/>
        <w:rPr>
          <w:rFonts w:ascii="宋体" w:hAnsi="宋体" w:eastAsia="宋体"/>
          <w:b/>
          <w:color w:val="auto"/>
          <w:sz w:val="32"/>
          <w:szCs w:val="32"/>
          <w:highlight w:val="none"/>
        </w:rPr>
      </w:pPr>
      <w:r>
        <w:rPr>
          <w:rFonts w:ascii="宋体" w:hAnsi="宋体" w:eastAsia="宋体"/>
          <w:b/>
          <w:color w:val="auto"/>
          <w:sz w:val="32"/>
          <w:szCs w:val="32"/>
          <w:highlight w:val="none"/>
        </w:rPr>
        <w:t xml:space="preserve">四、评审方法及评分标准</w:t>
      </w:r>
      <w:r/>
    </w:p>
    <w:p>
      <w:pPr>
        <w:ind w:firstLine="422"/>
        <w:spacing w:line="400" w:lineRule="exact"/>
        <w:rPr>
          <w:rFonts w:ascii="宋体" w:hAnsi="宋体" w:eastAsia="宋体"/>
          <w:b/>
          <w:color w:val="auto"/>
          <w:szCs w:val="21"/>
          <w:highlight w:val="none"/>
        </w:rPr>
      </w:pPr>
      <w:r>
        <w:rPr>
          <w:rFonts w:ascii="宋体" w:hAnsi="宋体" w:eastAsia="宋体"/>
          <w:b/>
          <w:color w:val="auto"/>
          <w:szCs w:val="21"/>
          <w:highlight w:val="none"/>
        </w:rPr>
      </w:r>
      <w:r/>
    </w:p>
    <w:p>
      <w:pPr>
        <w:ind w:firstLine="422"/>
        <w:spacing w:line="400" w:lineRule="exact"/>
        <w:rPr>
          <w:rFonts w:ascii="宋体" w:hAnsi="宋体" w:eastAsia="宋体"/>
          <w:b/>
          <w:color w:val="auto"/>
          <w:szCs w:val="21"/>
          <w:highlight w:val="none"/>
        </w:rPr>
      </w:pPr>
      <w:r>
        <w:rPr>
          <w:rFonts w:ascii="宋体" w:hAnsi="宋体" w:eastAsia="宋体"/>
          <w:b/>
          <w:color w:val="auto"/>
          <w:szCs w:val="21"/>
          <w:highlight w:val="none"/>
        </w:rPr>
        <w:t xml:space="preserve">一、评审方法</w:t>
      </w:r>
      <w:r/>
    </w:p>
    <w:p>
      <w:pPr>
        <w:ind w:firstLine="420"/>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1、</w:t>
      </w:r>
      <w:r>
        <w:rPr>
          <w:rFonts w:ascii="宋体" w:hAnsi="宋体" w:eastAsia="宋体"/>
          <w:color w:val="auto"/>
          <w:szCs w:val="21"/>
          <w:highlight w:val="none"/>
        </w:rPr>
        <w:t xml:space="preserve">本次磋商</w:t>
      </w:r>
      <w:r>
        <w:rPr>
          <w:rFonts w:hint="eastAsia" w:ascii="宋体" w:hAnsi="宋体" w:eastAsia="宋体"/>
          <w:color w:val="auto"/>
          <w:szCs w:val="21"/>
          <w:highlight w:val="none"/>
        </w:rPr>
        <w:t xml:space="preserve">采</w:t>
      </w:r>
      <w:r>
        <w:rPr>
          <w:rFonts w:ascii="宋体" w:hAnsi="宋体" w:eastAsia="宋体"/>
          <w:color w:val="auto"/>
          <w:szCs w:val="21"/>
          <w:highlight w:val="none"/>
        </w:rPr>
        <w:t xml:space="preserve">用综合评分法，即在满足竞争性磋商文件实质性要求前提下，按评审因素的量化指标评审得分最高的供应商为成交供应商。</w:t>
      </w:r>
      <w:r>
        <w:rPr>
          <w:rFonts w:hint="eastAsia" w:ascii="宋体" w:hAnsi="宋体" w:eastAsia="宋体"/>
          <w:color w:val="auto"/>
          <w:szCs w:val="21"/>
          <w:highlight w:val="none"/>
        </w:rPr>
        <w:t xml:space="preserve">采</w:t>
      </w:r>
      <w:r>
        <w:rPr>
          <w:rFonts w:ascii="宋体" w:hAnsi="宋体" w:eastAsia="宋体"/>
          <w:color w:val="auto"/>
          <w:szCs w:val="21"/>
          <w:highlight w:val="none"/>
        </w:rPr>
        <w:t xml:space="preserve">购人书面授权磋商小组直接确定成交供应商。</w:t>
      </w:r>
      <w:r>
        <w:rPr>
          <w:rFonts w:hint="eastAsia" w:ascii="宋体" w:hAnsi="宋体" w:eastAsia="宋体"/>
          <w:color w:val="auto"/>
          <w:szCs w:val="21"/>
          <w:highlight w:val="none"/>
        </w:rPr>
        <w:t xml:space="preserve">评审因素及各比重如下：价格分值占总分值的比重为10%（权重），技术与质量及其它占90%（权重）。（保留小数点后2位）</w:t>
      </w:r>
      <w:r/>
    </w:p>
    <w:p>
      <w:pPr>
        <w:ind w:firstLine="420"/>
        <w:jc w:val="left"/>
        <w:spacing w:line="400" w:lineRule="exact"/>
        <w:widowControl/>
        <w:rPr>
          <w:rFonts w:ascii="宋体" w:hAnsi="宋体" w:eastAsia="宋体"/>
          <w:color w:val="auto"/>
          <w:szCs w:val="21"/>
          <w:highlight w:val="none"/>
        </w:rPr>
      </w:pPr>
      <w:r>
        <w:rPr>
          <w:rFonts w:ascii="宋体" w:hAnsi="宋体" w:eastAsia="宋体"/>
          <w:color w:val="auto"/>
          <w:szCs w:val="21"/>
          <w:highlight w:val="none"/>
        </w:rPr>
        <w:t xml:space="preserve">2</w:t>
      </w:r>
      <w:r>
        <w:rPr>
          <w:rFonts w:hint="eastAsia" w:ascii="宋体" w:hAnsi="宋体" w:eastAsia="宋体"/>
          <w:color w:val="auto"/>
          <w:szCs w:val="21"/>
          <w:highlight w:val="none"/>
        </w:rPr>
        <w:t xml:space="preserve">、综合评分的主要因素为：价格、技术水平、履约能力、售后服务等，对采购文件的响应程度，以及相应的商务标和技术标比重或者分值等。</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3、评标时，评审小组各评委分别对每个有效响应单位的磋商响应文件（报价除外）进行评价、打分，对评委的评分（除价格分外）进行统计汇总，按算术平均方法计算出每个响应单位的得分；报价得分直接计算取得，二者相加为响应单位的总得分，综合得分最高者为成交单位。（保留小数点后</w:t>
      </w:r>
      <w:r>
        <w:rPr>
          <w:rFonts w:ascii="宋体" w:hAnsi="宋体" w:eastAsia="宋体"/>
          <w:color w:val="auto"/>
          <w:szCs w:val="21"/>
          <w:highlight w:val="none"/>
        </w:rPr>
        <w:t xml:space="preserve">2</w:t>
      </w:r>
      <w:r>
        <w:rPr>
          <w:rFonts w:hint="eastAsia" w:ascii="宋体" w:hAnsi="宋体" w:eastAsia="宋体"/>
          <w:color w:val="auto"/>
          <w:szCs w:val="21"/>
          <w:highlight w:val="none"/>
        </w:rPr>
        <w:t xml:space="preserve">位）</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4、如磋商小组认为磋商报价或者某些分项报价明显不合理或者低于成本，则磋商小组有权要求其在规定的期限内提供书面文件予以解释说明，并提交相关证明材料；否则视为无效响应。</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5、评标结果按评审后得分由高到低顺序排列。得分相同的，按投标报价由低到高顺序排列。得分且投标报价相同的并列。磋商响应文件满足采购文件全部实质性要求，且按照评审因素的量化指标评审得分最高的响应单位为成交单位。</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 xml:space="preserve">6</w:t>
      </w:r>
      <w:r>
        <w:rPr>
          <w:rFonts w:hint="eastAsia" w:ascii="宋体" w:hAnsi="宋体" w:eastAsia="宋体"/>
          <w:color w:val="auto"/>
          <w:szCs w:val="21"/>
          <w:highlight w:val="none"/>
        </w:rPr>
        <w:t xml:space="preserve">、评审过程中出现下列情形之一的，评审委员会应当启动异常低价投标审查程序：</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 xml:space="preserve">6</w:t>
      </w:r>
      <w:r>
        <w:rPr>
          <w:rFonts w:hint="eastAsia" w:ascii="宋体" w:hAnsi="宋体" w:eastAsia="宋体"/>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 xml:space="preserve">6</w:t>
      </w:r>
      <w:r>
        <w:rPr>
          <w:rFonts w:hint="eastAsia" w:ascii="宋体" w:hAnsi="宋体" w:eastAsia="宋体"/>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 xml:space="preserve">6</w:t>
      </w:r>
      <w:r>
        <w:rPr>
          <w:rFonts w:hint="eastAsia" w:ascii="宋体" w:hAnsi="宋体" w:eastAsia="宋体"/>
          <w:color w:val="auto"/>
          <w:szCs w:val="21"/>
          <w:highlight w:val="none"/>
        </w:rPr>
        <w:t xml:space="preserve">.3投标（响应）报价低于采购项目最高限价45%的，即投标（响应）报价&lt;采购项目最高限价×45%；</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 xml:space="preserve">6</w:t>
      </w:r>
      <w:r>
        <w:rPr>
          <w:rFonts w:hint="eastAsia" w:ascii="宋体" w:hAnsi="宋体" w:eastAsia="宋体"/>
          <w:color w:val="auto"/>
          <w:szCs w:val="21"/>
          <w:highlight w:val="none"/>
        </w:rPr>
        <w:t xml:space="preserve">.4评审委员会基于专业判断，认为供应商报价过低，有可能影响产品质量或者不能诚信履约的其他情形。</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评审委员会启动异常低价投标（响应）审查后，应当要求相关供应商在评审现场30分钟内对投标（响应）价格作出解释，提供项目具体成本测算等与报价合理性相关的书面说明及必要的证明材料，包括但不限于原材料成本、人工成本、制造费用等。评审委员会依据专业经验，参考同类项目</w:t>
      </w:r>
      <w:r>
        <w:rPr>
          <w:rFonts w:hint="eastAsia" w:ascii="宋体" w:hAnsi="宋体" w:eastAsia="宋体"/>
          <w:color w:val="auto"/>
          <w:szCs w:val="21"/>
          <w:highlight w:val="none"/>
          <w:lang w:eastAsia="zh-CN"/>
        </w:rPr>
        <w:t xml:space="preserve">成交</w:t>
      </w:r>
      <w:r>
        <w:rPr>
          <w:rFonts w:hint="eastAsia" w:ascii="宋体" w:hAnsi="宋体" w:eastAsia="宋体"/>
          <w:color w:val="auto"/>
          <w:szCs w:val="21"/>
          <w:highlight w:val="none"/>
        </w:rPr>
        <w:t xml:space="preserve">（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 xml:space="preserve">7</w:t>
      </w:r>
      <w:r>
        <w:rPr>
          <w:rFonts w:hint="eastAsia" w:ascii="宋体" w:hAnsi="宋体" w:eastAsia="宋体"/>
          <w:color w:val="auto"/>
          <w:szCs w:val="21"/>
          <w:highlight w:val="none"/>
        </w:rPr>
        <w:t xml:space="preserve">、采购单位已书面授权评标委员会直接确定</w:t>
      </w:r>
      <w:r>
        <w:rPr>
          <w:rFonts w:hint="eastAsia" w:ascii="宋体" w:hAnsi="宋体" w:eastAsia="宋体"/>
          <w:color w:val="auto"/>
          <w:szCs w:val="21"/>
          <w:highlight w:val="none"/>
          <w:lang w:eastAsia="zh-CN"/>
        </w:rPr>
        <w:t xml:space="preserve">成交</w:t>
      </w:r>
      <w:r>
        <w:rPr>
          <w:rFonts w:hint="eastAsia" w:ascii="宋体" w:hAnsi="宋体" w:eastAsia="宋体"/>
          <w:color w:val="auto"/>
          <w:szCs w:val="21"/>
          <w:highlight w:val="none"/>
        </w:rPr>
        <w:t xml:space="preserve">供应商。</w:t>
      </w:r>
      <w:r/>
    </w:p>
    <w:p>
      <w:pPr>
        <w:ind w:firstLine="420"/>
        <w:jc w:val="left"/>
        <w:spacing w:line="400" w:lineRule="exact"/>
        <w:widowControl/>
        <w:rPr>
          <w:rFonts w:ascii="宋体" w:hAnsi="宋体" w:eastAsia="宋体"/>
          <w:color w:val="auto"/>
          <w:szCs w:val="21"/>
          <w:highlight w:val="none"/>
        </w:rPr>
      </w:pPr>
      <w:r>
        <w:rPr>
          <w:rFonts w:ascii="宋体" w:hAnsi="宋体" w:eastAsia="宋体"/>
          <w:color w:val="auto"/>
          <w:szCs w:val="21"/>
          <w:highlight w:val="none"/>
        </w:rPr>
      </w:r>
      <w:r/>
    </w:p>
    <w:p>
      <w:pPr>
        <w:ind w:firstLine="422"/>
        <w:spacing w:line="400" w:lineRule="exact"/>
        <w:rPr>
          <w:rFonts w:ascii="宋体" w:hAnsi="宋体" w:eastAsia="宋体"/>
          <w:b/>
          <w:color w:val="auto"/>
          <w:szCs w:val="21"/>
          <w:highlight w:val="none"/>
        </w:rPr>
      </w:pPr>
      <w:r>
        <w:rPr>
          <w:rFonts w:hint="eastAsia" w:ascii="宋体" w:hAnsi="宋体" w:eastAsia="宋体"/>
          <w:b/>
          <w:color w:val="auto"/>
          <w:szCs w:val="21"/>
          <w:highlight w:val="none"/>
        </w:rPr>
        <w:t xml:space="preserve">二、政府采购政策的评审加分（下述政策不重复享受政策）：</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（一）针对小微型企业的评审</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1、根据《政府采购促进中小企业发展管理办法》（财库﹝2020﹞46号）的规定，结合《关于印发&lt;苏州市政府采购促进中小企业发展实施意见&gt;的通知》（苏财购〔2022〕16号）相关要求对属于小型、微型企业的投标人给予评审优惠：</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2、中小企业划型标准详见“工信部联企业〔2011〕300号通知”。</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3、中小微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jc w:val="left"/>
        <w:spacing w:line="400" w:lineRule="exact"/>
        <w:widowControl/>
        <w:rPr>
          <w:rFonts w:ascii="宋体" w:hAnsi="宋体" w:eastAsia="宋体"/>
          <w:color w:val="auto"/>
          <w:szCs w:val="21"/>
          <w:highlight w:val="none"/>
        </w:rPr>
      </w:pPr>
      <w:r/>
      <w:bookmarkStart w:id="6" w:name="OLE_LINK11"/>
      <w:r/>
      <w:bookmarkStart w:id="7" w:name="OLE_LINK12"/>
      <w:r>
        <w:rPr>
          <w:rFonts w:hint="eastAsia" w:ascii="宋体" w:hAnsi="宋体" w:eastAsia="宋体"/>
          <w:color w:val="auto"/>
          <w:szCs w:val="21"/>
          <w:highlight w:val="none"/>
        </w:rPr>
        <w:t xml:space="preserve">在本次服务采购项目中，小型和微型企业提供自有服务的，可享受中小企业扶持政策。</w:t>
      </w:r>
      <w:bookmarkEnd w:id="6"/>
      <w:r/>
      <w:bookmarkEnd w:id="7"/>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4、中小企业在投标文件中提供《中小企业声明函》的，可以认定为中小企业。未在投标文件中提供《中小企业声明函》的，不享受促进中小企业发展的相关政府采购政策。请各投标人如实填写。如投标人提供的《中小企业声明函》不符合中小微企业认定标准，将按“政府采购法”相关规定处理并由政府监管部门给予严肃处理。</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5、</w:t>
      </w:r>
      <w:bookmarkStart w:id="8" w:name="OLE_LINK13"/>
      <w:r/>
      <w:bookmarkStart w:id="9" w:name="OLE_LINK14"/>
      <w:r>
        <w:rPr>
          <w:rFonts w:hint="eastAsia" w:ascii="宋体" w:hAnsi="宋体" w:eastAsia="宋体"/>
          <w:color w:val="auto"/>
          <w:szCs w:val="21"/>
          <w:highlight w:val="none"/>
        </w:rPr>
        <w:t xml:space="preserve">根据投标人提供的《中小企业声明函》，如投标人为小微型企业承接的本服务项目，对其报价给予</w:t>
      </w:r>
      <w:r>
        <w:rPr>
          <w:rFonts w:hint="eastAsia" w:ascii="宋体" w:hAnsi="宋体" w:eastAsia="宋体"/>
          <w:b/>
          <w:bCs/>
          <w:color w:val="auto"/>
          <w:szCs w:val="21"/>
          <w:highlight w:val="none"/>
        </w:rPr>
        <w:t xml:space="preserve">20%</w:t>
      </w:r>
      <w:r>
        <w:rPr>
          <w:rFonts w:hint="eastAsia" w:ascii="宋体" w:hAnsi="宋体" w:eastAsia="宋体"/>
          <w:color w:val="auto"/>
          <w:szCs w:val="21"/>
          <w:highlight w:val="none"/>
        </w:rPr>
        <w:t xml:space="preserve">的扣除；扣除后的价格参与评审</w:t>
      </w:r>
      <w:bookmarkEnd w:id="8"/>
      <w:r/>
      <w:bookmarkEnd w:id="9"/>
      <w:r>
        <w:rPr>
          <w:rFonts w:hint="eastAsia" w:ascii="宋体" w:hAnsi="宋体" w:eastAsia="宋体"/>
          <w:color w:val="auto"/>
          <w:szCs w:val="21"/>
          <w:highlight w:val="none"/>
        </w:rPr>
        <w:t xml:space="preserve">。</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（二）关于政府采购促进残疾人就业政策的评审</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（三）关于政府采购支持监狱企业发展政策的评审</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1、在政府采购活动中，监狱企业视同小型、微型企业，享受评审价格扣除等政府采购促进中小企业发展的政府采购政策。向监狱企业采购的金额，计入面向中小企业采购的统计数据。</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四、信用记录：</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根据政府采购法及相关法规，</w:t>
      </w:r>
      <w:bookmarkStart w:id="10" w:name="OLE_LINK16"/>
      <w:r/>
      <w:bookmarkStart w:id="11" w:name="OLE_LINK15"/>
      <w:r>
        <w:rPr>
          <w:rFonts w:hint="eastAsia" w:ascii="宋体" w:hAnsi="宋体" w:eastAsia="宋体"/>
          <w:color w:val="auto"/>
          <w:szCs w:val="21"/>
          <w:highlight w:val="none"/>
        </w:rPr>
        <w:t xml:space="preserve">供应商应在苏采云系统中上传相关网页截图</w:t>
      </w:r>
      <w:bookmarkEnd w:id="10"/>
      <w:r/>
      <w:bookmarkEnd w:id="11"/>
      <w:r>
        <w:rPr>
          <w:rFonts w:hint="eastAsia" w:ascii="宋体" w:hAnsi="宋体" w:eastAsia="宋体"/>
          <w:color w:val="auto"/>
          <w:szCs w:val="21"/>
          <w:highlight w:val="none"/>
        </w:rPr>
        <w:t xml:space="preserve">，以供评审委员会核查。</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（1）查询截止时点：进入评审环节。</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（2）查询渠道：在信用中国网站查询信用记录。</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（3）查询证据留存方式：“信用中国”网站（www.creditchina.gov.cn）查询投标人的信用记录，以确定投标人是否具备投标资格,查询结果留存并归档。</w:t>
      </w:r>
      <w:r/>
    </w:p>
    <w:p>
      <w:pPr>
        <w:ind w:firstLine="420"/>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（4）经查询发现供应商存在应依法拒绝参加政府采购的失信信息，并对此不良信用记录甄别确认的，作无效投标处理。</w:t>
      </w:r>
      <w:r/>
    </w:p>
    <w:p>
      <w:pPr>
        <w:ind w:firstLine="420"/>
        <w:spacing w:line="440" w:lineRule="exact"/>
        <w:tabs>
          <w:tab w:val="left" w:pos="2870" w:leader="none"/>
        </w:tabs>
        <w:rPr>
          <w:rFonts w:ascii="宋体" w:hAnsi="宋体" w:eastAsia="宋体"/>
          <w:b/>
          <w:bCs/>
          <w:color w:val="auto"/>
          <w:szCs w:val="21"/>
          <w:highlight w:val="none"/>
        </w:rPr>
      </w:pPr>
      <w:r>
        <w:rPr>
          <w:rFonts w:ascii="宋体" w:hAnsi="宋体" w:eastAsia="宋体"/>
          <w:b/>
          <w:bCs/>
          <w:color w:val="auto"/>
          <w:szCs w:val="21"/>
          <w:highlight w:val="none"/>
        </w:rPr>
      </w:r>
      <w:r/>
    </w:p>
    <w:p>
      <w:pPr>
        <w:ind w:firstLine="422"/>
        <w:spacing w:line="400" w:lineRule="exact"/>
        <w:rPr>
          <w:rFonts w:ascii="宋体" w:hAnsi="宋体" w:eastAsia="宋体"/>
          <w:b/>
          <w:color w:val="auto"/>
          <w:szCs w:val="21"/>
          <w:highlight w:val="none"/>
        </w:rPr>
      </w:pPr>
      <w:r>
        <w:rPr>
          <w:rFonts w:ascii="宋体" w:hAnsi="宋体" w:eastAsia="宋体"/>
          <w:b/>
          <w:color w:val="auto"/>
          <w:szCs w:val="21"/>
          <w:highlight w:val="none"/>
        </w:rPr>
      </w:r>
      <w:r/>
    </w:p>
    <w:p>
      <w:pPr>
        <w:numPr>
          <w:ilvl w:val="0"/>
          <w:numId w:val="2"/>
        </w:numPr>
        <w:ind w:firstLine="422"/>
        <w:spacing w:line="400" w:lineRule="exact"/>
        <w:rPr>
          <w:rFonts w:ascii="宋体" w:hAnsi="宋体" w:eastAsia="宋体"/>
          <w:b/>
          <w:color w:val="auto"/>
          <w:szCs w:val="21"/>
          <w:highlight w:val="none"/>
        </w:rPr>
      </w:pPr>
      <w:r>
        <w:rPr>
          <w:rFonts w:hint="eastAsia" w:ascii="宋体" w:hAnsi="宋体" w:eastAsia="宋体"/>
          <w:b/>
          <w:color w:val="auto"/>
          <w:szCs w:val="21"/>
          <w:highlight w:val="none"/>
        </w:rPr>
        <w:t xml:space="preserve">评分标准</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（一）价格（10分）</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以通过资格审查，实质性响应采购文件要求且报价最低的投标报价为评标基准价（须未超过采购预算或最高限价（如有），其价格分为满分10分。其他磋商响应供应商的价格分统一按照下列公式计算：</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投标报价得分=（评标基准报价/投标报价）X价格权值X100（价格权值为10%）</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（二）服务响应（</w:t>
      </w:r>
      <w:r>
        <w:rPr>
          <w:rFonts w:hint="eastAsia" w:ascii="宋体" w:hAnsi="宋体" w:eastAsia="宋体"/>
          <w:color w:val="auto"/>
          <w:szCs w:val="21"/>
          <w:highlight w:val="none"/>
          <w:lang w:val="en-US" w:eastAsia="zh-CN"/>
        </w:rPr>
        <w:t xml:space="preserve">10</w:t>
      </w:r>
      <w:r>
        <w:rPr>
          <w:rFonts w:hint="eastAsia" w:ascii="宋体" w:hAnsi="宋体" w:eastAsia="宋体"/>
          <w:color w:val="auto"/>
          <w:szCs w:val="21"/>
          <w:highlight w:val="none"/>
        </w:rPr>
        <w:t xml:space="preserve">分）</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满足招标文件</w:t>
      </w:r>
      <w:bookmarkStart w:id="12" w:name="OLE_LINK1"/>
      <w:r>
        <w:rPr>
          <w:rFonts w:hint="eastAsia" w:ascii="宋体" w:hAnsi="宋体" w:eastAsia="宋体"/>
          <w:color w:val="auto"/>
          <w:szCs w:val="21"/>
          <w:highlight w:val="none"/>
        </w:rPr>
        <w:t xml:space="preserve">基本服务要求</w:t>
      </w:r>
      <w:bookmarkEnd w:id="12"/>
      <w:r>
        <w:rPr>
          <w:rFonts w:hint="eastAsia" w:ascii="宋体" w:hAnsi="宋体" w:eastAsia="宋体"/>
          <w:color w:val="auto"/>
          <w:szCs w:val="21"/>
          <w:highlight w:val="none"/>
          <w:lang w:val="en-US" w:eastAsia="zh-CN"/>
        </w:rPr>
        <w:t xml:space="preserve">10</w:t>
      </w:r>
      <w:r>
        <w:rPr>
          <w:rFonts w:hint="eastAsia" w:ascii="宋体" w:hAnsi="宋体" w:eastAsia="宋体"/>
          <w:color w:val="auto"/>
          <w:szCs w:val="21"/>
          <w:highlight w:val="none"/>
        </w:rPr>
        <w:t xml:space="preserve">分，每负偏离一项扣0.5分，扣完为止。</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（三）服务方案比较（</w:t>
      </w:r>
      <w:r>
        <w:rPr>
          <w:rFonts w:hint="eastAsia" w:ascii="宋体" w:hAnsi="宋体" w:eastAsia="宋体"/>
          <w:color w:val="auto"/>
          <w:szCs w:val="21"/>
          <w:highlight w:val="none"/>
          <w:lang w:val="en-US" w:eastAsia="zh-CN"/>
        </w:rPr>
        <w:t xml:space="preserve">48</w:t>
      </w:r>
      <w:r>
        <w:rPr>
          <w:rFonts w:hint="eastAsia" w:ascii="宋体" w:hAnsi="宋体" w:eastAsia="宋体"/>
          <w:color w:val="auto"/>
          <w:szCs w:val="21"/>
          <w:highlight w:val="none"/>
        </w:rPr>
        <w:t xml:space="preserve">分）</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1、</w:t>
      </w:r>
      <w:r>
        <w:rPr>
          <w:rFonts w:hint="eastAsia" w:ascii="宋体" w:hAnsi="宋体" w:eastAsia="宋体"/>
          <w:color w:val="auto"/>
          <w:szCs w:val="21"/>
          <w:highlight w:val="none"/>
          <w:lang w:val="zh-CN"/>
        </w:rPr>
        <w:t xml:space="preserve">外包服务方案（</w:t>
      </w:r>
      <w:r>
        <w:rPr>
          <w:rFonts w:hint="eastAsia" w:ascii="宋体" w:hAnsi="宋体" w:eastAsia="宋体"/>
          <w:color w:val="auto"/>
          <w:szCs w:val="21"/>
          <w:highlight w:val="none"/>
          <w:lang w:val="en-US" w:eastAsia="zh-CN"/>
        </w:rPr>
        <w:t xml:space="preserve">8</w:t>
      </w:r>
      <w:r>
        <w:rPr>
          <w:rFonts w:hint="eastAsia" w:ascii="宋体" w:hAnsi="宋体" w:eastAsia="宋体"/>
          <w:color w:val="auto"/>
          <w:szCs w:val="21"/>
          <w:highlight w:val="none"/>
        </w:rPr>
        <w:t xml:space="preserve">分</w:t>
      </w:r>
      <w:r>
        <w:rPr>
          <w:rFonts w:hint="eastAsia" w:ascii="宋体" w:hAnsi="宋体" w:eastAsia="宋体"/>
          <w:color w:val="auto"/>
          <w:szCs w:val="21"/>
          <w:highlight w:val="none"/>
          <w:lang w:val="zh-CN"/>
        </w:rPr>
        <w:t xml:space="preserve">）</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lang w:val="zh-CN"/>
        </w:rPr>
        <w:t xml:space="preserve">根据项目需求提供项目服务方案，包含但不限于服务流程安排，服务过程中的保障措施、项目执行时间控制等。</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包括</w:t>
      </w:r>
      <w:r>
        <w:rPr>
          <w:rFonts w:hint="eastAsia" w:ascii="宋体" w:hAnsi="宋体" w:eastAsia="宋体"/>
          <w:color w:val="auto"/>
          <w:szCs w:val="21"/>
          <w:highlight w:val="none"/>
          <w:lang w:val="zh-CN"/>
        </w:rPr>
        <w:t xml:space="preserve">①</w:t>
      </w:r>
      <w:r>
        <w:rPr>
          <w:rFonts w:hint="eastAsia" w:ascii="宋体" w:hAnsi="宋体" w:eastAsia="宋体"/>
          <w:color w:val="auto"/>
          <w:szCs w:val="21"/>
          <w:highlight w:val="none"/>
        </w:rPr>
        <w:t xml:space="preserve">科学合理的回收及配送方案；</w:t>
      </w:r>
      <w:r>
        <w:rPr>
          <w:rFonts w:hint="eastAsia" w:ascii="宋体" w:hAnsi="宋体" w:eastAsia="宋体"/>
          <w:color w:val="auto"/>
          <w:szCs w:val="21"/>
          <w:highlight w:val="none"/>
          <w:lang w:val="zh-CN"/>
        </w:rPr>
        <w:t xml:space="preserve">②</w:t>
      </w:r>
      <w:r>
        <w:rPr>
          <w:rFonts w:hint="eastAsia" w:ascii="宋体" w:hAnsi="宋体" w:eastAsia="宋体"/>
          <w:color w:val="auto"/>
          <w:szCs w:val="21"/>
          <w:highlight w:val="none"/>
        </w:rPr>
        <w:t xml:space="preserve">消毒灭菌服务的流程；③全面的医疗器械、器具处理相关方案；④科学合理的各操作流程及设备、器械管理制度；以上方案内容齐全且符合招标单位要求的</w:t>
      </w:r>
      <w:r>
        <w:rPr>
          <w:rFonts w:hint="eastAsia" w:ascii="宋体" w:hAnsi="宋体" w:eastAsia="宋体"/>
          <w:color w:val="auto"/>
          <w:szCs w:val="21"/>
          <w:highlight w:val="none"/>
          <w:lang w:val="en-US" w:eastAsia="zh-CN"/>
        </w:rPr>
        <w:t xml:space="preserve">每一</w:t>
      </w:r>
      <w:r>
        <w:rPr>
          <w:rFonts w:hint="eastAsia" w:ascii="宋体" w:hAnsi="宋体" w:eastAsia="宋体"/>
          <w:color w:val="auto"/>
          <w:szCs w:val="21"/>
          <w:highlight w:val="none"/>
        </w:rPr>
        <w:t xml:space="preserve">项得</w:t>
      </w:r>
      <w:r>
        <w:rPr>
          <w:rFonts w:hint="eastAsia" w:ascii="宋体" w:hAnsi="宋体" w:eastAsia="宋体"/>
          <w:color w:val="auto"/>
          <w:szCs w:val="21"/>
          <w:highlight w:val="none"/>
          <w:lang w:val="en-US" w:eastAsia="zh-CN"/>
        </w:rPr>
        <w:t xml:space="preserve">2</w:t>
      </w:r>
      <w:r>
        <w:rPr>
          <w:rFonts w:hint="eastAsia" w:ascii="宋体" w:hAnsi="宋体" w:eastAsia="宋体"/>
          <w:color w:val="auto"/>
          <w:szCs w:val="21"/>
          <w:highlight w:val="none"/>
        </w:rPr>
        <w:t xml:space="preserve">分，方案内容对本项目针对性不强的每一项</w:t>
      </w:r>
      <w:r>
        <w:rPr>
          <w:rFonts w:hint="eastAsia" w:ascii="宋体" w:hAnsi="宋体" w:eastAsia="宋体"/>
          <w:color w:val="auto"/>
          <w:szCs w:val="21"/>
          <w:highlight w:val="none"/>
          <w:lang w:val="en-US" w:eastAsia="zh-CN"/>
        </w:rPr>
        <w:t xml:space="preserve">得1</w:t>
      </w:r>
      <w:r>
        <w:rPr>
          <w:rFonts w:hint="eastAsia" w:ascii="宋体" w:hAnsi="宋体" w:eastAsia="宋体"/>
          <w:color w:val="auto"/>
          <w:szCs w:val="21"/>
          <w:highlight w:val="none"/>
        </w:rPr>
        <w:t xml:space="preserve">分。未作说明的项目不得分。</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2、</w:t>
      </w:r>
      <w:r>
        <w:rPr>
          <w:rFonts w:hint="eastAsia" w:ascii="宋体" w:hAnsi="宋体" w:eastAsia="宋体"/>
          <w:color w:val="auto"/>
          <w:szCs w:val="21"/>
          <w:highlight w:val="none"/>
          <w:lang w:val="zh-CN"/>
        </w:rPr>
        <w:t xml:space="preserve">质量管理保证措施（</w:t>
      </w:r>
      <w:r>
        <w:rPr>
          <w:rFonts w:hint="eastAsia" w:ascii="宋体" w:hAnsi="宋体" w:eastAsia="宋体"/>
          <w:color w:val="auto"/>
          <w:szCs w:val="21"/>
          <w:highlight w:val="none"/>
        </w:rPr>
        <w:t xml:space="preserve">8分</w:t>
      </w:r>
      <w:r>
        <w:rPr>
          <w:rFonts w:hint="eastAsia" w:ascii="宋体" w:hAnsi="宋体" w:eastAsia="宋体"/>
          <w:color w:val="auto"/>
          <w:szCs w:val="21"/>
          <w:highlight w:val="none"/>
          <w:lang w:val="zh-CN"/>
        </w:rPr>
        <w:t xml:space="preserve">）</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lang w:val="zh-CN"/>
        </w:rPr>
        <w:t xml:space="preserve">根据</w:t>
      </w:r>
      <w:r>
        <w:rPr>
          <w:rFonts w:hint="eastAsia" w:ascii="宋体" w:hAnsi="宋体" w:eastAsia="宋体"/>
          <w:color w:val="auto"/>
          <w:szCs w:val="21"/>
          <w:highlight w:val="none"/>
        </w:rPr>
        <w:t xml:space="preserve">磋商响应单位</w:t>
      </w:r>
      <w:r>
        <w:rPr>
          <w:rFonts w:hint="eastAsia" w:ascii="宋体" w:hAnsi="宋体" w:eastAsia="宋体"/>
          <w:color w:val="auto"/>
          <w:szCs w:val="21"/>
          <w:highlight w:val="none"/>
          <w:lang w:val="zh-CN"/>
        </w:rPr>
        <w:t xml:space="preserve">提供的消毒质量管理、控制措施及质量保证情况进行评定。</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包括①建立全面科学的质量管理体系；②具备完善的培训流程、制定具体标准的操作流程；③员工日常考核制度；④常规测试及其他相关定期检测。以上方案内容齐全且符合招标单位要求的</w:t>
      </w:r>
      <w:r>
        <w:rPr>
          <w:rFonts w:hint="eastAsia" w:ascii="宋体" w:hAnsi="宋体" w:eastAsia="宋体"/>
          <w:color w:val="auto"/>
          <w:szCs w:val="21"/>
          <w:highlight w:val="none"/>
          <w:lang w:val="en-US" w:eastAsia="zh-CN"/>
        </w:rPr>
        <w:t xml:space="preserve">每一</w:t>
      </w:r>
      <w:r>
        <w:rPr>
          <w:rFonts w:hint="eastAsia" w:ascii="宋体" w:hAnsi="宋体" w:eastAsia="宋体"/>
          <w:color w:val="auto"/>
          <w:szCs w:val="21"/>
          <w:highlight w:val="none"/>
        </w:rPr>
        <w:t xml:space="preserve">项得</w:t>
      </w:r>
      <w:r>
        <w:rPr>
          <w:rFonts w:hint="eastAsia" w:ascii="宋体" w:hAnsi="宋体" w:eastAsia="宋体"/>
          <w:color w:val="auto"/>
          <w:szCs w:val="21"/>
          <w:highlight w:val="none"/>
          <w:lang w:val="en-US" w:eastAsia="zh-CN"/>
        </w:rPr>
        <w:t xml:space="preserve">2</w:t>
      </w:r>
      <w:r>
        <w:rPr>
          <w:rFonts w:hint="eastAsia" w:ascii="宋体" w:hAnsi="宋体" w:eastAsia="宋体"/>
          <w:color w:val="auto"/>
          <w:szCs w:val="21"/>
          <w:highlight w:val="none"/>
        </w:rPr>
        <w:t xml:space="preserve">分，方案内容对本项目针对性不强的每一项</w:t>
      </w:r>
      <w:r>
        <w:rPr>
          <w:rFonts w:hint="eastAsia" w:ascii="宋体" w:hAnsi="宋体" w:eastAsia="宋体"/>
          <w:color w:val="auto"/>
          <w:szCs w:val="21"/>
          <w:highlight w:val="none"/>
          <w:lang w:val="en-US" w:eastAsia="zh-CN"/>
        </w:rPr>
        <w:t xml:space="preserve">得1</w:t>
      </w:r>
      <w:r>
        <w:rPr>
          <w:rFonts w:hint="eastAsia" w:ascii="宋体" w:hAnsi="宋体" w:eastAsia="宋体"/>
          <w:color w:val="auto"/>
          <w:szCs w:val="21"/>
          <w:highlight w:val="none"/>
        </w:rPr>
        <w:t xml:space="preserve">分。未作说明的项目不得分。</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3、</w:t>
      </w:r>
      <w:r>
        <w:rPr>
          <w:rFonts w:hint="eastAsia" w:ascii="宋体" w:hAnsi="宋体" w:eastAsia="宋体"/>
          <w:color w:val="auto"/>
          <w:szCs w:val="21"/>
          <w:highlight w:val="none"/>
          <w:lang w:val="zh-CN"/>
        </w:rPr>
        <w:t xml:space="preserve">内部管理</w:t>
      </w:r>
      <w:r>
        <w:rPr>
          <w:rFonts w:hint="eastAsia" w:ascii="宋体" w:hAnsi="宋体" w:eastAsia="宋体"/>
          <w:color w:val="auto"/>
          <w:szCs w:val="21"/>
          <w:highlight w:val="none"/>
        </w:rPr>
        <w:t xml:space="preserve">能力比较</w:t>
      </w:r>
      <w:r>
        <w:rPr>
          <w:rFonts w:hint="eastAsia" w:ascii="宋体" w:hAnsi="宋体" w:eastAsia="宋体"/>
          <w:color w:val="auto"/>
          <w:szCs w:val="21"/>
          <w:highlight w:val="none"/>
          <w:lang w:val="zh-CN"/>
        </w:rPr>
        <w:t xml:space="preserve">（</w:t>
      </w:r>
      <w:r>
        <w:rPr>
          <w:rFonts w:hint="eastAsia" w:ascii="宋体" w:hAnsi="宋体" w:eastAsia="宋体"/>
          <w:color w:val="auto"/>
          <w:szCs w:val="21"/>
          <w:highlight w:val="none"/>
          <w:lang w:val="en-US" w:eastAsia="zh-CN"/>
        </w:rPr>
        <w:t xml:space="preserve">4</w:t>
      </w:r>
      <w:r>
        <w:rPr>
          <w:rFonts w:hint="eastAsia" w:ascii="宋体" w:hAnsi="宋体" w:eastAsia="宋体"/>
          <w:color w:val="auto"/>
          <w:szCs w:val="21"/>
          <w:highlight w:val="none"/>
        </w:rPr>
        <w:t xml:space="preserve">分</w:t>
      </w:r>
      <w:r>
        <w:rPr>
          <w:rFonts w:hint="eastAsia" w:ascii="宋体" w:hAnsi="宋体" w:eastAsia="宋体"/>
          <w:color w:val="auto"/>
          <w:szCs w:val="21"/>
          <w:highlight w:val="none"/>
          <w:lang w:val="zh-CN"/>
        </w:rPr>
        <w:t xml:space="preserve">）</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lang w:val="zh-CN"/>
        </w:rPr>
        <w:t xml:space="preserve">根据</w:t>
      </w:r>
      <w:r>
        <w:rPr>
          <w:rFonts w:hint="eastAsia" w:ascii="宋体" w:hAnsi="宋体" w:eastAsia="宋体"/>
          <w:color w:val="auto"/>
          <w:szCs w:val="21"/>
          <w:highlight w:val="none"/>
        </w:rPr>
        <w:t xml:space="preserve">磋商响应单位</w:t>
      </w:r>
      <w:r>
        <w:rPr>
          <w:rFonts w:hint="eastAsia" w:ascii="宋体" w:hAnsi="宋体" w:eastAsia="宋体"/>
          <w:color w:val="auto"/>
          <w:szCs w:val="21"/>
          <w:highlight w:val="none"/>
          <w:lang w:val="zh-CN"/>
        </w:rPr>
        <w:t xml:space="preserve">提供的内部管理体系及执行情况进行评定。</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包括①建立全面科学的内部</w:t>
      </w:r>
      <w:r>
        <w:rPr>
          <w:rFonts w:hint="eastAsia" w:ascii="宋体" w:hAnsi="宋体" w:eastAsia="宋体"/>
          <w:color w:val="auto"/>
          <w:szCs w:val="21"/>
          <w:highlight w:val="none"/>
          <w:lang w:val="zh-CN"/>
        </w:rPr>
        <w:t xml:space="preserve">管理</w:t>
      </w:r>
      <w:r>
        <w:rPr>
          <w:rFonts w:hint="eastAsia" w:ascii="宋体" w:hAnsi="宋体" w:eastAsia="宋体"/>
          <w:color w:val="auto"/>
          <w:szCs w:val="21"/>
          <w:highlight w:val="none"/>
        </w:rPr>
        <w:t xml:space="preserve">体系②各项工作制度和人员职责；以上方案内容齐全且符合招标单位要求的</w:t>
      </w:r>
      <w:r>
        <w:rPr>
          <w:rFonts w:hint="eastAsia" w:ascii="宋体" w:hAnsi="宋体" w:eastAsia="宋体"/>
          <w:color w:val="auto"/>
          <w:szCs w:val="21"/>
          <w:highlight w:val="none"/>
          <w:lang w:val="en-US" w:eastAsia="zh-CN"/>
        </w:rPr>
        <w:t xml:space="preserve">每一</w:t>
      </w:r>
      <w:r>
        <w:rPr>
          <w:rFonts w:hint="eastAsia" w:ascii="宋体" w:hAnsi="宋体" w:eastAsia="宋体"/>
          <w:color w:val="auto"/>
          <w:szCs w:val="21"/>
          <w:highlight w:val="none"/>
        </w:rPr>
        <w:t xml:space="preserve">项得</w:t>
      </w:r>
      <w:r>
        <w:rPr>
          <w:rFonts w:hint="eastAsia" w:ascii="宋体" w:hAnsi="宋体" w:eastAsia="宋体"/>
          <w:color w:val="auto"/>
          <w:szCs w:val="21"/>
          <w:highlight w:val="none"/>
          <w:lang w:val="en-US" w:eastAsia="zh-CN"/>
        </w:rPr>
        <w:t xml:space="preserve">2</w:t>
      </w:r>
      <w:r>
        <w:rPr>
          <w:rFonts w:hint="eastAsia" w:ascii="宋体" w:hAnsi="宋体" w:eastAsia="宋体"/>
          <w:color w:val="auto"/>
          <w:szCs w:val="21"/>
          <w:highlight w:val="none"/>
        </w:rPr>
        <w:t xml:space="preserve">分，方案内容对本项目针对性不强的每一项</w:t>
      </w:r>
      <w:r>
        <w:rPr>
          <w:rFonts w:hint="eastAsia" w:ascii="宋体" w:hAnsi="宋体" w:eastAsia="宋体"/>
          <w:color w:val="auto"/>
          <w:szCs w:val="21"/>
          <w:highlight w:val="none"/>
          <w:lang w:val="en-US" w:eastAsia="zh-CN"/>
        </w:rPr>
        <w:t xml:space="preserve">得1</w:t>
      </w:r>
      <w:r>
        <w:rPr>
          <w:rFonts w:hint="eastAsia" w:ascii="宋体" w:hAnsi="宋体" w:eastAsia="宋体"/>
          <w:color w:val="auto"/>
          <w:szCs w:val="21"/>
          <w:highlight w:val="none"/>
        </w:rPr>
        <w:t xml:space="preserve">分。未作说明的项目不得分。</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4、</w:t>
      </w:r>
      <w:r>
        <w:rPr>
          <w:rFonts w:hint="eastAsia" w:ascii="宋体" w:hAnsi="宋体" w:eastAsia="宋体"/>
          <w:color w:val="auto"/>
          <w:szCs w:val="21"/>
          <w:highlight w:val="none"/>
          <w:lang w:val="zh-CN"/>
        </w:rPr>
        <w:t xml:space="preserve">物流运输服务方案（</w:t>
      </w:r>
      <w:r>
        <w:rPr>
          <w:rFonts w:hint="eastAsia" w:ascii="宋体" w:hAnsi="宋体" w:eastAsia="宋体"/>
          <w:color w:val="auto"/>
          <w:szCs w:val="21"/>
          <w:highlight w:val="none"/>
          <w:lang w:val="en-US" w:eastAsia="zh-CN"/>
        </w:rPr>
        <w:t xml:space="preserve">4</w:t>
      </w:r>
      <w:r>
        <w:rPr>
          <w:rFonts w:hint="eastAsia" w:ascii="宋体" w:hAnsi="宋体" w:eastAsia="宋体"/>
          <w:color w:val="auto"/>
          <w:szCs w:val="21"/>
          <w:highlight w:val="none"/>
        </w:rPr>
        <w:t xml:space="preserve">分</w:t>
      </w:r>
      <w:r>
        <w:rPr>
          <w:rFonts w:hint="eastAsia" w:ascii="宋体" w:hAnsi="宋体" w:eastAsia="宋体"/>
          <w:color w:val="auto"/>
          <w:szCs w:val="21"/>
          <w:highlight w:val="none"/>
          <w:lang w:val="zh-CN"/>
        </w:rPr>
        <w:t xml:space="preserve">）</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lang w:val="zh-CN"/>
        </w:rPr>
        <w:t xml:space="preserve">根据</w:t>
      </w:r>
      <w:r>
        <w:rPr>
          <w:rFonts w:hint="eastAsia" w:ascii="宋体" w:hAnsi="宋体" w:eastAsia="宋体"/>
          <w:color w:val="auto"/>
          <w:szCs w:val="21"/>
          <w:highlight w:val="none"/>
        </w:rPr>
        <w:t xml:space="preserve">磋商响应单位</w:t>
      </w:r>
      <w:r>
        <w:rPr>
          <w:rFonts w:hint="eastAsia" w:ascii="宋体" w:hAnsi="宋体" w:eastAsia="宋体"/>
          <w:color w:val="auto"/>
          <w:szCs w:val="21"/>
          <w:highlight w:val="none"/>
          <w:lang w:val="zh-CN"/>
        </w:rPr>
        <w:t xml:space="preserve">提供的物流运输服务方案进行评定。</w:t>
      </w:r>
      <w:r>
        <w:rPr>
          <w:rFonts w:hint="eastAsia" w:ascii="宋体" w:hAnsi="宋体" w:eastAsia="宋体"/>
          <w:color w:val="auto"/>
          <w:szCs w:val="21"/>
          <w:highlight w:val="none"/>
        </w:rPr>
        <w:t xml:space="preserve">包括①具有</w:t>
      </w:r>
      <w:r>
        <w:rPr>
          <w:rFonts w:hint="eastAsia" w:ascii="宋体" w:hAnsi="宋体" w:eastAsia="宋体"/>
          <w:color w:val="auto"/>
          <w:szCs w:val="21"/>
          <w:highlight w:val="none"/>
          <w:lang w:val="zh-CN"/>
        </w:rPr>
        <w:t xml:space="preserve">完善的物流管理</w:t>
      </w:r>
      <w:r>
        <w:rPr>
          <w:rFonts w:hint="eastAsia" w:ascii="宋体" w:hAnsi="宋体" w:eastAsia="宋体"/>
          <w:color w:val="auto"/>
          <w:szCs w:val="21"/>
          <w:highlight w:val="none"/>
        </w:rPr>
        <w:t xml:space="preserve">制度及</w:t>
      </w:r>
      <w:r>
        <w:rPr>
          <w:rFonts w:hint="eastAsia" w:ascii="宋体" w:hAnsi="宋体" w:eastAsia="宋体"/>
          <w:color w:val="auto"/>
          <w:szCs w:val="21"/>
          <w:highlight w:val="none"/>
          <w:lang w:val="zh-CN"/>
        </w:rPr>
        <w:t xml:space="preserve">流程；</w:t>
      </w:r>
      <w:r>
        <w:rPr>
          <w:rFonts w:hint="eastAsia" w:ascii="宋体" w:hAnsi="宋体" w:eastAsia="宋体"/>
          <w:color w:val="auto"/>
          <w:szCs w:val="21"/>
          <w:highlight w:val="none"/>
        </w:rPr>
        <w:t xml:space="preserve">②专业的</w:t>
      </w:r>
      <w:r>
        <w:rPr>
          <w:rFonts w:hint="eastAsia" w:ascii="宋体" w:hAnsi="宋体" w:eastAsia="宋体"/>
          <w:color w:val="auto"/>
          <w:szCs w:val="21"/>
          <w:highlight w:val="none"/>
          <w:lang w:val="zh-CN"/>
        </w:rPr>
        <w:t xml:space="preserve">物流转运工具；</w:t>
      </w:r>
      <w:r>
        <w:rPr>
          <w:rFonts w:hint="eastAsia" w:ascii="宋体" w:hAnsi="宋体" w:eastAsia="宋体"/>
          <w:color w:val="auto"/>
          <w:szCs w:val="21"/>
          <w:highlight w:val="none"/>
        </w:rPr>
        <w:t xml:space="preserve">以上方案内容齐全且符合招标单位要求的每一项得</w:t>
      </w:r>
      <w:r>
        <w:rPr>
          <w:rFonts w:hint="eastAsia" w:ascii="宋体" w:hAnsi="宋体" w:eastAsia="宋体"/>
          <w:color w:val="auto"/>
          <w:szCs w:val="21"/>
          <w:highlight w:val="none"/>
          <w:lang w:val="en-US" w:eastAsia="zh-CN"/>
        </w:rPr>
        <w:t xml:space="preserve">2</w:t>
      </w:r>
      <w:r>
        <w:rPr>
          <w:rFonts w:hint="eastAsia" w:ascii="宋体" w:hAnsi="宋体" w:eastAsia="宋体"/>
          <w:color w:val="auto"/>
          <w:szCs w:val="21"/>
          <w:highlight w:val="none"/>
        </w:rPr>
        <w:t xml:space="preserve">分，方案内容对本项目针对性不强的每一项得</w:t>
      </w:r>
      <w:r>
        <w:rPr>
          <w:rFonts w:hint="eastAsia" w:ascii="宋体" w:hAnsi="宋体" w:eastAsia="宋体"/>
          <w:color w:val="auto"/>
          <w:szCs w:val="21"/>
          <w:highlight w:val="none"/>
          <w:lang w:val="en-US" w:eastAsia="zh-CN"/>
        </w:rPr>
        <w:t xml:space="preserve">1</w:t>
      </w:r>
      <w:r>
        <w:rPr>
          <w:rFonts w:hint="eastAsia" w:ascii="宋体" w:hAnsi="宋体" w:eastAsia="宋体"/>
          <w:color w:val="auto"/>
          <w:szCs w:val="21"/>
          <w:highlight w:val="none"/>
        </w:rPr>
        <w:t xml:space="preserve">分。未作说明的项目不得分。</w:t>
      </w:r>
      <w:r/>
    </w:p>
    <w:p>
      <w:pPr>
        <w:ind w:firstLine="420"/>
        <w:jc w:val="left"/>
        <w:spacing w:line="400" w:lineRule="exact"/>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w:t>
      </w:r>
      <w:r>
        <w:rPr>
          <w:rFonts w:hint="eastAsia" w:ascii="宋体" w:hAnsi="宋体" w:eastAsia="宋体" w:cs="Times New Roman"/>
          <w:color w:val="auto"/>
          <w:szCs w:val="21"/>
          <w:highlight w:val="none"/>
          <w:lang w:val="zh-CN"/>
        </w:rPr>
        <w:t xml:space="preserve">持续改进服务（</w:t>
      </w:r>
      <w:r>
        <w:rPr>
          <w:rFonts w:hint="eastAsia" w:ascii="宋体" w:hAnsi="宋体" w:eastAsia="宋体" w:cs="Times New Roman"/>
          <w:color w:val="auto"/>
          <w:szCs w:val="21"/>
          <w:highlight w:val="none"/>
        </w:rPr>
        <w:t xml:space="preserve">4分</w:t>
      </w:r>
      <w:r>
        <w:rPr>
          <w:rFonts w:hint="eastAsia" w:ascii="宋体" w:hAnsi="宋体" w:eastAsia="宋体" w:cs="Times New Roman"/>
          <w:color w:val="auto"/>
          <w:szCs w:val="21"/>
          <w:highlight w:val="none"/>
          <w:lang w:val="zh-CN"/>
        </w:rPr>
        <w:t xml:space="preserve">）</w:t>
      </w:r>
      <w:r/>
    </w:p>
    <w:p>
      <w:pPr>
        <w:ind w:firstLine="420"/>
        <w:jc w:val="left"/>
        <w:spacing w:line="400" w:lineRule="exact"/>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根据</w:t>
      </w:r>
      <w:r>
        <w:rPr>
          <w:rFonts w:hint="eastAsia" w:ascii="宋体" w:hAnsi="宋体" w:eastAsia="宋体" w:cs="Times New Roman"/>
          <w:color w:val="auto"/>
          <w:szCs w:val="21"/>
          <w:highlight w:val="none"/>
        </w:rPr>
        <w:t xml:space="preserve">磋商响应单位</w:t>
      </w:r>
      <w:r>
        <w:rPr>
          <w:rFonts w:hint="eastAsia" w:ascii="宋体" w:hAnsi="宋体" w:eastAsia="宋体" w:cs="Times New Roman"/>
          <w:color w:val="auto"/>
          <w:szCs w:val="21"/>
          <w:highlight w:val="none"/>
          <w:lang w:val="zh-CN"/>
        </w:rPr>
        <w:t xml:space="preserve">提供的持续改进服务方案进行评定。</w:t>
      </w:r>
      <w:r/>
    </w:p>
    <w:p>
      <w:pPr>
        <w:ind w:firstLine="420"/>
        <w:jc w:val="left"/>
        <w:spacing w:line="400" w:lineRule="exact"/>
        <w:widowControl/>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 xml:space="preserve">包括①满意度调查制度及相关记录；②定期沟通联系制度及相关记录；③月报及投诉改善及相关记录；④内部质控制度及检查相关记录；以上方案内容齐全且符合招标单位要求的每一项得1分，方案内容对本项目针对性不强的每一项得0.5分。未作说明的项目不得分。</w:t>
      </w:r>
      <w:r>
        <w:rPr>
          <w:rFonts w:hint="eastAsia" w:ascii="宋体" w:hAnsi="宋体" w:eastAsia="宋体" w:cs="Times New Roman"/>
          <w:color w:val="auto"/>
          <w:szCs w:val="21"/>
          <w:highlight w:val="none"/>
          <w:lang w:val="en-US" w:eastAsia="zh-CN"/>
        </w:rPr>
        <w:t xml:space="preserve">     </w:t>
      </w:r>
      <w:r/>
    </w:p>
    <w:p>
      <w:pPr>
        <w:ind w:firstLine="420"/>
        <w:jc w:val="left"/>
        <w:spacing w:line="400" w:lineRule="exact"/>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6、</w:t>
      </w:r>
      <w:r>
        <w:rPr>
          <w:rFonts w:hint="eastAsia" w:ascii="宋体" w:hAnsi="宋体" w:eastAsia="宋体" w:cs="Times New Roman"/>
          <w:color w:val="auto"/>
          <w:szCs w:val="21"/>
          <w:highlight w:val="none"/>
          <w:lang w:val="zh-CN"/>
        </w:rPr>
        <w:t xml:space="preserve">服务场所及设施（</w:t>
      </w:r>
      <w:r>
        <w:rPr>
          <w:rFonts w:hint="eastAsia" w:ascii="宋体" w:hAnsi="宋体" w:eastAsia="宋体" w:cs="Times New Roman"/>
          <w:color w:val="auto"/>
          <w:szCs w:val="21"/>
          <w:highlight w:val="none"/>
        </w:rPr>
        <w:t xml:space="preserve">10分</w:t>
      </w:r>
      <w:r>
        <w:rPr>
          <w:rFonts w:hint="eastAsia" w:ascii="宋体" w:hAnsi="宋体" w:eastAsia="宋体" w:cs="Times New Roman"/>
          <w:color w:val="auto"/>
          <w:szCs w:val="21"/>
          <w:highlight w:val="none"/>
          <w:lang w:val="zh-CN"/>
        </w:rPr>
        <w:t xml:space="preserve">）</w:t>
      </w:r>
      <w:r/>
    </w:p>
    <w:p>
      <w:pPr>
        <w:ind w:firstLine="420"/>
        <w:jc w:val="left"/>
        <w:spacing w:line="400" w:lineRule="exact"/>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根据</w:t>
      </w:r>
      <w:r>
        <w:rPr>
          <w:rFonts w:hint="eastAsia" w:ascii="宋体" w:hAnsi="宋体" w:eastAsia="宋体" w:cs="Times New Roman"/>
          <w:color w:val="auto"/>
          <w:szCs w:val="21"/>
          <w:highlight w:val="none"/>
        </w:rPr>
        <w:t xml:space="preserve">磋商响应单位</w:t>
      </w:r>
      <w:r>
        <w:rPr>
          <w:rFonts w:hint="eastAsia" w:ascii="宋体" w:hAnsi="宋体" w:eastAsia="宋体" w:cs="Times New Roman"/>
          <w:color w:val="auto"/>
          <w:szCs w:val="21"/>
          <w:highlight w:val="none"/>
          <w:lang w:val="zh-CN"/>
        </w:rPr>
        <w:t xml:space="preserve">投标服务中拟提供服务场所及设施的情况进行评定。</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s="Times New Roman"/>
          <w:color w:val="auto"/>
          <w:szCs w:val="21"/>
          <w:highlight w:val="none"/>
        </w:rPr>
        <w:t xml:space="preserve">包括①服务场所及设施布局规划；②供气（锅炉一用一备）；③供水（制水设备为一用一备）；④供电（电路一用一备）；⑤供网（网络一用</w:t>
      </w:r>
      <w:r>
        <w:rPr>
          <w:rFonts w:hint="eastAsia" w:ascii="宋体" w:hAnsi="宋体" w:eastAsia="宋体"/>
          <w:color w:val="auto"/>
          <w:szCs w:val="21"/>
          <w:highlight w:val="none"/>
        </w:rPr>
        <w:t xml:space="preserve">一备）</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以上需提供相关设备图片及证明文件且方案内容齐全每一项得2分，方案内容对本项目针对性不强的每一项得1分。未作说明的项目不得分。</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7、</w:t>
      </w:r>
      <w:r>
        <w:rPr>
          <w:rFonts w:hint="eastAsia" w:ascii="宋体" w:hAnsi="宋体" w:eastAsia="宋体"/>
          <w:color w:val="auto"/>
          <w:szCs w:val="21"/>
          <w:highlight w:val="none"/>
          <w:lang w:val="zh-CN"/>
        </w:rPr>
        <w:t xml:space="preserve">服务设备品牌及质量性能（</w:t>
      </w:r>
      <w:r>
        <w:rPr>
          <w:rFonts w:hint="eastAsia" w:ascii="宋体" w:hAnsi="宋体" w:eastAsia="宋体"/>
          <w:color w:val="auto"/>
          <w:szCs w:val="21"/>
          <w:highlight w:val="none"/>
        </w:rPr>
        <w:t xml:space="preserve">6分</w:t>
      </w:r>
      <w:r>
        <w:rPr>
          <w:rFonts w:hint="eastAsia" w:ascii="宋体" w:hAnsi="宋体" w:eastAsia="宋体"/>
          <w:color w:val="auto"/>
          <w:szCs w:val="21"/>
          <w:highlight w:val="none"/>
          <w:lang w:val="zh-CN"/>
        </w:rPr>
        <w:t xml:space="preserve">）</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lang w:val="zh-CN"/>
        </w:rPr>
        <w:t xml:space="preserve">根据</w:t>
      </w:r>
      <w:r>
        <w:rPr>
          <w:rFonts w:hint="eastAsia" w:ascii="宋体" w:hAnsi="宋体" w:eastAsia="宋体"/>
          <w:color w:val="auto"/>
          <w:szCs w:val="21"/>
          <w:highlight w:val="none"/>
        </w:rPr>
        <w:t xml:space="preserve">磋商响应单位</w:t>
      </w:r>
      <w:r>
        <w:rPr>
          <w:rFonts w:hint="eastAsia" w:ascii="宋体" w:hAnsi="宋体" w:eastAsia="宋体"/>
          <w:color w:val="auto"/>
          <w:szCs w:val="21"/>
          <w:highlight w:val="none"/>
          <w:lang w:val="zh-CN"/>
        </w:rPr>
        <w:t xml:space="preserve">投标服务中拟提供设备的情况进行评定。</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包括①设备数量要满足医院器械处理需求：清洗消毒器、灭菌器分别大于3台且品牌信誉强，技术性能先进②拥有第三方提供的季度及年度微生物检测及蒸汽质量检测，需提供报告，以上需提供相关设备图片及证明文件且方案内容齐全</w:t>
      </w:r>
      <w:r>
        <w:rPr>
          <w:rFonts w:hint="eastAsia" w:ascii="宋体" w:hAnsi="宋体" w:eastAsia="宋体"/>
          <w:color w:val="auto"/>
          <w:szCs w:val="21"/>
          <w:highlight w:val="none"/>
          <w:lang w:val="en-US" w:eastAsia="zh-CN"/>
        </w:rPr>
        <w:t xml:space="preserve">每一项得3</w:t>
      </w:r>
      <w:r>
        <w:rPr>
          <w:rFonts w:hint="eastAsia" w:ascii="宋体" w:hAnsi="宋体" w:eastAsia="宋体"/>
          <w:color w:val="auto"/>
          <w:szCs w:val="21"/>
          <w:highlight w:val="none"/>
        </w:rPr>
        <w:t xml:space="preserve">分；方案内容对本项目针对性不强的每一项得1</w:t>
      </w:r>
      <w:r>
        <w:rPr>
          <w:rFonts w:hint="eastAsia" w:ascii="宋体" w:hAnsi="宋体" w:eastAsia="宋体"/>
          <w:color w:val="auto"/>
          <w:szCs w:val="21"/>
          <w:highlight w:val="none"/>
          <w:lang w:val="en-US" w:eastAsia="zh-CN"/>
        </w:rPr>
        <w:t xml:space="preserve">.5</w:t>
      </w:r>
      <w:r>
        <w:rPr>
          <w:rFonts w:hint="eastAsia" w:ascii="宋体" w:hAnsi="宋体" w:eastAsia="宋体"/>
          <w:color w:val="auto"/>
          <w:szCs w:val="21"/>
          <w:highlight w:val="none"/>
        </w:rPr>
        <w:t xml:space="preserve">分。未作说明的项目不得分。</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8、</w:t>
      </w:r>
      <w:r>
        <w:rPr>
          <w:rFonts w:hint="eastAsia" w:ascii="宋体" w:hAnsi="宋体" w:eastAsia="宋体"/>
          <w:color w:val="auto"/>
          <w:szCs w:val="21"/>
          <w:highlight w:val="none"/>
          <w:lang w:val="zh-CN"/>
        </w:rPr>
        <w:t xml:space="preserve">应急</w:t>
      </w:r>
      <w:r>
        <w:rPr>
          <w:rFonts w:hint="eastAsia" w:ascii="宋体" w:hAnsi="宋体" w:eastAsia="宋体"/>
          <w:color w:val="auto"/>
          <w:szCs w:val="21"/>
          <w:highlight w:val="none"/>
        </w:rPr>
        <w:t xml:space="preserve">能力</w:t>
      </w:r>
      <w:r>
        <w:rPr>
          <w:rFonts w:hint="eastAsia" w:ascii="宋体" w:hAnsi="宋体" w:eastAsia="宋体"/>
          <w:color w:val="auto"/>
          <w:szCs w:val="21"/>
          <w:highlight w:val="none"/>
          <w:lang w:val="zh-CN"/>
        </w:rPr>
        <w:t xml:space="preserve">（</w:t>
      </w:r>
      <w:r>
        <w:rPr>
          <w:rFonts w:hint="eastAsia" w:ascii="宋体" w:hAnsi="宋体" w:eastAsia="宋体"/>
          <w:color w:val="auto"/>
          <w:szCs w:val="21"/>
          <w:highlight w:val="none"/>
        </w:rPr>
        <w:t xml:space="preserve">4分</w:t>
      </w:r>
      <w:r>
        <w:rPr>
          <w:rFonts w:hint="eastAsia" w:ascii="宋体" w:hAnsi="宋体" w:eastAsia="宋体"/>
          <w:color w:val="auto"/>
          <w:szCs w:val="21"/>
          <w:highlight w:val="none"/>
          <w:lang w:val="zh-CN"/>
        </w:rPr>
        <w:t xml:space="preserve">）</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若因磋商响应单位原因造成无法提供消毒灭菌服务的，承诺可在</w:t>
      </w:r>
      <w:r>
        <w:rPr>
          <w:rFonts w:hint="eastAsia" w:ascii="宋体" w:hAnsi="宋体" w:eastAsia="宋体"/>
          <w:color w:val="auto"/>
          <w:szCs w:val="21"/>
          <w:highlight w:val="none"/>
          <w:lang w:val="en-US" w:eastAsia="zh-CN"/>
        </w:rPr>
        <w:t xml:space="preserve">2</w:t>
      </w:r>
      <w:r>
        <w:rPr>
          <w:rFonts w:hint="eastAsia" w:ascii="宋体" w:hAnsi="宋体" w:eastAsia="宋体"/>
          <w:color w:val="auto"/>
          <w:szCs w:val="21"/>
          <w:highlight w:val="none"/>
        </w:rPr>
        <w:t xml:space="preserve">.5小时内有其他应急单位代替可紧急处理并完成配送的得4分；承诺在</w:t>
      </w:r>
      <w:r>
        <w:rPr>
          <w:rFonts w:hint="eastAsia" w:ascii="宋体" w:hAnsi="宋体" w:eastAsia="宋体"/>
          <w:color w:val="auto"/>
          <w:szCs w:val="21"/>
          <w:highlight w:val="none"/>
          <w:lang w:val="en-US" w:eastAsia="zh-CN"/>
        </w:rPr>
        <w:t xml:space="preserve">2</w:t>
      </w:r>
      <w:r>
        <w:rPr>
          <w:rFonts w:hint="eastAsia" w:ascii="宋体" w:hAnsi="宋体" w:eastAsia="宋体"/>
          <w:color w:val="auto"/>
          <w:szCs w:val="21"/>
          <w:highlight w:val="none"/>
        </w:rPr>
        <w:t xml:space="preserve">.5小时以外的得2分，未提供的不得分。</w:t>
      </w:r>
      <w:r>
        <w:rPr>
          <w:rFonts w:hint="eastAsia" w:ascii="宋体" w:hAnsi="宋体" w:eastAsia="宋体"/>
          <w:color w:val="auto"/>
          <w:szCs w:val="21"/>
          <w:highlight w:val="none"/>
          <w:lang w:val="zh-CN"/>
        </w:rPr>
        <w:t xml:space="preserve">（提供</w:t>
      </w:r>
      <w:r>
        <w:rPr>
          <w:rFonts w:hint="eastAsia" w:ascii="宋体" w:hAnsi="宋体" w:eastAsia="宋体"/>
          <w:color w:val="auto"/>
          <w:szCs w:val="21"/>
          <w:highlight w:val="none"/>
        </w:rPr>
        <w:t xml:space="preserve">与其他单位的应急协议复印件并加盖响应单位公章以及应急单位到达采购人地址的百度地图截图及处理器械所用时间证明）</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（四）磋商响应单位履约能力（</w:t>
      </w:r>
      <w:r>
        <w:rPr>
          <w:rFonts w:hint="eastAsia" w:ascii="宋体" w:hAnsi="宋体" w:eastAsia="宋体"/>
          <w:color w:val="auto"/>
          <w:szCs w:val="21"/>
          <w:highlight w:val="none"/>
          <w:lang w:val="en-US" w:eastAsia="zh-CN"/>
        </w:rPr>
        <w:t xml:space="preserve">32</w:t>
      </w:r>
      <w:r>
        <w:rPr>
          <w:rFonts w:hint="eastAsia" w:ascii="宋体" w:hAnsi="宋体" w:eastAsia="宋体"/>
          <w:color w:val="auto"/>
          <w:szCs w:val="21"/>
          <w:highlight w:val="none"/>
        </w:rPr>
        <w:t xml:space="preserve">分）</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1、</w:t>
      </w:r>
      <w:r>
        <w:rPr>
          <w:rFonts w:hint="eastAsia" w:ascii="宋体" w:hAnsi="宋体" w:eastAsia="宋体"/>
          <w:color w:val="auto"/>
          <w:szCs w:val="21"/>
          <w:highlight w:val="none"/>
          <w:lang w:val="zh-CN"/>
        </w:rPr>
        <w:t xml:space="preserve">人员方案（</w:t>
      </w:r>
      <w:r>
        <w:rPr>
          <w:rFonts w:hint="eastAsia" w:ascii="宋体" w:hAnsi="宋体" w:eastAsia="宋体"/>
          <w:color w:val="auto"/>
          <w:szCs w:val="21"/>
          <w:highlight w:val="none"/>
        </w:rPr>
        <w:t xml:space="preserve">10分</w:t>
      </w:r>
      <w:r>
        <w:rPr>
          <w:rFonts w:hint="eastAsia" w:ascii="宋体" w:hAnsi="宋体" w:eastAsia="宋体"/>
          <w:color w:val="auto"/>
          <w:szCs w:val="21"/>
          <w:highlight w:val="none"/>
          <w:lang w:val="zh-CN"/>
        </w:rPr>
        <w:t xml:space="preserve">）</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磋商响应单位</w:t>
      </w:r>
      <w:r>
        <w:rPr>
          <w:rFonts w:hint="eastAsia" w:ascii="宋体" w:hAnsi="宋体" w:eastAsia="宋体"/>
          <w:color w:val="auto"/>
          <w:szCs w:val="21"/>
          <w:highlight w:val="none"/>
          <w:lang w:val="zh-CN"/>
        </w:rPr>
        <w:t xml:space="preserve">按照项目需求，提供人员方案。方案中包含但不限于人员安排、服务人员数量、人员信息等。</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1.1磋商响应单位配备的人员拥有护理专业执业证书的，每提供一位得0.5分，最高得6分；（提供证书复印件及人员需提供社保证明，如为退休人员，需提供劳务返聘协议。未提供</w:t>
      </w:r>
      <w:r>
        <w:rPr>
          <w:rFonts w:hint="eastAsia" w:ascii="宋体" w:hAnsi="宋体" w:eastAsia="宋体"/>
          <w:color w:val="auto"/>
          <w:szCs w:val="21"/>
          <w:highlight w:val="none"/>
          <w:lang w:val="zh-CN"/>
        </w:rPr>
        <w:t xml:space="preserve">或</w:t>
      </w:r>
      <w:r>
        <w:rPr>
          <w:rFonts w:hint="eastAsia" w:ascii="宋体" w:hAnsi="宋体" w:eastAsia="宋体"/>
          <w:color w:val="auto"/>
          <w:szCs w:val="21"/>
          <w:highlight w:val="none"/>
        </w:rPr>
        <w:t xml:space="preserve">提供不全</w:t>
      </w:r>
      <w:r>
        <w:rPr>
          <w:rFonts w:hint="eastAsia" w:ascii="宋体" w:hAnsi="宋体" w:eastAsia="宋体"/>
          <w:color w:val="auto"/>
          <w:szCs w:val="21"/>
          <w:highlight w:val="none"/>
          <w:lang w:val="zh-CN"/>
        </w:rPr>
        <w:t xml:space="preserve">不得分</w:t>
      </w:r>
      <w:r>
        <w:rPr>
          <w:rFonts w:hint="eastAsia" w:ascii="宋体" w:hAnsi="宋体" w:eastAsia="宋体"/>
          <w:color w:val="auto"/>
          <w:szCs w:val="21"/>
          <w:highlight w:val="none"/>
        </w:rPr>
        <w:t xml:space="preserve">）</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1.2磋商响应单位配备的人员拥有灭菌员操作证书的，每提供一位得0.4分，最高得4分。（提供证书复印件及人员需提供社保证明，如为退休人员，需提供劳务返聘协议。未提供</w:t>
      </w:r>
      <w:r>
        <w:rPr>
          <w:rFonts w:hint="eastAsia" w:ascii="宋体" w:hAnsi="宋体" w:eastAsia="宋体"/>
          <w:color w:val="auto"/>
          <w:szCs w:val="21"/>
          <w:highlight w:val="none"/>
          <w:lang w:val="zh-CN"/>
        </w:rPr>
        <w:t xml:space="preserve">或</w:t>
      </w:r>
      <w:r>
        <w:rPr>
          <w:rFonts w:hint="eastAsia" w:ascii="宋体" w:hAnsi="宋体" w:eastAsia="宋体"/>
          <w:color w:val="auto"/>
          <w:szCs w:val="21"/>
          <w:highlight w:val="none"/>
        </w:rPr>
        <w:t xml:space="preserve">提供不全</w:t>
      </w:r>
      <w:r>
        <w:rPr>
          <w:rFonts w:hint="eastAsia" w:ascii="宋体" w:hAnsi="宋体" w:eastAsia="宋体"/>
          <w:color w:val="auto"/>
          <w:szCs w:val="21"/>
          <w:highlight w:val="none"/>
          <w:lang w:val="zh-CN"/>
        </w:rPr>
        <w:t xml:space="preserve">不得分</w:t>
      </w:r>
      <w:r>
        <w:rPr>
          <w:rFonts w:hint="eastAsia" w:ascii="宋体" w:hAnsi="宋体" w:eastAsia="宋体"/>
          <w:color w:val="auto"/>
          <w:szCs w:val="21"/>
          <w:highlight w:val="none"/>
        </w:rPr>
        <w:t xml:space="preserve">）</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 xml:space="preserve">2</w:t>
      </w:r>
      <w:r>
        <w:rPr>
          <w:rFonts w:hint="eastAsia" w:ascii="宋体" w:hAnsi="宋体" w:eastAsia="宋体"/>
          <w:color w:val="auto"/>
          <w:szCs w:val="21"/>
          <w:highlight w:val="none"/>
        </w:rPr>
        <w:t xml:space="preserve">、磋商响应单位具有医疗器械质量管理体系认证证书得</w:t>
      </w:r>
      <w:r>
        <w:rPr>
          <w:rFonts w:hint="eastAsia" w:ascii="宋体" w:hAnsi="宋体" w:eastAsia="宋体"/>
          <w:color w:val="auto"/>
          <w:szCs w:val="21"/>
          <w:highlight w:val="none"/>
          <w:lang w:val="en-US" w:eastAsia="zh-CN"/>
        </w:rPr>
        <w:t xml:space="preserve">2</w:t>
      </w:r>
      <w:r>
        <w:rPr>
          <w:rFonts w:hint="eastAsia" w:ascii="宋体" w:hAnsi="宋体" w:eastAsia="宋体"/>
          <w:color w:val="auto"/>
          <w:szCs w:val="21"/>
          <w:highlight w:val="none"/>
        </w:rPr>
        <w:t xml:space="preserve">分；具有职业健康安全管理体系认证证书得</w:t>
      </w:r>
      <w:r>
        <w:rPr>
          <w:rFonts w:hint="eastAsia" w:ascii="宋体" w:hAnsi="宋体" w:eastAsia="宋体"/>
          <w:color w:val="auto"/>
          <w:szCs w:val="21"/>
          <w:highlight w:val="none"/>
          <w:lang w:val="en-US" w:eastAsia="zh-CN"/>
        </w:rPr>
        <w:t xml:space="preserve">2</w:t>
      </w:r>
      <w:r>
        <w:rPr>
          <w:rFonts w:hint="eastAsia" w:ascii="宋体" w:hAnsi="宋体" w:eastAsia="宋体"/>
          <w:color w:val="auto"/>
          <w:szCs w:val="21"/>
          <w:highlight w:val="none"/>
        </w:rPr>
        <w:t xml:space="preserve">分；具有环境管理体系认证证书得</w:t>
      </w:r>
      <w:r>
        <w:rPr>
          <w:rFonts w:hint="eastAsia" w:ascii="宋体" w:hAnsi="宋体" w:eastAsia="宋体"/>
          <w:color w:val="auto"/>
          <w:szCs w:val="21"/>
          <w:highlight w:val="none"/>
          <w:lang w:val="en-US" w:eastAsia="zh-CN"/>
        </w:rPr>
        <w:t xml:space="preserve">2</w:t>
      </w:r>
      <w:r>
        <w:rPr>
          <w:rFonts w:hint="eastAsia" w:ascii="宋体" w:hAnsi="宋体" w:eastAsia="宋体"/>
          <w:color w:val="auto"/>
          <w:szCs w:val="21"/>
          <w:highlight w:val="none"/>
        </w:rPr>
        <w:t xml:space="preserve">分，本项最高得</w:t>
      </w:r>
      <w:r>
        <w:rPr>
          <w:rFonts w:hint="eastAsia" w:ascii="宋体" w:hAnsi="宋体" w:eastAsia="宋体"/>
          <w:color w:val="auto"/>
          <w:szCs w:val="21"/>
          <w:highlight w:val="none"/>
          <w:lang w:val="en-US" w:eastAsia="zh-CN"/>
        </w:rPr>
        <w:t xml:space="preserve">6</w:t>
      </w:r>
      <w:r>
        <w:rPr>
          <w:rFonts w:hint="eastAsia" w:ascii="宋体" w:hAnsi="宋体" w:eastAsia="宋体"/>
          <w:color w:val="auto"/>
          <w:szCs w:val="21"/>
          <w:highlight w:val="none"/>
        </w:rPr>
        <w:t xml:space="preserve">分。</w:t>
      </w:r>
      <w:r>
        <w:rPr>
          <w:rFonts w:hint="eastAsia" w:ascii="宋体" w:hAnsi="宋体" w:eastAsia="宋体"/>
          <w:color w:val="auto"/>
          <w:szCs w:val="21"/>
          <w:highlight w:val="none"/>
          <w:lang w:val="zh-CN"/>
        </w:rPr>
        <w:t xml:space="preserve">（提供</w:t>
      </w:r>
      <w:r>
        <w:rPr>
          <w:rFonts w:hint="eastAsia" w:ascii="宋体" w:hAnsi="宋体" w:eastAsia="宋体"/>
          <w:color w:val="auto"/>
          <w:szCs w:val="21"/>
          <w:highlight w:val="none"/>
        </w:rPr>
        <w:t xml:space="preserve">证书复印件并</w:t>
      </w:r>
      <w:r>
        <w:rPr>
          <w:rFonts w:hint="eastAsia" w:ascii="宋体" w:hAnsi="宋体" w:eastAsia="宋体"/>
          <w:color w:val="auto"/>
          <w:szCs w:val="21"/>
          <w:highlight w:val="none"/>
          <w:lang w:val="en-US" w:eastAsia="zh-CN"/>
        </w:rPr>
        <w:t xml:space="preserve">提供</w:t>
      </w:r>
      <w:r>
        <w:rPr>
          <w:rFonts w:hint="eastAsia" w:ascii="宋体" w:hAnsi="宋体" w:eastAsia="宋体"/>
          <w:color w:val="auto"/>
          <w:szCs w:val="21"/>
          <w:highlight w:val="none"/>
        </w:rPr>
        <w:t xml:space="preserve">中国国家认证认可监督管理委员会网站查询的页面截图，未提供或提供不全不得分）</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、检测能力（</w:t>
      </w:r>
      <w:r>
        <w:rPr>
          <w:rFonts w:hint="eastAsia" w:ascii="宋体" w:hAnsi="宋体" w:eastAsia="宋体"/>
          <w:color w:val="auto"/>
          <w:szCs w:val="21"/>
          <w:highlight w:val="none"/>
          <w:lang w:val="en-US" w:eastAsia="zh-CN"/>
        </w:rPr>
        <w:t xml:space="preserve">6</w:t>
      </w:r>
      <w:r>
        <w:rPr>
          <w:rFonts w:hint="eastAsia" w:ascii="宋体" w:hAnsi="宋体" w:eastAsia="宋体"/>
          <w:color w:val="auto"/>
          <w:szCs w:val="21"/>
          <w:highlight w:val="none"/>
        </w:rPr>
        <w:t xml:space="preserve">分）</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lang w:val="zh-CN"/>
        </w:rPr>
        <w:t xml:space="preserve">具有运营场所环境检测、清洗消毒器</w:t>
      </w:r>
      <w:r>
        <w:rPr>
          <w:rFonts w:hint="eastAsia" w:ascii="宋体" w:hAnsi="宋体" w:eastAsia="宋体"/>
          <w:color w:val="auto"/>
          <w:szCs w:val="21"/>
          <w:highlight w:val="none"/>
        </w:rPr>
        <w:t xml:space="preserve">及</w:t>
      </w:r>
      <w:r>
        <w:rPr>
          <w:rFonts w:hint="eastAsia" w:ascii="宋体" w:hAnsi="宋体" w:eastAsia="宋体"/>
          <w:color w:val="auto"/>
          <w:szCs w:val="21"/>
          <w:highlight w:val="none"/>
          <w:lang w:val="zh-CN"/>
        </w:rPr>
        <w:t xml:space="preserve">灭菌设备年度验证、无菌物品及生物指示剂检测报告，每个得</w:t>
      </w:r>
      <w:r>
        <w:rPr>
          <w:rFonts w:hint="eastAsia" w:ascii="宋体" w:hAnsi="宋体" w:eastAsia="宋体"/>
          <w:color w:val="auto"/>
          <w:szCs w:val="21"/>
          <w:highlight w:val="none"/>
          <w:lang w:val="en-US" w:eastAsia="zh-CN"/>
        </w:rPr>
        <w:t xml:space="preserve">2</w:t>
      </w:r>
      <w:r>
        <w:rPr>
          <w:rFonts w:hint="eastAsia" w:ascii="宋体" w:hAnsi="宋体" w:eastAsia="宋体"/>
          <w:color w:val="auto"/>
          <w:szCs w:val="21"/>
          <w:highlight w:val="none"/>
          <w:lang w:val="zh-CN"/>
        </w:rPr>
        <w:t xml:space="preserve">分。</w:t>
      </w:r>
      <w:r>
        <w:rPr>
          <w:rFonts w:hint="eastAsia" w:ascii="宋体" w:hAnsi="宋体" w:eastAsia="宋体"/>
          <w:color w:val="auto"/>
          <w:szCs w:val="21"/>
          <w:highlight w:val="none"/>
        </w:rPr>
        <w:t xml:space="preserve">最高得</w:t>
      </w:r>
      <w:r>
        <w:rPr>
          <w:rFonts w:hint="eastAsia" w:ascii="宋体" w:hAnsi="宋体" w:eastAsia="宋体"/>
          <w:color w:val="auto"/>
          <w:szCs w:val="21"/>
          <w:highlight w:val="none"/>
          <w:lang w:val="en-US" w:eastAsia="zh-CN"/>
        </w:rPr>
        <w:t xml:space="preserve">6</w:t>
      </w:r>
      <w:r>
        <w:rPr>
          <w:rFonts w:hint="eastAsia" w:ascii="宋体" w:hAnsi="宋体" w:eastAsia="宋体"/>
          <w:color w:val="auto"/>
          <w:szCs w:val="21"/>
          <w:highlight w:val="none"/>
        </w:rPr>
        <w:t xml:space="preserve">分。（</w:t>
      </w:r>
      <w:r>
        <w:rPr>
          <w:rFonts w:hint="eastAsia" w:ascii="宋体" w:hAnsi="宋体" w:eastAsia="宋体"/>
          <w:color w:val="auto"/>
          <w:szCs w:val="21"/>
          <w:highlight w:val="none"/>
          <w:lang w:val="zh-CN"/>
        </w:rPr>
        <w:t xml:space="preserve">提供</w:t>
      </w:r>
      <w:r>
        <w:rPr>
          <w:rFonts w:hint="eastAsia" w:ascii="宋体" w:hAnsi="宋体" w:eastAsia="宋体"/>
          <w:color w:val="auto"/>
          <w:szCs w:val="21"/>
          <w:highlight w:val="none"/>
        </w:rPr>
        <w:t xml:space="preserve">检测报告复印件并加盖响应单位公章，未提供或提供不全不得分）</w:t>
      </w:r>
      <w:r/>
    </w:p>
    <w:p>
      <w:pPr>
        <w:ind w:firstLine="422"/>
        <w:jc w:val="left"/>
        <w:spacing w:line="400" w:lineRule="exact"/>
        <w:widowControl/>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 xml:space="preserve">注：检测报告应为具有检验检测资质的检测机构出具，检测机构应通过相应的CMA认证，检测报告页面必须有CMA认证标志。</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 xml:space="preserve">4</w:t>
      </w:r>
      <w:r>
        <w:rPr>
          <w:rFonts w:hint="eastAsia" w:ascii="宋体" w:hAnsi="宋体" w:eastAsia="宋体"/>
          <w:color w:val="auto"/>
          <w:szCs w:val="21"/>
          <w:highlight w:val="none"/>
        </w:rPr>
        <w:t xml:space="preserve">、业绩情况（</w:t>
      </w:r>
      <w:r>
        <w:rPr>
          <w:rFonts w:hint="eastAsia" w:ascii="宋体" w:hAnsi="宋体" w:eastAsia="宋体"/>
          <w:color w:val="auto"/>
          <w:szCs w:val="21"/>
          <w:highlight w:val="none"/>
          <w:lang w:val="en-US" w:eastAsia="zh-CN"/>
        </w:rPr>
        <w:t xml:space="preserve">10</w:t>
      </w:r>
      <w:r>
        <w:rPr>
          <w:rFonts w:hint="eastAsia" w:ascii="宋体" w:hAnsi="宋体" w:eastAsia="宋体"/>
          <w:color w:val="auto"/>
          <w:szCs w:val="21"/>
          <w:highlight w:val="none"/>
        </w:rPr>
        <w:t xml:space="preserve">分）</w:t>
      </w:r>
      <w:r/>
    </w:p>
    <w:p>
      <w:pPr>
        <w:ind w:firstLine="420"/>
        <w:jc w:val="left"/>
        <w:spacing w:line="40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磋商响应单位自</w:t>
      </w:r>
      <w:r>
        <w:rPr>
          <w:rFonts w:hint="eastAsia" w:ascii="宋体" w:hAnsi="宋体" w:eastAsia="宋体"/>
          <w:color w:val="auto"/>
          <w:szCs w:val="21"/>
          <w:highlight w:val="none"/>
          <w:lang w:val="zh-CN"/>
        </w:rPr>
        <w:t xml:space="preserve">20</w:t>
      </w:r>
      <w:r>
        <w:rPr>
          <w:rFonts w:hint="eastAsia" w:ascii="宋体" w:hAnsi="宋体" w:eastAsia="宋体"/>
          <w:color w:val="auto"/>
          <w:szCs w:val="21"/>
          <w:highlight w:val="none"/>
        </w:rPr>
        <w:t xml:space="preserve">23</w:t>
      </w:r>
      <w:r>
        <w:rPr>
          <w:rFonts w:hint="eastAsia" w:ascii="宋体" w:hAnsi="宋体" w:eastAsia="宋体"/>
          <w:color w:val="auto"/>
          <w:szCs w:val="21"/>
          <w:highlight w:val="none"/>
          <w:lang w:val="zh-CN"/>
        </w:rPr>
        <w:t xml:space="preserve">年</w:t>
      </w:r>
      <w:r>
        <w:rPr>
          <w:rFonts w:hint="eastAsia" w:ascii="宋体" w:hAnsi="宋体" w:eastAsia="宋体"/>
          <w:color w:val="auto"/>
          <w:szCs w:val="21"/>
          <w:highlight w:val="none"/>
        </w:rPr>
        <w:t xml:space="preserve">0</w:t>
      </w:r>
      <w:r>
        <w:rPr>
          <w:rFonts w:hint="eastAsia" w:ascii="宋体" w:hAnsi="宋体" w:eastAsia="宋体"/>
          <w:color w:val="auto"/>
          <w:szCs w:val="21"/>
          <w:highlight w:val="none"/>
          <w:lang w:val="zh-CN"/>
        </w:rPr>
        <w:t xml:space="preserve">1月</w:t>
      </w:r>
      <w:r>
        <w:rPr>
          <w:rFonts w:hint="eastAsia" w:ascii="宋体" w:hAnsi="宋体" w:eastAsia="宋体"/>
          <w:color w:val="auto"/>
          <w:szCs w:val="21"/>
          <w:highlight w:val="none"/>
        </w:rPr>
        <w:t xml:space="preserve">0</w:t>
      </w:r>
      <w:r>
        <w:rPr>
          <w:rFonts w:hint="eastAsia" w:ascii="宋体" w:hAnsi="宋体" w:eastAsia="宋体"/>
          <w:color w:val="auto"/>
          <w:szCs w:val="21"/>
          <w:highlight w:val="none"/>
          <w:lang w:val="zh-CN"/>
        </w:rPr>
        <w:t xml:space="preserve">1日至今实施的</w:t>
      </w:r>
      <w:r>
        <w:rPr>
          <w:rFonts w:hint="eastAsia" w:ascii="宋体" w:hAnsi="宋体" w:eastAsia="宋体"/>
          <w:color w:val="auto"/>
          <w:szCs w:val="21"/>
          <w:highlight w:val="none"/>
        </w:rPr>
        <w:t xml:space="preserve">类似医疗消毒供应服务</w:t>
      </w:r>
      <w:r>
        <w:rPr>
          <w:rFonts w:hint="eastAsia" w:ascii="宋体" w:hAnsi="宋体" w:eastAsia="宋体"/>
          <w:color w:val="auto"/>
          <w:szCs w:val="21"/>
          <w:highlight w:val="none"/>
          <w:lang w:val="zh-CN"/>
        </w:rPr>
        <w:t xml:space="preserve">项目每提供一个得</w:t>
      </w:r>
      <w:r>
        <w:rPr>
          <w:rFonts w:hint="eastAsia" w:ascii="宋体" w:hAnsi="宋体" w:eastAsia="宋体"/>
          <w:color w:val="auto"/>
          <w:szCs w:val="21"/>
          <w:highlight w:val="none"/>
          <w:lang w:val="en-US" w:eastAsia="zh-CN"/>
        </w:rPr>
        <w:t xml:space="preserve">2</w:t>
      </w:r>
      <w:r>
        <w:rPr>
          <w:rFonts w:hint="eastAsia" w:ascii="宋体" w:hAnsi="宋体" w:eastAsia="宋体"/>
          <w:color w:val="auto"/>
          <w:szCs w:val="21"/>
          <w:highlight w:val="none"/>
          <w:lang w:val="zh-CN"/>
        </w:rPr>
        <w:t xml:space="preserve">分，最高得</w:t>
      </w:r>
      <w:r>
        <w:rPr>
          <w:rFonts w:hint="eastAsia" w:ascii="宋体" w:hAnsi="宋体" w:eastAsia="宋体"/>
          <w:color w:val="auto"/>
          <w:szCs w:val="21"/>
          <w:highlight w:val="none"/>
          <w:lang w:val="en-US" w:eastAsia="zh-CN"/>
        </w:rPr>
        <w:t xml:space="preserve">10</w:t>
      </w:r>
      <w:r>
        <w:rPr>
          <w:rFonts w:hint="eastAsia" w:ascii="宋体" w:hAnsi="宋体" w:eastAsia="宋体"/>
          <w:color w:val="auto"/>
          <w:szCs w:val="21"/>
          <w:highlight w:val="none"/>
          <w:lang w:val="zh-CN"/>
        </w:rPr>
        <w:t xml:space="preserve">分。（提供</w:t>
      </w:r>
      <w:r>
        <w:rPr>
          <w:rFonts w:hint="eastAsia" w:ascii="宋体" w:hAnsi="宋体" w:eastAsia="宋体"/>
          <w:color w:val="auto"/>
          <w:szCs w:val="21"/>
          <w:highlight w:val="none"/>
        </w:rPr>
        <w:t xml:space="preserve">合同</w:t>
      </w:r>
      <w:r>
        <w:rPr>
          <w:rFonts w:hint="eastAsia" w:ascii="宋体" w:hAnsi="宋体" w:eastAsia="宋体"/>
          <w:color w:val="auto"/>
          <w:szCs w:val="21"/>
          <w:highlight w:val="none"/>
          <w:lang w:val="en-US" w:eastAsia="zh-CN"/>
        </w:rPr>
        <w:t xml:space="preserve">完整</w:t>
      </w:r>
      <w:r>
        <w:rPr>
          <w:rFonts w:hint="eastAsia" w:ascii="宋体" w:hAnsi="宋体" w:eastAsia="宋体"/>
          <w:color w:val="auto"/>
          <w:szCs w:val="21"/>
          <w:highlight w:val="none"/>
        </w:rPr>
        <w:t xml:space="preserve">页复印件及</w:t>
      </w:r>
      <w:r>
        <w:rPr>
          <w:rFonts w:hint="eastAsia" w:ascii="宋体" w:hAnsi="宋体" w:eastAsia="宋体"/>
          <w:color w:val="auto"/>
          <w:szCs w:val="21"/>
          <w:highlight w:val="none"/>
          <w:lang w:val="en-US" w:eastAsia="zh-CN"/>
        </w:rPr>
        <w:t xml:space="preserve">任意一期</w:t>
      </w:r>
      <w:r>
        <w:rPr>
          <w:rFonts w:hint="eastAsia" w:ascii="宋体" w:hAnsi="宋体" w:eastAsia="宋体"/>
          <w:color w:val="auto"/>
          <w:szCs w:val="21"/>
          <w:highlight w:val="none"/>
        </w:rPr>
        <w:t xml:space="preserve">开票（发票复印件）记录并在国家税务总局网站可查询真实开票记录，未提供或提供不全不得分</w:t>
      </w:r>
      <w:r>
        <w:rPr>
          <w:rFonts w:hint="eastAsia" w:ascii="宋体" w:hAnsi="宋体" w:eastAsia="宋体"/>
          <w:color w:val="auto"/>
          <w:szCs w:val="21"/>
          <w:highlight w:val="none"/>
          <w:lang w:val="zh-CN"/>
        </w:rPr>
        <w:t xml:space="preserve">）</w:t>
      </w:r>
      <w:r/>
    </w:p>
    <w:p>
      <w:pPr>
        <w:ind w:firstLine="480"/>
        <w:rPr>
          <w:color w:val="000000"/>
          <w:highlight w:val="none"/>
        </w:rPr>
      </w:pPr>
      <w:r>
        <w:rPr>
          <w:color w:val="000000"/>
          <w:highlight w:val="none"/>
        </w:rPr>
      </w:r>
      <w:r/>
    </w:p>
    <w:p>
      <w:pPr>
        <w:rPr>
          <w:color w:val="auto"/>
          <w:highlight w:val="none"/>
        </w:rPr>
      </w:pPr>
      <w:r>
        <w:rPr>
          <w:color w:val="auto"/>
          <w:highlight w:val="none"/>
        </w:rPr>
      </w:r>
      <w:r/>
    </w:p>
    <w:p>
      <w:pPr>
        <w:ind w:firstLine="422"/>
        <w:spacing w:line="400" w:lineRule="exact"/>
        <w:rPr>
          <w:rFonts w:ascii="宋体" w:hAnsi="宋体" w:eastAsia="宋体"/>
          <w:b/>
          <w:color w:val="auto"/>
          <w:szCs w:val="21"/>
          <w:highlight w:val="none"/>
        </w:rPr>
      </w:pPr>
      <w:r>
        <w:rPr>
          <w:rFonts w:ascii="宋体" w:hAnsi="宋体" w:eastAsia="宋体"/>
          <w:b/>
          <w:color w:val="auto"/>
          <w:szCs w:val="21"/>
          <w:highlight w:val="none"/>
        </w:rPr>
      </w:r>
      <w:bookmarkEnd w:id="2"/>
      <w:r/>
    </w:p>
    <w:p>
      <w:pPr>
        <w:pStyle w:val="689"/>
        <w:ind w:firstLine="422"/>
        <w:spacing w:line="440" w:lineRule="exact"/>
        <w:rPr>
          <w:rFonts w:ascii="宋体" w:hAnsi="宋体"/>
          <w:color w:val="auto"/>
          <w:highlight w:val="none"/>
        </w:rPr>
      </w:pPr>
      <w:r>
        <w:rPr>
          <w:rFonts w:hint="eastAsia" w:ascii="宋体" w:hAnsi="宋体"/>
          <w:b/>
          <w:bCs/>
          <w:color w:val="auto"/>
          <w:highlight w:val="none"/>
          <w:lang w:val="en-US"/>
        </w:rPr>
        <w:t xml:space="preserve">备注：针对评分标准中评分的每一条，投标人均应提供相关资料并作出相应说明供评委评判。投标单位必须保证全部投标资料的真实性，如有虚假或对招标文件所要求说明的情况故意隐瞒或虚报，视为不实质性响应招标文件，为无效投标。已成交的将取消成交资格，并按《中华人民共和国政府采购法》相关条例及处理办法执行。</w:t>
      </w:r>
      <w:r/>
    </w:p>
    <w:p>
      <w:pPr>
        <w:pStyle w:val="680"/>
        <w:jc w:val="both"/>
        <w:spacing w:before="0" w:beforeAutospacing="0" w:after="0" w:afterAutospacing="0" w:line="40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jc w:val="center"/>
        <w:pageBreakBefore/>
        <w:rPr>
          <w:rFonts w:eastAsia="黑体"/>
          <w:b/>
          <w:color w:val="auto"/>
          <w:sz w:val="32"/>
          <w:szCs w:val="32"/>
          <w:highlight w:val="none"/>
        </w:rPr>
        <w:outlineLvl w:val="0"/>
      </w:pPr>
      <w:r>
        <w:rPr>
          <w:rFonts w:ascii="宋体" w:hAnsi="宋体" w:eastAsia="宋体"/>
          <w:b/>
          <w:color w:val="auto"/>
          <w:sz w:val="32"/>
          <w:szCs w:val="32"/>
          <w:highlight w:val="none"/>
        </w:rPr>
        <w:t xml:space="preserve">五、</w:t>
      </w:r>
      <w:r>
        <w:rPr>
          <w:rFonts w:hint="eastAsia" w:eastAsia="黑体"/>
          <w:b/>
          <w:color w:val="auto"/>
          <w:sz w:val="32"/>
          <w:szCs w:val="32"/>
          <w:highlight w:val="none"/>
        </w:rPr>
        <w:t xml:space="preserve">合同主要条款</w:t>
      </w:r>
      <w:r/>
    </w:p>
    <w:p>
      <w:pPr>
        <w:pStyle w:val="698"/>
        <w:ind w:firstLine="5880"/>
        <w:keepLines w:val="0"/>
        <w:keepNext w:val="0"/>
        <w:pageBreakBefore w:val="0"/>
        <w:spacing w:before="157" w:after="157"/>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合同编号：</w:t>
      </w:r>
      <w:r/>
    </w:p>
    <w:p>
      <w:pPr>
        <w:pStyle w:val="69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9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                                （以下简称甲方）</w:t>
      </w:r>
      <w:r/>
    </w:p>
    <w:p>
      <w:pPr>
        <w:pStyle w:val="69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9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                                （以下简称乙方）     </w:t>
      </w:r>
      <w:r/>
    </w:p>
    <w:p>
      <w:pPr>
        <w:ind w:firstLine="480"/>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ind w:firstLine="480"/>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根据</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zh-CN"/>
        </w:rPr>
        <w:t xml:space="preserve">采购编号为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zh-CN"/>
        </w:rPr>
        <w:t xml:space="preserve">的</w:t>
      </w:r>
      <w:r>
        <w:rPr>
          <w:rFonts w:hint="eastAsia" w:ascii="宋体" w:hAnsi="宋体" w:eastAsia="宋体" w:cs="宋体"/>
          <w:color w:val="000000"/>
          <w:sz w:val="21"/>
          <w:szCs w:val="21"/>
          <w:highlight w:val="none"/>
        </w:rPr>
        <w:t xml:space="preserve">磋商</w:t>
      </w:r>
      <w:r>
        <w:rPr>
          <w:rFonts w:hint="eastAsia" w:ascii="宋体" w:hAnsi="宋体" w:eastAsia="宋体" w:cs="宋体"/>
          <w:color w:val="000000"/>
          <w:sz w:val="21"/>
          <w:szCs w:val="21"/>
          <w:highlight w:val="none"/>
          <w:lang w:val="zh-CN"/>
        </w:rPr>
        <w:t xml:space="preserve">文件及该文件的投标文件和</w:t>
      </w:r>
      <w:r>
        <w:rPr>
          <w:rFonts w:hint="eastAsia" w:ascii="宋体" w:hAnsi="宋体" w:eastAsia="宋体" w:cs="宋体"/>
          <w:color w:val="000000"/>
          <w:sz w:val="21"/>
          <w:szCs w:val="21"/>
          <w:highlight w:val="none"/>
        </w:rPr>
        <w:t xml:space="preserve">成交</w:t>
      </w:r>
      <w:r>
        <w:rPr>
          <w:rFonts w:hint="eastAsia" w:ascii="宋体" w:hAnsi="宋体" w:eastAsia="宋体" w:cs="宋体"/>
          <w:color w:val="000000"/>
          <w:sz w:val="21"/>
          <w:szCs w:val="21"/>
          <w:highlight w:val="none"/>
          <w:lang w:val="zh-CN"/>
        </w:rPr>
        <w:t xml:space="preserve">通知书，签订本合同书。</w:t>
      </w:r>
      <w:r/>
    </w:p>
    <w:p>
      <w:pPr>
        <w:ind w:left="0" w:right="0" w:firstLine="42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一、合同内容：</w:t>
      </w:r>
      <w:r/>
    </w:p>
    <w:p>
      <w:pPr>
        <w:ind w:left="0" w:right="0" w:firstLine="42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1、乙方负责完成甲方的，详见《标的物清单》。</w:t>
      </w:r>
      <w:r/>
    </w:p>
    <w:p>
      <w:pPr>
        <w:ind w:left="0" w:right="0" w:firstLine="42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2、下列文件为本合同不可分割部分：</w:t>
      </w:r>
      <w:r/>
    </w:p>
    <w:p>
      <w:pPr>
        <w:ind w:left="0" w:right="0" w:firstLine="425"/>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①招标文件；</w:t>
      </w:r>
      <w:r/>
    </w:p>
    <w:p>
      <w:pPr>
        <w:ind w:left="0" w:right="0" w:firstLine="425"/>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②乙方成交的投标书；</w:t>
      </w:r>
      <w:r/>
    </w:p>
    <w:p>
      <w:pPr>
        <w:ind w:left="0" w:right="0" w:firstLine="425"/>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③乙方在招投标过程中所作的其他承诺、声明、书面澄清等；</w:t>
      </w:r>
      <w:r/>
    </w:p>
    <w:p>
      <w:pPr>
        <w:ind w:left="0" w:right="0" w:firstLine="425"/>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④成交通知书。</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3、服务期限：</w:t>
      </w:r>
      <w:r>
        <w:rPr>
          <w:rFonts w:hint="eastAsia" w:ascii="宋体" w:hAnsi="宋体" w:eastAsia="宋体" w:cs="宋体"/>
          <w:color w:val="000000"/>
          <w:sz w:val="21"/>
          <w:szCs w:val="21"/>
          <w:lang w:val="en-US" w:eastAsia="zh-CN"/>
        </w:rPr>
        <w:t xml:space="preserve">一</w:t>
      </w:r>
      <w:r>
        <w:rPr>
          <w:rFonts w:hint="eastAsia" w:ascii="宋体" w:hAnsi="宋体" w:eastAsia="宋体" w:cs="宋体"/>
          <w:color w:val="000000"/>
          <w:sz w:val="21"/>
          <w:szCs w:val="21"/>
        </w:rPr>
        <w:t xml:space="preserve">年，自    年   月   日至    年   月   日。</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注：本合同到期终止，但若甲方各类产品的采购总金额超出采购预算总金额的，则本合同自动终止。</w:t>
      </w:r>
      <w:r/>
    </w:p>
    <w:p>
      <w:pPr>
        <w:ind w:left="0" w:right="0" w:firstLine="42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二、价格与支付：</w:t>
      </w:r>
      <w:r/>
    </w:p>
    <w:p>
      <w:pPr>
        <w:ind w:left="0" w:right="0" w:firstLine="42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rPr>
          <w:rFonts w:hint="eastAsia" w:ascii="宋体" w:hAnsi="宋体" w:eastAsia="宋体" w:cs="宋体"/>
          <w:color w:val="auto"/>
          <w:szCs w:val="21"/>
          <w:highlight w:val="none"/>
        </w:rPr>
        <w:t xml:space="preserve">本项目优惠率</w:t>
      </w:r>
      <w:r>
        <w:rPr>
          <w:rFonts w:hint="eastAsia" w:ascii="宋体" w:hAnsi="宋体" w:eastAsia="宋体" w:cs="宋体"/>
          <w:color w:val="auto"/>
          <w:szCs w:val="21"/>
          <w:highlight w:val="none"/>
          <w:lang w:val="en-US" w:eastAsia="zh-CN"/>
        </w:rPr>
        <w:t xml:space="preserve">为     %</w:t>
      </w:r>
      <w:r>
        <w:rPr>
          <w:rFonts w:hint="eastAsia" w:ascii="宋体" w:hAnsi="宋体" w:eastAsia="宋体" w:cs="宋体"/>
          <w:color w:val="auto"/>
          <w:szCs w:val="21"/>
          <w:highlight w:val="none"/>
        </w:rPr>
        <w:t xml:space="preserve">。在服务期内</w:t>
      </w:r>
      <w:r>
        <w:rPr>
          <w:rFonts w:hint="eastAsia" w:ascii="宋体" w:hAnsi="宋体" w:eastAsia="宋体" w:cs="宋体"/>
          <w:color w:val="auto"/>
          <w:szCs w:val="21"/>
          <w:highlight w:val="none"/>
          <w:lang w:val="en-US" w:eastAsia="zh-CN"/>
        </w:rPr>
        <w:t xml:space="preserve">各项单价</w:t>
      </w:r>
      <w:r>
        <w:rPr>
          <w:rFonts w:hint="eastAsia" w:ascii="宋体" w:hAnsi="宋体" w:eastAsia="宋体" w:cs="宋体"/>
          <w:color w:val="auto"/>
          <w:szCs w:val="21"/>
          <w:highlight w:val="none"/>
        </w:rPr>
        <w:t xml:space="preserve">报价不作调整。报价包括但不限于各种人工费用、</w:t>
      </w:r>
      <w:r>
        <w:rPr>
          <w:rFonts w:hint="eastAsia" w:ascii="宋体" w:hAnsi="宋体" w:eastAsia="宋体" w:cs="宋体"/>
          <w:color w:val="auto"/>
          <w:szCs w:val="21"/>
          <w:highlight w:val="none"/>
          <w:lang w:val="en-US" w:eastAsia="zh-CN"/>
        </w:rPr>
        <w:t xml:space="preserve">设备</w:t>
      </w:r>
      <w:r>
        <w:rPr>
          <w:rFonts w:hint="eastAsia" w:ascii="宋体" w:hAnsi="宋体" w:eastAsia="宋体" w:cs="宋体"/>
          <w:color w:val="auto"/>
          <w:szCs w:val="21"/>
          <w:highlight w:val="none"/>
        </w:rPr>
        <w:t xml:space="preserve">、机械、管理、利润、税金、政策性文件规定及合同包含的所有风险、不可预见费用等等完成合同规定责任和义务、达到合同目的的一切费用。</w:t>
      </w:r>
      <w:r>
        <w:rPr>
          <w:rFonts w:hint="eastAsia" w:ascii="宋体" w:hAnsi="宋体" w:eastAsia="宋体" w:cs="宋体"/>
          <w:color w:val="auto"/>
          <w:szCs w:val="21"/>
          <w:highlight w:val="none"/>
          <w:lang w:val="en-US" w:eastAsia="zh-CN"/>
        </w:rPr>
        <w:t xml:space="preserve">甲方</w:t>
      </w:r>
      <w:r>
        <w:rPr>
          <w:rFonts w:hint="eastAsia" w:ascii="宋体" w:hAnsi="宋体" w:eastAsia="宋体" w:cs="宋体"/>
          <w:color w:val="auto"/>
          <w:szCs w:val="21"/>
          <w:highlight w:val="none"/>
        </w:rPr>
        <w:t xml:space="preserve">不再支付其他任何费用。如</w:t>
      </w:r>
      <w:r>
        <w:rPr>
          <w:rFonts w:hint="eastAsia" w:ascii="宋体" w:hAnsi="宋体" w:eastAsia="宋体" w:cs="宋体"/>
          <w:color w:val="auto"/>
          <w:szCs w:val="21"/>
          <w:highlight w:val="none"/>
          <w:lang w:val="en-US" w:eastAsia="zh-CN"/>
        </w:rPr>
        <w:t xml:space="preserve">甲方</w:t>
      </w:r>
      <w:r>
        <w:rPr>
          <w:rFonts w:hint="eastAsia" w:ascii="宋体" w:hAnsi="宋体" w:eastAsia="宋体" w:cs="宋体"/>
          <w:color w:val="auto"/>
          <w:szCs w:val="21"/>
          <w:highlight w:val="none"/>
        </w:rPr>
        <w:t xml:space="preserve">后期需采购清单以外的服务，</w:t>
      </w:r>
      <w:r>
        <w:rPr>
          <w:rFonts w:hint="eastAsia" w:ascii="宋体" w:hAnsi="宋体" w:eastAsia="宋体" w:cs="宋体"/>
          <w:color w:val="auto"/>
          <w:szCs w:val="21"/>
          <w:highlight w:val="none"/>
          <w:lang w:val="en-US" w:eastAsia="zh-CN"/>
        </w:rPr>
        <w:t xml:space="preserve">乙方</w:t>
      </w:r>
      <w:r>
        <w:rPr>
          <w:rFonts w:hint="eastAsia" w:ascii="宋体" w:hAnsi="宋体" w:eastAsia="宋体" w:cs="宋体"/>
          <w:color w:val="auto"/>
          <w:szCs w:val="21"/>
          <w:highlight w:val="none"/>
        </w:rPr>
        <w:t xml:space="preserve">承诺根据</w:t>
      </w:r>
      <w:r>
        <w:rPr>
          <w:rFonts w:hint="eastAsia" w:ascii="宋体" w:hAnsi="宋体" w:eastAsia="宋体" w:cs="宋体"/>
          <w:color w:val="auto"/>
          <w:szCs w:val="21"/>
          <w:highlight w:val="none"/>
          <w:lang w:val="en-US" w:eastAsia="zh-CN"/>
        </w:rPr>
        <w:t xml:space="preserve">甲方</w:t>
      </w:r>
      <w:r>
        <w:rPr>
          <w:rFonts w:hint="eastAsia" w:ascii="宋体" w:hAnsi="宋体" w:eastAsia="宋体" w:cs="宋体"/>
          <w:color w:val="auto"/>
          <w:szCs w:val="21"/>
          <w:highlight w:val="none"/>
        </w:rPr>
        <w:t xml:space="preserve">询价后提供的单价，据实结算。</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2、付款方式：</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在政府采购合同签订生效后，按月结算，每月10日前双方对上月服务费用进行结算，乙方根据结算金额开具发票，自甲方签收到乙方提供的发票之日起</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0天内由甲方确认支付。</w:t>
      </w:r>
      <w:r/>
    </w:p>
    <w:p>
      <w:pPr>
        <w:ind w:right="0" w:firstLine="42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缺陷发生率≥0.2%，扣当月发生额的2%；</w:t>
      </w:r>
      <w:r/>
    </w:p>
    <w:p>
      <w:pPr>
        <w:ind w:right="0" w:firstLine="42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缺陷发生率≥0.25%，扣当月发生额的3%；</w:t>
      </w:r>
      <w:r/>
    </w:p>
    <w:p>
      <w:pPr>
        <w:ind w:right="0" w:firstLine="42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缺陷发生率≥0.4%，扣除当月消毒费，当连续三个月考核缺陷发生率≥0.4%，甲方有权终止合同；</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每月通报缺陷发生具体明细（一份交乙方，一份交护理部备存）与款结算挂钩。由护理部进行考核，要求乙方每月对考核结果进行分析，实施整改。</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A、考核结果表。</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B、合格发票。</w:t>
      </w:r>
      <w:r/>
    </w:p>
    <w:p>
      <w:pPr>
        <w:ind w:left="0" w:right="0" w:firstLine="42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3、付款方式：银行汇票或转账。</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三、服务质量与检验：</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待整个服务项目开始实施后，验收时甲乙双方派员一起当场对所提供的服务项目进行逐一验收，如发现整个服务项目与投标承诺有出入时，应作详细记录，由乙方立即无条件更正，同时由乙方承担因此而产生的一切后果；</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四、甲、乙双方的责任</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1、甲方责任：</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（1）为乙方提供办公用房及通讯设施；为乙方提供所需相关设备的技术资料，并指定专人作为甲方联系人予以协调工作。加强与乙方沟通，交流情况，互通信息。</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（2）甲方应教育所属人员尊重乙方工作人员的劳动成果，积极配合乙方工作人员履行好合同所规定的职责和义务。对甲方人员因使用设备、器材、器械不当而造成的损失与乙方无关。</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2、乙方责任：</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（1）乙方工作人员应遵守甲方的各项规章制度，乙方在从事相关服务工作中应当做到文明工作、安全生产，采取必要的安全防范措施，合同期内若发生安全事故由乙方承担，与甲方无关。</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（2）乙方应及时调整不适应工作需求的服务人员及其员工。如甲方认为该员工不能胜任本职工作的，必须调整。</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乙方应经常对员工进行岗位职责和安全教育，加强岗位责任考核。因管理不当、违规操作发生设备损坏、被盗等安全事故对甲方造成一定损失的，乙方需承担相应的赔偿责任。乙方及其工作人员在工作中致使甲方、甲方人员或其他第三方发生财产损失、人身损害的，乙方应承担由此引发的一切赔偿责任，若因此给甲方造成损失的，甲方有权向乙方追偿（包括但不限于甲方先行赔付的费用、因此而支出的律师费、诉讼费、鉴定费、评估费、差旅费等各项费用）。</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 甲方因工作需要，遇双休日或节假日需乙方提供消毒服务的，乙方需无偿配合甲方。</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五、违约责任</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1、违约责任</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合同一方不履行合同义务或者履行合同义务不符合约定的，应当承担继续履行、采取补救措施或者赔偿损失等违约责任。</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2、甲方违约责任</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（1）在合同生效后，甲方要求解除合同的，应向乙方偿付合同总价款1%的违约金，违约金不足以补偿损失的，乙方有权要求甲方补足。</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（2）甲方逾期付款的应按照逾期付款金额的每天万分之四支付逾期付款违约金。</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3、乙方违约责任</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乙方不能履行合同从而影响甲方按期正常使用的，甲方有权解除合同，乙方向甲方偿付合同总价款1%的违约金，违约金不足以补偿损失的甲方有权要求乙方补足。</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4、不可抗力</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（1）因不可抗力不能履行合同的，根据不可抗力的影响，部分或者全部免除责任。但合同一方迟延履行后发生不可抗力的，不能免除责任。</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（2）合同一方因不可抗力不能履行合同的，应当及时通知对方，以减轻可能给对方造成的损失，并应当在合理期限内提供证明。</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六、合同的解除和转让</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1、合同的解除</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（1）有下列情形之一，合同一方可以解除合同：</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① 因不可抗力致使不能实现合同目的，未受不可抗力影响的一方有权解除合同；</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② 因合同一方违约导致合同不能履行，另一方有权解除合同；</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（2）有权解除合同的一方，应当在违约事实或不可抗力发生之后三十天内书面通知对方以主张解除合同，合同在书面通知到达对方时解除。</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2、合同的转让、转包及分包</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合同的部分和全部都不得转让、不得转包或者分包。</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七、履约保证金</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1、乙方应在本合同签订时，向甲方提供相当于合同总金额3%的履约保证金。</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2、如果乙方未能履行合同规定的任何义务，甲方有权从履约保证金中扣除相应的违约金、赔偿金等各项费用。</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3、履约保证金（无息）将在合同履行完毕且无遗留问题后7个工作日内退回。</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八、合同的生效</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1、本合同在双方签字盖章后即生效，同时还需完成系统合同公示。</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2、合同在执行过程中出现的未尽事宜，双方在不违背本合同和招标文件的原则下协商解决，协商结果以书面形式盖章记录在案，作为本合同的附件，与本合同具有同等效力，但需向招标代理机构备存。</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九、附则</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1、合同份数</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本合同一式四份，甲方二份，乙方一份，招标代理机构一份。</w:t>
      </w:r>
      <w:r/>
    </w:p>
    <w:p>
      <w:pPr>
        <w:ind w:left="0" w:right="0" w:firstLine="480"/>
        <w:jc w:val="both"/>
        <w:keepLines w:val="0"/>
        <w:keepNext w:val="0"/>
        <w:pageBreakBefore w:val="0"/>
        <w:spacing w:before="0" w:after="0" w:line="440" w:lineRule="exact"/>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2、未尽事宜</w:t>
      </w:r>
      <w:r/>
    </w:p>
    <w:p>
      <w:pPr>
        <w:ind w:firstLine="48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rPr>
        <w:t xml:space="preserve">按《中华人民共和国政府采购法》及其他有关政府采购的法律法规的规定执行。</w:t>
      </w:r>
      <w:r/>
    </w:p>
    <w:p>
      <w:pPr>
        <w:jc w:val="left"/>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甲方（签章）：      　　　                乙方（签章）：</w:t>
      </w:r>
      <w:r/>
    </w:p>
    <w:p>
      <w:pPr>
        <w:ind w:firstLine="48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8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法定（或授权）代表签字</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法定（或授权）代表签字</w:t>
      </w:r>
      <w:r/>
    </w:p>
    <w:p>
      <w:pPr>
        <w:ind w:firstLine="48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8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right="420" w:firstLine="840"/>
        <w:spacing w:line="39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     月     日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年     月     日</w:t>
      </w:r>
      <w:r/>
    </w:p>
    <w:p>
      <w:pPr>
        <w:rPr>
          <w:rFonts w:ascii="宋体" w:hAnsi="宋体" w:eastAsia="宋体"/>
          <w:b/>
          <w:color w:val="auto"/>
          <w:sz w:val="32"/>
          <w:szCs w:val="32"/>
          <w:highlight w:val="none"/>
        </w:rPr>
      </w:pPr>
      <w:r>
        <w:rPr>
          <w:rFonts w:hint="eastAsia" w:ascii="宋体" w:hAnsi="宋体" w:eastAsia="宋体" w:cs="宋体"/>
          <w:color w:val="auto"/>
          <w:szCs w:val="21"/>
          <w:highlight w:val="none"/>
        </w:rPr>
        <w:br w:type="page" w:clear="all"/>
      </w:r>
      <w:r/>
    </w:p>
    <w:p>
      <w:pPr>
        <w:jc w:val="center"/>
        <w:rPr>
          <w:rFonts w:ascii="宋体" w:hAnsi="宋体" w:eastAsia="宋体"/>
          <w:color w:val="auto"/>
          <w:highlight w:val="none"/>
        </w:rPr>
      </w:pPr>
      <w:r>
        <w:rPr>
          <w:rFonts w:ascii="宋体" w:hAnsi="宋体" w:eastAsia="宋体"/>
          <w:b/>
          <w:color w:val="auto"/>
          <w:sz w:val="32"/>
          <w:szCs w:val="32"/>
          <w:highlight w:val="none"/>
        </w:rPr>
        <w:t xml:space="preserve">六、附件格式</w:t>
      </w:r>
      <w:r/>
    </w:p>
    <w:p>
      <w:pPr>
        <w:spacing w:line="420" w:lineRule="exact"/>
        <w:rPr>
          <w:rFonts w:ascii="宋体" w:hAnsi="宋体" w:eastAsia="宋体"/>
          <w:b/>
          <w:bCs/>
          <w:color w:val="auto"/>
          <w:highlight w:val="none"/>
        </w:rPr>
      </w:pPr>
      <w:r>
        <w:rPr>
          <w:rFonts w:ascii="宋体" w:hAnsi="宋体" w:eastAsia="宋体"/>
          <w:b/>
          <w:bCs/>
          <w:color w:val="auto"/>
          <w:highlight w:val="none"/>
        </w:rPr>
      </w:r>
      <w:r/>
    </w:p>
    <w:p>
      <w:pPr>
        <w:spacing w:line="420" w:lineRule="exact"/>
        <w:rPr>
          <w:rFonts w:ascii="宋体" w:hAnsi="宋体" w:eastAsia="宋体"/>
          <w:b/>
          <w:bCs/>
          <w:color w:val="auto"/>
          <w:highlight w:val="none"/>
        </w:rPr>
      </w:pPr>
      <w:r>
        <w:rPr>
          <w:rFonts w:ascii="宋体" w:hAnsi="宋体" w:eastAsia="宋体"/>
          <w:b/>
          <w:bCs/>
          <w:color w:val="auto"/>
          <w:highlight w:val="none"/>
        </w:rPr>
        <w:t xml:space="preserve">格式1</w:t>
      </w:r>
      <w:r>
        <w:rPr>
          <w:rFonts w:hint="eastAsia" w:ascii="宋体" w:hAnsi="宋体" w:eastAsia="宋体"/>
          <w:b/>
          <w:bCs/>
          <w:color w:val="auto"/>
          <w:highlight w:val="none"/>
        </w:rPr>
        <w:t xml:space="preserve">、</w:t>
      </w:r>
      <w:r/>
    </w:p>
    <w:p>
      <w:pPr>
        <w:ind w:firstLine="361"/>
        <w:jc w:val="center"/>
        <w:spacing w:line="360" w:lineRule="auto"/>
        <w:rPr>
          <w:rFonts w:ascii="宋体" w:hAnsi="宋体" w:eastAsia="宋体"/>
          <w:b/>
          <w:bCs/>
          <w:color w:val="auto"/>
          <w:sz w:val="36"/>
          <w:szCs w:val="36"/>
          <w:highlight w:val="none"/>
        </w:rPr>
      </w:pPr>
      <w:r>
        <w:rPr>
          <w:rFonts w:hint="eastAsia" w:ascii="宋体" w:hAnsi="宋体" w:eastAsia="宋体"/>
          <w:b/>
          <w:bCs/>
          <w:color w:val="auto"/>
          <w:sz w:val="36"/>
          <w:szCs w:val="36"/>
          <w:highlight w:val="none"/>
        </w:rPr>
        <w:t xml:space="preserve">磋商报价表</w:t>
      </w:r>
      <w:r/>
    </w:p>
    <w:p>
      <w:pPr>
        <w:jc w:val="center"/>
        <w:spacing w:line="360" w:lineRule="auto"/>
        <w:rPr>
          <w:rFonts w:ascii="宋体" w:hAnsi="宋体" w:eastAsia="宋体"/>
          <w:color w:val="auto"/>
          <w:sz w:val="32"/>
          <w:szCs w:val="32"/>
          <w:highlight w:val="none"/>
        </w:rPr>
      </w:pPr>
      <w:r>
        <w:rPr>
          <w:rFonts w:hint="eastAsia" w:ascii="宋体" w:hAnsi="宋体" w:eastAsia="宋体"/>
          <w:color w:val="auto"/>
          <w:sz w:val="32"/>
          <w:szCs w:val="32"/>
          <w:highlight w:val="none"/>
        </w:rPr>
        <w:t xml:space="preserve">  （开标一览表）</w:t>
      </w:r>
      <w:r/>
    </w:p>
    <w:p>
      <w:pPr>
        <w:ind w:firstLine="420"/>
        <w:rPr>
          <w:rFonts w:ascii="宋体" w:hAnsi="宋体" w:eastAsia="宋体"/>
          <w:color w:val="auto"/>
          <w:highlight w:val="none"/>
        </w:rPr>
      </w:pPr>
      <w:r>
        <w:rPr>
          <w:rFonts w:ascii="宋体" w:hAnsi="宋体" w:eastAsia="宋体"/>
          <w:color w:val="auto"/>
          <w:highlight w:val="none"/>
        </w:rPr>
      </w:r>
      <w:r/>
    </w:p>
    <w:p>
      <w:pPr>
        <w:spacing w:line="360" w:lineRule="auto"/>
        <w:rPr>
          <w:rFonts w:ascii="宋体" w:hAnsi="宋体" w:eastAsia="宋体"/>
          <w:color w:val="auto"/>
          <w:szCs w:val="21"/>
          <w:highlight w:val="none"/>
        </w:rPr>
      </w:pPr>
      <w:r>
        <w:rPr>
          <w:rFonts w:ascii="宋体" w:hAnsi="宋体" w:eastAsia="宋体"/>
          <w:color w:val="auto"/>
          <w:szCs w:val="21"/>
          <w:highlight w:val="none"/>
        </w:rPr>
        <w:t xml:space="preserve">采购编号：</w:t>
      </w:r>
      <w:r>
        <w:rPr>
          <w:rFonts w:hint="eastAsia" w:ascii="宋体" w:hAnsi="宋体" w:eastAsia="宋体"/>
          <w:color w:val="auto"/>
          <w:szCs w:val="21"/>
          <w:highlight w:val="none"/>
          <w:lang w:eastAsia="zh-CN"/>
        </w:rPr>
        <w:t xml:space="preserve">JSZC-320506-SZWK-C2026-0185</w:t>
      </w:r>
      <w:r>
        <w:rPr>
          <w:rFonts w:ascii="宋体" w:hAnsi="宋体" w:eastAsia="宋体"/>
          <w:color w:val="auto"/>
          <w:szCs w:val="21"/>
          <w:highlight w:val="none"/>
        </w:rPr>
        <w:t xml:space="preserve">号</w:t>
      </w:r>
      <w:r/>
    </w:p>
    <w:tbl>
      <w:tblPr>
        <w:tblStyle w:val="671"/>
        <w:tblW w:w="4998"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3752"/>
        <w:gridCol w:w="4581"/>
      </w:tblGrid>
      <w:tr>
        <w:trPr>
          <w:trHeight w:val="850"/>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2748"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投标优惠率</w:t>
            </w:r>
            <w:r/>
          </w:p>
        </w:tc>
      </w:tr>
      <w:tr>
        <w:trPr>
          <w:trHeight w:val="953"/>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48" w:type="pct"/>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小写：    %</w:t>
            </w:r>
            <w:r/>
          </w:p>
        </w:tc>
      </w:tr>
    </w:tbl>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1、开标一览表，为系统固定格式无法调整。</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2、投标报价应包括采购文件所规定的采购范围的全部内容。</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3、投标优惠率必须为固定数值，不接受区间报价，否则为无效标。</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4、报价要求：本次采购报价采用优惠率方式进行报价（如投标折扣为九五折，则优惠率为5%，直接在报价栏中报5，不写%号），精确到小数点后2位。</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5、结算价＝相应项目单价限价×（1-优惠率）。</w:t>
      </w:r>
      <w:r/>
    </w:p>
    <w:p>
      <w:pPr>
        <w:ind w:firstLine="210"/>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优惠率在合同期内不得作任何更改。（所有产品均为一个统一优惠率）</w:t>
      </w:r>
      <w:r/>
    </w:p>
    <w:p>
      <w:pPr>
        <w:ind w:firstLine="210"/>
        <w:spacing w:line="360" w:lineRule="auto"/>
        <w:rPr>
          <w:rFonts w:ascii="宋体" w:hAnsi="宋体" w:eastAsia="宋体"/>
          <w:color w:val="auto"/>
          <w:szCs w:val="21"/>
          <w:highlight w:val="none"/>
          <w:lang w:val="zh-CN"/>
        </w:rPr>
      </w:pPr>
      <w:r>
        <w:rPr>
          <w:rFonts w:ascii="宋体" w:hAnsi="宋体" w:eastAsia="宋体"/>
          <w:color w:val="auto"/>
          <w:szCs w:val="21"/>
          <w:highlight w:val="none"/>
          <w:lang w:val="zh-CN"/>
        </w:rPr>
      </w:r>
      <w:r/>
    </w:p>
    <w:p>
      <w:pPr>
        <w:ind w:firstLine="210"/>
        <w:spacing w:line="360" w:lineRule="auto"/>
        <w:rPr>
          <w:rFonts w:ascii="宋体" w:hAnsi="宋体" w:eastAsia="宋体"/>
          <w:color w:val="auto"/>
          <w:szCs w:val="21"/>
          <w:highlight w:val="none"/>
        </w:rPr>
      </w:pPr>
      <w:r>
        <w:rPr>
          <w:rFonts w:hint="eastAsia" w:ascii="宋体" w:hAnsi="宋体" w:eastAsia="宋体"/>
          <w:color w:val="auto"/>
          <w:szCs w:val="21"/>
          <w:highlight w:val="none"/>
          <w:lang w:val="zh-CN"/>
        </w:rPr>
        <w:t xml:space="preserve">响应单位</w:t>
      </w:r>
      <w:r>
        <w:rPr>
          <w:rFonts w:ascii="宋体" w:hAnsi="宋体" w:eastAsia="宋体"/>
          <w:color w:val="auto"/>
          <w:szCs w:val="21"/>
          <w:highlight w:val="none"/>
          <w:lang w:val="zh-CN"/>
        </w:rPr>
        <w:t xml:space="preserve">（公章）：</w:t>
      </w:r>
      <w:r/>
    </w:p>
    <w:p>
      <w:pPr>
        <w:ind w:firstLine="210"/>
        <w:spacing w:line="360" w:lineRule="auto"/>
        <w:rPr>
          <w:rFonts w:ascii="宋体" w:hAnsi="宋体" w:eastAsia="宋体"/>
          <w:color w:val="auto"/>
          <w:szCs w:val="21"/>
          <w:highlight w:val="none"/>
        </w:rPr>
      </w:pPr>
      <w:r>
        <w:rPr>
          <w:rFonts w:ascii="宋体" w:hAnsi="宋体" w:eastAsia="宋体"/>
          <w:color w:val="auto"/>
          <w:szCs w:val="21"/>
          <w:highlight w:val="none"/>
          <w:lang w:val="zh-CN"/>
        </w:rPr>
        <w:t xml:space="preserve">法定代表人或代理人：（签字或盖章）</w:t>
      </w:r>
      <w:r/>
    </w:p>
    <w:p>
      <w:pPr>
        <w:ind w:firstLine="210"/>
        <w:spacing w:line="360" w:lineRule="auto"/>
        <w:rPr>
          <w:rFonts w:ascii="宋体" w:hAnsi="宋体" w:eastAsia="宋体"/>
          <w:color w:val="auto"/>
          <w:szCs w:val="21"/>
          <w:highlight w:val="none"/>
        </w:rPr>
      </w:pPr>
      <w:r>
        <w:rPr>
          <w:rFonts w:ascii="宋体" w:hAnsi="宋体" w:eastAsia="宋体"/>
          <w:color w:val="auto"/>
          <w:szCs w:val="21"/>
          <w:highlight w:val="none"/>
          <w:lang w:val="zh-CN"/>
        </w:rPr>
        <w:t xml:space="preserve">日期：年月日</w:t>
      </w:r>
      <w:r/>
    </w:p>
    <w:p>
      <w:pPr>
        <w:spacing w:line="360" w:lineRule="auto"/>
        <w:rPr>
          <w:rFonts w:ascii="宋体" w:hAnsi="宋体" w:eastAsia="宋体"/>
          <w:color w:val="auto"/>
          <w:highlight w:val="none"/>
        </w:rPr>
      </w:pPr>
      <w:r>
        <w:rPr>
          <w:rFonts w:ascii="宋体" w:hAnsi="宋体" w:eastAsia="宋体"/>
          <w:color w:val="auto"/>
          <w:highlight w:val="none"/>
        </w:rPr>
      </w:r>
      <w:r/>
    </w:p>
    <w:p>
      <w:pPr>
        <w:spacing w:line="360" w:lineRule="auto"/>
        <w:rPr>
          <w:rFonts w:ascii="宋体" w:hAnsi="宋体" w:eastAsia="宋体"/>
          <w:color w:val="auto"/>
          <w:highlight w:val="none"/>
        </w:rPr>
      </w:pPr>
      <w:r>
        <w:rPr>
          <w:rFonts w:ascii="宋体" w:hAnsi="宋体" w:eastAsia="宋体"/>
          <w:color w:val="auto"/>
          <w:highlight w:val="none"/>
        </w:rPr>
      </w:r>
      <w:r/>
    </w:p>
    <w:p>
      <w:pPr>
        <w:spacing w:line="360" w:lineRule="auto"/>
        <w:rPr>
          <w:rFonts w:ascii="宋体" w:hAnsi="宋体" w:eastAsia="宋体"/>
          <w:color w:val="auto"/>
          <w:sz w:val="24"/>
          <w:highlight w:val="none"/>
        </w:rPr>
      </w:pPr>
      <w:r>
        <w:rPr>
          <w:rFonts w:ascii="宋体" w:hAnsi="宋体" w:eastAsia="宋体"/>
          <w:b/>
          <w:bCs/>
          <w:color w:val="auto"/>
          <w:highlight w:val="none"/>
        </w:rPr>
        <w:br w:type="page" w:clear="all"/>
      </w:r>
      <w:r>
        <w:rPr>
          <w:rFonts w:ascii="宋体" w:hAnsi="宋体" w:eastAsia="宋体"/>
          <w:b/>
          <w:color w:val="auto"/>
          <w:szCs w:val="21"/>
          <w:highlight w:val="none"/>
        </w:rPr>
        <w:t xml:space="preserve">格式2</w:t>
      </w:r>
      <w:r>
        <w:rPr>
          <w:rFonts w:hint="eastAsia" w:ascii="宋体" w:hAnsi="宋体" w:eastAsia="宋体"/>
          <w:bCs/>
          <w:color w:val="auto"/>
          <w:szCs w:val="21"/>
          <w:highlight w:val="none"/>
        </w:rPr>
        <w:t xml:space="preserve">、</w:t>
      </w:r>
      <w:r/>
    </w:p>
    <w:p>
      <w:pPr>
        <w:ind w:firstLine="361"/>
        <w:jc w:val="center"/>
        <w:spacing w:line="360" w:lineRule="auto"/>
        <w:rPr>
          <w:rFonts w:ascii="宋体" w:hAnsi="宋体" w:eastAsia="宋体"/>
          <w:b/>
          <w:bCs/>
          <w:color w:val="auto"/>
          <w:sz w:val="36"/>
          <w:szCs w:val="36"/>
          <w:highlight w:val="none"/>
        </w:rPr>
      </w:pPr>
      <w:r>
        <w:rPr>
          <w:rFonts w:hint="eastAsia" w:ascii="宋体" w:hAnsi="宋体" w:eastAsia="宋体"/>
          <w:b/>
          <w:bCs/>
          <w:color w:val="auto"/>
          <w:sz w:val="36"/>
          <w:szCs w:val="36"/>
          <w:highlight w:val="none"/>
        </w:rPr>
        <w:t xml:space="preserve">报价明细分析表</w:t>
      </w:r>
      <w:r/>
    </w:p>
    <w:p>
      <w:pPr>
        <w:ind w:firstLine="250"/>
        <w:spacing w:line="400" w:lineRule="exact"/>
        <w:rPr>
          <w:rFonts w:ascii="宋体" w:hAnsi="宋体" w:eastAsia="宋体"/>
          <w:color w:val="auto"/>
          <w:spacing w:val="20"/>
          <w:szCs w:val="21"/>
          <w:highlight w:val="none"/>
        </w:rPr>
      </w:pPr>
      <w:r>
        <w:rPr>
          <w:rFonts w:ascii="宋体" w:hAnsi="宋体" w:eastAsia="宋体"/>
          <w:color w:val="auto"/>
          <w:spacing w:val="20"/>
          <w:szCs w:val="21"/>
          <w:highlight w:val="none"/>
        </w:rPr>
        <w:t xml:space="preserve">采购编号： </w:t>
      </w:r>
      <w:r/>
    </w:p>
    <w:tbl>
      <w:tblPr>
        <w:tblStyle w:val="671"/>
        <w:tblW w:w="5107" w:type="pct"/>
        <w:tblInd w:w="10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5"/>
        <w:gridCol w:w="1488"/>
        <w:gridCol w:w="617"/>
        <w:gridCol w:w="1321"/>
        <w:gridCol w:w="793"/>
        <w:gridCol w:w="1692"/>
        <w:gridCol w:w="1241"/>
        <w:gridCol w:w="779"/>
      </w:tblGrid>
      <w:tr>
        <w:trPr>
          <w:trHeight w:val="446"/>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器械分类</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71"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rPr>
              <w:suppressLineNumbers w:val="0"/>
            </w:pPr>
            <w:r>
              <w:rPr>
                <w:rFonts w:hint="eastAsia" w:ascii="宋体" w:hAnsi="宋体" w:eastAsia="宋体" w:cs="宋体"/>
                <w:b/>
                <w:bCs/>
                <w:i w:val="0"/>
                <w:iCs w:val="0"/>
                <w:color w:val="000000"/>
                <w:sz w:val="21"/>
                <w:szCs w:val="21"/>
                <w:u w:val="none"/>
                <w:lang w:val="en-US" w:eastAsia="zh-CN" w:bidi="ar"/>
              </w:rPr>
              <w:t xml:space="preserve">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统一折扣%</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高温类器械清洗、消毒、灭菌费用模式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板类</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000000" w:sz="4" w:space="0"/>
              <w:left w:val="single" w:color="000000" w:sz="4" w:space="0"/>
              <w:bottom w:val="none" w:color="000000" w:sz="4" w:space="0"/>
              <w:right w:val="single" w:color="000000" w:sz="4" w:space="0"/>
            </w:tcBorders>
            <w:tcW w:w="9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0.88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车针类</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药杯/碗/弯盘类</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简单/普通器械类</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尖端类器械</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关节类器械</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4.73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锐利及体积较大类器械</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6.16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复杂精密器械</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7.15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高值器械</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10.45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敷料灭菌费用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包含手术衣、腹被、中单、开刀巾等</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立方米</w:t>
            </w:r>
            <w:r/>
          </w:p>
        </w:tc>
        <w:tc>
          <w:tcPr>
            <w:shd w:val="clear" w:color="auto" w:fill="auto"/>
            <w:tcBorders>
              <w:top w:val="single" w:color="000000" w:sz="4" w:space="0"/>
              <w:left w:val="single" w:color="000000" w:sz="4" w:space="0"/>
              <w:bottom w:val="none" w:color="000000" w:sz="4" w:space="0"/>
              <w:right w:val="single" w:color="000000" w:sz="4" w:space="0"/>
            </w:tcBorders>
            <w:tcW w:w="9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858.00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包装材料费用</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无纺布</w:t>
            </w:r>
            <w:r/>
          </w:p>
        </w:tc>
        <w:tc>
          <w:tcPr>
            <w:shd w:val="clear" w:color="auto" w:fill="auto"/>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60*60</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none" w:color="000000" w:sz="4" w:space="0"/>
              <w:right w:val="single" w:color="000000" w:sz="4" w:space="0"/>
            </w:tcBorders>
            <w:tcW w:w="9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80*80</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100*100</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120*120</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9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纸塑袋</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none" w:color="000000" w:sz="4" w:space="0"/>
              <w:right w:val="single" w:color="000000" w:sz="4" w:space="0"/>
            </w:tcBorders>
            <w:tcW w:w="9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物流费用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往返为一趟</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趟</w:t>
            </w:r>
            <w:r/>
          </w:p>
        </w:tc>
        <w:tc>
          <w:tcPr>
            <w:shd w:val="clear" w:color="auto" w:fill="auto"/>
            <w:tcBorders>
              <w:top w:val="single" w:color="000000" w:sz="4" w:space="0"/>
              <w:left w:val="single" w:color="000000" w:sz="4" w:space="0"/>
              <w:bottom w:val="none" w:color="000000" w:sz="4" w:space="0"/>
              <w:right w:val="single" w:color="000000" w:sz="4" w:space="0"/>
            </w:tcBorders>
            <w:tcW w:w="9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99.00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低温类器械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普通类低温器械</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000000" w:sz="4" w:space="0"/>
              <w:left w:val="single" w:color="000000" w:sz="4" w:space="0"/>
              <w:bottom w:val="none" w:color="000000" w:sz="4" w:space="0"/>
              <w:right w:val="single" w:color="000000" w:sz="4" w:space="0"/>
            </w:tcBorders>
            <w:tcW w:w="9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44.00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目镜类器械</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000000" w:sz="4" w:space="0"/>
              <w:left w:val="single" w:color="000000" w:sz="4" w:space="0"/>
              <w:bottom w:val="none" w:color="000000" w:sz="4" w:space="0"/>
              <w:right w:val="single" w:color="000000" w:sz="4" w:space="0"/>
            </w:tcBorders>
            <w:tcW w:w="9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93.50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pct"/>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胆道镜类器械</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9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308.00 </w:t>
            </w:r>
            <w:r/>
          </w:p>
        </w:tc>
        <w:tc>
          <w:tcPr>
            <w:shd w:val="clear" w:color="auto" w:fill="auto"/>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ind w:firstLine="210"/>
        <w:spacing w:line="360" w:lineRule="auto"/>
        <w:rPr>
          <w:rFonts w:ascii="宋体" w:hAnsi="宋体" w:eastAsia="宋体"/>
          <w:color w:val="auto"/>
          <w:szCs w:val="21"/>
          <w:highlight w:val="none"/>
          <w:lang w:val="zh-CN"/>
        </w:rPr>
      </w:pPr>
      <w:r>
        <w:rPr>
          <w:rFonts w:hint="eastAsia" w:ascii="宋体" w:hAnsi="宋体" w:eastAsia="宋体"/>
          <w:color w:val="auto"/>
          <w:szCs w:val="21"/>
          <w:highlight w:val="none"/>
          <w:lang w:val="zh-CN"/>
        </w:rPr>
        <w:t xml:space="preserve">注：（1）投标单价不得超过本项目单价最高限价，否则为无效投标。</w:t>
      </w:r>
      <w:r/>
    </w:p>
    <w:p>
      <w:pPr>
        <w:ind w:firstLine="210"/>
        <w:spacing w:line="360" w:lineRule="auto"/>
        <w:rPr>
          <w:rFonts w:ascii="宋体" w:hAnsi="宋体" w:eastAsia="宋体"/>
          <w:color w:val="auto"/>
          <w:szCs w:val="21"/>
          <w:highlight w:val="none"/>
        </w:rPr>
      </w:pPr>
      <w:r>
        <w:rPr>
          <w:rFonts w:hint="eastAsia" w:ascii="宋体" w:hAnsi="宋体" w:eastAsia="宋体"/>
          <w:color w:val="auto"/>
          <w:szCs w:val="21"/>
          <w:highlight w:val="none"/>
          <w:lang w:val="zh-CN"/>
        </w:rPr>
        <w:t xml:space="preserve">响应单位</w:t>
      </w:r>
      <w:r>
        <w:rPr>
          <w:rFonts w:ascii="宋体" w:hAnsi="宋体" w:eastAsia="宋体"/>
          <w:color w:val="auto"/>
          <w:szCs w:val="21"/>
          <w:highlight w:val="none"/>
          <w:lang w:val="zh-CN"/>
        </w:rPr>
        <w:t xml:space="preserve">（公章）：</w:t>
      </w:r>
      <w:r/>
    </w:p>
    <w:p>
      <w:pPr>
        <w:ind w:firstLine="210"/>
        <w:spacing w:line="360" w:lineRule="auto"/>
        <w:rPr>
          <w:rFonts w:ascii="宋体" w:hAnsi="宋体" w:eastAsia="宋体"/>
          <w:color w:val="auto"/>
          <w:szCs w:val="21"/>
          <w:highlight w:val="none"/>
        </w:rPr>
      </w:pPr>
      <w:r>
        <w:rPr>
          <w:rFonts w:ascii="宋体" w:hAnsi="宋体" w:eastAsia="宋体"/>
          <w:color w:val="auto"/>
          <w:szCs w:val="21"/>
          <w:highlight w:val="none"/>
          <w:lang w:val="zh-CN"/>
        </w:rPr>
        <w:t xml:space="preserve">法定代表人或代理人：（签字或盖章）</w:t>
      </w:r>
      <w:r/>
    </w:p>
    <w:p>
      <w:pPr>
        <w:ind w:firstLine="210"/>
        <w:spacing w:line="360" w:lineRule="auto"/>
        <w:rPr>
          <w:rFonts w:ascii="宋体" w:hAnsi="宋体" w:eastAsia="宋体"/>
          <w:color w:val="auto"/>
          <w:szCs w:val="21"/>
          <w:highlight w:val="none"/>
        </w:rPr>
      </w:pPr>
      <w:r>
        <w:rPr>
          <w:rFonts w:ascii="宋体" w:hAnsi="宋体" w:eastAsia="宋体"/>
          <w:color w:val="auto"/>
          <w:szCs w:val="21"/>
          <w:highlight w:val="none"/>
          <w:lang w:val="zh-CN"/>
        </w:rPr>
        <w:t xml:space="preserve">日期：</w:t>
      </w:r>
      <w:r>
        <w:rPr>
          <w:rFonts w:hint="eastAsia" w:ascii="宋体" w:hAnsi="宋体" w:eastAsia="宋体"/>
          <w:color w:val="auto"/>
          <w:szCs w:val="21"/>
          <w:highlight w:val="none"/>
          <w:lang w:val="en-US" w:eastAsia="zh-CN"/>
        </w:rPr>
        <w:t xml:space="preserve">   </w:t>
      </w:r>
      <w:r>
        <w:rPr>
          <w:rFonts w:ascii="宋体" w:hAnsi="宋体" w:eastAsia="宋体"/>
          <w:color w:val="auto"/>
          <w:szCs w:val="21"/>
          <w:highlight w:val="none"/>
          <w:lang w:val="zh-CN"/>
        </w:rPr>
        <w:t xml:space="preserve">年</w:t>
      </w:r>
      <w:r>
        <w:rPr>
          <w:rFonts w:hint="eastAsia" w:ascii="宋体" w:hAnsi="宋体" w:eastAsia="宋体"/>
          <w:color w:val="auto"/>
          <w:szCs w:val="21"/>
          <w:highlight w:val="none"/>
          <w:lang w:val="en-US" w:eastAsia="zh-CN"/>
        </w:rPr>
        <w:t xml:space="preserve">   </w:t>
      </w:r>
      <w:r>
        <w:rPr>
          <w:rFonts w:ascii="宋体" w:hAnsi="宋体" w:eastAsia="宋体"/>
          <w:color w:val="auto"/>
          <w:szCs w:val="21"/>
          <w:highlight w:val="none"/>
          <w:lang w:val="zh-CN"/>
        </w:rPr>
        <w:t xml:space="preserve">月</w:t>
      </w:r>
      <w:r>
        <w:rPr>
          <w:rFonts w:hint="eastAsia" w:ascii="宋体" w:hAnsi="宋体" w:eastAsia="宋体"/>
          <w:color w:val="auto"/>
          <w:szCs w:val="21"/>
          <w:highlight w:val="none"/>
          <w:lang w:val="en-US" w:eastAsia="zh-CN"/>
        </w:rPr>
        <w:t xml:space="preserve">   </w:t>
      </w:r>
      <w:r>
        <w:rPr>
          <w:rFonts w:ascii="宋体" w:hAnsi="宋体" w:eastAsia="宋体"/>
          <w:color w:val="auto"/>
          <w:szCs w:val="21"/>
          <w:highlight w:val="none"/>
          <w:lang w:val="zh-CN"/>
        </w:rPr>
        <w:t xml:space="preserve">日</w:t>
      </w:r>
      <w:r/>
    </w:p>
    <w:p>
      <w:pPr>
        <w:rPr>
          <w:rFonts w:ascii="宋体" w:hAnsi="宋体" w:eastAsia="宋体"/>
          <w:b/>
          <w:bCs/>
          <w:color w:val="auto"/>
          <w:sz w:val="26"/>
          <w:highlight w:val="none"/>
        </w:rPr>
      </w:pPr>
      <w:r>
        <w:rPr>
          <w:rFonts w:ascii="宋体" w:hAnsi="宋体" w:eastAsia="宋体"/>
          <w:b/>
          <w:bCs/>
          <w:color w:val="auto"/>
          <w:sz w:val="26"/>
          <w:highlight w:val="none"/>
        </w:rPr>
        <w:br w:type="page" w:clear="all"/>
      </w:r>
      <w:r/>
    </w:p>
    <w:p>
      <w:pPr>
        <w:spacing w:line="360" w:lineRule="auto"/>
        <w:rPr>
          <w:rFonts w:ascii="宋体" w:hAnsi="宋体" w:eastAsia="宋体"/>
          <w:b/>
          <w:bCs/>
          <w:color w:val="auto"/>
          <w:szCs w:val="21"/>
          <w:highlight w:val="none"/>
        </w:rPr>
      </w:pPr>
      <w:r>
        <w:rPr>
          <w:rFonts w:ascii="宋体" w:hAnsi="宋体" w:eastAsia="宋体"/>
          <w:b/>
          <w:bCs/>
          <w:color w:val="auto"/>
          <w:szCs w:val="21"/>
          <w:highlight w:val="none"/>
        </w:rPr>
        <w:t xml:space="preserve">格式</w:t>
      </w:r>
      <w:r>
        <w:rPr>
          <w:rFonts w:hint="eastAsia" w:ascii="宋体" w:hAnsi="宋体" w:eastAsia="宋体"/>
          <w:b/>
          <w:bCs/>
          <w:color w:val="auto"/>
          <w:szCs w:val="21"/>
          <w:highlight w:val="none"/>
        </w:rPr>
        <w:t xml:space="preserve">3、</w:t>
      </w:r>
      <w:r/>
    </w:p>
    <w:p>
      <w:pPr>
        <w:jc w:val="center"/>
        <w:spacing w:line="360" w:lineRule="auto"/>
        <w:rPr>
          <w:rFonts w:ascii="宋体" w:hAnsi="宋体" w:eastAsia="宋体"/>
          <w:b/>
          <w:bCs/>
          <w:color w:val="auto"/>
          <w:sz w:val="36"/>
          <w:szCs w:val="36"/>
          <w:highlight w:val="none"/>
        </w:rPr>
      </w:pPr>
      <w:r>
        <w:rPr>
          <w:rFonts w:ascii="宋体" w:hAnsi="宋体" w:eastAsia="宋体"/>
          <w:b/>
          <w:bCs/>
          <w:color w:val="auto"/>
          <w:sz w:val="36"/>
          <w:szCs w:val="36"/>
          <w:highlight w:val="none"/>
        </w:rPr>
        <w:t xml:space="preserve">磋商响应函</w:t>
      </w:r>
      <w:r/>
    </w:p>
    <w:p>
      <w:pPr>
        <w:jc w:val="center"/>
        <w:spacing w:line="360" w:lineRule="auto"/>
        <w:rPr>
          <w:rFonts w:ascii="宋体" w:hAnsi="宋体" w:eastAsia="宋体"/>
          <w:b/>
          <w:bCs/>
          <w:color w:val="auto"/>
          <w:sz w:val="36"/>
          <w:szCs w:val="36"/>
          <w:highlight w:val="none"/>
        </w:rPr>
      </w:pPr>
      <w:r>
        <w:rPr>
          <w:rFonts w:ascii="宋体" w:hAnsi="宋体" w:eastAsia="宋体"/>
          <w:b/>
          <w:bCs/>
          <w:color w:val="auto"/>
          <w:sz w:val="36"/>
          <w:szCs w:val="36"/>
          <w:highlight w:val="none"/>
        </w:rPr>
      </w:r>
      <w:r/>
    </w:p>
    <w:p>
      <w:pPr>
        <w:keepLines w:val="0"/>
        <w:keepNext w:val="0"/>
        <w:pageBreakBefore w:val="0"/>
        <w:spacing w:line="360" w:lineRule="auto"/>
        <w:widowControl w:val="off"/>
        <w:rPr>
          <w:rFonts w:ascii="宋体" w:hAnsi="宋体" w:eastAsia="宋体"/>
          <w:color w:val="auto"/>
          <w:highlight w:val="none"/>
        </w:rPr>
      </w:pPr>
      <w:r>
        <w:rPr>
          <w:rFonts w:ascii="宋体" w:hAnsi="宋体" w:eastAsia="宋体"/>
          <w:color w:val="auto"/>
          <w:highlight w:val="none"/>
          <w:u w:val="single"/>
          <w:lang w:val="zh-CN"/>
        </w:rPr>
        <w:t xml:space="preserve">苏州市卫康招投标咨询服务有限公司</w:t>
      </w:r>
      <w:r>
        <w:rPr>
          <w:rFonts w:ascii="宋体" w:hAnsi="宋体" w:eastAsia="宋体"/>
          <w:color w:val="auto"/>
          <w:highlight w:val="none"/>
          <w:lang w:val="zh-CN"/>
        </w:rPr>
        <w:t xml:space="preserve">：</w:t>
      </w:r>
      <w:r/>
    </w:p>
    <w:p>
      <w:pPr>
        <w:ind w:firstLine="420"/>
        <w:keepLines w:val="0"/>
        <w:keepNext w:val="0"/>
        <w:pageBreakBefore w:val="0"/>
        <w:spacing w:line="360" w:lineRule="auto"/>
        <w:widowControl w:val="off"/>
        <w:rPr>
          <w:rFonts w:ascii="宋体" w:hAnsi="宋体" w:eastAsia="宋体"/>
          <w:color w:val="auto"/>
          <w:szCs w:val="21"/>
          <w:highlight w:val="none"/>
        </w:rPr>
      </w:pPr>
      <w:r>
        <w:rPr>
          <w:rFonts w:ascii="宋体" w:hAnsi="宋体" w:eastAsia="宋体"/>
          <w:color w:val="auto"/>
          <w:szCs w:val="21"/>
          <w:highlight w:val="none"/>
        </w:rPr>
        <w:t xml:space="preserve">我方收到贵公司</w:t>
      </w:r>
      <w:r>
        <w:rPr>
          <w:rFonts w:hint="eastAsia" w:ascii="宋体" w:hAnsi="宋体" w:eastAsia="宋体"/>
          <w:color w:val="auto"/>
          <w:szCs w:val="21"/>
          <w:highlight w:val="none"/>
          <w:u w:val="single"/>
          <w:lang w:val="en-US" w:eastAsia="zh-CN"/>
        </w:rPr>
        <w:t xml:space="preserve">            </w:t>
      </w:r>
      <w:r>
        <w:rPr>
          <w:rFonts w:ascii="宋体" w:hAnsi="宋体" w:eastAsia="宋体"/>
          <w:color w:val="auto"/>
          <w:szCs w:val="21"/>
          <w:highlight w:val="none"/>
        </w:rPr>
        <w:t xml:space="preserve">号磋商采购文件，经仔细阅读和研究，我方决定参加磋商。并向贵公司承诺：</w:t>
      </w:r>
      <w:r/>
    </w:p>
    <w:p>
      <w:pPr>
        <w:ind w:firstLine="420"/>
        <w:keepLines w:val="0"/>
        <w:keepNext w:val="0"/>
        <w:pageBreakBefore w:val="0"/>
        <w:spacing w:line="360" w:lineRule="auto"/>
        <w:widowControl w:val="off"/>
        <w:rPr>
          <w:rFonts w:ascii="宋体" w:hAnsi="宋体" w:eastAsia="宋体"/>
          <w:color w:val="auto"/>
          <w:szCs w:val="21"/>
          <w:highlight w:val="none"/>
        </w:rPr>
      </w:pPr>
      <w:r>
        <w:rPr>
          <w:rFonts w:ascii="宋体" w:hAnsi="宋体" w:eastAsia="宋体"/>
          <w:color w:val="auto"/>
          <w:szCs w:val="21"/>
          <w:highlight w:val="none"/>
        </w:rPr>
        <w:t xml:space="preserve">1、愿意按照磋商采购文件的一切要求，提供以上所有服务，总价格及明细见《磋商采购响应报价表》。</w:t>
      </w:r>
      <w:r/>
    </w:p>
    <w:p>
      <w:pPr>
        <w:ind w:firstLine="420"/>
        <w:keepLines w:val="0"/>
        <w:keepNext w:val="0"/>
        <w:pageBreakBefore w:val="0"/>
        <w:spacing w:line="360" w:lineRule="auto"/>
        <w:widowControl w:val="off"/>
        <w:rPr>
          <w:rFonts w:ascii="宋体" w:hAnsi="宋体" w:eastAsia="宋体"/>
          <w:color w:val="auto"/>
          <w:szCs w:val="21"/>
          <w:highlight w:val="none"/>
        </w:rPr>
      </w:pPr>
      <w:r>
        <w:rPr>
          <w:rFonts w:ascii="宋体" w:hAnsi="宋体" w:eastAsia="宋体"/>
          <w:color w:val="auto"/>
          <w:szCs w:val="21"/>
          <w:highlight w:val="none"/>
        </w:rPr>
        <w:t xml:space="preserve">2、如果我们的响应文件被接受，我们将严格履行磋商采购文件中规定的每一项要求，严格履行合同的责任和义务，保证按期、按质履行合同。完成合同内容所规定</w:t>
      </w:r>
      <w:r>
        <w:rPr>
          <w:rFonts w:hint="eastAsia" w:ascii="宋体" w:hAnsi="宋体" w:eastAsia="宋体"/>
          <w:color w:val="auto"/>
          <w:szCs w:val="21"/>
          <w:highlight w:val="none"/>
        </w:rPr>
        <w:t xml:space="preserve">的</w:t>
      </w:r>
      <w:r>
        <w:rPr>
          <w:rFonts w:ascii="宋体" w:hAnsi="宋体" w:eastAsia="宋体"/>
          <w:color w:val="auto"/>
          <w:szCs w:val="21"/>
          <w:highlight w:val="none"/>
        </w:rPr>
        <w:t xml:space="preserve">全部内容。</w:t>
      </w:r>
      <w:r/>
    </w:p>
    <w:p>
      <w:pPr>
        <w:ind w:firstLine="420"/>
        <w:keepLines w:val="0"/>
        <w:keepNext w:val="0"/>
        <w:pageBreakBefore w:val="0"/>
        <w:spacing w:line="360" w:lineRule="auto"/>
        <w:widowControl w:val="off"/>
        <w:rPr>
          <w:rFonts w:ascii="宋体" w:hAnsi="宋体" w:eastAsia="宋体"/>
          <w:color w:val="auto"/>
          <w:highlight w:val="none"/>
          <w:lang w:val="zh-CN"/>
        </w:rPr>
      </w:pPr>
      <w:r>
        <w:rPr>
          <w:rFonts w:ascii="宋体" w:hAnsi="宋体" w:eastAsia="宋体"/>
          <w:color w:val="auto"/>
          <w:highlight w:val="none"/>
          <w:lang w:val="zh-CN"/>
        </w:rPr>
        <w:t xml:space="preserve">3、我方同意磋商采购文件中的规定，我方的响应文件有效期限为磋商开始后</w:t>
      </w:r>
      <w:r>
        <w:rPr>
          <w:rFonts w:hint="eastAsia" w:ascii="宋体" w:hAnsi="宋体" w:eastAsia="宋体"/>
          <w:color w:val="auto"/>
          <w:highlight w:val="none"/>
        </w:rPr>
        <w:t xml:space="preserve">9</w:t>
      </w:r>
      <w:r>
        <w:rPr>
          <w:rFonts w:ascii="宋体" w:hAnsi="宋体" w:eastAsia="宋体"/>
          <w:color w:val="auto"/>
          <w:highlight w:val="none"/>
          <w:lang w:val="zh-CN"/>
        </w:rPr>
        <w:t xml:space="preserve">0天。</w:t>
      </w:r>
      <w:r/>
    </w:p>
    <w:p>
      <w:pPr>
        <w:ind w:firstLine="420"/>
        <w:keepLines w:val="0"/>
        <w:keepNext w:val="0"/>
        <w:pageBreakBefore w:val="0"/>
        <w:spacing w:line="360" w:lineRule="auto"/>
        <w:widowControl w:val="off"/>
        <w:rPr>
          <w:rFonts w:ascii="宋体" w:hAnsi="宋体" w:eastAsia="宋体"/>
          <w:color w:val="auto"/>
          <w:highlight w:val="none"/>
          <w:lang w:val="zh-CN"/>
        </w:rPr>
      </w:pPr>
      <w:r>
        <w:rPr>
          <w:rFonts w:ascii="宋体" w:hAnsi="宋体" w:eastAsia="宋体"/>
          <w:color w:val="auto"/>
          <w:highlight w:val="none"/>
          <w:lang w:val="zh-CN"/>
        </w:rPr>
        <w:t xml:space="preserve">4、我方愿意提供贵方在磋商采购文件中要求的所有资料。并保证所提供的资料全部是真实的、有效的，若有虚假，我方愿承担一切责任。</w:t>
      </w:r>
      <w:r/>
    </w:p>
    <w:p>
      <w:pPr>
        <w:ind w:firstLine="420"/>
        <w:keepLines w:val="0"/>
        <w:keepNext w:val="0"/>
        <w:pageBreakBefore w:val="0"/>
        <w:spacing w:line="360" w:lineRule="auto"/>
        <w:widowControl w:val="off"/>
        <w:rPr>
          <w:rFonts w:ascii="宋体" w:hAnsi="宋体" w:eastAsia="宋体"/>
          <w:color w:val="auto"/>
          <w:highlight w:val="none"/>
          <w:lang w:val="zh-CN"/>
        </w:rPr>
      </w:pPr>
      <w:r>
        <w:rPr>
          <w:rFonts w:ascii="宋体" w:hAnsi="宋体" w:eastAsia="宋体"/>
          <w:color w:val="auto"/>
          <w:highlight w:val="none"/>
          <w:lang w:val="zh-CN"/>
        </w:rPr>
        <w:t xml:space="preserve">6、我方愿意遵守磋商采购文件中所列的收费标准。</w:t>
      </w:r>
      <w:r/>
    </w:p>
    <w:p>
      <w:pPr>
        <w:ind w:firstLine="420"/>
        <w:keepLines w:val="0"/>
        <w:keepNext w:val="0"/>
        <w:pageBreakBefore w:val="0"/>
        <w:spacing w:line="360" w:lineRule="auto"/>
        <w:widowControl w:val="off"/>
        <w:rPr>
          <w:rFonts w:ascii="宋体" w:hAnsi="宋体" w:eastAsia="宋体"/>
          <w:color w:val="auto"/>
          <w:highlight w:val="none"/>
          <w:lang w:val="zh-CN"/>
        </w:rPr>
      </w:pPr>
      <w:r>
        <w:rPr>
          <w:rFonts w:ascii="宋体" w:hAnsi="宋体" w:eastAsia="宋体"/>
          <w:color w:val="auto"/>
          <w:highlight w:val="none"/>
          <w:lang w:val="zh-CN"/>
        </w:rPr>
        <w:t xml:space="preserve">7、我方承诺该项磋商开始后的全过程中保持有效，不作任何更改和变动。</w:t>
      </w:r>
      <w:r/>
    </w:p>
    <w:p>
      <w:pPr>
        <w:ind w:firstLine="420"/>
        <w:keepLines w:val="0"/>
        <w:keepNext w:val="0"/>
        <w:pageBreakBefore w:val="0"/>
        <w:spacing w:line="360" w:lineRule="auto"/>
        <w:widowControl w:val="off"/>
        <w:rPr>
          <w:rFonts w:ascii="宋体" w:hAnsi="宋体" w:eastAsia="宋体"/>
          <w:color w:val="auto"/>
          <w:highlight w:val="none"/>
        </w:rPr>
      </w:pPr>
      <w:r>
        <w:rPr>
          <w:rFonts w:hint="eastAsia" w:ascii="宋体" w:hAnsi="宋体" w:eastAsia="宋体"/>
          <w:color w:val="auto"/>
          <w:highlight w:val="none"/>
          <w:lang w:val="en-US" w:eastAsia="zh-CN"/>
        </w:rPr>
        <w:t xml:space="preserve">8</w:t>
      </w:r>
      <w:r>
        <w:rPr>
          <w:rFonts w:ascii="宋体" w:hAnsi="宋体" w:eastAsia="宋体"/>
          <w:color w:val="auto"/>
          <w:highlight w:val="none"/>
        </w:rPr>
        <w:t xml:space="preserve">、与本磋商有关的通讯地址：</w:t>
      </w:r>
      <w:r/>
    </w:p>
    <w:p>
      <w:pPr>
        <w:ind w:firstLine="420"/>
        <w:spacing w:line="400" w:lineRule="exact"/>
        <w:rPr>
          <w:rFonts w:ascii="宋体" w:hAnsi="宋体" w:eastAsia="宋体"/>
          <w:color w:val="auto"/>
          <w:highlight w:val="none"/>
          <w:u w:val="single"/>
        </w:rPr>
      </w:pPr>
      <w:r>
        <w:rPr>
          <w:rFonts w:ascii="宋体" w:hAnsi="宋体" w:eastAsia="宋体"/>
          <w:color w:val="auto"/>
          <w:highlight w:val="none"/>
        </w:rPr>
        <w:t xml:space="preserve">单位：                           联系人：</w:t>
      </w:r>
      <w:r/>
    </w:p>
    <w:p>
      <w:pPr>
        <w:ind w:firstLine="420"/>
        <w:spacing w:line="400" w:lineRule="exact"/>
        <w:rPr>
          <w:rFonts w:ascii="宋体" w:hAnsi="宋体" w:eastAsia="宋体"/>
          <w:color w:val="auto"/>
          <w:highlight w:val="none"/>
          <w:u w:val="single"/>
        </w:rPr>
      </w:pPr>
      <w:r>
        <w:rPr>
          <w:rFonts w:ascii="宋体" w:hAnsi="宋体" w:eastAsia="宋体"/>
          <w:color w:val="auto"/>
          <w:highlight w:val="none"/>
        </w:rPr>
        <w:t xml:space="preserve">地址：                           邮政编码：</w:t>
      </w:r>
      <w:r/>
    </w:p>
    <w:p>
      <w:pPr>
        <w:ind w:firstLine="420"/>
        <w:spacing w:line="400" w:lineRule="exact"/>
        <w:rPr>
          <w:rFonts w:ascii="宋体" w:hAnsi="宋体" w:eastAsia="宋体"/>
          <w:color w:val="auto"/>
          <w:highlight w:val="none"/>
          <w:u w:val="single"/>
        </w:rPr>
      </w:pPr>
      <w:r>
        <w:rPr>
          <w:rFonts w:ascii="宋体" w:hAnsi="宋体" w:eastAsia="宋体"/>
          <w:color w:val="auto"/>
          <w:highlight w:val="none"/>
        </w:rPr>
        <w:t xml:space="preserve">联系电话：                       传真：</w:t>
      </w:r>
      <w:r/>
    </w:p>
    <w:p>
      <w:pPr>
        <w:ind w:firstLine="425"/>
        <w:spacing w:line="400" w:lineRule="exact"/>
        <w:rPr>
          <w:rFonts w:ascii="宋体" w:hAnsi="宋体" w:eastAsia="宋体"/>
          <w:color w:val="auto"/>
          <w:highlight w:val="none"/>
        </w:rPr>
      </w:pPr>
      <w:r>
        <w:rPr>
          <w:rFonts w:hint="eastAsia" w:ascii="宋体" w:hAnsi="宋体" w:eastAsia="宋体"/>
          <w:color w:val="auto"/>
          <w:highlight w:val="none"/>
        </w:rPr>
        <w:t xml:space="preserve">开户银行：</w:t>
      </w:r>
      <w:r/>
    </w:p>
    <w:p>
      <w:pPr>
        <w:ind w:firstLine="425"/>
        <w:spacing w:line="400" w:lineRule="exact"/>
        <w:rPr>
          <w:rFonts w:ascii="宋体" w:hAnsi="宋体" w:eastAsia="宋体"/>
          <w:color w:val="auto"/>
          <w:highlight w:val="none"/>
        </w:rPr>
      </w:pPr>
      <w:r>
        <w:rPr>
          <w:rFonts w:hint="eastAsia" w:ascii="宋体" w:hAnsi="宋体" w:eastAsia="宋体"/>
          <w:color w:val="auto"/>
          <w:highlight w:val="none"/>
        </w:rPr>
        <w:t xml:space="preserve">银行账号：</w:t>
      </w:r>
      <w:r/>
    </w:p>
    <w:p>
      <w:pPr>
        <w:ind w:firstLine="425"/>
        <w:spacing w:line="400" w:lineRule="exact"/>
        <w:rPr>
          <w:rFonts w:ascii="宋体" w:hAnsi="宋体" w:eastAsia="宋体"/>
          <w:color w:val="auto"/>
          <w:highlight w:val="none"/>
        </w:rPr>
      </w:pPr>
      <w:r>
        <w:rPr>
          <w:rFonts w:ascii="宋体" w:hAnsi="宋体" w:eastAsia="宋体"/>
          <w:color w:val="auto"/>
          <w:highlight w:val="none"/>
        </w:rPr>
      </w:r>
      <w:r/>
    </w:p>
    <w:p>
      <w:pPr>
        <w:ind w:firstLine="425"/>
        <w:spacing w:line="400" w:lineRule="exact"/>
        <w:rPr>
          <w:rFonts w:ascii="宋体" w:hAnsi="宋体" w:eastAsia="宋体"/>
          <w:color w:val="auto"/>
          <w:highlight w:val="none"/>
        </w:rPr>
      </w:pPr>
      <w:r>
        <w:rPr>
          <w:rFonts w:ascii="宋体" w:hAnsi="宋体" w:eastAsia="宋体"/>
          <w:color w:val="auto"/>
          <w:highlight w:val="none"/>
        </w:rPr>
      </w:r>
      <w:r/>
    </w:p>
    <w:p>
      <w:pPr>
        <w:ind w:firstLine="425"/>
        <w:spacing w:line="400" w:lineRule="exact"/>
        <w:rPr>
          <w:rFonts w:ascii="宋体" w:hAnsi="宋体" w:eastAsia="宋体"/>
          <w:color w:val="auto"/>
          <w:highlight w:val="none"/>
        </w:rPr>
      </w:pPr>
      <w:r>
        <w:rPr>
          <w:rFonts w:ascii="宋体" w:hAnsi="宋体" w:eastAsia="宋体"/>
          <w:color w:val="auto"/>
          <w:highlight w:val="none"/>
        </w:rPr>
        <w:t xml:space="preserve">供应商名称：（单位盖章）</w:t>
      </w:r>
      <w:r/>
    </w:p>
    <w:p>
      <w:pPr>
        <w:ind w:firstLine="420"/>
        <w:spacing w:line="400" w:lineRule="exact"/>
        <w:rPr>
          <w:rFonts w:ascii="宋体" w:hAnsi="宋体" w:eastAsia="宋体"/>
          <w:color w:val="auto"/>
          <w:highlight w:val="none"/>
        </w:rPr>
      </w:pPr>
      <w:r>
        <w:rPr>
          <w:rFonts w:ascii="宋体" w:hAnsi="宋体" w:eastAsia="宋体"/>
          <w:color w:val="auto"/>
          <w:highlight w:val="none"/>
        </w:rPr>
        <w:t xml:space="preserve">供应商法定代表人或代理人：（签字或签章）</w:t>
      </w:r>
      <w:r/>
    </w:p>
    <w:p>
      <w:pPr>
        <w:ind w:firstLine="1680"/>
        <w:spacing w:line="400" w:lineRule="exact"/>
        <w:rPr>
          <w:rFonts w:ascii="宋体" w:hAnsi="宋体" w:eastAsia="宋体"/>
          <w:b/>
          <w:bCs/>
          <w:color w:val="auto"/>
          <w:highlight w:val="none"/>
        </w:rPr>
      </w:pPr>
      <w:r>
        <w:rPr>
          <w:rFonts w:ascii="宋体" w:hAnsi="宋体" w:eastAsia="宋体"/>
          <w:color w:val="auto"/>
          <w:highlight w:val="none"/>
        </w:rPr>
        <w:t xml:space="preserve">年    月    日</w:t>
      </w:r>
      <w:r/>
    </w:p>
    <w:p>
      <w:pPr>
        <w:spacing w:line="360" w:lineRule="auto"/>
        <w:rPr>
          <w:rFonts w:ascii="宋体" w:hAnsi="宋体" w:eastAsia="宋体"/>
          <w:b/>
          <w:bCs/>
          <w:color w:val="auto"/>
          <w:highlight w:val="none"/>
        </w:rPr>
      </w:pPr>
      <w:r>
        <w:rPr>
          <w:rFonts w:ascii="宋体" w:hAnsi="宋体" w:eastAsia="宋体"/>
          <w:b/>
          <w:bCs/>
          <w:color w:val="auto"/>
          <w:highlight w:val="none"/>
        </w:rPr>
      </w:r>
      <w:r/>
    </w:p>
    <w:p>
      <w:pPr>
        <w:spacing w:line="360" w:lineRule="auto"/>
        <w:rPr>
          <w:rFonts w:ascii="宋体" w:hAnsi="宋体" w:eastAsia="宋体"/>
          <w:b/>
          <w:bCs/>
          <w:color w:val="auto"/>
          <w:highlight w:val="none"/>
        </w:rPr>
      </w:pPr>
      <w:r>
        <w:rPr>
          <w:rFonts w:ascii="宋体" w:hAnsi="宋体" w:eastAsia="宋体"/>
          <w:b/>
          <w:bCs/>
          <w:color w:val="auto"/>
          <w:highlight w:val="none"/>
        </w:rPr>
      </w:r>
      <w:r/>
    </w:p>
    <w:p>
      <w:pPr>
        <w:spacing w:line="360" w:lineRule="auto"/>
        <w:rPr>
          <w:rFonts w:ascii="宋体" w:hAnsi="宋体" w:eastAsia="宋体"/>
          <w:b/>
          <w:bCs/>
          <w:color w:val="auto"/>
          <w:szCs w:val="21"/>
          <w:highlight w:val="none"/>
        </w:rPr>
      </w:pPr>
      <w:r>
        <w:rPr>
          <w:rFonts w:ascii="宋体" w:hAnsi="宋体" w:eastAsia="宋体"/>
          <w:b/>
          <w:bCs/>
          <w:color w:val="auto"/>
          <w:highlight w:val="none"/>
        </w:rPr>
        <w:br w:type="page" w:clear="all"/>
      </w:r>
      <w:r>
        <w:rPr>
          <w:rFonts w:ascii="宋体" w:hAnsi="宋体" w:eastAsia="宋体"/>
          <w:b/>
          <w:bCs/>
          <w:color w:val="auto"/>
          <w:szCs w:val="21"/>
          <w:highlight w:val="none"/>
        </w:rPr>
        <w:t xml:space="preserve">格式</w:t>
      </w:r>
      <w:r>
        <w:rPr>
          <w:rFonts w:hint="eastAsia" w:ascii="宋体" w:hAnsi="宋体" w:eastAsia="宋体"/>
          <w:b/>
          <w:bCs/>
          <w:color w:val="auto"/>
          <w:szCs w:val="21"/>
          <w:highlight w:val="none"/>
        </w:rPr>
        <w:t xml:space="preserve">4、</w:t>
      </w:r>
      <w:r/>
    </w:p>
    <w:p>
      <w:pPr>
        <w:jc w:val="center"/>
        <w:spacing w:line="360" w:lineRule="auto"/>
        <w:rPr>
          <w:rFonts w:ascii="宋体" w:hAnsi="宋体" w:eastAsia="宋体"/>
          <w:b/>
          <w:bCs/>
          <w:color w:val="auto"/>
          <w:sz w:val="36"/>
          <w:szCs w:val="36"/>
          <w:highlight w:val="none"/>
        </w:rPr>
      </w:pPr>
      <w:r>
        <w:rPr>
          <w:rFonts w:ascii="宋体" w:hAnsi="宋体" w:eastAsia="宋体"/>
          <w:b/>
          <w:bCs/>
          <w:color w:val="auto"/>
          <w:sz w:val="36"/>
          <w:szCs w:val="36"/>
          <w:highlight w:val="none"/>
        </w:rPr>
        <w:t xml:space="preserve">法人授权委托书</w:t>
      </w:r>
      <w:r/>
    </w:p>
    <w:p>
      <w:pPr>
        <w:jc w:val="center"/>
        <w:spacing w:line="360" w:lineRule="auto"/>
        <w:rPr>
          <w:rFonts w:ascii="宋体" w:hAnsi="宋体" w:eastAsia="宋体"/>
          <w:b/>
          <w:bCs/>
          <w:color w:val="auto"/>
          <w:sz w:val="32"/>
          <w:szCs w:val="32"/>
          <w:highlight w:val="none"/>
        </w:rPr>
      </w:pPr>
      <w:r>
        <w:rPr>
          <w:rFonts w:ascii="宋体" w:hAnsi="宋体" w:eastAsia="宋体"/>
          <w:b/>
          <w:bCs/>
          <w:color w:val="auto"/>
          <w:sz w:val="32"/>
          <w:szCs w:val="32"/>
          <w:highlight w:val="none"/>
        </w:rPr>
      </w:r>
      <w:r/>
    </w:p>
    <w:p>
      <w:pPr>
        <w:ind w:firstLine="420"/>
        <w:spacing w:line="360" w:lineRule="auto"/>
        <w:rPr>
          <w:rFonts w:ascii="宋体" w:hAnsi="宋体" w:eastAsia="宋体"/>
          <w:color w:val="auto"/>
          <w:szCs w:val="21"/>
          <w:highlight w:val="none"/>
        </w:rPr>
      </w:pPr>
      <w:r>
        <w:rPr>
          <w:rFonts w:ascii="宋体" w:hAnsi="宋体" w:eastAsia="宋体"/>
          <w:color w:val="auto"/>
          <w:szCs w:val="21"/>
          <w:highlight w:val="none"/>
          <w:lang w:val="zh-CN"/>
        </w:rPr>
        <w:t xml:space="preserve">本授权委托书声明：我（姓名）系（投标人名称）的法定代表人，现授权委托（姓名）为我公司代理人，以本公司的名义参加苏州市卫康招投标咨询服务有限公司组织实施的编号为</w:t>
      </w:r>
      <w:r>
        <w:rPr>
          <w:rFonts w:hint="eastAsia" w:ascii="宋体" w:hAnsi="宋体" w:eastAsia="宋体"/>
          <w:color w:val="auto"/>
          <w:szCs w:val="21"/>
          <w:highlight w:val="none"/>
          <w:lang w:val="en-US" w:eastAsia="zh-CN"/>
        </w:rPr>
        <w:t xml:space="preserve">            </w:t>
      </w:r>
      <w:r>
        <w:rPr>
          <w:rFonts w:ascii="宋体" w:hAnsi="宋体" w:eastAsia="宋体"/>
          <w:color w:val="auto"/>
          <w:szCs w:val="21"/>
          <w:highlight w:val="none"/>
          <w:lang w:val="zh-CN"/>
        </w:rPr>
        <w:t xml:space="preserve">号竞争性磋商采购活动。代理人在开标、评标、合同磋商过程中所签署的一切文件和处理与这有关的一切事务，我均予以承认。</w:t>
      </w:r>
      <w:r/>
    </w:p>
    <w:p>
      <w:pPr>
        <w:ind w:firstLine="420"/>
        <w:spacing w:line="360" w:lineRule="auto"/>
        <w:rPr>
          <w:rFonts w:ascii="宋体" w:hAnsi="宋体" w:eastAsia="宋体"/>
          <w:color w:val="auto"/>
          <w:szCs w:val="21"/>
          <w:highlight w:val="none"/>
        </w:rPr>
      </w:pPr>
      <w:r>
        <w:rPr>
          <w:rFonts w:ascii="宋体" w:hAnsi="宋体" w:eastAsia="宋体"/>
          <w:color w:val="auto"/>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eastAsia="宋体"/>
          <w:color w:val="auto"/>
          <w:szCs w:val="21"/>
          <w:highlight w:val="none"/>
        </w:rPr>
      </w:pPr>
      <w:r>
        <w:rPr>
          <w:rFonts w:ascii="宋体" w:hAnsi="宋体" w:eastAsia="宋体"/>
          <w:color w:val="auto"/>
          <w:szCs w:val="21"/>
          <w:highlight w:val="none"/>
          <w:lang w:val="zh-CN"/>
        </w:rPr>
        <w:t xml:space="preserve">代理人无转委托权。特此委托。</w:t>
      </w:r>
      <w:r/>
    </w:p>
    <w:p>
      <w:pPr>
        <w:ind w:firstLine="420"/>
        <w:spacing w:line="480" w:lineRule="auto"/>
        <w:rPr>
          <w:rFonts w:ascii="宋体" w:hAnsi="宋体" w:eastAsia="宋体"/>
          <w:color w:val="auto"/>
          <w:highlight w:val="none"/>
        </w:rPr>
      </w:pPr>
      <w:r>
        <w:rPr>
          <w:rFonts w:ascii="宋体" w:hAnsi="宋体" w:eastAsia="宋体"/>
          <w:color w:val="auto"/>
          <w:highlight w:val="none"/>
        </w:rPr>
      </w:r>
      <w:r/>
    </w:p>
    <w:p>
      <w:pPr>
        <w:spacing w:line="480" w:lineRule="auto"/>
        <w:rPr>
          <w:rFonts w:ascii="宋体" w:hAnsi="宋体" w:eastAsia="宋体"/>
          <w:color w:val="auto"/>
          <w:highlight w:val="none"/>
        </w:rPr>
      </w:pPr>
      <w:r>
        <w:rPr>
          <w:rFonts w:ascii="宋体" w:hAnsi="宋体" w:eastAsia="宋体"/>
          <w:color w:val="auto"/>
          <w:highlight w:val="none"/>
        </w:rPr>
        <w:t xml:space="preserve">法定代表人（</w:t>
      </w:r>
      <w:r>
        <w:rPr>
          <w:rFonts w:ascii="宋体" w:hAnsi="宋体" w:eastAsia="宋体"/>
          <w:bCs/>
          <w:color w:val="auto"/>
          <w:highlight w:val="none"/>
        </w:rPr>
        <w:t xml:space="preserve">签字或签章）</w:t>
      </w:r>
      <w:r>
        <w:rPr>
          <w:rFonts w:ascii="宋体" w:hAnsi="宋体" w:eastAsia="宋体"/>
          <w:color w:val="auto"/>
          <w:highlight w:val="none"/>
        </w:rPr>
        <w:t xml:space="preserve">：</w:t>
      </w:r>
      <w:r/>
    </w:p>
    <w:p>
      <w:pPr>
        <w:spacing w:line="480" w:lineRule="auto"/>
        <w:rPr>
          <w:rFonts w:ascii="宋体" w:hAnsi="宋体" w:eastAsia="宋体"/>
          <w:color w:val="auto"/>
          <w:highlight w:val="none"/>
        </w:rPr>
      </w:pPr>
      <w:r>
        <w:rPr>
          <w:rFonts w:ascii="宋体" w:hAnsi="宋体" w:eastAsia="宋体"/>
          <w:color w:val="auto"/>
          <w:highlight w:val="none"/>
        </w:rPr>
        <w:t xml:space="preserve">代理人（</w:t>
      </w:r>
      <w:r>
        <w:rPr>
          <w:rFonts w:ascii="宋体" w:hAnsi="宋体" w:eastAsia="宋体"/>
          <w:bCs/>
          <w:color w:val="auto"/>
          <w:highlight w:val="none"/>
        </w:rPr>
        <w:t xml:space="preserve">签字或签章）</w:t>
      </w:r>
      <w:r>
        <w:rPr>
          <w:rFonts w:ascii="宋体" w:hAnsi="宋体" w:eastAsia="宋体"/>
          <w:color w:val="auto"/>
          <w:highlight w:val="none"/>
        </w:rPr>
        <w:t xml:space="preserve">：</w:t>
      </w:r>
      <w:r/>
    </w:p>
    <w:p>
      <w:pPr>
        <w:spacing w:line="480" w:lineRule="auto"/>
        <w:rPr>
          <w:rFonts w:ascii="宋体" w:hAnsi="宋体" w:eastAsia="宋体"/>
          <w:color w:val="auto"/>
          <w:highlight w:val="none"/>
        </w:rPr>
      </w:pPr>
      <w:r>
        <w:rPr>
          <w:rFonts w:ascii="宋体" w:hAnsi="宋体" w:eastAsia="宋体"/>
          <w:color w:val="auto"/>
          <w:highlight w:val="none"/>
        </w:rPr>
        <w:t xml:space="preserve">代理人职务：</w:t>
      </w:r>
      <w:r/>
    </w:p>
    <w:p>
      <w:pPr>
        <w:spacing w:line="480" w:lineRule="auto"/>
        <w:rPr>
          <w:rFonts w:ascii="宋体" w:hAnsi="宋体" w:eastAsia="宋体"/>
          <w:color w:val="auto"/>
          <w:highlight w:val="none"/>
        </w:rPr>
      </w:pPr>
      <w:r>
        <w:rPr>
          <w:rFonts w:ascii="宋体" w:hAnsi="宋体" w:eastAsia="宋体"/>
          <w:color w:val="auto"/>
          <w:highlight w:val="none"/>
        </w:rPr>
        <w:t xml:space="preserve">联系电话：</w:t>
      </w:r>
      <w:r/>
    </w:p>
    <w:p>
      <w:pPr>
        <w:spacing w:line="480" w:lineRule="auto"/>
        <w:rPr>
          <w:rFonts w:ascii="宋体" w:hAnsi="宋体" w:eastAsia="宋体"/>
          <w:color w:val="auto"/>
          <w:highlight w:val="none"/>
        </w:rPr>
      </w:pPr>
      <w:r>
        <w:rPr>
          <w:rFonts w:ascii="宋体" w:hAnsi="宋体" w:eastAsia="宋体"/>
          <w:color w:val="auto"/>
          <w:szCs w:val="20"/>
          <w:highlight w:val="none"/>
        </w:rPr>
        <w:t xml:space="preserve">磋商响应单位：（公章）</w:t>
      </w:r>
      <w:r/>
    </w:p>
    <w:p>
      <w:pPr>
        <w:spacing w:line="360" w:lineRule="auto"/>
        <w:rPr>
          <w:rFonts w:ascii="宋体" w:hAnsi="宋体" w:eastAsia="宋体"/>
          <w:b/>
          <w:bCs/>
          <w:color w:val="auto"/>
          <w:spacing w:val="20"/>
          <w:highlight w:val="none"/>
        </w:rPr>
      </w:pPr>
      <w:r>
        <w:rPr>
          <w:rFonts w:ascii="宋体" w:hAnsi="宋体" w:eastAsia="宋体"/>
          <w:b/>
          <w:bCs/>
          <w:color w:val="auto"/>
          <w:spacing w:val="20"/>
          <w:highlight w:val="none"/>
        </w:rPr>
      </w:r>
      <w:r/>
    </w:p>
    <w:p>
      <w:pPr>
        <w:spacing w:line="360" w:lineRule="auto"/>
        <w:rPr>
          <w:rFonts w:ascii="宋体" w:hAnsi="宋体" w:eastAsia="宋体"/>
          <w:b/>
          <w:bCs/>
          <w:color w:val="auto"/>
          <w:spacing w:val="20"/>
          <w:highlight w:val="none"/>
        </w:rPr>
      </w:pPr>
      <w:r>
        <w:rPr>
          <w:rFonts w:ascii="宋体" w:hAnsi="宋体" w:eastAsia="宋体"/>
          <w:b/>
          <w:bCs/>
          <w:color w:val="auto"/>
          <w:spacing w:val="20"/>
          <w:highlight w:val="none"/>
        </w:rPr>
      </w:r>
      <w:r/>
    </w:p>
    <w:p>
      <w:pPr>
        <w:spacing w:line="360" w:lineRule="auto"/>
        <w:rPr>
          <w:rFonts w:ascii="宋体" w:hAnsi="宋体" w:eastAsia="宋体"/>
          <w:b/>
          <w:bCs/>
          <w:color w:val="auto"/>
          <w:spacing w:val="20"/>
          <w:highlight w:val="none"/>
        </w:rPr>
      </w:pPr>
      <w:r>
        <w:rPr>
          <w:rFonts w:ascii="宋体" w:hAnsi="宋体" w:eastAsia="宋体"/>
          <w:b/>
          <w:bCs/>
          <w:color w:val="auto"/>
          <w:spacing w:val="20"/>
          <w:highlight w:val="none"/>
        </w:rPr>
      </w:r>
      <w:r/>
    </w:p>
    <w:p>
      <w:pPr>
        <w:spacing w:line="360" w:lineRule="auto"/>
        <w:rPr>
          <w:rFonts w:ascii="宋体" w:hAnsi="宋体" w:eastAsia="宋体"/>
          <w:b/>
          <w:bCs/>
          <w:color w:val="auto"/>
          <w:spacing w:val="20"/>
          <w:highlight w:val="none"/>
        </w:rPr>
      </w:pPr>
      <w:r>
        <w:rPr>
          <w:rFonts w:ascii="宋体" w:hAnsi="宋体" w:eastAsia="宋体"/>
          <w:b/>
          <w:bCs/>
          <w:color w:val="auto"/>
          <w:spacing w:val="20"/>
          <w:highlight w:val="none"/>
        </w:rPr>
      </w:r>
      <w:r/>
    </w:p>
    <w:p>
      <w:pPr>
        <w:spacing w:line="380" w:lineRule="exact"/>
        <w:rPr>
          <w:rFonts w:hAnsi="宋体"/>
          <w:b/>
          <w:color w:val="auto"/>
          <w:szCs w:val="21"/>
          <w:highlight w:val="none"/>
        </w:rPr>
      </w:pPr>
      <w:r>
        <w:rPr>
          <w:rFonts w:ascii="宋体" w:hAnsi="宋体" w:eastAsia="宋体"/>
          <w:b/>
          <w:bCs/>
          <w:color w:val="auto"/>
          <w:szCs w:val="21"/>
          <w:highlight w:val="none"/>
        </w:rPr>
        <w:br w:type="page" w:clear="all"/>
      </w:r>
      <w:r>
        <w:rPr>
          <w:rFonts w:hint="eastAsia" w:hAnsi="宋体"/>
          <w:b/>
          <w:color w:val="auto"/>
          <w:szCs w:val="21"/>
          <w:highlight w:val="none"/>
        </w:rPr>
        <w:t xml:space="preserve">格式5、</w:t>
      </w:r>
      <w:r/>
    </w:p>
    <w:p>
      <w:pPr>
        <w:pStyle w:val="676"/>
        <w:ind w:firstLine="643"/>
        <w:spacing w:line="400" w:lineRule="exact"/>
        <w:rPr>
          <w:rFonts w:hAnsi="宋体"/>
          <w:b/>
          <w:color w:val="auto"/>
          <w:sz w:val="32"/>
          <w:szCs w:val="32"/>
          <w:highlight w:val="none"/>
        </w:rPr>
      </w:pPr>
      <w:r>
        <w:rPr>
          <w:rFonts w:hAnsi="宋体"/>
          <w:b/>
          <w:color w:val="auto"/>
          <w:sz w:val="32"/>
          <w:szCs w:val="32"/>
          <w:highlight w:val="none"/>
        </w:rPr>
      </w:r>
      <w:r/>
    </w:p>
    <w:p>
      <w:pPr>
        <w:jc w:val="center"/>
        <w:spacing w:line="400" w:lineRule="exact"/>
        <w:rPr>
          <w:b/>
          <w:color w:val="auto"/>
          <w:sz w:val="32"/>
          <w:szCs w:val="32"/>
          <w:highlight w:val="none"/>
        </w:rPr>
      </w:pPr>
      <w:r>
        <w:rPr>
          <w:b/>
          <w:color w:val="auto"/>
          <w:sz w:val="32"/>
          <w:szCs w:val="32"/>
          <w:highlight w:val="none"/>
        </w:rPr>
        <w:t xml:space="preserve">拟投入本项目主要</w:t>
      </w:r>
      <w:r>
        <w:rPr>
          <w:rFonts w:hint="eastAsia"/>
          <w:b/>
          <w:color w:val="auto"/>
          <w:sz w:val="32"/>
          <w:szCs w:val="32"/>
          <w:highlight w:val="none"/>
        </w:rPr>
        <w:t xml:space="preserve">服务</w:t>
      </w:r>
      <w:r>
        <w:rPr>
          <w:b/>
          <w:color w:val="auto"/>
          <w:sz w:val="32"/>
          <w:szCs w:val="32"/>
          <w:highlight w:val="none"/>
        </w:rPr>
        <w:t xml:space="preserve">人员表</w:t>
      </w:r>
      <w:r/>
    </w:p>
    <w:p>
      <w:pPr>
        <w:jc w:val="left"/>
        <w:spacing w:line="400" w:lineRule="exact"/>
        <w:widowControl/>
        <w:rPr>
          <w:color w:val="auto"/>
          <w:spacing w:val="20"/>
          <w:szCs w:val="21"/>
          <w:highlight w:val="none"/>
        </w:rPr>
      </w:pPr>
      <w:r>
        <w:rPr>
          <w:color w:val="auto"/>
          <w:spacing w:val="20"/>
          <w:szCs w:val="21"/>
          <w:highlight w:val="none"/>
        </w:rPr>
      </w:r>
      <w:r/>
    </w:p>
    <w:p>
      <w:pPr>
        <w:jc w:val="left"/>
        <w:spacing w:line="400" w:lineRule="exact"/>
        <w:widowControl/>
        <w:rPr>
          <w:color w:val="auto"/>
          <w:highlight w:val="none"/>
        </w:rPr>
      </w:pPr>
      <w:r>
        <w:rPr>
          <w:rFonts w:hint="eastAsia" w:ascii="宋体" w:hAnsi="宋体" w:eastAsia="宋体" w:cs="宋体"/>
          <w:color w:val="auto"/>
          <w:spacing w:val="20"/>
          <w:szCs w:val="21"/>
          <w:highlight w:val="none"/>
        </w:rPr>
        <w:t xml:space="preserve">采购编号：号</w:t>
      </w:r>
      <w:r/>
    </w:p>
    <w:tbl>
      <w:tblPr>
        <w:tblStyle w:val="671"/>
        <w:tblW w:w="0" w:type="auto"/>
        <w:tblInd w:w="-2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6"/>
        <w:gridCol w:w="636"/>
        <w:gridCol w:w="3240"/>
        <w:gridCol w:w="1182"/>
        <w:gridCol w:w="1161"/>
        <w:gridCol w:w="1686"/>
      </w:tblGrid>
      <w:tr>
        <w:trPr/>
        <w:tc>
          <w:tcPr>
            <w:tcW w:w="636" w:type="dxa"/>
            <w:vAlign w:val="center"/>
            <w:textDirection w:val="lrTb"/>
            <w:noWrap/>
          </w:tcPr>
          <w:p>
            <w:pPr>
              <w:jc w:val="center"/>
              <w:spacing w:before="4" w:line="52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636" w:type="dxa"/>
            <w:vAlign w:val="center"/>
            <w:textDirection w:val="lrTb"/>
            <w:noWrap/>
          </w:tcPr>
          <w:p>
            <w:pPr>
              <w:jc w:val="center"/>
              <w:spacing w:before="4" w:line="52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姓名</w:t>
            </w:r>
            <w:r/>
          </w:p>
        </w:tc>
        <w:tc>
          <w:tcPr>
            <w:tcW w:w="3240" w:type="dxa"/>
            <w:vAlign w:val="center"/>
            <w:textDirection w:val="lrTb"/>
            <w:noWrap/>
          </w:tcPr>
          <w:p>
            <w:pPr>
              <w:jc w:val="center"/>
              <w:spacing w:before="4" w:line="52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在本项目中担任的职务</w:t>
            </w:r>
            <w:r/>
          </w:p>
        </w:tc>
        <w:tc>
          <w:tcPr>
            <w:tcW w:w="1182" w:type="dxa"/>
            <w:vAlign w:val="center"/>
            <w:textDirection w:val="lrTb"/>
            <w:noWrap/>
          </w:tcPr>
          <w:p>
            <w:pPr>
              <w:jc w:val="center"/>
              <w:spacing w:before="4" w:line="52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身份证号</w:t>
            </w:r>
            <w:r/>
          </w:p>
        </w:tc>
        <w:tc>
          <w:tcPr>
            <w:tcW w:w="1161" w:type="dxa"/>
            <w:vAlign w:val="center"/>
            <w:textDirection w:val="lrTb"/>
            <w:noWrap/>
          </w:tcPr>
          <w:p>
            <w:pPr>
              <w:jc w:val="center"/>
              <w:spacing w:before="4" w:line="52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职称/学位</w:t>
            </w:r>
            <w:r/>
          </w:p>
        </w:tc>
        <w:tc>
          <w:tcPr>
            <w:tcW w:w="1686" w:type="dxa"/>
            <w:vAlign w:val="center"/>
            <w:textDirection w:val="lrTb"/>
            <w:noWrap/>
          </w:tcPr>
          <w:p>
            <w:pPr>
              <w:jc w:val="center"/>
              <w:spacing w:before="4" w:line="52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主要资历、经验</w:t>
            </w:r>
            <w:r/>
          </w:p>
        </w:tc>
      </w:tr>
      <w:tr>
        <w:trPr>
          <w:cantSplit/>
          <w:trHeight w:val="703"/>
        </w:trPr>
        <w:tc>
          <w:tcPr>
            <w:tcW w:w="636" w:type="dxa"/>
            <w:textDirection w:val="lrTb"/>
            <w:noWrap/>
          </w:tcPr>
          <w:p>
            <w:pPr>
              <w:spacing w:before="4" w:line="52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636" w:type="dxa"/>
            <w:textDirection w:val="lrTb"/>
            <w:noWrap/>
          </w:tcPr>
          <w:p>
            <w:pPr>
              <w:spacing w:before="4" w:line="52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3240" w:type="dxa"/>
            <w:textDirection w:val="lrTb"/>
            <w:noWrap/>
          </w:tcPr>
          <w:p>
            <w:pPr>
              <w:spacing w:before="4" w:line="52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项目经理（请列明细）</w:t>
            </w:r>
            <w:r/>
          </w:p>
        </w:tc>
        <w:tc>
          <w:tcPr>
            <w:tcW w:w="1182" w:type="dxa"/>
            <w:textDirection w:val="lrTb"/>
            <w:noWrap/>
          </w:tcPr>
          <w:p>
            <w:pPr>
              <w:spacing w:before="4" w:line="520" w:lineRule="atLeast"/>
              <w:rPr>
                <w:rFonts w:ascii="宋体" w:hAnsi="宋体" w:eastAsia="宋体" w:cs="宋体"/>
                <w:color w:val="auto"/>
                <w:szCs w:val="24"/>
                <w:highlight w:val="none"/>
              </w:rPr>
            </w:pPr>
            <w:r>
              <w:rPr>
                <w:rFonts w:ascii="宋体" w:hAnsi="宋体" w:eastAsia="宋体" w:cs="宋体"/>
                <w:color w:val="auto"/>
                <w:szCs w:val="24"/>
                <w:highlight w:val="none"/>
              </w:rPr>
            </w:r>
            <w:r/>
          </w:p>
        </w:tc>
        <w:tc>
          <w:tcPr>
            <w:tcW w:w="1161" w:type="dxa"/>
            <w:textDirection w:val="lrTb"/>
            <w:noWrap/>
          </w:tcPr>
          <w:p>
            <w:pPr>
              <w:spacing w:before="4" w:line="520" w:lineRule="atLeas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86" w:type="dxa"/>
            <w:textDirection w:val="lrTb"/>
            <w:noWrap/>
          </w:tcPr>
          <w:p>
            <w:pPr>
              <w:spacing w:before="4" w:line="520" w:lineRule="atLeast"/>
              <w:rPr>
                <w:rFonts w:ascii="宋体" w:hAnsi="宋体" w:eastAsia="宋体" w:cs="宋体"/>
                <w:color w:val="auto"/>
                <w:szCs w:val="24"/>
                <w:highlight w:val="none"/>
              </w:rPr>
            </w:pPr>
            <w:r>
              <w:rPr>
                <w:rFonts w:ascii="宋体" w:hAnsi="宋体" w:eastAsia="宋体" w:cs="宋体"/>
                <w:color w:val="auto"/>
                <w:szCs w:val="24"/>
                <w:highlight w:val="none"/>
              </w:rPr>
            </w:r>
            <w:r/>
          </w:p>
        </w:tc>
      </w:tr>
      <w:tr>
        <w:trPr>
          <w:cantSplit/>
          <w:trHeight w:val="703"/>
        </w:trPr>
        <w:tc>
          <w:tcPr>
            <w:tcW w:w="636" w:type="dxa"/>
            <w:textDirection w:val="lrTb"/>
            <w:noWrap/>
          </w:tcPr>
          <w:p>
            <w:pPr>
              <w:spacing w:line="52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636" w:type="dxa"/>
            <w:textDirection w:val="lrTb"/>
            <w:noWrap/>
          </w:tcPr>
          <w:p>
            <w:pPr>
              <w:spacing w:before="4" w:line="52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3240" w:type="dxa"/>
            <w:textDirection w:val="lrTb"/>
            <w:noWrap/>
          </w:tcPr>
          <w:p>
            <w:pPr>
              <w:spacing w:line="52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主要管理和技术人员（请列明细）</w:t>
            </w:r>
            <w:r/>
          </w:p>
        </w:tc>
        <w:tc>
          <w:tcPr>
            <w:tcW w:w="1182" w:type="dxa"/>
            <w:textDirection w:val="lrTb"/>
            <w:noWrap/>
          </w:tcPr>
          <w:p>
            <w:pPr>
              <w:spacing w:line="520" w:lineRule="atLeast"/>
              <w:rPr>
                <w:rFonts w:ascii="宋体" w:hAnsi="宋体" w:eastAsia="宋体" w:cs="宋体"/>
                <w:color w:val="auto"/>
                <w:szCs w:val="24"/>
                <w:highlight w:val="none"/>
              </w:rPr>
            </w:pPr>
            <w:r>
              <w:rPr>
                <w:rFonts w:ascii="宋体" w:hAnsi="宋体" w:eastAsia="宋体" w:cs="宋体"/>
                <w:color w:val="auto"/>
                <w:szCs w:val="24"/>
                <w:highlight w:val="none"/>
              </w:rPr>
            </w:r>
            <w:r/>
          </w:p>
        </w:tc>
        <w:tc>
          <w:tcPr>
            <w:tcW w:w="1161" w:type="dxa"/>
            <w:textDirection w:val="lrTb"/>
            <w:noWrap/>
          </w:tcPr>
          <w:p>
            <w:pPr>
              <w:spacing w:line="520" w:lineRule="atLeas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86" w:type="dxa"/>
            <w:textDirection w:val="lrTb"/>
            <w:noWrap/>
          </w:tcPr>
          <w:p>
            <w:pPr>
              <w:spacing w:line="520" w:lineRule="atLeast"/>
              <w:rPr>
                <w:rFonts w:ascii="宋体" w:hAnsi="宋体" w:eastAsia="宋体" w:cs="宋体"/>
                <w:color w:val="auto"/>
                <w:szCs w:val="24"/>
                <w:highlight w:val="none"/>
              </w:rPr>
            </w:pPr>
            <w:r>
              <w:rPr>
                <w:rFonts w:ascii="宋体" w:hAnsi="宋体" w:eastAsia="宋体" w:cs="宋体"/>
                <w:color w:val="auto"/>
                <w:szCs w:val="24"/>
                <w:highlight w:val="none"/>
              </w:rPr>
            </w:r>
            <w:r/>
          </w:p>
        </w:tc>
      </w:tr>
      <w:tr>
        <w:trPr>
          <w:cantSplit/>
          <w:trHeight w:val="703"/>
        </w:trPr>
        <w:tc>
          <w:tcPr>
            <w:tcW w:w="636" w:type="dxa"/>
            <w:textDirection w:val="lrTb"/>
            <w:noWrap/>
          </w:tcPr>
          <w:p>
            <w:pPr>
              <w:spacing w:before="4" w:line="52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636" w:type="dxa"/>
            <w:textDirection w:val="lrTb"/>
            <w:noWrap/>
          </w:tcPr>
          <w:p>
            <w:pPr>
              <w:spacing w:before="4" w:line="52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3240" w:type="dxa"/>
            <w:textDirection w:val="lrTb"/>
            <w:noWrap/>
          </w:tcPr>
          <w:p>
            <w:pPr>
              <w:spacing w:before="4" w:line="520" w:lineRule="atLeas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其他人员（请列明细）</w:t>
            </w:r>
            <w:r/>
          </w:p>
        </w:tc>
        <w:tc>
          <w:tcPr>
            <w:tcW w:w="1182" w:type="dxa"/>
            <w:textDirection w:val="lrTb"/>
            <w:noWrap/>
          </w:tcPr>
          <w:p>
            <w:pPr>
              <w:spacing w:before="4" w:line="520" w:lineRule="atLeast"/>
              <w:rPr>
                <w:rFonts w:ascii="宋体" w:hAnsi="宋体" w:eastAsia="宋体" w:cs="宋体"/>
                <w:color w:val="auto"/>
                <w:szCs w:val="24"/>
                <w:highlight w:val="none"/>
              </w:rPr>
            </w:pPr>
            <w:r>
              <w:rPr>
                <w:rFonts w:ascii="宋体" w:hAnsi="宋体" w:eastAsia="宋体" w:cs="宋体"/>
                <w:color w:val="auto"/>
                <w:szCs w:val="24"/>
                <w:highlight w:val="none"/>
              </w:rPr>
            </w:r>
            <w:r/>
          </w:p>
        </w:tc>
        <w:tc>
          <w:tcPr>
            <w:tcW w:w="1161" w:type="dxa"/>
            <w:textDirection w:val="lrTb"/>
            <w:noWrap/>
          </w:tcPr>
          <w:p>
            <w:pPr>
              <w:spacing w:before="4" w:line="520" w:lineRule="atLeas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86" w:type="dxa"/>
            <w:textDirection w:val="lrTb"/>
            <w:noWrap/>
          </w:tcPr>
          <w:p>
            <w:pPr>
              <w:spacing w:before="4" w:line="520" w:lineRule="atLeast"/>
              <w:rPr>
                <w:rFonts w:ascii="宋体" w:hAnsi="宋体" w:eastAsia="宋体" w:cs="宋体"/>
                <w:color w:val="auto"/>
                <w:szCs w:val="24"/>
                <w:highlight w:val="none"/>
              </w:rPr>
            </w:pPr>
            <w:r>
              <w:rPr>
                <w:rFonts w:ascii="宋体" w:hAnsi="宋体" w:eastAsia="宋体" w:cs="宋体"/>
                <w:color w:val="auto"/>
                <w:szCs w:val="24"/>
                <w:highlight w:val="none"/>
              </w:rPr>
            </w:r>
            <w:r/>
          </w:p>
        </w:tc>
      </w:tr>
    </w:tbl>
    <w:p>
      <w:pPr>
        <w:pStyle w:val="682"/>
        <w:rPr>
          <w:color w:val="auto"/>
          <w:highlight w:val="none"/>
        </w:rPr>
      </w:pPr>
      <w:r>
        <w:rPr>
          <w:color w:val="auto"/>
          <w:highlight w:val="none"/>
        </w:rPr>
      </w:r>
      <w:r/>
    </w:p>
    <w:p>
      <w:pPr>
        <w:pStyle w:val="682"/>
        <w:rPr>
          <w:color w:val="auto"/>
          <w:highlight w:val="none"/>
        </w:rPr>
      </w:pPr>
      <w:r>
        <w:rPr>
          <w:color w:val="auto"/>
          <w:highlight w:val="none"/>
        </w:rPr>
      </w:r>
      <w:r/>
    </w:p>
    <w:p>
      <w:pPr>
        <w:pStyle w:val="682"/>
        <w:rPr>
          <w:color w:val="auto"/>
          <w:highlight w:val="none"/>
        </w:rPr>
      </w:pPr>
      <w:r>
        <w:rPr>
          <w:color w:val="auto"/>
          <w:highlight w:val="none"/>
        </w:rPr>
      </w:r>
      <w:r/>
    </w:p>
    <w:p>
      <w:pPr>
        <w:jc w:val="left"/>
        <w:spacing w:line="400" w:lineRule="exact"/>
        <w:widowControl/>
        <w:rPr>
          <w:color w:val="auto"/>
          <w:szCs w:val="21"/>
          <w:highlight w:val="none"/>
        </w:rPr>
      </w:pPr>
      <w:r>
        <w:rPr>
          <w:color w:val="auto"/>
          <w:szCs w:val="21"/>
          <w:highlight w:val="none"/>
        </w:rPr>
      </w:r>
      <w:r/>
    </w:p>
    <w:p>
      <w:pPr>
        <w:ind w:firstLine="210"/>
        <w:spacing w:line="360" w:lineRule="auto"/>
        <w:rPr>
          <w:rFonts w:ascii="宋体" w:hAnsi="宋体" w:eastAsia="宋体"/>
          <w:color w:val="auto"/>
          <w:szCs w:val="21"/>
          <w:highlight w:val="none"/>
        </w:rPr>
      </w:pPr>
      <w:r>
        <w:rPr>
          <w:rFonts w:hint="eastAsia" w:ascii="宋体" w:hAnsi="宋体" w:eastAsia="宋体"/>
          <w:color w:val="auto"/>
          <w:szCs w:val="21"/>
          <w:highlight w:val="none"/>
          <w:lang w:val="zh-CN"/>
        </w:rPr>
        <w:t xml:space="preserve">响应单位</w:t>
      </w:r>
      <w:r>
        <w:rPr>
          <w:rFonts w:ascii="宋体" w:hAnsi="宋体" w:eastAsia="宋体"/>
          <w:color w:val="auto"/>
          <w:szCs w:val="21"/>
          <w:highlight w:val="none"/>
          <w:lang w:val="zh-CN"/>
        </w:rPr>
        <w:t xml:space="preserve">（公章）：</w:t>
      </w:r>
      <w:r/>
    </w:p>
    <w:p>
      <w:pPr>
        <w:ind w:firstLine="210"/>
        <w:spacing w:line="360" w:lineRule="auto"/>
        <w:rPr>
          <w:rFonts w:ascii="宋体" w:hAnsi="宋体" w:eastAsia="宋体"/>
          <w:color w:val="auto"/>
          <w:szCs w:val="21"/>
          <w:highlight w:val="none"/>
        </w:rPr>
      </w:pPr>
      <w:r>
        <w:rPr>
          <w:rFonts w:ascii="宋体" w:hAnsi="宋体" w:eastAsia="宋体"/>
          <w:color w:val="auto"/>
          <w:szCs w:val="21"/>
          <w:highlight w:val="none"/>
          <w:lang w:val="zh-CN"/>
        </w:rPr>
        <w:t xml:space="preserve">法定代表人或代理人：（签字或盖章）</w:t>
      </w:r>
      <w:r/>
    </w:p>
    <w:p>
      <w:pPr>
        <w:ind w:firstLine="210"/>
        <w:spacing w:line="360" w:lineRule="auto"/>
        <w:rPr>
          <w:rFonts w:ascii="宋体" w:hAnsi="宋体" w:eastAsia="宋体"/>
          <w:color w:val="auto"/>
          <w:szCs w:val="21"/>
          <w:highlight w:val="none"/>
        </w:rPr>
      </w:pPr>
      <w:r>
        <w:rPr>
          <w:rFonts w:ascii="宋体" w:hAnsi="宋体" w:eastAsia="宋体"/>
          <w:color w:val="auto"/>
          <w:szCs w:val="21"/>
          <w:highlight w:val="none"/>
          <w:lang w:val="zh-CN"/>
        </w:rPr>
        <w:t xml:space="preserve">日期：年月日</w:t>
      </w:r>
      <w:r/>
    </w:p>
    <w:p>
      <w:pPr>
        <w:pStyle w:val="682"/>
        <w:rPr>
          <w:color w:val="auto"/>
          <w:highlight w:val="none"/>
          <w:lang w:val="zh-CN"/>
        </w:rPr>
      </w:pPr>
      <w:r>
        <w:rPr>
          <w:color w:val="auto"/>
          <w:highlight w:val="none"/>
          <w:lang w:val="zh-CN"/>
        </w:rPr>
      </w:r>
      <w:r/>
    </w:p>
    <w:p>
      <w:pPr>
        <w:spacing w:line="360" w:lineRule="auto"/>
        <w:rPr>
          <w:rFonts w:ascii="宋体" w:hAnsi="宋体"/>
          <w:b/>
          <w:color w:val="auto"/>
          <w:szCs w:val="24"/>
          <w:highlight w:val="none"/>
        </w:rPr>
      </w:pPr>
      <w:r>
        <w:rPr>
          <w:rFonts w:ascii="宋体" w:hAnsi="宋体"/>
          <w:color w:val="auto"/>
          <w:szCs w:val="24"/>
          <w:highlight w:val="none"/>
          <w:lang w:val="zh-CN"/>
        </w:rPr>
        <w:t xml:space="preserve">注：各投标人可参照上述格式自制《投标设备技术对照表》投标</w:t>
      </w:r>
      <w:r/>
    </w:p>
    <w:p>
      <w:pPr>
        <w:pStyle w:val="682"/>
        <w:rPr>
          <w:color w:val="auto"/>
          <w:highlight w:val="none"/>
        </w:rPr>
      </w:pPr>
      <w:r>
        <w:rPr>
          <w:color w:val="auto"/>
          <w:highlight w:val="none"/>
        </w:rPr>
      </w:r>
      <w:r/>
    </w:p>
    <w:p>
      <w:pPr>
        <w:spacing w:line="400" w:lineRule="exact"/>
        <w:rPr>
          <w:color w:val="auto"/>
          <w:szCs w:val="21"/>
          <w:highlight w:val="none"/>
        </w:rPr>
      </w:pPr>
      <w:r>
        <w:rPr>
          <w:color w:val="auto"/>
          <w:szCs w:val="21"/>
          <w:highlight w:val="none"/>
        </w:rPr>
        <w:br w:type="page" w:clear="all"/>
      </w:r>
      <w:r>
        <w:rPr>
          <w:rFonts w:hint="eastAsia"/>
          <w:b/>
          <w:bCs/>
          <w:color w:val="auto"/>
          <w:szCs w:val="21"/>
          <w:highlight w:val="none"/>
        </w:rPr>
        <w:t xml:space="preserve">格式6、</w:t>
      </w:r>
      <w:r/>
    </w:p>
    <w:p>
      <w:pPr>
        <w:pStyle w:val="676"/>
        <w:ind w:firstLine="643"/>
        <w:jc w:val="center"/>
        <w:spacing w:line="400" w:lineRule="exact"/>
        <w:rPr>
          <w:rFonts w:hAnsi="宋体"/>
          <w:b/>
          <w:color w:val="auto"/>
          <w:sz w:val="32"/>
          <w:szCs w:val="32"/>
          <w:highlight w:val="none"/>
          <w:lang w:val="zh-CN"/>
        </w:rPr>
      </w:pPr>
      <w:r>
        <w:rPr>
          <w:rFonts w:hAnsi="宋体"/>
          <w:b/>
          <w:color w:val="auto"/>
          <w:sz w:val="32"/>
          <w:szCs w:val="32"/>
          <w:highlight w:val="none"/>
          <w:lang w:val="zh-CN"/>
        </w:rPr>
      </w:r>
      <w:r/>
    </w:p>
    <w:p>
      <w:pPr>
        <w:pStyle w:val="676"/>
        <w:ind w:firstLine="643"/>
        <w:jc w:val="center"/>
        <w:spacing w:line="400" w:lineRule="exact"/>
        <w:rPr>
          <w:rFonts w:hAnsi="宋体" w:eastAsia="宋体" w:cs="宋体"/>
          <w:b/>
          <w:color w:val="auto"/>
          <w:sz w:val="32"/>
          <w:szCs w:val="32"/>
          <w:highlight w:val="none"/>
          <w:lang w:val="zh-CN"/>
        </w:rPr>
      </w:pPr>
      <w:r>
        <w:rPr>
          <w:rFonts w:hint="eastAsia" w:hAnsi="宋体" w:eastAsia="宋体" w:cs="宋体"/>
          <w:b/>
          <w:color w:val="auto"/>
          <w:sz w:val="32"/>
          <w:szCs w:val="32"/>
          <w:highlight w:val="none"/>
        </w:rPr>
        <w:t xml:space="preserve">服务要求条款</w:t>
      </w:r>
      <w:r>
        <w:rPr>
          <w:rFonts w:hint="eastAsia" w:hAnsi="宋体" w:eastAsia="宋体" w:cs="宋体"/>
          <w:b/>
          <w:color w:val="auto"/>
          <w:sz w:val="32"/>
          <w:szCs w:val="32"/>
          <w:highlight w:val="none"/>
          <w:lang w:val="zh-CN"/>
        </w:rPr>
        <w:t xml:space="preserve">偏离对照表</w:t>
      </w:r>
      <w:r/>
    </w:p>
    <w:p>
      <w:pPr>
        <w:ind w:firstLine="422"/>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采购编号： </w:t>
      </w:r>
      <w:r/>
    </w:p>
    <w:tbl>
      <w:tblPr>
        <w:tblStyle w:val="67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tcPr>
          <w:p>
            <w:pPr>
              <w:jc w:val="center"/>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序号</w:t>
            </w:r>
            <w:r/>
          </w:p>
        </w:tc>
        <w:tc>
          <w:tcPr>
            <w:tcW w:w="2524" w:type="dxa"/>
            <w:vAlign w:val="center"/>
            <w:textDirection w:val="lrTb"/>
            <w:noWrap/>
          </w:tcPr>
          <w:p>
            <w:pPr>
              <w:jc w:val="center"/>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采购文件</w:t>
            </w:r>
            <w:r>
              <w:rPr>
                <w:rFonts w:hint="eastAsia" w:ascii="宋体" w:hAnsi="宋体" w:eastAsia="宋体" w:cs="宋体"/>
                <w:color w:val="auto"/>
                <w:szCs w:val="21"/>
                <w:highlight w:val="none"/>
              </w:rPr>
              <w:t xml:space="preserve">服务范围、服务要求</w:t>
            </w:r>
            <w:r>
              <w:rPr>
                <w:rFonts w:hint="eastAsia" w:ascii="宋体" w:hAnsi="宋体" w:eastAsia="宋体" w:cs="宋体"/>
                <w:color w:val="auto"/>
                <w:szCs w:val="21"/>
                <w:highlight w:val="none"/>
                <w:lang w:val="zh-CN"/>
              </w:rPr>
              <w:t xml:space="preserve">描述</w:t>
            </w:r>
            <w:r/>
          </w:p>
        </w:tc>
        <w:tc>
          <w:tcPr>
            <w:tcW w:w="2372" w:type="dxa"/>
            <w:vAlign w:val="center"/>
            <w:textDirection w:val="lrTb"/>
            <w:noWrap/>
          </w:tcPr>
          <w:p>
            <w:pPr>
              <w:jc w:val="center"/>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投标文件响应</w:t>
            </w:r>
            <w:r>
              <w:rPr>
                <w:rFonts w:hint="eastAsia" w:ascii="宋体" w:hAnsi="宋体" w:eastAsia="宋体" w:cs="宋体"/>
                <w:color w:val="auto"/>
                <w:szCs w:val="21"/>
                <w:highlight w:val="none"/>
              </w:rPr>
              <w:t xml:space="preserve">内容</w:t>
            </w:r>
            <w:r/>
          </w:p>
        </w:tc>
        <w:tc>
          <w:tcPr>
            <w:tcW w:w="1913" w:type="dxa"/>
            <w:vAlign w:val="center"/>
            <w:textDirection w:val="lrTb"/>
            <w:noWrap/>
          </w:tcPr>
          <w:p>
            <w:pPr>
              <w:jc w:val="center"/>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响应情况（响应或不响应）</w:t>
            </w:r>
            <w:r/>
          </w:p>
        </w:tc>
        <w:tc>
          <w:tcPr>
            <w:tcW w:w="1015" w:type="dxa"/>
            <w:vAlign w:val="center"/>
            <w:textDirection w:val="lrTb"/>
            <w:noWrap/>
          </w:tcPr>
          <w:p>
            <w:pPr>
              <w:jc w:val="center"/>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备注</w:t>
            </w:r>
            <w:r/>
          </w:p>
        </w:tc>
      </w:tr>
      <w:tr>
        <w:trPr>
          <w:trHeight w:val="510"/>
        </w:trPr>
        <w:tc>
          <w:tcPr>
            <w:tcW w:w="670"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2524"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2372"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1913"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1015"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r>
      <w:tr>
        <w:trPr>
          <w:trHeight w:val="510"/>
        </w:trPr>
        <w:tc>
          <w:tcPr>
            <w:tcW w:w="670"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2524"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2372"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1913"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1015"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r>
      <w:tr>
        <w:trPr>
          <w:trHeight w:val="510"/>
        </w:trPr>
        <w:tc>
          <w:tcPr>
            <w:tcW w:w="670"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2524"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2372"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1913"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1015"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r>
      <w:tr>
        <w:trPr>
          <w:trHeight w:val="510"/>
        </w:trPr>
        <w:tc>
          <w:tcPr>
            <w:tcW w:w="670"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2524"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2372"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1913"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1015"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r>
      <w:tr>
        <w:trPr>
          <w:trHeight w:val="510"/>
        </w:trPr>
        <w:tc>
          <w:tcPr>
            <w:tcW w:w="670"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2524"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2372"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1913"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1015"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r>
      <w:tr>
        <w:trPr>
          <w:trHeight w:val="510"/>
        </w:trPr>
        <w:tc>
          <w:tcPr>
            <w:tcW w:w="670"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2524"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2372"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1913"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1015"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r>
      <w:tr>
        <w:trPr>
          <w:trHeight w:val="510"/>
        </w:trPr>
        <w:tc>
          <w:tcPr>
            <w:tcW w:w="670"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2524"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2372"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1913"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1015"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r>
      <w:tr>
        <w:trPr>
          <w:trHeight w:val="510"/>
        </w:trPr>
        <w:tc>
          <w:tcPr>
            <w:tcW w:w="670"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2524"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2372"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1913"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c>
          <w:tcPr>
            <w:tcW w:w="1015" w:type="dxa"/>
            <w:vAlign w:val="center"/>
            <w:textDirection w:val="lrTb"/>
            <w:noWrap/>
          </w:tcPr>
          <w:p>
            <w:pPr>
              <w:jc w:val="center"/>
              <w:rPr>
                <w:rFonts w:ascii="宋体" w:hAnsi="宋体" w:eastAsia="宋体" w:cs="宋体"/>
                <w:color w:val="auto"/>
                <w:szCs w:val="21"/>
                <w:highlight w:val="none"/>
                <w:lang w:val="zh-CN"/>
              </w:rPr>
            </w:pPr>
            <w:r>
              <w:rPr>
                <w:rFonts w:ascii="宋体" w:hAnsi="宋体" w:eastAsia="宋体" w:cs="宋体"/>
                <w:color w:val="auto"/>
                <w:szCs w:val="21"/>
                <w:highlight w:val="none"/>
                <w:lang w:val="zh-CN"/>
              </w:rPr>
            </w:r>
            <w:r/>
          </w:p>
        </w:tc>
      </w:tr>
      <w:tr>
        <w:trPr>
          <w:trHeight w:val="510"/>
        </w:trPr>
        <w:tc>
          <w:tcPr>
            <w:tcW w:w="670" w:type="dxa"/>
            <w:vAlign w:val="center"/>
            <w:textDirection w:val="lrTb"/>
            <w:noWrap/>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524" w:type="dxa"/>
            <w:vAlign w:val="center"/>
            <w:textDirection w:val="lrTb"/>
            <w:noWrap/>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372" w:type="dxa"/>
            <w:vAlign w:val="center"/>
            <w:textDirection w:val="lrTb"/>
            <w:noWrap/>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913" w:type="dxa"/>
            <w:vAlign w:val="center"/>
            <w:textDirection w:val="lrTb"/>
            <w:noWrap/>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015" w:type="dxa"/>
            <w:vAlign w:val="center"/>
            <w:textDirection w:val="lrTb"/>
            <w:noWrap/>
          </w:tcPr>
          <w:p>
            <w:pPr>
              <w:jc w:val="center"/>
              <w:rPr>
                <w:rFonts w:ascii="Calibri" w:hAnsi="宋体"/>
                <w:color w:val="auto"/>
                <w:szCs w:val="21"/>
                <w:highlight w:val="none"/>
                <w:lang w:val="zh-CN"/>
              </w:rPr>
            </w:pPr>
            <w:r>
              <w:rPr>
                <w:rFonts w:ascii="Calibri" w:hAnsi="宋体"/>
                <w:color w:val="auto"/>
                <w:szCs w:val="21"/>
                <w:highlight w:val="none"/>
                <w:lang w:val="zh-CN"/>
              </w:rPr>
            </w:r>
            <w:r/>
          </w:p>
        </w:tc>
      </w:tr>
      <w:tr>
        <w:trPr>
          <w:trHeight w:val="510"/>
        </w:trPr>
        <w:tc>
          <w:tcPr>
            <w:tcW w:w="670" w:type="dxa"/>
            <w:vAlign w:val="center"/>
            <w:textDirection w:val="lrTb"/>
            <w:noWrap/>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524" w:type="dxa"/>
            <w:vAlign w:val="center"/>
            <w:textDirection w:val="lrTb"/>
            <w:noWrap/>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372" w:type="dxa"/>
            <w:vAlign w:val="center"/>
            <w:textDirection w:val="lrTb"/>
            <w:noWrap/>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913" w:type="dxa"/>
            <w:vAlign w:val="center"/>
            <w:textDirection w:val="lrTb"/>
            <w:noWrap/>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015" w:type="dxa"/>
            <w:vAlign w:val="center"/>
            <w:textDirection w:val="lrTb"/>
            <w:noWrap/>
          </w:tcPr>
          <w:p>
            <w:pPr>
              <w:jc w:val="center"/>
              <w:rPr>
                <w:rFonts w:ascii="Calibri" w:hAnsi="宋体"/>
                <w:color w:val="auto"/>
                <w:szCs w:val="21"/>
                <w:highlight w:val="none"/>
                <w:lang w:val="zh-CN"/>
              </w:rPr>
            </w:pPr>
            <w:r>
              <w:rPr>
                <w:rFonts w:ascii="Calibri" w:hAnsi="宋体"/>
                <w:color w:val="auto"/>
                <w:szCs w:val="21"/>
                <w:highlight w:val="none"/>
                <w:lang w:val="zh-CN"/>
              </w:rPr>
            </w:r>
            <w:r/>
          </w:p>
        </w:tc>
      </w:tr>
    </w:tbl>
    <w:p>
      <w:pPr>
        <w:ind w:firstLine="422"/>
        <w:spacing w:line="360" w:lineRule="auto"/>
        <w:rPr>
          <w:rFonts w:ascii="Calibri" w:hAnsi="Calibri"/>
          <w:color w:val="auto"/>
          <w:szCs w:val="24"/>
          <w:highlight w:val="none"/>
          <w:lang w:val="zh-CN"/>
        </w:rPr>
      </w:pPr>
      <w:r>
        <w:rPr>
          <w:rFonts w:ascii="Calibri" w:hAnsi="Calibri"/>
          <w:color w:val="auto"/>
          <w:szCs w:val="24"/>
          <w:highlight w:val="none"/>
          <w:lang w:val="zh-CN"/>
        </w:rPr>
      </w:r>
      <w:r/>
    </w:p>
    <w:p>
      <w:pPr>
        <w:ind w:firstLine="210"/>
        <w:spacing w:line="360" w:lineRule="auto"/>
        <w:rPr>
          <w:rFonts w:ascii="宋体" w:hAnsi="宋体" w:eastAsia="宋体"/>
          <w:color w:val="auto"/>
          <w:szCs w:val="21"/>
          <w:highlight w:val="none"/>
        </w:rPr>
      </w:pPr>
      <w:r>
        <w:rPr>
          <w:rFonts w:hint="eastAsia" w:ascii="宋体" w:hAnsi="宋体" w:eastAsia="宋体"/>
          <w:color w:val="auto"/>
          <w:szCs w:val="21"/>
          <w:highlight w:val="none"/>
          <w:lang w:val="zh-CN"/>
        </w:rPr>
        <w:t xml:space="preserve">响应单位</w:t>
      </w:r>
      <w:r>
        <w:rPr>
          <w:rFonts w:ascii="宋体" w:hAnsi="宋体" w:eastAsia="宋体"/>
          <w:color w:val="auto"/>
          <w:szCs w:val="21"/>
          <w:highlight w:val="none"/>
          <w:lang w:val="zh-CN"/>
        </w:rPr>
        <w:t xml:space="preserve">（公章）：</w:t>
      </w:r>
      <w:r/>
    </w:p>
    <w:p>
      <w:pPr>
        <w:ind w:firstLine="210"/>
        <w:spacing w:line="360" w:lineRule="auto"/>
        <w:rPr>
          <w:rFonts w:ascii="宋体" w:hAnsi="宋体" w:eastAsia="宋体"/>
          <w:color w:val="auto"/>
          <w:szCs w:val="21"/>
          <w:highlight w:val="none"/>
        </w:rPr>
      </w:pPr>
      <w:r>
        <w:rPr>
          <w:rFonts w:ascii="宋体" w:hAnsi="宋体" w:eastAsia="宋体"/>
          <w:color w:val="auto"/>
          <w:szCs w:val="21"/>
          <w:highlight w:val="none"/>
          <w:lang w:val="zh-CN"/>
        </w:rPr>
        <w:t xml:space="preserve">法定代表人或代理人：（签字或盖章）</w:t>
      </w:r>
      <w:r/>
    </w:p>
    <w:p>
      <w:pPr>
        <w:ind w:firstLine="210"/>
        <w:spacing w:line="360" w:lineRule="auto"/>
        <w:rPr>
          <w:rFonts w:ascii="宋体" w:hAnsi="宋体" w:eastAsia="宋体"/>
          <w:color w:val="auto"/>
          <w:szCs w:val="21"/>
          <w:highlight w:val="none"/>
        </w:rPr>
      </w:pPr>
      <w:r>
        <w:rPr>
          <w:rFonts w:ascii="宋体" w:hAnsi="宋体" w:eastAsia="宋体"/>
          <w:color w:val="auto"/>
          <w:szCs w:val="21"/>
          <w:highlight w:val="none"/>
          <w:lang w:val="zh-CN"/>
        </w:rPr>
        <w:t xml:space="preserve">日期：</w:t>
      </w:r>
      <w:r>
        <w:rPr>
          <w:rFonts w:hint="eastAsia" w:ascii="宋体" w:hAnsi="宋体" w:eastAsia="宋体"/>
          <w:color w:val="auto"/>
          <w:szCs w:val="21"/>
          <w:highlight w:val="none"/>
          <w:lang w:val="en-US" w:eastAsia="zh-CN"/>
        </w:rPr>
        <w:t xml:space="preserve">     </w:t>
      </w:r>
      <w:r>
        <w:rPr>
          <w:rFonts w:ascii="宋体" w:hAnsi="宋体" w:eastAsia="宋体"/>
          <w:color w:val="auto"/>
          <w:szCs w:val="21"/>
          <w:highlight w:val="none"/>
          <w:lang w:val="zh-CN"/>
        </w:rPr>
        <w:t xml:space="preserve">年</w:t>
      </w:r>
      <w:r>
        <w:rPr>
          <w:rFonts w:hint="eastAsia" w:ascii="宋体" w:hAnsi="宋体" w:eastAsia="宋体"/>
          <w:color w:val="auto"/>
          <w:szCs w:val="21"/>
          <w:highlight w:val="none"/>
          <w:lang w:val="en-US" w:eastAsia="zh-CN"/>
        </w:rPr>
        <w:t xml:space="preserve">   </w:t>
      </w:r>
      <w:r>
        <w:rPr>
          <w:rFonts w:ascii="宋体" w:hAnsi="宋体" w:eastAsia="宋体"/>
          <w:color w:val="auto"/>
          <w:szCs w:val="21"/>
          <w:highlight w:val="none"/>
          <w:lang w:val="zh-CN"/>
        </w:rPr>
        <w:t xml:space="preserve">月</w:t>
      </w:r>
      <w:r>
        <w:rPr>
          <w:rFonts w:hint="eastAsia" w:ascii="宋体" w:hAnsi="宋体" w:eastAsia="宋体"/>
          <w:color w:val="auto"/>
          <w:szCs w:val="21"/>
          <w:highlight w:val="none"/>
          <w:lang w:val="en-US" w:eastAsia="zh-CN"/>
        </w:rPr>
        <w:t xml:space="preserve">   </w:t>
      </w:r>
      <w:r>
        <w:rPr>
          <w:rFonts w:ascii="宋体" w:hAnsi="宋体" w:eastAsia="宋体"/>
          <w:color w:val="auto"/>
          <w:szCs w:val="21"/>
          <w:highlight w:val="none"/>
          <w:lang w:val="zh-CN"/>
        </w:rPr>
        <w:t xml:space="preserve">日</w:t>
      </w:r>
      <w:r/>
    </w:p>
    <w:p>
      <w:pPr>
        <w:ind w:firstLine="422"/>
        <w:spacing w:line="360" w:lineRule="auto"/>
        <w:rPr>
          <w:rFonts w:ascii="Calibri" w:hAnsi="Calibri"/>
          <w:bCs/>
          <w:color w:val="auto"/>
          <w:szCs w:val="21"/>
          <w:highlight w:val="none"/>
        </w:rPr>
      </w:pPr>
      <w:r>
        <w:rPr>
          <w:rFonts w:ascii="Calibri" w:hAnsi="Calibri"/>
          <w:bCs/>
          <w:color w:val="auto"/>
          <w:szCs w:val="21"/>
          <w:highlight w:val="none"/>
        </w:rPr>
      </w:r>
      <w:r/>
    </w:p>
    <w:p>
      <w:pPr>
        <w:ind w:firstLine="422"/>
        <w:spacing w:line="360" w:lineRule="auto"/>
        <w:rPr>
          <w:rFonts w:ascii="Calibri" w:hAnsi="Calibri"/>
          <w:bCs/>
          <w:color w:val="auto"/>
          <w:szCs w:val="21"/>
          <w:highlight w:val="none"/>
        </w:rPr>
      </w:pPr>
      <w:r>
        <w:rPr>
          <w:rFonts w:ascii="Calibri" w:hAnsi="Calibri"/>
          <w:bCs/>
          <w:color w:val="auto"/>
          <w:szCs w:val="21"/>
          <w:highlight w:val="none"/>
        </w:rPr>
      </w:r>
      <w:r/>
    </w:p>
    <w:p>
      <w:pPr>
        <w:ind w:firstLine="422"/>
        <w:spacing w:line="360" w:lineRule="auto"/>
        <w:rPr>
          <w:rFonts w:ascii="Calibri" w:hAnsi="Calibri"/>
          <w:bCs/>
          <w:color w:val="auto"/>
          <w:szCs w:val="21"/>
          <w:highlight w:val="none"/>
        </w:rPr>
      </w:pPr>
      <w:r>
        <w:rPr>
          <w:rFonts w:ascii="Calibri" w:hAnsi="Calibri"/>
          <w:bCs/>
          <w:color w:val="auto"/>
          <w:szCs w:val="21"/>
          <w:highlight w:val="none"/>
        </w:rPr>
      </w:r>
      <w:r/>
    </w:p>
    <w:p>
      <w:pPr>
        <w:spacing w:line="360" w:lineRule="auto"/>
        <w:rPr>
          <w:rFonts w:ascii="宋体" w:hAnsi="宋体" w:cs="宋体"/>
          <w:color w:val="auto"/>
          <w:szCs w:val="21"/>
          <w:highlight w:val="none"/>
        </w:rPr>
      </w:pPr>
      <w:r>
        <w:rPr>
          <w:rFonts w:ascii="Calibri" w:hAnsi="宋体"/>
          <w:bCs/>
          <w:color w:val="auto"/>
          <w:szCs w:val="21"/>
          <w:highlight w:val="none"/>
        </w:rPr>
        <w:t xml:space="preserve">注</w:t>
      </w:r>
      <w:r>
        <w:rPr>
          <w:rFonts w:hint="eastAsia" w:ascii="Calibri" w:hAnsi="宋体"/>
          <w:bCs/>
          <w:color w:val="auto"/>
          <w:szCs w:val="21"/>
          <w:highlight w:val="none"/>
        </w:rPr>
        <w:t xml:space="preserve">：</w:t>
      </w:r>
      <w:r>
        <w:rPr>
          <w:rFonts w:hint="eastAsia" w:ascii="宋体" w:hAnsi="宋体" w:cs="宋体"/>
          <w:color w:val="auto"/>
          <w:szCs w:val="21"/>
          <w:highlight w:val="none"/>
        </w:rPr>
        <w:t xml:space="preserve">供应商应对照采购文件提出的服务范围和服务要求，所投服务与采购文件的内容有偏离的，应在此表中申明与技术要求条文的偏差和例外情况。</w:t>
      </w:r>
      <w:r/>
    </w:p>
    <w:p>
      <w:pPr>
        <w:ind w:firstLine="422"/>
        <w:spacing w:line="360" w:lineRule="auto"/>
        <w:rPr>
          <w:rFonts w:ascii="宋体" w:hAnsi="宋体"/>
          <w:bCs/>
          <w:color w:val="auto"/>
          <w:szCs w:val="21"/>
          <w:highlight w:val="none"/>
        </w:rPr>
        <w:outlineLvl w:val="0"/>
      </w:pPr>
      <w:r>
        <w:rPr>
          <w:rFonts w:ascii="宋体" w:hAnsi="宋体"/>
          <w:bCs/>
          <w:color w:val="auto"/>
          <w:szCs w:val="21"/>
          <w:highlight w:val="none"/>
        </w:rPr>
      </w:r>
      <w:r/>
    </w:p>
    <w:p>
      <w:pPr>
        <w:spacing w:line="400" w:lineRule="exact"/>
        <w:rPr>
          <w:color w:val="auto"/>
          <w:szCs w:val="21"/>
          <w:highlight w:val="none"/>
        </w:rPr>
      </w:pPr>
      <w:r>
        <w:rPr>
          <w:color w:val="auto"/>
          <w:szCs w:val="21"/>
          <w:highlight w:val="none"/>
        </w:rPr>
      </w:r>
      <w:r/>
    </w:p>
    <w:p>
      <w:pPr>
        <w:spacing w:line="400" w:lineRule="exact"/>
        <w:rPr>
          <w:color w:val="auto"/>
          <w:szCs w:val="21"/>
          <w:highlight w:val="none"/>
        </w:rPr>
      </w:pPr>
      <w:r>
        <w:rPr>
          <w:color w:val="auto"/>
          <w:szCs w:val="21"/>
          <w:highlight w:val="none"/>
        </w:rPr>
      </w:r>
      <w:r/>
    </w:p>
    <w:p>
      <w:pPr>
        <w:pStyle w:val="669"/>
        <w:spacing w:before="0" w:after="0" w:line="416" w:lineRule="auto"/>
        <w:rPr>
          <w:rFonts w:ascii="等线" w:hAnsi="等线" w:eastAsia="等线"/>
          <w:color w:val="auto"/>
          <w:sz w:val="21"/>
          <w:szCs w:val="21"/>
          <w:highlight w:val="none"/>
          <w:lang w:val="zh-CN"/>
        </w:rPr>
      </w:pPr>
      <w:r>
        <w:rPr>
          <w:rFonts w:hint="eastAsia" w:ascii="Calibri" w:hAnsi="Calibri"/>
          <w:color w:val="auto"/>
          <w:szCs w:val="21"/>
          <w:highlight w:val="none"/>
        </w:rPr>
        <w:br w:type="page" w:clear="all"/>
      </w:r>
      <w:r>
        <w:rPr>
          <w:rFonts w:hint="eastAsia" w:ascii="等线" w:hAnsi="等线" w:eastAsia="等线"/>
          <w:color w:val="auto"/>
          <w:sz w:val="21"/>
          <w:szCs w:val="21"/>
          <w:highlight w:val="none"/>
          <w:lang w:val="zh-CN"/>
        </w:rPr>
        <w:t xml:space="preserve">格式7、</w:t>
      </w:r>
      <w:r/>
    </w:p>
    <w:p>
      <w:pPr>
        <w:jc w:val="center"/>
        <w:spacing w:line="360" w:lineRule="auto"/>
        <w:tabs>
          <w:tab w:val="left" w:pos="1320" w:leader="none"/>
        </w:tabs>
        <w:rPr>
          <w:rFonts w:ascii="宋体" w:hAnsi="宋体"/>
          <w:b/>
          <w:color w:val="auto"/>
          <w:sz w:val="30"/>
          <w:szCs w:val="30"/>
          <w:highlight w:val="none"/>
        </w:rPr>
      </w:pPr>
      <w:r>
        <w:rPr>
          <w:rFonts w:hint="eastAsia" w:ascii="宋体" w:hAnsi="宋体"/>
          <w:b/>
          <w:color w:val="auto"/>
          <w:sz w:val="30"/>
          <w:szCs w:val="30"/>
          <w:highlight w:val="none"/>
        </w:rPr>
        <w:t xml:space="preserve">项目</w:t>
      </w:r>
      <w:r>
        <w:rPr>
          <w:rFonts w:ascii="宋体" w:hAnsi="宋体"/>
          <w:b/>
          <w:color w:val="auto"/>
          <w:sz w:val="30"/>
          <w:szCs w:val="30"/>
          <w:highlight w:val="none"/>
        </w:rPr>
        <w:t xml:space="preserve">实施方案</w:t>
      </w:r>
      <w:r/>
    </w:p>
    <w:tbl>
      <w:tblPr>
        <w:tblStyle w:val="6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1676"/>
        </w:trPr>
        <w:tc>
          <w:tcPr>
            <w:tcW w:w="8528" w:type="dxa"/>
            <w:textDirection w:val="lrTb"/>
            <w:noWrap/>
          </w:tcPr>
          <w:p>
            <w:pPr>
              <w:spacing w:line="360" w:lineRule="auto"/>
              <w:tabs>
                <w:tab w:val="left" w:pos="1320" w:leader="none"/>
              </w:tabs>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提示：</w:t>
            </w:r>
            <w:r/>
          </w:p>
          <w:p>
            <w:pPr>
              <w:numPr>
                <w:ilvl w:val="0"/>
                <w:numId w:val="3"/>
              </w:numPr>
              <w:jc w:val="left"/>
              <w:spacing w:line="360" w:lineRule="auto"/>
              <w:rPr>
                <w:rFonts w:ascii="宋体" w:hAnsi="宋体" w:eastAsia="宋体" w:cs="宋体"/>
                <w:b/>
                <w:bCs/>
                <w:color w:val="auto"/>
                <w:szCs w:val="24"/>
                <w:highlight w:val="none"/>
              </w:rPr>
            </w:pPr>
            <w:r>
              <w:rPr>
                <w:rFonts w:hint="eastAsia" w:ascii="宋体" w:hAnsi="宋体" w:eastAsia="宋体" w:cs="宋体"/>
                <w:color w:val="auto"/>
                <w:szCs w:val="24"/>
                <w:highlight w:val="none"/>
              </w:rPr>
              <w:t xml:space="preserve">投标人应针对本次招标项目特点编写公司</w:t>
            </w:r>
            <w:r>
              <w:rPr>
                <w:rFonts w:hint="eastAsia" w:ascii="宋体" w:hAnsi="宋体" w:eastAsia="宋体" w:cs="宋体"/>
                <w:color w:val="auto"/>
                <w:szCs w:val="24"/>
                <w:highlight w:val="none"/>
                <w:lang w:eastAsia="zh-CN"/>
              </w:rPr>
              <w:t xml:space="preserve">成交</w:t>
            </w:r>
            <w:r>
              <w:rPr>
                <w:rFonts w:hint="eastAsia" w:ascii="宋体" w:hAnsi="宋体" w:eastAsia="宋体" w:cs="宋体"/>
                <w:color w:val="auto"/>
                <w:szCs w:val="24"/>
                <w:highlight w:val="none"/>
              </w:rPr>
              <w:t xml:space="preserve">后拟采取的项目实施方案，包含各项目岗位职责制度、工作程序、应急措施等招标文件所要求的方案。</w:t>
            </w:r>
            <w:r/>
          </w:p>
          <w:p>
            <w:pP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2、投标人可根据自身情况编写，本页不够可另加页附后。</w:t>
            </w:r>
            <w:r/>
          </w:p>
        </w:tc>
      </w:tr>
      <w:tr>
        <w:trPr>
          <w:trHeight w:val="9836"/>
        </w:trPr>
        <w:tc>
          <w:tcPr>
            <w:tcW w:w="8528" w:type="dxa"/>
            <w:textDirection w:val="lrTb"/>
            <w:noWrap/>
          </w:tcPr>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ind w:firstLine="210"/>
              <w:spacing w:line="360" w:lineRule="auto"/>
              <w:tabs>
                <w:tab w:val="left" w:pos="1320" w:leader="none"/>
              </w:tabs>
              <w:rPr>
                <w:rFonts w:ascii="宋体" w:hAnsi="宋体"/>
                <w:color w:val="auto"/>
                <w:szCs w:val="24"/>
                <w:highlight w:val="none"/>
              </w:rPr>
            </w:pPr>
            <w:r>
              <w:rPr>
                <w:rFonts w:ascii="宋体" w:hAnsi="宋体"/>
                <w:color w:val="auto"/>
                <w:szCs w:val="24"/>
                <w:highlight w:val="none"/>
              </w:rPr>
              <w:t xml:space="preserve">                                      单位名称（盖章）：</w:t>
            </w:r>
            <w:r/>
          </w:p>
        </w:tc>
      </w:tr>
    </w:tbl>
    <w:p>
      <w:pPr>
        <w:jc w:val="center"/>
        <w:spacing w:line="360" w:lineRule="auto"/>
        <w:tabs>
          <w:tab w:val="left" w:pos="1320" w:leader="none"/>
        </w:tabs>
        <w:rPr>
          <w:rFonts w:ascii="宋体" w:hAnsi="宋体"/>
          <w:b/>
          <w:color w:val="auto"/>
          <w:sz w:val="30"/>
          <w:szCs w:val="30"/>
          <w:highlight w:val="none"/>
        </w:rPr>
      </w:pPr>
      <w:r>
        <w:rPr>
          <w:rFonts w:hint="eastAsia" w:ascii="宋体" w:hAnsi="宋体"/>
          <w:b/>
          <w:color w:val="auto"/>
          <w:sz w:val="30"/>
          <w:szCs w:val="30"/>
          <w:highlight w:val="none"/>
        </w:rPr>
        <w:br w:type="page" w:clear="all"/>
      </w:r>
      <w:r>
        <w:rPr>
          <w:rFonts w:hint="eastAsia" w:ascii="宋体" w:hAnsi="宋体"/>
          <w:b/>
          <w:color w:val="auto"/>
          <w:sz w:val="30"/>
          <w:szCs w:val="30"/>
          <w:highlight w:val="none"/>
        </w:rPr>
        <w:t xml:space="preserve">安全生产方案</w:t>
      </w:r>
      <w:r/>
    </w:p>
    <w:tbl>
      <w:tblPr>
        <w:tblStyle w:val="6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1676"/>
        </w:trPr>
        <w:tc>
          <w:tcPr>
            <w:tcW w:w="8528" w:type="dxa"/>
            <w:textDirection w:val="lrTb"/>
            <w:noWrap/>
          </w:tcPr>
          <w:p>
            <w:pPr>
              <w:spacing w:line="360" w:lineRule="auto"/>
              <w:tabs>
                <w:tab w:val="left" w:pos="1320" w:leader="none"/>
              </w:tabs>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提示：</w:t>
            </w:r>
            <w:r/>
          </w:p>
          <w:p>
            <w:pPr>
              <w:numPr>
                <w:ilvl w:val="0"/>
                <w:numId w:val="4"/>
              </w:numPr>
              <w:jc w:val="left"/>
              <w:spacing w:line="360" w:lineRule="auto"/>
              <w:rPr>
                <w:rFonts w:ascii="宋体" w:hAnsi="宋体" w:eastAsia="宋体" w:cs="宋体"/>
                <w:b/>
                <w:bCs/>
                <w:color w:val="auto"/>
                <w:szCs w:val="24"/>
                <w:highlight w:val="none"/>
              </w:rPr>
            </w:pPr>
            <w:r>
              <w:rPr>
                <w:rFonts w:hint="eastAsia" w:ascii="宋体" w:hAnsi="宋体" w:eastAsia="宋体" w:cs="宋体"/>
                <w:color w:val="auto"/>
                <w:szCs w:val="24"/>
                <w:highlight w:val="none"/>
              </w:rPr>
              <w:t xml:space="preserve">投标人应针对本次招标项目特点编写公司</w:t>
            </w:r>
            <w:r>
              <w:rPr>
                <w:rFonts w:hint="eastAsia" w:ascii="宋体" w:hAnsi="宋体" w:eastAsia="宋体" w:cs="宋体"/>
                <w:color w:val="auto"/>
                <w:szCs w:val="24"/>
                <w:highlight w:val="none"/>
                <w:lang w:eastAsia="zh-CN"/>
              </w:rPr>
              <w:t xml:space="preserve">成交</w:t>
            </w:r>
            <w:r>
              <w:rPr>
                <w:rFonts w:hint="eastAsia" w:ascii="宋体" w:hAnsi="宋体" w:eastAsia="宋体" w:cs="宋体"/>
                <w:color w:val="auto"/>
                <w:szCs w:val="24"/>
                <w:highlight w:val="none"/>
              </w:rPr>
              <w:t xml:space="preserve">后拟采取的安全生产方案。</w:t>
            </w:r>
            <w:r/>
          </w:p>
          <w:p>
            <w:pP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2、投标人可根据自身情况编写，本页不够可另加页附后。</w:t>
            </w:r>
            <w:r/>
          </w:p>
        </w:tc>
      </w:tr>
      <w:tr>
        <w:trPr>
          <w:trHeight w:val="9836"/>
        </w:trPr>
        <w:tc>
          <w:tcPr>
            <w:tcW w:w="8528" w:type="dxa"/>
            <w:textDirection w:val="lrTb"/>
            <w:noWrap/>
          </w:tcPr>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spacing w:line="360" w:lineRule="auto"/>
              <w:tabs>
                <w:tab w:val="left" w:pos="1320" w:leader="none"/>
              </w:tabs>
              <w:rPr>
                <w:rFonts w:ascii="宋体" w:hAnsi="宋体"/>
                <w:color w:val="auto"/>
                <w:szCs w:val="24"/>
                <w:highlight w:val="none"/>
              </w:rPr>
            </w:pPr>
            <w:r>
              <w:rPr>
                <w:rFonts w:ascii="宋体" w:hAnsi="宋体"/>
                <w:color w:val="auto"/>
                <w:szCs w:val="24"/>
                <w:highlight w:val="none"/>
              </w:rPr>
            </w:r>
            <w:r/>
          </w:p>
          <w:p>
            <w:pPr>
              <w:ind w:firstLine="210"/>
              <w:spacing w:line="360" w:lineRule="auto"/>
              <w:tabs>
                <w:tab w:val="left" w:pos="1320" w:leader="none"/>
              </w:tabs>
              <w:rPr>
                <w:rFonts w:ascii="宋体" w:hAnsi="宋体"/>
                <w:color w:val="auto"/>
                <w:szCs w:val="24"/>
                <w:highlight w:val="none"/>
              </w:rPr>
            </w:pPr>
            <w:r>
              <w:rPr>
                <w:rFonts w:hint="eastAsia" w:ascii="宋体" w:hAnsi="宋体" w:eastAsia="宋体" w:cs="宋体"/>
                <w:color w:val="auto"/>
                <w:szCs w:val="24"/>
                <w:highlight w:val="none"/>
              </w:rPr>
              <w:t xml:space="preserve">  单位名称（盖章）：</w:t>
            </w:r>
            <w:r/>
          </w:p>
        </w:tc>
      </w:tr>
    </w:tbl>
    <w:p>
      <w:pPr>
        <w:spacing w:line="400" w:lineRule="exact"/>
        <w:rPr>
          <w:rFonts w:ascii="Calibri" w:hAnsi="Calibri"/>
          <w:b/>
          <w:color w:val="auto"/>
          <w:szCs w:val="21"/>
          <w:highlight w:val="none"/>
        </w:rPr>
      </w:pPr>
      <w:r>
        <w:rPr>
          <w:rFonts w:ascii="Calibri" w:hAnsi="Calibri"/>
          <w:b/>
          <w:color w:val="auto"/>
          <w:szCs w:val="21"/>
          <w:highlight w:val="none"/>
        </w:rPr>
      </w:r>
      <w:r/>
    </w:p>
    <w:p>
      <w:pPr>
        <w:spacing w:line="400" w:lineRule="exact"/>
        <w:rPr>
          <w:rFonts w:hAnsi="宋体"/>
          <w:b/>
          <w:color w:val="auto"/>
          <w:szCs w:val="21"/>
          <w:highlight w:val="none"/>
          <w:lang w:val="zh-CN"/>
        </w:rPr>
      </w:pPr>
      <w:r>
        <w:rPr>
          <w:color w:val="auto"/>
          <w:highlight w:val="none"/>
        </w:rPr>
        <w:br w:type="page" w:clear="all"/>
      </w:r>
      <w:r>
        <w:rPr>
          <w:rFonts w:hint="eastAsia" w:hAnsi="宋体"/>
          <w:b/>
          <w:color w:val="auto"/>
          <w:szCs w:val="21"/>
          <w:highlight w:val="none"/>
        </w:rPr>
        <w:t xml:space="preserve">格式8、</w:t>
      </w:r>
      <w:r/>
    </w:p>
    <w:p>
      <w:pPr>
        <w:spacing w:line="400" w:lineRule="exact"/>
        <w:rPr>
          <w:rFonts w:ascii="Calibri" w:hAnsi="Calibri"/>
          <w:b/>
          <w:color w:val="auto"/>
          <w:szCs w:val="21"/>
          <w:highlight w:val="none"/>
          <w:lang w:val="zh-CN"/>
        </w:rPr>
      </w:pPr>
      <w:r>
        <w:rPr>
          <w:rFonts w:ascii="Calibri" w:hAnsi="Calibri"/>
          <w:b/>
          <w:color w:val="auto"/>
          <w:szCs w:val="21"/>
          <w:highlight w:val="none"/>
          <w:lang w:val="zh-CN"/>
        </w:rPr>
      </w:r>
      <w:r/>
    </w:p>
    <w:p>
      <w:pPr>
        <w:pStyle w:val="676"/>
        <w:ind w:firstLine="643"/>
        <w:jc w:val="center"/>
        <w:spacing w:line="400" w:lineRule="exact"/>
        <w:rPr>
          <w:rFonts w:ascii="Calibri" w:hAnsi="Calibri"/>
          <w:b/>
          <w:color w:val="auto"/>
          <w:szCs w:val="21"/>
          <w:highlight w:val="none"/>
          <w:lang w:val="zh-CN"/>
        </w:rPr>
      </w:pPr>
      <w:r>
        <w:rPr>
          <w:rFonts w:hint="eastAsia" w:hAnsi="宋体"/>
          <w:b/>
          <w:color w:val="auto"/>
          <w:sz w:val="32"/>
          <w:szCs w:val="32"/>
          <w:highlight w:val="none"/>
        </w:rPr>
        <w:t xml:space="preserve">商务条款偏离表</w:t>
      </w:r>
      <w:r/>
    </w:p>
    <w:p>
      <w:pPr>
        <w:pStyle w:val="716"/>
        <w:ind w:firstLine="422"/>
        <w:spacing w:line="360" w:lineRule="auto"/>
        <w:rPr>
          <w:rFonts w:ascii="宋体" w:hAnsi="宋体"/>
          <w:bCs/>
          <w:color w:val="auto"/>
          <w:sz w:val="21"/>
          <w:szCs w:val="21"/>
          <w:highlight w:val="none"/>
        </w:rPr>
      </w:pPr>
      <w:r>
        <w:rPr>
          <w:rFonts w:ascii="宋体" w:hAnsi="宋体"/>
          <w:bCs/>
          <w:color w:val="auto"/>
          <w:sz w:val="21"/>
          <w:szCs w:val="21"/>
          <w:highlight w:val="none"/>
        </w:rPr>
        <w:t xml:space="preserve">采购编号：</w:t>
      </w:r>
      <w:r/>
    </w:p>
    <w:tbl>
      <w:tblPr>
        <w:tblStyle w:val="671"/>
        <w:tblW w:w="0" w:type="auto"/>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425"/>
      </w:tblGrid>
      <w:tr>
        <w:trPr>
          <w:trHeight w:val="649"/>
        </w:trPr>
        <w:tc>
          <w:tcPr>
            <w:tcW w:w="828" w:type="dxa"/>
            <w:vAlign w:val="center"/>
            <w:textDirection w:val="lrTb"/>
            <w:noWrap/>
          </w:tcPr>
          <w:p>
            <w:pPr>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序号</w:t>
            </w:r>
            <w:r/>
          </w:p>
        </w:tc>
        <w:tc>
          <w:tcPr>
            <w:tcW w:w="3240" w:type="dxa"/>
            <w:vAlign w:val="center"/>
            <w:textDirection w:val="lrTb"/>
            <w:noWrap/>
          </w:tcPr>
          <w:p>
            <w:pPr>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采购文件的商务条款</w:t>
            </w:r>
            <w:r/>
          </w:p>
        </w:tc>
        <w:tc>
          <w:tcPr>
            <w:tcW w:w="3060" w:type="dxa"/>
            <w:vAlign w:val="center"/>
            <w:textDirection w:val="lrTb"/>
            <w:noWrap/>
          </w:tcPr>
          <w:p>
            <w:pPr>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投标文件的商务条款</w:t>
            </w:r>
            <w:r/>
          </w:p>
        </w:tc>
        <w:tc>
          <w:tcPr>
            <w:tcW w:w="1425" w:type="dxa"/>
            <w:vAlign w:val="center"/>
            <w:textDirection w:val="lrTb"/>
            <w:noWrap/>
          </w:tcPr>
          <w:p>
            <w:pPr>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说明</w:t>
            </w:r>
            <w:r/>
          </w:p>
        </w:tc>
      </w:tr>
      <w:tr>
        <w:trPr/>
        <w:tc>
          <w:tcPr>
            <w:tcW w:w="828"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3240" w:type="dxa"/>
            <w:vAlign w:val="center"/>
            <w:textDirection w:val="lrTb"/>
            <w:noWrap/>
          </w:tcPr>
          <w:p>
            <w:pP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服务期限</w:t>
            </w:r>
            <w:r/>
          </w:p>
        </w:tc>
        <w:tc>
          <w:tcPr>
            <w:tcW w:w="3060"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425"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tc>
          <w:tcPr>
            <w:tcW w:w="828"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3240" w:type="dxa"/>
            <w:vAlign w:val="center"/>
            <w:textDirection w:val="lrTb"/>
            <w:noWrap/>
          </w:tcPr>
          <w:p>
            <w:pP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人员基本要求</w:t>
            </w:r>
            <w:r/>
          </w:p>
        </w:tc>
        <w:tc>
          <w:tcPr>
            <w:tcW w:w="3060"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425"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tc>
          <w:tcPr>
            <w:tcW w:w="828"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3240" w:type="dxa"/>
            <w:vAlign w:val="center"/>
            <w:textDirection w:val="lrTb"/>
            <w:noWrap/>
          </w:tcPr>
          <w:p>
            <w:pP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合同内容</w:t>
            </w:r>
            <w:r/>
          </w:p>
        </w:tc>
        <w:tc>
          <w:tcPr>
            <w:tcW w:w="3060"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425"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tc>
          <w:tcPr>
            <w:tcW w:w="828"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3240"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3060"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425"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tc>
          <w:tcPr>
            <w:tcW w:w="828"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3240"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3060"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425"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tc>
          <w:tcPr>
            <w:tcW w:w="828"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3240"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3060"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425"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tc>
          <w:tcPr>
            <w:tcW w:w="828"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3240"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3060"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425"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trHeight w:val="297"/>
        </w:trPr>
        <w:tc>
          <w:tcPr>
            <w:tcW w:w="828"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3240"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3060"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425"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trHeight w:val="70"/>
        </w:trPr>
        <w:tc>
          <w:tcPr>
            <w:tcW w:w="828"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3240"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3060"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425" w:type="dxa"/>
            <w:vAlign w:val="center"/>
            <w:textDirection w:val="lrTb"/>
            <w:noWrap/>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bl>
    <w:p>
      <w:pPr>
        <w:ind w:firstLine="422"/>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注：针对本项目中的付款方式、服务期限等商务条款，投标人与采购文件规定的有偏离的，应在此表中说明。</w:t>
      </w:r>
      <w:r/>
    </w:p>
    <w:p>
      <w:pPr>
        <w:pStyle w:val="716"/>
        <w:ind w:firstLine="422"/>
        <w:spacing w:line="360" w:lineRule="auto"/>
        <w:rPr>
          <w:rFonts w:ascii="宋体" w:hAnsi="宋体"/>
          <w:bCs/>
          <w:color w:val="auto"/>
          <w:sz w:val="21"/>
          <w:szCs w:val="21"/>
          <w:highlight w:val="none"/>
        </w:rPr>
      </w:pPr>
      <w:r>
        <w:rPr>
          <w:rFonts w:ascii="宋体" w:hAnsi="宋体"/>
          <w:bCs/>
          <w:color w:val="auto"/>
          <w:sz w:val="21"/>
          <w:szCs w:val="21"/>
          <w:highlight w:val="none"/>
        </w:rPr>
      </w:r>
      <w:r/>
    </w:p>
    <w:p>
      <w:pPr>
        <w:ind w:firstLine="210"/>
        <w:spacing w:line="360" w:lineRule="auto"/>
        <w:rPr>
          <w:rFonts w:ascii="宋体" w:hAnsi="宋体" w:eastAsia="宋体"/>
          <w:color w:val="auto"/>
          <w:szCs w:val="21"/>
          <w:highlight w:val="none"/>
        </w:rPr>
      </w:pPr>
      <w:r>
        <w:rPr>
          <w:rFonts w:hint="eastAsia" w:ascii="宋体" w:hAnsi="宋体" w:eastAsia="宋体"/>
          <w:color w:val="auto"/>
          <w:szCs w:val="21"/>
          <w:highlight w:val="none"/>
          <w:lang w:val="zh-CN"/>
        </w:rPr>
        <w:t xml:space="preserve">响应单位</w:t>
      </w:r>
      <w:r>
        <w:rPr>
          <w:rFonts w:ascii="宋体" w:hAnsi="宋体" w:eastAsia="宋体"/>
          <w:color w:val="auto"/>
          <w:szCs w:val="21"/>
          <w:highlight w:val="none"/>
          <w:lang w:val="zh-CN"/>
        </w:rPr>
        <w:t xml:space="preserve">（公章）：</w:t>
      </w:r>
      <w:r/>
    </w:p>
    <w:p>
      <w:pPr>
        <w:ind w:firstLine="210"/>
        <w:spacing w:line="360" w:lineRule="auto"/>
        <w:rPr>
          <w:rFonts w:ascii="宋体" w:hAnsi="宋体" w:eastAsia="宋体"/>
          <w:color w:val="auto"/>
          <w:szCs w:val="21"/>
          <w:highlight w:val="none"/>
        </w:rPr>
      </w:pPr>
      <w:r>
        <w:rPr>
          <w:rFonts w:ascii="宋体" w:hAnsi="宋体" w:eastAsia="宋体"/>
          <w:color w:val="auto"/>
          <w:szCs w:val="21"/>
          <w:highlight w:val="none"/>
          <w:lang w:val="zh-CN"/>
        </w:rPr>
        <w:t xml:space="preserve">法定代表人或代理人：（签字或盖章）</w:t>
      </w:r>
      <w:r/>
    </w:p>
    <w:p>
      <w:pPr>
        <w:ind w:firstLine="210"/>
        <w:spacing w:line="360" w:lineRule="auto"/>
        <w:rPr>
          <w:rFonts w:ascii="宋体" w:hAnsi="宋体" w:eastAsia="宋体"/>
          <w:color w:val="auto"/>
          <w:szCs w:val="21"/>
          <w:highlight w:val="none"/>
        </w:rPr>
      </w:pPr>
      <w:r>
        <w:rPr>
          <w:rFonts w:ascii="宋体" w:hAnsi="宋体" w:eastAsia="宋体"/>
          <w:color w:val="auto"/>
          <w:szCs w:val="21"/>
          <w:highlight w:val="none"/>
          <w:lang w:val="zh-CN"/>
        </w:rPr>
        <w:t xml:space="preserve">日期：</w:t>
      </w:r>
      <w:r>
        <w:rPr>
          <w:rFonts w:hint="eastAsia" w:ascii="宋体" w:hAnsi="宋体" w:eastAsia="宋体"/>
          <w:color w:val="auto"/>
          <w:szCs w:val="21"/>
          <w:highlight w:val="none"/>
          <w:lang w:val="en-US" w:eastAsia="zh-CN"/>
        </w:rPr>
        <w:t xml:space="preserve">   </w:t>
      </w:r>
      <w:r>
        <w:rPr>
          <w:rFonts w:ascii="宋体" w:hAnsi="宋体" w:eastAsia="宋体"/>
          <w:color w:val="auto"/>
          <w:szCs w:val="21"/>
          <w:highlight w:val="none"/>
          <w:lang w:val="zh-CN"/>
        </w:rPr>
        <w:t xml:space="preserve">年</w:t>
      </w:r>
      <w:r>
        <w:rPr>
          <w:rFonts w:hint="eastAsia" w:ascii="宋体" w:hAnsi="宋体" w:eastAsia="宋体"/>
          <w:color w:val="auto"/>
          <w:szCs w:val="21"/>
          <w:highlight w:val="none"/>
          <w:lang w:val="en-US" w:eastAsia="zh-CN"/>
        </w:rPr>
        <w:t xml:space="preserve">   </w:t>
      </w:r>
      <w:r>
        <w:rPr>
          <w:rFonts w:ascii="宋体" w:hAnsi="宋体" w:eastAsia="宋体"/>
          <w:color w:val="auto"/>
          <w:szCs w:val="21"/>
          <w:highlight w:val="none"/>
          <w:lang w:val="zh-CN"/>
        </w:rPr>
        <w:t xml:space="preserve">月</w:t>
      </w:r>
      <w:r>
        <w:rPr>
          <w:rFonts w:hint="eastAsia" w:ascii="宋体" w:hAnsi="宋体" w:eastAsia="宋体"/>
          <w:color w:val="auto"/>
          <w:szCs w:val="21"/>
          <w:highlight w:val="none"/>
          <w:lang w:val="en-US" w:eastAsia="zh-CN"/>
        </w:rPr>
        <w:t xml:space="preserve">   </w:t>
      </w:r>
      <w:r>
        <w:rPr>
          <w:rFonts w:ascii="宋体" w:hAnsi="宋体" w:eastAsia="宋体"/>
          <w:color w:val="auto"/>
          <w:szCs w:val="21"/>
          <w:highlight w:val="none"/>
          <w:lang w:val="zh-CN"/>
        </w:rPr>
        <w:t xml:space="preserve">日</w:t>
      </w:r>
      <w:r/>
    </w:p>
    <w:p>
      <w:pPr>
        <w:spacing w:line="400" w:lineRule="exact"/>
        <w:rPr>
          <w:rFonts w:hAnsi="宋体"/>
          <w:b/>
          <w:color w:val="auto"/>
          <w:szCs w:val="21"/>
          <w:highlight w:val="none"/>
        </w:rPr>
      </w:pPr>
      <w:r>
        <w:rPr>
          <w:rFonts w:hAnsi="宋体"/>
          <w:b/>
          <w:color w:val="auto"/>
          <w:szCs w:val="21"/>
          <w:highlight w:val="none"/>
        </w:rPr>
      </w:r>
      <w:r/>
    </w:p>
    <w:p>
      <w:pPr>
        <w:spacing w:line="400" w:lineRule="exact"/>
        <w:rPr>
          <w:b/>
          <w:color w:val="auto"/>
          <w:szCs w:val="21"/>
          <w:highlight w:val="none"/>
        </w:rPr>
      </w:pPr>
      <w:r>
        <w:rPr>
          <w:rFonts w:hint="eastAsia" w:hAnsi="宋体"/>
          <w:b/>
          <w:color w:val="auto"/>
          <w:szCs w:val="21"/>
          <w:highlight w:val="none"/>
        </w:rPr>
        <w:br w:type="page" w:clear="all"/>
      </w:r>
      <w:r>
        <w:rPr>
          <w:rFonts w:hint="eastAsia" w:hAnsi="宋体"/>
          <w:b/>
          <w:color w:val="auto"/>
          <w:szCs w:val="21"/>
          <w:highlight w:val="none"/>
        </w:rPr>
        <w:t xml:space="preserve">格式9、</w:t>
      </w:r>
      <w:r/>
    </w:p>
    <w:p>
      <w:pPr>
        <w:pStyle w:val="716"/>
        <w:ind w:firstLine="0"/>
        <w:rPr>
          <w:b/>
          <w:color w:val="auto"/>
          <w:sz w:val="21"/>
          <w:szCs w:val="21"/>
          <w:highlight w:val="none"/>
        </w:rPr>
      </w:pPr>
      <w:r>
        <w:rPr>
          <w:b/>
          <w:color w:val="auto"/>
          <w:sz w:val="21"/>
          <w:szCs w:val="21"/>
          <w:highlight w:val="none"/>
        </w:rPr>
      </w:r>
      <w:r/>
    </w:p>
    <w:p>
      <w:pPr>
        <w:pStyle w:val="716"/>
        <w:ind w:firstLine="0"/>
        <w:jc w:val="both"/>
        <w:rPr>
          <w:rFonts w:ascii="宋体" w:hAnsi="宋体"/>
          <w:b/>
          <w:color w:val="auto"/>
          <w:sz w:val="21"/>
          <w:szCs w:val="21"/>
          <w:highlight w:val="none"/>
        </w:rPr>
      </w:pPr>
      <w:r>
        <w:rPr>
          <w:rFonts w:hint="eastAsia" w:ascii="宋体" w:hAnsi="宋体"/>
          <w:b/>
          <w:bCs/>
          <w:color w:val="auto"/>
          <w:sz w:val="21"/>
          <w:szCs w:val="21"/>
          <w:highlight w:val="none"/>
        </w:rPr>
        <w:t xml:space="preserve">（</w:t>
      </w: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w:t>
      </w:r>
      <w:r>
        <w:rPr>
          <w:rFonts w:hint="eastAsia" w:ascii="宋体" w:hAnsi="宋体"/>
          <w:b/>
          <w:color w:val="auto"/>
          <w:sz w:val="21"/>
          <w:szCs w:val="21"/>
          <w:highlight w:val="none"/>
        </w:rPr>
        <w:t xml:space="preserve">关于资格文件的声明函</w:t>
      </w:r>
      <w:r/>
    </w:p>
    <w:p>
      <w:pPr>
        <w:pStyle w:val="716"/>
        <w:ind w:firstLine="0"/>
        <w:rPr>
          <w:b/>
          <w:color w:val="auto"/>
          <w:sz w:val="21"/>
          <w:szCs w:val="21"/>
          <w:highlight w:val="none"/>
        </w:rPr>
      </w:pPr>
      <w:r>
        <w:rPr>
          <w:b/>
          <w:color w:val="auto"/>
          <w:sz w:val="21"/>
          <w:szCs w:val="21"/>
          <w:highlight w:val="none"/>
        </w:rPr>
      </w:r>
      <w:r/>
    </w:p>
    <w:p>
      <w:pPr>
        <w:pStyle w:val="716"/>
        <w:ind w:firstLine="0"/>
        <w:rPr>
          <w:b/>
          <w:color w:val="auto"/>
          <w:highlight w:val="none"/>
        </w:rPr>
      </w:pPr>
      <w:r>
        <w:rPr>
          <w:b/>
          <w:color w:val="auto"/>
          <w:highlight w:val="none"/>
        </w:rPr>
      </w:r>
      <w:r/>
    </w:p>
    <w:p>
      <w:pPr>
        <w:pStyle w:val="676"/>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676"/>
        <w:ind w:firstLine="643"/>
        <w:jc w:val="center"/>
        <w:spacing w:line="400" w:lineRule="exact"/>
        <w:rPr>
          <w:rFonts w:hAnsi="宋体"/>
          <w:b/>
          <w:color w:val="auto"/>
          <w:sz w:val="32"/>
          <w:szCs w:val="32"/>
          <w:highlight w:val="none"/>
        </w:rPr>
      </w:pPr>
      <w:r>
        <w:rPr>
          <w:rFonts w:hAnsi="宋体"/>
          <w:b/>
          <w:color w:val="auto"/>
          <w:sz w:val="32"/>
          <w:szCs w:val="32"/>
          <w:highlight w:val="none"/>
        </w:rPr>
        <w:t xml:space="preserve">关于资格文件的声明函</w:t>
      </w:r>
      <w:r/>
    </w:p>
    <w:p>
      <w:pPr>
        <w:pStyle w:val="716"/>
        <w:jc w:val="center"/>
        <w:rPr>
          <w:color w:val="auto"/>
          <w:highlight w:val="none"/>
        </w:rPr>
      </w:pPr>
      <w:r>
        <w:rPr>
          <w:color w:val="auto"/>
          <w:highlight w:val="none"/>
        </w:rPr>
      </w:r>
      <w:r/>
    </w:p>
    <w:p>
      <w:pPr>
        <w:pStyle w:val="716"/>
        <w:jc w:val="center"/>
        <w:rPr>
          <w:color w:val="auto"/>
          <w:highlight w:val="none"/>
        </w:rPr>
      </w:pPr>
      <w:r>
        <w:rPr>
          <w:color w:val="auto"/>
          <w:highlight w:val="none"/>
        </w:rPr>
      </w:r>
      <w:r/>
    </w:p>
    <w:p>
      <w:pPr>
        <w:pStyle w:val="676"/>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u w:val="single"/>
        </w:rPr>
        <w:t xml:space="preserve">苏州市卫康招投标咨询服务有限公司</w:t>
      </w:r>
      <w:r>
        <w:rPr>
          <w:rFonts w:hint="eastAsia" w:hAnsi="宋体" w:eastAsia="宋体" w:cs="宋体"/>
          <w:color w:val="auto"/>
          <w:sz w:val="21"/>
          <w:szCs w:val="21"/>
          <w:highlight w:val="none"/>
        </w:rPr>
        <w:t xml:space="preserve">：</w:t>
      </w:r>
      <w:r/>
    </w:p>
    <w:p>
      <w:pPr>
        <w:pStyle w:val="716"/>
        <w:jc w:val="both"/>
        <w:spacing w:line="400" w:lineRule="exact"/>
        <w:rPr>
          <w:color w:val="auto"/>
          <w:sz w:val="21"/>
          <w:szCs w:val="21"/>
          <w:highlight w:val="none"/>
        </w:rPr>
      </w:pPr>
      <w:r>
        <w:rPr>
          <w:color w:val="auto"/>
          <w:sz w:val="21"/>
          <w:szCs w:val="21"/>
          <w:highlight w:val="none"/>
        </w:rPr>
      </w:r>
      <w:r/>
    </w:p>
    <w:p>
      <w:pPr>
        <w:ind w:firstLine="420"/>
        <w:spacing w:line="48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本公司愿就由贵公司组织实施的编号为号的采购活动进行投标。本公司所提交的投标文件中所有关于投标资格的文件、证明和陈述均是真实的、准确的。若与真实情况不符，本公司愿意承担由此而产生的一切后果。</w:t>
      </w:r>
      <w:r/>
    </w:p>
    <w:p>
      <w:pPr>
        <w:ind w:firstLine="425"/>
        <w:spacing w:line="480" w:lineRule="auto"/>
        <w:rPr>
          <w:rFonts w:ascii="宋体" w:hAnsi="宋体" w:eastAsia="宋体" w:cs="宋体"/>
          <w:color w:val="auto"/>
          <w:szCs w:val="21"/>
          <w:highlight w:val="none"/>
        </w:rPr>
      </w:pPr>
      <w:r>
        <w:rPr>
          <w:rFonts w:ascii="宋体" w:hAnsi="宋体" w:eastAsia="宋体" w:cs="宋体"/>
          <w:color w:val="auto"/>
          <w:szCs w:val="21"/>
          <w:highlight w:val="none"/>
        </w:rPr>
      </w:r>
      <w:r/>
    </w:p>
    <w:p>
      <w:pPr>
        <w:ind w:firstLine="425"/>
        <w:spacing w:line="480" w:lineRule="auto"/>
        <w:rPr>
          <w:rFonts w:ascii="宋体" w:hAnsi="宋体" w:eastAsia="宋体" w:cs="宋体"/>
          <w:color w:val="auto"/>
          <w:szCs w:val="21"/>
          <w:highlight w:val="none"/>
        </w:rPr>
      </w:pPr>
      <w:r>
        <w:rPr>
          <w:rFonts w:ascii="宋体" w:hAnsi="宋体" w:eastAsia="宋体" w:cs="宋体"/>
          <w:color w:val="auto"/>
          <w:szCs w:val="21"/>
          <w:highlight w:val="none"/>
        </w:rPr>
      </w:r>
      <w:r/>
    </w:p>
    <w:p>
      <w:pPr>
        <w:ind w:firstLine="4410"/>
        <w:jc w:val="left"/>
        <w:spacing w:line="48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响应单位</w:t>
      </w:r>
      <w:r>
        <w:rPr>
          <w:rFonts w:hint="eastAsia" w:ascii="宋体" w:hAnsi="宋体" w:eastAsia="宋体" w:cs="宋体"/>
          <w:color w:val="auto"/>
          <w:szCs w:val="21"/>
          <w:highlight w:val="none"/>
          <w:lang w:val="zh-CN"/>
        </w:rPr>
        <w:t xml:space="preserve">法定代表人签字：</w:t>
      </w:r>
      <w:r/>
    </w:p>
    <w:p>
      <w:pPr>
        <w:ind w:firstLine="4410"/>
        <w:jc w:val="left"/>
        <w:spacing w:line="48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响应单位</w:t>
      </w:r>
      <w:r>
        <w:rPr>
          <w:rFonts w:hint="eastAsia" w:ascii="宋体" w:hAnsi="宋体" w:eastAsia="宋体" w:cs="宋体"/>
          <w:color w:val="auto"/>
          <w:szCs w:val="21"/>
          <w:highlight w:val="none"/>
          <w:lang w:val="zh-CN"/>
        </w:rPr>
        <w:t xml:space="preserve">：（公章）</w:t>
      </w:r>
      <w:r/>
    </w:p>
    <w:p>
      <w:pPr>
        <w:ind w:firstLine="4410"/>
        <w:jc w:val="left"/>
        <w:spacing w:line="48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日  期：     年     月     日</w:t>
      </w:r>
      <w:r/>
    </w:p>
    <w:p>
      <w:pPr>
        <w:pStyle w:val="716"/>
        <w:ind w:firstLine="0"/>
        <w:spacing w:line="400" w:lineRule="exact"/>
        <w:rPr>
          <w:color w:val="auto"/>
          <w:sz w:val="21"/>
          <w:szCs w:val="21"/>
          <w:highlight w:val="none"/>
        </w:rPr>
      </w:pPr>
      <w:r>
        <w:rPr>
          <w:color w:val="auto"/>
          <w:sz w:val="21"/>
          <w:szCs w:val="21"/>
          <w:highlight w:val="none"/>
        </w:rPr>
      </w:r>
      <w:r/>
    </w:p>
    <w:p>
      <w:pPr>
        <w:pStyle w:val="716"/>
        <w:ind w:firstLine="0"/>
        <w:rPr>
          <w:color w:val="auto"/>
          <w:highlight w:val="none"/>
        </w:rPr>
      </w:pPr>
      <w:r>
        <w:rPr>
          <w:color w:val="auto"/>
          <w:highlight w:val="none"/>
        </w:rPr>
      </w:r>
      <w:r/>
    </w:p>
    <w:p>
      <w:pPr>
        <w:pStyle w:val="716"/>
        <w:ind w:firstLine="0"/>
        <w:jc w:val="both"/>
        <w:rPr>
          <w:rFonts w:ascii="宋体" w:hAnsi="宋体"/>
          <w:b/>
          <w:bCs/>
          <w:color w:val="auto"/>
          <w:sz w:val="21"/>
          <w:szCs w:val="21"/>
          <w:highlight w:val="none"/>
        </w:rPr>
      </w:pPr>
      <w:r>
        <w:rPr>
          <w:rFonts w:hint="eastAsia"/>
          <w:b/>
          <w:bCs/>
          <w:color w:val="auto"/>
          <w:sz w:val="21"/>
          <w:szCs w:val="21"/>
          <w:highlight w:val="none"/>
        </w:rPr>
        <w:br w:type="page" w:clear="all"/>
      </w:r>
      <w:r>
        <w:rPr>
          <w:rFonts w:hint="eastAsia" w:ascii="宋体" w:hAnsi="宋体"/>
          <w:b/>
          <w:bCs/>
          <w:color w:val="auto"/>
          <w:sz w:val="21"/>
          <w:szCs w:val="21"/>
          <w:highlight w:val="none"/>
        </w:rPr>
        <w:t xml:space="preserve">（2）声明函</w:t>
      </w:r>
      <w:r/>
    </w:p>
    <w:p>
      <w:pPr>
        <w:jc w:val="center"/>
        <w:spacing w:line="360" w:lineRule="auto"/>
        <w:rPr>
          <w:rFonts w:ascii="宋体" w:hAnsi="宋体"/>
          <w:color w:val="auto"/>
          <w:szCs w:val="24"/>
          <w:highlight w:val="none"/>
        </w:rPr>
      </w:pPr>
      <w:r>
        <w:rPr>
          <w:rFonts w:hint="eastAsia" w:ascii="宋体" w:hAnsi="宋体"/>
          <w:b/>
          <w:color w:val="auto"/>
          <w:sz w:val="28"/>
          <w:szCs w:val="28"/>
          <w:highlight w:val="none"/>
        </w:rPr>
        <w:t xml:space="preserve">声明函</w:t>
      </w:r>
      <w:r/>
    </w:p>
    <w:p>
      <w:pPr>
        <w:spacing w:line="500" w:lineRule="exact"/>
        <w:widowControl/>
        <w:rPr>
          <w:rFonts w:ascii="宋体" w:hAnsi="宋体" w:eastAsia="宋体" w:cs="宋体"/>
          <w:bCs/>
          <w:color w:val="auto"/>
          <w:szCs w:val="21"/>
          <w:highlight w:val="none"/>
        </w:rPr>
      </w:pPr>
      <w:r>
        <w:rPr>
          <w:rFonts w:ascii="宋体" w:hAnsi="宋体" w:eastAsia="宋体" w:cs="宋体"/>
          <w:bCs/>
          <w:color w:val="auto"/>
          <w:szCs w:val="21"/>
          <w:highlight w:val="none"/>
        </w:rPr>
      </w:r>
      <w:r/>
    </w:p>
    <w:p>
      <w:pPr>
        <w:spacing w:line="500" w:lineRule="exact"/>
        <w:widowControl/>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我公司</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，特此承诺：</w:t>
      </w:r>
      <w:r/>
    </w:p>
    <w:p>
      <w:pPr>
        <w:ind w:firstLine="422"/>
        <w:spacing w:line="500" w:lineRule="exact"/>
        <w:widowControl/>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参加政府采购活动前3年内在经营活动中没有重大违法记录；</w:t>
      </w:r>
      <w:r/>
    </w:p>
    <w:p>
      <w:pPr>
        <w:ind w:firstLine="420"/>
        <w:spacing w:line="500" w:lineRule="exact"/>
        <w:widowControl/>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我公司企业法人</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为，身份证号（</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 xml:space="preserve">我公司承诺未与同一法人或者存在直接控股、管理关系的不同供应商，参加本次同一合同下的政府采购活动。</w:t>
      </w:r>
      <w:r/>
    </w:p>
    <w:p>
      <w:pPr>
        <w:ind w:firstLine="420"/>
        <w:spacing w:line="360" w:lineRule="auto"/>
        <w:rPr>
          <w:color w:val="auto"/>
          <w:szCs w:val="21"/>
          <w:highlight w:val="none"/>
        </w:rPr>
      </w:pPr>
      <w:r>
        <w:rPr>
          <w:color w:val="auto"/>
          <w:szCs w:val="21"/>
          <w:highlight w:val="none"/>
        </w:rPr>
      </w:r>
      <w:r/>
    </w:p>
    <w:p>
      <w:pPr>
        <w:ind w:firstLine="420"/>
        <w:jc w:val="right"/>
        <w:spacing w:line="360" w:lineRule="auto"/>
        <w:rPr>
          <w:color w:val="auto"/>
          <w:szCs w:val="21"/>
          <w:highlight w:val="none"/>
        </w:rPr>
      </w:pPr>
      <w:r>
        <w:rPr>
          <w:color w:val="auto"/>
          <w:szCs w:val="21"/>
          <w:highlight w:val="none"/>
        </w:rPr>
      </w:r>
      <w:r/>
    </w:p>
    <w:p>
      <w:pPr>
        <w:ind w:firstLine="420"/>
        <w:jc w:val="righ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响应单位（公章）</w:t>
      </w:r>
      <w:r/>
    </w:p>
    <w:p>
      <w:pPr>
        <w:ind w:firstLine="420"/>
        <w:jc w:val="righ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年   月  日</w:t>
      </w:r>
      <w:r/>
    </w:p>
    <w:p>
      <w:pPr>
        <w:pStyle w:val="716"/>
        <w:ind w:firstLine="0"/>
        <w:jc w:val="both"/>
        <w:rPr>
          <w:rFonts w:ascii="宋体" w:hAnsi="宋体"/>
          <w:b/>
          <w:bCs/>
          <w:color w:val="auto"/>
          <w:sz w:val="21"/>
          <w:szCs w:val="21"/>
          <w:highlight w:val="none"/>
        </w:rPr>
      </w:pPr>
      <w:r>
        <w:rPr>
          <w:rFonts w:hint="eastAsia" w:ascii="宋体" w:hAnsi="宋体"/>
          <w:b/>
          <w:bCs/>
          <w:color w:val="auto"/>
          <w:sz w:val="21"/>
          <w:szCs w:val="21"/>
          <w:highlight w:val="none"/>
        </w:rPr>
        <w:br w:type="page" w:clear="all"/>
      </w:r>
      <w:r/>
    </w:p>
    <w:p>
      <w:pPr>
        <w:pStyle w:val="716"/>
        <w:ind w:firstLine="0"/>
        <w:jc w:val="both"/>
        <w:rPr>
          <w:rFonts w:ascii="宋体" w:hAnsi="宋体"/>
          <w:b/>
          <w:bCs/>
          <w:color w:val="auto"/>
          <w:sz w:val="21"/>
          <w:szCs w:val="21"/>
          <w:highlight w:val="none"/>
        </w:rPr>
      </w:pPr>
      <w:r>
        <w:rPr>
          <w:rFonts w:hint="eastAsia" w:ascii="宋体" w:hAnsi="宋体"/>
          <w:b/>
          <w:bCs/>
          <w:color w:val="auto"/>
          <w:sz w:val="21"/>
          <w:szCs w:val="21"/>
          <w:highlight w:val="none"/>
        </w:rPr>
        <w:t xml:space="preserve">（3）良好的商业信誉和健全的财务会计制度证明的相关材料</w:t>
      </w:r>
      <w:r/>
    </w:p>
    <w:p>
      <w:pPr>
        <w:pStyle w:val="716"/>
        <w:ind w:firstLine="0"/>
        <w:jc w:val="both"/>
        <w:rPr>
          <w:rFonts w:ascii="Calibri" w:hAnsi="Calibri" w:cs="宋体"/>
          <w:color w:val="auto"/>
          <w:szCs w:val="21"/>
          <w:highlight w:val="none"/>
        </w:rPr>
      </w:pPr>
      <w:r>
        <w:rPr>
          <w:rFonts w:ascii="Calibri" w:hAnsi="Calibri" w:cs="宋体"/>
          <w:color w:val="auto"/>
          <w:szCs w:val="21"/>
          <w:highlight w:val="none"/>
        </w:rPr>
      </w:r>
      <w:r/>
    </w:p>
    <w:p>
      <w:pPr>
        <w:pStyle w:val="716"/>
        <w:ind w:firstLine="0"/>
        <w:jc w:val="both"/>
        <w:rPr>
          <w:rFonts w:ascii="Calibri" w:hAnsi="Calibri" w:cs="宋体"/>
          <w:color w:val="auto"/>
          <w:szCs w:val="21"/>
          <w:highlight w:val="none"/>
        </w:rPr>
      </w:pPr>
      <w:r>
        <w:rPr>
          <w:rFonts w:ascii="Calibri" w:hAnsi="Calibri" w:cs="宋体"/>
          <w:color w:val="auto"/>
          <w:szCs w:val="21"/>
          <w:highlight w:val="none"/>
        </w:rPr>
      </w:r>
      <w:r/>
    </w:p>
    <w:p>
      <w:pPr>
        <w:pStyle w:val="716"/>
        <w:ind w:firstLine="0"/>
        <w:jc w:val="both"/>
        <w:rPr>
          <w:rFonts w:ascii="宋体" w:hAnsi="宋体"/>
          <w:b/>
          <w:bCs/>
          <w:color w:val="auto"/>
          <w:sz w:val="21"/>
          <w:szCs w:val="21"/>
          <w:highlight w:val="none"/>
        </w:rPr>
      </w:pPr>
      <w:r>
        <w:rPr>
          <w:rFonts w:hint="eastAsia" w:ascii="Calibri" w:hAnsi="Calibri" w:cs="宋体"/>
          <w:color w:val="auto"/>
          <w:sz w:val="21"/>
          <w:szCs w:val="21"/>
          <w:highlight w:val="none"/>
        </w:rPr>
        <w:t xml:space="preserve">注：包括最近一期经审计的财务报告复印件或银行出具的资信证明原件的扫描件</w:t>
      </w:r>
      <w:r/>
    </w:p>
    <w:p>
      <w:pPr>
        <w:pStyle w:val="716"/>
        <w:ind w:firstLine="0"/>
        <w:jc w:val="both"/>
        <w:rPr>
          <w:rFonts w:ascii="宋体" w:hAnsi="宋体"/>
          <w:b/>
          <w:bCs/>
          <w:color w:val="auto"/>
          <w:sz w:val="21"/>
          <w:szCs w:val="21"/>
          <w:highlight w:val="none"/>
        </w:rPr>
      </w:pPr>
      <w:r>
        <w:rPr>
          <w:rFonts w:ascii="宋体" w:hAnsi="宋体"/>
          <w:b/>
          <w:bCs/>
          <w:color w:val="auto"/>
          <w:sz w:val="21"/>
          <w:szCs w:val="21"/>
          <w:highlight w:val="none"/>
        </w:rPr>
      </w:r>
      <w:r/>
    </w:p>
    <w:p>
      <w:pPr>
        <w:pStyle w:val="716"/>
        <w:ind w:firstLine="0"/>
        <w:jc w:val="both"/>
        <w:rPr>
          <w:rFonts w:ascii="宋体" w:hAnsi="宋体"/>
          <w:b/>
          <w:bCs/>
          <w:color w:val="auto"/>
          <w:sz w:val="21"/>
          <w:szCs w:val="21"/>
          <w:highlight w:val="none"/>
        </w:rPr>
      </w:pPr>
      <w:r>
        <w:rPr>
          <w:rFonts w:ascii="宋体" w:hAnsi="宋体"/>
          <w:b/>
          <w:bCs/>
          <w:color w:val="auto"/>
          <w:sz w:val="21"/>
          <w:szCs w:val="21"/>
          <w:highlight w:val="none"/>
        </w:rPr>
      </w:r>
      <w:r/>
    </w:p>
    <w:p>
      <w:pPr>
        <w:pStyle w:val="716"/>
        <w:ind w:firstLine="0"/>
        <w:jc w:val="both"/>
        <w:rPr>
          <w:rFonts w:ascii="宋体" w:hAnsi="宋体"/>
          <w:b/>
          <w:bCs/>
          <w:color w:val="auto"/>
          <w:sz w:val="21"/>
          <w:szCs w:val="21"/>
          <w:highlight w:val="none"/>
        </w:rPr>
      </w:pPr>
      <w:r>
        <w:rPr>
          <w:rFonts w:ascii="宋体" w:hAnsi="宋体"/>
          <w:b/>
          <w:bCs/>
          <w:color w:val="auto"/>
          <w:sz w:val="21"/>
          <w:szCs w:val="21"/>
          <w:highlight w:val="none"/>
        </w:rPr>
      </w:r>
      <w:r/>
    </w:p>
    <w:p>
      <w:pPr>
        <w:pStyle w:val="716"/>
        <w:ind w:firstLine="0"/>
        <w:jc w:val="both"/>
        <w:rPr>
          <w:rFonts w:ascii="宋体" w:hAnsi="宋体"/>
          <w:b/>
          <w:bCs/>
          <w:color w:val="auto"/>
          <w:sz w:val="21"/>
          <w:szCs w:val="21"/>
          <w:highlight w:val="none"/>
        </w:rPr>
      </w:pPr>
      <w:r>
        <w:rPr>
          <w:rFonts w:ascii="宋体" w:hAnsi="宋体"/>
          <w:b/>
          <w:bCs/>
          <w:color w:val="auto"/>
          <w:sz w:val="21"/>
          <w:szCs w:val="21"/>
          <w:highlight w:val="none"/>
        </w:rPr>
      </w:r>
      <w:r/>
    </w:p>
    <w:p>
      <w:pPr>
        <w:pStyle w:val="716"/>
        <w:ind w:firstLine="0"/>
        <w:jc w:val="both"/>
        <w:rPr>
          <w:color w:val="auto"/>
          <w:szCs w:val="24"/>
          <w:highlight w:val="none"/>
        </w:rPr>
      </w:pPr>
      <w:r>
        <w:rPr>
          <w:rFonts w:hint="eastAsia" w:ascii="宋体" w:hAnsi="宋体"/>
          <w:b/>
          <w:bCs/>
          <w:color w:val="auto"/>
          <w:sz w:val="21"/>
          <w:szCs w:val="21"/>
          <w:highlight w:val="none"/>
        </w:rPr>
        <w:t xml:space="preserve">（4）依法缴纳税收和社会保障资金的相关材料</w:t>
      </w:r>
      <w:r/>
    </w:p>
    <w:p>
      <w:pPr>
        <w:ind w:right="-5"/>
        <w:spacing w:line="500" w:lineRule="exact"/>
        <w:rPr>
          <w:b/>
          <w:color w:val="auto"/>
          <w:szCs w:val="24"/>
          <w:highlight w:val="none"/>
        </w:rPr>
      </w:pPr>
      <w:r>
        <w:rPr>
          <w:b/>
          <w:color w:val="auto"/>
          <w:szCs w:val="24"/>
          <w:highlight w:val="none"/>
        </w:rPr>
      </w:r>
      <w:r/>
    </w:p>
    <w:p>
      <w:pPr>
        <w:pStyle w:val="717"/>
        <w:rPr>
          <w:b/>
          <w:color w:val="auto"/>
          <w:highlight w:val="none"/>
        </w:rPr>
      </w:pPr>
      <w:r>
        <w:rPr>
          <w:b/>
          <w:color w:val="auto"/>
          <w:highlight w:val="none"/>
        </w:rPr>
      </w:r>
      <w:r/>
    </w:p>
    <w:p>
      <w:pPr>
        <w:ind w:firstLine="492"/>
        <w:spacing w:line="46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w:t>
      </w:r>
      <w:r/>
    </w:p>
    <w:p>
      <w:pPr>
        <w:ind w:firstLine="492"/>
        <w:spacing w:line="46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提供参加本次政府采购活动前6个月内至少一个月缴纳税收以及缴纳社会保障资金的证明材料扫描件。</w:t>
      </w:r>
      <w:r/>
    </w:p>
    <w:p>
      <w:pPr>
        <w:ind w:right="-5"/>
        <w:spacing w:line="500" w:lineRule="exact"/>
        <w:rPr>
          <w:b/>
          <w:color w:val="auto"/>
          <w:szCs w:val="24"/>
          <w:highlight w:val="none"/>
        </w:rPr>
      </w:pPr>
      <w:r>
        <w:rPr>
          <w:b/>
          <w:color w:val="auto"/>
          <w:szCs w:val="24"/>
          <w:highlight w:val="none"/>
        </w:rPr>
      </w:r>
      <w:r/>
    </w:p>
    <w:p>
      <w:pPr>
        <w:pStyle w:val="716"/>
        <w:ind w:firstLine="0"/>
        <w:jc w:val="both"/>
        <w:rPr>
          <w:rFonts w:ascii="宋体" w:hAnsi="宋体"/>
          <w:b/>
          <w:bCs/>
          <w:color w:val="auto"/>
          <w:sz w:val="21"/>
          <w:szCs w:val="21"/>
          <w:highlight w:val="none"/>
        </w:rPr>
      </w:pPr>
      <w:r>
        <w:rPr>
          <w:rFonts w:ascii="宋体" w:hAnsi="宋体"/>
          <w:b/>
          <w:bCs/>
          <w:color w:val="auto"/>
          <w:sz w:val="21"/>
          <w:szCs w:val="21"/>
          <w:highlight w:val="none"/>
        </w:rPr>
      </w:r>
      <w:r/>
    </w:p>
    <w:p>
      <w:pPr>
        <w:pStyle w:val="716"/>
        <w:ind w:firstLine="0"/>
        <w:jc w:val="both"/>
        <w:rPr>
          <w:rFonts w:ascii="宋体" w:hAnsi="宋体"/>
          <w:b/>
          <w:bCs/>
          <w:color w:val="auto"/>
          <w:sz w:val="21"/>
          <w:szCs w:val="21"/>
          <w:highlight w:val="none"/>
        </w:rPr>
      </w:pPr>
      <w:r>
        <w:rPr>
          <w:rFonts w:ascii="宋体" w:hAnsi="宋体"/>
          <w:b/>
          <w:bCs/>
          <w:color w:val="auto"/>
          <w:sz w:val="21"/>
          <w:szCs w:val="21"/>
          <w:highlight w:val="none"/>
        </w:rPr>
      </w:r>
      <w:r/>
    </w:p>
    <w:p>
      <w:pPr>
        <w:pStyle w:val="716"/>
        <w:ind w:firstLine="0"/>
        <w:jc w:val="both"/>
        <w:rPr>
          <w:rFonts w:ascii="宋体" w:hAnsi="宋体" w:cs="宋体"/>
          <w:b/>
          <w:color w:val="auto"/>
          <w:szCs w:val="24"/>
          <w:highlight w:val="none"/>
        </w:rPr>
      </w:pPr>
      <w:r>
        <w:rPr>
          <w:rFonts w:hint="eastAsia" w:ascii="宋体" w:hAnsi="宋体" w:cs="宋体"/>
          <w:b/>
          <w:bCs/>
          <w:color w:val="auto"/>
          <w:sz w:val="21"/>
          <w:szCs w:val="21"/>
          <w:highlight w:val="none"/>
        </w:rPr>
        <w:t xml:space="preserve">（5）具备履行合同所必需的设备和专业技术能力的书面声明</w:t>
      </w:r>
      <w:r/>
    </w:p>
    <w:p>
      <w:pPr>
        <w:ind w:right="-5"/>
        <w:spacing w:line="500" w:lineRule="exact"/>
        <w:rPr>
          <w:b/>
          <w:color w:val="auto"/>
          <w:sz w:val="24"/>
          <w:szCs w:val="24"/>
          <w:highlight w:val="none"/>
        </w:rPr>
      </w:pPr>
      <w:r>
        <w:rPr>
          <w:b/>
          <w:color w:val="auto"/>
          <w:sz w:val="24"/>
          <w:szCs w:val="24"/>
          <w:highlight w:val="none"/>
        </w:rPr>
      </w:r>
      <w:r/>
    </w:p>
    <w:p>
      <w:pPr>
        <w:pStyle w:val="717"/>
        <w:jc w:val="center"/>
        <w:rPr>
          <w:b/>
          <w:bCs/>
          <w:color w:val="auto"/>
          <w:highlight w:val="none"/>
        </w:rPr>
      </w:pPr>
      <w:r>
        <w:rPr>
          <w:b/>
          <w:bCs/>
          <w:color w:val="auto"/>
          <w:highlight w:val="none"/>
        </w:rPr>
      </w:r>
      <w:r/>
    </w:p>
    <w:p>
      <w:pPr>
        <w:pStyle w:val="717"/>
        <w:jc w:val="center"/>
        <w:rPr>
          <w:color w:val="auto"/>
          <w:highlight w:val="none"/>
        </w:rPr>
      </w:pPr>
      <w:r>
        <w:rPr>
          <w:rFonts w:hint="eastAsia"/>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ascii="宋体" w:hAnsi="宋体"/>
          <w:bCs/>
          <w:color w:val="auto"/>
          <w:szCs w:val="21"/>
          <w:highlight w:val="none"/>
        </w:rPr>
      </w:r>
      <w:r/>
    </w:p>
    <w:p>
      <w:pPr>
        <w:ind w:firstLine="492"/>
        <w:spacing w:line="46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主要设备有：。</w:t>
      </w:r>
      <w:r/>
    </w:p>
    <w:p>
      <w:pPr>
        <w:ind w:firstLine="492"/>
        <w:spacing w:line="46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主要专业技术能力有：。</w:t>
      </w:r>
      <w:r/>
    </w:p>
    <w:p>
      <w:pPr>
        <w:jc w:val="center"/>
        <w:spacing w:line="460" w:lineRule="exact"/>
        <w:rPr>
          <w:rFonts w:ascii="宋体" w:hAnsi="宋体" w:eastAsia="宋体" w:cs="宋体"/>
          <w:bCs/>
          <w:color w:val="auto"/>
          <w:szCs w:val="21"/>
          <w:highlight w:val="none"/>
        </w:rPr>
      </w:pPr>
      <w:r>
        <w:rPr>
          <w:rFonts w:ascii="宋体" w:hAnsi="宋体" w:eastAsia="宋体" w:cs="宋体"/>
          <w:bCs/>
          <w:color w:val="auto"/>
          <w:szCs w:val="21"/>
          <w:highlight w:val="none"/>
        </w:rPr>
      </w:r>
      <w:r/>
    </w:p>
    <w:p>
      <w:pPr>
        <w:ind w:right="480"/>
        <w:jc w:val="center"/>
        <w:spacing w:line="46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                                               供应商名称（公章）：</w:t>
      </w:r>
      <w:r/>
    </w:p>
    <w:p>
      <w:pPr>
        <w:ind w:right="-5"/>
        <w:spacing w:line="500" w:lineRule="exact"/>
        <w:rPr>
          <w:rFonts w:ascii="宋体" w:hAnsi="宋体" w:eastAsia="宋体" w:cs="宋体"/>
          <w:b/>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日期：</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年</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月</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日</w:t>
      </w:r>
      <w:r/>
    </w:p>
    <w:p>
      <w:pPr>
        <w:pStyle w:val="716"/>
        <w:ind w:firstLine="0"/>
        <w:jc w:val="both"/>
        <w:rPr>
          <w:rFonts w:ascii="宋体" w:hAnsi="宋体"/>
          <w:b/>
          <w:bCs/>
          <w:color w:val="auto"/>
          <w:sz w:val="21"/>
          <w:szCs w:val="21"/>
          <w:highlight w:val="none"/>
        </w:rPr>
      </w:pPr>
      <w:r>
        <w:rPr>
          <w:rFonts w:ascii="宋体" w:hAnsi="宋体"/>
          <w:b/>
          <w:bCs/>
          <w:color w:val="auto"/>
          <w:sz w:val="21"/>
          <w:szCs w:val="21"/>
          <w:highlight w:val="none"/>
        </w:rPr>
      </w:r>
      <w:r/>
    </w:p>
    <w:p>
      <w:pPr>
        <w:pStyle w:val="716"/>
        <w:ind w:firstLine="0"/>
        <w:jc w:val="both"/>
        <w:rPr>
          <w:b/>
          <w:color w:val="auto"/>
          <w:sz w:val="21"/>
          <w:szCs w:val="21"/>
          <w:highlight w:val="none"/>
        </w:rPr>
      </w:pPr>
      <w:r>
        <w:rPr>
          <w:rFonts w:hint="eastAsia" w:ascii="宋体" w:hAnsi="宋体"/>
          <w:b/>
          <w:bCs/>
          <w:color w:val="auto"/>
          <w:sz w:val="21"/>
          <w:szCs w:val="21"/>
          <w:highlight w:val="none"/>
        </w:rPr>
        <w:br w:type="page" w:clear="all"/>
      </w:r>
      <w:r>
        <w:rPr>
          <w:rFonts w:hint="eastAsia" w:ascii="宋体" w:hAnsi="宋体"/>
          <w:b/>
          <w:bCs/>
          <w:color w:val="auto"/>
          <w:sz w:val="21"/>
          <w:szCs w:val="21"/>
          <w:highlight w:val="none"/>
        </w:rPr>
        <w:t xml:space="preserve">（6）投标单位情况表</w:t>
      </w:r>
      <w:r/>
    </w:p>
    <w:p>
      <w:pPr>
        <w:pStyle w:val="716"/>
        <w:ind w:firstLine="0"/>
        <w:rPr>
          <w:rFonts w:ascii="宋体" w:hAnsi="宋体"/>
          <w:color w:val="auto"/>
          <w:highlight w:val="none"/>
        </w:rPr>
      </w:pPr>
      <w:r>
        <w:rPr>
          <w:rFonts w:ascii="宋体" w:hAnsi="宋体"/>
          <w:color w:val="auto"/>
          <w:highlight w:val="none"/>
        </w:rPr>
      </w:r>
      <w:r/>
    </w:p>
    <w:p>
      <w:pPr>
        <w:pStyle w:val="676"/>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投标单位情况表</w:t>
      </w:r>
      <w:r/>
    </w:p>
    <w:p>
      <w:pPr>
        <w:spacing w:line="400" w:lineRule="exact"/>
        <w:rPr>
          <w:color w:val="auto"/>
          <w:szCs w:val="21"/>
          <w:highlight w:val="none"/>
        </w:rPr>
      </w:pPr>
      <w:r>
        <w:rPr>
          <w:rFonts w:hint="eastAsia"/>
          <w:color w:val="auto"/>
          <w:szCs w:val="21"/>
          <w:highlight w:val="none"/>
        </w:rPr>
        <w:t xml:space="preserve">采购编号：</w:t>
      </w:r>
      <w:r/>
    </w:p>
    <w:tbl>
      <w:tblPr>
        <w:tblStyle w:val="671"/>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tcPr>
          <w:p>
            <w:pPr>
              <w:pStyle w:val="716"/>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1</w:t>
            </w:r>
            <w:r/>
          </w:p>
        </w:tc>
        <w:tc>
          <w:tcPr>
            <w:tcW w:w="1411" w:type="dxa"/>
            <w:vAlign w:val="center"/>
            <w:textDirection w:val="lrTb"/>
            <w:noWrap/>
          </w:tcPr>
          <w:p>
            <w:pPr>
              <w:pStyle w:val="716"/>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企业法人</w:t>
            </w:r>
            <w:r/>
          </w:p>
        </w:tc>
        <w:tc>
          <w:tcPr>
            <w:gridSpan w:val="3"/>
            <w:tcW w:w="2762" w:type="dxa"/>
            <w:vAlign w:val="center"/>
            <w:textDirection w:val="lrTb"/>
            <w:noWrap/>
          </w:tcPr>
          <w:p>
            <w:pPr>
              <w:pStyle w:val="716"/>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r>
            <w:r/>
          </w:p>
        </w:tc>
        <w:tc>
          <w:tcPr>
            <w:gridSpan w:val="2"/>
            <w:tcW w:w="1441" w:type="dxa"/>
            <w:vAlign w:val="center"/>
            <w:textDirection w:val="lrTb"/>
            <w:noWrap/>
          </w:tcPr>
          <w:p>
            <w:pPr>
              <w:pStyle w:val="716"/>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公司成立日期</w:t>
            </w:r>
            <w:r/>
          </w:p>
        </w:tc>
        <w:tc>
          <w:tcPr>
            <w:gridSpan w:val="2"/>
            <w:tcW w:w="2252" w:type="dxa"/>
            <w:vAlign w:val="center"/>
            <w:textDirection w:val="lrTb"/>
            <w:noWrap/>
          </w:tcPr>
          <w:p>
            <w:pPr>
              <w:pStyle w:val="716"/>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645"/>
        </w:trPr>
        <w:tc>
          <w:tcPr>
            <w:tcW w:w="597" w:type="dxa"/>
            <w:vAlign w:val="center"/>
            <w:textDirection w:val="lrTb"/>
            <w:noWrap/>
          </w:tcPr>
          <w:p>
            <w:pPr>
              <w:pStyle w:val="716"/>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2</w:t>
            </w:r>
            <w:r/>
          </w:p>
        </w:tc>
        <w:tc>
          <w:tcPr>
            <w:tcW w:w="1411" w:type="dxa"/>
            <w:vAlign w:val="center"/>
            <w:textDirection w:val="lrTb"/>
            <w:noWrap/>
          </w:tcPr>
          <w:p>
            <w:pPr>
              <w:pStyle w:val="716"/>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总部地址</w:t>
            </w:r>
            <w:r/>
          </w:p>
        </w:tc>
        <w:tc>
          <w:tcPr>
            <w:gridSpan w:val="7"/>
            <w:tcW w:w="6455" w:type="dxa"/>
            <w:vAlign w:val="center"/>
            <w:textDirection w:val="lrTb"/>
            <w:noWrap/>
          </w:tcPr>
          <w:p>
            <w:pPr>
              <w:pStyle w:val="716"/>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645"/>
        </w:trPr>
        <w:tc>
          <w:tcPr>
            <w:tcW w:w="597" w:type="dxa"/>
            <w:vAlign w:val="center"/>
            <w:textDirection w:val="lrTb"/>
            <w:noWrap/>
          </w:tcPr>
          <w:p>
            <w:pPr>
              <w:pStyle w:val="716"/>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3</w:t>
            </w:r>
            <w:r/>
          </w:p>
        </w:tc>
        <w:tc>
          <w:tcPr>
            <w:tcW w:w="1411" w:type="dxa"/>
            <w:vAlign w:val="center"/>
            <w:textDirection w:val="lrTb"/>
            <w:noWrap/>
          </w:tcPr>
          <w:p>
            <w:pPr>
              <w:pStyle w:val="716"/>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当地代表处地址</w:t>
            </w:r>
            <w:r/>
          </w:p>
        </w:tc>
        <w:tc>
          <w:tcPr>
            <w:gridSpan w:val="7"/>
            <w:tcW w:w="6455" w:type="dxa"/>
            <w:vAlign w:val="center"/>
            <w:textDirection w:val="lrTb"/>
            <w:noWrap/>
          </w:tcPr>
          <w:p>
            <w:pPr>
              <w:pStyle w:val="716"/>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645"/>
        </w:trPr>
        <w:tc>
          <w:tcPr>
            <w:tcW w:w="597" w:type="dxa"/>
            <w:vAlign w:val="center"/>
            <w:textDirection w:val="lrTb"/>
            <w:noWrap/>
          </w:tcPr>
          <w:p>
            <w:pPr>
              <w:pStyle w:val="716"/>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4</w:t>
            </w:r>
            <w:r/>
          </w:p>
        </w:tc>
        <w:tc>
          <w:tcPr>
            <w:tcW w:w="1411" w:type="dxa"/>
            <w:vAlign w:val="center"/>
            <w:textDirection w:val="lrTb"/>
            <w:noWrap/>
          </w:tcPr>
          <w:p>
            <w:pPr>
              <w:pStyle w:val="716"/>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电话</w:t>
            </w:r>
            <w:r/>
          </w:p>
        </w:tc>
        <w:tc>
          <w:tcPr>
            <w:gridSpan w:val="2"/>
            <w:tcW w:w="2317" w:type="dxa"/>
            <w:vAlign w:val="center"/>
            <w:textDirection w:val="lrTb"/>
            <w:noWrap/>
          </w:tcPr>
          <w:p>
            <w:pPr>
              <w:pStyle w:val="716"/>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c>
          <w:tcPr>
            <w:gridSpan w:val="2"/>
            <w:tcW w:w="1179" w:type="dxa"/>
            <w:vAlign w:val="center"/>
            <w:textDirection w:val="lrTb"/>
            <w:noWrap/>
          </w:tcPr>
          <w:p>
            <w:pPr>
              <w:pStyle w:val="716"/>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联系人</w:t>
            </w:r>
            <w:r/>
          </w:p>
        </w:tc>
        <w:tc>
          <w:tcPr>
            <w:gridSpan w:val="3"/>
            <w:tcW w:w="2959" w:type="dxa"/>
            <w:vAlign w:val="center"/>
            <w:textDirection w:val="lrTb"/>
            <w:noWrap/>
          </w:tcPr>
          <w:p>
            <w:pPr>
              <w:pStyle w:val="716"/>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625"/>
        </w:trPr>
        <w:tc>
          <w:tcPr>
            <w:tcW w:w="597" w:type="dxa"/>
            <w:vAlign w:val="center"/>
            <w:textDirection w:val="lrTb"/>
            <w:noWrap/>
          </w:tcPr>
          <w:p>
            <w:pPr>
              <w:pStyle w:val="716"/>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5</w:t>
            </w:r>
            <w:r/>
          </w:p>
        </w:tc>
        <w:tc>
          <w:tcPr>
            <w:tcW w:w="1411" w:type="dxa"/>
            <w:vAlign w:val="center"/>
            <w:textDirection w:val="lrTb"/>
            <w:noWrap/>
          </w:tcPr>
          <w:p>
            <w:pPr>
              <w:pStyle w:val="716"/>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传真</w:t>
            </w:r>
            <w:r/>
          </w:p>
        </w:tc>
        <w:tc>
          <w:tcPr>
            <w:gridSpan w:val="2"/>
            <w:tcW w:w="2317" w:type="dxa"/>
            <w:vAlign w:val="center"/>
            <w:textDirection w:val="lrTb"/>
            <w:noWrap/>
          </w:tcPr>
          <w:p>
            <w:pPr>
              <w:pStyle w:val="716"/>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c>
          <w:tcPr>
            <w:gridSpan w:val="2"/>
            <w:tcW w:w="1179" w:type="dxa"/>
            <w:vAlign w:val="center"/>
            <w:textDirection w:val="lrTb"/>
            <w:noWrap/>
          </w:tcPr>
          <w:p>
            <w:pPr>
              <w:pStyle w:val="716"/>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电子邮箱</w:t>
            </w:r>
            <w:r/>
          </w:p>
        </w:tc>
        <w:tc>
          <w:tcPr>
            <w:gridSpan w:val="3"/>
            <w:tcW w:w="2959" w:type="dxa"/>
            <w:vAlign w:val="center"/>
            <w:textDirection w:val="lrTb"/>
            <w:noWrap/>
          </w:tcPr>
          <w:p>
            <w:pPr>
              <w:pStyle w:val="716"/>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645"/>
        </w:trPr>
        <w:tc>
          <w:tcPr>
            <w:tcW w:w="597" w:type="dxa"/>
            <w:vAlign w:val="center"/>
            <w:textDirection w:val="lrTb"/>
            <w:noWrap/>
          </w:tcPr>
          <w:p>
            <w:pPr>
              <w:pStyle w:val="716"/>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6</w:t>
            </w:r>
            <w:r/>
          </w:p>
        </w:tc>
        <w:tc>
          <w:tcPr>
            <w:tcW w:w="1411" w:type="dxa"/>
            <w:vAlign w:val="center"/>
            <w:textDirection w:val="lrTb"/>
            <w:noWrap/>
          </w:tcPr>
          <w:p>
            <w:pPr>
              <w:pStyle w:val="716"/>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注册地</w:t>
            </w:r>
            <w:r/>
          </w:p>
        </w:tc>
        <w:tc>
          <w:tcPr>
            <w:gridSpan w:val="2"/>
            <w:tcW w:w="2317" w:type="dxa"/>
            <w:vAlign w:val="center"/>
            <w:textDirection w:val="lrTb"/>
            <w:noWrap/>
          </w:tcPr>
          <w:p>
            <w:pPr>
              <w:pStyle w:val="716"/>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c>
          <w:tcPr>
            <w:gridSpan w:val="2"/>
            <w:tcW w:w="1179" w:type="dxa"/>
            <w:vAlign w:val="center"/>
            <w:textDirection w:val="lrTb"/>
            <w:noWrap/>
          </w:tcPr>
          <w:p>
            <w:pPr>
              <w:pStyle w:val="716"/>
              <w:ind w:firstLine="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注册年份</w:t>
            </w:r>
            <w:r/>
          </w:p>
        </w:tc>
        <w:tc>
          <w:tcPr>
            <w:gridSpan w:val="3"/>
            <w:tcW w:w="2959" w:type="dxa"/>
            <w:vAlign w:val="center"/>
            <w:textDirection w:val="lrTb"/>
            <w:noWrap/>
          </w:tcPr>
          <w:p>
            <w:pPr>
              <w:pStyle w:val="716"/>
              <w:ind w:left="437"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645"/>
        </w:trPr>
        <w:tc>
          <w:tcPr>
            <w:tcW w:w="597" w:type="dxa"/>
            <w:vAlign w:val="center"/>
            <w:textDirection w:val="lrTb"/>
            <w:noWrap/>
          </w:tcPr>
          <w:p>
            <w:pPr>
              <w:pStyle w:val="716"/>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7</w:t>
            </w:r>
            <w:r/>
          </w:p>
        </w:tc>
        <w:tc>
          <w:tcPr>
            <w:tcW w:w="1411" w:type="dxa"/>
            <w:vAlign w:val="center"/>
            <w:textDirection w:val="lrTb"/>
            <w:noWrap/>
          </w:tcPr>
          <w:p>
            <w:pPr>
              <w:pStyle w:val="716"/>
              <w:ind w:firstLine="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单位职工人数</w:t>
            </w:r>
            <w:r/>
          </w:p>
        </w:tc>
        <w:tc>
          <w:tcPr>
            <w:gridSpan w:val="2"/>
            <w:tcW w:w="2317" w:type="dxa"/>
            <w:vAlign w:val="center"/>
            <w:textDirection w:val="lrTb"/>
            <w:noWrap/>
          </w:tcPr>
          <w:p>
            <w:pPr>
              <w:pStyle w:val="716"/>
              <w:ind w:firstLine="945"/>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人</w:t>
            </w:r>
            <w:r/>
          </w:p>
        </w:tc>
        <w:tc>
          <w:tcPr>
            <w:gridSpan w:val="4"/>
            <w:tcW w:w="2469" w:type="dxa"/>
            <w:vAlign w:val="center"/>
            <w:textDirection w:val="lrTb"/>
            <w:noWrap/>
          </w:tcPr>
          <w:p>
            <w:pPr>
              <w:pStyle w:val="716"/>
              <w:ind w:firstLine="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单位</w:t>
            </w:r>
            <w:r>
              <w:rPr>
                <w:rFonts w:ascii="宋体" w:hAnsi="宋体"/>
                <w:color w:val="auto"/>
                <w:sz w:val="21"/>
                <w:szCs w:val="21"/>
                <w:highlight w:val="none"/>
              </w:rPr>
              <w:t xml:space="preserve">202</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年总营业收入</w:t>
            </w:r>
            <w:r/>
          </w:p>
        </w:tc>
        <w:tc>
          <w:tcPr>
            <w:tcW w:w="1669" w:type="dxa"/>
            <w:vAlign w:val="center"/>
            <w:textDirection w:val="lrTb"/>
            <w:noWrap/>
          </w:tcPr>
          <w:p>
            <w:pPr>
              <w:pStyle w:val="716"/>
              <w:ind w:left="1112" w:firstLine="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万元</w:t>
            </w:r>
            <w:r/>
          </w:p>
        </w:tc>
      </w:tr>
      <w:tr>
        <w:trPr>
          <w:cantSplit/>
          <w:trHeight w:val="645"/>
        </w:trPr>
        <w:tc>
          <w:tcPr>
            <w:tcW w:w="597" w:type="dxa"/>
            <w:vAlign w:val="center"/>
            <w:textDirection w:val="lrTb"/>
            <w:noWrap/>
          </w:tcPr>
          <w:p>
            <w:pPr>
              <w:pStyle w:val="716"/>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8</w:t>
            </w:r>
            <w:r/>
          </w:p>
        </w:tc>
        <w:tc>
          <w:tcPr>
            <w:gridSpan w:val="8"/>
            <w:tcW w:w="7866" w:type="dxa"/>
            <w:vAlign w:val="center"/>
            <w:textDirection w:val="lrTb"/>
            <w:noWrap/>
          </w:tcPr>
          <w:p>
            <w:pPr>
              <w:pStyle w:val="716"/>
              <w:ind w:firstLine="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企业或社会团体办公场所的面积：</w:t>
            </w:r>
            <w:r/>
          </w:p>
        </w:tc>
      </w:tr>
      <w:tr>
        <w:trPr>
          <w:trHeight w:val="1767"/>
        </w:trPr>
        <w:tc>
          <w:tcPr>
            <w:tcW w:w="597" w:type="dxa"/>
            <w:vAlign w:val="center"/>
            <w:textDirection w:val="lrTb"/>
            <w:noWrap/>
          </w:tcPr>
          <w:p>
            <w:pPr>
              <w:pStyle w:val="716"/>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9</w:t>
            </w:r>
            <w:r/>
          </w:p>
        </w:tc>
        <w:tc>
          <w:tcPr>
            <w:gridSpan w:val="8"/>
            <w:tcW w:w="7866" w:type="dxa"/>
            <w:vAlign w:val="center"/>
            <w:textDirection w:val="lrTb"/>
            <w:noWrap/>
          </w:tcPr>
          <w:p>
            <w:pPr>
              <w:pStyle w:val="716"/>
              <w:ind w:firstLine="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主营范围</w:t>
            </w:r>
            <w:r/>
          </w:p>
          <w:p>
            <w:pPr>
              <w:pStyle w:val="716"/>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w:t>
            </w:r>
            <w:r>
              <w:rPr>
                <w:rFonts w:ascii="宋体" w:hAnsi="宋体"/>
                <w:color w:val="auto"/>
                <w:sz w:val="21"/>
                <w:szCs w:val="21"/>
                <w:highlight w:val="none"/>
              </w:rPr>
              <w:t xml:space="preserve">_____________________________________</w:t>
            </w:r>
            <w:r/>
          </w:p>
          <w:p>
            <w:pPr>
              <w:pStyle w:val="716"/>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w:t>
            </w:r>
            <w:r>
              <w:rPr>
                <w:rFonts w:ascii="宋体" w:hAnsi="宋体"/>
                <w:color w:val="auto"/>
                <w:sz w:val="21"/>
                <w:szCs w:val="21"/>
                <w:highlight w:val="none"/>
              </w:rPr>
              <w:t xml:space="preserve">____________________________________</w:t>
            </w:r>
            <w:r/>
          </w:p>
          <w:p>
            <w:pPr>
              <w:pStyle w:val="716"/>
              <w:ind w:firstLine="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w:t>
            </w:r>
            <w:r/>
          </w:p>
        </w:tc>
      </w:tr>
      <w:tr>
        <w:trPr>
          <w:trHeight w:val="1013"/>
        </w:trPr>
        <w:tc>
          <w:tcPr>
            <w:tcW w:w="597" w:type="dxa"/>
            <w:vAlign w:val="center"/>
            <w:textDirection w:val="lrTb"/>
            <w:noWrap/>
          </w:tcPr>
          <w:p>
            <w:pPr>
              <w:pStyle w:val="716"/>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10</w:t>
            </w:r>
            <w:r/>
          </w:p>
        </w:tc>
        <w:tc>
          <w:tcPr>
            <w:gridSpan w:val="2"/>
            <w:tcW w:w="2445" w:type="dxa"/>
            <w:textDirection w:val="lrTb"/>
            <w:noWrap/>
          </w:tcPr>
          <w:p>
            <w:pPr>
              <w:pStyle w:val="716"/>
              <w:ind w:firstLine="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最近</w:t>
            </w:r>
            <w:r>
              <w:rPr>
                <w:rFonts w:ascii="宋体" w:hAnsi="宋体"/>
                <w:color w:val="auto"/>
                <w:sz w:val="21"/>
                <w:szCs w:val="21"/>
                <w:highlight w:val="none"/>
              </w:rPr>
              <w:t xml:space="preserve">3</w:t>
            </w:r>
            <w:r>
              <w:rPr>
                <w:rFonts w:hint="eastAsia" w:ascii="宋体" w:hAnsi="宋体"/>
                <w:color w:val="auto"/>
                <w:sz w:val="21"/>
                <w:szCs w:val="21"/>
                <w:highlight w:val="none"/>
              </w:rPr>
              <w:t xml:space="preserve">年内在经营过程中受到何种奖励或处分</w:t>
            </w:r>
            <w:r/>
          </w:p>
        </w:tc>
        <w:tc>
          <w:tcPr>
            <w:gridSpan w:val="6"/>
            <w:tcW w:w="5421" w:type="dxa"/>
            <w:textDirection w:val="lrTb"/>
            <w:noWrap/>
          </w:tcPr>
          <w:p>
            <w:pPr>
              <w:pStyle w:val="716"/>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618"/>
        </w:trPr>
        <w:tc>
          <w:tcPr>
            <w:tcW w:w="597" w:type="dxa"/>
            <w:vAlign w:val="center"/>
            <w:textDirection w:val="lrTb"/>
            <w:noWrap/>
          </w:tcPr>
          <w:p>
            <w:pPr>
              <w:pStyle w:val="716"/>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11</w:t>
            </w:r>
            <w:r/>
          </w:p>
        </w:tc>
        <w:tc>
          <w:tcPr>
            <w:gridSpan w:val="2"/>
            <w:tcW w:w="2445" w:type="dxa"/>
            <w:textDirection w:val="lrTb"/>
            <w:noWrap/>
          </w:tcPr>
          <w:p>
            <w:pPr>
              <w:pStyle w:val="716"/>
              <w:ind w:firstLine="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最近</w:t>
            </w:r>
            <w:r>
              <w:rPr>
                <w:rFonts w:ascii="宋体" w:hAnsi="宋体"/>
                <w:color w:val="auto"/>
                <w:sz w:val="21"/>
                <w:szCs w:val="21"/>
                <w:highlight w:val="none"/>
              </w:rPr>
              <w:t xml:space="preserve">3</w:t>
            </w:r>
            <w:r>
              <w:rPr>
                <w:rFonts w:hint="eastAsia" w:ascii="宋体" w:hAnsi="宋体"/>
                <w:color w:val="auto"/>
                <w:sz w:val="21"/>
                <w:szCs w:val="21"/>
                <w:highlight w:val="none"/>
              </w:rPr>
              <w:t xml:space="preserve">年内有无因售假、售劣或其他原因被消费者投诉或起诉的情况及说明</w:t>
            </w:r>
            <w:r/>
          </w:p>
        </w:tc>
        <w:tc>
          <w:tcPr>
            <w:gridSpan w:val="6"/>
            <w:tcW w:w="5421" w:type="dxa"/>
            <w:textDirection w:val="lrTb"/>
            <w:noWrap/>
          </w:tcPr>
          <w:p>
            <w:pPr>
              <w:pStyle w:val="716"/>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1701"/>
        </w:trPr>
        <w:tc>
          <w:tcPr>
            <w:tcW w:w="597" w:type="dxa"/>
            <w:vAlign w:val="center"/>
            <w:textDirection w:val="lrTb"/>
            <w:noWrap/>
          </w:tcPr>
          <w:p>
            <w:pPr>
              <w:pStyle w:val="716"/>
              <w:ind w:firstLine="0"/>
              <w:jc w:val="center"/>
              <w:spacing w:line="400" w:lineRule="exact"/>
              <w:rPr>
                <w:rFonts w:ascii="宋体" w:hAnsi="宋体"/>
                <w:color w:val="auto"/>
                <w:sz w:val="21"/>
                <w:szCs w:val="21"/>
                <w:highlight w:val="none"/>
              </w:rPr>
            </w:pPr>
            <w:r>
              <w:rPr>
                <w:rFonts w:ascii="宋体" w:hAnsi="宋体"/>
                <w:color w:val="auto"/>
                <w:sz w:val="21"/>
                <w:szCs w:val="21"/>
                <w:highlight w:val="none"/>
              </w:rPr>
              <w:t xml:space="preserve">12</w:t>
            </w:r>
            <w:r/>
          </w:p>
        </w:tc>
        <w:tc>
          <w:tcPr>
            <w:gridSpan w:val="2"/>
            <w:tcW w:w="2445" w:type="dxa"/>
            <w:vAlign w:val="center"/>
            <w:textDirection w:val="lrTb"/>
            <w:noWrap/>
          </w:tcPr>
          <w:p>
            <w:pPr>
              <w:pStyle w:val="716"/>
              <w:ind w:firstLine="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其他需要说明的情况</w:t>
            </w:r>
            <w:r/>
          </w:p>
        </w:tc>
        <w:tc>
          <w:tcPr>
            <w:gridSpan w:val="6"/>
            <w:tcW w:w="5421" w:type="dxa"/>
            <w:vAlign w:val="center"/>
            <w:textDirection w:val="lrTb"/>
            <w:noWrap/>
          </w:tcPr>
          <w:p>
            <w:pPr>
              <w:pStyle w:val="716"/>
              <w:ind w:firstLine="0"/>
              <w:jc w:val="both"/>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pStyle w:val="716"/>
        <w:ind w:firstLine="0"/>
        <w:spacing w:line="400" w:lineRule="exact"/>
        <w:rPr>
          <w:b/>
          <w:color w:val="auto"/>
          <w:sz w:val="21"/>
          <w:szCs w:val="21"/>
          <w:highlight w:val="none"/>
        </w:rPr>
      </w:pPr>
      <w:r>
        <w:rPr>
          <w:b/>
          <w:color w:val="auto"/>
          <w:sz w:val="21"/>
          <w:szCs w:val="21"/>
          <w:highlight w:val="none"/>
        </w:rPr>
      </w:r>
      <w:r/>
    </w:p>
    <w:p>
      <w:pPr>
        <w:jc w:val="left"/>
        <w:spacing w:line="400" w:lineRule="exact"/>
        <w:widowControl/>
        <w:rPr>
          <w:rFonts w:ascii="宋体" w:hAnsi="宋体" w:eastAsia="宋体"/>
          <w:color w:val="auto"/>
          <w:szCs w:val="21"/>
          <w:highlight w:val="none"/>
        </w:rPr>
      </w:pPr>
      <w:r>
        <w:rPr>
          <w:b/>
          <w:color w:val="auto"/>
          <w:szCs w:val="21"/>
          <w:highlight w:val="none"/>
        </w:rPr>
        <w:br w:type="page" w:clear="all"/>
      </w:r>
      <w:r>
        <w:rPr>
          <w:rFonts w:ascii="宋体" w:hAnsi="宋体" w:eastAsia="宋体"/>
          <w:color w:val="auto"/>
          <w:szCs w:val="21"/>
          <w:highlight w:val="none"/>
        </w:rPr>
        <w:t xml:space="preserve">格式1</w:t>
      </w:r>
      <w:r>
        <w:rPr>
          <w:rFonts w:hint="eastAsia" w:ascii="宋体" w:hAnsi="宋体" w:eastAsia="宋体"/>
          <w:color w:val="auto"/>
          <w:szCs w:val="21"/>
          <w:highlight w:val="none"/>
        </w:rPr>
        <w:t xml:space="preserve">1、</w:t>
      </w:r>
      <w:r/>
    </w:p>
    <w:p>
      <w:pPr>
        <w:jc w:val="center"/>
        <w:spacing w:line="400" w:lineRule="exact"/>
        <w:rPr>
          <w:rFonts w:ascii="宋体" w:hAnsi="宋体" w:eastAsia="宋体"/>
          <w:b/>
          <w:color w:val="auto"/>
          <w:sz w:val="32"/>
          <w:szCs w:val="32"/>
          <w:highlight w:val="none"/>
          <w:lang w:val="zh-CN"/>
        </w:rPr>
      </w:pPr>
      <w:r>
        <w:rPr>
          <w:rFonts w:ascii="宋体" w:hAnsi="宋体" w:eastAsia="宋体"/>
          <w:b/>
          <w:color w:val="auto"/>
          <w:sz w:val="32"/>
          <w:szCs w:val="32"/>
          <w:highlight w:val="none"/>
          <w:lang w:val="zh-CN"/>
        </w:rPr>
      </w:r>
      <w:r/>
    </w:p>
    <w:p>
      <w:pPr>
        <w:jc w:val="center"/>
        <w:spacing w:line="400" w:lineRule="exact"/>
        <w:rPr>
          <w:rFonts w:ascii="宋体" w:hAnsi="宋体" w:eastAsia="宋体"/>
          <w:b/>
          <w:bCs/>
          <w:color w:val="auto"/>
          <w:sz w:val="36"/>
          <w:szCs w:val="36"/>
          <w:highlight w:val="none"/>
        </w:rPr>
      </w:pPr>
      <w:r>
        <w:rPr>
          <w:rFonts w:ascii="宋体" w:hAnsi="宋体" w:eastAsia="宋体"/>
          <w:b/>
          <w:bCs/>
          <w:color w:val="auto"/>
          <w:sz w:val="36"/>
          <w:szCs w:val="36"/>
          <w:highlight w:val="none"/>
        </w:rPr>
        <w:t xml:space="preserve">中小企业声明函</w:t>
      </w:r>
      <w:r/>
    </w:p>
    <w:p>
      <w:pPr>
        <w:jc w:val="left"/>
        <w:spacing w:line="400" w:lineRule="exact"/>
        <w:widowControl/>
        <w:rPr>
          <w:rFonts w:ascii="宋体" w:hAnsi="宋体" w:eastAsia="宋体"/>
          <w:b/>
          <w:color w:val="auto"/>
          <w:szCs w:val="21"/>
          <w:highlight w:val="none"/>
        </w:rPr>
      </w:pPr>
      <w:r>
        <w:rPr>
          <w:rFonts w:ascii="宋体" w:hAnsi="宋体" w:eastAsia="宋体"/>
          <w:b/>
          <w:color w:val="auto"/>
          <w:szCs w:val="21"/>
          <w:highlight w:val="none"/>
        </w:rPr>
      </w:r>
      <w:r/>
    </w:p>
    <w:p>
      <w:pPr>
        <w:jc w:val="left"/>
        <w:spacing w:line="400" w:lineRule="exact"/>
        <w:widowControl/>
        <w:rPr>
          <w:rFonts w:ascii="宋体" w:hAnsi="宋体" w:eastAsia="宋体"/>
          <w:color w:val="auto"/>
          <w:szCs w:val="21"/>
          <w:highlight w:val="none"/>
        </w:rPr>
      </w:pPr>
      <w:r>
        <w:rPr>
          <w:rFonts w:hint="eastAsia" w:ascii="宋体" w:hAnsi="宋体" w:eastAsia="宋体"/>
          <w:color w:val="auto"/>
          <w:szCs w:val="21"/>
          <w:highlight w:val="none"/>
        </w:rPr>
        <w:t xml:space="preserve">苏州市卫康招投标咨询服务有限公司 ：</w:t>
      </w:r>
      <w:r/>
    </w:p>
    <w:p>
      <w:pPr>
        <w:ind w:firstLine="420"/>
        <w:jc w:val="left"/>
        <w:spacing w:before="25" w:after="25"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本公司（联合体）郑重声明，根据《政府采购促进中小企业发展管理办法》（财库﹝2020﹞46 号）的规定，本公司参加</w:t>
      </w:r>
      <w:r>
        <w:rPr>
          <w:rFonts w:hint="eastAsia" w:ascii="宋体" w:hAnsi="宋体" w:eastAsia="宋体" w:cs="宋体"/>
          <w:color w:val="auto"/>
          <w:szCs w:val="21"/>
          <w:highlight w:val="none"/>
          <w:u w:val="single"/>
        </w:rPr>
        <w:t xml:space="preserve">（单位名称）</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u w:val="single"/>
        </w:rPr>
        <w:t xml:space="preserve">（项目名称）</w:t>
      </w:r>
      <w:r>
        <w:rPr>
          <w:rFonts w:hint="eastAsia" w:ascii="宋体" w:hAnsi="宋体" w:eastAsia="宋体" w:cs="宋体"/>
          <w:color w:val="auto"/>
          <w:szCs w:val="21"/>
          <w:highlight w:val="none"/>
        </w:rPr>
        <w:t xml:space="preserve">采购活动，服务全部由符合政策要求的中小企业承接。相关企业（含联合 体中的中小企业、签订分包意向协议的中小企业）的具体情况如下：</w:t>
      </w:r>
      <w:r/>
    </w:p>
    <w:p>
      <w:pPr>
        <w:ind w:firstLine="420"/>
        <w:jc w:val="left"/>
        <w:spacing w:before="25" w:after="25"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u w:val="single"/>
        </w:rPr>
        <w:t xml:space="preserve">（标的名称） </w:t>
      </w:r>
      <w:r>
        <w:rPr>
          <w:rFonts w:hint="eastAsia" w:ascii="宋体" w:hAnsi="宋体" w:eastAsia="宋体" w:cs="宋体"/>
          <w:color w:val="auto"/>
          <w:szCs w:val="21"/>
          <w:highlight w:val="none"/>
        </w:rPr>
        <w:t xml:space="preserve">，属于</w:t>
      </w:r>
      <w:r>
        <w:rPr>
          <w:rFonts w:hint="eastAsia" w:ascii="宋体" w:hAnsi="宋体" w:eastAsia="宋体" w:cs="宋体"/>
          <w:b/>
          <w:bCs/>
          <w:color w:val="auto"/>
          <w:szCs w:val="21"/>
          <w:highlight w:val="none"/>
          <w:u w:val="single"/>
        </w:rPr>
        <w:t xml:space="preserve">其他未列明行业 </w:t>
      </w:r>
      <w:r>
        <w:rPr>
          <w:rFonts w:hint="eastAsia" w:ascii="宋体" w:hAnsi="宋体" w:eastAsia="宋体" w:cs="宋体"/>
          <w:color w:val="auto"/>
          <w:szCs w:val="21"/>
          <w:highlight w:val="none"/>
        </w:rPr>
        <w:t xml:space="preserve">；</w:t>
      </w:r>
      <w:r/>
    </w:p>
    <w:p>
      <w:pPr>
        <w:ind w:firstLine="420"/>
        <w:jc w:val="left"/>
        <w:spacing w:before="25" w:after="25"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承建（承接）企业为</w:t>
      </w:r>
      <w:r>
        <w:rPr>
          <w:rFonts w:hint="eastAsia" w:ascii="宋体" w:hAnsi="宋体" w:eastAsia="宋体" w:cs="宋体"/>
          <w:color w:val="auto"/>
          <w:szCs w:val="21"/>
          <w:highlight w:val="none"/>
          <w:u w:val="single"/>
        </w:rPr>
        <w:t xml:space="preserve">  （企业名称）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 xml:space="preserve">万元，属于</w:t>
      </w:r>
      <w:r>
        <w:rPr>
          <w:rFonts w:hint="eastAsia" w:ascii="宋体" w:hAnsi="宋体" w:eastAsia="宋体" w:cs="宋体"/>
          <w:color w:val="auto"/>
          <w:szCs w:val="21"/>
          <w:highlight w:val="none"/>
          <w:u w:val="single"/>
        </w:rPr>
        <w:t xml:space="preserve">（中型企业/小型企业/微型企业）</w:t>
      </w:r>
      <w:r>
        <w:rPr>
          <w:rFonts w:hint="eastAsia" w:ascii="宋体" w:hAnsi="宋体" w:eastAsia="宋体" w:cs="宋体"/>
          <w:color w:val="auto"/>
          <w:szCs w:val="21"/>
          <w:highlight w:val="none"/>
        </w:rPr>
        <w:t xml:space="preserve">；</w:t>
      </w:r>
      <w:r/>
    </w:p>
    <w:p>
      <w:pPr>
        <w:ind w:firstLine="420"/>
        <w:jc w:val="left"/>
        <w:spacing w:before="25" w:after="25"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before="25" w:after="25"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本企业对上述声明内容的真实性负责。如有虚假，将依法承担相应责任。</w:t>
      </w:r>
      <w:r/>
    </w:p>
    <w:p>
      <w:pPr>
        <w:ind w:right="480" w:firstLine="420"/>
        <w:jc w:val="right"/>
        <w:spacing w:before="25" w:after="25" w:line="360" w:lineRule="auto"/>
        <w:rPr>
          <w:rFonts w:ascii="宋体" w:hAnsi="宋体" w:eastAsia="宋体" w:cs="宋体"/>
          <w:color w:val="auto"/>
          <w:szCs w:val="21"/>
          <w:highlight w:val="none"/>
        </w:rPr>
      </w:pPr>
      <w:r>
        <w:rPr>
          <w:rFonts w:ascii="宋体" w:hAnsi="宋体" w:eastAsia="宋体" w:cs="宋体"/>
          <w:color w:val="auto"/>
          <w:szCs w:val="21"/>
          <w:highlight w:val="none"/>
        </w:rPr>
      </w:r>
      <w:r/>
    </w:p>
    <w:p>
      <w:pPr>
        <w:ind w:right="480" w:firstLine="420"/>
        <w:jc w:val="right"/>
        <w:spacing w:before="25" w:after="25" w:line="360" w:lineRule="auto"/>
        <w:rPr>
          <w:rFonts w:ascii="宋体" w:hAnsi="宋体" w:eastAsia="宋体" w:cs="宋体"/>
          <w:color w:val="auto"/>
          <w:szCs w:val="21"/>
          <w:highlight w:val="none"/>
        </w:rPr>
      </w:pPr>
      <w:r>
        <w:rPr>
          <w:rFonts w:ascii="宋体" w:hAnsi="宋体" w:eastAsia="宋体" w:cs="宋体"/>
          <w:color w:val="auto"/>
          <w:szCs w:val="21"/>
          <w:highlight w:val="none"/>
        </w:rPr>
      </w:r>
      <w:r/>
    </w:p>
    <w:p>
      <w:pPr>
        <w:ind w:right="480" w:firstLine="420"/>
        <w:jc w:val="right"/>
        <w:spacing w:before="25" w:after="25"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企业名称（盖章）：</w:t>
      </w:r>
      <w:r/>
    </w:p>
    <w:p>
      <w:pPr>
        <w:ind w:right="960" w:firstLine="420"/>
        <w:jc w:val="center"/>
        <w:spacing w:before="25" w:after="25"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日期：</w:t>
      </w:r>
      <w:r/>
    </w:p>
    <w:p>
      <w:pPr>
        <w:ind w:left="420"/>
        <w:spacing w:after="120"/>
        <w:rPr>
          <w:rFonts w:ascii="宋体" w:hAnsi="宋体" w:eastAsia="宋体" w:cs="宋体"/>
          <w:color w:val="auto"/>
          <w:sz w:val="24"/>
          <w:highlight w:val="none"/>
        </w:rPr>
      </w:pPr>
      <w:r>
        <w:rPr>
          <w:rFonts w:ascii="宋体" w:hAnsi="宋体" w:eastAsia="宋体" w:cs="宋体"/>
          <w:color w:val="auto"/>
          <w:sz w:val="24"/>
          <w:highlight w:val="none"/>
        </w:rPr>
      </w:r>
      <w:r/>
    </w:p>
    <w:p>
      <w:pPr>
        <w:ind w:firstLine="210"/>
        <w:jc w:val="left"/>
        <w:spacing w:line="400" w:lineRule="exact"/>
        <w:widowControl/>
        <w:rPr>
          <w:rFonts w:ascii="宋体" w:hAnsi="宋体" w:eastAsia="宋体"/>
          <w:color w:val="auto"/>
          <w:highlight w:val="none"/>
        </w:rPr>
      </w:pPr>
      <w:r>
        <w:rPr>
          <w:rFonts w:ascii="宋体" w:hAnsi="宋体" w:eastAsia="宋体"/>
          <w:color w:val="auto"/>
          <w:highlight w:val="none"/>
        </w:rPr>
      </w:r>
      <w:r/>
    </w:p>
    <w:p>
      <w:pPr>
        <w:ind w:firstLine="210"/>
        <w:jc w:val="left"/>
        <w:spacing w:line="400" w:lineRule="exact"/>
        <w:widowControl/>
        <w:rPr>
          <w:rFonts w:ascii="宋体" w:hAnsi="宋体" w:eastAsia="宋体"/>
          <w:color w:val="auto"/>
          <w:highlight w:val="none"/>
        </w:rPr>
      </w:pPr>
      <w:r>
        <w:rPr>
          <w:rFonts w:hint="eastAsia" w:ascii="宋体" w:hAnsi="宋体" w:eastAsia="宋体"/>
          <w:color w:val="auto"/>
          <w:highlight w:val="none"/>
        </w:rPr>
        <w:t xml:space="preserve">注：从业人员、营业收入、资产总额填报上一年度数据，无上一年度数据的新成立企业可不填报。</w:t>
      </w:r>
      <w:r/>
    </w:p>
    <w:p>
      <w:pPr>
        <w:jc w:val="left"/>
        <w:spacing w:line="400" w:lineRule="exact"/>
        <w:rPr>
          <w:rFonts w:ascii="宋体" w:hAnsi="宋体" w:eastAsia="宋体"/>
          <w:bCs/>
          <w:color w:val="auto"/>
          <w:szCs w:val="21"/>
          <w:highlight w:val="none"/>
        </w:rPr>
      </w:pPr>
      <w:r>
        <w:rPr>
          <w:rFonts w:ascii="宋体" w:hAnsi="宋体" w:eastAsia="宋体"/>
          <w:b/>
          <w:color w:val="auto"/>
          <w:szCs w:val="21"/>
          <w:highlight w:val="none"/>
        </w:rPr>
        <w:br w:type="page" w:clear="all"/>
      </w:r>
      <w:r>
        <w:rPr>
          <w:rFonts w:ascii="宋体" w:hAnsi="宋体" w:eastAsia="宋体"/>
          <w:bCs/>
          <w:color w:val="auto"/>
          <w:szCs w:val="21"/>
          <w:highlight w:val="none"/>
        </w:rPr>
        <w:t xml:space="preserve">格式1</w:t>
      </w:r>
      <w:r>
        <w:rPr>
          <w:rFonts w:hint="eastAsia" w:ascii="宋体" w:hAnsi="宋体" w:eastAsia="宋体"/>
          <w:bCs/>
          <w:color w:val="auto"/>
          <w:szCs w:val="21"/>
          <w:highlight w:val="none"/>
        </w:rPr>
        <w:t xml:space="preserve">2、</w:t>
      </w:r>
      <w:r/>
    </w:p>
    <w:p>
      <w:pPr>
        <w:spacing w:line="580" w:lineRule="exact"/>
        <w:rPr>
          <w:rFonts w:ascii="宋体" w:hAnsi="宋体" w:eastAsia="宋体"/>
          <w:b/>
          <w:bCs/>
          <w:color w:val="auto"/>
          <w:spacing w:val="6"/>
          <w:sz w:val="32"/>
          <w:szCs w:val="32"/>
          <w:highlight w:val="none"/>
        </w:rPr>
      </w:pPr>
      <w:r>
        <w:rPr>
          <w:rFonts w:ascii="宋体" w:hAnsi="宋体" w:eastAsia="宋体"/>
          <w:b/>
          <w:bCs/>
          <w:color w:val="auto"/>
          <w:spacing w:val="6"/>
          <w:sz w:val="32"/>
          <w:szCs w:val="32"/>
          <w:highlight w:val="none"/>
        </w:rPr>
      </w:r>
      <w:r/>
    </w:p>
    <w:p>
      <w:pPr>
        <w:jc w:val="center"/>
        <w:spacing w:line="580" w:lineRule="exact"/>
        <w:rPr>
          <w:rFonts w:ascii="宋体" w:hAnsi="宋体" w:eastAsia="宋体"/>
          <w:b/>
          <w:bCs/>
          <w:color w:val="auto"/>
          <w:sz w:val="36"/>
          <w:szCs w:val="36"/>
          <w:highlight w:val="none"/>
        </w:rPr>
      </w:pPr>
      <w:r>
        <w:rPr>
          <w:rFonts w:ascii="宋体" w:hAnsi="宋体" w:eastAsia="宋体"/>
          <w:b/>
          <w:bCs/>
          <w:color w:val="auto"/>
          <w:sz w:val="36"/>
          <w:szCs w:val="36"/>
          <w:highlight w:val="none"/>
        </w:rPr>
        <w:t xml:space="preserve">残疾人福利性单位声明函</w:t>
      </w:r>
      <w:r>
        <w:rPr>
          <w:rFonts w:hint="eastAsia" w:ascii="宋体" w:hAnsi="宋体" w:eastAsia="宋体"/>
          <w:b/>
          <w:bCs/>
          <w:color w:val="auto"/>
          <w:sz w:val="36"/>
          <w:szCs w:val="36"/>
          <w:highlight w:val="none"/>
        </w:rPr>
        <w:t xml:space="preserve">（如属）</w:t>
      </w:r>
      <w:r/>
    </w:p>
    <w:p>
      <w:pPr>
        <w:spacing w:line="580" w:lineRule="exact"/>
        <w:rPr>
          <w:rFonts w:ascii="宋体" w:hAnsi="宋体" w:eastAsia="宋体"/>
          <w:b/>
          <w:bCs/>
          <w:color w:val="auto"/>
          <w:spacing w:val="6"/>
          <w:sz w:val="24"/>
          <w:highlight w:val="none"/>
        </w:rPr>
      </w:pPr>
      <w:r>
        <w:rPr>
          <w:rFonts w:ascii="宋体" w:hAnsi="宋体" w:eastAsia="宋体"/>
          <w:b/>
          <w:bCs/>
          <w:color w:val="auto"/>
          <w:spacing w:val="6"/>
          <w:sz w:val="24"/>
          <w:highlight w:val="none"/>
        </w:rPr>
      </w:r>
      <w:r/>
    </w:p>
    <w:p>
      <w:pPr>
        <w:ind w:firstLine="420"/>
        <w:spacing w:line="580" w:lineRule="exact"/>
        <w:rPr>
          <w:rFonts w:ascii="宋体" w:hAnsi="宋体" w:eastAsia="宋体"/>
          <w:color w:val="auto"/>
          <w:szCs w:val="21"/>
          <w:highlight w:val="none"/>
        </w:rPr>
      </w:pPr>
      <w:r>
        <w:rPr>
          <w:rFonts w:ascii="宋体" w:hAnsi="宋体" w:eastAsia="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eastAsia="宋体"/>
          <w:color w:val="auto"/>
          <w:szCs w:val="21"/>
          <w:highlight w:val="none"/>
        </w:rPr>
      </w:pPr>
      <w:r>
        <w:rPr>
          <w:rFonts w:ascii="宋体" w:hAnsi="宋体" w:eastAsia="宋体"/>
          <w:color w:val="auto"/>
          <w:szCs w:val="21"/>
          <w:highlight w:val="none"/>
        </w:rPr>
        <w:t xml:space="preserve">本单位对上述声明的真实性负责。如有虚假，将依法承担相应责任。</w:t>
      </w:r>
      <w:r/>
    </w:p>
    <w:p>
      <w:pPr>
        <w:ind w:firstLine="420"/>
        <w:spacing w:line="580" w:lineRule="exact"/>
        <w:rPr>
          <w:rFonts w:ascii="宋体" w:hAnsi="宋体" w:eastAsia="宋体"/>
          <w:color w:val="auto"/>
          <w:szCs w:val="21"/>
          <w:highlight w:val="none"/>
        </w:rPr>
      </w:pPr>
      <w:r>
        <w:rPr>
          <w:rFonts w:ascii="宋体" w:hAnsi="宋体" w:eastAsia="宋体"/>
          <w:color w:val="auto"/>
          <w:szCs w:val="21"/>
          <w:highlight w:val="none"/>
        </w:rPr>
      </w:r>
      <w:r/>
    </w:p>
    <w:p>
      <w:pPr>
        <w:ind w:firstLine="420"/>
        <w:spacing w:line="580" w:lineRule="exact"/>
        <w:rPr>
          <w:rFonts w:ascii="宋体" w:hAnsi="宋体" w:eastAsia="宋体"/>
          <w:color w:val="auto"/>
          <w:szCs w:val="21"/>
          <w:highlight w:val="none"/>
        </w:rPr>
      </w:pPr>
      <w:r>
        <w:rPr>
          <w:rFonts w:ascii="宋体" w:hAnsi="宋体" w:eastAsia="宋体"/>
          <w:color w:val="auto"/>
          <w:szCs w:val="21"/>
          <w:highlight w:val="none"/>
        </w:rPr>
      </w:r>
      <w:r/>
    </w:p>
    <w:p>
      <w:pPr>
        <w:ind w:right="1560" w:firstLine="420"/>
        <w:jc w:val="right"/>
        <w:spacing w:line="580" w:lineRule="exact"/>
        <w:rPr>
          <w:rFonts w:ascii="宋体" w:hAnsi="宋体" w:eastAsia="宋体"/>
          <w:color w:val="auto"/>
          <w:szCs w:val="21"/>
          <w:highlight w:val="none"/>
        </w:rPr>
      </w:pPr>
      <w:r>
        <w:rPr>
          <w:rFonts w:ascii="宋体" w:hAnsi="宋体" w:eastAsia="宋体"/>
          <w:color w:val="auto"/>
          <w:szCs w:val="21"/>
          <w:highlight w:val="none"/>
        </w:rPr>
        <w:t xml:space="preserve">                      单位名称（盖章）：</w:t>
      </w:r>
      <w:r/>
    </w:p>
    <w:p>
      <w:pPr>
        <w:ind w:right="1560" w:firstLine="420"/>
        <w:jc w:val="right"/>
        <w:spacing w:line="580" w:lineRule="exact"/>
        <w:rPr>
          <w:rFonts w:ascii="宋体" w:hAnsi="宋体" w:eastAsia="宋体"/>
          <w:color w:val="auto"/>
          <w:szCs w:val="21"/>
          <w:highlight w:val="none"/>
        </w:rPr>
      </w:pPr>
      <w:r>
        <w:rPr>
          <w:rFonts w:ascii="宋体" w:hAnsi="宋体" w:eastAsia="宋体"/>
          <w:color w:val="auto"/>
          <w:szCs w:val="21"/>
          <w:highlight w:val="none"/>
        </w:rPr>
        <w:t xml:space="preserve">                 日  期：</w:t>
      </w:r>
      <w:r/>
    </w:p>
    <w:p>
      <w:pPr>
        <w:rPr>
          <w:rFonts w:ascii="宋体" w:hAnsi="宋体" w:eastAsia="宋体"/>
          <w:color w:val="auto"/>
          <w:szCs w:val="21"/>
          <w:highlight w:val="none"/>
        </w:rPr>
      </w:pPr>
      <w:r>
        <w:rPr>
          <w:rFonts w:ascii="宋体" w:hAnsi="宋体" w:eastAsia="宋体"/>
          <w:color w:val="auto"/>
          <w:szCs w:val="21"/>
          <w:highlight w:val="none"/>
        </w:rPr>
        <w:br w:type="page" w:clear="all"/>
      </w:r>
      <w:r/>
    </w:p>
    <w:p>
      <w:pPr>
        <w:jc w:val="both"/>
        <w:spacing w:line="400" w:lineRule="exact"/>
        <w:rPr>
          <w:rFonts w:hint="eastAsia" w:ascii="Times New Roman" w:hAnsi="Times New Roman" w:eastAsia="宋体" w:cs="Times New Roman"/>
          <w:b/>
          <w:bCs/>
          <w:sz w:val="28"/>
          <w:szCs w:val="28"/>
          <w:highlight w:val="none"/>
          <w:lang w:val="en-US" w:eastAsia="zh-CN" w:bidi="ar-SA"/>
        </w:rPr>
      </w:pPr>
      <w:r>
        <w:rPr>
          <w:rFonts w:hint="eastAsia" w:ascii="宋体" w:hAnsi="宋体" w:eastAsia="宋体" w:cs="Times New Roman"/>
          <w:bCs/>
          <w:color w:val="auto"/>
          <w:szCs w:val="21"/>
          <w:highlight w:val="none"/>
          <w:lang w:val="en-US" w:eastAsia="zh-CN"/>
        </w:rPr>
        <w:t xml:space="preserve">格式13、</w:t>
      </w:r>
      <w:r>
        <w:rPr>
          <w:rFonts w:hint="eastAsia" w:ascii="Times New Roman" w:hAnsi="Times New Roman" w:eastAsia="宋体" w:cs="Times New Roman"/>
          <w:b/>
          <w:bCs/>
          <w:sz w:val="28"/>
          <w:szCs w:val="28"/>
          <w:highlight w:val="none"/>
          <w:lang w:val="en-US" w:eastAsia="zh-CN" w:bidi="ar-SA"/>
        </w:rPr>
        <w:t xml:space="preserve">           关于符合本国产品标准的声明函</w:t>
      </w:r>
      <w:r/>
    </w:p>
    <w:p>
      <w:pPr>
        <w:ind w:firstLine="420"/>
        <w:jc w:val="center"/>
        <w:keepLines w:val="0"/>
        <w:keepNext w:val="0"/>
        <w:pageBreakBefore w:val="0"/>
        <w:spacing w:before="313" w:line="400" w:lineRule="exact"/>
        <w:widowControl w:val="off"/>
        <w:rPr>
          <w:rFonts w:hint="eastAsia" w:ascii="华文楷体" w:hAnsi="华文楷体" w:eastAsia="华文楷体" w:cs="华文楷体"/>
          <w:b/>
          <w:bCs/>
          <w:sz w:val="28"/>
          <w:szCs w:val="28"/>
          <w:highlight w:val="none"/>
          <w:lang w:val="en-US" w:eastAsia="zh-CN" w:bidi="ar-SA"/>
        </w:rPr>
      </w:pPr>
      <w:r>
        <w:rPr>
          <w:rFonts w:hint="eastAsia" w:ascii="华文楷体" w:hAnsi="华文楷体" w:eastAsia="华文楷体" w:cs="华文楷体"/>
          <w:b/>
          <w:bCs/>
          <w:sz w:val="28"/>
          <w:szCs w:val="28"/>
          <w:highlight w:val="none"/>
          <w:lang w:val="en-US" w:eastAsia="zh-CN" w:bidi="ar-SA"/>
        </w:rPr>
        <w:t xml:space="preserve">（本项目不适用  可不填写）</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80"/>
        <w:spacing w:line="7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5"/>
        </w:numPr>
        <w:ind w:firstLine="480"/>
        <w:spacing w:line="7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val="zh-CN"/>
        </w:rPr>
        <w:t xml:space="preserve">，生产厂为</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val="zh-CN"/>
        </w:rPr>
        <w:t xml:space="preserve">，厂址为</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val="zh-CN"/>
        </w:rPr>
        <w:t xml:space="preserve">。</w:t>
      </w:r>
      <w:r>
        <w:rPr>
          <w:rFonts w:hint="eastAsia" w:ascii="宋体" w:hAnsi="宋体" w:eastAsia="宋体" w:cs="宋体"/>
          <w:strike/>
          <w:color w:val="auto"/>
          <w:sz w:val="22"/>
          <w:szCs w:val="22"/>
          <w:highlight w:val="none"/>
          <w:lang w:val="zh-CN"/>
        </w:rPr>
        <w:t xml:space="preserve">（产品名称1）的中国境内生产的组件成本占比≥（规定比例）3。（产品名称1）的（关键组件）4在中国境内生产。（产品名称1）的（关键工序）5在中国境内完成。</w:t>
      </w:r>
      <w:r/>
    </w:p>
    <w:p>
      <w:pPr>
        <w:ind w:firstLine="480"/>
        <w:spacing w:line="700" w:lineRule="exact"/>
        <w:rPr>
          <w:rFonts w:hint="eastAsia" w:ascii="宋体" w:hAnsi="宋体" w:eastAsia="宋体" w:cs="宋体"/>
          <w:strike/>
          <w:color w:val="auto"/>
          <w:sz w:val="22"/>
          <w:szCs w:val="22"/>
          <w:highlight w:val="none"/>
          <w:lang w:val="zh-CN"/>
        </w:rPr>
      </w:pPr>
      <w:r>
        <w:rPr>
          <w:rFonts w:hint="eastAsia" w:ascii="宋体" w:hAnsi="宋体" w:eastAsia="宋体" w:cs="宋体"/>
          <w:strike/>
          <w:color w:val="auto"/>
          <w:sz w:val="22"/>
          <w:szCs w:val="22"/>
          <w:highlight w:val="none"/>
          <w:lang w:val="zh-CN"/>
        </w:rPr>
      </w:r>
      <w:r/>
    </w:p>
    <w:p>
      <w:pPr>
        <w:ind w:firstLine="480"/>
        <w:spacing w:line="7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本公司（单位）对上述声明内容的真实性负责。如有虚假，愿承担相应法律责任。</w:t>
      </w:r>
      <w:r/>
    </w:p>
    <w:p>
      <w:pPr>
        <w:ind w:firstLine="480"/>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firstLine="3797"/>
        <w:spacing w:line="7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公司（单位）名称（盖章）：　</w:t>
      </w:r>
      <w:r/>
    </w:p>
    <w:p>
      <w:pPr>
        <w:ind w:firstLine="5117"/>
        <w:spacing w:line="7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日期：　年　月　日</w:t>
      </w:r>
      <w:r/>
    </w:p>
    <w:p>
      <w:pPr>
        <w:pStyle w:val="68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680"/>
        <w:keepLines w:val="0"/>
        <w:keepNext w:val="0"/>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w:t>
      </w:r>
      <w:r/>
    </w:p>
    <w:p>
      <w:pPr>
        <w:pStyle w:val="680"/>
        <w:keepLines w:val="0"/>
        <w:keepNext w:val="0"/>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1、产品如有型号，请在“产品名称”栏一并填写。</w:t>
      </w:r>
      <w:r/>
    </w:p>
    <w:p>
      <w:pPr>
        <w:pStyle w:val="680"/>
        <w:keepLines w:val="0"/>
        <w:keepNext w:val="0"/>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2、生产厂名与厂址应与生产厂营业执照载明的相关信息保持一致。</w:t>
      </w:r>
      <w:r/>
    </w:p>
    <w:p>
      <w:pPr>
        <w:pStyle w:val="680"/>
        <w:keepLines w:val="0"/>
        <w:keepNext w:val="0"/>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3、该产品的中国境内生产的组件成本占比相关要求实施前，“规定比例”栏可不填，下同。</w:t>
      </w:r>
      <w:r/>
    </w:p>
    <w:p>
      <w:pPr>
        <w:pStyle w:val="680"/>
        <w:keepLines w:val="0"/>
        <w:keepNext w:val="0"/>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4、该产品的关键组件要求实施前，“关键组件”栏可不填，下同。</w:t>
      </w:r>
      <w:r/>
    </w:p>
    <w:p>
      <w:pPr>
        <w:pStyle w:val="680"/>
        <w:keepLines w:val="0"/>
        <w:keepNext w:val="0"/>
        <w:pageBreakBefore w:val="0"/>
        <w:spacing w:before="30" w:beforeAutospacing="0" w:after="30" w:afterAutospacing="0" w:line="360" w:lineRule="auto"/>
        <w:widowControl/>
        <w:rPr>
          <w:highlight w:val="none"/>
        </w:rPr>
      </w:pPr>
      <w:r>
        <w:rPr>
          <w:rFonts w:hint="eastAsia" w:ascii="宋体" w:hAnsi="宋体" w:eastAsia="宋体" w:cs="宋体"/>
          <w:color w:val="auto"/>
          <w:sz w:val="24"/>
          <w:szCs w:val="24"/>
          <w:highlight w:val="none"/>
          <w:lang w:val="en-US" w:eastAsia="zh-CN" w:bidi="ar-SA"/>
        </w:rPr>
        <w:t xml:space="preserve">5、该产品的关键工序要求实施前，“关键工序”栏可不填，下同。</w:t>
      </w:r>
      <w:r/>
    </w:p>
    <w:p>
      <w:pPr>
        <w:rPr>
          <w:rFonts w:ascii="宋体" w:hAnsi="宋体" w:eastAsia="宋体" w:cs="宋体"/>
          <w:b/>
          <w:color w:val="000000"/>
          <w:sz w:val="32"/>
        </w:rPr>
      </w:pPr>
      <w:r>
        <w:rPr>
          <w:rFonts w:ascii="宋体" w:hAnsi="宋体" w:eastAsia="宋体" w:cs="宋体"/>
          <w:b/>
          <w:color w:val="000000"/>
          <w:sz w:val="32"/>
        </w:rPr>
        <w:br w:type="page" w:clear="all"/>
      </w:r>
      <w:r/>
    </w:p>
    <w:p>
      <w:pPr>
        <w:ind w:left="0" w:right="0" w:firstLine="0"/>
        <w:jc w:val="both"/>
        <w:spacing w:before="0" w:after="0"/>
        <w:rPr>
          <w:sz w:val="18"/>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0"/>
        </w:rPr>
        <w:t xml:space="preserve">附</w:t>
      </w:r>
      <w:r>
        <w:rPr>
          <w:rFonts w:hint="eastAsia" w:ascii="宋体" w:hAnsi="宋体" w:eastAsia="宋体" w:cs="宋体"/>
          <w:b/>
          <w:color w:val="000000"/>
          <w:sz w:val="24"/>
          <w:szCs w:val="20"/>
          <w:lang w:val="en-US" w:eastAsia="zh-CN"/>
        </w:rPr>
        <w:t xml:space="preserve">件</w:t>
      </w:r>
      <w:r>
        <w:rPr>
          <w:rFonts w:ascii="宋体" w:hAnsi="宋体" w:eastAsia="宋体" w:cs="宋体"/>
          <w:b/>
          <w:color w:val="000000"/>
          <w:sz w:val="24"/>
          <w:szCs w:val="20"/>
        </w:rPr>
        <w:t xml:space="preserve">：   第三方消毒灭菌质量管理考核标准</w:t>
      </w:r>
      <w:r/>
    </w:p>
    <w:p>
      <w:pPr>
        <w:ind w:left="-1"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1"/>
        </w:rPr>
        <w:t xml:space="preserve">检查科室：          检查时间：               检查人：</w:t>
      </w:r>
      <w:r/>
    </w:p>
    <w:tbl>
      <w:tblPr>
        <w:tblStyle w:val="719"/>
        <w:tblW w:w="9178" w:type="dxa"/>
        <w:tblInd w:w="-47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98"/>
        <w:gridCol w:w="6105"/>
        <w:gridCol w:w="911"/>
        <w:gridCol w:w="664"/>
      </w:tblGrid>
      <w:tr>
        <w:trPr>
          <w:trHeight w:val="445"/>
        </w:trPr>
        <w:tc>
          <w:tcPr>
            <w:tcW w:w="1498" w:type="dxa"/>
            <w:vAlign w:val="top"/>
            <w:textDirection w:val="lrTb"/>
            <w:noWrap w:val="false"/>
          </w:tcPr>
          <w:p>
            <w:pPr>
              <w:pStyle w:val="718"/>
              <w:jc w:val="center"/>
              <w:spacing w:before="119" w:line="227" w:lineRule="auto"/>
              <w:rPr>
                <w:rFonts w:hint="eastAsia" w:ascii="宋体" w:hAnsi="宋体" w:eastAsia="宋体" w:cs="宋体"/>
                <w:sz w:val="20"/>
                <w:szCs w:val="20"/>
              </w:rPr>
            </w:pPr>
            <w:r>
              <w:rPr>
                <w:rFonts w:hint="eastAsia" w:ascii="宋体" w:hAnsi="宋体" w:eastAsia="宋体" w:cs="宋体"/>
                <w:spacing w:val="9"/>
                <w:sz w:val="20"/>
                <w:szCs w:val="20"/>
                <w:lang w:val="en-US" w:eastAsia="zh-CN"/>
              </w:rPr>
              <w:t xml:space="preserve">考核项目</w:t>
            </w:r>
            <w:r/>
          </w:p>
        </w:tc>
        <w:tc>
          <w:tcPr>
            <w:tcW w:w="6105" w:type="dxa"/>
            <w:vAlign w:val="top"/>
            <w:textDirection w:val="lrTb"/>
            <w:noWrap w:val="false"/>
          </w:tcPr>
          <w:p>
            <w:pPr>
              <w:pStyle w:val="718"/>
              <w:jc w:val="center"/>
              <w:spacing w:before="119" w:line="227" w:lineRule="auto"/>
              <w:rPr>
                <w:rFonts w:hint="eastAsia" w:ascii="宋体" w:hAnsi="宋体" w:eastAsia="宋体" w:cs="宋体"/>
                <w:sz w:val="20"/>
                <w:szCs w:val="20"/>
              </w:rPr>
            </w:pPr>
            <w:r>
              <w:rPr>
                <w:rFonts w:hint="eastAsia" w:ascii="宋体" w:hAnsi="宋体" w:eastAsia="宋体" w:cs="宋体"/>
                <w:spacing w:val="9"/>
                <w:sz w:val="20"/>
                <w:szCs w:val="20"/>
                <w:lang w:val="en-US" w:eastAsia="zh-CN"/>
              </w:rPr>
              <w:t xml:space="preserve">考核内容</w:t>
            </w:r>
            <w:r/>
          </w:p>
        </w:tc>
        <w:tc>
          <w:tcPr>
            <w:tcW w:w="911" w:type="dxa"/>
            <w:vAlign w:val="top"/>
            <w:textDirection w:val="lrTb"/>
            <w:noWrap w:val="false"/>
          </w:tcPr>
          <w:p>
            <w:pPr>
              <w:pStyle w:val="718"/>
              <w:jc w:val="center"/>
              <w:spacing w:before="119" w:line="229" w:lineRule="auto"/>
              <w:rPr>
                <w:rFonts w:hint="eastAsia" w:ascii="宋体" w:hAnsi="宋体" w:eastAsia="宋体" w:cs="宋体"/>
                <w:sz w:val="20"/>
                <w:szCs w:val="20"/>
              </w:rPr>
            </w:pPr>
            <w:r>
              <w:rPr>
                <w:rFonts w:hint="eastAsia" w:ascii="宋体" w:hAnsi="宋体" w:eastAsia="宋体" w:cs="宋体"/>
                <w:spacing w:val="9"/>
                <w:sz w:val="20"/>
                <w:szCs w:val="20"/>
                <w:lang w:val="en-US" w:eastAsia="zh-CN"/>
              </w:rPr>
              <w:t xml:space="preserve">标准分</w:t>
            </w:r>
            <w:r/>
          </w:p>
        </w:tc>
        <w:tc>
          <w:tcPr>
            <w:tcW w:w="664" w:type="dxa"/>
            <w:vAlign w:val="top"/>
            <w:textDirection w:val="lrTb"/>
            <w:noWrap w:val="false"/>
          </w:tcPr>
          <w:p>
            <w:pPr>
              <w:pStyle w:val="718"/>
              <w:jc w:val="center"/>
              <w:spacing w:before="119" w:line="229" w:lineRule="auto"/>
              <w:rPr>
                <w:rFonts w:hint="eastAsia" w:ascii="宋体" w:hAnsi="宋体" w:eastAsia="宋体" w:cs="宋体"/>
                <w:sz w:val="20"/>
                <w:szCs w:val="20"/>
              </w:rPr>
            </w:pPr>
            <w:r>
              <w:rPr>
                <w:rFonts w:hint="eastAsia" w:ascii="宋体" w:hAnsi="宋体" w:eastAsia="宋体" w:cs="宋体"/>
                <w:spacing w:val="9"/>
                <w:sz w:val="20"/>
                <w:szCs w:val="20"/>
                <w:lang w:val="en-US" w:eastAsia="zh-CN"/>
              </w:rPr>
              <w:t xml:space="preserve">扣分</w:t>
            </w:r>
            <w:r/>
          </w:p>
        </w:tc>
      </w:tr>
      <w:tr>
        <w:trPr>
          <w:trHeight w:val="636"/>
        </w:trPr>
        <w:tc>
          <w:tcPr>
            <w:tcBorders>
              <w:bottom w:val="none" w:color="000000" w:sz="4" w:space="0"/>
            </w:tcBorders>
            <w:tcW w:w="1498" w:type="dxa"/>
            <w:vAlign w:val="top"/>
            <w:vMerge w:val="restart"/>
            <w:textDirection w:val="lrTb"/>
            <w:noWrap w:val="false"/>
          </w:tcPr>
          <w:p>
            <w:pPr>
              <w:spacing w:line="246" w:lineRule="auto"/>
              <w:rPr>
                <w:rFonts w:hint="eastAsia" w:ascii="宋体" w:hAnsi="宋体" w:eastAsia="宋体" w:cs="宋体"/>
                <w:sz w:val="20"/>
                <w:szCs w:val="20"/>
              </w:rPr>
            </w:pPr>
            <w:r>
              <w:rPr>
                <w:rFonts w:hint="eastAsia" w:ascii="宋体" w:hAnsi="宋体" w:eastAsia="宋体" w:cs="宋体"/>
                <w:sz w:val="20"/>
                <w:szCs w:val="20"/>
              </w:rPr>
            </w:r>
            <w:r/>
          </w:p>
          <w:p>
            <w:pPr>
              <w:jc w:val="center"/>
              <w:spacing w:line="246" w:lineRule="auto"/>
              <w:rPr>
                <w:rFonts w:hint="eastAsia" w:ascii="宋体" w:hAnsi="宋体" w:eastAsia="宋体" w:cs="宋体"/>
                <w:sz w:val="20"/>
                <w:szCs w:val="20"/>
              </w:rPr>
            </w:pPr>
            <w:r>
              <w:rPr>
                <w:rFonts w:hint="eastAsia" w:ascii="宋体" w:hAnsi="宋体" w:eastAsia="宋体" w:cs="宋体"/>
                <w:sz w:val="20"/>
                <w:szCs w:val="20"/>
              </w:rPr>
            </w:r>
            <w:r/>
          </w:p>
          <w:p>
            <w:pPr>
              <w:jc w:val="center"/>
              <w:spacing w:line="247" w:lineRule="auto"/>
              <w:rPr>
                <w:rFonts w:hint="eastAsia" w:ascii="宋体" w:hAnsi="宋体" w:eastAsia="宋体" w:cs="宋体"/>
                <w:sz w:val="20"/>
                <w:szCs w:val="20"/>
              </w:rPr>
            </w:pPr>
            <w:r>
              <w:rPr>
                <w:rFonts w:hint="eastAsia" w:ascii="宋体" w:hAnsi="宋体" w:eastAsia="宋体" w:cs="宋体"/>
                <w:sz w:val="20"/>
                <w:szCs w:val="20"/>
              </w:rPr>
              <w:t xml:space="preserve">组织管理</w:t>
            </w:r>
            <w:r/>
          </w:p>
          <w:p>
            <w:pPr>
              <w:jc w:val="center"/>
              <w:spacing w:line="247" w:lineRule="auto"/>
              <w:rPr>
                <w:rFonts w:hint="eastAsia" w:ascii="宋体" w:hAnsi="宋体" w:eastAsia="宋体" w:cs="宋体"/>
                <w:sz w:val="20"/>
                <w:szCs w:val="20"/>
              </w:rPr>
            </w:pPr>
            <w:r>
              <w:rPr>
                <w:rFonts w:hint="eastAsia" w:ascii="宋体" w:hAnsi="宋体" w:eastAsia="宋体" w:cs="宋体"/>
                <w:sz w:val="20"/>
                <w:szCs w:val="20"/>
              </w:rPr>
              <w:t xml:space="preserve">（25 分）</w:t>
            </w:r>
            <w:r/>
          </w:p>
          <w:p>
            <w:pPr>
              <w:pStyle w:val="718"/>
              <w:spacing w:before="65" w:line="312" w:lineRule="exact"/>
              <w:rPr>
                <w:rFonts w:hint="eastAsia" w:ascii="宋体" w:hAnsi="宋体" w:eastAsia="宋体" w:cs="宋体"/>
                <w:sz w:val="20"/>
                <w:szCs w:val="20"/>
              </w:rPr>
            </w:pPr>
            <w:r>
              <w:rPr>
                <w:rFonts w:hint="eastAsia" w:ascii="宋体" w:hAnsi="宋体" w:eastAsia="宋体" w:cs="宋体"/>
                <w:sz w:val="20"/>
                <w:szCs w:val="20"/>
              </w:rPr>
            </w:r>
            <w:r/>
          </w:p>
        </w:tc>
        <w:tc>
          <w:tcPr>
            <w:tcW w:w="6105" w:type="dxa"/>
            <w:vAlign w:val="top"/>
            <w:textDirection w:val="lrTb"/>
            <w:noWrap w:val="false"/>
          </w:tcPr>
          <w:p>
            <w:pPr>
              <w:pStyle w:val="718"/>
              <w:ind w:left="117" w:right="119" w:hanging="5"/>
              <w:spacing w:before="56" w:line="257" w:lineRule="auto"/>
              <w:rPr>
                <w:rFonts w:hint="eastAsia" w:ascii="宋体" w:hAnsi="宋体" w:eastAsia="宋体" w:cs="宋体"/>
                <w:sz w:val="20"/>
                <w:szCs w:val="20"/>
              </w:rPr>
            </w:pPr>
            <w:r>
              <w:rPr>
                <w:rFonts w:hint="eastAsia" w:ascii="宋体" w:hAnsi="宋体" w:eastAsia="宋体" w:cs="宋体"/>
                <w:spacing w:val="9"/>
                <w:sz w:val="20"/>
                <w:szCs w:val="20"/>
              </w:rPr>
              <w:t xml:space="preserve">依法取得《医疗机构执业许可证》</w:t>
            </w:r>
            <w:r>
              <w:rPr>
                <w:rFonts w:hint="eastAsia" w:ascii="宋体" w:hAnsi="宋体" w:eastAsia="宋体" w:cs="宋体"/>
                <w:spacing w:val="9"/>
                <w:sz w:val="20"/>
                <w:szCs w:val="20"/>
                <w:lang w:val="en-US" w:eastAsia="zh-CN"/>
              </w:rPr>
              <w:t xml:space="preserve">或</w:t>
            </w:r>
            <w:r>
              <w:rPr>
                <w:rFonts w:hint="eastAsia" w:ascii="宋体" w:hAnsi="宋体" w:eastAsia="宋体" w:cs="宋体"/>
                <w:spacing w:val="9"/>
                <w:sz w:val="20"/>
                <w:szCs w:val="20"/>
              </w:rPr>
              <w:t xml:space="preserve">《医院消毒供应中心（室）验</w:t>
            </w:r>
            <w:r>
              <w:rPr>
                <w:rFonts w:hint="eastAsia" w:ascii="宋体" w:hAnsi="宋体" w:eastAsia="宋体" w:cs="宋体"/>
                <w:spacing w:val="14"/>
                <w:sz w:val="20"/>
                <w:szCs w:val="20"/>
              </w:rPr>
              <w:t xml:space="preserve"> </w:t>
            </w:r>
            <w:r>
              <w:rPr>
                <w:rFonts w:hint="eastAsia" w:ascii="宋体" w:hAnsi="宋体" w:eastAsia="宋体" w:cs="宋体"/>
                <w:spacing w:val="9"/>
                <w:sz w:val="20"/>
                <w:szCs w:val="20"/>
              </w:rPr>
              <w:t xml:space="preserve">收合格证》</w:t>
            </w:r>
            <w:r>
              <w:rPr>
                <w:rFonts w:hint="eastAsia" w:ascii="宋体" w:hAnsi="宋体" w:eastAsia="宋体" w:cs="宋体"/>
                <w:spacing w:val="9"/>
                <w:sz w:val="20"/>
                <w:szCs w:val="20"/>
                <w:lang w:val="en-US" w:eastAsia="zh-CN"/>
              </w:rPr>
              <w:t xml:space="preserve">或</w:t>
            </w:r>
            <w:r>
              <w:rPr>
                <w:rFonts w:hint="eastAsia" w:ascii="宋体" w:hAnsi="宋体" w:eastAsia="宋体" w:cs="宋体"/>
                <w:spacing w:val="9"/>
                <w:sz w:val="20"/>
                <w:szCs w:val="20"/>
              </w:rPr>
              <w:t xml:space="preserve">《区域化消毒供应服务评价》备案</w:t>
            </w:r>
            <w:r/>
          </w:p>
        </w:tc>
        <w:tc>
          <w:tcPr>
            <w:tcW w:w="911" w:type="dxa"/>
            <w:vAlign w:val="top"/>
            <w:textDirection w:val="lrTb"/>
            <w:noWrap w:val="false"/>
          </w:tcPr>
          <w:p>
            <w:pPr>
              <w:pStyle w:val="718"/>
              <w:ind w:left="374"/>
              <w:spacing w:before="243" w:line="190" w:lineRule="auto"/>
              <w:rPr>
                <w:rFonts w:hint="eastAsia" w:ascii="宋体" w:hAnsi="宋体" w:eastAsia="宋体" w:cs="宋体"/>
                <w:sz w:val="20"/>
                <w:szCs w:val="20"/>
              </w:rPr>
            </w:pPr>
            <w:r>
              <w:rPr>
                <w:rFonts w:hint="eastAsia" w:ascii="宋体" w:hAnsi="宋体" w:eastAsia="宋体" w:cs="宋体"/>
                <w:spacing w:val="-8"/>
                <w:sz w:val="20"/>
                <w:szCs w:val="20"/>
              </w:rPr>
              <w:t xml:space="preserve">10</w:t>
            </w:r>
            <w:r/>
          </w:p>
        </w:tc>
        <w:tc>
          <w:tcPr>
            <w:tcW w:w="664" w:type="dxa"/>
            <w:vAlign w:val="top"/>
            <w:textDirection w:val="lrTb"/>
            <w:noWrap w:val="false"/>
          </w:tcPr>
          <w:p>
            <w:pPr>
              <w:rPr>
                <w:rFonts w:hint="eastAsia" w:ascii="宋体" w:hAnsi="宋体" w:eastAsia="宋体" w:cs="宋体"/>
                <w:sz w:val="21"/>
              </w:rPr>
            </w:pPr>
            <w:r>
              <w:rPr>
                <w:rFonts w:hint="eastAsia" w:ascii="宋体" w:hAnsi="宋体" w:eastAsia="宋体" w:cs="宋体"/>
                <w:sz w:val="21"/>
              </w:rPr>
            </w:r>
            <w:r/>
          </w:p>
        </w:tc>
      </w:tr>
      <w:tr>
        <w:trPr>
          <w:trHeight w:val="411"/>
        </w:trPr>
        <w:tc>
          <w:tcPr>
            <w:tcBorders>
              <w:top w:val="none" w:color="000000" w:sz="4" w:space="0"/>
              <w:bottom w:val="none" w:color="000000" w:sz="4" w:space="0"/>
            </w:tcBorders>
            <w:tcW w:w="1498" w:type="dxa"/>
            <w:vAlign w:val="top"/>
            <w:vMerge w:val="continue"/>
            <w:textDirection w:val="lrTb"/>
            <w:noWrap w:val="false"/>
          </w:tcPr>
          <w:p>
            <w:pPr>
              <w:rPr>
                <w:rFonts w:hint="eastAsia" w:ascii="宋体" w:hAnsi="宋体" w:eastAsia="宋体" w:cs="宋体"/>
                <w:sz w:val="20"/>
                <w:szCs w:val="20"/>
              </w:rPr>
            </w:pPr>
            <w:r>
              <w:rPr>
                <w:rFonts w:hint="eastAsia" w:ascii="宋体" w:hAnsi="宋体" w:eastAsia="宋体" w:cs="宋体"/>
                <w:sz w:val="20"/>
                <w:szCs w:val="20"/>
              </w:rPr>
            </w:r>
            <w:r/>
          </w:p>
        </w:tc>
        <w:tc>
          <w:tcPr>
            <w:tcW w:w="6105" w:type="dxa"/>
            <w:vAlign w:val="top"/>
            <w:textDirection w:val="lrTb"/>
            <w:noWrap w:val="false"/>
          </w:tcPr>
          <w:p>
            <w:pPr>
              <w:pStyle w:val="718"/>
              <w:ind w:left="111"/>
              <w:spacing w:before="101"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质量管理体系健全，人员配置合理，并定期培训</w:t>
            </w:r>
            <w:r/>
          </w:p>
        </w:tc>
        <w:tc>
          <w:tcPr>
            <w:tcW w:w="911" w:type="dxa"/>
            <w:vAlign w:val="top"/>
            <w:textDirection w:val="lrTb"/>
            <w:noWrap w:val="false"/>
          </w:tcPr>
          <w:p>
            <w:pPr>
              <w:pStyle w:val="718"/>
              <w:ind w:left="413"/>
              <w:spacing w:before="134" w:line="189" w:lineRule="auto"/>
              <w:rPr>
                <w:rFonts w:hint="eastAsia" w:ascii="宋体" w:hAnsi="宋体" w:eastAsia="宋体" w:cs="宋体"/>
                <w:sz w:val="20"/>
                <w:szCs w:val="20"/>
              </w:rPr>
            </w:pPr>
            <w:r>
              <w:rPr>
                <w:rFonts w:hint="eastAsia" w:ascii="宋体" w:hAnsi="宋体" w:eastAsia="宋体" w:cs="宋体"/>
                <w:sz w:val="20"/>
                <w:szCs w:val="20"/>
              </w:rPr>
              <w:t xml:space="preserve">3</w:t>
            </w:r>
            <w:r/>
          </w:p>
        </w:tc>
        <w:tc>
          <w:tcPr>
            <w:tcW w:w="664" w:type="dxa"/>
            <w:vAlign w:val="top"/>
            <w:textDirection w:val="lrTb"/>
            <w:noWrap w:val="false"/>
          </w:tcPr>
          <w:p>
            <w:pPr>
              <w:rPr>
                <w:rFonts w:hint="eastAsia" w:ascii="宋体" w:hAnsi="宋体" w:eastAsia="宋体" w:cs="宋体"/>
                <w:sz w:val="21"/>
              </w:rPr>
            </w:pPr>
            <w:r>
              <w:rPr>
                <w:rFonts w:hint="eastAsia" w:ascii="宋体" w:hAnsi="宋体" w:eastAsia="宋体" w:cs="宋体"/>
                <w:sz w:val="21"/>
              </w:rPr>
            </w:r>
            <w:r/>
          </w:p>
        </w:tc>
      </w:tr>
      <w:tr>
        <w:trPr>
          <w:trHeight w:val="449"/>
        </w:trPr>
        <w:tc>
          <w:tcPr>
            <w:tcBorders>
              <w:top w:val="none" w:color="000000" w:sz="4" w:space="0"/>
              <w:bottom w:val="none" w:color="000000" w:sz="4" w:space="0"/>
            </w:tcBorders>
            <w:tcW w:w="1498" w:type="dxa"/>
            <w:vAlign w:val="top"/>
            <w:vMerge w:val="continue"/>
            <w:textDirection w:val="lrTb"/>
            <w:noWrap w:val="false"/>
          </w:tcPr>
          <w:p>
            <w:pPr>
              <w:rPr>
                <w:rFonts w:hint="eastAsia" w:ascii="宋体" w:hAnsi="宋体" w:eastAsia="宋体" w:cs="宋体"/>
                <w:sz w:val="20"/>
                <w:szCs w:val="20"/>
              </w:rPr>
            </w:pPr>
            <w:r>
              <w:rPr>
                <w:rFonts w:hint="eastAsia" w:ascii="宋体" w:hAnsi="宋体" w:eastAsia="宋体" w:cs="宋体"/>
                <w:sz w:val="20"/>
                <w:szCs w:val="20"/>
              </w:rPr>
            </w:r>
            <w:r/>
          </w:p>
        </w:tc>
        <w:tc>
          <w:tcPr>
            <w:tcW w:w="6105" w:type="dxa"/>
            <w:vAlign w:val="top"/>
            <w:textDirection w:val="lrTb"/>
            <w:noWrap w:val="false"/>
          </w:tcPr>
          <w:p>
            <w:pPr>
              <w:pStyle w:val="718"/>
              <w:ind w:left="114"/>
              <w:spacing w:before="120"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具有专业的电子质控系统、</w:t>
            </w:r>
            <w:r>
              <w:rPr>
                <w:rFonts w:hint="eastAsia" w:ascii="宋体" w:hAnsi="宋体" w:eastAsia="宋体" w:cs="宋体"/>
                <w:spacing w:val="-59"/>
                <w:sz w:val="20"/>
                <w:szCs w:val="20"/>
              </w:rPr>
              <w:t xml:space="preserve"> </w:t>
            </w:r>
            <w:r>
              <w:rPr>
                <w:rFonts w:hint="eastAsia" w:ascii="宋体" w:hAnsi="宋体" w:eastAsia="宋体" w:cs="宋体"/>
                <w:spacing w:val="8"/>
                <w:sz w:val="20"/>
                <w:szCs w:val="20"/>
              </w:rPr>
              <w:t xml:space="preserve">电子追溯系统和</w:t>
            </w:r>
            <w:r>
              <w:rPr>
                <w:rFonts w:hint="eastAsia" w:ascii="宋体" w:hAnsi="宋体" w:eastAsia="宋体" w:cs="宋体"/>
                <w:spacing w:val="7"/>
                <w:sz w:val="20"/>
                <w:szCs w:val="20"/>
              </w:rPr>
              <w:t xml:space="preserve">客户服务系统</w:t>
            </w:r>
            <w:r/>
          </w:p>
        </w:tc>
        <w:tc>
          <w:tcPr>
            <w:tcW w:w="911" w:type="dxa"/>
            <w:vAlign w:val="top"/>
            <w:textDirection w:val="lrTb"/>
            <w:noWrap w:val="false"/>
          </w:tcPr>
          <w:p>
            <w:pPr>
              <w:pStyle w:val="718"/>
              <w:ind w:left="410"/>
              <w:spacing w:before="152" w:line="189" w:lineRule="auto"/>
              <w:rPr>
                <w:rFonts w:hint="eastAsia" w:ascii="宋体" w:hAnsi="宋体" w:eastAsia="宋体" w:cs="宋体"/>
                <w:sz w:val="20"/>
                <w:szCs w:val="20"/>
              </w:rPr>
            </w:pPr>
            <w:r>
              <w:rPr>
                <w:rFonts w:hint="eastAsia" w:ascii="宋体" w:hAnsi="宋体" w:eastAsia="宋体" w:cs="宋体"/>
                <w:sz w:val="20"/>
                <w:szCs w:val="20"/>
              </w:rPr>
              <w:t xml:space="preserve">6</w:t>
            </w:r>
            <w:r/>
          </w:p>
        </w:tc>
        <w:tc>
          <w:tcPr>
            <w:tcW w:w="664" w:type="dxa"/>
            <w:vAlign w:val="top"/>
            <w:textDirection w:val="lrTb"/>
            <w:noWrap w:val="false"/>
          </w:tcPr>
          <w:p>
            <w:pPr>
              <w:rPr>
                <w:rFonts w:hint="eastAsia" w:ascii="宋体" w:hAnsi="宋体" w:eastAsia="宋体" w:cs="宋体"/>
                <w:sz w:val="21"/>
              </w:rPr>
            </w:pPr>
            <w:r>
              <w:rPr>
                <w:rFonts w:hint="eastAsia" w:ascii="宋体" w:hAnsi="宋体" w:eastAsia="宋体" w:cs="宋体"/>
                <w:sz w:val="21"/>
              </w:rPr>
            </w:r>
            <w:r/>
          </w:p>
        </w:tc>
      </w:tr>
      <w:tr>
        <w:trPr>
          <w:trHeight w:val="628"/>
        </w:trPr>
        <w:tc>
          <w:tcPr>
            <w:tcBorders>
              <w:top w:val="none" w:color="000000" w:sz="4" w:space="0"/>
            </w:tcBorders>
            <w:tcW w:w="1498" w:type="dxa"/>
            <w:vAlign w:val="top"/>
            <w:vMerge w:val="continue"/>
            <w:textDirection w:val="lrTb"/>
            <w:noWrap w:val="false"/>
          </w:tcPr>
          <w:p>
            <w:pPr>
              <w:rPr>
                <w:rFonts w:hint="eastAsia" w:ascii="宋体" w:hAnsi="宋体" w:eastAsia="宋体" w:cs="宋体"/>
                <w:sz w:val="20"/>
                <w:szCs w:val="20"/>
              </w:rPr>
            </w:pPr>
            <w:r>
              <w:rPr>
                <w:rFonts w:hint="eastAsia" w:ascii="宋体" w:hAnsi="宋体" w:eastAsia="宋体" w:cs="宋体"/>
                <w:sz w:val="20"/>
                <w:szCs w:val="20"/>
              </w:rPr>
            </w:r>
            <w:r/>
          </w:p>
        </w:tc>
        <w:tc>
          <w:tcPr>
            <w:tcW w:w="6105" w:type="dxa"/>
            <w:vAlign w:val="top"/>
            <w:textDirection w:val="lrTb"/>
            <w:noWrap w:val="false"/>
          </w:tcPr>
          <w:p>
            <w:pPr>
              <w:pStyle w:val="718"/>
              <w:ind w:left="109" w:right="117" w:firstLine="1"/>
              <w:spacing w:before="54" w:line="258" w:lineRule="auto"/>
              <w:rPr>
                <w:rFonts w:hint="eastAsia" w:ascii="宋体" w:hAnsi="宋体" w:eastAsia="宋体" w:cs="宋体"/>
                <w:sz w:val="20"/>
                <w:szCs w:val="20"/>
                <w:lang w:eastAsia="zh-CN"/>
              </w:rPr>
            </w:pPr>
            <w:r>
              <w:rPr>
                <w:rFonts w:hint="eastAsia" w:ascii="宋体" w:hAnsi="宋体" w:eastAsia="宋体" w:cs="宋体"/>
                <w:spacing w:val="9"/>
                <w:sz w:val="20"/>
                <w:szCs w:val="20"/>
              </w:rPr>
              <w:t xml:space="preserve">有区域化消毒供应服务管理组织及相关制度，客户名单和协议书</w:t>
            </w:r>
            <w:r>
              <w:rPr>
                <w:rFonts w:hint="eastAsia" w:ascii="宋体" w:hAnsi="宋体" w:eastAsia="宋体" w:cs="宋体"/>
                <w:spacing w:val="9"/>
                <w:sz w:val="20"/>
                <w:szCs w:val="20"/>
                <w:lang w:eastAsia="zh-CN"/>
              </w:rPr>
              <w:t xml:space="preserve">。</w:t>
            </w:r>
            <w:r>
              <w:rPr>
                <w:rFonts w:hint="eastAsia" w:ascii="宋体" w:hAnsi="宋体" w:eastAsia="宋体" w:cs="宋体"/>
                <w:spacing w:val="9"/>
                <w:sz w:val="20"/>
                <w:szCs w:val="20"/>
                <w:lang w:eastAsia="zh-CN"/>
              </w:rPr>
            </w:r>
            <w:r/>
          </w:p>
        </w:tc>
        <w:tc>
          <w:tcPr>
            <w:tcW w:w="911" w:type="dxa"/>
            <w:vAlign w:val="top"/>
            <w:textDirection w:val="lrTb"/>
            <w:noWrap w:val="false"/>
          </w:tcPr>
          <w:p>
            <w:pPr>
              <w:pStyle w:val="718"/>
              <w:ind w:left="410"/>
              <w:spacing w:before="243" w:line="189" w:lineRule="auto"/>
              <w:rPr>
                <w:rFonts w:hint="eastAsia" w:ascii="宋体" w:hAnsi="宋体" w:eastAsia="宋体" w:cs="宋体"/>
                <w:sz w:val="20"/>
                <w:szCs w:val="20"/>
              </w:rPr>
            </w:pPr>
            <w:r>
              <w:rPr>
                <w:rFonts w:hint="eastAsia" w:ascii="宋体" w:hAnsi="宋体" w:eastAsia="宋体" w:cs="宋体"/>
                <w:sz w:val="20"/>
                <w:szCs w:val="20"/>
              </w:rPr>
              <w:t xml:space="preserve">6</w:t>
            </w:r>
            <w:r/>
          </w:p>
        </w:tc>
        <w:tc>
          <w:tcPr>
            <w:tcW w:w="664" w:type="dxa"/>
            <w:vAlign w:val="top"/>
            <w:textDirection w:val="lrTb"/>
            <w:noWrap w:val="false"/>
          </w:tcPr>
          <w:p>
            <w:pPr>
              <w:rPr>
                <w:rFonts w:hint="eastAsia" w:ascii="宋体" w:hAnsi="宋体" w:eastAsia="宋体" w:cs="宋体"/>
                <w:sz w:val="21"/>
              </w:rPr>
            </w:pPr>
            <w:r>
              <w:rPr>
                <w:rFonts w:hint="eastAsia" w:ascii="宋体" w:hAnsi="宋体" w:eastAsia="宋体" w:cs="宋体"/>
                <w:sz w:val="21"/>
              </w:rPr>
            </w:r>
            <w:r/>
          </w:p>
        </w:tc>
      </w:tr>
      <w:tr>
        <w:trPr>
          <w:trHeight w:val="427"/>
        </w:trPr>
        <w:tc>
          <w:tcPr>
            <w:tcBorders>
              <w:bottom w:val="none" w:color="000000" w:sz="4" w:space="0"/>
            </w:tcBorders>
            <w:tcW w:w="1498" w:type="dxa"/>
            <w:vAlign w:val="top"/>
            <w:vMerge w:val="restart"/>
            <w:textDirection w:val="lrTb"/>
            <w:noWrap w:val="false"/>
          </w:tcPr>
          <w:p>
            <w:pPr>
              <w:jc w:val="center"/>
              <w:spacing w:line="247" w:lineRule="auto"/>
              <w:rPr>
                <w:rFonts w:hint="eastAsia" w:ascii="宋体" w:hAnsi="宋体" w:eastAsia="宋体" w:cs="宋体"/>
                <w:sz w:val="20"/>
                <w:szCs w:val="20"/>
              </w:rPr>
            </w:pPr>
            <w:r>
              <w:rPr>
                <w:rFonts w:hint="eastAsia" w:ascii="宋体" w:hAnsi="宋体" w:eastAsia="宋体" w:cs="宋体"/>
                <w:sz w:val="20"/>
                <w:szCs w:val="20"/>
              </w:rPr>
              <w:t xml:space="preserve">建筑布局、设 施设备、消毒 灭菌质量及质 量控制（10分）</w:t>
            </w:r>
            <w:r/>
          </w:p>
        </w:tc>
        <w:tc>
          <w:tcPr>
            <w:tcW w:w="6105" w:type="dxa"/>
            <w:vAlign w:val="top"/>
            <w:textDirection w:val="lrTb"/>
            <w:noWrap w:val="false"/>
          </w:tcPr>
          <w:p>
            <w:pPr>
              <w:pStyle w:val="718"/>
              <w:ind w:left="111"/>
              <w:spacing w:before="109"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流程、布局以及区域划分符合</w:t>
            </w:r>
            <w:r>
              <w:rPr>
                <w:rFonts w:hint="eastAsia" w:ascii="宋体" w:hAnsi="宋体" w:eastAsia="宋体" w:cs="宋体"/>
                <w:spacing w:val="-28"/>
                <w:sz w:val="20"/>
                <w:szCs w:val="20"/>
              </w:rPr>
              <w:t xml:space="preserve"> </w:t>
            </w:r>
            <w:r>
              <w:rPr>
                <w:rFonts w:hint="eastAsia" w:ascii="宋体" w:hAnsi="宋体" w:eastAsia="宋体" w:cs="宋体"/>
                <w:sz w:val="20"/>
                <w:szCs w:val="20"/>
              </w:rPr>
              <w:t xml:space="preserve">WS</w:t>
            </w:r>
            <w:r>
              <w:rPr>
                <w:rFonts w:hint="eastAsia" w:ascii="宋体" w:hAnsi="宋体" w:eastAsia="宋体" w:cs="宋体"/>
                <w:spacing w:val="8"/>
                <w:sz w:val="20"/>
                <w:szCs w:val="20"/>
              </w:rPr>
              <w:t xml:space="preserve">310.1</w:t>
            </w:r>
            <w:r>
              <w:rPr>
                <w:rFonts w:hint="eastAsia" w:ascii="宋体" w:hAnsi="宋体" w:eastAsia="宋体" w:cs="宋体"/>
                <w:spacing w:val="-37"/>
                <w:sz w:val="20"/>
                <w:szCs w:val="20"/>
              </w:rPr>
              <w:t xml:space="preserve"> </w:t>
            </w:r>
            <w:r>
              <w:rPr>
                <w:rFonts w:hint="eastAsia" w:ascii="宋体" w:hAnsi="宋体" w:eastAsia="宋体" w:cs="宋体"/>
                <w:spacing w:val="8"/>
                <w:sz w:val="20"/>
                <w:szCs w:val="20"/>
              </w:rPr>
              <w:t xml:space="preserve">规定，面积与规模相适应</w:t>
            </w:r>
            <w:r/>
          </w:p>
        </w:tc>
        <w:tc>
          <w:tcPr>
            <w:tcW w:w="911" w:type="dxa"/>
            <w:vAlign w:val="top"/>
            <w:textDirection w:val="lrTb"/>
            <w:noWrap w:val="false"/>
          </w:tcPr>
          <w:p>
            <w:pPr>
              <w:pStyle w:val="718"/>
              <w:ind w:left="411"/>
              <w:spacing w:before="142" w:line="189" w:lineRule="auto"/>
              <w:rPr>
                <w:rFonts w:hint="eastAsia" w:ascii="宋体" w:hAnsi="宋体" w:eastAsia="宋体" w:cs="宋体"/>
                <w:sz w:val="20"/>
                <w:szCs w:val="20"/>
              </w:rPr>
            </w:pPr>
            <w:r>
              <w:rPr>
                <w:rFonts w:hint="eastAsia" w:ascii="宋体" w:hAnsi="宋体" w:eastAsia="宋体" w:cs="宋体"/>
                <w:sz w:val="20"/>
                <w:szCs w:val="20"/>
              </w:rPr>
              <w:t xml:space="preserve">2</w:t>
            </w:r>
            <w:r/>
          </w:p>
        </w:tc>
        <w:tc>
          <w:tcPr>
            <w:tcW w:w="664" w:type="dxa"/>
            <w:vAlign w:val="top"/>
            <w:textDirection w:val="lrTb"/>
            <w:noWrap w:val="false"/>
          </w:tcPr>
          <w:p>
            <w:pPr>
              <w:rPr>
                <w:rFonts w:hint="eastAsia" w:ascii="宋体" w:hAnsi="宋体" w:eastAsia="宋体" w:cs="宋体"/>
                <w:sz w:val="21"/>
              </w:rPr>
            </w:pPr>
            <w:r>
              <w:rPr>
                <w:rFonts w:hint="eastAsia" w:ascii="宋体" w:hAnsi="宋体" w:eastAsia="宋体" w:cs="宋体"/>
                <w:sz w:val="21"/>
              </w:rPr>
            </w:r>
            <w:r/>
          </w:p>
        </w:tc>
      </w:tr>
      <w:tr>
        <w:trPr>
          <w:trHeight w:val="427"/>
        </w:trPr>
        <w:tc>
          <w:tcPr>
            <w:tcBorders>
              <w:top w:val="none" w:color="000000" w:sz="4" w:space="0"/>
              <w:bottom w:val="none" w:color="000000" w:sz="4" w:space="0"/>
            </w:tcBorders>
            <w:tcW w:w="1498" w:type="dxa"/>
            <w:vAlign w:val="top"/>
            <w:vMerge w:val="continue"/>
            <w:textDirection w:val="lrTb"/>
            <w:noWrap w:val="false"/>
          </w:tcPr>
          <w:p>
            <w:pPr>
              <w:rPr>
                <w:rFonts w:hint="eastAsia" w:ascii="宋体" w:hAnsi="宋体" w:eastAsia="宋体" w:cs="宋体"/>
                <w:sz w:val="20"/>
                <w:szCs w:val="20"/>
              </w:rPr>
            </w:pPr>
            <w:r>
              <w:rPr>
                <w:rFonts w:hint="eastAsia" w:ascii="宋体" w:hAnsi="宋体" w:eastAsia="宋体" w:cs="宋体"/>
                <w:sz w:val="20"/>
                <w:szCs w:val="20"/>
              </w:rPr>
            </w:r>
            <w:r/>
          </w:p>
        </w:tc>
        <w:tc>
          <w:tcPr>
            <w:tcW w:w="6105" w:type="dxa"/>
            <w:vAlign w:val="top"/>
            <w:textDirection w:val="lrTb"/>
            <w:noWrap w:val="false"/>
          </w:tcPr>
          <w:p>
            <w:pPr>
              <w:pStyle w:val="718"/>
              <w:ind w:left="114"/>
              <w:spacing w:before="109" w:line="228" w:lineRule="auto"/>
              <w:rPr>
                <w:rFonts w:hint="eastAsia" w:ascii="宋体" w:hAnsi="宋体" w:eastAsia="宋体" w:cs="宋体"/>
                <w:sz w:val="20"/>
                <w:szCs w:val="20"/>
              </w:rPr>
            </w:pPr>
            <w:r>
              <w:rPr>
                <w:rFonts w:hint="eastAsia" w:ascii="宋体" w:hAnsi="宋体" w:eastAsia="宋体" w:cs="宋体"/>
                <w:spacing w:val="8"/>
                <w:sz w:val="20"/>
                <w:szCs w:val="20"/>
              </w:rPr>
              <w:t xml:space="preserve">设施、设备及耗材配备完善，满足工作需要，符合</w:t>
            </w:r>
            <w:r>
              <w:rPr>
                <w:rFonts w:hint="eastAsia" w:ascii="宋体" w:hAnsi="宋体" w:eastAsia="宋体" w:cs="宋体"/>
                <w:spacing w:val="-30"/>
                <w:sz w:val="20"/>
                <w:szCs w:val="20"/>
              </w:rPr>
              <w:t xml:space="preserve"> </w:t>
            </w:r>
            <w:r>
              <w:rPr>
                <w:rFonts w:hint="eastAsia" w:ascii="宋体" w:hAnsi="宋体" w:eastAsia="宋体" w:cs="宋体"/>
                <w:sz w:val="20"/>
                <w:szCs w:val="20"/>
              </w:rPr>
              <w:t xml:space="preserve">WS</w:t>
            </w:r>
            <w:r>
              <w:rPr>
                <w:rFonts w:hint="eastAsia" w:ascii="宋体" w:hAnsi="宋体" w:eastAsia="宋体" w:cs="宋体"/>
                <w:spacing w:val="8"/>
                <w:sz w:val="20"/>
                <w:szCs w:val="20"/>
              </w:rPr>
              <w:t xml:space="preserve">310.1</w:t>
            </w:r>
            <w:r>
              <w:rPr>
                <w:rFonts w:hint="eastAsia" w:ascii="宋体" w:hAnsi="宋体" w:eastAsia="宋体" w:cs="宋体"/>
                <w:spacing w:val="-37"/>
                <w:sz w:val="20"/>
                <w:szCs w:val="20"/>
              </w:rPr>
              <w:t xml:space="preserve"> </w:t>
            </w:r>
            <w:r>
              <w:rPr>
                <w:rFonts w:hint="eastAsia" w:ascii="宋体" w:hAnsi="宋体" w:eastAsia="宋体" w:cs="宋体"/>
                <w:spacing w:val="8"/>
                <w:sz w:val="20"/>
                <w:szCs w:val="20"/>
              </w:rPr>
              <w:t xml:space="preserve">要求</w:t>
            </w:r>
            <w:r/>
          </w:p>
        </w:tc>
        <w:tc>
          <w:tcPr>
            <w:tcW w:w="911" w:type="dxa"/>
            <w:vAlign w:val="top"/>
            <w:textDirection w:val="lrTb"/>
            <w:noWrap w:val="false"/>
          </w:tcPr>
          <w:p>
            <w:pPr>
              <w:pStyle w:val="718"/>
              <w:ind w:left="411"/>
              <w:spacing w:before="142" w:line="189" w:lineRule="auto"/>
              <w:rPr>
                <w:rFonts w:hint="eastAsia" w:ascii="宋体" w:hAnsi="宋体" w:eastAsia="宋体" w:cs="宋体"/>
                <w:sz w:val="20"/>
                <w:szCs w:val="20"/>
              </w:rPr>
            </w:pPr>
            <w:r>
              <w:rPr>
                <w:rFonts w:hint="eastAsia" w:ascii="宋体" w:hAnsi="宋体" w:eastAsia="宋体" w:cs="宋体"/>
                <w:sz w:val="20"/>
                <w:szCs w:val="20"/>
              </w:rPr>
              <w:t xml:space="preserve">2</w:t>
            </w:r>
            <w:r/>
          </w:p>
        </w:tc>
        <w:tc>
          <w:tcPr>
            <w:tcW w:w="664" w:type="dxa"/>
            <w:vAlign w:val="top"/>
            <w:textDirection w:val="lrTb"/>
            <w:noWrap w:val="false"/>
          </w:tcPr>
          <w:p>
            <w:pPr>
              <w:rPr>
                <w:rFonts w:hint="eastAsia" w:ascii="宋体" w:hAnsi="宋体" w:eastAsia="宋体" w:cs="宋体"/>
                <w:sz w:val="21"/>
              </w:rPr>
            </w:pPr>
            <w:r>
              <w:rPr>
                <w:rFonts w:hint="eastAsia" w:ascii="宋体" w:hAnsi="宋体" w:eastAsia="宋体" w:cs="宋体"/>
                <w:sz w:val="21"/>
              </w:rPr>
            </w:r>
            <w:r/>
          </w:p>
        </w:tc>
      </w:tr>
      <w:tr>
        <w:trPr>
          <w:trHeight w:val="629"/>
        </w:trPr>
        <w:tc>
          <w:tcPr>
            <w:tcBorders>
              <w:top w:val="none" w:color="000000" w:sz="4" w:space="0"/>
              <w:bottom w:val="none" w:color="000000" w:sz="4" w:space="0"/>
            </w:tcBorders>
            <w:tcW w:w="1498" w:type="dxa"/>
            <w:vAlign w:val="top"/>
            <w:vMerge w:val="continue"/>
            <w:textDirection w:val="lrTb"/>
            <w:noWrap w:val="false"/>
          </w:tcPr>
          <w:p>
            <w:pPr>
              <w:rPr>
                <w:rFonts w:hint="eastAsia" w:ascii="宋体" w:hAnsi="宋体" w:eastAsia="宋体" w:cs="宋体"/>
                <w:sz w:val="20"/>
                <w:szCs w:val="20"/>
              </w:rPr>
            </w:pPr>
            <w:r>
              <w:rPr>
                <w:rFonts w:hint="eastAsia" w:ascii="宋体" w:hAnsi="宋体" w:eastAsia="宋体" w:cs="宋体"/>
                <w:sz w:val="20"/>
                <w:szCs w:val="20"/>
              </w:rPr>
            </w:r>
            <w:r/>
          </w:p>
        </w:tc>
        <w:tc>
          <w:tcPr>
            <w:tcW w:w="6105" w:type="dxa"/>
            <w:vAlign w:val="top"/>
            <w:textDirection w:val="lrTb"/>
            <w:noWrap w:val="false"/>
          </w:tcPr>
          <w:p>
            <w:pPr>
              <w:pStyle w:val="718"/>
              <w:ind w:left="110" w:right="119" w:firstLine="1"/>
              <w:spacing w:before="55" w:line="258" w:lineRule="auto"/>
              <w:rPr>
                <w:rFonts w:hint="eastAsia" w:ascii="宋体" w:hAnsi="宋体" w:eastAsia="宋体" w:cs="宋体"/>
                <w:sz w:val="20"/>
                <w:szCs w:val="20"/>
              </w:rPr>
            </w:pPr>
            <w:r>
              <w:rPr>
                <w:rFonts w:hint="eastAsia" w:ascii="宋体" w:hAnsi="宋体" w:eastAsia="宋体" w:cs="宋体"/>
                <w:spacing w:val="9"/>
                <w:sz w:val="20"/>
                <w:szCs w:val="20"/>
              </w:rPr>
              <w:t xml:space="preserve">可复用诊疗器械回收、清洗、消毒、检查、包装、灭菌、发放质</w:t>
            </w:r>
            <w:r>
              <w:rPr>
                <w:rFonts w:hint="eastAsia" w:ascii="宋体" w:hAnsi="宋体" w:eastAsia="宋体" w:cs="宋体"/>
                <w:spacing w:val="14"/>
                <w:sz w:val="20"/>
                <w:szCs w:val="20"/>
              </w:rPr>
              <w:t xml:space="preserve"> </w:t>
            </w:r>
            <w:r>
              <w:rPr>
                <w:rFonts w:hint="eastAsia" w:ascii="宋体" w:hAnsi="宋体" w:eastAsia="宋体" w:cs="宋体"/>
                <w:spacing w:val="8"/>
                <w:sz w:val="20"/>
                <w:szCs w:val="20"/>
              </w:rPr>
              <w:t xml:space="preserve">量及监测和设备设施及检测维护保养符合</w:t>
            </w:r>
            <w:r>
              <w:rPr>
                <w:rFonts w:hint="eastAsia" w:ascii="宋体" w:hAnsi="宋体" w:eastAsia="宋体" w:cs="宋体"/>
                <w:spacing w:val="-40"/>
                <w:sz w:val="20"/>
                <w:szCs w:val="20"/>
              </w:rPr>
              <w:t xml:space="preserve"> </w:t>
            </w:r>
            <w:r>
              <w:rPr>
                <w:rFonts w:hint="eastAsia" w:ascii="宋体" w:hAnsi="宋体" w:eastAsia="宋体" w:cs="宋体"/>
                <w:sz w:val="20"/>
                <w:szCs w:val="20"/>
              </w:rPr>
              <w:t xml:space="preserve">WS</w:t>
            </w:r>
            <w:r>
              <w:rPr>
                <w:rFonts w:hint="eastAsia" w:ascii="宋体" w:hAnsi="宋体" w:eastAsia="宋体" w:cs="宋体"/>
                <w:spacing w:val="8"/>
                <w:sz w:val="20"/>
                <w:szCs w:val="20"/>
              </w:rPr>
              <w:t xml:space="preserve">310.2-3</w:t>
            </w:r>
            <w:r>
              <w:rPr>
                <w:rFonts w:hint="eastAsia" w:ascii="宋体" w:hAnsi="宋体" w:eastAsia="宋体" w:cs="宋体"/>
                <w:spacing w:val="-37"/>
                <w:sz w:val="20"/>
                <w:szCs w:val="20"/>
              </w:rPr>
              <w:t xml:space="preserve"> </w:t>
            </w:r>
            <w:r>
              <w:rPr>
                <w:rFonts w:hint="eastAsia" w:ascii="宋体" w:hAnsi="宋体" w:eastAsia="宋体" w:cs="宋体"/>
                <w:spacing w:val="8"/>
                <w:sz w:val="20"/>
                <w:szCs w:val="20"/>
              </w:rPr>
              <w:t xml:space="preserve">要求</w:t>
            </w:r>
            <w:r/>
          </w:p>
        </w:tc>
        <w:tc>
          <w:tcPr>
            <w:tcW w:w="911" w:type="dxa"/>
            <w:vAlign w:val="top"/>
            <w:textDirection w:val="lrTb"/>
            <w:noWrap w:val="false"/>
          </w:tcPr>
          <w:p>
            <w:pPr>
              <w:pStyle w:val="718"/>
              <w:ind w:left="413"/>
              <w:spacing w:before="243" w:line="189" w:lineRule="auto"/>
              <w:rPr>
                <w:rFonts w:hint="eastAsia" w:ascii="宋体" w:hAnsi="宋体" w:eastAsia="宋体" w:cs="宋体"/>
                <w:sz w:val="20"/>
                <w:szCs w:val="20"/>
              </w:rPr>
            </w:pPr>
            <w:r>
              <w:rPr>
                <w:rFonts w:hint="eastAsia" w:ascii="宋体" w:hAnsi="宋体" w:eastAsia="宋体" w:cs="宋体"/>
                <w:sz w:val="20"/>
                <w:szCs w:val="20"/>
              </w:rPr>
              <w:t xml:space="preserve">3</w:t>
            </w:r>
            <w:r/>
          </w:p>
        </w:tc>
        <w:tc>
          <w:tcPr>
            <w:tcW w:w="664" w:type="dxa"/>
            <w:vAlign w:val="top"/>
            <w:textDirection w:val="lrTb"/>
            <w:noWrap w:val="false"/>
          </w:tcPr>
          <w:p>
            <w:pPr>
              <w:rPr>
                <w:rFonts w:hint="eastAsia" w:ascii="宋体" w:hAnsi="宋体" w:eastAsia="宋体" w:cs="宋体"/>
                <w:sz w:val="21"/>
              </w:rPr>
            </w:pPr>
            <w:r>
              <w:rPr>
                <w:rFonts w:hint="eastAsia" w:ascii="宋体" w:hAnsi="宋体" w:eastAsia="宋体" w:cs="宋体"/>
                <w:sz w:val="21"/>
              </w:rPr>
            </w:r>
            <w:r/>
          </w:p>
        </w:tc>
      </w:tr>
      <w:tr>
        <w:trPr>
          <w:trHeight w:val="441"/>
        </w:trPr>
        <w:tc>
          <w:tcPr>
            <w:tcBorders>
              <w:top w:val="none" w:color="000000" w:sz="4" w:space="0"/>
            </w:tcBorders>
            <w:tcW w:w="1498" w:type="dxa"/>
            <w:vAlign w:val="top"/>
            <w:vMerge w:val="continue"/>
            <w:textDirection w:val="lrTb"/>
            <w:noWrap w:val="false"/>
          </w:tcPr>
          <w:p>
            <w:pPr>
              <w:rPr>
                <w:rFonts w:hint="eastAsia" w:ascii="宋体" w:hAnsi="宋体" w:eastAsia="宋体" w:cs="宋体"/>
                <w:sz w:val="20"/>
                <w:szCs w:val="20"/>
              </w:rPr>
            </w:pPr>
            <w:r>
              <w:rPr>
                <w:rFonts w:hint="eastAsia" w:ascii="宋体" w:hAnsi="宋体" w:eastAsia="宋体" w:cs="宋体"/>
                <w:sz w:val="20"/>
                <w:szCs w:val="20"/>
              </w:rPr>
            </w:r>
            <w:r/>
          </w:p>
        </w:tc>
        <w:tc>
          <w:tcPr>
            <w:tcW w:w="6105" w:type="dxa"/>
            <w:vAlign w:val="top"/>
            <w:textDirection w:val="lrTb"/>
            <w:noWrap w:val="false"/>
          </w:tcPr>
          <w:p>
            <w:pPr>
              <w:pStyle w:val="718"/>
              <w:ind w:left="113"/>
              <w:spacing w:before="117"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各类质控记录和分析真实、完整，可追溯，体现质量持续改进</w:t>
            </w:r>
            <w:r/>
          </w:p>
        </w:tc>
        <w:tc>
          <w:tcPr>
            <w:tcW w:w="911" w:type="dxa"/>
            <w:vAlign w:val="top"/>
            <w:textDirection w:val="lrTb"/>
            <w:noWrap w:val="false"/>
          </w:tcPr>
          <w:p>
            <w:pPr>
              <w:pStyle w:val="718"/>
              <w:ind w:left="413"/>
              <w:spacing w:before="149" w:line="189" w:lineRule="auto"/>
              <w:rPr>
                <w:rFonts w:hint="eastAsia" w:ascii="宋体" w:hAnsi="宋体" w:eastAsia="宋体" w:cs="宋体"/>
                <w:sz w:val="20"/>
                <w:szCs w:val="20"/>
              </w:rPr>
            </w:pPr>
            <w:r>
              <w:rPr>
                <w:rFonts w:hint="eastAsia" w:ascii="宋体" w:hAnsi="宋体" w:eastAsia="宋体" w:cs="宋体"/>
                <w:sz w:val="20"/>
                <w:szCs w:val="20"/>
              </w:rPr>
              <w:t xml:space="preserve">3</w:t>
            </w:r>
            <w:r/>
          </w:p>
        </w:tc>
        <w:tc>
          <w:tcPr>
            <w:tcW w:w="664" w:type="dxa"/>
            <w:vAlign w:val="top"/>
            <w:textDirection w:val="lrTb"/>
            <w:noWrap w:val="false"/>
          </w:tcPr>
          <w:p>
            <w:pPr>
              <w:rPr>
                <w:rFonts w:hint="eastAsia" w:ascii="宋体" w:hAnsi="宋体" w:eastAsia="宋体" w:cs="宋体"/>
                <w:sz w:val="21"/>
              </w:rPr>
            </w:pPr>
            <w:r>
              <w:rPr>
                <w:rFonts w:hint="eastAsia" w:ascii="宋体" w:hAnsi="宋体" w:eastAsia="宋体" w:cs="宋体"/>
                <w:sz w:val="21"/>
              </w:rPr>
            </w:r>
            <w:r/>
          </w:p>
        </w:tc>
      </w:tr>
      <w:tr>
        <w:trPr>
          <w:trHeight w:val="431"/>
        </w:trPr>
        <w:tc>
          <w:tcPr>
            <w:tcBorders>
              <w:bottom w:val="none" w:color="000000" w:sz="4" w:space="0"/>
            </w:tcBorders>
            <w:tcW w:w="1498" w:type="dxa"/>
            <w:vAlign w:val="top"/>
            <w:vMerge w:val="restart"/>
            <w:textDirection w:val="lrTb"/>
            <w:noWrap w:val="false"/>
          </w:tcPr>
          <w:p>
            <w:pPr>
              <w:spacing w:line="271" w:lineRule="auto"/>
              <w:rPr>
                <w:rFonts w:hint="eastAsia" w:ascii="宋体" w:hAnsi="宋体" w:eastAsia="宋体" w:cs="宋体"/>
                <w:sz w:val="20"/>
                <w:szCs w:val="20"/>
              </w:rPr>
            </w:pPr>
            <w:r>
              <w:rPr>
                <w:rFonts w:hint="eastAsia" w:ascii="宋体" w:hAnsi="宋体" w:eastAsia="宋体" w:cs="宋体"/>
                <w:sz w:val="20"/>
                <w:szCs w:val="20"/>
              </w:rPr>
            </w:r>
            <w:r/>
          </w:p>
          <w:p>
            <w:pPr>
              <w:jc w:val="center"/>
              <w:spacing w:line="247" w:lineRule="auto"/>
              <w:rPr>
                <w:rFonts w:hint="eastAsia" w:ascii="宋体" w:hAnsi="宋体" w:eastAsia="宋体" w:cs="宋体"/>
                <w:sz w:val="20"/>
                <w:szCs w:val="20"/>
              </w:rPr>
            </w:pPr>
            <w:r>
              <w:rPr>
                <w:rFonts w:hint="eastAsia" w:ascii="宋体" w:hAnsi="宋体" w:eastAsia="宋体" w:cs="宋体"/>
                <w:sz w:val="20"/>
                <w:szCs w:val="20"/>
              </w:rPr>
              <w:t xml:space="preserve">工作制度、人员职责（15 分）</w:t>
            </w:r>
            <w:r/>
          </w:p>
        </w:tc>
        <w:tc>
          <w:tcPr>
            <w:tcW w:w="6105" w:type="dxa"/>
            <w:vAlign w:val="top"/>
            <w:textDirection w:val="lrTb"/>
            <w:noWrap w:val="false"/>
          </w:tcPr>
          <w:p>
            <w:pPr>
              <w:pStyle w:val="718"/>
              <w:ind w:left="113"/>
              <w:spacing w:before="110"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各项制度和人员职责健全，与实际相符合</w:t>
            </w:r>
            <w:r/>
          </w:p>
        </w:tc>
        <w:tc>
          <w:tcPr>
            <w:tcW w:w="911" w:type="dxa"/>
            <w:vAlign w:val="top"/>
            <w:textDirection w:val="lrTb"/>
            <w:noWrap w:val="false"/>
          </w:tcPr>
          <w:p>
            <w:pPr>
              <w:pStyle w:val="718"/>
              <w:ind w:left="413"/>
              <w:spacing w:before="143" w:line="189" w:lineRule="auto"/>
              <w:rPr>
                <w:rFonts w:hint="eastAsia" w:ascii="宋体" w:hAnsi="宋体" w:eastAsia="宋体" w:cs="宋体"/>
                <w:sz w:val="20"/>
                <w:szCs w:val="20"/>
              </w:rPr>
            </w:pPr>
            <w:r>
              <w:rPr>
                <w:rFonts w:hint="eastAsia" w:ascii="宋体" w:hAnsi="宋体" w:eastAsia="宋体" w:cs="宋体"/>
                <w:sz w:val="20"/>
                <w:szCs w:val="20"/>
              </w:rPr>
              <w:t xml:space="preserve">3</w:t>
            </w:r>
            <w:r/>
          </w:p>
        </w:tc>
        <w:tc>
          <w:tcPr>
            <w:tcW w:w="664" w:type="dxa"/>
            <w:vAlign w:val="top"/>
            <w:textDirection w:val="lrTb"/>
            <w:noWrap w:val="false"/>
          </w:tcPr>
          <w:p>
            <w:pPr>
              <w:rPr>
                <w:rFonts w:hint="eastAsia" w:ascii="宋体" w:hAnsi="宋体" w:eastAsia="宋体" w:cs="宋体"/>
                <w:sz w:val="21"/>
              </w:rPr>
            </w:pPr>
            <w:r>
              <w:rPr>
                <w:rFonts w:hint="eastAsia" w:ascii="宋体" w:hAnsi="宋体" w:eastAsia="宋体" w:cs="宋体"/>
                <w:sz w:val="21"/>
              </w:rPr>
            </w:r>
            <w:r/>
          </w:p>
        </w:tc>
      </w:tr>
      <w:tr>
        <w:trPr>
          <w:trHeight w:val="441"/>
        </w:trPr>
        <w:tc>
          <w:tcPr>
            <w:tcBorders>
              <w:top w:val="none" w:color="000000" w:sz="4" w:space="0"/>
              <w:bottom w:val="none" w:color="000000" w:sz="4" w:space="0"/>
            </w:tcBorders>
            <w:tcW w:w="1498" w:type="dxa"/>
            <w:vAlign w:val="top"/>
            <w:vMerge w:val="continue"/>
            <w:textDirection w:val="lrTb"/>
            <w:noWrap w:val="false"/>
          </w:tcPr>
          <w:p>
            <w:pPr>
              <w:rPr>
                <w:rFonts w:hint="eastAsia" w:ascii="宋体" w:hAnsi="宋体" w:eastAsia="宋体" w:cs="宋体"/>
                <w:sz w:val="20"/>
                <w:szCs w:val="20"/>
              </w:rPr>
            </w:pPr>
            <w:r>
              <w:rPr>
                <w:rFonts w:hint="eastAsia" w:ascii="宋体" w:hAnsi="宋体" w:eastAsia="宋体" w:cs="宋体"/>
                <w:sz w:val="20"/>
                <w:szCs w:val="20"/>
              </w:rPr>
            </w:r>
            <w:r/>
          </w:p>
        </w:tc>
        <w:tc>
          <w:tcPr>
            <w:tcW w:w="6105" w:type="dxa"/>
            <w:vAlign w:val="top"/>
            <w:textDirection w:val="lrTb"/>
            <w:noWrap w:val="false"/>
          </w:tcPr>
          <w:p>
            <w:pPr>
              <w:pStyle w:val="718"/>
              <w:ind w:left="113"/>
              <w:spacing w:before="115"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建立完整的突发事件应急预案，保证质量，保障供应</w:t>
            </w:r>
            <w:r/>
          </w:p>
        </w:tc>
        <w:tc>
          <w:tcPr>
            <w:tcW w:w="911" w:type="dxa"/>
            <w:vAlign w:val="top"/>
            <w:textDirection w:val="lrTb"/>
            <w:noWrap w:val="false"/>
          </w:tcPr>
          <w:p>
            <w:pPr>
              <w:pStyle w:val="718"/>
              <w:ind w:left="411"/>
              <w:spacing w:before="148" w:line="189" w:lineRule="auto"/>
              <w:rPr>
                <w:rFonts w:hint="eastAsia" w:ascii="宋体" w:hAnsi="宋体" w:eastAsia="宋体" w:cs="宋体"/>
                <w:sz w:val="20"/>
                <w:szCs w:val="20"/>
              </w:rPr>
            </w:pPr>
            <w:r>
              <w:rPr>
                <w:rFonts w:hint="eastAsia" w:ascii="宋体" w:hAnsi="宋体" w:eastAsia="宋体" w:cs="宋体"/>
                <w:sz w:val="20"/>
                <w:szCs w:val="20"/>
              </w:rPr>
              <w:t xml:space="preserve">2</w:t>
            </w:r>
            <w:r/>
          </w:p>
        </w:tc>
        <w:tc>
          <w:tcPr>
            <w:tcW w:w="664" w:type="dxa"/>
            <w:vAlign w:val="top"/>
            <w:textDirection w:val="lrTb"/>
            <w:noWrap w:val="false"/>
          </w:tcPr>
          <w:p>
            <w:pPr>
              <w:rPr>
                <w:rFonts w:hint="eastAsia" w:ascii="宋体" w:hAnsi="宋体" w:eastAsia="宋体" w:cs="宋体"/>
                <w:sz w:val="21"/>
              </w:rPr>
            </w:pPr>
            <w:r>
              <w:rPr>
                <w:rFonts w:hint="eastAsia" w:ascii="宋体" w:hAnsi="宋体" w:eastAsia="宋体" w:cs="宋体"/>
                <w:sz w:val="21"/>
              </w:rPr>
            </w:r>
            <w:r/>
          </w:p>
        </w:tc>
      </w:tr>
      <w:tr>
        <w:trPr>
          <w:trHeight w:val="628"/>
        </w:trPr>
        <w:tc>
          <w:tcPr>
            <w:tcBorders>
              <w:top w:val="none" w:color="000000" w:sz="4" w:space="0"/>
            </w:tcBorders>
            <w:tcW w:w="1498" w:type="dxa"/>
            <w:vAlign w:val="top"/>
            <w:vMerge w:val="continue"/>
            <w:textDirection w:val="lrTb"/>
            <w:noWrap w:val="false"/>
          </w:tcPr>
          <w:p>
            <w:pPr>
              <w:rPr>
                <w:rFonts w:hint="eastAsia" w:ascii="宋体" w:hAnsi="宋体" w:eastAsia="宋体" w:cs="宋体"/>
                <w:sz w:val="20"/>
                <w:szCs w:val="20"/>
              </w:rPr>
            </w:pPr>
            <w:r>
              <w:rPr>
                <w:rFonts w:hint="eastAsia" w:ascii="宋体" w:hAnsi="宋体" w:eastAsia="宋体" w:cs="宋体"/>
                <w:sz w:val="20"/>
                <w:szCs w:val="20"/>
              </w:rPr>
            </w:r>
            <w:r/>
          </w:p>
        </w:tc>
        <w:tc>
          <w:tcPr>
            <w:tcW w:w="6105" w:type="dxa"/>
            <w:vAlign w:val="top"/>
            <w:textDirection w:val="lrTb"/>
            <w:noWrap w:val="false"/>
          </w:tcPr>
          <w:p>
            <w:pPr>
              <w:pStyle w:val="718"/>
              <w:ind w:left="110" w:right="117" w:firstLine="2"/>
              <w:spacing w:before="53" w:line="258" w:lineRule="auto"/>
              <w:rPr>
                <w:rFonts w:hint="eastAsia" w:ascii="宋体" w:hAnsi="宋体" w:eastAsia="宋体" w:cs="宋体"/>
                <w:sz w:val="20"/>
                <w:szCs w:val="20"/>
              </w:rPr>
            </w:pPr>
            <w:r>
              <w:rPr>
                <w:rFonts w:hint="eastAsia" w:ascii="宋体" w:hAnsi="宋体" w:eastAsia="宋体" w:cs="宋体"/>
                <w:spacing w:val="7"/>
                <w:sz w:val="20"/>
                <w:szCs w:val="20"/>
              </w:rPr>
              <w:t xml:space="preserve">建立“</w:t>
            </w:r>
            <w:r>
              <w:rPr>
                <w:rFonts w:hint="eastAsia" w:ascii="宋体" w:hAnsi="宋体" w:eastAsia="宋体" w:cs="宋体"/>
                <w:spacing w:val="-75"/>
                <w:sz w:val="20"/>
                <w:szCs w:val="20"/>
              </w:rPr>
              <w:t xml:space="preserve"> </w:t>
            </w:r>
            <w:r>
              <w:rPr>
                <w:rFonts w:hint="eastAsia" w:ascii="宋体" w:hAnsi="宋体" w:eastAsia="宋体" w:cs="宋体"/>
                <w:spacing w:val="7"/>
                <w:sz w:val="20"/>
                <w:szCs w:val="20"/>
              </w:rPr>
              <w:t xml:space="preserve">区域化消毒供应服务质量管理手册</w:t>
            </w:r>
            <w:r>
              <w:rPr>
                <w:rFonts w:hint="eastAsia" w:ascii="宋体" w:hAnsi="宋体" w:eastAsia="宋体" w:cs="宋体"/>
                <w:spacing w:val="-72"/>
                <w:sz w:val="20"/>
                <w:szCs w:val="20"/>
              </w:rPr>
              <w:t xml:space="preserve"> </w:t>
            </w:r>
            <w:r>
              <w:rPr>
                <w:rFonts w:hint="eastAsia" w:ascii="宋体" w:hAnsi="宋体" w:eastAsia="宋体" w:cs="宋体"/>
                <w:spacing w:val="7"/>
                <w:sz w:val="20"/>
                <w:szCs w:val="20"/>
              </w:rPr>
              <w:t xml:space="preserve">”和“</w:t>
            </w:r>
            <w:r>
              <w:rPr>
                <w:rFonts w:hint="eastAsia" w:ascii="宋体" w:hAnsi="宋体" w:eastAsia="宋体" w:cs="宋体"/>
                <w:spacing w:val="-74"/>
                <w:sz w:val="20"/>
                <w:szCs w:val="20"/>
              </w:rPr>
              <w:t xml:space="preserve"> </w:t>
            </w:r>
            <w:r>
              <w:rPr>
                <w:rFonts w:hint="eastAsia" w:ascii="宋体" w:hAnsi="宋体" w:eastAsia="宋体" w:cs="宋体"/>
                <w:spacing w:val="6"/>
                <w:sz w:val="20"/>
                <w:szCs w:val="20"/>
              </w:rPr>
              <w:t xml:space="preserve">区域化消毒供应</w:t>
            </w:r>
            <w:r>
              <w:rPr>
                <w:rFonts w:hint="eastAsia" w:ascii="宋体" w:hAnsi="宋体" w:eastAsia="宋体" w:cs="宋体"/>
                <w:sz w:val="20"/>
                <w:szCs w:val="20"/>
              </w:rPr>
              <w:t xml:space="preserve"> </w:t>
            </w:r>
            <w:r>
              <w:rPr>
                <w:rFonts w:hint="eastAsia" w:ascii="宋体" w:hAnsi="宋体" w:eastAsia="宋体" w:cs="宋体"/>
                <w:spacing w:val="7"/>
                <w:sz w:val="20"/>
                <w:szCs w:val="20"/>
              </w:rPr>
              <w:t xml:space="preserve">服务物品交接记录手册</w:t>
            </w:r>
            <w:r>
              <w:rPr>
                <w:rFonts w:hint="eastAsia" w:ascii="宋体" w:hAnsi="宋体" w:eastAsia="宋体" w:cs="宋体"/>
                <w:spacing w:val="-60"/>
                <w:sz w:val="20"/>
                <w:szCs w:val="20"/>
              </w:rPr>
              <w:t xml:space="preserve"> </w:t>
            </w:r>
            <w:r>
              <w:rPr>
                <w:rFonts w:hint="eastAsia" w:ascii="宋体" w:hAnsi="宋体" w:eastAsia="宋体" w:cs="宋体"/>
                <w:spacing w:val="7"/>
                <w:sz w:val="20"/>
                <w:szCs w:val="20"/>
              </w:rPr>
              <w:t xml:space="preserve">”，并提供使用</w:t>
            </w:r>
            <w:r/>
          </w:p>
        </w:tc>
        <w:tc>
          <w:tcPr>
            <w:tcW w:w="911" w:type="dxa"/>
            <w:vAlign w:val="top"/>
            <w:textDirection w:val="lrTb"/>
            <w:noWrap w:val="false"/>
          </w:tcPr>
          <w:p>
            <w:pPr>
              <w:pStyle w:val="718"/>
              <w:ind w:left="374"/>
              <w:spacing w:before="241" w:line="190" w:lineRule="auto"/>
              <w:rPr>
                <w:rFonts w:hint="eastAsia" w:ascii="宋体" w:hAnsi="宋体" w:eastAsia="宋体" w:cs="宋体"/>
                <w:sz w:val="20"/>
                <w:szCs w:val="20"/>
              </w:rPr>
            </w:pPr>
            <w:r>
              <w:rPr>
                <w:rFonts w:hint="eastAsia" w:ascii="宋体" w:hAnsi="宋体" w:eastAsia="宋体" w:cs="宋体"/>
                <w:spacing w:val="-8"/>
                <w:sz w:val="20"/>
                <w:szCs w:val="20"/>
              </w:rPr>
              <w:t xml:space="preserve">10</w:t>
            </w:r>
            <w:r/>
          </w:p>
        </w:tc>
        <w:tc>
          <w:tcPr>
            <w:tcW w:w="664" w:type="dxa"/>
            <w:vAlign w:val="top"/>
            <w:textDirection w:val="lrTb"/>
            <w:noWrap w:val="false"/>
          </w:tcPr>
          <w:p>
            <w:pPr>
              <w:rPr>
                <w:rFonts w:hint="eastAsia" w:ascii="宋体" w:hAnsi="宋体" w:eastAsia="宋体" w:cs="宋体"/>
                <w:sz w:val="21"/>
              </w:rPr>
            </w:pPr>
            <w:r>
              <w:rPr>
                <w:rFonts w:hint="eastAsia" w:ascii="宋体" w:hAnsi="宋体" w:eastAsia="宋体" w:cs="宋体"/>
                <w:sz w:val="21"/>
              </w:rPr>
            </w:r>
            <w:r/>
          </w:p>
        </w:tc>
      </w:tr>
      <w:tr>
        <w:trPr>
          <w:trHeight w:val="429"/>
        </w:trPr>
        <w:tc>
          <w:tcPr>
            <w:tcBorders>
              <w:bottom w:val="none" w:color="000000" w:sz="4" w:space="0"/>
            </w:tcBorders>
            <w:tcW w:w="1498" w:type="dxa"/>
            <w:vAlign w:val="top"/>
            <w:vMerge w:val="restart"/>
            <w:textDirection w:val="lrTb"/>
            <w:noWrap w:val="false"/>
          </w:tcPr>
          <w:p>
            <w:pPr>
              <w:spacing w:line="322" w:lineRule="auto"/>
              <w:rPr>
                <w:rFonts w:hint="eastAsia" w:ascii="宋体" w:hAnsi="宋体" w:eastAsia="宋体" w:cs="宋体"/>
                <w:sz w:val="20"/>
                <w:szCs w:val="20"/>
              </w:rPr>
            </w:pPr>
            <w:r>
              <w:rPr>
                <w:rFonts w:hint="eastAsia" w:ascii="宋体" w:hAnsi="宋体" w:eastAsia="宋体" w:cs="宋体"/>
                <w:sz w:val="20"/>
                <w:szCs w:val="20"/>
              </w:rPr>
            </w:r>
            <w:r/>
          </w:p>
          <w:p>
            <w:pPr>
              <w:jc w:val="center"/>
              <w:spacing w:line="247" w:lineRule="auto"/>
              <w:rPr>
                <w:rFonts w:hint="eastAsia" w:ascii="宋体" w:hAnsi="宋体" w:eastAsia="宋体" w:cs="宋体"/>
                <w:sz w:val="20"/>
                <w:szCs w:val="20"/>
              </w:rPr>
            </w:pPr>
            <w:r>
              <w:rPr>
                <w:rFonts w:hint="eastAsia" w:ascii="宋体" w:hAnsi="宋体" w:eastAsia="宋体" w:cs="宋体"/>
                <w:sz w:val="20"/>
                <w:szCs w:val="20"/>
              </w:rPr>
              <w:t xml:space="preserve">区域化服务（20 分）</w:t>
            </w:r>
            <w:r/>
          </w:p>
        </w:tc>
        <w:tc>
          <w:tcPr>
            <w:tcW w:w="6105" w:type="dxa"/>
            <w:vAlign w:val="top"/>
            <w:textDirection w:val="lrTb"/>
            <w:noWrap w:val="false"/>
          </w:tcPr>
          <w:p>
            <w:pPr>
              <w:pStyle w:val="718"/>
              <w:ind w:left="111"/>
              <w:spacing w:before="111"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有感控人员或护理管理人员负责区域化消毒供应服务管理工作</w:t>
            </w:r>
            <w:r/>
          </w:p>
        </w:tc>
        <w:tc>
          <w:tcPr>
            <w:tcW w:w="911" w:type="dxa"/>
            <w:vAlign w:val="top"/>
            <w:textDirection w:val="lrTb"/>
            <w:noWrap w:val="false"/>
          </w:tcPr>
          <w:p>
            <w:pPr>
              <w:pStyle w:val="718"/>
              <w:ind w:left="413"/>
              <w:spacing w:before="147" w:line="187" w:lineRule="auto"/>
              <w:rPr>
                <w:rFonts w:hint="eastAsia" w:ascii="宋体" w:hAnsi="宋体" w:eastAsia="宋体" w:cs="宋体"/>
                <w:sz w:val="20"/>
                <w:szCs w:val="20"/>
              </w:rPr>
            </w:pPr>
            <w:r>
              <w:rPr>
                <w:rFonts w:hint="eastAsia" w:ascii="宋体" w:hAnsi="宋体" w:eastAsia="宋体" w:cs="宋体"/>
                <w:sz w:val="20"/>
                <w:szCs w:val="20"/>
              </w:rPr>
              <w:t xml:space="preserve">5</w:t>
            </w:r>
            <w:r/>
          </w:p>
        </w:tc>
        <w:tc>
          <w:tcPr>
            <w:tcW w:w="664" w:type="dxa"/>
            <w:vAlign w:val="top"/>
            <w:textDirection w:val="lrTb"/>
            <w:noWrap w:val="false"/>
          </w:tcPr>
          <w:p>
            <w:pPr>
              <w:rPr>
                <w:rFonts w:hint="eastAsia" w:ascii="宋体" w:hAnsi="宋体" w:eastAsia="宋体" w:cs="宋体"/>
                <w:sz w:val="21"/>
              </w:rPr>
            </w:pPr>
            <w:r>
              <w:rPr>
                <w:rFonts w:hint="eastAsia" w:ascii="宋体" w:hAnsi="宋体" w:eastAsia="宋体" w:cs="宋体"/>
                <w:sz w:val="21"/>
              </w:rPr>
            </w:r>
            <w:r/>
          </w:p>
        </w:tc>
      </w:tr>
      <w:tr>
        <w:trPr>
          <w:trHeight w:val="429"/>
        </w:trPr>
        <w:tc>
          <w:tcPr>
            <w:tcBorders>
              <w:top w:val="none" w:color="000000" w:sz="4" w:space="0"/>
              <w:bottom w:val="none" w:color="000000" w:sz="4" w:space="0"/>
            </w:tcBorders>
            <w:tcW w:w="1498" w:type="dxa"/>
            <w:vAlign w:val="top"/>
            <w:vMerge w:val="continue"/>
            <w:textDirection w:val="lrTb"/>
            <w:noWrap w:val="false"/>
          </w:tcPr>
          <w:p>
            <w:pPr>
              <w:rPr>
                <w:rFonts w:hint="eastAsia" w:ascii="宋体" w:hAnsi="宋体" w:eastAsia="宋体" w:cs="宋体"/>
                <w:sz w:val="20"/>
                <w:szCs w:val="20"/>
              </w:rPr>
            </w:pPr>
            <w:r>
              <w:rPr>
                <w:rFonts w:hint="eastAsia" w:ascii="宋体" w:hAnsi="宋体" w:eastAsia="宋体" w:cs="宋体"/>
                <w:sz w:val="20"/>
                <w:szCs w:val="20"/>
              </w:rPr>
            </w:r>
            <w:r/>
          </w:p>
        </w:tc>
        <w:tc>
          <w:tcPr>
            <w:tcW w:w="6105" w:type="dxa"/>
            <w:vAlign w:val="top"/>
            <w:textDirection w:val="lrTb"/>
            <w:noWrap w:val="false"/>
          </w:tcPr>
          <w:p>
            <w:pPr>
              <w:pStyle w:val="718"/>
              <w:ind w:left="111"/>
              <w:spacing w:before="112"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有专人负责区域化消毒供应服务日常对接工作</w:t>
            </w:r>
            <w:r/>
          </w:p>
        </w:tc>
        <w:tc>
          <w:tcPr>
            <w:tcW w:w="911" w:type="dxa"/>
            <w:vAlign w:val="top"/>
            <w:textDirection w:val="lrTb"/>
            <w:noWrap w:val="false"/>
          </w:tcPr>
          <w:p>
            <w:pPr>
              <w:pStyle w:val="718"/>
              <w:ind w:left="413"/>
              <w:spacing w:before="147" w:line="187" w:lineRule="auto"/>
              <w:rPr>
                <w:rFonts w:hint="eastAsia" w:ascii="宋体" w:hAnsi="宋体" w:eastAsia="宋体" w:cs="宋体"/>
                <w:sz w:val="20"/>
                <w:szCs w:val="20"/>
              </w:rPr>
            </w:pPr>
            <w:r>
              <w:rPr>
                <w:rFonts w:hint="eastAsia" w:ascii="宋体" w:hAnsi="宋体" w:eastAsia="宋体" w:cs="宋体"/>
                <w:sz w:val="20"/>
                <w:szCs w:val="20"/>
              </w:rPr>
              <w:t xml:space="preserve">5</w:t>
            </w:r>
            <w:r/>
          </w:p>
        </w:tc>
        <w:tc>
          <w:tcPr>
            <w:tcW w:w="664" w:type="dxa"/>
            <w:vAlign w:val="top"/>
            <w:textDirection w:val="lrTb"/>
            <w:noWrap w:val="false"/>
          </w:tcPr>
          <w:p>
            <w:pPr>
              <w:rPr>
                <w:rFonts w:hint="eastAsia" w:ascii="宋体" w:hAnsi="宋体" w:eastAsia="宋体" w:cs="宋体"/>
                <w:sz w:val="21"/>
              </w:rPr>
            </w:pPr>
            <w:r>
              <w:rPr>
                <w:rFonts w:hint="eastAsia" w:ascii="宋体" w:hAnsi="宋体" w:eastAsia="宋体" w:cs="宋体"/>
                <w:sz w:val="21"/>
              </w:rPr>
            </w:r>
            <w:r/>
          </w:p>
        </w:tc>
      </w:tr>
      <w:tr>
        <w:trPr>
          <w:trHeight w:val="429"/>
        </w:trPr>
        <w:tc>
          <w:tcPr>
            <w:tcBorders>
              <w:top w:val="none" w:color="000000" w:sz="4" w:space="0"/>
            </w:tcBorders>
            <w:tcW w:w="1498" w:type="dxa"/>
            <w:vAlign w:val="top"/>
            <w:vMerge w:val="continue"/>
            <w:textDirection w:val="lrTb"/>
            <w:noWrap w:val="false"/>
          </w:tcPr>
          <w:p>
            <w:pPr>
              <w:rPr>
                <w:rFonts w:hint="eastAsia" w:ascii="宋体" w:hAnsi="宋体" w:eastAsia="宋体" w:cs="宋体"/>
                <w:sz w:val="20"/>
                <w:szCs w:val="20"/>
              </w:rPr>
            </w:pPr>
            <w:r>
              <w:rPr>
                <w:rFonts w:hint="eastAsia" w:ascii="宋体" w:hAnsi="宋体" w:eastAsia="宋体" w:cs="宋体"/>
                <w:sz w:val="20"/>
                <w:szCs w:val="20"/>
              </w:rPr>
            </w:r>
            <w:r/>
          </w:p>
        </w:tc>
        <w:tc>
          <w:tcPr>
            <w:tcW w:w="6105" w:type="dxa"/>
            <w:vAlign w:val="top"/>
            <w:textDirection w:val="lrTb"/>
            <w:noWrap w:val="false"/>
          </w:tcPr>
          <w:p>
            <w:pPr>
              <w:pStyle w:val="718"/>
              <w:ind w:left="115"/>
              <w:spacing w:before="110"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定期对委托方进行质控检查和开展业务培训并记录</w:t>
            </w:r>
            <w:r/>
          </w:p>
        </w:tc>
        <w:tc>
          <w:tcPr>
            <w:tcW w:w="911" w:type="dxa"/>
            <w:vAlign w:val="top"/>
            <w:textDirection w:val="lrTb"/>
            <w:noWrap w:val="false"/>
          </w:tcPr>
          <w:p>
            <w:pPr>
              <w:pStyle w:val="718"/>
              <w:ind w:left="374"/>
              <w:spacing w:before="142" w:line="190" w:lineRule="auto"/>
              <w:rPr>
                <w:rFonts w:hint="eastAsia" w:ascii="宋体" w:hAnsi="宋体" w:eastAsia="宋体" w:cs="宋体"/>
                <w:sz w:val="20"/>
                <w:szCs w:val="20"/>
              </w:rPr>
            </w:pPr>
            <w:r>
              <w:rPr>
                <w:rFonts w:hint="eastAsia" w:ascii="宋体" w:hAnsi="宋体" w:eastAsia="宋体" w:cs="宋体"/>
                <w:spacing w:val="-8"/>
                <w:sz w:val="20"/>
                <w:szCs w:val="20"/>
              </w:rPr>
              <w:t xml:space="preserve">10</w:t>
            </w:r>
            <w:r/>
          </w:p>
        </w:tc>
        <w:tc>
          <w:tcPr>
            <w:tcW w:w="664" w:type="dxa"/>
            <w:vAlign w:val="top"/>
            <w:textDirection w:val="lrTb"/>
            <w:noWrap w:val="false"/>
          </w:tcPr>
          <w:p>
            <w:pPr>
              <w:rPr>
                <w:rFonts w:hint="eastAsia" w:ascii="宋体" w:hAnsi="宋体" w:eastAsia="宋体" w:cs="宋体"/>
                <w:sz w:val="21"/>
              </w:rPr>
            </w:pPr>
            <w:r>
              <w:rPr>
                <w:rFonts w:hint="eastAsia" w:ascii="宋体" w:hAnsi="宋体" w:eastAsia="宋体" w:cs="宋体"/>
                <w:sz w:val="21"/>
              </w:rPr>
            </w:r>
            <w:r/>
          </w:p>
        </w:tc>
      </w:tr>
      <w:tr>
        <w:trPr>
          <w:trHeight w:val="473"/>
        </w:trPr>
        <w:tc>
          <w:tcPr>
            <w:tcBorders>
              <w:bottom w:val="none" w:color="000000" w:sz="4" w:space="0"/>
            </w:tcBorders>
            <w:tcW w:w="1498" w:type="dxa"/>
            <w:vAlign w:val="top"/>
            <w:vMerge w:val="restart"/>
            <w:textDirection w:val="lrTb"/>
            <w:noWrap w:val="false"/>
          </w:tcPr>
          <w:p>
            <w:pPr>
              <w:spacing w:line="298" w:lineRule="auto"/>
              <w:rPr>
                <w:rFonts w:hint="eastAsia" w:ascii="宋体" w:hAnsi="宋体" w:eastAsia="宋体" w:cs="宋体"/>
                <w:sz w:val="20"/>
                <w:szCs w:val="20"/>
              </w:rPr>
            </w:pPr>
            <w:r>
              <w:rPr>
                <w:rFonts w:hint="eastAsia" w:ascii="宋体" w:hAnsi="宋体" w:eastAsia="宋体" w:cs="宋体"/>
                <w:sz w:val="20"/>
                <w:szCs w:val="20"/>
              </w:rPr>
            </w:r>
            <w:r/>
          </w:p>
          <w:p>
            <w:pPr>
              <w:spacing w:line="298" w:lineRule="auto"/>
              <w:rPr>
                <w:rFonts w:hint="eastAsia" w:ascii="宋体" w:hAnsi="宋体" w:eastAsia="宋体" w:cs="宋体"/>
                <w:sz w:val="20"/>
                <w:szCs w:val="20"/>
              </w:rPr>
            </w:pPr>
            <w:r>
              <w:rPr>
                <w:rFonts w:hint="eastAsia" w:ascii="宋体" w:hAnsi="宋体" w:eastAsia="宋体" w:cs="宋体"/>
                <w:sz w:val="20"/>
                <w:szCs w:val="20"/>
              </w:rPr>
            </w:r>
            <w:r/>
          </w:p>
          <w:p>
            <w:pPr>
              <w:spacing w:line="298" w:lineRule="auto"/>
              <w:rPr>
                <w:rFonts w:hint="eastAsia" w:ascii="宋体" w:hAnsi="宋体" w:eastAsia="宋体" w:cs="宋体"/>
                <w:sz w:val="20"/>
                <w:szCs w:val="20"/>
              </w:rPr>
            </w:pPr>
            <w:r>
              <w:rPr>
                <w:rFonts w:hint="eastAsia" w:ascii="宋体" w:hAnsi="宋体" w:eastAsia="宋体" w:cs="宋体"/>
                <w:sz w:val="20"/>
                <w:szCs w:val="20"/>
              </w:rPr>
            </w:r>
            <w:r/>
          </w:p>
          <w:p>
            <w:pPr>
              <w:jc w:val="center"/>
              <w:spacing w:line="247" w:lineRule="auto"/>
              <w:rPr>
                <w:rFonts w:hint="eastAsia" w:ascii="宋体" w:hAnsi="宋体" w:eastAsia="宋体" w:cs="宋体"/>
                <w:sz w:val="20"/>
                <w:szCs w:val="20"/>
              </w:rPr>
            </w:pPr>
            <w:r>
              <w:rPr>
                <w:rFonts w:hint="eastAsia" w:ascii="宋体" w:hAnsi="宋体" w:eastAsia="宋体" w:cs="宋体"/>
                <w:sz w:val="20"/>
                <w:szCs w:val="20"/>
              </w:rPr>
              <w:t xml:space="preserve">运送服务</w:t>
            </w:r>
            <w:r/>
          </w:p>
          <w:p>
            <w:pPr>
              <w:jc w:val="center"/>
              <w:spacing w:line="247" w:lineRule="auto"/>
              <w:rPr>
                <w:rFonts w:hint="eastAsia" w:ascii="宋体" w:hAnsi="宋体" w:eastAsia="宋体" w:cs="宋体"/>
                <w:sz w:val="20"/>
                <w:szCs w:val="20"/>
              </w:rPr>
            </w:pPr>
            <w:r>
              <w:rPr>
                <w:rFonts w:hint="eastAsia" w:ascii="宋体" w:hAnsi="宋体" w:eastAsia="宋体" w:cs="宋体"/>
                <w:sz w:val="20"/>
                <w:szCs w:val="20"/>
              </w:rPr>
              <w:t xml:space="preserve">（30 分）</w:t>
            </w:r>
            <w:r/>
          </w:p>
        </w:tc>
        <w:tc>
          <w:tcPr>
            <w:tcW w:w="6105" w:type="dxa"/>
            <w:vAlign w:val="top"/>
            <w:textDirection w:val="lrTb"/>
            <w:noWrap w:val="false"/>
          </w:tcPr>
          <w:p>
            <w:pPr>
              <w:pStyle w:val="718"/>
              <w:ind w:left="110"/>
              <w:spacing w:before="132"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应提供全套的可复用器械消毒灭菌供应服务</w:t>
            </w:r>
            <w:r/>
          </w:p>
        </w:tc>
        <w:tc>
          <w:tcPr>
            <w:tcW w:w="911" w:type="dxa"/>
            <w:vAlign w:val="top"/>
            <w:textDirection w:val="lrTb"/>
            <w:noWrap w:val="false"/>
          </w:tcPr>
          <w:p>
            <w:pPr>
              <w:pStyle w:val="718"/>
              <w:ind w:left="374"/>
              <w:spacing w:before="164" w:line="190" w:lineRule="auto"/>
              <w:rPr>
                <w:rFonts w:hint="eastAsia" w:ascii="宋体" w:hAnsi="宋体" w:eastAsia="宋体" w:cs="宋体"/>
                <w:sz w:val="20"/>
                <w:szCs w:val="20"/>
              </w:rPr>
            </w:pPr>
            <w:r>
              <w:rPr>
                <w:rFonts w:hint="eastAsia" w:ascii="宋体" w:hAnsi="宋体" w:eastAsia="宋体" w:cs="宋体"/>
                <w:spacing w:val="-8"/>
                <w:sz w:val="20"/>
                <w:szCs w:val="20"/>
              </w:rPr>
              <w:t xml:space="preserve">10</w:t>
            </w:r>
            <w:r/>
          </w:p>
        </w:tc>
        <w:tc>
          <w:tcPr>
            <w:tcW w:w="664" w:type="dxa"/>
            <w:vAlign w:val="top"/>
            <w:textDirection w:val="lrTb"/>
            <w:noWrap w:val="false"/>
          </w:tcPr>
          <w:p>
            <w:pPr>
              <w:rPr>
                <w:rFonts w:hint="eastAsia" w:ascii="宋体" w:hAnsi="宋体" w:eastAsia="宋体" w:cs="宋体"/>
                <w:sz w:val="21"/>
              </w:rPr>
            </w:pPr>
            <w:r>
              <w:rPr>
                <w:rFonts w:hint="eastAsia" w:ascii="宋体" w:hAnsi="宋体" w:eastAsia="宋体" w:cs="宋体"/>
                <w:sz w:val="21"/>
              </w:rPr>
            </w:r>
            <w:r/>
          </w:p>
        </w:tc>
      </w:tr>
      <w:tr>
        <w:trPr>
          <w:trHeight w:val="497"/>
        </w:trPr>
        <w:tc>
          <w:tcPr>
            <w:tcBorders>
              <w:top w:val="none" w:color="000000" w:sz="4" w:space="0"/>
              <w:bottom w:val="none" w:color="000000" w:sz="4" w:space="0"/>
            </w:tcBorders>
            <w:tcW w:w="1498" w:type="dxa"/>
            <w:vAlign w:val="top"/>
            <w:vMerge w:val="continue"/>
            <w:textDirection w:val="lrTb"/>
            <w:noWrap w:val="false"/>
          </w:tcPr>
          <w:p>
            <w:pPr>
              <w:rPr>
                <w:rFonts w:hint="eastAsia" w:ascii="宋体" w:hAnsi="宋体" w:eastAsia="宋体" w:cs="宋体"/>
                <w:sz w:val="21"/>
              </w:rPr>
            </w:pPr>
            <w:r>
              <w:rPr>
                <w:rFonts w:hint="eastAsia" w:ascii="宋体" w:hAnsi="宋体" w:eastAsia="宋体" w:cs="宋体"/>
                <w:sz w:val="21"/>
              </w:rPr>
            </w:r>
            <w:r/>
          </w:p>
        </w:tc>
        <w:tc>
          <w:tcPr>
            <w:tcW w:w="6105" w:type="dxa"/>
            <w:vAlign w:val="top"/>
            <w:textDirection w:val="lrTb"/>
            <w:noWrap w:val="false"/>
          </w:tcPr>
          <w:p>
            <w:pPr>
              <w:pStyle w:val="718"/>
              <w:ind w:left="111"/>
              <w:spacing w:before="146"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提供便于装卸的专用交通运输车辆和专业稳定的物流管理系统</w:t>
            </w:r>
            <w:r/>
          </w:p>
        </w:tc>
        <w:tc>
          <w:tcPr>
            <w:tcW w:w="911" w:type="dxa"/>
            <w:vAlign w:val="top"/>
            <w:textDirection w:val="lrTb"/>
            <w:noWrap w:val="false"/>
          </w:tcPr>
          <w:p>
            <w:pPr>
              <w:pStyle w:val="718"/>
              <w:ind w:left="413"/>
              <w:spacing w:before="181" w:line="187" w:lineRule="auto"/>
              <w:rPr>
                <w:rFonts w:hint="eastAsia" w:ascii="宋体" w:hAnsi="宋体" w:eastAsia="宋体" w:cs="宋体"/>
                <w:sz w:val="20"/>
                <w:szCs w:val="20"/>
              </w:rPr>
            </w:pPr>
            <w:r>
              <w:rPr>
                <w:rFonts w:hint="eastAsia" w:ascii="宋体" w:hAnsi="宋体" w:eastAsia="宋体" w:cs="宋体"/>
                <w:sz w:val="20"/>
                <w:szCs w:val="20"/>
              </w:rPr>
              <w:t xml:space="preserve">5</w:t>
            </w:r>
            <w:r/>
          </w:p>
        </w:tc>
        <w:tc>
          <w:tcPr>
            <w:tcW w:w="664" w:type="dxa"/>
            <w:vAlign w:val="top"/>
            <w:textDirection w:val="lrTb"/>
            <w:noWrap w:val="false"/>
          </w:tcPr>
          <w:p>
            <w:pPr>
              <w:rPr>
                <w:rFonts w:hint="eastAsia" w:ascii="宋体" w:hAnsi="宋体" w:eastAsia="宋体" w:cs="宋体"/>
                <w:sz w:val="21"/>
              </w:rPr>
            </w:pPr>
            <w:r>
              <w:rPr>
                <w:rFonts w:hint="eastAsia" w:ascii="宋体" w:hAnsi="宋体" w:eastAsia="宋体" w:cs="宋体"/>
                <w:sz w:val="21"/>
              </w:rPr>
            </w:r>
            <w:r/>
          </w:p>
        </w:tc>
      </w:tr>
      <w:tr>
        <w:trPr>
          <w:trHeight w:val="497"/>
        </w:trPr>
        <w:tc>
          <w:tcPr>
            <w:tcBorders>
              <w:top w:val="none" w:color="000000" w:sz="4" w:space="0"/>
              <w:bottom w:val="none" w:color="000000" w:sz="4" w:space="0"/>
            </w:tcBorders>
            <w:tcW w:w="1498" w:type="dxa"/>
            <w:vAlign w:val="top"/>
            <w:vMerge w:val="continue"/>
            <w:textDirection w:val="lrTb"/>
            <w:noWrap w:val="false"/>
          </w:tcPr>
          <w:p>
            <w:pPr>
              <w:rPr>
                <w:rFonts w:hint="eastAsia" w:ascii="宋体" w:hAnsi="宋体" w:eastAsia="宋体" w:cs="宋体"/>
                <w:sz w:val="21"/>
              </w:rPr>
            </w:pPr>
            <w:r>
              <w:rPr>
                <w:rFonts w:hint="eastAsia" w:ascii="宋体" w:hAnsi="宋体" w:eastAsia="宋体" w:cs="宋体"/>
                <w:sz w:val="21"/>
              </w:rPr>
            </w:r>
            <w:r/>
          </w:p>
        </w:tc>
        <w:tc>
          <w:tcPr>
            <w:tcW w:w="6105" w:type="dxa"/>
            <w:vAlign w:val="top"/>
            <w:textDirection w:val="lrTb"/>
            <w:noWrap w:val="false"/>
          </w:tcPr>
          <w:p>
            <w:pPr>
              <w:pStyle w:val="718"/>
              <w:ind w:left="111"/>
              <w:spacing w:before="145"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提供具有密闭、上锁功能的洁、污运送器具</w:t>
            </w:r>
            <w:r/>
          </w:p>
        </w:tc>
        <w:tc>
          <w:tcPr>
            <w:tcW w:w="911" w:type="dxa"/>
            <w:vAlign w:val="top"/>
            <w:textDirection w:val="lrTb"/>
            <w:noWrap w:val="false"/>
          </w:tcPr>
          <w:p>
            <w:pPr>
              <w:pStyle w:val="718"/>
              <w:ind w:left="413"/>
              <w:spacing w:before="181" w:line="187" w:lineRule="auto"/>
              <w:rPr>
                <w:rFonts w:hint="eastAsia" w:ascii="宋体" w:hAnsi="宋体" w:eastAsia="宋体" w:cs="宋体"/>
                <w:sz w:val="20"/>
                <w:szCs w:val="20"/>
              </w:rPr>
            </w:pPr>
            <w:r>
              <w:rPr>
                <w:rFonts w:hint="eastAsia" w:ascii="宋体" w:hAnsi="宋体" w:eastAsia="宋体" w:cs="宋体"/>
                <w:sz w:val="20"/>
                <w:szCs w:val="20"/>
              </w:rPr>
              <w:t xml:space="preserve">5</w:t>
            </w:r>
            <w:r/>
          </w:p>
        </w:tc>
        <w:tc>
          <w:tcPr>
            <w:tcW w:w="664" w:type="dxa"/>
            <w:vAlign w:val="top"/>
            <w:textDirection w:val="lrTb"/>
            <w:noWrap w:val="false"/>
          </w:tcPr>
          <w:p>
            <w:pPr>
              <w:rPr>
                <w:rFonts w:hint="eastAsia" w:ascii="宋体" w:hAnsi="宋体" w:eastAsia="宋体" w:cs="宋体"/>
                <w:sz w:val="21"/>
              </w:rPr>
            </w:pPr>
            <w:r>
              <w:rPr>
                <w:rFonts w:hint="eastAsia" w:ascii="宋体" w:hAnsi="宋体" w:eastAsia="宋体" w:cs="宋体"/>
                <w:sz w:val="21"/>
              </w:rPr>
            </w:r>
            <w:r/>
          </w:p>
        </w:tc>
      </w:tr>
      <w:tr>
        <w:trPr>
          <w:trHeight w:val="513"/>
        </w:trPr>
        <w:tc>
          <w:tcPr>
            <w:tcBorders>
              <w:top w:val="none" w:color="000000" w:sz="4" w:space="0"/>
              <w:bottom w:val="none" w:color="000000" w:sz="4" w:space="0"/>
            </w:tcBorders>
            <w:tcW w:w="1498" w:type="dxa"/>
            <w:vAlign w:val="top"/>
            <w:vMerge w:val="continue"/>
            <w:textDirection w:val="lrTb"/>
            <w:noWrap w:val="false"/>
          </w:tcPr>
          <w:p>
            <w:pPr>
              <w:rPr>
                <w:rFonts w:hint="eastAsia" w:ascii="宋体" w:hAnsi="宋体" w:eastAsia="宋体" w:cs="宋体"/>
                <w:sz w:val="21"/>
              </w:rPr>
            </w:pPr>
            <w:r>
              <w:rPr>
                <w:rFonts w:hint="eastAsia" w:ascii="宋体" w:hAnsi="宋体" w:eastAsia="宋体" w:cs="宋体"/>
                <w:sz w:val="21"/>
              </w:rPr>
            </w:r>
            <w:r/>
          </w:p>
        </w:tc>
        <w:tc>
          <w:tcPr>
            <w:tcW w:w="6105" w:type="dxa"/>
            <w:vAlign w:val="top"/>
            <w:textDirection w:val="lrTb"/>
            <w:noWrap w:val="false"/>
          </w:tcPr>
          <w:p>
            <w:pPr>
              <w:pStyle w:val="718"/>
              <w:ind w:left="114"/>
              <w:spacing w:before="153"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设置车辆和器具清洗消毒区和存放区，配备相应的清洗消毒设施</w:t>
            </w:r>
            <w:r/>
          </w:p>
        </w:tc>
        <w:tc>
          <w:tcPr>
            <w:tcW w:w="911" w:type="dxa"/>
            <w:vAlign w:val="top"/>
            <w:textDirection w:val="lrTb"/>
            <w:noWrap w:val="false"/>
          </w:tcPr>
          <w:p>
            <w:pPr>
              <w:pStyle w:val="718"/>
              <w:ind w:left="413"/>
              <w:spacing w:before="187" w:line="187" w:lineRule="auto"/>
              <w:rPr>
                <w:rFonts w:hint="eastAsia" w:ascii="宋体" w:hAnsi="宋体" w:eastAsia="宋体" w:cs="宋体"/>
                <w:sz w:val="20"/>
                <w:szCs w:val="20"/>
              </w:rPr>
            </w:pPr>
            <w:r>
              <w:rPr>
                <w:rFonts w:hint="eastAsia" w:ascii="宋体" w:hAnsi="宋体" w:eastAsia="宋体" w:cs="宋体"/>
                <w:sz w:val="20"/>
                <w:szCs w:val="20"/>
              </w:rPr>
              <w:t xml:space="preserve">5</w:t>
            </w:r>
            <w:r/>
          </w:p>
        </w:tc>
        <w:tc>
          <w:tcPr>
            <w:tcW w:w="664" w:type="dxa"/>
            <w:vAlign w:val="top"/>
            <w:textDirection w:val="lrTb"/>
            <w:noWrap w:val="false"/>
          </w:tcPr>
          <w:p>
            <w:pPr>
              <w:rPr>
                <w:rFonts w:hint="eastAsia" w:ascii="宋体" w:hAnsi="宋体" w:eastAsia="宋体" w:cs="宋体"/>
                <w:sz w:val="21"/>
              </w:rPr>
            </w:pPr>
            <w:r>
              <w:rPr>
                <w:rFonts w:hint="eastAsia" w:ascii="宋体" w:hAnsi="宋体" w:eastAsia="宋体" w:cs="宋体"/>
                <w:sz w:val="21"/>
              </w:rPr>
            </w:r>
            <w:r/>
          </w:p>
        </w:tc>
      </w:tr>
      <w:tr>
        <w:trPr>
          <w:trHeight w:val="451"/>
        </w:trPr>
        <w:tc>
          <w:tcPr>
            <w:tcBorders>
              <w:top w:val="none" w:color="000000" w:sz="4" w:space="0"/>
            </w:tcBorders>
            <w:tcW w:w="1498" w:type="dxa"/>
            <w:vAlign w:val="top"/>
            <w:vMerge w:val="continue"/>
            <w:textDirection w:val="lrTb"/>
            <w:noWrap w:val="false"/>
          </w:tcPr>
          <w:p>
            <w:pPr>
              <w:rPr>
                <w:rFonts w:hint="eastAsia" w:ascii="宋体" w:hAnsi="宋体" w:eastAsia="宋体" w:cs="宋体"/>
                <w:sz w:val="21"/>
              </w:rPr>
            </w:pPr>
            <w:r>
              <w:rPr>
                <w:rFonts w:hint="eastAsia" w:ascii="宋体" w:hAnsi="宋体" w:eastAsia="宋体" w:cs="宋体"/>
                <w:sz w:val="21"/>
              </w:rPr>
            </w:r>
            <w:r/>
          </w:p>
        </w:tc>
        <w:tc>
          <w:tcPr>
            <w:tcW w:w="6105" w:type="dxa"/>
            <w:vAlign w:val="top"/>
            <w:textDirection w:val="lrTb"/>
            <w:noWrap w:val="false"/>
          </w:tcPr>
          <w:p>
            <w:pPr>
              <w:pStyle w:val="718"/>
              <w:ind w:left="109"/>
              <w:spacing w:before="122" w:line="228" w:lineRule="auto"/>
              <w:rPr>
                <w:rFonts w:hint="eastAsia" w:ascii="宋体" w:hAnsi="宋体" w:eastAsia="宋体" w:cs="宋体"/>
                <w:sz w:val="20"/>
                <w:szCs w:val="20"/>
              </w:rPr>
            </w:pPr>
            <w:r>
              <w:rPr>
                <w:rFonts w:hint="eastAsia" w:ascii="宋体" w:hAnsi="宋体" w:eastAsia="宋体" w:cs="宋体"/>
                <w:spacing w:val="9"/>
                <w:sz w:val="20"/>
                <w:szCs w:val="20"/>
              </w:rPr>
              <w:t xml:space="preserve">及时清洗消毒运送车辆和器具，定期监测并记录</w:t>
            </w:r>
            <w:r/>
          </w:p>
        </w:tc>
        <w:tc>
          <w:tcPr>
            <w:tcW w:w="911" w:type="dxa"/>
            <w:vAlign w:val="top"/>
            <w:textDirection w:val="lrTb"/>
            <w:noWrap w:val="false"/>
          </w:tcPr>
          <w:p>
            <w:pPr>
              <w:pStyle w:val="718"/>
              <w:ind w:left="413"/>
              <w:spacing w:before="157" w:line="187" w:lineRule="auto"/>
              <w:rPr>
                <w:rFonts w:hint="eastAsia" w:ascii="宋体" w:hAnsi="宋体" w:eastAsia="宋体" w:cs="宋体"/>
                <w:sz w:val="20"/>
                <w:szCs w:val="20"/>
              </w:rPr>
            </w:pPr>
            <w:r>
              <w:rPr>
                <w:rFonts w:hint="eastAsia" w:ascii="宋体" w:hAnsi="宋体" w:eastAsia="宋体" w:cs="宋体"/>
                <w:sz w:val="20"/>
                <w:szCs w:val="20"/>
              </w:rPr>
              <w:t xml:space="preserve">5</w:t>
            </w:r>
            <w:r/>
          </w:p>
        </w:tc>
        <w:tc>
          <w:tcPr>
            <w:tcW w:w="664" w:type="dxa"/>
            <w:vAlign w:val="top"/>
            <w:textDirection w:val="lrTb"/>
            <w:noWrap w:val="false"/>
          </w:tcPr>
          <w:p>
            <w:pPr>
              <w:rPr>
                <w:rFonts w:hint="eastAsia" w:ascii="宋体" w:hAnsi="宋体" w:eastAsia="宋体" w:cs="宋体"/>
                <w:sz w:val="21"/>
              </w:rPr>
            </w:pPr>
            <w:r>
              <w:rPr>
                <w:rFonts w:hint="eastAsia" w:ascii="宋体" w:hAnsi="宋体" w:eastAsia="宋体" w:cs="宋体"/>
                <w:sz w:val="21"/>
              </w:rPr>
            </w:r>
            <w:r/>
          </w:p>
        </w:tc>
      </w:tr>
      <w:tr>
        <w:trPr>
          <w:trHeight w:val="607"/>
        </w:trPr>
        <w:tc>
          <w:tcPr>
            <w:tcW w:w="1498" w:type="dxa"/>
            <w:vAlign w:val="top"/>
            <w:textDirection w:val="lrTb"/>
            <w:noWrap w:val="false"/>
          </w:tcPr>
          <w:p>
            <w:pPr>
              <w:pStyle w:val="718"/>
              <w:ind w:left="333"/>
              <w:spacing w:before="201"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存在问题</w:t>
            </w:r>
            <w:r/>
          </w:p>
        </w:tc>
        <w:tc>
          <w:tcPr>
            <w:gridSpan w:val="3"/>
            <w:tcW w:w="7680" w:type="dxa"/>
            <w:vAlign w:val="top"/>
            <w:textDirection w:val="lrTb"/>
            <w:noWrap w:val="false"/>
          </w:tcPr>
          <w:p>
            <w:pPr>
              <w:rPr>
                <w:rFonts w:hint="eastAsia" w:ascii="宋体" w:hAnsi="宋体" w:eastAsia="宋体" w:cs="宋体"/>
                <w:sz w:val="21"/>
              </w:rPr>
            </w:pPr>
            <w:r>
              <w:rPr>
                <w:rFonts w:hint="eastAsia" w:ascii="宋体" w:hAnsi="宋体" w:eastAsia="宋体" w:cs="宋体"/>
                <w:sz w:val="21"/>
              </w:rPr>
            </w:r>
            <w:r/>
          </w:p>
        </w:tc>
      </w:tr>
      <w:tr>
        <w:trPr>
          <w:trHeight w:val="654"/>
        </w:trPr>
        <w:tc>
          <w:tcPr>
            <w:tcW w:w="1498" w:type="dxa"/>
            <w:vAlign w:val="top"/>
            <w:textDirection w:val="lrTb"/>
            <w:noWrap w:val="false"/>
          </w:tcPr>
          <w:p>
            <w:pPr>
              <w:pStyle w:val="718"/>
              <w:ind w:left="335"/>
              <w:spacing w:before="225" w:line="228" w:lineRule="auto"/>
              <w:rPr>
                <w:rFonts w:hint="eastAsia" w:ascii="宋体" w:hAnsi="宋体" w:eastAsia="宋体" w:cs="宋体"/>
                <w:sz w:val="20"/>
                <w:szCs w:val="20"/>
              </w:rPr>
            </w:pPr>
            <w:r>
              <w:rPr>
                <w:rFonts w:hint="eastAsia" w:ascii="宋体" w:hAnsi="宋体" w:eastAsia="宋体" w:cs="宋体"/>
                <w:spacing w:val="7"/>
                <w:sz w:val="20"/>
                <w:szCs w:val="20"/>
              </w:rPr>
              <w:t xml:space="preserve">整改措施</w:t>
            </w:r>
            <w:r/>
          </w:p>
        </w:tc>
        <w:tc>
          <w:tcPr>
            <w:gridSpan w:val="3"/>
            <w:tcW w:w="7680" w:type="dxa"/>
            <w:vAlign w:val="top"/>
            <w:textDirection w:val="lrTb"/>
            <w:noWrap w:val="false"/>
          </w:tcPr>
          <w:p>
            <w:pPr>
              <w:rPr>
                <w:rFonts w:hint="eastAsia" w:ascii="宋体" w:hAnsi="宋体" w:eastAsia="宋体" w:cs="宋体"/>
                <w:sz w:val="21"/>
              </w:rPr>
            </w:pPr>
            <w:r>
              <w:rPr>
                <w:rFonts w:hint="eastAsia" w:ascii="宋体" w:hAnsi="宋体" w:eastAsia="宋体" w:cs="宋体"/>
                <w:sz w:val="21"/>
              </w:rPr>
            </w:r>
            <w:r/>
          </w:p>
        </w:tc>
      </w:tr>
      <w:tr>
        <w:trPr>
          <w:trHeight w:val="633"/>
        </w:trPr>
        <w:tc>
          <w:tcPr>
            <w:tcW w:w="1498" w:type="dxa"/>
            <w:vAlign w:val="top"/>
            <w:textDirection w:val="lrTb"/>
            <w:noWrap w:val="false"/>
          </w:tcPr>
          <w:p>
            <w:pPr>
              <w:pStyle w:val="718"/>
              <w:ind w:left="339"/>
              <w:spacing w:before="211" w:line="227" w:lineRule="auto"/>
              <w:rPr>
                <w:rFonts w:hint="eastAsia" w:ascii="宋体" w:hAnsi="宋体" w:eastAsia="宋体" w:cs="宋体"/>
                <w:sz w:val="20"/>
                <w:szCs w:val="20"/>
              </w:rPr>
            </w:pPr>
            <w:r>
              <w:rPr>
                <w:rFonts w:hint="eastAsia" w:ascii="宋体" w:hAnsi="宋体" w:eastAsia="宋体" w:cs="宋体"/>
                <w:spacing w:val="6"/>
                <w:sz w:val="20"/>
                <w:szCs w:val="20"/>
              </w:rPr>
              <w:t xml:space="preserve">效果评价</w:t>
            </w:r>
            <w:r/>
          </w:p>
        </w:tc>
        <w:tc>
          <w:tcPr>
            <w:gridSpan w:val="3"/>
            <w:tcW w:w="7680" w:type="dxa"/>
            <w:vAlign w:val="top"/>
            <w:textDirection w:val="lrTb"/>
            <w:noWrap w:val="false"/>
          </w:tcPr>
          <w:p>
            <w:pPr>
              <w:rPr>
                <w:rFonts w:hint="eastAsia" w:ascii="宋体" w:hAnsi="宋体" w:eastAsia="宋体" w:cs="宋体"/>
                <w:sz w:val="21"/>
              </w:rPr>
            </w:pPr>
            <w:r>
              <w:rPr>
                <w:rFonts w:hint="eastAsia" w:ascii="宋体" w:hAnsi="宋体" w:eastAsia="宋体" w:cs="宋体"/>
                <w:sz w:val="21"/>
              </w:rPr>
            </w:r>
            <w:r/>
          </w:p>
        </w:tc>
      </w:tr>
    </w:tbl>
    <w:p>
      <w:pPr>
        <w:ind w:right="1560" w:firstLine="420"/>
        <w:jc w:val="right"/>
        <w:spacing w:line="580" w:lineRule="exact"/>
        <w:rPr>
          <w:rFonts w:hint="eastAsia" w:ascii="宋体" w:hAnsi="宋体" w:eastAsia="宋体"/>
          <w:color w:val="auto"/>
          <w:szCs w:val="21"/>
          <w:highlight w:val="none"/>
          <w:lang w:eastAsia="zh-CN"/>
        </w:rPr>
      </w:pPr>
      <w:r>
        <w:rPr>
          <w:rFonts w:hint="eastAsia" w:ascii="宋体" w:hAnsi="宋体" w:eastAsia="宋体"/>
          <w:color w:val="auto"/>
          <w:szCs w:val="21"/>
          <w:highlight w:val="none"/>
          <w:lang w:val="en-US" w:eastAsia="zh-CN"/>
        </w:rPr>
        <w:t xml:space="preserve">             </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全文完</w:t>
      </w:r>
      <w:r>
        <w:rPr>
          <w:rFonts w:hint="eastAsia" w:ascii="宋体" w:hAnsi="宋体" w:eastAsia="宋体"/>
          <w:color w:val="auto"/>
          <w:szCs w:val="21"/>
          <w:highlight w:val="none"/>
          <w:lang w:eastAsia="zh-CN"/>
        </w:rPr>
        <w:t xml:space="preserve">】</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方正大黑简体">
    <w:panose1 w:val="020B0503020202020204"/>
  </w:font>
  <w:font w:name="等线 Light">
    <w:panose1 w:val="02010600030101010101"/>
  </w:font>
  <w:font w:name="等线">
    <w:panose1 w:val="02010600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8"/>
      <w:rPr>
        <w:rStyle w:val="684"/>
      </w:rPr>
      <w:framePr w:wrap="around" w:vAnchor="text" w:hAnchor="margin" w:xAlign="center" w:y="1"/>
    </w:pPr>
    <w:r>
      <w:rPr>
        <w:rStyle w:val="684"/>
      </w:rPr>
      <w:fldChar w:fldCharType="begin"/>
    </w:r>
    <w:r>
      <w:rPr>
        <w:rStyle w:val="684"/>
      </w:rPr>
      <w:instrText xml:space="preserve"> PAGE </w:instrText>
    </w:r>
    <w:r>
      <w:rPr>
        <w:rStyle w:val="684"/>
      </w:rPr>
      <w:fldChar w:fldCharType="separate"/>
    </w:r>
    <w:r>
      <w:rPr>
        <w:rStyle w:val="684"/>
      </w:rPr>
      <w:t xml:space="preserve">- 26 -</w:t>
    </w:r>
    <w:r>
      <w:rPr>
        <w:rStyle w:val="684"/>
      </w:rPr>
      <w:fldChar w:fldCharType="end"/>
    </w:r>
    <w:r/>
  </w:p>
  <w:p>
    <w:pPr>
      <w:pStyle w:val="67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Style w:val="684"/>
      </w:rPr>
      <w:framePr w:wrap="around" w:vAnchor="text" w:hAnchor="margin" w:xAlign="center" w:y="1"/>
    </w:pPr>
    <w:r>
      <w:rPr>
        <w:sz w:val="18"/>
      </w:rPr>
      <w:fldChar w:fldCharType="begin"/>
    </w:r>
    <w:r>
      <w:rPr>
        <w:rStyle w:val="684"/>
      </w:rPr>
      <w:instrText xml:space="preserve">PAGE  </w:instrText>
    </w:r>
    <w:r>
      <w:rPr>
        <w:sz w:val="18"/>
      </w:rPr>
      <w:fldChar w:fldCharType="end"/>
    </w:r>
    <w:r/>
  </w:p>
  <w:p>
    <w:pPr>
      <w:ind w:right="360"/>
      <w:rPr>
        <w:sz w:val="18"/>
      </w:rPr>
    </w:pPr>
    <w:r>
      <w:rPr>
        <w:sz w:val="18"/>
      </w:r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Pr>
    <w:r>
      <w:rPr>
        <w:sz w:val="18"/>
      </w:rPr>
    </w:r>
    <w:r/>
  </w:p>
  <w:p>
    <w:pPr>
      <w:rPr>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tabs>
          <w:tab w:val="left" w:pos="360" w:leader="none"/>
        </w:tabs>
      </w:pPr>
      <w:rPr>
        <w:rFonts w:hint="default"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1、"/>
      <w:lvlJc w:val="left"/>
      <w:pPr>
        <w:ind w:left="360" w:hanging="360"/>
        <w:tabs>
          <w:tab w:val="left" w:pos="360" w:leader="none"/>
        </w:tabs>
      </w:pPr>
      <w:rPr>
        <w:rFonts w:hint="default"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8"/>
    <w:next w:val="66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70"/>
    <w:link w:val="12"/>
    <w:uiPriority w:val="9"/>
    <w:rPr>
      <w:rFonts w:ascii="Arial" w:hAnsi="Arial" w:eastAsia="Arial" w:cs="Arial"/>
      <w:sz w:val="40"/>
      <w:szCs w:val="40"/>
    </w:rPr>
  </w:style>
  <w:style w:type="character" w:styleId="15">
    <w:name w:val="Heading 2 Char"/>
    <w:basedOn w:val="670"/>
    <w:link w:val="669"/>
    <w:uiPriority w:val="9"/>
    <w:rPr>
      <w:rFonts w:ascii="Arial" w:hAnsi="Arial" w:eastAsia="Arial" w:cs="Arial"/>
      <w:sz w:val="34"/>
    </w:rPr>
  </w:style>
  <w:style w:type="paragraph" w:styleId="16">
    <w:name w:val="Heading 3"/>
    <w:basedOn w:val="668"/>
    <w:next w:val="66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70"/>
    <w:link w:val="16"/>
    <w:uiPriority w:val="9"/>
    <w:rPr>
      <w:rFonts w:ascii="Arial" w:hAnsi="Arial" w:eastAsia="Arial" w:cs="Arial"/>
      <w:sz w:val="30"/>
      <w:szCs w:val="30"/>
    </w:rPr>
  </w:style>
  <w:style w:type="paragraph" w:styleId="18">
    <w:name w:val="Heading 4"/>
    <w:basedOn w:val="668"/>
    <w:next w:val="66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0"/>
    <w:link w:val="18"/>
    <w:uiPriority w:val="9"/>
    <w:rPr>
      <w:rFonts w:ascii="Arial" w:hAnsi="Arial" w:eastAsia="Arial" w:cs="Arial"/>
      <w:b/>
      <w:bCs/>
      <w:sz w:val="26"/>
      <w:szCs w:val="26"/>
    </w:rPr>
  </w:style>
  <w:style w:type="paragraph" w:styleId="20">
    <w:name w:val="Heading 5"/>
    <w:basedOn w:val="668"/>
    <w:next w:val="66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0"/>
    <w:link w:val="20"/>
    <w:uiPriority w:val="9"/>
    <w:rPr>
      <w:rFonts w:ascii="Arial" w:hAnsi="Arial" w:eastAsia="Arial" w:cs="Arial"/>
      <w:b/>
      <w:bCs/>
      <w:sz w:val="24"/>
      <w:szCs w:val="24"/>
    </w:rPr>
  </w:style>
  <w:style w:type="paragraph" w:styleId="22">
    <w:name w:val="Heading 6"/>
    <w:basedOn w:val="668"/>
    <w:next w:val="66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0"/>
    <w:link w:val="22"/>
    <w:uiPriority w:val="9"/>
    <w:rPr>
      <w:rFonts w:ascii="Arial" w:hAnsi="Arial" w:eastAsia="Arial" w:cs="Arial"/>
      <w:b/>
      <w:bCs/>
      <w:sz w:val="22"/>
      <w:szCs w:val="22"/>
    </w:rPr>
  </w:style>
  <w:style w:type="paragraph" w:styleId="24">
    <w:name w:val="Heading 7"/>
    <w:basedOn w:val="668"/>
    <w:next w:val="66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0"/>
    <w:link w:val="24"/>
    <w:uiPriority w:val="9"/>
    <w:rPr>
      <w:rFonts w:ascii="Arial" w:hAnsi="Arial" w:eastAsia="Arial" w:cs="Arial"/>
      <w:b/>
      <w:bCs/>
      <w:i/>
      <w:iCs/>
      <w:sz w:val="22"/>
      <w:szCs w:val="22"/>
    </w:rPr>
  </w:style>
  <w:style w:type="paragraph" w:styleId="26">
    <w:name w:val="Heading 8"/>
    <w:basedOn w:val="668"/>
    <w:next w:val="66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0"/>
    <w:link w:val="26"/>
    <w:uiPriority w:val="9"/>
    <w:rPr>
      <w:rFonts w:ascii="Arial" w:hAnsi="Arial" w:eastAsia="Arial" w:cs="Arial"/>
      <w:i/>
      <w:iCs/>
      <w:sz w:val="22"/>
      <w:szCs w:val="22"/>
    </w:rPr>
  </w:style>
  <w:style w:type="paragraph" w:styleId="28">
    <w:name w:val="Heading 9"/>
    <w:basedOn w:val="668"/>
    <w:next w:val="66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0"/>
    <w:link w:val="28"/>
    <w:uiPriority w:val="9"/>
    <w:rPr>
      <w:rFonts w:ascii="Arial" w:hAnsi="Arial" w:eastAsia="Arial" w:cs="Arial"/>
      <w:i/>
      <w:iCs/>
      <w:sz w:val="21"/>
      <w:szCs w:val="21"/>
    </w:rPr>
  </w:style>
  <w:style w:type="paragraph" w:styleId="30">
    <w:name w:val="List Paragraph"/>
    <w:basedOn w:val="66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8"/>
    <w:next w:val="668"/>
    <w:link w:val="34"/>
    <w:uiPriority w:val="10"/>
    <w:qFormat/>
    <w:pPr>
      <w:contextualSpacing/>
      <w:spacing w:before="300" w:after="200"/>
    </w:pPr>
    <w:rPr>
      <w:sz w:val="48"/>
      <w:szCs w:val="48"/>
    </w:rPr>
  </w:style>
  <w:style w:type="character" w:styleId="34">
    <w:name w:val="Title Char"/>
    <w:basedOn w:val="670"/>
    <w:link w:val="33"/>
    <w:uiPriority w:val="10"/>
    <w:rPr>
      <w:sz w:val="48"/>
      <w:szCs w:val="48"/>
    </w:rPr>
  </w:style>
  <w:style w:type="paragraph" w:styleId="35">
    <w:name w:val="Subtitle"/>
    <w:basedOn w:val="668"/>
    <w:next w:val="668"/>
    <w:link w:val="36"/>
    <w:uiPriority w:val="11"/>
    <w:qFormat/>
    <w:pPr>
      <w:spacing w:before="200" w:after="200"/>
    </w:pPr>
    <w:rPr>
      <w:sz w:val="24"/>
      <w:szCs w:val="24"/>
    </w:rPr>
  </w:style>
  <w:style w:type="character" w:styleId="36">
    <w:name w:val="Subtitle Char"/>
    <w:basedOn w:val="670"/>
    <w:link w:val="35"/>
    <w:uiPriority w:val="11"/>
    <w:rPr>
      <w:sz w:val="24"/>
      <w:szCs w:val="24"/>
    </w:rPr>
  </w:style>
  <w:style w:type="paragraph" w:styleId="37">
    <w:name w:val="Quote"/>
    <w:basedOn w:val="668"/>
    <w:next w:val="668"/>
    <w:link w:val="38"/>
    <w:uiPriority w:val="29"/>
    <w:qFormat/>
    <w:pPr>
      <w:ind w:left="720" w:right="720"/>
    </w:pPr>
    <w:rPr>
      <w:i/>
    </w:rPr>
  </w:style>
  <w:style w:type="character" w:styleId="38">
    <w:name w:val="Quote Char"/>
    <w:link w:val="37"/>
    <w:uiPriority w:val="29"/>
    <w:rPr>
      <w:i/>
    </w:rPr>
  </w:style>
  <w:style w:type="paragraph" w:styleId="39">
    <w:name w:val="Intense Quote"/>
    <w:basedOn w:val="668"/>
    <w:next w:val="66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0"/>
    <w:link w:val="679"/>
    <w:uiPriority w:val="99"/>
  </w:style>
  <w:style w:type="character" w:styleId="44">
    <w:name w:val="Footer Char"/>
    <w:basedOn w:val="670"/>
    <w:link w:val="678"/>
    <w:uiPriority w:val="99"/>
  </w:style>
  <w:style w:type="paragraph" w:styleId="45">
    <w:name w:val="Caption"/>
    <w:basedOn w:val="668"/>
    <w:next w:val="668"/>
    <w:uiPriority w:val="35"/>
    <w:semiHidden/>
    <w:unhideWhenUsed/>
    <w:qFormat/>
    <w:pPr>
      <w:spacing w:line="276" w:lineRule="auto"/>
    </w:pPr>
    <w:rPr>
      <w:b/>
      <w:bCs/>
      <w:color w:val="4f81bd" w:themeColor="accent1"/>
      <w:sz w:val="18"/>
      <w:szCs w:val="18"/>
    </w:rPr>
  </w:style>
  <w:style w:type="character" w:styleId="46">
    <w:name w:val="Caption Char"/>
    <w:basedOn w:val="45"/>
    <w:link w:val="678"/>
    <w:uiPriority w:val="99"/>
  </w:style>
  <w:style w:type="table" w:styleId="48">
    <w:name w:val="Table Grid Light"/>
    <w:basedOn w:val="6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0"/>
    <w:uiPriority w:val="99"/>
    <w:unhideWhenUsed/>
    <w:rPr>
      <w:vertAlign w:val="superscript"/>
    </w:rPr>
  </w:style>
  <w:style w:type="paragraph" w:styleId="177">
    <w:name w:val="endnote text"/>
    <w:basedOn w:val="66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0"/>
    <w:uiPriority w:val="99"/>
    <w:semiHidden/>
    <w:unhideWhenUsed/>
    <w:rPr>
      <w:vertAlign w:val="superscript"/>
    </w:rPr>
  </w:style>
  <w:style w:type="paragraph" w:styleId="180">
    <w:name w:val="toc 1"/>
    <w:basedOn w:val="668"/>
    <w:next w:val="668"/>
    <w:uiPriority w:val="39"/>
    <w:unhideWhenUsed/>
    <w:pPr>
      <w:ind w:left="0" w:right="0" w:firstLine="0"/>
      <w:spacing w:after="57"/>
    </w:pPr>
  </w:style>
  <w:style w:type="paragraph" w:styleId="181">
    <w:name w:val="toc 2"/>
    <w:basedOn w:val="668"/>
    <w:next w:val="668"/>
    <w:uiPriority w:val="39"/>
    <w:unhideWhenUsed/>
    <w:pPr>
      <w:ind w:left="283" w:right="0" w:firstLine="0"/>
      <w:spacing w:after="57"/>
    </w:pPr>
  </w:style>
  <w:style w:type="paragraph" w:styleId="182">
    <w:name w:val="toc 3"/>
    <w:basedOn w:val="668"/>
    <w:next w:val="668"/>
    <w:uiPriority w:val="39"/>
    <w:unhideWhenUsed/>
    <w:pPr>
      <w:ind w:left="567" w:right="0" w:firstLine="0"/>
      <w:spacing w:after="57"/>
    </w:pPr>
  </w:style>
  <w:style w:type="paragraph" w:styleId="183">
    <w:name w:val="toc 4"/>
    <w:basedOn w:val="668"/>
    <w:next w:val="668"/>
    <w:uiPriority w:val="39"/>
    <w:unhideWhenUsed/>
    <w:pPr>
      <w:ind w:left="850" w:right="0" w:firstLine="0"/>
      <w:spacing w:after="57"/>
    </w:pPr>
  </w:style>
  <w:style w:type="paragraph" w:styleId="184">
    <w:name w:val="toc 5"/>
    <w:basedOn w:val="668"/>
    <w:next w:val="668"/>
    <w:uiPriority w:val="39"/>
    <w:unhideWhenUsed/>
    <w:pPr>
      <w:ind w:left="1134" w:right="0" w:firstLine="0"/>
      <w:spacing w:after="57"/>
    </w:pPr>
  </w:style>
  <w:style w:type="paragraph" w:styleId="185">
    <w:name w:val="toc 6"/>
    <w:basedOn w:val="668"/>
    <w:next w:val="668"/>
    <w:uiPriority w:val="39"/>
    <w:unhideWhenUsed/>
    <w:pPr>
      <w:ind w:left="1417" w:right="0" w:firstLine="0"/>
      <w:spacing w:after="57"/>
    </w:pPr>
  </w:style>
  <w:style w:type="paragraph" w:styleId="186">
    <w:name w:val="toc 7"/>
    <w:basedOn w:val="668"/>
    <w:next w:val="668"/>
    <w:uiPriority w:val="39"/>
    <w:unhideWhenUsed/>
    <w:pPr>
      <w:ind w:left="1701" w:right="0" w:firstLine="0"/>
      <w:spacing w:after="57"/>
    </w:pPr>
  </w:style>
  <w:style w:type="paragraph" w:styleId="187">
    <w:name w:val="toc 8"/>
    <w:basedOn w:val="668"/>
    <w:next w:val="668"/>
    <w:uiPriority w:val="39"/>
    <w:unhideWhenUsed/>
    <w:pPr>
      <w:ind w:left="1984" w:right="0" w:firstLine="0"/>
      <w:spacing w:after="57"/>
    </w:pPr>
  </w:style>
  <w:style w:type="paragraph" w:styleId="188">
    <w:name w:val="toc 9"/>
    <w:basedOn w:val="668"/>
    <w:next w:val="66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8"/>
    <w:next w:val="668"/>
    <w:uiPriority w:val="99"/>
    <w:unhideWhenUsed/>
    <w:pPr>
      <w:spacing w:after="0" w:afterAutospacing="0"/>
    </w:pPr>
  </w:style>
  <w:style w:type="paragraph" w:styleId="668" w:default="1">
    <w:name w:val="Normal"/>
    <w:uiPriority w:val="0"/>
    <w:qFormat/>
    <w:pPr>
      <w:jc w:val="both"/>
      <w:widowControl w:val="off"/>
    </w:pPr>
    <w:rPr>
      <w:rFonts w:ascii="等线" w:hAnsi="等线" w:eastAsia="等线" w:cs="Times New Roman"/>
      <w:sz w:val="21"/>
      <w:szCs w:val="22"/>
      <w:lang w:val="en-US" w:eastAsia="zh-CN" w:bidi="ar-SA"/>
    </w:rPr>
  </w:style>
  <w:style w:type="paragraph" w:styleId="669">
    <w:name w:val="Heading 2"/>
    <w:basedOn w:val="668"/>
    <w:next w:val="668"/>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character" w:styleId="670" w:default="1">
    <w:name w:val="Default Paragraph Font"/>
    <w:uiPriority w:val="1"/>
    <w:semiHidden/>
    <w:unhideWhenUsed/>
    <w:qFormat/>
  </w:style>
  <w:style w:type="table" w:styleId="671" w:default="1">
    <w:name w:val="Normal Table"/>
    <w:uiPriority w:val="99"/>
    <w:semiHidden/>
    <w:unhideWhenUsed/>
    <w:qFormat/>
    <w:tblPr>
      <w:tblCellMar>
        <w:left w:w="108" w:type="dxa"/>
        <w:top w:w="0" w:type="dxa"/>
        <w:right w:w="108" w:type="dxa"/>
        <w:bottom w:w="0" w:type="dxa"/>
      </w:tblCellMar>
    </w:tblPr>
  </w:style>
  <w:style w:type="paragraph" w:styleId="672">
    <w:name w:val="Normal Indent"/>
    <w:basedOn w:val="668"/>
    <w:next w:val="668"/>
    <w:uiPriority w:val="99"/>
    <w:unhideWhenUsed/>
    <w:qFormat/>
    <w:pPr>
      <w:ind w:firstLine="420"/>
      <w:jc w:val="left"/>
    </w:pPr>
    <w:rPr>
      <w:sz w:val="24"/>
    </w:rPr>
  </w:style>
  <w:style w:type="paragraph" w:styleId="673">
    <w:name w:val="annotation text"/>
    <w:basedOn w:val="668"/>
    <w:link w:val="701"/>
    <w:uiPriority w:val="99"/>
    <w:semiHidden/>
    <w:unhideWhenUsed/>
    <w:qFormat/>
    <w:pPr>
      <w:jc w:val="left"/>
    </w:pPr>
  </w:style>
  <w:style w:type="paragraph" w:styleId="674">
    <w:name w:val="Body Text"/>
    <w:basedOn w:val="668"/>
    <w:next w:val="668"/>
    <w:link w:val="690"/>
    <w:uiPriority w:val="0"/>
    <w:qFormat/>
    <w:pPr>
      <w:jc w:val="center"/>
    </w:pPr>
    <w:rPr>
      <w:rFonts w:ascii="方正大黑简体" w:eastAsia="方正大黑简体"/>
      <w:position w:val="6"/>
      <w:sz w:val="30"/>
    </w:rPr>
  </w:style>
  <w:style w:type="paragraph" w:styleId="675">
    <w:name w:val="Body Text Indent"/>
    <w:basedOn w:val="668"/>
    <w:next w:val="668"/>
    <w:link w:val="708"/>
    <w:uiPriority w:val="99"/>
    <w:semiHidden/>
    <w:unhideWhenUsed/>
    <w:qFormat/>
    <w:pPr>
      <w:ind w:left="420"/>
      <w:spacing w:after="120"/>
    </w:pPr>
  </w:style>
  <w:style w:type="paragraph" w:styleId="676">
    <w:name w:val="Plain Text"/>
    <w:basedOn w:val="668"/>
    <w:uiPriority w:val="0"/>
    <w:qFormat/>
    <w:rPr>
      <w:rFonts w:ascii="宋体" w:hAnsi="Courier New" w:eastAsia="楷体_GB2312"/>
      <w:sz w:val="26"/>
      <w:szCs w:val="20"/>
    </w:rPr>
  </w:style>
  <w:style w:type="paragraph" w:styleId="677">
    <w:name w:val="Balloon Text"/>
    <w:basedOn w:val="668"/>
    <w:link w:val="705"/>
    <w:uiPriority w:val="99"/>
    <w:semiHidden/>
    <w:unhideWhenUsed/>
    <w:qFormat/>
    <w:rPr>
      <w:sz w:val="18"/>
      <w:szCs w:val="18"/>
    </w:rPr>
  </w:style>
  <w:style w:type="paragraph" w:styleId="678">
    <w:name w:val="Footer"/>
    <w:basedOn w:val="668"/>
    <w:link w:val="692"/>
    <w:uiPriority w:val="99"/>
    <w:unhideWhenUsed/>
    <w:qFormat/>
    <w:pPr>
      <w:jc w:val="left"/>
      <w:tabs>
        <w:tab w:val="center" w:pos="4153" w:leader="none"/>
        <w:tab w:val="right" w:pos="8306" w:leader="none"/>
      </w:tabs>
    </w:pPr>
    <w:rPr>
      <w:sz w:val="18"/>
      <w:szCs w:val="18"/>
    </w:rPr>
  </w:style>
  <w:style w:type="paragraph" w:styleId="679">
    <w:name w:val="Header"/>
    <w:basedOn w:val="668"/>
    <w:link w:val="694"/>
    <w:uiPriority w:val="99"/>
    <w:unhideWhenUsed/>
    <w:qFormat/>
    <w:pPr>
      <w:jc w:val="center"/>
      <w:tabs>
        <w:tab w:val="center" w:pos="4153" w:leader="none"/>
        <w:tab w:val="right" w:pos="8306" w:leader="none"/>
      </w:tabs>
    </w:pPr>
    <w:rPr>
      <w:sz w:val="18"/>
      <w:szCs w:val="18"/>
    </w:rPr>
  </w:style>
  <w:style w:type="paragraph" w:styleId="680">
    <w:name w:val="Normal (Web)"/>
    <w:basedOn w:val="668"/>
    <w:uiPriority w:val="0"/>
    <w:unhideWhenUsed/>
    <w:qFormat/>
    <w:pPr>
      <w:jc w:val="left"/>
      <w:spacing w:before="100" w:beforeAutospacing="1" w:after="100" w:afterAutospacing="1"/>
      <w:widowControl/>
    </w:pPr>
    <w:rPr>
      <w:rFonts w:ascii="宋体" w:hAnsi="宋体" w:cs="宋体"/>
      <w:sz w:val="24"/>
      <w:szCs w:val="24"/>
    </w:rPr>
  </w:style>
  <w:style w:type="paragraph" w:styleId="681">
    <w:name w:val="annotation subject"/>
    <w:basedOn w:val="673"/>
    <w:next w:val="673"/>
    <w:link w:val="703"/>
    <w:uiPriority w:val="99"/>
    <w:semiHidden/>
    <w:unhideWhenUsed/>
    <w:qFormat/>
    <w:rPr>
      <w:b/>
      <w:bCs/>
    </w:rPr>
  </w:style>
  <w:style w:type="paragraph" w:styleId="682">
    <w:name w:val="Body Text First Indent 2"/>
    <w:basedOn w:val="675"/>
    <w:link w:val="709"/>
    <w:uiPriority w:val="99"/>
    <w:semiHidden/>
    <w:unhideWhenUsed/>
    <w:qFormat/>
    <w:pPr>
      <w:ind w:firstLine="420"/>
    </w:pPr>
  </w:style>
  <w:style w:type="table" w:styleId="683">
    <w:name w:val="Table Grid"/>
    <w:basedOn w:val="6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4">
    <w:name w:val="page number"/>
    <w:uiPriority w:val="0"/>
    <w:qFormat/>
    <w:rPr>
      <w:rFonts w:ascii="Calibri" w:hAnsi="Calibri" w:eastAsia="宋体" w:cs="Times New Roman"/>
    </w:rPr>
  </w:style>
  <w:style w:type="character" w:styleId="685">
    <w:name w:val="Emphasis"/>
    <w:basedOn w:val="670"/>
    <w:uiPriority w:val="0"/>
    <w:qFormat/>
    <w:rPr>
      <w:i/>
    </w:rPr>
  </w:style>
  <w:style w:type="character" w:styleId="686">
    <w:name w:val="annotation reference"/>
    <w:uiPriority w:val="99"/>
    <w:semiHidden/>
    <w:unhideWhenUsed/>
    <w:qFormat/>
    <w:rPr>
      <w:sz w:val="21"/>
      <w:szCs w:val="21"/>
    </w:rPr>
  </w:style>
  <w:style w:type="paragraph" w:styleId="687" w:customStyle="1">
    <w:name w:val="正文首行缩进 21"/>
    <w:basedOn w:val="688"/>
    <w:uiPriority w:val="0"/>
    <w:qFormat/>
    <w:pPr>
      <w:ind w:firstLine="420"/>
      <w:spacing w:after="120" w:line="240" w:lineRule="auto"/>
    </w:pPr>
    <w:rPr>
      <w:szCs w:val="24"/>
    </w:rPr>
  </w:style>
  <w:style w:type="paragraph" w:styleId="688" w:customStyle="1">
    <w:name w:val="正文文本缩进11"/>
    <w:basedOn w:val="668"/>
    <w:uiPriority w:val="0"/>
    <w:qFormat/>
    <w:pPr>
      <w:ind w:left="420" w:firstLine="1188"/>
      <w:spacing w:line="360" w:lineRule="exact"/>
    </w:pPr>
  </w:style>
  <w:style w:type="paragraph" w:styleId="689" w:customStyle="1">
    <w:name w:val="首行缩进"/>
    <w:basedOn w:val="668"/>
    <w:uiPriority w:val="0"/>
    <w:qFormat/>
    <w:pPr>
      <w:ind w:firstLine="480"/>
    </w:pPr>
    <w:rPr>
      <w:rFonts w:ascii="Calibri" w:hAnsi="Calibri" w:eastAsia="宋体"/>
      <w:szCs w:val="24"/>
      <w:lang w:val="zh-CN"/>
    </w:rPr>
  </w:style>
  <w:style w:type="character" w:styleId="690" w:customStyle="1">
    <w:name w:val="正文文本 Char"/>
    <w:basedOn w:val="670"/>
    <w:link w:val="674"/>
    <w:uiPriority w:val="0"/>
    <w:qFormat/>
    <w:rPr>
      <w:rFonts w:ascii="方正大黑简体" w:hAnsi="等线" w:eastAsia="方正大黑简体" w:cs="Times New Roman"/>
      <w:position w:val="6"/>
      <w:sz w:val="30"/>
    </w:rPr>
  </w:style>
  <w:style w:type="character" w:styleId="691" w:customStyle="1">
    <w:name w:val="页脚 字符"/>
    <w:basedOn w:val="670"/>
    <w:uiPriority w:val="99"/>
    <w:semiHidden/>
    <w:qFormat/>
    <w:rPr>
      <w:rFonts w:ascii="等线" w:hAnsi="等线" w:eastAsia="等线" w:cs="Times New Roman"/>
      <w:sz w:val="18"/>
      <w:szCs w:val="18"/>
    </w:rPr>
  </w:style>
  <w:style w:type="character" w:styleId="692" w:customStyle="1">
    <w:name w:val="页脚 Char"/>
    <w:link w:val="678"/>
    <w:uiPriority w:val="99"/>
    <w:qFormat/>
    <w:rPr>
      <w:rFonts w:ascii="等线" w:hAnsi="等线" w:eastAsia="等线" w:cs="Times New Roman"/>
      <w:sz w:val="18"/>
      <w:szCs w:val="18"/>
    </w:rPr>
  </w:style>
  <w:style w:type="character" w:styleId="693" w:customStyle="1">
    <w:name w:val="页眉 字符"/>
    <w:basedOn w:val="670"/>
    <w:uiPriority w:val="99"/>
    <w:semiHidden/>
    <w:qFormat/>
    <w:rPr>
      <w:rFonts w:ascii="等线" w:hAnsi="等线" w:eastAsia="等线" w:cs="Times New Roman"/>
      <w:sz w:val="18"/>
      <w:szCs w:val="18"/>
    </w:rPr>
  </w:style>
  <w:style w:type="character" w:styleId="694" w:customStyle="1">
    <w:name w:val="页眉 Char"/>
    <w:link w:val="679"/>
    <w:uiPriority w:val="99"/>
    <w:qFormat/>
    <w:rPr>
      <w:rFonts w:ascii="等线" w:hAnsi="等线" w:eastAsia="等线" w:cs="Times New Roman"/>
      <w:sz w:val="18"/>
      <w:szCs w:val="18"/>
    </w:rPr>
  </w:style>
  <w:style w:type="paragraph" w:styleId="695" w:customStyle="1">
    <w:name w:val="_Style 11"/>
    <w:basedOn w:val="668"/>
    <w:next w:val="668"/>
    <w:uiPriority w:val="0"/>
    <w:qFormat/>
    <w:pPr>
      <w:jc w:val="left"/>
    </w:pPr>
    <w:rPr>
      <w:rFonts w:ascii="Calibri" w:hAnsi="Calibri" w:eastAsia="楷体_GB2312"/>
      <w:sz w:val="24"/>
      <w:szCs w:val="20"/>
    </w:rPr>
  </w:style>
  <w:style w:type="paragraph" w:styleId="696" w:customStyle="1">
    <w:name w:val="修订1"/>
    <w:uiPriority w:val="99"/>
    <w:semiHidden/>
    <w:qFormat/>
    <w:rPr>
      <w:rFonts w:ascii="等线" w:hAnsi="等线" w:eastAsia="等线" w:cs="Times New Roman"/>
      <w:sz w:val="21"/>
      <w:szCs w:val="22"/>
      <w:lang w:val="en-US" w:eastAsia="zh-CN" w:bidi="ar-SA"/>
    </w:rPr>
  </w:style>
  <w:style w:type="paragraph" w:styleId="697" w:customStyle="1">
    <w:name w:val="正文1"/>
    <w:basedOn w:val="668"/>
    <w:next w:val="668"/>
    <w:uiPriority w:val="0"/>
    <w:qFormat/>
    <w:pPr>
      <w:ind w:firstLine="420"/>
      <w:spacing w:line="360" w:lineRule="auto"/>
      <w:tabs>
        <w:tab w:val="left" w:pos="1267" w:leader="none"/>
      </w:tabs>
    </w:pPr>
    <w:rPr>
      <w:rFonts w:ascii="Calibri" w:hAnsi="Calibri"/>
      <w:sz w:val="24"/>
      <w:szCs w:val="20"/>
      <w:lang w:val="zh-CN"/>
    </w:rPr>
  </w:style>
  <w:style w:type="paragraph" w:styleId="698" w:customStyle="1">
    <w:name w:val="纯文本1"/>
    <w:basedOn w:val="668"/>
    <w:uiPriority w:val="0"/>
    <w:qFormat/>
    <w:pPr>
      <w:jc w:val="left"/>
      <w:widowControl/>
    </w:pPr>
    <w:rPr>
      <w:rFonts w:ascii="宋体" w:hAnsi="Courier New" w:eastAsia="楷体_GB2312"/>
      <w:sz w:val="26"/>
      <w:szCs w:val="20"/>
    </w:rPr>
  </w:style>
  <w:style w:type="paragraph" w:styleId="699" w:customStyle="1">
    <w:name w:val="纯文本11"/>
    <w:basedOn w:val="668"/>
    <w:uiPriority w:val="0"/>
    <w:qFormat/>
    <w:rPr>
      <w:rFonts w:hint="eastAsia" w:ascii="宋体" w:hAnsi="Courier New" w:eastAsia="楷体_GB2312"/>
      <w:sz w:val="28"/>
      <w:szCs w:val="20"/>
    </w:rPr>
  </w:style>
  <w:style w:type="character" w:styleId="700" w:customStyle="1">
    <w:name w:val="批注文字 字符"/>
    <w:basedOn w:val="670"/>
    <w:uiPriority w:val="99"/>
    <w:semiHidden/>
    <w:qFormat/>
    <w:rPr>
      <w:rFonts w:ascii="等线" w:hAnsi="等线" w:eastAsia="等线" w:cs="Times New Roman"/>
    </w:rPr>
  </w:style>
  <w:style w:type="character" w:styleId="701" w:customStyle="1">
    <w:name w:val="批注文字 Char"/>
    <w:link w:val="673"/>
    <w:uiPriority w:val="99"/>
    <w:semiHidden/>
    <w:qFormat/>
    <w:rPr>
      <w:rFonts w:ascii="等线" w:hAnsi="等线" w:eastAsia="等线" w:cs="Times New Roman"/>
    </w:rPr>
  </w:style>
  <w:style w:type="character" w:styleId="702" w:customStyle="1">
    <w:name w:val="批注主题 字符"/>
    <w:basedOn w:val="700"/>
    <w:uiPriority w:val="99"/>
    <w:semiHidden/>
    <w:qFormat/>
    <w:rPr>
      <w:rFonts w:ascii="等线" w:hAnsi="等线" w:eastAsia="等线" w:cs="Times New Roman"/>
      <w:b/>
      <w:bCs/>
    </w:rPr>
  </w:style>
  <w:style w:type="character" w:styleId="703" w:customStyle="1">
    <w:name w:val="批注主题 Char"/>
    <w:link w:val="681"/>
    <w:uiPriority w:val="99"/>
    <w:semiHidden/>
    <w:qFormat/>
    <w:rPr>
      <w:rFonts w:ascii="等线" w:hAnsi="等线" w:eastAsia="等线" w:cs="Times New Roman"/>
      <w:b/>
      <w:bCs/>
    </w:rPr>
  </w:style>
  <w:style w:type="character" w:styleId="704" w:customStyle="1">
    <w:name w:val="批注框文本 字符"/>
    <w:basedOn w:val="670"/>
    <w:uiPriority w:val="99"/>
    <w:semiHidden/>
    <w:qFormat/>
    <w:rPr>
      <w:rFonts w:ascii="等线" w:hAnsi="等线" w:eastAsia="等线" w:cs="Times New Roman"/>
      <w:sz w:val="18"/>
      <w:szCs w:val="18"/>
    </w:rPr>
  </w:style>
  <w:style w:type="character" w:styleId="705" w:customStyle="1">
    <w:name w:val="批注框文本 Char"/>
    <w:link w:val="677"/>
    <w:uiPriority w:val="99"/>
    <w:semiHidden/>
    <w:qFormat/>
    <w:rPr>
      <w:rFonts w:ascii="等线" w:hAnsi="等线" w:eastAsia="等线" w:cs="Times New Roman"/>
      <w:sz w:val="18"/>
      <w:szCs w:val="18"/>
    </w:rPr>
  </w:style>
  <w:style w:type="paragraph" w:styleId="706" w:customStyle="1">
    <w:name w:val="普通(网站)1"/>
    <w:basedOn w:val="668"/>
    <w:uiPriority w:val="0"/>
    <w:qFormat/>
    <w:pPr>
      <w:jc w:val="left"/>
      <w:spacing w:before="100" w:beforeAutospacing="1" w:after="100" w:afterAutospacing="1"/>
      <w:widowControl/>
    </w:pPr>
    <w:rPr>
      <w:rFonts w:ascii="宋体" w:hAnsi="宋体" w:eastAsia="宋体" w:cs="宋体"/>
      <w:sz w:val="24"/>
      <w:szCs w:val="24"/>
    </w:rPr>
  </w:style>
  <w:style w:type="paragraph" w:styleId="707" w:customStyle="1">
    <w:name w:val="正文文本缩进 31"/>
    <w:basedOn w:val="668"/>
    <w:uiPriority w:val="0"/>
    <w:qFormat/>
    <w:pPr>
      <w:ind w:firstLine="480"/>
      <w:jc w:val="left"/>
      <w:spacing w:line="440" w:lineRule="atLeast"/>
    </w:pPr>
    <w:rPr>
      <w:rFonts w:ascii="Times New Roman" w:hAnsi="Times New Roman" w:eastAsia="宋体"/>
      <w:sz w:val="24"/>
      <w:szCs w:val="24"/>
    </w:rPr>
  </w:style>
  <w:style w:type="character" w:styleId="708" w:customStyle="1">
    <w:name w:val="正文文本缩进 Char"/>
    <w:basedOn w:val="670"/>
    <w:link w:val="675"/>
    <w:uiPriority w:val="99"/>
    <w:semiHidden/>
    <w:qFormat/>
    <w:rPr>
      <w:rFonts w:ascii="等线" w:hAnsi="等线" w:eastAsia="等线" w:cs="Times New Roman"/>
    </w:rPr>
  </w:style>
  <w:style w:type="character" w:styleId="709" w:customStyle="1">
    <w:name w:val="正文首行缩进 2 Char"/>
    <w:basedOn w:val="708"/>
    <w:link w:val="682"/>
    <w:uiPriority w:val="99"/>
    <w:semiHidden/>
    <w:qFormat/>
    <w:rPr>
      <w:rFonts w:ascii="等线" w:hAnsi="等线" w:eastAsia="等线" w:cs="Times New Roman"/>
    </w:rPr>
  </w:style>
  <w:style w:type="paragraph" w:styleId="710" w:customStyle="1">
    <w:name w:val="普通 (Web)"/>
    <w:basedOn w:val="668"/>
    <w:uiPriority w:val="0"/>
    <w:qFormat/>
    <w:pPr>
      <w:jc w:val="left"/>
      <w:spacing w:before="100" w:beforeAutospacing="1" w:after="100" w:afterAutospacing="1"/>
      <w:widowControl/>
    </w:pPr>
    <w:rPr>
      <w:rFonts w:ascii="宋体" w:hAnsi="宋体"/>
      <w:color w:val="000000"/>
      <w:sz w:val="24"/>
    </w:rPr>
  </w:style>
  <w:style w:type="paragraph" w:styleId="711" w:customStyle="1">
    <w:name w:val="正文缩进1"/>
    <w:basedOn w:val="668"/>
    <w:next w:val="668"/>
    <w:uiPriority w:val="0"/>
    <w:qFormat/>
    <w:pPr>
      <w:ind w:left="420" w:firstLine="4772"/>
    </w:pPr>
  </w:style>
  <w:style w:type="character" w:styleId="712" w:customStyle="1">
    <w:name w:val="NormalCharacter1"/>
    <w:link w:val="713"/>
    <w:uiPriority w:val="0"/>
    <w:semiHidden/>
    <w:qFormat/>
    <w:rPr>
      <w:rFonts w:ascii="Calibri" w:hAnsi="Calibri" w:eastAsia="宋体" w:cs="Times New Roman"/>
    </w:rPr>
  </w:style>
  <w:style w:type="paragraph" w:styleId="713" w:customStyle="1">
    <w:name w:val="UserStyle_3"/>
    <w:basedOn w:val="668"/>
    <w:link w:val="712"/>
    <w:uiPriority w:val="0"/>
    <w:qFormat/>
    <w:pPr>
      <w:jc w:val="left"/>
      <w:spacing w:line="360" w:lineRule="auto"/>
      <w:shd w:val="clear" w:color="auto" w:fill="000080"/>
    </w:pPr>
    <w:rPr>
      <w:rFonts w:ascii="Calibri" w:hAnsi="Calibri" w:eastAsia="宋体"/>
    </w:rPr>
  </w:style>
  <w:style w:type="table" w:styleId="714" w:customStyle="1">
    <w:name w:val="网格型1"/>
    <w:basedOn w:val="671"/>
    <w:uiPriority w:val="39"/>
    <w:qFormat/>
    <w:pPr>
      <w:jc w:val="both"/>
      <w:widowControl w:val="off"/>
    </w:pPr>
    <w:tblPr>
      <w:tblCellMar>
        <w:left w:w="108" w:type="dxa"/>
        <w:top w:w="0" w:type="dxa"/>
        <w:right w:w="108" w:type="dxa"/>
        <w:bottom w:w="0" w:type="dxa"/>
      </w:tblCellMar>
    </w:tblPr>
  </w:style>
  <w:style w:type="character" w:styleId="715" w:customStyle="1">
    <w:name w:val="NormalCharacter"/>
    <w:uiPriority w:val="0"/>
    <w:semiHidden/>
    <w:qFormat/>
  </w:style>
  <w:style w:type="paragraph" w:styleId="716" w:customStyle="1">
    <w:name w:val="正文缩进11"/>
    <w:basedOn w:val="668"/>
    <w:uiPriority w:val="0"/>
    <w:qFormat/>
    <w:pPr>
      <w:ind w:firstLine="420"/>
      <w:jc w:val="left"/>
    </w:pPr>
    <w:rPr>
      <w:rFonts w:ascii="Times New Roman" w:hAnsi="Times New Roman" w:eastAsia="宋体"/>
      <w:sz w:val="24"/>
      <w:szCs w:val="20"/>
    </w:rPr>
  </w:style>
  <w:style w:type="paragraph" w:styleId="717" w:customStyle="1">
    <w:name w:val="_Style 1"/>
    <w:basedOn w:val="668"/>
    <w:uiPriority w:val="34"/>
    <w:qFormat/>
    <w:pPr>
      <w:ind w:firstLine="420"/>
      <w:jc w:val="left"/>
      <w:widowControl/>
    </w:pPr>
    <w:rPr>
      <w:sz w:val="24"/>
      <w:szCs w:val="24"/>
    </w:rPr>
  </w:style>
  <w:style w:type="paragraph" w:styleId="718" w:customStyle="1">
    <w:name w:val="Table Text"/>
    <w:basedOn w:val="668"/>
    <w:uiPriority w:val="0"/>
    <w:semiHidden/>
    <w:qFormat/>
    <w:rPr>
      <w:rFonts w:ascii="宋体" w:hAnsi="宋体" w:eastAsia="宋体" w:cs="宋体"/>
      <w:sz w:val="18"/>
      <w:szCs w:val="18"/>
      <w:lang w:val="en-US" w:eastAsia="en-US" w:bidi="ar-SA"/>
    </w:rPr>
  </w:style>
  <w:style w:type="table" w:styleId="719" w:customStyle="1">
    <w:name w:val="Table Normal"/>
    <w:uiPriority w:val="0"/>
    <w:semiHidden/>
    <w:unhideWhenUsed/>
    <w:qFormat/>
    <w:tblPr>
      <w:tblCellMar>
        <w:left w:w="0" w:type="dxa"/>
        <w:top w:w="0" w:type="dxa"/>
        <w:right w:w="0" w:type="dxa"/>
        <w:bottom w:w="0" w:type="dxa"/>
      </w:tblCellMar>
    </w:tblPr>
  </w:style>
  <w:style w:type="numbering" w:styleId="105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d1e42ef7-7db1-4023-9f1a-569589802ff5</errorID>
      <errorWord>点30分</errorWord>
      <group>L1_AI</group>
      <groupName>深度校对</groupName>
      <ability>L2_AI_Word</ability>
      <abilityName>字词纠错</abilityName>
      <candidateList>
        <item>:30</item>
      </candidateList>
      <explain/>
      <paraID>2B068800</paraID>
      <start>42</start>
      <end>46</end>
      <status>unmodified</status>
      <modifiedWord/>
      <trackRevisions>false</trackRevisions>
    </reviewItem>
    <reviewItem>
      <errorID>dbe6c2f2-e559-45b4-b44b-9688acc01bf7</errorID>
      <errorWord>1、</errorWord>
      <group>L1_Format</group>
      <groupName>格式问题</groupName>
      <ability>L2_Ordinal</ability>
      <abilityName>序号格式</abilityName>
      <candidateList>
        <item>1.</item>
      </candidateList>
      <explain>当前序号格式不规范，建议修改为规范格式[1.]。</explain>
      <paraID>7AB6BD65</paraID>
      <start>0</start>
      <end>2</end>
      <status>unmodified</status>
      <modifiedWord/>
      <trackRevisions>false</trackRevisions>
    </reviewItem>
    <reviewItem>
      <errorID>ee358e4d-00f0-4d83-a170-391656ab3edd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2597F410</paraID>
      <start>0</start>
      <end>2</end>
      <status>unmodified</status>
      <modifiedWord/>
      <trackRevisions>false</trackRevisions>
    </reviewItem>
    <reviewItem>
      <errorID>6af0d361-6245-441b-b398-56d2915515e8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7CE8D0E7</paraID>
      <start>0</start>
      <end>2</end>
      <status>unmodified</status>
      <modifiedWord/>
      <trackRevisions>false</trackRevisions>
    </reviewItem>
    <reviewItem>
      <errorID>0feb25af-f645-40d2-bf4e-e34f93e981be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5B15BC88</paraID>
      <start>0</start>
      <end>2</end>
      <status>unmodified</status>
      <modifiedWord/>
      <trackRevisions>false</trackRevisions>
    </reviewItem>
    <reviewItem>
      <errorID>39588ef6-5150-42e9-8fcd-0d54849aaa33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B1A8474</paraID>
      <start>0</start>
      <end>2</end>
      <status>unmodified</status>
      <modifiedWord/>
      <trackRevisions>false</trackRevisions>
    </reviewItem>
    <reviewItem>
      <errorID>31f5b801-59cd-4c0a-87a5-377d6b9b812e</errorID>
      <errorWord>）</errorWord>
      <group>L1_AI</group>
      <groupName>深度校对</groupName>
      <ability>L2_AI_Punc</ability>
      <abilityName>标点纠错</abilityName>
      <candidateList>
        <item>）。</item>
      </candidateList>
      <explain/>
      <paraID>1425563C</paraID>
      <start>36</start>
      <end>37</end>
      <status>unmodified</status>
      <modifiedWord/>
      <trackRevisions>false</trackRevisions>
    </reviewItem>
    <reviewItem>
      <errorID>e3e0b6aa-a3e3-4fdc-8b04-195547ce26d7</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59AFC85C</paraID>
      <start>72</start>
      <end>77</end>
      <status>modified</status>
      <modifiedWord>的其他指标</modifiedWord>
      <trackRevisions>false</trackRevisions>
    </reviewItem>
    <reviewItem>
      <errorID>ba94b23c-db05-4828-bebf-2ad3da5f9e6a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6A983F98</paraID>
      <start>0</start>
      <end>2</end>
      <status>unmodified</status>
      <modifiedWord/>
      <trackRevisions>false</trackRevisions>
    </reviewItem>
    <reviewItem>
      <errorID>502435dd-18ab-4f1f-941b-782f65b62c55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3A898D65</paraID>
      <start>0</start>
      <end>2</end>
      <status>unmodified</status>
      <modifiedWord/>
      <trackRevisions>false</trackRevisions>
    </reviewItem>
    <reviewItem>
      <errorID>ae6ceb25-7105-4b9f-970b-04041492b523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4397F769</paraID>
      <start>0</start>
      <end>2</end>
      <status>unmodified</status>
      <modifiedWord/>
      <trackRevisions>false</trackRevisions>
    </reviewItem>
    <reviewItem>
      <errorID>d455ceb7-429b-424a-91bf-94de9e949123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461A7E76</paraID>
      <start>0</start>
      <end>2</end>
      <status>unmodified</status>
      <modifiedWord/>
      <trackRevisions>false</trackRevisions>
    </reviewItem>
    <reviewItem>
      <errorID>116c635f-a240-48f8-953e-668186e1f228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233A1328</paraID>
      <start>0</start>
      <end>2</end>
      <status>unmodified</status>
      <modifiedWord/>
      <trackRevisions>false</trackRevisions>
    </reviewItem>
    <reviewItem>
      <errorID>9a22313a-1ff7-41cc-b660-25cfa07b014b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1C642C7</paraID>
      <start>0</start>
      <end>2</end>
      <status>unmodified</status>
      <modifiedWord/>
      <trackRevisions>false</trackRevisions>
    </reviewItem>
    <reviewItem>
      <errorID>1f5050fa-6776-4bf5-b8c5-4aa87dab578e</errorID>
      <errorWord>；</errorWord>
      <group>L1_AI</group>
      <groupName>深度校对</groupName>
      <ability>L2_AI_Punc</ability>
      <abilityName>标点纠错</abilityName>
      <candidateList>
        <item>、</item>
      </candidateList>
      <explain/>
      <paraID>65EC7907</paraID>
      <start>26</start>
      <end>27</end>
      <status>unmodified</status>
      <modifiedWord/>
      <trackRevisions>false</trackRevisions>
    </reviewItem>
    <reviewItem>
      <errorID>40430d4d-6ae9-4538-98bc-9c9e545ddfb7</errorID>
      <errorWord>QQ</errorWord>
      <group>L1_AI</group>
      <groupName>深度校对</groupName>
      <ability>L2_AI_Punc</ability>
      <abilityName>标点纠错</abilityName>
      <candidateList>
        <item>；QQ</item>
      </candidateList>
      <explain/>
      <paraID>65EC7907</paraID>
      <start>45</start>
      <end>47</end>
      <status>unmodified</status>
      <modifiedWord/>
      <trackRevisions>false</trackRevisions>
    </reviewItem>
    <reviewItem>
      <errorID>dd8e000a-8337-4d40-8731-6749804b5d20</errorID>
      <errorWord>“.</errorWord>
      <group>L1_Punc</group>
      <groupName>标点问题</groupName>
      <ability>L2_Punc</ability>
      <abilityName>标点符号检查</abilityName>
      <candidateList>
        <item>“</item>
      </candidateList>
      <explain/>
      <paraID>7AC573D6</paraID>
      <start>49</start>
      <end>51</end>
      <status>unmodified</status>
      <modifiedWord/>
      <trackRevisions>false</trackRevisions>
    </reviewItem>
    <reviewItem>
      <errorID>c2f4fd0e-bf0a-45fb-a68b-8d5ff1a722c7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48BD7DA8</paraID>
      <start>0</start>
      <end>2</end>
      <status>unmodified</status>
      <modifiedWord/>
      <trackRevisions>false</trackRevisions>
    </reviewItem>
    <reviewItem>
      <errorID>2f2eafea-5bf2-43d9-b6ea-07f9d29d2af1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7733702</paraID>
      <start>0</start>
      <end>2</end>
      <status>unmodified</status>
      <modifiedWord/>
      <trackRevisions>false</trackRevisions>
    </reviewItem>
    <reviewItem>
      <errorID>e5677811-d694-4acf-856b-c64489fed9da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57A670CB</paraID>
      <start>0</start>
      <end>2</end>
      <status>unmodified</status>
      <modifiedWord/>
      <trackRevisions>false</trackRevisions>
    </reviewItem>
    <reviewItem>
      <errorID>3b2af07b-53f2-4185-8df1-d3c07995eeec</errorID>
      <errorWord>点30分</errorWord>
      <group>L1_AI</group>
      <groupName>深度校对</groupName>
      <ability>L2_AI_Word</ability>
      <abilityName>字词纠错</abilityName>
      <candidateList>
        <item>:30</item>
      </candidateList>
      <explain/>
      <paraID>57A670CB</paraID>
      <start>26</start>
      <end>30</end>
      <status>unmodified</status>
      <modifiedWord/>
      <trackRevisions>false</trackRevisions>
    </reviewItem>
    <reviewItem>
      <errorID>00958733-1b47-41b7-a2ee-06af5e362891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1A591235</paraID>
      <start>0</start>
      <end>2</end>
      <status>unmodified</status>
      <modifiedWord/>
      <trackRevisions>false</trackRevisions>
    </reviewItem>
    <reviewItem>
      <errorID>04c741e8-bc51-46bc-bdaf-fb5314b2560a</errorID>
      <errorWord>点30分</errorWord>
      <group>L1_AI</group>
      <groupName>深度校对</groupName>
      <ability>L2_AI_Word</ability>
      <abilityName>字词纠错</abilityName>
      <candidateList>
        <item>:30</item>
      </candidateList>
      <explain/>
      <paraID>1A591235</paraID>
      <start>18</start>
      <end>22</end>
      <status>unmodified</status>
      <modifiedWord/>
      <trackRevisions>false</trackRevisions>
    </reviewItem>
    <reviewItem>
      <errorID>9c985290-f87a-43d0-8b39-f8c3ec246549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346CD134</paraID>
      <start>0</start>
      <end>2</end>
      <status>unmodified</status>
      <modifiedWord/>
      <trackRevisions>false</trackRevisions>
    </reviewItem>
    <reviewItem>
      <errorID>81327ed4-2b96-4532-aec7-ba40c07a31e0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4BAED7A9</paraID>
      <start>0</start>
      <end>2</end>
      <status>unmodified</status>
      <modifiedWord/>
      <trackRevisions>false</trackRevisions>
    </reviewItem>
    <reviewItem>
      <errorID>0425d0b0-e012-43fb-b9d1-715aa62bbc48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6B6CB22</paraID>
      <start>0</start>
      <end>2</end>
      <status>unmodified</status>
      <modifiedWord/>
      <trackRevisions>false</trackRevisions>
    </reviewItem>
    <reviewItem>
      <errorID>66000f81-b3ff-4518-9fe0-476ad332ca82</errorID>
      <errorWord>开标（开启）</errorWord>
      <group>L1_AI</group>
      <groupName>深度校对</groupName>
      <ability>L2_AI_Grammar</ability>
      <abilityName>语法纠错</abilityName>
      <candidateList>
        <item>开标</item>
      </candidateList>
      <explain/>
      <paraID> 6B6CB22</paraID>
      <start>6</start>
      <end>12</end>
      <status>unmodified</status>
      <modifiedWord/>
      <trackRevisions>false</trackRevisions>
    </reviewItem>
    <reviewItem>
      <errorID>27d0a6c6-caf9-4e21-968c-a4a8d35b5b03</errorID>
      <errorWord>在</errorWord>
      <group>L1_AI</group>
      <groupName>深度校对</groupName>
      <ability>L2_AI_Punc</ability>
      <abilityName>标点纠错</abilityName>
      <candidateList>
        <item>，在</item>
      </candidateList>
      <explain/>
      <paraID> 6B6CB22</paraID>
      <start>28</start>
      <end>29</end>
      <status>unmodified</status>
      <modifiedWord/>
      <trackRevisions>false</trackRevisions>
    </reviewItem>
    <reviewItem>
      <errorID>efb4619d-1f2d-435e-8fd1-6c15efc77f15</errorID>
      <errorWord>，</errorWord>
      <group>L1_AI</group>
      <groupName>深度校对</groupName>
      <ability>L2_AI_Word</ability>
      <abilityName>字词纠错</abilityName>
      <candidateList>
        <item>中，</item>
      </candidateList>
      <explain/>
      <paraID> 6B6CB22</paraID>
      <start>73</start>
      <end>74</end>
      <status>unmodified</status>
      <modifiedWord/>
      <trackRevisions>false</trackRevisions>
    </reviewItem>
    <reviewItem>
      <errorID>c2e00b0c-6895-4529-ac18-785b820cf0a2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B628A</paraID>
      <start>0</start>
      <end>2</end>
      <status>unmodified</status>
      <modifiedWord/>
      <trackRevisions>false</trackRevisions>
    </reviewItem>
    <reviewItem>
      <errorID>6f73927b-c87e-4a27-99e5-1b71d9d73275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6F8AA9B7</paraID>
      <start>0</start>
      <end>2</end>
      <status>unmodified</status>
      <modifiedWord/>
      <trackRevisions>false</trackRevisions>
    </reviewItem>
    <reviewItem>
      <errorID>1ea5f38e-9dfc-4278-881b-6db277fa0eca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5C4BDF6</paraID>
      <start>0</start>
      <end>2</end>
      <status>unmodified</status>
      <modifiedWord/>
      <trackRevisions>false</trackRevisions>
    </reviewItem>
    <reviewItem>
      <errorID>363363e1-73a1-40ac-91df-fff84caed60a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4013F02A</paraID>
      <start>0</start>
      <end>2</end>
      <status>unmodified</status>
      <modifiedWord/>
      <trackRevisions>false</trackRevisions>
    </reviewItem>
    <reviewItem>
      <errorID>46a8a49f-4b6a-4b17-aad5-ee01a83db88c</errorID>
      <errorWord>关于</errorWord>
      <group>L1_AI</group>
      <groupName>深度校对</groupName>
      <ability>L2_AI_Punc</ability>
      <abilityName>标点纠错</abilityName>
      <candidateList>
        <item>《关于</item>
      </candidateList>
      <explain/>
      <paraID>7A4A4A9B</paraID>
      <start>34</start>
      <end>36</end>
      <status>unmodified</status>
      <modifiedWord/>
      <trackRevisions>false</trackRevisions>
    </reviewItem>
    <reviewItem>
      <errorID>08643f91-343f-4281-8be3-dd2e10923aa9</errorID>
      <errorWord>《</errorWord>
      <group>L1_AI</group>
      <groupName>深度校对</groupName>
      <ability>L2_AI_Punc</ability>
      <abilityName>标点纠错</abilityName>
      <candidateList>
        <item>〈</item>
      </candidateList>
      <explain/>
      <paraID>7A4A4A9B</paraID>
      <start>38</start>
      <end>39</end>
      <status>unmodified</status>
      <modifiedWord/>
      <trackRevisions>false</trackRevisions>
    </reviewItem>
    <reviewItem>
      <errorID>d02e01ad-2d41-48cd-a0f2-056f959b4ab4</errorID>
      <errorWord>》</errorWord>
      <group>L1_AI</group>
      <groupName>深度校对</groupName>
      <ability>L2_AI_Punc</ability>
      <abilityName>标点纠错</abilityName>
      <candidateList>
        <item>〉</item>
      </candidateList>
      <explain/>
      <paraID>7A4A4A9B</paraID>
      <start>58</start>
      <end>59</end>
      <status>unmodified</status>
      <modifiedWord/>
      <trackRevisions>false</trackRevisions>
    </reviewItem>
    <reviewItem>
      <errorID>f642a4a2-2de5-4882-bf89-002f94e8366e</errorID>
      <errorWord>（</errorWord>
      <group>L1_AI</group>
      <groupName>深度校对</groupName>
      <ability>L2_AI_Punc</ability>
      <abilityName>标点纠错</abilityName>
      <candidateList>
        <item>》（</item>
      </candidateList>
      <explain/>
      <paraID>7A4A4A9B</paraID>
      <start>62</start>
      <end>63</end>
      <status>unmodified</status>
      <modifiedWord/>
      <trackRevisions>false</trackRevisions>
    </reviewItem>
    <reviewItem>
      <errorID>8088d6ab-9436-4e14-9ef3-6e7cb08a4377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5C340443</paraID>
      <start>0</start>
      <end>2</end>
      <status>unmodified</status>
      <modifiedWord/>
      <trackRevisions>false</trackRevisions>
    </reviewItem>
    <reviewItem>
      <errorID>739fc435-1864-4605-a664-183bf8d1339c</errorID>
      <errorWord>2.</errorWord>
      <group>L1_AI</group>
      <groupName>深度校对</groupName>
      <ability>L2_AI_Title</ability>
      <abilityName>标题检查</abilityName>
      <candidateList>
        <item>2、</item>
      </candidateList>
      <explain>标题顺序错误，请检查标题顺序是否合理。</explain>
      <paraID>5292E093</paraID>
      <start>0</start>
      <end>2</end>
      <status>unmodified</status>
      <modifiedWord/>
      <trackRevisions>false</trackRevisions>
    </reviewItem>
    <reviewItem>
      <errorID>23a89a36-f1bf-412d-9e83-a19a4850acd2</errorID>
      <errorWord>3.</errorWord>
      <group>L1_AI</group>
      <groupName>深度校对</groupName>
      <ability>L2_AI_Title</ability>
      <abilityName>标题检查</abilityName>
      <candidateList>
        <item>3、</item>
      </candidateList>
      <explain>标题顺序错误，请检查标题顺序是否合理。</explain>
      <paraID>5499106A</paraID>
      <start>0</start>
      <end>2</end>
      <status>unmodified</status>
      <modifiedWord/>
      <trackRevisions>false</trackRevisions>
    </reviewItem>
    <reviewItem>
      <errorID>7faac5d2-a047-4255-9063-a923e74b2549</errorID>
      <errorWord>：</errorWord>
      <group>L1_Punc</group>
      <groupName>标点问题</groupName>
      <ability>L2_Punc</ability>
      <abilityName>标点符号检查</abilityName>
      <candidateList/>
      <explain/>
      <paraID>1F79BB6B</paraID>
      <start>0</start>
      <end>1</end>
      <status>unmodified</status>
      <modifiedWord/>
      <trackRevisions>false</trackRevisions>
    </reviewItem>
    <reviewItem>
      <errorID>6158a3b6-8f51-4819-a3f4-75d1fe5f51cb</errorID>
      <errorWord>1、</errorWord>
      <group>L1_Format</group>
      <groupName>格式问题</groupName>
      <ability>L2_Ordinal</ability>
      <abilityName>序号格式</abilityName>
      <candidateList>
        <item>1.</item>
      </candidateList>
      <explain>当前序号格式不规范，建议修改为规范格式[1.]。</explain>
      <paraID>3C53B8D4</paraID>
      <start>0</start>
      <end>2</end>
      <status>unmodified</status>
      <modifiedWord/>
      <trackRevisions>false</trackRevisions>
    </reviewItem>
    <reviewItem>
      <errorID>135bacac-13eb-45af-8a09-28cb8652097b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7885CDF9</paraID>
      <start>0</start>
      <end>2</end>
      <status>unmodified</status>
      <modifiedWord/>
      <trackRevisions>false</trackRevisions>
    </reviewItem>
    <reviewItem>
      <errorID>60459b04-5ee0-4db1-82f5-264f2a6153ca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77862617</paraID>
      <start>0</start>
      <end>2</end>
      <status>unmodified</status>
      <modifiedWord/>
      <trackRevisions>false</trackRevisions>
    </reviewItem>
    <reviewItem>
      <errorID>82cc3be7-a630-405d-8309-9fd0ff3cfe7a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2534E7AB</paraID>
      <start>0</start>
      <end>2</end>
      <status>unmodified</status>
      <modifiedWord/>
      <trackRevisions>false</trackRevisions>
    </reviewItem>
    <reviewItem>
      <errorID>17486805-72a6-4265-b88d-cfd63b35b976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749BE94E</paraID>
      <start>0</start>
      <end>2</end>
      <status>unmodified</status>
      <modifiedWord/>
      <trackRevisions>false</trackRevisions>
    </reviewItem>
    <reviewItem>
      <errorID>5c0de995-3009-49af-80ef-f52edefa274f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425B96EF</paraID>
      <start>0</start>
      <end>2</end>
      <status>unmodified</status>
      <modifiedWord/>
      <trackRevisions>false</trackRevisions>
    </reviewItem>
    <reviewItem>
      <errorID>4c9ba280-1f3e-4005-9d3d-430c93a57555</errorID>
      <errorWord>：</errorWord>
      <group>L1_Format</group>
      <groupName>格式问题</groupName>
      <ability>L2_HalfPunc</ability>
      <abilityName>全半角检查</abilityName>
      <candidateList>
        <item>:</item>
      </candidateList>
      <explain>文本全半角错误。</explain>
      <paraID>425B96EF</paraID>
      <start>24</start>
      <end>25</end>
      <status>unmodified</status>
      <modifiedWord/>
      <trackRevisions>false</trackRevisions>
    </reviewItem>
    <reviewItem>
      <errorID>ee282330-e8b5-4c52-bd1a-b0d5065a1520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64D49D51</paraID>
      <start>0</start>
      <end>2</end>
      <status>unmodified</status>
      <modifiedWord/>
      <trackRevisions>false</trackRevisions>
    </reviewItem>
    <reviewItem>
      <errorID>f42e35fb-fe0a-4cce-9c9f-d1297badb72a</errorID>
      <errorWord>：</errorWord>
      <group>L1_AI</group>
      <groupName>深度校对</groupName>
      <ability>L2_AI_Punc</ability>
      <abilityName>标点纠错</abilityName>
      <candidateList>
        <item>:</item>
      </candidateList>
      <explain/>
      <paraID>64D49D51</paraID>
      <start>20</start>
      <end>21</end>
      <status>unmodified</status>
      <modifiedWord/>
      <trackRevisions>false</trackRevisions>
    </reviewItem>
    <reviewItem>
      <errorID>8da4b517-e4d3-4a2b-b08b-61db4759ca9c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519422D1</paraID>
      <start>0</start>
      <end>2</end>
      <status>unmodified</status>
      <modifiedWord/>
      <trackRevisions>false</trackRevisions>
    </reviewItem>
    <reviewItem>
      <errorID>7f351c91-859b-4dc1-9455-cde83ed28366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712A30AB</paraID>
      <start>0</start>
      <end>2</end>
      <status>unmodified</status>
      <modifiedWord/>
      <trackRevisions>false</trackRevisions>
    </reviewItem>
    <reviewItem>
      <errorID>e0b61de1-438b-4dc4-990a-7579e13ce873</errorID>
      <errorWord>一、</errorWord>
      <group>L1_AI</group>
      <groupName>深度校对</groupName>
      <ability>L2_AI_Title</ability>
      <abilityName>标题检查</abilityName>
      <candidateList>
        <item>1、</item>
      </candidateList>
      <explain>标题顺序错误，请检查标题顺序是否合理。</explain>
      <paraID>5FDD5C6C</paraID>
      <start>0</start>
      <end>2</end>
      <status>unmodified</status>
      <modifiedWord/>
      <trackRevisions>false</trackRevisions>
    </reviewItem>
    <reviewItem>
      <errorID>0556057d-49c1-49a9-9f5b-9fae85d40832</errorID>
      <errorWord>0185号</errorWord>
      <group>L1_AI</group>
      <groupName>深度校对</groupName>
      <ability>L2_AI_Word</ability>
      <abilityName>字词纠错</abilityName>
      <candidateList>
        <item>0185</item>
      </candidateList>
      <explain/>
      <paraID>5FDD5C6C</paraID>
      <start>30</start>
      <end>35</end>
      <status>unmodified</status>
      <modifiedWord/>
      <trackRevisions>false</trackRevisions>
    </reviewItem>
    <reviewItem>
      <errorID>5804bf5c-e278-4323-9a74-3e8348145a64</errorID>
      <errorWord>二、</errorWord>
      <group>L1_AI</group>
      <groupName>深度校对</groupName>
      <ability>L2_AI_Title</ability>
      <abilityName>标题检查</abilityName>
      <candidateList>
        <item>2、</item>
      </candidateList>
      <explain>标题顺序错误，请检查标题顺序是否合理。</explain>
      <paraID>45F06CF7</paraID>
      <start>0</start>
      <end>2</end>
      <status>unmodified</status>
      <modifiedWord/>
      <trackRevisions>false</trackRevisions>
    </reviewItem>
    <reviewItem>
      <errorID>0dd5f9c0-b498-43de-b6c3-25762d8eda2d</errorID>
      <errorWord>三、</errorWord>
      <group>L1_AI</group>
      <groupName>深度校对</groupName>
      <ability>L2_AI_Title</ability>
      <abilityName>标题检查</abilityName>
      <candidateList>
        <item>3、</item>
      </candidateList>
      <explain>标题顺序错误，请检查标题顺序是否合理。</explain>
      <paraID>2FB9543A</paraID>
      <start>0</start>
      <end>2</end>
      <status>unmodified</status>
      <modifiedWord/>
      <trackRevisions>false</trackRevisions>
    </reviewItem>
    <reviewItem>
      <errorID>fc9bcb34-2208-4725-977a-393b16ccfa95</errorID>
      <errorWord>四、</errorWord>
      <group>L1_AI</group>
      <groupName>深度校对</groupName>
      <ability>L2_AI_Title</ability>
      <abilityName>标题检查</abilityName>
      <candidateList>
        <item>4、</item>
      </candidateList>
      <explain>标题顺序错误，请检查标题顺序是否合理。</explain>
      <paraID>4A12EAF7</paraID>
      <start>0</start>
      <end>2</end>
      <status>unmodified</status>
      <modifiedWord/>
      <trackRevisions>false</trackRevisions>
    </reviewItem>
    <reviewItem>
      <errorID>9f838410-75bf-451f-a040-fd2c6cc94566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E5713B3</paraID>
      <start>0</start>
      <end>3</end>
      <status>unmodified</status>
      <modifiedWord/>
      <trackRevisions>false</trackRevisions>
    </reviewItem>
    <reviewItem>
      <errorID>91ce0155-23ce-4612-8000-14badc4f00ce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D296B2C</paraID>
      <start>0</start>
      <end>3</end>
      <status>unmodified</status>
      <modifiedWord/>
      <trackRevisions>false</trackRevisions>
    </reviewItem>
    <reviewItem>
      <errorID>5a00c3e3-258b-48e3-a3af-9fa6d5ced8dc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3DAA59CC</paraID>
      <start>0</start>
      <end>3</end>
      <status>unmodified</status>
      <modifiedWord/>
      <trackRevisions>false</trackRevisions>
    </reviewItem>
    <reviewItem>
      <errorID>ecc1a762-6cec-4b86-9e9c-c50c1b92cd21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4D5B9C58</paraID>
      <start>0</start>
      <end>3</end>
      <status>unmodified</status>
      <modifiedWord/>
      <trackRevisions>false</trackRevisions>
    </reviewItem>
    <reviewItem>
      <errorID>e0dde4fc-0839-4aaf-9d33-81597517acd1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6ECFE449</paraID>
      <start>0</start>
      <end>3</end>
      <status>unmodified</status>
      <modifiedWord/>
      <trackRevisions>false</trackRevisions>
    </reviewItem>
    <reviewItem>
      <errorID>2d980a70-0750-4ae4-af9e-92f0fa2ff1e5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76B38D87</paraID>
      <start>0</start>
      <end>3</end>
      <status>unmodified</status>
      <modifiedWord/>
      <trackRevisions>false</trackRevisions>
    </reviewItem>
    <reviewItem>
      <errorID>7260a64b-fac0-491f-b45f-ff7aa44d072e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12F93A31</paraID>
      <start>0</start>
      <end>3</end>
      <status>unmodified</status>
      <modifiedWord/>
      <trackRevisions>false</trackRevisions>
    </reviewItem>
    <reviewItem>
      <errorID>3165ee0c-481b-4a3e-951d-06918182d2d2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32C8B3FE</paraID>
      <start>0</start>
      <end>3</end>
      <status>unmodified</status>
      <modifiedWord/>
      <trackRevisions>false</trackRevisions>
    </reviewItem>
    <reviewItem>
      <errorID>745ef310-b8fc-46ce-876b-300a15d94a43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7FE72683</paraID>
      <start>0</start>
      <end>3</end>
      <status>unmodified</status>
      <modifiedWord/>
      <trackRevisions>false</trackRevisions>
    </reviewItem>
    <reviewItem>
      <errorID>836e8fb9-9500-491e-8c87-f5e1143c8e67</errorID>
      <errorWord>作</errorWord>
      <group>L1_Word</group>
      <groupName>字词问题</groupName>
      <ability>L2_Typo</ability>
      <abilityName>字词错误</abilityName>
      <candidateList>
        <item>做</item>
      </candidateList>
      <explain>存在发音相同字词的误用。</explain>
      <paraID>69BDE3AF</paraID>
      <start>16</start>
      <end>17</end>
      <status>unmodified</status>
      <modifiedWord/>
      <trackRevisions>false</trackRevisions>
    </reviewItem>
    <reviewItem>
      <errorID>862c71af-d9ce-47c7-ac68-3e6582ef9b6d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1F6E692C</paraID>
      <start>0</start>
      <end>3</end>
      <status>unmodified</status>
      <modifiedWord/>
      <trackRevisions>false</trackRevisions>
    </reviewItem>
    <reviewItem>
      <errorID>70a46149-681f-4ecb-8b25-ce7f2c323eb7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1F6E692C</paraID>
      <start>49</start>
      <end>52</end>
      <status>unmodified</status>
      <modifiedWord/>
      <trackRevisions>false</trackRevisions>
    </reviewItem>
    <reviewItem>
      <errorID>532b6871-43a1-470e-922a-fbd8bb9762d6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1F6E692C</paraID>
      <start>90</start>
      <end>93</end>
      <status>unmodified</status>
      <modifiedWord/>
      <trackRevisions>false</trackRevisions>
    </reviewItem>
    <reviewItem>
      <errorID>2e3c746e-eacb-4e9c-8d72-5711a1e6579b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58A6B1AA</paraID>
      <start>0</start>
      <end>3</end>
      <status>unmodified</status>
      <modifiedWord/>
      <trackRevisions>false</trackRevisions>
    </reviewItem>
    <reviewItem>
      <errorID>e7a60635-367a-46b5-bc1c-4a3625ad580f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45E995A1</paraID>
      <start>0</start>
      <end>3</end>
      <status>unmodified</status>
      <modifiedWord/>
      <trackRevisions>false</trackRevisions>
    </reviewItem>
    <reviewItem>
      <errorID>710a08f3-3cd6-433c-8f54-86f8c0a37073</errorID>
      <errorWord>按《中华人民共和国</errorWord>
      <group>L1_Political</group>
      <groupName>政治性问题</groupName>
      <ability>L2_Unpolitical</ability>
      <abilityName>政治敏感错误</abilityName>
      <candidateList>
        <item>按照《中华人民共和国</item>
      </candidateList>
      <explain/>
      <paraID>45E995A1</paraID>
      <start>3</start>
      <end>13</end>
      <status>modified</status>
      <modifiedWord>按照《中华人民共和国</modifiedWord>
      <trackRevisions>false</trackRevisions>
    </reviewItem>
    <reviewItem>
      <errorID>7374d703-bdd9-4da3-ba56-557c7f31a682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5D8EB387</paraID>
      <start>0</start>
      <end>3</end>
      <status>unmodified</status>
      <modifiedWord/>
      <trackRevisions>false</trackRevisions>
    </reviewItem>
    <reviewItem>
      <errorID>335fc039-6f14-4402-93b9-56f5f5633a31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764AD476</paraID>
      <start>0</start>
      <end>3</end>
      <status>unmodified</status>
      <modifiedWord/>
      <trackRevisions>false</trackRevisions>
    </reviewItem>
    <reviewItem>
      <errorID>d6993be5-a7a8-431c-b9cc-0ac1062a1a9a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379C7B40</paraID>
      <start>0</start>
      <end>3</end>
      <status>unmodified</status>
      <modifiedWord/>
      <trackRevisions>false</trackRevisions>
    </reviewItem>
    <reviewItem>
      <errorID>a70faa83-a155-4444-a4b4-e468ba24e3a2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2BE456DB</paraID>
      <start>0</start>
      <end>3</end>
      <status>unmodified</status>
      <modifiedWord/>
      <trackRevisions>false</trackRevisions>
    </reviewItem>
    <reviewItem>
      <errorID>3657d505-ec30-45cf-aa79-61f21c3da938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4D483689</paraID>
      <start>0</start>
      <end>3</end>
      <status>unmodified</status>
      <modifiedWord/>
      <trackRevisions>false</trackRevisions>
    </reviewItem>
    <reviewItem>
      <errorID>7902ec0e-685b-4a85-bebc-0d69af543eec</errorID>
      <errorWord>进驻到</errorWord>
      <group>L1_Word</group>
      <groupName>字词问题</groupName>
      <ability>L2_Typo</ability>
      <abilityName>字词错误</abilityName>
      <candidateList>
        <item>进驻</item>
      </candidateList>
      <explain/>
      <paraID>4D483689</paraID>
      <start>20</start>
      <end>23</end>
      <status>unmodified</status>
      <modifiedWord/>
      <trackRevisions>false</trackRevisions>
    </reviewItem>
    <reviewItem>
      <errorID>36a6123a-1a6d-4c23-9d8f-2e063d3d1a40</errorID>
      <errorWord>,</errorWord>
      <group>L1_Format</group>
      <groupName>格式问题</groupName>
      <ability>L2_HalfPunc</ability>
      <abilityName>全半角检查</abilityName>
      <candidateList>
        <item>，</item>
      </candidateList>
      <explain>文本全半角错误。</explain>
      <paraID>1FFF94D5</paraID>
      <start>94</start>
      <end>95</end>
      <status>unmodified</status>
      <modifiedWord/>
      <trackRevisions>false</trackRevisions>
    </reviewItem>
    <reviewItem>
      <errorID>f26dec13-9a22-4dfd-ba36-317117e034ca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12E98F30</paraID>
      <start>0</start>
      <end>3</end>
      <status>unmodified</status>
      <modifiedWord/>
      <trackRevisions>false</trackRevisions>
    </reviewItem>
    <reviewItem>
      <errorID>7e1f4c79-f8b6-4e5f-ac0f-3705bb97a582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7A1BD17</paraID>
      <start>0</start>
      <end>3</end>
      <status>unmodified</status>
      <modifiedWord/>
      <trackRevisions>false</trackRevisions>
    </reviewItem>
    <reviewItem>
      <errorID>176e2372-045f-4435-8364-4f6bfa89ecbf</errorID>
      <errorWord>供应</errorWord>
      <group>L1_Grammar</group>
      <groupName>语法问题</groupName>
      <ability>L2_Grammar</ability>
      <abilityName>语法错误</abilityName>
      <candidateList>
        <item>提供</item>
      </candidateList>
      <explain>“供应～服务”搭配不当，建议修改为“提供～服务”。</explain>
      <paraID>7513DB2E</paraID>
      <start>5</start>
      <end>7</end>
      <status>unmodified</status>
      <modifiedWord/>
      <trackRevisions>false</trackRevisions>
    </reviewItem>
    <reviewItem>
      <errorID>ff697406-51ee-482b-837a-4668bf960792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17CB8553</paraID>
      <start>0</start>
      <end>3</end>
      <status>unmodified</status>
      <modifiedWord/>
      <trackRevisions>false</trackRevisions>
    </reviewItem>
    <reviewItem>
      <errorID>d237fecb-2948-4301-8e22-7a7d7b556d31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46D5A895</paraID>
      <start>0</start>
      <end>3</end>
      <status>unmodified</status>
      <modifiedWord/>
      <trackRevisions>false</trackRevisions>
    </reviewItem>
    <reviewItem>
      <errorID>2a47abdb-3959-466e-b16b-b727cfc20c21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9A97FAB</paraID>
      <start>0</start>
      <end>3</end>
      <status>unmodified</status>
      <modifiedWord/>
      <trackRevisions>false</trackRevisions>
    </reviewItem>
    <reviewItem>
      <errorID>0c1a8840-0a81-4115-a0ae-be07e2a2bdeb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21F10FA7</paraID>
      <start>0</start>
      <end>3</end>
      <status>unmodified</status>
      <modifiedWord/>
      <trackRevisions>false</trackRevisions>
    </reviewItem>
    <reviewItem>
      <errorID>2c91e0a7-22fc-48a2-8d7b-0d24595275ca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4DAE91EA</paraID>
      <start>0</start>
      <end>3</end>
      <status>unmodified</status>
      <modifiedWord/>
      <trackRevisions>false</trackRevisions>
    </reviewItem>
    <reviewItem>
      <errorID>ea7f791a-43a2-450b-96c6-747de53a2785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37334086</paraID>
      <start>0</start>
      <end>3</end>
      <status>unmodified</status>
      <modifiedWord/>
      <trackRevisions>false</trackRevisions>
    </reviewItem>
    <reviewItem>
      <errorID>cf530673-bbb3-41bc-b156-8a26066cc8cd</errorID>
      <errorWord>供应</errorWord>
      <group>L1_Grammar</group>
      <groupName>语法问题</groupName>
      <ability>L2_Grammar</ability>
      <abilityName>语法错误</abilityName>
      <candidateList>
        <item>提供</item>
      </candidateList>
      <explain>“供应～服务”搭配不当，建议修改为“提供～服务”。</explain>
      <paraID>6F496623</paraID>
      <start>5</start>
      <end>7</end>
      <status>unmodified</status>
      <modifiedWord/>
      <trackRevisions>false</trackRevisions>
    </reviewItem>
    <reviewItem>
      <errorID>32c6b7ba-3ff0-4ac2-9b44-5a14beccd4d5</errorID>
      <errorWord>供应</errorWord>
      <group>L1_Grammar</group>
      <groupName>语法问题</groupName>
      <ability>L2_Grammar</ability>
      <abilityName>语法错误</abilityName>
      <candidateList>
        <item>提供</item>
      </candidateList>
      <explain>“供应～服务”搭配不当，建议修改为“提供～服务”。</explain>
      <paraID>69EAC78E</paraID>
      <start>23</start>
      <end>25</end>
      <status>unmodified</status>
      <modifiedWord/>
      <trackRevisions>false</trackRevisions>
    </reviewItem>
    <reviewItem>
      <errorID>cca1ee10-b795-46bf-a1df-7e40173d8e04</errorID>
      <errorWord>具有</errorWord>
      <group>L1_Word</group>
      <groupName>字词问题</groupName>
      <ability>L2_Typo</ability>
      <abilityName>字词错误</abilityName>
      <candidateList>
        <item>有</item>
      </candidateList>
      <explain>〈书〉同“又”▲：三十～八年。</explain>
      <paraID>46326214</paraID>
      <start>11</start>
      <end>13</end>
      <status>unmodified</status>
      <modifiedWord/>
      <trackRevisions>false</trackRevisions>
    </reviewItem>
    <reviewItem>
      <errorID>24689db0-742d-48ff-8791-a232390977d9</errorID>
      <errorWord>，</errorWord>
      <group>L1_Word</group>
      <groupName>字词问题</groupName>
      <ability>L2_Typo</ability>
      <abilityName>字词错误</abilityName>
      <candidateList>
        <item>，以</item>
      </candidateList>
      <explain/>
      <paraID> 4C87D6D</paraID>
      <start>34</start>
      <end>35</end>
      <status>unmodified</status>
      <modifiedWord/>
      <trackRevisions>false</trackRevisions>
    </reviewItem>
    <reviewItem>
      <errorID>e0105cf8-f672-4080-b4af-fae9b11eaf83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3B2A0DD5</paraID>
      <start>0</start>
      <end>2</end>
      <status>unmodified</status>
      <modifiedWord/>
      <trackRevisions>false</trackRevisions>
    </reviewItem>
    <reviewItem>
      <errorID>c6b90383-c832-461f-93a9-41ed7ff1f259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2B5D061</paraID>
      <start>0</start>
      <end>2</end>
      <status>unmodified</status>
      <modifiedWord/>
      <trackRevisions>false</trackRevisions>
    </reviewItem>
    <reviewItem>
      <errorID>e238aca1-8113-483c-95fa-760cd4ce4de2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336BB81A</paraID>
      <start>0</start>
      <end>2</end>
      <status>unmodified</status>
      <modifiedWord/>
      <trackRevisions>false</trackRevisions>
    </reviewItem>
    <reviewItem>
      <errorID>a48030a4-19d9-45b0-85d7-839ce15fa992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4517237E</paraID>
      <start>0</start>
      <end>2</end>
      <status>unmodified</status>
      <modifiedWord/>
      <trackRevisions>false</trackRevisions>
    </reviewItem>
    <reviewItem>
      <errorID>3ef93333-55d0-4ccb-a995-2f0615d69ceb</errorID>
      <errorWord>实施的</errorWord>
      <group>L1_Word</group>
      <groupName>字词问题</groupName>
      <ability>L2_Typo</ability>
      <abilityName>字词错误</abilityName>
      <candidateList>
        <item>实施</item>
      </candidateList>
      <explain>〈动〉实行（法令、政策等）：付诸～｜～细则｜～新的办法。</explain>
      <paraID>148A1200</paraID>
      <start>33</start>
      <end>36</end>
      <status>unmodified</status>
      <modifiedWord/>
      <trackRevisions>false</trackRevisions>
    </reviewItem>
    <reviewItem>
      <errorID>8e348ed9-2b8a-4bec-9c3f-4569566cb355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25CCF020</paraID>
      <start>0</start>
      <end>2</end>
      <status>unmodified</status>
      <modifiedWord/>
      <trackRevisions>false</trackRevisions>
    </reviewItem>
    <reviewItem>
      <errorID>49c56be0-26e4-470f-ba47-fd9baa9e2ad2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741D8A52</paraID>
      <start>0</start>
      <end>2</end>
      <status>unmodified</status>
      <modifiedWord/>
      <trackRevisions>false</trackRevisions>
    </reviewItem>
    <reviewItem>
      <errorID>fdfa37a1-958a-447d-9528-8fd7445ff17b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60BEF770</paraID>
      <start>0</start>
      <end>2</end>
      <status>unmodified</status>
      <modifiedWord/>
      <trackRevisions>false</trackRevisions>
    </reviewItem>
    <reviewItem>
      <errorID>0e69cecd-a234-436b-b598-3949fdebf50f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40ED5FBD</paraID>
      <start>0</start>
      <end>2</end>
      <status>unmodified</status>
      <modifiedWord/>
      <trackRevisions>false</trackRevisions>
    </reviewItem>
    <reviewItem>
      <errorID>107e5372-a751-4886-ae2b-3e24deaaa523</errorID>
      <errorWord>(</errorWord>
      <group>L1_Word</group>
      <groupName>字词问题</groupName>
      <ability>L2_Typo</ability>
      <abilityName>字词错误</abilityName>
      <candidateList>
        <item>(以</item>
      </candidateList>
      <explain/>
      <paraID>5566A9C3</paraID>
      <start>83</start>
      <end>84</end>
      <status>unmodified</status>
      <modifiedWord/>
      <trackRevisions>false</trackRevisions>
    </reviewItem>
    <reviewItem>
      <errorID>544f65d4-5cd1-4a82-a44c-287cc8df31e9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3FA0E439</paraID>
      <start>0</start>
      <end>2</end>
      <status>unmodified</status>
      <modifiedWord/>
      <trackRevisions>false</trackRevisions>
    </reviewItem>
    <reviewItem>
      <errorID>9606cd41-36de-49b0-8ed4-9543e6db9b9d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47F7EC65</paraID>
      <start>0</start>
      <end>3</end>
      <status>unmodified</status>
      <modifiedWord/>
      <trackRevisions>false</trackRevisions>
    </reviewItem>
    <reviewItem>
      <errorID>01f1049c-c237-4885-9dfc-40153e305cd5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2B5679F9</paraID>
      <start>11</start>
      <end>15</end>
      <status>unmodified</status>
      <modifiedWord/>
      <trackRevisions>false</trackRevisions>
    </reviewItem>
    <reviewItem>
      <errorID>d7f418af-e363-42c6-a685-f03051a2fb79</errorID>
      <errorWord>接受</errorWord>
      <group>L1_Word</group>
      <groupName>字词问题</groupName>
      <ability>L2_Typo</ability>
      <abilityName>字词错误</abilityName>
      <candidateList>
        <item>接收</item>
      </candidateList>
      <explain>存在发音相同字词的误用。</explain>
      <paraID>3AC72723</paraID>
      <start>3</start>
      <end>5</end>
      <status>modified</status>
      <modifiedWord>接收</modifiedWord>
      <trackRevisions>false</trackRevisions>
    </reviewItem>
    <reviewItem>
      <errorID>326ee6c5-e02b-432c-8459-d6c63baae659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3D6CB7DF</paraID>
      <start>0</start>
      <end>2</end>
      <status>unmodified</status>
      <modifiedWord/>
      <trackRevisions>false</trackRevisions>
    </reviewItem>
    <reviewItem>
      <errorID>56a86bbd-4a80-443c-bba7-18ba92b00454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4068F597</paraID>
      <start>0</start>
      <end>2</end>
      <status>unmodified</status>
      <modifiedWord/>
      <trackRevisions>false</trackRevisions>
    </reviewItem>
    <reviewItem>
      <errorID>6185959a-b821-4d87-8459-58a38f55e61c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3C0BB7D2</paraID>
      <start>0</start>
      <end>2</end>
      <status>unmodified</status>
      <modifiedWord/>
      <trackRevisions>false</trackRevisions>
    </reviewItem>
    <reviewItem>
      <errorID>f546908c-d3a3-4a65-a96d-6135f4284795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4DD1BDFB</paraID>
      <start>0</start>
      <end>2</end>
      <status>unmodified</status>
      <modifiedWord/>
      <trackRevisions>false</trackRevisions>
    </reviewItem>
    <reviewItem>
      <errorID>f9ea3fd1-3760-443d-8869-1a35c6edd295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66DB85FF</paraID>
      <start>0</start>
      <end>2</end>
      <status>unmodified</status>
      <modifiedWord/>
      <trackRevisions>false</trackRevisions>
    </reviewItem>
    <reviewItem>
      <errorID>f6eddaa9-9edc-498e-b89a-24c84e015a6f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6EB124D8</paraID>
      <start>0</start>
      <end>2</end>
      <status>unmodified</status>
      <modifiedWord/>
      <trackRevisions>false</trackRevisions>
    </reviewItem>
    <reviewItem>
      <errorID>9ed14b09-7cc5-4625-9984-21c7402ae26e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7DE6EE49</paraID>
      <start>0</start>
      <end>2</end>
      <status>unmodified</status>
      <modifiedWord/>
      <trackRevisions>false</trackRevisions>
    </reviewItem>
    <reviewItem>
      <errorID>98534530-cde3-4b29-b36b-09303a46a07f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1FF95F16</paraID>
      <start>0</start>
      <end>2</end>
      <status>unmodified</status>
      <modifiedWord/>
      <trackRevisions>false</trackRevisions>
    </reviewItem>
    <reviewItem>
      <errorID>3f2dbe3c-a952-43f3-a14b-f6e99fa1b253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74B272B6</paraID>
      <start>0</start>
      <end>2</end>
      <status>unmodified</status>
      <modifiedWord/>
      <trackRevisions>false</trackRevisions>
    </reviewItem>
    <reviewItem>
      <errorID>07c6dacb-c74a-47d6-bd19-887b277da32d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783B24ED</paraID>
      <start>0</start>
      <end>2</end>
      <status>unmodified</status>
      <modifiedWord/>
      <trackRevisions>false</trackRevisions>
    </reviewItem>
    <reviewItem>
      <errorID>e118658d-0b46-4613-b619-a013bdbbb8eb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345B0345</paraID>
      <start>0</start>
      <end>2</end>
      <status>unmodified</status>
      <modifiedWord/>
      <trackRevisions>false</trackRevisions>
    </reviewItem>
    <reviewItem>
      <errorID>bdf9423b-1e45-48dd-8ef8-991891bfda01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4962AC5D</paraID>
      <start>0</start>
      <end>2</end>
      <status>unmodified</status>
      <modifiedWord/>
      <trackRevisions>false</trackRevisions>
    </reviewItem>
    <reviewItem>
      <errorID>cdb79936-e2eb-47d6-9283-8a6c93734b03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5786E932</paraID>
      <start>0</start>
      <end>2</end>
      <status>unmodified</status>
      <modifiedWord/>
      <trackRevisions>false</trackRevisions>
    </reviewItem>
    <reviewItem>
      <errorID>3287b790-9925-4c82-8d7c-16741d759716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6357ABC1</paraID>
      <start>0</start>
      <end>2</end>
      <status>unmodified</status>
      <modifiedWord/>
      <trackRevisions>false</trackRevisions>
    </reviewItem>
    <reviewItem>
      <errorID>adbcb205-bdb0-46b8-8940-948a2313442f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EB99DCD</paraID>
      <start>12</start>
      <end>15</end>
      <status>unmodified</status>
      <modifiedWord/>
      <trackRevisions>false</trackRevisions>
    </reviewItem>
    <reviewItem>
      <errorID>cc0fb589-f3de-4601-925d-3338d9ea0eb0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732483D4</paraID>
      <start>0</start>
      <end>2</end>
      <status>unmodified</status>
      <modifiedWord/>
      <trackRevisions>false</trackRevisions>
    </reviewItem>
    <reviewItem>
      <errorID>478d1e89-9b5e-49a9-9763-7684673f3d1f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6628D125</paraID>
      <start>0</start>
      <end>2</end>
      <status>unmodified</status>
      <modifiedWord/>
      <trackRevisions>false</trackRevisions>
    </reviewItem>
    <reviewItem>
      <errorID>73eda42b-2baa-4159-ae13-cfb5b63238f8</errorID>
      <errorWord>,</errorWord>
      <group>L1_Format</group>
      <groupName>格式问题</groupName>
      <ability>L2_HalfPunc</ability>
      <abilityName>全半角检查</abilityName>
      <candidateList>
        <item>，</item>
      </candidateList>
      <explain>文本全半角错误。</explain>
      <paraID>42005015</paraID>
      <start>76</start>
      <end>77</end>
      <status>unmodified</status>
      <modifiedWord/>
      <trackRevisions>false</trackRevisions>
    </reviewItem>
    <reviewItem>
      <errorID>508ee4c3-d4eb-43cb-beec-0ac65391ba37</errorID>
      <errorWord>,</errorWord>
      <group>L1_Format</group>
      <groupName>格式问题</groupName>
      <ability>L2_HalfPunc</ability>
      <abilityName>全半角检查</abilityName>
      <candidateList>
        <item>，</item>
      </candidateList>
      <explain>文本全半角错误。</explain>
      <paraID>2605C86A</paraID>
      <start>54</start>
      <end>55</end>
      <status>unmodified</status>
      <modifiedWord/>
      <trackRevisions>false</trackRevisions>
    </reviewItem>
    <reviewItem>
      <errorID>60f57b8f-2060-4d53-8288-8a3a8a0400c9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7102D082</paraID>
      <start>0</start>
      <end>2</end>
      <status>unmodified</status>
      <modifiedWord/>
      <trackRevisions>false</trackRevisions>
    </reviewItem>
    <reviewItem>
      <errorID>e68c8fd1-7ab2-4c70-a3e5-a46d5bee182f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3D69079</paraID>
      <start>0</start>
      <end>2</end>
      <status>unmodified</status>
      <modifiedWord/>
      <trackRevisions>false</trackRevisions>
    </reviewItem>
    <reviewItem>
      <errorID>39c54a02-2322-434e-b575-0fe8155c0a22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5B429A4E</paraID>
      <start>0</start>
      <end>2</end>
      <status>unmodified</status>
      <modifiedWord/>
      <trackRevisions>false</trackRevisions>
    </reviewItem>
    <reviewItem>
      <errorID>8e490535-9f48-45b4-a665-b3ffaa60769b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299A9429</paraID>
      <start>0</start>
      <end>2</end>
      <status>unmodified</status>
      <modifiedWord/>
      <trackRevisions>false</trackRevisions>
    </reviewItem>
    <reviewItem>
      <errorID>bd983791-e41c-4be0-805c-f5231d63f47c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18D0B7C4</paraID>
      <start>0</start>
      <end>2</end>
      <status>unmodified</status>
      <modifiedWord/>
      <trackRevisions>false</trackRevisions>
    </reviewItem>
    <reviewItem>
      <errorID>210e3c50-53a8-4dd1-bbe2-94f19143f232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12319F06</paraID>
      <start>0</start>
      <end>2</end>
      <status>unmodified</status>
      <modifiedWord/>
      <trackRevisions>false</trackRevisions>
    </reviewItem>
    <reviewItem>
      <errorID>302b6395-2a36-4872-b3b6-0534f06940f9</errorID>
      <errorWord>&lt;</errorWord>
      <group>L1_Format</group>
      <groupName>格式问题</groupName>
      <ability>L2_HalfPunc</ability>
      <abilityName>全半角检查</abilityName>
      <candidateList>
        <item>〈</item>
      </candidateList>
      <explain>文本全半角错误。</explain>
      <paraID>12319F06</paraID>
      <start>46</start>
      <end>47</end>
      <status>unmodified</status>
      <modifiedWord/>
      <trackRevisions>false</trackRevisions>
    </reviewItem>
    <reviewItem>
      <errorID>d234b9bc-c155-48ba-b61e-f6fec3f3bcbb</errorID>
      <errorWord>&gt;的通知》</errorWord>
      <group>L1_Punc</group>
      <groupName>标点问题</groupName>
      <ability>L2_Punc</ability>
      <abilityName>标点符号检查</abilityName>
      <candidateList>
        <item>〉的通知》</item>
      </candidateList>
      <explain/>
      <paraID>12319F06</paraID>
      <start>66</start>
      <end>71</end>
      <status>unmodified</status>
      <modifiedWord/>
      <trackRevisions>false</trackRevisions>
    </reviewItem>
    <reviewItem>
      <errorID>798935f2-9b6f-4919-a3fc-044a1802da05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53C9C49E</paraID>
      <start>0</start>
      <end>2</end>
      <status>unmodified</status>
      <modifiedWord/>
      <trackRevisions>false</trackRevisions>
    </reviewItem>
    <reviewItem>
      <errorID>0ccd7c79-d825-40c1-ab18-60f2aa5a6f20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151C2B1C</paraID>
      <start>0</start>
      <end>2</end>
      <status>unmodified</status>
      <modifiedWord/>
      <trackRevisions>false</trackRevisions>
    </reviewItem>
    <reviewItem>
      <errorID>1c366ff5-e27f-4c9e-991c-8d38494150e8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6D6D12FE</paraID>
      <start>0</start>
      <end>2</end>
      <status>unmodified</status>
      <modifiedWord/>
      <trackRevisions>false</trackRevisions>
    </reviewItem>
    <reviewItem>
      <errorID>de92b269-93a3-4995-9cb0-7573806fc545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10E03F89</paraID>
      <start>0</start>
      <end>2</end>
      <status>unmodified</status>
      <modifiedWord/>
      <trackRevisions>false</trackRevisions>
    </reviewItem>
    <reviewItem>
      <errorID>17fb4efa-4c61-48cb-bdff-622222a01306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3C524D9B</paraID>
      <start>0</start>
      <end>2</end>
      <status>unmodified</status>
      <modifiedWord/>
      <trackRevisions>false</trackRevisions>
    </reviewItem>
    <reviewItem>
      <errorID>65679a43-8214-40ca-bbb8-5376cefd7b25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7781CD87</paraID>
      <start>0</start>
      <end>2</end>
      <status>unmodified</status>
      <modifiedWord/>
      <trackRevisions>false</trackRevisions>
    </reviewItem>
    <reviewItem>
      <errorID>e807019e-447b-4dd9-829e-dc35421a7b25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4BA252</paraID>
      <start>0</start>
      <end>2</end>
      <status>unmodified</status>
      <modifiedWord/>
      <trackRevisions>false</trackRevisions>
    </reviewItem>
    <reviewItem>
      <errorID>2ddd46d7-ed65-4629-96db-75a1a6024d3f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6C3B9AE8</paraID>
      <start>0</start>
      <end>2</end>
      <status>unmodified</status>
      <modifiedWord/>
      <trackRevisions>false</trackRevisions>
    </reviewItem>
    <reviewItem>
      <errorID>a809b1e3-e583-48b6-ab73-ed77b6ffae9e</errorID>
      <errorWord>,</errorWord>
      <group>L1_Format</group>
      <groupName>格式问题</groupName>
      <ability>L2_HalfPunc</ability>
      <abilityName>全半角检查</abilityName>
      <candidateList>
        <item>，</item>
      </candidateList>
      <explain>文本全半角错误。</explain>
      <paraID>2E96B378</paraID>
      <start>69</start>
      <end>70</end>
      <status>unmodified</status>
      <modifiedWord/>
      <trackRevisions>false</trackRevisions>
    </reviewItem>
    <reviewItem>
      <errorID>fb3e4dfb-fda7-4acf-b521-112b7d7279b4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6801E3D9</paraID>
      <start>35</start>
      <end>36</end>
      <status>unmodified</status>
      <modifiedWord/>
      <trackRevisions>false</trackRevisions>
    </reviewItem>
    <reviewItem>
      <errorID>e40557e7-15a6-46c2-9ffd-66313ba39f3d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6DF937E</paraID>
      <start>0</start>
      <end>2</end>
      <status>unmodified</status>
      <modifiedWord/>
      <trackRevisions>false</trackRevisions>
    </reviewItem>
    <reviewItem>
      <errorID>ed7a928c-2776-451c-9d26-fe6fdba711f0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1ACA3412</paraID>
      <start>0</start>
      <end>2</end>
      <status>unmodified</status>
      <modifiedWord/>
      <trackRevisions>false</trackRevisions>
    </reviewItem>
    <reviewItem>
      <errorID>88e9890c-d15b-4630-8fb4-50bbbbc0e91d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27FD0AD2</paraID>
      <start>0</start>
      <end>2</end>
      <status>unmodified</status>
      <modifiedWord/>
      <trackRevisions>false</trackRevisions>
    </reviewItem>
    <reviewItem>
      <errorID>abe81f7f-3e15-49c2-977b-4ac5e1e74156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1FBB18BE</paraID>
      <start>0</start>
      <end>2</end>
      <status>unmodified</status>
      <modifiedWord/>
      <trackRevisions>false</trackRevisions>
    </reviewItem>
    <reviewItem>
      <errorID>d1eec16e-c80a-409f-be54-c16fc444d147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2A921017</paraID>
      <start>0</start>
      <end>2</end>
      <status>unmodified</status>
      <modifiedWord/>
      <trackRevisions>false</trackRevisions>
    </reviewItem>
    <reviewItem>
      <errorID>9236d1f9-4f74-433a-b416-318353e20b3c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7D945F5F</paraID>
      <start>0</start>
      <end>2</end>
      <status>unmodified</status>
      <modifiedWord/>
      <trackRevisions>false</trackRevisions>
    </reviewItem>
    <reviewItem>
      <errorID>5b37d050-cd36-4e95-bcf2-12ed6abf14e7</errorID>
      <errorWord>位</errorWord>
      <group>L1_Word</group>
      <groupName>字词问题</groupName>
      <ability>L2_Typo</ability>
      <abilityName>字词错误</abilityName>
      <candidateList>
        <item>位在</item>
      </candidateList>
      <explain/>
      <paraID>453D4A5A</paraID>
      <start>7</start>
      <end>8</end>
      <status>unmodified</status>
      <modifiedWord/>
      <trackRevisions>false</trackRevisions>
    </reviewItem>
    <reviewItem>
      <errorID>0ebd2934-3e9c-42ed-828e-8928d857f476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7CB97363</paraID>
      <start>0</start>
      <end>2</end>
      <status>unmodified</status>
      <modifiedWord/>
      <trackRevisions>false</trackRevisions>
    </reviewItem>
    <reviewItem>
      <errorID>e414bb4f-9e3e-486a-899b-df2e556ada33</errorID>
      <errorWord>位</errorWord>
      <group>L1_Word</group>
      <groupName>字词问题</groupName>
      <ability>L2_Typo</ability>
      <abilityName>字词错误</abilityName>
      <candidateList>
        <item>位在</item>
      </candidateList>
      <explain/>
      <paraID>470425AF</paraID>
      <start>7</start>
      <end>8</end>
      <status>unmodified</status>
      <modifiedWord/>
      <trackRevisions>false</trackRevisions>
    </reviewItem>
    <reviewItem>
      <errorID>fbe18b87-adf7-4b40-ae18-5af790307657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17BD3E77</paraID>
      <start>0</start>
      <end>2</end>
      <status>unmodified</status>
      <modifiedWord/>
      <trackRevisions>false</trackRevisions>
    </reviewItem>
    <reviewItem>
      <errorID>d00a0889-acdc-406a-9be5-6b3408bac402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13AD90B5</paraID>
      <start>0</start>
      <end>2</end>
      <status>unmodified</status>
      <modifiedWord/>
      <trackRevisions>false</trackRevisions>
    </reviewItem>
    <reviewItem>
      <errorID>25a23afd-bcbf-431d-9dfd-1daa2c6c6712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3E2BDA77</paraID>
      <start>0</start>
      <end>2</end>
      <status>unmodified</status>
      <modifiedWord/>
      <trackRevisions>false</trackRevisions>
    </reviewItem>
    <reviewItem>
      <errorID>d99a8329-6c59-42f0-8357-d21d44ee0ba7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2DEE1E2</paraID>
      <start>0</start>
      <end>2</end>
      <status>unmodified</status>
      <modifiedWord/>
      <trackRevisions>false</trackRevisions>
    </reviewItem>
    <reviewItem>
      <errorID>0178bf58-672f-4a77-a36f-af580e805ea5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3E26E4D7</paraID>
      <start>0</start>
      <end>2</end>
      <status>unmodified</status>
      <modifiedWord/>
      <trackRevisions>false</trackRevisions>
    </reviewItem>
    <reviewItem>
      <errorID>e9369e6f-8e9c-4521-964e-cb740d4150f9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4920271B</paraID>
      <start>0</start>
      <end>2</end>
      <status>unmodified</status>
      <modifiedWord/>
      <trackRevisions>false</trackRevisions>
    </reviewItem>
    <reviewItem>
      <errorID>f564b75f-57f6-45c3-9e33-d992a4638f66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409A69A0</paraID>
      <start>0</start>
      <end>2</end>
      <status>unmodified</status>
      <modifiedWord/>
      <trackRevisions>false</trackRevisions>
    </reviewItem>
    <reviewItem>
      <errorID>5796145f-7846-48ac-b038-35b8e0946144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44C8B036</paraID>
      <start>0</start>
      <end>2</end>
      <status>unmodified</status>
      <modifiedWord/>
      <trackRevisions>false</trackRevisions>
    </reviewItem>
    <reviewItem>
      <errorID>dfa278f7-4173-4294-b84a-f89d274cc789</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4291A483</paraID>
      <start>7</start>
      <end>18</end>
      <status>unmodified</status>
      <modifiedWord/>
      <trackRevisions>false</trackRevisions>
    </reviewItem>
    <reviewItem>
      <errorID>2e47421a-b44d-4af4-9a62-abc776172a03</errorID>
      <errorWord>供应</errorWord>
      <group>L1_Grammar</group>
      <groupName>语法问题</groupName>
      <ability>L2_Grammar</ability>
      <abilityName>语法错误</abilityName>
      <candidateList>
        <item>提供</item>
      </candidateList>
      <explain>“供应～服务”搭配不当，建议修改为“提供～服务”。</explain>
      <paraID>4291A483</paraID>
      <start>29</start>
      <end>31</end>
      <status>unmodified</status>
      <modifiedWord/>
      <trackRevisions>false</trackRevisions>
    </reviewItem>
    <reviewItem>
      <errorID>2544dc72-65d1-44b2-88ff-e759dd92bb1e</errorID>
      <errorWord>》</errorWord>
      <group>L1_Word</group>
      <groupName>字词问题</groupName>
      <ability>L2_Typo</ability>
      <abilityName>字词错误</abilityName>
      <candidateList>
        <item>》等</item>
      </candidateList>
      <explain/>
      <paraID>1D554F95</paraID>
      <start>132</start>
      <end>133</end>
      <status>unmodified</status>
      <modifiedWord/>
      <trackRevisions>false</trackRevisions>
    </reviewItem>
    <reviewItem>
      <errorID>2fb87791-9c6d-45f9-af5c-d5f9edc4991d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3B59157C</paraID>
      <start>0</start>
      <end>2</end>
      <status>unmodified</status>
      <modifiedWord/>
      <trackRevisions>false</trackRevisions>
    </reviewItem>
    <reviewItem>
      <errorID>1945db2a-8fa7-47d8-a9cf-51a6cea9161a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2F77B1AC</paraID>
      <start>0</start>
      <end>2</end>
      <status>unmodified</status>
      <modifiedWord/>
      <trackRevisions>false</trackRevisions>
    </reviewItem>
    <reviewItem>
      <errorID>9998448d-f699-47e9-a7b2-1bd5152d9b81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273FD027</paraID>
      <start>0</start>
      <end>2</end>
      <status>unmodified</status>
      <modifiedWord/>
      <trackRevisions>false</trackRevisions>
    </reviewItem>
    <reviewItem>
      <errorID>52b053c1-9521-441d-98d6-85bddb4103f0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62D33289</paraID>
      <start>0</start>
      <end>2</end>
      <status>unmodified</status>
      <modifiedWord/>
      <trackRevisions>false</trackRevisions>
    </reviewItem>
    <reviewItem>
      <errorID>7537a61e-119c-40b8-81d9-509bc2e91741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43B3A3CD</paraID>
      <start>0</start>
      <end>2</end>
      <status>unmodified</status>
      <modifiedWord/>
      <trackRevisions>false</trackRevisions>
    </reviewItem>
    <reviewItem>
      <errorID>015b680f-de86-4a01-9e99-0eaf0576d7fc</errorID>
      <errorWord>(</errorWord>
      <group>L1_Word</group>
      <groupName>字词问题</groupName>
      <ability>L2_Typo</ability>
      <abilityName>字词错误</abilityName>
      <candidateList>
        <item>(以</item>
      </candidateList>
      <explain/>
      <paraID>5A8BEF5F</paraID>
      <start>51</start>
      <end>52</end>
      <status>unmodified</status>
      <modifiedWord/>
      <trackRevisions>false</trackRevisions>
    </reviewItem>
    <reviewItem>
      <errorID>a6125b70-36b3-4033-9e0b-c06cf64f41a9</errorID>
      <errorWord>、</errorWord>
      <group>L1_Punc</group>
      <groupName>标点问题</groupName>
      <ability>L2_Punc</ability>
      <abilityName>标点符号检查</abilityName>
      <candidateList>
        <item>.</item>
      </candidateList>
      <explain/>
      <paraID>1217B0B0</paraID>
      <start>1</start>
      <end>2</end>
      <status>unmodified</status>
      <modifiedWord/>
      <trackRevisions>false</trackRevisions>
    </reviewItem>
    <reviewItem>
      <errorID>6d5eff37-1332-4a4a-99ad-67b70ace2998</errorID>
      <errorWord>、</errorWord>
      <group>L1_Punc</group>
      <groupName>标点问题</groupName>
      <ability>L2_Punc</ability>
      <abilityName>标点符号检查</abilityName>
      <candidateList>
        <item>.</item>
      </candidateList>
      <explain/>
      <paraID> 9D2F06F</paraID>
      <start>1</start>
      <end>2</end>
      <status>unmodified</status>
      <modifiedWord/>
      <trackRevisions>false</trackRevisions>
    </reviewItem>
    <reviewItem>
      <errorID>06a797a8-2dc3-4ddc-95ea-94e10d1a0edb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36259E1E</paraID>
      <start>0</start>
      <end>2</end>
      <status>unmodified</status>
      <modifiedWord/>
      <trackRevisions>false</trackRevisions>
    </reviewItem>
    <reviewItem>
      <errorID>562fc6e2-112d-4cfa-9c50-2983d69f66f7</errorID>
      <errorWord>作</errorWord>
      <group>L1_Word</group>
      <groupName>字词问题</groupName>
      <ability>L2_Typo</ability>
      <abilityName>字词错误</abilityName>
      <candidateList>
        <item>做</item>
      </candidateList>
      <explain>存在发音相同字词的误用。</explain>
      <paraID>4EBA8504</paraID>
      <start>62</start>
      <end>63</end>
      <status>unmodified</status>
      <modifiedWord/>
      <trackRevisions>false</trackRevisions>
    </reviewItem>
    <reviewItem>
      <errorID>9806e320-c4d9-4a84-9b8f-e17b93122b80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3BD30ECD</paraID>
      <start>0</start>
      <end>2</end>
      <status>unmodified</status>
      <modifiedWord/>
      <trackRevisions>false</trackRevisions>
    </reviewItem>
    <reviewItem>
      <errorID>ad6c7a78-8ea5-408a-bb31-4f63aa21f7e0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8EEF013</paraID>
      <start>0</start>
      <end>2</end>
      <status>unmodified</status>
      <modifiedWord/>
      <trackRevisions>false</trackRevisions>
    </reviewItem>
    <reviewItem>
      <errorID>f0c5dc26-625a-4304-8822-bea452cb2901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794BBFBA</paraID>
      <start>0</start>
      <end>3</end>
      <status>unmodified</status>
      <modifiedWord/>
      <trackRevisions>false</trackRevisions>
    </reviewItem>
    <reviewItem>
      <errorID>55673009-7bf8-4c72-b5e3-115081c47c92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25D43B86</paraID>
      <start>0</start>
      <end>2</end>
      <status>unmodified</status>
      <modifiedWord/>
      <trackRevisions>false</trackRevisions>
    </reviewItem>
    <reviewItem>
      <errorID>3ff2babe-a244-40a1-8796-bcb56815ffea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122AB476</paraID>
      <start>0</start>
      <end>2</end>
      <status>unmodified</status>
      <modifiedWord/>
      <trackRevisions>false</trackRevisions>
    </reviewItem>
    <reviewItem>
      <errorID>dcdde315-9fe9-496c-b8ac-35eac994c3ec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4A43EFEE</paraID>
      <start>0</start>
      <end>2</end>
      <status>unmodified</status>
      <modifiedWord/>
      <trackRevisions>false</trackRevisions>
    </reviewItem>
    <reviewItem>
      <errorID>940a2117-96b8-4db3-b0ee-8f39a638b503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5B70D61E</paraID>
      <start>0</start>
      <end>2</end>
      <status>unmodified</status>
      <modifiedWord/>
      <trackRevisions>false</trackRevisions>
    </reviewItem>
    <reviewItem>
      <errorID>95a12522-829f-4fa5-99dc-248f37105c2c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59B450EF</paraID>
      <start>0</start>
      <end>2</end>
      <status>unmodified</status>
      <modifiedWord/>
      <trackRevisions>false</trackRevisions>
    </reviewItem>
    <reviewItem>
      <errorID>a78fdcf1-e440-4739-a571-ff5c68f801ca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7B2C3A6C</paraID>
      <start>0</start>
      <end>2</end>
      <status>unmodified</status>
      <modifiedWord/>
      <trackRevisions>false</trackRevisions>
    </reviewItem>
    <reviewItem>
      <errorID>38b03cbe-3088-43c9-aaba-fb46b410c55f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57F0B310</paraID>
      <start>0</start>
      <end>2</end>
      <status>unmodified</status>
      <modifiedWord/>
      <trackRevisions>false</trackRevisions>
    </reviewItem>
    <reviewItem>
      <errorID>d1e33baf-c9c7-425b-85a8-bea300c90a0d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2B8C6152</paraID>
      <start>0</start>
      <end>2</end>
      <status>unmodified</status>
      <modifiedWord/>
      <trackRevisions>false</trackRevisions>
    </reviewItem>
    <reviewItem>
      <errorID>45e41bf8-93c2-4ba5-9ca3-47d496708b9f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200A389E</paraID>
      <start>0</start>
      <end>2</end>
      <status>unmodified</status>
      <modifiedWord/>
      <trackRevisions>false</trackRevisions>
    </reviewItem>
    <reviewItem>
      <errorID>6a60ed69-9698-40c2-8c5a-4ef16ebd9681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883F3CD</paraID>
      <start>0</start>
      <end>2</end>
      <status>unmodified</status>
      <modifiedWord/>
      <trackRevisions>false</trackRevisions>
    </reviewItem>
    <reviewItem>
      <errorID>2e3c1402-90fb-4f26-9c40-47d3b41c0053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79BCFAF8</paraID>
      <start>0</start>
      <end>2</end>
      <status>unmodified</status>
      <modifiedWord/>
      <trackRevisions>false</trackRevisions>
    </reviewItem>
    <reviewItem>
      <errorID>a9ed09c5-aab3-4e26-bb98-4f5e8477ca89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7E2590A1</paraID>
      <start>0</start>
      <end>2</end>
      <status>unmodified</status>
      <modifiedWord/>
      <trackRevisions>false</trackRevisions>
    </reviewItem>
    <reviewItem>
      <errorID>626149dd-632c-4c13-ba20-51254e99311f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6522D357</paraID>
      <start>0</start>
      <end>2</end>
      <status>unmodified</status>
      <modifiedWord/>
      <trackRevisions>false</trackRevisions>
    </reviewItem>
    <reviewItem>
      <errorID>0588aeca-8ee4-481a-9335-4c3442d1b482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5FB49D5E</paraID>
      <start>0</start>
      <end>2</end>
      <status>unmodified</status>
      <modifiedWord/>
      <trackRevisions>false</trackRevisions>
    </reviewItem>
    <reviewItem>
      <errorID>0d9ba8b0-cdb9-43ec-b516-041c7e78bc51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91002C4</paraID>
      <start>0</start>
      <end>2</end>
      <status>unmodified</status>
      <modifiedWord/>
      <trackRevisions>false</trackRevisions>
    </reviewItem>
    <reviewItem>
      <errorID>bc717a9c-7556-46ca-b879-d99e4e14220a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F481862</paraID>
      <start>0</start>
      <end>2</end>
      <status>unmodified</status>
      <modifiedWord/>
      <trackRevisions>false</trackRevisions>
    </reviewItem>
    <reviewItem>
      <errorID>1db8dfd8-47db-49f3-a0c0-19a0fd4c415b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7ABB212B</paraID>
      <start>0</start>
      <end>2</end>
      <status>unmodified</status>
      <modifiedWord/>
      <trackRevisions>false</trackRevisions>
    </reviewItem>
    <reviewItem>
      <errorID>c8ebbca1-a2ad-4d23-8a90-d9f2e987d8bc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23F0BCB8</paraID>
      <start>0</start>
      <end>2</end>
      <status>unmodified</status>
      <modifiedWord/>
      <trackRevisions>false</trackRevisions>
    </reviewItem>
    <reviewItem>
      <errorID>d15ac490-bc2b-4ab6-b37d-3c1f6f401fa6</errorID>
      <errorWord>-</errorWord>
      <group>L1_Format</group>
      <groupName>格式问题</groupName>
      <ability>L2_HalfPunc</ability>
      <abilityName>全半角检查</abilityName>
      <candidateList>
        <item>－</item>
      </candidateList>
      <explain>文本全半角错误。</explain>
      <paraID>23F0BCB8</paraID>
      <start>17</start>
      <end>18</end>
      <status>unmodified</status>
      <modifiedWord/>
      <trackRevisions>false</trackRevisions>
    </reviewItem>
    <reviewItem>
      <errorID>6aa52f05-e90b-403c-9ae1-4199269ba1db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2F3EBFD4</paraID>
      <start>0</start>
      <end>2</end>
      <status>unmodified</status>
      <modifiedWord/>
      <trackRevisions>false</trackRevisions>
    </reviewItem>
    <reviewItem>
      <errorID>017a42a1-d637-4d15-aee2-5b187432e395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2CB658B9</paraID>
      <start>0</start>
      <end>2</end>
      <status>unmodified</status>
      <modifiedWord/>
      <trackRevisions>false</trackRevisions>
    </reviewItem>
    <reviewItem>
      <errorID>f3e0fff4-22bf-42d9-9daf-3dde6615726f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29614C9C</paraID>
      <start>0</start>
      <end>2</end>
      <status>unmodified</status>
      <modifiedWord/>
      <trackRevisions>false</trackRevisions>
    </reviewItem>
    <reviewItem>
      <errorID>06a353a7-5cd3-4385-88ea-e59ebd06f98c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7F6F260E</paraID>
      <start>0</start>
      <end>2</end>
      <status>unmodified</status>
      <modifiedWord/>
      <trackRevisions>false</trackRevisions>
    </reviewItem>
    <reviewItem>
      <errorID>4f13fbcd-eed7-49c7-85b5-e92a78e86416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79504ABE</paraID>
      <start>0</start>
      <end>2</end>
      <status>unmodified</status>
      <modifiedWord/>
      <trackRevisions>false</trackRevisions>
    </reviewItem>
    <reviewItem>
      <errorID>ec01c160-de39-47b7-858b-1974ec733589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49235DE4</paraID>
      <start>0</start>
      <end>2</end>
      <status>unmodified</status>
      <modifiedWord/>
      <trackRevisions>false</trackRevisions>
    </reviewItem>
    <reviewItem>
      <errorID>c0f5b3a7-e1c2-4563-a512-6b35a84bff5c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3F7DB62E</paraID>
      <start>0</start>
      <end>2</end>
      <status>unmodified</status>
      <modifiedWord/>
      <trackRevisions>false</trackRevisions>
    </reviewItem>
    <reviewItem>
      <errorID>06753a49-8754-4cdf-a8b3-a374ec195cbc</errorID>
      <errorWord>诺</errorWord>
      <group>L1_Word</group>
      <groupName>字词问题</groupName>
      <ability>L2_Typo</ability>
      <abilityName>字词错误</abilityName>
      <candidateList>
        <item>诺在</item>
      </candidateList>
      <explain/>
      <paraID>3F7DB62E</paraID>
      <start>5</start>
      <end>6</end>
      <status>unmodified</status>
      <modifiedWord/>
      <trackRevisions>false</trackRevisions>
    </reviewItem>
    <reviewItem>
      <errorID>c11c1ae0-8ccf-428b-be17-152863b4d6b3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3FC5A31C</paraID>
      <start>0</start>
      <end>2</end>
      <status>unmodified</status>
      <modifiedWord/>
      <trackRevisions>false</trackRevisions>
    </reviewItem>
    <reviewItem>
      <errorID>6cb6c12a-1acc-4716-8cc2-e7d89c33ce4b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7F1BFDB8</paraID>
      <start>0</start>
      <end>2</end>
      <status>unmodified</status>
      <modifiedWord/>
      <trackRevisions>false</trackRevisions>
    </reviewItem>
    <reviewItem>
      <errorID>d8fa59b7-28d3-475f-9634-e1d954a923d2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DF0B3E8</paraID>
      <start>0</start>
      <end>2</end>
      <status>unmodified</status>
      <modifiedWord/>
      <trackRevisions>false</trackRevisions>
    </reviewItem>
    <reviewItem>
      <errorID>c3cbe9ec-5371-45e6-86f7-c5f983240080</errorID>
      <errorWord>：。</errorWord>
      <group>L1_Punc</group>
      <groupName>标点问题</groupName>
      <ability>L2_Punc</ability>
      <abilityName>标点符号检查</abilityName>
      <candidateList>
        <item>：</item>
      </candidateList>
      <explain/>
      <paraID>663878F8</paraID>
      <start>5</start>
      <end>7</end>
      <status>unmodified</status>
      <modifiedWord/>
      <trackRevisions>false</trackRevisions>
    </reviewItem>
    <reviewItem>
      <errorID>a28d1e20-3be4-4eb5-af57-1f99d5829224</errorID>
      <errorWord>：。</errorWord>
      <group>L1_Punc</group>
      <groupName>标点问题</groupName>
      <ability>L2_Punc</ability>
      <abilityName>标点符号检查</abilityName>
      <candidateList>
        <item>：</item>
      </candidateList>
      <explain/>
      <paraID>60F38596</paraID>
      <start>9</start>
      <end>11</end>
      <status>unmodified</status>
      <modifiedWord/>
      <trackRevisions>false</trackRevisions>
    </reviewItem>
    <reviewItem>
      <errorID>7da8a140-cec3-4b3b-aa4a-bad29151c454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CF69DBB</paraID>
      <start>0</start>
      <end>3</end>
      <status>unmodified</status>
      <modifiedWord/>
      <trackRevisions>false</trackRevisions>
    </reviewItem>
    <reviewItem>
      <errorID>6d2fce5f-430f-4af5-872c-d21d48168aaa</errorID>
      <errorWord>，，</errorWord>
      <group>L1_Punc</group>
      <groupName>标点问题</groupName>
      <ability>L2_Punc</ability>
      <abilityName>标点符号检查</abilityName>
      <candidateList>
        <item>，</item>
      </candidateList>
      <explain/>
      <paraID>27036BA9</paraID>
      <start>16</start>
      <end>18</end>
      <status>unmodified</status>
      <modifiedWord/>
      <trackRevisions>false</trackRevisions>
    </reviewItem>
    <reviewItem>
      <errorID>97fa7fd5-a252-4b0c-8e72-95fbe2e02b85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6DD79FF3</paraID>
      <start>0</start>
      <end>3</end>
      <status>unmodified</status>
      <modifiedWord/>
      <trackRevisions>false</trackRevisions>
    </reviewItem>
    <reviewItem>
      <errorID>60fd438d-a7eb-4837-9827-2e4ccd674275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3D68C765</paraID>
      <start>0</start>
      <end>3</end>
      <status>unmodified</status>
      <modifiedWord/>
      <trackRevisions>false</trackRevisions>
    </reviewItem>
    <reviewItem>
      <errorID>2c4dba9c-14cd-4396-8b02-70d560c5052b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655575F2</paraID>
      <start>0</start>
      <end>3</end>
      <status>unmodified</status>
      <modifiedWord/>
      <trackRevisions>false</trackRevisions>
    </reviewItem>
    <reviewItem>
      <errorID>77f35902-d79e-4bf9-bd8a-9980d9461620</errorID>
      <errorWord>符</errorWord>
      <group>L1_Word</group>
      <groupName>字词问题</groupName>
      <ability>L2_Typo</ability>
      <abilityName>字词错误</abilityName>
      <candidateList>
        <item>符合</item>
      </candidateList>
      <explain>〈动〉（数量、形状、情节等）相合：～事实｜这些产品不～质量标准。</explain>
      <paraID>59B04FAA</paraID>
      <start>12</start>
      <end>13</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4650F6B-2FAF-42E1-A4D1-6F6B0CD962F6}"/>
</file>

<file path=customXml/itemProps2.xml><?xml version="1.0" encoding="utf-8"?>
<ds:datastoreItem xmlns:ds="http://schemas.openxmlformats.org/officeDocument/2006/customXml" ds:itemID="{53BDC658-1CC9-40B5-AE92-EF17BE0EE7DB}"/>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A36270</dc:creator>
  <cp:lastModifiedBy>王仕倩</cp:lastModifiedBy>
  <cp:revision>15</cp:revision>
  <dcterms:created xsi:type="dcterms:W3CDTF">2025-03-24T02:25:00Z</dcterms:created>
  <dcterms:modified xsi:type="dcterms:W3CDTF">2026-07-15T08:03:12Z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02A505C5F24C4CD3BADFD90DBC4E26E0_13</vt:lpwstr>
  </property>
  <property fmtid="{D5CDD505-2E9C-101B-9397-08002B2CF9AE}" pid="4" name="KSOTemplateDocerSaveRecord">
    <vt:lpwstr>eyJoZGlkIjoiMDk2ZjhiYzdmMzgzNWVkM2IyMDQ0N2QzNjYxZjdjNjIiLCJ1c2VySWQiOiIzNzk1NzEzMTYifQ==</vt:lpwstr>
  </property>
</Properties>
</file>