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40"/>
        <w:jc w:val="left"/>
        <w:spacing w:after="200" w:line="276" w:lineRule="auto"/>
        <w:widowControl/>
        <w:rPr>
          <w:rFonts w:ascii="宋体" w:hAnsi="宋体" w:cs="宋体"/>
          <w:color w:val="000000"/>
          <w:sz w:val="28"/>
          <w:szCs w:val="28"/>
          <w:highlight w:val="none"/>
        </w:rPr>
      </w:pPr>
      <w:r>
        <w:rPr>
          <w:rFonts w:ascii="宋体" w:hAnsi="宋体" w:cs="宋体"/>
          <w:color w:val="000000"/>
          <w:sz w:val="28"/>
          <w:szCs w:val="28"/>
          <w:highlight w:val="none"/>
        </w:rPr>
      </w:r>
      <w:r/>
    </w:p>
    <w:p>
      <w:pPr>
        <w:pStyle w:val="740"/>
        <w:jc w:val="left"/>
        <w:spacing w:after="200" w:line="276" w:lineRule="auto"/>
        <w:widowControl/>
        <w:rPr>
          <w:rFonts w:ascii="宋体" w:hAnsi="宋体" w:cs="宋体"/>
          <w:color w:val="000000"/>
          <w:sz w:val="28"/>
          <w:szCs w:val="28"/>
          <w:highlight w:val="none"/>
        </w:rPr>
      </w:pPr>
      <w:r>
        <w:rPr>
          <w:rFonts w:ascii="宋体" w:hAnsi="宋体" w:cs="宋体"/>
          <w:color w:val="000000"/>
          <w:sz w:val="28"/>
          <w:szCs w:val="28"/>
          <w:highlight w:val="none"/>
        </w:rPr>
      </w:r>
      <w:r/>
    </w:p>
    <w:p>
      <w:pPr>
        <w:pStyle w:val="740"/>
        <w:jc w:val="left"/>
        <w:spacing w:after="200" w:line="276" w:lineRule="auto"/>
        <w:widowControl/>
        <w:rPr>
          <w:rFonts w:ascii="宋体" w:hAnsi="宋体" w:cs="宋体"/>
          <w:color w:val="000000"/>
          <w:sz w:val="28"/>
          <w:szCs w:val="28"/>
          <w:highlight w:val="none"/>
        </w:rPr>
      </w:pPr>
      <w:r>
        <w:rPr>
          <w:rFonts w:ascii="宋体" w:hAnsi="宋体" w:cs="宋体"/>
          <w:color w:val="000000"/>
          <w:sz w:val="28"/>
          <w:szCs w:val="28"/>
          <w:highlight w:val="none"/>
        </w:rPr>
      </w:r>
      <w:r/>
    </w:p>
    <w:p>
      <w:pPr>
        <w:pStyle w:val="740"/>
        <w:jc w:val="left"/>
        <w:spacing w:after="200" w:line="276" w:lineRule="auto"/>
        <w:widowControl/>
        <w:rPr>
          <w:rFonts w:ascii="宋体" w:hAnsi="宋体" w:cs="宋体"/>
          <w:bCs/>
          <w:color w:val="000000"/>
          <w:spacing w:val="76"/>
          <w:sz w:val="28"/>
          <w:szCs w:val="28"/>
          <w:highlight w:val="none"/>
        </w:rPr>
      </w:pPr>
      <w:r>
        <w:rPr>
          <w:rFonts w:ascii="宋体" w:hAnsi="宋体" w:cs="宋体"/>
          <w:bCs/>
          <w:color w:val="000000"/>
          <w:spacing w:val="76"/>
          <w:sz w:val="28"/>
          <w:szCs w:val="28"/>
          <w:highlight w:val="none"/>
        </w:rPr>
      </w:r>
      <w:r/>
    </w:p>
    <w:p>
      <w:pPr>
        <w:pStyle w:val="740"/>
        <w:jc w:val="center"/>
        <w:spacing w:after="200" w:line="276" w:lineRule="auto"/>
        <w:widowControl/>
        <w:rPr>
          <w:rFonts w:ascii="宋体" w:hAnsi="宋体" w:cs="宋体"/>
          <w:bCs/>
          <w:color w:val="000000"/>
          <w:spacing w:val="76"/>
          <w:sz w:val="144"/>
          <w:highlight w:val="none"/>
        </w:rPr>
      </w:pPr>
      <w:r>
        <w:rPr>
          <w:rFonts w:hint="eastAsia" w:ascii="宋体" w:hAnsi="宋体" w:cs="宋体"/>
          <w:bCs/>
          <w:color w:val="000000"/>
          <w:spacing w:val="76"/>
          <w:sz w:val="144"/>
          <w:highlight w:val="none"/>
        </w:rPr>
        <w:t xml:space="preserve">招标文件</w:t>
      </w:r>
      <w:r>
        <w:rPr>
          <w:rFonts w:ascii="宋体" w:hAnsi="宋体" w:cs="宋体"/>
          <w:bCs/>
          <w:color w:val="000000"/>
          <w:spacing w:val="76"/>
          <w:sz w:val="144"/>
          <w:highlight w:val="none"/>
        </w:rPr>
      </w:r>
      <w:r/>
    </w:p>
    <w:p>
      <w:pPr>
        <w:pStyle w:val="740"/>
        <w:jc w:val="left"/>
        <w:spacing w:after="200" w:line="276" w:lineRule="auto"/>
        <w:widowControl/>
        <w:rPr>
          <w:rFonts w:ascii="宋体" w:hAnsi="宋体" w:cs="宋体"/>
          <w:color w:val="000000"/>
          <w:sz w:val="28"/>
          <w:szCs w:val="28"/>
          <w:highlight w:val="none"/>
        </w:rPr>
      </w:pPr>
      <w:r>
        <w:rPr>
          <w:rFonts w:ascii="宋体" w:hAnsi="宋体" w:cs="宋体"/>
          <w:color w:val="000000"/>
          <w:sz w:val="28"/>
          <w:szCs w:val="28"/>
          <w:highlight w:val="none"/>
        </w:rPr>
      </w:r>
      <w:r/>
    </w:p>
    <w:p>
      <w:pPr>
        <w:pStyle w:val="740"/>
        <w:ind w:left="600"/>
        <w:jc w:val="left"/>
        <w:spacing w:after="200" w:line="276" w:lineRule="auto"/>
        <w:widowControl/>
        <w:rPr>
          <w:rFonts w:ascii="Arial" w:hAnsi="Arial"/>
          <w:color w:val="000000"/>
          <w:szCs w:val="24"/>
          <w:highlight w:val="none"/>
        </w:rPr>
      </w:pPr>
      <w:r>
        <w:rPr>
          <w:rFonts w:ascii="Arial" w:hAnsi="Arial"/>
          <w:color w:val="000000"/>
          <w:szCs w:val="24"/>
          <w:highlight w:val="none"/>
        </w:rPr>
      </w:r>
      <w:r/>
    </w:p>
    <w:p>
      <w:pPr>
        <w:pStyle w:val="740"/>
        <w:jc w:val="left"/>
        <w:spacing w:after="200" w:line="276" w:lineRule="auto"/>
        <w:widowControl/>
        <w:rPr>
          <w:rFonts w:ascii="Arial" w:hAnsi="Arial"/>
          <w:color w:val="000000"/>
          <w:sz w:val="22"/>
          <w:highlight w:val="none"/>
        </w:rPr>
      </w:pPr>
      <w:r>
        <w:rPr>
          <w:rFonts w:ascii="Arial" w:hAnsi="Arial"/>
          <w:color w:val="000000"/>
          <w:sz w:val="22"/>
          <w:highlight w:val="none"/>
        </w:rPr>
      </w:r>
      <w:r/>
    </w:p>
    <w:p>
      <w:pPr>
        <w:pStyle w:val="740"/>
        <w:ind w:left="600"/>
        <w:jc w:val="left"/>
        <w:spacing w:after="200" w:line="276" w:lineRule="auto"/>
        <w:widowControl/>
        <w:rPr>
          <w:rFonts w:ascii="Arial" w:hAnsi="Arial"/>
          <w:color w:val="000000"/>
          <w:szCs w:val="24"/>
          <w:highlight w:val="none"/>
        </w:rPr>
      </w:pPr>
      <w:r>
        <w:rPr>
          <w:rFonts w:ascii="Arial" w:hAnsi="Arial"/>
          <w:color w:val="000000"/>
          <w:szCs w:val="24"/>
          <w:highlight w:val="none"/>
        </w:rPr>
      </w:r>
      <w:r/>
    </w:p>
    <w:p>
      <w:pPr>
        <w:pStyle w:val="740"/>
        <w:jc w:val="left"/>
        <w:spacing w:after="200" w:line="276" w:lineRule="auto"/>
        <w:widowControl/>
        <w:rPr>
          <w:rFonts w:ascii="Arial" w:hAnsi="Arial"/>
          <w:color w:val="000000"/>
          <w:sz w:val="22"/>
          <w:highlight w:val="none"/>
        </w:rPr>
      </w:pPr>
      <w:r>
        <w:rPr>
          <w:rFonts w:ascii="Arial" w:hAnsi="Arial"/>
          <w:color w:val="000000"/>
          <w:sz w:val="22"/>
          <w:highlight w:val="none"/>
        </w:rPr>
      </w:r>
      <w:r/>
    </w:p>
    <w:p>
      <w:pPr>
        <w:pStyle w:val="740"/>
        <w:ind w:left="600"/>
        <w:jc w:val="left"/>
        <w:spacing w:after="200" w:line="276" w:lineRule="auto"/>
        <w:widowControl/>
        <w:rPr>
          <w:rFonts w:ascii="Arial" w:hAnsi="Arial"/>
          <w:color w:val="000000"/>
          <w:szCs w:val="24"/>
          <w:highlight w:val="none"/>
        </w:rPr>
      </w:pPr>
      <w:r>
        <w:rPr>
          <w:rFonts w:ascii="Arial" w:hAnsi="Arial"/>
          <w:color w:val="000000"/>
          <w:szCs w:val="24"/>
          <w:highlight w:val="none"/>
        </w:rPr>
      </w:r>
      <w:r/>
    </w:p>
    <w:p>
      <w:pPr>
        <w:pStyle w:val="740"/>
        <w:jc w:val="left"/>
        <w:spacing w:after="200" w:line="276" w:lineRule="auto"/>
        <w:widowControl/>
        <w:rPr>
          <w:rFonts w:ascii="Arial" w:hAnsi="Arial"/>
          <w:color w:val="000000"/>
          <w:sz w:val="22"/>
          <w:highlight w:val="none"/>
        </w:rPr>
      </w:pPr>
      <w:r>
        <w:rPr>
          <w:rFonts w:ascii="Arial" w:hAnsi="Arial"/>
          <w:color w:val="000000"/>
          <w:sz w:val="22"/>
          <w:highlight w:val="none"/>
        </w:rPr>
      </w:r>
      <w:r/>
    </w:p>
    <w:p>
      <w:pPr>
        <w:pStyle w:val="740"/>
        <w:jc w:val="left"/>
        <w:spacing w:after="200" w:line="276" w:lineRule="auto"/>
        <w:widowControl/>
        <w:rPr>
          <w:rFonts w:ascii="Arial" w:hAnsi="Arial"/>
          <w:color w:val="000000"/>
          <w:sz w:val="22"/>
          <w:highlight w:val="none"/>
        </w:rPr>
      </w:pPr>
      <w:r>
        <w:rPr>
          <w:rFonts w:ascii="Arial" w:hAnsi="Arial"/>
          <w:color w:val="000000"/>
          <w:sz w:val="22"/>
          <w:highlight w:val="none"/>
        </w:rPr>
      </w:r>
      <w:r/>
    </w:p>
    <w:p>
      <w:pPr>
        <w:pStyle w:val="740"/>
        <w:jc w:val="left"/>
        <w:spacing w:after="200" w:line="276" w:lineRule="auto"/>
        <w:widowControl/>
        <w:rPr>
          <w:rFonts w:ascii="Arial" w:hAnsi="Arial"/>
          <w:color w:val="000000"/>
          <w:sz w:val="22"/>
          <w:highlight w:val="none"/>
        </w:rPr>
      </w:pPr>
      <w:r>
        <w:rPr>
          <w:rFonts w:ascii="Arial" w:hAnsi="Arial"/>
          <w:color w:val="000000"/>
          <w:sz w:val="22"/>
          <w:highlight w:val="none"/>
        </w:rPr>
      </w:r>
      <w:r/>
    </w:p>
    <w:p>
      <w:pPr>
        <w:pStyle w:val="740"/>
        <w:ind w:left="600"/>
        <w:jc w:val="left"/>
        <w:spacing w:after="200" w:line="276" w:lineRule="auto"/>
        <w:widowControl/>
        <w:rPr>
          <w:rFonts w:ascii="Arial" w:hAnsi="Arial"/>
          <w:color w:val="000000"/>
          <w:szCs w:val="24"/>
          <w:highlight w:val="none"/>
        </w:rPr>
      </w:pPr>
      <w:r>
        <w:rPr>
          <w:rFonts w:ascii="Arial" w:hAnsi="Arial"/>
          <w:color w:val="000000"/>
          <w:szCs w:val="24"/>
          <w:highlight w:val="none"/>
        </w:rPr>
      </w:r>
      <w:r/>
    </w:p>
    <w:p>
      <w:pPr>
        <w:pStyle w:val="740"/>
        <w:ind w:left="993"/>
        <w:jc w:val="left"/>
        <w:spacing w:line="360" w:lineRule="auto"/>
        <w:widowControl/>
        <w:rPr>
          <w:rFonts w:hint="eastAsia" w:ascii="宋体" w:hAnsi="宋体" w:eastAsia="宋体" w:cs="宋体"/>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项目名称：</w:t>
      </w:r>
      <w:r>
        <w:rPr>
          <w:rFonts w:hint="eastAsia" w:ascii="宋体" w:hAnsi="宋体" w:cs="宋体"/>
          <w:color w:val="000000"/>
          <w:sz w:val="28"/>
          <w:szCs w:val="28"/>
          <w:highlight w:val="none"/>
          <w:lang w:eastAsia="zh-CN"/>
        </w:rPr>
        <w:t xml:space="preserve">2026-2027年度主城区收储地块考古调查勘探前清表服务项目</w:t>
      </w:r>
      <w:r>
        <w:rPr>
          <w:rFonts w:hint="eastAsia" w:ascii="宋体" w:hAnsi="宋体" w:eastAsia="宋体" w:cs="宋体"/>
          <w:color w:val="000000"/>
          <w:sz w:val="28"/>
          <w:szCs w:val="28"/>
          <w:highlight w:val="none"/>
          <w:lang w:eastAsia="zh-CN"/>
        </w:rPr>
      </w:r>
      <w:r/>
    </w:p>
    <w:p>
      <w:pPr>
        <w:pStyle w:val="740"/>
        <w:ind w:left="993"/>
        <w:jc w:val="left"/>
        <w:spacing w:line="360" w:lineRule="auto"/>
        <w:widowControl/>
        <w:rPr>
          <w:rFonts w:hint="eastAsia" w:ascii="宋体" w:hAnsi="宋体" w:eastAsia="宋体" w:cs="宋体"/>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项目编号：</w:t>
      </w:r>
      <w:r>
        <w:rPr>
          <w:rFonts w:hint="eastAsia" w:ascii="宋体" w:hAnsi="宋体" w:eastAsia="宋体" w:cs="宋体"/>
          <w:color w:val="000000"/>
          <w:sz w:val="28"/>
          <w:szCs w:val="28"/>
          <w:highlight w:val="none"/>
          <w:lang w:eastAsia="zh-CN"/>
        </w:rPr>
        <w:t xml:space="preserve">JSZC-320300-PYZB-G2026-0001</w:t>
      </w:r>
      <w:r>
        <w:rPr>
          <w:rFonts w:hint="eastAsia" w:ascii="宋体" w:hAnsi="宋体" w:eastAsia="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lang w:eastAsia="zh-CN"/>
        </w:rPr>
      </w:r>
      <w:r/>
    </w:p>
    <w:p>
      <w:pPr>
        <w:pStyle w:val="740"/>
        <w:ind w:left="993"/>
        <w:jc w:val="left"/>
        <w:spacing w:line="360" w:lineRule="auto"/>
        <w:widowControl/>
        <w:rPr>
          <w:rFonts w:hint="eastAsia" w:ascii="宋体" w:hAnsi="宋体" w:eastAsia="宋体" w:cs="宋体"/>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采</w:t>
      </w:r>
      <w:r>
        <w:rPr>
          <w:rFonts w:hint="eastAsia" w:ascii="宋体" w:hAnsi="宋体" w:cs="宋体"/>
          <w:color w:val="000000"/>
          <w:sz w:val="28"/>
          <w:szCs w:val="28"/>
          <w:highlight w:val="none"/>
          <w:lang w:val="en-US" w:eastAsia="zh-CN"/>
        </w:rPr>
        <w:t xml:space="preserve"> </w:t>
      </w:r>
      <w:r>
        <w:rPr>
          <w:rFonts w:hint="eastAsia" w:ascii="宋体" w:hAnsi="宋体" w:cs="宋体"/>
          <w:color w:val="000000"/>
          <w:sz w:val="28"/>
          <w:szCs w:val="28"/>
          <w:highlight w:val="none"/>
        </w:rPr>
        <w:t xml:space="preserve">购</w:t>
      </w:r>
      <w:r>
        <w:rPr>
          <w:rFonts w:hint="eastAsia" w:ascii="宋体" w:hAnsi="宋体" w:cs="宋体"/>
          <w:color w:val="000000"/>
          <w:sz w:val="28"/>
          <w:szCs w:val="28"/>
          <w:highlight w:val="none"/>
          <w:lang w:val="en-US" w:eastAsia="zh-CN"/>
        </w:rPr>
        <w:t xml:space="preserve"> </w:t>
      </w:r>
      <w:r>
        <w:rPr>
          <w:rFonts w:hint="eastAsia" w:ascii="宋体" w:hAnsi="宋体" w:cs="宋体"/>
          <w:color w:val="000000"/>
          <w:sz w:val="28"/>
          <w:szCs w:val="28"/>
          <w:highlight w:val="none"/>
        </w:rPr>
        <w:t xml:space="preserve">人：</w:t>
      </w:r>
      <w:r>
        <w:rPr>
          <w:rFonts w:hint="eastAsia" w:ascii="宋体" w:hAnsi="宋体" w:cs="宋体"/>
          <w:color w:val="000000"/>
          <w:sz w:val="28"/>
          <w:szCs w:val="28"/>
          <w:highlight w:val="none"/>
          <w:lang w:eastAsia="zh-CN"/>
        </w:rPr>
        <w:t xml:space="preserve">徐州市土地储备中心</w:t>
      </w:r>
      <w:r>
        <w:rPr>
          <w:rFonts w:hint="eastAsia" w:ascii="宋体" w:hAnsi="宋体" w:eastAsia="宋体" w:cs="宋体"/>
          <w:color w:val="000000"/>
          <w:sz w:val="28"/>
          <w:szCs w:val="28"/>
          <w:highlight w:val="none"/>
          <w:lang w:eastAsia="zh-CN"/>
        </w:rPr>
      </w:r>
      <w:r/>
    </w:p>
    <w:p>
      <w:pPr>
        <w:pStyle w:val="740"/>
        <w:ind w:left="993"/>
        <w:jc w:val="left"/>
        <w:spacing w:line="360" w:lineRule="auto"/>
        <w:widowControl/>
        <w:rPr>
          <w:rFonts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采购代理机构：</w:t>
      </w:r>
      <w:r>
        <w:rPr>
          <w:rFonts w:hint="eastAsia" w:ascii="宋体" w:hAnsi="宋体" w:cs="宋体"/>
          <w:color w:val="000000"/>
          <w:sz w:val="28"/>
          <w:szCs w:val="28"/>
          <w:highlight w:val="none"/>
          <w:lang w:eastAsia="zh-CN"/>
        </w:rPr>
        <w:t xml:space="preserve">江苏朋易招标代理有限公司</w:t>
      </w:r>
      <w:r>
        <w:rPr>
          <w:rFonts w:ascii="宋体" w:hAnsi="宋体" w:cs="宋体"/>
          <w:color w:val="000000"/>
          <w:sz w:val="28"/>
          <w:szCs w:val="28"/>
          <w:highlight w:val="none"/>
        </w:rPr>
      </w:r>
      <w:r/>
    </w:p>
    <w:p>
      <w:pPr>
        <w:pStyle w:val="740"/>
        <w:jc w:val="center"/>
        <w:spacing w:line="360" w:lineRule="auto"/>
        <w:widowControl/>
        <w:rPr>
          <w:rFonts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lang w:val="en-US" w:eastAsia="zh-CN"/>
        </w:rPr>
        <w:t xml:space="preserve">2026</w:t>
      </w:r>
      <w:r>
        <w:rPr>
          <w:rFonts w:hint="eastAsia" w:ascii="宋体" w:hAnsi="宋体" w:cs="宋体"/>
          <w:color w:val="000000"/>
          <w:sz w:val="28"/>
          <w:szCs w:val="28"/>
          <w:highlight w:val="none"/>
        </w:rPr>
        <w:t xml:space="preserve">年</w:t>
      </w:r>
      <w:r>
        <w:rPr>
          <w:rFonts w:hint="eastAsia" w:ascii="宋体" w:hAnsi="宋体" w:cs="宋体"/>
          <w:color w:val="000000"/>
          <w:sz w:val="28"/>
          <w:szCs w:val="28"/>
          <w:highlight w:val="none"/>
          <w:lang w:val="en-US" w:eastAsia="zh-CN"/>
        </w:rPr>
        <w:t xml:space="preserve">06</w:t>
      </w:r>
      <w:r>
        <w:rPr>
          <w:rFonts w:hint="eastAsia" w:ascii="宋体" w:hAnsi="宋体" w:cs="宋体"/>
          <w:color w:val="000000"/>
          <w:sz w:val="28"/>
          <w:szCs w:val="28"/>
          <w:highlight w:val="none"/>
        </w:rPr>
        <w:t xml:space="preserve">月</w:t>
      </w:r>
      <w:r>
        <w:rPr>
          <w:rFonts w:ascii="宋体" w:hAnsi="宋体" w:cs="宋体"/>
          <w:color w:val="000000"/>
          <w:sz w:val="28"/>
          <w:szCs w:val="28"/>
          <w:highlight w:val="none"/>
        </w:rPr>
      </w:r>
      <w:r/>
    </w:p>
    <w:p>
      <w:pPr>
        <w:pStyle w:val="740"/>
        <w:jc w:val="left"/>
        <w:spacing w:line="360" w:lineRule="auto"/>
        <w:widowControl/>
        <w:rPr>
          <w:rFonts w:ascii="宋体" w:hAnsi="宋体" w:cs="宋体"/>
          <w:color w:val="000000"/>
          <w:sz w:val="22"/>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2"/>
          <w:highlight w:val="none"/>
        </w:rPr>
      </w:r>
      <w:r/>
    </w:p>
    <w:p>
      <w:pPr>
        <w:pStyle w:val="740"/>
        <w:jc w:val="left"/>
        <w:spacing w:line="276" w:lineRule="auto"/>
        <w:widowControl/>
        <w:rPr>
          <w:rFonts w:ascii="宋体" w:hAnsi="宋体" w:cs="宋体"/>
          <w:color w:val="000000"/>
          <w:sz w:val="22"/>
          <w:highlight w:val="none"/>
        </w:rPr>
        <w:pBdr>
          <w:top w:val="none" w:color="000000" w:sz="0" w:space="0"/>
          <w:left w:val="none" w:color="000000" w:sz="0" w:space="0"/>
          <w:bottom w:val="none" w:color="000000" w:sz="0" w:space="0"/>
          <w:right w:val="none" w:color="000000" w:sz="0" w:space="0"/>
        </w:pBdr>
        <w:sectPr>
          <w:headerReference w:type="default" r:id="rId9"/>
          <w:footnotePr/>
          <w:endnotePr/>
          <w:type w:val="nextPage"/>
          <w:pgSz w:w="11906" w:h="16838" w:orient="portrait"/>
          <w:pgMar w:top="1418" w:right="1418" w:bottom="1418" w:left="1588" w:header="709" w:footer="709" w:gutter="0"/>
          <w:pgNumType w:start="1"/>
          <w:cols w:num="1" w:sep="0" w:space="1701" w:equalWidth="1"/>
          <w:docGrid w:linePitch="360"/>
        </w:sectPr>
      </w:pPr>
      <w:r>
        <w:rPr>
          <w:rFonts w:ascii="宋体" w:hAnsi="宋体" w:cs="宋体"/>
          <w:color w:val="000000"/>
          <w:sz w:val="22"/>
          <w:highlight w:val="none"/>
        </w:rPr>
      </w:r>
      <w:r/>
    </w:p>
    <w:p>
      <w:pPr>
        <w:pStyle w:val="740"/>
        <w:jc w:val="left"/>
        <w:rPr>
          <w:rFonts w:ascii="宋体" w:hAnsi="宋体" w:cs="宋体"/>
          <w:color w:val="000000"/>
          <w:sz w:val="30"/>
          <w:szCs w:val="30"/>
          <w:highlight w:val="none"/>
          <w:lang w:val="zh-CN" w:bidi="zh-CN"/>
        </w:rPr>
      </w:pPr>
      <w:r>
        <w:rPr>
          <w:rFonts w:ascii="宋体" w:hAnsi="宋体" w:cs="宋体"/>
          <w:color w:val="000000"/>
          <w:sz w:val="30"/>
          <w:szCs w:val="30"/>
          <w:highlight w:val="none"/>
          <w:lang w:val="zh-CN" w:bidi="zh-CN"/>
        </w:rPr>
      </w:r>
      <w:r/>
    </w:p>
    <w:p>
      <w:pPr>
        <w:pStyle w:val="740"/>
        <w:jc w:val="center"/>
        <w:spacing w:line="276" w:lineRule="auto"/>
        <w:widowControl/>
        <w:rPr>
          <w:rFonts w:ascii="宋体" w:hAnsi="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44"/>
          <w:highlight w:val="none"/>
        </w:rPr>
        <w:t xml:space="preserve">目 录</w:t>
      </w:r>
      <w:r>
        <w:rPr>
          <w:rFonts w:ascii="宋体" w:hAnsi="宋体" w:cs="宋体"/>
          <w:color w:val="000000"/>
          <w:sz w:val="22"/>
          <w:highlight w:val="none"/>
        </w:rPr>
      </w:r>
      <w:r/>
    </w:p>
    <w:p>
      <w:pPr>
        <w:pStyle w:val="740"/>
        <w:jc w:val="center"/>
        <w:spacing w:line="519" w:lineRule="atLeast"/>
        <w:widowControl/>
        <w:rPr>
          <w:rFonts w:ascii="宋体" w:hAnsi="宋体" w:cs="宋体"/>
          <w:color w:val="000000"/>
          <w:sz w:val="22"/>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2"/>
          <w:highlight w:val="none"/>
        </w:rPr>
      </w:r>
      <w:r/>
    </w:p>
    <w:p>
      <w:pPr>
        <w:pStyle w:val="740"/>
        <w:jc w:val="center"/>
        <w:spacing w:line="519" w:lineRule="atLeast"/>
        <w:widowControl/>
        <w:rPr>
          <w:rFonts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8"/>
          <w:szCs w:val="28"/>
          <w:highlight w:val="none"/>
        </w:rPr>
      </w:r>
      <w:r/>
    </w:p>
    <w:p>
      <w:pPr>
        <w:pStyle w:val="740"/>
        <w:spacing w:line="360" w:lineRule="auto"/>
        <w:rPr>
          <w:color w:val="000000"/>
          <w:sz w:val="28"/>
          <w:highlight w:val="none"/>
        </w:rPr>
      </w:pPr>
      <w:r>
        <w:rPr>
          <w:rFonts w:hint="eastAsia"/>
          <w:color w:val="000000"/>
          <w:sz w:val="28"/>
          <w:highlight w:val="none"/>
        </w:rPr>
        <w:t xml:space="preserve">第一章 </w:t>
      </w:r>
      <w:r>
        <w:rPr>
          <w:color w:val="000000"/>
          <w:sz w:val="28"/>
          <w:highlight w:val="none"/>
        </w:rPr>
        <w:t xml:space="preserve"> </w:t>
      </w:r>
      <w:r>
        <w:rPr>
          <w:rFonts w:hint="eastAsia"/>
          <w:color w:val="000000"/>
          <w:sz w:val="28"/>
          <w:highlight w:val="none"/>
        </w:rPr>
        <w:t xml:space="preserve">投标邀请</w:t>
      </w:r>
      <w:r>
        <w:rPr>
          <w:color w:val="000000"/>
          <w:sz w:val="28"/>
          <w:highlight w:val="none"/>
        </w:rPr>
      </w:r>
      <w:r/>
    </w:p>
    <w:p>
      <w:pPr>
        <w:pStyle w:val="740"/>
        <w:spacing w:line="360" w:lineRule="auto"/>
        <w:rPr>
          <w:color w:val="000000"/>
          <w:sz w:val="28"/>
          <w:highlight w:val="none"/>
        </w:rPr>
      </w:pPr>
      <w:r>
        <w:rPr>
          <w:rFonts w:hint="eastAsia"/>
          <w:color w:val="000000"/>
          <w:sz w:val="28"/>
          <w:highlight w:val="none"/>
        </w:rPr>
        <w:t xml:space="preserve">第二章</w:t>
      </w:r>
      <w:r>
        <w:rPr>
          <w:color w:val="000000"/>
          <w:sz w:val="28"/>
          <w:highlight w:val="none"/>
        </w:rPr>
        <w:t xml:space="preserve">  </w:t>
      </w:r>
      <w:r>
        <w:rPr>
          <w:rFonts w:hint="eastAsia"/>
          <w:color w:val="000000"/>
          <w:sz w:val="28"/>
          <w:highlight w:val="none"/>
        </w:rPr>
        <w:t xml:space="preserve">投标人须知</w:t>
      </w:r>
      <w:r>
        <w:rPr>
          <w:color w:val="000000"/>
          <w:sz w:val="28"/>
          <w:highlight w:val="none"/>
        </w:rPr>
      </w:r>
      <w:r/>
    </w:p>
    <w:p>
      <w:pPr>
        <w:pStyle w:val="740"/>
        <w:spacing w:line="360" w:lineRule="auto"/>
        <w:rPr>
          <w:color w:val="000000"/>
          <w:sz w:val="28"/>
          <w:highlight w:val="none"/>
        </w:rPr>
      </w:pPr>
      <w:r>
        <w:rPr>
          <w:rFonts w:hint="eastAsia"/>
          <w:color w:val="000000"/>
          <w:sz w:val="28"/>
          <w:highlight w:val="none"/>
        </w:rPr>
        <w:t xml:space="preserve">第三章 </w:t>
      </w:r>
      <w:r>
        <w:rPr>
          <w:color w:val="000000"/>
          <w:sz w:val="28"/>
          <w:highlight w:val="none"/>
        </w:rPr>
        <w:t xml:space="preserve"> </w:t>
      </w:r>
      <w:r>
        <w:rPr>
          <w:rFonts w:hint="eastAsia"/>
          <w:color w:val="000000"/>
          <w:sz w:val="28"/>
          <w:highlight w:val="none"/>
        </w:rPr>
        <w:t xml:space="preserve">投标资料表</w:t>
      </w:r>
      <w:r>
        <w:rPr>
          <w:color w:val="000000"/>
          <w:sz w:val="28"/>
          <w:highlight w:val="none"/>
        </w:rPr>
      </w:r>
      <w:r/>
    </w:p>
    <w:p>
      <w:pPr>
        <w:pStyle w:val="740"/>
        <w:spacing w:line="360" w:lineRule="auto"/>
        <w:rPr>
          <w:color w:val="000000"/>
          <w:sz w:val="28"/>
          <w:highlight w:val="none"/>
        </w:rPr>
      </w:pPr>
      <w:r>
        <w:rPr>
          <w:rFonts w:hint="eastAsia"/>
          <w:color w:val="000000"/>
          <w:sz w:val="28"/>
          <w:highlight w:val="none"/>
        </w:rPr>
        <w:t xml:space="preserve">第四章</w:t>
      </w:r>
      <w:r>
        <w:rPr>
          <w:color w:val="000000"/>
          <w:sz w:val="28"/>
          <w:highlight w:val="none"/>
        </w:rPr>
        <w:t xml:space="preserve">  </w:t>
      </w:r>
      <w:r>
        <w:rPr>
          <w:rFonts w:hint="eastAsia"/>
          <w:color w:val="000000"/>
          <w:sz w:val="28"/>
          <w:highlight w:val="none"/>
        </w:rPr>
        <w:t xml:space="preserve">评标标准</w:t>
      </w:r>
      <w:r>
        <w:rPr>
          <w:color w:val="000000"/>
          <w:sz w:val="28"/>
          <w:highlight w:val="none"/>
        </w:rPr>
      </w:r>
      <w:r/>
    </w:p>
    <w:p>
      <w:pPr>
        <w:pStyle w:val="740"/>
        <w:spacing w:line="360" w:lineRule="auto"/>
        <w:rPr>
          <w:color w:val="000000"/>
          <w:sz w:val="28"/>
          <w:highlight w:val="none"/>
        </w:rPr>
      </w:pPr>
      <w:r>
        <w:rPr>
          <w:rFonts w:hint="eastAsia"/>
          <w:color w:val="000000"/>
          <w:sz w:val="28"/>
          <w:highlight w:val="none"/>
        </w:rPr>
        <w:t xml:space="preserve">第五章 </w:t>
      </w:r>
      <w:r>
        <w:rPr>
          <w:color w:val="000000"/>
          <w:sz w:val="28"/>
          <w:highlight w:val="none"/>
        </w:rPr>
        <w:t xml:space="preserve"> </w:t>
      </w:r>
      <w:r>
        <w:rPr>
          <w:rFonts w:hint="eastAsia"/>
          <w:color w:val="000000"/>
          <w:sz w:val="28"/>
          <w:highlight w:val="none"/>
        </w:rPr>
        <w:t xml:space="preserve">拟签订的合同文本</w:t>
      </w:r>
      <w:r>
        <w:rPr>
          <w:color w:val="000000"/>
          <w:sz w:val="28"/>
          <w:highlight w:val="none"/>
        </w:rPr>
      </w:r>
      <w:r/>
    </w:p>
    <w:p>
      <w:pPr>
        <w:pStyle w:val="740"/>
        <w:spacing w:line="360" w:lineRule="auto"/>
        <w:rPr>
          <w:color w:val="000000"/>
          <w:sz w:val="28"/>
          <w:highlight w:val="none"/>
        </w:rPr>
      </w:pPr>
      <w:r>
        <w:rPr>
          <w:rFonts w:hint="eastAsia"/>
          <w:color w:val="000000"/>
          <w:sz w:val="28"/>
          <w:highlight w:val="none"/>
        </w:rPr>
        <w:t xml:space="preserve">第六章 </w:t>
      </w:r>
      <w:r>
        <w:rPr>
          <w:color w:val="000000"/>
          <w:sz w:val="28"/>
          <w:highlight w:val="none"/>
        </w:rPr>
        <w:t xml:space="preserve"> </w:t>
      </w:r>
      <w:r>
        <w:rPr>
          <w:rFonts w:hint="eastAsia"/>
          <w:color w:val="000000"/>
          <w:sz w:val="28"/>
          <w:highlight w:val="none"/>
        </w:rPr>
        <w:t xml:space="preserve">采购需求</w:t>
      </w:r>
      <w:r>
        <w:rPr>
          <w:color w:val="000000"/>
          <w:sz w:val="28"/>
          <w:highlight w:val="none"/>
        </w:rPr>
      </w:r>
      <w:r/>
    </w:p>
    <w:p>
      <w:pPr>
        <w:pStyle w:val="740"/>
        <w:spacing w:line="360" w:lineRule="auto"/>
        <w:rPr>
          <w:color w:val="000000"/>
          <w:sz w:val="28"/>
          <w:highlight w:val="none"/>
        </w:rPr>
      </w:pPr>
      <w:r>
        <w:rPr>
          <w:rFonts w:hint="eastAsia"/>
          <w:color w:val="000000"/>
          <w:sz w:val="28"/>
          <w:highlight w:val="none"/>
        </w:rPr>
        <w:t xml:space="preserve">第七章 </w:t>
      </w:r>
      <w:r>
        <w:rPr>
          <w:color w:val="000000"/>
          <w:sz w:val="28"/>
          <w:highlight w:val="none"/>
        </w:rPr>
        <w:t xml:space="preserve"> </w:t>
      </w:r>
      <w:r>
        <w:rPr>
          <w:rFonts w:hint="eastAsia"/>
          <w:color w:val="000000"/>
          <w:sz w:val="28"/>
          <w:highlight w:val="none"/>
        </w:rPr>
        <w:t xml:space="preserve">投标文件相关格式</w:t>
      </w:r>
      <w:r>
        <w:rPr>
          <w:color w:val="000000"/>
          <w:sz w:val="28"/>
          <w:highlight w:val="none"/>
        </w:rPr>
      </w:r>
      <w:r/>
    </w:p>
    <w:p>
      <w:pPr>
        <w:pStyle w:val="740"/>
        <w:jc w:val="left"/>
        <w:spacing w:after="200" w:line="276" w:lineRule="auto"/>
        <w:widowControl/>
        <w:rPr>
          <w:rFonts w:ascii="宋体" w:hAnsi="宋体" w:cs="宋体"/>
          <w:color w:val="000000"/>
          <w:sz w:val="22"/>
          <w:highlight w:val="none"/>
        </w:rPr>
      </w:pPr>
      <w:r>
        <w:rPr>
          <w:rFonts w:ascii="宋体" w:hAnsi="宋体" w:cs="宋体"/>
          <w:color w:val="000000"/>
          <w:sz w:val="22"/>
          <w:highlight w:val="none"/>
        </w:rPr>
      </w:r>
      <w:r/>
    </w:p>
    <w:p>
      <w:pPr>
        <w:pStyle w:val="740"/>
        <w:jc w:val="left"/>
        <w:spacing w:after="200" w:line="276" w:lineRule="auto"/>
        <w:widowControl/>
        <w:rPr>
          <w:rFonts w:ascii="Arial" w:hAnsi="Arial"/>
          <w:color w:val="000000"/>
          <w:sz w:val="22"/>
          <w:highlight w:val="none"/>
        </w:rPr>
      </w:pPr>
      <w:r>
        <w:rPr>
          <w:rFonts w:ascii="Arial" w:hAnsi="Arial"/>
          <w:color w:val="000000"/>
          <w:sz w:val="22"/>
          <w:highlight w:val="none"/>
        </w:rPr>
      </w:r>
      <w:r/>
    </w:p>
    <w:p>
      <w:pPr>
        <w:pStyle w:val="740"/>
        <w:ind w:left="600"/>
        <w:jc w:val="left"/>
        <w:spacing w:after="200" w:line="276" w:lineRule="auto"/>
        <w:widowControl/>
        <w:rPr>
          <w:rFonts w:ascii="Arial" w:hAnsi="Arial"/>
          <w:color w:val="000000"/>
          <w:szCs w:val="24"/>
          <w:highlight w:val="none"/>
        </w:rPr>
      </w:pPr>
      <w:r>
        <w:rPr>
          <w:rFonts w:ascii="Arial" w:hAnsi="Arial"/>
          <w:color w:val="000000"/>
          <w:szCs w:val="24"/>
          <w:highlight w:val="none"/>
        </w:rPr>
      </w:r>
      <w:r/>
    </w:p>
    <w:p>
      <w:pPr>
        <w:pStyle w:val="740"/>
        <w:jc w:val="left"/>
        <w:spacing w:line="519" w:lineRule="atLeast"/>
        <w:widowControl/>
        <w:rPr>
          <w:rFonts w:ascii="宋体" w:hAnsi="宋体" w:cs="宋体"/>
          <w:b/>
          <w:color w:val="000000"/>
          <w:sz w:val="44"/>
          <w:highlight w:val="none"/>
        </w:rPr>
        <w:pBdr>
          <w:top w:val="none" w:color="000000" w:sz="0" w:space="0"/>
          <w:left w:val="none" w:color="000000" w:sz="0" w:space="0"/>
          <w:bottom w:val="none" w:color="000000" w:sz="0" w:space="0"/>
          <w:right w:val="none" w:color="000000" w:sz="0" w:space="0"/>
        </w:pBdr>
        <w:sectPr>
          <w:footerReference w:type="default" r:id="rId11"/>
          <w:footnotePr/>
          <w:endnotePr/>
          <w:type w:val="nextPage"/>
          <w:pgSz w:w="11906" w:h="16838" w:orient="portrait"/>
          <w:pgMar w:top="1418" w:right="1418" w:bottom="1418" w:left="1588" w:header="709" w:footer="709" w:gutter="0"/>
          <w:pgNumType w:start="1"/>
          <w:cols w:num="1" w:sep="0" w:space="1701" w:equalWidth="1"/>
          <w:docGrid w:linePitch="360"/>
        </w:sectPr>
      </w:pPr>
      <w:r>
        <w:rPr>
          <w:rFonts w:ascii="宋体" w:hAnsi="宋体" w:cs="宋体"/>
          <w:b/>
          <w:color w:val="000000"/>
          <w:sz w:val="44"/>
          <w:highlight w:val="none"/>
        </w:rPr>
      </w:r>
      <w:r/>
    </w:p>
    <w:p>
      <w:pPr>
        <w:pStyle w:val="740"/>
        <w:jc w:val="center"/>
        <w:spacing w:line="360" w:lineRule="auto"/>
        <w:widowControl/>
        <w:rPr>
          <w:rFonts w:hint="eastAsia" w:ascii="宋体" w:hAnsi="宋体" w:eastAsia="宋体" w:cs="宋体"/>
          <w:color w:val="000000"/>
          <w:sz w:val="36"/>
          <w:szCs w:val="36"/>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6"/>
          <w:szCs w:val="36"/>
          <w:highlight w:val="none"/>
          <w:lang w:eastAsia="zh-CN"/>
        </w:rPr>
        <w:t xml:space="preserve">徐州市土地储备中心</w:t>
      </w:r>
      <w:r>
        <w:rPr>
          <w:rFonts w:hint="eastAsia" w:ascii="宋体" w:hAnsi="宋体" w:eastAsia="宋体" w:cs="宋体"/>
          <w:color w:val="000000"/>
          <w:sz w:val="36"/>
          <w:szCs w:val="36"/>
          <w:highlight w:val="none"/>
          <w:lang w:eastAsia="zh-CN"/>
        </w:rPr>
      </w:r>
      <w:r/>
    </w:p>
    <w:p>
      <w:pPr>
        <w:pStyle w:val="740"/>
        <w:jc w:val="center"/>
        <w:spacing w:line="360" w:lineRule="auto"/>
        <w:widowControl/>
        <w:rPr>
          <w:rFonts w:ascii="宋体" w:hAnsi="宋体" w:cs="宋体"/>
          <w:b/>
          <w:color w:val="000000"/>
          <w:sz w:val="36"/>
          <w:szCs w:val="36"/>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6"/>
          <w:szCs w:val="36"/>
          <w:highlight w:val="none"/>
        </w:rPr>
        <w:t xml:space="preserve">《</w:t>
      </w:r>
      <w:r>
        <w:rPr>
          <w:rFonts w:hint="eastAsia" w:ascii="宋体" w:hAnsi="宋体" w:cs="宋体"/>
          <w:b/>
          <w:color w:val="000000"/>
          <w:sz w:val="36"/>
          <w:szCs w:val="36"/>
          <w:highlight w:val="none"/>
          <w:lang w:eastAsia="zh-CN"/>
        </w:rPr>
        <w:t xml:space="preserve">2026-2027年度主城区收储地块考古调查勘探前清表服务项目</w:t>
      </w:r>
      <w:r>
        <w:rPr>
          <w:rFonts w:hint="eastAsia" w:ascii="宋体" w:hAnsi="宋体" w:cs="宋体"/>
          <w:b/>
          <w:color w:val="000000"/>
          <w:sz w:val="36"/>
          <w:szCs w:val="36"/>
          <w:highlight w:val="none"/>
        </w:rPr>
        <w:t xml:space="preserve">》招标文件</w:t>
      </w:r>
      <w:r>
        <w:rPr>
          <w:rFonts w:ascii="宋体" w:hAnsi="宋体" w:cs="宋体"/>
          <w:b/>
          <w:color w:val="000000"/>
          <w:sz w:val="36"/>
          <w:szCs w:val="36"/>
          <w:highlight w:val="none"/>
        </w:rPr>
      </w:r>
      <w:r/>
    </w:p>
    <w:p>
      <w:pPr>
        <w:pStyle w:val="740"/>
        <w:jc w:val="center"/>
        <w:spacing w:line="519" w:lineRule="atLeast"/>
        <w:widowControl/>
        <w:rPr>
          <w:rFonts w:ascii="宋体" w:hAnsi="宋体" w:cs="宋体"/>
          <w:color w:val="000000"/>
          <w:sz w:val="22"/>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2"/>
          <w:highlight w:val="none"/>
        </w:rPr>
      </w:r>
      <w:r/>
    </w:p>
    <w:p>
      <w:pPr>
        <w:pStyle w:val="740"/>
        <w:ind w:firstLine="480"/>
        <w:spacing w:line="360" w:lineRule="auto"/>
        <w:widowControl/>
        <w:rPr>
          <w:rFonts w:ascii="宋体" w:hAnsi="宋体" w:cs="宋体"/>
          <w:color w:val="000000"/>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0"/>
          <w:highlight w:val="none"/>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rPr>
          <w:rFonts w:ascii="宋体" w:hAnsi="宋体" w:cs="宋体"/>
          <w:color w:val="000000"/>
          <w:sz w:val="20"/>
          <w:szCs w:val="20"/>
          <w:highlight w:val="none"/>
        </w:rPr>
      </w:r>
      <w:r/>
    </w:p>
    <w:p>
      <w:pPr>
        <w:pStyle w:val="740"/>
        <w:rPr>
          <w:color w:val="000000"/>
          <w:highlight w:val="none"/>
        </w:rPr>
      </w:pPr>
      <w:r>
        <w:rPr>
          <w:color w:val="000000"/>
          <w:highlight w:val="none"/>
        </w:rPr>
      </w:r>
      <w:r/>
    </w:p>
    <w:p>
      <w:pPr>
        <w:pStyle w:val="741"/>
        <w:rPr>
          <w:color w:val="000000"/>
          <w:highlight w:val="none"/>
        </w:rPr>
      </w:pPr>
      <w:r>
        <w:rPr>
          <w:rFonts w:hint="eastAsia"/>
          <w:color w:val="000000"/>
          <w:highlight w:val="none"/>
        </w:rPr>
        <w:t xml:space="preserve">第一章</w:t>
      </w:r>
      <w:r>
        <w:rPr>
          <w:color w:val="000000"/>
          <w:highlight w:val="none"/>
        </w:rPr>
        <w:t xml:space="preserve">  </w:t>
      </w:r>
      <w:r>
        <w:rPr>
          <w:rFonts w:hint="eastAsia"/>
          <w:color w:val="000000"/>
          <w:highlight w:val="none"/>
        </w:rPr>
        <w:t xml:space="preserve">投标邀请</w:t>
      </w:r>
      <w:r>
        <w:rPr>
          <w:color w:val="000000"/>
          <w:highlight w:val="none"/>
        </w:rPr>
      </w:r>
      <w:r/>
    </w:p>
    <w:p>
      <w:pPr>
        <w:pStyle w:val="740"/>
        <w:spacing w:line="360" w:lineRule="auto"/>
        <w:widowControl/>
        <w:rPr>
          <w:rFonts w:ascii="宋体" w:hAnsi="宋体" w:cs="宋体"/>
          <w:color w:val="000000"/>
          <w:sz w:val="22"/>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2"/>
          <w:highlight w:val="none"/>
        </w:rPr>
      </w:r>
      <w:r/>
    </w:p>
    <w:p>
      <w:pPr>
        <w:pStyle w:val="740"/>
        <w:ind w:firstLine="480"/>
        <w:spacing w:line="360" w:lineRule="auto"/>
        <w:widowControl/>
        <w:rPr>
          <w:rFonts w:ascii="宋体" w:hAnsi="宋体" w:cs="宋体"/>
          <w:color w:val="00000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0"/>
          <w:highlight w:val="none"/>
          <w:lang w:eastAsia="zh-CN"/>
        </w:rPr>
        <w:t xml:space="preserve">江苏朋易招标代理有限公司</w:t>
      </w:r>
      <w:r>
        <w:rPr>
          <w:rFonts w:hint="eastAsia" w:ascii="宋体" w:hAnsi="宋体" w:cs="宋体"/>
          <w:color w:val="000000"/>
          <w:szCs w:val="20"/>
          <w:highlight w:val="none"/>
        </w:rPr>
        <w:t xml:space="preserve">对</w:t>
      </w:r>
      <w:r>
        <w:rPr>
          <w:rFonts w:hint="eastAsia" w:ascii="宋体" w:hAnsi="宋体" w:cs="宋体"/>
          <w:color w:val="000000"/>
          <w:szCs w:val="20"/>
          <w:highlight w:val="none"/>
          <w:lang w:eastAsia="zh-CN"/>
        </w:rPr>
        <w:t xml:space="preserve">徐州市土地储备中心</w:t>
      </w:r>
      <w:r>
        <w:rPr>
          <w:rFonts w:hint="eastAsia" w:ascii="宋体" w:hAnsi="宋体" w:cs="宋体"/>
          <w:color w:val="000000"/>
          <w:szCs w:val="20"/>
          <w:highlight w:val="none"/>
        </w:rPr>
        <w:t xml:space="preserve">“</w:t>
      </w:r>
      <w:r>
        <w:rPr>
          <w:rFonts w:hint="eastAsia" w:ascii="宋体" w:hAnsi="宋体" w:cs="宋体"/>
          <w:color w:val="000000"/>
          <w:szCs w:val="20"/>
          <w:highlight w:val="none"/>
          <w:lang w:eastAsia="zh-CN"/>
        </w:rPr>
        <w:t xml:space="preserve">2026-2027年度主城区收储地块考古调查勘探前清表服务项目</w:t>
      </w:r>
      <w:r>
        <w:rPr>
          <w:rFonts w:hint="eastAsia" w:ascii="宋体" w:hAnsi="宋体" w:cs="宋体"/>
          <w:color w:val="000000"/>
          <w:szCs w:val="20"/>
          <w:highlight w:val="none"/>
        </w:rPr>
        <w:t xml:space="preserve">”进行公开招标采购，现邀请符合相关条件的供应商投标。</w:t>
      </w:r>
      <w:r>
        <w:rPr>
          <w:rFonts w:ascii="宋体" w:hAnsi="宋体" w:cs="宋体"/>
          <w:color w:val="000000"/>
          <w:szCs w:val="20"/>
          <w:highlight w:val="none"/>
        </w:rPr>
      </w:r>
      <w:r/>
    </w:p>
    <w:p>
      <w:pPr>
        <w:pStyle w:val="740"/>
        <w:ind w:firstLine="480"/>
        <w:spacing w:line="360" w:lineRule="auto"/>
        <w:widowControl/>
        <w:rPr>
          <w:rFonts w:ascii="宋体" w:hAnsi="宋体" w:cs="宋体"/>
          <w:color w:val="00000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0"/>
          <w:highlight w:val="none"/>
        </w:rPr>
        <w:t xml:space="preserve">一、项目名称和项目编号</w:t>
      </w:r>
      <w:r>
        <w:rPr>
          <w:rFonts w:ascii="宋体" w:hAnsi="宋体" w:cs="宋体"/>
          <w:color w:val="000000"/>
          <w:szCs w:val="20"/>
          <w:highlight w:val="none"/>
        </w:rPr>
      </w:r>
      <w:r/>
    </w:p>
    <w:p>
      <w:pPr>
        <w:pStyle w:val="740"/>
        <w:ind w:firstLine="480"/>
        <w:spacing w:line="360" w:lineRule="auto"/>
        <w:widowControl/>
        <w:rPr>
          <w:rFonts w:hint="eastAsia" w:ascii="宋体" w:hAnsi="宋体" w:eastAsia="宋体" w:cs="宋体"/>
          <w:color w:val="000000"/>
          <w:szCs w:val="2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0"/>
          <w:highlight w:val="none"/>
        </w:rPr>
        <w:t xml:space="preserve">（一）项目名称：</w:t>
      </w:r>
      <w:r>
        <w:rPr>
          <w:rFonts w:hint="eastAsia" w:ascii="宋体" w:hAnsi="宋体" w:cs="宋体"/>
          <w:color w:val="000000"/>
          <w:szCs w:val="20"/>
          <w:highlight w:val="none"/>
          <w:lang w:eastAsia="zh-CN"/>
        </w:rPr>
        <w:t xml:space="preserve">2026-2027年度主城区收储地块考古调查勘探前清表服务项目</w:t>
      </w:r>
      <w:r>
        <w:rPr>
          <w:rFonts w:hint="eastAsia" w:ascii="宋体" w:hAnsi="宋体" w:eastAsia="宋体" w:cs="宋体"/>
          <w:color w:val="000000"/>
          <w:szCs w:val="20"/>
          <w:highlight w:val="none"/>
          <w:lang w:eastAsia="zh-CN"/>
        </w:rPr>
      </w:r>
      <w:r/>
    </w:p>
    <w:p>
      <w:pPr>
        <w:pStyle w:val="740"/>
        <w:ind w:firstLine="480"/>
        <w:spacing w:line="360" w:lineRule="auto"/>
        <w:widowControl/>
        <w:rPr>
          <w:rFonts w:ascii="宋体" w:hAnsi="宋体" w:cs="宋体"/>
          <w:color w:val="00000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0"/>
          <w:highlight w:val="none"/>
        </w:rPr>
        <w:t xml:space="preserve">（二）项目编号：</w:t>
      </w:r>
      <w:r>
        <w:rPr>
          <w:rFonts w:hint="eastAsia" w:ascii="宋体" w:hAnsi="宋体" w:cs="宋体"/>
          <w:color w:val="000000"/>
          <w:szCs w:val="20"/>
          <w:highlight w:val="none"/>
        </w:rPr>
        <w:t xml:space="preserve">JSZC-320300-PYZB-G2026-0001</w:t>
      </w:r>
      <w:r>
        <w:rPr>
          <w:rFonts w:hint="eastAsia" w:ascii="宋体" w:hAnsi="宋体" w:cs="宋体"/>
          <w:color w:val="000000"/>
          <w:szCs w:val="24"/>
          <w:highlight w:val="none"/>
        </w:rPr>
        <w:t xml:space="preserve">  </w:t>
      </w:r>
      <w:r>
        <w:rPr>
          <w:rFonts w:hint="eastAsia" w:ascii="宋体" w:hAnsi="宋体" w:cs="宋体"/>
          <w:color w:val="000000"/>
          <w:szCs w:val="20"/>
          <w:highlight w:val="none"/>
        </w:rPr>
        <w:t xml:space="preserve"> </w:t>
      </w:r>
      <w:r>
        <w:rPr>
          <w:rFonts w:ascii="宋体" w:hAnsi="宋体" w:cs="宋体"/>
          <w:color w:val="000000"/>
          <w:szCs w:val="20"/>
          <w:highlight w:val="none"/>
        </w:rPr>
      </w:r>
      <w:r/>
    </w:p>
    <w:p>
      <w:pPr>
        <w:pStyle w:val="740"/>
        <w:ind w:firstLine="480"/>
        <w:spacing w:line="360" w:lineRule="auto"/>
        <w:widowControl/>
        <w:rPr>
          <w:rFonts w:ascii="宋体" w:hAnsi="宋体" w:cs="宋体"/>
          <w:color w:val="00000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0"/>
          <w:highlight w:val="none"/>
        </w:rPr>
        <w:t xml:space="preserve">二、对投标人的资格要求</w:t>
      </w:r>
      <w:r>
        <w:rPr>
          <w:rFonts w:ascii="宋体" w:hAnsi="宋体" w:cs="宋体"/>
          <w:color w:val="000000"/>
          <w:szCs w:val="20"/>
          <w:highlight w:val="none"/>
        </w:rPr>
      </w:r>
      <w:r/>
    </w:p>
    <w:p>
      <w:pPr>
        <w:pStyle w:val="740"/>
        <w:ind w:firstLine="480"/>
        <w:spacing w:line="360" w:lineRule="auto"/>
        <w:widowControl/>
        <w:rPr>
          <w:rFonts w:ascii="宋体" w:hAnsi="宋体" w:cs="宋体"/>
          <w:color w:val="00000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0"/>
          <w:highlight w:val="none"/>
        </w:rPr>
        <w:t xml:space="preserve">详见本项目公开招标公告。</w:t>
      </w:r>
      <w:r>
        <w:rPr>
          <w:rFonts w:ascii="宋体" w:hAnsi="宋体" w:cs="宋体"/>
          <w:color w:val="000000"/>
          <w:szCs w:val="20"/>
          <w:highlight w:val="none"/>
        </w:rPr>
      </w:r>
      <w:r/>
    </w:p>
    <w:p>
      <w:pPr>
        <w:pStyle w:val="740"/>
        <w:ind w:firstLine="480"/>
        <w:spacing w:line="360" w:lineRule="auto"/>
        <w:widowControl/>
        <w:rPr>
          <w:rFonts w:ascii="宋体" w:hAnsi="宋体" w:cs="宋体"/>
          <w:color w:val="00000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0"/>
          <w:highlight w:val="none"/>
        </w:rPr>
        <w:t xml:space="preserve">三、获取招标文件</w:t>
      </w:r>
      <w:r>
        <w:rPr>
          <w:rFonts w:ascii="宋体" w:hAnsi="宋体" w:cs="宋体"/>
          <w:color w:val="000000"/>
          <w:szCs w:val="20"/>
          <w:highlight w:val="none"/>
        </w:rPr>
      </w:r>
      <w:r/>
    </w:p>
    <w:p>
      <w:pPr>
        <w:pStyle w:val="740"/>
        <w:ind w:firstLine="480"/>
        <w:spacing w:line="360" w:lineRule="auto"/>
        <w:widowControl/>
        <w:rPr>
          <w:rFonts w:ascii="宋体" w:hAnsi="宋体" w:cs="宋体"/>
          <w:color w:val="00000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0"/>
          <w:highlight w:val="none"/>
        </w:rPr>
        <w:t xml:space="preserve">1.本项目采用网上注册登记方式。 </w:t>
      </w:r>
      <w:r>
        <w:rPr>
          <w:rFonts w:ascii="宋体" w:hAnsi="宋体" w:cs="宋体"/>
          <w:color w:val="000000"/>
          <w:szCs w:val="20"/>
          <w:highlight w:val="none"/>
        </w:rPr>
      </w:r>
      <w:r/>
    </w:p>
    <w:p>
      <w:pPr>
        <w:pStyle w:val="740"/>
        <w:ind w:firstLine="480"/>
        <w:spacing w:line="360" w:lineRule="auto"/>
        <w:widowControl/>
        <w:rPr>
          <w:rFonts w:ascii="宋体" w:hAnsi="宋体" w:cs="宋体"/>
          <w:color w:val="00000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0"/>
          <w:highlight w:val="none"/>
        </w:rPr>
        <w:t xml:space="preserve">潜在投标人访问电子招标投标交易平台的网络地址和方法：</w:t>
      </w:r>
      <w:r>
        <w:rPr>
          <w:rFonts w:ascii="宋体" w:hAnsi="宋体" w:cs="宋体"/>
          <w:color w:val="000000"/>
          <w:szCs w:val="20"/>
          <w:highlight w:val="none"/>
        </w:rPr>
      </w:r>
      <w:r/>
    </w:p>
    <w:p>
      <w:pPr>
        <w:pStyle w:val="740"/>
        <w:ind w:firstLine="480"/>
        <w:spacing w:line="360" w:lineRule="auto"/>
        <w:widowControl/>
        <w:rPr>
          <w:rFonts w:ascii="宋体" w:hAnsi="宋体" w:cs="宋体"/>
          <w:color w:val="00000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0"/>
          <w:highlight w:val="none"/>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rFonts w:ascii="宋体" w:hAnsi="宋体" w:cs="宋体"/>
          <w:color w:val="000000"/>
          <w:szCs w:val="20"/>
          <w:highlight w:val="none"/>
        </w:rPr>
      </w:r>
      <w:r/>
    </w:p>
    <w:p>
      <w:pPr>
        <w:pStyle w:val="740"/>
        <w:ind w:firstLine="480"/>
        <w:spacing w:line="360" w:lineRule="auto"/>
        <w:widowControl/>
        <w:rPr>
          <w:rFonts w:ascii="宋体" w:hAnsi="宋体" w:cs="宋体"/>
          <w:color w:val="00000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0"/>
          <w:highlight w:val="none"/>
        </w:rPr>
        <w:t xml:space="preserve">2.潜在投标人访问“苏采云”系统的网络地址和方法：</w:t>
      </w:r>
      <w:r>
        <w:rPr>
          <w:rFonts w:ascii="宋体" w:hAnsi="宋体" w:cs="宋体"/>
          <w:color w:val="000000"/>
          <w:szCs w:val="20"/>
          <w:highlight w:val="none"/>
        </w:rPr>
      </w:r>
      <w:r/>
    </w:p>
    <w:p>
      <w:pPr>
        <w:pStyle w:val="740"/>
        <w:ind w:firstLine="480"/>
        <w:spacing w:line="360" w:lineRule="auto"/>
        <w:widowControl/>
        <w:rPr>
          <w:rFonts w:ascii="宋体" w:hAnsi="宋体" w:cs="宋体"/>
          <w:color w:val="00000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0"/>
          <w:highlight w:val="none"/>
        </w:rPr>
        <w:t xml:space="preserve"> “苏采云”系统的网址：http://jszfcg.jsczt.cn/；或进入徐州政府采购网（网址：http://czj.xz.gov.cn/Home/HomeIndex）--业务工作--用户登录，点击“苏采云”进入系统。</w:t>
      </w:r>
      <w:r>
        <w:rPr>
          <w:rFonts w:ascii="宋体" w:hAnsi="宋体" w:cs="宋体"/>
          <w:color w:val="000000"/>
          <w:szCs w:val="20"/>
          <w:highlight w:val="none"/>
        </w:rPr>
      </w:r>
      <w:r/>
    </w:p>
    <w:p>
      <w:pPr>
        <w:pStyle w:val="740"/>
        <w:ind w:firstLine="480"/>
        <w:spacing w:line="360" w:lineRule="auto"/>
        <w:widowControl/>
        <w:rPr>
          <w:rFonts w:ascii="宋体" w:hAnsi="宋体" w:cs="宋体"/>
          <w:color w:val="00000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0"/>
          <w:highlight w:val="none"/>
        </w:rPr>
        <w:t xml:space="preserve">3.“CA数字证书”的获取：</w:t>
      </w:r>
      <w:r>
        <w:rPr>
          <w:rFonts w:ascii="宋体" w:hAnsi="宋体" w:cs="宋体"/>
          <w:color w:val="000000"/>
          <w:szCs w:val="20"/>
          <w:highlight w:val="none"/>
        </w:rPr>
      </w:r>
      <w:r/>
    </w:p>
    <w:p>
      <w:pPr>
        <w:pStyle w:val="740"/>
        <w:ind w:firstLine="600"/>
        <w:spacing w:line="360"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rPr>
          <w:rFonts w:ascii="宋体" w:hAnsi="宋体" w:cs="宋体"/>
          <w:color w:val="000000"/>
          <w:szCs w:val="24"/>
          <w:highlight w:val="none"/>
        </w:rPr>
      </w:r>
      <w:r/>
    </w:p>
    <w:p>
      <w:pPr>
        <w:pStyle w:val="740"/>
        <w:ind w:firstLine="480"/>
        <w:spacing w:line="360" w:lineRule="auto"/>
        <w:widowControl/>
        <w:rPr>
          <w:rFonts w:ascii="宋体" w:hAnsi="宋体" w:cs="宋体"/>
          <w:color w:val="00000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0"/>
          <w:highlight w:val="none"/>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Fonts w:ascii="宋体" w:hAnsi="宋体" w:cs="宋体"/>
          <w:color w:val="000000"/>
          <w:szCs w:val="20"/>
          <w:highlight w:val="none"/>
        </w:rPr>
      </w:r>
      <w:r/>
    </w:p>
    <w:p>
      <w:pPr>
        <w:pStyle w:val="740"/>
        <w:ind w:firstLine="480"/>
        <w:spacing w:line="360" w:lineRule="auto"/>
        <w:widowControl/>
        <w:rPr>
          <w:rFonts w:ascii="宋体" w:hAnsi="宋体" w:cs="宋体"/>
          <w:color w:val="00000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0"/>
          <w:highlight w:val="none"/>
        </w:rPr>
        <w:t xml:space="preserve">5.招标代理机构（采购代理机构）将数据电文形式的招标文件加载至“苏采云”系统，供潜在投标人下载或者查阅。      </w:t>
      </w:r>
      <w:r>
        <w:rPr>
          <w:rFonts w:ascii="宋体" w:hAnsi="宋体" w:cs="宋体"/>
          <w:color w:val="000000"/>
          <w:szCs w:val="20"/>
          <w:highlight w:val="none"/>
        </w:rPr>
      </w:r>
      <w:r/>
    </w:p>
    <w:p>
      <w:pPr>
        <w:pStyle w:val="740"/>
        <w:ind w:firstLine="480"/>
        <w:spacing w:line="360" w:lineRule="auto"/>
        <w:widowControl/>
        <w:rPr>
          <w:rFonts w:ascii="宋体" w:hAnsi="宋体" w:cs="宋体"/>
          <w:color w:val="00000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0"/>
          <w:highlight w:val="none"/>
        </w:rPr>
        <w:t xml:space="preserve">6.苏采云系统使用谷歌浏览器参与不见面开标。</w:t>
      </w:r>
      <w:r>
        <w:rPr>
          <w:rFonts w:ascii="宋体" w:hAnsi="宋体" w:cs="宋体"/>
          <w:color w:val="000000"/>
          <w:szCs w:val="20"/>
          <w:highlight w:val="none"/>
        </w:rPr>
      </w:r>
      <w:r/>
    </w:p>
    <w:p>
      <w:pPr>
        <w:pStyle w:val="740"/>
        <w:ind w:firstLine="480"/>
        <w:spacing w:line="360" w:lineRule="auto"/>
        <w:widowControl/>
        <w:rPr>
          <w:rFonts w:ascii="宋体" w:hAnsi="宋体" w:cs="宋体"/>
          <w:color w:val="00000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0"/>
          <w:highlight w:val="none"/>
        </w:rPr>
        <w:t xml:space="preserve">7.采购代理机构将数据电文形式的招标文件加载至电子招标投标交易平台，供潜在投标人下载或者查阅。</w:t>
      </w:r>
      <w:r>
        <w:rPr>
          <w:rFonts w:ascii="宋体" w:hAnsi="宋体" w:cs="宋体"/>
          <w:color w:val="000000"/>
          <w:szCs w:val="20"/>
          <w:highlight w:val="none"/>
        </w:rPr>
      </w:r>
      <w:r/>
    </w:p>
    <w:p>
      <w:pPr>
        <w:pStyle w:val="740"/>
        <w:ind w:firstLine="480"/>
        <w:spacing w:line="360" w:lineRule="auto"/>
        <w:widowControl/>
        <w:rPr>
          <w:rFonts w:ascii="宋体" w:hAnsi="宋体" w:cs="宋体"/>
          <w:color w:val="00000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0"/>
          <w:highlight w:val="none"/>
        </w:rPr>
        <w:t xml:space="preserve">8.售价：免费 </w:t>
      </w:r>
      <w:r>
        <w:rPr>
          <w:rFonts w:ascii="宋体" w:hAnsi="宋体" w:cs="宋体"/>
          <w:color w:val="000000"/>
          <w:szCs w:val="20"/>
          <w:highlight w:val="none"/>
        </w:rPr>
      </w:r>
      <w:r/>
    </w:p>
    <w:p>
      <w:pPr>
        <w:pStyle w:val="740"/>
        <w:ind w:firstLine="480"/>
        <w:spacing w:line="360" w:lineRule="auto"/>
        <w:widowControl/>
        <w:rPr>
          <w:rFonts w:ascii="宋体" w:hAnsi="宋体" w:cs="宋体"/>
          <w:color w:val="00000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0"/>
          <w:highlight w:val="none"/>
        </w:rPr>
        <w:t xml:space="preserve">四、投标有关信息</w:t>
      </w:r>
      <w:r>
        <w:rPr>
          <w:rFonts w:ascii="宋体" w:hAnsi="宋体" w:cs="宋体"/>
          <w:color w:val="000000"/>
          <w:szCs w:val="20"/>
          <w:highlight w:val="none"/>
        </w:rPr>
      </w:r>
      <w:r/>
    </w:p>
    <w:p>
      <w:pPr>
        <w:pStyle w:val="740"/>
        <w:ind w:firstLine="480"/>
        <w:spacing w:line="360" w:lineRule="auto"/>
        <w:widowControl/>
        <w:rPr>
          <w:rFonts w:ascii="宋体" w:hAnsi="宋体" w:cs="宋体"/>
          <w:color w:val="00000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0"/>
          <w:highlight w:val="none"/>
        </w:rPr>
        <w:t xml:space="preserve">（一）投标截止时间：20</w:t>
      </w:r>
      <w:r>
        <w:rPr>
          <w:rFonts w:hint="eastAsia" w:ascii="宋体" w:hAnsi="宋体" w:cs="宋体"/>
          <w:color w:val="000000"/>
          <w:szCs w:val="20"/>
          <w:highlight w:val="none"/>
          <w:lang w:val="en-US" w:eastAsia="zh-CN"/>
        </w:rPr>
        <w:t xml:space="preserve">26</w:t>
      </w:r>
      <w:r>
        <w:rPr>
          <w:rFonts w:hint="eastAsia" w:ascii="宋体" w:hAnsi="宋体" w:cs="宋体"/>
          <w:color w:val="000000"/>
          <w:szCs w:val="20"/>
          <w:highlight w:val="none"/>
        </w:rPr>
        <w:t xml:space="preserve">年</w:t>
      </w:r>
      <w:r>
        <w:rPr>
          <w:rFonts w:hint="eastAsia" w:ascii="宋体" w:hAnsi="宋体" w:cs="宋体"/>
          <w:color w:val="000000"/>
          <w:szCs w:val="20"/>
          <w:highlight w:val="none"/>
          <w:lang w:val="en-US" w:eastAsia="zh-CN"/>
        </w:rPr>
        <w:t xml:space="preserve">07</w:t>
      </w:r>
      <w:r>
        <w:rPr>
          <w:rFonts w:hint="eastAsia" w:ascii="宋体" w:hAnsi="宋体" w:cs="宋体"/>
          <w:color w:val="000000"/>
          <w:szCs w:val="20"/>
          <w:highlight w:val="none"/>
        </w:rPr>
        <w:t xml:space="preserve">月</w:t>
      </w:r>
      <w:r>
        <w:rPr>
          <w:rFonts w:hint="eastAsia" w:ascii="宋体" w:hAnsi="宋体" w:cs="宋体"/>
          <w:color w:val="000000"/>
          <w:szCs w:val="20"/>
          <w:highlight w:val="none"/>
          <w:lang w:val="en-US" w:eastAsia="zh-CN"/>
        </w:rPr>
        <w:t xml:space="preserve">15</w:t>
      </w:r>
      <w:r>
        <w:rPr>
          <w:rFonts w:hint="eastAsia" w:ascii="宋体" w:hAnsi="宋体" w:cs="宋体"/>
          <w:color w:val="000000"/>
          <w:szCs w:val="20"/>
          <w:highlight w:val="none"/>
        </w:rPr>
        <w:t xml:space="preserve">日北京时间</w:t>
      </w:r>
      <w:r>
        <w:rPr>
          <w:rFonts w:hint="eastAsia" w:ascii="宋体" w:hAnsi="宋体" w:cs="宋体"/>
          <w:color w:val="000000"/>
          <w:szCs w:val="20"/>
          <w:highlight w:val="none"/>
          <w:lang w:val="en-US" w:eastAsia="zh-CN"/>
        </w:rPr>
        <w:t xml:space="preserve">09</w:t>
      </w:r>
      <w:r>
        <w:rPr>
          <w:rFonts w:hint="eastAsia" w:ascii="宋体" w:hAnsi="宋体" w:cs="宋体"/>
          <w:color w:val="000000"/>
          <w:szCs w:val="20"/>
          <w:highlight w:val="none"/>
        </w:rPr>
        <w:t xml:space="preserve">：</w:t>
      </w:r>
      <w:r>
        <w:rPr>
          <w:rFonts w:hint="eastAsia" w:ascii="宋体" w:hAnsi="宋体" w:cs="宋体"/>
          <w:color w:val="000000"/>
          <w:szCs w:val="20"/>
          <w:highlight w:val="none"/>
          <w:lang w:val="en-US" w:eastAsia="zh-CN"/>
        </w:rPr>
        <w:t xml:space="preserve">3</w:t>
      </w:r>
      <w:r>
        <w:rPr>
          <w:rFonts w:hint="eastAsia" w:ascii="宋体" w:hAnsi="宋体" w:cs="宋体"/>
          <w:color w:val="000000"/>
          <w:szCs w:val="20"/>
          <w:highlight w:val="none"/>
        </w:rPr>
        <w:t xml:space="preserve">0。</w:t>
      </w:r>
      <w:r>
        <w:rPr>
          <w:rFonts w:ascii="宋体" w:hAnsi="宋体" w:cs="宋体"/>
          <w:color w:val="000000"/>
          <w:szCs w:val="20"/>
          <w:highlight w:val="none"/>
        </w:rPr>
      </w:r>
      <w:r/>
    </w:p>
    <w:p>
      <w:pPr>
        <w:pStyle w:val="740"/>
        <w:ind w:firstLine="480"/>
        <w:spacing w:line="360" w:lineRule="auto"/>
        <w:widowControl/>
        <w:rPr>
          <w:rFonts w:ascii="宋体" w:hAnsi="宋体" w:cs="宋体"/>
          <w:color w:val="00000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0"/>
          <w:highlight w:val="none"/>
        </w:rPr>
        <w:t xml:space="preserve">（二）开标时间：202</w:t>
      </w:r>
      <w:r>
        <w:rPr>
          <w:rFonts w:hint="eastAsia" w:ascii="宋体" w:hAnsi="宋体" w:cs="宋体"/>
          <w:color w:val="000000"/>
          <w:szCs w:val="20"/>
          <w:highlight w:val="none"/>
          <w:lang w:val="en-US" w:eastAsia="zh-CN"/>
        </w:rPr>
        <w:t xml:space="preserve">6</w:t>
      </w:r>
      <w:r>
        <w:rPr>
          <w:rFonts w:hint="eastAsia" w:ascii="宋体" w:hAnsi="宋体" w:cs="宋体"/>
          <w:color w:val="000000"/>
          <w:szCs w:val="20"/>
          <w:highlight w:val="none"/>
        </w:rPr>
        <w:t xml:space="preserve">年</w:t>
      </w:r>
      <w:r>
        <w:rPr>
          <w:rFonts w:hint="eastAsia" w:ascii="宋体" w:hAnsi="宋体" w:cs="宋体"/>
          <w:color w:val="000000"/>
          <w:szCs w:val="20"/>
          <w:highlight w:val="none"/>
          <w:lang w:val="en-US" w:eastAsia="zh-CN"/>
        </w:rPr>
        <w:t xml:space="preserve">07</w:t>
      </w:r>
      <w:r>
        <w:rPr>
          <w:rFonts w:hint="eastAsia" w:ascii="宋体" w:hAnsi="宋体" w:cs="宋体"/>
          <w:color w:val="000000"/>
          <w:szCs w:val="20"/>
          <w:highlight w:val="none"/>
        </w:rPr>
        <w:t xml:space="preserve">月</w:t>
      </w:r>
      <w:r>
        <w:rPr>
          <w:rFonts w:hint="eastAsia" w:ascii="宋体" w:hAnsi="宋体" w:cs="宋体"/>
          <w:color w:val="000000"/>
          <w:szCs w:val="20"/>
          <w:highlight w:val="none"/>
          <w:lang w:val="en-US" w:eastAsia="zh-CN"/>
        </w:rPr>
        <w:t xml:space="preserve">15</w:t>
      </w:r>
      <w:r>
        <w:rPr>
          <w:rFonts w:hint="eastAsia" w:ascii="宋体" w:hAnsi="宋体" w:cs="宋体"/>
          <w:color w:val="000000"/>
          <w:szCs w:val="20"/>
          <w:highlight w:val="none"/>
        </w:rPr>
        <w:t xml:space="preserve">日北京时间</w:t>
      </w:r>
      <w:r>
        <w:rPr>
          <w:rFonts w:hint="eastAsia" w:ascii="宋体" w:hAnsi="宋体" w:cs="宋体"/>
          <w:color w:val="000000"/>
          <w:szCs w:val="20"/>
          <w:highlight w:val="none"/>
          <w:lang w:val="en-US" w:eastAsia="zh-CN"/>
        </w:rPr>
        <w:t xml:space="preserve">09</w:t>
      </w:r>
      <w:r>
        <w:rPr>
          <w:rFonts w:hint="eastAsia" w:ascii="宋体" w:hAnsi="宋体" w:cs="宋体"/>
          <w:color w:val="000000"/>
          <w:szCs w:val="20"/>
          <w:highlight w:val="none"/>
        </w:rPr>
        <w:t xml:space="preserve">：</w:t>
      </w:r>
      <w:r>
        <w:rPr>
          <w:rFonts w:hint="eastAsia" w:ascii="宋体" w:hAnsi="宋体" w:cs="宋体"/>
          <w:color w:val="000000"/>
          <w:szCs w:val="20"/>
          <w:highlight w:val="none"/>
          <w:lang w:val="en-US" w:eastAsia="zh-CN"/>
        </w:rPr>
        <w:t xml:space="preserve">3</w:t>
      </w:r>
      <w:r>
        <w:rPr>
          <w:rFonts w:hint="eastAsia" w:ascii="宋体" w:hAnsi="宋体" w:cs="宋体"/>
          <w:color w:val="000000"/>
          <w:szCs w:val="20"/>
          <w:highlight w:val="none"/>
        </w:rPr>
        <w:t xml:space="preserve">0。</w:t>
      </w:r>
      <w:r>
        <w:rPr>
          <w:rFonts w:ascii="宋体" w:hAnsi="宋体" w:cs="宋体"/>
          <w:color w:val="000000"/>
          <w:szCs w:val="20"/>
          <w:highlight w:val="none"/>
        </w:rPr>
      </w:r>
      <w:r/>
    </w:p>
    <w:p>
      <w:pPr>
        <w:pStyle w:val="740"/>
        <w:ind w:firstLine="480"/>
        <w:spacing w:line="360" w:lineRule="auto"/>
        <w:widowControl/>
        <w:rPr>
          <w:rFonts w:ascii="宋体" w:hAnsi="宋体" w:cs="宋体"/>
          <w:color w:val="00000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0"/>
          <w:highlight w:val="none"/>
        </w:rPr>
        <w:t xml:space="preserve">（三）开标地点（线上开标地点）：“苏采云”系统（网址： http://jszfcg.jsczt.cn/）“开标大厅”或进入徐州政府采购网（网址：http://czj.xz.gov.cn/Home/HomeIndex）-业务工作 -用户登录，点击“苏采云”进入系统“开标大厅”。</w:t>
      </w:r>
      <w:r>
        <w:rPr>
          <w:rFonts w:ascii="宋体" w:hAnsi="宋体" w:cs="宋体"/>
          <w:color w:val="000000"/>
          <w:szCs w:val="20"/>
          <w:highlight w:val="none"/>
        </w:rPr>
      </w:r>
      <w:r/>
    </w:p>
    <w:p>
      <w:pPr>
        <w:pStyle w:val="740"/>
        <w:ind w:firstLine="480"/>
        <w:spacing w:line="360" w:lineRule="auto"/>
        <w:widowControl/>
        <w:rPr>
          <w:rFonts w:ascii="宋体" w:hAnsi="宋体" w:cs="宋体"/>
          <w:color w:val="00000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0"/>
          <w:highlight w:val="none"/>
        </w:rPr>
        <w:t xml:space="preserve">五、采购人</w:t>
      </w:r>
      <w:r>
        <w:rPr>
          <w:rFonts w:ascii="宋体" w:hAnsi="宋体" w:cs="宋体"/>
          <w:color w:val="000000"/>
          <w:szCs w:val="20"/>
          <w:highlight w:val="none"/>
        </w:rPr>
      </w:r>
      <w:r/>
    </w:p>
    <w:p>
      <w:pPr>
        <w:pStyle w:val="740"/>
        <w:ind w:firstLine="480"/>
        <w:spacing w:line="360" w:lineRule="auto"/>
        <w:widowControl/>
        <w:rPr>
          <w:rFonts w:ascii="宋体" w:hAnsi="宋体" w:cs="宋体"/>
          <w:color w:val="00000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0"/>
          <w:highlight w:val="none"/>
        </w:rPr>
        <w:t xml:space="preserve">（一）名称：</w:t>
      </w:r>
      <w:r>
        <w:rPr>
          <w:rFonts w:hint="eastAsia" w:ascii="宋体" w:hAnsi="宋体" w:cs="宋体"/>
          <w:color w:val="000000"/>
          <w:szCs w:val="20"/>
          <w:highlight w:val="none"/>
          <w:lang w:eastAsia="zh-CN"/>
        </w:rPr>
        <w:t xml:space="preserve">徐州市土地储备中心</w:t>
      </w:r>
      <w:r>
        <w:rPr>
          <w:rFonts w:hint="eastAsia" w:ascii="宋体" w:hAnsi="宋体" w:cs="宋体"/>
          <w:color w:val="000000"/>
          <w:szCs w:val="20"/>
          <w:highlight w:val="none"/>
        </w:rPr>
        <w:t xml:space="preserve">。</w:t>
      </w:r>
      <w:r>
        <w:rPr>
          <w:rFonts w:ascii="宋体" w:hAnsi="宋体" w:cs="宋体"/>
          <w:color w:val="000000"/>
          <w:szCs w:val="20"/>
          <w:highlight w:val="none"/>
        </w:rPr>
      </w:r>
      <w:r/>
    </w:p>
    <w:p>
      <w:pPr>
        <w:pStyle w:val="740"/>
        <w:ind w:firstLine="480"/>
        <w:spacing w:line="360" w:lineRule="auto"/>
        <w:widowControl/>
        <w:rPr>
          <w:rFonts w:ascii="宋体" w:hAnsi="宋体" w:cs="宋体"/>
          <w:color w:val="00000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0"/>
          <w:highlight w:val="none"/>
        </w:rPr>
        <w:t xml:space="preserve">（二）地址：徐州市新城区镜泊西路7号</w:t>
      </w:r>
      <w:r>
        <w:rPr>
          <w:rFonts w:ascii="宋体" w:hAnsi="宋体" w:cs="宋体"/>
          <w:color w:val="000000"/>
          <w:szCs w:val="20"/>
          <w:highlight w:val="none"/>
        </w:rPr>
      </w:r>
      <w:r/>
    </w:p>
    <w:p>
      <w:pPr>
        <w:pStyle w:val="740"/>
        <w:ind w:firstLine="480"/>
        <w:spacing w:line="360" w:lineRule="auto"/>
        <w:widowControl/>
        <w:rPr>
          <w:rFonts w:ascii="宋体" w:hAnsi="宋体" w:cs="宋体"/>
          <w:color w:val="00000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0"/>
          <w:highlight w:val="none"/>
        </w:rPr>
        <w:t xml:space="preserve">（三）联系方法：</w:t>
      </w:r>
      <w:r>
        <w:rPr>
          <w:rFonts w:hint="eastAsia" w:ascii="宋体" w:hAnsi="宋体" w:eastAsia="宋体" w:cs="宋体"/>
          <w:color w:val="000000"/>
          <w:sz w:val="24"/>
          <w:szCs w:val="20"/>
          <w:highlight w:val="none"/>
          <w:lang w:eastAsia="zh-CN"/>
        </w:rPr>
        <w:t xml:space="preserve">0516-85801362</w:t>
      </w:r>
      <w:r>
        <w:rPr>
          <w:rFonts w:hint="eastAsia" w:ascii="宋体" w:hAnsi="宋体" w:cs="宋体"/>
          <w:color w:val="000000"/>
          <w:szCs w:val="20"/>
          <w:highlight w:val="none"/>
        </w:rPr>
        <w:t xml:space="preserve"> </w:t>
      </w:r>
      <w:r>
        <w:rPr>
          <w:rFonts w:ascii="宋体" w:hAnsi="宋体" w:cs="宋体"/>
          <w:color w:val="000000"/>
          <w:szCs w:val="20"/>
          <w:highlight w:val="none"/>
        </w:rPr>
      </w:r>
      <w:r/>
    </w:p>
    <w:p>
      <w:pPr>
        <w:pStyle w:val="740"/>
        <w:ind w:firstLine="480"/>
        <w:spacing w:line="360" w:lineRule="auto"/>
        <w:widowControl/>
        <w:rPr>
          <w:rFonts w:ascii="宋体" w:hAnsi="宋体" w:cs="宋体"/>
          <w:color w:val="00000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0"/>
          <w:highlight w:val="none"/>
        </w:rPr>
        <w:t xml:space="preserve">（四）采购项目联系人：</w:t>
      </w:r>
      <w:r>
        <w:rPr>
          <w:rFonts w:hint="eastAsia" w:ascii="宋体" w:hAnsi="宋体" w:eastAsia="宋体" w:cs="宋体"/>
          <w:color w:val="000000"/>
          <w:sz w:val="24"/>
          <w:szCs w:val="20"/>
          <w:highlight w:val="none"/>
          <w:lang w:eastAsia="zh-CN"/>
        </w:rPr>
        <w:t xml:space="preserve">祁艳</w:t>
      </w:r>
      <w:r>
        <w:rPr>
          <w:rFonts w:hint="eastAsia" w:ascii="宋体" w:hAnsi="宋体" w:cs="宋体"/>
          <w:color w:val="000000"/>
          <w:szCs w:val="20"/>
          <w:highlight w:val="none"/>
          <w:lang w:val="en-US" w:eastAsia="zh-CN"/>
        </w:rPr>
        <w:t xml:space="preserve">   </w:t>
      </w:r>
      <w:r>
        <w:rPr>
          <w:rFonts w:hint="eastAsia" w:ascii="宋体" w:hAnsi="宋体" w:cs="宋体"/>
          <w:color w:val="000000"/>
          <w:szCs w:val="20"/>
          <w:highlight w:val="none"/>
        </w:rPr>
        <w:t xml:space="preserve">     联系电话：</w:t>
      </w:r>
      <w:r>
        <w:rPr>
          <w:rFonts w:hint="eastAsia" w:ascii="宋体" w:hAnsi="宋体" w:eastAsia="宋体" w:cs="宋体"/>
          <w:color w:val="000000"/>
          <w:sz w:val="24"/>
          <w:szCs w:val="20"/>
          <w:highlight w:val="none"/>
          <w:lang w:eastAsia="zh-CN"/>
        </w:rPr>
        <w:t xml:space="preserve">0516-85801362</w:t>
      </w:r>
      <w:r>
        <w:rPr>
          <w:rFonts w:hint="eastAsia" w:ascii="宋体" w:hAnsi="宋体" w:cs="宋体"/>
          <w:color w:val="000000"/>
          <w:szCs w:val="20"/>
          <w:highlight w:val="none"/>
        </w:rPr>
        <w:t xml:space="preserve"> </w:t>
      </w:r>
      <w:r>
        <w:rPr>
          <w:rFonts w:ascii="宋体" w:hAnsi="宋体" w:cs="宋体"/>
          <w:color w:val="000000"/>
          <w:szCs w:val="20"/>
          <w:highlight w:val="none"/>
        </w:rPr>
      </w:r>
      <w:r/>
    </w:p>
    <w:p>
      <w:pPr>
        <w:pStyle w:val="740"/>
        <w:ind w:firstLine="480"/>
        <w:spacing w:line="360" w:lineRule="auto"/>
        <w:widowControl/>
        <w:rPr>
          <w:rFonts w:ascii="宋体" w:hAnsi="宋体" w:cs="宋体"/>
          <w:color w:val="00000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0"/>
          <w:highlight w:val="none"/>
        </w:rPr>
        <w:t xml:space="preserve">六、采购代理机构</w:t>
      </w:r>
      <w:r>
        <w:rPr>
          <w:rFonts w:ascii="宋体" w:hAnsi="宋体" w:cs="宋体"/>
          <w:color w:val="000000"/>
          <w:szCs w:val="20"/>
          <w:highlight w:val="none"/>
        </w:rPr>
      </w:r>
      <w:r/>
    </w:p>
    <w:p>
      <w:pPr>
        <w:pStyle w:val="740"/>
        <w:ind w:firstLine="480"/>
        <w:spacing w:line="360" w:lineRule="auto"/>
        <w:widowControl/>
        <w:rPr>
          <w:rFonts w:ascii="宋体" w:hAnsi="宋体" w:cs="宋体"/>
          <w:color w:val="00000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0"/>
          <w:highlight w:val="none"/>
        </w:rPr>
        <w:t xml:space="preserve">（一）名称：</w:t>
      </w:r>
      <w:r>
        <w:rPr>
          <w:rFonts w:hint="eastAsia" w:ascii="宋体" w:hAnsi="宋体" w:cs="宋体"/>
          <w:color w:val="000000"/>
          <w:szCs w:val="20"/>
          <w:highlight w:val="none"/>
          <w:lang w:eastAsia="zh-CN"/>
        </w:rPr>
        <w:t xml:space="preserve">江苏朋易招标代理有限公司</w:t>
      </w:r>
      <w:r>
        <w:rPr>
          <w:rFonts w:hint="eastAsia" w:ascii="宋体" w:hAnsi="宋体" w:cs="宋体"/>
          <w:color w:val="000000"/>
          <w:szCs w:val="20"/>
          <w:highlight w:val="none"/>
        </w:rPr>
        <w:t xml:space="preserve">。</w:t>
      </w:r>
      <w:r>
        <w:rPr>
          <w:rFonts w:ascii="宋体" w:hAnsi="宋体" w:cs="宋体"/>
          <w:color w:val="000000"/>
          <w:szCs w:val="20"/>
          <w:highlight w:val="none"/>
        </w:rPr>
      </w:r>
      <w:r/>
    </w:p>
    <w:p>
      <w:pPr>
        <w:pStyle w:val="740"/>
        <w:ind w:firstLine="480"/>
        <w:spacing w:line="360" w:lineRule="auto"/>
        <w:widowControl/>
        <w:rPr>
          <w:rFonts w:ascii="宋体" w:hAnsi="宋体" w:cs="宋体"/>
          <w:color w:val="00000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0"/>
          <w:highlight w:val="none"/>
        </w:rPr>
        <w:t xml:space="preserve">（二）地址：</w:t>
      </w:r>
      <w:r>
        <w:rPr>
          <w:rFonts w:hint="eastAsia" w:ascii="宋体" w:hAnsi="宋体" w:eastAsia="宋体" w:cs="宋体"/>
          <w:color w:val="000000"/>
          <w:szCs w:val="20"/>
          <w:highlight w:val="none"/>
          <w:lang w:val="en-US" w:eastAsia="zh-CN"/>
        </w:rPr>
        <w:t xml:space="preserve">徐州市云龙区新城中心广场C座1605</w:t>
      </w:r>
      <w:r>
        <w:rPr>
          <w:rFonts w:ascii="宋体" w:hAnsi="宋体" w:cs="宋体"/>
          <w:color w:val="000000"/>
          <w:szCs w:val="20"/>
          <w:highlight w:val="none"/>
        </w:rPr>
      </w:r>
      <w:r/>
    </w:p>
    <w:p>
      <w:pPr>
        <w:pStyle w:val="740"/>
        <w:ind w:firstLine="480"/>
        <w:spacing w:line="360" w:lineRule="auto"/>
        <w:widowControl/>
        <w:rPr>
          <w:rFonts w:ascii="宋体" w:hAnsi="宋体" w:cs="宋体"/>
          <w:color w:val="00000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0"/>
          <w:highlight w:val="none"/>
        </w:rPr>
        <w:t xml:space="preserve">（三）联系方法：19516108013</w:t>
      </w:r>
      <w:r>
        <w:rPr>
          <w:rFonts w:ascii="宋体" w:hAnsi="宋体" w:cs="宋体"/>
          <w:color w:val="000000"/>
          <w:szCs w:val="20"/>
          <w:highlight w:val="none"/>
        </w:rPr>
      </w:r>
      <w:r/>
    </w:p>
    <w:p>
      <w:pPr>
        <w:pStyle w:val="740"/>
        <w:ind w:firstLine="480"/>
        <w:spacing w:line="360"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0"/>
          <w:highlight w:val="none"/>
        </w:rPr>
        <w:t xml:space="preserve">（四）采购项目联系人：</w:t>
      </w:r>
      <w:r>
        <w:rPr>
          <w:rFonts w:hint="eastAsia" w:ascii="宋体" w:hAnsi="宋体" w:cs="宋体"/>
          <w:color w:val="000000"/>
          <w:szCs w:val="20"/>
          <w:highlight w:val="none"/>
          <w:lang w:val="en-US" w:eastAsia="zh-CN"/>
        </w:rPr>
        <w:t xml:space="preserve">苏经理        </w:t>
      </w:r>
      <w:r>
        <w:rPr>
          <w:rFonts w:hint="eastAsia" w:ascii="宋体" w:hAnsi="宋体" w:cs="宋体"/>
          <w:color w:val="000000"/>
          <w:szCs w:val="20"/>
          <w:highlight w:val="none"/>
        </w:rPr>
        <w:t xml:space="preserve">  联系电话：19516108013</w:t>
      </w:r>
      <w:r>
        <w:rPr>
          <w:rFonts w:ascii="宋体" w:hAnsi="宋体" w:cs="宋体"/>
          <w:color w:val="000000"/>
          <w:szCs w:val="24"/>
          <w:highlight w:val="none"/>
        </w:rPr>
      </w:r>
      <w:r/>
    </w:p>
    <w:p>
      <w:pPr>
        <w:pStyle w:val="740"/>
        <w:ind w:firstLine="600"/>
        <w:spacing w:line="360" w:lineRule="atLeast"/>
        <w:widowControl/>
        <w:rPr>
          <w:rFonts w:ascii="宋体" w:hAnsi="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highlight w:val="none"/>
        </w:rPr>
        <w:t xml:space="preserve"> </w:t>
      </w:r>
      <w:r>
        <w:rPr>
          <w:rFonts w:ascii="宋体" w:hAnsi="宋体" w:cs="宋体"/>
          <w:color w:val="000000"/>
          <w:sz w:val="22"/>
          <w:highlight w:val="none"/>
        </w:rPr>
      </w:r>
      <w:r/>
    </w:p>
    <w:p>
      <w:pPr>
        <w:pStyle w:val="740"/>
        <w:ind w:firstLine="600"/>
        <w:spacing w:line="360" w:lineRule="atLeast"/>
        <w:widowControl/>
        <w:rPr>
          <w:rFonts w:ascii="宋体" w:hAnsi="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highlight w:val="none"/>
        </w:rPr>
        <w:t xml:space="preserve"> </w:t>
      </w:r>
      <w:r>
        <w:rPr>
          <w:rFonts w:ascii="宋体" w:hAnsi="宋体" w:cs="宋体"/>
          <w:color w:val="000000"/>
          <w:sz w:val="22"/>
          <w:highlight w:val="none"/>
        </w:rPr>
      </w:r>
      <w:r/>
    </w:p>
    <w:p>
      <w:pPr>
        <w:pStyle w:val="740"/>
        <w:ind w:firstLine="600"/>
        <w:spacing w:line="360" w:lineRule="atLeast"/>
        <w:widowControl/>
        <w:rPr>
          <w:rFonts w:ascii="宋体" w:hAnsi="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highlight w:val="none"/>
        </w:rPr>
        <w:t xml:space="preserve"> </w:t>
      </w:r>
      <w:r>
        <w:rPr>
          <w:rFonts w:ascii="宋体" w:hAnsi="宋体" w:cs="宋体"/>
          <w:color w:val="000000"/>
          <w:sz w:val="22"/>
          <w:highlight w:val="none"/>
        </w:rPr>
      </w:r>
      <w:r/>
    </w:p>
    <w:p>
      <w:pPr>
        <w:pStyle w:val="741"/>
        <w:rPr>
          <w:color w:val="000000"/>
          <w:highlight w:val="none"/>
        </w:rPr>
      </w:pPr>
      <w:r>
        <w:rPr>
          <w:rFonts w:hint="eastAsia"/>
          <w:color w:val="000000"/>
          <w:sz w:val="22"/>
          <w:highlight w:val="none"/>
        </w:rPr>
        <w:br w:type="page" w:clear="all"/>
      </w:r>
      <w:r>
        <w:rPr>
          <w:rFonts w:hint="eastAsia"/>
          <w:color w:val="000000"/>
          <w:highlight w:val="none"/>
        </w:rPr>
        <w:t xml:space="preserve">第二章 </w:t>
      </w:r>
      <w:r>
        <w:rPr>
          <w:color w:val="000000"/>
          <w:highlight w:val="none"/>
        </w:rPr>
        <w:t xml:space="preserve"> </w:t>
      </w:r>
      <w:r>
        <w:rPr>
          <w:rFonts w:hint="eastAsia"/>
          <w:color w:val="000000"/>
          <w:highlight w:val="none"/>
        </w:rPr>
        <w:t xml:space="preserve">投标人须知</w:t>
      </w:r>
      <w:r>
        <w:rPr>
          <w:color w:val="000000"/>
          <w:highlight w:val="none"/>
        </w:rPr>
      </w:r>
      <w:r/>
    </w:p>
    <w:p>
      <w:pPr>
        <w:pStyle w:val="740"/>
        <w:rPr>
          <w:color w:val="000000"/>
          <w:highlight w:val="none"/>
        </w:rPr>
      </w:pPr>
      <w:r>
        <w:rPr>
          <w:color w:val="000000"/>
          <w:highlight w:val="none"/>
        </w:rPr>
      </w:r>
      <w:r/>
    </w:p>
    <w:p>
      <w:pPr>
        <w:pStyle w:val="740"/>
        <w:spacing w:line="360" w:lineRule="auto"/>
        <w:rPr>
          <w:color w:val="000000"/>
          <w:sz w:val="28"/>
          <w:highlight w:val="none"/>
        </w:rPr>
      </w:pPr>
      <w:r>
        <w:rPr>
          <w:rFonts w:hint="eastAsia"/>
          <w:color w:val="000000"/>
          <w:sz w:val="28"/>
          <w:highlight w:val="none"/>
        </w:rPr>
        <w:t xml:space="preserve">一、总则</w:t>
      </w:r>
      <w:r>
        <w:rPr>
          <w:color w:val="000000"/>
          <w:sz w:val="28"/>
          <w:highlight w:val="none"/>
        </w:rPr>
      </w:r>
      <w:r/>
    </w:p>
    <w:p>
      <w:pPr>
        <w:pStyle w:val="740"/>
        <w:spacing w:line="360" w:lineRule="auto"/>
        <w:rPr>
          <w:color w:val="000000"/>
          <w:sz w:val="28"/>
          <w:highlight w:val="none"/>
        </w:rPr>
      </w:pPr>
      <w:r>
        <w:rPr>
          <w:rFonts w:hint="eastAsia"/>
          <w:color w:val="000000"/>
          <w:sz w:val="28"/>
          <w:highlight w:val="none"/>
        </w:rPr>
        <w:t xml:space="preserve">二、招标</w:t>
      </w:r>
      <w:r>
        <w:rPr>
          <w:color w:val="000000"/>
          <w:sz w:val="28"/>
          <w:highlight w:val="none"/>
        </w:rPr>
      </w:r>
      <w:r/>
    </w:p>
    <w:p>
      <w:pPr>
        <w:pStyle w:val="740"/>
        <w:spacing w:line="360" w:lineRule="auto"/>
        <w:rPr>
          <w:color w:val="000000"/>
          <w:sz w:val="28"/>
          <w:highlight w:val="none"/>
        </w:rPr>
      </w:pPr>
      <w:r>
        <w:rPr>
          <w:rFonts w:hint="eastAsia"/>
          <w:color w:val="000000"/>
          <w:sz w:val="28"/>
          <w:highlight w:val="none"/>
        </w:rPr>
        <w:t xml:space="preserve">三、投标</w:t>
      </w:r>
      <w:r>
        <w:rPr>
          <w:color w:val="000000"/>
          <w:sz w:val="28"/>
          <w:highlight w:val="none"/>
        </w:rPr>
      </w:r>
      <w:r/>
    </w:p>
    <w:p>
      <w:pPr>
        <w:pStyle w:val="740"/>
        <w:spacing w:line="360" w:lineRule="auto"/>
        <w:rPr>
          <w:color w:val="000000"/>
          <w:sz w:val="28"/>
          <w:highlight w:val="none"/>
        </w:rPr>
      </w:pPr>
      <w:r>
        <w:rPr>
          <w:rFonts w:hint="eastAsia"/>
          <w:color w:val="000000"/>
          <w:sz w:val="28"/>
          <w:highlight w:val="none"/>
        </w:rPr>
        <w:t xml:space="preserve">四、开标</w:t>
      </w:r>
      <w:r>
        <w:rPr>
          <w:color w:val="000000"/>
          <w:sz w:val="28"/>
          <w:highlight w:val="none"/>
        </w:rPr>
      </w:r>
      <w:r/>
    </w:p>
    <w:p>
      <w:pPr>
        <w:pStyle w:val="740"/>
        <w:spacing w:line="360" w:lineRule="auto"/>
        <w:rPr>
          <w:color w:val="000000"/>
          <w:sz w:val="28"/>
          <w:highlight w:val="none"/>
        </w:rPr>
      </w:pPr>
      <w:r>
        <w:rPr>
          <w:rFonts w:hint="eastAsia"/>
          <w:color w:val="000000"/>
          <w:sz w:val="28"/>
          <w:highlight w:val="none"/>
        </w:rPr>
        <w:t xml:space="preserve">五、评标</w:t>
      </w:r>
      <w:r>
        <w:rPr>
          <w:color w:val="000000"/>
          <w:sz w:val="28"/>
          <w:highlight w:val="none"/>
        </w:rPr>
      </w:r>
      <w:r/>
    </w:p>
    <w:p>
      <w:pPr>
        <w:pStyle w:val="740"/>
        <w:spacing w:line="360" w:lineRule="auto"/>
        <w:rPr>
          <w:color w:val="000000"/>
          <w:sz w:val="28"/>
          <w:highlight w:val="none"/>
        </w:rPr>
      </w:pPr>
      <w:r>
        <w:rPr>
          <w:rFonts w:hint="eastAsia"/>
          <w:color w:val="000000"/>
          <w:sz w:val="28"/>
          <w:highlight w:val="none"/>
        </w:rPr>
        <w:t xml:space="preserve">六、定标</w:t>
      </w:r>
      <w:r>
        <w:rPr>
          <w:color w:val="000000"/>
          <w:sz w:val="28"/>
          <w:highlight w:val="none"/>
        </w:rPr>
      </w:r>
      <w:r/>
    </w:p>
    <w:p>
      <w:pPr>
        <w:pStyle w:val="740"/>
        <w:spacing w:line="360" w:lineRule="auto"/>
        <w:rPr>
          <w:color w:val="000000"/>
          <w:sz w:val="28"/>
          <w:highlight w:val="none"/>
        </w:rPr>
      </w:pPr>
      <w:r>
        <w:rPr>
          <w:rFonts w:hint="eastAsia"/>
          <w:color w:val="000000"/>
          <w:sz w:val="28"/>
          <w:highlight w:val="none"/>
        </w:rPr>
        <w:t xml:space="preserve">七、政府采购合同</w:t>
      </w:r>
      <w:r>
        <w:rPr>
          <w:color w:val="000000"/>
          <w:sz w:val="28"/>
          <w:highlight w:val="none"/>
        </w:rPr>
      </w:r>
      <w:r/>
    </w:p>
    <w:p>
      <w:pPr>
        <w:pStyle w:val="740"/>
        <w:spacing w:line="360" w:lineRule="auto"/>
        <w:rPr>
          <w:color w:val="000000"/>
          <w:sz w:val="28"/>
          <w:highlight w:val="none"/>
        </w:rPr>
      </w:pPr>
      <w:r>
        <w:rPr>
          <w:rFonts w:hint="eastAsia"/>
          <w:color w:val="000000"/>
          <w:sz w:val="28"/>
          <w:highlight w:val="none"/>
        </w:rPr>
        <w:t xml:space="preserve">八、询问和质疑</w:t>
      </w:r>
      <w:r>
        <w:rPr>
          <w:color w:val="000000"/>
          <w:sz w:val="28"/>
          <w:highlight w:val="none"/>
        </w:rPr>
      </w:r>
      <w:r/>
    </w:p>
    <w:p>
      <w:pPr>
        <w:pStyle w:val="740"/>
        <w:jc w:val="left"/>
        <w:spacing w:after="200" w:line="276" w:lineRule="auto"/>
        <w:widowControl/>
        <w:rPr>
          <w:rFonts w:ascii="Arial" w:hAnsi="Arial"/>
          <w:color w:val="000000"/>
          <w:sz w:val="22"/>
          <w:highlight w:val="none"/>
        </w:rPr>
      </w:pPr>
      <w:r>
        <w:rPr>
          <w:rFonts w:ascii="Arial" w:hAnsi="Arial"/>
          <w:color w:val="000000"/>
          <w:sz w:val="22"/>
          <w:highlight w:val="none"/>
        </w:rPr>
      </w:r>
      <w:r/>
    </w:p>
    <w:p>
      <w:pPr>
        <w:pStyle w:val="742"/>
        <w:rPr>
          <w:color w:val="000000"/>
          <w:highlight w:val="none"/>
        </w:rPr>
      </w:pPr>
      <w:r>
        <w:rPr>
          <w:rFonts w:hint="eastAsia" w:ascii="宋体" w:hAnsi="宋体" w:cs="宋体"/>
          <w:color w:val="000000"/>
          <w:sz w:val="24"/>
          <w:szCs w:val="24"/>
          <w:highlight w:val="none"/>
        </w:rPr>
        <w:br w:type="page" w:clear="all"/>
      </w:r>
      <w:r>
        <w:rPr>
          <w:rFonts w:hint="eastAsia"/>
          <w:color w:val="000000"/>
          <w:highlight w:val="none"/>
        </w:rPr>
        <w:t xml:space="preserve">一、总则</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1.采购人</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1.1采购人是指依法进行政府采购的国家机关、事业单位、团体组织。</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2. 政府采购方式</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2.1政府采购货物或者服务（以下简称“货物服务”）招标分为公开招标和邀请招标。</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3. 采购人应当在货物服务招标投标活动中落实节约能源、保护环境、扶持不发达地区和少数民族地区、促进中小企业发展等政府采购政策。</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4. 采购人应当按照财政部制定的《政府采购品目分类目录》确定采购项目属性。按照《政府采购品目分类目录》无法确定的，按照有利于采购项目实施的原则确定。</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5.采购人委托采购代理机构代理招标的，采购代理机构应当在采购人委托的范围内依法开展采购活动。</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6. 投标人的资格条件</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6.1参加政府采购货物服务投标活动的供应商（以下简称“投标人”），应当是提供本国货物服务的本国供应商，但法律、行政法规规定外国供应商可以参加货物服务招标投标活动的除外。</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投标人，是指响应招标、参加投标竞争的法人、其他组织或者自然人。</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6.2 投标人授权代表系指法定代表人或受法人委托的受托人。</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7. 投标费用</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7.1 投标人应承担所有与准备和参加投标有关的费用。无论投标的结果如何，采购代理机构对上述费用不承担任何责任和义务。</w:t>
      </w:r>
      <w:r>
        <w:rPr>
          <w:color w:val="000000"/>
          <w:highlight w:val="none"/>
        </w:rPr>
      </w:r>
      <w:r/>
    </w:p>
    <w:p>
      <w:pPr>
        <w:pStyle w:val="742"/>
        <w:rPr>
          <w:color w:val="000000"/>
          <w:highlight w:val="none"/>
        </w:rPr>
      </w:pPr>
      <w:r>
        <w:rPr>
          <w:rFonts w:hint="eastAsia"/>
          <w:color w:val="000000"/>
          <w:highlight w:val="none"/>
        </w:rPr>
        <w:t xml:space="preserve">二、招标</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8. 招标文件的内容</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8.1招标文件包括以下内容：</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第一章 投标邀请</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第二章 投标人须知</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第三章 投标资料表</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第四章 评标标准</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第五章 拟签订的合同文本</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第六章 采购需求</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第七章 投标文件相关格式</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9. 招标文件澄清或者修改</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9.1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9.2现场考察以招标文件第三章《投标资料表》中的要求为准。</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9.3开标前答疑会以招标文件第三章《投标资料表》中的要求为准。</w:t>
      </w:r>
      <w:r>
        <w:rPr>
          <w:color w:val="000000"/>
          <w:highlight w:val="none"/>
        </w:rPr>
      </w:r>
      <w:r/>
    </w:p>
    <w:p>
      <w:pPr>
        <w:pStyle w:val="742"/>
        <w:rPr>
          <w:color w:val="000000"/>
          <w:highlight w:val="none"/>
        </w:rPr>
      </w:pPr>
      <w:r>
        <w:rPr>
          <w:rFonts w:hint="eastAsia"/>
          <w:color w:val="000000"/>
          <w:highlight w:val="none"/>
        </w:rPr>
        <w:t xml:space="preserve">三、投标</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10. 投标人应当按照招标文件的要求编制投标文件。投标文件应对招标文件提出的要求和条件作出实质性响应。</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11. 投标文件的语言</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11.1 投标文件以及投标人与采购代理机构就有关投标的往来函电均应使用招标文件第三章《投标资料表》规定的语言书写，否则无效。</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12. 投标文件的构成</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12.1 投标文件的构成以招标文件第三章《投标资料表》中的要求为准。</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12.2投标人应当提交的资格、资信证明文件：以招标文件第三章《投标资料表》中的要求为准。</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12.3投标文件中提供的证明材料存在无效、不清晰、不完整等情形的，视为无效响应。</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13. 投标函和价格表、商务条件、交货和提供服务的时间</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13.1 投标函和价格表：要求见本章12、13，格式见招标文件第七章《投标文件相关格式》中《投标函》和《开标一览表》。</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13.2商务条件：以招标文件第三章《投标资料表》中的要求为准。</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13.3交货和提供服务的时间：以招标文件第三章《投标资料表》中的要求为准。</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14.投标报价要求</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14.1 投标人应按照招标文件的要求报出分项价格和总价。</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14.2 投标人应按照招标文件的要求进行报价，如投标人作出偏离，应在《偏离表》中列出。</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14.3 采购人不支付报价以外的任何费用。</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14.4 投标人所报的价格在合同执行过程中是固定的，不得以任何理由予以变更。投标人提交滑动价格的投标文件在资格性、符合性检查时按照无效投标处理。</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14.5投标人只能提交一个投标价格，投标人提交多个价格的投标文件在资格性、符合性检查时按照无效投标处理。</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15. 投标货币</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15.1以招标文件第三章《投标资料表》中的要求为准。</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16. 投标保证金：本项目不需要交纳投标保证金。</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17. 投标有效期</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17.1投标有效期为开标之日后90天。采购人可以要求对投标有效期延长一次，但该延长期最长不超过30天。</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17.2采购人应在距投标有效期满20日之前书面通知投标人，要求其延长投标有效期。如果有关投标人同意延长投标有效期的要求，其应在原投标有效期期满前以书面形式向采购人确认。</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17.3如果采购人发出要求投标有效期延长的通知并在投标有效期届满前没有收到投标人同意其投标有效期延长的书面通知，则视为该投标人不接受上述延期的要求。</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投标文件的编制要求和签署要求：</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18.1 投标人应由其法定代表人或法定代表人授权代表在规定的网上投标时间，凭 CA 证书登陆徐州市公共资源交易平台在线编制投标文件（电子数据），并在投标截止时间之前上传投标文件。</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18.2 投标人应对 CA 证书妥善保管，如被他人盗用投标，因此带来的结果均由投标人自行承担。</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18.3 投标人在投标现场应带好 CA 证书进行现场解密，因此带来的结果均由投标人自行承担。</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18.4 投标人应当对招标文件提出的要求和条件作出实质性响应，并在电子投标系统逐条应答。</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18.5 投标人应对要求提供的资格证明文件（如资质证书、资格证书）、技术资料（如白皮书、彩页、手册、检测报告等）扫描上传至投标系统。</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19.  投标文件的盖章要求以招标文件第三章《投标资料表》中的要求为准。</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20. 提交投标文件的截止时间</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20.1 投标人应当在招标文件要求提交投标文件的截止时间前，提交加密的电子文件。</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21.在规定时间内各投标人携带CA锁进行网上解密。</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22. 投标人在投标截止时间前，可以对所递交的投标文件进行补充、修改或者撤回，但应书面通知采购代理机构。其所进行补充、修改的内容，应当按照招标文件要求进行签署、盖章、密封，然后纳为投标文件的组成部分。</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23. 投标人应当遵循公平竞争的原则，不得恶意串通，不得妨碍其他投标人的竞争行为，不得损害采购人或者其他投标人的合法权益。</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24.在评标过程中发现投标人有上述情形的，评标委员会应当认定其投标无效，并书面报告本级财政部门。</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25. 有下列情形之一的，视为投标人串通投标，其投标无效：</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（一）不同投标人的投标文件由同一单位或者个人编制；</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（二）不同投标人的投标文件载明的项目管理成员或者联系人员为同一人；</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（三）不同投标人的投标文件异常一致或者投标报价呈规律性差异；</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（四）电子投标文件未按规定期限投标的，纸质投标文件未按规定的期限、地点送达的；</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（五）电子投标文件未按招标文件要求签章的；</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（六）投标人未在规定时间内解密电子投标文件的；</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（七）投标文件未按招标文件规定的内容和要求填写的；没有在投标系统指定位置上传对应文件、材料的；</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（八）不同投标人投标文件内容存在非正常一致、项目组成员出现同一人、投标文件中错误或异常）一致或雷同、电子文档信息一致或雷同的、投标报价呈规律性差异的；</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（九）投标人的法定代表人授权代表，无法定代表人授权委托书的；</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（十）不具备招标文件中规定的资格要求或未按招标文件规定的要求提供资格、资信证明文件的；</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（十一）被列入“信用中国”网站（www.creditchina.gov.cn）失信被执行人、重大税收违法案件 当事人名单、政府采购严重违法失信行为记录名单的；</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（十二）投标文件中有招标文件未允许提供的选择性内容；</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（十三）不同投标人委托同一单位或者个人办理投标事宜的；</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（十四）不同投标人的单位负责人为同一人或者存在直接控股、管理关系的；</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（十五）不同投标人的投标资料相互混装、不同投标人的投标保证金由同一企业或同一账户资金 缴纳、不同投标人的委托代理人、项目负责人以及其他相关人员有在同一个单位缴纳社会保险 、同一投标文件中单位名称落款与公章不是同一单位的；</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（十六）项目（标段）投标总价超过本项目（标段）预算或最高限价的；</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（十七）提供虚假材料的（包括工商营业执照、财务报表、资格证明文件等）；</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（十八）投标文件含有采购人不能接受的附加条件的；</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十九）评标委员会认定投标人的报价明显低于其他通过符合性审查投标人的报价，有可能影响产品质量或者不能诚信履约，且投标人不能应评标委员会要求在评标合理的时间内提供书面说明（必要时评标委员会可要求投标人提交相关证明材料）证明其报价合理性的；</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（二十）除单一来源采购项目外，为采购项目提供整体设计、规范编制或者项目管理、监理、检测等服务的；</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（二十一）投标文件内容不全或不符合招标文件中规定的其它实质性要求的；</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（二十二）法律法规和招标文件规定的其它无效情形。</w:t>
      </w:r>
      <w:r>
        <w:rPr>
          <w:color w:val="000000"/>
          <w:highlight w:val="none"/>
        </w:rPr>
      </w:r>
      <w:r/>
    </w:p>
    <w:p>
      <w:pPr>
        <w:pStyle w:val="742"/>
        <w:rPr>
          <w:color w:val="000000"/>
          <w:highlight w:val="none"/>
        </w:rPr>
      </w:pPr>
      <w:r>
        <w:rPr>
          <w:rFonts w:hint="eastAsia"/>
          <w:color w:val="000000"/>
          <w:highlight w:val="none"/>
        </w:rPr>
        <w:t xml:space="preserve">四、开标</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26. 开标</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26.1开标时间及地点。开标应当在招标文件确定的提交投标文件截止时间的同一时间公开进行；开标地点应当为招标文件中预先确定的地点。开标时间及地点：见招标文件第三章《投标资料表》。</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26.2开标由采购代理机构主持，邀请投标人参加。</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26.3开标时，宣布投标人名称、投标价格和招标文件规定的需要宣布的其他内容。</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投标人不足3家的，不得开标。</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26.4开标过程由采购代理机构负责记录，由参加开标的各投标人代表和相关工作人员签字确认。投标人代表对开标过程和开标记录有疑义的，或者认为采购人、采购代理机构相关工作人员有需要回避情形的，应当场提出询问或者提出回避申请。</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投标人未参加开标的，视同认可开标结果。</w:t>
      </w:r>
      <w:r>
        <w:rPr>
          <w:color w:val="000000"/>
          <w:highlight w:val="none"/>
        </w:rPr>
      </w:r>
      <w:r/>
    </w:p>
    <w:p>
      <w:pPr>
        <w:pStyle w:val="742"/>
        <w:rPr>
          <w:color w:val="000000"/>
          <w:highlight w:val="none"/>
        </w:rPr>
      </w:pPr>
      <w:r>
        <w:rPr>
          <w:rFonts w:hint="eastAsia"/>
          <w:color w:val="000000"/>
          <w:highlight w:val="none"/>
        </w:rPr>
        <w:t xml:space="preserve">五、评标</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27.公开招标采购项目开标结束后，采购人依法对投标人的资格进行审查。</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合格投标人不足3家的，不得评标。</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27.1 评标工作由采购代理机构负责组织，并履行下列职责：</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（一）核对评审专家身份和采购人代表授权函，对评审专家在政府采购活动中的职责履行情况予以记录，并及时将有关违法违规行为向财政部门报告；</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（二）宣布评标纪律；</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（三）公布投标人名单，告知评审专家应当回避的情形；</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（四）组织评标委员会推选评标组长，采购人代表不得担任组长；</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（五）在评标期间采取必要的通讯管理措施，保证评标活动不受外界干扰；</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（六）根据评标委员会的要求介绍政府采购相关政策法规、招标文件；</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（七）维护评标秩序，监督评标委员会依照招标文件规定的评标程序、方法和标准进行独立评审，及时制止和纠正采购人代表、评审专家的倾向性言论或者违法违规行为；</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（八）核对评标结果，有《政府采购货物和服务招标投标管理办法》第六十四条规定情形的，要求评标委员会复核或者书面说明理由，评标委员会拒绝的，应予记录并向本级财政部门报告；</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（九）评审工作完成后，按照规定向评审专家支付劳务报酬和异地评审差旅费，不得向评审专家以外的其他人员支付评审劳务报酬；</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（十）处理与评标有关的其他事项。</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采购人可以在评标前说明项目背景和采购需求，说明内容不得含有歧视性、倾向性意见，不得超出招标文件所述范围。说明应当提交书面材料，并随采购文件一并存档。</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27.2 评标委员会负责具体评标事务，并独立履行下列职责：</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（一）审查、评价投标文件是否符合招标文件的商务、技术等实质性要求；</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（二）要求投标人对投标文件有关事项作出澄清或者说明；</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（三）对投标文件进行比较和评价；</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（四）确定中标候选人名单，以及根据采购人委托直接确定中标人；</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（五）向采购人、采购代理机构或者有关部门报告评标中发现的违法行为。</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27.3 评标委员会由采购人代表和评审专家组成，成员人数应当为5人（含）以上单数，其中评审专家不得少于成员总数的三分之二。</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28. 本项目评标方法为综合评分法。</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29.评标</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29.1评标工作程序：</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（一）投标文件初审。</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1、资格性检查。</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2、符合性检查。</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（二）澄清有关问题。</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（三）比较与评价。</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（四）推荐中标候选供应商名单。</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（五）编写评审报告（评标报告）。</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29.2在评标中，不得改变招标文件中规定的评标标准、方法和中标条件。评标委员会对投标文件响应性的判定基于投标文件本身的内容，而不寻求外部的证据。</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29.3采用最低评标价法的采购项目，提供相同品牌产品的不同投标人参加同一合同项下投标的，以其中通过资格审查、符合性审查且报价最低的参加评标；报价相同的，采取随机抽取方式确定，其他投标无效。</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的采取随机抽取方式确定，其他同品牌投标人不作为中标候选人。</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非单一产品采购项目，多家投标人提供的核心产品品牌相同的，按前两款规定处理。</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30. 投标文件报价出现前后不一致的，按照下列规定修正：</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（一）投标文件中开标一览表（报价表）内容与投标文件中相应内容不一致的，以开标一览表（报价表）为准；</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（二）大写金额和小写金额不一致的，以大写金额为准；</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（三）单价金额小数点或者百分比有明显错位的，以开标一览表的总价为准，并修改单价；</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（四）总价金额与按单价汇总金额不一致的，以单价金额计算结果为准。</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同时出现两种以上不一致的，按照前款规定的顺序修正。修正后的报价按照投标人的澄清、说明或者补正，经投标人确认后产生约束力，投标人不确认的，其投标无效。</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投标人的澄清、说明或者补正应当采用书面形式，并加盖公章，或者由法定代表人或其授权的代表签字。投标人的澄清、说明或者补正不得超出投标文件的范围或者改变投标文件的实质性内容。</w:t>
      </w:r>
      <w:r>
        <w:rPr>
          <w:color w:val="000000"/>
          <w:highlight w:val="none"/>
        </w:rPr>
      </w:r>
      <w:r/>
    </w:p>
    <w:p>
      <w:pPr>
        <w:pStyle w:val="740"/>
        <w:ind w:firstLine="480"/>
        <w:rPr>
          <w:rFonts w:hint="eastAsia"/>
          <w:b/>
          <w:bCs/>
          <w:color w:val="000000"/>
          <w:highlight w:val="none"/>
        </w:rPr>
      </w:pPr>
      <w:r>
        <w:rPr>
          <w:rFonts w:hint="eastAsia"/>
          <w:color w:val="000000"/>
          <w:highlight w:val="none"/>
        </w:rPr>
        <w:t xml:space="preserve">31. </w:t>
      </w:r>
      <w:r>
        <w:rPr>
          <w:rFonts w:hint="eastAsia"/>
          <w:b/>
          <w:bCs/>
          <w:color w:val="000000"/>
          <w:highlight w:val="none"/>
          <w:lang w:eastAsia="zh-CN"/>
        </w:rPr>
        <w:t xml:space="preserve">评标委员会</w:t>
      </w:r>
      <w:r>
        <w:rPr>
          <w:rFonts w:hint="eastAsia"/>
          <w:b/>
          <w:bCs/>
          <w:color w:val="000000"/>
          <w:highlight w:val="none"/>
        </w:rPr>
        <w:t xml:space="preserve">认为投标人的报价明显低于其他通过符合性审查投标人的报价，有可能影响产品质量或者不能诚信履约的，</w:t>
      </w:r>
      <w:r>
        <w:rPr>
          <w:rFonts w:hint="eastAsia"/>
          <w:b/>
          <w:bCs/>
          <w:color w:val="000000"/>
          <w:highlight w:val="none"/>
          <w:lang w:eastAsia="zh-CN"/>
        </w:rPr>
        <w:t xml:space="preserve">评标委员会</w:t>
      </w:r>
      <w:r>
        <w:rPr>
          <w:rFonts w:hint="eastAsia"/>
          <w:b/>
          <w:bCs/>
          <w:color w:val="000000"/>
          <w:highlight w:val="none"/>
        </w:rPr>
        <w:t xml:space="preserve">通过“苏采云”系统要求投标人作出必要的说明，并规定回复时间。投标人说明应当采用通过“苏采云”系统（使用“CA数字证书”,加盖电子签章）形式。投标人不能证明其报价合理性的，</w:t>
      </w:r>
      <w:r>
        <w:rPr>
          <w:rFonts w:hint="eastAsia"/>
          <w:b/>
          <w:bCs/>
          <w:color w:val="000000"/>
          <w:highlight w:val="none"/>
          <w:lang w:eastAsia="zh-CN"/>
        </w:rPr>
        <w:t xml:space="preserve">评标委员会</w:t>
      </w:r>
      <w:r>
        <w:rPr>
          <w:rFonts w:hint="eastAsia"/>
          <w:b/>
          <w:bCs/>
          <w:color w:val="000000"/>
          <w:highlight w:val="none"/>
        </w:rPr>
        <w:t xml:space="preserve">应当将其作为无效投标处理。</w:t>
      </w:r>
      <w:r>
        <w:rPr>
          <w:rFonts w:hint="eastAsia"/>
          <w:b/>
          <w:bCs/>
          <w:color w:val="000000"/>
          <w:highlight w:val="none"/>
        </w:rPr>
      </w:r>
      <w:r/>
    </w:p>
    <w:p>
      <w:pPr>
        <w:pStyle w:val="740"/>
        <w:ind w:firstLine="480"/>
        <w:keepLines w:val="0"/>
        <w:keepNext w:val="0"/>
        <w:pageBreakBefore w:val="0"/>
        <w:spacing w:line="360" w:lineRule="auto"/>
        <w:widowControl w:val="off"/>
        <w:rPr>
          <w:rFonts w:hint="eastAsia" w:ascii="宋体" w:hAnsi="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highlight w:val="none"/>
        </w:rPr>
        <w:t xml:space="preserve">评标过程中出现下列情形之一的，</w:t>
      </w:r>
      <w:r>
        <w:rPr>
          <w:rFonts w:hint="eastAsia" w:ascii="宋体" w:hAnsi="宋体" w:cs="宋体"/>
          <w:b/>
          <w:bCs/>
          <w:color w:val="000000"/>
          <w:sz w:val="24"/>
          <w:szCs w:val="24"/>
          <w:highlight w:val="none"/>
          <w:lang w:eastAsia="zh-CN"/>
        </w:rPr>
        <w:t xml:space="preserve">评标委员会</w:t>
      </w:r>
      <w:r>
        <w:rPr>
          <w:rFonts w:hint="eastAsia" w:ascii="宋体" w:hAnsi="宋体" w:cs="宋体"/>
          <w:b/>
          <w:bCs/>
          <w:color w:val="000000"/>
          <w:sz w:val="24"/>
          <w:szCs w:val="24"/>
          <w:highlight w:val="none"/>
        </w:rPr>
        <w:t xml:space="preserve">应当启动异常低价投标审查程序：</w:t>
      </w:r>
      <w:r>
        <w:rPr>
          <w:rFonts w:hint="eastAsia" w:ascii="宋体" w:hAnsi="宋体" w:cs="宋体"/>
          <w:b/>
          <w:bCs/>
          <w:color w:val="000000"/>
          <w:sz w:val="24"/>
          <w:szCs w:val="24"/>
          <w:highlight w:val="none"/>
        </w:rPr>
      </w:r>
      <w:r/>
    </w:p>
    <w:p>
      <w:pPr>
        <w:pStyle w:val="740"/>
        <w:ind w:firstLine="480"/>
        <w:keepLines w:val="0"/>
        <w:keepNext w:val="0"/>
        <w:pageBreakBefore w:val="0"/>
        <w:spacing w:line="360" w:lineRule="auto"/>
        <w:widowControl w:val="off"/>
        <w:rPr>
          <w:rFonts w:hint="eastAsia" w:ascii="宋体" w:hAnsi="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highlight w:val="none"/>
        </w:rPr>
        <w:t xml:space="preserve">1、投标报价低于采购项目预算50%的，即投标报价&lt;采购项目最高限价×50%。</w:t>
      </w:r>
      <w:r>
        <w:rPr>
          <w:rFonts w:hint="eastAsia" w:ascii="宋体" w:hAnsi="宋体" w:cs="宋体"/>
          <w:b/>
          <w:bCs/>
          <w:color w:val="000000"/>
          <w:sz w:val="24"/>
          <w:szCs w:val="24"/>
          <w:highlight w:val="none"/>
        </w:rPr>
      </w:r>
      <w:r/>
    </w:p>
    <w:p>
      <w:pPr>
        <w:pStyle w:val="740"/>
        <w:ind w:firstLine="480"/>
        <w:keepLines w:val="0"/>
        <w:keepNext w:val="0"/>
        <w:pageBreakBefore w:val="0"/>
        <w:spacing w:line="360" w:lineRule="auto"/>
        <w:widowControl w:val="off"/>
        <w:rPr>
          <w:rFonts w:hint="eastAsia" w:ascii="宋体" w:hAnsi="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highlight w:val="none"/>
        </w:rPr>
        <w:t xml:space="preserve">2、投标报价低于采购项目最高限价45%的，即投标报价&lt;采购项目最高限价×45%。</w:t>
      </w:r>
      <w:r>
        <w:rPr>
          <w:rFonts w:hint="eastAsia" w:ascii="宋体" w:hAnsi="宋体" w:cs="宋体"/>
          <w:b/>
          <w:bCs/>
          <w:color w:val="000000"/>
          <w:sz w:val="24"/>
          <w:szCs w:val="24"/>
          <w:highlight w:val="none"/>
        </w:rPr>
      </w:r>
      <w:r/>
    </w:p>
    <w:p>
      <w:pPr>
        <w:pStyle w:val="740"/>
        <w:ind w:firstLine="480"/>
        <w:keepLines w:val="0"/>
        <w:keepNext w:val="0"/>
        <w:pageBreakBefore w:val="0"/>
        <w:spacing w:line="360" w:lineRule="auto"/>
        <w:widowControl w:val="off"/>
        <w:rPr>
          <w:rFonts w:hint="eastAsia" w:ascii="宋体" w:hAnsi="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highlight w:val="none"/>
        </w:rPr>
        <w:t xml:space="preserve">2、</w:t>
      </w:r>
      <w:r>
        <w:rPr>
          <w:rFonts w:hint="eastAsia" w:ascii="宋体" w:hAnsi="宋体" w:cs="宋体"/>
          <w:b/>
          <w:bCs/>
          <w:color w:val="000000"/>
          <w:sz w:val="24"/>
          <w:szCs w:val="24"/>
          <w:highlight w:val="none"/>
          <w:lang w:eastAsia="zh-CN"/>
        </w:rPr>
        <w:t xml:space="preserve">评标委员会</w:t>
      </w:r>
      <w:r>
        <w:rPr>
          <w:rFonts w:hint="eastAsia" w:ascii="宋体" w:hAnsi="宋体" w:cs="宋体"/>
          <w:b/>
          <w:bCs/>
          <w:color w:val="000000"/>
          <w:sz w:val="24"/>
          <w:szCs w:val="24"/>
          <w:highlight w:val="none"/>
        </w:rPr>
        <w:t xml:space="preserve">认定的投标人报价过低、有可能影响产品质量或者不能诚信履约的其他情形。</w:t>
      </w:r>
      <w:r>
        <w:rPr>
          <w:rFonts w:hint="eastAsia" w:ascii="宋体" w:hAnsi="宋体" w:cs="宋体"/>
          <w:b/>
          <w:bCs/>
          <w:color w:val="000000"/>
          <w:sz w:val="24"/>
          <w:szCs w:val="24"/>
          <w:highlight w:val="none"/>
        </w:rPr>
      </w:r>
      <w:r/>
    </w:p>
    <w:p>
      <w:pPr>
        <w:pStyle w:val="740"/>
        <w:ind w:firstLine="482"/>
        <w:jc w:val="left"/>
        <w:spacing w:line="360" w:lineRule="auto"/>
        <w:rPr>
          <w:rFonts w:hint="eastAsia" w:ascii="宋体" w:hAnsi="宋体" w:eastAsia="宋体" w:cs="宋体"/>
          <w:color w:val="000000"/>
          <w:sz w:val="24"/>
          <w:szCs w:val="24"/>
          <w:highlight w:val="none"/>
        </w:rPr>
      </w:pPr>
      <w:r>
        <w:rPr>
          <w:rFonts w:hint="eastAsia" w:ascii="宋体" w:hAnsi="宋体" w:cs="宋体"/>
          <w:b/>
          <w:bCs/>
          <w:color w:val="000000"/>
          <w:sz w:val="24"/>
          <w:szCs w:val="24"/>
          <w:highlight w:val="none"/>
        </w:rPr>
        <w:t xml:space="preserve">相关投标人在</w:t>
      </w:r>
      <w:r>
        <w:rPr>
          <w:rFonts w:hint="eastAsia" w:ascii="宋体" w:hAnsi="宋体" w:cs="宋体"/>
          <w:b/>
          <w:bCs/>
          <w:color w:val="000000"/>
          <w:sz w:val="24"/>
          <w:szCs w:val="24"/>
          <w:highlight w:val="none"/>
          <w:lang w:eastAsia="zh-CN"/>
        </w:rPr>
        <w:t xml:space="preserve">评标委员会</w:t>
      </w:r>
      <w:r>
        <w:rPr>
          <w:rFonts w:hint="eastAsia" w:ascii="宋体" w:hAnsi="宋体" w:cs="宋体"/>
          <w:b/>
          <w:bCs/>
          <w:color w:val="000000"/>
          <w:sz w:val="24"/>
          <w:szCs w:val="24"/>
          <w:highlight w:val="none"/>
        </w:rPr>
        <w:t xml:space="preserve">要求的时间内提供项目具体成本测算等与报价合理性相关的书面说明及必要的证明材料，对投标价格作出解释，由</w:t>
      </w:r>
      <w:r>
        <w:rPr>
          <w:rFonts w:hint="eastAsia" w:ascii="宋体" w:hAnsi="宋体" w:cs="宋体"/>
          <w:b/>
          <w:bCs/>
          <w:color w:val="000000"/>
          <w:sz w:val="24"/>
          <w:szCs w:val="24"/>
          <w:highlight w:val="none"/>
          <w:lang w:eastAsia="zh-CN"/>
        </w:rPr>
        <w:t xml:space="preserve">评标委员会</w:t>
      </w:r>
      <w:r>
        <w:rPr>
          <w:rFonts w:hint="eastAsia" w:ascii="宋体" w:hAnsi="宋体" w:cs="宋体"/>
          <w:b/>
          <w:bCs/>
          <w:color w:val="000000"/>
          <w:sz w:val="24"/>
          <w:szCs w:val="24"/>
          <w:highlight w:val="none"/>
        </w:rPr>
        <w:t xml:space="preserve">结合同类产品在主要电商平台的价格、该行业当地薪资水平等情况，依据专业经验对投标人报价合理性进行判断。投标人不提供书面说明、证明材料，或者提供的书面说明、证明材料不能证明其报价合理性的，</w:t>
      </w:r>
      <w:r>
        <w:rPr>
          <w:rFonts w:hint="eastAsia" w:ascii="宋体" w:hAnsi="宋体" w:cs="宋体"/>
          <w:b/>
          <w:bCs/>
          <w:color w:val="000000"/>
          <w:sz w:val="24"/>
          <w:szCs w:val="24"/>
          <w:highlight w:val="none"/>
          <w:lang w:eastAsia="zh-CN"/>
        </w:rPr>
        <w:t xml:space="preserve">评标委员会</w:t>
      </w:r>
      <w:r>
        <w:rPr>
          <w:rFonts w:hint="eastAsia" w:ascii="宋体" w:hAnsi="宋体" w:cs="宋体"/>
          <w:b/>
          <w:bCs/>
          <w:color w:val="000000"/>
          <w:sz w:val="24"/>
          <w:szCs w:val="24"/>
          <w:highlight w:val="none"/>
        </w:rPr>
        <w:t xml:space="preserve">应当将其作为无效投标处理</w:t>
      </w:r>
      <w:r>
        <w:rPr>
          <w:rFonts w:hint="eastAsia" w:ascii="宋体" w:hAnsi="宋体" w:cs="宋体"/>
          <w:b/>
          <w:bCs/>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740"/>
        <w:ind w:firstLine="480"/>
        <w:spacing w:line="360" w:lineRule="auto"/>
        <w:rPr>
          <w:color w:val="000000"/>
          <w:highlight w:val="none"/>
        </w:rPr>
      </w:pPr>
      <w:r>
        <w:rPr>
          <w:rFonts w:hint="eastAsia" w:ascii="宋体" w:hAnsi="宋体" w:eastAsia="宋体" w:cs="宋体"/>
          <w:color w:val="000000"/>
          <w:sz w:val="24"/>
          <w:szCs w:val="24"/>
          <w:highlight w:val="none"/>
        </w:rPr>
        <w:t xml:space="preserve">相关内容和要求见：《中华人民共和国政府采购法》、《中华人民共和国政府采购法实施条例》。</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32. 评标委员会成员对需要共同认定的事项存在争议的，应当按照少数服从多数的原则作出结论。持不同意见的评标委员会成员应当在评标报告上签署不同意见及理由，否则视为同意评标报告。</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33. 投标人存在下列情况之一的，投标无效:</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（一）投标文件未按招标文件要求签署、盖章的；</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（二）不具备招标文件中规定的资格要求的；</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（三）报价超过招标文件中规定的预算金额或者最高限价的；</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（四）投标文件含有采购人不能接受的附加条件的；</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（五）法律、法规和招标文件规定的其他无效情形。</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34. 废标条款。</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出现下列情形之一的，应予废标：</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（一）符合专业条件的供应商或者对招标文件作实质响应的供应商不足三家的；</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（二）出现影响采购公正的违法、违规行为的；</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（三）投标人的报价均超过了采购预算，采购人不能支付的；</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（四）因重大变故，采购任务取消的。</w:t>
      </w:r>
      <w:r>
        <w:rPr>
          <w:color w:val="000000"/>
          <w:highlight w:val="none"/>
        </w:rPr>
      </w:r>
      <w:r/>
    </w:p>
    <w:p>
      <w:pPr>
        <w:pStyle w:val="742"/>
        <w:rPr>
          <w:color w:val="000000"/>
          <w:highlight w:val="none"/>
        </w:rPr>
      </w:pPr>
      <w:r>
        <w:rPr>
          <w:rFonts w:hint="eastAsia"/>
          <w:color w:val="000000"/>
          <w:highlight w:val="none"/>
        </w:rPr>
        <w:t xml:space="preserve">六、定标</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35. 采购代理机构应当在评标结束后2个工作日内将评标报告送采购人。</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36. 采购人应当自收到评标报告之日起5个工作日内，在评标报告确定的中标候选人名单中按顺序确定中标人。</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37.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rPr>
          <w:color w:val="000000"/>
          <w:highlight w:val="none"/>
        </w:rPr>
      </w:r>
      <w:r/>
    </w:p>
    <w:p>
      <w:pPr>
        <w:pStyle w:val="742"/>
        <w:rPr>
          <w:color w:val="000000"/>
          <w:highlight w:val="none"/>
        </w:rPr>
      </w:pPr>
      <w:r>
        <w:rPr>
          <w:rFonts w:hint="eastAsia"/>
          <w:color w:val="000000"/>
          <w:highlight w:val="none"/>
        </w:rPr>
        <w:t xml:space="preserve">七、政府采购合同</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38. 签订政府采购合同（合同签订方式）</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38.1采购人应当自中标通知书发出之日起30日内，按照招标文件和中标人投标文件的规定，与中标人签订书面合同。所签订的合同不得对招标文件确定的事项和中标人投标文件作实质性修改。</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采购人不得向中标人提出任何不合理的要求作为签订合同的条件。</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38.2中标或者成交供应商拒绝与采购人签订合同的，采购人可以按照评审报告推荐的中标或者成交候选人名单排序，确定下一候选人为中标或者成交供应商，也可以重新开展政府采购活动。</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39. 采购人与中标人应当根据合同的约定依法履行合同义务。</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政府采购合同的履行、违约责任和解决争议的方法等适用根据相关法律法规的规定。</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40.履约保证金</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40.1中标人应在政府采购合同签订后，向采购人或采购代理机构提交《投标资料表》规定金额的履约保证金。</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40.2 如果中标人没有遵守本章38.1 的规定，采购代理机构有权取消该中标决定。在此情况下，采购人可以与排位在中标人之后第一位的中标候选人签订政府采购合同，以此类推。</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40.3中标人凭采购人出具验收书的复印件及收款收据办理履约保证金退付手续。履约保证金在采购代理机构存放期间，不计利息。</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41. 腐败和欺诈行为</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41.1 采购代理机构、采购人、投标人等参与招投标的各方，均应在招标、采购、合同执行等过程中保持廉洁和最高的道德水准。</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1、腐败和欺诈行为</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① “腐败行为”系指在招标、采购和合同执行等过程中，为谋求利益，影响相关人员而提供、给予、接受或索取任何有价物，并导致损害买方和/或采购代理机构及他人的行为。</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② “欺诈行为”系指为了影响招标、采购和合同执行等过程而隐瞒事实，从而给买方和/或采购代理机构及他人造成损害的行为，其中包括投标人之间的串通行为。</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2、如果被推荐的中标人有腐败和欺诈行为，将取消其中标。</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3、如果投标人在任何时候，被法院及政府有关管理部门认定为有腐败和欺诈行为，采购代理机构有权拒绝其投标、取消其中标资格、撤消已签署的合同。</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41.2 投标人应注意《合同通用条款》关于腐败和欺诈行为的相关规定。</w:t>
      </w:r>
      <w:r>
        <w:rPr>
          <w:color w:val="000000"/>
          <w:highlight w:val="none"/>
        </w:rPr>
      </w:r>
      <w:r/>
    </w:p>
    <w:p>
      <w:pPr>
        <w:pStyle w:val="742"/>
        <w:rPr>
          <w:color w:val="000000"/>
          <w:highlight w:val="none"/>
        </w:rPr>
      </w:pPr>
      <w:r>
        <w:rPr>
          <w:rFonts w:hint="eastAsia"/>
          <w:color w:val="000000"/>
          <w:highlight w:val="none"/>
        </w:rPr>
        <w:t xml:space="preserve">八、询问和质疑</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42.以招标文件第三章《投标资料表》中的要求为准。</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九、电子招标投标交易平台</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43. 电子招标投标交易平台（即“苏采云”系统）相关要求是本招标文件的组成部分。</w:t>
      </w:r>
      <w:r>
        <w:rPr>
          <w:color w:val="000000"/>
          <w:highlight w:val="none"/>
        </w:rPr>
      </w:r>
      <w:r/>
    </w:p>
    <w:p>
      <w:pPr>
        <w:pStyle w:val="741"/>
        <w:rPr>
          <w:color w:val="000000"/>
          <w:highlight w:val="none"/>
          <w:lang w:eastAsia="zh-CN"/>
        </w:rPr>
      </w:pPr>
      <w:r>
        <w:rPr>
          <w:rFonts w:hint="eastAsia"/>
          <w:color w:val="000000"/>
          <w:highlight w:val="none"/>
          <w:lang w:eastAsia="zh-CN"/>
        </w:rPr>
        <w:br w:type="page" w:clear="all"/>
      </w:r>
      <w:r>
        <w:rPr>
          <w:rFonts w:hint="eastAsia"/>
          <w:color w:val="000000"/>
          <w:highlight w:val="none"/>
        </w:rPr>
        <w:t xml:space="preserve">第三章 </w:t>
      </w:r>
      <w:r>
        <w:rPr>
          <w:color w:val="000000"/>
          <w:highlight w:val="none"/>
        </w:rPr>
        <w:t xml:space="preserve"> </w:t>
      </w:r>
      <w:r>
        <w:rPr>
          <w:rFonts w:hint="eastAsia"/>
          <w:color w:val="000000"/>
          <w:highlight w:val="none"/>
        </w:rPr>
        <w:t xml:space="preserve">投标资料表</w:t>
      </w:r>
      <w:r>
        <w:rPr>
          <w:color w:val="000000"/>
          <w:highlight w:val="none"/>
          <w:lang w:eastAsia="zh-CN"/>
        </w:rPr>
      </w:r>
      <w:r/>
    </w:p>
    <w:p>
      <w:pPr>
        <w:pStyle w:val="740"/>
        <w:ind w:firstLine="480"/>
        <w:spacing w:line="360"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该资料表的条款项号是与《投标人须知》的条款项号相对应的，若有增加的条款，是对《投标人须知》的补充、修改和完善，如果因此而造成矛盾时，应以本资料表为准。</w:t>
      </w:r>
      <w:r>
        <w:rPr>
          <w:rFonts w:ascii="宋体" w:hAnsi="宋体" w:cs="宋体"/>
          <w:color w:val="000000"/>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8093"/>
      </w:tblGrid>
      <w:tr>
        <w:trPr/>
        <w:tc>
          <w:tcPr>
            <w:tcMar>
              <w:left w:w="108" w:type="dxa"/>
              <w:top w:w="0" w:type="dxa"/>
              <w:right w:w="108" w:type="dxa"/>
              <w:bottom w:w="0" w:type="dxa"/>
            </w:tcMar>
            <w:tcW w:w="1242" w:type="dxa"/>
            <w:vAlign w:val="center"/>
            <w:textDirection w:val="lrTb"/>
            <w:noWrap w:val="false"/>
          </w:tcPr>
          <w:p>
            <w:pPr>
              <w:pStyle w:val="740"/>
              <w:jc w:val="center"/>
              <w:widowControl/>
              <w:rPr>
                <w:rFonts w:ascii="宋体" w:hAnsi="宋体" w:cs="宋体"/>
                <w:color w:val="000000"/>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4"/>
                <w:highlight w:val="none"/>
                <w:lang w:eastAsia="en-US"/>
              </w:rPr>
              <w:t xml:space="preserve">条款项号</w:t>
            </w:r>
            <w:r>
              <w:rPr>
                <w:rFonts w:ascii="宋体" w:hAnsi="宋体" w:cs="宋体"/>
                <w:color w:val="000000"/>
                <w:szCs w:val="24"/>
                <w:highlight w:val="none"/>
                <w:lang w:eastAsia="en-US"/>
              </w:rPr>
            </w:r>
            <w:r/>
          </w:p>
        </w:tc>
        <w:tc>
          <w:tcPr>
            <w:tcMar>
              <w:left w:w="108" w:type="dxa"/>
              <w:top w:w="0" w:type="dxa"/>
              <w:right w:w="108" w:type="dxa"/>
              <w:bottom w:w="0" w:type="dxa"/>
            </w:tcMar>
            <w:tcW w:w="8093" w:type="dxa"/>
            <w:vAlign w:val="center"/>
            <w:textDirection w:val="lrTb"/>
            <w:noWrap w:val="false"/>
          </w:tcPr>
          <w:p>
            <w:pPr>
              <w:pStyle w:val="740"/>
              <w:jc w:val="center"/>
              <w:widowControl/>
              <w:rPr>
                <w:rFonts w:ascii="宋体" w:hAnsi="宋体" w:cs="宋体"/>
                <w:color w:val="000000"/>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4"/>
                <w:highlight w:val="none"/>
                <w:lang w:eastAsia="en-US"/>
              </w:rPr>
              <w:t xml:space="preserve">内    容</w:t>
            </w:r>
            <w:r>
              <w:rPr>
                <w:rFonts w:ascii="宋体" w:hAnsi="宋体" w:cs="宋体"/>
                <w:color w:val="000000"/>
                <w:szCs w:val="24"/>
                <w:highlight w:val="none"/>
                <w:lang w:eastAsia="en-US"/>
              </w:rPr>
            </w:r>
            <w:r/>
          </w:p>
        </w:tc>
      </w:tr>
      <w:tr>
        <w:trPr/>
        <w:tc>
          <w:tcPr>
            <w:tcMar>
              <w:left w:w="108" w:type="dxa"/>
              <w:top w:w="0" w:type="dxa"/>
              <w:right w:w="108" w:type="dxa"/>
              <w:bottom w:w="0" w:type="dxa"/>
            </w:tcMar>
            <w:tcW w:w="1242" w:type="dxa"/>
            <w:vAlign w:val="center"/>
            <w:textDirection w:val="lrTb"/>
            <w:noWrap w:val="false"/>
          </w:tcPr>
          <w:p>
            <w:pPr>
              <w:pStyle w:val="740"/>
              <w:jc w:val="center"/>
              <w:widowControl/>
              <w:rPr>
                <w:rFonts w:ascii="宋体" w:hAnsi="宋体" w:cs="宋体"/>
                <w:color w:val="000000"/>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lang w:eastAsia="en-US"/>
              </w:rPr>
              <w:t xml:space="preserve">一</w:t>
            </w:r>
            <w:r>
              <w:rPr>
                <w:rFonts w:ascii="宋体" w:hAnsi="宋体" w:cs="宋体"/>
                <w:color w:val="000000"/>
                <w:szCs w:val="24"/>
                <w:highlight w:val="none"/>
                <w:lang w:eastAsia="en-US"/>
              </w:rPr>
            </w:r>
            <w:r/>
          </w:p>
        </w:tc>
        <w:tc>
          <w:tcPr>
            <w:tcMar>
              <w:left w:w="108" w:type="dxa"/>
              <w:top w:w="0" w:type="dxa"/>
              <w:right w:w="108" w:type="dxa"/>
              <w:bottom w:w="0" w:type="dxa"/>
            </w:tcMar>
            <w:tcW w:w="8093" w:type="dxa"/>
            <w:vAlign w:val="center"/>
            <w:textDirection w:val="lrTb"/>
            <w:noWrap w:val="false"/>
          </w:tcPr>
          <w:p>
            <w:pPr>
              <w:pStyle w:val="740"/>
              <w:widowControl/>
              <w:rPr>
                <w:rFonts w:ascii="宋体" w:hAnsi="宋体" w:cs="宋体"/>
                <w:color w:val="000000"/>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lang w:eastAsia="en-US"/>
              </w:rPr>
              <w:t xml:space="preserve">总则</w:t>
            </w:r>
            <w:r>
              <w:rPr>
                <w:rFonts w:ascii="宋体" w:hAnsi="宋体" w:cs="宋体"/>
                <w:color w:val="000000"/>
                <w:szCs w:val="24"/>
                <w:highlight w:val="none"/>
                <w:lang w:eastAsia="en-US"/>
              </w:rPr>
            </w:r>
            <w:r/>
          </w:p>
        </w:tc>
      </w:tr>
      <w:tr>
        <w:trPr/>
        <w:tc>
          <w:tcPr>
            <w:tcMar>
              <w:left w:w="108" w:type="dxa"/>
              <w:top w:w="0" w:type="dxa"/>
              <w:right w:w="108" w:type="dxa"/>
              <w:bottom w:w="0" w:type="dxa"/>
            </w:tcMar>
            <w:tcW w:w="1242" w:type="dxa"/>
            <w:vAlign w:val="center"/>
            <w:textDirection w:val="lrTb"/>
            <w:noWrap w:val="false"/>
          </w:tcPr>
          <w:p>
            <w:pPr>
              <w:pStyle w:val="740"/>
              <w:jc w:val="center"/>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1.1</w:t>
            </w:r>
            <w:r>
              <w:rPr>
                <w:rFonts w:ascii="宋体" w:hAnsi="宋体" w:cs="宋体"/>
                <w:color w:val="000000"/>
                <w:szCs w:val="24"/>
                <w:highlight w:val="none"/>
              </w:rPr>
            </w:r>
            <w:r/>
          </w:p>
        </w:tc>
        <w:tc>
          <w:tcPr>
            <w:tcMar>
              <w:left w:w="108" w:type="dxa"/>
              <w:top w:w="0" w:type="dxa"/>
              <w:right w:w="108" w:type="dxa"/>
              <w:bottom w:w="0" w:type="dxa"/>
            </w:tcMar>
            <w:tcW w:w="8093" w:type="dxa"/>
            <w:vAlign w:val="center"/>
            <w:textDirection w:val="lrTb"/>
            <w:noWrap w:val="false"/>
          </w:tcPr>
          <w:p>
            <w:pPr>
              <w:pStyle w:val="740"/>
              <w:widowControl/>
              <w:rPr>
                <w:rFonts w:hint="eastAsia" w:ascii="宋体" w:hAnsi="宋体" w:eastAsia="宋体" w:cs="宋体"/>
                <w:color w:val="000000"/>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本项目采购人：</w:t>
            </w:r>
            <w:r>
              <w:rPr>
                <w:rFonts w:hint="eastAsia" w:ascii="宋体" w:hAnsi="宋体" w:cs="宋体"/>
                <w:color w:val="000000"/>
                <w:szCs w:val="24"/>
                <w:highlight w:val="none"/>
                <w:lang w:eastAsia="zh-CN"/>
              </w:rPr>
              <w:t xml:space="preserve">徐州市土地储备中心</w:t>
            </w:r>
            <w:r>
              <w:rPr>
                <w:rFonts w:hint="eastAsia" w:ascii="宋体" w:hAnsi="宋体" w:eastAsia="宋体" w:cs="宋体"/>
                <w:color w:val="000000"/>
                <w:szCs w:val="24"/>
                <w:highlight w:val="none"/>
                <w:lang w:eastAsia="zh-CN"/>
              </w:rPr>
            </w:r>
            <w:r/>
          </w:p>
        </w:tc>
      </w:tr>
      <w:tr>
        <w:trPr/>
        <w:tc>
          <w:tcPr>
            <w:tcMar>
              <w:left w:w="108" w:type="dxa"/>
              <w:top w:w="0" w:type="dxa"/>
              <w:right w:w="108" w:type="dxa"/>
              <w:bottom w:w="0" w:type="dxa"/>
            </w:tcMar>
            <w:tcW w:w="1242" w:type="dxa"/>
            <w:vAlign w:val="center"/>
            <w:textDirection w:val="lrTb"/>
            <w:noWrap w:val="false"/>
          </w:tcPr>
          <w:p>
            <w:pPr>
              <w:pStyle w:val="740"/>
              <w:jc w:val="center"/>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2.1</w:t>
            </w:r>
            <w:r>
              <w:rPr>
                <w:rFonts w:ascii="宋体" w:hAnsi="宋体" w:cs="宋体"/>
                <w:color w:val="000000"/>
                <w:szCs w:val="24"/>
                <w:highlight w:val="none"/>
              </w:rPr>
            </w:r>
            <w:r/>
          </w:p>
        </w:tc>
        <w:tc>
          <w:tcPr>
            <w:tcMar>
              <w:left w:w="108" w:type="dxa"/>
              <w:top w:w="0" w:type="dxa"/>
              <w:right w:w="108" w:type="dxa"/>
              <w:bottom w:w="0" w:type="dxa"/>
            </w:tcMar>
            <w:tcW w:w="8093" w:type="dxa"/>
            <w:vAlign w:val="center"/>
            <w:textDirection w:val="lrTb"/>
            <w:noWrap w:val="false"/>
          </w:tcPr>
          <w:p>
            <w:pPr>
              <w:pStyle w:val="74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本次采购采用的政府采购方式：公开招标。</w:t>
            </w:r>
            <w:r>
              <w:rPr>
                <w:rFonts w:ascii="宋体" w:hAnsi="宋体" w:cs="宋体"/>
                <w:color w:val="000000"/>
                <w:szCs w:val="24"/>
                <w:highlight w:val="none"/>
              </w:rPr>
            </w:r>
            <w:r/>
          </w:p>
        </w:tc>
      </w:tr>
      <w:tr>
        <w:trPr/>
        <w:tc>
          <w:tcPr>
            <w:tcMar>
              <w:left w:w="108" w:type="dxa"/>
              <w:top w:w="0" w:type="dxa"/>
              <w:right w:w="108" w:type="dxa"/>
              <w:bottom w:w="0" w:type="dxa"/>
            </w:tcMar>
            <w:tcW w:w="1242" w:type="dxa"/>
            <w:vAlign w:val="center"/>
            <w:textDirection w:val="lrTb"/>
            <w:noWrap w:val="false"/>
          </w:tcPr>
          <w:p>
            <w:pPr>
              <w:pStyle w:val="740"/>
              <w:jc w:val="center"/>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4.</w:t>
            </w:r>
            <w:r>
              <w:rPr>
                <w:rFonts w:ascii="宋体" w:hAnsi="宋体" w:cs="宋体"/>
                <w:color w:val="000000"/>
                <w:szCs w:val="24"/>
                <w:highlight w:val="none"/>
              </w:rPr>
            </w:r>
            <w:r/>
          </w:p>
        </w:tc>
        <w:tc>
          <w:tcPr>
            <w:tcMar>
              <w:left w:w="108" w:type="dxa"/>
              <w:top w:w="0" w:type="dxa"/>
              <w:right w:w="108" w:type="dxa"/>
              <w:bottom w:w="0" w:type="dxa"/>
            </w:tcMar>
            <w:tcW w:w="8093" w:type="dxa"/>
            <w:vAlign w:val="center"/>
            <w:textDirection w:val="lrTb"/>
            <w:noWrap w:val="false"/>
          </w:tcPr>
          <w:p>
            <w:pPr>
              <w:pStyle w:val="74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采购人确定的采购项目属性：服务</w:t>
            </w:r>
            <w:r>
              <w:rPr>
                <w:rFonts w:ascii="宋体" w:hAnsi="宋体" w:cs="宋体"/>
                <w:color w:val="000000"/>
                <w:szCs w:val="24"/>
                <w:highlight w:val="none"/>
              </w:rPr>
            </w:r>
            <w:r/>
          </w:p>
          <w:p>
            <w:pPr>
              <w:pStyle w:val="740"/>
              <w:widowControl/>
              <w:tabs>
                <w:tab w:val="left" w:pos="4185" w:leader="none"/>
              </w:tabs>
              <w:rPr>
                <w:rFonts w:ascii="宋体" w:hAnsi="宋体" w:cs="宋体"/>
                <w:b/>
                <w:bCs/>
                <w:color w:val="000000"/>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4"/>
                <w:highlight w:val="none"/>
                <w:u w:val="single"/>
              </w:rPr>
              <w:t xml:space="preserve">本项目属于专门面向中小企业采购的项目</w:t>
            </w:r>
            <w:r>
              <w:rPr>
                <w:rFonts w:ascii="宋体" w:hAnsi="宋体" w:cs="宋体"/>
                <w:b/>
                <w:bCs/>
                <w:color w:val="000000"/>
                <w:szCs w:val="24"/>
                <w:highlight w:val="none"/>
                <w:u w:val="single"/>
              </w:rPr>
            </w:r>
            <w:r/>
          </w:p>
        </w:tc>
      </w:tr>
      <w:tr>
        <w:trPr/>
        <w:tc>
          <w:tcPr>
            <w:tcMar>
              <w:left w:w="108" w:type="dxa"/>
              <w:top w:w="0" w:type="dxa"/>
              <w:right w:w="108" w:type="dxa"/>
              <w:bottom w:w="0" w:type="dxa"/>
            </w:tcMar>
            <w:tcW w:w="1242" w:type="dxa"/>
            <w:vAlign w:val="center"/>
            <w:textDirection w:val="lrTb"/>
            <w:noWrap w:val="false"/>
          </w:tcPr>
          <w:p>
            <w:pPr>
              <w:pStyle w:val="740"/>
              <w:jc w:val="center"/>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5.</w:t>
            </w:r>
            <w:r>
              <w:rPr>
                <w:rFonts w:ascii="宋体" w:hAnsi="宋体" w:cs="宋体"/>
                <w:color w:val="000000"/>
                <w:szCs w:val="24"/>
                <w:highlight w:val="none"/>
              </w:rPr>
            </w:r>
            <w:r/>
          </w:p>
        </w:tc>
        <w:tc>
          <w:tcPr>
            <w:tcMar>
              <w:left w:w="108" w:type="dxa"/>
              <w:top w:w="0" w:type="dxa"/>
              <w:right w:w="108" w:type="dxa"/>
              <w:bottom w:w="0" w:type="dxa"/>
            </w:tcMar>
            <w:tcW w:w="8093" w:type="dxa"/>
            <w:vAlign w:val="center"/>
            <w:textDirection w:val="lrTb"/>
            <w:noWrap w:val="false"/>
          </w:tcPr>
          <w:p>
            <w:pPr>
              <w:pStyle w:val="740"/>
              <w:widowControl/>
              <w:rPr>
                <w:rFonts w:hint="eastAsia" w:ascii="宋体" w:hAnsi="宋体" w:eastAsia="宋体" w:cs="宋体"/>
                <w:color w:val="000000"/>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本项目采购代理机构：</w:t>
            </w:r>
            <w:r>
              <w:rPr>
                <w:rFonts w:hint="eastAsia" w:ascii="宋体" w:hAnsi="宋体" w:cs="宋体"/>
                <w:color w:val="000000"/>
                <w:szCs w:val="24"/>
                <w:highlight w:val="none"/>
                <w:lang w:eastAsia="zh-CN"/>
              </w:rPr>
              <w:t xml:space="preserve">江苏朋易招标代理有限公司</w:t>
            </w:r>
            <w:r>
              <w:rPr>
                <w:rFonts w:hint="eastAsia" w:ascii="宋体" w:hAnsi="宋体" w:eastAsia="宋体" w:cs="宋体"/>
                <w:color w:val="000000"/>
                <w:szCs w:val="24"/>
                <w:highlight w:val="none"/>
                <w:lang w:eastAsia="zh-CN"/>
              </w:rPr>
            </w:r>
            <w:r/>
          </w:p>
        </w:tc>
      </w:tr>
      <w:tr>
        <w:trPr/>
        <w:tc>
          <w:tcPr>
            <w:tcMar>
              <w:left w:w="108" w:type="dxa"/>
              <w:top w:w="0" w:type="dxa"/>
              <w:right w:w="108" w:type="dxa"/>
              <w:bottom w:w="0" w:type="dxa"/>
            </w:tcMar>
            <w:tcW w:w="1242" w:type="dxa"/>
            <w:vAlign w:val="center"/>
            <w:textDirection w:val="lrTb"/>
            <w:noWrap w:val="false"/>
          </w:tcPr>
          <w:p>
            <w:pPr>
              <w:pStyle w:val="740"/>
              <w:jc w:val="center"/>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6.</w:t>
            </w:r>
            <w:r>
              <w:rPr>
                <w:rFonts w:ascii="宋体" w:hAnsi="宋体" w:cs="宋体"/>
                <w:color w:val="000000"/>
                <w:szCs w:val="24"/>
                <w:highlight w:val="none"/>
              </w:rPr>
            </w:r>
            <w:r/>
          </w:p>
        </w:tc>
        <w:tc>
          <w:tcPr>
            <w:tcMar>
              <w:left w:w="108" w:type="dxa"/>
              <w:top w:w="0" w:type="dxa"/>
              <w:right w:w="108" w:type="dxa"/>
              <w:bottom w:w="0" w:type="dxa"/>
            </w:tcMar>
            <w:tcW w:w="8093" w:type="dxa"/>
            <w:vAlign w:val="center"/>
            <w:textDirection w:val="lrTb"/>
            <w:noWrap w:val="false"/>
          </w:tcPr>
          <w:p>
            <w:pPr>
              <w:pStyle w:val="740"/>
              <w:ind w:firstLine="48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投标人的资格条件： </w:t>
            </w:r>
            <w:r>
              <w:rPr>
                <w:rFonts w:ascii="宋体" w:hAnsi="宋体" w:cs="宋体"/>
                <w:color w:val="000000"/>
                <w:szCs w:val="24"/>
                <w:highlight w:val="none"/>
              </w:rPr>
            </w:r>
            <w:r/>
          </w:p>
          <w:p>
            <w:pPr>
              <w:pStyle w:val="740"/>
              <w:ind w:firstLine="48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1.符合《中华人民共和国政府采购法》第二十二条的规定；  </w:t>
            </w:r>
            <w:r>
              <w:rPr>
                <w:rFonts w:ascii="宋体" w:hAnsi="宋体" w:cs="宋体"/>
                <w:color w:val="000000"/>
                <w:szCs w:val="24"/>
                <w:highlight w:val="none"/>
              </w:rPr>
            </w:r>
            <w:r/>
          </w:p>
          <w:p>
            <w:pPr>
              <w:pStyle w:val="740"/>
              <w:ind w:firstLine="48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同时明确相关事项如下：</w:t>
            </w:r>
            <w:r>
              <w:rPr>
                <w:rFonts w:ascii="宋体" w:hAnsi="宋体" w:cs="宋体"/>
                <w:color w:val="000000"/>
                <w:szCs w:val="24"/>
                <w:highlight w:val="none"/>
              </w:rPr>
            </w:r>
            <w:r/>
          </w:p>
          <w:p>
            <w:pPr>
              <w:pStyle w:val="740"/>
              <w:ind w:firstLine="48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一、本项目不接受联合体参与采购活动。</w:t>
            </w:r>
            <w:r>
              <w:rPr>
                <w:rFonts w:ascii="宋体" w:hAnsi="宋体" w:cs="宋体"/>
                <w:color w:val="000000"/>
                <w:szCs w:val="24"/>
                <w:highlight w:val="none"/>
              </w:rPr>
            </w:r>
            <w:r/>
          </w:p>
          <w:p>
            <w:pPr>
              <w:pStyle w:val="740"/>
              <w:ind w:firstLine="48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二、单位负责人为同一人或者存在直接控股、管理关系的不同供应商，不得参加同一合同项下的政府采购活动。</w:t>
            </w:r>
            <w:r>
              <w:rPr>
                <w:rFonts w:ascii="宋体" w:hAnsi="宋体" w:cs="宋体"/>
                <w:color w:val="000000"/>
                <w:szCs w:val="24"/>
                <w:highlight w:val="none"/>
              </w:rPr>
            </w:r>
            <w:r/>
          </w:p>
          <w:p>
            <w:pPr>
              <w:pStyle w:val="740"/>
              <w:ind w:firstLine="48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三、为本采购项目提供整体设计、规范编制或者项目管理、监理、检测等服务的供应商，不得再参加本采购项目的采购活动。</w:t>
            </w:r>
            <w:r>
              <w:rPr>
                <w:rFonts w:ascii="宋体" w:hAnsi="宋体" w:cs="宋体"/>
                <w:color w:val="000000"/>
                <w:szCs w:val="24"/>
                <w:highlight w:val="none"/>
              </w:rPr>
            </w:r>
            <w:r/>
          </w:p>
          <w:p>
            <w:pPr>
              <w:pStyle w:val="740"/>
              <w:ind w:firstLine="48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四、查询及使用供应商信用记录：</w:t>
            </w:r>
            <w:r>
              <w:rPr>
                <w:rFonts w:ascii="宋体" w:hAnsi="宋体" w:cs="宋体"/>
                <w:color w:val="000000"/>
                <w:szCs w:val="24"/>
                <w:highlight w:val="none"/>
              </w:rPr>
            </w:r>
            <w:r/>
          </w:p>
          <w:p>
            <w:pPr>
              <w:pStyle w:val="740"/>
              <w:ind w:firstLine="48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(一)由采购人查询信用信息。</w:t>
            </w:r>
            <w:r>
              <w:rPr>
                <w:rFonts w:ascii="宋体" w:hAnsi="宋体" w:cs="宋体"/>
                <w:color w:val="000000"/>
                <w:szCs w:val="24"/>
                <w:highlight w:val="none"/>
              </w:rPr>
            </w:r>
            <w:r/>
          </w:p>
          <w:p>
            <w:pPr>
              <w:pStyle w:val="740"/>
              <w:ind w:firstLine="48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(二)查询渠道包括：</w:t>
            </w:r>
            <w:r>
              <w:rPr>
                <w:rFonts w:ascii="宋体" w:hAnsi="宋体" w:cs="宋体"/>
                <w:color w:val="000000"/>
                <w:szCs w:val="24"/>
                <w:highlight w:val="none"/>
              </w:rPr>
            </w:r>
            <w:r/>
          </w:p>
          <w:p>
            <w:pPr>
              <w:pStyle w:val="740"/>
              <w:ind w:firstLine="48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1.“信用中国”网（</w:t>
            </w:r>
            <w:r>
              <w:rPr>
                <w:rFonts w:hint="eastAsia" w:ascii="Arial" w:hAnsi="Arial"/>
                <w:color w:val="000000"/>
                <w:szCs w:val="24"/>
                <w:highlight w:val="none"/>
                <w:lang w:eastAsia="en-US"/>
              </w:rPr>
              <w:fldChar w:fldCharType="begin"/>
            </w:r>
            <w:r>
              <w:rPr>
                <w:rFonts w:ascii="Arial" w:hAnsi="Arial"/>
                <w:color w:val="000000"/>
                <w:szCs w:val="24"/>
                <w:highlight w:val="none"/>
                <w:lang w:eastAsia="en-US"/>
              </w:rPr>
              <w:instrText xml:space="preserve"> HYPERLINK "http://www.creditchina.gov.cn/" </w:instrText>
            </w:r>
            <w:r>
              <w:rPr>
                <w:rFonts w:hint="eastAsia" w:ascii="Arial" w:hAnsi="Arial"/>
                <w:color w:val="000000"/>
                <w:szCs w:val="24"/>
                <w:highlight w:val="none"/>
                <w:lang w:eastAsia="en-US"/>
              </w:rPr>
              <w:fldChar w:fldCharType="separate"/>
            </w:r>
            <w:r>
              <w:rPr>
                <w:rFonts w:hint="eastAsia" w:ascii="宋体" w:hAnsi="宋体" w:cs="宋体"/>
                <w:color w:val="000000"/>
                <w:szCs w:val="24"/>
                <w:highlight w:val="none"/>
              </w:rPr>
              <w:t xml:space="preserve">www.creditchina.gov.cn</w:t>
            </w:r>
            <w:r>
              <w:rPr>
                <w:rFonts w:hint="eastAsia" w:ascii="宋体" w:hAnsi="宋体" w:cs="宋体"/>
                <w:color w:val="000000"/>
                <w:szCs w:val="24"/>
                <w:highlight w:val="none"/>
              </w:rPr>
              <w:fldChar w:fldCharType="end"/>
            </w:r>
            <w:r>
              <w:rPr>
                <w:rFonts w:hint="eastAsia" w:ascii="宋体" w:hAnsi="宋体" w:cs="宋体"/>
                <w:color w:val="000000"/>
                <w:szCs w:val="24"/>
                <w:highlight w:val="none"/>
              </w:rPr>
              <w:t xml:space="preserve">）；</w:t>
            </w:r>
            <w:r>
              <w:rPr>
                <w:rFonts w:ascii="宋体" w:hAnsi="宋体" w:cs="宋体"/>
                <w:color w:val="000000"/>
                <w:szCs w:val="24"/>
                <w:highlight w:val="none"/>
              </w:rPr>
            </w:r>
            <w:r/>
          </w:p>
          <w:p>
            <w:pPr>
              <w:pStyle w:val="740"/>
              <w:ind w:firstLine="48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2.中国政府采购网（</w:t>
            </w:r>
            <w:r>
              <w:rPr>
                <w:rFonts w:hint="eastAsia" w:ascii="Arial" w:hAnsi="Arial"/>
                <w:color w:val="000000"/>
                <w:szCs w:val="24"/>
                <w:highlight w:val="none"/>
                <w:lang w:eastAsia="en-US"/>
              </w:rPr>
              <w:fldChar w:fldCharType="begin"/>
            </w:r>
            <w:r>
              <w:rPr>
                <w:rFonts w:ascii="Arial" w:hAnsi="Arial"/>
                <w:color w:val="000000"/>
                <w:szCs w:val="24"/>
                <w:highlight w:val="none"/>
                <w:lang w:eastAsia="en-US"/>
              </w:rPr>
              <w:instrText xml:space="preserve"> HYPERLINK "http://www.ccgp.gov.cn/" </w:instrText>
            </w:r>
            <w:r>
              <w:rPr>
                <w:rFonts w:hint="eastAsia" w:ascii="Arial" w:hAnsi="Arial"/>
                <w:color w:val="000000"/>
                <w:szCs w:val="24"/>
                <w:highlight w:val="none"/>
                <w:lang w:eastAsia="en-US"/>
              </w:rPr>
              <w:fldChar w:fldCharType="separate"/>
            </w:r>
            <w:r>
              <w:rPr>
                <w:rFonts w:hint="eastAsia" w:ascii="宋体" w:hAnsi="宋体" w:cs="宋体"/>
                <w:color w:val="000000"/>
                <w:szCs w:val="24"/>
                <w:highlight w:val="none"/>
              </w:rPr>
              <w:t xml:space="preserve">www.ccgp.gov.cn</w:t>
            </w:r>
            <w:r>
              <w:rPr>
                <w:rFonts w:hint="eastAsia" w:ascii="宋体" w:hAnsi="宋体" w:cs="宋体"/>
                <w:color w:val="000000"/>
                <w:szCs w:val="24"/>
                <w:highlight w:val="none"/>
              </w:rPr>
              <w:fldChar w:fldCharType="end"/>
            </w:r>
            <w:r>
              <w:rPr>
                <w:rFonts w:hint="eastAsia" w:ascii="宋体" w:hAnsi="宋体" w:cs="宋体"/>
                <w:color w:val="000000"/>
                <w:szCs w:val="24"/>
                <w:highlight w:val="none"/>
              </w:rPr>
              <w:t xml:space="preserve">）；</w:t>
            </w:r>
            <w:r>
              <w:rPr>
                <w:rFonts w:ascii="宋体" w:hAnsi="宋体" w:cs="宋体"/>
                <w:color w:val="000000"/>
                <w:szCs w:val="24"/>
                <w:highlight w:val="none"/>
              </w:rPr>
            </w:r>
            <w:r/>
          </w:p>
          <w:p>
            <w:pPr>
              <w:pStyle w:val="740"/>
              <w:ind w:firstLine="48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3.“信用江苏”网（www.jscredit.gov.cn）；</w:t>
            </w:r>
            <w:r>
              <w:rPr>
                <w:rFonts w:ascii="宋体" w:hAnsi="宋体" w:cs="宋体"/>
                <w:color w:val="000000"/>
                <w:szCs w:val="24"/>
                <w:highlight w:val="none"/>
              </w:rPr>
            </w:r>
            <w:r/>
          </w:p>
          <w:p>
            <w:pPr>
              <w:pStyle w:val="740"/>
              <w:ind w:firstLine="48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4.“信用中国（江苏徐州）”网</w:t>
            </w:r>
            <w:r>
              <w:rPr>
                <w:rFonts w:ascii="宋体" w:hAnsi="宋体" w:cs="宋体"/>
                <w:color w:val="000000"/>
                <w:szCs w:val="24"/>
                <w:highlight w:val="none"/>
              </w:rPr>
            </w:r>
            <w:r/>
          </w:p>
          <w:p>
            <w:pPr>
              <w:pStyle w:val="740"/>
              <w:ind w:firstLine="48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 </w:t>
            </w:r>
            <w:r>
              <w:rPr>
                <w:rFonts w:hint="eastAsia" w:ascii="Arial" w:hAnsi="Arial"/>
                <w:color w:val="000000"/>
                <w:szCs w:val="24"/>
                <w:highlight w:val="none"/>
                <w:lang w:eastAsia="en-US"/>
              </w:rPr>
              <w:fldChar w:fldCharType="begin"/>
            </w:r>
            <w:r>
              <w:rPr>
                <w:rFonts w:ascii="Arial" w:hAnsi="Arial"/>
                <w:color w:val="000000"/>
                <w:szCs w:val="24"/>
                <w:highlight w:val="none"/>
                <w:lang w:eastAsia="en-US"/>
              </w:rPr>
              <w:instrText xml:space="preserve"> HYPERLINK "http://www.xuzhoucredit.gov.cn/" </w:instrText>
            </w:r>
            <w:r>
              <w:rPr>
                <w:rFonts w:hint="eastAsia" w:ascii="Arial" w:hAnsi="Arial"/>
                <w:color w:val="000000"/>
                <w:szCs w:val="24"/>
                <w:highlight w:val="none"/>
                <w:lang w:eastAsia="en-US"/>
              </w:rPr>
              <w:fldChar w:fldCharType="separate"/>
            </w:r>
            <w:r>
              <w:rPr>
                <w:rFonts w:hint="eastAsia" w:ascii="宋体" w:hAnsi="宋体" w:cs="宋体"/>
                <w:color w:val="000000"/>
                <w:szCs w:val="24"/>
                <w:highlight w:val="none"/>
              </w:rPr>
              <w:t xml:space="preserve">http://www.xuzhoucredit.gov.cn</w:t>
            </w:r>
            <w:r>
              <w:rPr>
                <w:rFonts w:hint="eastAsia" w:ascii="宋体" w:hAnsi="宋体" w:cs="宋体"/>
                <w:color w:val="000000"/>
                <w:szCs w:val="24"/>
                <w:highlight w:val="none"/>
              </w:rPr>
              <w:fldChar w:fldCharType="end"/>
            </w:r>
            <w:r>
              <w:rPr>
                <w:rFonts w:hint="eastAsia" w:ascii="宋体" w:hAnsi="宋体" w:cs="宋体"/>
                <w:color w:val="000000"/>
                <w:szCs w:val="24"/>
                <w:highlight w:val="none"/>
              </w:rPr>
              <w:t xml:space="preserve">）；</w:t>
            </w:r>
            <w:r>
              <w:rPr>
                <w:rFonts w:ascii="宋体" w:hAnsi="宋体" w:cs="宋体"/>
                <w:color w:val="000000"/>
                <w:szCs w:val="24"/>
                <w:highlight w:val="none"/>
              </w:rPr>
            </w:r>
            <w:r/>
          </w:p>
          <w:p>
            <w:pPr>
              <w:pStyle w:val="740"/>
              <w:ind w:firstLine="48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(三)截止时点（查询环节）：资格审查结束前。</w:t>
            </w:r>
            <w:r>
              <w:rPr>
                <w:rFonts w:ascii="宋体" w:hAnsi="宋体" w:cs="宋体"/>
                <w:color w:val="000000"/>
                <w:szCs w:val="24"/>
                <w:highlight w:val="none"/>
              </w:rPr>
            </w:r>
            <w:r/>
          </w:p>
          <w:p>
            <w:pPr>
              <w:pStyle w:val="740"/>
              <w:ind w:firstLine="48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(四)信用信息查询记录和证据留存的具体方式：网页截屏打印，与其他采购文件一并保存。</w:t>
            </w:r>
            <w:r>
              <w:rPr>
                <w:rFonts w:ascii="宋体" w:hAnsi="宋体" w:cs="宋体"/>
                <w:color w:val="000000"/>
                <w:szCs w:val="24"/>
                <w:highlight w:val="none"/>
              </w:rPr>
            </w:r>
            <w:r/>
          </w:p>
          <w:p>
            <w:pPr>
              <w:pStyle w:val="740"/>
              <w:ind w:firstLine="48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(五)信用信息的使用规则：</w:t>
            </w:r>
            <w:r>
              <w:rPr>
                <w:rFonts w:ascii="宋体" w:hAnsi="宋体" w:cs="宋体"/>
                <w:color w:val="000000"/>
                <w:szCs w:val="24"/>
                <w:highlight w:val="none"/>
              </w:rPr>
            </w:r>
            <w:r/>
          </w:p>
          <w:p>
            <w:pPr>
              <w:pStyle w:val="740"/>
              <w:ind w:firstLine="48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rFonts w:ascii="宋体" w:hAnsi="宋体" w:cs="宋体"/>
                <w:color w:val="000000"/>
                <w:szCs w:val="24"/>
                <w:highlight w:val="none"/>
              </w:rPr>
            </w:r>
            <w:r/>
          </w:p>
        </w:tc>
      </w:tr>
      <w:tr>
        <w:trPr/>
        <w:tc>
          <w:tcPr>
            <w:tcMar>
              <w:left w:w="108" w:type="dxa"/>
              <w:top w:w="0" w:type="dxa"/>
              <w:right w:w="108" w:type="dxa"/>
              <w:bottom w:w="0" w:type="dxa"/>
            </w:tcMar>
            <w:tcW w:w="1242" w:type="dxa"/>
            <w:vAlign w:val="center"/>
            <w:textDirection w:val="lrTb"/>
            <w:noWrap w:val="false"/>
          </w:tcPr>
          <w:p>
            <w:pPr>
              <w:pStyle w:val="740"/>
              <w:jc w:val="center"/>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7.1</w:t>
            </w:r>
            <w:r>
              <w:rPr>
                <w:rFonts w:ascii="宋体" w:hAnsi="宋体" w:cs="宋体"/>
                <w:color w:val="000000"/>
                <w:szCs w:val="24"/>
                <w:highlight w:val="none"/>
              </w:rPr>
            </w:r>
            <w:r/>
          </w:p>
        </w:tc>
        <w:tc>
          <w:tcPr>
            <w:tcMar>
              <w:left w:w="108" w:type="dxa"/>
              <w:top w:w="0" w:type="dxa"/>
              <w:right w:w="108" w:type="dxa"/>
              <w:bottom w:w="0" w:type="dxa"/>
            </w:tcMar>
            <w:tcW w:w="8093" w:type="dxa"/>
            <w:vAlign w:val="center"/>
            <w:textDirection w:val="lrTb"/>
            <w:noWrap w:val="false"/>
          </w:tcPr>
          <w:p>
            <w:pPr>
              <w:pStyle w:val="74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招标代理服务费由</w:t>
            </w:r>
            <w:r>
              <w:rPr>
                <w:rFonts w:hint="eastAsia" w:ascii="宋体" w:hAnsi="宋体" w:cs="宋体"/>
                <w:color w:val="000000"/>
                <w:szCs w:val="24"/>
                <w:highlight w:val="none"/>
                <w:lang w:val="en-US" w:eastAsia="zh-CN"/>
              </w:rPr>
              <w:t xml:space="preserve">采购人</w:t>
            </w:r>
            <w:r>
              <w:rPr>
                <w:rFonts w:hint="eastAsia" w:ascii="宋体" w:hAnsi="宋体" w:cs="宋体"/>
                <w:color w:val="000000"/>
                <w:szCs w:val="24"/>
                <w:highlight w:val="none"/>
              </w:rPr>
              <w:t xml:space="preserve">支付，标准见《招标代理服务收费标准》（见附件）。</w:t>
            </w:r>
            <w:r>
              <w:rPr>
                <w:rFonts w:ascii="宋体" w:hAnsi="宋体" w:cs="宋体"/>
                <w:color w:val="000000"/>
                <w:szCs w:val="24"/>
                <w:highlight w:val="none"/>
              </w:rPr>
            </w:r>
            <w:r/>
          </w:p>
        </w:tc>
      </w:tr>
      <w:tr>
        <w:trPr/>
        <w:tc>
          <w:tcPr>
            <w:tcMar>
              <w:left w:w="108" w:type="dxa"/>
              <w:top w:w="0" w:type="dxa"/>
              <w:right w:w="108" w:type="dxa"/>
              <w:bottom w:w="0" w:type="dxa"/>
            </w:tcMar>
            <w:tcW w:w="1242" w:type="dxa"/>
            <w:vAlign w:val="center"/>
            <w:textDirection w:val="lrTb"/>
            <w:noWrap w:val="false"/>
          </w:tcPr>
          <w:p>
            <w:pPr>
              <w:pStyle w:val="740"/>
              <w:jc w:val="center"/>
              <w:widowControl/>
              <w:rPr>
                <w:rFonts w:ascii="宋体" w:hAnsi="宋体" w:cs="宋体"/>
                <w:color w:val="000000"/>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lang w:eastAsia="en-US"/>
              </w:rPr>
              <w:t xml:space="preserve">二</w:t>
            </w:r>
            <w:r>
              <w:rPr>
                <w:rFonts w:ascii="宋体" w:hAnsi="宋体" w:cs="宋体"/>
                <w:color w:val="000000"/>
                <w:szCs w:val="24"/>
                <w:highlight w:val="none"/>
                <w:lang w:eastAsia="en-US"/>
              </w:rPr>
            </w:r>
            <w:r/>
          </w:p>
        </w:tc>
        <w:tc>
          <w:tcPr>
            <w:tcMar>
              <w:left w:w="108" w:type="dxa"/>
              <w:top w:w="0" w:type="dxa"/>
              <w:right w:w="108" w:type="dxa"/>
              <w:bottom w:w="0" w:type="dxa"/>
            </w:tcMar>
            <w:tcW w:w="8093" w:type="dxa"/>
            <w:vAlign w:val="center"/>
            <w:textDirection w:val="lrTb"/>
            <w:noWrap w:val="false"/>
          </w:tcPr>
          <w:p>
            <w:pPr>
              <w:pStyle w:val="740"/>
              <w:widowControl/>
              <w:rPr>
                <w:rFonts w:ascii="宋体" w:hAnsi="宋体" w:cs="宋体"/>
                <w:color w:val="000000"/>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lang w:eastAsia="en-US"/>
              </w:rPr>
              <w:t xml:space="preserve">招标</w:t>
            </w:r>
            <w:r>
              <w:rPr>
                <w:rFonts w:ascii="宋体" w:hAnsi="宋体" w:cs="宋体"/>
                <w:color w:val="000000"/>
                <w:szCs w:val="24"/>
                <w:highlight w:val="none"/>
                <w:lang w:eastAsia="en-US"/>
              </w:rPr>
            </w:r>
            <w:r/>
          </w:p>
        </w:tc>
      </w:tr>
      <w:tr>
        <w:trPr/>
        <w:tc>
          <w:tcPr>
            <w:tcMar>
              <w:left w:w="108" w:type="dxa"/>
              <w:top w:w="0" w:type="dxa"/>
              <w:right w:w="108" w:type="dxa"/>
              <w:bottom w:w="0" w:type="dxa"/>
            </w:tcMar>
            <w:tcW w:w="1242" w:type="dxa"/>
            <w:vAlign w:val="center"/>
            <w:textDirection w:val="lrTb"/>
            <w:noWrap w:val="false"/>
          </w:tcPr>
          <w:p>
            <w:pPr>
              <w:pStyle w:val="740"/>
              <w:jc w:val="center"/>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9.1</w:t>
            </w:r>
            <w:r>
              <w:rPr>
                <w:rFonts w:ascii="宋体" w:hAnsi="宋体" w:cs="宋体"/>
                <w:color w:val="000000"/>
                <w:szCs w:val="24"/>
                <w:highlight w:val="none"/>
              </w:rPr>
            </w:r>
            <w:r/>
          </w:p>
        </w:tc>
        <w:tc>
          <w:tcPr>
            <w:tcMar>
              <w:left w:w="108" w:type="dxa"/>
              <w:top w:w="0" w:type="dxa"/>
              <w:right w:w="108" w:type="dxa"/>
              <w:bottom w:w="0" w:type="dxa"/>
            </w:tcMar>
            <w:tcW w:w="8093" w:type="dxa"/>
            <w:vAlign w:val="center"/>
            <w:textDirection w:val="lrTb"/>
            <w:noWrap w:val="false"/>
          </w:tcPr>
          <w:p>
            <w:pPr>
              <w:pStyle w:val="74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rPr>
                <w:rFonts w:ascii="宋体" w:hAnsi="宋体" w:cs="宋体"/>
                <w:color w:val="000000"/>
                <w:szCs w:val="24"/>
                <w:highlight w:val="none"/>
              </w:rPr>
            </w:r>
            <w:r/>
          </w:p>
        </w:tc>
      </w:tr>
      <w:tr>
        <w:trPr/>
        <w:tc>
          <w:tcPr>
            <w:tcMar>
              <w:left w:w="108" w:type="dxa"/>
              <w:top w:w="0" w:type="dxa"/>
              <w:right w:w="108" w:type="dxa"/>
              <w:bottom w:w="0" w:type="dxa"/>
            </w:tcMar>
            <w:tcW w:w="1242" w:type="dxa"/>
            <w:vAlign w:val="center"/>
            <w:textDirection w:val="lrTb"/>
            <w:noWrap w:val="false"/>
          </w:tcPr>
          <w:p>
            <w:pPr>
              <w:pStyle w:val="740"/>
              <w:jc w:val="center"/>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9.2</w:t>
            </w:r>
            <w:r>
              <w:rPr>
                <w:rFonts w:ascii="宋体" w:hAnsi="宋体" w:cs="宋体"/>
                <w:color w:val="000000"/>
                <w:szCs w:val="24"/>
                <w:highlight w:val="none"/>
              </w:rPr>
            </w:r>
            <w:r/>
          </w:p>
        </w:tc>
        <w:tc>
          <w:tcPr>
            <w:tcMar>
              <w:left w:w="108" w:type="dxa"/>
              <w:top w:w="0" w:type="dxa"/>
              <w:right w:w="108" w:type="dxa"/>
              <w:bottom w:w="0" w:type="dxa"/>
            </w:tcMar>
            <w:tcW w:w="8093" w:type="dxa"/>
            <w:vAlign w:val="center"/>
            <w:textDirection w:val="lrTb"/>
            <w:noWrap w:val="false"/>
          </w:tcPr>
          <w:p>
            <w:pPr>
              <w:pStyle w:val="740"/>
              <w:widowControl/>
              <w:rPr>
                <w:rFonts w:ascii="宋体" w:hAnsi="宋体" w:cs="宋体"/>
                <w:color w:val="000000"/>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lang w:eastAsia="en-US"/>
              </w:rPr>
              <w:t xml:space="preserve">不安排现场考察。</w:t>
            </w:r>
            <w:r>
              <w:rPr>
                <w:rFonts w:ascii="宋体" w:hAnsi="宋体" w:cs="宋体"/>
                <w:color w:val="000000"/>
                <w:szCs w:val="24"/>
                <w:highlight w:val="none"/>
                <w:lang w:eastAsia="en-US"/>
              </w:rPr>
            </w:r>
            <w:r/>
          </w:p>
        </w:tc>
      </w:tr>
      <w:tr>
        <w:trPr/>
        <w:tc>
          <w:tcPr>
            <w:tcMar>
              <w:left w:w="108" w:type="dxa"/>
              <w:top w:w="0" w:type="dxa"/>
              <w:right w:w="108" w:type="dxa"/>
              <w:bottom w:w="0" w:type="dxa"/>
            </w:tcMar>
            <w:tcW w:w="1242" w:type="dxa"/>
            <w:vAlign w:val="center"/>
            <w:textDirection w:val="lrTb"/>
            <w:noWrap w:val="false"/>
          </w:tcPr>
          <w:p>
            <w:pPr>
              <w:pStyle w:val="740"/>
              <w:jc w:val="center"/>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9.3</w:t>
            </w:r>
            <w:r>
              <w:rPr>
                <w:rFonts w:ascii="宋体" w:hAnsi="宋体" w:cs="宋体"/>
                <w:color w:val="000000"/>
                <w:szCs w:val="24"/>
                <w:highlight w:val="none"/>
              </w:rPr>
            </w:r>
            <w:r/>
          </w:p>
        </w:tc>
        <w:tc>
          <w:tcPr>
            <w:tcMar>
              <w:left w:w="108" w:type="dxa"/>
              <w:top w:w="0" w:type="dxa"/>
              <w:right w:w="108" w:type="dxa"/>
              <w:bottom w:w="0" w:type="dxa"/>
            </w:tcMar>
            <w:tcW w:w="8093" w:type="dxa"/>
            <w:vAlign w:val="center"/>
            <w:textDirection w:val="lrTb"/>
            <w:noWrap w:val="false"/>
          </w:tcPr>
          <w:p>
            <w:pPr>
              <w:pStyle w:val="74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不安排开标前答疑会。</w:t>
            </w:r>
            <w:r>
              <w:rPr>
                <w:rFonts w:ascii="宋体" w:hAnsi="宋体" w:cs="宋体"/>
                <w:color w:val="000000"/>
                <w:szCs w:val="24"/>
                <w:highlight w:val="none"/>
              </w:rPr>
            </w:r>
            <w:r/>
          </w:p>
        </w:tc>
      </w:tr>
      <w:tr>
        <w:trPr/>
        <w:tc>
          <w:tcPr>
            <w:tcMar>
              <w:left w:w="108" w:type="dxa"/>
              <w:top w:w="0" w:type="dxa"/>
              <w:right w:w="108" w:type="dxa"/>
              <w:bottom w:w="0" w:type="dxa"/>
            </w:tcMar>
            <w:tcW w:w="1242" w:type="dxa"/>
            <w:vAlign w:val="center"/>
            <w:textDirection w:val="lrTb"/>
            <w:noWrap w:val="false"/>
          </w:tcPr>
          <w:p>
            <w:pPr>
              <w:pStyle w:val="740"/>
              <w:jc w:val="center"/>
              <w:widowControl/>
              <w:rPr>
                <w:rFonts w:ascii="宋体" w:hAnsi="宋体" w:cs="宋体"/>
                <w:color w:val="000000"/>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lang w:eastAsia="en-US"/>
              </w:rPr>
              <w:t xml:space="preserve">三</w:t>
            </w:r>
            <w:r>
              <w:rPr>
                <w:rFonts w:ascii="宋体" w:hAnsi="宋体" w:cs="宋体"/>
                <w:color w:val="000000"/>
                <w:szCs w:val="24"/>
                <w:highlight w:val="none"/>
                <w:lang w:eastAsia="en-US"/>
              </w:rPr>
            </w:r>
            <w:r/>
          </w:p>
        </w:tc>
        <w:tc>
          <w:tcPr>
            <w:tcMar>
              <w:left w:w="108" w:type="dxa"/>
              <w:top w:w="0" w:type="dxa"/>
              <w:right w:w="108" w:type="dxa"/>
              <w:bottom w:w="0" w:type="dxa"/>
            </w:tcMar>
            <w:tcW w:w="8093" w:type="dxa"/>
            <w:vAlign w:val="center"/>
            <w:textDirection w:val="lrTb"/>
            <w:noWrap w:val="false"/>
          </w:tcPr>
          <w:p>
            <w:pPr>
              <w:pStyle w:val="740"/>
              <w:widowControl/>
              <w:rPr>
                <w:rFonts w:ascii="宋体" w:hAnsi="宋体" w:cs="宋体"/>
                <w:color w:val="000000"/>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lang w:eastAsia="en-US"/>
              </w:rPr>
              <w:t xml:space="preserve">投标</w:t>
            </w:r>
            <w:r>
              <w:rPr>
                <w:rFonts w:ascii="宋体" w:hAnsi="宋体" w:cs="宋体"/>
                <w:color w:val="000000"/>
                <w:szCs w:val="24"/>
                <w:highlight w:val="none"/>
                <w:lang w:eastAsia="en-US"/>
              </w:rPr>
            </w:r>
            <w:r/>
          </w:p>
        </w:tc>
      </w:tr>
      <w:tr>
        <w:trPr/>
        <w:tc>
          <w:tcPr>
            <w:tcMar>
              <w:left w:w="108" w:type="dxa"/>
              <w:top w:w="0" w:type="dxa"/>
              <w:right w:w="108" w:type="dxa"/>
              <w:bottom w:w="0" w:type="dxa"/>
            </w:tcMar>
            <w:tcW w:w="1242" w:type="dxa"/>
            <w:vAlign w:val="top"/>
            <w:textDirection w:val="lrTb"/>
            <w:noWrap w:val="false"/>
          </w:tcPr>
          <w:p>
            <w:pPr>
              <w:pStyle w:val="740"/>
              <w:jc w:val="center"/>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10.2</w:t>
            </w:r>
            <w:r>
              <w:rPr>
                <w:rFonts w:ascii="宋体" w:hAnsi="宋体" w:cs="宋体"/>
                <w:color w:val="000000"/>
                <w:szCs w:val="24"/>
                <w:highlight w:val="none"/>
              </w:rPr>
            </w:r>
            <w:r/>
          </w:p>
        </w:tc>
        <w:tc>
          <w:tcPr>
            <w:tcMar>
              <w:left w:w="108" w:type="dxa"/>
              <w:top w:w="0" w:type="dxa"/>
              <w:right w:w="108" w:type="dxa"/>
              <w:bottom w:w="0" w:type="dxa"/>
            </w:tcMar>
            <w:tcW w:w="8093" w:type="dxa"/>
            <w:vAlign w:val="top"/>
            <w:textDirection w:val="lrTb"/>
            <w:noWrap w:val="false"/>
          </w:tcPr>
          <w:p>
            <w:pPr>
              <w:pStyle w:val="74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投标有效期：90天。</w:t>
            </w:r>
            <w:r>
              <w:rPr>
                <w:rFonts w:ascii="宋体" w:hAnsi="宋体" w:cs="宋体"/>
                <w:color w:val="000000"/>
                <w:szCs w:val="24"/>
                <w:highlight w:val="none"/>
              </w:rPr>
            </w:r>
            <w:r/>
          </w:p>
        </w:tc>
      </w:tr>
      <w:tr>
        <w:trPr/>
        <w:tc>
          <w:tcPr>
            <w:tcMar>
              <w:left w:w="108" w:type="dxa"/>
              <w:top w:w="0" w:type="dxa"/>
              <w:right w:w="108" w:type="dxa"/>
              <w:bottom w:w="0" w:type="dxa"/>
            </w:tcMar>
            <w:tcW w:w="1242" w:type="dxa"/>
            <w:vAlign w:val="top"/>
            <w:textDirection w:val="lrTb"/>
            <w:noWrap w:val="false"/>
          </w:tcPr>
          <w:p>
            <w:pPr>
              <w:pStyle w:val="740"/>
              <w:jc w:val="center"/>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10.3</w:t>
            </w:r>
            <w:r>
              <w:rPr>
                <w:rFonts w:ascii="宋体" w:hAnsi="宋体" w:cs="宋体"/>
                <w:color w:val="000000"/>
                <w:szCs w:val="24"/>
                <w:highlight w:val="none"/>
              </w:rPr>
            </w:r>
            <w:r/>
          </w:p>
        </w:tc>
        <w:tc>
          <w:tcPr>
            <w:tcMar>
              <w:left w:w="108" w:type="dxa"/>
              <w:top w:w="0" w:type="dxa"/>
              <w:right w:w="108" w:type="dxa"/>
              <w:bottom w:w="0" w:type="dxa"/>
            </w:tcMar>
            <w:tcW w:w="8093" w:type="dxa"/>
            <w:vAlign w:val="top"/>
            <w:textDirection w:val="lrTb"/>
            <w:noWrap w:val="false"/>
          </w:tcPr>
          <w:p>
            <w:pPr>
              <w:pStyle w:val="74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招标文件售价：免费。</w:t>
            </w:r>
            <w:r>
              <w:rPr>
                <w:rFonts w:ascii="宋体" w:hAnsi="宋体" w:cs="宋体"/>
                <w:color w:val="000000"/>
                <w:szCs w:val="24"/>
                <w:highlight w:val="none"/>
              </w:rPr>
            </w:r>
            <w:r/>
          </w:p>
        </w:tc>
      </w:tr>
      <w:tr>
        <w:trPr/>
        <w:tc>
          <w:tcPr>
            <w:tcMar>
              <w:left w:w="108" w:type="dxa"/>
              <w:top w:w="0" w:type="dxa"/>
              <w:right w:w="108" w:type="dxa"/>
              <w:bottom w:w="0" w:type="dxa"/>
            </w:tcMar>
            <w:tcW w:w="1242" w:type="dxa"/>
            <w:vAlign w:val="top"/>
            <w:textDirection w:val="lrTb"/>
            <w:noWrap w:val="false"/>
          </w:tcPr>
          <w:p>
            <w:pPr>
              <w:pStyle w:val="740"/>
              <w:jc w:val="center"/>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11.1</w:t>
            </w:r>
            <w:r>
              <w:rPr>
                <w:rFonts w:ascii="宋体" w:hAnsi="宋体" w:cs="宋体"/>
                <w:color w:val="000000"/>
                <w:szCs w:val="24"/>
                <w:highlight w:val="none"/>
              </w:rPr>
            </w:r>
            <w:r/>
          </w:p>
        </w:tc>
        <w:tc>
          <w:tcPr>
            <w:tcMar>
              <w:left w:w="108" w:type="dxa"/>
              <w:top w:w="0" w:type="dxa"/>
              <w:right w:w="108" w:type="dxa"/>
              <w:bottom w:w="0" w:type="dxa"/>
            </w:tcMar>
            <w:tcW w:w="8093" w:type="dxa"/>
            <w:vAlign w:val="top"/>
            <w:textDirection w:val="lrTb"/>
            <w:noWrap w:val="false"/>
          </w:tcPr>
          <w:p>
            <w:pPr>
              <w:pStyle w:val="74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投标文件的语言为中文</w:t>
            </w:r>
            <w:r>
              <w:rPr>
                <w:rFonts w:ascii="宋体" w:hAnsi="宋体" w:cs="宋体"/>
                <w:color w:val="000000"/>
                <w:szCs w:val="24"/>
                <w:highlight w:val="none"/>
              </w:rPr>
            </w:r>
            <w:r/>
          </w:p>
        </w:tc>
      </w:tr>
      <w:tr>
        <w:trPr>
          <w:trHeight w:val="510"/>
        </w:trPr>
        <w:tc>
          <w:tcPr>
            <w:tcMar>
              <w:left w:w="108" w:type="dxa"/>
              <w:top w:w="0" w:type="dxa"/>
              <w:right w:w="108" w:type="dxa"/>
              <w:bottom w:w="0" w:type="dxa"/>
            </w:tcMar>
            <w:tcW w:w="1242" w:type="dxa"/>
            <w:vAlign w:val="center"/>
            <w:vMerge w:val="restart"/>
            <w:textDirection w:val="lrTb"/>
            <w:noWrap w:val="false"/>
          </w:tcPr>
          <w:p>
            <w:pPr>
              <w:pStyle w:val="740"/>
              <w:jc w:val="center"/>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12.1</w:t>
            </w:r>
            <w:r>
              <w:rPr>
                <w:rFonts w:ascii="宋体" w:hAnsi="宋体" w:cs="宋体"/>
                <w:color w:val="000000"/>
                <w:szCs w:val="24"/>
                <w:highlight w:val="none"/>
              </w:rPr>
            </w:r>
            <w:r/>
          </w:p>
          <w:p>
            <w:pPr>
              <w:pStyle w:val="740"/>
              <w:jc w:val="center"/>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12.2</w:t>
            </w:r>
            <w:r>
              <w:rPr>
                <w:rFonts w:ascii="宋体" w:hAnsi="宋体" w:cs="宋体"/>
                <w:color w:val="000000"/>
                <w:szCs w:val="24"/>
                <w:highlight w:val="none"/>
              </w:rPr>
            </w:r>
            <w:r/>
          </w:p>
        </w:tc>
        <w:tc>
          <w:tcPr>
            <w:tcMar>
              <w:left w:w="108" w:type="dxa"/>
              <w:top w:w="0" w:type="dxa"/>
              <w:right w:w="108" w:type="dxa"/>
              <w:bottom w:w="0" w:type="dxa"/>
            </w:tcMar>
            <w:tcW w:w="8093" w:type="dxa"/>
            <w:vAlign w:val="center"/>
            <w:textDirection w:val="lrTb"/>
            <w:noWrap w:val="false"/>
          </w:tcPr>
          <w:p>
            <w:pPr>
              <w:pStyle w:val="74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投标人须用政府采购客户端工具导入“苏采云”系统下载的招标文件后，离线编制投标文件。招标文件、供应商操作手册及政府采购客户端工具可通过“苏采云”系统（网址：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Fonts w:ascii="宋体" w:hAnsi="宋体" w:cs="宋体"/>
                <w:color w:val="000000"/>
                <w:szCs w:val="24"/>
                <w:highlight w:val="none"/>
              </w:rPr>
            </w:r>
            <w:r/>
          </w:p>
          <w:p>
            <w:pPr>
              <w:pStyle w:val="74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特别说明：政府采购客户端工具需要导出加密的投标文件（后缀名为zip）。投标文件不得超过</w:t>
            </w:r>
            <w:r>
              <w:rPr>
                <w:rFonts w:hint="eastAsia" w:ascii="宋体" w:hAnsi="宋体" w:cs="宋体"/>
                <w:color w:val="000000"/>
                <w:szCs w:val="24"/>
                <w:highlight w:val="none"/>
                <w:lang w:val="en-US" w:eastAsia="zh-CN"/>
              </w:rPr>
              <w:t xml:space="preserve">1</w:t>
            </w:r>
            <w:r>
              <w:rPr>
                <w:rFonts w:hint="eastAsia" w:ascii="宋体" w:hAnsi="宋体" w:cs="宋体"/>
                <w:color w:val="000000"/>
                <w:szCs w:val="24"/>
                <w:highlight w:val="none"/>
              </w:rPr>
              <w:t xml:space="preserve">50M！</w:t>
            </w:r>
            <w:r>
              <w:rPr>
                <w:rFonts w:ascii="宋体" w:hAnsi="宋体" w:cs="宋体"/>
                <w:color w:val="000000"/>
                <w:szCs w:val="24"/>
                <w:highlight w:val="none"/>
              </w:rPr>
            </w:r>
            <w:r/>
          </w:p>
        </w:tc>
      </w:tr>
      <w:tr>
        <w:trPr/>
        <w:tc>
          <w:tcPr>
            <w:tcMar>
              <w:left w:w="108" w:type="dxa"/>
              <w:top w:w="0" w:type="dxa"/>
              <w:right w:w="108" w:type="dxa"/>
              <w:bottom w:w="0" w:type="dxa"/>
            </w:tcMar>
            <w:tcW w:w="1242" w:type="dxa"/>
            <w:vAlign w:val="center"/>
            <w:vMerge w:val="continue"/>
            <w:textDirection w:val="lrTb"/>
            <w:noWrap w:val="false"/>
          </w:tcPr>
          <w:p>
            <w:pPr>
              <w:pStyle w:val="740"/>
              <w:jc w:val="center"/>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4"/>
                <w:highlight w:val="none"/>
              </w:rPr>
            </w:r>
            <w:r/>
          </w:p>
        </w:tc>
        <w:tc>
          <w:tcPr>
            <w:tcMar>
              <w:left w:w="108" w:type="dxa"/>
              <w:top w:w="0" w:type="dxa"/>
              <w:right w:w="108" w:type="dxa"/>
              <w:bottom w:w="0" w:type="dxa"/>
            </w:tcMar>
            <w:tcW w:w="8093" w:type="dxa"/>
            <w:vAlign w:val="center"/>
            <w:textDirection w:val="lrTb"/>
            <w:noWrap w:val="false"/>
          </w:tcPr>
          <w:p>
            <w:pPr>
              <w:pStyle w:val="74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投标文件编制要求：</w:t>
            </w:r>
            <w:r>
              <w:rPr>
                <w:rFonts w:ascii="宋体" w:hAnsi="宋体" w:cs="宋体"/>
                <w:color w:val="000000"/>
                <w:szCs w:val="24"/>
                <w:highlight w:val="none"/>
              </w:rPr>
            </w:r>
            <w:r/>
          </w:p>
          <w:p>
            <w:pPr>
              <w:pStyle w:val="74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请按照以下要求（包括但不限于以下要求）制作：</w:t>
            </w:r>
            <w:r>
              <w:rPr>
                <w:rFonts w:ascii="宋体" w:hAnsi="宋体" w:cs="宋体"/>
                <w:color w:val="000000"/>
                <w:szCs w:val="24"/>
                <w:highlight w:val="none"/>
              </w:rPr>
            </w:r>
            <w:r/>
          </w:p>
          <w:p>
            <w:pPr>
              <w:pStyle w:val="74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一、基本目录</w:t>
            </w:r>
            <w:r>
              <w:rPr>
                <w:rFonts w:ascii="宋体" w:hAnsi="宋体" w:cs="宋体"/>
                <w:color w:val="000000"/>
                <w:szCs w:val="24"/>
                <w:highlight w:val="none"/>
              </w:rPr>
            </w:r>
            <w:r/>
          </w:p>
          <w:p>
            <w:pPr>
              <w:pStyle w:val="74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1.《开标一览表》（加盖电子签章，政府采购客户端工具输入报价自动生成）；</w:t>
            </w:r>
            <w:r>
              <w:rPr>
                <w:rFonts w:ascii="宋体" w:hAnsi="宋体" w:cs="宋体"/>
                <w:color w:val="000000"/>
                <w:szCs w:val="24"/>
                <w:highlight w:val="none"/>
              </w:rPr>
            </w:r>
            <w:r/>
          </w:p>
          <w:p>
            <w:pPr>
              <w:pStyle w:val="74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2.《分项价格表》（加盖公章，格式见招标文件第七章《投标文件相关格式》）；</w:t>
            </w:r>
            <w:r>
              <w:rPr>
                <w:rFonts w:ascii="宋体" w:hAnsi="宋体" w:cs="宋体"/>
                <w:color w:val="000000"/>
                <w:szCs w:val="24"/>
                <w:highlight w:val="none"/>
              </w:rPr>
            </w:r>
            <w:r/>
          </w:p>
          <w:p>
            <w:pPr>
              <w:pStyle w:val="74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3.《授权委托书》（提供原件的扫描件，格式见招标文件第七章《投标文件相关格式》）；</w:t>
            </w:r>
            <w:r>
              <w:rPr>
                <w:rFonts w:ascii="宋体" w:hAnsi="宋体" w:cs="宋体"/>
                <w:color w:val="000000"/>
                <w:szCs w:val="24"/>
                <w:highlight w:val="none"/>
              </w:rPr>
            </w:r>
            <w:r/>
          </w:p>
          <w:p>
            <w:pPr>
              <w:pStyle w:val="740"/>
              <w:widowControl/>
              <w:rPr>
                <w:rFonts w:hint="eastAsia"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二、资格证明文件（必须提供，否则</w:t>
            </w:r>
            <w:r>
              <w:rPr>
                <w:rFonts w:hint="eastAsia" w:ascii="宋体" w:hAnsi="宋体" w:cs="宋体"/>
                <w:color w:val="000000"/>
                <w:szCs w:val="24"/>
                <w:highlight w:val="none"/>
                <w:lang w:val="en-US" w:eastAsia="zh-CN"/>
              </w:rPr>
              <w:t xml:space="preserve">投标</w:t>
            </w:r>
            <w:r>
              <w:rPr>
                <w:rFonts w:hint="eastAsia" w:ascii="宋体" w:hAnsi="宋体" w:cs="宋体"/>
                <w:color w:val="000000"/>
                <w:szCs w:val="24"/>
                <w:highlight w:val="none"/>
              </w:rPr>
              <w:t xml:space="preserve">无效）：</w:t>
            </w:r>
            <w:r>
              <w:rPr>
                <w:rFonts w:hint="eastAsia" w:ascii="宋体" w:hAnsi="宋体" w:cs="宋体"/>
                <w:color w:val="000000"/>
                <w:szCs w:val="24"/>
                <w:highlight w:val="none"/>
              </w:rPr>
            </w:r>
            <w:r/>
          </w:p>
          <w:p>
            <w:pPr>
              <w:pStyle w:val="740"/>
              <w:widowControl/>
              <w:rPr>
                <w:rFonts w:hint="eastAsia"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1.投标人合法有效的企业营业执照或事业单位法人证书或民办非企业单位登记证书或自然人的身份证明等证明文件。以上证明文件提供原件的扫描件。</w:t>
            </w:r>
            <w:r>
              <w:rPr>
                <w:rFonts w:hint="eastAsia" w:ascii="宋体" w:hAnsi="宋体" w:cs="宋体"/>
                <w:color w:val="000000"/>
                <w:szCs w:val="24"/>
                <w:highlight w:val="none"/>
              </w:rPr>
            </w:r>
            <w:r/>
          </w:p>
          <w:p>
            <w:pPr>
              <w:pStyle w:val="740"/>
              <w:widowControl/>
              <w:rPr>
                <w:rFonts w:hint="eastAsia"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2.投标人财务状况报告，至少提供：</w:t>
            </w:r>
            <w:r>
              <w:rPr>
                <w:rFonts w:hint="eastAsia" w:ascii="宋体" w:hAnsi="宋体" w:cs="宋体"/>
                <w:color w:val="000000"/>
                <w:szCs w:val="24"/>
                <w:highlight w:val="none"/>
              </w:rPr>
            </w:r>
            <w:r/>
          </w:p>
          <w:p>
            <w:pPr>
              <w:pStyle w:val="740"/>
              <w:widowControl/>
              <w:rPr>
                <w:rFonts w:hint="eastAsia"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（1）本项目开标时间前6个月内任何1</w:t>
            </w:r>
            <w:r>
              <w:rPr>
                <w:rFonts w:hint="eastAsia" w:ascii="宋体" w:hAnsi="宋体" w:cs="宋体"/>
                <w:color w:val="000000"/>
                <w:szCs w:val="24"/>
                <w:highlight w:val="none"/>
                <w:lang w:val="en-US" w:eastAsia="zh-CN"/>
              </w:rPr>
              <w:t xml:space="preserve">月</w:t>
            </w:r>
            <w:r>
              <w:rPr>
                <w:rFonts w:hint="eastAsia" w:ascii="宋体" w:hAnsi="宋体" w:cs="宋体"/>
                <w:color w:val="000000"/>
                <w:szCs w:val="24"/>
                <w:highlight w:val="none"/>
              </w:rPr>
              <w:t xml:space="preserve">资产负债表原件的扫描件1份；</w:t>
            </w:r>
            <w:r>
              <w:rPr>
                <w:rFonts w:hint="eastAsia" w:ascii="宋体" w:hAnsi="宋体" w:cs="宋体"/>
                <w:color w:val="000000"/>
                <w:szCs w:val="24"/>
                <w:highlight w:val="none"/>
              </w:rPr>
            </w:r>
            <w:r/>
          </w:p>
          <w:p>
            <w:pPr>
              <w:pStyle w:val="740"/>
              <w:widowControl/>
              <w:rPr>
                <w:rFonts w:hint="eastAsia"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（2）本项目开标时间前6个月内任何1月利润表月报表原件的扫描件1份。</w:t>
            </w:r>
            <w:r>
              <w:rPr>
                <w:rFonts w:hint="eastAsia" w:ascii="宋体" w:hAnsi="宋体" w:cs="宋体"/>
                <w:color w:val="000000"/>
                <w:szCs w:val="24"/>
                <w:highlight w:val="none"/>
              </w:rPr>
            </w:r>
            <w:r/>
          </w:p>
          <w:p>
            <w:pPr>
              <w:pStyle w:val="740"/>
              <w:widowControl/>
              <w:rPr>
                <w:rFonts w:hint="eastAsia"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3.投标人依法缴纳税收和社会保障资金的记录：</w:t>
            </w:r>
            <w:r>
              <w:rPr>
                <w:rFonts w:hint="eastAsia" w:ascii="宋体" w:hAnsi="宋体" w:cs="宋体"/>
                <w:color w:val="000000"/>
                <w:szCs w:val="24"/>
                <w:highlight w:val="none"/>
              </w:rPr>
            </w:r>
            <w:r/>
          </w:p>
          <w:p>
            <w:pPr>
              <w:pStyle w:val="740"/>
              <w:widowControl/>
              <w:rPr>
                <w:rFonts w:hint="eastAsia"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（1）本项目开标时间前6个月内任何1月依法缴纳税收的相关材料原件的扫描件；</w:t>
            </w:r>
            <w:r>
              <w:rPr>
                <w:rFonts w:hint="eastAsia" w:ascii="宋体" w:hAnsi="宋体" w:cs="宋体"/>
                <w:color w:val="000000"/>
                <w:szCs w:val="24"/>
                <w:highlight w:val="none"/>
              </w:rPr>
            </w:r>
            <w:r/>
          </w:p>
          <w:p>
            <w:pPr>
              <w:pStyle w:val="740"/>
              <w:widowControl/>
              <w:rPr>
                <w:rFonts w:hint="eastAsia"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（2）本项目开标时间前6个月内任何1月依法缴纳社会保障资金的相关材料原件的扫描件。</w:t>
            </w:r>
            <w:r>
              <w:rPr>
                <w:rFonts w:hint="eastAsia" w:ascii="宋体" w:hAnsi="宋体" w:cs="宋体"/>
                <w:color w:val="000000"/>
                <w:szCs w:val="24"/>
                <w:highlight w:val="none"/>
              </w:rPr>
            </w:r>
            <w:r/>
          </w:p>
          <w:p>
            <w:pPr>
              <w:pStyle w:val="74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4.具备履行合同所必需的设备和专业技术能力的证明材料，即投标文件中提供《</w:t>
            </w:r>
            <w:bookmarkStart w:id="0" w:name="_Toc515551102"/>
            <w:r>
              <w:rPr>
                <w:rFonts w:hint="eastAsia" w:ascii="宋体" w:hAnsi="宋体" w:cs="宋体"/>
                <w:color w:val="000000"/>
                <w:szCs w:val="24"/>
                <w:highlight w:val="none"/>
              </w:rPr>
              <w:t xml:space="preserve">具备履行合同所必需的设备和专业技术能力的书面声明</w:t>
            </w:r>
            <w:bookmarkEnd w:id="0"/>
            <w:r>
              <w:rPr>
                <w:rFonts w:hint="eastAsia" w:ascii="宋体" w:hAnsi="宋体" w:cs="宋体"/>
                <w:color w:val="000000"/>
                <w:szCs w:val="24"/>
                <w:highlight w:val="none"/>
              </w:rPr>
              <w:t xml:space="preserve">》（加盖电子签章，格式见 招标文件第七章《投标文件相关格式》）。</w:t>
            </w:r>
            <w:r>
              <w:rPr>
                <w:rFonts w:ascii="宋体" w:hAnsi="宋体" w:cs="宋体"/>
                <w:color w:val="000000"/>
                <w:szCs w:val="24"/>
                <w:highlight w:val="none"/>
              </w:rPr>
            </w:r>
            <w:r/>
          </w:p>
          <w:p>
            <w:pPr>
              <w:pStyle w:val="74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5.投标人参加政府采购活动前3年内在经营活动中没有重大违法记录的书面声明（加盖电子签章，格式见招标文件第七章《投标文件相关格式》）。</w:t>
            </w:r>
            <w:r>
              <w:rPr>
                <w:rFonts w:ascii="宋体" w:hAnsi="宋体" w:cs="宋体"/>
                <w:color w:val="000000"/>
                <w:szCs w:val="24"/>
                <w:highlight w:val="none"/>
              </w:rPr>
            </w:r>
            <w:r/>
          </w:p>
          <w:p>
            <w:pPr>
              <w:pStyle w:val="74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6.投标人信用信息（要求见本章条款项号“6”的内容）。</w:t>
            </w:r>
            <w:r>
              <w:rPr>
                <w:rFonts w:ascii="宋体" w:hAnsi="宋体" w:cs="宋体"/>
                <w:color w:val="000000"/>
                <w:szCs w:val="24"/>
                <w:highlight w:val="none"/>
              </w:rPr>
            </w:r>
            <w:r/>
          </w:p>
          <w:p>
            <w:pPr>
              <w:pStyle w:val="74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三、符合条件（必须提供，否则投标无效）</w:t>
            </w:r>
            <w:r>
              <w:rPr>
                <w:rFonts w:ascii="宋体" w:hAnsi="宋体" w:cs="宋体"/>
                <w:color w:val="000000"/>
                <w:szCs w:val="24"/>
                <w:highlight w:val="none"/>
              </w:rPr>
            </w:r>
            <w:r/>
          </w:p>
          <w:p>
            <w:pPr>
              <w:pStyle w:val="74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（一）报价</w:t>
            </w:r>
            <w:r>
              <w:rPr>
                <w:rFonts w:ascii="宋体" w:hAnsi="宋体" w:cs="宋体"/>
                <w:color w:val="000000"/>
                <w:szCs w:val="24"/>
                <w:highlight w:val="none"/>
              </w:rPr>
            </w:r>
            <w:r/>
          </w:p>
          <w:p>
            <w:pPr>
              <w:pStyle w:val="74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1.《分项价格表》（加盖电子签章，格式见招标文件第七章《投标文件相关格式》。）。</w:t>
            </w:r>
            <w:r>
              <w:rPr>
                <w:rFonts w:ascii="宋体" w:hAnsi="宋体" w:cs="宋体"/>
                <w:color w:val="000000"/>
                <w:szCs w:val="24"/>
                <w:highlight w:val="none"/>
              </w:rPr>
            </w:r>
            <w:r/>
          </w:p>
          <w:p>
            <w:pPr>
              <w:pStyle w:val="74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（二）商务资信</w:t>
            </w:r>
            <w:r>
              <w:rPr>
                <w:rFonts w:ascii="宋体" w:hAnsi="宋体" w:cs="宋体"/>
                <w:color w:val="000000"/>
                <w:szCs w:val="24"/>
                <w:highlight w:val="none"/>
              </w:rPr>
            </w:r>
            <w:r/>
          </w:p>
          <w:p>
            <w:pPr>
              <w:pStyle w:val="74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2.《投标函》（加盖电子签章，格式见招标文件第七章《投标文件相关格式》。）；</w:t>
            </w:r>
            <w:r>
              <w:rPr>
                <w:rFonts w:ascii="宋体" w:hAnsi="宋体" w:cs="宋体"/>
                <w:color w:val="000000"/>
                <w:szCs w:val="24"/>
                <w:highlight w:val="none"/>
              </w:rPr>
            </w:r>
            <w:r/>
          </w:p>
          <w:p>
            <w:pPr>
              <w:pStyle w:val="74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（三）技术响应</w:t>
            </w:r>
            <w:r>
              <w:rPr>
                <w:rFonts w:ascii="宋体" w:hAnsi="宋体" w:cs="宋体"/>
                <w:color w:val="000000"/>
                <w:szCs w:val="24"/>
                <w:highlight w:val="none"/>
              </w:rPr>
            </w:r>
            <w:r/>
          </w:p>
          <w:p>
            <w:pPr>
              <w:pStyle w:val="74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3.《偏离表》（加盖电子签章，格式见招标文件第七章《投标文件相关格式》。）。</w:t>
            </w:r>
            <w:r>
              <w:rPr>
                <w:rFonts w:ascii="宋体" w:hAnsi="宋体" w:cs="宋体"/>
                <w:color w:val="000000"/>
                <w:szCs w:val="24"/>
                <w:highlight w:val="none"/>
              </w:rPr>
            </w:r>
            <w:r/>
          </w:p>
          <w:p>
            <w:pPr>
              <w:pStyle w:val="74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四、综合评审评分项</w:t>
            </w:r>
            <w:r>
              <w:rPr>
                <w:rFonts w:ascii="宋体" w:hAnsi="宋体" w:cs="宋体"/>
                <w:color w:val="000000"/>
                <w:szCs w:val="24"/>
                <w:highlight w:val="none"/>
              </w:rPr>
            </w:r>
            <w:r/>
          </w:p>
          <w:p>
            <w:pPr>
              <w:pStyle w:val="740"/>
              <w:ind w:firstLine="48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（一）技术方案</w:t>
            </w:r>
            <w:r>
              <w:rPr>
                <w:rFonts w:ascii="宋体" w:hAnsi="宋体" w:cs="宋体"/>
                <w:color w:val="000000"/>
                <w:szCs w:val="24"/>
                <w:highlight w:val="none"/>
              </w:rPr>
            </w:r>
            <w:r/>
          </w:p>
          <w:p>
            <w:pPr>
              <w:pStyle w:val="740"/>
              <w:ind w:firstLine="480"/>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w:t>
            </w:r>
            <w:r>
              <w:rPr>
                <w:rFonts w:hint="eastAsia" w:ascii="宋体" w:hAnsi="宋体" w:eastAsia="宋体" w:cs="宋体"/>
                <w:color w:val="000000"/>
                <w:szCs w:val="24"/>
                <w:highlight w:val="none"/>
                <w:lang w:val="en-US" w:eastAsia="zh-CN"/>
              </w:rPr>
              <w:t xml:space="preserve">实施方案</w:t>
            </w:r>
            <w:r>
              <w:rPr>
                <w:rFonts w:hint="eastAsia" w:ascii="宋体" w:hAnsi="宋体" w:eastAsia="宋体" w:cs="宋体"/>
                <w:color w:val="000000"/>
                <w:szCs w:val="24"/>
                <w:highlight w:val="none"/>
              </w:rPr>
              <w:t xml:space="preserve">（要求见招标文件第四章《评标标准》、第六章《采购需求》）</w:t>
            </w:r>
            <w:r>
              <w:rPr>
                <w:rFonts w:hint="eastAsia" w:ascii="宋体" w:hAnsi="宋体" w:eastAsia="宋体" w:cs="宋体"/>
                <w:color w:val="000000"/>
                <w:szCs w:val="24"/>
                <w:highlight w:val="none"/>
              </w:rPr>
            </w:r>
            <w:r/>
          </w:p>
          <w:p>
            <w:pPr>
              <w:pStyle w:val="740"/>
              <w:ind w:firstLine="480"/>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w:t>
            </w:r>
            <w:r>
              <w:rPr>
                <w:rFonts w:hint="eastAsia" w:ascii="宋体" w:hAnsi="宋体" w:eastAsia="宋体" w:cs="宋体"/>
                <w:color w:val="000000"/>
                <w:szCs w:val="24"/>
                <w:highlight w:val="none"/>
                <w:lang w:val="en-US" w:eastAsia="zh-CN"/>
              </w:rPr>
              <w:t xml:space="preserve">项目管理方案</w:t>
            </w:r>
            <w:r>
              <w:rPr>
                <w:rFonts w:hint="eastAsia" w:ascii="宋体" w:hAnsi="宋体" w:eastAsia="宋体" w:cs="宋体"/>
                <w:color w:val="000000"/>
                <w:szCs w:val="24"/>
                <w:highlight w:val="none"/>
              </w:rPr>
              <w:t xml:space="preserve">（要求见招标文件第四章《评标标准》、第六章《采购需求》）</w:t>
            </w:r>
            <w:r>
              <w:rPr>
                <w:rFonts w:hint="eastAsia" w:ascii="宋体" w:hAnsi="宋体" w:eastAsia="宋体" w:cs="宋体"/>
                <w:color w:val="000000"/>
                <w:szCs w:val="24"/>
                <w:highlight w:val="none"/>
              </w:rPr>
            </w:r>
            <w:r/>
          </w:p>
          <w:p>
            <w:pPr>
              <w:pStyle w:val="740"/>
              <w:ind w:firstLine="480"/>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3.</w:t>
            </w:r>
            <w:r>
              <w:rPr>
                <w:rFonts w:hint="eastAsia" w:ascii="宋体" w:hAnsi="宋体" w:eastAsia="宋体" w:cs="宋体"/>
                <w:color w:val="000000"/>
                <w:szCs w:val="24"/>
                <w:highlight w:val="none"/>
                <w:lang w:val="en-US" w:eastAsia="zh-CN"/>
              </w:rPr>
              <w:t xml:space="preserve">项目进度控制方案</w:t>
            </w:r>
            <w:r>
              <w:rPr>
                <w:rFonts w:hint="eastAsia" w:ascii="宋体" w:hAnsi="宋体" w:eastAsia="宋体" w:cs="宋体"/>
                <w:color w:val="000000"/>
                <w:szCs w:val="24"/>
                <w:highlight w:val="none"/>
              </w:rPr>
              <w:t xml:space="preserve">（要求见招标文件第四</w:t>
            </w:r>
            <w:r>
              <w:rPr>
                <w:rFonts w:hint="eastAsia" w:ascii="宋体" w:hAnsi="宋体" w:eastAsia="宋体" w:cs="宋体"/>
                <w:color w:val="000000"/>
                <w:szCs w:val="24"/>
                <w:highlight w:val="none"/>
                <w:lang w:val="en-US" w:eastAsia="zh-CN"/>
              </w:rPr>
              <w:t xml:space="preserve"> </w:t>
            </w:r>
            <w:r>
              <w:rPr>
                <w:rFonts w:hint="eastAsia" w:ascii="宋体" w:hAnsi="宋体" w:eastAsia="宋体" w:cs="宋体"/>
                <w:color w:val="000000"/>
                <w:szCs w:val="24"/>
                <w:highlight w:val="none"/>
              </w:rPr>
              <w:t xml:space="preserve">章《评标标准》、第六章《采购需求》）</w:t>
            </w:r>
            <w:r>
              <w:rPr>
                <w:rFonts w:hint="eastAsia" w:ascii="宋体" w:hAnsi="宋体" w:eastAsia="宋体" w:cs="宋体"/>
                <w:color w:val="000000"/>
                <w:szCs w:val="24"/>
                <w:highlight w:val="none"/>
              </w:rPr>
            </w:r>
            <w:r/>
          </w:p>
          <w:p>
            <w:pPr>
              <w:pStyle w:val="740"/>
              <w:ind w:firstLine="480"/>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4.</w:t>
            </w:r>
            <w:r>
              <w:rPr>
                <w:rFonts w:hint="eastAsia" w:ascii="宋体" w:hAnsi="宋体" w:eastAsia="宋体" w:cs="宋体"/>
                <w:color w:val="000000"/>
                <w:szCs w:val="24"/>
                <w:highlight w:val="none"/>
                <w:lang w:val="en-US" w:eastAsia="zh-CN"/>
              </w:rPr>
              <w:t xml:space="preserve">服务质量保障措施</w:t>
            </w:r>
            <w:r>
              <w:rPr>
                <w:rFonts w:hint="eastAsia" w:ascii="宋体" w:hAnsi="宋体" w:eastAsia="宋体" w:cs="宋体"/>
                <w:color w:val="000000"/>
                <w:szCs w:val="24"/>
                <w:highlight w:val="none"/>
              </w:rPr>
              <w:t xml:space="preserve">（要求见招标文件第四章《评标标准》、第六章《采购需求》）</w:t>
            </w:r>
            <w:r>
              <w:rPr>
                <w:rFonts w:hint="eastAsia" w:ascii="宋体" w:hAnsi="宋体" w:eastAsia="宋体" w:cs="宋体"/>
                <w:color w:val="000000"/>
                <w:szCs w:val="24"/>
                <w:highlight w:val="none"/>
              </w:rPr>
            </w:r>
            <w:r/>
          </w:p>
          <w:p>
            <w:pPr>
              <w:pStyle w:val="740"/>
              <w:ind w:firstLine="480"/>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5.</w:t>
            </w:r>
            <w:r>
              <w:rPr>
                <w:rFonts w:hint="eastAsia" w:ascii="宋体" w:hAnsi="宋体" w:eastAsia="宋体" w:cs="宋体"/>
                <w:color w:val="000000"/>
                <w:sz w:val="24"/>
                <w:szCs w:val="24"/>
                <w:highlight w:val="none"/>
                <w:lang w:val="en-US"/>
              </w:rPr>
              <w:t xml:space="preserve">安全保障</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rPr>
              <w:t xml:space="preserve">突发事件应急处理措施</w:t>
            </w:r>
            <w:r>
              <w:rPr>
                <w:rFonts w:hint="eastAsia" w:ascii="宋体" w:hAnsi="宋体" w:eastAsia="宋体" w:cs="宋体"/>
                <w:color w:val="000000"/>
                <w:szCs w:val="24"/>
                <w:highlight w:val="none"/>
              </w:rPr>
              <w:t xml:space="preserve">（要求见招标文件第四章《评标标准》、第六章《采购需求》）</w:t>
            </w:r>
            <w:r>
              <w:rPr>
                <w:rFonts w:hint="eastAsia" w:ascii="宋体" w:hAnsi="宋体" w:eastAsia="宋体" w:cs="宋体"/>
                <w:color w:val="000000"/>
                <w:szCs w:val="24"/>
                <w:highlight w:val="none"/>
              </w:rPr>
            </w:r>
            <w:r/>
          </w:p>
          <w:p>
            <w:pPr>
              <w:pStyle w:val="740"/>
              <w:ind w:firstLine="480"/>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6.</w:t>
            </w:r>
            <w:r>
              <w:rPr>
                <w:rFonts w:hint="eastAsia" w:ascii="宋体" w:hAnsi="宋体" w:eastAsia="宋体" w:cs="宋体"/>
                <w:color w:val="000000"/>
                <w:szCs w:val="24"/>
                <w:highlight w:val="none"/>
                <w:lang w:val="en-US" w:eastAsia="zh-CN"/>
              </w:rPr>
              <w:t xml:space="preserve">人员配置方案</w:t>
            </w:r>
            <w:r>
              <w:rPr>
                <w:rFonts w:hint="eastAsia" w:ascii="宋体" w:hAnsi="宋体" w:eastAsia="宋体" w:cs="宋体"/>
                <w:color w:val="000000"/>
                <w:szCs w:val="24"/>
                <w:highlight w:val="none"/>
              </w:rPr>
              <w:t xml:space="preserve">（要求见招标文件第四章《评标标准》、第六章《采购需求》）</w:t>
            </w:r>
            <w:r>
              <w:rPr>
                <w:rFonts w:hint="eastAsia" w:ascii="宋体" w:hAnsi="宋体" w:eastAsia="宋体" w:cs="宋体"/>
                <w:color w:val="000000"/>
                <w:szCs w:val="24"/>
                <w:highlight w:val="none"/>
              </w:rPr>
            </w:r>
            <w:r/>
          </w:p>
          <w:p>
            <w:pPr>
              <w:pStyle w:val="740"/>
              <w:ind w:firstLine="480"/>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（二）商务部分</w:t>
            </w:r>
            <w:r>
              <w:rPr>
                <w:rFonts w:hint="eastAsia" w:ascii="宋体" w:hAnsi="宋体" w:eastAsia="宋体" w:cs="宋体"/>
                <w:color w:val="000000"/>
                <w:szCs w:val="24"/>
                <w:highlight w:val="none"/>
              </w:rPr>
            </w:r>
            <w:r/>
          </w:p>
          <w:p>
            <w:pPr>
              <w:pStyle w:val="740"/>
              <w:ind w:firstLine="480"/>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lang w:val="en-US" w:eastAsia="zh-CN"/>
              </w:rPr>
              <w:t xml:space="preserve">7</w:t>
            </w:r>
            <w:r>
              <w:rPr>
                <w:rFonts w:hint="eastAsia" w:ascii="宋体" w:hAnsi="宋体" w:eastAsia="宋体" w:cs="宋体"/>
                <w:color w:val="000000"/>
                <w:szCs w:val="24"/>
                <w:highlight w:val="none"/>
              </w:rPr>
              <w:t xml:space="preserve">.业绩（要求见招标文件第四章《评标标准》）</w:t>
            </w:r>
            <w:r>
              <w:rPr>
                <w:rFonts w:hint="eastAsia" w:ascii="宋体" w:hAnsi="宋体" w:eastAsia="宋体" w:cs="宋体"/>
                <w:color w:val="000000"/>
                <w:szCs w:val="24"/>
                <w:highlight w:val="none"/>
              </w:rPr>
            </w:r>
            <w:r/>
          </w:p>
          <w:p>
            <w:pPr>
              <w:pStyle w:val="740"/>
              <w:ind w:firstLine="48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（三）对招标文件的响应程度</w:t>
            </w:r>
            <w:r>
              <w:rPr>
                <w:rFonts w:ascii="宋体" w:hAnsi="宋体" w:cs="宋体"/>
                <w:color w:val="000000"/>
                <w:szCs w:val="24"/>
                <w:highlight w:val="none"/>
              </w:rPr>
            </w:r>
            <w:r/>
          </w:p>
          <w:p>
            <w:pPr>
              <w:pStyle w:val="740"/>
              <w:ind w:firstLine="480"/>
              <w:widowControl/>
              <w:rPr>
                <w:rFonts w:ascii="Arial" w:hAnsi="Arial"/>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12.响应程度（要求见招标文件第四章《评标标准》）</w:t>
            </w:r>
            <w:r>
              <w:rPr>
                <w:rFonts w:ascii="Arial" w:hAnsi="Arial"/>
                <w:color w:val="000000"/>
                <w:szCs w:val="24"/>
                <w:highlight w:val="none"/>
              </w:rPr>
            </w:r>
            <w:r/>
          </w:p>
          <w:p>
            <w:pPr>
              <w:pStyle w:val="740"/>
              <w:ind w:firstLine="480"/>
              <w:widowControl/>
              <w:rPr>
                <w:rFonts w:ascii="宋体" w:hAnsi="宋体"/>
                <w:color w:val="000000"/>
                <w:szCs w:val="24"/>
                <w:highlight w:val="none"/>
              </w:rPr>
            </w:pPr>
            <w:r>
              <w:rPr>
                <w:rFonts w:hint="eastAsia" w:ascii="宋体" w:hAnsi="宋体" w:cs="宋体"/>
                <w:color w:val="000000"/>
                <w:szCs w:val="24"/>
                <w:highlight w:val="none"/>
              </w:rPr>
              <w:t xml:space="preserve">五、价格折扣文件格式：</w:t>
            </w:r>
            <w:r>
              <w:rPr>
                <w:rFonts w:hint="eastAsia" w:ascii="宋体" w:hAnsi="宋体"/>
                <w:color w:val="000000"/>
                <w:szCs w:val="24"/>
                <w:highlight w:val="none"/>
              </w:rPr>
              <w:t xml:space="preserve">投标人为中小企业（含中型、小型、微型企业，下同）的，提供《中小企业声明函》（加盖公章，格式见招标文件第七章《投标文件相关格式》）。《中小企业声明函》查询渠道参考工业和信息化部发布的中小企业规模自测小程序。</w:t>
            </w:r>
            <w:r>
              <w:rPr>
                <w:rFonts w:ascii="宋体" w:hAnsi="宋体"/>
                <w:color w:val="000000"/>
                <w:szCs w:val="24"/>
                <w:highlight w:val="none"/>
              </w:rPr>
            </w:r>
            <w:r/>
          </w:p>
          <w:p>
            <w:pPr>
              <w:pStyle w:val="740"/>
              <w:ind w:firstLine="480"/>
              <w:widowControl/>
              <w:rPr>
                <w:rFonts w:ascii="宋体" w:hAnsi="宋体"/>
                <w:color w:val="000000"/>
                <w:szCs w:val="24"/>
                <w:highlight w:val="none"/>
              </w:rPr>
            </w:pPr>
            <w:r>
              <w:rPr>
                <w:rFonts w:hint="eastAsia" w:ascii="宋体" w:hAnsi="宋体"/>
                <w:color w:val="000000"/>
                <w:szCs w:val="24"/>
                <w:highlight w:val="none"/>
              </w:rPr>
              <w:t xml:space="preserve">注：在政府采购活动中，投标人提供的货物、工程或者服务符合下列情形的，</w:t>
            </w:r>
            <w:r>
              <w:rPr>
                <w:rFonts w:hint="eastAsia" w:ascii="宋体" w:hAnsi="宋体" w:cs="宋体"/>
                <w:color w:val="000000"/>
                <w:szCs w:val="24"/>
                <w:highlight w:val="none"/>
              </w:rPr>
              <w:t xml:space="preserve">享受本办法规定的中小企业扶持政策</w:t>
            </w:r>
            <w:r>
              <w:rPr>
                <w:rFonts w:hint="eastAsia" w:ascii="宋体" w:hAnsi="宋体"/>
                <w:color w:val="000000"/>
                <w:szCs w:val="24"/>
                <w:highlight w:val="none"/>
              </w:rPr>
              <w:t xml:space="preserve">：</w:t>
            </w:r>
            <w:r>
              <w:rPr>
                <w:rFonts w:ascii="宋体" w:hAnsi="宋体"/>
                <w:color w:val="000000"/>
                <w:szCs w:val="24"/>
                <w:highlight w:val="none"/>
              </w:rPr>
            </w:r>
            <w:r/>
          </w:p>
          <w:p>
            <w:pPr>
              <w:pStyle w:val="740"/>
              <w:ind w:firstLine="480"/>
              <w:widowControl/>
              <w:rPr>
                <w:rFonts w:ascii="宋体" w:hAnsi="宋体"/>
                <w:color w:val="000000"/>
                <w:szCs w:val="24"/>
                <w:highlight w:val="none"/>
              </w:rPr>
            </w:pPr>
            <w:r>
              <w:rPr>
                <w:rFonts w:hint="eastAsia" w:ascii="宋体" w:hAnsi="宋体"/>
                <w:color w:val="000000"/>
                <w:szCs w:val="24"/>
                <w:highlight w:val="none"/>
              </w:rPr>
              <w:t xml:space="preserve">①</w:t>
            </w:r>
            <w:r>
              <w:rPr>
                <w:rFonts w:hint="eastAsia" w:ascii="宋体" w:hAnsi="宋体" w:cs="宋体"/>
                <w:color w:val="000000"/>
                <w:szCs w:val="24"/>
                <w:highlight w:val="none"/>
              </w:rPr>
              <w:t xml:space="preserve">在货物采购项目中</w:t>
            </w:r>
            <w:r>
              <w:rPr>
                <w:rFonts w:hint="eastAsia" w:ascii="宋体" w:hAnsi="宋体"/>
                <w:color w:val="000000"/>
                <w:szCs w:val="24"/>
                <w:highlight w:val="none"/>
              </w:rPr>
              <w:t xml:space="preserve">，货物由中小企业制造，即货物由中小企业生产且使用该中小企业商号或者注册商标；</w:t>
            </w:r>
            <w:r>
              <w:rPr>
                <w:rFonts w:ascii="宋体" w:hAnsi="宋体"/>
                <w:color w:val="000000"/>
                <w:szCs w:val="24"/>
                <w:highlight w:val="none"/>
              </w:rPr>
            </w:r>
            <w:r/>
          </w:p>
          <w:p>
            <w:pPr>
              <w:pStyle w:val="740"/>
              <w:ind w:firstLine="480"/>
              <w:widowControl/>
              <w:rPr>
                <w:rFonts w:ascii="宋体" w:hAnsi="宋体"/>
                <w:color w:val="000000"/>
                <w:szCs w:val="24"/>
                <w:highlight w:val="none"/>
              </w:rPr>
            </w:pPr>
            <w:r>
              <w:rPr>
                <w:rFonts w:hint="eastAsia" w:ascii="宋体" w:hAnsi="宋体"/>
                <w:color w:val="000000"/>
                <w:szCs w:val="24"/>
                <w:highlight w:val="none"/>
              </w:rPr>
              <w:t xml:space="preserve">②在工程采购项目中，工程由中小企业承建，即工程施工单位为中小企业；</w:t>
            </w:r>
            <w:r>
              <w:rPr>
                <w:rFonts w:ascii="宋体" w:hAnsi="宋体"/>
                <w:color w:val="000000"/>
                <w:szCs w:val="24"/>
                <w:highlight w:val="none"/>
              </w:rPr>
            </w:r>
            <w:r/>
          </w:p>
          <w:p>
            <w:pPr>
              <w:pStyle w:val="740"/>
              <w:ind w:firstLine="480"/>
              <w:widowControl/>
              <w:rPr>
                <w:rFonts w:ascii="宋体" w:hAnsi="宋体"/>
                <w:color w:val="000000"/>
                <w:szCs w:val="24"/>
                <w:highlight w:val="none"/>
              </w:rPr>
            </w:pPr>
            <w:r>
              <w:rPr>
                <w:rFonts w:hint="eastAsia" w:ascii="宋体" w:hAnsi="宋体"/>
                <w:color w:val="000000"/>
                <w:szCs w:val="24"/>
                <w:highlight w:val="none"/>
              </w:rPr>
              <w:t xml:space="preserve">③</w:t>
            </w:r>
            <w:r>
              <w:rPr>
                <w:rFonts w:hint="eastAsia" w:ascii="宋体" w:hAnsi="宋体" w:cs="宋体"/>
                <w:color w:val="000000"/>
                <w:szCs w:val="24"/>
                <w:highlight w:val="none"/>
              </w:rPr>
              <w:t xml:space="preserve">在服务采购项目中</w:t>
            </w:r>
            <w:r>
              <w:rPr>
                <w:rFonts w:hint="eastAsia" w:ascii="宋体" w:hAnsi="宋体"/>
                <w:color w:val="000000"/>
                <w:szCs w:val="24"/>
                <w:highlight w:val="none"/>
              </w:rPr>
              <w:t xml:space="preserve">，服务由中小企业承接，即提供服务的人员为中小企业依法订立劳动合同的从业人员。</w:t>
            </w:r>
            <w:r>
              <w:rPr>
                <w:rFonts w:ascii="宋体" w:hAnsi="宋体"/>
                <w:color w:val="000000"/>
                <w:szCs w:val="24"/>
                <w:highlight w:val="none"/>
              </w:rPr>
            </w:r>
            <w:r/>
          </w:p>
          <w:p>
            <w:pPr>
              <w:pStyle w:val="740"/>
              <w:ind w:firstLine="480"/>
              <w:widowControl/>
              <w:rPr>
                <w:rFonts w:ascii="宋体" w:hAnsi="宋体"/>
                <w:color w:val="000000"/>
                <w:szCs w:val="24"/>
                <w:highlight w:val="none"/>
              </w:rPr>
            </w:pPr>
            <w:r>
              <w:rPr>
                <w:rFonts w:hint="eastAsia" w:ascii="宋体" w:hAnsi="宋体" w:cs="宋体"/>
                <w:color w:val="000000"/>
                <w:szCs w:val="24"/>
                <w:highlight w:val="none"/>
              </w:rPr>
              <w:t xml:space="preserve">在货物采购项目中</w:t>
            </w:r>
            <w:r>
              <w:rPr>
                <w:rFonts w:hint="eastAsia" w:ascii="宋体" w:hAnsi="宋体"/>
                <w:color w:val="000000"/>
                <w:szCs w:val="24"/>
                <w:highlight w:val="none"/>
              </w:rPr>
              <w:t xml:space="preserve">，投标人提供的货物既有中小企业制造货物，也有大型企业制造货物的，不享受本办法规定的中小企业扶持政策。</w:t>
            </w:r>
            <w:r>
              <w:rPr>
                <w:rFonts w:ascii="宋体" w:hAnsi="宋体"/>
                <w:color w:val="000000"/>
                <w:szCs w:val="24"/>
                <w:highlight w:val="none"/>
              </w:rPr>
            </w:r>
            <w:r/>
          </w:p>
          <w:p>
            <w:pPr>
              <w:pStyle w:val="740"/>
              <w:ind w:firstLine="480"/>
              <w:widowControl/>
              <w:rPr>
                <w:rFonts w:ascii="宋体" w:hAnsi="宋体"/>
                <w:color w:val="000000"/>
                <w:szCs w:val="24"/>
                <w:highlight w:val="none"/>
              </w:rPr>
            </w:pPr>
            <w:r>
              <w:rPr>
                <w:rFonts w:hint="eastAsia" w:ascii="宋体" w:hAnsi="宋体" w:cs="宋体"/>
                <w:color w:val="000000"/>
                <w:szCs w:val="24"/>
                <w:highlight w:val="none"/>
              </w:rPr>
              <w:t xml:space="preserve">以联合体形式参加政府采购活动</w:t>
            </w:r>
            <w:r>
              <w:rPr>
                <w:rFonts w:hint="eastAsia" w:ascii="宋体" w:hAnsi="宋体"/>
                <w:color w:val="000000"/>
                <w:szCs w:val="24"/>
                <w:highlight w:val="none"/>
              </w:rPr>
              <w:t xml:space="preserve">，联合体各方均为中小企业的，</w:t>
            </w:r>
            <w:r>
              <w:rPr>
                <w:rFonts w:hint="eastAsia" w:ascii="宋体" w:hAnsi="宋体" w:cs="宋体"/>
                <w:color w:val="000000"/>
                <w:szCs w:val="24"/>
                <w:highlight w:val="none"/>
              </w:rPr>
              <w:t xml:space="preserve">联合体视同中小企业</w:t>
            </w:r>
            <w:r>
              <w:rPr>
                <w:rFonts w:hint="eastAsia" w:ascii="宋体" w:hAnsi="宋体"/>
                <w:color w:val="000000"/>
                <w:szCs w:val="24"/>
                <w:highlight w:val="none"/>
              </w:rPr>
              <w:t xml:space="preserve">。其中，联合体各方均为小微企业的，联合体视同小微企业。</w:t>
            </w:r>
            <w:r>
              <w:rPr>
                <w:rFonts w:ascii="宋体" w:hAnsi="宋体"/>
                <w:color w:val="000000"/>
                <w:szCs w:val="24"/>
                <w:highlight w:val="none"/>
              </w:rPr>
            </w:r>
            <w:r/>
          </w:p>
          <w:p>
            <w:pPr>
              <w:pStyle w:val="740"/>
              <w:ind w:firstLine="480"/>
              <w:widowControl/>
              <w:rPr>
                <w:rFonts w:ascii="宋体" w:hAnsi="宋体"/>
                <w:color w:val="000000"/>
                <w:szCs w:val="24"/>
                <w:highlight w:val="none"/>
              </w:rPr>
            </w:pPr>
            <w:r>
              <w:rPr>
                <w:rFonts w:hint="eastAsia" w:ascii="宋体" w:hAnsi="宋体"/>
                <w:color w:val="000000"/>
                <w:szCs w:val="24"/>
                <w:highlight w:val="none"/>
              </w:rPr>
              <w:t xml:space="preserve">1、具体以中小企业须满足的条件具体以《政府采购促进中小企业发展管理办法》（财库﹝2020﹞46号）和《工业和信息化部、国家统计局、国家发展和改革委员会、财政部关于印发中小企业划型标准规定的通知》（工信部联企业[2011]300号）的规定为准。</w:t>
            </w:r>
            <w:r>
              <w:rPr>
                <w:rFonts w:ascii="宋体" w:hAnsi="宋体"/>
                <w:color w:val="000000"/>
                <w:szCs w:val="24"/>
                <w:highlight w:val="none"/>
              </w:rPr>
            </w:r>
            <w:r/>
          </w:p>
          <w:p>
            <w:pPr>
              <w:pStyle w:val="740"/>
              <w:ind w:firstLine="480"/>
              <w:widowControl/>
              <w:rPr>
                <w:rFonts w:ascii="宋体" w:hAnsi="宋体"/>
                <w:color w:val="000000"/>
                <w:szCs w:val="24"/>
                <w:highlight w:val="none"/>
              </w:rPr>
            </w:pPr>
            <w:r>
              <w:rPr>
                <w:rFonts w:hint="eastAsia" w:ascii="宋体" w:hAnsi="宋体"/>
                <w:color w:val="000000"/>
                <w:szCs w:val="24"/>
                <w:highlight w:val="none"/>
              </w:rPr>
              <w:t xml:space="preserve">2、投标人为监狱企业的，</w:t>
            </w:r>
            <w:r>
              <w:rPr>
                <w:rFonts w:hint="eastAsia" w:ascii="宋体" w:hAnsi="宋体" w:cs="宋体"/>
                <w:color w:val="000000"/>
                <w:szCs w:val="24"/>
                <w:highlight w:val="none"/>
              </w:rPr>
              <w:t xml:space="preserve">提供省级以上监狱管理局</w:t>
            </w:r>
            <w:r>
              <w:rPr>
                <w:rFonts w:hint="eastAsia" w:ascii="宋体" w:hAnsi="宋体"/>
                <w:color w:val="000000"/>
                <w:szCs w:val="24"/>
                <w:highlight w:val="none"/>
              </w:rPr>
              <w:t xml:space="preserve">、戒毒管理局（含新疆生产建设兵团）出具的属于监狱企业的证明文件原件复印件。（非必须提供）</w:t>
            </w:r>
            <w:r>
              <w:rPr>
                <w:rFonts w:ascii="宋体" w:hAnsi="宋体"/>
                <w:color w:val="000000"/>
                <w:szCs w:val="24"/>
                <w:highlight w:val="none"/>
              </w:rPr>
            </w:r>
            <w:r/>
          </w:p>
          <w:p>
            <w:pPr>
              <w:pStyle w:val="740"/>
              <w:ind w:firstLine="480"/>
              <w:widowControl/>
              <w:rPr>
                <w:rFonts w:ascii="宋体" w:hAnsi="宋体"/>
                <w:color w:val="000000"/>
                <w:szCs w:val="24"/>
                <w:highlight w:val="none"/>
              </w:rPr>
            </w:pPr>
            <w:r>
              <w:rPr>
                <w:rFonts w:hint="eastAsia" w:ascii="宋体" w:hAnsi="宋体"/>
                <w:color w:val="000000"/>
                <w:szCs w:val="24"/>
                <w:highlight w:val="none"/>
              </w:rPr>
              <w:t xml:space="preserve">注：具体以《财政部 司法部关于政府采购支持监狱企业发展有关问题的通知</w:t>
            </w:r>
            <w:r>
              <w:rPr>
                <w:rFonts w:hint="eastAsia" w:ascii="宋体" w:hAnsi="宋体" w:cs="宋体"/>
                <w:color w:val="000000"/>
                <w:szCs w:val="24"/>
                <w:highlight w:val="none"/>
              </w:rPr>
              <w:t xml:space="preserve">》（</w:t>
            </w:r>
            <w:r>
              <w:rPr>
                <w:rFonts w:hint="eastAsia" w:ascii="宋体" w:hAnsi="宋体"/>
                <w:color w:val="000000"/>
                <w:szCs w:val="24"/>
                <w:highlight w:val="none"/>
              </w:rPr>
              <w:t xml:space="preserve">财库〔2014〕68号）的规定为准(非必须提供)。</w:t>
            </w:r>
            <w:r>
              <w:rPr>
                <w:rFonts w:ascii="宋体" w:hAnsi="宋体"/>
                <w:color w:val="000000"/>
                <w:szCs w:val="24"/>
                <w:highlight w:val="none"/>
              </w:rPr>
            </w:r>
            <w:r/>
          </w:p>
          <w:p>
            <w:pPr>
              <w:pStyle w:val="740"/>
              <w:ind w:firstLine="480"/>
              <w:widowControl/>
              <w:rPr>
                <w:rFonts w:ascii="宋体" w:hAnsi="宋体"/>
                <w:color w:val="000000"/>
                <w:szCs w:val="24"/>
                <w:highlight w:val="none"/>
              </w:rPr>
            </w:pPr>
            <w:r>
              <w:rPr>
                <w:rFonts w:hint="eastAsia" w:ascii="宋体" w:hAnsi="宋体"/>
                <w:color w:val="000000"/>
                <w:szCs w:val="24"/>
                <w:highlight w:val="none"/>
              </w:rPr>
              <w:t xml:space="preserve">3、投标人为享受政府采购支持政策的残疾人福利性单位的，提供《残疾人福利性单位声明函》原件（加盖公章，格式见《招标文件》附件，非必须提供）。</w:t>
            </w:r>
            <w:r>
              <w:rPr>
                <w:rFonts w:ascii="宋体" w:hAnsi="宋体"/>
                <w:color w:val="000000"/>
                <w:szCs w:val="24"/>
                <w:highlight w:val="none"/>
              </w:rPr>
            </w:r>
            <w:r/>
          </w:p>
          <w:p>
            <w:pPr>
              <w:pStyle w:val="740"/>
              <w:ind w:firstLine="480"/>
              <w:widowControl/>
              <w:rPr>
                <w:rFonts w:ascii="宋体" w:hAnsi="宋体"/>
                <w:color w:val="000000"/>
                <w:szCs w:val="24"/>
                <w:highlight w:val="none"/>
              </w:rPr>
            </w:pPr>
            <w:r>
              <w:rPr>
                <w:rFonts w:hint="eastAsia" w:ascii="宋体" w:hAnsi="宋体" w:cs="宋体"/>
                <w:color w:val="000000"/>
                <w:szCs w:val="24"/>
                <w:highlight w:val="none"/>
              </w:rPr>
              <w:t xml:space="preserve">享受政府采购支持政策的残疾人福利性单位应当同时满足以下条件</w:t>
            </w:r>
            <w:r>
              <w:rPr>
                <w:rFonts w:hint="eastAsia" w:ascii="宋体" w:hAnsi="宋体"/>
                <w:color w:val="000000"/>
                <w:szCs w:val="24"/>
                <w:highlight w:val="none"/>
              </w:rPr>
              <w:t xml:space="preserve">：</w:t>
            </w:r>
            <w:r>
              <w:rPr>
                <w:rFonts w:ascii="宋体" w:hAnsi="宋体"/>
                <w:color w:val="000000"/>
                <w:szCs w:val="24"/>
                <w:highlight w:val="none"/>
              </w:rPr>
            </w:r>
            <w:r/>
          </w:p>
          <w:p>
            <w:pPr>
              <w:pStyle w:val="740"/>
              <w:ind w:firstLine="480"/>
              <w:widowControl/>
              <w:rPr>
                <w:rFonts w:ascii="宋体" w:hAnsi="宋体"/>
                <w:color w:val="000000"/>
                <w:szCs w:val="24"/>
                <w:highlight w:val="none"/>
              </w:rPr>
            </w:pPr>
            <w:r>
              <w:rPr>
                <w:rFonts w:hint="eastAsia" w:ascii="宋体" w:hAnsi="宋体"/>
                <w:color w:val="000000"/>
                <w:szCs w:val="24"/>
                <w:highlight w:val="none"/>
              </w:rPr>
              <w:t xml:space="preserve">①</w:t>
            </w:r>
            <w:r>
              <w:rPr>
                <w:rFonts w:hint="eastAsia" w:ascii="宋体" w:hAnsi="宋体" w:cs="宋体"/>
                <w:color w:val="000000"/>
                <w:szCs w:val="24"/>
                <w:highlight w:val="none"/>
              </w:rPr>
              <w:t xml:space="preserve">安置的残疾人占本单位在职职工人数的比例不低于</w:t>
            </w:r>
            <w:r>
              <w:rPr>
                <w:rFonts w:hint="eastAsia" w:ascii="宋体" w:hAnsi="宋体"/>
                <w:color w:val="000000"/>
                <w:szCs w:val="24"/>
                <w:highlight w:val="none"/>
              </w:rPr>
              <w:t xml:space="preserve">25%（含25%），</w:t>
            </w:r>
            <w:r>
              <w:rPr>
                <w:rFonts w:hint="eastAsia" w:ascii="宋体" w:hAnsi="宋体" w:cs="宋体"/>
                <w:color w:val="000000"/>
                <w:szCs w:val="24"/>
                <w:highlight w:val="none"/>
              </w:rPr>
              <w:t xml:space="preserve">并且安置的残疾人人数不少于</w:t>
            </w:r>
            <w:r>
              <w:rPr>
                <w:rFonts w:hint="eastAsia" w:ascii="宋体" w:hAnsi="宋体"/>
                <w:color w:val="000000"/>
                <w:szCs w:val="24"/>
                <w:highlight w:val="none"/>
              </w:rPr>
              <w:t xml:space="preserve">10人（含10人）；</w:t>
            </w:r>
            <w:r>
              <w:rPr>
                <w:rFonts w:ascii="宋体" w:hAnsi="宋体"/>
                <w:color w:val="000000"/>
                <w:szCs w:val="24"/>
                <w:highlight w:val="none"/>
              </w:rPr>
            </w:r>
            <w:r/>
          </w:p>
          <w:p>
            <w:pPr>
              <w:pStyle w:val="740"/>
              <w:ind w:firstLine="480"/>
              <w:widowControl/>
              <w:rPr>
                <w:rFonts w:ascii="宋体" w:hAnsi="宋体"/>
                <w:color w:val="000000"/>
                <w:szCs w:val="24"/>
                <w:highlight w:val="none"/>
              </w:rPr>
            </w:pPr>
            <w:r>
              <w:rPr>
                <w:rFonts w:hint="eastAsia" w:ascii="宋体" w:hAnsi="宋体"/>
                <w:color w:val="000000"/>
                <w:szCs w:val="24"/>
                <w:highlight w:val="none"/>
              </w:rPr>
              <w:t xml:space="preserve">②依法与安置的每位残疾人签订了一年以上（含一年）的劳动合同或服务协议；</w:t>
            </w:r>
            <w:r>
              <w:rPr>
                <w:rFonts w:ascii="宋体" w:hAnsi="宋体"/>
                <w:color w:val="000000"/>
                <w:szCs w:val="24"/>
                <w:highlight w:val="none"/>
              </w:rPr>
            </w:r>
            <w:r/>
          </w:p>
          <w:p>
            <w:pPr>
              <w:pStyle w:val="740"/>
              <w:ind w:firstLine="480"/>
              <w:widowControl/>
              <w:rPr>
                <w:rFonts w:ascii="宋体" w:hAnsi="宋体"/>
                <w:color w:val="000000"/>
                <w:szCs w:val="24"/>
                <w:highlight w:val="none"/>
              </w:rPr>
            </w:pPr>
            <w:r>
              <w:rPr>
                <w:rFonts w:hint="eastAsia" w:ascii="宋体" w:hAnsi="宋体"/>
                <w:color w:val="000000"/>
                <w:szCs w:val="24"/>
                <w:highlight w:val="none"/>
              </w:rPr>
              <w:t xml:space="preserve">③为安置的每位残疾人按月足额缴纳了基本养老保险、基本医疗保险、失业保险、工伤保险和生育保险等社会保险费；</w:t>
            </w:r>
            <w:r>
              <w:rPr>
                <w:rFonts w:ascii="宋体" w:hAnsi="宋体"/>
                <w:color w:val="000000"/>
                <w:szCs w:val="24"/>
                <w:highlight w:val="none"/>
              </w:rPr>
            </w:r>
            <w:r/>
          </w:p>
          <w:p>
            <w:pPr>
              <w:pStyle w:val="740"/>
              <w:ind w:firstLine="480"/>
              <w:widowControl/>
              <w:rPr>
                <w:rFonts w:ascii="宋体" w:hAnsi="宋体"/>
                <w:color w:val="000000"/>
                <w:szCs w:val="24"/>
                <w:highlight w:val="none"/>
              </w:rPr>
            </w:pPr>
            <w:r>
              <w:rPr>
                <w:rFonts w:hint="eastAsia" w:ascii="宋体" w:hAnsi="宋体"/>
                <w:color w:val="000000"/>
                <w:szCs w:val="24"/>
                <w:highlight w:val="none"/>
              </w:rPr>
              <w:t xml:space="preserve">④</w:t>
            </w:r>
            <w:r>
              <w:rPr>
                <w:rFonts w:hint="eastAsia" w:ascii="宋体" w:hAnsi="宋体" w:cs="宋体"/>
                <w:color w:val="000000"/>
                <w:szCs w:val="24"/>
                <w:highlight w:val="none"/>
              </w:rPr>
              <w:t xml:space="preserve">通过银行等金融机构向安置的每位残疾人</w:t>
            </w:r>
            <w:r>
              <w:rPr>
                <w:rFonts w:hint="eastAsia" w:ascii="宋体" w:hAnsi="宋体"/>
                <w:color w:val="000000"/>
                <w:szCs w:val="24"/>
                <w:highlight w:val="none"/>
              </w:rPr>
              <w:t xml:space="preserve">，</w:t>
            </w:r>
            <w:r>
              <w:rPr>
                <w:rFonts w:hint="eastAsia" w:ascii="宋体" w:hAnsi="宋体" w:cs="宋体"/>
                <w:color w:val="000000"/>
                <w:szCs w:val="24"/>
                <w:highlight w:val="none"/>
              </w:rPr>
              <w:t xml:space="preserve">按月支付了不低于单位所在区县适用的经省级人民政府批准的月最低工资标准的工资</w:t>
            </w:r>
            <w:r>
              <w:rPr>
                <w:rFonts w:hint="eastAsia" w:ascii="宋体" w:hAnsi="宋体"/>
                <w:color w:val="000000"/>
                <w:szCs w:val="24"/>
                <w:highlight w:val="none"/>
              </w:rPr>
              <w:t xml:space="preserve">；</w:t>
            </w:r>
            <w:r>
              <w:rPr>
                <w:rFonts w:ascii="宋体" w:hAnsi="宋体"/>
                <w:color w:val="000000"/>
                <w:szCs w:val="24"/>
                <w:highlight w:val="none"/>
              </w:rPr>
            </w:r>
            <w:r/>
          </w:p>
          <w:p>
            <w:pPr>
              <w:pStyle w:val="740"/>
              <w:ind w:firstLine="480"/>
              <w:widowControl/>
              <w:rPr>
                <w:rFonts w:ascii="宋体" w:hAnsi="宋体"/>
                <w:color w:val="000000"/>
                <w:szCs w:val="24"/>
                <w:highlight w:val="none"/>
              </w:rPr>
            </w:pPr>
            <w:r>
              <w:rPr>
                <w:rFonts w:hint="eastAsia" w:ascii="宋体" w:hAnsi="宋体"/>
                <w:color w:val="000000"/>
                <w:szCs w:val="24"/>
                <w:highlight w:val="none"/>
              </w:rPr>
              <w:t xml:space="preserve">⑤提供本单位制造的货物、承担的工程或者服务（以下简称产品），</w:t>
            </w:r>
            <w:r>
              <w:rPr>
                <w:rFonts w:hint="eastAsia" w:ascii="宋体" w:hAnsi="宋体" w:cs="宋体"/>
                <w:color w:val="000000"/>
                <w:szCs w:val="24"/>
                <w:highlight w:val="none"/>
              </w:rPr>
              <w:t xml:space="preserve">或者提供其他残疾人福利性单位制造的货物</w:t>
            </w:r>
            <w:r>
              <w:rPr>
                <w:rFonts w:hint="eastAsia" w:ascii="宋体" w:hAnsi="宋体"/>
                <w:color w:val="000000"/>
                <w:szCs w:val="24"/>
                <w:highlight w:val="none"/>
              </w:rPr>
              <w:t xml:space="preserve">（不包括使用非残疾人福利性单位注册商标的货物）。</w:t>
            </w:r>
            <w:r>
              <w:rPr>
                <w:rFonts w:ascii="宋体" w:hAnsi="宋体"/>
                <w:color w:val="000000"/>
                <w:szCs w:val="24"/>
                <w:highlight w:val="none"/>
              </w:rPr>
            </w:r>
            <w:r/>
          </w:p>
          <w:p>
            <w:pPr>
              <w:pStyle w:val="740"/>
              <w:ind w:firstLine="480"/>
              <w:widowControl/>
              <w:rPr>
                <w:rFonts w:ascii="宋体" w:hAnsi="宋体"/>
                <w:color w:val="000000"/>
                <w:szCs w:val="24"/>
                <w:highlight w:val="none"/>
              </w:rPr>
            </w:pPr>
            <w:r>
              <w:rPr>
                <w:rFonts w:hint="eastAsia" w:ascii="宋体" w:hAnsi="宋体"/>
                <w:color w:val="000000"/>
                <w:szCs w:val="24"/>
                <w:highlight w:val="none"/>
              </w:rPr>
              <w:t xml:space="preserve">前款所称残疾人是指法定劳动年龄内，持有《中华人民共和国残疾人证》或者《中华人民共和国残疾军人证（1至8级）》的自然人，</w:t>
            </w:r>
            <w:r>
              <w:rPr>
                <w:rFonts w:hint="eastAsia" w:ascii="宋体" w:hAnsi="宋体" w:cs="宋体"/>
                <w:color w:val="000000"/>
                <w:szCs w:val="24"/>
                <w:highlight w:val="none"/>
              </w:rPr>
              <w:t xml:space="preserve">包括具有劳动条件和劳动意愿的精神残疾人</w:t>
            </w:r>
            <w:r>
              <w:rPr>
                <w:rFonts w:hint="eastAsia" w:ascii="宋体" w:hAnsi="宋体"/>
                <w:color w:val="000000"/>
                <w:szCs w:val="24"/>
                <w:highlight w:val="none"/>
              </w:rPr>
              <w:t xml:space="preserve">。在职职工人数是指与残疾人福利性单位建立劳动关系并依法签订劳动合同或者服务协议的雇员人数。</w:t>
            </w:r>
            <w:r>
              <w:rPr>
                <w:rFonts w:ascii="宋体" w:hAnsi="宋体"/>
                <w:color w:val="000000"/>
                <w:szCs w:val="24"/>
                <w:highlight w:val="none"/>
              </w:rPr>
            </w:r>
            <w:r/>
          </w:p>
          <w:p>
            <w:pPr>
              <w:pStyle w:val="740"/>
              <w:ind w:firstLine="48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具体以</w:t>
            </w:r>
            <w:r>
              <w:rPr>
                <w:rFonts w:hint="eastAsia" w:ascii="宋体" w:hAnsi="宋体"/>
                <w:color w:val="000000"/>
                <w:szCs w:val="24"/>
                <w:highlight w:val="none"/>
              </w:rPr>
              <w:t xml:space="preserve">《三部门联合发布关于促进残疾人就业政府采购政策的通知》（财库〔2017〕141号）规定为准。</w:t>
            </w:r>
            <w:r>
              <w:rPr>
                <w:rFonts w:ascii="宋体" w:hAnsi="宋体" w:cs="宋体"/>
                <w:color w:val="000000"/>
                <w:szCs w:val="24"/>
                <w:highlight w:val="none"/>
              </w:rPr>
            </w:r>
            <w:r/>
          </w:p>
          <w:p>
            <w:pPr>
              <w:pStyle w:val="740"/>
              <w:ind w:firstLine="48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注：</w:t>
            </w:r>
            <w:r>
              <w:rPr>
                <w:rFonts w:ascii="宋体" w:hAnsi="宋体" w:cs="宋体"/>
                <w:color w:val="000000"/>
                <w:szCs w:val="24"/>
                <w:highlight w:val="none"/>
              </w:rPr>
            </w:r>
            <w:r/>
          </w:p>
          <w:p>
            <w:pPr>
              <w:pStyle w:val="740"/>
              <w:ind w:firstLine="48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1.投标人应对以上文件的合法性、真实性负责。</w:t>
            </w:r>
            <w:r>
              <w:rPr>
                <w:rFonts w:ascii="宋体" w:hAnsi="宋体" w:cs="宋体"/>
                <w:color w:val="000000"/>
                <w:szCs w:val="24"/>
                <w:highlight w:val="none"/>
              </w:rPr>
            </w:r>
            <w:r/>
          </w:p>
          <w:p>
            <w:pPr>
              <w:pStyle w:val="740"/>
              <w:ind w:firstLine="48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w:t>
            </w:r>
            <w:r>
              <w:rPr>
                <w:rFonts w:ascii="宋体" w:hAnsi="宋体" w:cs="宋体"/>
                <w:color w:val="000000"/>
                <w:szCs w:val="24"/>
                <w:highlight w:val="none"/>
              </w:rPr>
            </w:r>
            <w:r/>
          </w:p>
        </w:tc>
      </w:tr>
      <w:tr>
        <w:trPr/>
        <w:tc>
          <w:tcPr>
            <w:tcMar>
              <w:left w:w="108" w:type="dxa"/>
              <w:top w:w="0" w:type="dxa"/>
              <w:right w:w="108" w:type="dxa"/>
              <w:bottom w:w="0" w:type="dxa"/>
            </w:tcMar>
            <w:tcW w:w="1242" w:type="dxa"/>
            <w:vAlign w:val="center"/>
            <w:textDirection w:val="lrTb"/>
            <w:noWrap w:val="false"/>
          </w:tcPr>
          <w:p>
            <w:pPr>
              <w:pStyle w:val="740"/>
              <w:jc w:val="center"/>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13.2</w:t>
            </w:r>
            <w:r>
              <w:rPr>
                <w:rFonts w:ascii="宋体" w:hAnsi="宋体" w:cs="宋体"/>
                <w:color w:val="000000"/>
                <w:szCs w:val="24"/>
                <w:highlight w:val="none"/>
              </w:rPr>
            </w:r>
            <w:r/>
          </w:p>
        </w:tc>
        <w:tc>
          <w:tcPr>
            <w:tcMar>
              <w:left w:w="108" w:type="dxa"/>
              <w:top w:w="0" w:type="dxa"/>
              <w:right w:w="108" w:type="dxa"/>
              <w:bottom w:w="0" w:type="dxa"/>
            </w:tcMar>
            <w:tcW w:w="8093" w:type="dxa"/>
            <w:vAlign w:val="center"/>
            <w:textDirection w:val="lrTb"/>
            <w:noWrap w:val="false"/>
          </w:tcPr>
          <w:p>
            <w:pPr>
              <w:pStyle w:val="74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商务条件见：</w:t>
            </w:r>
            <w:r>
              <w:rPr>
                <w:rFonts w:ascii="宋体" w:hAnsi="宋体" w:cs="宋体"/>
                <w:color w:val="000000"/>
                <w:szCs w:val="24"/>
                <w:highlight w:val="none"/>
              </w:rPr>
            </w:r>
            <w:r/>
          </w:p>
          <w:p>
            <w:pPr>
              <w:pStyle w:val="74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一、本文件第四章《评标标准》中《评分细则》。</w:t>
            </w:r>
            <w:r>
              <w:rPr>
                <w:rFonts w:ascii="宋体" w:hAnsi="宋体" w:cs="宋体"/>
                <w:color w:val="000000"/>
                <w:szCs w:val="24"/>
                <w:highlight w:val="none"/>
              </w:rPr>
            </w:r>
            <w:r/>
          </w:p>
          <w:p>
            <w:pPr>
              <w:pStyle w:val="74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二、本文件第三章《投标资料表》中12.1和12.2。</w:t>
            </w:r>
            <w:r>
              <w:rPr>
                <w:rFonts w:ascii="宋体" w:hAnsi="宋体" w:cs="宋体"/>
                <w:color w:val="000000"/>
                <w:szCs w:val="24"/>
                <w:highlight w:val="none"/>
              </w:rPr>
            </w:r>
            <w:r/>
          </w:p>
        </w:tc>
      </w:tr>
      <w:tr>
        <w:trPr/>
        <w:tc>
          <w:tcPr>
            <w:tcMar>
              <w:left w:w="108" w:type="dxa"/>
              <w:top w:w="0" w:type="dxa"/>
              <w:right w:w="108" w:type="dxa"/>
              <w:bottom w:w="0" w:type="dxa"/>
            </w:tcMar>
            <w:tcW w:w="1242" w:type="dxa"/>
            <w:vAlign w:val="center"/>
            <w:textDirection w:val="lrTb"/>
            <w:noWrap w:val="false"/>
          </w:tcPr>
          <w:p>
            <w:pPr>
              <w:pStyle w:val="740"/>
              <w:jc w:val="center"/>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13.3</w:t>
            </w:r>
            <w:r>
              <w:rPr>
                <w:rFonts w:ascii="宋体" w:hAnsi="宋体" w:cs="宋体"/>
                <w:color w:val="000000"/>
                <w:szCs w:val="24"/>
                <w:highlight w:val="none"/>
              </w:rPr>
            </w:r>
            <w:r/>
          </w:p>
        </w:tc>
        <w:tc>
          <w:tcPr>
            <w:tcMar>
              <w:left w:w="108" w:type="dxa"/>
              <w:top w:w="0" w:type="dxa"/>
              <w:right w:w="108" w:type="dxa"/>
              <w:bottom w:w="0" w:type="dxa"/>
            </w:tcMar>
            <w:tcW w:w="8093" w:type="dxa"/>
            <w:vAlign w:val="center"/>
            <w:textDirection w:val="lrTb"/>
            <w:noWrap w:val="false"/>
          </w:tcPr>
          <w:p>
            <w:pPr>
              <w:pStyle w:val="74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交货和提供服务的时间：见本文件第五章 《拟签订的合同文本》及或本文件第六章《采购需求》。</w:t>
            </w:r>
            <w:r>
              <w:rPr>
                <w:rFonts w:ascii="宋体" w:hAnsi="宋体" w:cs="宋体"/>
                <w:color w:val="000000"/>
                <w:szCs w:val="24"/>
                <w:highlight w:val="none"/>
              </w:rPr>
            </w:r>
            <w:r/>
          </w:p>
        </w:tc>
      </w:tr>
      <w:tr>
        <w:trPr/>
        <w:tc>
          <w:tcPr>
            <w:tcMar>
              <w:left w:w="108" w:type="dxa"/>
              <w:top w:w="0" w:type="dxa"/>
              <w:right w:w="108" w:type="dxa"/>
              <w:bottom w:w="0" w:type="dxa"/>
            </w:tcMar>
            <w:tcW w:w="1242" w:type="dxa"/>
            <w:vAlign w:val="center"/>
            <w:textDirection w:val="lrTb"/>
            <w:noWrap w:val="false"/>
          </w:tcPr>
          <w:p>
            <w:pPr>
              <w:pStyle w:val="740"/>
              <w:jc w:val="center"/>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14.3</w:t>
            </w:r>
            <w:r>
              <w:rPr>
                <w:rFonts w:ascii="宋体" w:hAnsi="宋体" w:cs="宋体"/>
                <w:color w:val="000000"/>
                <w:szCs w:val="24"/>
                <w:highlight w:val="none"/>
              </w:rPr>
            </w:r>
            <w:r/>
          </w:p>
        </w:tc>
        <w:tc>
          <w:tcPr>
            <w:tcMar>
              <w:left w:w="108" w:type="dxa"/>
              <w:top w:w="0" w:type="dxa"/>
              <w:right w:w="108" w:type="dxa"/>
              <w:bottom w:w="0" w:type="dxa"/>
            </w:tcMar>
            <w:tcW w:w="8093" w:type="dxa"/>
            <w:vAlign w:val="center"/>
            <w:textDirection w:val="lrTb"/>
            <w:noWrap w:val="false"/>
          </w:tcPr>
          <w:p>
            <w:pPr>
              <w:pStyle w:val="740"/>
              <w:widowControl/>
              <w:rPr>
                <w:rFonts w:hint="eastAsia" w:ascii="宋体" w:hAnsi="宋体" w:eastAsia="宋体" w:cs="宋体"/>
                <w:color w:val="000000"/>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本项目不接受超过采购预算单价的投标报价（即优惠率必须大于0）。采购人</w:t>
            </w:r>
            <w:r>
              <w:rPr>
                <w:rFonts w:ascii="宋体" w:hAnsi="宋体" w:cs="宋体"/>
                <w:color w:val="000000"/>
                <w:szCs w:val="24"/>
                <w:highlight w:val="none"/>
              </w:rPr>
              <w:t xml:space="preserve">不再支付报价以外的任何费用</w:t>
            </w:r>
            <w:r>
              <w:rPr>
                <w:rFonts w:hint="eastAsia" w:ascii="宋体" w:hAnsi="宋体" w:cs="宋体"/>
                <w:color w:val="000000"/>
                <w:szCs w:val="24"/>
                <w:highlight w:val="none"/>
                <w:lang w:eastAsia="zh-CN"/>
              </w:rPr>
              <w:t xml:space="preserve">。</w:t>
            </w:r>
            <w:r>
              <w:rPr>
                <w:rFonts w:hint="eastAsia" w:ascii="宋体" w:hAnsi="宋体" w:eastAsia="宋体" w:cs="宋体"/>
                <w:color w:val="000000"/>
                <w:szCs w:val="24"/>
                <w:highlight w:val="none"/>
                <w:lang w:eastAsia="zh-CN"/>
              </w:rPr>
            </w:r>
            <w:r/>
          </w:p>
        </w:tc>
      </w:tr>
      <w:tr>
        <w:trPr/>
        <w:tc>
          <w:tcPr>
            <w:tcMar>
              <w:left w:w="108" w:type="dxa"/>
              <w:top w:w="0" w:type="dxa"/>
              <w:right w:w="108" w:type="dxa"/>
              <w:bottom w:w="0" w:type="dxa"/>
            </w:tcMar>
            <w:tcW w:w="1242" w:type="dxa"/>
            <w:vAlign w:val="center"/>
            <w:textDirection w:val="lrTb"/>
            <w:noWrap w:val="false"/>
          </w:tcPr>
          <w:p>
            <w:pPr>
              <w:pStyle w:val="740"/>
              <w:jc w:val="center"/>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15.1</w:t>
            </w:r>
            <w:r>
              <w:rPr>
                <w:rFonts w:ascii="宋体" w:hAnsi="宋体" w:cs="宋体"/>
                <w:color w:val="000000"/>
                <w:szCs w:val="24"/>
                <w:highlight w:val="none"/>
              </w:rPr>
            </w:r>
            <w:r/>
          </w:p>
        </w:tc>
        <w:tc>
          <w:tcPr>
            <w:tcMar>
              <w:left w:w="108" w:type="dxa"/>
              <w:top w:w="0" w:type="dxa"/>
              <w:right w:w="108" w:type="dxa"/>
              <w:bottom w:w="0" w:type="dxa"/>
            </w:tcMar>
            <w:tcW w:w="8093" w:type="dxa"/>
            <w:vAlign w:val="center"/>
            <w:textDirection w:val="lrTb"/>
            <w:noWrap w:val="false"/>
          </w:tcPr>
          <w:p>
            <w:pPr>
              <w:pStyle w:val="74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4"/>
                <w:highlight w:val="none"/>
              </w:rPr>
              <w:t xml:space="preserve">以人民币报价。</w:t>
            </w:r>
            <w:r>
              <w:rPr>
                <w:rFonts w:ascii="宋体" w:hAnsi="宋体" w:cs="宋体"/>
                <w:color w:val="000000"/>
                <w:szCs w:val="24"/>
                <w:highlight w:val="none"/>
              </w:rPr>
            </w:r>
            <w:r/>
          </w:p>
        </w:tc>
      </w:tr>
      <w:tr>
        <w:trPr/>
        <w:tc>
          <w:tcPr>
            <w:tcMar>
              <w:left w:w="108" w:type="dxa"/>
              <w:top w:w="0" w:type="dxa"/>
              <w:right w:w="108" w:type="dxa"/>
              <w:bottom w:w="0" w:type="dxa"/>
            </w:tcMar>
            <w:tcW w:w="1242" w:type="dxa"/>
            <w:vAlign w:val="center"/>
            <w:textDirection w:val="lrTb"/>
            <w:noWrap w:val="false"/>
          </w:tcPr>
          <w:p>
            <w:pPr>
              <w:pStyle w:val="740"/>
              <w:jc w:val="center"/>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16.1</w:t>
            </w:r>
            <w:r>
              <w:rPr>
                <w:rFonts w:ascii="宋体" w:hAnsi="宋体" w:cs="宋体"/>
                <w:color w:val="000000"/>
                <w:szCs w:val="24"/>
                <w:highlight w:val="none"/>
              </w:rPr>
            </w:r>
            <w:r/>
          </w:p>
        </w:tc>
        <w:tc>
          <w:tcPr>
            <w:tcMar>
              <w:left w:w="108" w:type="dxa"/>
              <w:top w:w="0" w:type="dxa"/>
              <w:right w:w="108" w:type="dxa"/>
              <w:bottom w:w="0" w:type="dxa"/>
            </w:tcMar>
            <w:tcW w:w="8093" w:type="dxa"/>
            <w:vAlign w:val="center"/>
            <w:textDirection w:val="lrTb"/>
            <w:noWrap w:val="false"/>
          </w:tcPr>
          <w:p>
            <w:pPr>
              <w:pStyle w:val="74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投标保证金：本项目不需要交纳投标保证金。</w:t>
            </w:r>
            <w:r>
              <w:rPr>
                <w:rFonts w:ascii="宋体" w:hAnsi="宋体" w:cs="宋体"/>
                <w:color w:val="000000"/>
                <w:szCs w:val="24"/>
                <w:highlight w:val="none"/>
              </w:rPr>
            </w:r>
            <w:r/>
          </w:p>
        </w:tc>
      </w:tr>
      <w:tr>
        <w:trPr/>
        <w:tc>
          <w:tcPr>
            <w:tcMar>
              <w:left w:w="108" w:type="dxa"/>
              <w:top w:w="0" w:type="dxa"/>
              <w:right w:w="108" w:type="dxa"/>
              <w:bottom w:w="0" w:type="dxa"/>
            </w:tcMar>
            <w:tcW w:w="1242" w:type="dxa"/>
            <w:vAlign w:val="center"/>
            <w:textDirection w:val="lrTb"/>
            <w:noWrap w:val="false"/>
          </w:tcPr>
          <w:p>
            <w:pPr>
              <w:pStyle w:val="740"/>
              <w:jc w:val="center"/>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18.1</w:t>
            </w:r>
            <w:r>
              <w:rPr>
                <w:rFonts w:ascii="宋体" w:hAnsi="宋体" w:cs="宋体"/>
                <w:color w:val="000000"/>
                <w:szCs w:val="24"/>
                <w:highlight w:val="none"/>
              </w:rPr>
            </w:r>
            <w:r/>
          </w:p>
        </w:tc>
        <w:tc>
          <w:tcPr>
            <w:tcMar>
              <w:left w:w="108" w:type="dxa"/>
              <w:top w:w="0" w:type="dxa"/>
              <w:right w:w="108" w:type="dxa"/>
              <w:bottom w:w="0" w:type="dxa"/>
            </w:tcMar>
            <w:tcW w:w="8093" w:type="dxa"/>
            <w:vAlign w:val="center"/>
            <w:textDirection w:val="lrTb"/>
            <w:noWrap w:val="false"/>
          </w:tcPr>
          <w:p>
            <w:pPr>
              <w:pStyle w:val="74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线上要求：</w:t>
            </w:r>
            <w:r>
              <w:rPr>
                <w:rFonts w:ascii="宋体" w:hAnsi="宋体" w:cs="宋体"/>
                <w:color w:val="000000"/>
                <w:szCs w:val="24"/>
                <w:highlight w:val="none"/>
              </w:rPr>
            </w:r>
            <w:r/>
          </w:p>
          <w:p>
            <w:pPr>
              <w:pStyle w:val="74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投标人应当通过“苏采云”系统提交数据电文形式的投标文件（即电子投标）。</w:t>
            </w:r>
            <w:r>
              <w:rPr>
                <w:rFonts w:ascii="宋体" w:hAnsi="宋体" w:cs="宋体"/>
                <w:color w:val="000000"/>
                <w:szCs w:val="24"/>
                <w:highlight w:val="none"/>
              </w:rPr>
            </w:r>
            <w:r/>
          </w:p>
          <w:p>
            <w:pPr>
              <w:pStyle w:val="74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电子投标文件应由其法定代表人或法定代表人授权代表在规定的网上投标时间内，在线编制投标文件（电子数据），并在投标截止时间之前上传投标文件。并于开标现场携带CA锁当场进行解密。</w:t>
            </w:r>
            <w:r>
              <w:rPr>
                <w:rFonts w:ascii="宋体" w:hAnsi="宋体" w:cs="宋体"/>
                <w:color w:val="000000"/>
                <w:szCs w:val="24"/>
                <w:highlight w:val="none"/>
              </w:rPr>
            </w:r>
            <w:r/>
          </w:p>
        </w:tc>
      </w:tr>
      <w:tr>
        <w:trPr/>
        <w:tc>
          <w:tcPr>
            <w:tcMar>
              <w:left w:w="108" w:type="dxa"/>
              <w:top w:w="0" w:type="dxa"/>
              <w:right w:w="108" w:type="dxa"/>
              <w:bottom w:w="0" w:type="dxa"/>
            </w:tcMar>
            <w:tcW w:w="1242" w:type="dxa"/>
            <w:vAlign w:val="center"/>
            <w:textDirection w:val="lrTb"/>
            <w:noWrap w:val="false"/>
          </w:tcPr>
          <w:p>
            <w:pPr>
              <w:pStyle w:val="740"/>
              <w:jc w:val="center"/>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18.2</w:t>
            </w:r>
            <w:r>
              <w:rPr>
                <w:rFonts w:ascii="宋体" w:hAnsi="宋体" w:cs="宋体"/>
                <w:color w:val="000000"/>
                <w:szCs w:val="24"/>
                <w:highlight w:val="none"/>
              </w:rPr>
            </w:r>
            <w:r/>
          </w:p>
        </w:tc>
        <w:tc>
          <w:tcPr>
            <w:tcMar>
              <w:left w:w="108" w:type="dxa"/>
              <w:top w:w="0" w:type="dxa"/>
              <w:right w:w="108" w:type="dxa"/>
              <w:bottom w:w="0" w:type="dxa"/>
            </w:tcMar>
            <w:tcW w:w="8093" w:type="dxa"/>
            <w:vAlign w:val="center"/>
            <w:textDirection w:val="lrTb"/>
            <w:noWrap w:val="false"/>
          </w:tcPr>
          <w:p>
            <w:pPr>
              <w:pStyle w:val="74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线上投标文件的密封、签署、盖章要求：</w:t>
            </w:r>
            <w:r>
              <w:rPr>
                <w:rFonts w:ascii="宋体" w:hAnsi="宋体" w:cs="宋体"/>
                <w:color w:val="000000"/>
                <w:szCs w:val="24"/>
                <w:highlight w:val="none"/>
              </w:rPr>
            </w:r>
            <w:r/>
          </w:p>
          <w:p>
            <w:pPr>
              <w:pStyle w:val="74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一、投标文件的密封（加密）要求：</w:t>
            </w:r>
            <w:r>
              <w:rPr>
                <w:rFonts w:ascii="宋体" w:hAnsi="宋体" w:cs="宋体"/>
                <w:color w:val="000000"/>
                <w:szCs w:val="24"/>
                <w:highlight w:val="none"/>
              </w:rPr>
            </w:r>
            <w:r/>
          </w:p>
          <w:p>
            <w:pPr>
              <w:pStyle w:val="74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投标人应当按照招标文件和“苏采云”系统的要求编制并加密投标文件。本项目投标人须通过“苏采云”系统提供的政府采购客户端工具（使用“CA数字证书”）对其数据电文形式的投标文件加密。</w:t>
            </w:r>
            <w:r>
              <w:rPr>
                <w:rFonts w:ascii="宋体" w:hAnsi="宋体" w:cs="宋体"/>
                <w:color w:val="000000"/>
                <w:szCs w:val="24"/>
                <w:highlight w:val="none"/>
              </w:rPr>
            </w:r>
            <w:r/>
          </w:p>
          <w:p>
            <w:pPr>
              <w:pStyle w:val="74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二、投标文件的签署要求：见招标文件第七章《投标文件相关格式》。</w:t>
            </w:r>
            <w:r>
              <w:rPr>
                <w:rFonts w:ascii="宋体" w:hAnsi="宋体" w:cs="宋体"/>
                <w:color w:val="000000"/>
                <w:szCs w:val="24"/>
                <w:highlight w:val="none"/>
              </w:rPr>
            </w:r>
            <w:r/>
          </w:p>
          <w:p>
            <w:pPr>
              <w:pStyle w:val="74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三、投标文件的盖章要求：见招标文件第三章《投标资料表》和招标文件第七章《投标文件相关格式》。投标人须通过“苏采云”系统提供的政府采购客户端工具（使用“CA数字证书”）加盖电子签章。</w:t>
            </w:r>
            <w:r>
              <w:rPr>
                <w:rFonts w:ascii="宋体" w:hAnsi="宋体" w:cs="宋体"/>
                <w:color w:val="000000"/>
                <w:szCs w:val="24"/>
                <w:highlight w:val="none"/>
              </w:rPr>
            </w:r>
            <w:r/>
          </w:p>
        </w:tc>
      </w:tr>
      <w:tr>
        <w:trPr/>
        <w:tc>
          <w:tcPr>
            <w:tcMar>
              <w:left w:w="108" w:type="dxa"/>
              <w:top w:w="0" w:type="dxa"/>
              <w:right w:w="108" w:type="dxa"/>
              <w:bottom w:w="0" w:type="dxa"/>
            </w:tcMar>
            <w:tcW w:w="1242" w:type="dxa"/>
            <w:vAlign w:val="center"/>
            <w:textDirection w:val="lrTb"/>
            <w:noWrap w:val="false"/>
          </w:tcPr>
          <w:p>
            <w:pPr>
              <w:pStyle w:val="740"/>
              <w:jc w:val="center"/>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19.4</w:t>
            </w:r>
            <w:r>
              <w:rPr>
                <w:rFonts w:ascii="宋体" w:hAnsi="宋体" w:cs="宋体"/>
                <w:color w:val="000000"/>
                <w:szCs w:val="24"/>
                <w:highlight w:val="none"/>
              </w:rPr>
            </w:r>
            <w:r/>
          </w:p>
        </w:tc>
        <w:tc>
          <w:tcPr>
            <w:tcMar>
              <w:left w:w="108" w:type="dxa"/>
              <w:top w:w="0" w:type="dxa"/>
              <w:right w:w="108" w:type="dxa"/>
              <w:bottom w:w="0" w:type="dxa"/>
            </w:tcMar>
            <w:tcW w:w="8093" w:type="dxa"/>
            <w:vAlign w:val="center"/>
            <w:textDirection w:val="lrTb"/>
            <w:noWrap w:val="false"/>
          </w:tcPr>
          <w:p>
            <w:pPr>
              <w:pStyle w:val="74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投标人未按规定加密的投标文件，“苏采云”系统应当拒收并提示。</w:t>
            </w:r>
            <w:r>
              <w:rPr>
                <w:rFonts w:ascii="宋体" w:hAnsi="宋体" w:cs="宋体"/>
                <w:color w:val="000000"/>
                <w:szCs w:val="24"/>
                <w:highlight w:val="none"/>
              </w:rPr>
            </w:r>
            <w:r/>
          </w:p>
        </w:tc>
      </w:tr>
      <w:tr>
        <w:trPr/>
        <w:tc>
          <w:tcPr>
            <w:tcMar>
              <w:left w:w="108" w:type="dxa"/>
              <w:top w:w="0" w:type="dxa"/>
              <w:right w:w="108" w:type="dxa"/>
              <w:bottom w:w="0" w:type="dxa"/>
            </w:tcMar>
            <w:tcW w:w="1242" w:type="dxa"/>
            <w:vAlign w:val="center"/>
            <w:textDirection w:val="lrTb"/>
            <w:noWrap w:val="false"/>
          </w:tcPr>
          <w:p>
            <w:pPr>
              <w:pStyle w:val="740"/>
              <w:jc w:val="center"/>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20.1</w:t>
            </w:r>
            <w:r>
              <w:rPr>
                <w:rFonts w:ascii="宋体" w:hAnsi="宋体" w:cs="宋体"/>
                <w:color w:val="000000"/>
                <w:szCs w:val="24"/>
                <w:highlight w:val="none"/>
              </w:rPr>
            </w:r>
            <w:r/>
          </w:p>
        </w:tc>
        <w:tc>
          <w:tcPr>
            <w:tcMar>
              <w:left w:w="108" w:type="dxa"/>
              <w:top w:w="0" w:type="dxa"/>
              <w:right w:w="108" w:type="dxa"/>
              <w:bottom w:w="0" w:type="dxa"/>
            </w:tcMar>
            <w:tcW w:w="8093" w:type="dxa"/>
            <w:vAlign w:val="center"/>
            <w:textDirection w:val="lrTb"/>
            <w:noWrap w:val="false"/>
          </w:tcPr>
          <w:p>
            <w:pPr>
              <w:pStyle w:val="74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1.线上提交与接收时间：提交投标文件截止时间（202</w:t>
            </w:r>
            <w:r>
              <w:rPr>
                <w:rFonts w:hint="eastAsia" w:ascii="宋体" w:hAnsi="宋体" w:cs="宋体"/>
                <w:color w:val="000000"/>
                <w:szCs w:val="24"/>
                <w:highlight w:val="none"/>
                <w:lang w:val="en-US" w:eastAsia="zh-CN"/>
              </w:rPr>
              <w:t xml:space="preserve">6</w:t>
            </w:r>
            <w:r>
              <w:rPr>
                <w:rFonts w:hint="eastAsia" w:ascii="宋体" w:hAnsi="宋体" w:cs="宋体"/>
                <w:color w:val="000000"/>
                <w:szCs w:val="24"/>
                <w:highlight w:val="none"/>
              </w:rPr>
              <w:t xml:space="preserve">年</w:t>
            </w:r>
            <w:r>
              <w:rPr>
                <w:rFonts w:hint="eastAsia" w:ascii="宋体" w:hAnsi="宋体" w:cs="宋体"/>
                <w:color w:val="000000"/>
                <w:szCs w:val="24"/>
                <w:highlight w:val="none"/>
                <w:lang w:val="en-US" w:eastAsia="zh-CN"/>
              </w:rPr>
              <w:t xml:space="preserve">07</w:t>
            </w:r>
            <w:r>
              <w:rPr>
                <w:rFonts w:hint="eastAsia" w:ascii="宋体" w:hAnsi="宋体" w:cs="宋体"/>
                <w:color w:val="000000"/>
                <w:szCs w:val="24"/>
                <w:highlight w:val="none"/>
              </w:rPr>
              <w:t xml:space="preserve">月</w:t>
            </w:r>
            <w:r>
              <w:rPr>
                <w:rFonts w:hint="eastAsia" w:ascii="宋体" w:hAnsi="宋体" w:cs="宋体"/>
                <w:color w:val="000000"/>
                <w:szCs w:val="24"/>
                <w:highlight w:val="none"/>
                <w:lang w:val="en-US" w:eastAsia="zh-CN"/>
              </w:rPr>
              <w:t xml:space="preserve">15 </w:t>
            </w:r>
            <w:r>
              <w:rPr>
                <w:rFonts w:hint="eastAsia" w:ascii="宋体" w:hAnsi="宋体" w:cs="宋体"/>
                <w:color w:val="000000"/>
                <w:szCs w:val="24"/>
                <w:highlight w:val="none"/>
              </w:rPr>
              <w:t xml:space="preserve">日09:30）前。  </w:t>
            </w:r>
            <w:r>
              <w:rPr>
                <w:rFonts w:ascii="宋体" w:hAnsi="宋体" w:cs="宋体"/>
                <w:color w:val="000000"/>
                <w:szCs w:val="24"/>
                <w:highlight w:val="none"/>
              </w:rPr>
            </w:r>
            <w:r/>
          </w:p>
          <w:p>
            <w:pPr>
              <w:pStyle w:val="74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2.线上提交与接收地点：投标人应当通过“苏采云”系统提交数据电文形式的投标文件（即电子投标），“苏采云”系统自动接收。</w:t>
            </w:r>
            <w:r>
              <w:rPr>
                <w:rFonts w:ascii="宋体" w:hAnsi="宋体" w:cs="宋体"/>
                <w:color w:val="000000"/>
                <w:szCs w:val="24"/>
                <w:highlight w:val="none"/>
              </w:rPr>
            </w:r>
            <w:r/>
          </w:p>
        </w:tc>
      </w:tr>
      <w:tr>
        <w:trPr/>
        <w:tc>
          <w:tcPr>
            <w:tcMar>
              <w:left w:w="108" w:type="dxa"/>
              <w:top w:w="0" w:type="dxa"/>
              <w:right w:w="108" w:type="dxa"/>
              <w:bottom w:w="0" w:type="dxa"/>
            </w:tcMar>
            <w:tcW w:w="1242" w:type="dxa"/>
            <w:vAlign w:val="center"/>
            <w:textDirection w:val="lrTb"/>
            <w:noWrap w:val="false"/>
          </w:tcPr>
          <w:p>
            <w:pPr>
              <w:pStyle w:val="740"/>
              <w:jc w:val="center"/>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20.2</w:t>
            </w:r>
            <w:r>
              <w:rPr>
                <w:rFonts w:ascii="宋体" w:hAnsi="宋体" w:cs="宋体"/>
                <w:color w:val="000000"/>
                <w:szCs w:val="24"/>
                <w:highlight w:val="none"/>
              </w:rPr>
            </w:r>
            <w:r/>
          </w:p>
        </w:tc>
        <w:tc>
          <w:tcPr>
            <w:tcMar>
              <w:left w:w="108" w:type="dxa"/>
              <w:top w:w="0" w:type="dxa"/>
              <w:right w:w="108" w:type="dxa"/>
              <w:bottom w:w="0" w:type="dxa"/>
            </w:tcMar>
            <w:tcW w:w="8093" w:type="dxa"/>
            <w:vAlign w:val="center"/>
            <w:textDirection w:val="lrTb"/>
            <w:noWrap w:val="false"/>
          </w:tcPr>
          <w:p>
            <w:pPr>
              <w:pStyle w:val="74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投标人应当在投标截止时间前完成投标文件的传输提交，并可以补充、修改或者撤回投标文件。</w:t>
            </w:r>
            <w:r>
              <w:rPr>
                <w:rFonts w:ascii="宋体" w:hAnsi="宋体" w:cs="宋体"/>
                <w:color w:val="000000"/>
                <w:szCs w:val="24"/>
                <w:highlight w:val="none"/>
              </w:rPr>
            </w:r>
            <w:r/>
          </w:p>
          <w:p>
            <w:pPr>
              <w:pStyle w:val="74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补充、修改投标文件的，须先撤回投标文件，重新编制（即补充、修改）投标文件，在投标截止时间前完成投标文件的传输提交。</w:t>
            </w:r>
            <w:r>
              <w:rPr>
                <w:rFonts w:ascii="宋体" w:hAnsi="宋体" w:cs="宋体"/>
                <w:color w:val="000000"/>
                <w:szCs w:val="24"/>
                <w:highlight w:val="none"/>
              </w:rPr>
            </w:r>
            <w:r/>
          </w:p>
          <w:p>
            <w:pPr>
              <w:pStyle w:val="74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投标截止时间前未完成投标文件传输的，视为撤回投标文件。投标截止时间后送达的投标文件，“苏采云”系统应当拒收。</w:t>
            </w:r>
            <w:r>
              <w:rPr>
                <w:rFonts w:ascii="宋体" w:hAnsi="宋体" w:cs="宋体"/>
                <w:color w:val="000000"/>
                <w:szCs w:val="24"/>
                <w:highlight w:val="none"/>
              </w:rPr>
            </w:r>
            <w:r/>
          </w:p>
          <w:p>
            <w:pPr>
              <w:pStyle w:val="74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“苏采云”系统收到投标人送达的投标文件，即时向投标人发出确认回执通知，并妥善保存投标文件。在投标截止时间前，除投标人补充、修改或者撤回投标文件外，任何单位和个人不得解密、提取投标文件。</w:t>
            </w:r>
            <w:r>
              <w:rPr>
                <w:rFonts w:ascii="宋体" w:hAnsi="宋体" w:cs="宋体"/>
                <w:color w:val="000000"/>
                <w:szCs w:val="24"/>
                <w:highlight w:val="none"/>
              </w:rPr>
            </w:r>
            <w:r/>
          </w:p>
        </w:tc>
      </w:tr>
      <w:tr>
        <w:trPr/>
        <w:tc>
          <w:tcPr>
            <w:tcMar>
              <w:left w:w="108" w:type="dxa"/>
              <w:top w:w="0" w:type="dxa"/>
              <w:right w:w="108" w:type="dxa"/>
              <w:bottom w:w="0" w:type="dxa"/>
            </w:tcMar>
            <w:tcW w:w="1242" w:type="dxa"/>
            <w:vAlign w:val="center"/>
            <w:textDirection w:val="lrTb"/>
            <w:noWrap w:val="false"/>
          </w:tcPr>
          <w:p>
            <w:pPr>
              <w:pStyle w:val="740"/>
              <w:jc w:val="center"/>
              <w:widowControl/>
              <w:rPr>
                <w:rFonts w:ascii="宋体" w:hAnsi="宋体" w:cs="宋体"/>
                <w:color w:val="000000"/>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lang w:eastAsia="en-US"/>
              </w:rPr>
              <w:t xml:space="preserve">四</w:t>
            </w:r>
            <w:r>
              <w:rPr>
                <w:rFonts w:ascii="宋体" w:hAnsi="宋体" w:cs="宋体"/>
                <w:color w:val="000000"/>
                <w:szCs w:val="24"/>
                <w:highlight w:val="none"/>
                <w:lang w:eastAsia="en-US"/>
              </w:rPr>
            </w:r>
            <w:r/>
          </w:p>
        </w:tc>
        <w:tc>
          <w:tcPr>
            <w:tcMar>
              <w:left w:w="108" w:type="dxa"/>
              <w:top w:w="0" w:type="dxa"/>
              <w:right w:w="108" w:type="dxa"/>
              <w:bottom w:w="0" w:type="dxa"/>
            </w:tcMar>
            <w:tcW w:w="8093" w:type="dxa"/>
            <w:vAlign w:val="center"/>
            <w:textDirection w:val="lrTb"/>
            <w:noWrap w:val="false"/>
          </w:tcPr>
          <w:p>
            <w:pPr>
              <w:pStyle w:val="740"/>
              <w:widowControl/>
              <w:rPr>
                <w:rFonts w:ascii="宋体" w:hAnsi="宋体" w:cs="宋体"/>
                <w:color w:val="000000"/>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lang w:eastAsia="en-US"/>
              </w:rPr>
              <w:t xml:space="preserve">开标</w:t>
            </w:r>
            <w:r>
              <w:rPr>
                <w:rFonts w:ascii="宋体" w:hAnsi="宋体" w:cs="宋体"/>
                <w:color w:val="000000"/>
                <w:szCs w:val="24"/>
                <w:highlight w:val="none"/>
                <w:lang w:eastAsia="en-US"/>
              </w:rPr>
            </w:r>
            <w:r/>
          </w:p>
        </w:tc>
      </w:tr>
      <w:tr>
        <w:trPr/>
        <w:tc>
          <w:tcPr>
            <w:tcMar>
              <w:left w:w="108" w:type="dxa"/>
              <w:top w:w="0" w:type="dxa"/>
              <w:right w:w="108" w:type="dxa"/>
              <w:bottom w:w="0" w:type="dxa"/>
            </w:tcMar>
            <w:tcW w:w="1242" w:type="dxa"/>
            <w:vAlign w:val="center"/>
            <w:textDirection w:val="lrTb"/>
            <w:noWrap w:val="false"/>
          </w:tcPr>
          <w:p>
            <w:pPr>
              <w:pStyle w:val="740"/>
              <w:jc w:val="center"/>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26.1</w:t>
            </w:r>
            <w:r>
              <w:rPr>
                <w:rFonts w:ascii="宋体" w:hAnsi="宋体" w:cs="宋体"/>
                <w:color w:val="000000"/>
                <w:szCs w:val="24"/>
                <w:highlight w:val="none"/>
              </w:rPr>
            </w:r>
            <w:r/>
          </w:p>
        </w:tc>
        <w:tc>
          <w:tcPr>
            <w:tcMar>
              <w:left w:w="108" w:type="dxa"/>
              <w:top w:w="0" w:type="dxa"/>
              <w:right w:w="108" w:type="dxa"/>
              <w:bottom w:w="0" w:type="dxa"/>
            </w:tcMar>
            <w:tcW w:w="8093" w:type="dxa"/>
            <w:vAlign w:val="center"/>
            <w:textDirection w:val="lrTb"/>
            <w:noWrap w:val="false"/>
          </w:tcPr>
          <w:p>
            <w:pPr>
              <w:pStyle w:val="74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开标时间及地点：</w:t>
            </w:r>
            <w:r>
              <w:rPr>
                <w:rFonts w:ascii="宋体" w:hAnsi="宋体" w:cs="宋体"/>
                <w:color w:val="000000"/>
                <w:szCs w:val="24"/>
                <w:highlight w:val="none"/>
              </w:rPr>
            </w:r>
            <w:r/>
          </w:p>
          <w:p>
            <w:pPr>
              <w:pStyle w:val="74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开标时间：202</w:t>
            </w:r>
            <w:r>
              <w:rPr>
                <w:rFonts w:hint="eastAsia" w:ascii="宋体" w:hAnsi="宋体" w:cs="宋体"/>
                <w:color w:val="000000"/>
                <w:szCs w:val="24"/>
                <w:highlight w:val="none"/>
                <w:lang w:val="en-US" w:eastAsia="zh-CN"/>
              </w:rPr>
              <w:t xml:space="preserve">6</w:t>
            </w:r>
            <w:r>
              <w:rPr>
                <w:rFonts w:hint="eastAsia" w:ascii="宋体" w:hAnsi="宋体" w:cs="宋体"/>
                <w:color w:val="000000"/>
                <w:szCs w:val="24"/>
                <w:highlight w:val="none"/>
              </w:rPr>
              <w:t xml:space="preserve">年</w:t>
            </w:r>
            <w:r>
              <w:rPr>
                <w:rFonts w:hint="eastAsia" w:ascii="宋体" w:hAnsi="宋体" w:cs="宋体"/>
                <w:color w:val="000000"/>
                <w:szCs w:val="24"/>
                <w:highlight w:val="none"/>
                <w:lang w:val="en-US" w:eastAsia="zh-CN"/>
              </w:rPr>
              <w:t xml:space="preserve">07</w:t>
            </w:r>
            <w:r>
              <w:rPr>
                <w:rFonts w:hint="eastAsia" w:ascii="宋体" w:hAnsi="宋体" w:cs="宋体"/>
                <w:color w:val="000000"/>
                <w:szCs w:val="24"/>
                <w:highlight w:val="none"/>
              </w:rPr>
              <w:t xml:space="preserve">月</w:t>
            </w:r>
            <w:r>
              <w:rPr>
                <w:rFonts w:hint="eastAsia" w:ascii="宋体" w:hAnsi="宋体" w:cs="宋体"/>
                <w:color w:val="000000"/>
                <w:szCs w:val="24"/>
                <w:highlight w:val="none"/>
                <w:lang w:val="en-US" w:eastAsia="zh-CN"/>
              </w:rPr>
              <w:t xml:space="preserve">15 </w:t>
            </w:r>
            <w:r>
              <w:rPr>
                <w:rFonts w:hint="eastAsia" w:ascii="宋体" w:hAnsi="宋体" w:cs="宋体"/>
                <w:color w:val="000000"/>
                <w:szCs w:val="24"/>
                <w:highlight w:val="none"/>
              </w:rPr>
              <w:t xml:space="preserve">日北京时间</w:t>
            </w:r>
            <w:r>
              <w:rPr>
                <w:rFonts w:hint="eastAsia" w:ascii="宋体" w:hAnsi="宋体" w:cs="宋体"/>
                <w:color w:val="000000"/>
                <w:szCs w:val="24"/>
                <w:highlight w:val="none"/>
                <w:lang w:val="en-US" w:eastAsia="zh-CN"/>
              </w:rPr>
              <w:t xml:space="preserve">09</w:t>
            </w:r>
            <w:r>
              <w:rPr>
                <w:rFonts w:hint="eastAsia" w:ascii="宋体" w:hAnsi="宋体" w:cs="宋体"/>
                <w:color w:val="000000"/>
                <w:szCs w:val="24"/>
                <w:highlight w:val="none"/>
              </w:rPr>
              <w:t xml:space="preserve"> :</w:t>
            </w:r>
            <w:r>
              <w:rPr>
                <w:rFonts w:hint="eastAsia" w:ascii="宋体" w:hAnsi="宋体" w:cs="宋体"/>
                <w:color w:val="000000"/>
                <w:szCs w:val="24"/>
                <w:highlight w:val="none"/>
                <w:lang w:val="en-US" w:eastAsia="zh-CN"/>
              </w:rPr>
              <w:t xml:space="preserve">3</w:t>
            </w:r>
            <w:r>
              <w:rPr>
                <w:rFonts w:hint="eastAsia" w:ascii="宋体" w:hAnsi="宋体" w:cs="宋体"/>
                <w:color w:val="000000"/>
                <w:szCs w:val="24"/>
                <w:highlight w:val="none"/>
              </w:rPr>
              <w:t xml:space="preserve">0  </w:t>
            </w:r>
            <w:r>
              <w:rPr>
                <w:rFonts w:ascii="宋体" w:hAnsi="宋体" w:cs="宋体"/>
                <w:color w:val="000000"/>
                <w:szCs w:val="24"/>
                <w:highlight w:val="none"/>
              </w:rPr>
            </w:r>
            <w:r/>
          </w:p>
          <w:p>
            <w:pPr>
              <w:pStyle w:val="74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线上开标地点：“苏采云”系统（网址： http://jszfcg.jsczt.cn/）“开标大厅”或进入徐州政府采购网（网址：http://czj.xz.gov.cn/Home/HomeIndex）--业务工作--用户登录，点击“苏采云”进入系统“开标大厅”。</w:t>
            </w:r>
            <w:r>
              <w:rPr>
                <w:rFonts w:ascii="宋体" w:hAnsi="宋体" w:cs="宋体"/>
                <w:color w:val="000000"/>
                <w:szCs w:val="24"/>
                <w:highlight w:val="none"/>
              </w:rPr>
            </w:r>
            <w:r/>
          </w:p>
        </w:tc>
      </w:tr>
      <w:tr>
        <w:trPr/>
        <w:tc>
          <w:tcPr>
            <w:tcMar>
              <w:left w:w="108" w:type="dxa"/>
              <w:top w:w="0" w:type="dxa"/>
              <w:right w:w="108" w:type="dxa"/>
              <w:bottom w:w="0" w:type="dxa"/>
            </w:tcMar>
            <w:tcW w:w="1242" w:type="dxa"/>
            <w:vAlign w:val="center"/>
            <w:textDirection w:val="lrTb"/>
            <w:noWrap w:val="false"/>
          </w:tcPr>
          <w:p>
            <w:pPr>
              <w:pStyle w:val="740"/>
              <w:jc w:val="center"/>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26.3</w:t>
            </w:r>
            <w:r>
              <w:rPr>
                <w:rFonts w:ascii="宋体" w:hAnsi="宋体" w:cs="宋体"/>
                <w:color w:val="000000"/>
                <w:szCs w:val="24"/>
                <w:highlight w:val="none"/>
              </w:rPr>
            </w:r>
            <w:r/>
          </w:p>
        </w:tc>
        <w:tc>
          <w:tcPr>
            <w:tcMar>
              <w:left w:w="108" w:type="dxa"/>
              <w:top w:w="0" w:type="dxa"/>
              <w:right w:w="108" w:type="dxa"/>
              <w:bottom w:w="0" w:type="dxa"/>
            </w:tcMar>
            <w:tcW w:w="8093" w:type="dxa"/>
            <w:vAlign w:val="center"/>
            <w:textDirection w:val="lrTb"/>
            <w:noWrap w:val="false"/>
          </w:tcPr>
          <w:p>
            <w:pPr>
              <w:pStyle w:val="74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rPr>
                <w:rFonts w:ascii="宋体" w:hAnsi="宋体" w:cs="宋体"/>
                <w:color w:val="000000"/>
                <w:szCs w:val="24"/>
                <w:highlight w:val="none"/>
              </w:rPr>
            </w:r>
            <w:r/>
          </w:p>
          <w:p>
            <w:pPr>
              <w:pStyle w:val="74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所有投标人解密结束后或解密时间结束后，应当向所有投标人公布投标人名称、投标价格和招标文件规定的其他内容。本项目招标文件规定的需要宣布的内容：投标人名称和投标价格。</w:t>
            </w:r>
            <w:r>
              <w:rPr>
                <w:rFonts w:ascii="宋体" w:hAnsi="宋体" w:cs="宋体"/>
                <w:color w:val="000000"/>
                <w:szCs w:val="24"/>
                <w:highlight w:val="none"/>
              </w:rPr>
            </w:r>
            <w:r/>
          </w:p>
          <w:p>
            <w:pPr>
              <w:pStyle w:val="74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“苏采云”系统生成开标记录并向社会公众公布，但依法应当保密的除外。</w:t>
            </w:r>
            <w:r>
              <w:rPr>
                <w:rFonts w:ascii="宋体" w:hAnsi="宋体" w:cs="宋体"/>
                <w:color w:val="000000"/>
                <w:szCs w:val="24"/>
                <w:highlight w:val="none"/>
              </w:rPr>
            </w:r>
            <w:r/>
          </w:p>
        </w:tc>
      </w:tr>
      <w:tr>
        <w:trPr/>
        <w:tc>
          <w:tcPr>
            <w:tcMar>
              <w:left w:w="108" w:type="dxa"/>
              <w:top w:w="0" w:type="dxa"/>
              <w:right w:w="108" w:type="dxa"/>
              <w:bottom w:w="0" w:type="dxa"/>
            </w:tcMar>
            <w:tcW w:w="1242" w:type="dxa"/>
            <w:vAlign w:val="center"/>
            <w:textDirection w:val="lrTb"/>
            <w:noWrap w:val="false"/>
          </w:tcPr>
          <w:p>
            <w:pPr>
              <w:pStyle w:val="740"/>
              <w:jc w:val="center"/>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lang w:eastAsia="en-US"/>
              </w:rPr>
              <w:t xml:space="preserve">26.5</w:t>
            </w:r>
            <w:r>
              <w:rPr>
                <w:rFonts w:ascii="宋体" w:hAnsi="宋体" w:cs="宋体"/>
                <w:color w:val="000000"/>
                <w:szCs w:val="24"/>
                <w:highlight w:val="none"/>
              </w:rPr>
            </w:r>
            <w:r/>
          </w:p>
        </w:tc>
        <w:tc>
          <w:tcPr>
            <w:tcMar>
              <w:left w:w="108" w:type="dxa"/>
              <w:top w:w="0" w:type="dxa"/>
              <w:right w:w="108" w:type="dxa"/>
              <w:bottom w:w="0" w:type="dxa"/>
            </w:tcMar>
            <w:tcW w:w="8093" w:type="dxa"/>
            <w:vAlign w:val="top"/>
            <w:textDirection w:val="lrTb"/>
            <w:noWrap w:val="false"/>
          </w:tcPr>
          <w:p>
            <w:pPr>
              <w:pStyle w:val="74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因投标人原因造成投标文件未解密的，视为撤销其投标文件;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rPr>
                <w:rFonts w:ascii="宋体" w:hAnsi="宋体" w:cs="宋体"/>
                <w:color w:val="000000"/>
                <w:szCs w:val="24"/>
                <w:highlight w:val="none"/>
              </w:rPr>
            </w:r>
            <w:r/>
          </w:p>
        </w:tc>
      </w:tr>
      <w:tr>
        <w:trPr/>
        <w:tc>
          <w:tcPr>
            <w:tcMar>
              <w:left w:w="108" w:type="dxa"/>
              <w:top w:w="0" w:type="dxa"/>
              <w:right w:w="108" w:type="dxa"/>
              <w:bottom w:w="0" w:type="dxa"/>
            </w:tcMar>
            <w:tcW w:w="1242" w:type="dxa"/>
            <w:vAlign w:val="center"/>
            <w:textDirection w:val="lrTb"/>
            <w:noWrap w:val="false"/>
          </w:tcPr>
          <w:p>
            <w:pPr>
              <w:pStyle w:val="740"/>
              <w:jc w:val="center"/>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lang w:eastAsia="en-US"/>
              </w:rPr>
              <w:t xml:space="preserve">26.6</w:t>
            </w:r>
            <w:r>
              <w:rPr>
                <w:rFonts w:ascii="宋体" w:hAnsi="宋体" w:cs="宋体"/>
                <w:color w:val="000000"/>
                <w:szCs w:val="24"/>
                <w:highlight w:val="none"/>
              </w:rPr>
            </w:r>
            <w:r/>
          </w:p>
        </w:tc>
        <w:tc>
          <w:tcPr>
            <w:tcMar>
              <w:left w:w="108" w:type="dxa"/>
              <w:top w:w="0" w:type="dxa"/>
              <w:right w:w="108" w:type="dxa"/>
              <w:bottom w:w="0" w:type="dxa"/>
            </w:tcMar>
            <w:tcW w:w="8093" w:type="dxa"/>
            <w:vAlign w:val="top"/>
            <w:textDirection w:val="lrTb"/>
            <w:noWrap w:val="false"/>
          </w:tcPr>
          <w:p>
            <w:pPr>
              <w:pStyle w:val="74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投标文件解密失败的补救方案:无。</w:t>
            </w:r>
            <w:r>
              <w:rPr>
                <w:rFonts w:ascii="宋体" w:hAnsi="宋体" w:cs="宋体"/>
                <w:color w:val="000000"/>
                <w:szCs w:val="24"/>
                <w:highlight w:val="none"/>
              </w:rPr>
            </w:r>
            <w:r/>
          </w:p>
        </w:tc>
      </w:tr>
      <w:tr>
        <w:trPr/>
        <w:tc>
          <w:tcPr>
            <w:tcMar>
              <w:left w:w="108" w:type="dxa"/>
              <w:top w:w="0" w:type="dxa"/>
              <w:right w:w="108" w:type="dxa"/>
              <w:bottom w:w="0" w:type="dxa"/>
            </w:tcMar>
            <w:tcW w:w="1242" w:type="dxa"/>
            <w:vAlign w:val="center"/>
            <w:textDirection w:val="lrTb"/>
            <w:noWrap w:val="false"/>
          </w:tcPr>
          <w:p>
            <w:pPr>
              <w:pStyle w:val="740"/>
              <w:jc w:val="center"/>
              <w:widowControl/>
              <w:rPr>
                <w:rFonts w:ascii="宋体" w:hAnsi="宋体" w:cs="宋体"/>
                <w:color w:val="000000"/>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lang w:eastAsia="en-US"/>
              </w:rPr>
              <w:t xml:space="preserve">五</w:t>
            </w:r>
            <w:r>
              <w:rPr>
                <w:rFonts w:ascii="宋体" w:hAnsi="宋体" w:cs="宋体"/>
                <w:color w:val="000000"/>
                <w:szCs w:val="24"/>
                <w:highlight w:val="none"/>
                <w:lang w:eastAsia="en-US"/>
              </w:rPr>
            </w:r>
            <w:r/>
          </w:p>
        </w:tc>
        <w:tc>
          <w:tcPr>
            <w:tcMar>
              <w:left w:w="108" w:type="dxa"/>
              <w:top w:w="0" w:type="dxa"/>
              <w:right w:w="108" w:type="dxa"/>
              <w:bottom w:w="0" w:type="dxa"/>
            </w:tcMar>
            <w:tcW w:w="8093" w:type="dxa"/>
            <w:vAlign w:val="center"/>
            <w:textDirection w:val="lrTb"/>
            <w:noWrap w:val="false"/>
          </w:tcPr>
          <w:p>
            <w:pPr>
              <w:pStyle w:val="740"/>
              <w:widowControl/>
              <w:rPr>
                <w:rFonts w:ascii="宋体" w:hAnsi="宋体" w:cs="宋体"/>
                <w:color w:val="000000"/>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lang w:eastAsia="en-US"/>
              </w:rPr>
              <w:t xml:space="preserve">评标</w:t>
            </w:r>
            <w:r>
              <w:rPr>
                <w:rFonts w:ascii="宋体" w:hAnsi="宋体" w:cs="宋体"/>
                <w:color w:val="000000"/>
                <w:szCs w:val="24"/>
                <w:highlight w:val="none"/>
                <w:lang w:eastAsia="en-US"/>
              </w:rPr>
            </w:r>
            <w:r/>
          </w:p>
        </w:tc>
      </w:tr>
      <w:tr>
        <w:trPr/>
        <w:tc>
          <w:tcPr>
            <w:tcMar>
              <w:left w:w="108" w:type="dxa"/>
              <w:top w:w="0" w:type="dxa"/>
              <w:right w:w="108" w:type="dxa"/>
              <w:bottom w:w="0" w:type="dxa"/>
            </w:tcMar>
            <w:tcW w:w="1242" w:type="dxa"/>
            <w:vAlign w:val="center"/>
            <w:textDirection w:val="lrTb"/>
            <w:noWrap w:val="false"/>
          </w:tcPr>
          <w:p>
            <w:pPr>
              <w:pStyle w:val="740"/>
              <w:jc w:val="center"/>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27</w:t>
            </w:r>
            <w:r>
              <w:rPr>
                <w:rFonts w:ascii="宋体" w:hAnsi="宋体" w:cs="宋体"/>
                <w:color w:val="000000"/>
                <w:szCs w:val="24"/>
                <w:highlight w:val="none"/>
              </w:rPr>
            </w:r>
            <w:r/>
          </w:p>
        </w:tc>
        <w:tc>
          <w:tcPr>
            <w:tcMar>
              <w:left w:w="108" w:type="dxa"/>
              <w:top w:w="0" w:type="dxa"/>
              <w:right w:w="108" w:type="dxa"/>
              <w:bottom w:w="0" w:type="dxa"/>
            </w:tcMar>
            <w:tcW w:w="8093" w:type="dxa"/>
            <w:vAlign w:val="center"/>
            <w:textDirection w:val="lrTb"/>
            <w:noWrap w:val="false"/>
          </w:tcPr>
          <w:p>
            <w:pPr>
              <w:pStyle w:val="74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1.评标中需要投标人对投标文件澄清或者说明的，应当通过“苏采云”系统交换数据电文。在评标期间，请投标人保持在线。</w:t>
            </w:r>
            <w:r>
              <w:rPr>
                <w:rFonts w:ascii="宋体" w:hAnsi="宋体" w:cs="宋体"/>
                <w:color w:val="000000"/>
                <w:szCs w:val="24"/>
                <w:highlight w:val="none"/>
              </w:rPr>
            </w:r>
            <w:r/>
          </w:p>
          <w:p>
            <w:pPr>
              <w:pStyle w:val="74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rPr>
                <w:rFonts w:ascii="宋体" w:hAnsi="宋体" w:cs="宋体"/>
                <w:color w:val="000000"/>
                <w:szCs w:val="24"/>
                <w:highlight w:val="none"/>
              </w:rPr>
            </w:r>
            <w:r/>
          </w:p>
          <w:p>
            <w:pPr>
              <w:pStyle w:val="74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rPr>
                <w:rFonts w:ascii="宋体" w:hAnsi="宋体" w:cs="宋体"/>
                <w:color w:val="000000"/>
                <w:szCs w:val="24"/>
                <w:highlight w:val="none"/>
              </w:rPr>
            </w:r>
            <w:r/>
          </w:p>
          <w:p>
            <w:pPr>
              <w:pStyle w:val="74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rPr>
                <w:rFonts w:ascii="宋体" w:hAnsi="宋体" w:cs="宋体"/>
                <w:color w:val="000000"/>
                <w:szCs w:val="24"/>
                <w:highlight w:val="none"/>
              </w:rPr>
            </w:r>
            <w:r/>
          </w:p>
        </w:tc>
      </w:tr>
      <w:tr>
        <w:trPr/>
        <w:tc>
          <w:tcPr>
            <w:tcMar>
              <w:left w:w="108" w:type="dxa"/>
              <w:top w:w="0" w:type="dxa"/>
              <w:right w:w="108" w:type="dxa"/>
              <w:bottom w:w="0" w:type="dxa"/>
            </w:tcMar>
            <w:tcW w:w="1242" w:type="dxa"/>
            <w:vAlign w:val="center"/>
            <w:textDirection w:val="lrTb"/>
            <w:noWrap w:val="false"/>
          </w:tcPr>
          <w:p>
            <w:pPr>
              <w:pStyle w:val="740"/>
              <w:jc w:val="center"/>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28</w:t>
            </w:r>
            <w:r>
              <w:rPr>
                <w:rFonts w:ascii="宋体" w:hAnsi="宋体" w:cs="宋体"/>
                <w:color w:val="000000"/>
                <w:szCs w:val="24"/>
                <w:highlight w:val="none"/>
              </w:rPr>
            </w:r>
            <w:r/>
          </w:p>
        </w:tc>
        <w:tc>
          <w:tcPr>
            <w:tcMar>
              <w:left w:w="108" w:type="dxa"/>
              <w:top w:w="0" w:type="dxa"/>
              <w:right w:w="108" w:type="dxa"/>
              <w:bottom w:w="0" w:type="dxa"/>
            </w:tcMar>
            <w:tcW w:w="8093" w:type="dxa"/>
            <w:vAlign w:val="center"/>
            <w:textDirection w:val="lrTb"/>
            <w:noWrap w:val="false"/>
          </w:tcPr>
          <w:p>
            <w:pPr>
              <w:pStyle w:val="740"/>
              <w:widowControl/>
              <w:rPr>
                <w:rFonts w:ascii="宋体" w:hAnsi="宋体" w:cs="宋体"/>
                <w:color w:val="000000"/>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lang w:eastAsia="en-US"/>
              </w:rPr>
              <w:t xml:space="preserve">采用综合评分法。</w:t>
            </w:r>
            <w:r>
              <w:rPr>
                <w:rFonts w:ascii="宋体" w:hAnsi="宋体" w:cs="宋体"/>
                <w:color w:val="000000"/>
                <w:szCs w:val="24"/>
                <w:highlight w:val="none"/>
                <w:lang w:eastAsia="en-US"/>
              </w:rPr>
            </w:r>
            <w:r/>
          </w:p>
        </w:tc>
      </w:tr>
      <w:tr>
        <w:trPr/>
        <w:tc>
          <w:tcPr>
            <w:tcMar>
              <w:left w:w="108" w:type="dxa"/>
              <w:top w:w="0" w:type="dxa"/>
              <w:right w:w="108" w:type="dxa"/>
              <w:bottom w:w="0" w:type="dxa"/>
            </w:tcMar>
            <w:tcW w:w="1242" w:type="dxa"/>
            <w:vAlign w:val="center"/>
            <w:textDirection w:val="lrTb"/>
            <w:noWrap w:val="false"/>
          </w:tcPr>
          <w:p>
            <w:pPr>
              <w:pStyle w:val="740"/>
              <w:jc w:val="center"/>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29.1</w:t>
            </w:r>
            <w:r>
              <w:rPr>
                <w:rFonts w:ascii="宋体" w:hAnsi="宋体" w:cs="宋体"/>
                <w:color w:val="000000"/>
                <w:szCs w:val="24"/>
                <w:highlight w:val="none"/>
              </w:rPr>
            </w:r>
            <w:r/>
          </w:p>
        </w:tc>
        <w:tc>
          <w:tcPr>
            <w:tcMar>
              <w:left w:w="108" w:type="dxa"/>
              <w:top w:w="0" w:type="dxa"/>
              <w:right w:w="108" w:type="dxa"/>
              <w:bottom w:w="0" w:type="dxa"/>
            </w:tcMar>
            <w:tcW w:w="8093" w:type="dxa"/>
            <w:vAlign w:val="center"/>
            <w:textDirection w:val="lrTb"/>
            <w:noWrap w:val="false"/>
          </w:tcPr>
          <w:p>
            <w:pPr>
              <w:pStyle w:val="740"/>
              <w:widowControl/>
              <w:rPr>
                <w:rFonts w:hint="eastAsia" w:ascii="宋体" w:hAnsi="宋体" w:eastAsia="宋体" w:cs="宋体"/>
                <w:b/>
                <w:bCs/>
                <w:color w:val="000000"/>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Cs w:val="24"/>
                <w:highlight w:val="none"/>
                <w:lang w:eastAsia="zh-CN"/>
              </w:rPr>
              <w:t xml:space="preserve">每个投标人可以同时参加本项目三个标段的投标与评标，但每个投标人只能获得一个标段的中标资格。如果投标人同时在两个及以上标段中均排名第一，则推荐其为前一标段的中标人，后续标段中不再推荐。前一标段中标，可以参与后续标段的评审，但不能再次中标。评标顺序为一标段、二标段、三标段。</w:t>
            </w:r>
            <w:r>
              <w:rPr>
                <w:rFonts w:hint="eastAsia" w:ascii="宋体" w:hAnsi="宋体" w:eastAsia="宋体" w:cs="宋体"/>
                <w:b/>
                <w:bCs/>
                <w:color w:val="000000"/>
                <w:szCs w:val="24"/>
                <w:highlight w:val="none"/>
                <w:lang w:eastAsia="zh-CN"/>
              </w:rPr>
            </w:r>
            <w:r/>
          </w:p>
          <w:p>
            <w:pPr>
              <w:pStyle w:val="740"/>
              <w:ind w:firstLine="480"/>
              <w:widowControl/>
              <w:rPr>
                <w:rFonts w:ascii="宋体" w:hAnsi="宋体" w:cs="宋体"/>
                <w:color w:val="000000"/>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lang w:eastAsia="zh-CN"/>
              </w:rPr>
              <w:t xml:space="preserve">推荐中标候选人名单。中标候选人数量应当根据采购需要确定，但必须按顺序排列中标候选供应商。</w:t>
            </w:r>
            <w:r>
              <w:rPr>
                <w:rFonts w:ascii="宋体" w:hAnsi="宋体" w:cs="宋体"/>
                <w:color w:val="000000"/>
                <w:szCs w:val="24"/>
                <w:highlight w:val="none"/>
                <w:lang w:eastAsia="zh-CN"/>
              </w:rPr>
            </w:r>
            <w:r/>
          </w:p>
          <w:p>
            <w:pPr>
              <w:pStyle w:val="740"/>
              <w:ind w:firstLine="48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lang w:eastAsia="zh-CN"/>
              </w:rPr>
              <w:t xml:space="preserve">采用综合评分法的，按评审后得分由高到低顺序排列。得分相同的，按投标报价由低到高顺序排列。得分且投标报价相同的，按技术规格优劣顺序排列。</w:t>
            </w:r>
            <w:r>
              <w:rPr>
                <w:rFonts w:ascii="宋体" w:hAnsi="宋体" w:cs="宋体"/>
                <w:color w:val="000000"/>
                <w:szCs w:val="24"/>
                <w:highlight w:val="none"/>
              </w:rPr>
            </w:r>
            <w:r/>
          </w:p>
        </w:tc>
      </w:tr>
      <w:tr>
        <w:trPr/>
        <w:tc>
          <w:tcPr>
            <w:tcMar>
              <w:left w:w="108" w:type="dxa"/>
              <w:top w:w="0" w:type="dxa"/>
              <w:right w:w="108" w:type="dxa"/>
              <w:bottom w:w="0" w:type="dxa"/>
            </w:tcMar>
            <w:tcW w:w="1242" w:type="dxa"/>
            <w:vAlign w:val="center"/>
            <w:textDirection w:val="lrTb"/>
            <w:noWrap w:val="false"/>
          </w:tcPr>
          <w:p>
            <w:pPr>
              <w:pStyle w:val="740"/>
              <w:jc w:val="center"/>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29.2</w:t>
            </w:r>
            <w:r>
              <w:rPr>
                <w:rFonts w:ascii="宋体" w:hAnsi="宋体" w:cs="宋体"/>
                <w:color w:val="000000"/>
                <w:szCs w:val="24"/>
                <w:highlight w:val="none"/>
              </w:rPr>
            </w:r>
            <w:r/>
          </w:p>
        </w:tc>
        <w:tc>
          <w:tcPr>
            <w:tcMar>
              <w:left w:w="108" w:type="dxa"/>
              <w:top w:w="0" w:type="dxa"/>
              <w:right w:w="108" w:type="dxa"/>
              <w:bottom w:w="0" w:type="dxa"/>
            </w:tcMar>
            <w:tcW w:w="8093" w:type="dxa"/>
            <w:vAlign w:val="center"/>
            <w:textDirection w:val="lrTb"/>
            <w:noWrap w:val="false"/>
          </w:tcPr>
          <w:p>
            <w:pPr>
              <w:pStyle w:val="740"/>
              <w:ind w:firstLine="480"/>
              <w:jc w:val="left"/>
              <w:widowControl/>
              <w:rPr>
                <w:rFonts w:ascii="宋体" w:hAnsi="宋体" w:cs="宋体"/>
                <w:color w:val="000000"/>
                <w:szCs w:val="24"/>
                <w:highlight w:val="none"/>
              </w:rPr>
            </w:pPr>
            <w:r>
              <w:rPr>
                <w:rFonts w:hint="eastAsia" w:ascii="宋体" w:hAnsi="宋体" w:cs="宋体"/>
                <w:color w:val="000000"/>
                <w:szCs w:val="24"/>
                <w:highlight w:val="none"/>
              </w:rPr>
              <w:t xml:space="preserve">评标委员会认为投标人的报价明显低于其他通过符合性审查投标人的报价，有可能影响产品质量或者不能诚信履约的，应当要求其在评标现场合理的时间内通过“苏采云”系统（使用“CA数字证书”,加盖电子签章）提供书面说明，必要时提交相关证明材料；投标人不能证明其报价合理性的，评标委员会应当将其作为无效投标处理。</w:t>
            </w:r>
            <w:r>
              <w:rPr>
                <w:rFonts w:ascii="宋体" w:hAnsi="宋体" w:cs="宋体"/>
                <w:color w:val="000000"/>
                <w:szCs w:val="24"/>
                <w:highlight w:val="none"/>
              </w:rPr>
            </w:r>
            <w:r/>
          </w:p>
          <w:p>
            <w:pPr>
              <w:pStyle w:val="74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rPr>
                <w:rFonts w:ascii="宋体" w:hAnsi="宋体" w:cs="宋体"/>
                <w:color w:val="000000"/>
                <w:szCs w:val="24"/>
                <w:highlight w:val="none"/>
              </w:rPr>
            </w:r>
            <w:r/>
          </w:p>
        </w:tc>
      </w:tr>
      <w:tr>
        <w:trPr/>
        <w:tc>
          <w:tcPr>
            <w:tcMar>
              <w:left w:w="108" w:type="dxa"/>
              <w:top w:w="0" w:type="dxa"/>
              <w:right w:w="108" w:type="dxa"/>
              <w:bottom w:w="0" w:type="dxa"/>
            </w:tcMar>
            <w:tcW w:w="1242" w:type="dxa"/>
            <w:vAlign w:val="center"/>
            <w:textDirection w:val="lrTb"/>
            <w:noWrap w:val="false"/>
          </w:tcPr>
          <w:p>
            <w:pPr>
              <w:pStyle w:val="740"/>
              <w:jc w:val="center"/>
              <w:widowControl/>
              <w:rPr>
                <w:rFonts w:ascii="宋体" w:hAnsi="宋体" w:cs="宋体"/>
                <w:color w:val="000000"/>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lang w:eastAsia="en-US"/>
              </w:rPr>
              <w:t xml:space="preserve">七</w:t>
            </w:r>
            <w:r>
              <w:rPr>
                <w:rFonts w:ascii="宋体" w:hAnsi="宋体" w:cs="宋体"/>
                <w:color w:val="000000"/>
                <w:szCs w:val="24"/>
                <w:highlight w:val="none"/>
                <w:lang w:eastAsia="en-US"/>
              </w:rPr>
            </w:r>
            <w:r/>
          </w:p>
        </w:tc>
        <w:tc>
          <w:tcPr>
            <w:tcMar>
              <w:left w:w="108" w:type="dxa"/>
              <w:top w:w="0" w:type="dxa"/>
              <w:right w:w="108" w:type="dxa"/>
              <w:bottom w:w="0" w:type="dxa"/>
            </w:tcMar>
            <w:tcW w:w="8093" w:type="dxa"/>
            <w:vAlign w:val="center"/>
            <w:textDirection w:val="lrTb"/>
            <w:noWrap w:val="false"/>
          </w:tcPr>
          <w:p>
            <w:pPr>
              <w:pStyle w:val="740"/>
              <w:widowControl/>
              <w:rPr>
                <w:rFonts w:ascii="宋体" w:hAnsi="宋体" w:cs="宋体"/>
                <w:color w:val="000000"/>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lang w:eastAsia="en-US"/>
              </w:rPr>
              <w:t xml:space="preserve">政府采购合同</w:t>
            </w:r>
            <w:r>
              <w:rPr>
                <w:rFonts w:ascii="宋体" w:hAnsi="宋体" w:cs="宋体"/>
                <w:color w:val="000000"/>
                <w:szCs w:val="24"/>
                <w:highlight w:val="none"/>
                <w:lang w:eastAsia="en-US"/>
              </w:rPr>
            </w:r>
            <w:r/>
          </w:p>
        </w:tc>
      </w:tr>
      <w:tr>
        <w:trPr/>
        <w:tc>
          <w:tcPr>
            <w:tcMar>
              <w:left w:w="108" w:type="dxa"/>
              <w:top w:w="0" w:type="dxa"/>
              <w:right w:w="108" w:type="dxa"/>
              <w:bottom w:w="0" w:type="dxa"/>
            </w:tcMar>
            <w:tcW w:w="1242" w:type="dxa"/>
            <w:vAlign w:val="center"/>
            <w:textDirection w:val="lrTb"/>
            <w:noWrap w:val="false"/>
          </w:tcPr>
          <w:p>
            <w:pPr>
              <w:pStyle w:val="740"/>
              <w:jc w:val="center"/>
              <w:widowControl/>
              <w:rPr>
                <w:rFonts w:ascii="宋体" w:hAnsi="宋体" w:cs="宋体"/>
                <w:color w:val="000000"/>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lang w:eastAsia="en-US"/>
              </w:rPr>
              <w:t xml:space="preserve">37.1</w:t>
            </w:r>
            <w:r>
              <w:rPr>
                <w:rFonts w:ascii="宋体" w:hAnsi="宋体" w:cs="宋体"/>
                <w:color w:val="000000"/>
                <w:szCs w:val="24"/>
                <w:highlight w:val="none"/>
                <w:lang w:eastAsia="en-US"/>
              </w:rPr>
            </w:r>
            <w:r/>
          </w:p>
        </w:tc>
        <w:tc>
          <w:tcPr>
            <w:tcMar>
              <w:left w:w="108" w:type="dxa"/>
              <w:top w:w="0" w:type="dxa"/>
              <w:right w:w="108" w:type="dxa"/>
              <w:bottom w:w="0" w:type="dxa"/>
            </w:tcMar>
            <w:tcW w:w="8093" w:type="dxa"/>
            <w:vAlign w:val="top"/>
            <w:textDirection w:val="lrTb"/>
            <w:noWrap w:val="false"/>
          </w:tcPr>
          <w:p>
            <w:pPr>
              <w:pStyle w:val="74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4"/>
                <w:highlight w:val="none"/>
              </w:rPr>
              <w:t xml:space="preserve">确定中标人后，通过“苏采云”系统以数据电文形式向未中标人发出中标结果通知书或通过其他必要的方式以其他形式告知未中标人其评审结果。</w:t>
            </w:r>
            <w:r>
              <w:rPr>
                <w:rFonts w:ascii="宋体" w:hAnsi="宋体" w:cs="宋体"/>
                <w:color w:val="000000"/>
                <w:szCs w:val="24"/>
                <w:highlight w:val="none"/>
              </w:rPr>
            </w:r>
            <w:r/>
          </w:p>
        </w:tc>
      </w:tr>
      <w:tr>
        <w:trPr/>
        <w:tc>
          <w:tcPr>
            <w:tcMar>
              <w:left w:w="108" w:type="dxa"/>
              <w:top w:w="0" w:type="dxa"/>
              <w:right w:w="108" w:type="dxa"/>
              <w:bottom w:w="0" w:type="dxa"/>
            </w:tcMar>
            <w:tcW w:w="1242" w:type="dxa"/>
            <w:vAlign w:val="center"/>
            <w:textDirection w:val="lrTb"/>
            <w:noWrap w:val="false"/>
          </w:tcPr>
          <w:p>
            <w:pPr>
              <w:pStyle w:val="740"/>
              <w:jc w:val="center"/>
              <w:widowControl/>
              <w:rPr>
                <w:rFonts w:ascii="宋体" w:hAnsi="宋体" w:cs="宋体"/>
                <w:color w:val="000000"/>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lang w:eastAsia="en-US"/>
              </w:rPr>
              <w:t xml:space="preserve">37.2</w:t>
            </w:r>
            <w:r>
              <w:rPr>
                <w:rFonts w:ascii="宋体" w:hAnsi="宋体" w:cs="宋体"/>
                <w:color w:val="000000"/>
                <w:szCs w:val="24"/>
                <w:highlight w:val="none"/>
                <w:lang w:eastAsia="en-US"/>
              </w:rPr>
            </w:r>
            <w:r/>
          </w:p>
        </w:tc>
        <w:tc>
          <w:tcPr>
            <w:tcMar>
              <w:left w:w="108" w:type="dxa"/>
              <w:top w:w="0" w:type="dxa"/>
              <w:right w:w="108" w:type="dxa"/>
              <w:bottom w:w="0" w:type="dxa"/>
            </w:tcMar>
            <w:tcW w:w="8093" w:type="dxa"/>
            <w:vAlign w:val="top"/>
            <w:textDirection w:val="lrTb"/>
            <w:noWrap w:val="false"/>
          </w:tcPr>
          <w:p>
            <w:pPr>
              <w:pStyle w:val="74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在公告中标结果的同时，依法必须进行招标的项目中标结果在“苏采云”系统进行公示和公布。</w:t>
            </w:r>
            <w:r>
              <w:rPr>
                <w:rFonts w:ascii="宋体" w:hAnsi="宋体" w:cs="宋体"/>
                <w:color w:val="000000"/>
                <w:szCs w:val="24"/>
                <w:highlight w:val="none"/>
              </w:rPr>
            </w:r>
            <w:r/>
          </w:p>
        </w:tc>
      </w:tr>
      <w:tr>
        <w:trPr/>
        <w:tc>
          <w:tcPr>
            <w:tcMar>
              <w:left w:w="108" w:type="dxa"/>
              <w:top w:w="0" w:type="dxa"/>
              <w:right w:w="108" w:type="dxa"/>
              <w:bottom w:w="0" w:type="dxa"/>
            </w:tcMar>
            <w:tcW w:w="1242" w:type="dxa"/>
            <w:vAlign w:val="center"/>
            <w:textDirection w:val="lrTb"/>
            <w:noWrap w:val="false"/>
          </w:tcPr>
          <w:p>
            <w:pPr>
              <w:pStyle w:val="740"/>
              <w:jc w:val="center"/>
              <w:widowControl/>
              <w:rPr>
                <w:rFonts w:ascii="宋体" w:hAnsi="宋体" w:cs="宋体"/>
                <w:color w:val="000000"/>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lang w:eastAsia="en-US"/>
              </w:rPr>
              <w:t xml:space="preserve">38.1</w:t>
            </w:r>
            <w:r>
              <w:rPr>
                <w:rFonts w:ascii="宋体" w:hAnsi="宋体" w:cs="宋体"/>
                <w:color w:val="000000"/>
                <w:szCs w:val="24"/>
                <w:highlight w:val="none"/>
                <w:lang w:eastAsia="en-US"/>
              </w:rPr>
            </w:r>
            <w:r/>
          </w:p>
        </w:tc>
        <w:tc>
          <w:tcPr>
            <w:tcMar>
              <w:left w:w="108" w:type="dxa"/>
              <w:top w:w="0" w:type="dxa"/>
              <w:right w:w="108" w:type="dxa"/>
              <w:bottom w:w="0" w:type="dxa"/>
            </w:tcMar>
            <w:tcW w:w="8093" w:type="dxa"/>
            <w:vAlign w:val="center"/>
            <w:textDirection w:val="lrTb"/>
            <w:noWrap w:val="false"/>
          </w:tcPr>
          <w:p>
            <w:pPr>
              <w:pStyle w:val="740"/>
              <w:jc w:val="left"/>
              <w:widowControl/>
              <w:rPr>
                <w:rFonts w:ascii="宋体" w:hAnsi="宋体" w:cs="宋体"/>
                <w:color w:val="000000"/>
                <w:szCs w:val="24"/>
                <w:highlight w:val="none"/>
                <w:u w:val="single"/>
              </w:rPr>
            </w:pPr>
            <w:r>
              <w:rPr>
                <w:rFonts w:hint="eastAsia" w:ascii="宋体" w:hAnsi="宋体" w:cs="宋体"/>
                <w:color w:val="000000"/>
                <w:szCs w:val="24"/>
                <w:highlight w:val="none"/>
              </w:rPr>
              <w:t xml:space="preserve">采购人与中标、成交供应商应当在中标、成交通知书发出之日起</w:t>
            </w:r>
            <w:r>
              <w:rPr>
                <w:rFonts w:hint="eastAsia" w:ascii="宋体" w:hAnsi="宋体" w:cs="宋体"/>
                <w:color w:val="000000"/>
                <w:szCs w:val="24"/>
                <w:highlight w:val="none"/>
                <w:u w:val="single"/>
              </w:rPr>
              <w:t xml:space="preserve">30</w:t>
            </w:r>
            <w:r>
              <w:rPr>
                <w:rFonts w:hint="eastAsia" w:ascii="宋体" w:hAnsi="宋体" w:cs="宋体"/>
                <w:color w:val="000000"/>
                <w:szCs w:val="24"/>
                <w:highlight w:val="none"/>
              </w:rPr>
              <w:t xml:space="preserve">日内，按照采购文件确定的事项签订政府采购合同。</w:t>
            </w:r>
            <w:r>
              <w:rPr>
                <w:rFonts w:ascii="宋体" w:hAnsi="宋体" w:cs="宋体"/>
                <w:color w:val="000000"/>
                <w:szCs w:val="24"/>
                <w:highlight w:val="none"/>
                <w:u w:val="single"/>
              </w:rPr>
            </w:r>
            <w:r/>
          </w:p>
          <w:p>
            <w:pPr>
              <w:pStyle w:val="740"/>
              <w:jc w:val="left"/>
              <w:widowControl/>
              <w:rPr>
                <w:rFonts w:ascii="宋体" w:hAnsi="宋体" w:cs="宋体"/>
                <w:color w:val="000000"/>
                <w:szCs w:val="24"/>
                <w:highlight w:val="none"/>
              </w:rPr>
            </w:pPr>
            <w:r>
              <w:rPr>
                <w:rFonts w:hint="eastAsia" w:ascii="宋体" w:hAnsi="宋体" w:cs="宋体"/>
                <w:color w:val="000000"/>
                <w:szCs w:val="24"/>
                <w:highlight w:val="none"/>
              </w:rPr>
              <w:t xml:space="preserve">特别说明：</w:t>
            </w:r>
            <w:r>
              <w:rPr>
                <w:rFonts w:ascii="宋体" w:hAnsi="宋体" w:cs="宋体"/>
                <w:color w:val="000000"/>
                <w:szCs w:val="24"/>
                <w:highlight w:val="none"/>
              </w:rPr>
            </w:r>
            <w:r/>
          </w:p>
          <w:p>
            <w:pPr>
              <w:pStyle w:val="74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按照《政府采购法》及其实施条例以及相关规定，中标或者成交后无正当理由拒不与采购人签订政府采购合同的， 在一至三年内禁止参加政府采购活动，列入政府采购严重违法失信行为记录名单。</w:t>
            </w:r>
            <w:r>
              <w:rPr>
                <w:rFonts w:ascii="宋体" w:hAnsi="宋体" w:cs="宋体"/>
                <w:color w:val="000000"/>
                <w:szCs w:val="24"/>
                <w:highlight w:val="none"/>
              </w:rPr>
            </w:r>
            <w:r/>
          </w:p>
        </w:tc>
      </w:tr>
      <w:tr>
        <w:trPr/>
        <w:tc>
          <w:tcPr>
            <w:tcMar>
              <w:left w:w="108" w:type="dxa"/>
              <w:top w:w="0" w:type="dxa"/>
              <w:right w:w="108" w:type="dxa"/>
              <w:bottom w:w="0" w:type="dxa"/>
            </w:tcMar>
            <w:tcW w:w="1242" w:type="dxa"/>
            <w:vAlign w:val="center"/>
            <w:textDirection w:val="lrTb"/>
            <w:noWrap w:val="false"/>
          </w:tcPr>
          <w:p>
            <w:pPr>
              <w:pStyle w:val="740"/>
              <w:jc w:val="center"/>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42</w:t>
            </w:r>
            <w:r>
              <w:rPr>
                <w:rFonts w:ascii="宋体" w:hAnsi="宋体" w:cs="宋体"/>
                <w:color w:val="000000"/>
                <w:szCs w:val="24"/>
                <w:highlight w:val="none"/>
              </w:rPr>
            </w:r>
            <w:r/>
          </w:p>
        </w:tc>
        <w:tc>
          <w:tcPr>
            <w:tcMar>
              <w:left w:w="108" w:type="dxa"/>
              <w:top w:w="0" w:type="dxa"/>
              <w:right w:w="108" w:type="dxa"/>
              <w:bottom w:w="0" w:type="dxa"/>
            </w:tcMar>
            <w:tcW w:w="8093" w:type="dxa"/>
            <w:vAlign w:val="center"/>
            <w:textDirection w:val="lrTb"/>
            <w:noWrap w:val="false"/>
          </w:tcPr>
          <w:p>
            <w:pPr>
              <w:pStyle w:val="74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一、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ascii="宋体" w:hAnsi="宋体" w:cs="宋体"/>
                <w:color w:val="000000"/>
                <w:szCs w:val="24"/>
                <w:highlight w:val="none"/>
              </w:rPr>
            </w:r>
            <w:r/>
          </w:p>
          <w:p>
            <w:pPr>
              <w:pStyle w:val="74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二、供应商在法定质疑期内一次性提出针对同一采购程序环节的质疑。</w:t>
            </w:r>
            <w:r>
              <w:rPr>
                <w:rFonts w:ascii="宋体" w:hAnsi="宋体" w:cs="宋体"/>
                <w:color w:val="000000"/>
                <w:szCs w:val="24"/>
                <w:highlight w:val="none"/>
              </w:rPr>
            </w:r>
            <w:r/>
          </w:p>
          <w:p>
            <w:pPr>
              <w:pStyle w:val="74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质疑接收人：</w:t>
            </w:r>
            <w:r>
              <w:rPr>
                <w:rFonts w:hint="eastAsia" w:ascii="宋体" w:hAnsi="宋体" w:cs="宋体"/>
                <w:color w:val="000000"/>
                <w:szCs w:val="24"/>
                <w:highlight w:val="none"/>
                <w:lang w:val="en-US" w:eastAsia="zh-CN"/>
              </w:rPr>
              <w:t xml:space="preserve">苏经理</w:t>
            </w:r>
            <w:r>
              <w:rPr>
                <w:rFonts w:hint="eastAsia" w:ascii="宋体" w:hAnsi="宋体" w:cs="宋体"/>
                <w:color w:val="000000"/>
                <w:szCs w:val="24"/>
                <w:highlight w:val="none"/>
              </w:rPr>
              <w:t xml:space="preserve">；联系电话：</w:t>
            </w:r>
            <w:r>
              <w:rPr>
                <w:rFonts w:hint="eastAsia" w:ascii="宋体" w:hAnsi="宋体" w:cs="宋体"/>
                <w:color w:val="000000"/>
                <w:szCs w:val="24"/>
                <w:highlight w:val="none"/>
                <w:lang w:val="en-US" w:eastAsia="zh-CN"/>
              </w:rPr>
              <w:t xml:space="preserve">19505211648</w:t>
            </w:r>
            <w:r>
              <w:rPr>
                <w:rFonts w:hint="eastAsia" w:ascii="宋体" w:hAnsi="宋体" w:cs="宋体"/>
                <w:color w:val="000000"/>
                <w:szCs w:val="24"/>
                <w:highlight w:val="none"/>
              </w:rPr>
              <w:t xml:space="preserve">；</w:t>
            </w:r>
            <w:r>
              <w:rPr>
                <w:rFonts w:ascii="宋体" w:hAnsi="宋体" w:cs="宋体"/>
                <w:color w:val="000000"/>
                <w:szCs w:val="24"/>
                <w:highlight w:val="none"/>
              </w:rPr>
            </w:r>
            <w:r/>
          </w:p>
          <w:p>
            <w:pPr>
              <w:pStyle w:val="74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办公地址：</w:t>
            </w:r>
            <w:r>
              <w:rPr>
                <w:rFonts w:hint="eastAsia" w:ascii="宋体" w:hAnsi="宋体" w:cs="宋体"/>
                <w:color w:val="000000"/>
                <w:szCs w:val="24"/>
                <w:highlight w:val="none"/>
                <w:lang w:val="en-US" w:eastAsia="zh-CN"/>
              </w:rPr>
              <w:t xml:space="preserve">徐州市云龙区新城中心广场C座1605</w:t>
            </w:r>
            <w:r>
              <w:rPr>
                <w:rFonts w:ascii="宋体" w:hAnsi="宋体" w:cs="宋体"/>
                <w:color w:val="000000"/>
                <w:szCs w:val="24"/>
                <w:highlight w:val="none"/>
              </w:rPr>
            </w:r>
            <w:r/>
          </w:p>
        </w:tc>
      </w:tr>
      <w:tr>
        <w:trPr/>
        <w:tc>
          <w:tcPr>
            <w:tcMar>
              <w:left w:w="108" w:type="dxa"/>
              <w:top w:w="0" w:type="dxa"/>
              <w:right w:w="108" w:type="dxa"/>
              <w:bottom w:w="0" w:type="dxa"/>
            </w:tcMar>
            <w:tcW w:w="1242" w:type="dxa"/>
            <w:vAlign w:val="center"/>
            <w:textDirection w:val="lrTb"/>
            <w:noWrap w:val="false"/>
          </w:tcPr>
          <w:p>
            <w:pPr>
              <w:pStyle w:val="740"/>
              <w:jc w:val="center"/>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lang w:eastAsia="en-US"/>
              </w:rPr>
              <w:t xml:space="preserve">附加说明</w:t>
            </w:r>
            <w:r>
              <w:rPr>
                <w:rFonts w:hint="eastAsia" w:ascii="宋体" w:hAnsi="宋体" w:cs="宋体"/>
                <w:color w:val="000000"/>
                <w:szCs w:val="24"/>
                <w:highlight w:val="none"/>
              </w:rPr>
              <w:t xml:space="preserve">1</w:t>
            </w:r>
            <w:r>
              <w:rPr>
                <w:rFonts w:ascii="宋体" w:hAnsi="宋体" w:cs="宋体"/>
                <w:color w:val="000000"/>
                <w:szCs w:val="24"/>
                <w:highlight w:val="none"/>
              </w:rPr>
            </w:r>
            <w:r/>
          </w:p>
        </w:tc>
        <w:tc>
          <w:tcPr>
            <w:tcMar>
              <w:left w:w="108" w:type="dxa"/>
              <w:top w:w="0" w:type="dxa"/>
              <w:right w:w="108" w:type="dxa"/>
              <w:bottom w:w="0" w:type="dxa"/>
            </w:tcMar>
            <w:tcW w:w="8093" w:type="dxa"/>
            <w:vAlign w:val="center"/>
            <w:textDirection w:val="lrTb"/>
            <w:noWrap w:val="false"/>
          </w:tcPr>
          <w:p>
            <w:pPr>
              <w:pStyle w:val="740"/>
              <w:jc w:val="left"/>
              <w:widowControl/>
              <w:rPr>
                <w:rFonts w:ascii="宋体" w:hAnsi="宋体" w:cs="宋体"/>
                <w:color w:val="000000"/>
                <w:szCs w:val="24"/>
                <w:highlight w:val="none"/>
              </w:rPr>
            </w:pPr>
            <w:r>
              <w:rPr>
                <w:rFonts w:hint="eastAsia" w:ascii="宋体" w:hAnsi="宋体" w:cs="宋体"/>
                <w:color w:val="000000"/>
                <w:szCs w:val="24"/>
                <w:highlight w:val="none"/>
              </w:rPr>
              <w:t xml:space="preserve">中标人在收到中标通知书时，须向采购人和采购代理机构提交《开标一览表》和《分项价格表》的数据文件（WORD格式）。</w:t>
            </w:r>
            <w:r>
              <w:rPr>
                <w:rFonts w:ascii="宋体" w:hAnsi="宋体" w:cs="宋体"/>
                <w:color w:val="000000"/>
                <w:szCs w:val="24"/>
                <w:highlight w:val="none"/>
              </w:rPr>
            </w:r>
            <w:r/>
          </w:p>
        </w:tc>
      </w:tr>
      <w:tr>
        <w:trPr/>
        <w:tc>
          <w:tcPr>
            <w:tcMar>
              <w:left w:w="108" w:type="dxa"/>
              <w:top w:w="0" w:type="dxa"/>
              <w:right w:w="108" w:type="dxa"/>
              <w:bottom w:w="0" w:type="dxa"/>
            </w:tcMar>
            <w:tcW w:w="1242" w:type="dxa"/>
            <w:vAlign w:val="center"/>
            <w:textDirection w:val="lrTb"/>
            <w:noWrap w:val="false"/>
          </w:tcPr>
          <w:p>
            <w:pPr>
              <w:pStyle w:val="740"/>
              <w:jc w:val="center"/>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lang w:eastAsia="en-US"/>
              </w:rPr>
              <w:t xml:space="preserve">附加说明</w:t>
            </w:r>
            <w:r>
              <w:rPr>
                <w:rFonts w:hint="eastAsia" w:ascii="宋体" w:hAnsi="宋体" w:cs="宋体"/>
                <w:color w:val="000000"/>
                <w:szCs w:val="24"/>
                <w:highlight w:val="none"/>
              </w:rPr>
              <w:t xml:space="preserve">2</w:t>
            </w:r>
            <w:r>
              <w:rPr>
                <w:rFonts w:ascii="宋体" w:hAnsi="宋体" w:cs="宋体"/>
                <w:color w:val="000000"/>
                <w:szCs w:val="24"/>
                <w:highlight w:val="none"/>
              </w:rPr>
            </w:r>
            <w:r/>
          </w:p>
        </w:tc>
        <w:tc>
          <w:tcPr>
            <w:tcMar>
              <w:left w:w="108" w:type="dxa"/>
              <w:top w:w="0" w:type="dxa"/>
              <w:right w:w="108" w:type="dxa"/>
              <w:bottom w:w="0" w:type="dxa"/>
            </w:tcMar>
            <w:tcW w:w="8093" w:type="dxa"/>
            <w:vAlign w:val="center"/>
            <w:textDirection w:val="lrTb"/>
            <w:noWrap w:val="false"/>
          </w:tcPr>
          <w:p>
            <w:pPr>
              <w:pStyle w:val="74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投标人须用政府采购客户端工具导入“苏采云”系统下载的招标文件后，离线编制投标文件。招标文件、供应商操作手册及政府采购客户端工具可通过“苏采云”系统（网址：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Fonts w:ascii="宋体" w:hAnsi="宋体" w:cs="宋体"/>
                <w:color w:val="000000"/>
                <w:szCs w:val="24"/>
                <w:highlight w:val="none"/>
              </w:rPr>
            </w:r>
            <w:r/>
          </w:p>
        </w:tc>
      </w:tr>
    </w:tbl>
    <w:p>
      <w:pPr>
        <w:pStyle w:val="740"/>
        <w:ind w:firstLine="600"/>
        <w:spacing w:line="519" w:lineRule="atLeast"/>
        <w:widowControl/>
        <w:rPr>
          <w:rFonts w:ascii="宋体" w:hAnsi="宋体" w:cs="宋体"/>
          <w:color w:val="000000"/>
          <w:sz w:val="22"/>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2"/>
          <w:highlight w:val="none"/>
        </w:rPr>
      </w:r>
      <w:r/>
    </w:p>
    <w:p>
      <w:pPr>
        <w:pStyle w:val="740"/>
        <w:spacing w:line="519" w:lineRule="atLeast"/>
        <w:widowControl/>
        <w:rPr>
          <w:rFonts w:ascii="宋体" w:hAnsi="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highlight w:val="none"/>
        </w:rPr>
        <w:br w:type="page" w:clear="all"/>
      </w:r>
      <w:r>
        <w:rPr>
          <w:rFonts w:hint="eastAsia" w:ascii="宋体" w:hAnsi="宋体" w:cs="宋体"/>
          <w:color w:val="000000"/>
          <w:sz w:val="30"/>
          <w:highlight w:val="none"/>
        </w:rPr>
        <w:t xml:space="preserve">本章附件：</w:t>
      </w:r>
      <w:r>
        <w:rPr>
          <w:rFonts w:hint="eastAsia" w:ascii="宋体" w:hAnsi="宋体" w:cs="宋体"/>
          <w:color w:val="000000"/>
          <w:sz w:val="22"/>
          <w:highlight w:val="none"/>
        </w:rPr>
        <w:t xml:space="preserve"> </w:t>
      </w:r>
      <w:r>
        <w:rPr>
          <w:rFonts w:ascii="宋体" w:hAnsi="宋体" w:cs="宋体"/>
          <w:color w:val="000000"/>
          <w:sz w:val="22"/>
          <w:highlight w:val="none"/>
        </w:rPr>
      </w:r>
      <w:r/>
    </w:p>
    <w:p>
      <w:pPr>
        <w:pStyle w:val="740"/>
        <w:spacing w:line="360" w:lineRule="auto"/>
        <w:widowControl/>
        <w:rPr>
          <w:rFonts w:hint="eastAsia"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本章附件：招标代理服务收费标准</w:t>
      </w:r>
      <w:r>
        <w:rPr>
          <w:rFonts w:hint="eastAsia" w:ascii="宋体" w:hAnsi="宋体" w:cs="宋体"/>
          <w:color w:val="000000"/>
          <w:szCs w:val="24"/>
          <w:highlight w:val="none"/>
        </w:rPr>
      </w:r>
      <w:r/>
    </w:p>
    <w:tbl>
      <w:tblPr>
        <w:tblStyle w:val="1004"/>
        <w:tblW w:w="0" w:type="auto"/>
        <w:tblInd w:w="-216"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677"/>
        <w:gridCol w:w="3547"/>
      </w:tblGrid>
      <w:tr>
        <w:trPr>
          <w:trHeight w:val="590"/>
        </w:trPr>
        <w:tc>
          <w:tcPr>
            <w:tcMar>
              <w:left w:w="108" w:type="dxa"/>
              <w:top w:w="0" w:type="dxa"/>
              <w:right w:w="108" w:type="dxa"/>
              <w:bottom w:w="0" w:type="dxa"/>
            </w:tcMar>
            <w:tcW w:w="5758" w:type="dxa"/>
            <w:vAlign w:val="center"/>
            <w:textDirection w:val="lrTb"/>
            <w:noWrap w:val="false"/>
          </w:tcPr>
          <w:p>
            <w:pPr>
              <w:pStyle w:val="740"/>
              <w:spacing w:line="360" w:lineRule="auto"/>
              <w:widowControl/>
              <w:rPr>
                <w:rFonts w:hint="eastAsia"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中标或者成交金额</w:t>
            </w:r>
            <w:r>
              <w:rPr>
                <w:rFonts w:hint="eastAsia" w:ascii="宋体" w:hAnsi="宋体" w:cs="宋体"/>
                <w:color w:val="000000"/>
                <w:szCs w:val="24"/>
                <w:highlight w:val="none"/>
              </w:rPr>
            </w:r>
            <w:r/>
          </w:p>
        </w:tc>
        <w:tc>
          <w:tcPr>
            <w:tcMar>
              <w:left w:w="108" w:type="dxa"/>
              <w:top w:w="0" w:type="dxa"/>
              <w:right w:w="108" w:type="dxa"/>
              <w:bottom w:w="0" w:type="dxa"/>
            </w:tcMar>
            <w:tcW w:w="3596" w:type="dxa"/>
            <w:vAlign w:val="center"/>
            <w:textDirection w:val="lrTb"/>
            <w:noWrap w:val="false"/>
          </w:tcPr>
          <w:p>
            <w:pPr>
              <w:pStyle w:val="740"/>
              <w:spacing w:line="360" w:lineRule="auto"/>
              <w:widowControl/>
              <w:rPr>
                <w:rFonts w:hint="eastAsia"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费率</w:t>
            </w:r>
            <w:r>
              <w:rPr>
                <w:rFonts w:hint="eastAsia" w:ascii="宋体" w:hAnsi="宋体" w:cs="宋体"/>
                <w:color w:val="000000"/>
                <w:szCs w:val="24"/>
                <w:highlight w:val="none"/>
              </w:rPr>
            </w:r>
            <w:r/>
          </w:p>
        </w:tc>
      </w:tr>
      <w:tr>
        <w:trPr>
          <w:trHeight w:val="590"/>
        </w:trPr>
        <w:tc>
          <w:tcPr>
            <w:tcMar>
              <w:left w:w="108" w:type="dxa"/>
              <w:top w:w="0" w:type="dxa"/>
              <w:right w:w="108" w:type="dxa"/>
              <w:bottom w:w="0" w:type="dxa"/>
            </w:tcMar>
            <w:tcW w:w="5758" w:type="dxa"/>
            <w:vAlign w:val="center"/>
            <w:textDirection w:val="lrTb"/>
            <w:noWrap w:val="false"/>
          </w:tcPr>
          <w:p>
            <w:pPr>
              <w:pStyle w:val="740"/>
              <w:spacing w:line="360" w:lineRule="auto"/>
              <w:widowControl/>
              <w:rPr>
                <w:rFonts w:hint="eastAsia"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最低收费金额(每个委托项目)</w:t>
            </w:r>
            <w:r>
              <w:rPr>
                <w:rFonts w:hint="eastAsia" w:ascii="宋体" w:hAnsi="宋体" w:cs="宋体"/>
                <w:color w:val="000000"/>
                <w:szCs w:val="24"/>
                <w:highlight w:val="none"/>
              </w:rPr>
            </w:r>
            <w:r/>
          </w:p>
        </w:tc>
        <w:tc>
          <w:tcPr>
            <w:tcMar>
              <w:left w:w="108" w:type="dxa"/>
              <w:top w:w="0" w:type="dxa"/>
              <w:right w:w="108" w:type="dxa"/>
              <w:bottom w:w="0" w:type="dxa"/>
            </w:tcMar>
            <w:tcW w:w="3596" w:type="dxa"/>
            <w:vAlign w:val="center"/>
            <w:textDirection w:val="lrTb"/>
            <w:noWrap w:val="false"/>
          </w:tcPr>
          <w:p>
            <w:pPr>
              <w:pStyle w:val="740"/>
              <w:spacing w:line="360" w:lineRule="auto"/>
              <w:widowControl/>
              <w:rPr>
                <w:rFonts w:hint="eastAsia"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5000元</w:t>
            </w:r>
            <w:r>
              <w:rPr>
                <w:rFonts w:hint="eastAsia" w:ascii="宋体" w:hAnsi="宋体" w:cs="宋体"/>
                <w:color w:val="000000"/>
                <w:szCs w:val="24"/>
                <w:highlight w:val="none"/>
              </w:rPr>
            </w:r>
            <w:r/>
          </w:p>
        </w:tc>
      </w:tr>
      <w:tr>
        <w:trPr>
          <w:trHeight w:val="590"/>
        </w:trPr>
        <w:tc>
          <w:tcPr>
            <w:tcMar>
              <w:left w:w="108" w:type="dxa"/>
              <w:top w:w="0" w:type="dxa"/>
              <w:right w:w="108" w:type="dxa"/>
              <w:bottom w:w="0" w:type="dxa"/>
            </w:tcMar>
            <w:tcW w:w="5758" w:type="dxa"/>
            <w:vAlign w:val="center"/>
            <w:textDirection w:val="lrTb"/>
            <w:noWrap w:val="false"/>
          </w:tcPr>
          <w:p>
            <w:pPr>
              <w:pStyle w:val="740"/>
              <w:spacing w:line="360" w:lineRule="auto"/>
              <w:widowControl/>
              <w:rPr>
                <w:rFonts w:hint="eastAsia"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50万元以下(含50万元)</w:t>
            </w:r>
            <w:r>
              <w:rPr>
                <w:rFonts w:hint="eastAsia" w:ascii="宋体" w:hAnsi="宋体" w:cs="宋体"/>
                <w:color w:val="000000"/>
                <w:szCs w:val="24"/>
                <w:highlight w:val="none"/>
              </w:rPr>
            </w:r>
            <w:r/>
          </w:p>
        </w:tc>
        <w:tc>
          <w:tcPr>
            <w:tcMar>
              <w:left w:w="108" w:type="dxa"/>
              <w:top w:w="0" w:type="dxa"/>
              <w:right w:w="108" w:type="dxa"/>
              <w:bottom w:w="0" w:type="dxa"/>
            </w:tcMar>
            <w:tcW w:w="3596" w:type="dxa"/>
            <w:vAlign w:val="center"/>
            <w:textDirection w:val="lrTb"/>
            <w:noWrap w:val="false"/>
          </w:tcPr>
          <w:p>
            <w:pPr>
              <w:pStyle w:val="740"/>
              <w:spacing w:line="360" w:lineRule="auto"/>
              <w:widowControl/>
              <w:rPr>
                <w:rFonts w:hint="eastAsia"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1.6%</w:t>
            </w:r>
            <w:r>
              <w:rPr>
                <w:rFonts w:hint="eastAsia" w:ascii="宋体" w:hAnsi="宋体" w:cs="宋体"/>
                <w:color w:val="000000"/>
                <w:szCs w:val="24"/>
                <w:highlight w:val="none"/>
              </w:rPr>
            </w:r>
            <w:r/>
          </w:p>
        </w:tc>
      </w:tr>
      <w:tr>
        <w:trPr>
          <w:trHeight w:val="590"/>
        </w:trPr>
        <w:tc>
          <w:tcPr>
            <w:tcMar>
              <w:left w:w="108" w:type="dxa"/>
              <w:top w:w="0" w:type="dxa"/>
              <w:right w:w="108" w:type="dxa"/>
              <w:bottom w:w="0" w:type="dxa"/>
            </w:tcMar>
            <w:tcW w:w="5758" w:type="dxa"/>
            <w:vAlign w:val="center"/>
            <w:textDirection w:val="lrTb"/>
            <w:noWrap w:val="false"/>
          </w:tcPr>
          <w:p>
            <w:pPr>
              <w:pStyle w:val="740"/>
              <w:spacing w:line="360" w:lineRule="auto"/>
              <w:widowControl/>
              <w:rPr>
                <w:rFonts w:hint="eastAsia"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50-400万元(含400万元)</w:t>
            </w:r>
            <w:r>
              <w:rPr>
                <w:rFonts w:hint="eastAsia" w:ascii="宋体" w:hAnsi="宋体" w:cs="宋体"/>
                <w:color w:val="000000"/>
                <w:szCs w:val="24"/>
                <w:highlight w:val="none"/>
              </w:rPr>
            </w:r>
            <w:r/>
          </w:p>
        </w:tc>
        <w:tc>
          <w:tcPr>
            <w:tcMar>
              <w:left w:w="108" w:type="dxa"/>
              <w:top w:w="0" w:type="dxa"/>
              <w:right w:w="108" w:type="dxa"/>
              <w:bottom w:w="0" w:type="dxa"/>
            </w:tcMar>
            <w:tcW w:w="3596" w:type="dxa"/>
            <w:vAlign w:val="center"/>
            <w:textDirection w:val="lrTb"/>
            <w:noWrap w:val="false"/>
          </w:tcPr>
          <w:p>
            <w:pPr>
              <w:pStyle w:val="740"/>
              <w:spacing w:line="360" w:lineRule="auto"/>
              <w:widowControl/>
              <w:rPr>
                <w:rFonts w:hint="eastAsia"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1.5%</w:t>
            </w:r>
            <w:r>
              <w:rPr>
                <w:rFonts w:hint="eastAsia" w:ascii="宋体" w:hAnsi="宋体" w:cs="宋体"/>
                <w:color w:val="000000"/>
                <w:szCs w:val="24"/>
                <w:highlight w:val="none"/>
              </w:rPr>
            </w:r>
            <w:r/>
          </w:p>
        </w:tc>
      </w:tr>
      <w:tr>
        <w:trPr>
          <w:trHeight w:val="590"/>
        </w:trPr>
        <w:tc>
          <w:tcPr>
            <w:tcMar>
              <w:left w:w="108" w:type="dxa"/>
              <w:top w:w="0" w:type="dxa"/>
              <w:right w:w="108" w:type="dxa"/>
              <w:bottom w:w="0" w:type="dxa"/>
            </w:tcMar>
            <w:tcW w:w="5758" w:type="dxa"/>
            <w:vAlign w:val="center"/>
            <w:textDirection w:val="lrTb"/>
            <w:noWrap w:val="false"/>
          </w:tcPr>
          <w:p>
            <w:pPr>
              <w:pStyle w:val="740"/>
              <w:spacing w:line="360" w:lineRule="auto"/>
              <w:widowControl/>
              <w:rPr>
                <w:rFonts w:hint="eastAsia"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400-1000万元(含1000万元)</w:t>
            </w:r>
            <w:r>
              <w:rPr>
                <w:rFonts w:hint="eastAsia" w:ascii="宋体" w:hAnsi="宋体" w:cs="宋体"/>
                <w:color w:val="000000"/>
                <w:szCs w:val="24"/>
                <w:highlight w:val="none"/>
              </w:rPr>
            </w:r>
            <w:r/>
          </w:p>
        </w:tc>
        <w:tc>
          <w:tcPr>
            <w:tcMar>
              <w:left w:w="108" w:type="dxa"/>
              <w:top w:w="0" w:type="dxa"/>
              <w:right w:w="108" w:type="dxa"/>
              <w:bottom w:w="0" w:type="dxa"/>
            </w:tcMar>
            <w:tcW w:w="3596" w:type="dxa"/>
            <w:vAlign w:val="center"/>
            <w:textDirection w:val="lrTb"/>
            <w:noWrap w:val="false"/>
          </w:tcPr>
          <w:p>
            <w:pPr>
              <w:pStyle w:val="740"/>
              <w:spacing w:line="360" w:lineRule="auto"/>
              <w:widowControl/>
              <w:rPr>
                <w:rFonts w:hint="eastAsia"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1.1%</w:t>
            </w:r>
            <w:r>
              <w:rPr>
                <w:rFonts w:hint="eastAsia" w:ascii="宋体" w:hAnsi="宋体" w:cs="宋体"/>
                <w:color w:val="000000"/>
                <w:szCs w:val="24"/>
                <w:highlight w:val="none"/>
              </w:rPr>
            </w:r>
            <w:r/>
          </w:p>
        </w:tc>
      </w:tr>
      <w:tr>
        <w:trPr>
          <w:trHeight w:val="590"/>
        </w:trPr>
        <w:tc>
          <w:tcPr>
            <w:tcMar>
              <w:left w:w="108" w:type="dxa"/>
              <w:top w:w="0" w:type="dxa"/>
              <w:right w:w="108" w:type="dxa"/>
              <w:bottom w:w="0" w:type="dxa"/>
            </w:tcMar>
            <w:tcW w:w="5758" w:type="dxa"/>
            <w:vAlign w:val="center"/>
            <w:textDirection w:val="lrTb"/>
            <w:noWrap w:val="false"/>
          </w:tcPr>
          <w:p>
            <w:pPr>
              <w:pStyle w:val="740"/>
              <w:spacing w:line="360" w:lineRule="auto"/>
              <w:widowControl/>
              <w:rPr>
                <w:rFonts w:hint="eastAsia"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1000-5000万元(含5000万元)</w:t>
            </w:r>
            <w:r>
              <w:rPr>
                <w:rFonts w:hint="eastAsia" w:ascii="宋体" w:hAnsi="宋体" w:cs="宋体"/>
                <w:color w:val="000000"/>
                <w:szCs w:val="24"/>
                <w:highlight w:val="none"/>
              </w:rPr>
            </w:r>
            <w:r/>
          </w:p>
        </w:tc>
        <w:tc>
          <w:tcPr>
            <w:tcMar>
              <w:left w:w="108" w:type="dxa"/>
              <w:top w:w="0" w:type="dxa"/>
              <w:right w:w="108" w:type="dxa"/>
              <w:bottom w:w="0" w:type="dxa"/>
            </w:tcMar>
            <w:tcW w:w="3596" w:type="dxa"/>
            <w:vAlign w:val="center"/>
            <w:textDirection w:val="lrTb"/>
            <w:noWrap w:val="false"/>
          </w:tcPr>
          <w:p>
            <w:pPr>
              <w:pStyle w:val="740"/>
              <w:spacing w:line="360" w:lineRule="auto"/>
              <w:widowControl/>
              <w:rPr>
                <w:rFonts w:hint="eastAsia"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0.8%</w:t>
            </w:r>
            <w:r>
              <w:rPr>
                <w:rFonts w:hint="eastAsia" w:ascii="宋体" w:hAnsi="宋体" w:cs="宋体"/>
                <w:color w:val="000000"/>
                <w:szCs w:val="24"/>
                <w:highlight w:val="none"/>
              </w:rPr>
            </w:r>
            <w:r/>
          </w:p>
        </w:tc>
      </w:tr>
      <w:tr>
        <w:trPr>
          <w:trHeight w:val="590"/>
        </w:trPr>
        <w:tc>
          <w:tcPr>
            <w:tcMar>
              <w:left w:w="108" w:type="dxa"/>
              <w:top w:w="0" w:type="dxa"/>
              <w:right w:w="108" w:type="dxa"/>
              <w:bottom w:w="0" w:type="dxa"/>
            </w:tcMar>
            <w:tcW w:w="5758" w:type="dxa"/>
            <w:vAlign w:val="center"/>
            <w:textDirection w:val="lrTb"/>
            <w:noWrap w:val="false"/>
          </w:tcPr>
          <w:p>
            <w:pPr>
              <w:pStyle w:val="740"/>
              <w:spacing w:line="360" w:lineRule="auto"/>
              <w:widowControl/>
              <w:rPr>
                <w:rFonts w:hint="eastAsia"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5000-1亿元(含1亿元)</w:t>
            </w:r>
            <w:r>
              <w:rPr>
                <w:rFonts w:hint="eastAsia" w:ascii="宋体" w:hAnsi="宋体" w:cs="宋体"/>
                <w:color w:val="000000"/>
                <w:szCs w:val="24"/>
                <w:highlight w:val="none"/>
              </w:rPr>
            </w:r>
            <w:r/>
          </w:p>
        </w:tc>
        <w:tc>
          <w:tcPr>
            <w:tcMar>
              <w:left w:w="108" w:type="dxa"/>
              <w:top w:w="0" w:type="dxa"/>
              <w:right w:w="108" w:type="dxa"/>
              <w:bottom w:w="0" w:type="dxa"/>
            </w:tcMar>
            <w:tcW w:w="3596" w:type="dxa"/>
            <w:vAlign w:val="center"/>
            <w:textDirection w:val="lrTb"/>
            <w:noWrap w:val="false"/>
          </w:tcPr>
          <w:p>
            <w:pPr>
              <w:pStyle w:val="740"/>
              <w:spacing w:line="360" w:lineRule="auto"/>
              <w:widowControl/>
              <w:rPr>
                <w:rFonts w:hint="eastAsia"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0.25%</w:t>
            </w:r>
            <w:r>
              <w:rPr>
                <w:rFonts w:hint="eastAsia" w:ascii="宋体" w:hAnsi="宋体" w:cs="宋体"/>
                <w:color w:val="000000"/>
                <w:szCs w:val="24"/>
                <w:highlight w:val="none"/>
              </w:rPr>
            </w:r>
            <w:r/>
          </w:p>
        </w:tc>
      </w:tr>
      <w:tr>
        <w:trPr>
          <w:trHeight w:val="590"/>
        </w:trPr>
        <w:tc>
          <w:tcPr>
            <w:tcMar>
              <w:left w:w="108" w:type="dxa"/>
              <w:top w:w="0" w:type="dxa"/>
              <w:right w:w="108" w:type="dxa"/>
              <w:bottom w:w="0" w:type="dxa"/>
            </w:tcMar>
            <w:tcW w:w="5758" w:type="dxa"/>
            <w:vAlign w:val="center"/>
            <w:textDirection w:val="lrTb"/>
            <w:noWrap w:val="false"/>
          </w:tcPr>
          <w:p>
            <w:pPr>
              <w:pStyle w:val="740"/>
              <w:spacing w:line="360" w:lineRule="auto"/>
              <w:widowControl/>
              <w:rPr>
                <w:rFonts w:hint="eastAsia"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1-10亿元(含10亿元)</w:t>
            </w:r>
            <w:r>
              <w:rPr>
                <w:rFonts w:hint="eastAsia" w:ascii="宋体" w:hAnsi="宋体" w:cs="宋体"/>
                <w:color w:val="000000"/>
                <w:szCs w:val="24"/>
                <w:highlight w:val="none"/>
              </w:rPr>
            </w:r>
            <w:r/>
          </w:p>
        </w:tc>
        <w:tc>
          <w:tcPr>
            <w:tcMar>
              <w:left w:w="108" w:type="dxa"/>
              <w:top w:w="0" w:type="dxa"/>
              <w:right w:w="108" w:type="dxa"/>
              <w:bottom w:w="0" w:type="dxa"/>
            </w:tcMar>
            <w:tcW w:w="3596" w:type="dxa"/>
            <w:vAlign w:val="center"/>
            <w:textDirection w:val="lrTb"/>
            <w:noWrap w:val="false"/>
          </w:tcPr>
          <w:p>
            <w:pPr>
              <w:pStyle w:val="740"/>
              <w:spacing w:line="360" w:lineRule="auto"/>
              <w:widowControl/>
              <w:rPr>
                <w:rFonts w:hint="eastAsia"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0.05%</w:t>
            </w:r>
            <w:r>
              <w:rPr>
                <w:rFonts w:hint="eastAsia" w:ascii="宋体" w:hAnsi="宋体" w:cs="宋体"/>
                <w:color w:val="000000"/>
                <w:szCs w:val="24"/>
                <w:highlight w:val="none"/>
              </w:rPr>
            </w:r>
            <w:r/>
          </w:p>
        </w:tc>
      </w:tr>
      <w:tr>
        <w:trPr>
          <w:trHeight w:val="547"/>
        </w:trPr>
        <w:tc>
          <w:tcPr>
            <w:tcMar>
              <w:left w:w="108" w:type="dxa"/>
              <w:top w:w="0" w:type="dxa"/>
              <w:right w:w="108" w:type="dxa"/>
              <w:bottom w:w="0" w:type="dxa"/>
            </w:tcMar>
            <w:tcW w:w="5758" w:type="dxa"/>
            <w:vAlign w:val="center"/>
            <w:textDirection w:val="lrTb"/>
            <w:noWrap w:val="false"/>
          </w:tcPr>
          <w:p>
            <w:pPr>
              <w:pStyle w:val="740"/>
              <w:spacing w:line="360" w:lineRule="auto"/>
              <w:widowControl/>
              <w:rPr>
                <w:rFonts w:hint="eastAsia"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10-50亿元(含50亿元)</w:t>
            </w:r>
            <w:r>
              <w:rPr>
                <w:rFonts w:hint="eastAsia" w:ascii="宋体" w:hAnsi="宋体" w:cs="宋体"/>
                <w:color w:val="000000"/>
                <w:szCs w:val="24"/>
                <w:highlight w:val="none"/>
              </w:rPr>
            </w:r>
            <w:r/>
          </w:p>
        </w:tc>
        <w:tc>
          <w:tcPr>
            <w:tcMar>
              <w:left w:w="108" w:type="dxa"/>
              <w:top w:w="0" w:type="dxa"/>
              <w:right w:w="108" w:type="dxa"/>
              <w:bottom w:w="0" w:type="dxa"/>
            </w:tcMar>
            <w:tcW w:w="3596" w:type="dxa"/>
            <w:vAlign w:val="center"/>
            <w:textDirection w:val="lrTb"/>
            <w:noWrap w:val="false"/>
          </w:tcPr>
          <w:p>
            <w:pPr>
              <w:pStyle w:val="740"/>
              <w:spacing w:line="360" w:lineRule="auto"/>
              <w:widowControl/>
              <w:rPr>
                <w:rFonts w:hint="eastAsia"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0.01%</w:t>
            </w:r>
            <w:r>
              <w:rPr>
                <w:rFonts w:hint="eastAsia" w:ascii="宋体" w:hAnsi="宋体" w:cs="宋体"/>
                <w:color w:val="000000"/>
                <w:szCs w:val="24"/>
                <w:highlight w:val="none"/>
              </w:rPr>
            </w:r>
            <w:r/>
          </w:p>
        </w:tc>
      </w:tr>
      <w:tr>
        <w:trPr>
          <w:trHeight w:val="547"/>
        </w:trPr>
        <w:tc>
          <w:tcPr>
            <w:tcMar>
              <w:left w:w="108" w:type="dxa"/>
              <w:top w:w="0" w:type="dxa"/>
              <w:right w:w="108" w:type="dxa"/>
              <w:bottom w:w="0" w:type="dxa"/>
            </w:tcMar>
            <w:tcW w:w="5758" w:type="dxa"/>
            <w:vAlign w:val="center"/>
            <w:textDirection w:val="lrTb"/>
            <w:noWrap w:val="false"/>
          </w:tcPr>
          <w:p>
            <w:pPr>
              <w:pStyle w:val="740"/>
              <w:spacing w:line="360" w:lineRule="auto"/>
              <w:widowControl/>
              <w:rPr>
                <w:rFonts w:hint="eastAsia"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50亿元以上</w:t>
            </w:r>
            <w:r>
              <w:rPr>
                <w:rFonts w:hint="eastAsia" w:ascii="宋体" w:hAnsi="宋体" w:cs="宋体"/>
                <w:color w:val="000000"/>
                <w:szCs w:val="24"/>
                <w:highlight w:val="none"/>
              </w:rPr>
            </w:r>
            <w:r/>
          </w:p>
        </w:tc>
        <w:tc>
          <w:tcPr>
            <w:tcMar>
              <w:left w:w="108" w:type="dxa"/>
              <w:top w:w="0" w:type="dxa"/>
              <w:right w:w="108" w:type="dxa"/>
              <w:bottom w:w="0" w:type="dxa"/>
            </w:tcMar>
            <w:tcW w:w="3596" w:type="dxa"/>
            <w:vAlign w:val="center"/>
            <w:textDirection w:val="lrTb"/>
            <w:noWrap w:val="false"/>
          </w:tcPr>
          <w:p>
            <w:pPr>
              <w:pStyle w:val="740"/>
              <w:spacing w:line="360" w:lineRule="auto"/>
              <w:widowControl/>
              <w:rPr>
                <w:rFonts w:hint="eastAsia"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0.005%</w:t>
            </w:r>
            <w:r>
              <w:rPr>
                <w:rFonts w:hint="eastAsia" w:ascii="宋体" w:hAnsi="宋体" w:cs="宋体"/>
                <w:color w:val="000000"/>
                <w:szCs w:val="24"/>
                <w:highlight w:val="none"/>
              </w:rPr>
            </w:r>
            <w:r/>
          </w:p>
        </w:tc>
      </w:tr>
    </w:tbl>
    <w:p>
      <w:pPr>
        <w:pStyle w:val="740"/>
        <w:spacing w:line="360" w:lineRule="auto"/>
        <w:widowControl/>
        <w:rPr>
          <w:rFonts w:hint="eastAsia"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说明：</w:t>
      </w:r>
      <w:r>
        <w:rPr>
          <w:rFonts w:hint="eastAsia" w:ascii="宋体" w:hAnsi="宋体" w:cs="宋体"/>
          <w:color w:val="000000"/>
          <w:szCs w:val="24"/>
          <w:highlight w:val="none"/>
        </w:rPr>
      </w:r>
      <w:r/>
    </w:p>
    <w:p>
      <w:pPr>
        <w:pStyle w:val="740"/>
        <w:spacing w:line="360" w:lineRule="auto"/>
        <w:widowControl/>
        <w:rPr>
          <w:rFonts w:hint="eastAsia"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1、按上表计算的收费为代理服务全过程的收费金额。各社会代理机构不再收取采购文件制作售卖费用。</w:t>
      </w:r>
      <w:r>
        <w:rPr>
          <w:rFonts w:hint="eastAsia" w:ascii="宋体" w:hAnsi="宋体" w:cs="宋体"/>
          <w:color w:val="000000"/>
          <w:szCs w:val="24"/>
          <w:highlight w:val="none"/>
        </w:rPr>
      </w:r>
      <w:r/>
    </w:p>
    <w:p>
      <w:pPr>
        <w:pStyle w:val="740"/>
        <w:spacing w:line="360" w:lineRule="auto"/>
        <w:widowControl/>
        <w:rPr>
          <w:rFonts w:hint="eastAsia"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2、代理服务费按差额定率累进法计算。</w:t>
      </w:r>
      <w:r>
        <w:rPr>
          <w:rFonts w:hint="eastAsia" w:ascii="宋体" w:hAnsi="宋体" w:cs="宋体"/>
          <w:color w:val="000000"/>
          <w:szCs w:val="24"/>
          <w:highlight w:val="none"/>
        </w:rPr>
      </w:r>
      <w:r/>
    </w:p>
    <w:p>
      <w:pPr>
        <w:pStyle w:val="740"/>
        <w:spacing w:line="360" w:lineRule="auto"/>
        <w:widowControl/>
        <w:rPr>
          <w:rFonts w:hint="eastAsia" w:ascii="宋体" w:hAnsi="宋体" w:cs="宋体"/>
          <w:color w:val="000000"/>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3、代理服务费基准金额（按差额定率累进法计算的）=中标金额（按差额定率累进法计算的）*费率（%）</w:t>
      </w:r>
      <w:r>
        <w:rPr>
          <w:rFonts w:hint="eastAsia" w:ascii="宋体" w:hAnsi="宋体" w:cs="宋体"/>
          <w:color w:val="000000"/>
          <w:szCs w:val="24"/>
          <w:highlight w:val="none"/>
          <w:lang w:eastAsia="zh-CN"/>
        </w:rPr>
        <w:t xml:space="preserve">。</w:t>
      </w:r>
      <w:r>
        <w:rPr>
          <w:rFonts w:hint="eastAsia" w:ascii="宋体" w:hAnsi="宋体" w:cs="宋体"/>
          <w:color w:val="000000"/>
          <w:szCs w:val="24"/>
          <w:highlight w:val="none"/>
          <w:lang w:eastAsia="zh-CN"/>
        </w:rPr>
      </w:r>
      <w:r/>
    </w:p>
    <w:p>
      <w:pPr>
        <w:pStyle w:val="740"/>
        <w:spacing w:line="360" w:lineRule="auto"/>
        <w:widowControl/>
        <w:rPr>
          <w:rFonts w:hint="eastAsia"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4、代理服务费应收取金额=代理服务费基准金额（按差额定率累进法计算的）的合计数。</w:t>
      </w:r>
      <w:r>
        <w:rPr>
          <w:rFonts w:hint="eastAsia" w:ascii="宋体" w:hAnsi="宋体" w:cs="宋体"/>
          <w:color w:val="000000"/>
          <w:szCs w:val="24"/>
          <w:highlight w:val="none"/>
        </w:rPr>
      </w:r>
      <w:r/>
    </w:p>
    <w:p>
      <w:pPr>
        <w:pStyle w:val="740"/>
        <w:spacing w:line="360" w:lineRule="auto"/>
        <w:widowControl/>
        <w:rPr>
          <w:rFonts w:hint="eastAsia"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5、定点类等无金额或事先不能计算出价格总额的项目，按中标（成交）金额100万元计算。</w:t>
      </w:r>
      <w:r>
        <w:rPr>
          <w:rFonts w:hint="eastAsia" w:ascii="宋体" w:hAnsi="宋体" w:cs="宋体"/>
          <w:color w:val="000000"/>
          <w:szCs w:val="24"/>
          <w:highlight w:val="none"/>
        </w:rPr>
      </w:r>
      <w:r/>
    </w:p>
    <w:p>
      <w:pPr>
        <w:pStyle w:val="740"/>
        <w:spacing w:line="360" w:lineRule="auto"/>
        <w:widowControl/>
        <w:rPr>
          <w:rFonts w:hint="eastAsia"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6、有分包（分标段）项目按</w:t>
      </w:r>
      <w:r>
        <w:rPr>
          <w:rFonts w:hint="eastAsia" w:ascii="宋体" w:hAnsi="宋体" w:cs="宋体"/>
          <w:color w:val="000000"/>
          <w:szCs w:val="24"/>
          <w:highlight w:val="none"/>
          <w:lang w:val="en-US" w:eastAsia="zh-CN"/>
        </w:rPr>
        <w:t xml:space="preserve">采购包</w:t>
      </w:r>
      <w:r>
        <w:rPr>
          <w:rFonts w:hint="eastAsia" w:ascii="宋体" w:hAnsi="宋体" w:cs="宋体"/>
          <w:color w:val="000000"/>
          <w:szCs w:val="24"/>
          <w:highlight w:val="none"/>
        </w:rPr>
        <w:t xml:space="preserve">收费。</w:t>
      </w:r>
      <w:r>
        <w:rPr>
          <w:rFonts w:hint="eastAsia" w:ascii="宋体" w:hAnsi="宋体" w:cs="宋体"/>
          <w:color w:val="000000"/>
          <w:szCs w:val="24"/>
          <w:highlight w:val="none"/>
        </w:rPr>
      </w:r>
      <w:r/>
    </w:p>
    <w:p>
      <w:pPr>
        <w:pStyle w:val="740"/>
        <w:spacing w:line="360" w:lineRule="auto"/>
        <w:widowControl/>
        <w:rPr>
          <w:rFonts w:hint="eastAsia" w:ascii="宋体" w:hAnsi="宋体" w:eastAsia="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4"/>
          <w:highlight w:val="none"/>
        </w:rPr>
        <w:t xml:space="preserve">7、上该表为自行约定的代理服务费标准。</w:t>
      </w:r>
      <w:r>
        <w:rPr>
          <w:rFonts w:hint="eastAsia" w:ascii="宋体" w:hAnsi="宋体" w:eastAsia="宋体" w:cs="宋体"/>
          <w:color w:val="000000"/>
          <w:szCs w:val="24"/>
          <w:highlight w:val="none"/>
        </w:rPr>
      </w:r>
      <w:r/>
    </w:p>
    <w:p>
      <w:pPr>
        <w:pStyle w:val="740"/>
        <w:spacing w:line="360" w:lineRule="auto"/>
        <w:widowControl/>
        <w:rPr>
          <w:rFonts w:ascii="宋体" w:hAnsi="宋体" w:eastAsia="宋体" w:cs="宋体"/>
          <w:color w:val="000000"/>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lang w:val="en-US" w:eastAsia="zh-CN"/>
        </w:rPr>
        <w:t xml:space="preserve">8、本项目代理服务费由采购人支付</w:t>
      </w:r>
      <w:r>
        <w:rPr>
          <w:rFonts w:ascii="宋体" w:hAnsi="宋体" w:eastAsia="宋体" w:cs="宋体"/>
          <w:color w:val="000000"/>
          <w:szCs w:val="24"/>
          <w:highlight w:val="none"/>
          <w:lang w:val="en-US" w:eastAsia="zh-CN"/>
        </w:rPr>
      </w:r>
      <w:r/>
    </w:p>
    <w:p>
      <w:pPr>
        <w:pStyle w:val="741"/>
        <w:rPr>
          <w:color w:val="000000"/>
          <w:highlight w:val="none"/>
        </w:rPr>
      </w:pPr>
      <w:r>
        <w:rPr>
          <w:rFonts w:hint="eastAsia"/>
          <w:color w:val="000000"/>
          <w:sz w:val="22"/>
          <w:highlight w:val="none"/>
        </w:rPr>
        <w:br w:type="page" w:clear="all"/>
      </w:r>
      <w:r>
        <w:rPr>
          <w:rFonts w:hint="eastAsia"/>
          <w:color w:val="000000"/>
          <w:highlight w:val="none"/>
        </w:rPr>
        <w:t xml:space="preserve">第四章  评标标准</w:t>
      </w:r>
      <w:r>
        <w:rPr>
          <w:color w:val="000000"/>
          <w:highlight w:val="none"/>
        </w:rPr>
      </w:r>
      <w:r/>
    </w:p>
    <w:tbl>
      <w:tblPr>
        <w:tblpPr w:horzAnchor="margin" w:tblpXSpec="center" w:vertAnchor="text" w:tblpY="130" w:leftFromText="180" w:topFromText="0" w:rightFromText="180" w:bottomFromText="0"/>
        <w:tblW w:w="9822" w:type="dxa"/>
        <w:tblInd w:w="2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02"/>
        <w:gridCol w:w="1663"/>
        <w:gridCol w:w="7157"/>
      </w:tblGrid>
      <w:tr>
        <w:trPr>
          <w:trHeight w:val="364"/>
        </w:trPr>
        <w:tc>
          <w:tcPr>
            <w:gridSpan w:val="2"/>
            <w:tcW w:w="2665" w:type="dxa"/>
            <w:vAlign w:val="center"/>
            <w:textDirection w:val="lrTb"/>
            <w:noWrap w:val="false"/>
          </w:tcPr>
          <w:p>
            <w:pPr>
              <w:pStyle w:val="740"/>
              <w:ind w:right="0"/>
              <w:jc w:val="center"/>
              <w:keepLines w:val="0"/>
              <w:keepNext w:val="0"/>
              <w:pageBreakBefore w:val="0"/>
              <w:spacing w:line="100" w:lineRule="atLeast"/>
              <w:rPr>
                <w:rFonts w:hint="eastAsia" w:ascii="宋体" w:hAnsi="宋体" w:eastAsia="宋体" w:cs="宋体"/>
                <w:color w:val="000000"/>
                <w:sz w:val="24"/>
                <w:szCs w:val="24"/>
                <w:highlight w:val="none"/>
              </w:rPr>
              <w:framePr w:vAnchor="page" w:hAnchor="page" w:xAlign="center" w:y="130"/>
              <w:outlineLvl w:val="9"/>
            </w:pPr>
            <w:r>
              <w:rPr>
                <w:rFonts w:hint="eastAsia" w:ascii="宋体" w:hAnsi="宋体" w:eastAsia="宋体" w:cs="宋体"/>
                <w:color w:val="000000"/>
                <w:sz w:val="24"/>
                <w:szCs w:val="24"/>
                <w:highlight w:val="none"/>
              </w:rPr>
              <w:t xml:space="preserve">项目</w:t>
            </w:r>
            <w:r>
              <w:rPr>
                <w:rFonts w:hint="eastAsia" w:ascii="宋体" w:hAnsi="宋体" w:eastAsia="宋体" w:cs="宋体"/>
                <w:color w:val="000000"/>
                <w:sz w:val="24"/>
                <w:szCs w:val="24"/>
                <w:highlight w:val="none"/>
              </w:rPr>
            </w:r>
            <w:r/>
          </w:p>
        </w:tc>
        <w:tc>
          <w:tcPr>
            <w:tcW w:w="7157" w:type="dxa"/>
            <w:vAlign w:val="center"/>
            <w:textDirection w:val="lrTb"/>
            <w:noWrap w:val="false"/>
          </w:tcPr>
          <w:p>
            <w:pPr>
              <w:pStyle w:val="740"/>
              <w:ind w:right="0"/>
              <w:jc w:val="center"/>
              <w:keepLines w:val="0"/>
              <w:keepNext w:val="0"/>
              <w:pageBreakBefore w:val="0"/>
              <w:spacing w:line="100" w:lineRule="atLeast"/>
              <w:rPr>
                <w:rFonts w:hint="eastAsia" w:ascii="宋体" w:hAnsi="宋体" w:eastAsia="宋体" w:cs="宋体"/>
                <w:color w:val="000000"/>
                <w:sz w:val="24"/>
                <w:szCs w:val="24"/>
                <w:highlight w:val="none"/>
              </w:rPr>
              <w:framePr w:vAnchor="page" w:hAnchor="page" w:xAlign="center" w:y="130"/>
              <w:outlineLvl w:val="9"/>
            </w:pPr>
            <w:r>
              <w:rPr>
                <w:rFonts w:hint="eastAsia" w:ascii="宋体" w:hAnsi="宋体" w:eastAsia="宋体" w:cs="宋体"/>
                <w:color w:val="000000"/>
                <w:sz w:val="24"/>
                <w:szCs w:val="24"/>
                <w:highlight w:val="none"/>
              </w:rPr>
              <w:t xml:space="preserve">评价细则</w:t>
            </w:r>
            <w:r>
              <w:rPr>
                <w:rFonts w:hint="eastAsia" w:ascii="宋体" w:hAnsi="宋体" w:eastAsia="宋体" w:cs="宋体"/>
                <w:color w:val="000000"/>
                <w:sz w:val="24"/>
                <w:szCs w:val="24"/>
                <w:highlight w:val="none"/>
              </w:rPr>
            </w:r>
            <w:r/>
          </w:p>
        </w:tc>
      </w:tr>
      <w:tr>
        <w:trPr/>
        <w:tc>
          <w:tcPr>
            <w:gridSpan w:val="2"/>
            <w:tcW w:w="2665" w:type="dxa"/>
            <w:vAlign w:val="center"/>
            <w:textDirection w:val="lrTb"/>
            <w:noWrap w:val="false"/>
          </w:tcPr>
          <w:p>
            <w:pPr>
              <w:pStyle w:val="740"/>
              <w:ind w:right="0"/>
              <w:jc w:val="center"/>
              <w:keepLines w:val="0"/>
              <w:keepNext w:val="0"/>
              <w:pageBreakBefore w:val="0"/>
              <w:spacing w:line="100" w:lineRule="atLeast"/>
              <w:rPr>
                <w:rFonts w:hint="eastAsia" w:ascii="宋体" w:hAnsi="宋体" w:eastAsia="宋体" w:cs="宋体"/>
                <w:color w:val="000000"/>
                <w:sz w:val="24"/>
                <w:szCs w:val="24"/>
                <w:highlight w:val="none"/>
              </w:rPr>
              <w:framePr w:vAnchor="page" w:hAnchor="page" w:xAlign="center" w:y="130"/>
              <w:outlineLvl w:val="9"/>
            </w:pPr>
            <w:r>
              <w:rPr>
                <w:rFonts w:hint="eastAsia" w:ascii="宋体" w:hAnsi="宋体" w:eastAsia="宋体" w:cs="宋体"/>
                <w:color w:val="000000"/>
                <w:sz w:val="24"/>
                <w:szCs w:val="24"/>
                <w:highlight w:val="none"/>
              </w:rPr>
              <w:t xml:space="preserve">价格</w:t>
            </w:r>
            <w:r>
              <w:rPr>
                <w:rFonts w:hint="eastAsia" w:ascii="宋体" w:hAnsi="宋体" w:eastAsia="宋体" w:cs="宋体"/>
                <w:color w:val="000000"/>
                <w:sz w:val="24"/>
                <w:szCs w:val="24"/>
                <w:highlight w:val="none"/>
              </w:rPr>
            </w:r>
            <w:r/>
          </w:p>
          <w:p>
            <w:pPr>
              <w:pStyle w:val="740"/>
              <w:ind w:right="0"/>
              <w:jc w:val="center"/>
              <w:keepLines w:val="0"/>
              <w:keepNext w:val="0"/>
              <w:pageBreakBefore w:val="0"/>
              <w:spacing w:line="100" w:lineRule="atLeast"/>
              <w:rPr>
                <w:rFonts w:hint="eastAsia" w:ascii="宋体" w:hAnsi="宋体" w:eastAsia="宋体" w:cs="宋体"/>
                <w:color w:val="000000"/>
                <w:sz w:val="24"/>
                <w:szCs w:val="24"/>
                <w:highlight w:val="none"/>
              </w:rPr>
              <w:framePr w:vAnchor="page" w:hAnchor="page" w:xAlign="center" w:y="130"/>
              <w:outlineLvl w:val="9"/>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tc>
        <w:tc>
          <w:tcPr>
            <w:tcW w:w="7157" w:type="dxa"/>
            <w:vAlign w:val="center"/>
            <w:textDirection w:val="lrTb"/>
            <w:noWrap w:val="false"/>
          </w:tcPr>
          <w:p>
            <w:pPr>
              <w:pStyle w:val="740"/>
              <w:ind w:right="0"/>
              <w:jc w:val="left"/>
              <w:keepLines w:val="0"/>
              <w:keepNext w:val="0"/>
              <w:pageBreakBefore w:val="0"/>
              <w:spacing w:line="100" w:lineRule="atLeast"/>
              <w:rPr>
                <w:rFonts w:hint="eastAsia" w:ascii="宋体" w:hAnsi="宋体" w:eastAsia="宋体" w:cs="宋体"/>
                <w:color w:val="000000"/>
                <w:sz w:val="24"/>
                <w:szCs w:val="24"/>
                <w:highlight w:val="none"/>
              </w:rPr>
              <w:framePr w:vAnchor="page" w:hAnchor="page" w:xAlign="center" w:y="130"/>
              <w:outlineLvl w:val="9"/>
            </w:pPr>
            <w:r>
              <w:rPr>
                <w:rFonts w:hint="eastAsia" w:ascii="宋体" w:hAnsi="宋体" w:eastAsia="宋体" w:cs="宋体"/>
                <w:color w:val="000000"/>
                <w:sz w:val="24"/>
                <w:szCs w:val="24"/>
                <w:highlight w:val="none"/>
              </w:rPr>
              <w:t xml:space="preserve">采用低价优先法计算，即满足</w:t>
            </w:r>
            <w:r>
              <w:rPr>
                <w:rFonts w:hint="eastAsia" w:ascii="宋体" w:hAnsi="宋体" w:eastAsia="宋体" w:cs="宋体"/>
                <w:color w:val="000000"/>
                <w:sz w:val="24"/>
                <w:szCs w:val="24"/>
                <w:highlight w:val="none"/>
                <w:lang w:val="en-US" w:eastAsia="zh-CN"/>
              </w:rPr>
              <w:t xml:space="preserve">招标</w:t>
            </w:r>
            <w:r>
              <w:rPr>
                <w:rFonts w:hint="eastAsia" w:ascii="宋体" w:hAnsi="宋体" w:eastAsia="宋体" w:cs="宋体"/>
                <w:color w:val="000000"/>
                <w:sz w:val="24"/>
                <w:szCs w:val="24"/>
                <w:highlight w:val="none"/>
              </w:rPr>
              <w:t xml:space="preserve">文件要求且最后评审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1-优惠率</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最低的供应商的</w:t>
            </w:r>
            <w:r>
              <w:rPr>
                <w:rFonts w:hint="eastAsia" w:ascii="宋体" w:hAnsi="宋体" w:eastAsia="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rPr>
              <w:t xml:space="preserve">报价为基准价，其价格分为满分。其他供应商的价格分统一按照下列公式计算：</w:t>
            </w:r>
            <w:r>
              <w:rPr>
                <w:rFonts w:hint="eastAsia" w:ascii="宋体" w:hAnsi="宋体" w:eastAsia="宋体" w:cs="宋体"/>
                <w:color w:val="000000"/>
                <w:sz w:val="24"/>
                <w:szCs w:val="24"/>
                <w:highlight w:val="none"/>
              </w:rPr>
            </w:r>
            <w:r/>
          </w:p>
          <w:p>
            <w:pPr>
              <w:pStyle w:val="740"/>
              <w:ind w:right="0"/>
              <w:jc w:val="left"/>
              <w:keepLines w:val="0"/>
              <w:keepNext w:val="0"/>
              <w:pageBreakBefore w:val="0"/>
              <w:spacing w:line="100" w:lineRule="atLeast"/>
              <w:rPr>
                <w:rFonts w:hint="eastAsia" w:ascii="宋体" w:hAnsi="宋体" w:eastAsia="宋体" w:cs="宋体"/>
                <w:color w:val="000000"/>
                <w:sz w:val="24"/>
                <w:szCs w:val="24"/>
                <w:highlight w:val="none"/>
              </w:rPr>
              <w:framePr w:vAnchor="page" w:hAnchor="page" w:xAlign="center" w:y="130"/>
              <w:outlineLvl w:val="9"/>
            </w:pPr>
            <w:r>
              <w:rPr>
                <w:rFonts w:hint="eastAsia" w:ascii="宋体" w:hAnsi="宋体" w:eastAsia="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rPr>
              <w:t xml:space="preserve">报价得分=</w:t>
            </w:r>
            <w:r>
              <w:rPr>
                <w:rFonts w:hint="eastAsia" w:ascii="宋体" w:hAnsi="宋体" w:cs="宋体"/>
                <w:color w:val="000000"/>
                <w:sz w:val="24"/>
                <w:szCs w:val="24"/>
                <w:highlight w:val="none"/>
                <w:lang w:eastAsia="zh-CN"/>
              </w:rPr>
              <w:t xml:space="preserve">基准价÷（1-各投标人优惠率）×</w:t>
            </w:r>
            <w:r>
              <w:rPr>
                <w:rFonts w:hint="eastAsia" w:ascii="宋体" w:hAnsi="宋体" w:cs="宋体"/>
                <w:color w:val="000000"/>
                <w:sz w:val="24"/>
                <w:szCs w:val="24"/>
                <w:highlight w:val="none"/>
                <w:lang w:val="en-US" w:eastAsia="zh-CN"/>
              </w:rPr>
              <w:t xml:space="preserve">10</w:t>
            </w:r>
            <w:r>
              <w:rPr>
                <w:rFonts w:hint="eastAsia" w:ascii="宋体" w:hAnsi="宋体" w:cs="宋体"/>
                <w:color w:val="000000"/>
                <w:sz w:val="24"/>
                <w:szCs w:val="24"/>
                <w:highlight w:val="none"/>
                <w:lang w:eastAsia="zh-CN"/>
              </w:rPr>
              <w:t xml:space="preserve">（按四舍五入取至小数点后两位）</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r>
      <w:tr>
        <w:trPr>
          <w:trHeight w:val="991"/>
        </w:trPr>
        <w:tc>
          <w:tcPr>
            <w:gridSpan w:val="2"/>
            <w:tcW w:w="2665" w:type="dxa"/>
            <w:vAlign w:val="center"/>
            <w:textDirection w:val="lrTb"/>
            <w:noWrap w:val="false"/>
          </w:tcPr>
          <w:p>
            <w:pPr>
              <w:pStyle w:val="740"/>
              <w:ind w:right="0"/>
              <w:jc w:val="center"/>
              <w:keepLines w:val="0"/>
              <w:keepNext w:val="0"/>
              <w:pageBreakBefore w:val="0"/>
              <w:spacing w:line="100" w:lineRule="atLeast"/>
              <w:rPr>
                <w:rFonts w:hint="eastAsia" w:ascii="宋体" w:hAnsi="宋体" w:eastAsia="宋体" w:cs="宋体"/>
                <w:color w:val="000000"/>
                <w:sz w:val="24"/>
                <w:szCs w:val="24"/>
                <w:highlight w:val="none"/>
              </w:rPr>
              <w:framePr w:vAnchor="page" w:hAnchor="page" w:xAlign="center" w:y="130"/>
              <w:outlineLvl w:val="9"/>
            </w:pPr>
            <w:r>
              <w:rPr>
                <w:rFonts w:hint="eastAsia" w:ascii="宋体" w:hAnsi="宋体" w:eastAsia="宋体" w:cs="宋体"/>
                <w:color w:val="000000"/>
                <w:sz w:val="24"/>
                <w:szCs w:val="24"/>
                <w:highlight w:val="none"/>
              </w:rPr>
              <w:t xml:space="preserve">业绩（</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tc>
        <w:tc>
          <w:tcPr>
            <w:tcW w:w="7157" w:type="dxa"/>
            <w:vAlign w:val="center"/>
            <w:textDirection w:val="lrTb"/>
            <w:noWrap w:val="false"/>
          </w:tcPr>
          <w:p>
            <w:pPr>
              <w:pStyle w:val="740"/>
              <w:ind w:right="0"/>
              <w:jc w:val="left"/>
              <w:keepLines w:val="0"/>
              <w:keepNext w:val="0"/>
              <w:pageBreakBefore w:val="0"/>
              <w:spacing w:line="100" w:lineRule="atLeast"/>
              <w:rPr>
                <w:rFonts w:hint="eastAsia" w:ascii="宋体" w:hAnsi="宋体" w:eastAsia="宋体" w:cs="宋体"/>
                <w:color w:val="000000"/>
                <w:sz w:val="24"/>
                <w:szCs w:val="24"/>
                <w:highlight w:val="none"/>
              </w:rPr>
              <w:framePr w:vAnchor="page" w:hAnchor="page" w:xAlign="center" w:y="130"/>
              <w:outlineLvl w:val="9"/>
            </w:pPr>
            <w:r>
              <w:rPr>
                <w:rFonts w:hint="eastAsia" w:ascii="宋体" w:hAnsi="宋体" w:eastAsia="宋体" w:cs="宋体"/>
                <w:color w:val="000000"/>
                <w:sz w:val="24"/>
                <w:szCs w:val="24"/>
                <w:highlight w:val="none"/>
              </w:rPr>
              <w:t xml:space="preserve">供应商自</w:t>
            </w:r>
            <w:r>
              <w:rPr>
                <w:rFonts w:hint="eastAsia" w:ascii="宋体" w:hAnsi="宋体" w:eastAsia="宋体" w:cs="宋体"/>
                <w:color w:val="000000"/>
                <w:sz w:val="24"/>
                <w:szCs w:val="24"/>
                <w:highlight w:val="none"/>
              </w:rPr>
              <w:t xml:space="preserve">20</w:t>
            </w:r>
            <w:r>
              <w:rPr>
                <w:rFonts w:hint="eastAsia" w:ascii="宋体" w:hAnsi="宋体" w:eastAsia="宋体" w:cs="宋体"/>
                <w:color w:val="000000"/>
                <w:sz w:val="24"/>
                <w:szCs w:val="24"/>
                <w:highlight w:val="none"/>
                <w:lang w:val="en-US" w:eastAsia="zh-CN"/>
              </w:rPr>
              <w:t xml:space="preserve">25</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07</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rPr>
              <w:t xml:space="preserve">以来（以合同签订时间为准）承担过同类合同或者相似合同业绩，每有一个得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分，最高得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740"/>
              <w:ind w:right="0"/>
              <w:jc w:val="left"/>
              <w:keepLines w:val="0"/>
              <w:keepNext w:val="0"/>
              <w:pageBreakBefore w:val="0"/>
              <w:spacing w:line="100" w:lineRule="atLeast"/>
              <w:rPr>
                <w:rFonts w:hint="eastAsia" w:ascii="宋体" w:hAnsi="宋体" w:eastAsia="宋体" w:cs="宋体"/>
                <w:color w:val="000000"/>
                <w:sz w:val="24"/>
                <w:szCs w:val="24"/>
                <w:highlight w:val="none"/>
              </w:rPr>
              <w:framePr w:vAnchor="page" w:hAnchor="page" w:xAlign="center" w:y="130"/>
              <w:outlineLvl w:val="9"/>
            </w:pPr>
            <w:r>
              <w:rPr>
                <w:rFonts w:hint="eastAsia" w:ascii="宋体" w:hAnsi="宋体" w:eastAsia="宋体" w:cs="宋体"/>
                <w:b/>
                <w:bCs/>
                <w:color w:val="000000"/>
                <w:sz w:val="24"/>
                <w:szCs w:val="24"/>
                <w:highlight w:val="none"/>
                <w:lang w:val="en-US" w:eastAsia="zh-CN"/>
              </w:rPr>
              <w:t xml:space="preserve">响应文件</w:t>
            </w:r>
            <w:r>
              <w:rPr>
                <w:rFonts w:hint="eastAsia" w:ascii="宋体" w:hAnsi="宋体" w:eastAsia="宋体" w:cs="宋体"/>
                <w:b/>
                <w:bCs/>
                <w:color w:val="000000"/>
                <w:sz w:val="24"/>
                <w:szCs w:val="24"/>
                <w:highlight w:val="none"/>
              </w:rPr>
              <w:t xml:space="preserve">提供合同原件的扫描件。</w:t>
            </w:r>
            <w:r>
              <w:rPr>
                <w:rFonts w:hint="eastAsia" w:ascii="宋体" w:hAnsi="宋体" w:eastAsia="宋体" w:cs="宋体"/>
                <w:color w:val="000000"/>
                <w:sz w:val="24"/>
                <w:szCs w:val="24"/>
                <w:highlight w:val="none"/>
              </w:rPr>
            </w:r>
            <w:r/>
          </w:p>
        </w:tc>
      </w:tr>
      <w:tr>
        <w:trPr>
          <w:trHeight w:val="2470"/>
        </w:trPr>
        <w:tc>
          <w:tcPr>
            <w:tcW w:w="1002" w:type="dxa"/>
            <w:vAlign w:val="center"/>
            <w:vMerge w:val="restart"/>
            <w:textDirection w:val="lrTb"/>
            <w:noWrap w:val="false"/>
          </w:tcPr>
          <w:p>
            <w:pPr>
              <w:pStyle w:val="740"/>
              <w:ind w:right="0"/>
              <w:jc w:val="center"/>
              <w:keepLines w:val="0"/>
              <w:keepNext w:val="0"/>
              <w:pageBreakBefore w:val="0"/>
              <w:spacing w:line="100" w:lineRule="atLeast"/>
              <w:rPr>
                <w:rFonts w:hint="eastAsia" w:ascii="宋体" w:hAnsi="宋体" w:eastAsia="宋体" w:cs="宋体"/>
                <w:color w:val="000000"/>
                <w:sz w:val="24"/>
                <w:szCs w:val="24"/>
                <w:highlight w:val="none"/>
              </w:rPr>
              <w:framePr w:vAnchor="page" w:hAnchor="page" w:xAlign="center" w:y="130"/>
              <w:outlineLvl w:val="9"/>
            </w:pPr>
            <w:r>
              <w:rPr>
                <w:rFonts w:hint="eastAsia" w:ascii="宋体" w:hAnsi="宋体" w:eastAsia="宋体" w:cs="宋体"/>
                <w:color w:val="000000"/>
                <w:sz w:val="24"/>
                <w:szCs w:val="24"/>
                <w:highlight w:val="none"/>
                <w:lang w:val="en-US" w:eastAsia="zh-CN"/>
              </w:rPr>
              <w:t xml:space="preserve">技术</w:t>
            </w:r>
            <w:r>
              <w:rPr>
                <w:rFonts w:hint="eastAsia" w:ascii="宋体" w:hAnsi="宋体" w:eastAsia="宋体" w:cs="宋体"/>
                <w:color w:val="000000"/>
                <w:sz w:val="24"/>
                <w:szCs w:val="24"/>
                <w:highlight w:val="none"/>
              </w:rPr>
              <w:t xml:space="preserve">方案</w:t>
            </w:r>
            <w:r>
              <w:rPr>
                <w:rFonts w:hint="eastAsia" w:ascii="宋体" w:hAnsi="宋体" w:eastAsia="宋体" w:cs="宋体"/>
                <w:color w:val="000000"/>
                <w:sz w:val="24"/>
                <w:szCs w:val="24"/>
                <w:highlight w:val="none"/>
              </w:rPr>
            </w:r>
            <w:r/>
          </w:p>
          <w:p>
            <w:pPr>
              <w:pStyle w:val="740"/>
              <w:ind w:right="0"/>
              <w:jc w:val="center"/>
              <w:keepLines w:val="0"/>
              <w:keepNext w:val="0"/>
              <w:pageBreakBefore w:val="0"/>
              <w:spacing w:line="100" w:lineRule="atLeast"/>
              <w:rPr>
                <w:rFonts w:hint="eastAsia" w:ascii="宋体" w:hAnsi="宋体" w:eastAsia="宋体" w:cs="宋体"/>
                <w:color w:val="000000"/>
                <w:sz w:val="24"/>
                <w:szCs w:val="24"/>
                <w:highlight w:val="none"/>
              </w:rPr>
              <w:framePr w:vAnchor="page" w:hAnchor="page" w:xAlign="center" w:y="130"/>
              <w:outlineLvl w:val="9"/>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86</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tc>
        <w:tc>
          <w:tcPr>
            <w:tcW w:w="1663" w:type="dxa"/>
            <w:vAlign w:val="center"/>
            <w:textDirection w:val="lrTb"/>
            <w:noWrap w:val="false"/>
          </w:tcPr>
          <w:p>
            <w:pPr>
              <w:pStyle w:val="740"/>
              <w:ind w:right="0"/>
              <w:jc w:val="center"/>
              <w:keepLines w:val="0"/>
              <w:keepNext w:val="0"/>
              <w:pageBreakBefore w:val="0"/>
              <w:spacing w:line="100" w:lineRule="atLeast"/>
              <w:rPr>
                <w:rFonts w:hint="eastAsia" w:ascii="宋体" w:hAnsi="宋体" w:eastAsia="宋体" w:cs="宋体"/>
                <w:color w:val="000000"/>
                <w:sz w:val="24"/>
                <w:szCs w:val="24"/>
                <w:highlight w:val="none"/>
                <w:lang w:val="en-US" w:eastAsia="zh-CN"/>
              </w:rPr>
              <w:framePr w:vAnchor="page" w:hAnchor="page" w:xAlign="center" w:y="130"/>
              <w:outlineLvl w:val="9"/>
            </w:pPr>
            <w:r>
              <w:rPr>
                <w:rFonts w:hint="eastAsia" w:ascii="宋体" w:hAnsi="宋体" w:eastAsia="宋体" w:cs="宋体"/>
                <w:color w:val="000000"/>
                <w:sz w:val="24"/>
                <w:szCs w:val="24"/>
                <w:highlight w:val="none"/>
                <w:lang w:val="en-US" w:eastAsia="zh-CN"/>
              </w:rPr>
              <w:t xml:space="preserve">实施方案</w:t>
            </w:r>
            <w:r>
              <w:rPr>
                <w:rFonts w:hint="eastAsia" w:ascii="宋体" w:hAnsi="宋体" w:eastAsia="宋体" w:cs="宋体"/>
                <w:color w:val="000000"/>
                <w:sz w:val="24"/>
                <w:szCs w:val="24"/>
                <w:highlight w:val="none"/>
                <w:lang w:val="en-US" w:eastAsia="zh-CN"/>
              </w:rPr>
            </w:r>
            <w:r/>
          </w:p>
          <w:p>
            <w:pPr>
              <w:pStyle w:val="740"/>
              <w:ind w:right="0"/>
              <w:jc w:val="center"/>
              <w:keepLines w:val="0"/>
              <w:keepNext w:val="0"/>
              <w:pageBreakBefore w:val="0"/>
              <w:spacing w:line="100" w:lineRule="atLeast"/>
              <w:rPr>
                <w:rFonts w:hint="eastAsia" w:ascii="宋体" w:hAnsi="宋体" w:eastAsia="宋体" w:cs="宋体"/>
                <w:color w:val="000000"/>
                <w:sz w:val="24"/>
                <w:szCs w:val="24"/>
                <w:highlight w:val="none"/>
                <w:lang w:val="en-US" w:eastAsia="zh-CN"/>
              </w:rPr>
              <w:framePr w:vAnchor="page" w:hAnchor="page" w:xAlign="center" w:y="130"/>
              <w:outlineLvl w:val="9"/>
            </w:pPr>
            <w:r>
              <w:rPr>
                <w:rFonts w:hint="eastAsia" w:ascii="宋体" w:hAnsi="宋体" w:eastAsia="宋体" w:cs="宋体"/>
                <w:color w:val="000000"/>
                <w:sz w:val="24"/>
                <w:szCs w:val="24"/>
                <w:highlight w:val="none"/>
                <w:lang w:val="en-US" w:eastAsia="zh-CN"/>
              </w:rPr>
              <w:t xml:space="preserve">（15分）</w:t>
            </w:r>
            <w:r>
              <w:rPr>
                <w:rFonts w:hint="eastAsia" w:ascii="宋体" w:hAnsi="宋体" w:eastAsia="宋体" w:cs="宋体"/>
                <w:color w:val="000000"/>
                <w:sz w:val="24"/>
                <w:szCs w:val="24"/>
                <w:highlight w:val="none"/>
                <w:lang w:val="en-US" w:eastAsia="zh-CN"/>
              </w:rPr>
            </w:r>
            <w:r/>
          </w:p>
        </w:tc>
        <w:tc>
          <w:tcPr>
            <w:tcW w:w="7157" w:type="dxa"/>
            <w:vAlign w:val="center"/>
            <w:textDirection w:val="lrTb"/>
            <w:noWrap w:val="false"/>
          </w:tcPr>
          <w:p>
            <w:pPr>
              <w:pStyle w:val="740"/>
              <w:spacing w:after="0" w:line="240" w:lineRule="auto"/>
              <w:rPr>
                <w:rFonts w:hint="eastAsia" w:ascii="宋体" w:hAnsi="宋体" w:eastAsia="宋体" w:cs="宋体"/>
                <w:b w:val="0"/>
                <w:bCs/>
                <w:color w:val="000000"/>
                <w:sz w:val="24"/>
                <w:szCs w:val="24"/>
                <w:highlight w:val="none"/>
                <w:lang w:val="en-US" w:eastAsia="zh-CN" w:bidi="ar-SA"/>
              </w:rPr>
              <w:framePr w:vAnchor="page" w:hAnchor="page" w:xAlign="center" w:y="130"/>
            </w:pPr>
            <w:r>
              <w:rPr>
                <w:rFonts w:hint="eastAsia" w:ascii="宋体" w:hAnsi="宋体" w:eastAsia="宋体" w:cs="宋体"/>
                <w:b w:val="0"/>
                <w:bCs/>
                <w:color w:val="000000"/>
                <w:sz w:val="24"/>
                <w:szCs w:val="24"/>
                <w:highlight w:val="none"/>
                <w:lang w:val="en-US" w:eastAsia="zh-CN" w:bidi="ar-SA"/>
              </w:rPr>
              <w:t xml:space="preserve">比较各投标人针对本项目人员配备，实施过程中的质量管理、时间进度安排等，对项目总体方案内容的全面性、针对性、可行性进行评价。</w:t>
            </w:r>
            <w:r>
              <w:rPr>
                <w:rFonts w:hint="eastAsia" w:ascii="宋体" w:hAnsi="宋体" w:eastAsia="宋体" w:cs="宋体"/>
                <w:b w:val="0"/>
                <w:bCs/>
                <w:color w:val="000000"/>
                <w:sz w:val="24"/>
                <w:szCs w:val="24"/>
                <w:highlight w:val="none"/>
                <w:lang w:val="en-US" w:eastAsia="zh-CN" w:bidi="ar-SA"/>
              </w:rPr>
            </w:r>
            <w:r/>
          </w:p>
          <w:p>
            <w:pPr>
              <w:pStyle w:val="740"/>
              <w:spacing w:after="0" w:line="240" w:lineRule="auto"/>
              <w:rPr>
                <w:rFonts w:hint="eastAsia" w:ascii="宋体" w:hAnsi="宋体" w:eastAsia="宋体" w:cs="宋体"/>
                <w:b w:val="0"/>
                <w:bCs/>
                <w:color w:val="000000"/>
                <w:sz w:val="24"/>
                <w:szCs w:val="24"/>
                <w:highlight w:val="none"/>
                <w:lang w:val="en-US" w:eastAsia="zh-CN" w:bidi="ar-SA"/>
              </w:rPr>
              <w:framePr w:vAnchor="page" w:hAnchor="page" w:xAlign="center" w:y="130"/>
            </w:pPr>
            <w:r>
              <w:rPr>
                <w:rFonts w:hint="eastAsia" w:ascii="宋体" w:hAnsi="宋体" w:eastAsia="宋体" w:cs="宋体"/>
                <w:b w:val="0"/>
                <w:bCs/>
                <w:color w:val="000000"/>
                <w:sz w:val="24"/>
                <w:szCs w:val="24"/>
                <w:highlight w:val="none"/>
                <w:lang w:val="en-US" w:eastAsia="zh-CN" w:bidi="ar-SA"/>
              </w:rPr>
              <w:t xml:space="preserve">全面性(5分)：全面具体详实得5分；较全面得3分；不全面得1分。</w:t>
            </w:r>
            <w:r>
              <w:rPr>
                <w:rFonts w:hint="eastAsia" w:ascii="宋体" w:hAnsi="宋体" w:eastAsia="宋体" w:cs="宋体"/>
                <w:b w:val="0"/>
                <w:bCs/>
                <w:color w:val="000000"/>
                <w:sz w:val="24"/>
                <w:szCs w:val="24"/>
                <w:highlight w:val="none"/>
                <w:lang w:val="en-US" w:eastAsia="zh-CN" w:bidi="ar-SA"/>
              </w:rPr>
            </w:r>
            <w:r/>
          </w:p>
          <w:p>
            <w:pPr>
              <w:pStyle w:val="740"/>
              <w:spacing w:after="0" w:line="240" w:lineRule="auto"/>
              <w:rPr>
                <w:rFonts w:hint="eastAsia" w:ascii="宋体" w:hAnsi="宋体" w:eastAsia="宋体" w:cs="宋体"/>
                <w:b w:val="0"/>
                <w:bCs/>
                <w:color w:val="000000"/>
                <w:sz w:val="24"/>
                <w:szCs w:val="24"/>
                <w:highlight w:val="none"/>
                <w:lang w:val="en-US" w:eastAsia="zh-CN" w:bidi="ar-SA"/>
              </w:rPr>
              <w:framePr w:vAnchor="page" w:hAnchor="page" w:xAlign="center" w:y="130"/>
            </w:pPr>
            <w:r>
              <w:rPr>
                <w:rFonts w:hint="eastAsia" w:ascii="宋体" w:hAnsi="宋体" w:eastAsia="宋体" w:cs="宋体"/>
                <w:b w:val="0"/>
                <w:bCs/>
                <w:color w:val="000000"/>
                <w:sz w:val="24"/>
                <w:szCs w:val="24"/>
                <w:highlight w:val="none"/>
                <w:lang w:val="en-US" w:eastAsia="zh-CN" w:bidi="ar-SA"/>
              </w:rPr>
              <w:t xml:space="preserve">针对性(5分)：针对性强得5分；针对性较强得3分；针对性不强得1分。</w:t>
            </w:r>
            <w:r>
              <w:rPr>
                <w:rFonts w:hint="eastAsia" w:ascii="宋体" w:hAnsi="宋体" w:eastAsia="宋体" w:cs="宋体"/>
                <w:b w:val="0"/>
                <w:bCs/>
                <w:color w:val="000000"/>
                <w:sz w:val="24"/>
                <w:szCs w:val="24"/>
                <w:highlight w:val="none"/>
                <w:lang w:val="en-US" w:eastAsia="zh-CN" w:bidi="ar-SA"/>
              </w:rPr>
            </w:r>
            <w:r/>
          </w:p>
          <w:p>
            <w:pPr>
              <w:pStyle w:val="740"/>
              <w:spacing w:after="0" w:line="240" w:lineRule="auto"/>
              <w:rPr>
                <w:rFonts w:hint="eastAsia" w:ascii="宋体" w:hAnsi="宋体" w:eastAsia="宋体" w:cs="宋体"/>
                <w:b w:val="0"/>
                <w:bCs/>
                <w:color w:val="000000"/>
                <w:sz w:val="24"/>
                <w:szCs w:val="24"/>
                <w:highlight w:val="none"/>
                <w:lang w:val="en-US" w:eastAsia="zh-CN" w:bidi="ar-SA"/>
              </w:rPr>
              <w:framePr w:vAnchor="page" w:hAnchor="page" w:xAlign="center" w:y="130"/>
            </w:pPr>
            <w:r>
              <w:rPr>
                <w:rFonts w:hint="eastAsia" w:ascii="宋体" w:hAnsi="宋体" w:eastAsia="宋体" w:cs="宋体"/>
                <w:b w:val="0"/>
                <w:bCs/>
                <w:color w:val="000000"/>
                <w:sz w:val="24"/>
                <w:szCs w:val="24"/>
                <w:highlight w:val="none"/>
                <w:lang w:val="en-US" w:eastAsia="zh-CN" w:bidi="ar-SA"/>
              </w:rPr>
              <w:t xml:space="preserve">可行性(5分)：符合实际切实可行得5分；较切实可行得3分；可行性欠缺得1分；</w:t>
            </w:r>
            <w:r>
              <w:rPr>
                <w:rFonts w:hint="eastAsia" w:ascii="宋体" w:hAnsi="宋体" w:eastAsia="宋体" w:cs="宋体"/>
                <w:b w:val="0"/>
                <w:bCs/>
                <w:color w:val="000000"/>
                <w:sz w:val="24"/>
                <w:szCs w:val="24"/>
                <w:highlight w:val="none"/>
                <w:lang w:val="en-US" w:eastAsia="zh-CN" w:bidi="ar-SA"/>
              </w:rPr>
            </w:r>
            <w:r/>
          </w:p>
          <w:p>
            <w:pPr>
              <w:pStyle w:val="763"/>
              <w:ind w:right="0"/>
              <w:keepLines w:val="0"/>
              <w:keepNext w:val="0"/>
              <w:pageBreakBefore w:val="0"/>
              <w:spacing w:after="0" w:line="240" w:lineRule="auto"/>
              <w:rPr>
                <w:rFonts w:hint="eastAsia" w:ascii="宋体" w:hAnsi="宋体" w:eastAsia="宋体" w:cs="宋体"/>
                <w:b w:val="0"/>
                <w:bCs/>
                <w:color w:val="000000"/>
                <w:sz w:val="24"/>
                <w:szCs w:val="24"/>
                <w:highlight w:val="none"/>
              </w:rPr>
              <w:framePr w:vAnchor="page" w:hAnchor="page" w:xAlign="center" w:y="130"/>
              <w:outlineLvl w:val="9"/>
            </w:pPr>
            <w:r>
              <w:rPr>
                <w:rFonts w:hint="eastAsia" w:ascii="宋体" w:hAnsi="宋体" w:eastAsia="宋体" w:cs="宋体"/>
                <w:b w:val="0"/>
                <w:bCs/>
                <w:color w:val="000000"/>
                <w:sz w:val="24"/>
                <w:szCs w:val="24"/>
                <w:highlight w:val="none"/>
                <w:lang w:val="en-US" w:eastAsia="zh-CN" w:bidi="ar-SA"/>
              </w:rPr>
              <w:t xml:space="preserve">未提供的得0分，本项最高得15分。</w:t>
            </w:r>
            <w:r>
              <w:rPr>
                <w:rFonts w:hint="eastAsia" w:ascii="宋体" w:hAnsi="宋体" w:eastAsia="宋体" w:cs="宋体"/>
                <w:b w:val="0"/>
                <w:bCs/>
                <w:color w:val="000000"/>
                <w:sz w:val="24"/>
                <w:szCs w:val="24"/>
                <w:highlight w:val="none"/>
              </w:rPr>
            </w:r>
            <w:r/>
          </w:p>
        </w:tc>
      </w:tr>
      <w:tr>
        <w:trPr>
          <w:trHeight w:val="1041"/>
        </w:trPr>
        <w:tc>
          <w:tcPr>
            <w:tcW w:w="1002" w:type="dxa"/>
            <w:vAlign w:val="center"/>
            <w:vMerge w:val="continue"/>
            <w:textDirection w:val="lrTb"/>
            <w:noWrap w:val="false"/>
          </w:tcPr>
          <w:p>
            <w:pPr>
              <w:pStyle w:val="740"/>
              <w:ind w:right="0"/>
              <w:jc w:val="center"/>
              <w:keepLines w:val="0"/>
              <w:keepNext w:val="0"/>
              <w:pageBreakBefore w:val="0"/>
              <w:spacing w:line="100" w:lineRule="atLeast"/>
              <w:rPr>
                <w:rFonts w:hint="eastAsia" w:ascii="宋体" w:hAnsi="宋体" w:eastAsia="宋体" w:cs="宋体"/>
                <w:color w:val="000000"/>
                <w:sz w:val="24"/>
                <w:szCs w:val="24"/>
                <w:highlight w:val="none"/>
              </w:rPr>
              <w:framePr w:vAnchor="page" w:hAnchor="page" w:xAlign="center" w:y="130"/>
              <w:outlineLvl w:val="9"/>
            </w:pPr>
            <w:r>
              <w:rPr>
                <w:rFonts w:hint="eastAsia" w:ascii="宋体" w:hAnsi="宋体" w:eastAsia="宋体" w:cs="宋体"/>
                <w:color w:val="000000"/>
                <w:sz w:val="24"/>
                <w:szCs w:val="24"/>
                <w:highlight w:val="none"/>
              </w:rPr>
            </w:r>
            <w:r/>
          </w:p>
        </w:tc>
        <w:tc>
          <w:tcPr>
            <w:tcW w:w="1663" w:type="dxa"/>
            <w:vAlign w:val="center"/>
            <w:textDirection w:val="lrTb"/>
            <w:noWrap w:val="false"/>
          </w:tcPr>
          <w:p>
            <w:pPr>
              <w:pStyle w:val="740"/>
              <w:ind w:right="0"/>
              <w:jc w:val="center"/>
              <w:keepLines w:val="0"/>
              <w:keepNext w:val="0"/>
              <w:pageBreakBefore w:val="0"/>
              <w:spacing w:line="100" w:lineRule="atLeast"/>
              <w:rPr>
                <w:rFonts w:hint="eastAsia" w:ascii="宋体" w:hAnsi="宋体" w:eastAsia="宋体" w:cs="宋体"/>
                <w:color w:val="000000"/>
                <w:sz w:val="24"/>
                <w:szCs w:val="24"/>
                <w:highlight w:val="none"/>
              </w:rPr>
              <w:framePr w:vAnchor="page" w:hAnchor="page" w:xAlign="center" w:y="130"/>
              <w:outlineLvl w:val="9"/>
            </w:pPr>
            <w:r>
              <w:rPr>
                <w:rFonts w:hint="eastAsia" w:ascii="宋体" w:hAnsi="宋体" w:eastAsia="宋体" w:cs="宋体"/>
                <w:color w:val="000000"/>
                <w:sz w:val="24"/>
                <w:szCs w:val="24"/>
                <w:highlight w:val="none"/>
              </w:rPr>
              <w:t xml:space="preserve">项目管理方案（</w:t>
            </w: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tc>
        <w:tc>
          <w:tcPr>
            <w:tcW w:w="7157" w:type="dxa"/>
            <w:vAlign w:val="center"/>
            <w:textDirection w:val="lrTb"/>
            <w:noWrap w:val="false"/>
          </w:tcPr>
          <w:p>
            <w:pPr>
              <w:pStyle w:val="740"/>
              <w:spacing w:after="0" w:line="240" w:lineRule="auto"/>
              <w:rPr>
                <w:rFonts w:hint="eastAsia" w:ascii="宋体" w:hAnsi="宋体" w:eastAsia="宋体" w:cs="宋体"/>
                <w:b w:val="0"/>
                <w:bCs/>
                <w:color w:val="000000"/>
                <w:sz w:val="24"/>
                <w:szCs w:val="24"/>
                <w:highlight w:val="none"/>
                <w:lang w:val="en-US" w:eastAsia="zh-CN" w:bidi="ar-SA"/>
              </w:rPr>
              <w:framePr w:vAnchor="page" w:hAnchor="page" w:xAlign="center" w:y="130"/>
            </w:pPr>
            <w:r>
              <w:rPr>
                <w:rFonts w:hint="eastAsia" w:ascii="宋体" w:hAnsi="宋体" w:eastAsia="宋体" w:cs="宋体"/>
                <w:b w:val="0"/>
                <w:bCs/>
                <w:color w:val="000000"/>
                <w:sz w:val="24"/>
                <w:szCs w:val="24"/>
                <w:highlight w:val="none"/>
                <w:lang w:val="en-US" w:eastAsia="zh-CN" w:bidi="ar-SA"/>
              </w:rPr>
              <w:t xml:space="preserve">对投标文件中的组织机构设置完备、各项制度健全、责任分工明确、工作协调措施得当等进行打分，项目管理方案应能够充分体现项目的实际需求。对技术方案内容的全面性、针对性、可行性进行评价。</w:t>
            </w:r>
            <w:r>
              <w:rPr>
                <w:rFonts w:hint="eastAsia" w:ascii="宋体" w:hAnsi="宋体" w:eastAsia="宋体" w:cs="宋体"/>
                <w:b w:val="0"/>
                <w:bCs/>
                <w:color w:val="000000"/>
                <w:sz w:val="24"/>
                <w:szCs w:val="24"/>
                <w:highlight w:val="none"/>
                <w:lang w:val="en-US" w:eastAsia="zh-CN" w:bidi="ar-SA"/>
              </w:rPr>
            </w:r>
            <w:r/>
          </w:p>
          <w:p>
            <w:pPr>
              <w:pStyle w:val="740"/>
              <w:spacing w:after="0" w:line="240" w:lineRule="auto"/>
              <w:rPr>
                <w:rFonts w:hint="eastAsia" w:ascii="宋体" w:hAnsi="宋体" w:eastAsia="宋体" w:cs="宋体"/>
                <w:b w:val="0"/>
                <w:bCs/>
                <w:color w:val="000000"/>
                <w:sz w:val="24"/>
                <w:szCs w:val="24"/>
                <w:highlight w:val="none"/>
                <w:lang w:val="en-US" w:eastAsia="zh-CN" w:bidi="ar-SA"/>
              </w:rPr>
              <w:framePr w:vAnchor="page" w:hAnchor="page" w:xAlign="center" w:y="130"/>
            </w:pPr>
            <w:r>
              <w:rPr>
                <w:rFonts w:hint="eastAsia" w:ascii="宋体" w:hAnsi="宋体" w:eastAsia="宋体" w:cs="宋体"/>
                <w:b w:val="0"/>
                <w:bCs/>
                <w:color w:val="000000"/>
                <w:sz w:val="24"/>
                <w:szCs w:val="24"/>
                <w:highlight w:val="none"/>
                <w:lang w:val="en-US" w:eastAsia="zh-CN" w:bidi="ar-SA"/>
              </w:rPr>
              <w:t xml:space="preserve">全面性(5分)：全面具体详实得5分；较全面得3分；不全面得1分。</w:t>
            </w:r>
            <w:r>
              <w:rPr>
                <w:rFonts w:hint="eastAsia" w:ascii="宋体" w:hAnsi="宋体" w:eastAsia="宋体" w:cs="宋体"/>
                <w:b w:val="0"/>
                <w:bCs/>
                <w:color w:val="000000"/>
                <w:sz w:val="24"/>
                <w:szCs w:val="24"/>
                <w:highlight w:val="none"/>
                <w:lang w:val="en-US" w:eastAsia="zh-CN" w:bidi="ar-SA"/>
              </w:rPr>
            </w:r>
            <w:r/>
          </w:p>
          <w:p>
            <w:pPr>
              <w:pStyle w:val="740"/>
              <w:spacing w:after="0" w:line="240" w:lineRule="auto"/>
              <w:rPr>
                <w:rFonts w:hint="eastAsia" w:ascii="宋体" w:hAnsi="宋体" w:eastAsia="宋体" w:cs="宋体"/>
                <w:b w:val="0"/>
                <w:bCs/>
                <w:color w:val="000000"/>
                <w:sz w:val="24"/>
                <w:szCs w:val="24"/>
                <w:highlight w:val="none"/>
                <w:lang w:val="en-US" w:eastAsia="zh-CN" w:bidi="ar-SA"/>
              </w:rPr>
              <w:framePr w:vAnchor="page" w:hAnchor="page" w:xAlign="center" w:y="130"/>
            </w:pPr>
            <w:r>
              <w:rPr>
                <w:rFonts w:hint="eastAsia" w:ascii="宋体" w:hAnsi="宋体" w:eastAsia="宋体" w:cs="宋体"/>
                <w:b w:val="0"/>
                <w:bCs/>
                <w:color w:val="000000"/>
                <w:sz w:val="24"/>
                <w:szCs w:val="24"/>
                <w:highlight w:val="none"/>
                <w:lang w:val="en-US" w:eastAsia="zh-CN" w:bidi="ar-SA"/>
              </w:rPr>
              <w:t xml:space="preserve">针对性(5分)：针对性强得5分；针对性较强得3分；针对性不强得1分。</w:t>
            </w:r>
            <w:r>
              <w:rPr>
                <w:rFonts w:hint="eastAsia" w:ascii="宋体" w:hAnsi="宋体" w:eastAsia="宋体" w:cs="宋体"/>
                <w:b w:val="0"/>
                <w:bCs/>
                <w:color w:val="000000"/>
                <w:sz w:val="24"/>
                <w:szCs w:val="24"/>
                <w:highlight w:val="none"/>
                <w:lang w:val="en-US" w:eastAsia="zh-CN" w:bidi="ar-SA"/>
              </w:rPr>
            </w:r>
            <w:r/>
          </w:p>
          <w:p>
            <w:pPr>
              <w:pStyle w:val="740"/>
              <w:spacing w:after="0" w:line="240" w:lineRule="auto"/>
              <w:rPr>
                <w:rFonts w:hint="eastAsia" w:ascii="宋体" w:hAnsi="宋体" w:eastAsia="宋体" w:cs="宋体"/>
                <w:b w:val="0"/>
                <w:bCs/>
                <w:color w:val="000000"/>
                <w:sz w:val="24"/>
                <w:szCs w:val="24"/>
                <w:highlight w:val="none"/>
                <w:lang w:val="en-US" w:eastAsia="zh-CN" w:bidi="ar-SA"/>
              </w:rPr>
              <w:framePr w:vAnchor="page" w:hAnchor="page" w:xAlign="center" w:y="130"/>
            </w:pPr>
            <w:r>
              <w:rPr>
                <w:rFonts w:hint="eastAsia" w:ascii="宋体" w:hAnsi="宋体" w:eastAsia="宋体" w:cs="宋体"/>
                <w:b w:val="0"/>
                <w:bCs/>
                <w:color w:val="000000"/>
                <w:sz w:val="24"/>
                <w:szCs w:val="24"/>
                <w:highlight w:val="none"/>
                <w:lang w:val="en-US" w:eastAsia="zh-CN" w:bidi="ar-SA"/>
              </w:rPr>
              <w:t xml:space="preserve">可行性(5分)：符合实际切实可行得5分；较切实可行得3分；可行性欠缺得1分；</w:t>
            </w:r>
            <w:r>
              <w:rPr>
                <w:rFonts w:hint="eastAsia" w:ascii="宋体" w:hAnsi="宋体" w:eastAsia="宋体" w:cs="宋体"/>
                <w:b w:val="0"/>
                <w:bCs/>
                <w:color w:val="000000"/>
                <w:sz w:val="24"/>
                <w:szCs w:val="24"/>
                <w:highlight w:val="none"/>
                <w:lang w:val="en-US" w:eastAsia="zh-CN" w:bidi="ar-SA"/>
              </w:rPr>
            </w:r>
            <w:r/>
          </w:p>
          <w:p>
            <w:pPr>
              <w:pStyle w:val="740"/>
              <w:spacing w:after="0" w:line="240" w:lineRule="auto"/>
              <w:rPr>
                <w:rFonts w:hint="eastAsia" w:ascii="宋体" w:hAnsi="宋体" w:eastAsia="宋体" w:cs="宋体"/>
                <w:b w:val="0"/>
                <w:bCs/>
                <w:color w:val="000000"/>
                <w:sz w:val="24"/>
                <w:szCs w:val="24"/>
                <w:highlight w:val="none"/>
              </w:rPr>
              <w:framePr w:vAnchor="page" w:hAnchor="page" w:xAlign="center" w:y="130"/>
            </w:pPr>
            <w:r>
              <w:rPr>
                <w:rFonts w:hint="eastAsia" w:ascii="宋体" w:hAnsi="宋体" w:eastAsia="宋体" w:cs="宋体"/>
                <w:b w:val="0"/>
                <w:bCs/>
                <w:color w:val="000000"/>
                <w:sz w:val="24"/>
                <w:szCs w:val="24"/>
                <w:highlight w:val="none"/>
                <w:lang w:val="en-US" w:eastAsia="zh-CN" w:bidi="ar-SA"/>
              </w:rPr>
              <w:t xml:space="preserve">未提供的得0分，本项最高得1</w:t>
            </w:r>
            <w:r>
              <w:rPr>
                <w:rFonts w:hint="eastAsia" w:ascii="宋体" w:eastAsia="宋体" w:cs="宋体"/>
                <w:b w:val="0"/>
                <w:bCs/>
                <w:color w:val="000000"/>
                <w:sz w:val="24"/>
                <w:szCs w:val="24"/>
                <w:highlight w:val="none"/>
                <w:lang w:val="en-US" w:eastAsia="zh-CN" w:bidi="ar-SA"/>
              </w:rPr>
              <w:t xml:space="preserve">5</w:t>
            </w:r>
            <w:r>
              <w:rPr>
                <w:rFonts w:hint="eastAsia" w:ascii="宋体" w:hAnsi="宋体" w:eastAsia="宋体" w:cs="宋体"/>
                <w:b w:val="0"/>
                <w:bCs/>
                <w:color w:val="000000"/>
                <w:sz w:val="24"/>
                <w:szCs w:val="24"/>
                <w:highlight w:val="none"/>
                <w:lang w:val="en-US" w:eastAsia="zh-CN" w:bidi="ar-SA"/>
              </w:rPr>
              <w:t xml:space="preserve">分。</w:t>
            </w:r>
            <w:r>
              <w:rPr>
                <w:rFonts w:hint="eastAsia" w:ascii="宋体" w:hAnsi="宋体" w:eastAsia="宋体" w:cs="宋体"/>
                <w:b w:val="0"/>
                <w:bCs/>
                <w:color w:val="000000"/>
                <w:sz w:val="24"/>
                <w:szCs w:val="24"/>
                <w:highlight w:val="none"/>
              </w:rPr>
            </w:r>
            <w:r/>
          </w:p>
        </w:tc>
      </w:tr>
      <w:tr>
        <w:trPr>
          <w:trHeight w:val="1220"/>
        </w:trPr>
        <w:tc>
          <w:tcPr>
            <w:tcW w:w="1002" w:type="dxa"/>
            <w:vAlign w:val="center"/>
            <w:vMerge w:val="continue"/>
            <w:textDirection w:val="lrTb"/>
            <w:noWrap w:val="false"/>
          </w:tcPr>
          <w:p>
            <w:pPr>
              <w:pStyle w:val="740"/>
              <w:ind w:right="0"/>
              <w:jc w:val="center"/>
              <w:keepLines w:val="0"/>
              <w:keepNext w:val="0"/>
              <w:pageBreakBefore w:val="0"/>
              <w:spacing w:line="100" w:lineRule="atLeast"/>
              <w:rPr>
                <w:rFonts w:hint="eastAsia" w:ascii="宋体" w:hAnsi="宋体" w:eastAsia="宋体" w:cs="宋体"/>
                <w:color w:val="000000"/>
                <w:sz w:val="24"/>
                <w:szCs w:val="24"/>
                <w:highlight w:val="none"/>
              </w:rPr>
              <w:framePr w:vAnchor="page" w:hAnchor="page" w:xAlign="center" w:y="130"/>
              <w:outlineLvl w:val="9"/>
            </w:pPr>
            <w:r>
              <w:rPr>
                <w:rFonts w:hint="eastAsia" w:ascii="宋体" w:hAnsi="宋体" w:eastAsia="宋体" w:cs="宋体"/>
                <w:color w:val="000000"/>
                <w:sz w:val="24"/>
                <w:szCs w:val="24"/>
                <w:highlight w:val="none"/>
              </w:rPr>
            </w:r>
            <w:r/>
          </w:p>
        </w:tc>
        <w:tc>
          <w:tcPr>
            <w:tcW w:w="1663" w:type="dxa"/>
            <w:vAlign w:val="center"/>
            <w:textDirection w:val="lrTb"/>
            <w:noWrap w:val="false"/>
          </w:tcPr>
          <w:p>
            <w:pPr>
              <w:pStyle w:val="740"/>
              <w:ind w:right="0"/>
              <w:jc w:val="center"/>
              <w:keepLines w:val="0"/>
              <w:keepNext w:val="0"/>
              <w:pageBreakBefore w:val="0"/>
              <w:spacing w:line="100" w:lineRule="atLeast"/>
              <w:rPr>
                <w:rFonts w:hint="eastAsia" w:ascii="宋体" w:hAnsi="宋体" w:eastAsia="宋体" w:cs="宋体"/>
                <w:color w:val="000000"/>
                <w:sz w:val="24"/>
                <w:szCs w:val="24"/>
                <w:highlight w:val="none"/>
              </w:rPr>
              <w:framePr w:vAnchor="page" w:hAnchor="page" w:xAlign="center" w:y="130"/>
              <w:outlineLvl w:val="9"/>
            </w:pPr>
            <w:r>
              <w:rPr>
                <w:rFonts w:hint="eastAsia" w:ascii="宋体" w:hAnsi="宋体" w:eastAsia="宋体" w:cs="宋体"/>
                <w:color w:val="000000"/>
                <w:sz w:val="24"/>
                <w:szCs w:val="24"/>
                <w:highlight w:val="none"/>
              </w:rPr>
              <w:t xml:space="preserve">项目进度控制方案（</w:t>
            </w: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tc>
        <w:tc>
          <w:tcPr>
            <w:tcW w:w="7157" w:type="dxa"/>
            <w:vAlign w:val="center"/>
            <w:textDirection w:val="lrTb"/>
            <w:noWrap w:val="false"/>
          </w:tcPr>
          <w:p>
            <w:pPr>
              <w:pStyle w:val="763"/>
              <w:ind w:right="0"/>
              <w:keepLines w:val="0"/>
              <w:keepNext w:val="0"/>
              <w:pageBreakBefore w:val="0"/>
              <w:spacing w:after="0" w:line="100" w:lineRule="atLeast"/>
              <w:rPr>
                <w:rFonts w:hint="eastAsia" w:ascii="宋体" w:hAnsi="宋体" w:eastAsia="宋体" w:cs="宋体"/>
                <w:color w:val="000000"/>
                <w:sz w:val="24"/>
                <w:szCs w:val="24"/>
                <w:highlight w:val="none"/>
                <w:lang w:val="en-US" w:eastAsia="zh-CN" w:bidi="ar-SA"/>
              </w:rPr>
              <w:framePr w:vAnchor="page" w:hAnchor="page" w:xAlign="center" w:y="130"/>
              <w:outlineLvl w:val="9"/>
            </w:pPr>
            <w:r>
              <w:rPr>
                <w:rFonts w:hint="eastAsia" w:ascii="宋体" w:hAnsi="宋体" w:eastAsia="宋体" w:cs="宋体"/>
                <w:color w:val="000000"/>
                <w:sz w:val="24"/>
                <w:szCs w:val="24"/>
                <w:highlight w:val="none"/>
                <w:lang w:val="en-US" w:eastAsia="zh-CN" w:bidi="ar-SA"/>
              </w:rPr>
              <w:t xml:space="preserve">对投标文件中的项目进度控制方案进行打分，项目进度控制方案应能够充分体现项目的实际需求。对方案内容的全面性、针对性、可行性进行评价。</w:t>
            </w:r>
            <w:r>
              <w:rPr>
                <w:rFonts w:hint="eastAsia" w:ascii="宋体" w:hAnsi="宋体" w:eastAsia="宋体" w:cs="宋体"/>
                <w:color w:val="000000"/>
                <w:sz w:val="24"/>
                <w:szCs w:val="24"/>
                <w:highlight w:val="none"/>
                <w:lang w:val="en-US" w:eastAsia="zh-CN" w:bidi="ar-SA"/>
              </w:rPr>
            </w:r>
            <w:r/>
          </w:p>
          <w:p>
            <w:pPr>
              <w:pStyle w:val="740"/>
              <w:spacing w:after="0" w:line="240" w:lineRule="auto"/>
              <w:rPr>
                <w:rFonts w:hint="eastAsia" w:ascii="宋体" w:hAnsi="宋体" w:eastAsia="宋体" w:cs="宋体"/>
                <w:b w:val="0"/>
                <w:bCs/>
                <w:color w:val="000000"/>
                <w:sz w:val="24"/>
                <w:szCs w:val="24"/>
                <w:highlight w:val="none"/>
                <w:lang w:val="en-US" w:eastAsia="zh-CN" w:bidi="ar-SA"/>
              </w:rPr>
              <w:framePr w:vAnchor="page" w:hAnchor="page" w:xAlign="center" w:y="130"/>
            </w:pPr>
            <w:r>
              <w:rPr>
                <w:rFonts w:hint="eastAsia" w:ascii="宋体" w:hAnsi="宋体" w:eastAsia="宋体" w:cs="宋体"/>
                <w:b w:val="0"/>
                <w:bCs/>
                <w:color w:val="000000"/>
                <w:sz w:val="24"/>
                <w:szCs w:val="24"/>
                <w:highlight w:val="none"/>
                <w:lang w:val="en-US" w:eastAsia="zh-CN" w:bidi="ar-SA"/>
              </w:rPr>
              <w:t xml:space="preserve">全面性(5分)：全面具体详实得5分；较全面得3分；不全面得1分。</w:t>
            </w:r>
            <w:r>
              <w:rPr>
                <w:rFonts w:hint="eastAsia" w:ascii="宋体" w:hAnsi="宋体" w:eastAsia="宋体" w:cs="宋体"/>
                <w:b w:val="0"/>
                <w:bCs/>
                <w:color w:val="000000"/>
                <w:sz w:val="24"/>
                <w:szCs w:val="24"/>
                <w:highlight w:val="none"/>
                <w:lang w:val="en-US" w:eastAsia="zh-CN" w:bidi="ar-SA"/>
              </w:rPr>
            </w:r>
            <w:r/>
          </w:p>
          <w:p>
            <w:pPr>
              <w:pStyle w:val="740"/>
              <w:spacing w:after="0" w:line="240" w:lineRule="auto"/>
              <w:rPr>
                <w:rFonts w:hint="eastAsia" w:ascii="宋体" w:hAnsi="宋体" w:eastAsia="宋体" w:cs="宋体"/>
                <w:b w:val="0"/>
                <w:bCs/>
                <w:color w:val="000000"/>
                <w:sz w:val="24"/>
                <w:szCs w:val="24"/>
                <w:highlight w:val="none"/>
                <w:lang w:val="en-US" w:eastAsia="zh-CN" w:bidi="ar-SA"/>
              </w:rPr>
              <w:framePr w:vAnchor="page" w:hAnchor="page" w:xAlign="center" w:y="130"/>
            </w:pPr>
            <w:r>
              <w:rPr>
                <w:rFonts w:hint="eastAsia" w:ascii="宋体" w:hAnsi="宋体" w:eastAsia="宋体" w:cs="宋体"/>
                <w:b w:val="0"/>
                <w:bCs/>
                <w:color w:val="000000"/>
                <w:sz w:val="24"/>
                <w:szCs w:val="24"/>
                <w:highlight w:val="none"/>
                <w:lang w:val="en-US" w:eastAsia="zh-CN" w:bidi="ar-SA"/>
              </w:rPr>
              <w:t xml:space="preserve">针对性(5分)：针对性强得5分；针对性较强得3分；针对性不强得1分。</w:t>
            </w:r>
            <w:r>
              <w:rPr>
                <w:rFonts w:hint="eastAsia" w:ascii="宋体" w:hAnsi="宋体" w:eastAsia="宋体" w:cs="宋体"/>
                <w:b w:val="0"/>
                <w:bCs/>
                <w:color w:val="000000"/>
                <w:sz w:val="24"/>
                <w:szCs w:val="24"/>
                <w:highlight w:val="none"/>
                <w:lang w:val="en-US" w:eastAsia="zh-CN" w:bidi="ar-SA"/>
              </w:rPr>
            </w:r>
            <w:r/>
          </w:p>
          <w:p>
            <w:pPr>
              <w:pStyle w:val="740"/>
              <w:spacing w:after="0" w:line="240" w:lineRule="auto"/>
              <w:rPr>
                <w:rFonts w:hint="eastAsia" w:ascii="宋体" w:hAnsi="宋体" w:eastAsia="宋体" w:cs="宋体"/>
                <w:b w:val="0"/>
                <w:bCs/>
                <w:color w:val="000000"/>
                <w:sz w:val="24"/>
                <w:szCs w:val="24"/>
                <w:highlight w:val="none"/>
                <w:lang w:val="en-US" w:eastAsia="zh-CN" w:bidi="ar-SA"/>
              </w:rPr>
              <w:framePr w:vAnchor="page" w:hAnchor="page" w:xAlign="center" w:y="130"/>
            </w:pPr>
            <w:r>
              <w:rPr>
                <w:rFonts w:hint="eastAsia" w:ascii="宋体" w:hAnsi="宋体" w:eastAsia="宋体" w:cs="宋体"/>
                <w:b w:val="0"/>
                <w:bCs/>
                <w:color w:val="000000"/>
                <w:sz w:val="24"/>
                <w:szCs w:val="24"/>
                <w:highlight w:val="none"/>
                <w:lang w:val="en-US" w:eastAsia="zh-CN" w:bidi="ar-SA"/>
              </w:rPr>
              <w:t xml:space="preserve">可行性(5分)：符合实际切实可行得5分；较切实可行得3分；可行性欠缺得1分；</w:t>
            </w:r>
            <w:r>
              <w:rPr>
                <w:rFonts w:hint="eastAsia" w:ascii="宋体" w:hAnsi="宋体" w:eastAsia="宋体" w:cs="宋体"/>
                <w:b w:val="0"/>
                <w:bCs/>
                <w:color w:val="000000"/>
                <w:sz w:val="24"/>
                <w:szCs w:val="24"/>
                <w:highlight w:val="none"/>
                <w:lang w:val="en-US" w:eastAsia="zh-CN" w:bidi="ar-SA"/>
              </w:rPr>
            </w:r>
            <w:r/>
          </w:p>
          <w:p>
            <w:pPr>
              <w:pStyle w:val="846"/>
              <w:tabs>
                <w:tab w:val="left" w:pos="810" w:leader="none"/>
                <w:tab w:val="left" w:pos="907" w:leader="none"/>
                <w:tab w:val="left" w:pos="1265" w:leader="none"/>
              </w:tabs>
              <w:rPr>
                <w:rFonts w:hint="eastAsia" w:ascii="宋体" w:hAnsi="宋体" w:eastAsia="宋体" w:cs="宋体"/>
                <w:color w:val="000000"/>
                <w:sz w:val="24"/>
                <w:szCs w:val="24"/>
                <w:highlight w:val="none"/>
              </w:rPr>
              <w:framePr w:vAnchor="page" w:hAnchor="page" w:xAlign="center" w:y="130"/>
            </w:pPr>
            <w:r>
              <w:rPr>
                <w:rFonts w:hint="eastAsia" w:ascii="宋体" w:hAnsi="宋体" w:eastAsia="宋体" w:cs="宋体"/>
                <w:b w:val="0"/>
                <w:bCs/>
                <w:color w:val="000000"/>
                <w:sz w:val="24"/>
                <w:szCs w:val="24"/>
                <w:highlight w:val="none"/>
                <w:lang w:val="en-US" w:eastAsia="zh-CN" w:bidi="ar-SA"/>
              </w:rPr>
              <w:t xml:space="preserve">未提供的得0分，本项最高得1</w:t>
            </w:r>
            <w:r>
              <w:rPr>
                <w:rFonts w:hint="eastAsia" w:ascii="宋体" w:eastAsia="宋体" w:cs="宋体"/>
                <w:b w:val="0"/>
                <w:bCs/>
                <w:color w:val="000000"/>
                <w:sz w:val="24"/>
                <w:szCs w:val="24"/>
                <w:highlight w:val="none"/>
                <w:lang w:val="en-US" w:eastAsia="zh-CN" w:bidi="ar-SA"/>
              </w:rPr>
              <w:t xml:space="preserve">5</w:t>
            </w:r>
            <w:r>
              <w:rPr>
                <w:rFonts w:hint="eastAsia" w:ascii="宋体" w:hAnsi="宋体" w:eastAsia="宋体" w:cs="宋体"/>
                <w:b w:val="0"/>
                <w:bCs/>
                <w:color w:val="000000"/>
                <w:sz w:val="24"/>
                <w:szCs w:val="24"/>
                <w:highlight w:val="none"/>
                <w:lang w:val="en-US" w:eastAsia="zh-CN" w:bidi="ar-SA"/>
              </w:rPr>
              <w:t xml:space="preserve">分。</w:t>
            </w:r>
            <w:r>
              <w:rPr>
                <w:rFonts w:hint="eastAsia" w:ascii="宋体" w:hAnsi="宋体" w:eastAsia="宋体" w:cs="宋体"/>
                <w:color w:val="000000"/>
                <w:sz w:val="24"/>
                <w:szCs w:val="24"/>
                <w:highlight w:val="none"/>
              </w:rPr>
            </w:r>
            <w:r/>
          </w:p>
        </w:tc>
      </w:tr>
      <w:tr>
        <w:trPr>
          <w:trHeight w:val="314"/>
        </w:trPr>
        <w:tc>
          <w:tcPr>
            <w:tcW w:w="1002" w:type="dxa"/>
            <w:vAlign w:val="center"/>
            <w:vMerge w:val="continue"/>
            <w:textDirection w:val="lrTb"/>
            <w:noWrap w:val="false"/>
          </w:tcPr>
          <w:p>
            <w:pPr>
              <w:pStyle w:val="740"/>
              <w:ind w:right="0"/>
              <w:jc w:val="center"/>
              <w:keepLines w:val="0"/>
              <w:keepNext w:val="0"/>
              <w:pageBreakBefore w:val="0"/>
              <w:spacing w:line="100" w:lineRule="atLeast"/>
              <w:rPr>
                <w:rFonts w:hint="eastAsia" w:ascii="宋体" w:hAnsi="宋体" w:eastAsia="宋体" w:cs="宋体"/>
                <w:color w:val="000000"/>
                <w:sz w:val="24"/>
                <w:szCs w:val="24"/>
                <w:highlight w:val="none"/>
              </w:rPr>
              <w:framePr w:vAnchor="page" w:hAnchor="page" w:xAlign="center" w:y="130"/>
              <w:outlineLvl w:val="9"/>
            </w:pPr>
            <w:r>
              <w:rPr>
                <w:rFonts w:hint="eastAsia" w:ascii="宋体" w:hAnsi="宋体" w:eastAsia="宋体" w:cs="宋体"/>
                <w:color w:val="000000"/>
                <w:sz w:val="24"/>
                <w:szCs w:val="24"/>
                <w:highlight w:val="none"/>
              </w:rPr>
            </w:r>
            <w:r/>
          </w:p>
        </w:tc>
        <w:tc>
          <w:tcPr>
            <w:tcW w:w="1663" w:type="dxa"/>
            <w:vAlign w:val="center"/>
            <w:textDirection w:val="lrTb"/>
            <w:noWrap w:val="false"/>
          </w:tcPr>
          <w:p>
            <w:pPr>
              <w:pStyle w:val="740"/>
              <w:ind w:right="0"/>
              <w:jc w:val="center"/>
              <w:keepLines w:val="0"/>
              <w:keepNext w:val="0"/>
              <w:pageBreakBefore w:val="0"/>
              <w:spacing w:line="100" w:lineRule="atLeast"/>
              <w:rPr>
                <w:rFonts w:hint="eastAsia" w:ascii="宋体" w:hAnsi="宋体" w:eastAsia="宋体" w:cs="宋体"/>
                <w:color w:val="000000"/>
                <w:sz w:val="24"/>
                <w:szCs w:val="24"/>
                <w:highlight w:val="none"/>
                <w:lang w:val="en-US" w:eastAsia="zh-CN"/>
              </w:rPr>
              <w:framePr w:vAnchor="page" w:hAnchor="page" w:xAlign="center" w:y="130"/>
              <w:outlineLvl w:val="9"/>
            </w:pPr>
            <w:r>
              <w:rPr>
                <w:rFonts w:hint="eastAsia" w:ascii="宋体" w:hAnsi="宋体" w:eastAsia="宋体" w:cs="宋体"/>
                <w:color w:val="000000"/>
                <w:sz w:val="24"/>
                <w:szCs w:val="24"/>
                <w:highlight w:val="none"/>
                <w:lang w:val="en-US" w:eastAsia="zh-CN"/>
              </w:rPr>
              <w:t xml:space="preserve">服务质量保障措施（15分）</w:t>
            </w:r>
            <w:r>
              <w:rPr>
                <w:rFonts w:hint="eastAsia" w:ascii="宋体" w:hAnsi="宋体" w:eastAsia="宋体" w:cs="宋体"/>
                <w:color w:val="000000"/>
                <w:sz w:val="24"/>
                <w:szCs w:val="24"/>
                <w:highlight w:val="none"/>
                <w:lang w:val="en-US" w:eastAsia="zh-CN"/>
              </w:rPr>
            </w:r>
            <w:r/>
          </w:p>
        </w:tc>
        <w:tc>
          <w:tcPr>
            <w:tcW w:w="7157" w:type="dxa"/>
            <w:vAlign w:val="center"/>
            <w:textDirection w:val="lrTb"/>
            <w:noWrap w:val="false"/>
          </w:tcPr>
          <w:p>
            <w:pPr>
              <w:pStyle w:val="763"/>
              <w:ind w:right="0"/>
              <w:keepLines w:val="0"/>
              <w:keepNext w:val="0"/>
              <w:pageBreakBefore w:val="0"/>
              <w:spacing w:after="0" w:line="100" w:lineRule="atLeast"/>
              <w:rPr>
                <w:rFonts w:hint="eastAsia" w:ascii="宋体" w:hAnsi="宋体" w:eastAsia="宋体" w:cs="宋体"/>
                <w:color w:val="000000"/>
                <w:sz w:val="24"/>
                <w:szCs w:val="24"/>
                <w:highlight w:val="none"/>
                <w:lang w:val="en-US" w:eastAsia="zh-CN" w:bidi="ar-SA"/>
              </w:rPr>
              <w:framePr w:vAnchor="page" w:hAnchor="page" w:xAlign="center" w:y="130"/>
              <w:outlineLvl w:val="9"/>
            </w:pPr>
            <w:r>
              <w:rPr>
                <w:rFonts w:hint="eastAsia" w:ascii="宋体" w:hAnsi="宋体" w:eastAsia="宋体" w:cs="宋体"/>
                <w:color w:val="000000"/>
                <w:sz w:val="24"/>
                <w:szCs w:val="24"/>
                <w:highlight w:val="none"/>
                <w:lang w:val="en-US" w:eastAsia="zh-CN" w:bidi="ar-SA"/>
              </w:rPr>
              <w:t xml:space="preserve">投标人提供的项目成果质量目标是否明确，保证措施是否切实可行、责任明确，质量承诺等，对方案内容的全面性、针对性、可行性进行评价。</w:t>
            </w:r>
            <w:r>
              <w:rPr>
                <w:rFonts w:hint="eastAsia" w:ascii="宋体" w:hAnsi="宋体" w:eastAsia="宋体" w:cs="宋体"/>
                <w:color w:val="000000"/>
                <w:sz w:val="24"/>
                <w:szCs w:val="24"/>
                <w:highlight w:val="none"/>
                <w:lang w:val="en-US" w:eastAsia="zh-CN" w:bidi="ar-SA"/>
              </w:rPr>
            </w:r>
            <w:r/>
          </w:p>
          <w:p>
            <w:pPr>
              <w:pStyle w:val="740"/>
              <w:spacing w:after="0" w:line="240" w:lineRule="auto"/>
              <w:rPr>
                <w:rFonts w:hint="eastAsia" w:ascii="宋体" w:hAnsi="宋体" w:eastAsia="宋体" w:cs="宋体"/>
                <w:b w:val="0"/>
                <w:bCs/>
                <w:color w:val="000000"/>
                <w:sz w:val="24"/>
                <w:szCs w:val="24"/>
                <w:highlight w:val="none"/>
                <w:lang w:val="en-US" w:eastAsia="zh-CN" w:bidi="ar-SA"/>
              </w:rPr>
              <w:framePr w:vAnchor="page" w:hAnchor="page" w:xAlign="center" w:y="130"/>
            </w:pPr>
            <w:r>
              <w:rPr>
                <w:rFonts w:hint="eastAsia" w:ascii="宋体" w:hAnsi="宋体" w:eastAsia="宋体" w:cs="宋体"/>
                <w:b w:val="0"/>
                <w:bCs/>
                <w:color w:val="000000"/>
                <w:sz w:val="24"/>
                <w:szCs w:val="24"/>
                <w:highlight w:val="none"/>
                <w:lang w:val="en-US" w:eastAsia="zh-CN" w:bidi="ar-SA"/>
              </w:rPr>
              <w:t xml:space="preserve">全面性(5分)：全面具体详实得5分；较全面得3分；不全面得1分。</w:t>
            </w:r>
            <w:r>
              <w:rPr>
                <w:rFonts w:hint="eastAsia" w:ascii="宋体" w:hAnsi="宋体" w:eastAsia="宋体" w:cs="宋体"/>
                <w:b w:val="0"/>
                <w:bCs/>
                <w:color w:val="000000"/>
                <w:sz w:val="24"/>
                <w:szCs w:val="24"/>
                <w:highlight w:val="none"/>
                <w:lang w:val="en-US" w:eastAsia="zh-CN" w:bidi="ar-SA"/>
              </w:rPr>
            </w:r>
            <w:r/>
          </w:p>
          <w:p>
            <w:pPr>
              <w:pStyle w:val="740"/>
              <w:spacing w:after="0" w:line="240" w:lineRule="auto"/>
              <w:rPr>
                <w:rFonts w:hint="eastAsia" w:ascii="宋体" w:hAnsi="宋体" w:eastAsia="宋体" w:cs="宋体"/>
                <w:b w:val="0"/>
                <w:bCs/>
                <w:color w:val="000000"/>
                <w:sz w:val="24"/>
                <w:szCs w:val="24"/>
                <w:highlight w:val="none"/>
                <w:lang w:val="en-US" w:eastAsia="zh-CN" w:bidi="ar-SA"/>
              </w:rPr>
              <w:framePr w:vAnchor="page" w:hAnchor="page" w:xAlign="center" w:y="130"/>
            </w:pPr>
            <w:r>
              <w:rPr>
                <w:rFonts w:hint="eastAsia" w:ascii="宋体" w:hAnsi="宋体" w:eastAsia="宋体" w:cs="宋体"/>
                <w:b w:val="0"/>
                <w:bCs/>
                <w:color w:val="000000"/>
                <w:sz w:val="24"/>
                <w:szCs w:val="24"/>
                <w:highlight w:val="none"/>
                <w:lang w:val="en-US" w:eastAsia="zh-CN" w:bidi="ar-SA"/>
              </w:rPr>
              <w:t xml:space="preserve">针对性(5分)：针对性强得5分；针对性较强得3分；针对性不强得1分。</w:t>
            </w:r>
            <w:r>
              <w:rPr>
                <w:rFonts w:hint="eastAsia" w:ascii="宋体" w:hAnsi="宋体" w:eastAsia="宋体" w:cs="宋体"/>
                <w:b w:val="0"/>
                <w:bCs/>
                <w:color w:val="000000"/>
                <w:sz w:val="24"/>
                <w:szCs w:val="24"/>
                <w:highlight w:val="none"/>
                <w:lang w:val="en-US" w:eastAsia="zh-CN" w:bidi="ar-SA"/>
              </w:rPr>
            </w:r>
            <w:r/>
          </w:p>
          <w:p>
            <w:pPr>
              <w:pStyle w:val="740"/>
              <w:spacing w:after="0" w:line="240" w:lineRule="auto"/>
              <w:rPr>
                <w:rFonts w:hint="eastAsia" w:ascii="宋体" w:hAnsi="宋体" w:eastAsia="宋体" w:cs="宋体"/>
                <w:b w:val="0"/>
                <w:bCs/>
                <w:color w:val="000000"/>
                <w:sz w:val="24"/>
                <w:szCs w:val="24"/>
                <w:highlight w:val="none"/>
                <w:lang w:val="en-US" w:eastAsia="zh-CN" w:bidi="ar-SA"/>
              </w:rPr>
              <w:framePr w:vAnchor="page" w:hAnchor="page" w:xAlign="center" w:y="130"/>
            </w:pPr>
            <w:r>
              <w:rPr>
                <w:rFonts w:hint="eastAsia" w:ascii="宋体" w:hAnsi="宋体" w:eastAsia="宋体" w:cs="宋体"/>
                <w:b w:val="0"/>
                <w:bCs/>
                <w:color w:val="000000"/>
                <w:sz w:val="24"/>
                <w:szCs w:val="24"/>
                <w:highlight w:val="none"/>
                <w:lang w:val="en-US" w:eastAsia="zh-CN" w:bidi="ar-SA"/>
              </w:rPr>
              <w:t xml:space="preserve">可行性(5分)：符合实际切实可行得5分；较切实可行得3分；可行性欠缺得1分；</w:t>
            </w:r>
            <w:r>
              <w:rPr>
                <w:rFonts w:hint="eastAsia" w:ascii="宋体" w:hAnsi="宋体" w:eastAsia="宋体" w:cs="宋体"/>
                <w:b w:val="0"/>
                <w:bCs/>
                <w:color w:val="000000"/>
                <w:sz w:val="24"/>
                <w:szCs w:val="24"/>
                <w:highlight w:val="none"/>
                <w:lang w:val="en-US" w:eastAsia="zh-CN" w:bidi="ar-SA"/>
              </w:rPr>
            </w:r>
            <w:r/>
          </w:p>
          <w:p>
            <w:pPr>
              <w:pStyle w:val="846"/>
              <w:tabs>
                <w:tab w:val="left" w:pos="810" w:leader="none"/>
                <w:tab w:val="left" w:pos="907" w:leader="none"/>
                <w:tab w:val="left" w:pos="1265" w:leader="none"/>
              </w:tabs>
              <w:rPr>
                <w:rFonts w:hint="eastAsia" w:ascii="宋体" w:hAnsi="宋体" w:eastAsia="宋体" w:cs="宋体"/>
                <w:color w:val="000000"/>
                <w:sz w:val="24"/>
                <w:szCs w:val="24"/>
                <w:highlight w:val="none"/>
              </w:rPr>
              <w:framePr w:vAnchor="page" w:hAnchor="page" w:xAlign="center" w:y="130"/>
            </w:pPr>
            <w:r>
              <w:rPr>
                <w:rFonts w:hint="eastAsia" w:ascii="宋体" w:hAnsi="宋体" w:eastAsia="宋体" w:cs="宋体"/>
                <w:b w:val="0"/>
                <w:bCs/>
                <w:color w:val="000000"/>
                <w:sz w:val="24"/>
                <w:szCs w:val="24"/>
                <w:highlight w:val="none"/>
                <w:lang w:val="en-US" w:eastAsia="zh-CN" w:bidi="ar-SA"/>
              </w:rPr>
              <w:t xml:space="preserve">未提供的得0分，本项最高得1</w:t>
            </w:r>
            <w:r>
              <w:rPr>
                <w:rFonts w:hint="eastAsia" w:ascii="宋体" w:eastAsia="宋体" w:cs="宋体"/>
                <w:b w:val="0"/>
                <w:bCs/>
                <w:color w:val="000000"/>
                <w:sz w:val="24"/>
                <w:szCs w:val="24"/>
                <w:highlight w:val="none"/>
                <w:lang w:val="en-US" w:eastAsia="zh-CN" w:bidi="ar-SA"/>
              </w:rPr>
              <w:t xml:space="preserve">5</w:t>
            </w:r>
            <w:r>
              <w:rPr>
                <w:rFonts w:hint="eastAsia" w:ascii="宋体" w:hAnsi="宋体" w:eastAsia="宋体" w:cs="宋体"/>
                <w:b w:val="0"/>
                <w:bCs/>
                <w:color w:val="000000"/>
                <w:sz w:val="24"/>
                <w:szCs w:val="24"/>
                <w:highlight w:val="none"/>
                <w:lang w:val="en-US" w:eastAsia="zh-CN" w:bidi="ar-SA"/>
              </w:rPr>
              <w:t xml:space="preserve">分。</w:t>
            </w:r>
            <w:r>
              <w:rPr>
                <w:rFonts w:hint="eastAsia" w:ascii="宋体" w:hAnsi="宋体" w:eastAsia="宋体" w:cs="宋体"/>
                <w:color w:val="000000"/>
                <w:sz w:val="24"/>
                <w:szCs w:val="24"/>
                <w:highlight w:val="none"/>
              </w:rPr>
            </w:r>
            <w:r/>
          </w:p>
        </w:tc>
      </w:tr>
      <w:tr>
        <w:trPr>
          <w:trHeight w:val="603"/>
        </w:trPr>
        <w:tc>
          <w:tcPr>
            <w:tcW w:w="1002" w:type="dxa"/>
            <w:vAlign w:val="center"/>
            <w:vMerge w:val="continue"/>
            <w:textDirection w:val="lrTb"/>
            <w:noWrap w:val="false"/>
          </w:tcPr>
          <w:p>
            <w:pPr>
              <w:pStyle w:val="740"/>
              <w:ind w:right="0"/>
              <w:jc w:val="center"/>
              <w:keepLines w:val="0"/>
              <w:keepNext w:val="0"/>
              <w:pageBreakBefore w:val="0"/>
              <w:spacing w:line="100" w:lineRule="atLeast"/>
              <w:rPr>
                <w:rFonts w:hint="eastAsia" w:ascii="宋体" w:hAnsi="宋体" w:eastAsia="宋体" w:cs="宋体"/>
                <w:color w:val="000000"/>
                <w:sz w:val="24"/>
                <w:szCs w:val="24"/>
                <w:highlight w:val="none"/>
                <w:lang w:val="en-US"/>
              </w:rPr>
              <w:framePr w:vAnchor="page" w:hAnchor="page" w:xAlign="center" w:y="130"/>
              <w:outlineLvl w:val="9"/>
            </w:pPr>
            <w:r>
              <w:rPr>
                <w:rFonts w:hint="eastAsia" w:ascii="宋体" w:hAnsi="宋体" w:eastAsia="宋体" w:cs="宋体"/>
                <w:color w:val="000000"/>
                <w:sz w:val="24"/>
                <w:szCs w:val="24"/>
                <w:highlight w:val="none"/>
                <w:lang w:val="en-US"/>
              </w:rPr>
            </w:r>
            <w:r/>
          </w:p>
        </w:tc>
        <w:tc>
          <w:tcPr>
            <w:tcW w:w="1663" w:type="dxa"/>
            <w:vAlign w:val="center"/>
            <w:textDirection w:val="lrTb"/>
            <w:noWrap w:val="false"/>
          </w:tcPr>
          <w:p>
            <w:pPr>
              <w:pStyle w:val="740"/>
              <w:ind w:right="0"/>
              <w:jc w:val="center"/>
              <w:keepLines w:val="0"/>
              <w:keepNext w:val="0"/>
              <w:pageBreakBefore w:val="0"/>
              <w:spacing w:line="100" w:lineRule="atLeast"/>
              <w:rPr>
                <w:rFonts w:hint="eastAsia" w:ascii="宋体" w:hAnsi="宋体" w:eastAsia="宋体" w:cs="宋体"/>
                <w:color w:val="000000"/>
                <w:sz w:val="24"/>
                <w:szCs w:val="24"/>
                <w:highlight w:val="none"/>
                <w:lang w:val="en-US"/>
              </w:rPr>
              <w:framePr w:vAnchor="page" w:hAnchor="page" w:xAlign="center" w:y="130"/>
              <w:outlineLvl w:val="9"/>
            </w:pPr>
            <w:r>
              <w:rPr>
                <w:rFonts w:hint="eastAsia" w:ascii="宋体" w:hAnsi="宋体" w:eastAsia="宋体" w:cs="宋体"/>
                <w:color w:val="000000"/>
                <w:sz w:val="24"/>
                <w:szCs w:val="24"/>
                <w:highlight w:val="none"/>
                <w:lang w:val="en-US"/>
              </w:rPr>
              <w:t xml:space="preserve">安全保障</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rPr>
              <w:t xml:space="preserve">突发事件应急处理措施（</w:t>
            </w: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lang w:val="en-US"/>
              </w:rPr>
              <w:t xml:space="preserve">分）</w:t>
            </w:r>
            <w:r>
              <w:rPr>
                <w:rFonts w:hint="eastAsia" w:ascii="宋体" w:hAnsi="宋体" w:eastAsia="宋体" w:cs="宋体"/>
                <w:color w:val="000000"/>
                <w:sz w:val="24"/>
                <w:szCs w:val="24"/>
                <w:highlight w:val="none"/>
                <w:lang w:val="en-US"/>
              </w:rPr>
            </w:r>
            <w:r/>
          </w:p>
        </w:tc>
        <w:tc>
          <w:tcPr>
            <w:tcW w:w="7157" w:type="dxa"/>
            <w:vAlign w:val="center"/>
            <w:textDirection w:val="lrTb"/>
            <w:noWrap w:val="false"/>
          </w:tcPr>
          <w:p>
            <w:pPr>
              <w:pStyle w:val="763"/>
              <w:ind w:right="0"/>
              <w:keepLines w:val="0"/>
              <w:keepNext w:val="0"/>
              <w:pageBreakBefore w:val="0"/>
              <w:spacing w:after="0" w:line="100" w:lineRule="atLeast"/>
              <w:rPr>
                <w:rFonts w:hint="eastAsia" w:ascii="宋体" w:hAnsi="宋体" w:eastAsia="宋体" w:cs="宋体"/>
                <w:color w:val="000000"/>
                <w:sz w:val="24"/>
                <w:szCs w:val="24"/>
                <w:highlight w:val="none"/>
                <w:lang w:val="en-US" w:eastAsia="zh-CN" w:bidi="ar-SA"/>
              </w:rPr>
              <w:framePr w:vAnchor="page" w:hAnchor="page" w:xAlign="center" w:y="130"/>
              <w:outlineLvl w:val="9"/>
            </w:pPr>
            <w:r>
              <w:rPr>
                <w:rFonts w:hint="eastAsia" w:ascii="宋体" w:hAnsi="宋体" w:eastAsia="宋体" w:cs="宋体"/>
                <w:color w:val="000000"/>
                <w:sz w:val="24"/>
                <w:szCs w:val="24"/>
                <w:highlight w:val="none"/>
                <w:lang w:val="en-US" w:eastAsia="zh-CN" w:bidi="ar-SA"/>
              </w:rPr>
              <w:t xml:space="preserve">根据供应商提供的响应文件中对本项目安全保障和突发事件应急处理措施方案进行评审对方案内容的全面性、针对性、可行性进行评价：</w:t>
            </w:r>
            <w:r>
              <w:rPr>
                <w:rFonts w:hint="eastAsia" w:ascii="宋体" w:hAnsi="宋体" w:eastAsia="宋体" w:cs="宋体"/>
                <w:color w:val="000000"/>
                <w:sz w:val="24"/>
                <w:szCs w:val="24"/>
                <w:highlight w:val="none"/>
                <w:lang w:val="en-US" w:eastAsia="zh-CN" w:bidi="ar-SA"/>
              </w:rPr>
            </w:r>
            <w:r/>
          </w:p>
          <w:p>
            <w:pPr>
              <w:pStyle w:val="740"/>
              <w:spacing w:after="0" w:line="240" w:lineRule="auto"/>
              <w:rPr>
                <w:rFonts w:hint="eastAsia" w:ascii="宋体" w:hAnsi="宋体" w:eastAsia="宋体" w:cs="宋体"/>
                <w:b w:val="0"/>
                <w:bCs/>
                <w:color w:val="000000"/>
                <w:sz w:val="24"/>
                <w:szCs w:val="24"/>
                <w:highlight w:val="none"/>
                <w:lang w:val="en-US" w:eastAsia="zh-CN" w:bidi="ar-SA"/>
              </w:rPr>
              <w:framePr w:vAnchor="page" w:hAnchor="page" w:xAlign="center" w:y="130"/>
            </w:pPr>
            <w:r>
              <w:rPr>
                <w:rFonts w:hint="eastAsia" w:ascii="宋体" w:hAnsi="宋体" w:eastAsia="宋体" w:cs="宋体"/>
                <w:b w:val="0"/>
                <w:bCs/>
                <w:color w:val="000000"/>
                <w:sz w:val="24"/>
                <w:szCs w:val="24"/>
                <w:highlight w:val="none"/>
                <w:lang w:val="en-US" w:eastAsia="zh-CN" w:bidi="ar-SA"/>
              </w:rPr>
              <w:t xml:space="preserve">全面性(5分)：全面具体详实得5分；较全面得3分；不全面得1分。</w:t>
            </w:r>
            <w:r>
              <w:rPr>
                <w:rFonts w:hint="eastAsia" w:ascii="宋体" w:hAnsi="宋体" w:eastAsia="宋体" w:cs="宋体"/>
                <w:b w:val="0"/>
                <w:bCs/>
                <w:color w:val="000000"/>
                <w:sz w:val="24"/>
                <w:szCs w:val="24"/>
                <w:highlight w:val="none"/>
                <w:lang w:val="en-US" w:eastAsia="zh-CN" w:bidi="ar-SA"/>
              </w:rPr>
            </w:r>
            <w:r/>
          </w:p>
          <w:p>
            <w:pPr>
              <w:pStyle w:val="740"/>
              <w:spacing w:after="0" w:line="240" w:lineRule="auto"/>
              <w:rPr>
                <w:rFonts w:hint="eastAsia" w:ascii="宋体" w:hAnsi="宋体" w:eastAsia="宋体" w:cs="宋体"/>
                <w:b w:val="0"/>
                <w:bCs/>
                <w:color w:val="000000"/>
                <w:sz w:val="24"/>
                <w:szCs w:val="24"/>
                <w:highlight w:val="none"/>
                <w:lang w:val="en-US" w:eastAsia="zh-CN" w:bidi="ar-SA"/>
              </w:rPr>
              <w:framePr w:vAnchor="page" w:hAnchor="page" w:xAlign="center" w:y="130"/>
            </w:pPr>
            <w:r>
              <w:rPr>
                <w:rFonts w:hint="eastAsia" w:ascii="宋体" w:hAnsi="宋体" w:eastAsia="宋体" w:cs="宋体"/>
                <w:b w:val="0"/>
                <w:bCs/>
                <w:color w:val="000000"/>
                <w:sz w:val="24"/>
                <w:szCs w:val="24"/>
                <w:highlight w:val="none"/>
                <w:lang w:val="en-US" w:eastAsia="zh-CN" w:bidi="ar-SA"/>
              </w:rPr>
              <w:t xml:space="preserve">针对性(4分)：针对性强得4分；针对性较强得2分；针对性不强得1分。</w:t>
            </w:r>
            <w:r>
              <w:rPr>
                <w:rFonts w:hint="eastAsia" w:ascii="宋体" w:hAnsi="宋体" w:eastAsia="宋体" w:cs="宋体"/>
                <w:b w:val="0"/>
                <w:bCs/>
                <w:color w:val="000000"/>
                <w:sz w:val="24"/>
                <w:szCs w:val="24"/>
                <w:highlight w:val="none"/>
                <w:lang w:val="en-US" w:eastAsia="zh-CN" w:bidi="ar-SA"/>
              </w:rPr>
            </w:r>
            <w:r/>
          </w:p>
          <w:p>
            <w:pPr>
              <w:pStyle w:val="740"/>
              <w:spacing w:after="0" w:line="240" w:lineRule="auto"/>
              <w:rPr>
                <w:rFonts w:hint="eastAsia" w:ascii="宋体" w:hAnsi="宋体" w:eastAsia="宋体" w:cs="宋体"/>
                <w:b w:val="0"/>
                <w:bCs/>
                <w:color w:val="000000"/>
                <w:sz w:val="24"/>
                <w:szCs w:val="24"/>
                <w:highlight w:val="none"/>
                <w:lang w:val="en-US" w:eastAsia="zh-CN" w:bidi="ar-SA"/>
              </w:rPr>
              <w:framePr w:vAnchor="page" w:hAnchor="page" w:xAlign="center" w:y="130"/>
            </w:pPr>
            <w:r>
              <w:rPr>
                <w:rFonts w:hint="eastAsia" w:ascii="宋体" w:hAnsi="宋体" w:eastAsia="宋体" w:cs="宋体"/>
                <w:b w:val="0"/>
                <w:bCs/>
                <w:color w:val="000000"/>
                <w:sz w:val="24"/>
                <w:szCs w:val="24"/>
                <w:highlight w:val="none"/>
                <w:lang w:val="en-US" w:eastAsia="zh-CN" w:bidi="ar-SA"/>
              </w:rPr>
              <w:t xml:space="preserve">可行性(4分)：符合实际切实可行得4分；较切实可行得2分；可行性欠缺得1分；</w:t>
            </w:r>
            <w:r>
              <w:rPr>
                <w:rFonts w:hint="eastAsia" w:ascii="宋体" w:hAnsi="宋体" w:eastAsia="宋体" w:cs="宋体"/>
                <w:b w:val="0"/>
                <w:bCs/>
                <w:color w:val="000000"/>
                <w:sz w:val="24"/>
                <w:szCs w:val="24"/>
                <w:highlight w:val="none"/>
                <w:lang w:val="en-US" w:eastAsia="zh-CN" w:bidi="ar-SA"/>
              </w:rPr>
            </w:r>
            <w:r/>
          </w:p>
          <w:p>
            <w:pPr>
              <w:pStyle w:val="763"/>
              <w:ind w:right="0"/>
              <w:keepLines w:val="0"/>
              <w:keepNext w:val="0"/>
              <w:pageBreakBefore w:val="0"/>
              <w:spacing w:after="0" w:line="100" w:lineRule="atLeast"/>
              <w:rPr>
                <w:rFonts w:hint="eastAsia" w:ascii="宋体" w:hAnsi="宋体" w:eastAsia="宋体" w:cs="宋体"/>
                <w:b/>
                <w:color w:val="000000"/>
                <w:sz w:val="24"/>
                <w:szCs w:val="24"/>
                <w:highlight w:val="none"/>
              </w:rPr>
              <w:framePr w:vAnchor="page" w:hAnchor="page" w:xAlign="center" w:y="130"/>
              <w:outlineLvl w:val="9"/>
            </w:pPr>
            <w:r>
              <w:rPr>
                <w:rFonts w:hint="eastAsia" w:ascii="宋体" w:hAnsi="宋体" w:eastAsia="宋体" w:cs="宋体"/>
                <w:b w:val="0"/>
                <w:bCs/>
                <w:color w:val="000000"/>
                <w:sz w:val="24"/>
                <w:szCs w:val="24"/>
                <w:highlight w:val="none"/>
                <w:lang w:val="en-US" w:eastAsia="zh-CN" w:bidi="ar-SA"/>
              </w:rPr>
              <w:t xml:space="preserve">未提供的得0分，本项最高得13分。</w:t>
            </w:r>
            <w:r>
              <w:rPr>
                <w:rFonts w:hint="eastAsia" w:ascii="宋体" w:hAnsi="宋体" w:eastAsia="宋体" w:cs="宋体"/>
                <w:b/>
                <w:color w:val="000000"/>
                <w:sz w:val="24"/>
                <w:szCs w:val="24"/>
                <w:highlight w:val="none"/>
              </w:rPr>
            </w:r>
            <w:r/>
          </w:p>
        </w:tc>
      </w:tr>
      <w:tr>
        <w:trPr>
          <w:trHeight w:val="3051"/>
        </w:trPr>
        <w:tc>
          <w:tcPr>
            <w:tcW w:w="1002" w:type="dxa"/>
            <w:vAlign w:val="center"/>
            <w:vMerge w:val="continue"/>
            <w:textDirection w:val="lrTb"/>
            <w:noWrap w:val="false"/>
          </w:tcPr>
          <w:p>
            <w:pPr>
              <w:pStyle w:val="740"/>
              <w:ind w:right="0"/>
              <w:jc w:val="center"/>
              <w:keepLines w:val="0"/>
              <w:keepNext w:val="0"/>
              <w:pageBreakBefore w:val="0"/>
              <w:spacing w:line="100" w:lineRule="atLeast"/>
              <w:rPr>
                <w:rFonts w:hint="eastAsia" w:ascii="宋体" w:hAnsi="宋体" w:eastAsia="宋体" w:cs="宋体"/>
                <w:color w:val="000000"/>
                <w:sz w:val="24"/>
                <w:szCs w:val="24"/>
                <w:highlight w:val="none"/>
                <w:lang w:val="en-US"/>
              </w:rPr>
              <w:framePr w:vAnchor="page" w:hAnchor="page" w:xAlign="center" w:y="130"/>
              <w:outlineLvl w:val="9"/>
            </w:pPr>
            <w:r>
              <w:rPr>
                <w:rFonts w:hint="eastAsia" w:ascii="宋体" w:hAnsi="宋体" w:eastAsia="宋体" w:cs="宋体"/>
                <w:color w:val="000000"/>
                <w:sz w:val="24"/>
                <w:szCs w:val="24"/>
                <w:highlight w:val="none"/>
                <w:lang w:val="en-US"/>
              </w:rPr>
            </w:r>
            <w:r/>
          </w:p>
        </w:tc>
        <w:tc>
          <w:tcPr>
            <w:tcW w:w="1663" w:type="dxa"/>
            <w:vAlign w:val="center"/>
            <w:textDirection w:val="lrTb"/>
            <w:noWrap w:val="false"/>
          </w:tcPr>
          <w:p>
            <w:pPr>
              <w:pStyle w:val="740"/>
              <w:ind w:right="0"/>
              <w:jc w:val="center"/>
              <w:keepLines w:val="0"/>
              <w:keepNext w:val="0"/>
              <w:pageBreakBefore w:val="0"/>
              <w:spacing w:line="100" w:lineRule="atLeast"/>
              <w:rPr>
                <w:rFonts w:hint="eastAsia" w:ascii="宋体" w:hAnsi="宋体" w:eastAsia="宋体" w:cs="宋体"/>
                <w:color w:val="000000"/>
                <w:sz w:val="24"/>
                <w:szCs w:val="24"/>
                <w:highlight w:val="none"/>
              </w:rPr>
              <w:framePr w:vAnchor="page" w:hAnchor="page" w:xAlign="center" w:y="130"/>
              <w:outlineLvl w:val="9"/>
            </w:pPr>
            <w:r>
              <w:rPr>
                <w:rFonts w:hint="eastAsia" w:ascii="宋体" w:hAnsi="宋体" w:eastAsia="宋体" w:cs="宋体"/>
                <w:color w:val="000000"/>
                <w:sz w:val="24"/>
                <w:szCs w:val="24"/>
                <w:highlight w:val="none"/>
              </w:rPr>
              <w:t xml:space="preserve">人员配备</w:t>
            </w:r>
            <w:r>
              <w:rPr>
                <w:rFonts w:hint="eastAsia" w:ascii="宋体" w:hAnsi="宋体" w:eastAsia="宋体" w:cs="宋体"/>
                <w:color w:val="000000"/>
                <w:sz w:val="24"/>
                <w:szCs w:val="24"/>
                <w:highlight w:val="none"/>
              </w:rPr>
            </w:r>
            <w:r/>
          </w:p>
          <w:p>
            <w:pPr>
              <w:pStyle w:val="740"/>
              <w:ind w:right="0"/>
              <w:jc w:val="center"/>
              <w:keepLines w:val="0"/>
              <w:keepNext w:val="0"/>
              <w:pageBreakBefore w:val="0"/>
              <w:spacing w:line="100" w:lineRule="atLeast"/>
              <w:rPr>
                <w:rFonts w:hint="eastAsia" w:ascii="宋体" w:hAnsi="宋体" w:eastAsia="宋体" w:cs="宋体"/>
                <w:color w:val="000000"/>
                <w:sz w:val="24"/>
                <w:szCs w:val="24"/>
                <w:highlight w:val="none"/>
                <w:lang w:val="en-US" w:eastAsia="zh-CN"/>
              </w:rPr>
              <w:framePr w:vAnchor="page" w:hAnchor="page" w:xAlign="center" w:y="130"/>
              <w:outlineLvl w:val="9"/>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13分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tc>
        <w:tc>
          <w:tcPr>
            <w:tcW w:w="7157" w:type="dxa"/>
            <w:vAlign w:val="center"/>
            <w:textDirection w:val="lrTb"/>
            <w:noWrap w:val="false"/>
          </w:tcPr>
          <w:p>
            <w:pPr>
              <w:pStyle w:val="763"/>
              <w:ind w:right="0"/>
              <w:keepLines w:val="0"/>
              <w:keepNext w:val="0"/>
              <w:pageBreakBefore w:val="0"/>
              <w:spacing w:after="0" w:line="100" w:lineRule="atLeast"/>
              <w:rPr>
                <w:rFonts w:hint="eastAsia" w:ascii="宋体" w:hAnsi="宋体" w:eastAsia="宋体" w:cs="宋体"/>
                <w:color w:val="000000"/>
                <w:sz w:val="24"/>
                <w:szCs w:val="24"/>
                <w:highlight w:val="none"/>
                <w:lang w:val="en-US" w:eastAsia="zh-CN" w:bidi="ar-SA"/>
              </w:rPr>
              <w:framePr w:vAnchor="page" w:hAnchor="page" w:xAlign="center" w:y="130"/>
              <w:outlineLvl w:val="9"/>
            </w:pPr>
            <w:r>
              <w:rPr>
                <w:rFonts w:hint="eastAsia" w:ascii="宋体" w:hAnsi="宋体" w:eastAsia="宋体" w:cs="宋体"/>
                <w:color w:val="000000"/>
                <w:sz w:val="24"/>
                <w:szCs w:val="24"/>
                <w:highlight w:val="none"/>
                <w:lang w:val="en-US" w:eastAsia="zh-CN" w:bidi="ar-SA"/>
              </w:rPr>
              <w:t xml:space="preserve">根据供应商提供的响应文件中对本项目人员配置是否合理</w:t>
            </w:r>
            <w:r>
              <w:rPr>
                <w:rFonts w:hint="eastAsia" w:ascii="宋体" w:hAnsi="宋体" w:eastAsia="宋体" w:cs="宋体"/>
                <w:color w:val="000000"/>
                <w:sz w:val="24"/>
                <w:szCs w:val="24"/>
                <w:highlight w:val="none"/>
              </w:rPr>
              <w:t xml:space="preserve">、专业类别</w:t>
            </w:r>
            <w:r>
              <w:rPr>
                <w:rFonts w:hint="eastAsia" w:ascii="宋体" w:hAnsi="宋体" w:eastAsia="宋体" w:cs="宋体"/>
                <w:color w:val="000000"/>
                <w:sz w:val="24"/>
                <w:szCs w:val="24"/>
                <w:highlight w:val="none"/>
                <w:lang w:val="en-US" w:eastAsia="zh-CN"/>
              </w:rPr>
              <w:t xml:space="preserve">是否</w:t>
            </w:r>
            <w:r>
              <w:rPr>
                <w:rFonts w:hint="eastAsia" w:ascii="宋体" w:hAnsi="宋体" w:eastAsia="宋体" w:cs="宋体"/>
                <w:color w:val="000000"/>
                <w:sz w:val="24"/>
                <w:szCs w:val="24"/>
                <w:highlight w:val="none"/>
              </w:rPr>
              <w:t xml:space="preserve">齐全、</w:t>
            </w:r>
            <w:r>
              <w:rPr>
                <w:rFonts w:hint="eastAsia" w:ascii="宋体" w:hAnsi="宋体" w:eastAsia="宋体" w:cs="宋体"/>
                <w:color w:val="000000"/>
                <w:sz w:val="24"/>
                <w:szCs w:val="24"/>
                <w:highlight w:val="none"/>
                <w:lang w:val="en-US" w:eastAsia="zh-CN"/>
              </w:rPr>
              <w:t xml:space="preserve">是否具备</w:t>
            </w:r>
            <w:r>
              <w:rPr>
                <w:rFonts w:hint="eastAsia" w:ascii="宋体" w:hAnsi="宋体" w:eastAsia="宋体" w:cs="宋体"/>
                <w:color w:val="000000"/>
                <w:sz w:val="24"/>
                <w:szCs w:val="24"/>
                <w:highlight w:val="none"/>
              </w:rPr>
              <w:t xml:space="preserve">从业经验、</w:t>
            </w:r>
            <w:r>
              <w:rPr>
                <w:rFonts w:hint="eastAsia" w:ascii="宋体" w:hAnsi="宋体" w:eastAsia="宋体" w:cs="宋体"/>
                <w:color w:val="000000"/>
                <w:sz w:val="24"/>
                <w:szCs w:val="24"/>
                <w:highlight w:val="none"/>
                <w:lang w:val="en-US" w:eastAsia="zh-CN"/>
              </w:rPr>
              <w:t xml:space="preserve">是否</w:t>
            </w:r>
            <w:r>
              <w:rPr>
                <w:rFonts w:hint="eastAsia" w:ascii="宋体" w:hAnsi="宋体" w:eastAsia="宋体" w:cs="宋体"/>
                <w:color w:val="000000"/>
                <w:sz w:val="24"/>
                <w:szCs w:val="24"/>
                <w:highlight w:val="none"/>
              </w:rPr>
              <w:t xml:space="preserve">符合服务需要</w:t>
            </w:r>
            <w:r>
              <w:rPr>
                <w:rFonts w:hint="eastAsia" w:ascii="宋体" w:hAnsi="宋体" w:eastAsia="宋体" w:cs="宋体"/>
                <w:color w:val="000000"/>
                <w:sz w:val="24"/>
                <w:szCs w:val="24"/>
                <w:highlight w:val="none"/>
                <w:lang w:val="en-US" w:eastAsia="zh-CN" w:bidi="ar-SA"/>
              </w:rPr>
              <w:t xml:space="preserve">等方面进行评审对方案内容的全面性、针对性、可行性进行评价：</w:t>
            </w:r>
            <w:r>
              <w:rPr>
                <w:rFonts w:hint="eastAsia" w:ascii="宋体" w:hAnsi="宋体" w:eastAsia="宋体" w:cs="宋体"/>
                <w:color w:val="000000"/>
                <w:sz w:val="24"/>
                <w:szCs w:val="24"/>
                <w:highlight w:val="none"/>
                <w:lang w:val="en-US" w:eastAsia="zh-CN" w:bidi="ar-SA"/>
              </w:rPr>
            </w:r>
            <w:r/>
          </w:p>
          <w:p>
            <w:pPr>
              <w:pStyle w:val="740"/>
              <w:spacing w:after="0" w:line="240" w:lineRule="auto"/>
              <w:rPr>
                <w:rFonts w:hint="eastAsia" w:ascii="宋体" w:hAnsi="宋体" w:eastAsia="宋体" w:cs="宋体"/>
                <w:b w:val="0"/>
                <w:bCs/>
                <w:color w:val="000000"/>
                <w:sz w:val="24"/>
                <w:szCs w:val="24"/>
                <w:highlight w:val="none"/>
                <w:lang w:val="en-US" w:eastAsia="zh-CN" w:bidi="ar-SA"/>
              </w:rPr>
              <w:framePr w:vAnchor="page" w:hAnchor="page" w:xAlign="center" w:y="130"/>
            </w:pPr>
            <w:r>
              <w:rPr>
                <w:rFonts w:hint="eastAsia" w:ascii="宋体" w:hAnsi="宋体" w:eastAsia="宋体" w:cs="宋体"/>
                <w:b w:val="0"/>
                <w:bCs/>
                <w:color w:val="000000"/>
                <w:sz w:val="24"/>
                <w:szCs w:val="24"/>
                <w:highlight w:val="none"/>
                <w:lang w:val="en-US" w:eastAsia="zh-CN" w:bidi="ar-SA"/>
              </w:rPr>
              <w:t xml:space="preserve">全面性(5分)：全面具体详实得5分；较全面得3分；不全面得1分。</w:t>
            </w:r>
            <w:r>
              <w:rPr>
                <w:rFonts w:hint="eastAsia" w:ascii="宋体" w:hAnsi="宋体" w:eastAsia="宋体" w:cs="宋体"/>
                <w:b w:val="0"/>
                <w:bCs/>
                <w:color w:val="000000"/>
                <w:sz w:val="24"/>
                <w:szCs w:val="24"/>
                <w:highlight w:val="none"/>
                <w:lang w:val="en-US" w:eastAsia="zh-CN" w:bidi="ar-SA"/>
              </w:rPr>
            </w:r>
            <w:r/>
          </w:p>
          <w:p>
            <w:pPr>
              <w:pStyle w:val="740"/>
              <w:spacing w:after="0" w:line="240" w:lineRule="auto"/>
              <w:rPr>
                <w:rFonts w:hint="eastAsia" w:ascii="宋体" w:hAnsi="宋体" w:eastAsia="宋体" w:cs="宋体"/>
                <w:b w:val="0"/>
                <w:bCs/>
                <w:color w:val="000000"/>
                <w:sz w:val="24"/>
                <w:szCs w:val="24"/>
                <w:highlight w:val="none"/>
                <w:lang w:val="en-US" w:eastAsia="zh-CN" w:bidi="ar-SA"/>
              </w:rPr>
              <w:framePr w:vAnchor="page" w:hAnchor="page" w:xAlign="center" w:y="130"/>
            </w:pPr>
            <w:r>
              <w:rPr>
                <w:rFonts w:hint="eastAsia" w:ascii="宋体" w:hAnsi="宋体" w:eastAsia="宋体" w:cs="宋体"/>
                <w:b w:val="0"/>
                <w:bCs/>
                <w:color w:val="000000"/>
                <w:sz w:val="24"/>
                <w:szCs w:val="24"/>
                <w:highlight w:val="none"/>
                <w:lang w:val="en-US" w:eastAsia="zh-CN" w:bidi="ar-SA"/>
              </w:rPr>
              <w:t xml:space="preserve">针对性(4分)：针对性强得4分；针对性较强得2分；针对性不强得1分。</w:t>
            </w:r>
            <w:r>
              <w:rPr>
                <w:rFonts w:hint="eastAsia" w:ascii="宋体" w:hAnsi="宋体" w:eastAsia="宋体" w:cs="宋体"/>
                <w:b w:val="0"/>
                <w:bCs/>
                <w:color w:val="000000"/>
                <w:sz w:val="24"/>
                <w:szCs w:val="24"/>
                <w:highlight w:val="none"/>
                <w:lang w:val="en-US" w:eastAsia="zh-CN" w:bidi="ar-SA"/>
              </w:rPr>
            </w:r>
            <w:r/>
          </w:p>
          <w:p>
            <w:pPr>
              <w:pStyle w:val="740"/>
              <w:spacing w:after="0" w:line="240" w:lineRule="auto"/>
              <w:rPr>
                <w:rFonts w:hint="eastAsia" w:ascii="宋体" w:hAnsi="宋体" w:eastAsia="宋体" w:cs="宋体"/>
                <w:b w:val="0"/>
                <w:bCs/>
                <w:color w:val="000000"/>
                <w:sz w:val="24"/>
                <w:szCs w:val="24"/>
                <w:highlight w:val="none"/>
                <w:lang w:val="en-US" w:eastAsia="zh-CN" w:bidi="ar-SA"/>
              </w:rPr>
              <w:framePr w:vAnchor="page" w:hAnchor="page" w:xAlign="center" w:y="130"/>
            </w:pPr>
            <w:r>
              <w:rPr>
                <w:rFonts w:hint="eastAsia" w:ascii="宋体" w:hAnsi="宋体" w:eastAsia="宋体" w:cs="宋体"/>
                <w:b w:val="0"/>
                <w:bCs/>
                <w:color w:val="000000"/>
                <w:sz w:val="24"/>
                <w:szCs w:val="24"/>
                <w:highlight w:val="none"/>
                <w:lang w:val="en-US" w:eastAsia="zh-CN" w:bidi="ar-SA"/>
              </w:rPr>
              <w:t xml:space="preserve">可行性(4分)：符合实际切实可行得4分；较切实可行得2分；可行性欠缺得1分；</w:t>
            </w:r>
            <w:r>
              <w:rPr>
                <w:rFonts w:hint="eastAsia" w:ascii="宋体" w:hAnsi="宋体" w:eastAsia="宋体" w:cs="宋体"/>
                <w:b w:val="0"/>
                <w:bCs/>
                <w:color w:val="000000"/>
                <w:sz w:val="24"/>
                <w:szCs w:val="24"/>
                <w:highlight w:val="none"/>
                <w:lang w:val="en-US" w:eastAsia="zh-CN" w:bidi="ar-SA"/>
              </w:rPr>
            </w:r>
            <w:r/>
          </w:p>
          <w:p>
            <w:pPr>
              <w:pStyle w:val="763"/>
              <w:ind w:right="0"/>
              <w:keepLines w:val="0"/>
              <w:keepNext w:val="0"/>
              <w:pageBreakBefore w:val="0"/>
              <w:spacing w:after="0" w:line="100" w:lineRule="atLeast"/>
              <w:rPr>
                <w:rFonts w:hint="eastAsia" w:ascii="宋体" w:hAnsi="宋体" w:eastAsia="宋体" w:cs="宋体"/>
                <w:b/>
                <w:color w:val="000000"/>
                <w:sz w:val="24"/>
                <w:szCs w:val="24"/>
                <w:highlight w:val="none"/>
              </w:rPr>
              <w:framePr w:vAnchor="page" w:hAnchor="page" w:xAlign="center" w:y="130"/>
              <w:outlineLvl w:val="9"/>
            </w:pPr>
            <w:r>
              <w:rPr>
                <w:rFonts w:hint="eastAsia" w:ascii="宋体" w:hAnsi="宋体" w:eastAsia="宋体" w:cs="宋体"/>
                <w:b w:val="0"/>
                <w:bCs/>
                <w:color w:val="000000"/>
                <w:sz w:val="24"/>
                <w:szCs w:val="24"/>
                <w:highlight w:val="none"/>
                <w:lang w:val="en-US" w:eastAsia="zh-CN" w:bidi="ar-SA"/>
              </w:rPr>
              <w:t xml:space="preserve">未提供的得0分，本项最高得13分。</w:t>
            </w:r>
            <w:r>
              <w:rPr>
                <w:rFonts w:hint="eastAsia" w:ascii="宋体" w:hAnsi="宋体" w:eastAsia="宋体" w:cs="宋体"/>
                <w:b/>
                <w:color w:val="000000"/>
                <w:sz w:val="24"/>
                <w:szCs w:val="24"/>
                <w:highlight w:val="none"/>
              </w:rPr>
            </w:r>
            <w:r/>
          </w:p>
        </w:tc>
      </w:tr>
    </w:tbl>
    <w:p>
      <w:pPr>
        <w:pStyle w:val="740"/>
        <w:jc w:val="both"/>
        <w:spacing w:before="0" w:after="0"/>
        <w:rPr>
          <w:rFonts w:hint="eastAsia" w:ascii="宋体" w:hAnsi="宋体" w:eastAsia="宋体" w:cs="宋体"/>
          <w:b w:val="0"/>
          <w:bCs w:val="0"/>
          <w:color w:val="000000"/>
          <w:sz w:val="24"/>
          <w:szCs w:val="24"/>
          <w:highlight w:val="none"/>
          <w:lang w:val="en-US" w:eastAsia="zh-CN" w:bidi="ar-SA"/>
        </w:rPr>
        <w:outlineLvl w:val="2"/>
      </w:pPr>
      <w:r>
        <w:rPr>
          <w:rFonts w:hint="eastAsia" w:ascii="宋体" w:hAnsi="宋体" w:eastAsia="宋体" w:cs="宋体"/>
          <w:b w:val="0"/>
          <w:bCs w:val="0"/>
          <w:color w:val="000000"/>
          <w:sz w:val="24"/>
          <w:szCs w:val="24"/>
          <w:highlight w:val="none"/>
          <w:lang w:val="en-US" w:eastAsia="zh-CN" w:bidi="ar-SA"/>
        </w:rPr>
        <w:t xml:space="preserve">注：评分结果精确到小数点后二位。</w:t>
      </w:r>
      <w:r>
        <w:rPr>
          <w:rFonts w:hint="eastAsia" w:ascii="宋体" w:hAnsi="宋体" w:eastAsia="宋体" w:cs="宋体"/>
          <w:b w:val="0"/>
          <w:bCs w:val="0"/>
          <w:color w:val="000000"/>
          <w:sz w:val="24"/>
          <w:szCs w:val="24"/>
          <w:highlight w:val="none"/>
          <w:lang w:val="en-US" w:eastAsia="zh-CN" w:bidi="ar-SA"/>
        </w:rPr>
      </w:r>
      <w:r/>
    </w:p>
    <w:p>
      <w:pPr>
        <w:pStyle w:val="740"/>
        <w:ind w:firstLine="480"/>
        <w:spacing w:line="300" w:lineRule="exact"/>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本项目采用综合评分法。</w:t>
      </w:r>
      <w:r>
        <w:rPr>
          <w:rFonts w:hint="eastAsia" w:ascii="宋体" w:hAnsi="宋体" w:eastAsia="宋体" w:cs="宋体"/>
          <w:b w:val="0"/>
          <w:bCs w:val="0"/>
          <w:color w:val="000000"/>
          <w:sz w:val="24"/>
          <w:szCs w:val="24"/>
          <w:highlight w:val="none"/>
          <w:lang w:val="en-US" w:eastAsia="zh-CN" w:bidi="ar-SA"/>
        </w:rPr>
      </w:r>
      <w:r/>
    </w:p>
    <w:p>
      <w:pPr>
        <w:pStyle w:val="741"/>
        <w:rPr>
          <w:color w:val="000000"/>
          <w:sz w:val="22"/>
          <w:highlight w:val="none"/>
          <w:lang w:eastAsia="zh-CN"/>
        </w:rPr>
      </w:pPr>
      <w:r>
        <w:rPr>
          <w:rFonts w:hint="eastAsia"/>
          <w:color w:val="000000"/>
          <w:sz w:val="22"/>
          <w:highlight w:val="none"/>
          <w:lang w:eastAsia="zh-CN"/>
        </w:rPr>
        <w:br w:type="page" w:clear="all"/>
      </w:r>
      <w:r>
        <w:rPr>
          <w:rFonts w:hint="eastAsia"/>
          <w:color w:val="000000"/>
          <w:highlight w:val="none"/>
        </w:rPr>
        <w:t xml:space="preserve">第五章</w:t>
      </w:r>
      <w:r>
        <w:rPr>
          <w:color w:val="000000"/>
          <w:highlight w:val="none"/>
        </w:rPr>
        <w:t xml:space="preserve">  </w:t>
      </w:r>
      <w:r>
        <w:rPr>
          <w:rFonts w:hint="eastAsia"/>
          <w:color w:val="000000"/>
          <w:highlight w:val="none"/>
        </w:rPr>
        <w:t xml:space="preserve">拟签订的合同文本</w:t>
      </w:r>
      <w:r>
        <w:rPr>
          <w:color w:val="000000"/>
          <w:sz w:val="22"/>
          <w:highlight w:val="none"/>
          <w:lang w:eastAsia="zh-CN"/>
        </w:rPr>
      </w:r>
      <w:r/>
    </w:p>
    <w:p>
      <w:pPr>
        <w:pStyle w:val="740"/>
        <w:ind w:firstLine="560"/>
        <w:jc w:val="both"/>
        <w:spacing w:before="210" w:after="120"/>
        <w:rPr>
          <w:rFonts w:hint="eastAsia" w:ascii="宋体" w:hAnsi="宋体" w:eastAsia="宋体" w:cs="宋体"/>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eastAsia="zh-CN"/>
        </w:rPr>
      </w:r>
      <w:r/>
    </w:p>
    <w:p>
      <w:pPr>
        <w:pStyle w:val="740"/>
        <w:ind w:firstLine="560"/>
        <w:jc w:val="both"/>
        <w:spacing w:before="210" w:after="120"/>
        <w:rPr>
          <w:rFonts w:ascii="宋体" w:hAnsi="宋体" w:eastAsia="宋体" w:cs="宋体"/>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eastAsia="zh-CN"/>
        </w:rPr>
        <w:t xml:space="preserve">项目名称：</w:t>
      </w:r>
      <w:r>
        <w:rPr>
          <w:rFonts w:hint="eastAsia" w:ascii="宋体" w:hAnsi="宋体" w:eastAsia="宋体" w:cs="宋体"/>
          <w:color w:val="000000"/>
          <w:sz w:val="28"/>
          <w:szCs w:val="28"/>
          <w:highlight w:val="none"/>
          <w:lang w:val="en-US" w:eastAsia="zh-CN"/>
        </w:rPr>
        <w:t xml:space="preserve"> </w:t>
      </w:r>
      <w:r>
        <w:rPr>
          <w:rFonts w:ascii="宋体" w:hAnsi="宋体" w:eastAsia="宋体" w:cs="宋体"/>
          <w:color w:val="000000"/>
          <w:sz w:val="28"/>
          <w:szCs w:val="28"/>
          <w:highlight w:val="none"/>
          <w:lang w:eastAsia="zh-CN"/>
        </w:rPr>
      </w:r>
      <w:r/>
    </w:p>
    <w:p>
      <w:pPr>
        <w:pStyle w:val="740"/>
        <w:ind w:firstLine="560"/>
        <w:jc w:val="both"/>
        <w:spacing w:before="210" w:after="120"/>
        <w:rPr>
          <w:rFonts w:ascii="宋体" w:hAnsi="宋体" w:eastAsia="宋体" w:cs="宋体"/>
          <w:b/>
          <w:color w:val="000000"/>
          <w:sz w:val="44"/>
          <w:szCs w:val="4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eastAsia="zh-CN"/>
        </w:rPr>
        <w:t xml:space="preserve">项目编号： </w:t>
      </w:r>
      <w:r>
        <w:rPr>
          <w:rFonts w:ascii="宋体" w:hAnsi="宋体" w:eastAsia="宋体" w:cs="宋体"/>
          <w:b/>
          <w:color w:val="000000"/>
          <w:sz w:val="44"/>
          <w:szCs w:val="44"/>
          <w:highlight w:val="none"/>
          <w:lang w:eastAsia="zh-CN"/>
        </w:rPr>
      </w:r>
      <w:r/>
    </w:p>
    <w:p>
      <w:pPr>
        <w:pStyle w:val="740"/>
        <w:jc w:val="center"/>
        <w:spacing w:before="210" w:after="120"/>
        <w:rPr>
          <w:rFonts w:hint="eastAsia" w:ascii="宋体" w:hAnsi="宋体" w:eastAsia="宋体" w:cs="宋体"/>
          <w:b/>
          <w:color w:val="000000"/>
          <w:sz w:val="44"/>
          <w:szCs w:val="4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szCs w:val="44"/>
          <w:highlight w:val="none"/>
          <w:lang w:eastAsia="zh-CN"/>
        </w:rPr>
      </w:r>
      <w:r/>
    </w:p>
    <w:p>
      <w:pPr>
        <w:pStyle w:val="740"/>
        <w:jc w:val="center"/>
        <w:spacing w:before="210" w:after="120"/>
        <w:rPr>
          <w:rFonts w:hint="eastAsia" w:ascii="宋体" w:hAnsi="宋体" w:eastAsia="宋体" w:cs="宋体"/>
          <w:b/>
          <w:color w:val="000000"/>
          <w:sz w:val="44"/>
          <w:szCs w:val="4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szCs w:val="44"/>
          <w:highlight w:val="none"/>
          <w:lang w:eastAsia="zh-CN"/>
        </w:rPr>
      </w:r>
      <w:r/>
    </w:p>
    <w:p>
      <w:pPr>
        <w:pStyle w:val="740"/>
        <w:jc w:val="center"/>
        <w:spacing w:before="210" w:after="120"/>
        <w:rPr>
          <w:rFonts w:ascii="宋体" w:hAnsi="宋体" w:eastAsia="宋体" w:cs="宋体"/>
          <w:b/>
          <w:color w:val="000000"/>
          <w:sz w:val="44"/>
          <w:szCs w:val="4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szCs w:val="44"/>
          <w:highlight w:val="none"/>
          <w:lang w:eastAsia="zh-CN"/>
        </w:rPr>
        <w:t xml:space="preserve">采</w:t>
      </w:r>
      <w:r>
        <w:rPr>
          <w:rFonts w:ascii="宋体" w:hAnsi="宋体" w:eastAsia="宋体" w:cs="宋体"/>
          <w:b/>
          <w:color w:val="000000"/>
          <w:sz w:val="44"/>
          <w:szCs w:val="44"/>
          <w:highlight w:val="none"/>
          <w:lang w:eastAsia="zh-CN"/>
        </w:rPr>
      </w:r>
      <w:r/>
    </w:p>
    <w:p>
      <w:pPr>
        <w:pStyle w:val="740"/>
        <w:jc w:val="center"/>
        <w:spacing w:before="210" w:after="120"/>
        <w:rPr>
          <w:rFonts w:ascii="宋体" w:hAnsi="宋体" w:eastAsia="宋体" w:cs="宋体"/>
          <w:b/>
          <w:color w:val="000000"/>
          <w:sz w:val="44"/>
          <w:szCs w:val="4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szCs w:val="44"/>
          <w:highlight w:val="none"/>
          <w:lang w:eastAsia="zh-CN"/>
        </w:rPr>
        <w:t xml:space="preserve">购</w:t>
      </w:r>
      <w:r>
        <w:rPr>
          <w:rFonts w:ascii="宋体" w:hAnsi="宋体" w:eastAsia="宋体" w:cs="宋体"/>
          <w:b/>
          <w:color w:val="000000"/>
          <w:sz w:val="44"/>
          <w:szCs w:val="44"/>
          <w:highlight w:val="none"/>
          <w:lang w:eastAsia="zh-CN"/>
        </w:rPr>
      </w:r>
      <w:r/>
    </w:p>
    <w:p>
      <w:pPr>
        <w:pStyle w:val="740"/>
        <w:jc w:val="center"/>
        <w:spacing w:before="210" w:after="120"/>
        <w:rPr>
          <w:rFonts w:ascii="宋体" w:hAnsi="宋体" w:eastAsia="宋体" w:cs="宋体"/>
          <w:b/>
          <w:color w:val="000000"/>
          <w:sz w:val="44"/>
          <w:szCs w:val="4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szCs w:val="44"/>
          <w:highlight w:val="none"/>
          <w:lang w:eastAsia="zh-CN"/>
        </w:rPr>
        <w:t xml:space="preserve">合</w:t>
      </w:r>
      <w:r>
        <w:rPr>
          <w:rFonts w:ascii="宋体" w:hAnsi="宋体" w:eastAsia="宋体" w:cs="宋体"/>
          <w:b/>
          <w:color w:val="000000"/>
          <w:sz w:val="44"/>
          <w:szCs w:val="44"/>
          <w:highlight w:val="none"/>
          <w:lang w:eastAsia="zh-CN"/>
        </w:rPr>
      </w:r>
      <w:r/>
    </w:p>
    <w:p>
      <w:pPr>
        <w:pStyle w:val="740"/>
        <w:jc w:val="center"/>
        <w:spacing w:before="210" w:after="120"/>
        <w:rPr>
          <w:rFonts w:ascii="宋体" w:hAnsi="宋体" w:eastAsia="宋体" w:cs="宋体"/>
          <w:b/>
          <w:color w:val="000000"/>
          <w:sz w:val="44"/>
          <w:szCs w:val="4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szCs w:val="44"/>
          <w:highlight w:val="none"/>
          <w:lang w:eastAsia="zh-CN"/>
        </w:rPr>
        <w:t xml:space="preserve">同</w:t>
      </w:r>
      <w:r>
        <w:rPr>
          <w:rFonts w:ascii="宋体" w:hAnsi="宋体" w:eastAsia="宋体" w:cs="宋体"/>
          <w:b/>
          <w:color w:val="000000"/>
          <w:sz w:val="44"/>
          <w:szCs w:val="44"/>
          <w:highlight w:val="none"/>
          <w:lang w:eastAsia="zh-CN"/>
        </w:rPr>
      </w:r>
      <w:r/>
    </w:p>
    <w:p>
      <w:pPr>
        <w:pStyle w:val="740"/>
        <w:jc w:val="center"/>
        <w:spacing w:before="210" w:after="120"/>
        <w:rPr>
          <w:rFonts w:ascii="宋体" w:hAnsi="宋体" w:eastAsia="宋体" w:cs="宋体"/>
          <w:b/>
          <w:color w:val="000000"/>
          <w:sz w:val="52"/>
          <w:szCs w:val="52"/>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52"/>
          <w:szCs w:val="52"/>
          <w:highlight w:val="none"/>
          <w:lang w:eastAsia="zh-CN"/>
        </w:rPr>
      </w:r>
      <w:r/>
    </w:p>
    <w:p>
      <w:pPr>
        <w:pStyle w:val="740"/>
        <w:jc w:val="center"/>
        <w:spacing w:before="210" w:after="120"/>
        <w:rPr>
          <w:rFonts w:ascii="宋体" w:hAnsi="宋体" w:eastAsia="宋体" w:cs="宋体"/>
          <w:b/>
          <w:color w:val="000000"/>
          <w:sz w:val="52"/>
          <w:szCs w:val="52"/>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52"/>
          <w:szCs w:val="52"/>
          <w:highlight w:val="none"/>
          <w:lang w:eastAsia="zh-CN"/>
        </w:rPr>
      </w:r>
      <w:r/>
    </w:p>
    <w:p>
      <w:pPr>
        <w:pStyle w:val="740"/>
        <w:ind w:firstLine="640"/>
        <w:jc w:val="both"/>
        <w:spacing w:before="210" w:after="120"/>
        <w:rPr>
          <w:rFonts w:ascii="宋体" w:hAnsi="宋体" w:eastAsia="宋体" w:cs="宋体"/>
          <w:color w:val="000000"/>
          <w:sz w:val="32"/>
          <w:szCs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2"/>
          <w:szCs w:val="32"/>
          <w:highlight w:val="none"/>
          <w:lang w:eastAsia="zh-CN"/>
        </w:rPr>
        <w:t xml:space="preserve">采  购  人：</w:t>
      </w:r>
      <w:r>
        <w:rPr>
          <w:rFonts w:ascii="宋体" w:hAnsi="宋体" w:eastAsia="宋体" w:cs="宋体"/>
          <w:color w:val="000000"/>
          <w:sz w:val="32"/>
          <w:szCs w:val="32"/>
          <w:highlight w:val="none"/>
          <w:lang w:eastAsia="zh-CN"/>
        </w:rPr>
      </w:r>
      <w:r/>
    </w:p>
    <w:p>
      <w:pPr>
        <w:pStyle w:val="740"/>
        <w:ind w:firstLine="640"/>
        <w:jc w:val="both"/>
        <w:spacing w:before="210" w:after="120"/>
        <w:rPr>
          <w:rFonts w:ascii="宋体" w:hAnsi="宋体" w:eastAsia="宋体" w:cs="宋体"/>
          <w:color w:val="000000"/>
          <w:sz w:val="32"/>
          <w:szCs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2"/>
          <w:szCs w:val="32"/>
          <w:highlight w:val="none"/>
          <w:lang w:eastAsia="zh-CN"/>
        </w:rPr>
        <w:t xml:space="preserve">成交供应商：</w:t>
      </w:r>
      <w:r>
        <w:rPr>
          <w:rFonts w:ascii="宋体" w:hAnsi="宋体" w:eastAsia="宋体" w:cs="宋体"/>
          <w:color w:val="000000"/>
          <w:sz w:val="32"/>
          <w:szCs w:val="32"/>
          <w:highlight w:val="none"/>
          <w:lang w:eastAsia="zh-CN"/>
        </w:rPr>
      </w:r>
      <w:r/>
    </w:p>
    <w:p>
      <w:pPr>
        <w:pStyle w:val="740"/>
        <w:ind w:firstLine="640"/>
        <w:jc w:val="both"/>
        <w:spacing w:before="210" w:after="120"/>
        <w:rPr>
          <w:rFonts w:ascii="宋体" w:hAnsi="宋体" w:eastAsia="宋体" w:cs="宋体"/>
          <w:color w:val="000000"/>
          <w:sz w:val="32"/>
          <w:szCs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2"/>
          <w:szCs w:val="32"/>
          <w:highlight w:val="none"/>
          <w:lang w:eastAsia="zh-CN"/>
        </w:rPr>
        <w:t xml:space="preserve">合同签订日期：       年          月         日</w:t>
      </w:r>
      <w:r>
        <w:rPr>
          <w:rFonts w:ascii="宋体" w:hAnsi="宋体" w:eastAsia="宋体" w:cs="宋体"/>
          <w:color w:val="000000"/>
          <w:sz w:val="32"/>
          <w:szCs w:val="32"/>
          <w:highlight w:val="none"/>
          <w:lang w:eastAsia="zh-CN"/>
        </w:rPr>
      </w:r>
      <w:r/>
    </w:p>
    <w:p>
      <w:pPr>
        <w:pStyle w:val="740"/>
        <w:ind w:firstLine="560"/>
        <w:jc w:val="both"/>
        <w:spacing w:before="210" w:after="120" w:line="400" w:lineRule="exact"/>
        <w:rPr>
          <w:rFonts w:ascii="宋体" w:hAnsi="宋体" w:eastAsia="宋体" w:cs="宋体"/>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eastAsia="zh-CN"/>
        </w:rPr>
        <w:t xml:space="preserve">友情提醒：采购人与中标、成交供应商应当在中标、成交通知书发出之日起三十日内，按照采购文件确定的事项签订政府采购合同。</w:t>
      </w:r>
      <w:r>
        <w:rPr>
          <w:rFonts w:ascii="宋体" w:hAnsi="宋体" w:eastAsia="宋体" w:cs="宋体"/>
          <w:color w:val="000000"/>
          <w:sz w:val="28"/>
          <w:szCs w:val="28"/>
          <w:highlight w:val="none"/>
          <w:lang w:eastAsia="zh-CN"/>
        </w:rPr>
      </w:r>
      <w:r/>
    </w:p>
    <w:p>
      <w:pPr>
        <w:pStyle w:val="740"/>
        <w:ind w:firstLine="560"/>
        <w:jc w:val="both"/>
        <w:spacing w:after="0" w:line="400" w:lineRule="exact"/>
        <w:rPr>
          <w:rFonts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eastAsia="zh-CN"/>
        </w:rPr>
        <w:t xml:space="preserve">采购人应当自政府采购合同签订之日起2个工作日内，将政府采购合同在省级以上人民政府财政部门指定的媒体上公告，但政府采购合同中涉及国家秘密、商业秘密的内容除外。</w:t>
      </w:r>
      <w:r>
        <w:rPr>
          <w:rFonts w:ascii="宋体" w:hAnsi="宋体" w:eastAsia="宋体" w:cs="宋体"/>
          <w:color w:val="000000"/>
          <w:highlight w:val="none"/>
          <w:lang w:eastAsia="zh-CN"/>
        </w:rPr>
      </w:r>
      <w:r/>
    </w:p>
    <w:p>
      <w:pPr>
        <w:pStyle w:val="740"/>
        <w:ind w:firstLine="560"/>
        <w:jc w:val="both"/>
        <w:spacing w:before="210" w:after="120"/>
        <w:rPr>
          <w:rFonts w:hint="eastAsia" w:ascii="宋体" w:hAnsi="宋体" w:eastAsia="宋体" w:cs="宋体"/>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eastAsia="zh-CN"/>
        </w:rPr>
      </w:r>
      <w:r/>
    </w:p>
    <w:p>
      <w:pPr>
        <w:pStyle w:val="740"/>
        <w:ind w:firstLine="560"/>
        <w:jc w:val="both"/>
        <w:spacing w:before="210" w:after="120"/>
        <w:rPr>
          <w:rFonts w:ascii="宋体" w:hAnsi="宋体" w:eastAsia="宋体" w:cs="宋体"/>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eastAsia="zh-CN"/>
        </w:rPr>
        <w:t xml:space="preserve">委托方：</w:t>
      </w:r>
      <w:r>
        <w:rPr>
          <w:rFonts w:ascii="宋体" w:hAnsi="宋体" w:eastAsia="宋体" w:cs="宋体"/>
          <w:color w:val="000000"/>
          <w:sz w:val="28"/>
          <w:szCs w:val="28"/>
          <w:highlight w:val="none"/>
          <w:lang w:eastAsia="zh-CN"/>
        </w:rPr>
      </w:r>
      <w:r/>
    </w:p>
    <w:p>
      <w:pPr>
        <w:pStyle w:val="740"/>
        <w:ind w:firstLine="560"/>
        <w:jc w:val="both"/>
        <w:spacing w:before="210" w:after="120"/>
        <w:rPr>
          <w:rFonts w:ascii="宋体" w:hAnsi="宋体" w:eastAsia="宋体" w:cs="宋体"/>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eastAsia="zh-CN"/>
        </w:rPr>
        <w:t xml:space="preserve">地址：</w:t>
      </w:r>
      <w:r>
        <w:rPr>
          <w:rFonts w:ascii="宋体" w:hAnsi="宋体" w:eastAsia="宋体" w:cs="宋体"/>
          <w:color w:val="000000"/>
          <w:sz w:val="28"/>
          <w:szCs w:val="28"/>
          <w:highlight w:val="none"/>
          <w:lang w:eastAsia="zh-CN"/>
        </w:rPr>
      </w:r>
      <w:r/>
    </w:p>
    <w:p>
      <w:pPr>
        <w:pStyle w:val="740"/>
        <w:ind w:firstLine="560"/>
        <w:jc w:val="both"/>
        <w:spacing w:before="210" w:after="120"/>
        <w:rPr>
          <w:rFonts w:ascii="宋体" w:hAnsi="宋体" w:eastAsia="宋体" w:cs="宋体"/>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eastAsia="zh-CN"/>
        </w:rPr>
        <w:t xml:space="preserve">邮政编号：</w:t>
      </w:r>
      <w:r>
        <w:rPr>
          <w:rFonts w:ascii="宋体" w:hAnsi="宋体" w:eastAsia="宋体" w:cs="宋体"/>
          <w:color w:val="000000"/>
          <w:sz w:val="28"/>
          <w:szCs w:val="28"/>
          <w:highlight w:val="none"/>
          <w:lang w:eastAsia="zh-CN"/>
        </w:rPr>
      </w:r>
      <w:r/>
    </w:p>
    <w:p>
      <w:pPr>
        <w:pStyle w:val="740"/>
        <w:ind w:firstLine="560"/>
        <w:jc w:val="both"/>
        <w:spacing w:before="210" w:after="120"/>
        <w:rPr>
          <w:rFonts w:ascii="宋体" w:hAnsi="宋体" w:eastAsia="宋体" w:cs="宋体"/>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eastAsia="zh-CN"/>
        </w:rPr>
        <w:t xml:space="preserve">电话：</w:t>
      </w:r>
      <w:r>
        <w:rPr>
          <w:rFonts w:ascii="宋体" w:hAnsi="宋体" w:eastAsia="宋体" w:cs="宋体"/>
          <w:color w:val="000000"/>
          <w:sz w:val="28"/>
          <w:szCs w:val="28"/>
          <w:highlight w:val="none"/>
          <w:lang w:eastAsia="zh-CN"/>
        </w:rPr>
      </w:r>
      <w:r/>
    </w:p>
    <w:p>
      <w:pPr>
        <w:pStyle w:val="740"/>
        <w:ind w:firstLine="560"/>
        <w:jc w:val="both"/>
        <w:spacing w:before="210" w:after="120"/>
        <w:rPr>
          <w:rFonts w:ascii="宋体" w:hAnsi="宋体" w:eastAsia="宋体" w:cs="宋体"/>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eastAsia="zh-CN"/>
        </w:rPr>
        <w:t xml:space="preserve">传真：</w:t>
      </w:r>
      <w:r>
        <w:rPr>
          <w:rFonts w:ascii="宋体" w:hAnsi="宋体" w:eastAsia="宋体" w:cs="宋体"/>
          <w:color w:val="000000"/>
          <w:sz w:val="28"/>
          <w:szCs w:val="28"/>
          <w:highlight w:val="none"/>
          <w:lang w:eastAsia="zh-CN"/>
        </w:rPr>
      </w:r>
      <w:r/>
    </w:p>
    <w:p>
      <w:pPr>
        <w:pStyle w:val="740"/>
        <w:ind w:firstLine="560"/>
        <w:jc w:val="both"/>
        <w:spacing w:before="210" w:after="120"/>
        <w:rPr>
          <w:rFonts w:ascii="宋体" w:hAnsi="宋体" w:eastAsia="宋体" w:cs="宋体"/>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eastAsia="zh-CN"/>
        </w:rPr>
        <w:t xml:space="preserve">联系人：</w:t>
      </w:r>
      <w:r>
        <w:rPr>
          <w:rFonts w:ascii="宋体" w:hAnsi="宋体" w:eastAsia="宋体" w:cs="宋体"/>
          <w:color w:val="000000"/>
          <w:sz w:val="28"/>
          <w:szCs w:val="28"/>
          <w:highlight w:val="none"/>
          <w:lang w:eastAsia="zh-CN"/>
        </w:rPr>
      </w:r>
      <w:r/>
    </w:p>
    <w:p>
      <w:pPr>
        <w:pStyle w:val="740"/>
        <w:ind w:firstLine="560"/>
        <w:jc w:val="both"/>
        <w:spacing w:before="210" w:after="120"/>
        <w:rPr>
          <w:rFonts w:ascii="宋体" w:hAnsi="宋体" w:eastAsia="宋体" w:cs="宋体"/>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eastAsia="zh-CN"/>
        </w:rPr>
        <w:t xml:space="preserve">开户银行：</w:t>
      </w:r>
      <w:r>
        <w:rPr>
          <w:rFonts w:ascii="宋体" w:hAnsi="宋体" w:eastAsia="宋体" w:cs="宋体"/>
          <w:color w:val="000000"/>
          <w:sz w:val="28"/>
          <w:szCs w:val="28"/>
          <w:highlight w:val="none"/>
          <w:lang w:eastAsia="zh-CN"/>
        </w:rPr>
      </w:r>
      <w:r/>
    </w:p>
    <w:p>
      <w:pPr>
        <w:pStyle w:val="740"/>
        <w:ind w:firstLine="560"/>
        <w:jc w:val="both"/>
        <w:spacing w:before="210" w:after="120"/>
        <w:rPr>
          <w:rFonts w:ascii="宋体" w:hAnsi="宋体" w:eastAsia="宋体" w:cs="宋体"/>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eastAsia="zh-CN"/>
        </w:rPr>
        <w:t xml:space="preserve">帐号：</w:t>
      </w:r>
      <w:r>
        <w:rPr>
          <w:rFonts w:ascii="宋体" w:hAnsi="宋体" w:eastAsia="宋体" w:cs="宋体"/>
          <w:color w:val="000000"/>
          <w:sz w:val="28"/>
          <w:szCs w:val="28"/>
          <w:highlight w:val="none"/>
          <w:lang w:eastAsia="zh-CN"/>
        </w:rPr>
      </w:r>
      <w:r/>
    </w:p>
    <w:p>
      <w:pPr>
        <w:pStyle w:val="740"/>
        <w:ind w:firstLine="560"/>
        <w:jc w:val="both"/>
        <w:spacing w:before="210" w:after="120"/>
        <w:rPr>
          <w:rFonts w:ascii="宋体" w:hAnsi="宋体" w:eastAsia="宋体" w:cs="宋体"/>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eastAsia="zh-CN"/>
        </w:rPr>
        <w:t xml:space="preserve"> </w:t>
      </w:r>
      <w:r>
        <w:rPr>
          <w:rFonts w:ascii="宋体" w:hAnsi="宋体" w:eastAsia="宋体" w:cs="宋体"/>
          <w:color w:val="000000"/>
          <w:sz w:val="28"/>
          <w:szCs w:val="28"/>
          <w:highlight w:val="none"/>
          <w:lang w:eastAsia="zh-CN"/>
        </w:rPr>
      </w:r>
      <w:r/>
    </w:p>
    <w:p>
      <w:pPr>
        <w:pStyle w:val="740"/>
        <w:ind w:firstLine="560"/>
        <w:jc w:val="both"/>
        <w:spacing w:before="210" w:after="120"/>
        <w:rPr>
          <w:rFonts w:ascii="宋体" w:hAnsi="宋体" w:eastAsia="宋体" w:cs="宋体"/>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eastAsia="zh-CN"/>
        </w:rPr>
        <w:t xml:space="preserve">受托方：</w:t>
      </w:r>
      <w:r>
        <w:rPr>
          <w:rFonts w:ascii="宋体" w:hAnsi="宋体" w:eastAsia="宋体" w:cs="宋体"/>
          <w:color w:val="000000"/>
          <w:sz w:val="28"/>
          <w:szCs w:val="28"/>
          <w:highlight w:val="none"/>
          <w:lang w:eastAsia="zh-CN"/>
        </w:rPr>
      </w:r>
      <w:r/>
    </w:p>
    <w:p>
      <w:pPr>
        <w:pStyle w:val="740"/>
        <w:ind w:firstLine="560"/>
        <w:jc w:val="both"/>
        <w:spacing w:before="210" w:after="120"/>
        <w:rPr>
          <w:rFonts w:ascii="宋体" w:hAnsi="宋体" w:eastAsia="宋体" w:cs="宋体"/>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eastAsia="zh-CN"/>
        </w:rPr>
        <w:t xml:space="preserve">地址：</w:t>
      </w:r>
      <w:r>
        <w:rPr>
          <w:rFonts w:ascii="宋体" w:hAnsi="宋体" w:eastAsia="宋体" w:cs="宋体"/>
          <w:color w:val="000000"/>
          <w:sz w:val="28"/>
          <w:szCs w:val="28"/>
          <w:highlight w:val="none"/>
          <w:lang w:eastAsia="zh-CN"/>
        </w:rPr>
      </w:r>
      <w:r/>
    </w:p>
    <w:p>
      <w:pPr>
        <w:pStyle w:val="740"/>
        <w:ind w:firstLine="560"/>
        <w:jc w:val="both"/>
        <w:spacing w:before="210" w:after="120"/>
        <w:rPr>
          <w:rFonts w:ascii="宋体" w:hAnsi="宋体" w:eastAsia="宋体" w:cs="宋体"/>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eastAsia="zh-CN"/>
        </w:rPr>
        <w:t xml:space="preserve">邮政编号：</w:t>
      </w:r>
      <w:r>
        <w:rPr>
          <w:rFonts w:ascii="宋体" w:hAnsi="宋体" w:eastAsia="宋体" w:cs="宋体"/>
          <w:color w:val="000000"/>
          <w:sz w:val="28"/>
          <w:szCs w:val="28"/>
          <w:highlight w:val="none"/>
          <w:lang w:eastAsia="zh-CN"/>
        </w:rPr>
      </w:r>
      <w:r/>
    </w:p>
    <w:p>
      <w:pPr>
        <w:pStyle w:val="740"/>
        <w:ind w:firstLine="560"/>
        <w:jc w:val="both"/>
        <w:spacing w:before="210" w:after="120"/>
        <w:rPr>
          <w:rFonts w:ascii="宋体" w:hAnsi="宋体" w:eastAsia="宋体" w:cs="宋体"/>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eastAsia="zh-CN"/>
        </w:rPr>
        <w:t xml:space="preserve">电话：</w:t>
      </w:r>
      <w:r>
        <w:rPr>
          <w:rFonts w:ascii="宋体" w:hAnsi="宋体" w:eastAsia="宋体" w:cs="宋体"/>
          <w:color w:val="000000"/>
          <w:sz w:val="28"/>
          <w:szCs w:val="28"/>
          <w:highlight w:val="none"/>
          <w:lang w:eastAsia="zh-CN"/>
        </w:rPr>
      </w:r>
      <w:r/>
    </w:p>
    <w:p>
      <w:pPr>
        <w:pStyle w:val="740"/>
        <w:ind w:firstLine="560"/>
        <w:jc w:val="both"/>
        <w:spacing w:before="210" w:after="120"/>
        <w:rPr>
          <w:rFonts w:ascii="宋体" w:hAnsi="宋体" w:eastAsia="宋体" w:cs="宋体"/>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eastAsia="zh-CN"/>
        </w:rPr>
        <w:t xml:space="preserve">传真：</w:t>
      </w:r>
      <w:r>
        <w:rPr>
          <w:rFonts w:ascii="宋体" w:hAnsi="宋体" w:eastAsia="宋体" w:cs="宋体"/>
          <w:color w:val="000000"/>
          <w:sz w:val="28"/>
          <w:szCs w:val="28"/>
          <w:highlight w:val="none"/>
          <w:lang w:eastAsia="zh-CN"/>
        </w:rPr>
      </w:r>
      <w:r/>
    </w:p>
    <w:p>
      <w:pPr>
        <w:pStyle w:val="740"/>
        <w:ind w:firstLine="560"/>
        <w:jc w:val="both"/>
        <w:spacing w:before="210" w:after="120"/>
        <w:rPr>
          <w:rFonts w:ascii="宋体" w:hAnsi="宋体" w:eastAsia="宋体" w:cs="宋体"/>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eastAsia="zh-CN"/>
        </w:rPr>
        <w:t xml:space="preserve">联系人：</w:t>
      </w:r>
      <w:r>
        <w:rPr>
          <w:rFonts w:ascii="宋体" w:hAnsi="宋体" w:eastAsia="宋体" w:cs="宋体"/>
          <w:color w:val="000000"/>
          <w:sz w:val="28"/>
          <w:szCs w:val="28"/>
          <w:highlight w:val="none"/>
          <w:lang w:eastAsia="zh-CN"/>
        </w:rPr>
      </w:r>
      <w:r/>
    </w:p>
    <w:p>
      <w:pPr>
        <w:pStyle w:val="740"/>
        <w:ind w:firstLine="560"/>
        <w:jc w:val="both"/>
        <w:spacing w:before="210" w:after="120"/>
        <w:rPr>
          <w:rFonts w:ascii="宋体" w:hAnsi="宋体" w:eastAsia="宋体" w:cs="宋体"/>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eastAsia="zh-CN"/>
        </w:rPr>
        <w:t xml:space="preserve">开户银行：</w:t>
      </w:r>
      <w:r>
        <w:rPr>
          <w:rFonts w:ascii="宋体" w:hAnsi="宋体" w:eastAsia="宋体" w:cs="宋体"/>
          <w:color w:val="000000"/>
          <w:sz w:val="28"/>
          <w:szCs w:val="28"/>
          <w:highlight w:val="none"/>
          <w:lang w:eastAsia="zh-CN"/>
        </w:rPr>
      </w:r>
      <w:r/>
    </w:p>
    <w:p>
      <w:pPr>
        <w:pStyle w:val="740"/>
        <w:ind w:firstLine="560"/>
        <w:jc w:val="both"/>
        <w:spacing w:before="210" w:after="120"/>
        <w:rPr>
          <w:rFonts w:hint="eastAsia" w:ascii="宋体" w:hAnsi="宋体" w:eastAsia="宋体" w:cs="宋体"/>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eastAsia="zh-CN"/>
        </w:rPr>
        <w:t xml:space="preserve">帐号：</w:t>
      </w:r>
      <w:r>
        <w:rPr>
          <w:rFonts w:hint="eastAsia" w:ascii="宋体" w:hAnsi="宋体" w:eastAsia="宋体" w:cs="宋体"/>
          <w:color w:val="000000"/>
          <w:sz w:val="28"/>
          <w:szCs w:val="28"/>
          <w:highlight w:val="none"/>
          <w:lang w:eastAsia="zh-CN"/>
        </w:rPr>
      </w:r>
      <w:r/>
    </w:p>
    <w:p>
      <w:pPr>
        <w:pStyle w:val="740"/>
        <w:ind w:firstLine="480"/>
        <w:jc w:val="both"/>
        <w:spacing w:after="0" w:line="360" w:lineRule="auto"/>
        <w:rPr>
          <w:rFonts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根据《中华人民共和国政府采购法》、《中华人民共和国民法典》等相关法律、行政法规规定，本着自愿、平等、公平、诚信原则，委托方、受托方就合同采购事项，签署本合同。</w:t>
      </w:r>
      <w:r>
        <w:rPr>
          <w:rFonts w:ascii="宋体" w:hAnsi="宋体" w:eastAsia="宋体" w:cs="宋体"/>
          <w:color w:val="000000"/>
          <w:sz w:val="24"/>
          <w:szCs w:val="24"/>
          <w:highlight w:val="none"/>
          <w:lang w:eastAsia="zh-CN"/>
        </w:rPr>
      </w:r>
      <w:r/>
    </w:p>
    <w:p>
      <w:pPr>
        <w:pStyle w:val="740"/>
        <w:ind w:left="360" w:firstLine="482"/>
        <w:jc w:val="both"/>
        <w:spacing w:after="0" w:line="360" w:lineRule="auto"/>
        <w:rPr>
          <w:rFonts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lang w:eastAsia="zh-CN"/>
        </w:rPr>
        <w:t xml:space="preserve">第一条 合同文件</w:t>
      </w:r>
      <w:r>
        <w:rPr>
          <w:rFonts w:ascii="宋体" w:hAnsi="宋体" w:eastAsia="宋体" w:cs="宋体"/>
          <w:color w:val="000000"/>
          <w:sz w:val="24"/>
          <w:szCs w:val="24"/>
          <w:highlight w:val="none"/>
          <w:lang w:eastAsia="zh-CN"/>
        </w:rPr>
      </w:r>
      <w:r/>
    </w:p>
    <w:p>
      <w:pPr>
        <w:pStyle w:val="740"/>
        <w:ind w:firstLine="480"/>
        <w:jc w:val="both"/>
        <w:spacing w:after="0" w:line="360" w:lineRule="auto"/>
        <w:rPr>
          <w:rFonts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下列与本次采购活动有关的文件及附件是本合同不可分割的组成部分，与本合同具有同等法律效力，这些文件包括但不限于：</w:t>
      </w:r>
      <w:r>
        <w:rPr>
          <w:rFonts w:ascii="宋体" w:hAnsi="宋体" w:eastAsia="宋体" w:cs="宋体"/>
          <w:color w:val="000000"/>
          <w:sz w:val="24"/>
          <w:szCs w:val="24"/>
          <w:highlight w:val="none"/>
          <w:lang w:eastAsia="zh-CN"/>
        </w:rPr>
      </w:r>
      <w:r/>
    </w:p>
    <w:p>
      <w:pPr>
        <w:pStyle w:val="740"/>
        <w:ind w:firstLine="480"/>
        <w:jc w:val="both"/>
        <w:spacing w:after="0" w:line="360" w:lineRule="auto"/>
        <w:rPr>
          <w:rFonts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1.1</w:t>
      </w:r>
      <w:r>
        <w:rPr>
          <w:rFonts w:hint="eastAsia" w:ascii="宋体" w:hAnsi="宋体" w:eastAsia="宋体" w:cs="宋体"/>
          <w:color w:val="000000"/>
          <w:sz w:val="24"/>
          <w:szCs w:val="24"/>
          <w:highlight w:val="none"/>
          <w:lang w:val="en-US" w:eastAsia="zh-CN"/>
        </w:rPr>
        <w:t xml:space="preserve">2026-2027年度主城区收储地块考古调查勘探前清表服务项目招标</w:t>
      </w:r>
      <w:r>
        <w:rPr>
          <w:rFonts w:hint="eastAsia" w:ascii="宋体" w:hAnsi="宋体" w:eastAsia="宋体" w:cs="宋体"/>
          <w:color w:val="000000"/>
          <w:sz w:val="24"/>
          <w:szCs w:val="24"/>
          <w:highlight w:val="none"/>
          <w:lang w:eastAsia="zh-CN"/>
        </w:rPr>
        <w:t xml:space="preserve">文件</w:t>
      </w:r>
      <w:r>
        <w:rPr>
          <w:rFonts w:ascii="宋体" w:hAnsi="宋体" w:eastAsia="宋体" w:cs="宋体"/>
          <w:color w:val="000000"/>
          <w:sz w:val="24"/>
          <w:szCs w:val="24"/>
          <w:highlight w:val="none"/>
          <w:lang w:eastAsia="zh-CN"/>
        </w:rPr>
      </w:r>
      <w:r/>
    </w:p>
    <w:p>
      <w:pPr>
        <w:pStyle w:val="740"/>
        <w:ind w:firstLine="480"/>
        <w:jc w:val="both"/>
        <w:spacing w:after="0" w:line="360" w:lineRule="auto"/>
        <w:rPr>
          <w:rFonts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1.2投标文件</w:t>
      </w:r>
      <w:r>
        <w:rPr>
          <w:rFonts w:ascii="宋体" w:hAnsi="宋体" w:eastAsia="宋体" w:cs="宋体"/>
          <w:color w:val="000000"/>
          <w:sz w:val="24"/>
          <w:szCs w:val="24"/>
          <w:highlight w:val="none"/>
          <w:lang w:eastAsia="zh-CN"/>
        </w:rPr>
      </w:r>
      <w:r/>
    </w:p>
    <w:p>
      <w:pPr>
        <w:pStyle w:val="740"/>
        <w:ind w:firstLine="480"/>
        <w:jc w:val="both"/>
        <w:spacing w:after="0" w:line="360" w:lineRule="auto"/>
        <w:rPr>
          <w:rFonts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1.3受托方在投标时的书面承诺</w:t>
      </w:r>
      <w:r>
        <w:rPr>
          <w:rFonts w:ascii="宋体" w:hAnsi="宋体" w:eastAsia="宋体" w:cs="宋体"/>
          <w:color w:val="000000"/>
          <w:sz w:val="24"/>
          <w:szCs w:val="24"/>
          <w:highlight w:val="none"/>
          <w:lang w:eastAsia="zh-CN"/>
        </w:rPr>
      </w:r>
      <w:r/>
    </w:p>
    <w:p>
      <w:pPr>
        <w:pStyle w:val="740"/>
        <w:ind w:firstLine="480"/>
        <w:jc w:val="both"/>
        <w:spacing w:after="0" w:line="360" w:lineRule="auto"/>
        <w:rPr>
          <w:rFonts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1.4</w:t>
      </w:r>
      <w:r>
        <w:rPr>
          <w:rFonts w:hint="eastAsia" w:ascii="宋体" w:hAnsi="宋体" w:eastAsia="宋体" w:cs="宋体"/>
          <w:color w:val="000000"/>
          <w:sz w:val="24"/>
          <w:szCs w:val="24"/>
          <w:highlight w:val="none"/>
          <w:lang w:val="en-US" w:eastAsia="zh-CN"/>
        </w:rPr>
        <w:t xml:space="preserve"> 2026-2027年度主城区收储地块考古调查勘探前清表服务项目中标</w:t>
      </w:r>
      <w:r>
        <w:rPr>
          <w:rFonts w:hint="eastAsia" w:ascii="宋体" w:hAnsi="宋体" w:eastAsia="宋体" w:cs="宋体"/>
          <w:color w:val="000000"/>
          <w:sz w:val="24"/>
          <w:szCs w:val="24"/>
          <w:highlight w:val="none"/>
          <w:lang w:eastAsia="zh-CN"/>
        </w:rPr>
        <w:t xml:space="preserve">通知书</w:t>
      </w:r>
      <w:r>
        <w:rPr>
          <w:rFonts w:ascii="宋体" w:hAnsi="宋体" w:eastAsia="宋体" w:cs="宋体"/>
          <w:color w:val="000000"/>
          <w:sz w:val="24"/>
          <w:szCs w:val="24"/>
          <w:highlight w:val="none"/>
          <w:lang w:eastAsia="zh-CN"/>
        </w:rPr>
      </w:r>
      <w:r/>
    </w:p>
    <w:p>
      <w:pPr>
        <w:pStyle w:val="740"/>
        <w:ind w:firstLine="480"/>
        <w:jc w:val="both"/>
        <w:spacing w:after="0" w:line="360" w:lineRule="auto"/>
        <w:rPr>
          <w:rFonts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1.5合同补充条款或说明</w:t>
      </w:r>
      <w:r>
        <w:rPr>
          <w:rFonts w:ascii="宋体" w:hAnsi="宋体" w:eastAsia="宋体" w:cs="宋体"/>
          <w:color w:val="000000"/>
          <w:sz w:val="24"/>
          <w:szCs w:val="24"/>
          <w:highlight w:val="none"/>
          <w:lang w:eastAsia="zh-CN"/>
        </w:rPr>
      </w:r>
      <w:r/>
    </w:p>
    <w:p>
      <w:pPr>
        <w:pStyle w:val="740"/>
        <w:ind w:firstLine="480"/>
        <w:jc w:val="both"/>
        <w:spacing w:after="0" w:line="360" w:lineRule="auto"/>
        <w:rPr>
          <w:rFonts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1.6保密协议或条款</w:t>
      </w:r>
      <w:r>
        <w:rPr>
          <w:rFonts w:ascii="宋体" w:hAnsi="宋体" w:eastAsia="宋体" w:cs="宋体"/>
          <w:color w:val="000000"/>
          <w:sz w:val="24"/>
          <w:szCs w:val="24"/>
          <w:highlight w:val="none"/>
          <w:lang w:eastAsia="zh-CN"/>
        </w:rPr>
      </w:r>
      <w:r/>
    </w:p>
    <w:p>
      <w:pPr>
        <w:pStyle w:val="740"/>
        <w:ind w:firstLine="480"/>
        <w:jc w:val="both"/>
        <w:spacing w:after="0" w:line="360" w:lineRule="auto"/>
        <w:rPr>
          <w:rFonts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1.7相关附件、图纸及电子版资料</w:t>
      </w:r>
      <w:r>
        <w:rPr>
          <w:rFonts w:ascii="宋体" w:hAnsi="宋体" w:eastAsia="宋体" w:cs="宋体"/>
          <w:color w:val="000000"/>
          <w:sz w:val="24"/>
          <w:szCs w:val="24"/>
          <w:highlight w:val="none"/>
          <w:lang w:eastAsia="zh-CN"/>
        </w:rPr>
      </w:r>
      <w:r/>
    </w:p>
    <w:p>
      <w:pPr>
        <w:pStyle w:val="740"/>
        <w:ind w:firstLine="482"/>
        <w:jc w:val="both"/>
        <w:spacing w:after="0" w:line="360" w:lineRule="auto"/>
        <w:rPr>
          <w:rFonts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lang w:eastAsia="zh-CN"/>
        </w:rPr>
        <w:t xml:space="preserve">第二条  合同内容</w:t>
      </w:r>
      <w:r>
        <w:rPr>
          <w:rFonts w:ascii="宋体" w:hAnsi="宋体" w:eastAsia="宋体" w:cs="宋体"/>
          <w:color w:val="000000"/>
          <w:sz w:val="24"/>
          <w:szCs w:val="24"/>
          <w:highlight w:val="none"/>
          <w:lang w:eastAsia="zh-CN"/>
        </w:rPr>
      </w:r>
      <w:r/>
    </w:p>
    <w:p>
      <w:pPr>
        <w:pStyle w:val="740"/>
        <w:ind w:firstLine="480"/>
        <w:jc w:val="both"/>
        <w:spacing w:after="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2.1服务名称：</w:t>
      </w:r>
      <w:r>
        <w:rPr>
          <w:rFonts w:hint="eastAsia" w:ascii="宋体" w:hAnsi="宋体" w:eastAsia="宋体" w:cs="宋体"/>
          <w:color w:val="000000"/>
          <w:sz w:val="24"/>
          <w:szCs w:val="24"/>
          <w:highlight w:val="none"/>
          <w:lang w:val="en-US" w:eastAsia="zh-CN"/>
        </w:rPr>
        <w:t xml:space="preserve">2026-2027年度主城区收储地块考古调查勘探前清表服务项目</w:t>
      </w:r>
      <w:r>
        <w:rPr>
          <w:rFonts w:hint="eastAsia" w:ascii="宋体" w:hAnsi="宋体" w:eastAsia="宋体" w:cs="宋体"/>
          <w:color w:val="000000"/>
          <w:sz w:val="24"/>
          <w:szCs w:val="24"/>
          <w:highlight w:val="none"/>
          <w:lang w:eastAsia="zh-CN"/>
        </w:rPr>
      </w:r>
      <w:r/>
    </w:p>
    <w:p>
      <w:pPr>
        <w:pStyle w:val="740"/>
        <w:ind w:firstLine="480"/>
        <w:jc w:val="both"/>
        <w:spacing w:after="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2.2服务期限：</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年。详见第九条  验收  9.1。</w:t>
      </w:r>
      <w:r>
        <w:rPr>
          <w:rFonts w:hint="eastAsia" w:ascii="宋体" w:hAnsi="宋体" w:eastAsia="宋体" w:cs="宋体"/>
          <w:color w:val="000000"/>
          <w:sz w:val="24"/>
          <w:szCs w:val="24"/>
          <w:highlight w:val="none"/>
          <w:lang w:eastAsia="zh-CN"/>
        </w:rPr>
      </w:r>
      <w:r/>
    </w:p>
    <w:p>
      <w:pPr>
        <w:pStyle w:val="740"/>
        <w:ind w:firstLine="480"/>
        <w:jc w:val="both"/>
        <w:spacing w:after="0" w:line="360" w:lineRule="auto"/>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2.3服务内容：</w:t>
      </w:r>
      <w:r>
        <w:rPr>
          <w:rFonts w:hint="eastAsia" w:ascii="宋体" w:hAnsi="宋体" w:eastAsia="宋体" w:cs="Times New Roman"/>
          <w:color w:val="000000"/>
          <w:sz w:val="24"/>
          <w:szCs w:val="24"/>
          <w:highlight w:val="none"/>
          <w:lang w:val="en-US" w:eastAsia="zh-CN" w:bidi="ar-SA"/>
        </w:rPr>
        <w:t xml:space="preserve">对收储地块场内，进行地表清理工作，受托方需严格按照采购人及考古勘察队伍的要求实施工作，在完成考古勘察工作后，受托方需将场内土方及时回填，确保场内土地平整。</w:t>
      </w:r>
      <w:r>
        <w:rPr>
          <w:rFonts w:ascii="宋体" w:hAnsi="宋体" w:eastAsia="宋体" w:cs="宋体"/>
          <w:color w:val="000000"/>
          <w:sz w:val="24"/>
          <w:szCs w:val="24"/>
          <w:highlight w:val="none"/>
          <w:lang w:val="en-US" w:eastAsia="zh-CN"/>
        </w:rPr>
      </w:r>
      <w:r/>
    </w:p>
    <w:p>
      <w:pPr>
        <w:pStyle w:val="740"/>
        <w:ind w:firstLine="482"/>
        <w:jc w:val="both"/>
        <w:spacing w:after="0" w:line="360" w:lineRule="auto"/>
        <w:rPr>
          <w:rFonts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lang w:eastAsia="zh-CN"/>
        </w:rPr>
        <w:t xml:space="preserve">第三条  合同总金额</w:t>
      </w:r>
      <w:r>
        <w:rPr>
          <w:rFonts w:ascii="宋体" w:hAnsi="宋体" w:eastAsia="宋体" w:cs="宋体"/>
          <w:color w:val="000000"/>
          <w:sz w:val="24"/>
          <w:szCs w:val="24"/>
          <w:highlight w:val="none"/>
          <w:lang w:eastAsia="zh-CN"/>
        </w:rPr>
      </w:r>
      <w:r/>
    </w:p>
    <w:p>
      <w:pPr>
        <w:pStyle w:val="740"/>
        <w:ind w:firstLine="480"/>
        <w:jc w:val="both"/>
        <w:spacing w:after="0" w:line="360" w:lineRule="auto"/>
        <w:rPr>
          <w:rFonts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3.1本合同服务估算总金额：</w:t>
      </w:r>
      <w:r>
        <w:rPr>
          <w:rFonts w:ascii="宋体" w:hAnsi="宋体" w:eastAsia="宋体" w:cs="宋体"/>
          <w:color w:val="000000"/>
          <w:sz w:val="24"/>
          <w:szCs w:val="24"/>
          <w:highlight w:val="none"/>
          <w:lang w:eastAsia="zh-CN"/>
        </w:rPr>
      </w:r>
      <w:r/>
    </w:p>
    <w:p>
      <w:pPr>
        <w:pStyle w:val="740"/>
        <w:ind w:firstLine="482"/>
        <w:jc w:val="both"/>
        <w:spacing w:after="0" w:line="360" w:lineRule="auto"/>
        <w:rPr>
          <w:rFonts w:ascii="宋体" w:hAnsi="宋体" w:eastAsia="宋体" w:cs="宋体"/>
          <w:b/>
          <w:bCs/>
          <w:color w:val="000000"/>
          <w:sz w:val="24"/>
          <w:szCs w:val="24"/>
          <w:highlight w:val="none"/>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u w:val="single"/>
          <w:lang w:eastAsia="zh-CN"/>
        </w:rPr>
        <w:t xml:space="preserve">在服务期限内，执行过程中以以采购方和徐州市考古所联合下达的任务单面积乘以单价进行结算。</w:t>
      </w:r>
      <w:r>
        <w:rPr>
          <w:rFonts w:ascii="宋体" w:hAnsi="宋体" w:eastAsia="宋体" w:cs="宋体"/>
          <w:b/>
          <w:bCs/>
          <w:color w:val="000000"/>
          <w:sz w:val="24"/>
          <w:szCs w:val="24"/>
          <w:highlight w:val="none"/>
          <w:u w:val="single"/>
          <w:lang w:eastAsia="zh-CN"/>
        </w:rPr>
      </w:r>
      <w:r/>
    </w:p>
    <w:p>
      <w:pPr>
        <w:pStyle w:val="740"/>
        <w:ind w:firstLine="480"/>
        <w:jc w:val="both"/>
        <w:spacing w:after="0" w:line="360" w:lineRule="auto"/>
        <w:rPr>
          <w:rFonts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3.2本合同总价款包括服务期间必须的日常易耗品、工具、调试费、培训费等相关费用。</w:t>
      </w:r>
      <w:r>
        <w:rPr>
          <w:rFonts w:ascii="宋体" w:hAnsi="宋体" w:eastAsia="宋体" w:cs="宋体"/>
          <w:color w:val="000000"/>
          <w:sz w:val="24"/>
          <w:szCs w:val="24"/>
          <w:highlight w:val="none"/>
          <w:lang w:eastAsia="zh-CN"/>
        </w:rPr>
      </w:r>
      <w:r/>
    </w:p>
    <w:p>
      <w:pPr>
        <w:pStyle w:val="740"/>
        <w:ind w:firstLine="480"/>
        <w:jc w:val="both"/>
        <w:spacing w:after="0" w:line="360" w:lineRule="auto"/>
        <w:rPr>
          <w:rFonts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3.3本合同执行期内因工作量变化而引起的服务费用的变动，在双方事先协商一致的前提下签订补充合同</w:t>
      </w:r>
      <w:r>
        <w:rPr>
          <w:rFonts w:ascii="宋体" w:hAnsi="宋体" w:eastAsia="宋体" w:cs="宋体"/>
          <w:color w:val="000000"/>
          <w:sz w:val="24"/>
          <w:szCs w:val="24"/>
          <w:highlight w:val="none"/>
          <w:lang w:eastAsia="zh-CN"/>
        </w:rPr>
      </w:r>
      <w:r/>
    </w:p>
    <w:p>
      <w:pPr>
        <w:pStyle w:val="740"/>
        <w:ind w:firstLine="482"/>
        <w:jc w:val="both"/>
        <w:spacing w:after="0" w:line="360" w:lineRule="auto"/>
        <w:rPr>
          <w:rFonts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lang w:eastAsia="zh-CN"/>
        </w:rPr>
        <w:t xml:space="preserve">第四条  权利义务</w:t>
      </w:r>
      <w:r>
        <w:rPr>
          <w:rFonts w:ascii="宋体" w:hAnsi="宋体" w:eastAsia="宋体" w:cs="宋体"/>
          <w:color w:val="000000"/>
          <w:sz w:val="24"/>
          <w:szCs w:val="24"/>
          <w:highlight w:val="none"/>
          <w:lang w:eastAsia="zh-CN"/>
        </w:rPr>
      </w:r>
      <w:r/>
    </w:p>
    <w:p>
      <w:pPr>
        <w:pStyle w:val="740"/>
        <w:ind w:firstLine="480"/>
        <w:jc w:val="both"/>
        <w:spacing w:after="0" w:line="360" w:lineRule="auto"/>
        <w:rPr>
          <w:rFonts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4.1委托方权利义务</w:t>
      </w:r>
      <w:r>
        <w:rPr>
          <w:rFonts w:ascii="宋体" w:hAnsi="宋体" w:eastAsia="宋体" w:cs="宋体"/>
          <w:color w:val="000000"/>
          <w:sz w:val="24"/>
          <w:szCs w:val="24"/>
          <w:highlight w:val="none"/>
          <w:lang w:eastAsia="zh-CN"/>
        </w:rPr>
      </w:r>
      <w:r/>
    </w:p>
    <w:p>
      <w:pPr>
        <w:pStyle w:val="740"/>
        <w:ind w:firstLine="480"/>
        <w:jc w:val="both"/>
        <w:spacing w:after="0" w:line="360" w:lineRule="auto"/>
        <w:rPr>
          <w:rFonts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4.1.1委托方按时做好费用的结算，委托方自接收到票据之日起，一个月内将资金支付到</w:t>
      </w:r>
      <w:r>
        <w:rPr>
          <w:rFonts w:hint="eastAsia" w:ascii="宋体" w:hAnsi="宋体" w:eastAsia="宋体" w:cs="宋体"/>
          <w:color w:val="000000"/>
          <w:sz w:val="24"/>
          <w:szCs w:val="24"/>
          <w:highlight w:val="none"/>
          <w:lang w:val="en-US" w:eastAsia="zh-CN"/>
        </w:rPr>
        <w:t xml:space="preserve">受托方</w:t>
      </w:r>
      <w:r>
        <w:rPr>
          <w:rFonts w:hint="eastAsia" w:ascii="宋体" w:hAnsi="宋体" w:eastAsia="宋体" w:cs="宋体"/>
          <w:color w:val="000000"/>
          <w:sz w:val="24"/>
          <w:szCs w:val="24"/>
          <w:highlight w:val="none"/>
          <w:lang w:eastAsia="zh-CN"/>
        </w:rPr>
        <w:t xml:space="preserve">指定的帐户上。</w:t>
      </w:r>
      <w:r>
        <w:rPr>
          <w:rFonts w:ascii="宋体" w:hAnsi="宋体" w:eastAsia="宋体" w:cs="宋体"/>
          <w:color w:val="000000"/>
          <w:sz w:val="24"/>
          <w:szCs w:val="24"/>
          <w:highlight w:val="none"/>
          <w:lang w:eastAsia="zh-CN"/>
        </w:rPr>
      </w:r>
      <w:r/>
    </w:p>
    <w:p>
      <w:pPr>
        <w:pStyle w:val="740"/>
        <w:ind w:firstLine="480"/>
        <w:jc w:val="both"/>
        <w:spacing w:after="0" w:line="360" w:lineRule="auto"/>
        <w:rPr>
          <w:rFonts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4.1.2委托方做好受托方</w:t>
      </w:r>
      <w:r>
        <w:rPr>
          <w:rFonts w:hint="eastAsia" w:ascii="宋体" w:hAnsi="宋体" w:eastAsia="宋体" w:cs="宋体"/>
          <w:color w:val="000000"/>
          <w:sz w:val="24"/>
          <w:szCs w:val="24"/>
          <w:highlight w:val="none"/>
          <w:lang w:val="en-US" w:eastAsia="zh-CN"/>
        </w:rPr>
        <w:t xml:space="preserve">地表清理</w:t>
      </w:r>
      <w:r>
        <w:rPr>
          <w:rFonts w:hint="eastAsia" w:ascii="宋体" w:hAnsi="宋体" w:eastAsia="宋体" w:cs="宋体"/>
          <w:color w:val="000000"/>
          <w:sz w:val="24"/>
          <w:szCs w:val="24"/>
          <w:highlight w:val="none"/>
          <w:lang w:eastAsia="zh-CN"/>
        </w:rPr>
        <w:t xml:space="preserve">过程中的监督和检查，对受托方处理出现异常的情况，委托方根据考核办法有权视情况轻重对受托方进行反馈、扣除支付款项等，必要时委托方可以终止合同。</w:t>
      </w:r>
      <w:r>
        <w:rPr>
          <w:rFonts w:ascii="宋体" w:hAnsi="宋体" w:eastAsia="宋体" w:cs="宋体"/>
          <w:color w:val="000000"/>
          <w:sz w:val="24"/>
          <w:szCs w:val="24"/>
          <w:highlight w:val="none"/>
          <w:lang w:eastAsia="zh-CN"/>
        </w:rPr>
      </w:r>
      <w:r/>
    </w:p>
    <w:p>
      <w:pPr>
        <w:pStyle w:val="740"/>
        <w:ind w:firstLine="480"/>
        <w:jc w:val="both"/>
        <w:spacing w:after="0" w:line="360" w:lineRule="auto"/>
        <w:rPr>
          <w:rFonts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4.1.3 发现受托方有垃圾偷倒或加装其它垃圾等行为，委托方有权立即解除合同，给委托方造成的一切经济损失(包括直接损失和间接损失)均由受托方承担。</w:t>
      </w:r>
      <w:r>
        <w:rPr>
          <w:rFonts w:ascii="宋体" w:hAnsi="宋体" w:eastAsia="宋体" w:cs="宋体"/>
          <w:color w:val="000000"/>
          <w:sz w:val="24"/>
          <w:szCs w:val="24"/>
          <w:highlight w:val="none"/>
          <w:lang w:eastAsia="zh-CN"/>
        </w:rPr>
      </w:r>
      <w:r/>
    </w:p>
    <w:p>
      <w:pPr>
        <w:pStyle w:val="740"/>
        <w:ind w:firstLine="480"/>
        <w:jc w:val="both"/>
        <w:spacing w:after="0" w:line="360" w:lineRule="auto"/>
        <w:rPr>
          <w:rFonts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4.2.受托方权利义务</w:t>
      </w:r>
      <w:r>
        <w:rPr>
          <w:rFonts w:ascii="宋体" w:hAnsi="宋体" w:eastAsia="宋体" w:cs="宋体"/>
          <w:color w:val="000000"/>
          <w:sz w:val="24"/>
          <w:szCs w:val="24"/>
          <w:highlight w:val="none"/>
          <w:lang w:eastAsia="zh-CN"/>
        </w:rPr>
      </w:r>
      <w:r/>
    </w:p>
    <w:p>
      <w:pPr>
        <w:pStyle w:val="740"/>
        <w:ind w:firstLine="480"/>
        <w:jc w:val="both"/>
        <w:spacing w:after="0" w:line="360" w:lineRule="auto"/>
        <w:rPr>
          <w:rFonts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4.2.1受托方根据项目服务内容履行合同。</w:t>
      </w:r>
      <w:r>
        <w:rPr>
          <w:rFonts w:ascii="宋体" w:hAnsi="宋体" w:eastAsia="宋体" w:cs="宋体"/>
          <w:color w:val="000000"/>
          <w:sz w:val="24"/>
          <w:szCs w:val="24"/>
          <w:highlight w:val="none"/>
          <w:lang w:eastAsia="zh-CN"/>
        </w:rPr>
      </w:r>
      <w:r/>
    </w:p>
    <w:p>
      <w:pPr>
        <w:pStyle w:val="740"/>
        <w:ind w:firstLine="480"/>
        <w:jc w:val="both"/>
        <w:spacing w:after="0" w:line="360" w:lineRule="auto"/>
        <w:rPr>
          <w:rFonts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4.2.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受托方</w:t>
      </w:r>
      <w:r>
        <w:rPr>
          <w:rFonts w:hint="eastAsia" w:ascii="宋体" w:hAnsi="宋体" w:eastAsia="宋体" w:cs="宋体"/>
          <w:color w:val="000000"/>
          <w:sz w:val="24"/>
          <w:szCs w:val="24"/>
          <w:highlight w:val="none"/>
          <w:lang w:val="en-US" w:eastAsia="zh-CN"/>
        </w:rPr>
        <w:t xml:space="preserve">在清表场内倒运过程中，应按照委托方要求将清表垃圾及土方，堆放置场内指定地点，避免影响考古勘探工作进行</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lang w:eastAsia="zh-CN"/>
        </w:rPr>
      </w:r>
      <w:r/>
    </w:p>
    <w:p>
      <w:pPr>
        <w:pStyle w:val="740"/>
        <w:ind w:firstLine="480"/>
        <w:jc w:val="both"/>
        <w:spacing w:after="0" w:line="360" w:lineRule="auto"/>
        <w:rPr>
          <w:rFonts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4.2.</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受托方应具备应付各类突发情况的能力，确保能及时快捷的处理</w:t>
      </w:r>
      <w:r>
        <w:rPr>
          <w:rFonts w:hint="eastAsia" w:ascii="宋体" w:hAnsi="宋体" w:eastAsia="宋体" w:cs="宋体"/>
          <w:color w:val="000000"/>
          <w:sz w:val="24"/>
          <w:szCs w:val="24"/>
          <w:highlight w:val="none"/>
          <w:lang w:val="en-US" w:eastAsia="zh-CN"/>
        </w:rPr>
        <w:t xml:space="preserve">各类突发情况</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lang w:eastAsia="zh-CN"/>
        </w:rPr>
      </w:r>
      <w:r/>
    </w:p>
    <w:p>
      <w:pPr>
        <w:pStyle w:val="740"/>
        <w:ind w:firstLine="480"/>
        <w:jc w:val="both"/>
        <w:spacing w:after="0" w:line="360" w:lineRule="auto"/>
        <w:rPr>
          <w:rFonts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4.2.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遇省、市、区等举行大型活动或其他创建突击活动时，受托方必须服从委托方的统一调配，安全、优质地开展</w:t>
      </w:r>
      <w:r>
        <w:rPr>
          <w:rFonts w:hint="eastAsia" w:ascii="宋体" w:hAnsi="宋体" w:eastAsia="宋体" w:cs="宋体"/>
          <w:color w:val="000000"/>
          <w:sz w:val="24"/>
          <w:szCs w:val="24"/>
          <w:highlight w:val="none"/>
          <w:lang w:val="en-US" w:eastAsia="zh-CN"/>
        </w:rPr>
        <w:t xml:space="preserve">地表清理</w:t>
      </w:r>
      <w:r>
        <w:rPr>
          <w:rFonts w:hint="eastAsia" w:ascii="宋体" w:hAnsi="宋体" w:eastAsia="宋体" w:cs="宋体"/>
          <w:color w:val="000000"/>
          <w:sz w:val="24"/>
          <w:szCs w:val="24"/>
          <w:highlight w:val="none"/>
          <w:lang w:eastAsia="zh-CN"/>
        </w:rPr>
        <w:t xml:space="preserve">工作并承担相应的安全责任。</w:t>
      </w:r>
      <w:r>
        <w:rPr>
          <w:rFonts w:ascii="宋体" w:hAnsi="宋体" w:eastAsia="宋体" w:cs="宋体"/>
          <w:color w:val="000000"/>
          <w:sz w:val="24"/>
          <w:szCs w:val="24"/>
          <w:highlight w:val="none"/>
          <w:lang w:eastAsia="zh-CN"/>
        </w:rPr>
      </w:r>
      <w:r/>
    </w:p>
    <w:p>
      <w:pPr>
        <w:pStyle w:val="740"/>
        <w:ind w:firstLine="480"/>
        <w:jc w:val="both"/>
        <w:spacing w:after="0" w:line="360" w:lineRule="auto"/>
        <w:rPr>
          <w:rFonts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bookmarkStart w:id="1" w:name="_Hlk101426087"/>
      <w:r>
        <w:rPr>
          <w:rFonts w:hint="eastAsia" w:ascii="宋体" w:hAnsi="宋体" w:eastAsia="宋体" w:cs="宋体"/>
          <w:color w:val="000000"/>
          <w:sz w:val="24"/>
          <w:szCs w:val="24"/>
          <w:highlight w:val="none"/>
          <w:lang w:eastAsia="zh-CN"/>
        </w:rPr>
        <w:t xml:space="preserve">4.2.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受托方负责作业人员的培训、安全教育作业，受托方人员在工作中发生的任何人身、财产损害均由受托方承担，与委托方无关。</w:t>
      </w:r>
      <w:r>
        <w:rPr>
          <w:rFonts w:ascii="宋体" w:hAnsi="宋体" w:eastAsia="宋体" w:cs="宋体"/>
          <w:color w:val="000000"/>
          <w:sz w:val="24"/>
          <w:szCs w:val="24"/>
          <w:highlight w:val="none"/>
          <w:lang w:eastAsia="zh-CN"/>
        </w:rPr>
      </w:r>
      <w:r/>
    </w:p>
    <w:p>
      <w:pPr>
        <w:pStyle w:val="740"/>
        <w:ind w:firstLine="482"/>
        <w:jc w:val="both"/>
        <w:spacing w:after="0" w:line="360" w:lineRule="auto"/>
        <w:rPr>
          <w:rFonts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bookmarkEnd w:id="1"/>
      <w:r>
        <w:rPr>
          <w:rFonts w:hint="eastAsia" w:ascii="宋体" w:hAnsi="宋体" w:eastAsia="宋体" w:cs="宋体"/>
          <w:b/>
          <w:color w:val="000000"/>
          <w:sz w:val="24"/>
          <w:szCs w:val="24"/>
          <w:highlight w:val="none"/>
          <w:lang w:eastAsia="zh-CN"/>
        </w:rPr>
        <w:t xml:space="preserve">第五条 </w:t>
      </w:r>
      <w:r>
        <w:rPr>
          <w:rFonts w:hint="eastAsia" w:ascii="宋体" w:hAnsi="宋体" w:eastAsia="宋体" w:cs="宋体"/>
          <w:b/>
          <w:color w:val="000000"/>
          <w:sz w:val="24"/>
          <w:szCs w:val="24"/>
          <w:highlight w:val="none"/>
          <w:lang w:val="zh-CN" w:eastAsia="zh-CN"/>
        </w:rPr>
        <w:t xml:space="preserve">质量与验收：</w:t>
      </w:r>
      <w:r>
        <w:rPr>
          <w:rFonts w:ascii="宋体" w:hAnsi="宋体" w:eastAsia="宋体" w:cs="宋体"/>
          <w:color w:val="000000"/>
          <w:sz w:val="24"/>
          <w:szCs w:val="24"/>
          <w:highlight w:val="none"/>
          <w:lang w:eastAsia="zh-CN"/>
        </w:rPr>
      </w:r>
      <w:r/>
    </w:p>
    <w:p>
      <w:pPr>
        <w:pStyle w:val="740"/>
        <w:ind w:firstLine="480"/>
        <w:jc w:val="both"/>
        <w:spacing w:after="0" w:line="360" w:lineRule="auto"/>
        <w:rPr>
          <w:rFonts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5.1</w:t>
      </w:r>
      <w:r>
        <w:rPr>
          <w:rFonts w:hint="eastAsia" w:ascii="宋体" w:hAnsi="宋体" w:eastAsia="宋体" w:cs="宋体"/>
          <w:color w:val="000000"/>
          <w:sz w:val="24"/>
          <w:szCs w:val="24"/>
          <w:highlight w:val="none"/>
          <w:lang w:val="zh-CN" w:eastAsia="zh-CN"/>
        </w:rPr>
        <w:t xml:space="preserve">受托方应按照标书的有关规定提供合格服务；包括但不限于安全、卫生、及时、按规定的</w:t>
      </w:r>
      <w:r>
        <w:rPr>
          <w:rFonts w:hint="eastAsia" w:ascii="宋体" w:hAnsi="宋体" w:eastAsia="宋体" w:cs="宋体"/>
          <w:color w:val="000000"/>
          <w:sz w:val="24"/>
          <w:szCs w:val="24"/>
          <w:highlight w:val="none"/>
          <w:lang w:val="en-US" w:eastAsia="zh-CN"/>
        </w:rPr>
        <w:t xml:space="preserve">位置堆放倒运</w:t>
      </w:r>
      <w:r>
        <w:rPr>
          <w:rFonts w:hint="eastAsia" w:ascii="宋体" w:hAnsi="宋体" w:eastAsia="宋体" w:cs="宋体"/>
          <w:color w:val="000000"/>
          <w:sz w:val="24"/>
          <w:szCs w:val="24"/>
          <w:highlight w:val="none"/>
          <w:lang w:val="zh-CN" w:eastAsia="zh-CN"/>
        </w:rPr>
        <w:t xml:space="preserve">、实时接受监管等。</w:t>
      </w:r>
      <w:r>
        <w:rPr>
          <w:rFonts w:hint="eastAsia" w:ascii="宋体" w:hAnsi="宋体" w:eastAsia="宋体" w:cs="宋体"/>
          <w:color w:val="000000"/>
          <w:sz w:val="24"/>
          <w:szCs w:val="24"/>
          <w:highlight w:val="none"/>
          <w:lang w:eastAsia="zh-CN"/>
        </w:rPr>
        <w:t xml:space="preserve">受托方应保证完成采购人采购的服务要求，在受托方承诺的服务期限内，受托方应对由于自身原因造成的任何不足或故障负责。</w:t>
      </w:r>
      <w:r>
        <w:rPr>
          <w:rFonts w:ascii="宋体" w:hAnsi="宋体" w:eastAsia="宋体" w:cs="宋体"/>
          <w:color w:val="000000"/>
          <w:sz w:val="24"/>
          <w:szCs w:val="24"/>
          <w:highlight w:val="none"/>
          <w:lang w:eastAsia="zh-CN"/>
        </w:rPr>
      </w:r>
      <w:r/>
    </w:p>
    <w:p>
      <w:pPr>
        <w:pStyle w:val="740"/>
        <w:ind w:firstLine="480"/>
        <w:jc w:val="both"/>
        <w:spacing w:after="0" w:line="360" w:lineRule="auto"/>
        <w:rPr>
          <w:rFonts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5.2采购合同履行中，采购人需追加与合同标的相同货物、工程或者服务的，在不改变合同其他条款的前提下，可以与投标人签订补充合同，但所有补充合同的采购金额不得超过原合同采购金额的10%。</w:t>
      </w:r>
      <w:r>
        <w:rPr>
          <w:rFonts w:ascii="宋体" w:hAnsi="宋体" w:eastAsia="宋体" w:cs="宋体"/>
          <w:color w:val="000000"/>
          <w:sz w:val="24"/>
          <w:szCs w:val="24"/>
          <w:highlight w:val="none"/>
          <w:lang w:eastAsia="zh-CN"/>
        </w:rPr>
      </w:r>
      <w:r/>
    </w:p>
    <w:p>
      <w:pPr>
        <w:pStyle w:val="740"/>
        <w:ind w:firstLine="482"/>
        <w:jc w:val="both"/>
        <w:spacing w:after="0" w:line="360" w:lineRule="auto"/>
        <w:rPr>
          <w:rFonts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lang w:eastAsia="zh-CN"/>
        </w:rPr>
        <w:t xml:space="preserve">第六条 </w:t>
      </w:r>
      <w:r>
        <w:rPr>
          <w:rFonts w:hint="eastAsia" w:ascii="宋体" w:hAnsi="宋体" w:eastAsia="宋体" w:cs="宋体"/>
          <w:b/>
          <w:color w:val="000000"/>
          <w:sz w:val="24"/>
          <w:szCs w:val="24"/>
          <w:highlight w:val="none"/>
          <w:lang w:val="zh-CN" w:eastAsia="zh-CN"/>
        </w:rPr>
        <w:t xml:space="preserve">违约责任：</w:t>
      </w:r>
      <w:r>
        <w:rPr>
          <w:rFonts w:ascii="宋体" w:hAnsi="宋体" w:eastAsia="宋体" w:cs="宋体"/>
          <w:color w:val="000000"/>
          <w:sz w:val="24"/>
          <w:szCs w:val="24"/>
          <w:highlight w:val="none"/>
          <w:lang w:eastAsia="zh-CN"/>
        </w:rPr>
      </w:r>
      <w:r/>
    </w:p>
    <w:p>
      <w:pPr>
        <w:pStyle w:val="740"/>
        <w:ind w:firstLine="480"/>
        <w:jc w:val="both"/>
        <w:spacing w:after="0" w:line="360" w:lineRule="auto"/>
        <w:rPr>
          <w:rFonts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6.1受托方如将本项目再行转包，委托方有权解除合同。</w:t>
      </w:r>
      <w:r>
        <w:rPr>
          <w:rFonts w:ascii="宋体" w:hAnsi="宋体" w:eastAsia="宋体" w:cs="宋体"/>
          <w:color w:val="000000"/>
          <w:sz w:val="24"/>
          <w:szCs w:val="24"/>
          <w:highlight w:val="none"/>
          <w:lang w:eastAsia="zh-CN"/>
        </w:rPr>
      </w:r>
      <w:r/>
    </w:p>
    <w:p>
      <w:pPr>
        <w:pStyle w:val="740"/>
        <w:ind w:firstLine="480"/>
        <w:jc w:val="both"/>
        <w:spacing w:after="0" w:line="360" w:lineRule="auto"/>
        <w:rPr>
          <w:rFonts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6.2任何一方违约，需承担合同总金额百分之20%的违约金。</w:t>
      </w:r>
      <w:r>
        <w:rPr>
          <w:rFonts w:ascii="宋体" w:hAnsi="宋体" w:eastAsia="宋体" w:cs="宋体"/>
          <w:color w:val="000000"/>
          <w:sz w:val="24"/>
          <w:szCs w:val="24"/>
          <w:highlight w:val="none"/>
          <w:lang w:eastAsia="zh-CN"/>
        </w:rPr>
      </w:r>
      <w:r/>
    </w:p>
    <w:p>
      <w:pPr>
        <w:pStyle w:val="740"/>
        <w:ind w:firstLine="480"/>
        <w:jc w:val="both"/>
        <w:spacing w:after="0" w:line="360" w:lineRule="auto"/>
        <w:rPr>
          <w:rFonts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6.3合同一方不履行合同义务或者履行合同义务不符合约定的，应当承担继续履行、采取补救措施或者赔偿损失等违约责任。</w:t>
      </w:r>
      <w:r>
        <w:rPr>
          <w:rFonts w:ascii="宋体" w:hAnsi="宋体" w:eastAsia="宋体" w:cs="宋体"/>
          <w:color w:val="000000"/>
          <w:sz w:val="24"/>
          <w:szCs w:val="24"/>
          <w:highlight w:val="none"/>
          <w:lang w:eastAsia="zh-CN"/>
        </w:rPr>
      </w:r>
      <w:r/>
    </w:p>
    <w:p>
      <w:pPr>
        <w:pStyle w:val="740"/>
        <w:ind w:firstLine="482"/>
        <w:jc w:val="both"/>
        <w:spacing w:after="0" w:line="360" w:lineRule="auto"/>
        <w:rPr>
          <w:rFonts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lang w:eastAsia="zh-CN"/>
        </w:rPr>
        <w:t xml:space="preserve">第七条  付款方式</w:t>
      </w:r>
      <w:r>
        <w:rPr>
          <w:rFonts w:ascii="宋体" w:hAnsi="宋体" w:eastAsia="宋体" w:cs="宋体"/>
          <w:color w:val="000000"/>
          <w:sz w:val="24"/>
          <w:szCs w:val="24"/>
          <w:highlight w:val="none"/>
          <w:lang w:eastAsia="zh-CN"/>
        </w:rPr>
      </w:r>
      <w:r/>
    </w:p>
    <w:p>
      <w:pPr>
        <w:pStyle w:val="740"/>
        <w:ind w:firstLine="480"/>
        <w:jc w:val="both"/>
        <w:spacing w:after="0" w:line="360" w:lineRule="auto"/>
        <w:rPr>
          <w:rFonts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7.1 本合同项下所有款项均以人民币支付。</w:t>
      </w:r>
      <w:r>
        <w:rPr>
          <w:rFonts w:ascii="宋体" w:hAnsi="宋体" w:eastAsia="宋体" w:cs="宋体"/>
          <w:color w:val="000000"/>
          <w:sz w:val="24"/>
          <w:szCs w:val="24"/>
          <w:highlight w:val="none"/>
          <w:lang w:eastAsia="zh-CN"/>
        </w:rPr>
      </w:r>
      <w:r/>
    </w:p>
    <w:p>
      <w:pPr>
        <w:pStyle w:val="740"/>
        <w:ind w:firstLine="480"/>
        <w:jc w:val="both"/>
        <w:spacing w:after="0" w:line="360" w:lineRule="auto"/>
        <w:rPr>
          <w:rFonts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7.2 受托方向委托方提交下列文件材料，经委托方审核无误后支付采购资金：</w:t>
      </w:r>
      <w:r>
        <w:rPr>
          <w:rFonts w:ascii="宋体" w:hAnsi="宋体" w:eastAsia="宋体" w:cs="宋体"/>
          <w:color w:val="000000"/>
          <w:sz w:val="24"/>
          <w:szCs w:val="24"/>
          <w:highlight w:val="none"/>
          <w:lang w:eastAsia="zh-CN"/>
        </w:rPr>
      </w:r>
      <w:r/>
    </w:p>
    <w:p>
      <w:pPr>
        <w:pStyle w:val="740"/>
        <w:ind w:firstLine="480"/>
        <w:jc w:val="both"/>
        <w:spacing w:after="0" w:line="360" w:lineRule="auto"/>
        <w:rPr>
          <w:rFonts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7.2.1 经委托方确认的发票；</w:t>
      </w:r>
      <w:r>
        <w:rPr>
          <w:rFonts w:ascii="宋体" w:hAnsi="宋体" w:eastAsia="宋体" w:cs="宋体"/>
          <w:color w:val="000000"/>
          <w:sz w:val="24"/>
          <w:szCs w:val="24"/>
          <w:highlight w:val="none"/>
          <w:lang w:eastAsia="zh-CN"/>
        </w:rPr>
      </w:r>
      <w:r/>
    </w:p>
    <w:p>
      <w:pPr>
        <w:pStyle w:val="740"/>
        <w:ind w:firstLine="480"/>
        <w:jc w:val="both"/>
        <w:spacing w:after="0" w:line="360" w:lineRule="auto"/>
        <w:rPr>
          <w:rFonts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7.2.2经双方确认签订的《验收报告》（或按项目进度阶段性《验收报告》）；</w:t>
      </w:r>
      <w:r>
        <w:rPr>
          <w:rFonts w:ascii="宋体" w:hAnsi="宋体" w:eastAsia="宋体" w:cs="宋体"/>
          <w:color w:val="000000"/>
          <w:sz w:val="24"/>
          <w:szCs w:val="24"/>
          <w:highlight w:val="none"/>
          <w:lang w:eastAsia="zh-CN"/>
        </w:rPr>
      </w:r>
      <w:r/>
    </w:p>
    <w:p>
      <w:pPr>
        <w:pStyle w:val="740"/>
        <w:ind w:firstLine="480"/>
        <w:jc w:val="both"/>
        <w:spacing w:after="0" w:line="360" w:lineRule="auto"/>
        <w:rPr>
          <w:rFonts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7.2.3 其他材料（包括不限于受托方向委托方提出项目验收申请表）。</w:t>
      </w:r>
      <w:r>
        <w:rPr>
          <w:rFonts w:ascii="宋体" w:hAnsi="宋体" w:eastAsia="宋体" w:cs="宋体"/>
          <w:color w:val="000000"/>
          <w:sz w:val="24"/>
          <w:szCs w:val="24"/>
          <w:highlight w:val="none"/>
          <w:lang w:eastAsia="zh-CN"/>
        </w:rPr>
      </w:r>
      <w:r/>
    </w:p>
    <w:p>
      <w:pPr>
        <w:pStyle w:val="740"/>
        <w:ind w:firstLine="480"/>
        <w:jc w:val="both"/>
        <w:spacing w:after="0" w:line="360" w:lineRule="auto"/>
        <w:rPr>
          <w:rFonts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7.3 款项的支付进度以招标文件的有关规定为准。如招标文件未作特别规定，则付款进度应符合如下约定：</w:t>
      </w:r>
      <w:r>
        <w:rPr>
          <w:rFonts w:ascii="宋体" w:hAnsi="宋体" w:eastAsia="宋体" w:cs="宋体"/>
          <w:color w:val="000000"/>
          <w:sz w:val="24"/>
          <w:szCs w:val="24"/>
          <w:highlight w:val="none"/>
          <w:lang w:eastAsia="zh-CN"/>
        </w:rPr>
      </w:r>
      <w:r/>
    </w:p>
    <w:p>
      <w:pPr>
        <w:pStyle w:val="740"/>
        <w:ind w:firstLine="480"/>
        <w:spacing w:line="360" w:lineRule="auto"/>
        <w:rPr>
          <w:rFonts w:hint="eastAsia" w:ascii="宋体" w:hAnsi="宋体" w:eastAsia="宋体" w:cs="Times New Roman"/>
          <w:b/>
          <w:color w:val="000000"/>
          <w:szCs w:val="24"/>
          <w:highlight w:val="none"/>
          <w:u w:val="single"/>
        </w:rPr>
      </w:pPr>
      <w:r>
        <w:rPr>
          <w:rFonts w:hint="eastAsia" w:ascii="宋体" w:hAnsi="宋体" w:eastAsia="宋体" w:cs="宋体"/>
          <w:color w:val="000000"/>
          <w:sz w:val="24"/>
          <w:szCs w:val="24"/>
          <w:highlight w:val="none"/>
          <w:lang w:eastAsia="zh-CN"/>
        </w:rPr>
        <w:t xml:space="preserve">经委托方、受托方协商，确定项目结算费用为</w:t>
      </w:r>
      <w:r>
        <w:rPr>
          <w:rFonts w:hint="eastAsia" w:ascii="宋体" w:hAnsi="宋体" w:eastAsia="宋体" w:cs="宋体"/>
          <w:color w:val="000000"/>
          <w:sz w:val="24"/>
          <w:szCs w:val="24"/>
          <w:highlight w:val="none"/>
          <w:lang w:eastAsia="zh-CN"/>
        </w:rPr>
        <w:t xml:space="preserve">：</w:t>
      </w:r>
      <w:r>
        <w:rPr>
          <w:rFonts w:hint="eastAsia" w:ascii="宋体" w:hAnsi="宋体" w:eastAsia="宋体" w:cs="Times New Roman"/>
          <w:b/>
          <w:color w:val="000000"/>
          <w:szCs w:val="24"/>
          <w:highlight w:val="none"/>
          <w:u w:val="single"/>
        </w:rPr>
        <w:t xml:space="preserve">项目单价*以采购方和徐州市考古所联合下达的任务单面积</w:t>
      </w:r>
      <w:r>
        <w:rPr>
          <w:rFonts w:ascii="宋体" w:hAnsi="宋体" w:eastAsia="宋体" w:cs="Times New Roman"/>
          <w:b/>
          <w:color w:val="000000"/>
          <w:szCs w:val="24"/>
          <w:highlight w:val="none"/>
          <w:u w:val="single"/>
        </w:rPr>
        <w:t xml:space="preserve">。</w:t>
      </w:r>
      <w:r>
        <w:rPr>
          <w:rFonts w:hint="eastAsia" w:ascii="宋体" w:hAnsi="宋体" w:eastAsia="宋体" w:cs="Times New Roman"/>
          <w:b/>
          <w:color w:val="000000"/>
          <w:szCs w:val="24"/>
          <w:highlight w:val="none"/>
          <w:u w:val="single"/>
        </w:rPr>
        <w:t xml:space="preserve">（项目</w:t>
      </w:r>
      <w:r>
        <w:rPr>
          <w:rFonts w:ascii="宋体" w:hAnsi="宋体" w:eastAsia="宋体" w:cs="Times New Roman"/>
          <w:b/>
          <w:color w:val="000000"/>
          <w:szCs w:val="24"/>
          <w:highlight w:val="none"/>
          <w:u w:val="single"/>
        </w:rPr>
        <w:t xml:space="preserve">单价报价</w:t>
      </w:r>
      <w:r>
        <w:rPr>
          <w:rFonts w:hint="eastAsia" w:ascii="宋体" w:hAnsi="宋体" w:eastAsia="宋体" w:cs="Times New Roman"/>
          <w:b/>
          <w:color w:val="000000"/>
          <w:szCs w:val="24"/>
          <w:highlight w:val="none"/>
          <w:u w:val="single"/>
          <w:lang w:eastAsia="zh-CN"/>
        </w:rPr>
        <w:t xml:space="preserve">包括服务期间必须的日常易耗品、工具、调试费、培训费等相关费用</w:t>
      </w:r>
      <w:r>
        <w:rPr>
          <w:rFonts w:hint="eastAsia" w:ascii="宋体" w:hAnsi="宋体" w:eastAsia="宋体" w:cs="Times New Roman"/>
          <w:b/>
          <w:color w:val="000000"/>
          <w:szCs w:val="24"/>
          <w:highlight w:val="none"/>
          <w:u w:val="single"/>
        </w:rPr>
        <w:t xml:space="preserve">）。具体单价如下：</w:t>
      </w:r>
      <w:r>
        <w:rPr>
          <w:rFonts w:hint="eastAsia" w:ascii="宋体" w:hAnsi="宋体" w:eastAsia="宋体" w:cs="Times New Roman"/>
          <w:b/>
          <w:color w:val="000000"/>
          <w:szCs w:val="24"/>
          <w:highlight w:val="none"/>
          <w:u w:val="singl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11"/>
        <w:gridCol w:w="2205"/>
      </w:tblGrid>
      <w:tr>
        <w:trPr/>
        <w:tc>
          <w:tcPr>
            <w:tcW w:w="3790" w:type="dxa"/>
            <w:vAlign w:val="center"/>
            <w:textDirection w:val="lrTb"/>
            <w:noWrap w:val="false"/>
          </w:tcPr>
          <w:p>
            <w:pPr>
              <w:pStyle w:val="740"/>
              <w:ind w:firstLine="482"/>
              <w:jc w:val="center"/>
              <w:spacing w:line="440" w:lineRule="exact"/>
              <w:rPr>
                <w:rFonts w:hint="eastAsia" w:ascii="宋体" w:hAnsi="宋体" w:eastAsia="宋体" w:cs="Times New Roman"/>
                <w:b/>
                <w:bCs/>
                <w:color w:val="000000"/>
                <w:highlight w:val="none"/>
              </w:rPr>
            </w:pPr>
            <w:r>
              <w:rPr>
                <w:rFonts w:hint="eastAsia" w:ascii="宋体" w:hAnsi="宋体" w:eastAsia="宋体" w:cs="Times New Roman"/>
                <w:b/>
                <w:bCs/>
                <w:color w:val="000000"/>
                <w:highlight w:val="none"/>
              </w:rPr>
              <w:t xml:space="preserve">项目内容</w:t>
            </w:r>
            <w:r>
              <w:rPr>
                <w:rFonts w:hint="eastAsia" w:ascii="宋体" w:hAnsi="宋体" w:eastAsia="宋体" w:cs="Times New Roman"/>
                <w:b/>
                <w:bCs/>
                <w:color w:val="000000"/>
                <w:highlight w:val="none"/>
              </w:rPr>
            </w:r>
            <w:r/>
          </w:p>
        </w:tc>
        <w:tc>
          <w:tcPr>
            <w:tcW w:w="1209" w:type="dxa"/>
            <w:vAlign w:val="center"/>
            <w:textDirection w:val="lrTb"/>
            <w:noWrap w:val="false"/>
          </w:tcPr>
          <w:p>
            <w:pPr>
              <w:pStyle w:val="740"/>
              <w:jc w:val="both"/>
              <w:spacing w:line="440" w:lineRule="exact"/>
              <w:rPr>
                <w:rFonts w:ascii="宋体" w:hAnsi="宋体" w:eastAsia="宋体" w:cs="Times New Roman"/>
                <w:b/>
                <w:bCs/>
                <w:color w:val="000000"/>
                <w:highlight w:val="none"/>
              </w:rPr>
            </w:pPr>
            <w:r>
              <w:rPr>
                <w:rFonts w:hint="eastAsia" w:ascii="宋体" w:hAnsi="宋体" w:eastAsia="宋体" w:cs="Times New Roman"/>
                <w:b/>
                <w:bCs/>
                <w:color w:val="000000"/>
                <w:highlight w:val="none"/>
              </w:rPr>
              <w:t xml:space="preserve">单价（元</w:t>
            </w:r>
            <w:r>
              <w:rPr>
                <w:rFonts w:hint="eastAsia" w:ascii="宋体" w:hAnsi="宋体" w:eastAsia="宋体" w:cs="Times New Roman"/>
                <w:b/>
                <w:bCs/>
                <w:color w:val="000000"/>
                <w:highlight w:val="none"/>
                <w:lang w:val="en-US" w:eastAsia="zh-CN"/>
              </w:rPr>
              <w:t xml:space="preserve">/平方米</w:t>
            </w:r>
            <w:r>
              <w:rPr>
                <w:rFonts w:hint="eastAsia" w:ascii="宋体" w:hAnsi="宋体" w:eastAsia="宋体" w:cs="Times New Roman"/>
                <w:b/>
                <w:bCs/>
                <w:color w:val="000000"/>
                <w:highlight w:val="none"/>
              </w:rPr>
              <w:t xml:space="preserve">）</w:t>
            </w:r>
            <w:r>
              <w:rPr>
                <w:rFonts w:ascii="宋体" w:hAnsi="宋体" w:eastAsia="宋体" w:cs="Times New Roman"/>
                <w:b/>
                <w:bCs/>
                <w:color w:val="000000"/>
                <w:highlight w:val="none"/>
              </w:rPr>
            </w:r>
            <w:r/>
          </w:p>
        </w:tc>
      </w:tr>
      <w:tr>
        <w:trPr/>
        <w:tc>
          <w:tcPr>
            <w:tcW w:w="3790" w:type="dxa"/>
            <w:vAlign w:val="center"/>
            <w:textDirection w:val="lrTb"/>
            <w:noWrap w:val="false"/>
          </w:tcPr>
          <w:p>
            <w:pPr>
              <w:pStyle w:val="740"/>
              <w:ind w:firstLine="480"/>
              <w:jc w:val="center"/>
              <w:spacing w:line="440" w:lineRule="exact"/>
              <w:rPr>
                <w:rFonts w:ascii="宋体" w:hAnsi="宋体" w:eastAsia="宋体" w:cs="Times New Roman"/>
                <w:color w:val="000000"/>
                <w:sz w:val="20"/>
                <w:szCs w:val="18"/>
                <w:highlight w:val="none"/>
              </w:rPr>
            </w:pPr>
            <w:r>
              <w:rPr>
                <w:rFonts w:hint="eastAsia" w:ascii="宋体" w:hAnsi="宋体" w:eastAsia="宋体" w:cs="Times New Roman"/>
                <w:color w:val="000000"/>
                <w:sz w:val="20"/>
                <w:szCs w:val="18"/>
                <w:highlight w:val="none"/>
                <w:lang w:val="en-US" w:eastAsia="zh-CN"/>
              </w:rPr>
              <w:t xml:space="preserve">标段一：</w:t>
            </w:r>
            <w:r>
              <w:rPr>
                <w:rFonts w:ascii="宋体" w:hAnsi="宋体" w:eastAsia="宋体" w:cs="Times New Roman"/>
                <w:color w:val="000000"/>
                <w:sz w:val="20"/>
                <w:szCs w:val="18"/>
                <w:highlight w:val="none"/>
                <w:lang w:eastAsia="zh-CN"/>
              </w:rPr>
              <w:t xml:space="preserve">鼓楼区</w:t>
            </w:r>
            <w:r>
              <w:rPr>
                <w:rFonts w:hint="eastAsia" w:ascii="宋体" w:hAnsi="宋体" w:eastAsia="宋体" w:cs="Times New Roman"/>
                <w:color w:val="000000"/>
                <w:sz w:val="20"/>
                <w:szCs w:val="18"/>
                <w:highlight w:val="none"/>
                <w:lang w:val="en-US" w:eastAsia="zh-CN"/>
              </w:rPr>
              <w:t xml:space="preserve">收储</w:t>
            </w:r>
            <w:r>
              <w:rPr>
                <w:rFonts w:hint="eastAsia" w:ascii="宋体" w:hAnsi="宋体" w:eastAsia="宋体" w:cs="Times New Roman"/>
                <w:color w:val="000000"/>
                <w:sz w:val="20"/>
                <w:szCs w:val="18"/>
                <w:highlight w:val="none"/>
                <w:lang w:eastAsia="zh-CN"/>
              </w:rPr>
              <w:t xml:space="preserve">地块考古调查勘探前清表服务项目</w:t>
            </w:r>
            <w:r>
              <w:rPr>
                <w:rFonts w:ascii="宋体" w:hAnsi="宋体" w:eastAsia="宋体" w:cs="Times New Roman"/>
                <w:color w:val="000000"/>
                <w:sz w:val="20"/>
                <w:szCs w:val="18"/>
                <w:highlight w:val="none"/>
              </w:rPr>
            </w:r>
            <w:r/>
          </w:p>
        </w:tc>
        <w:tc>
          <w:tcPr>
            <w:tcW w:w="1209" w:type="dxa"/>
            <w:vAlign w:val="center"/>
            <w:textDirection w:val="lrTb"/>
            <w:noWrap w:val="false"/>
          </w:tcPr>
          <w:p>
            <w:pPr>
              <w:pStyle w:val="740"/>
              <w:jc w:val="center"/>
              <w:spacing w:line="440" w:lineRule="exact"/>
              <w:rPr>
                <w:rFonts w:ascii="宋体" w:hAnsi="宋体" w:eastAsia="宋体" w:cs="Times New Roman"/>
                <w:color w:val="000000"/>
                <w:highlight w:val="none"/>
                <w:lang w:val="en-US" w:eastAsia="zh-CN"/>
              </w:rPr>
            </w:pPr>
            <w:r>
              <w:rPr>
                <w:rFonts w:hint="eastAsia" w:ascii="宋体" w:hAnsi="宋体" w:eastAsia="宋体" w:cs="Times New Roman"/>
                <w:color w:val="000000"/>
                <w:highlight w:val="none"/>
                <w:lang w:val="en-US" w:eastAsia="zh-CN"/>
              </w:rPr>
              <w:t xml:space="preserve">6.5</w:t>
            </w:r>
            <w:r>
              <w:rPr>
                <w:rFonts w:ascii="宋体" w:hAnsi="宋体" w:eastAsia="宋体" w:cs="Times New Roman"/>
                <w:color w:val="000000"/>
                <w:highlight w:val="none"/>
                <w:lang w:val="en-US" w:eastAsia="zh-CN"/>
              </w:rPr>
            </w:r>
            <w:r/>
          </w:p>
        </w:tc>
      </w:tr>
      <w:tr>
        <w:trPr/>
        <w:tc>
          <w:tcPr>
            <w:tcW w:w="3790" w:type="dxa"/>
            <w:vAlign w:val="center"/>
            <w:textDirection w:val="lrTb"/>
            <w:noWrap w:val="false"/>
          </w:tcPr>
          <w:p>
            <w:pPr>
              <w:pStyle w:val="740"/>
              <w:ind w:firstLine="480"/>
              <w:jc w:val="center"/>
              <w:spacing w:line="440" w:lineRule="exact"/>
              <w:rPr>
                <w:rFonts w:ascii="宋体" w:hAnsi="宋体" w:eastAsia="宋体" w:cs="Times New Roman"/>
                <w:color w:val="000000"/>
                <w:sz w:val="20"/>
                <w:szCs w:val="18"/>
                <w:highlight w:val="none"/>
              </w:rPr>
            </w:pPr>
            <w:r>
              <w:rPr>
                <w:rFonts w:ascii="宋体" w:hAnsi="宋体" w:eastAsia="宋体" w:cs="Times New Roman"/>
                <w:color w:val="000000"/>
                <w:sz w:val="20"/>
                <w:szCs w:val="18"/>
                <w:highlight w:val="none"/>
              </w:rPr>
              <w:t xml:space="preserve">标段</w:t>
            </w:r>
            <w:r>
              <w:rPr>
                <w:rFonts w:hint="eastAsia" w:ascii="宋体" w:hAnsi="宋体" w:eastAsia="宋体" w:cs="Times New Roman"/>
                <w:color w:val="000000"/>
                <w:sz w:val="20"/>
                <w:szCs w:val="18"/>
                <w:highlight w:val="none"/>
                <w:lang w:val="en-US" w:eastAsia="zh-CN"/>
              </w:rPr>
              <w:t xml:space="preserve">二</w:t>
            </w:r>
            <w:r>
              <w:rPr>
                <w:rFonts w:ascii="宋体" w:hAnsi="宋体" w:eastAsia="宋体" w:cs="Times New Roman"/>
                <w:color w:val="000000"/>
                <w:sz w:val="20"/>
                <w:szCs w:val="18"/>
                <w:highlight w:val="none"/>
              </w:rPr>
              <w:t xml:space="preserve">：云龙区</w:t>
            </w:r>
            <w:r>
              <w:rPr>
                <w:rFonts w:hint="eastAsia" w:ascii="宋体" w:hAnsi="宋体" w:eastAsia="宋体" w:cs="Times New Roman"/>
                <w:color w:val="000000"/>
                <w:sz w:val="20"/>
                <w:szCs w:val="18"/>
                <w:highlight w:val="none"/>
                <w:lang w:val="en-US" w:eastAsia="zh-CN"/>
              </w:rPr>
              <w:t xml:space="preserve">收储</w:t>
            </w:r>
            <w:r>
              <w:rPr>
                <w:rFonts w:hint="eastAsia" w:ascii="宋体" w:hAnsi="宋体" w:eastAsia="宋体" w:cs="Times New Roman"/>
                <w:color w:val="000000"/>
                <w:sz w:val="20"/>
                <w:szCs w:val="18"/>
                <w:highlight w:val="none"/>
              </w:rPr>
              <w:t xml:space="preserve">地块考古调查勘探前清表服务项目</w:t>
            </w:r>
            <w:r>
              <w:rPr>
                <w:rFonts w:ascii="宋体" w:hAnsi="宋体" w:eastAsia="宋体" w:cs="Times New Roman"/>
                <w:color w:val="000000"/>
                <w:sz w:val="20"/>
                <w:szCs w:val="18"/>
                <w:highlight w:val="none"/>
              </w:rPr>
            </w:r>
            <w:r/>
          </w:p>
        </w:tc>
        <w:tc>
          <w:tcPr>
            <w:tcW w:w="1209" w:type="dxa"/>
            <w:vAlign w:val="center"/>
            <w:textDirection w:val="lrTb"/>
            <w:noWrap w:val="false"/>
          </w:tcPr>
          <w:p>
            <w:pPr>
              <w:pStyle w:val="740"/>
              <w:jc w:val="center"/>
              <w:spacing w:line="440" w:lineRule="exact"/>
              <w:rPr>
                <w:rFonts w:ascii="宋体" w:hAnsi="宋体" w:eastAsia="宋体" w:cs="Times New Roman"/>
                <w:color w:val="000000"/>
                <w:highlight w:val="none"/>
                <w:lang w:val="en-US" w:eastAsia="zh-CN"/>
              </w:rPr>
            </w:pPr>
            <w:r>
              <w:rPr>
                <w:rFonts w:hint="eastAsia" w:ascii="宋体" w:hAnsi="宋体" w:eastAsia="宋体" w:cs="Times New Roman"/>
                <w:color w:val="000000"/>
                <w:highlight w:val="none"/>
                <w:lang w:val="en-US" w:eastAsia="zh-CN"/>
              </w:rPr>
              <w:t xml:space="preserve">6.5</w:t>
            </w:r>
            <w:r>
              <w:rPr>
                <w:rFonts w:ascii="宋体" w:hAnsi="宋体" w:eastAsia="宋体" w:cs="Times New Roman"/>
                <w:color w:val="000000"/>
                <w:highlight w:val="none"/>
                <w:lang w:val="en-US" w:eastAsia="zh-CN"/>
              </w:rPr>
            </w:r>
            <w:r/>
          </w:p>
        </w:tc>
      </w:tr>
      <w:tr>
        <w:trPr/>
        <w:tc>
          <w:tcPr>
            <w:tcW w:w="3790" w:type="dxa"/>
            <w:vAlign w:val="center"/>
            <w:textDirection w:val="lrTb"/>
            <w:noWrap w:val="false"/>
          </w:tcPr>
          <w:p>
            <w:pPr>
              <w:pStyle w:val="740"/>
              <w:ind w:firstLine="480"/>
              <w:jc w:val="center"/>
              <w:spacing w:line="440" w:lineRule="exact"/>
              <w:rPr>
                <w:rFonts w:ascii="宋体" w:hAnsi="宋体" w:eastAsia="宋体" w:cs="Times New Roman"/>
                <w:color w:val="000000"/>
                <w:sz w:val="20"/>
                <w:szCs w:val="18"/>
                <w:highlight w:val="none"/>
              </w:rPr>
            </w:pPr>
            <w:r>
              <w:rPr>
                <w:rFonts w:ascii="宋体" w:hAnsi="宋体" w:eastAsia="宋体" w:cs="Times New Roman"/>
                <w:color w:val="000000"/>
                <w:sz w:val="20"/>
                <w:szCs w:val="18"/>
                <w:highlight w:val="none"/>
              </w:rPr>
              <w:t xml:space="preserve">标段</w:t>
            </w:r>
            <w:r>
              <w:rPr>
                <w:rFonts w:hint="eastAsia" w:ascii="宋体" w:hAnsi="宋体" w:eastAsia="宋体" w:cs="Times New Roman"/>
                <w:color w:val="000000"/>
                <w:sz w:val="20"/>
                <w:szCs w:val="18"/>
                <w:highlight w:val="none"/>
                <w:lang w:val="en-US" w:eastAsia="zh-CN"/>
              </w:rPr>
              <w:t xml:space="preserve">三</w:t>
            </w:r>
            <w:r>
              <w:rPr>
                <w:rFonts w:ascii="宋体" w:hAnsi="宋体" w:eastAsia="宋体" w:cs="Times New Roman"/>
                <w:color w:val="000000"/>
                <w:sz w:val="20"/>
                <w:szCs w:val="18"/>
                <w:highlight w:val="none"/>
              </w:rPr>
              <w:t xml:space="preserve">：泉山区（不含港务区）</w:t>
            </w:r>
            <w:r>
              <w:rPr>
                <w:rFonts w:hint="eastAsia" w:ascii="宋体" w:hAnsi="宋体" w:eastAsia="宋体" w:cs="Times New Roman"/>
                <w:color w:val="000000"/>
                <w:sz w:val="20"/>
                <w:szCs w:val="18"/>
                <w:highlight w:val="none"/>
                <w:lang w:val="en-US" w:eastAsia="zh-CN"/>
              </w:rPr>
              <w:t xml:space="preserve">收储</w:t>
            </w:r>
            <w:r>
              <w:rPr>
                <w:rFonts w:hint="eastAsia" w:ascii="宋体" w:hAnsi="宋体" w:eastAsia="宋体" w:cs="Times New Roman"/>
                <w:color w:val="000000"/>
                <w:sz w:val="20"/>
                <w:szCs w:val="18"/>
                <w:highlight w:val="none"/>
              </w:rPr>
              <w:t xml:space="preserve">地块考古调查勘探前清表服务项目</w:t>
            </w:r>
            <w:r>
              <w:rPr>
                <w:rFonts w:ascii="宋体" w:hAnsi="宋体" w:eastAsia="宋体" w:cs="Times New Roman"/>
                <w:color w:val="000000"/>
                <w:sz w:val="20"/>
                <w:szCs w:val="18"/>
                <w:highlight w:val="none"/>
              </w:rPr>
            </w:r>
            <w:r/>
          </w:p>
        </w:tc>
        <w:tc>
          <w:tcPr>
            <w:tcW w:w="1209" w:type="dxa"/>
            <w:vAlign w:val="center"/>
            <w:textDirection w:val="lrTb"/>
            <w:noWrap w:val="false"/>
          </w:tcPr>
          <w:p>
            <w:pPr>
              <w:pStyle w:val="740"/>
              <w:jc w:val="center"/>
              <w:spacing w:line="440" w:lineRule="exact"/>
              <w:rPr>
                <w:rFonts w:ascii="宋体" w:hAnsi="宋体" w:eastAsia="宋体" w:cs="Times New Roman"/>
                <w:color w:val="000000"/>
                <w:highlight w:val="none"/>
                <w:lang w:val="en-US" w:eastAsia="zh-CN"/>
              </w:rPr>
            </w:pPr>
            <w:r>
              <w:rPr>
                <w:rFonts w:hint="eastAsia" w:ascii="宋体" w:hAnsi="宋体" w:eastAsia="宋体" w:cs="Times New Roman"/>
                <w:color w:val="000000"/>
                <w:highlight w:val="none"/>
                <w:lang w:val="en-US" w:eastAsia="zh-CN"/>
              </w:rPr>
              <w:t xml:space="preserve">6.5</w:t>
            </w:r>
            <w:r>
              <w:rPr>
                <w:rFonts w:ascii="宋体" w:hAnsi="宋体" w:eastAsia="宋体" w:cs="Times New Roman"/>
                <w:color w:val="000000"/>
                <w:highlight w:val="none"/>
                <w:lang w:val="en-US" w:eastAsia="zh-CN"/>
              </w:rPr>
            </w:r>
            <w:r/>
          </w:p>
        </w:tc>
      </w:tr>
    </w:tbl>
    <w:p>
      <w:pPr>
        <w:pStyle w:val="740"/>
        <w:ind w:firstLine="480"/>
        <w:spacing w:after="0" w:line="360" w:lineRule="auto"/>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（一）预付款：无</w:t>
      </w:r>
      <w:r>
        <w:rPr>
          <w:rFonts w:ascii="宋体" w:hAnsi="宋体" w:eastAsia="宋体" w:cs="宋体"/>
          <w:color w:val="000000"/>
          <w:sz w:val="24"/>
          <w:szCs w:val="24"/>
          <w:highlight w:val="none"/>
          <w:lang w:eastAsia="zh-CN"/>
        </w:rPr>
      </w:r>
      <w:r/>
    </w:p>
    <w:p>
      <w:pPr>
        <w:pStyle w:val="740"/>
        <w:ind w:firstLine="480"/>
        <w:spacing w:after="0" w:line="360" w:lineRule="auto"/>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（二）进度款支付方式：</w:t>
      </w:r>
      <w:r>
        <w:rPr>
          <w:rFonts w:ascii="宋体" w:hAnsi="宋体" w:eastAsia="宋体" w:cs="宋体"/>
          <w:color w:val="000000"/>
          <w:sz w:val="24"/>
          <w:szCs w:val="24"/>
          <w:highlight w:val="none"/>
          <w:lang w:eastAsia="zh-CN"/>
        </w:rPr>
      </w:r>
      <w:r/>
    </w:p>
    <w:p>
      <w:pPr>
        <w:pStyle w:val="740"/>
        <w:ind w:firstLine="482"/>
        <w:spacing w:after="0" w:line="360" w:lineRule="auto"/>
        <w:rPr>
          <w:rFonts w:ascii="宋体" w:hAnsi="宋体" w:eastAsia="宋体" w:cs="宋体"/>
          <w:b/>
          <w:color w:val="000000"/>
          <w:sz w:val="24"/>
          <w:szCs w:val="24"/>
          <w:highlight w:val="none"/>
          <w:u w:val="single"/>
          <w:lang w:eastAsia="zh-CN"/>
        </w:rPr>
      </w:pPr>
      <w:r>
        <w:rPr>
          <w:rFonts w:ascii="宋体" w:hAnsi="宋体" w:eastAsia="宋体" w:cs="宋体"/>
          <w:b/>
          <w:color w:val="000000"/>
          <w:sz w:val="24"/>
          <w:szCs w:val="24"/>
          <w:highlight w:val="none"/>
          <w:u w:val="single"/>
          <w:lang w:eastAsia="zh-CN"/>
        </w:rPr>
        <w:t xml:space="preserve">合同签订后，每</w:t>
      </w:r>
      <w:r>
        <w:rPr>
          <w:rFonts w:hint="eastAsia" w:ascii="宋体" w:hAnsi="宋体" w:eastAsia="宋体" w:cs="宋体"/>
          <w:b/>
          <w:color w:val="000000"/>
          <w:sz w:val="24"/>
          <w:szCs w:val="24"/>
          <w:highlight w:val="none"/>
          <w:u w:val="single"/>
          <w:lang w:eastAsia="zh-CN"/>
        </w:rPr>
        <w:t xml:space="preserve">六</w:t>
      </w:r>
      <w:r>
        <w:rPr>
          <w:rFonts w:ascii="宋体" w:hAnsi="宋体" w:eastAsia="宋体" w:cs="宋体"/>
          <w:b/>
          <w:color w:val="000000"/>
          <w:sz w:val="24"/>
          <w:szCs w:val="24"/>
          <w:highlight w:val="none"/>
          <w:u w:val="single"/>
          <w:lang w:eastAsia="zh-CN"/>
        </w:rPr>
        <w:t xml:space="preserve">个月根据</w:t>
      </w:r>
      <w:r>
        <w:rPr>
          <w:rFonts w:hint="eastAsia" w:ascii="宋体" w:hAnsi="宋体" w:eastAsia="宋体" w:cs="宋体"/>
          <w:b/>
          <w:color w:val="000000"/>
          <w:sz w:val="24"/>
          <w:szCs w:val="24"/>
          <w:highlight w:val="none"/>
          <w:u w:val="single"/>
          <w:lang w:eastAsia="zh-CN"/>
        </w:rPr>
        <w:t xml:space="preserve">采购方和徐州市考古所联合下达的任务单面积，据实结算相关费用。</w:t>
      </w:r>
      <w:r>
        <w:rPr>
          <w:rFonts w:ascii="宋体" w:hAnsi="宋体" w:eastAsia="宋体" w:cs="宋体"/>
          <w:b/>
          <w:color w:val="000000"/>
          <w:sz w:val="24"/>
          <w:szCs w:val="24"/>
          <w:highlight w:val="none"/>
          <w:u w:val="single"/>
          <w:lang w:eastAsia="zh-CN"/>
        </w:rPr>
      </w:r>
      <w:r/>
    </w:p>
    <w:p>
      <w:pPr>
        <w:pStyle w:val="740"/>
        <w:ind w:firstLine="482"/>
        <w:spacing w:after="0" w:line="360" w:lineRule="auto"/>
        <w:rPr>
          <w:rFonts w:ascii="宋体" w:hAnsi="宋体" w:eastAsia="宋体" w:cs="宋体"/>
          <w:b/>
          <w:color w:val="000000"/>
          <w:sz w:val="24"/>
          <w:szCs w:val="24"/>
          <w:highlight w:val="none"/>
          <w:u w:val="single"/>
          <w:lang w:eastAsia="zh-CN"/>
        </w:rPr>
      </w:pPr>
      <w:r>
        <w:rPr>
          <w:rFonts w:hint="eastAsia" w:ascii="宋体" w:hAnsi="宋体" w:eastAsia="宋体" w:cs="宋体"/>
          <w:b/>
          <w:color w:val="000000"/>
          <w:sz w:val="24"/>
          <w:szCs w:val="24"/>
          <w:highlight w:val="none"/>
          <w:u w:val="single"/>
          <w:lang w:eastAsia="zh-CN"/>
        </w:rPr>
        <w:t xml:space="preserve">由受托方提供证明材料及合格正规发票后支付。</w:t>
      </w:r>
      <w:r>
        <w:rPr>
          <w:rFonts w:ascii="宋体" w:hAnsi="宋体" w:eastAsia="宋体" w:cs="宋体"/>
          <w:b/>
          <w:color w:val="000000"/>
          <w:sz w:val="24"/>
          <w:szCs w:val="24"/>
          <w:highlight w:val="none"/>
          <w:u w:val="single"/>
          <w:lang w:eastAsia="zh-CN"/>
        </w:rPr>
      </w:r>
      <w:r/>
    </w:p>
    <w:p>
      <w:pPr>
        <w:pStyle w:val="740"/>
        <w:ind w:firstLine="482"/>
        <w:jc w:val="both"/>
        <w:spacing w:after="0" w:line="360" w:lineRule="auto"/>
        <w:rPr>
          <w:rFonts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lang w:eastAsia="zh-CN"/>
        </w:rPr>
        <w:t xml:space="preserve">第八条  履约保证金</w:t>
      </w:r>
      <w:r>
        <w:rPr>
          <w:rFonts w:ascii="宋体" w:hAnsi="宋体" w:eastAsia="宋体" w:cs="宋体"/>
          <w:color w:val="000000"/>
          <w:sz w:val="24"/>
          <w:szCs w:val="24"/>
          <w:highlight w:val="none"/>
          <w:lang w:eastAsia="zh-CN"/>
        </w:rPr>
      </w:r>
      <w:r/>
    </w:p>
    <w:p>
      <w:pPr>
        <w:pStyle w:val="740"/>
        <w:ind w:firstLine="480"/>
        <w:jc w:val="both"/>
        <w:spacing w:after="0" w:line="360" w:lineRule="auto"/>
        <w:rPr>
          <w:rFonts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本项目不收取履约保证金。</w:t>
      </w:r>
      <w:r>
        <w:rPr>
          <w:rFonts w:ascii="宋体" w:hAnsi="宋体" w:eastAsia="宋体" w:cs="宋体"/>
          <w:color w:val="000000"/>
          <w:sz w:val="24"/>
          <w:szCs w:val="24"/>
          <w:highlight w:val="none"/>
          <w:lang w:eastAsia="zh-CN"/>
        </w:rPr>
      </w:r>
      <w:r/>
    </w:p>
    <w:p>
      <w:pPr>
        <w:pStyle w:val="740"/>
        <w:ind w:firstLine="482"/>
        <w:jc w:val="both"/>
        <w:spacing w:after="0" w:line="360" w:lineRule="auto"/>
        <w:rPr>
          <w:rFonts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lang w:eastAsia="zh-CN"/>
        </w:rPr>
        <w:t xml:space="preserve">第九条  验收</w:t>
      </w:r>
      <w:r>
        <w:rPr>
          <w:rFonts w:ascii="宋体" w:hAnsi="宋体" w:eastAsia="宋体" w:cs="宋体"/>
          <w:color w:val="000000"/>
          <w:sz w:val="24"/>
          <w:szCs w:val="24"/>
          <w:highlight w:val="none"/>
          <w:lang w:eastAsia="zh-CN"/>
        </w:rPr>
      </w:r>
      <w:r/>
    </w:p>
    <w:p>
      <w:pPr>
        <w:pStyle w:val="740"/>
        <w:ind w:firstLine="480"/>
        <w:jc w:val="both"/>
        <w:spacing w:after="0" w:line="360" w:lineRule="auto"/>
        <w:rPr>
          <w:rFonts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9.1服务期限： </w:t>
      </w:r>
      <w:r>
        <w:rPr>
          <w:rFonts w:hint="eastAsia" w:ascii="宋体" w:hAnsi="宋体" w:eastAsia="宋体" w:cs="宋体"/>
          <w:color w:val="000000"/>
          <w:sz w:val="24"/>
          <w:szCs w:val="24"/>
          <w:highlight w:val="none"/>
          <w:u w:val="single"/>
          <w:lang w:eastAsia="zh-CN"/>
        </w:rPr>
        <w:t xml:space="preserve">签订合同</w:t>
      </w:r>
      <w:r>
        <w:rPr>
          <w:rFonts w:hint="eastAsia" w:ascii="宋体" w:hAnsi="宋体" w:eastAsia="宋体" w:cs="宋体"/>
          <w:color w:val="000000"/>
          <w:sz w:val="24"/>
          <w:szCs w:val="24"/>
          <w:highlight w:val="none"/>
          <w:lang w:eastAsia="zh-CN"/>
        </w:rPr>
        <w:t xml:space="preserve"> 至 </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lang w:eastAsia="zh-CN"/>
        </w:rPr>
      </w:r>
      <w:r/>
    </w:p>
    <w:p>
      <w:pPr>
        <w:pStyle w:val="740"/>
        <w:ind w:firstLine="480"/>
        <w:jc w:val="both"/>
        <w:spacing w:after="0" w:line="360" w:lineRule="auto"/>
        <w:rPr>
          <w:rFonts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服务地点： </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lang w:eastAsia="zh-CN"/>
        </w:rPr>
      </w:r>
      <w:r/>
    </w:p>
    <w:p>
      <w:pPr>
        <w:pStyle w:val="740"/>
        <w:ind w:firstLine="480"/>
        <w:jc w:val="both"/>
        <w:spacing w:after="0" w:line="360" w:lineRule="auto"/>
        <w:rPr>
          <w:rFonts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9.2 受托方应对提供的服务成果作出全面自查和整理，并列出清单，作为委托方验收和使用的服务条件依据，清单应随提供的服务成果交给委托方。</w:t>
      </w:r>
      <w:r>
        <w:rPr>
          <w:rFonts w:ascii="宋体" w:hAnsi="宋体" w:eastAsia="宋体" w:cs="宋体"/>
          <w:color w:val="000000"/>
          <w:sz w:val="24"/>
          <w:szCs w:val="24"/>
          <w:highlight w:val="none"/>
          <w:lang w:eastAsia="zh-CN"/>
        </w:rPr>
      </w:r>
      <w:r/>
    </w:p>
    <w:p>
      <w:pPr>
        <w:pStyle w:val="740"/>
        <w:ind w:firstLine="480"/>
        <w:jc w:val="both"/>
        <w:spacing w:after="0" w:line="360" w:lineRule="auto"/>
        <w:rPr>
          <w:rFonts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9.3验收时，委托方、受托方双方必须同时在场，受托方所提供的服务不符合合同内容规定的，委托方有权拒绝验收。受托方应及时按本合同内容规定和委托方要求免费进行整改，直至验收合格，方视为受托方按本合同规定完成服务。验收合格的，由双方共同签订《验收报告》。在经过两次限期整改后，服务仍达不到合同文件规定内容的，委托方有权拒收，并可以解除合同；由此引起委托方损失及赔偿责任由受托方承担。</w:t>
      </w:r>
      <w:r>
        <w:rPr>
          <w:rFonts w:ascii="宋体" w:hAnsi="宋体" w:eastAsia="宋体" w:cs="宋体"/>
          <w:color w:val="000000"/>
          <w:sz w:val="24"/>
          <w:szCs w:val="24"/>
          <w:highlight w:val="none"/>
          <w:lang w:eastAsia="zh-CN"/>
        </w:rPr>
      </w:r>
      <w:r/>
    </w:p>
    <w:p>
      <w:pPr>
        <w:pStyle w:val="740"/>
        <w:ind w:firstLine="480"/>
        <w:jc w:val="both"/>
        <w:spacing w:after="0" w:line="360" w:lineRule="auto"/>
        <w:rPr>
          <w:rFonts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9.4委托方可以视项目规模或复杂情况建议受托方聘请专业人员参与验收，确保验收顺利进行。</w:t>
      </w:r>
      <w:r>
        <w:rPr>
          <w:rFonts w:ascii="宋体" w:hAnsi="宋体" w:eastAsia="宋体" w:cs="宋体"/>
          <w:color w:val="000000"/>
          <w:sz w:val="24"/>
          <w:szCs w:val="24"/>
          <w:highlight w:val="none"/>
          <w:lang w:eastAsia="zh-CN"/>
        </w:rPr>
      </w:r>
      <w:r/>
    </w:p>
    <w:p>
      <w:pPr>
        <w:pStyle w:val="740"/>
        <w:ind w:firstLine="480"/>
        <w:jc w:val="both"/>
        <w:spacing w:after="0" w:line="360" w:lineRule="auto"/>
        <w:rPr>
          <w:rFonts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9.5如项目实施情况需要分阶段验收，则根据实际情况分阶段出具《验收报告》。</w:t>
      </w:r>
      <w:r>
        <w:rPr>
          <w:rFonts w:ascii="宋体" w:hAnsi="宋体" w:eastAsia="宋体" w:cs="宋体"/>
          <w:color w:val="000000"/>
          <w:sz w:val="24"/>
          <w:szCs w:val="24"/>
          <w:highlight w:val="none"/>
          <w:lang w:eastAsia="zh-CN"/>
        </w:rPr>
      </w:r>
      <w:r/>
    </w:p>
    <w:p>
      <w:pPr>
        <w:pStyle w:val="740"/>
        <w:ind w:firstLine="480"/>
        <w:jc w:val="both"/>
        <w:spacing w:after="0" w:line="360" w:lineRule="auto"/>
        <w:rPr>
          <w:rFonts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9.6如果合同双方对《验收报告》有分歧，双方须于出现分歧后 3个工作日天内给对方书面声明，以陈述己方的理由及要求，并附有关证据。分歧应通过协商解决。</w:t>
      </w:r>
      <w:r>
        <w:rPr>
          <w:rFonts w:ascii="宋体" w:hAnsi="宋体" w:eastAsia="宋体" w:cs="宋体"/>
          <w:color w:val="000000"/>
          <w:sz w:val="24"/>
          <w:szCs w:val="24"/>
          <w:highlight w:val="none"/>
          <w:lang w:eastAsia="zh-CN"/>
        </w:rPr>
      </w:r>
      <w:r/>
    </w:p>
    <w:p>
      <w:pPr>
        <w:pStyle w:val="740"/>
        <w:ind w:firstLine="482"/>
        <w:jc w:val="both"/>
        <w:spacing w:after="0" w:line="360" w:lineRule="auto"/>
        <w:rPr>
          <w:rFonts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lang w:eastAsia="zh-CN"/>
        </w:rPr>
        <w:t xml:space="preserve">第十条   项目管理服务</w:t>
      </w:r>
      <w:r>
        <w:rPr>
          <w:rFonts w:ascii="宋体" w:hAnsi="宋体" w:eastAsia="宋体" w:cs="宋体"/>
          <w:color w:val="000000"/>
          <w:sz w:val="24"/>
          <w:szCs w:val="24"/>
          <w:highlight w:val="none"/>
          <w:lang w:eastAsia="zh-CN"/>
        </w:rPr>
      </w:r>
      <w:r/>
    </w:p>
    <w:p>
      <w:pPr>
        <w:pStyle w:val="740"/>
        <w:ind w:firstLine="480"/>
        <w:jc w:val="both"/>
        <w:spacing w:after="0" w:line="360" w:lineRule="auto"/>
        <w:rPr>
          <w:rFonts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受托方要指定不少于一人全权全程负责本项目服务的落实，包括服务的咨询、执行和后续工作。</w:t>
      </w:r>
      <w:r>
        <w:rPr>
          <w:rFonts w:ascii="宋体" w:hAnsi="宋体" w:eastAsia="宋体" w:cs="宋体"/>
          <w:color w:val="000000"/>
          <w:sz w:val="24"/>
          <w:szCs w:val="24"/>
          <w:highlight w:val="none"/>
          <w:lang w:eastAsia="zh-CN"/>
        </w:rPr>
      </w:r>
      <w:r/>
    </w:p>
    <w:p>
      <w:pPr>
        <w:pStyle w:val="740"/>
        <w:ind w:firstLine="480"/>
        <w:jc w:val="both"/>
        <w:spacing w:after="0" w:line="360" w:lineRule="auto"/>
        <w:rPr>
          <w:rFonts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项目负责人姓名：</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；联系电话：</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lang w:eastAsia="zh-CN"/>
        </w:rPr>
      </w:r>
      <w:r/>
    </w:p>
    <w:p>
      <w:pPr>
        <w:pStyle w:val="740"/>
        <w:ind w:firstLine="482"/>
        <w:jc w:val="both"/>
        <w:spacing w:after="0" w:line="360" w:lineRule="auto"/>
        <w:rPr>
          <w:rFonts w:ascii="宋体" w:hAnsi="宋体" w:eastAsia="宋体" w:cs="宋体"/>
          <w:b/>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lang w:eastAsia="zh-CN"/>
        </w:rPr>
        <w:t xml:space="preserve">第十一条 服务质量</w:t>
      </w:r>
      <w:r>
        <w:rPr>
          <w:rFonts w:ascii="宋体" w:hAnsi="宋体" w:eastAsia="宋体" w:cs="宋体"/>
          <w:b/>
          <w:color w:val="000000"/>
          <w:sz w:val="24"/>
          <w:szCs w:val="24"/>
          <w:highlight w:val="none"/>
          <w:lang w:eastAsia="zh-CN"/>
        </w:rPr>
      </w:r>
      <w:r/>
    </w:p>
    <w:p>
      <w:pPr>
        <w:pStyle w:val="740"/>
        <w:ind w:firstLine="480"/>
        <w:jc w:val="both"/>
        <w:spacing w:after="0" w:line="360" w:lineRule="auto"/>
        <w:rPr>
          <w:rFonts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11.1受托方提供服务的质量保证期为自服务通过最终验收起</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t xml:space="preserve">个月。若国家有明确规定的质量保证期高于此质量保证期的，执行国家规定。</w:t>
      </w:r>
      <w:r>
        <w:rPr>
          <w:rFonts w:ascii="宋体" w:hAnsi="宋体" w:eastAsia="宋体" w:cs="宋体"/>
          <w:color w:val="000000"/>
          <w:sz w:val="24"/>
          <w:szCs w:val="24"/>
          <w:highlight w:val="none"/>
          <w:lang w:eastAsia="zh-CN"/>
        </w:rPr>
      </w:r>
      <w:r/>
    </w:p>
    <w:p>
      <w:pPr>
        <w:pStyle w:val="740"/>
        <w:ind w:firstLine="480"/>
        <w:jc w:val="both"/>
        <w:spacing w:after="0" w:line="360" w:lineRule="auto"/>
        <w:rPr>
          <w:rFonts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11.2服务期内，受托方应提供相关服务支持。对委托方所反映的任何服务问题在</w:t>
      </w:r>
      <w:r>
        <w:rPr>
          <w:rFonts w:hint="eastAsia" w:ascii="宋体" w:hAnsi="宋体" w:eastAsia="宋体" w:cs="宋体"/>
          <w:color w:val="000000"/>
          <w:sz w:val="24"/>
          <w:szCs w:val="24"/>
          <w:highlight w:val="none"/>
          <w:u w:val="single"/>
          <w:lang w:eastAsia="zh-CN"/>
        </w:rPr>
        <w:t xml:space="preserve">24</w:t>
      </w:r>
      <w:r>
        <w:rPr>
          <w:rFonts w:hint="eastAsia" w:ascii="宋体" w:hAnsi="宋体" w:eastAsia="宋体" w:cs="宋体"/>
          <w:color w:val="000000"/>
          <w:sz w:val="24"/>
          <w:szCs w:val="24"/>
          <w:highlight w:val="none"/>
          <w:lang w:eastAsia="zh-CN"/>
        </w:rPr>
        <w:t xml:space="preserve">小时之内做出及时响应，在48小时之内赶到现场实地解决问题。若问题在</w:t>
      </w:r>
      <w:r>
        <w:rPr>
          <w:rFonts w:hint="eastAsia" w:ascii="宋体" w:hAnsi="宋体" w:eastAsia="宋体" w:cs="宋体"/>
          <w:color w:val="000000"/>
          <w:sz w:val="24"/>
          <w:szCs w:val="24"/>
          <w:highlight w:val="none"/>
          <w:u w:val="single"/>
          <w:lang w:eastAsia="zh-CN"/>
        </w:rPr>
        <w:t xml:space="preserve">2个</w:t>
      </w:r>
      <w:r>
        <w:rPr>
          <w:rFonts w:hint="eastAsia" w:ascii="宋体" w:hAnsi="宋体" w:eastAsia="宋体" w:cs="宋体"/>
          <w:color w:val="000000"/>
          <w:sz w:val="24"/>
          <w:szCs w:val="24"/>
          <w:highlight w:val="none"/>
          <w:lang w:eastAsia="zh-CN"/>
        </w:rPr>
        <w:t xml:space="preserve">工作日后仍无法解决，受托方应在</w:t>
      </w:r>
      <w:r>
        <w:rPr>
          <w:rFonts w:hint="eastAsia" w:ascii="宋体" w:hAnsi="宋体" w:eastAsia="宋体" w:cs="宋体"/>
          <w:color w:val="000000"/>
          <w:sz w:val="24"/>
          <w:szCs w:val="24"/>
          <w:highlight w:val="none"/>
          <w:u w:val="single"/>
          <w:lang w:eastAsia="zh-CN"/>
        </w:rPr>
        <w:t xml:space="preserve">5</w:t>
      </w:r>
      <w:r>
        <w:rPr>
          <w:rFonts w:hint="eastAsia" w:ascii="宋体" w:hAnsi="宋体" w:eastAsia="宋体" w:cs="宋体"/>
          <w:color w:val="000000"/>
          <w:sz w:val="24"/>
          <w:szCs w:val="24"/>
          <w:highlight w:val="none"/>
          <w:lang w:eastAsia="zh-CN"/>
        </w:rPr>
        <w:t xml:space="preserve">日内免费提供服务的补偿、替换方案，直至服务恢复正常。</w:t>
      </w:r>
      <w:r>
        <w:rPr>
          <w:rFonts w:ascii="宋体" w:hAnsi="宋体" w:eastAsia="宋体" w:cs="宋体"/>
          <w:color w:val="000000"/>
          <w:sz w:val="24"/>
          <w:szCs w:val="24"/>
          <w:highlight w:val="none"/>
          <w:lang w:eastAsia="zh-CN"/>
        </w:rPr>
      </w:r>
      <w:r/>
    </w:p>
    <w:p>
      <w:pPr>
        <w:pStyle w:val="740"/>
        <w:ind w:firstLine="480"/>
        <w:jc w:val="both"/>
        <w:spacing w:after="0" w:line="360" w:lineRule="auto"/>
        <w:rPr>
          <w:rFonts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11.3受托方必须遵守委托方的有关管理制度、操作规程。对于受托方违规操作造成委托方损失的，由受托方按照本合同第十四条的约定承担赔偿责任。</w:t>
      </w:r>
      <w:r>
        <w:rPr>
          <w:rFonts w:ascii="宋体" w:hAnsi="宋体" w:eastAsia="宋体" w:cs="宋体"/>
          <w:color w:val="000000"/>
          <w:sz w:val="24"/>
          <w:szCs w:val="24"/>
          <w:highlight w:val="none"/>
          <w:lang w:eastAsia="zh-CN"/>
        </w:rPr>
      </w:r>
      <w:r/>
    </w:p>
    <w:p>
      <w:pPr>
        <w:pStyle w:val="740"/>
        <w:ind w:firstLine="482"/>
        <w:jc w:val="both"/>
        <w:spacing w:after="0" w:line="360" w:lineRule="auto"/>
        <w:rPr>
          <w:rFonts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lang w:eastAsia="zh-CN"/>
        </w:rPr>
        <w:t xml:space="preserve">第十二条 分包</w:t>
      </w:r>
      <w:r>
        <w:rPr>
          <w:rFonts w:ascii="宋体" w:hAnsi="宋体" w:eastAsia="宋体" w:cs="宋体"/>
          <w:color w:val="000000"/>
          <w:sz w:val="24"/>
          <w:szCs w:val="24"/>
          <w:highlight w:val="none"/>
          <w:lang w:eastAsia="zh-CN"/>
        </w:rPr>
      </w:r>
      <w:r/>
    </w:p>
    <w:p>
      <w:pPr>
        <w:pStyle w:val="740"/>
        <w:ind w:firstLine="480"/>
        <w:jc w:val="both"/>
        <w:spacing w:after="0" w:line="360" w:lineRule="auto"/>
        <w:rPr>
          <w:rFonts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受托方不得分包、转包其应履行的合同义务。委托方有权要求受托方支付违约金并解除合同。</w:t>
      </w:r>
      <w:r>
        <w:rPr>
          <w:rFonts w:ascii="宋体" w:hAnsi="宋体" w:eastAsia="宋体" w:cs="宋体"/>
          <w:color w:val="000000"/>
          <w:sz w:val="24"/>
          <w:szCs w:val="24"/>
          <w:highlight w:val="none"/>
          <w:lang w:eastAsia="zh-CN"/>
        </w:rPr>
      </w:r>
      <w:r/>
    </w:p>
    <w:p>
      <w:pPr>
        <w:pStyle w:val="740"/>
        <w:ind w:firstLine="482"/>
        <w:jc w:val="both"/>
        <w:spacing w:after="0" w:line="360" w:lineRule="auto"/>
        <w:rPr>
          <w:rFonts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lang w:eastAsia="zh-CN"/>
        </w:rPr>
        <w:t xml:space="preserve">第十三条 合同的生效</w:t>
      </w:r>
      <w:r>
        <w:rPr>
          <w:rFonts w:ascii="宋体" w:hAnsi="宋体" w:eastAsia="宋体" w:cs="宋体"/>
          <w:color w:val="000000"/>
          <w:sz w:val="24"/>
          <w:szCs w:val="24"/>
          <w:highlight w:val="none"/>
          <w:lang w:eastAsia="zh-CN"/>
        </w:rPr>
      </w:r>
      <w:r/>
    </w:p>
    <w:p>
      <w:pPr>
        <w:pStyle w:val="740"/>
        <w:ind w:firstLine="480"/>
        <w:jc w:val="both"/>
        <w:spacing w:after="0" w:line="360" w:lineRule="auto"/>
        <w:rPr>
          <w:rFonts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13.1本合同经委托方、受托方法定代表人或授权委托人签字并加盖公章或合同专用章后生效。</w:t>
      </w:r>
      <w:r>
        <w:rPr>
          <w:rFonts w:ascii="宋体" w:hAnsi="宋体" w:eastAsia="宋体" w:cs="宋体"/>
          <w:color w:val="000000"/>
          <w:sz w:val="24"/>
          <w:szCs w:val="24"/>
          <w:highlight w:val="none"/>
          <w:lang w:eastAsia="zh-CN"/>
        </w:rPr>
      </w:r>
      <w:r/>
    </w:p>
    <w:p>
      <w:pPr>
        <w:pStyle w:val="740"/>
        <w:ind w:firstLine="480"/>
        <w:jc w:val="both"/>
        <w:spacing w:after="0" w:line="360" w:lineRule="auto"/>
        <w:rPr>
          <w:rFonts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13.2生效后，除《政府采购法》第49条、第50条第二款规定的情形外，委托方、受托方不得擅自变更、中止或终止合同。</w:t>
      </w:r>
      <w:r>
        <w:rPr>
          <w:rFonts w:ascii="宋体" w:hAnsi="宋体" w:eastAsia="宋体" w:cs="宋体"/>
          <w:color w:val="000000"/>
          <w:sz w:val="24"/>
          <w:szCs w:val="24"/>
          <w:highlight w:val="none"/>
          <w:lang w:eastAsia="zh-CN"/>
        </w:rPr>
      </w:r>
      <w:r/>
    </w:p>
    <w:p>
      <w:pPr>
        <w:pStyle w:val="740"/>
        <w:ind w:firstLine="482"/>
        <w:jc w:val="both"/>
        <w:spacing w:after="0" w:line="360" w:lineRule="auto"/>
        <w:rPr>
          <w:rFonts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lang w:eastAsia="zh-CN"/>
        </w:rPr>
        <w:t xml:space="preserve">第十四条违约责任</w:t>
      </w:r>
      <w:r>
        <w:rPr>
          <w:rFonts w:ascii="宋体" w:hAnsi="宋体" w:eastAsia="宋体" w:cs="宋体"/>
          <w:color w:val="000000"/>
          <w:sz w:val="24"/>
          <w:szCs w:val="24"/>
          <w:highlight w:val="none"/>
          <w:lang w:eastAsia="zh-CN"/>
        </w:rPr>
      </w:r>
      <w:r/>
    </w:p>
    <w:p>
      <w:pPr>
        <w:pStyle w:val="740"/>
        <w:ind w:firstLine="480"/>
        <w:jc w:val="both"/>
        <w:spacing w:after="0" w:line="360" w:lineRule="auto"/>
        <w:rPr>
          <w:rFonts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14.1受托方所交付服务成果不符合本合同规定的，委托方有权拒收，受托方在得到委托方通知之日起5个工作日内采取补救措施，逾期仍未采取有效措施的，委托方有权要求受托方赔偿因此造成的损失或扣留履约保证金；同时受托方应向委托方支付合同总价（以实际完成合格数量乘以单价进行计算）20％的违约金。</w:t>
      </w:r>
      <w:r>
        <w:rPr>
          <w:rFonts w:ascii="宋体" w:hAnsi="宋体" w:eastAsia="宋体" w:cs="宋体"/>
          <w:color w:val="000000"/>
          <w:sz w:val="24"/>
          <w:szCs w:val="24"/>
          <w:highlight w:val="none"/>
          <w:lang w:eastAsia="zh-CN"/>
        </w:rPr>
      </w:r>
      <w:r/>
    </w:p>
    <w:p>
      <w:pPr>
        <w:pStyle w:val="740"/>
        <w:ind w:firstLine="480"/>
        <w:jc w:val="both"/>
        <w:spacing w:after="0" w:line="360" w:lineRule="auto"/>
        <w:rPr>
          <w:rFonts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14.2委托方无正当理由拒收服务，委托方应向受托方偿付拒收服务费用 1％的违约金。</w:t>
      </w:r>
      <w:r>
        <w:rPr>
          <w:rFonts w:ascii="宋体" w:hAnsi="宋体" w:eastAsia="宋体" w:cs="宋体"/>
          <w:color w:val="000000"/>
          <w:sz w:val="24"/>
          <w:szCs w:val="24"/>
          <w:highlight w:val="none"/>
          <w:lang w:eastAsia="zh-CN"/>
        </w:rPr>
      </w:r>
      <w:r/>
    </w:p>
    <w:p>
      <w:pPr>
        <w:pStyle w:val="740"/>
        <w:ind w:firstLine="480"/>
        <w:jc w:val="both"/>
        <w:spacing w:after="0" w:line="360" w:lineRule="auto"/>
        <w:rPr>
          <w:rFonts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14.3受托方无正当理由逾期交付服务的，每逾期1天，受托方向委托方偿付所涉项目金额的2%的违约金。如受托方逾期达30天，委托方有权解除合同，委托方解除合同的通知自到达受托方时生效。在此情况下，受托方给委托方造成的实际损失高于违约金的，对高出违约金的部分受托方应予以赔偿。</w:t>
      </w:r>
      <w:r>
        <w:rPr>
          <w:rFonts w:ascii="宋体" w:hAnsi="宋体" w:eastAsia="宋体" w:cs="宋体"/>
          <w:color w:val="000000"/>
          <w:sz w:val="24"/>
          <w:szCs w:val="24"/>
          <w:highlight w:val="none"/>
          <w:lang w:eastAsia="zh-CN"/>
        </w:rPr>
      </w:r>
      <w:r/>
    </w:p>
    <w:p>
      <w:pPr>
        <w:pStyle w:val="740"/>
        <w:ind w:firstLine="480"/>
        <w:jc w:val="both"/>
        <w:spacing w:after="0" w:line="360" w:lineRule="auto"/>
        <w:rPr>
          <w:rFonts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14.4由于双方事前均不可预测的不可抗力的因素而造成工作不能在合同期限内完成的，工作时间顺延，受托方不承担违约责任。</w:t>
      </w:r>
      <w:r>
        <w:rPr>
          <w:rFonts w:ascii="宋体" w:hAnsi="宋体" w:eastAsia="宋体" w:cs="宋体"/>
          <w:color w:val="000000"/>
          <w:sz w:val="24"/>
          <w:szCs w:val="24"/>
          <w:highlight w:val="none"/>
          <w:lang w:eastAsia="zh-CN"/>
        </w:rPr>
      </w:r>
      <w:r/>
    </w:p>
    <w:p>
      <w:pPr>
        <w:pStyle w:val="740"/>
        <w:ind w:firstLine="480"/>
        <w:jc w:val="both"/>
        <w:spacing w:after="0" w:line="360" w:lineRule="auto"/>
        <w:rPr>
          <w:rFonts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14.5出现擅自变更项目成员的，受托方应向委托方承担该成员所在项目金额 5 %的违约金；</w:t>
      </w:r>
      <w:r>
        <w:rPr>
          <w:rFonts w:ascii="宋体" w:hAnsi="宋体" w:eastAsia="宋体" w:cs="宋体"/>
          <w:color w:val="000000"/>
          <w:sz w:val="24"/>
          <w:szCs w:val="24"/>
          <w:highlight w:val="none"/>
          <w:lang w:eastAsia="zh-CN"/>
        </w:rPr>
      </w:r>
      <w:r/>
    </w:p>
    <w:p>
      <w:pPr>
        <w:pStyle w:val="740"/>
        <w:ind w:firstLine="480"/>
        <w:jc w:val="both"/>
        <w:spacing w:after="0" w:line="360" w:lineRule="auto"/>
        <w:rPr>
          <w:rFonts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14.6在合同履行期间，受托方发生三次未在合同规定时间内完成工作任务的，委托方有权要求受托方支付违约金并解除合同。</w:t>
      </w:r>
      <w:r>
        <w:rPr>
          <w:rFonts w:ascii="宋体" w:hAnsi="宋体" w:eastAsia="宋体" w:cs="宋体"/>
          <w:color w:val="000000"/>
          <w:sz w:val="24"/>
          <w:szCs w:val="24"/>
          <w:highlight w:val="none"/>
          <w:lang w:eastAsia="zh-CN"/>
        </w:rPr>
      </w:r>
      <w:r/>
    </w:p>
    <w:p>
      <w:pPr>
        <w:pStyle w:val="740"/>
        <w:ind w:firstLine="480"/>
        <w:jc w:val="both"/>
        <w:spacing w:after="0" w:line="360" w:lineRule="auto"/>
        <w:rPr>
          <w:rFonts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14.7受托方擅自转包、分包的，委托方有权单方解除合同，并要求受托方支付项目总金额（以实际完成合格数量乘以单价进行计算）50%的违约金并赔偿损失。</w:t>
      </w:r>
      <w:r>
        <w:rPr>
          <w:rFonts w:ascii="宋体" w:hAnsi="宋体" w:eastAsia="宋体" w:cs="宋体"/>
          <w:color w:val="000000"/>
          <w:sz w:val="24"/>
          <w:szCs w:val="24"/>
          <w:highlight w:val="none"/>
          <w:lang w:eastAsia="zh-CN"/>
        </w:rPr>
      </w:r>
      <w:r/>
    </w:p>
    <w:p>
      <w:pPr>
        <w:pStyle w:val="740"/>
        <w:ind w:firstLine="480"/>
        <w:jc w:val="both"/>
        <w:spacing w:after="0" w:line="360" w:lineRule="auto"/>
        <w:rPr>
          <w:rFonts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14.8由于受托方提供的</w:t>
      </w:r>
      <w:r>
        <w:rPr>
          <w:rFonts w:hint="eastAsia" w:ascii="宋体" w:hAnsi="宋体" w:eastAsia="宋体" w:cs="宋体"/>
          <w:color w:val="000000"/>
          <w:sz w:val="24"/>
          <w:szCs w:val="24"/>
          <w:highlight w:val="none"/>
          <w:lang w:val="en-US" w:eastAsia="zh-CN"/>
        </w:rPr>
        <w:t xml:space="preserve">清表工作不合格</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导致考古勘察工作无法顺利进行</w:t>
      </w:r>
      <w:r>
        <w:rPr>
          <w:rFonts w:hint="eastAsia" w:ascii="宋体" w:hAnsi="宋体" w:eastAsia="宋体" w:cs="宋体"/>
          <w:color w:val="000000"/>
          <w:sz w:val="24"/>
          <w:szCs w:val="24"/>
          <w:highlight w:val="none"/>
          <w:lang w:eastAsia="zh-CN"/>
        </w:rPr>
        <w:t xml:space="preserve">，受托方应负责无偿给予补充完善使其达到</w:t>
      </w:r>
      <w:r>
        <w:rPr>
          <w:rFonts w:hint="eastAsia" w:ascii="宋体" w:hAnsi="宋体" w:eastAsia="宋体" w:cs="宋体"/>
          <w:color w:val="000000"/>
          <w:sz w:val="24"/>
          <w:szCs w:val="24"/>
          <w:highlight w:val="none"/>
          <w:lang w:val="en-US" w:eastAsia="zh-CN"/>
        </w:rPr>
        <w:t xml:space="preserve">考古勘察工作标准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配合考古勘察队伍工作</w:t>
      </w:r>
      <w:r>
        <w:rPr>
          <w:rFonts w:hint="eastAsia" w:ascii="宋体" w:hAnsi="宋体" w:eastAsia="宋体" w:cs="宋体"/>
          <w:color w:val="000000"/>
          <w:sz w:val="24"/>
          <w:szCs w:val="24"/>
          <w:highlight w:val="none"/>
          <w:lang w:eastAsia="zh-CN"/>
        </w:rPr>
        <w:t xml:space="preserve">；若受托方无力补充完善，需另委托他单位时，受托方应承担全部费用；或因</w:t>
      </w:r>
      <w:r>
        <w:rPr>
          <w:rFonts w:hint="eastAsia" w:ascii="宋体" w:hAnsi="宋体" w:eastAsia="宋体" w:cs="宋体"/>
          <w:color w:val="000000"/>
          <w:sz w:val="24"/>
          <w:szCs w:val="24"/>
          <w:highlight w:val="none"/>
          <w:lang w:val="en-US" w:eastAsia="zh-CN"/>
        </w:rPr>
        <w:t xml:space="preserve">清表工作</w:t>
      </w:r>
      <w:r>
        <w:rPr>
          <w:rFonts w:hint="eastAsia" w:ascii="宋体" w:hAnsi="宋体" w:eastAsia="宋体" w:cs="宋体"/>
          <w:color w:val="000000"/>
          <w:sz w:val="24"/>
          <w:szCs w:val="24"/>
          <w:highlight w:val="none"/>
          <w:lang w:eastAsia="zh-CN"/>
        </w:rPr>
        <w:t xml:space="preserve">造成的重大经济损失或工程事故时，受托方应负法律责任，并根据损失程度向委托方支付赔偿金，赔偿金由委托方、受托方商定但不超过本</w:t>
      </w:r>
      <w:r>
        <w:rPr>
          <w:rFonts w:hint="eastAsia" w:ascii="宋体" w:hAnsi="宋体" w:eastAsia="宋体" w:cs="宋体"/>
          <w:color w:val="000000"/>
          <w:sz w:val="24"/>
          <w:szCs w:val="24"/>
          <w:highlight w:val="none"/>
          <w:lang w:val="en-US" w:eastAsia="zh-CN"/>
        </w:rPr>
        <w:t xml:space="preserve">项目</w:t>
      </w:r>
      <w:r>
        <w:rPr>
          <w:rFonts w:hint="eastAsia" w:ascii="宋体" w:hAnsi="宋体" w:eastAsia="宋体" w:cs="宋体"/>
          <w:color w:val="000000"/>
          <w:sz w:val="24"/>
          <w:szCs w:val="24"/>
          <w:highlight w:val="none"/>
          <w:lang w:eastAsia="zh-CN"/>
        </w:rPr>
        <w:t xml:space="preserve">的合同金额。</w:t>
      </w:r>
      <w:r>
        <w:rPr>
          <w:rFonts w:ascii="宋体" w:hAnsi="宋体" w:eastAsia="宋体" w:cs="宋体"/>
          <w:color w:val="000000"/>
          <w:sz w:val="24"/>
          <w:szCs w:val="24"/>
          <w:highlight w:val="none"/>
          <w:lang w:eastAsia="zh-CN"/>
        </w:rPr>
      </w:r>
      <w:r/>
    </w:p>
    <w:p>
      <w:pPr>
        <w:pStyle w:val="740"/>
        <w:ind w:firstLine="480"/>
        <w:jc w:val="both"/>
        <w:spacing w:after="0" w:line="360" w:lineRule="auto"/>
        <w:rPr>
          <w:rFonts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14.9其它未尽事宜，以《民法典》和《政府采购法》等有关法律法规规定为准，无相关规定的，双方协商解决。</w:t>
      </w:r>
      <w:r>
        <w:rPr>
          <w:rFonts w:ascii="宋体" w:hAnsi="宋体" w:eastAsia="宋体" w:cs="宋体"/>
          <w:color w:val="000000"/>
          <w:sz w:val="24"/>
          <w:szCs w:val="24"/>
          <w:highlight w:val="none"/>
          <w:lang w:eastAsia="zh-CN"/>
        </w:rPr>
      </w:r>
      <w:r/>
    </w:p>
    <w:p>
      <w:pPr>
        <w:pStyle w:val="740"/>
        <w:ind w:firstLine="482"/>
        <w:jc w:val="both"/>
        <w:spacing w:after="0" w:line="360" w:lineRule="auto"/>
        <w:rPr>
          <w:rFonts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lang w:eastAsia="zh-CN"/>
        </w:rPr>
        <w:t xml:space="preserve">第十五条 不可抗力</w:t>
      </w:r>
      <w:r>
        <w:rPr>
          <w:rFonts w:ascii="宋体" w:hAnsi="宋体" w:eastAsia="宋体" w:cs="宋体"/>
          <w:color w:val="000000"/>
          <w:sz w:val="24"/>
          <w:szCs w:val="24"/>
          <w:highlight w:val="none"/>
          <w:lang w:eastAsia="zh-CN"/>
        </w:rPr>
      </w:r>
      <w:r/>
    </w:p>
    <w:p>
      <w:pPr>
        <w:pStyle w:val="740"/>
        <w:ind w:firstLine="480"/>
        <w:jc w:val="both"/>
        <w:spacing w:after="0" w:line="360" w:lineRule="auto"/>
        <w:rPr>
          <w:rFonts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15.1.双方中任何一方遭遇法律规定的不可抗力，致使合同履行受阻时，履行合同的期限应予延长，延长的期限应相当于不可抗力所影响的时间。</w:t>
      </w:r>
      <w:r>
        <w:rPr>
          <w:rFonts w:ascii="宋体" w:hAnsi="宋体" w:eastAsia="宋体" w:cs="宋体"/>
          <w:color w:val="000000"/>
          <w:sz w:val="24"/>
          <w:szCs w:val="24"/>
          <w:highlight w:val="none"/>
          <w:lang w:eastAsia="zh-CN"/>
        </w:rPr>
      </w:r>
      <w:r/>
    </w:p>
    <w:p>
      <w:pPr>
        <w:pStyle w:val="740"/>
        <w:ind w:firstLine="480"/>
        <w:jc w:val="both"/>
        <w:spacing w:after="0" w:line="360" w:lineRule="auto"/>
        <w:rPr>
          <w:rFonts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15.2受事故影响的一方应在不可抗力的事故发生后10日内以书面形式通知另一方。</w:t>
      </w:r>
      <w:r>
        <w:rPr>
          <w:rFonts w:ascii="宋体" w:hAnsi="宋体" w:eastAsia="宋体" w:cs="宋体"/>
          <w:color w:val="000000"/>
          <w:sz w:val="24"/>
          <w:szCs w:val="24"/>
          <w:highlight w:val="none"/>
          <w:lang w:eastAsia="zh-CN"/>
        </w:rPr>
      </w:r>
      <w:r/>
    </w:p>
    <w:p>
      <w:pPr>
        <w:pStyle w:val="740"/>
        <w:ind w:firstLine="480"/>
        <w:jc w:val="both"/>
        <w:spacing w:after="0" w:line="360" w:lineRule="auto"/>
        <w:rPr>
          <w:rFonts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15.3未履行的部分是否继续履行、如何履行等问题，可由双方初步协商，并向主管部门和政府采购管理部门报告。</w:t>
      </w:r>
      <w:r>
        <w:rPr>
          <w:rFonts w:ascii="宋体" w:hAnsi="宋体" w:eastAsia="宋体" w:cs="宋体"/>
          <w:color w:val="000000"/>
          <w:sz w:val="24"/>
          <w:szCs w:val="24"/>
          <w:highlight w:val="none"/>
          <w:lang w:eastAsia="zh-CN"/>
        </w:rPr>
      </w:r>
      <w:r/>
    </w:p>
    <w:p>
      <w:pPr>
        <w:pStyle w:val="740"/>
        <w:ind w:firstLine="480"/>
        <w:jc w:val="both"/>
        <w:spacing w:after="0" w:line="360" w:lineRule="auto"/>
        <w:rPr>
          <w:rFonts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15.4不可抗力使合同的某些内容有变更必要的， 双方应通过协商达成进一步履行合同的协议，因不可抗力致使合同不能履行的，合同终止。</w:t>
      </w:r>
      <w:r>
        <w:rPr>
          <w:rFonts w:ascii="宋体" w:hAnsi="宋体" w:eastAsia="宋体" w:cs="宋体"/>
          <w:color w:val="000000"/>
          <w:sz w:val="24"/>
          <w:szCs w:val="24"/>
          <w:highlight w:val="none"/>
          <w:lang w:eastAsia="zh-CN"/>
        </w:rPr>
      </w:r>
      <w:r/>
    </w:p>
    <w:p>
      <w:pPr>
        <w:pStyle w:val="740"/>
        <w:ind w:firstLine="480"/>
        <w:jc w:val="both"/>
        <w:spacing w:after="0" w:line="360" w:lineRule="auto"/>
        <w:rPr>
          <w:rFonts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15.5确定为不可抗力原因造成的损失，免予承担责任。在合同终止情况下，对于已经履行的部分，予以结算服务费用。</w:t>
      </w:r>
      <w:r>
        <w:rPr>
          <w:rFonts w:ascii="宋体" w:hAnsi="宋体" w:eastAsia="宋体" w:cs="宋体"/>
          <w:color w:val="000000"/>
          <w:sz w:val="24"/>
          <w:szCs w:val="24"/>
          <w:highlight w:val="none"/>
          <w:lang w:eastAsia="zh-CN"/>
        </w:rPr>
      </w:r>
      <w:r/>
    </w:p>
    <w:p>
      <w:pPr>
        <w:pStyle w:val="740"/>
        <w:ind w:firstLine="482"/>
        <w:jc w:val="both"/>
        <w:spacing w:after="0" w:line="360" w:lineRule="auto"/>
        <w:rPr>
          <w:rFonts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lang w:eastAsia="zh-CN"/>
        </w:rPr>
        <w:t xml:space="preserve">第十六条 争议的解决方式</w:t>
      </w:r>
      <w:r>
        <w:rPr>
          <w:rFonts w:ascii="宋体" w:hAnsi="宋体" w:eastAsia="宋体" w:cs="宋体"/>
          <w:color w:val="000000"/>
          <w:sz w:val="24"/>
          <w:szCs w:val="24"/>
          <w:highlight w:val="none"/>
          <w:lang w:eastAsia="zh-CN"/>
        </w:rPr>
      </w:r>
      <w:r/>
    </w:p>
    <w:p>
      <w:pPr>
        <w:pStyle w:val="740"/>
        <w:ind w:firstLine="480"/>
        <w:jc w:val="both"/>
        <w:spacing w:after="0" w:line="360" w:lineRule="auto"/>
        <w:rPr>
          <w:rFonts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16.1因服务质量问题发生争议的，应当邀请经双方认可的质量检测机构对服务进行鉴定。服务符合标准的，鉴定费由委托方承担；不符合质量标准的，鉴定费由受托方承担。</w:t>
      </w:r>
      <w:r>
        <w:rPr>
          <w:rFonts w:ascii="宋体" w:hAnsi="宋体" w:eastAsia="宋体" w:cs="宋体"/>
          <w:color w:val="000000"/>
          <w:sz w:val="24"/>
          <w:szCs w:val="24"/>
          <w:highlight w:val="none"/>
          <w:lang w:eastAsia="zh-CN"/>
        </w:rPr>
      </w:r>
      <w:r/>
    </w:p>
    <w:p>
      <w:pPr>
        <w:pStyle w:val="740"/>
        <w:ind w:firstLine="480"/>
        <w:jc w:val="both"/>
        <w:spacing w:after="0" w:line="360" w:lineRule="auto"/>
        <w:rPr>
          <w:rFonts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16.2在解释或者执行本合同的过程中发生争议时，双方应通过协商方式解决。</w:t>
      </w:r>
      <w:r>
        <w:rPr>
          <w:rFonts w:ascii="宋体" w:hAnsi="宋体" w:eastAsia="宋体" w:cs="宋体"/>
          <w:color w:val="000000"/>
          <w:sz w:val="24"/>
          <w:szCs w:val="24"/>
          <w:highlight w:val="none"/>
          <w:lang w:eastAsia="zh-CN"/>
        </w:rPr>
      </w:r>
      <w:r/>
    </w:p>
    <w:p>
      <w:pPr>
        <w:pStyle w:val="740"/>
        <w:ind w:firstLine="480"/>
        <w:jc w:val="both"/>
        <w:spacing w:after="0" w:line="360" w:lineRule="auto"/>
        <w:rPr>
          <w:rFonts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16.3经协商不能解决的争议，双方可选择以下第</w:t>
      </w:r>
      <w:r>
        <w:rPr>
          <w:rFonts w:hint="eastAsia" w:ascii="宋体" w:hAnsi="宋体" w:eastAsia="宋体" w:cs="宋体"/>
          <w:color w:val="000000"/>
          <w:sz w:val="24"/>
          <w:szCs w:val="24"/>
          <w:highlight w:val="none"/>
          <w:u w:val="single"/>
          <w:lang w:eastAsia="zh-CN"/>
        </w:rPr>
        <w:t xml:space="preserve">16.3.2</w:t>
      </w:r>
      <w:r>
        <w:rPr>
          <w:rFonts w:hint="eastAsia" w:ascii="宋体" w:hAnsi="宋体" w:eastAsia="宋体" w:cs="宋体"/>
          <w:color w:val="000000"/>
          <w:sz w:val="24"/>
          <w:szCs w:val="24"/>
          <w:highlight w:val="none"/>
          <w:lang w:eastAsia="zh-CN"/>
        </w:rPr>
        <w:t xml:space="preserve">种方式解决：</w:t>
      </w:r>
      <w:r>
        <w:rPr>
          <w:rFonts w:ascii="宋体" w:hAnsi="宋体" w:eastAsia="宋体" w:cs="宋体"/>
          <w:color w:val="000000"/>
          <w:sz w:val="24"/>
          <w:szCs w:val="24"/>
          <w:highlight w:val="none"/>
          <w:lang w:eastAsia="zh-CN"/>
        </w:rPr>
      </w:r>
      <w:r/>
    </w:p>
    <w:p>
      <w:pPr>
        <w:pStyle w:val="740"/>
        <w:ind w:firstLine="480"/>
        <w:jc w:val="both"/>
        <w:spacing w:after="0" w:line="360" w:lineRule="auto"/>
        <w:rPr>
          <w:rFonts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16.3.1向委托方住所地人民法院提起诉讼；</w:t>
      </w:r>
      <w:r>
        <w:rPr>
          <w:rFonts w:ascii="宋体" w:hAnsi="宋体" w:eastAsia="宋体" w:cs="宋体"/>
          <w:color w:val="000000"/>
          <w:sz w:val="24"/>
          <w:szCs w:val="24"/>
          <w:highlight w:val="none"/>
          <w:lang w:eastAsia="zh-CN"/>
        </w:rPr>
      </w:r>
      <w:r/>
    </w:p>
    <w:p>
      <w:pPr>
        <w:pStyle w:val="740"/>
        <w:ind w:firstLine="480"/>
        <w:jc w:val="both"/>
        <w:spacing w:after="0" w:line="360" w:lineRule="auto"/>
        <w:rPr>
          <w:rFonts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16.3.2向徐州仲裁委员会申请仲裁。</w:t>
      </w:r>
      <w:r>
        <w:rPr>
          <w:rFonts w:ascii="宋体" w:hAnsi="宋体" w:eastAsia="宋体" w:cs="宋体"/>
          <w:color w:val="000000"/>
          <w:sz w:val="24"/>
          <w:szCs w:val="24"/>
          <w:highlight w:val="none"/>
          <w:lang w:eastAsia="zh-CN"/>
        </w:rPr>
      </w:r>
      <w:r/>
    </w:p>
    <w:p>
      <w:pPr>
        <w:pStyle w:val="740"/>
        <w:ind w:firstLine="480"/>
        <w:jc w:val="both"/>
        <w:spacing w:after="0" w:line="360" w:lineRule="auto"/>
        <w:rPr>
          <w:rFonts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16.4在法院审理或仲裁期间，除有争议部分外，本合同其他部分可以履行的仍应按合同条款继续履行。</w:t>
      </w:r>
      <w:r>
        <w:rPr>
          <w:rFonts w:ascii="宋体" w:hAnsi="宋体" w:eastAsia="宋体" w:cs="宋体"/>
          <w:color w:val="000000"/>
          <w:sz w:val="24"/>
          <w:szCs w:val="24"/>
          <w:highlight w:val="none"/>
          <w:lang w:eastAsia="zh-CN"/>
        </w:rPr>
      </w:r>
      <w:r/>
    </w:p>
    <w:p>
      <w:pPr>
        <w:pStyle w:val="740"/>
        <w:ind w:firstLine="482"/>
        <w:jc w:val="both"/>
        <w:spacing w:after="0" w:line="360" w:lineRule="auto"/>
        <w:rPr>
          <w:rFonts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lang w:eastAsia="zh-CN"/>
        </w:rPr>
        <w:t xml:space="preserve">第十七条 其他</w:t>
      </w:r>
      <w:r>
        <w:rPr>
          <w:rFonts w:ascii="宋体" w:hAnsi="宋体" w:eastAsia="宋体" w:cs="宋体"/>
          <w:color w:val="000000"/>
          <w:sz w:val="24"/>
          <w:szCs w:val="24"/>
          <w:highlight w:val="none"/>
          <w:lang w:eastAsia="zh-CN"/>
        </w:rPr>
      </w:r>
      <w:r/>
    </w:p>
    <w:p>
      <w:pPr>
        <w:pStyle w:val="740"/>
        <w:ind w:firstLine="480"/>
        <w:jc w:val="both"/>
        <w:spacing w:after="0" w:line="360" w:lineRule="auto"/>
        <w:rPr>
          <w:rFonts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17.1本合同任何一方给另一方的通知，都应以书面形式发送，而另一方也应以书面形式确认并发送到对方明确的地址。</w:t>
      </w:r>
      <w:r>
        <w:rPr>
          <w:rFonts w:ascii="宋体" w:hAnsi="宋体" w:eastAsia="宋体" w:cs="宋体"/>
          <w:color w:val="000000"/>
          <w:sz w:val="24"/>
          <w:szCs w:val="24"/>
          <w:highlight w:val="none"/>
          <w:lang w:eastAsia="zh-CN"/>
        </w:rPr>
      </w:r>
      <w:r/>
    </w:p>
    <w:p>
      <w:pPr>
        <w:pStyle w:val="740"/>
        <w:ind w:firstLine="480"/>
        <w:jc w:val="both"/>
        <w:spacing w:after="0" w:line="360" w:lineRule="auto"/>
        <w:rPr>
          <w:rFonts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17.2 委托方、受托方任何一方应当将其通讯联系方式及地址的任何变化书面通知另一方，否则以本合同约定通讯联系方式对本合同约定原地址的送达视为已经送达。</w:t>
      </w:r>
      <w:r>
        <w:rPr>
          <w:rFonts w:ascii="宋体" w:hAnsi="宋体" w:eastAsia="宋体" w:cs="宋体"/>
          <w:color w:val="000000"/>
          <w:sz w:val="24"/>
          <w:szCs w:val="24"/>
          <w:highlight w:val="none"/>
          <w:lang w:eastAsia="zh-CN"/>
        </w:rPr>
      </w:r>
      <w:r/>
    </w:p>
    <w:p>
      <w:pPr>
        <w:pStyle w:val="740"/>
        <w:ind w:firstLine="480"/>
        <w:jc w:val="both"/>
        <w:spacing w:after="0" w:line="360" w:lineRule="auto"/>
        <w:rPr>
          <w:rFonts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17.3本合同一式</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份，具有同等法律效力。买卖双方各执</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份。</w:t>
      </w:r>
      <w:r>
        <w:rPr>
          <w:rFonts w:ascii="宋体" w:hAnsi="宋体" w:eastAsia="宋体" w:cs="宋体"/>
          <w:color w:val="000000"/>
          <w:sz w:val="24"/>
          <w:szCs w:val="24"/>
          <w:highlight w:val="none"/>
          <w:lang w:eastAsia="zh-CN"/>
        </w:rPr>
      </w:r>
      <w:r/>
    </w:p>
    <w:p>
      <w:pPr>
        <w:pStyle w:val="740"/>
        <w:ind w:firstLine="480"/>
        <w:jc w:val="both"/>
        <w:spacing w:after="0" w:line="360" w:lineRule="auto"/>
        <w:rPr>
          <w:rFonts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17.4本合同一切税费由受托方承担。</w:t>
      </w:r>
      <w:r>
        <w:rPr>
          <w:rFonts w:ascii="宋体" w:hAnsi="宋体" w:eastAsia="宋体" w:cs="宋体"/>
          <w:color w:val="000000"/>
          <w:sz w:val="24"/>
          <w:szCs w:val="24"/>
          <w:highlight w:val="none"/>
          <w:lang w:eastAsia="zh-CN"/>
        </w:rPr>
      </w:r>
      <w:r/>
    </w:p>
    <w:p>
      <w:pPr>
        <w:pStyle w:val="740"/>
        <w:ind w:firstLine="480"/>
        <w:jc w:val="both"/>
        <w:spacing w:after="0" w:line="360" w:lineRule="auto"/>
        <w:rPr>
          <w:rFonts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17.5本合同中的“损失”的范围约定为包括并不限于守约方的直接损失、间接损失、律师费、诉讼费、调查取证费用、交通食宿费用等所有款项。 </w:t>
      </w:r>
      <w:r>
        <w:rPr>
          <w:rFonts w:ascii="宋体" w:hAnsi="宋体" w:eastAsia="宋体" w:cs="宋体"/>
          <w:color w:val="000000"/>
          <w:sz w:val="24"/>
          <w:szCs w:val="24"/>
          <w:highlight w:val="none"/>
          <w:lang w:eastAsia="zh-CN"/>
        </w:rPr>
      </w:r>
      <w:r/>
    </w:p>
    <w:p>
      <w:pPr>
        <w:pStyle w:val="740"/>
        <w:ind w:firstLine="480"/>
        <w:jc w:val="both"/>
        <w:spacing w:after="0" w:line="360" w:lineRule="auto"/>
        <w:rPr>
          <w:rFonts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17.6本合同未尽事宜，委托方、受托方可以协商签订补充协议，所签订的补充合同与本合同具有同等法律效力。</w:t>
      </w:r>
      <w:r>
        <w:rPr>
          <w:rFonts w:ascii="宋体" w:hAnsi="宋体" w:eastAsia="宋体" w:cs="宋体"/>
          <w:color w:val="000000"/>
          <w:sz w:val="24"/>
          <w:szCs w:val="24"/>
          <w:highlight w:val="none"/>
          <w:lang w:eastAsia="zh-CN"/>
        </w:rPr>
      </w:r>
      <w:r/>
    </w:p>
    <w:p>
      <w:pPr>
        <w:pStyle w:val="740"/>
        <w:ind w:firstLine="600"/>
        <w:jc w:val="both"/>
        <w:spacing w:after="0" w:line="360" w:lineRule="auto"/>
        <w:rPr>
          <w:rFonts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lang w:eastAsia="zh-CN"/>
        </w:rPr>
      </w:r>
      <w:r/>
    </w:p>
    <w:p>
      <w:pPr>
        <w:pStyle w:val="740"/>
        <w:ind w:firstLine="600"/>
        <w:jc w:val="both"/>
        <w:spacing w:after="0" w:line="360" w:lineRule="auto"/>
        <w:rPr>
          <w:rFonts w:hint="eastAsia" w:ascii="宋体" w:hAnsi="宋体" w:eastAsia="宋体" w:cs="宋体"/>
          <w:b/>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rPr>
        <w:t xml:space="preserve">以下无正文</w:t>
      </w:r>
      <w:r>
        <w:rPr>
          <w:rFonts w:hint="eastAsia" w:ascii="宋体" w:hAnsi="宋体" w:eastAsia="宋体" w:cs="宋体"/>
          <w:b/>
          <w:bCs/>
          <w:color w:val="000000"/>
          <w:sz w:val="24"/>
          <w:szCs w:val="24"/>
          <w:highlight w:val="none"/>
          <w:lang w:val="en-US" w:eastAsia="zh-CN"/>
        </w:rPr>
      </w:r>
      <w:r/>
    </w:p>
    <w:p>
      <w:pPr>
        <w:pStyle w:val="740"/>
        <w:ind w:firstLine="600"/>
        <w:jc w:val="both"/>
        <w:spacing w:after="0" w:line="360" w:lineRule="auto"/>
        <w:rPr>
          <w:rFonts w:hint="eastAsia" w:ascii="宋体" w:hAnsi="宋体" w:eastAsia="宋体" w:cs="宋体"/>
          <w:b/>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rPr>
      </w:r>
      <w:r/>
    </w:p>
    <w:p>
      <w:pPr>
        <w:pStyle w:val="740"/>
        <w:ind w:firstLine="600"/>
        <w:jc w:val="both"/>
        <w:spacing w:after="0" w:line="360" w:lineRule="auto"/>
        <w:rPr>
          <w:rFonts w:ascii="宋体" w:hAnsi="宋体" w:eastAsia="宋体" w:cs="宋体"/>
          <w:b/>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highlight w:val="none"/>
          <w:lang w:val="en-US" w:eastAsia="zh-CN"/>
        </w:rPr>
      </w:r>
      <w:r/>
    </w:p>
    <w:p>
      <w:pPr>
        <w:pStyle w:val="740"/>
        <w:ind w:firstLine="600"/>
        <w:jc w:val="both"/>
        <w:spacing w:after="0" w:line="360" w:lineRule="auto"/>
        <w:rPr>
          <w:rFonts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lang w:eastAsia="zh-CN"/>
        </w:rPr>
      </w:r>
      <w:r/>
    </w:p>
    <w:p>
      <w:pPr>
        <w:pStyle w:val="740"/>
        <w:jc w:val="both"/>
        <w:spacing w:after="0" w:line="360" w:lineRule="auto"/>
        <w:rPr>
          <w:rFonts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委托方</w:t>
      </w:r>
      <w:r>
        <w:rPr>
          <w:rFonts w:hint="eastAsia" w:ascii="宋体" w:hAnsi="宋体" w:eastAsia="宋体" w:cs="宋体"/>
          <w:color w:val="000000"/>
          <w:sz w:val="24"/>
          <w:szCs w:val="24"/>
          <w:highlight w:val="none"/>
        </w:rPr>
        <w:t xml:space="preserve">：（公章）　　</w:t>
      </w:r>
      <w:r>
        <w:rPr>
          <w:rFonts w:hint="eastAsia" w:ascii="宋体" w:hAnsi="宋体" w:eastAsia="宋体" w:cs="宋体"/>
          <w:color w:val="000000"/>
          <w:sz w:val="24"/>
          <w:szCs w:val="24"/>
          <w:highlight w:val="none"/>
          <w:lang w:eastAsia="zh-CN"/>
        </w:rPr>
        <w:t xml:space="preserve">                      受托方</w:t>
      </w:r>
      <w:r>
        <w:rPr>
          <w:rFonts w:hint="eastAsia" w:ascii="宋体" w:hAnsi="宋体" w:eastAsia="宋体" w:cs="宋体"/>
          <w:color w:val="000000"/>
          <w:sz w:val="24"/>
          <w:szCs w:val="24"/>
          <w:highlight w:val="none"/>
        </w:rPr>
        <w:t xml:space="preserve">：（公章）</w:t>
      </w:r>
      <w:r>
        <w:rPr>
          <w:rFonts w:ascii="宋体" w:hAnsi="宋体" w:eastAsia="宋体" w:cs="宋体"/>
          <w:color w:val="000000"/>
          <w:sz w:val="24"/>
          <w:szCs w:val="24"/>
          <w:highlight w:val="none"/>
          <w:lang w:eastAsia="zh-CN"/>
        </w:rPr>
      </w:r>
      <w:r/>
    </w:p>
    <w:p>
      <w:pPr>
        <w:pStyle w:val="740"/>
        <w:jc w:val="both"/>
        <w:spacing w:after="0" w:line="360" w:lineRule="auto"/>
        <w:rPr>
          <w:rFonts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法定代表人                      法定代表人</w:t>
      </w:r>
      <w:r>
        <w:rPr>
          <w:rFonts w:ascii="宋体" w:hAnsi="宋体" w:eastAsia="宋体" w:cs="宋体"/>
          <w:color w:val="000000"/>
          <w:sz w:val="24"/>
          <w:szCs w:val="24"/>
          <w:highlight w:val="none"/>
          <w:lang w:eastAsia="zh-CN"/>
        </w:rPr>
      </w:r>
      <w:r/>
    </w:p>
    <w:p>
      <w:pPr>
        <w:pStyle w:val="740"/>
        <w:jc w:val="both"/>
        <w:spacing w:after="0" w:line="360" w:lineRule="auto"/>
        <w:rPr>
          <w:rFonts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或委托代表人（签字）：                    或委托代表人（签字）：</w:t>
      </w:r>
      <w:r>
        <w:rPr>
          <w:rFonts w:ascii="宋体" w:hAnsi="宋体" w:eastAsia="宋体" w:cs="宋体"/>
          <w:color w:val="000000"/>
          <w:sz w:val="24"/>
          <w:szCs w:val="24"/>
          <w:highlight w:val="none"/>
          <w:lang w:eastAsia="zh-CN"/>
        </w:rPr>
      </w:r>
      <w:r/>
    </w:p>
    <w:p>
      <w:pPr>
        <w:pStyle w:val="740"/>
        <w:jc w:val="both"/>
        <w:spacing w:after="0" w:line="360" w:lineRule="auto"/>
        <w:rPr>
          <w:rFonts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签字日期：  年 月 日                     签字日期：  年 月 日 </w:t>
      </w:r>
      <w:r>
        <w:rPr>
          <w:rFonts w:ascii="宋体" w:hAnsi="宋体" w:eastAsia="宋体" w:cs="宋体"/>
          <w:color w:val="000000"/>
          <w:sz w:val="24"/>
          <w:szCs w:val="24"/>
          <w:highlight w:val="none"/>
          <w:lang w:eastAsia="zh-CN"/>
        </w:rPr>
      </w:r>
      <w:r/>
    </w:p>
    <w:p>
      <w:pPr>
        <w:pStyle w:val="740"/>
        <w:jc w:val="both"/>
        <w:spacing w:after="0" w:line="360" w:lineRule="auto"/>
        <w:rPr>
          <w:color w:val="000000"/>
          <w:highlight w:val="none"/>
          <w:lang w:eastAsia="zh-CN"/>
        </w:rPr>
        <w:pBdr>
          <w:top w:val="none" w:color="000000" w:sz="0" w:space="0"/>
          <w:left w:val="none" w:color="000000" w:sz="0" w:space="0"/>
          <w:bottom w:val="none" w:color="000000" w:sz="0" w:space="0"/>
          <w:right w:val="none" w:color="000000" w:sz="0" w:space="0"/>
        </w:pBdr>
      </w:pPr>
      <w:r>
        <w:rPr>
          <w:color w:val="000000"/>
          <w:highlight w:val="none"/>
          <w:lang w:eastAsia="zh-CN"/>
        </w:rPr>
      </w:r>
      <w:r/>
    </w:p>
    <w:p>
      <w:pPr>
        <w:pStyle w:val="740"/>
        <w:spacing w:line="360" w:lineRule="auto"/>
        <w:widowControl/>
        <w:rPr>
          <w:rFonts w:ascii="宋体" w:hAnsi="宋体" w:cs="宋体"/>
          <w:color w:val="000000"/>
          <w:sz w:val="22"/>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2"/>
          <w:highlight w:val="none"/>
        </w:rPr>
      </w:r>
      <w:r/>
    </w:p>
    <w:p>
      <w:pPr>
        <w:pStyle w:val="741"/>
        <w:rPr>
          <w:rFonts w:ascii="Times New Roman" w:hAnsi="Times New Roman" w:eastAsia="宋体" w:cs="Arial"/>
          <w:b/>
          <w:color w:val="000000"/>
          <w:highlight w:val="none"/>
          <w:lang w:eastAsia="zh-CN"/>
        </w:rPr>
      </w:pPr>
      <w:r>
        <w:rPr>
          <w:color w:val="000000"/>
          <w:highlight w:val="none"/>
        </w:rPr>
        <w:br w:type="page" w:clear="all"/>
      </w:r>
      <w:r>
        <w:rPr>
          <w:rFonts w:hint="eastAsia" w:ascii="Times New Roman" w:hAnsi="Times New Roman" w:eastAsia="宋体" w:cs="Arial"/>
          <w:b/>
          <w:color w:val="000000"/>
          <w:highlight w:val="none"/>
          <w:lang w:eastAsia="zh-CN"/>
        </w:rPr>
        <w:t xml:space="preserve">第六章 </w:t>
      </w:r>
      <w:r>
        <w:rPr>
          <w:rFonts w:ascii="Times New Roman" w:hAnsi="Times New Roman" w:eastAsia="宋体" w:cs="Arial"/>
          <w:b/>
          <w:color w:val="000000"/>
          <w:highlight w:val="none"/>
          <w:lang w:eastAsia="zh-CN"/>
        </w:rPr>
        <w:t xml:space="preserve"> </w:t>
      </w:r>
      <w:r>
        <w:rPr>
          <w:rFonts w:hint="eastAsia" w:ascii="Times New Roman" w:hAnsi="Times New Roman" w:eastAsia="宋体" w:cs="Arial"/>
          <w:b/>
          <w:color w:val="000000"/>
          <w:highlight w:val="none"/>
          <w:lang w:eastAsia="zh-CN"/>
        </w:rPr>
        <w:t xml:space="preserve">采购需求</w:t>
      </w:r>
      <w:r>
        <w:rPr>
          <w:rFonts w:ascii="Times New Roman" w:hAnsi="Times New Roman" w:eastAsia="宋体" w:cs="Arial"/>
          <w:b/>
          <w:color w:val="000000"/>
          <w:highlight w:val="none"/>
          <w:lang w:eastAsia="zh-CN"/>
        </w:rPr>
      </w:r>
      <w:r/>
    </w:p>
    <w:p>
      <w:pPr>
        <w:pStyle w:val="740"/>
        <w:ind w:firstLine="600"/>
        <w:jc w:val="both"/>
        <w:spacing w:after="0" w:line="360" w:lineRule="auto"/>
        <w:rPr>
          <w:rFonts w:ascii="Times New Roman" w:hAnsi="Times New Roman" w:eastAsia="宋体" w:cs="Times New Roman"/>
          <w:b/>
          <w:bCs/>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b/>
          <w:bCs/>
          <w:color w:val="000000"/>
          <w:sz w:val="24"/>
          <w:szCs w:val="24"/>
          <w:highlight w:val="none"/>
          <w:lang w:eastAsia="zh-CN"/>
        </w:rPr>
        <w:t xml:space="preserve">一、说明</w:t>
      </w:r>
      <w:r>
        <w:rPr>
          <w:rFonts w:ascii="Times New Roman" w:hAnsi="Times New Roman" w:eastAsia="宋体" w:cs="Times New Roman"/>
          <w:b/>
          <w:bCs/>
          <w:color w:val="000000"/>
          <w:sz w:val="24"/>
          <w:szCs w:val="24"/>
          <w:highlight w:val="none"/>
          <w:lang w:eastAsia="zh-CN"/>
        </w:rPr>
      </w:r>
      <w:r/>
    </w:p>
    <w:p>
      <w:pPr>
        <w:pStyle w:val="740"/>
        <w:ind w:firstLine="600"/>
        <w:jc w:val="both"/>
        <w:spacing w:after="0" w:line="360" w:lineRule="auto"/>
        <w:rPr>
          <w:rFonts w:ascii="Times New Roman" w:hAnsi="Times New Roman" w:eastAsia="宋体" w:cs="Times New Roman"/>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000000"/>
          <w:sz w:val="24"/>
          <w:szCs w:val="24"/>
          <w:highlight w:val="none"/>
          <w:lang w:eastAsia="zh-CN"/>
        </w:rPr>
        <w:t xml:space="preserve">2026-2027年度主城区收储地块考古调查勘探前清表服务项目</w:t>
      </w:r>
      <w:r>
        <w:rPr>
          <w:rFonts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lang w:eastAsia="zh-CN"/>
        </w:rPr>
      </w:r>
      <w:r/>
    </w:p>
    <w:p>
      <w:pPr>
        <w:pStyle w:val="740"/>
        <w:ind w:firstLine="600"/>
        <w:jc w:val="both"/>
        <w:spacing w:after="0" w:line="360" w:lineRule="auto"/>
        <w:rPr>
          <w:rFonts w:ascii="Times New Roman" w:hAnsi="Times New Roman" w:eastAsia="宋体" w:cs="Times New Roman"/>
          <w:b/>
          <w:bCs/>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b/>
          <w:bCs/>
          <w:color w:val="000000"/>
          <w:sz w:val="24"/>
          <w:szCs w:val="24"/>
          <w:highlight w:val="none"/>
          <w:lang w:eastAsia="zh-CN"/>
        </w:rPr>
        <w:t xml:space="preserve">二、采购项目预算金额</w:t>
      </w:r>
      <w:r>
        <w:rPr>
          <w:rFonts w:ascii="Times New Roman" w:hAnsi="Times New Roman" w:eastAsia="宋体" w:cs="Times New Roman"/>
          <w:b/>
          <w:bCs/>
          <w:color w:val="000000"/>
          <w:sz w:val="24"/>
          <w:szCs w:val="24"/>
          <w:highlight w:val="none"/>
          <w:lang w:eastAsia="zh-CN"/>
        </w:rPr>
      </w:r>
      <w:r/>
    </w:p>
    <w:p>
      <w:pPr>
        <w:pStyle w:val="740"/>
        <w:ind w:firstLine="482"/>
        <w:spacing w:line="520" w:lineRule="exact"/>
        <w:rPr>
          <w:rFonts w:ascii="Times New Roman" w:hAnsi="Times New Roman" w:eastAsia="宋体" w:cs="Times New Roman"/>
          <w:color w:val="000000"/>
          <w:sz w:val="24"/>
          <w:szCs w:val="24"/>
          <w:highlight w:val="none"/>
          <w:lang w:eastAsia="zh-CN"/>
        </w:rPr>
      </w:pPr>
      <w:r>
        <w:rPr>
          <w:rFonts w:hint="eastAsia" w:ascii="Times New Roman" w:hAnsi="Times New Roman" w:eastAsia="宋体" w:cs="Times New Roman"/>
          <w:color w:val="000000"/>
          <w:sz w:val="24"/>
          <w:szCs w:val="24"/>
          <w:highlight w:val="none"/>
          <w:lang w:eastAsia="zh-CN"/>
        </w:rPr>
        <w:t xml:space="preserve">本项目不接受超过</w:t>
      </w:r>
      <w:r>
        <w:rPr>
          <w:rFonts w:hint="eastAsia" w:ascii="Times New Roman" w:hAnsi="Times New Roman" w:eastAsia="宋体" w:cs="Times New Roman"/>
          <w:b/>
          <w:bCs/>
          <w:color w:val="000000"/>
          <w:sz w:val="24"/>
          <w:szCs w:val="24"/>
          <w:highlight w:val="none"/>
          <w:u w:val="single"/>
          <w:lang w:eastAsia="zh-CN"/>
        </w:rPr>
        <w:t xml:space="preserve">采购预算单价</w:t>
      </w:r>
      <w:r>
        <w:rPr>
          <w:rFonts w:hint="eastAsia" w:ascii="Times New Roman" w:hAnsi="Times New Roman" w:eastAsia="宋体" w:cs="Times New Roman"/>
          <w:color w:val="000000"/>
          <w:sz w:val="24"/>
          <w:szCs w:val="24"/>
          <w:highlight w:val="none"/>
          <w:lang w:eastAsia="zh-CN"/>
        </w:rPr>
        <w:t xml:space="preserve">的投标报价（即优惠率必须大于0）。</w:t>
      </w:r>
      <w:r>
        <w:rPr>
          <w:rFonts w:hint="eastAsia" w:ascii="Times New Roman" w:hAnsi="Times New Roman" w:eastAsia="宋体" w:cs="Times New Roman"/>
          <w:b/>
          <w:bCs/>
          <w:color w:val="000000"/>
          <w:sz w:val="24"/>
          <w:szCs w:val="24"/>
          <w:highlight w:val="none"/>
          <w:lang w:eastAsia="zh-CN"/>
        </w:rPr>
        <w:t xml:space="preserve">投标报价包括完成招标范围内的所有工作的全部费用，包括但不限于人工、材料、机械、差旅、采样</w:t>
      </w:r>
      <w:r>
        <w:rPr>
          <w:rFonts w:ascii="Times New Roman" w:hAnsi="Times New Roman" w:eastAsia="宋体" w:cs="Times New Roman"/>
          <w:b/>
          <w:bCs/>
          <w:color w:val="000000"/>
          <w:sz w:val="24"/>
          <w:szCs w:val="24"/>
          <w:highlight w:val="none"/>
          <w:lang w:eastAsia="zh-CN"/>
        </w:rPr>
        <w:t xml:space="preserve">、检测、编制、评审</w:t>
      </w:r>
      <w:r>
        <w:rPr>
          <w:rFonts w:hint="eastAsia" w:ascii="Times New Roman" w:hAnsi="Times New Roman" w:eastAsia="宋体" w:cs="Times New Roman"/>
          <w:b/>
          <w:bCs/>
          <w:color w:val="000000"/>
          <w:sz w:val="24"/>
          <w:szCs w:val="24"/>
          <w:highlight w:val="none"/>
          <w:lang w:eastAsia="zh-CN"/>
        </w:rPr>
        <w:t xml:space="preserve">、管理、利润、规费、税金等费用。投标人应充分了解该项目的总体情况、各类市场风险以及影响投标报价的其他要素风险，服务期内结算总费用以委托方委托受托方调查项目数量和中标单价来计算。</w:t>
      </w:r>
      <w:r>
        <w:rPr>
          <w:rFonts w:ascii="Times New Roman" w:hAnsi="Times New Roman" w:eastAsia="宋体" w:cs="Times New Roman"/>
          <w:color w:val="000000"/>
          <w:sz w:val="24"/>
          <w:szCs w:val="24"/>
          <w:highlight w:val="none"/>
          <w:lang w:eastAsia="zh-CN"/>
        </w:rPr>
      </w:r>
      <w:r/>
    </w:p>
    <w:p>
      <w:pPr>
        <w:pStyle w:val="740"/>
        <w:numPr>
          <w:ilvl w:val="0"/>
          <w:numId w:val="1"/>
        </w:numPr>
        <w:ind w:firstLine="482"/>
        <w:spacing w:after="0" w:line="360" w:lineRule="auto"/>
        <w:rPr>
          <w:rFonts w:ascii="宋体" w:hAnsi="宋体" w:eastAsia="宋体" w:cs="Times New Roman"/>
          <w:b/>
          <w:bCs/>
          <w:color w:val="000000"/>
          <w:sz w:val="24"/>
          <w:szCs w:val="24"/>
          <w:highlight w:val="none"/>
          <w:u w:val="none"/>
          <w:lang w:val="en-US" w:eastAsia="zh-CN"/>
        </w:rPr>
      </w:pPr>
      <w:r>
        <w:rPr>
          <w:rFonts w:hint="eastAsia" w:ascii="宋体" w:hAnsi="宋体" w:eastAsia="宋体" w:cs="Times New Roman"/>
          <w:b/>
          <w:bCs/>
          <w:color w:val="000000"/>
          <w:sz w:val="24"/>
          <w:szCs w:val="24"/>
          <w:highlight w:val="none"/>
          <w:lang w:eastAsia="zh-CN"/>
        </w:rPr>
        <w:t xml:space="preserve">工作内容及</w:t>
      </w:r>
      <w:r>
        <w:rPr>
          <w:rFonts w:hint="eastAsia" w:ascii="宋体" w:hAnsi="宋体" w:eastAsia="宋体" w:cs="Times New Roman"/>
          <w:b/>
          <w:bCs/>
          <w:color w:val="000000"/>
          <w:sz w:val="24"/>
          <w:szCs w:val="24"/>
          <w:highlight w:val="none"/>
          <w:u w:val="single"/>
          <w:lang w:eastAsia="zh-CN"/>
        </w:rPr>
        <w:t xml:space="preserve">采购预算单价</w:t>
      </w:r>
      <w:r>
        <w:rPr>
          <w:rFonts w:ascii="宋体" w:hAnsi="宋体" w:eastAsia="宋体" w:cs="Times New Roman"/>
          <w:b/>
          <w:bCs/>
          <w:color w:val="000000"/>
          <w:sz w:val="24"/>
          <w:szCs w:val="24"/>
          <w:highlight w:val="none"/>
          <w:u w:val="none"/>
          <w:lang w:val="en-US" w:eastAsia="zh-CN"/>
        </w:rPr>
      </w:r>
      <w:r/>
    </w:p>
    <w:p>
      <w:pPr>
        <w:pStyle w:val="740"/>
        <w:numPr>
          <w:ilvl w:val="0"/>
          <w:numId w:val="0"/>
        </w:numPr>
        <w:spacing w:after="0" w:line="360" w:lineRule="auto"/>
        <w:rPr>
          <w:rFonts w:ascii="宋体" w:hAnsi="宋体" w:eastAsia="宋体" w:cs="Times New Roman"/>
          <w:b/>
          <w:bCs/>
          <w:color w:val="000000"/>
          <w:sz w:val="24"/>
          <w:szCs w:val="24"/>
          <w:highlight w:val="none"/>
          <w:u w:val="none"/>
          <w:lang w:val="en-US" w:eastAsia="zh-CN"/>
        </w:rPr>
      </w:pPr>
      <w:r>
        <w:rPr>
          <w:rFonts w:hint="eastAsia" w:ascii="宋体" w:hAnsi="宋体" w:eastAsia="宋体" w:cs="Times New Roman"/>
          <w:b/>
          <w:bCs/>
          <w:color w:val="000000"/>
          <w:sz w:val="24"/>
          <w:szCs w:val="24"/>
          <w:highlight w:val="none"/>
          <w:u w:val="none"/>
          <w:lang w:val="en-US" w:eastAsia="zh-CN"/>
        </w:rPr>
        <w:t xml:space="preserve">工作内容：对收储地块进行考古调查前清表工作。</w:t>
      </w:r>
      <w:r>
        <w:rPr>
          <w:rFonts w:ascii="宋体" w:hAnsi="宋体" w:eastAsia="宋体" w:cs="Times New Roman"/>
          <w:b/>
          <w:bCs/>
          <w:color w:val="000000"/>
          <w:sz w:val="24"/>
          <w:szCs w:val="24"/>
          <w:highlight w:val="none"/>
          <w:u w:val="none"/>
          <w:lang w:val="en-US" w:eastAsia="zh-CN"/>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11"/>
        <w:gridCol w:w="2205"/>
      </w:tblGrid>
      <w:tr>
        <w:trPr/>
        <w:tc>
          <w:tcPr>
            <w:tcW w:w="3790" w:type="dxa"/>
            <w:vAlign w:val="center"/>
            <w:textDirection w:val="lrTb"/>
            <w:noWrap w:val="false"/>
          </w:tcPr>
          <w:p>
            <w:pPr>
              <w:pStyle w:val="740"/>
              <w:ind w:firstLine="482"/>
              <w:jc w:val="center"/>
              <w:spacing w:line="440" w:lineRule="exact"/>
              <w:rPr>
                <w:rFonts w:hint="eastAsia" w:ascii="宋体" w:hAnsi="宋体" w:eastAsia="宋体" w:cs="Times New Roman"/>
                <w:b/>
                <w:bCs/>
                <w:color w:val="000000"/>
                <w:highlight w:val="none"/>
              </w:rPr>
            </w:pPr>
            <w:r>
              <w:rPr>
                <w:rFonts w:hint="eastAsia" w:ascii="宋体" w:hAnsi="宋体" w:eastAsia="宋体" w:cs="Times New Roman"/>
                <w:b/>
                <w:bCs/>
                <w:color w:val="000000"/>
                <w:highlight w:val="none"/>
              </w:rPr>
              <w:t xml:space="preserve">项目内容</w:t>
            </w:r>
            <w:r>
              <w:rPr>
                <w:rFonts w:hint="eastAsia" w:ascii="宋体" w:hAnsi="宋体" w:eastAsia="宋体" w:cs="Times New Roman"/>
                <w:b/>
                <w:bCs/>
                <w:color w:val="000000"/>
                <w:highlight w:val="none"/>
              </w:rPr>
            </w:r>
            <w:r/>
          </w:p>
        </w:tc>
        <w:tc>
          <w:tcPr>
            <w:tcW w:w="1209" w:type="dxa"/>
            <w:vAlign w:val="center"/>
            <w:textDirection w:val="lrTb"/>
            <w:noWrap w:val="false"/>
          </w:tcPr>
          <w:p>
            <w:pPr>
              <w:pStyle w:val="740"/>
              <w:jc w:val="both"/>
              <w:spacing w:line="440" w:lineRule="exact"/>
              <w:rPr>
                <w:rFonts w:ascii="宋体" w:hAnsi="宋体" w:eastAsia="宋体" w:cs="Times New Roman"/>
                <w:b/>
                <w:bCs/>
                <w:color w:val="000000"/>
                <w:highlight w:val="none"/>
              </w:rPr>
            </w:pPr>
            <w:r>
              <w:rPr>
                <w:rFonts w:hint="eastAsia" w:ascii="宋体" w:hAnsi="宋体" w:eastAsia="宋体" w:cs="Times New Roman"/>
                <w:b/>
                <w:bCs/>
                <w:color w:val="000000"/>
                <w:highlight w:val="none"/>
              </w:rPr>
              <w:t xml:space="preserve">单价（元</w:t>
            </w:r>
            <w:r>
              <w:rPr>
                <w:rFonts w:hint="eastAsia" w:ascii="宋体" w:hAnsi="宋体" w:eastAsia="宋体" w:cs="Times New Roman"/>
                <w:b/>
                <w:bCs/>
                <w:color w:val="000000"/>
                <w:highlight w:val="none"/>
                <w:lang w:val="en-US" w:eastAsia="zh-CN"/>
              </w:rPr>
              <w:t xml:space="preserve">/平方米</w:t>
            </w:r>
            <w:r>
              <w:rPr>
                <w:rFonts w:hint="eastAsia" w:ascii="宋体" w:hAnsi="宋体" w:eastAsia="宋体" w:cs="Times New Roman"/>
                <w:b/>
                <w:bCs/>
                <w:color w:val="000000"/>
                <w:highlight w:val="none"/>
              </w:rPr>
              <w:t xml:space="preserve">）</w:t>
            </w:r>
            <w:r>
              <w:rPr>
                <w:rFonts w:ascii="宋体" w:hAnsi="宋体" w:eastAsia="宋体" w:cs="Times New Roman"/>
                <w:b/>
                <w:bCs/>
                <w:color w:val="000000"/>
                <w:highlight w:val="none"/>
              </w:rPr>
            </w:r>
            <w:r/>
          </w:p>
        </w:tc>
      </w:tr>
      <w:tr>
        <w:trPr/>
        <w:tc>
          <w:tcPr>
            <w:tcW w:w="3790" w:type="dxa"/>
            <w:vAlign w:val="center"/>
            <w:textDirection w:val="lrTb"/>
            <w:noWrap w:val="false"/>
          </w:tcPr>
          <w:p>
            <w:pPr>
              <w:pStyle w:val="740"/>
              <w:ind w:firstLine="480"/>
              <w:jc w:val="center"/>
              <w:spacing w:line="440" w:lineRule="exact"/>
              <w:rPr>
                <w:rFonts w:ascii="宋体" w:hAnsi="宋体" w:eastAsia="宋体" w:cs="Times New Roman"/>
                <w:color w:val="000000"/>
                <w:sz w:val="20"/>
                <w:szCs w:val="18"/>
                <w:highlight w:val="none"/>
              </w:rPr>
            </w:pPr>
            <w:r>
              <w:rPr>
                <w:rFonts w:hint="eastAsia" w:ascii="宋体" w:hAnsi="宋体" w:eastAsia="宋体" w:cs="Times New Roman"/>
                <w:color w:val="000000"/>
                <w:sz w:val="20"/>
                <w:szCs w:val="18"/>
                <w:highlight w:val="none"/>
                <w:lang w:val="en-US" w:eastAsia="zh-CN"/>
              </w:rPr>
              <w:t xml:space="preserve">标段一：</w:t>
            </w:r>
            <w:r>
              <w:rPr>
                <w:rFonts w:ascii="宋体" w:hAnsi="宋体" w:eastAsia="宋体" w:cs="Times New Roman"/>
                <w:color w:val="000000"/>
                <w:sz w:val="20"/>
                <w:szCs w:val="18"/>
                <w:highlight w:val="none"/>
                <w:lang w:eastAsia="zh-CN"/>
              </w:rPr>
              <w:t xml:space="preserve">鼓楼区</w:t>
            </w:r>
            <w:r>
              <w:rPr>
                <w:rFonts w:hint="eastAsia" w:ascii="宋体" w:hAnsi="宋体" w:eastAsia="宋体" w:cs="Times New Roman"/>
                <w:color w:val="000000"/>
                <w:sz w:val="20"/>
                <w:szCs w:val="18"/>
                <w:highlight w:val="none"/>
                <w:lang w:val="en-US" w:eastAsia="zh-CN"/>
              </w:rPr>
              <w:t xml:space="preserve">收储</w:t>
            </w:r>
            <w:r>
              <w:rPr>
                <w:rFonts w:hint="eastAsia" w:ascii="宋体" w:hAnsi="宋体" w:eastAsia="宋体" w:cs="Times New Roman"/>
                <w:color w:val="000000"/>
                <w:sz w:val="20"/>
                <w:szCs w:val="18"/>
                <w:highlight w:val="none"/>
                <w:lang w:eastAsia="zh-CN"/>
              </w:rPr>
              <w:t xml:space="preserve">地块考古调查勘探前清表服务项目</w:t>
            </w:r>
            <w:r>
              <w:rPr>
                <w:rFonts w:ascii="宋体" w:hAnsi="宋体" w:eastAsia="宋体" w:cs="Times New Roman"/>
                <w:color w:val="000000"/>
                <w:sz w:val="20"/>
                <w:szCs w:val="18"/>
                <w:highlight w:val="none"/>
              </w:rPr>
            </w:r>
            <w:r/>
          </w:p>
        </w:tc>
        <w:tc>
          <w:tcPr>
            <w:tcW w:w="1209" w:type="dxa"/>
            <w:vAlign w:val="center"/>
            <w:textDirection w:val="lrTb"/>
            <w:noWrap w:val="false"/>
          </w:tcPr>
          <w:p>
            <w:pPr>
              <w:pStyle w:val="740"/>
              <w:jc w:val="center"/>
              <w:spacing w:line="440" w:lineRule="exact"/>
              <w:rPr>
                <w:rFonts w:ascii="宋体" w:hAnsi="宋体" w:eastAsia="宋体" w:cs="Times New Roman"/>
                <w:color w:val="000000"/>
                <w:highlight w:val="none"/>
                <w:lang w:val="en-US" w:eastAsia="zh-CN"/>
              </w:rPr>
            </w:pPr>
            <w:r>
              <w:rPr>
                <w:rFonts w:hint="eastAsia" w:ascii="宋体" w:hAnsi="宋体" w:eastAsia="宋体" w:cs="Times New Roman"/>
                <w:color w:val="000000"/>
                <w:highlight w:val="none"/>
                <w:lang w:val="en-US" w:eastAsia="zh-CN"/>
              </w:rPr>
              <w:t xml:space="preserve">6.5</w:t>
            </w:r>
            <w:r>
              <w:rPr>
                <w:rFonts w:ascii="宋体" w:hAnsi="宋体" w:eastAsia="宋体" w:cs="Times New Roman"/>
                <w:color w:val="000000"/>
                <w:highlight w:val="none"/>
                <w:lang w:val="en-US" w:eastAsia="zh-CN"/>
              </w:rPr>
            </w:r>
            <w:r/>
          </w:p>
        </w:tc>
      </w:tr>
      <w:tr>
        <w:trPr/>
        <w:tc>
          <w:tcPr>
            <w:tcW w:w="3790" w:type="dxa"/>
            <w:vAlign w:val="center"/>
            <w:textDirection w:val="lrTb"/>
            <w:noWrap w:val="false"/>
          </w:tcPr>
          <w:p>
            <w:pPr>
              <w:pStyle w:val="740"/>
              <w:ind w:firstLine="480"/>
              <w:jc w:val="center"/>
              <w:spacing w:line="440" w:lineRule="exact"/>
              <w:rPr>
                <w:rFonts w:ascii="宋体" w:hAnsi="宋体" w:eastAsia="宋体" w:cs="Times New Roman"/>
                <w:color w:val="000000"/>
                <w:sz w:val="20"/>
                <w:szCs w:val="18"/>
                <w:highlight w:val="none"/>
              </w:rPr>
            </w:pPr>
            <w:r>
              <w:rPr>
                <w:rFonts w:ascii="宋体" w:hAnsi="宋体" w:eastAsia="宋体" w:cs="Times New Roman"/>
                <w:color w:val="000000"/>
                <w:sz w:val="20"/>
                <w:szCs w:val="18"/>
                <w:highlight w:val="none"/>
              </w:rPr>
              <w:t xml:space="preserve">标段</w:t>
            </w:r>
            <w:r>
              <w:rPr>
                <w:rFonts w:hint="eastAsia" w:ascii="宋体" w:hAnsi="宋体" w:eastAsia="宋体" w:cs="Times New Roman"/>
                <w:color w:val="000000"/>
                <w:sz w:val="20"/>
                <w:szCs w:val="18"/>
                <w:highlight w:val="none"/>
                <w:lang w:val="en-US" w:eastAsia="zh-CN"/>
              </w:rPr>
              <w:t xml:space="preserve">二</w:t>
            </w:r>
            <w:r>
              <w:rPr>
                <w:rFonts w:ascii="宋体" w:hAnsi="宋体" w:eastAsia="宋体" w:cs="Times New Roman"/>
                <w:color w:val="000000"/>
                <w:sz w:val="20"/>
                <w:szCs w:val="18"/>
                <w:highlight w:val="none"/>
              </w:rPr>
              <w:t xml:space="preserve">：云龙区</w:t>
            </w:r>
            <w:r>
              <w:rPr>
                <w:rFonts w:hint="eastAsia" w:ascii="宋体" w:hAnsi="宋体" w:eastAsia="宋体" w:cs="Times New Roman"/>
                <w:color w:val="000000"/>
                <w:sz w:val="20"/>
                <w:szCs w:val="18"/>
                <w:highlight w:val="none"/>
                <w:lang w:val="en-US" w:eastAsia="zh-CN"/>
              </w:rPr>
              <w:t xml:space="preserve">收储</w:t>
            </w:r>
            <w:r>
              <w:rPr>
                <w:rFonts w:hint="eastAsia" w:ascii="宋体" w:hAnsi="宋体" w:eastAsia="宋体" w:cs="Times New Roman"/>
                <w:color w:val="000000"/>
                <w:sz w:val="20"/>
                <w:szCs w:val="18"/>
                <w:highlight w:val="none"/>
              </w:rPr>
              <w:t xml:space="preserve">地块考古调查勘探前清表服务项目</w:t>
            </w:r>
            <w:r>
              <w:rPr>
                <w:rFonts w:ascii="宋体" w:hAnsi="宋体" w:eastAsia="宋体" w:cs="Times New Roman"/>
                <w:color w:val="000000"/>
                <w:sz w:val="20"/>
                <w:szCs w:val="18"/>
                <w:highlight w:val="none"/>
              </w:rPr>
            </w:r>
            <w:r/>
          </w:p>
        </w:tc>
        <w:tc>
          <w:tcPr>
            <w:tcW w:w="1209" w:type="dxa"/>
            <w:vAlign w:val="center"/>
            <w:textDirection w:val="lrTb"/>
            <w:noWrap w:val="false"/>
          </w:tcPr>
          <w:p>
            <w:pPr>
              <w:pStyle w:val="740"/>
              <w:jc w:val="center"/>
              <w:spacing w:line="440" w:lineRule="exact"/>
              <w:rPr>
                <w:rFonts w:ascii="宋体" w:hAnsi="宋体" w:eastAsia="宋体" w:cs="Times New Roman"/>
                <w:color w:val="000000"/>
                <w:highlight w:val="none"/>
                <w:lang w:val="en-US" w:eastAsia="zh-CN"/>
              </w:rPr>
            </w:pPr>
            <w:r>
              <w:rPr>
                <w:rFonts w:hint="eastAsia" w:ascii="宋体" w:hAnsi="宋体" w:eastAsia="宋体" w:cs="Times New Roman"/>
                <w:color w:val="000000"/>
                <w:highlight w:val="none"/>
                <w:lang w:val="en-US" w:eastAsia="zh-CN"/>
              </w:rPr>
              <w:t xml:space="preserve">6.5</w:t>
            </w:r>
            <w:r>
              <w:rPr>
                <w:rFonts w:ascii="宋体" w:hAnsi="宋体" w:eastAsia="宋体" w:cs="Times New Roman"/>
                <w:color w:val="000000"/>
                <w:highlight w:val="none"/>
                <w:lang w:val="en-US" w:eastAsia="zh-CN"/>
              </w:rPr>
            </w:r>
            <w:r/>
          </w:p>
        </w:tc>
      </w:tr>
      <w:tr>
        <w:trPr/>
        <w:tc>
          <w:tcPr>
            <w:tcW w:w="3790" w:type="dxa"/>
            <w:vAlign w:val="center"/>
            <w:textDirection w:val="lrTb"/>
            <w:noWrap w:val="false"/>
          </w:tcPr>
          <w:p>
            <w:pPr>
              <w:pStyle w:val="740"/>
              <w:ind w:firstLine="480"/>
              <w:jc w:val="center"/>
              <w:spacing w:line="440" w:lineRule="exact"/>
              <w:rPr>
                <w:rFonts w:ascii="宋体" w:hAnsi="宋体" w:eastAsia="宋体" w:cs="Times New Roman"/>
                <w:color w:val="000000"/>
                <w:sz w:val="20"/>
                <w:szCs w:val="18"/>
                <w:highlight w:val="none"/>
              </w:rPr>
            </w:pPr>
            <w:r>
              <w:rPr>
                <w:rFonts w:ascii="宋体" w:hAnsi="宋体" w:eastAsia="宋体" w:cs="Times New Roman"/>
                <w:color w:val="000000"/>
                <w:sz w:val="20"/>
                <w:szCs w:val="18"/>
                <w:highlight w:val="none"/>
              </w:rPr>
              <w:t xml:space="preserve">标段</w:t>
            </w:r>
            <w:r>
              <w:rPr>
                <w:rFonts w:hint="eastAsia" w:ascii="宋体" w:hAnsi="宋体" w:eastAsia="宋体" w:cs="Times New Roman"/>
                <w:color w:val="000000"/>
                <w:sz w:val="20"/>
                <w:szCs w:val="18"/>
                <w:highlight w:val="none"/>
                <w:lang w:val="en-US" w:eastAsia="zh-CN"/>
              </w:rPr>
              <w:t xml:space="preserve">三</w:t>
            </w:r>
            <w:r>
              <w:rPr>
                <w:rFonts w:ascii="宋体" w:hAnsi="宋体" w:eastAsia="宋体" w:cs="Times New Roman"/>
                <w:color w:val="000000"/>
                <w:sz w:val="20"/>
                <w:szCs w:val="18"/>
                <w:highlight w:val="none"/>
              </w:rPr>
              <w:t xml:space="preserve">：泉山区（不含港务区）</w:t>
            </w:r>
            <w:r>
              <w:rPr>
                <w:rFonts w:hint="eastAsia" w:ascii="宋体" w:hAnsi="宋体" w:eastAsia="宋体" w:cs="Times New Roman"/>
                <w:color w:val="000000"/>
                <w:sz w:val="20"/>
                <w:szCs w:val="18"/>
                <w:highlight w:val="none"/>
                <w:lang w:val="en-US" w:eastAsia="zh-CN"/>
              </w:rPr>
              <w:t xml:space="preserve">收储</w:t>
            </w:r>
            <w:r>
              <w:rPr>
                <w:rFonts w:hint="eastAsia" w:ascii="宋体" w:hAnsi="宋体" w:eastAsia="宋体" w:cs="Times New Roman"/>
                <w:color w:val="000000"/>
                <w:sz w:val="20"/>
                <w:szCs w:val="18"/>
                <w:highlight w:val="none"/>
              </w:rPr>
              <w:t xml:space="preserve">地块考古调查勘探前清表服务项目</w:t>
            </w:r>
            <w:r>
              <w:rPr>
                <w:rFonts w:ascii="宋体" w:hAnsi="宋体" w:eastAsia="宋体" w:cs="Times New Roman"/>
                <w:color w:val="000000"/>
                <w:sz w:val="20"/>
                <w:szCs w:val="18"/>
                <w:highlight w:val="none"/>
              </w:rPr>
            </w:r>
            <w:r/>
          </w:p>
        </w:tc>
        <w:tc>
          <w:tcPr>
            <w:tcW w:w="1209" w:type="dxa"/>
            <w:vAlign w:val="center"/>
            <w:textDirection w:val="lrTb"/>
            <w:noWrap w:val="false"/>
          </w:tcPr>
          <w:p>
            <w:pPr>
              <w:pStyle w:val="740"/>
              <w:jc w:val="center"/>
              <w:spacing w:line="440" w:lineRule="exact"/>
              <w:rPr>
                <w:rFonts w:ascii="宋体" w:hAnsi="宋体" w:eastAsia="宋体" w:cs="Times New Roman"/>
                <w:color w:val="000000"/>
                <w:highlight w:val="none"/>
                <w:lang w:val="en-US" w:eastAsia="zh-CN"/>
              </w:rPr>
            </w:pPr>
            <w:r>
              <w:rPr>
                <w:rFonts w:hint="eastAsia" w:ascii="宋体" w:hAnsi="宋体" w:eastAsia="宋体" w:cs="Times New Roman"/>
                <w:color w:val="000000"/>
                <w:highlight w:val="none"/>
                <w:lang w:val="en-US" w:eastAsia="zh-CN"/>
              </w:rPr>
              <w:t xml:space="preserve">6.5</w:t>
            </w:r>
            <w:r>
              <w:rPr>
                <w:rFonts w:ascii="宋体" w:hAnsi="宋体" w:eastAsia="宋体" w:cs="Times New Roman"/>
                <w:color w:val="000000"/>
                <w:highlight w:val="none"/>
                <w:lang w:val="en-US" w:eastAsia="zh-CN"/>
              </w:rPr>
            </w:r>
            <w:r/>
          </w:p>
        </w:tc>
      </w:tr>
    </w:tbl>
    <w:p>
      <w:pPr>
        <w:pStyle w:val="740"/>
        <w:ind w:firstLine="482"/>
        <w:spacing w:after="0" w:line="360" w:lineRule="auto"/>
        <w:rPr>
          <w:rFonts w:ascii="Times New Roman" w:hAnsi="Times New Roman" w:eastAsia="宋体" w:cs="Times New Roman"/>
          <w:b/>
          <w:bCs/>
          <w:color w:val="000000"/>
          <w:sz w:val="24"/>
          <w:szCs w:val="24"/>
          <w:highlight w:val="none"/>
          <w:u w:val="single"/>
          <w:lang w:eastAsia="zh-CN"/>
        </w:rPr>
      </w:pPr>
      <w:r>
        <w:rPr>
          <w:rFonts w:ascii="Times New Roman" w:hAnsi="Times New Roman" w:eastAsia="宋体" w:cs="Times New Roman"/>
          <w:b/>
          <w:bCs/>
          <w:color w:val="000000"/>
          <w:sz w:val="24"/>
          <w:szCs w:val="24"/>
          <w:highlight w:val="none"/>
          <w:lang w:eastAsia="zh-CN"/>
        </w:rPr>
        <w:t xml:space="preserve">投标人所报对应单价不得超过上表中</w:t>
      </w:r>
      <w:r>
        <w:rPr>
          <w:rFonts w:ascii="Times New Roman" w:hAnsi="Times New Roman" w:eastAsia="宋体" w:cs="Times New Roman"/>
          <w:b/>
          <w:bCs/>
          <w:color w:val="000000"/>
          <w:sz w:val="24"/>
          <w:szCs w:val="24"/>
          <w:highlight w:val="none"/>
          <w:u w:val="single"/>
          <w:lang w:eastAsia="zh-CN"/>
        </w:rPr>
        <w:t xml:space="preserve">采购预算单价。</w:t>
      </w:r>
      <w:r>
        <w:rPr>
          <w:rFonts w:ascii="Times New Roman" w:hAnsi="Times New Roman" w:eastAsia="宋体" w:cs="Times New Roman"/>
          <w:b/>
          <w:bCs/>
          <w:color w:val="000000"/>
          <w:sz w:val="24"/>
          <w:szCs w:val="24"/>
          <w:highlight w:val="none"/>
          <w:u w:val="single"/>
          <w:lang w:eastAsia="zh-CN"/>
        </w:rPr>
      </w:r>
      <w:r/>
    </w:p>
    <w:p>
      <w:pPr>
        <w:pStyle w:val="740"/>
        <w:ind w:firstLine="482"/>
        <w:spacing w:after="0" w:line="360" w:lineRule="auto"/>
        <w:rPr>
          <w:rFonts w:ascii="Times New Roman" w:hAnsi="Times New Roman" w:eastAsia="宋体" w:cs="Times New Roman"/>
          <w:b/>
          <w:bCs/>
          <w:color w:val="000000"/>
          <w:sz w:val="24"/>
          <w:szCs w:val="24"/>
          <w:highlight w:val="none"/>
          <w:lang w:eastAsia="zh-CN"/>
        </w:rPr>
      </w:pPr>
      <w:r>
        <w:rPr>
          <w:rFonts w:ascii="Times New Roman" w:hAnsi="Times New Roman" w:eastAsia="宋体" w:cs="Times New Roman"/>
          <w:b/>
          <w:bCs/>
          <w:color w:val="000000"/>
          <w:sz w:val="24"/>
          <w:szCs w:val="24"/>
          <w:highlight w:val="none"/>
          <w:lang w:eastAsia="zh-CN"/>
        </w:rPr>
        <w:t xml:space="preserve">合同履行期限：约</w:t>
      </w:r>
      <w:r>
        <w:rPr>
          <w:rFonts w:hint="eastAsia" w:ascii="Times New Roman" w:hAnsi="Times New Roman" w:eastAsia="宋体" w:cs="Times New Roman"/>
          <w:b/>
          <w:bCs/>
          <w:color w:val="000000"/>
          <w:sz w:val="24"/>
          <w:szCs w:val="24"/>
          <w:highlight w:val="none"/>
          <w:lang w:val="en-US" w:eastAsia="zh-CN"/>
        </w:rPr>
        <w:t xml:space="preserve">1</w:t>
      </w:r>
      <w:r>
        <w:rPr>
          <w:rFonts w:ascii="Times New Roman" w:hAnsi="Times New Roman" w:eastAsia="宋体" w:cs="Times New Roman"/>
          <w:b/>
          <w:bCs/>
          <w:color w:val="000000"/>
          <w:sz w:val="24"/>
          <w:szCs w:val="24"/>
          <w:highlight w:val="none"/>
          <w:lang w:eastAsia="zh-CN"/>
        </w:rPr>
        <w:t xml:space="preserve">年</w:t>
      </w:r>
      <w:r>
        <w:rPr>
          <w:rFonts w:ascii="Times New Roman" w:hAnsi="Times New Roman" w:eastAsia="宋体" w:cs="Times New Roman"/>
          <w:b/>
          <w:bCs/>
          <w:color w:val="000000"/>
          <w:sz w:val="24"/>
          <w:szCs w:val="24"/>
          <w:highlight w:val="none"/>
          <w:lang w:eastAsia="zh-CN"/>
        </w:rPr>
      </w:r>
      <w:r/>
    </w:p>
    <w:p>
      <w:pPr>
        <w:pStyle w:val="740"/>
        <w:ind w:firstLine="480"/>
        <w:spacing w:after="0" w:line="440" w:lineRule="exact"/>
        <w:rPr>
          <w:rFonts w:ascii="宋体" w:hAnsi="宋体" w:eastAsia="宋体" w:cs="Times New Roman"/>
          <w:b/>
          <w:bCs/>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一标段：</w:t>
      </w:r>
      <w:r>
        <w:rPr>
          <w:rFonts w:hint="eastAsia" w:ascii="宋体" w:hAnsi="宋体" w:eastAsia="宋体" w:cs="Times New Roman"/>
          <w:color w:val="000000"/>
          <w:sz w:val="24"/>
          <w:szCs w:val="24"/>
          <w:highlight w:val="none"/>
          <w:lang w:val="en-US" w:eastAsia="zh-CN"/>
        </w:rPr>
        <w:t xml:space="preserve">徐州市</w:t>
      </w:r>
      <w:r>
        <w:rPr>
          <w:rFonts w:hint="eastAsia" w:ascii="宋体" w:hAnsi="宋体" w:eastAsia="宋体" w:cs="Times New Roman"/>
          <w:color w:val="000000"/>
          <w:sz w:val="24"/>
          <w:szCs w:val="24"/>
          <w:highlight w:val="none"/>
          <w:lang w:eastAsia="zh-CN"/>
        </w:rPr>
        <w:t xml:space="preserve">鼓楼区</w:t>
      </w:r>
      <w:r>
        <w:rPr>
          <w:rFonts w:hint="eastAsia" w:ascii="宋体" w:hAnsi="宋体" w:eastAsia="宋体" w:cs="Times New Roman"/>
          <w:color w:val="000000"/>
          <w:sz w:val="24"/>
          <w:szCs w:val="24"/>
          <w:highlight w:val="none"/>
          <w:lang w:val="en-US" w:eastAsia="zh-CN"/>
        </w:rPr>
        <w:t xml:space="preserve">收储</w:t>
      </w:r>
      <w:r>
        <w:rPr>
          <w:rFonts w:hint="eastAsia" w:ascii="宋体" w:hAnsi="宋体" w:eastAsia="宋体" w:cs="Times New Roman"/>
          <w:color w:val="000000"/>
          <w:sz w:val="24"/>
          <w:szCs w:val="24"/>
          <w:highlight w:val="none"/>
          <w:lang w:eastAsia="zh-CN"/>
        </w:rPr>
        <w:t xml:space="preserve">地块考古调查勘探前清表服务项目。详见招标文件采购需求。最终总价以实际数量乘以单价进行结算。估算价约：</w:t>
      </w:r>
      <w:r>
        <w:rPr>
          <w:rFonts w:hint="eastAsia" w:ascii="宋体" w:hAnsi="宋体" w:eastAsia="宋体" w:cs="Times New Roman"/>
          <w:color w:val="000000"/>
          <w:sz w:val="24"/>
          <w:szCs w:val="24"/>
          <w:highlight w:val="none"/>
          <w:lang w:val="en-US" w:eastAsia="zh-CN"/>
        </w:rPr>
        <w:t xml:space="preserve">166</w:t>
      </w:r>
      <w:r>
        <w:rPr>
          <w:rFonts w:hint="eastAsia" w:ascii="宋体" w:hAnsi="宋体" w:eastAsia="宋体" w:cs="Times New Roman"/>
          <w:color w:val="000000"/>
          <w:sz w:val="24"/>
          <w:szCs w:val="24"/>
          <w:highlight w:val="none"/>
          <w:lang w:eastAsia="zh-CN"/>
        </w:rPr>
        <w:t xml:space="preserve">万元，以实际发生金额为准。</w:t>
      </w:r>
      <w:r>
        <w:rPr>
          <w:rFonts w:ascii="宋体" w:hAnsi="宋体" w:eastAsia="宋体" w:cs="Times New Roman"/>
          <w:b/>
          <w:bCs/>
          <w:color w:val="000000"/>
          <w:sz w:val="24"/>
          <w:szCs w:val="24"/>
          <w:highlight w:val="none"/>
          <w:lang w:eastAsia="zh-CN"/>
        </w:rPr>
      </w:r>
      <w:r/>
    </w:p>
    <w:p>
      <w:pPr>
        <w:pStyle w:val="740"/>
        <w:ind w:firstLine="480"/>
        <w:spacing w:after="0" w:line="440" w:lineRule="exact"/>
        <w:rPr>
          <w:rFonts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二标段：</w:t>
      </w:r>
      <w:r>
        <w:rPr>
          <w:rFonts w:hint="eastAsia" w:ascii="宋体" w:hAnsi="宋体" w:eastAsia="宋体" w:cs="Times New Roman"/>
          <w:color w:val="000000"/>
          <w:sz w:val="24"/>
          <w:szCs w:val="24"/>
          <w:highlight w:val="none"/>
          <w:lang w:val="en-US" w:eastAsia="zh-CN"/>
        </w:rPr>
        <w:t xml:space="preserve">徐州市</w:t>
      </w:r>
      <w:r>
        <w:rPr>
          <w:rFonts w:hint="eastAsia" w:ascii="宋体" w:hAnsi="宋体" w:eastAsia="宋体" w:cs="Times New Roman"/>
          <w:color w:val="000000"/>
          <w:sz w:val="24"/>
          <w:szCs w:val="24"/>
          <w:highlight w:val="none"/>
          <w:lang w:eastAsia="zh-CN"/>
        </w:rPr>
        <w:t xml:space="preserve">云龙区</w:t>
      </w:r>
      <w:r>
        <w:rPr>
          <w:rFonts w:hint="eastAsia" w:ascii="宋体" w:hAnsi="宋体" w:eastAsia="宋体" w:cs="Times New Roman"/>
          <w:color w:val="000000"/>
          <w:sz w:val="24"/>
          <w:szCs w:val="24"/>
          <w:highlight w:val="none"/>
          <w:lang w:val="en-US" w:eastAsia="zh-CN"/>
        </w:rPr>
        <w:t xml:space="preserve">收储</w:t>
      </w:r>
      <w:r>
        <w:rPr>
          <w:rFonts w:hint="eastAsia" w:ascii="宋体" w:hAnsi="宋体" w:eastAsia="宋体" w:cs="Times New Roman"/>
          <w:color w:val="000000"/>
          <w:sz w:val="24"/>
          <w:szCs w:val="24"/>
          <w:highlight w:val="none"/>
          <w:lang w:eastAsia="zh-CN"/>
        </w:rPr>
        <w:t xml:space="preserve">地块考古调查勘探前清表服务项目。详见招标文件采购需求。最终总价以实际数量乘以单价进行结算。估算价约：</w:t>
      </w:r>
      <w:r>
        <w:rPr>
          <w:rFonts w:hint="eastAsia" w:ascii="宋体" w:hAnsi="宋体" w:eastAsia="宋体" w:cs="Times New Roman"/>
          <w:color w:val="000000"/>
          <w:sz w:val="24"/>
          <w:szCs w:val="24"/>
          <w:highlight w:val="none"/>
          <w:lang w:val="en-US" w:eastAsia="zh-CN"/>
        </w:rPr>
        <w:t xml:space="preserve">168</w:t>
      </w:r>
      <w:r>
        <w:rPr>
          <w:rFonts w:hint="eastAsia" w:ascii="宋体" w:hAnsi="宋体" w:eastAsia="宋体" w:cs="Times New Roman"/>
          <w:color w:val="000000"/>
          <w:sz w:val="24"/>
          <w:szCs w:val="24"/>
          <w:highlight w:val="none"/>
          <w:lang w:eastAsia="zh-CN"/>
        </w:rPr>
        <w:t xml:space="preserve">万元，以实际发生金额为准。</w:t>
      </w:r>
      <w:r>
        <w:rPr>
          <w:rFonts w:ascii="宋体" w:hAnsi="宋体" w:eastAsia="宋体" w:cs="Times New Roman"/>
          <w:color w:val="000000"/>
          <w:sz w:val="24"/>
          <w:szCs w:val="24"/>
          <w:highlight w:val="none"/>
          <w:lang w:eastAsia="zh-CN"/>
        </w:rPr>
      </w:r>
      <w:r/>
    </w:p>
    <w:p>
      <w:pPr>
        <w:pStyle w:val="740"/>
        <w:ind w:firstLine="480"/>
        <w:spacing w:after="0" w:line="440" w:lineRule="exact"/>
        <w:rPr>
          <w:rFonts w:hint="eastAsia" w:ascii="宋体" w:hAnsi="宋体" w:eastAsia="宋体" w:cs="Times New Roman"/>
          <w:b/>
          <w:bCs/>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三标段：</w:t>
      </w:r>
      <w:r>
        <w:rPr>
          <w:rFonts w:hint="eastAsia" w:ascii="宋体" w:hAnsi="宋体" w:eastAsia="宋体" w:cs="Times New Roman"/>
          <w:color w:val="000000"/>
          <w:sz w:val="24"/>
          <w:szCs w:val="24"/>
          <w:highlight w:val="none"/>
          <w:lang w:val="en-US" w:eastAsia="zh-CN"/>
        </w:rPr>
        <w:t xml:space="preserve">徐州市</w:t>
      </w:r>
      <w:r>
        <w:rPr>
          <w:rFonts w:hint="eastAsia" w:ascii="宋体" w:hAnsi="宋体" w:eastAsia="宋体" w:cs="Times New Roman"/>
          <w:color w:val="000000"/>
          <w:sz w:val="24"/>
          <w:szCs w:val="24"/>
          <w:highlight w:val="none"/>
          <w:lang w:eastAsia="zh-CN"/>
        </w:rPr>
        <w:t xml:space="preserve">泉山区（不含港务区）</w:t>
      </w:r>
      <w:r>
        <w:rPr>
          <w:rFonts w:hint="eastAsia" w:ascii="宋体" w:hAnsi="宋体" w:eastAsia="宋体" w:cs="Times New Roman"/>
          <w:color w:val="000000"/>
          <w:sz w:val="24"/>
          <w:szCs w:val="24"/>
          <w:highlight w:val="none"/>
          <w:lang w:val="en-US" w:eastAsia="zh-CN"/>
        </w:rPr>
        <w:t xml:space="preserve">收储</w:t>
      </w:r>
      <w:r>
        <w:rPr>
          <w:rFonts w:hint="eastAsia" w:ascii="宋体" w:hAnsi="宋体" w:eastAsia="宋体" w:cs="Times New Roman"/>
          <w:color w:val="000000"/>
          <w:sz w:val="24"/>
          <w:szCs w:val="24"/>
          <w:highlight w:val="none"/>
          <w:lang w:eastAsia="zh-CN"/>
        </w:rPr>
        <w:t xml:space="preserve">地块考古调查勘探前清表服务项目。详见招标文件采购需求。最终总价以实际数量乘以单价进行结算。估算价约：</w:t>
      </w:r>
      <w:r>
        <w:rPr>
          <w:rFonts w:hint="eastAsia" w:ascii="宋体" w:hAnsi="宋体" w:eastAsia="宋体" w:cs="Times New Roman"/>
          <w:color w:val="000000"/>
          <w:sz w:val="24"/>
          <w:szCs w:val="24"/>
          <w:highlight w:val="none"/>
          <w:lang w:val="en-US" w:eastAsia="zh-CN"/>
        </w:rPr>
        <w:t xml:space="preserve">166</w:t>
      </w:r>
      <w:r>
        <w:rPr>
          <w:rFonts w:hint="eastAsia" w:ascii="宋体" w:hAnsi="宋体" w:eastAsia="宋体" w:cs="Times New Roman"/>
          <w:color w:val="000000"/>
          <w:sz w:val="24"/>
          <w:szCs w:val="24"/>
          <w:highlight w:val="none"/>
          <w:lang w:eastAsia="zh-CN"/>
        </w:rPr>
        <w:t xml:space="preserve">万元，以实际发生金额为准。</w:t>
      </w:r>
      <w:r>
        <w:rPr>
          <w:rFonts w:hint="eastAsia" w:ascii="宋体" w:hAnsi="宋体" w:eastAsia="宋体" w:cs="Times New Roman"/>
          <w:b/>
          <w:bCs/>
          <w:color w:val="000000"/>
          <w:sz w:val="24"/>
          <w:szCs w:val="24"/>
          <w:highlight w:val="none"/>
          <w:lang w:eastAsia="zh-CN"/>
        </w:rPr>
      </w:r>
      <w:r/>
    </w:p>
    <w:p>
      <w:pPr>
        <w:pStyle w:val="740"/>
        <w:ind w:firstLine="480"/>
        <w:spacing w:after="0" w:line="440" w:lineRule="exact"/>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eastAsia="zh-CN"/>
        </w:rPr>
        <w:t xml:space="preserve">四、</w:t>
      </w:r>
      <w:r>
        <w:rPr>
          <w:rFonts w:hint="eastAsia" w:ascii="宋体" w:hAnsi="宋体" w:eastAsia="宋体" w:cs="Times New Roman"/>
          <w:b/>
          <w:bCs/>
          <w:color w:val="000000"/>
          <w:sz w:val="24"/>
          <w:szCs w:val="24"/>
          <w:highlight w:val="none"/>
          <w:lang w:val="en-US" w:eastAsia="zh-CN"/>
        </w:rPr>
        <w:t xml:space="preserve"> 服务要求：</w:t>
      </w:r>
      <w:r>
        <w:rPr>
          <w:rFonts w:hint="eastAsia" w:ascii="宋体" w:hAnsi="宋体" w:eastAsia="宋体" w:cs="Times New Roman"/>
          <w:b/>
          <w:bCs/>
          <w:color w:val="000000"/>
          <w:sz w:val="24"/>
          <w:szCs w:val="24"/>
          <w:highlight w:val="none"/>
          <w:lang w:val="en-US" w:eastAsia="zh-CN"/>
        </w:rPr>
      </w:r>
      <w:r/>
    </w:p>
    <w:p>
      <w:pPr>
        <w:pStyle w:val="740"/>
        <w:ind w:firstLine="480"/>
        <w:spacing w:after="0" w:line="44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（1）严格按照采购人及考古勘探队伍的要求进行清表工作。   </w:t>
      </w:r>
      <w:r>
        <w:rPr>
          <w:rFonts w:hint="eastAsia" w:ascii="宋体" w:hAnsi="宋体" w:eastAsia="宋体" w:cs="Times New Roman"/>
          <w:color w:val="000000"/>
          <w:sz w:val="24"/>
          <w:szCs w:val="24"/>
          <w:highlight w:val="none"/>
          <w:lang w:val="en-US" w:eastAsia="zh-CN"/>
        </w:rPr>
      </w:r>
      <w:r/>
    </w:p>
    <w:p>
      <w:pPr>
        <w:pStyle w:val="740"/>
        <w:ind w:firstLine="480"/>
        <w:spacing w:after="0" w:line="44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（2）在安全文明施工问题上，必须严格按照标准规范严格执行，在此期间所发生的一切事故应由中标单位自行承担。</w:t>
      </w:r>
      <w:r>
        <w:rPr>
          <w:rFonts w:hint="eastAsia" w:ascii="宋体" w:hAnsi="宋体" w:eastAsia="宋体" w:cs="Times New Roman"/>
          <w:color w:val="000000"/>
          <w:sz w:val="24"/>
          <w:szCs w:val="24"/>
          <w:highlight w:val="none"/>
          <w:lang w:val="en-US" w:eastAsia="zh-CN"/>
        </w:rPr>
      </w:r>
      <w:r/>
    </w:p>
    <w:p>
      <w:pPr>
        <w:pStyle w:val="740"/>
        <w:ind w:firstLine="480"/>
        <w:spacing w:after="0" w:line="44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（3）项目实施过程中不与其他人员发生纠纷，在服务期间与其他人员产生的纠纷，均由中标单位承担全部责任。</w:t>
      </w:r>
      <w:r>
        <w:rPr>
          <w:rFonts w:hint="eastAsia" w:ascii="宋体" w:hAnsi="宋体" w:eastAsia="宋体" w:cs="Times New Roman"/>
          <w:color w:val="000000"/>
          <w:sz w:val="24"/>
          <w:szCs w:val="24"/>
          <w:highlight w:val="none"/>
          <w:lang w:val="en-US" w:eastAsia="zh-CN"/>
        </w:rPr>
      </w:r>
      <w:r/>
    </w:p>
    <w:p>
      <w:pPr>
        <w:pStyle w:val="740"/>
        <w:ind w:firstLine="482"/>
        <w:spacing w:after="0" w:line="440" w:lineRule="exact"/>
        <w:rPr>
          <w:rFonts w:ascii="宋体" w:hAnsi="宋体" w:eastAsia="宋体" w:cs="Times New Roman"/>
          <w:b/>
          <w:bCs/>
          <w:color w:val="000000"/>
          <w:sz w:val="24"/>
          <w:szCs w:val="24"/>
          <w:highlight w:val="none"/>
          <w:lang w:eastAsia="zh-CN"/>
        </w:rPr>
      </w:pPr>
      <w:r>
        <w:rPr>
          <w:rFonts w:hint="eastAsia" w:ascii="宋体" w:hAnsi="宋体" w:eastAsia="宋体" w:cs="Times New Roman"/>
          <w:b/>
          <w:bCs/>
          <w:color w:val="000000"/>
          <w:sz w:val="24"/>
          <w:szCs w:val="24"/>
          <w:highlight w:val="none"/>
          <w:lang w:eastAsia="zh-CN"/>
        </w:rPr>
        <w:t xml:space="preserve">五、工作要求：</w:t>
      </w:r>
      <w:r>
        <w:rPr>
          <w:rFonts w:ascii="宋体" w:hAnsi="宋体" w:eastAsia="宋体" w:cs="Times New Roman"/>
          <w:b/>
          <w:bCs/>
          <w:color w:val="000000"/>
          <w:sz w:val="24"/>
          <w:szCs w:val="24"/>
          <w:highlight w:val="none"/>
          <w:lang w:eastAsia="zh-CN"/>
        </w:rPr>
      </w:r>
      <w:r/>
    </w:p>
    <w:p>
      <w:pPr>
        <w:pStyle w:val="740"/>
        <w:ind w:firstLine="480"/>
        <w:spacing w:line="360" w:lineRule="auto"/>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（1）对收储地块场内，进行地表清理工作，成交供应商需严格按照采购人及考古勘察队伍的要求实施工作，确保考古勘察工作顺利执行，其余工作内容按照采购人要求执行。</w:t>
      </w:r>
      <w:r>
        <w:rPr>
          <w:rFonts w:ascii="宋体" w:hAnsi="宋体" w:eastAsia="宋体" w:cs="Times New Roman"/>
          <w:color w:val="000000"/>
          <w:sz w:val="24"/>
          <w:szCs w:val="24"/>
          <w:highlight w:val="none"/>
          <w:lang w:val="en-US" w:eastAsia="zh-CN" w:bidi="ar-SA"/>
        </w:rPr>
      </w:r>
      <w:r/>
    </w:p>
    <w:p>
      <w:pPr>
        <w:pStyle w:val="740"/>
        <w:ind w:firstLine="480"/>
        <w:spacing w:line="360" w:lineRule="auto"/>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（2）在完成考古勘察工作后，成交供应商应当将场内土方及时回填，确保场内土地平整。</w:t>
      </w:r>
      <w:r>
        <w:rPr>
          <w:rFonts w:ascii="宋体" w:hAnsi="宋体" w:eastAsia="宋体" w:cs="Times New Roman"/>
          <w:color w:val="000000"/>
          <w:sz w:val="24"/>
          <w:szCs w:val="24"/>
          <w:highlight w:val="none"/>
          <w:lang w:val="en-US" w:eastAsia="zh-CN" w:bidi="ar-SA"/>
        </w:rPr>
      </w:r>
      <w:r/>
    </w:p>
    <w:p>
      <w:pPr>
        <w:pStyle w:val="740"/>
        <w:ind w:firstLine="480"/>
        <w:spacing w:line="360" w:lineRule="auto"/>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3）为确保按质按量完成，中标方需贯彻执行国家安全生产、劳动保护方面的方针、政策和法规，建立健全项目安全生产保证体系，建立和实施安全生产责任制。现场应实施机械安全管理制度，计划使用的机械、机具和电气设备必须经验收，确认机械状况良好、能安全运行，才准许投入使用。所有机械操作人员都必须经培训合格后，持证上岗。机械操作人员要进行登记存档，按期复验。机械使用期间，应当指定专人负责维护、保养，保证其机械设备的完好率和使用率以及安全运作。</w:t>
      </w:r>
      <w:r>
        <w:rPr>
          <w:rFonts w:hint="eastAsia" w:ascii="宋体" w:hAnsi="宋体" w:eastAsia="宋体" w:cs="Times New Roman"/>
          <w:color w:val="000000"/>
          <w:sz w:val="24"/>
          <w:szCs w:val="24"/>
          <w:highlight w:val="none"/>
          <w:lang w:val="en-US" w:eastAsia="zh-CN" w:bidi="ar-SA"/>
        </w:rPr>
      </w:r>
      <w:r/>
    </w:p>
    <w:p>
      <w:pPr>
        <w:pStyle w:val="740"/>
        <w:ind w:firstLine="600"/>
        <w:jc w:val="both"/>
        <w:spacing w:after="0" w:line="360" w:lineRule="auto"/>
        <w:rPr>
          <w:rFonts w:ascii="Times New Roman" w:hAnsi="Times New Roman" w:eastAsia="宋体" w:cs="Times New Roman"/>
          <w:b/>
          <w:bCs/>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
          <w:bCs/>
          <w:color w:val="000000"/>
          <w:sz w:val="24"/>
          <w:szCs w:val="24"/>
          <w:highlight w:val="none"/>
          <w:lang w:eastAsia="zh-CN"/>
        </w:rPr>
        <w:t xml:space="preserve">六、</w:t>
      </w:r>
      <w:r>
        <w:rPr>
          <w:rFonts w:ascii="宋体" w:hAnsi="宋体" w:eastAsia="宋体" w:cs="Times New Roman"/>
          <w:b/>
          <w:bCs/>
          <w:color w:val="000000"/>
          <w:sz w:val="24"/>
          <w:szCs w:val="24"/>
          <w:highlight w:val="none"/>
          <w:lang w:eastAsia="zh-CN"/>
        </w:rPr>
        <w:t xml:space="preserve">其他要求</w:t>
      </w:r>
      <w:r>
        <w:rPr>
          <w:rFonts w:ascii="Times New Roman" w:hAnsi="Times New Roman" w:eastAsia="宋体" w:cs="Times New Roman"/>
          <w:b/>
          <w:bCs/>
          <w:color w:val="000000"/>
          <w:sz w:val="24"/>
          <w:szCs w:val="24"/>
          <w:highlight w:val="none"/>
          <w:lang w:eastAsia="zh-CN"/>
        </w:rPr>
      </w:r>
      <w:r/>
    </w:p>
    <w:p>
      <w:pPr>
        <w:pStyle w:val="740"/>
        <w:rPr>
          <w:rFonts w:ascii="Times New Roman" w:hAnsi="Times New Roman" w:eastAsia="宋体" w:cs="Times New Roman"/>
          <w:color w:val="000000"/>
          <w:highlight w:val="none"/>
        </w:rPr>
      </w:pPr>
      <w:r>
        <w:rPr>
          <w:rFonts w:ascii="宋体" w:hAnsi="宋体" w:eastAsia="宋体" w:cs="Times New Roman"/>
          <w:color w:val="000000"/>
          <w:sz w:val="24"/>
          <w:szCs w:val="24"/>
          <w:highlight w:val="none"/>
          <w:lang w:eastAsia="zh-CN"/>
        </w:rPr>
        <w:t xml:space="preserve">见招标文件第五章《拟签订的合同文本》。</w:t>
      </w:r>
      <w:r>
        <w:rPr>
          <w:rFonts w:ascii="Times New Roman" w:hAnsi="Times New Roman" w:eastAsia="宋体" w:cs="Times New Roman"/>
          <w:color w:val="000000"/>
          <w:highlight w:val="none"/>
        </w:rPr>
      </w:r>
      <w:r/>
    </w:p>
    <w:p>
      <w:pPr>
        <w:pStyle w:val="740"/>
        <w:rPr>
          <w:color w:val="000000"/>
          <w:highlight w:val="none"/>
        </w:rPr>
      </w:pPr>
      <w:r>
        <w:rPr>
          <w:color w:val="000000"/>
          <w:highlight w:val="none"/>
        </w:rPr>
      </w:r>
      <w:r/>
    </w:p>
    <w:p>
      <w:pPr>
        <w:pStyle w:val="740"/>
        <w:ind w:firstLine="480"/>
        <w:jc w:val="left"/>
        <w:spacing w:line="360" w:lineRule="auto"/>
        <w:widowControl/>
        <w:rPr>
          <w:rFonts w:hint="eastAsia" w:ascii="宋体" w:hAnsi="宋体" w:cs="宋体"/>
          <w:bCs/>
          <w:color w:val="000000"/>
          <w:szCs w:val="24"/>
          <w:highlight w:val="none"/>
        </w:rPr>
      </w:pPr>
      <w:r>
        <w:rPr>
          <w:rFonts w:hint="eastAsia" w:ascii="宋体" w:hAnsi="宋体" w:cs="宋体"/>
          <w:bCs/>
          <w:color w:val="000000"/>
          <w:szCs w:val="24"/>
          <w:highlight w:val="none"/>
        </w:rPr>
      </w:r>
      <w:r/>
    </w:p>
    <w:p>
      <w:pPr>
        <w:pStyle w:val="741"/>
        <w:rPr>
          <w:color w:val="000000"/>
          <w:highlight w:val="none"/>
        </w:rPr>
      </w:pPr>
      <w:r>
        <w:rPr>
          <w:rFonts w:hint="eastAsia" w:ascii="宋体" w:hAnsi="宋体" w:cs="宋体"/>
          <w:bCs/>
          <w:color w:val="000000"/>
          <w:sz w:val="30"/>
          <w:szCs w:val="52"/>
          <w:highlight w:val="none"/>
        </w:rPr>
        <w:br w:type="page" w:clear="all"/>
      </w:r>
      <w:r>
        <w:rPr>
          <w:rFonts w:hint="eastAsia"/>
          <w:color w:val="000000"/>
          <w:highlight w:val="none"/>
        </w:rPr>
        <w:t xml:space="preserve">第七章 </w:t>
      </w:r>
      <w:r>
        <w:rPr>
          <w:color w:val="000000"/>
          <w:highlight w:val="none"/>
        </w:rPr>
        <w:t xml:space="preserve"> </w:t>
      </w:r>
      <w:r>
        <w:rPr>
          <w:rFonts w:hint="eastAsia"/>
          <w:color w:val="000000"/>
          <w:highlight w:val="none"/>
        </w:rPr>
        <w:t xml:space="preserve">投标文件相关格式</w:t>
      </w:r>
      <w:r>
        <w:rPr>
          <w:color w:val="000000"/>
          <w:highlight w:val="none"/>
        </w:rPr>
      </w:r>
      <w:r/>
    </w:p>
    <w:p>
      <w:pPr>
        <w:pStyle w:val="742"/>
        <w:rPr>
          <w:color w:val="000000"/>
          <w:highlight w:val="none"/>
          <w:lang w:eastAsia="zh-CN"/>
        </w:rPr>
      </w:pPr>
      <w:r>
        <w:rPr>
          <w:rFonts w:hint="eastAsia"/>
          <w:color w:val="000000"/>
          <w:highlight w:val="none"/>
          <w:lang w:eastAsia="zh-CN"/>
        </w:rPr>
        <w:t xml:space="preserve">一、投标函格式</w:t>
      </w:r>
      <w:r>
        <w:rPr>
          <w:color w:val="000000"/>
          <w:highlight w:val="none"/>
          <w:lang w:eastAsia="zh-CN"/>
        </w:rPr>
      </w:r>
      <w:r/>
    </w:p>
    <w:p>
      <w:pPr>
        <w:pStyle w:val="740"/>
        <w:spacing w:line="360" w:lineRule="auto"/>
        <w:widowControl/>
        <w:rPr>
          <w:rFonts w:hint="eastAsia" w:ascii="宋体" w:hAnsi="宋体" w:eastAsia="宋体" w:cs="宋体"/>
          <w:color w:val="000000"/>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致：</w:t>
      </w:r>
      <w:r>
        <w:rPr>
          <w:rFonts w:hint="eastAsia" w:ascii="宋体" w:hAnsi="宋体" w:cs="宋体"/>
          <w:color w:val="000000"/>
          <w:szCs w:val="24"/>
          <w:highlight w:val="none"/>
          <w:u w:val="single"/>
          <w:lang w:eastAsia="zh-CN"/>
        </w:rPr>
        <w:t xml:space="preserve">江苏朋易招标代理有限公司</w:t>
      </w:r>
      <w:r>
        <w:rPr>
          <w:rFonts w:hint="eastAsia" w:ascii="宋体" w:hAnsi="宋体" w:eastAsia="宋体" w:cs="宋体"/>
          <w:color w:val="000000"/>
          <w:szCs w:val="24"/>
          <w:highlight w:val="none"/>
          <w:lang w:eastAsia="zh-CN"/>
        </w:rPr>
      </w:r>
      <w:r/>
    </w:p>
    <w:p>
      <w:pPr>
        <w:pStyle w:val="740"/>
        <w:ind w:firstLine="480"/>
        <w:spacing w:line="360"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根据</w:t>
      </w:r>
      <w:r>
        <w:rPr>
          <w:rFonts w:ascii="宋体" w:hAnsi="宋体" w:cs="宋体"/>
          <w:color w:val="000000"/>
          <w:szCs w:val="24"/>
          <w:highlight w:val="none"/>
          <w:u w:val="single"/>
        </w:rPr>
        <w:t xml:space="preserve">  </w:t>
      </w:r>
      <w:r>
        <w:rPr>
          <w:rFonts w:hint="eastAsia" w:ascii="宋体" w:hAnsi="宋体" w:cs="宋体"/>
          <w:color w:val="000000"/>
          <w:szCs w:val="24"/>
          <w:highlight w:val="none"/>
          <w:u w:val="single"/>
          <w:lang w:eastAsia="zh-CN"/>
        </w:rPr>
        <w:t xml:space="preserve">2026-2027年度主城区收储地块考古调查勘探前清表服务项目</w:t>
      </w:r>
      <w:r>
        <w:rPr>
          <w:rFonts w:ascii="宋体" w:hAnsi="宋体" w:cs="宋体"/>
          <w:color w:val="000000"/>
          <w:szCs w:val="24"/>
          <w:highlight w:val="none"/>
          <w:u w:val="single"/>
        </w:rPr>
        <w:t xml:space="preserve">  </w:t>
      </w:r>
      <w:r>
        <w:rPr>
          <w:rFonts w:hint="eastAsia" w:ascii="宋体" w:hAnsi="宋体" w:cs="宋体"/>
          <w:color w:val="000000"/>
          <w:szCs w:val="24"/>
          <w:highlight w:val="none"/>
        </w:rPr>
        <w:t xml:space="preserve">项目[项目编号</w:t>
      </w:r>
      <w:r>
        <w:rPr>
          <w:rFonts w:hint="eastAsia" w:ascii="宋体" w:hAnsi="宋体" w:cs="宋体"/>
          <w:color w:val="000000"/>
          <w:szCs w:val="24"/>
          <w:highlight w:val="none"/>
          <w:u w:val="single"/>
        </w:rPr>
        <w:t xml:space="preserve">             </w:t>
      </w:r>
      <w:r>
        <w:rPr>
          <w:rFonts w:hint="eastAsia" w:ascii="宋体" w:hAnsi="宋体" w:cs="宋体"/>
          <w:color w:val="000000"/>
          <w:szCs w:val="24"/>
          <w:highlight w:val="none"/>
        </w:rPr>
        <w:t xml:space="preserve">]招标文件， </w:t>
      </w:r>
      <w:r>
        <w:rPr>
          <w:rFonts w:ascii="宋体" w:hAnsi="宋体" w:cs="宋体"/>
          <w:color w:val="000000"/>
          <w:szCs w:val="24"/>
          <w:highlight w:val="none"/>
          <w:u w:val="single"/>
        </w:rPr>
        <w:t xml:space="preserve">        </w:t>
      </w:r>
      <w:r>
        <w:rPr>
          <w:rFonts w:hint="eastAsia" w:ascii="宋体" w:hAnsi="宋体" w:cs="宋体"/>
          <w:color w:val="000000"/>
          <w:szCs w:val="24"/>
          <w:highlight w:val="none"/>
        </w:rPr>
        <w:t xml:space="preserve">（姓名）代表我方</w:t>
      </w:r>
      <w:r>
        <w:rPr>
          <w:rFonts w:ascii="宋体" w:hAnsi="宋体" w:cs="宋体"/>
          <w:color w:val="000000"/>
          <w:szCs w:val="24"/>
          <w:highlight w:val="none"/>
          <w:u w:val="single"/>
        </w:rPr>
        <w:t xml:space="preserve">          </w:t>
      </w:r>
      <w:r>
        <w:rPr>
          <w:rFonts w:hint="eastAsia" w:ascii="宋体" w:hAnsi="宋体" w:cs="宋体"/>
          <w:color w:val="000000"/>
          <w:szCs w:val="24"/>
          <w:highlight w:val="none"/>
        </w:rPr>
        <w:t xml:space="preserve">（投标人的名称）全权处理本次投标的有关事宜。</w:t>
      </w:r>
      <w:r>
        <w:rPr>
          <w:rFonts w:ascii="宋体" w:hAnsi="宋体" w:cs="宋体"/>
          <w:color w:val="000000"/>
          <w:szCs w:val="24"/>
          <w:highlight w:val="none"/>
        </w:rPr>
      </w:r>
      <w:r/>
    </w:p>
    <w:p>
      <w:pPr>
        <w:pStyle w:val="740"/>
        <w:ind w:firstLine="480"/>
        <w:spacing w:line="360"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据此函，投标人承诺并同意如下： </w:t>
      </w:r>
      <w:r>
        <w:rPr>
          <w:rFonts w:ascii="宋体" w:hAnsi="宋体" w:cs="宋体"/>
          <w:color w:val="000000"/>
          <w:szCs w:val="24"/>
          <w:highlight w:val="none"/>
        </w:rPr>
      </w:r>
      <w:r/>
    </w:p>
    <w:p>
      <w:pPr>
        <w:pStyle w:val="740"/>
        <w:ind w:firstLine="480"/>
        <w:spacing w:line="360"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1. 投标人唯一投标报价见《开标一览表》。</w:t>
      </w:r>
      <w:r>
        <w:rPr>
          <w:rFonts w:ascii="宋体" w:hAnsi="宋体" w:cs="宋体"/>
          <w:color w:val="000000"/>
          <w:szCs w:val="24"/>
          <w:highlight w:val="none"/>
        </w:rPr>
      </w:r>
      <w:r/>
    </w:p>
    <w:p>
      <w:pPr>
        <w:pStyle w:val="740"/>
        <w:ind w:firstLine="480"/>
        <w:spacing w:line="360"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2. 投标人将按招标文件的规定履行合同责任和义务。</w:t>
      </w:r>
      <w:r>
        <w:rPr>
          <w:rFonts w:ascii="宋体" w:hAnsi="宋体" w:cs="宋体"/>
          <w:color w:val="000000"/>
          <w:szCs w:val="24"/>
          <w:highlight w:val="none"/>
        </w:rPr>
      </w:r>
      <w:r/>
    </w:p>
    <w:p>
      <w:pPr>
        <w:pStyle w:val="740"/>
        <w:ind w:firstLine="480"/>
        <w:spacing w:line="360"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3.投标人已详细审查全部招标文件，包括第[插入编号] [补遗书][如果有的话]。投标人完全理解并同意放弃对这方面有不明及误解的权力。</w:t>
      </w:r>
      <w:r>
        <w:rPr>
          <w:rFonts w:ascii="宋体" w:hAnsi="宋体" w:cs="宋体"/>
          <w:color w:val="000000"/>
          <w:szCs w:val="24"/>
          <w:highlight w:val="none"/>
        </w:rPr>
      </w:r>
      <w:r/>
    </w:p>
    <w:p>
      <w:pPr>
        <w:pStyle w:val="740"/>
        <w:ind w:firstLine="480"/>
        <w:spacing w:line="360"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4. 投标有效期为开标之日后90天。</w:t>
      </w:r>
      <w:r>
        <w:rPr>
          <w:rFonts w:ascii="宋体" w:hAnsi="宋体" w:cs="宋体"/>
          <w:color w:val="000000"/>
          <w:szCs w:val="24"/>
          <w:highlight w:val="none"/>
        </w:rPr>
      </w:r>
      <w:r/>
    </w:p>
    <w:p>
      <w:pPr>
        <w:pStyle w:val="740"/>
        <w:ind w:firstLine="480"/>
        <w:spacing w:line="360"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5. 投标人同意提供按照贵方可能要求的与其投标有关的一切数据或资料，完全理解贵方不一定接受最低价的投标或收到的任何投标。</w:t>
      </w:r>
      <w:r>
        <w:rPr>
          <w:rFonts w:ascii="宋体" w:hAnsi="宋体" w:cs="宋体"/>
          <w:color w:val="000000"/>
          <w:szCs w:val="24"/>
          <w:highlight w:val="none"/>
        </w:rPr>
      </w:r>
      <w:r/>
    </w:p>
    <w:p>
      <w:pPr>
        <w:pStyle w:val="740"/>
        <w:ind w:firstLine="480"/>
        <w:spacing w:line="360"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6. 投标人同意在授予合同后，按照有关规定支付公证费（如有）。</w:t>
      </w:r>
      <w:r>
        <w:rPr>
          <w:rFonts w:ascii="宋体" w:hAnsi="宋体" w:cs="宋体"/>
          <w:color w:val="000000"/>
          <w:szCs w:val="24"/>
          <w:highlight w:val="none"/>
        </w:rPr>
      </w:r>
      <w:r/>
    </w:p>
    <w:p>
      <w:pPr>
        <w:pStyle w:val="740"/>
        <w:ind w:right="29" w:firstLine="480"/>
        <w:spacing w:line="360"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7. </w:t>
      </w:r>
      <w:r>
        <w:rPr>
          <w:rFonts w:hint="eastAsia" w:ascii="宋体" w:hAnsi="宋体" w:cs="宋体"/>
          <w:color w:val="000000"/>
          <w:szCs w:val="24"/>
          <w:highlight w:val="none"/>
          <w:lang w:eastAsia="zh-CN"/>
        </w:rPr>
        <w:t xml:space="preserve">江苏朋易招标代理有限公司</w:t>
      </w:r>
      <w:r>
        <w:rPr>
          <w:rFonts w:hint="eastAsia" w:ascii="宋体" w:hAnsi="宋体" w:cs="宋体"/>
          <w:color w:val="000000"/>
          <w:szCs w:val="24"/>
          <w:highlight w:val="none"/>
        </w:rPr>
        <w:t xml:space="preserve">有权将我单位本项目的《开标一览表》和《分项价格表》予以公示，公示的方式由</w:t>
      </w:r>
      <w:r>
        <w:rPr>
          <w:rFonts w:hint="eastAsia" w:ascii="宋体" w:hAnsi="宋体" w:cs="宋体"/>
          <w:color w:val="000000"/>
          <w:szCs w:val="24"/>
          <w:highlight w:val="none"/>
          <w:lang w:eastAsia="zh-CN"/>
        </w:rPr>
        <w:t xml:space="preserve">江苏朋易招标代理有限公司</w:t>
      </w:r>
      <w:r>
        <w:rPr>
          <w:rFonts w:hint="eastAsia" w:ascii="宋体" w:hAnsi="宋体" w:cs="宋体"/>
          <w:color w:val="000000"/>
          <w:szCs w:val="24"/>
          <w:highlight w:val="none"/>
        </w:rPr>
        <w:t xml:space="preserve">确定。</w:t>
      </w:r>
      <w:r>
        <w:rPr>
          <w:rFonts w:ascii="宋体" w:hAnsi="宋体" w:cs="宋体"/>
          <w:color w:val="000000"/>
          <w:szCs w:val="24"/>
          <w:highlight w:val="none"/>
        </w:rPr>
      </w:r>
      <w:r/>
    </w:p>
    <w:p>
      <w:pPr>
        <w:pStyle w:val="740"/>
        <w:ind w:right="29" w:firstLine="480"/>
        <w:spacing w:line="360"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8.</w:t>
      </w:r>
      <w:r>
        <w:rPr>
          <w:rFonts w:ascii="宋体" w:hAnsi="宋体" w:cs="宋体"/>
          <w:color w:val="000000"/>
          <w:szCs w:val="24"/>
          <w:highlight w:val="none"/>
        </w:rPr>
        <w:t xml:space="preserve"> </w:t>
      </w:r>
      <w:r>
        <w:rPr>
          <w:rFonts w:hint="eastAsia" w:ascii="宋体" w:hAnsi="宋体" w:cs="宋体"/>
          <w:color w:val="000000"/>
          <w:szCs w:val="24"/>
          <w:highlight w:val="none"/>
        </w:rPr>
        <w:t xml:space="preserve">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rPr>
          <w:rFonts w:ascii="宋体" w:hAnsi="宋体" w:cs="宋体"/>
          <w:color w:val="000000"/>
          <w:szCs w:val="24"/>
          <w:highlight w:val="none"/>
        </w:rPr>
      </w:r>
      <w:r/>
    </w:p>
    <w:p>
      <w:pPr>
        <w:pStyle w:val="740"/>
        <w:ind w:firstLine="480"/>
        <w:spacing w:line="360"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9. 与本投标有关的一切正式往来信函请寄：</w:t>
      </w:r>
      <w:r>
        <w:rPr>
          <w:rFonts w:ascii="宋体" w:hAnsi="宋体" w:cs="宋体"/>
          <w:color w:val="000000"/>
          <w:szCs w:val="24"/>
          <w:highlight w:val="none"/>
        </w:rPr>
      </w:r>
      <w:r/>
    </w:p>
    <w:p>
      <w:pPr>
        <w:pStyle w:val="740"/>
        <w:ind w:firstLine="1200"/>
        <w:spacing w:line="360"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地址： </w:t>
      </w:r>
      <w:r>
        <w:rPr>
          <w:rFonts w:ascii="宋体" w:hAnsi="宋体" w:cs="宋体"/>
          <w:color w:val="000000"/>
          <w:szCs w:val="24"/>
          <w:highlight w:val="none"/>
        </w:rPr>
      </w:r>
      <w:r/>
    </w:p>
    <w:p>
      <w:pPr>
        <w:pStyle w:val="740"/>
        <w:ind w:firstLine="1200"/>
        <w:spacing w:line="360"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电话： </w:t>
      </w:r>
      <w:r>
        <w:rPr>
          <w:rFonts w:ascii="宋体" w:hAnsi="宋体" w:cs="宋体"/>
          <w:color w:val="000000"/>
          <w:szCs w:val="24"/>
          <w:highlight w:val="none"/>
        </w:rPr>
      </w:r>
      <w:r/>
    </w:p>
    <w:p>
      <w:pPr>
        <w:pStyle w:val="740"/>
        <w:ind w:firstLine="1200"/>
        <w:spacing w:line="360"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传真： </w:t>
      </w:r>
      <w:r>
        <w:rPr>
          <w:rFonts w:ascii="宋体" w:hAnsi="宋体" w:cs="宋体"/>
          <w:color w:val="000000"/>
          <w:szCs w:val="24"/>
          <w:highlight w:val="none"/>
        </w:rPr>
      </w:r>
      <w:r/>
    </w:p>
    <w:p>
      <w:pPr>
        <w:pStyle w:val="740"/>
        <w:ind w:firstLine="2976"/>
        <w:spacing w:line="360"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投标人：</w:t>
      </w:r>
      <w:r>
        <w:rPr>
          <w:rFonts w:ascii="宋体" w:hAnsi="宋体" w:cs="宋体"/>
          <w:color w:val="000000"/>
          <w:szCs w:val="24"/>
          <w:highlight w:val="none"/>
          <w:u w:val="single"/>
        </w:rPr>
        <w:t xml:space="preserve">                     </w:t>
      </w:r>
      <w:r>
        <w:rPr>
          <w:rFonts w:hint="eastAsia" w:ascii="宋体" w:hAnsi="宋体" w:cs="宋体"/>
          <w:color w:val="000000"/>
          <w:szCs w:val="24"/>
          <w:highlight w:val="none"/>
        </w:rPr>
        <w:t xml:space="preserve">（盖单位公章）</w:t>
      </w:r>
      <w:r>
        <w:rPr>
          <w:rFonts w:ascii="宋体" w:hAnsi="宋体" w:cs="宋体"/>
          <w:color w:val="000000"/>
          <w:szCs w:val="24"/>
          <w:highlight w:val="none"/>
        </w:rPr>
      </w:r>
      <w:r/>
    </w:p>
    <w:p>
      <w:pPr>
        <w:pStyle w:val="740"/>
        <w:ind w:firstLine="2976"/>
        <w:spacing w:line="360"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投标人授权代表：</w:t>
      </w:r>
      <w:r>
        <w:rPr>
          <w:rFonts w:ascii="宋体" w:hAnsi="宋体" w:cs="宋体"/>
          <w:color w:val="000000"/>
          <w:szCs w:val="24"/>
          <w:highlight w:val="none"/>
          <w:u w:val="single"/>
        </w:rPr>
        <w:t xml:space="preserve">             </w:t>
      </w:r>
      <w:r>
        <w:rPr>
          <w:rFonts w:hint="eastAsia" w:ascii="宋体" w:hAnsi="宋体" w:cs="宋体"/>
          <w:color w:val="000000"/>
          <w:szCs w:val="24"/>
          <w:highlight w:val="none"/>
        </w:rPr>
        <w:t xml:space="preserve">（签字或盖章）</w:t>
      </w:r>
      <w:r>
        <w:rPr>
          <w:rFonts w:ascii="宋体" w:hAnsi="宋体" w:cs="宋体"/>
          <w:color w:val="000000"/>
          <w:szCs w:val="24"/>
          <w:highlight w:val="none"/>
        </w:rPr>
      </w:r>
      <w:r/>
    </w:p>
    <w:p>
      <w:pPr>
        <w:pStyle w:val="740"/>
        <w:ind w:firstLine="2976"/>
        <w:spacing w:line="360"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日 </w:t>
      </w:r>
      <w:r>
        <w:rPr>
          <w:rFonts w:ascii="宋体" w:hAnsi="宋体" w:cs="宋体"/>
          <w:color w:val="000000"/>
          <w:szCs w:val="24"/>
          <w:highlight w:val="none"/>
        </w:rPr>
        <w:t xml:space="preserve"> </w:t>
      </w:r>
      <w:r>
        <w:rPr>
          <w:rFonts w:hint="eastAsia" w:ascii="宋体" w:hAnsi="宋体" w:cs="宋体"/>
          <w:color w:val="000000"/>
          <w:szCs w:val="24"/>
          <w:highlight w:val="none"/>
        </w:rPr>
        <w:t xml:space="preserve">期：</w:t>
      </w:r>
      <w:r>
        <w:rPr>
          <w:rFonts w:ascii="宋体" w:hAnsi="宋体" w:cs="宋体"/>
          <w:color w:val="000000"/>
          <w:szCs w:val="24"/>
          <w:highlight w:val="none"/>
        </w:rPr>
        <w:t xml:space="preserve">     </w:t>
      </w:r>
      <w:r>
        <w:rPr>
          <w:rFonts w:hint="eastAsia" w:ascii="宋体" w:hAnsi="宋体" w:cs="宋体"/>
          <w:color w:val="000000"/>
          <w:szCs w:val="24"/>
          <w:highlight w:val="none"/>
        </w:rPr>
        <w:t xml:space="preserve">年 </w:t>
      </w:r>
      <w:r>
        <w:rPr>
          <w:rFonts w:ascii="宋体" w:hAnsi="宋体" w:cs="宋体"/>
          <w:color w:val="000000"/>
          <w:szCs w:val="24"/>
          <w:highlight w:val="none"/>
        </w:rPr>
        <w:t xml:space="preserve">   </w:t>
      </w:r>
      <w:r>
        <w:rPr>
          <w:rFonts w:hint="eastAsia" w:ascii="宋体" w:hAnsi="宋体" w:cs="宋体"/>
          <w:color w:val="000000"/>
          <w:szCs w:val="24"/>
          <w:highlight w:val="none"/>
        </w:rPr>
        <w:t xml:space="preserve">月 </w:t>
      </w:r>
      <w:r>
        <w:rPr>
          <w:rFonts w:ascii="宋体" w:hAnsi="宋体" w:cs="宋体"/>
          <w:color w:val="000000"/>
          <w:szCs w:val="24"/>
          <w:highlight w:val="none"/>
        </w:rPr>
        <w:t xml:space="preserve">   </w:t>
      </w:r>
      <w:r>
        <w:rPr>
          <w:rFonts w:hint="eastAsia" w:ascii="宋体" w:hAnsi="宋体" w:cs="宋体"/>
          <w:color w:val="000000"/>
          <w:szCs w:val="24"/>
          <w:highlight w:val="none"/>
        </w:rPr>
        <w:t xml:space="preserve">日</w:t>
      </w:r>
      <w:r>
        <w:rPr>
          <w:rFonts w:ascii="宋体" w:hAnsi="宋体" w:cs="宋体"/>
          <w:color w:val="000000"/>
          <w:szCs w:val="24"/>
          <w:highlight w:val="none"/>
        </w:rPr>
      </w:r>
      <w:r/>
    </w:p>
    <w:p>
      <w:pPr>
        <w:pStyle w:val="742"/>
        <w:rPr>
          <w:color w:val="000000"/>
          <w:highlight w:val="none"/>
          <w:lang w:eastAsia="zh-CN"/>
        </w:rPr>
      </w:pPr>
      <w:r>
        <w:rPr>
          <w:rFonts w:hint="eastAsia"/>
          <w:color w:val="000000"/>
          <w:highlight w:val="none"/>
          <w:lang w:eastAsia="zh-CN"/>
        </w:rPr>
        <w:t xml:space="preserve">二、开标一览表格式</w:t>
      </w:r>
      <w:r>
        <w:rPr>
          <w:color w:val="000000"/>
          <w:highlight w:val="none"/>
          <w:lang w:eastAsia="zh-CN"/>
        </w:rPr>
      </w:r>
      <w:r/>
    </w:p>
    <w:p>
      <w:pPr>
        <w:pStyle w:val="740"/>
        <w:ind w:firstLine="600"/>
        <w:jc w:val="both"/>
        <w:spacing w:after="0" w:line="360" w:lineRule="auto"/>
        <w:rPr>
          <w:rFonts w:ascii="Times New Roman" w:hAnsi="Times New Roman" w:cs="Times New Roman"/>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Times New Roman"/>
          <w:color w:val="000000"/>
          <w:sz w:val="24"/>
          <w:szCs w:val="24"/>
          <w:highlight w:val="none"/>
          <w:lang w:eastAsia="zh-CN"/>
        </w:rPr>
        <w:t xml:space="preserve">项目名称：</w:t>
      </w:r>
      <w:r>
        <w:rPr>
          <w:rFonts w:hint="eastAsia" w:ascii="宋体" w:hAnsi="宋体" w:cs="Times New Roman"/>
          <w:color w:val="000000"/>
          <w:sz w:val="24"/>
          <w:szCs w:val="24"/>
          <w:highlight w:val="none"/>
          <w:lang w:eastAsia="zh-CN"/>
        </w:rPr>
        <w:t xml:space="preserve">2026-2027年度主城区收储地块考古调查勘探前清表服务项目</w:t>
      </w:r>
      <w:r>
        <w:rPr>
          <w:rFonts w:ascii="宋体" w:hAnsi="宋体" w:cs="Times New Roman"/>
          <w:color w:val="000000"/>
          <w:sz w:val="24"/>
          <w:szCs w:val="24"/>
          <w:highlight w:val="none"/>
          <w:lang w:eastAsia="zh-CN"/>
        </w:rPr>
        <w:t xml:space="preserve"> </w:t>
      </w:r>
      <w:r>
        <w:rPr>
          <w:rFonts w:ascii="Times New Roman" w:hAnsi="Times New Roman" w:cs="Times New Roman"/>
          <w:color w:val="000000"/>
          <w:sz w:val="24"/>
          <w:szCs w:val="24"/>
          <w:highlight w:val="none"/>
          <w:lang w:eastAsia="zh-CN"/>
        </w:rPr>
      </w:r>
      <w:r/>
    </w:p>
    <w:p>
      <w:pPr>
        <w:pStyle w:val="740"/>
        <w:ind w:firstLine="600"/>
        <w:jc w:val="both"/>
        <w:spacing w:after="0" w:line="360" w:lineRule="auto"/>
        <w:rPr>
          <w:rFonts w:ascii="Times New Roman" w:hAnsi="Times New Roman" w:cs="Times New Roman"/>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Times New Roman"/>
          <w:color w:val="000000"/>
          <w:sz w:val="24"/>
          <w:szCs w:val="24"/>
          <w:highlight w:val="none"/>
          <w:lang w:eastAsia="zh-CN"/>
        </w:rPr>
        <w:t xml:space="preserve">项目编号：</w:t>
      </w:r>
      <w:r>
        <w:rPr>
          <w:rFonts w:hint="eastAsia" w:ascii="宋体" w:hAnsi="宋体" w:cs="Times New Roman"/>
          <w:color w:val="000000"/>
          <w:sz w:val="24"/>
          <w:szCs w:val="24"/>
          <w:highlight w:val="none"/>
          <w:lang w:val="en-US" w:eastAsia="zh-CN"/>
        </w:rPr>
        <w:t xml:space="preserve">  </w:t>
      </w:r>
      <w:r>
        <w:rPr>
          <w:rFonts w:ascii="Times New Roman" w:hAnsi="Times New Roman" w:cs="Times New Roman"/>
          <w:color w:val="000000"/>
          <w:sz w:val="24"/>
          <w:szCs w:val="24"/>
          <w:highlight w:val="none"/>
          <w:lang w:eastAsia="zh-CN"/>
        </w:rPr>
      </w:r>
      <w:r/>
    </w:p>
    <w:p>
      <w:pPr>
        <w:pStyle w:val="740"/>
        <w:ind w:firstLine="600"/>
        <w:jc w:val="both"/>
        <w:spacing w:after="0" w:line="360" w:lineRule="auto"/>
        <w:rPr>
          <w:rFonts w:ascii="Times New Roman" w:hAnsi="Times New Roman" w:cs="Times New Roman"/>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Times New Roman"/>
          <w:color w:val="000000"/>
          <w:sz w:val="24"/>
          <w:szCs w:val="24"/>
          <w:highlight w:val="none"/>
          <w:lang w:eastAsia="zh-CN"/>
        </w:rPr>
        <w:t xml:space="preserve">货币单位：</w:t>
      </w:r>
      <w:r>
        <w:rPr>
          <w:rFonts w:hint="eastAsia" w:ascii="宋体" w:hAnsi="宋体" w:cs="Times New Roman"/>
          <w:color w:val="000000"/>
          <w:sz w:val="24"/>
          <w:szCs w:val="24"/>
          <w:highlight w:val="none"/>
          <w:lang w:val="en-US" w:eastAsia="zh-CN"/>
        </w:rPr>
        <w:t xml:space="preserve">优惠率</w:t>
      </w:r>
      <w:r>
        <w:rPr>
          <w:rFonts w:ascii="Times New Roman" w:hAnsi="Times New Roman" w:cs="Times New Roman"/>
          <w:color w:val="000000"/>
          <w:sz w:val="24"/>
          <w:szCs w:val="24"/>
          <w:highlight w:val="none"/>
          <w:lang w:eastAsia="zh-CN"/>
        </w:rPr>
      </w:r>
      <w:r/>
    </w:p>
    <w:tbl>
      <w:tblPr>
        <w:tblStyle w:val="795"/>
        <w:tblW w:w="1012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6"/>
        <w:gridCol w:w="1767"/>
        <w:gridCol w:w="3216"/>
        <w:gridCol w:w="1798"/>
        <w:gridCol w:w="2379"/>
      </w:tblGrid>
      <w:tr>
        <w:trPr>
          <w:trHeight w:val="1163"/>
        </w:trPr>
        <w:tc>
          <w:tcPr>
            <w:tcMar>
              <w:left w:w="108" w:type="dxa"/>
              <w:top w:w="0" w:type="dxa"/>
              <w:right w:w="108" w:type="dxa"/>
              <w:bottom w:w="0" w:type="dxa"/>
            </w:tcMar>
            <w:tcW w:w="966" w:type="dxa"/>
            <w:vAlign w:val="center"/>
            <w:textDirection w:val="lrTb"/>
            <w:noWrap w:val="false"/>
          </w:tcPr>
          <w:p>
            <w:pPr>
              <w:pStyle w:val="740"/>
              <w:jc w:val="center"/>
              <w:spacing w:after="0" w:line="360" w:lineRule="auto"/>
              <w:rPr>
                <w:rFonts w:ascii="Times New Roman" w:hAnsi="Times New Roman" w:cs="Times New Roman"/>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cs="Times New Roman"/>
                <w:color w:val="000000"/>
                <w:sz w:val="24"/>
                <w:szCs w:val="24"/>
                <w:highlight w:val="none"/>
                <w:lang w:eastAsia="zh-CN"/>
              </w:rPr>
              <w:t xml:space="preserve">标段号</w:t>
            </w:r>
            <w:r>
              <w:rPr>
                <w:rFonts w:ascii="Times New Roman" w:hAnsi="Times New Roman" w:cs="Times New Roman"/>
                <w:color w:val="000000"/>
                <w:sz w:val="24"/>
                <w:szCs w:val="24"/>
                <w:highlight w:val="none"/>
                <w:lang w:eastAsia="zh-CN"/>
              </w:rPr>
            </w:r>
            <w:r/>
          </w:p>
        </w:tc>
        <w:tc>
          <w:tcPr>
            <w:tcMar>
              <w:left w:w="108" w:type="dxa"/>
              <w:top w:w="0" w:type="dxa"/>
              <w:right w:w="108" w:type="dxa"/>
              <w:bottom w:w="0" w:type="dxa"/>
            </w:tcMar>
            <w:tcW w:w="1767" w:type="dxa"/>
            <w:vAlign w:val="center"/>
            <w:textDirection w:val="lrTb"/>
            <w:noWrap w:val="false"/>
          </w:tcPr>
          <w:p>
            <w:pPr>
              <w:pStyle w:val="740"/>
              <w:jc w:val="center"/>
              <w:spacing w:after="0" w:line="360" w:lineRule="auto"/>
              <w:rPr>
                <w:rFonts w:ascii="Times New Roman" w:hAnsi="Times New Roman"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cs="Times New Roman"/>
                <w:color w:val="000000"/>
                <w:sz w:val="24"/>
                <w:szCs w:val="24"/>
                <w:highlight w:val="none"/>
                <w:lang w:val="en-US" w:eastAsia="zh-CN"/>
              </w:rPr>
              <w:t xml:space="preserve">标段</w:t>
            </w:r>
            <w:r>
              <w:rPr>
                <w:rFonts w:ascii="Times New Roman" w:hAnsi="Times New Roman" w:cs="Times New Roman"/>
                <w:color w:val="000000"/>
                <w:sz w:val="24"/>
                <w:szCs w:val="24"/>
                <w:highlight w:val="none"/>
              </w:rPr>
              <w:t xml:space="preserve">名称</w:t>
            </w:r>
            <w:r>
              <w:rPr>
                <w:rFonts w:ascii="Times New Roman" w:hAnsi="Times New Roman" w:cs="Times New Roman"/>
                <w:color w:val="000000"/>
                <w:sz w:val="24"/>
                <w:szCs w:val="24"/>
                <w:highlight w:val="none"/>
              </w:rPr>
            </w:r>
            <w:r/>
          </w:p>
        </w:tc>
        <w:tc>
          <w:tcPr>
            <w:tcMar>
              <w:left w:w="108" w:type="dxa"/>
              <w:top w:w="0" w:type="dxa"/>
              <w:right w:w="108" w:type="dxa"/>
              <w:bottom w:w="0" w:type="dxa"/>
            </w:tcMar>
            <w:tcW w:w="3216" w:type="dxa"/>
            <w:vAlign w:val="center"/>
            <w:textDirection w:val="lrTb"/>
            <w:noWrap w:val="false"/>
          </w:tcPr>
          <w:p>
            <w:pPr>
              <w:pStyle w:val="740"/>
              <w:jc w:val="center"/>
              <w:spacing w:after="0" w:line="360" w:lineRule="auto"/>
              <w:rPr>
                <w:rFonts w:ascii="Times New Roman" w:hAnsi="Times New Roman"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cs="Times New Roman"/>
                <w:color w:val="000000"/>
                <w:sz w:val="24"/>
                <w:szCs w:val="24"/>
                <w:highlight w:val="none"/>
              </w:rPr>
              <w:t xml:space="preserve">项目内容</w:t>
            </w:r>
            <w:r>
              <w:rPr>
                <w:rFonts w:ascii="Times New Roman" w:hAnsi="Times New Roman" w:cs="Times New Roman"/>
                <w:color w:val="000000"/>
                <w:sz w:val="24"/>
                <w:szCs w:val="24"/>
                <w:highlight w:val="none"/>
              </w:rPr>
            </w:r>
            <w:r/>
          </w:p>
        </w:tc>
        <w:tc>
          <w:tcPr>
            <w:tcMar>
              <w:left w:w="108" w:type="dxa"/>
              <w:top w:w="0" w:type="dxa"/>
              <w:right w:w="108" w:type="dxa"/>
              <w:bottom w:w="0" w:type="dxa"/>
            </w:tcMar>
            <w:tcW w:w="1798" w:type="dxa"/>
            <w:vAlign w:val="center"/>
            <w:textDirection w:val="lrTb"/>
            <w:noWrap w:val="false"/>
          </w:tcPr>
          <w:p>
            <w:pPr>
              <w:pStyle w:val="740"/>
              <w:jc w:val="center"/>
              <w:spacing w:after="0" w:line="360" w:lineRule="auto"/>
              <w:rPr>
                <w:rFonts w:ascii="Times New Roman" w:hAnsi="Times New Roman" w:cs="Times New Roman"/>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cs="Times New Roman"/>
                <w:color w:val="000000"/>
                <w:sz w:val="24"/>
                <w:szCs w:val="24"/>
                <w:highlight w:val="none"/>
                <w:lang w:eastAsia="zh-CN"/>
              </w:rPr>
              <w:t xml:space="preserve">采购预算单价（元）</w:t>
            </w:r>
            <w:r>
              <w:rPr>
                <w:rFonts w:ascii="Times New Roman" w:hAnsi="Times New Roman" w:cs="Times New Roman"/>
                <w:color w:val="000000"/>
                <w:sz w:val="24"/>
                <w:szCs w:val="24"/>
                <w:highlight w:val="none"/>
                <w:lang w:eastAsia="zh-CN"/>
              </w:rPr>
            </w:r>
            <w:r/>
          </w:p>
        </w:tc>
        <w:tc>
          <w:tcPr>
            <w:tcMar>
              <w:left w:w="108" w:type="dxa"/>
              <w:top w:w="0" w:type="dxa"/>
              <w:right w:w="108" w:type="dxa"/>
              <w:bottom w:w="0" w:type="dxa"/>
            </w:tcMar>
            <w:tcW w:w="2379" w:type="dxa"/>
            <w:vAlign w:val="center"/>
            <w:textDirection w:val="lrTb"/>
            <w:noWrap w:val="false"/>
          </w:tcPr>
          <w:p>
            <w:pPr>
              <w:pStyle w:val="740"/>
              <w:jc w:val="center"/>
              <w:spacing w:after="0" w:line="360" w:lineRule="auto"/>
              <w:rPr>
                <w:rFonts w:ascii="Times New Roman" w:hAnsi="Times New Roman" w:cs="Times New Roman"/>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cs="Times New Roman"/>
                <w:color w:val="000000"/>
                <w:sz w:val="24"/>
                <w:szCs w:val="24"/>
                <w:highlight w:val="none"/>
                <w:lang w:eastAsia="zh-CN"/>
              </w:rPr>
              <w:t xml:space="preserve">优惠率</w:t>
            </w:r>
            <w:r>
              <w:rPr>
                <w:rFonts w:ascii="Times New Roman" w:hAnsi="Times New Roman" w:cs="Times New Roman"/>
                <w:color w:val="000000"/>
                <w:sz w:val="24"/>
                <w:szCs w:val="24"/>
                <w:highlight w:val="none"/>
                <w:lang w:eastAsia="zh-CN"/>
              </w:rPr>
            </w:r>
            <w:r/>
          </w:p>
        </w:tc>
      </w:tr>
      <w:tr>
        <w:trPr>
          <w:trHeight w:val="936"/>
        </w:trPr>
        <w:tc>
          <w:tcPr>
            <w:tcMar>
              <w:left w:w="108" w:type="dxa"/>
              <w:top w:w="0" w:type="dxa"/>
              <w:right w:w="108" w:type="dxa"/>
              <w:bottom w:w="0" w:type="dxa"/>
            </w:tcMar>
            <w:tcW w:w="966" w:type="dxa"/>
            <w:vAlign w:val="center"/>
            <w:textDirection w:val="lrTb"/>
            <w:noWrap w:val="false"/>
          </w:tcPr>
          <w:p>
            <w:pPr>
              <w:pStyle w:val="740"/>
              <w:jc w:val="center"/>
              <w:spacing w:after="0" w:line="360" w:lineRule="auto"/>
              <w:rPr>
                <w:rFonts w:ascii="Times New Roman" w:hAnsi="Times New Roman" w:cs="Times New Roman"/>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cs="Times New Roman"/>
                <w:color w:val="000000"/>
                <w:sz w:val="24"/>
                <w:szCs w:val="24"/>
                <w:highlight w:val="none"/>
                <w:lang w:eastAsia="zh-CN"/>
              </w:rPr>
              <w:t xml:space="preserve">标段一</w:t>
            </w:r>
            <w:r>
              <w:rPr>
                <w:rFonts w:ascii="Times New Roman" w:hAnsi="Times New Roman" w:cs="Times New Roman"/>
                <w:color w:val="000000"/>
                <w:sz w:val="24"/>
                <w:szCs w:val="24"/>
                <w:highlight w:val="none"/>
                <w:lang w:eastAsia="zh-CN"/>
              </w:rPr>
            </w:r>
            <w:r/>
          </w:p>
        </w:tc>
        <w:tc>
          <w:tcPr>
            <w:tcMar>
              <w:left w:w="108" w:type="dxa"/>
              <w:top w:w="0" w:type="dxa"/>
              <w:right w:w="108" w:type="dxa"/>
              <w:bottom w:w="0" w:type="dxa"/>
            </w:tcMar>
            <w:tcW w:w="1767" w:type="dxa"/>
            <w:vAlign w:val="center"/>
            <w:textDirection w:val="lrTb"/>
            <w:noWrap w:val="false"/>
          </w:tcPr>
          <w:p>
            <w:pPr>
              <w:pStyle w:val="740"/>
              <w:jc w:val="center"/>
              <w:spacing w:after="0" w:line="360" w:lineRule="auto"/>
              <w:rPr>
                <w:rFonts w:ascii="Times New Roman" w:hAnsi="Times New Roman" w:cs="Times New Roman"/>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cs="Times New Roman"/>
                <w:color w:val="000000"/>
                <w:sz w:val="24"/>
                <w:szCs w:val="24"/>
                <w:highlight w:val="none"/>
                <w:lang w:eastAsia="zh-CN"/>
              </w:rPr>
              <w:t xml:space="preserve">鼓楼区</w:t>
            </w:r>
            <w:r>
              <w:rPr>
                <w:rFonts w:hint="eastAsia" w:cs="Times New Roman"/>
                <w:color w:val="000000"/>
                <w:sz w:val="24"/>
                <w:szCs w:val="24"/>
                <w:highlight w:val="none"/>
                <w:lang w:val="en-US" w:eastAsia="zh-CN"/>
              </w:rPr>
              <w:t xml:space="preserve">收储</w:t>
            </w:r>
            <w:r>
              <w:rPr>
                <w:rFonts w:hint="eastAsia" w:ascii="Times New Roman" w:hAnsi="Times New Roman" w:cs="Times New Roman"/>
                <w:color w:val="000000"/>
                <w:sz w:val="24"/>
                <w:szCs w:val="24"/>
                <w:highlight w:val="none"/>
                <w:lang w:eastAsia="zh-CN"/>
              </w:rPr>
              <w:t xml:space="preserve">地块考古调查勘探前清表服务项目</w:t>
            </w:r>
            <w:r>
              <w:rPr>
                <w:rFonts w:ascii="Times New Roman" w:hAnsi="Times New Roman" w:cs="Times New Roman"/>
                <w:color w:val="000000"/>
                <w:sz w:val="24"/>
                <w:szCs w:val="24"/>
                <w:highlight w:val="none"/>
                <w:lang w:eastAsia="zh-CN"/>
              </w:rPr>
            </w:r>
            <w:r/>
          </w:p>
        </w:tc>
        <w:tc>
          <w:tcPr>
            <w:tcMar>
              <w:left w:w="108" w:type="dxa"/>
              <w:top w:w="0" w:type="dxa"/>
              <w:right w:w="108" w:type="dxa"/>
              <w:bottom w:w="0" w:type="dxa"/>
            </w:tcMar>
            <w:tcW w:w="3216" w:type="dxa"/>
            <w:vAlign w:val="center"/>
            <w:textDirection w:val="lrTb"/>
            <w:noWrap w:val="false"/>
          </w:tcPr>
          <w:p>
            <w:pPr>
              <w:pStyle w:val="740"/>
              <w:jc w:val="center"/>
              <w:spacing w:after="0" w:line="360" w:lineRule="auto"/>
              <w:rPr>
                <w:rFonts w:ascii="Times New Roman" w:hAnsi="Times New Roman" w:cs="Times New Roman"/>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olor w:val="000000"/>
                <w:sz w:val="24"/>
                <w:szCs w:val="24"/>
                <w:highlight w:val="none"/>
                <w:lang w:eastAsia="zh-CN"/>
              </w:rPr>
              <w:t xml:space="preserve">徐州市</w:t>
            </w:r>
            <w:r>
              <w:rPr>
                <w:rFonts w:ascii="宋体" w:hAnsi="宋体"/>
                <w:color w:val="000000"/>
                <w:highlight w:val="none"/>
                <w:lang w:eastAsia="zh-CN"/>
              </w:rPr>
              <w:t xml:space="preserve">鼓楼区</w:t>
            </w:r>
            <w:r>
              <w:rPr>
                <w:rFonts w:hint="eastAsia" w:ascii="宋体" w:hAnsi="宋体"/>
                <w:color w:val="000000"/>
                <w:highlight w:val="none"/>
                <w:lang w:val="en-US" w:eastAsia="zh-CN"/>
              </w:rPr>
              <w:t xml:space="preserve">收储</w:t>
            </w:r>
            <w:r>
              <w:rPr>
                <w:rFonts w:hint="eastAsia" w:ascii="宋体" w:hAnsi="宋体"/>
                <w:color w:val="000000"/>
                <w:highlight w:val="none"/>
                <w:lang w:eastAsia="zh-CN"/>
              </w:rPr>
              <w:t xml:space="preserve">地块考古调查勘探前清表服务</w:t>
            </w:r>
            <w:r>
              <w:rPr>
                <w:rFonts w:hint="eastAsia" w:ascii="宋体" w:hAnsi="宋体"/>
                <w:color w:val="000000"/>
                <w:sz w:val="24"/>
                <w:szCs w:val="24"/>
                <w:highlight w:val="none"/>
                <w:lang w:eastAsia="zh-CN"/>
              </w:rPr>
              <w:t xml:space="preserve">。详见招标文件采购需求。</w:t>
            </w:r>
            <w:r>
              <w:rPr>
                <w:rFonts w:ascii="Times New Roman" w:hAnsi="Times New Roman" w:cs="Times New Roman"/>
                <w:color w:val="000000"/>
                <w:sz w:val="24"/>
                <w:szCs w:val="24"/>
                <w:highlight w:val="none"/>
                <w:lang w:eastAsia="zh-CN"/>
              </w:rPr>
            </w:r>
            <w:r/>
          </w:p>
        </w:tc>
        <w:tc>
          <w:tcPr>
            <w:tcMar>
              <w:left w:w="108" w:type="dxa"/>
              <w:top w:w="0" w:type="dxa"/>
              <w:right w:w="108" w:type="dxa"/>
              <w:bottom w:w="0" w:type="dxa"/>
            </w:tcMar>
            <w:tcW w:w="1798" w:type="dxa"/>
            <w:vAlign w:val="center"/>
            <w:textDirection w:val="lrTb"/>
            <w:noWrap w:val="false"/>
          </w:tcPr>
          <w:p>
            <w:pPr>
              <w:pStyle w:val="740"/>
              <w:ind w:firstLine="98"/>
              <w:jc w:val="center"/>
              <w:spacing w:after="0" w:line="360" w:lineRule="auto"/>
              <w:rPr>
                <w:rFonts w:ascii="Times New Roman" w:hAnsi="Times New Roman" w:cs="Times New Roman"/>
                <w:color w:val="000000"/>
                <w:sz w:val="24"/>
                <w:szCs w:val="24"/>
                <w:highlight w:val="none"/>
                <w:lang w:eastAsia="zh-CN"/>
              </w:rPr>
            </w:pPr>
            <w:r>
              <w:rPr>
                <w:rFonts w:hint="eastAsia" w:ascii="Times New Roman" w:hAnsi="Times New Roman" w:cs="Times New Roman"/>
                <w:color w:val="000000"/>
                <w:sz w:val="24"/>
                <w:szCs w:val="24"/>
                <w:highlight w:val="none"/>
                <w:lang w:eastAsia="zh-CN"/>
              </w:rPr>
              <w:t xml:space="preserve">详见招标文件第六章《采购需求》</w:t>
            </w:r>
            <w:r>
              <w:rPr>
                <w:rFonts w:ascii="Times New Roman" w:hAnsi="Times New Roman" w:cs="Times New Roman"/>
                <w:color w:val="000000"/>
                <w:sz w:val="24"/>
                <w:szCs w:val="24"/>
                <w:highlight w:val="none"/>
                <w:lang w:eastAsia="zh-CN"/>
              </w:rPr>
            </w:r>
            <w:r/>
          </w:p>
        </w:tc>
        <w:tc>
          <w:tcPr>
            <w:tcMar>
              <w:left w:w="108" w:type="dxa"/>
              <w:top w:w="0" w:type="dxa"/>
              <w:right w:w="108" w:type="dxa"/>
              <w:bottom w:w="0" w:type="dxa"/>
            </w:tcMar>
            <w:tcW w:w="2379" w:type="dxa"/>
            <w:vAlign w:val="center"/>
            <w:textDirection w:val="lrTb"/>
            <w:noWrap w:val="false"/>
          </w:tcPr>
          <w:p>
            <w:pPr>
              <w:pStyle w:val="740"/>
              <w:ind w:firstLine="98"/>
              <w:jc w:val="center"/>
              <w:spacing w:after="0" w:line="360" w:lineRule="auto"/>
              <w:rPr>
                <w:rFonts w:ascii="Times New Roman" w:hAnsi="Times New Roman" w:cs="Times New Roman"/>
                <w:color w:val="000000"/>
                <w:sz w:val="24"/>
                <w:szCs w:val="24"/>
                <w:highlight w:val="none"/>
                <w:lang w:eastAsia="zh-CN"/>
              </w:rPr>
            </w:pPr>
            <w:r>
              <w:rPr>
                <w:rFonts w:hint="eastAsia" w:ascii="Times New Roman" w:hAnsi="Times New Roman" w:cs="Times New Roman"/>
                <w:color w:val="000000"/>
                <w:sz w:val="24"/>
                <w:szCs w:val="24"/>
                <w:highlight w:val="none"/>
                <w:u w:val="single"/>
                <w:lang w:eastAsia="zh-CN"/>
              </w:rPr>
              <w:t xml:space="preserve">         </w:t>
            </w:r>
            <w:r>
              <w:rPr>
                <w:rFonts w:hint="eastAsia" w:ascii="Times New Roman" w:hAnsi="Times New Roman" w:cs="Times New Roman"/>
                <w:color w:val="000000"/>
                <w:sz w:val="24"/>
                <w:szCs w:val="24"/>
                <w:highlight w:val="none"/>
                <w:lang w:eastAsia="zh-CN"/>
              </w:rPr>
              <w:t xml:space="preserve"> %</w:t>
            </w:r>
            <w:r>
              <w:rPr>
                <w:rFonts w:ascii="Times New Roman" w:hAnsi="Times New Roman" w:cs="Times New Roman"/>
                <w:color w:val="000000"/>
                <w:sz w:val="24"/>
                <w:szCs w:val="24"/>
                <w:highlight w:val="none"/>
                <w:lang w:eastAsia="zh-CN"/>
              </w:rPr>
            </w:r>
            <w:r/>
          </w:p>
        </w:tc>
      </w:tr>
    </w:tbl>
    <w:p>
      <w:pPr>
        <w:pStyle w:val="740"/>
        <w:ind w:firstLine="241"/>
        <w:jc w:val="both"/>
        <w:spacing w:after="0" w:line="360" w:lineRule="auto"/>
        <w:rPr>
          <w:rFonts w:ascii="Times New Roman" w:hAnsi="Times New Roman" w:cs="Times New Roman"/>
          <w:b/>
          <w:bCs/>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cs="Times New Roman"/>
          <w:b/>
          <w:bCs/>
          <w:color w:val="000000"/>
          <w:sz w:val="24"/>
          <w:szCs w:val="24"/>
          <w:highlight w:val="none"/>
          <w:lang w:eastAsia="zh-CN"/>
        </w:rPr>
      </w:r>
      <w:r/>
    </w:p>
    <w:p>
      <w:pPr>
        <w:pStyle w:val="740"/>
        <w:ind w:firstLine="241"/>
        <w:jc w:val="both"/>
        <w:spacing w:after="0" w:line="360" w:lineRule="auto"/>
        <w:rPr>
          <w:rFonts w:ascii="宋体" w:hAnsi="宋体" w:cs="Times New Roman"/>
          <w:b/>
          <w:bCs/>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Times New Roman"/>
          <w:b/>
          <w:bCs/>
          <w:color w:val="000000"/>
          <w:sz w:val="24"/>
          <w:szCs w:val="24"/>
          <w:highlight w:val="none"/>
          <w:lang w:eastAsia="zh-CN"/>
        </w:rPr>
        <w:t xml:space="preserve">注：结算单价=采购预算单价*（1-优惠率）</w:t>
      </w:r>
      <w:r>
        <w:rPr>
          <w:rFonts w:ascii="宋体" w:hAnsi="宋体" w:cs="Times New Roman"/>
          <w:b/>
          <w:bCs/>
          <w:color w:val="000000"/>
          <w:sz w:val="24"/>
          <w:szCs w:val="24"/>
          <w:highlight w:val="none"/>
          <w:lang w:eastAsia="zh-CN"/>
        </w:rPr>
      </w:r>
      <w:r/>
    </w:p>
    <w:p>
      <w:pPr>
        <w:pStyle w:val="740"/>
        <w:ind w:firstLine="241"/>
        <w:jc w:val="both"/>
        <w:spacing w:after="0" w:line="360" w:lineRule="auto"/>
        <w:rPr>
          <w:rFonts w:ascii="Times New Roman" w:hAnsi="Times New Roman" w:cs="Times New Roman"/>
          <w:b/>
          <w:bCs/>
          <w:color w:val="000000"/>
          <w:sz w:val="24"/>
          <w:szCs w:val="24"/>
          <w:highlight w:val="none"/>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cs="Times New Roman"/>
          <w:b/>
          <w:bCs/>
          <w:color w:val="000000"/>
          <w:sz w:val="24"/>
          <w:szCs w:val="24"/>
          <w:highlight w:val="none"/>
          <w:u w:val="single"/>
          <w:lang w:eastAsia="zh-CN"/>
        </w:rPr>
        <w:t xml:space="preserve">同一个标段仅能报同一个优惠率！</w:t>
      </w:r>
      <w:r>
        <w:rPr>
          <w:rFonts w:ascii="Times New Roman" w:hAnsi="Times New Roman" w:cs="Times New Roman"/>
          <w:b/>
          <w:bCs/>
          <w:color w:val="000000"/>
          <w:sz w:val="24"/>
          <w:szCs w:val="24"/>
          <w:highlight w:val="none"/>
          <w:u w:val="single"/>
          <w:lang w:eastAsia="zh-CN"/>
        </w:rPr>
      </w:r>
      <w:r/>
    </w:p>
    <w:p>
      <w:pPr>
        <w:pStyle w:val="808"/>
        <w:ind w:firstLine="482"/>
        <w:rPr>
          <w:rFonts w:ascii="宋体" w:hAnsi="宋体"/>
          <w:b/>
          <w:color w:val="000000"/>
          <w:sz w:val="24"/>
          <w:highlight w:val="none"/>
        </w:rPr>
      </w:pPr>
      <w:r>
        <w:rPr>
          <w:rFonts w:ascii="宋体" w:hAnsi="宋体" w:eastAsia="宋体"/>
          <w:color w:val="000000"/>
          <w:sz w:val="24"/>
          <w:highlight w:val="none"/>
        </w:rPr>
        <w:t xml:space="preserve"> </w:t>
      </w:r>
      <w:r>
        <w:rPr>
          <w:rFonts w:ascii="宋体" w:hAnsi="宋体" w:eastAsia="宋体"/>
          <w:b/>
          <w:color w:val="000000"/>
          <w:sz w:val="24"/>
          <w:highlight w:val="none"/>
        </w:rPr>
        <w:t xml:space="preserve">投标人承诺：</w:t>
      </w:r>
      <w:r>
        <w:rPr>
          <w:rFonts w:ascii="宋体" w:hAnsi="宋体"/>
          <w:b/>
          <w:color w:val="000000"/>
          <w:sz w:val="24"/>
          <w:highlight w:val="none"/>
        </w:rPr>
      </w:r>
      <w:r/>
    </w:p>
    <w:p>
      <w:pPr>
        <w:pStyle w:val="808"/>
        <w:ind w:firstLine="482"/>
        <w:rPr>
          <w:rFonts w:ascii="宋体" w:hAnsi="宋体"/>
          <w:b/>
          <w:color w:val="000000"/>
          <w:sz w:val="24"/>
          <w:highlight w:val="none"/>
        </w:rPr>
      </w:pPr>
      <w:r>
        <w:rPr>
          <w:rFonts w:ascii="宋体" w:hAnsi="宋体" w:eastAsia="宋体"/>
          <w:b/>
          <w:color w:val="000000"/>
          <w:sz w:val="24"/>
          <w:highlight w:val="none"/>
        </w:rPr>
        <w:t xml:space="preserve">1.本项目由投标人本企业提供的服务。</w:t>
      </w:r>
      <w:r>
        <w:rPr>
          <w:rFonts w:ascii="宋体" w:hAnsi="宋体"/>
          <w:b/>
          <w:color w:val="000000"/>
          <w:sz w:val="24"/>
          <w:highlight w:val="none"/>
        </w:rPr>
      </w:r>
      <w:r/>
    </w:p>
    <w:p>
      <w:pPr>
        <w:pStyle w:val="808"/>
        <w:ind w:firstLine="482"/>
        <w:jc w:val="left"/>
        <w:rPr>
          <w:rFonts w:ascii="宋体" w:hAnsi="宋体"/>
          <w:color w:val="000000"/>
          <w:sz w:val="24"/>
          <w:highlight w:val="none"/>
        </w:rPr>
        <w:outlineLvl w:val="1"/>
      </w:pPr>
      <w:r>
        <w:rPr>
          <w:rFonts w:ascii="宋体" w:hAnsi="宋体" w:eastAsia="宋体"/>
          <w:b/>
          <w:color w:val="000000"/>
          <w:sz w:val="24"/>
          <w:highlight w:val="none"/>
        </w:rPr>
        <w:t xml:space="preserve">2.开标一览表中的报价包括项目完成所需全部费用，</w:t>
      </w:r>
      <w:r>
        <w:rPr>
          <w:rFonts w:hint="eastAsia" w:ascii="宋体" w:hAnsi="宋体"/>
          <w:b/>
          <w:color w:val="000000"/>
          <w:sz w:val="24"/>
          <w:highlight w:val="none"/>
          <w:lang w:eastAsia="zh-CN"/>
        </w:rPr>
        <w:t xml:space="preserve">委托方</w:t>
      </w:r>
      <w:r>
        <w:rPr>
          <w:rFonts w:ascii="宋体" w:hAnsi="宋体" w:eastAsia="宋体"/>
          <w:b/>
          <w:color w:val="000000"/>
          <w:sz w:val="24"/>
          <w:highlight w:val="none"/>
        </w:rPr>
        <w:t xml:space="preserve">不再支付报价以外的任何费用。</w:t>
      </w:r>
      <w:r>
        <w:rPr>
          <w:rFonts w:ascii="宋体" w:hAnsi="宋体"/>
          <w:color w:val="000000"/>
          <w:sz w:val="24"/>
          <w:highlight w:val="none"/>
        </w:rPr>
      </w:r>
      <w:r/>
    </w:p>
    <w:p>
      <w:pPr>
        <w:pStyle w:val="740"/>
        <w:ind w:firstLine="2760"/>
        <w:jc w:val="both"/>
        <w:spacing w:after="0" w:line="360" w:lineRule="auto"/>
        <w:rPr>
          <w:rFonts w:ascii="Times New Roman" w:hAnsi="Times New Roman" w:cs="Times New Roman"/>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Times New Roman"/>
          <w:color w:val="000000"/>
          <w:sz w:val="24"/>
          <w:szCs w:val="24"/>
          <w:highlight w:val="none"/>
          <w:lang w:eastAsia="zh-CN"/>
        </w:rPr>
        <w:t xml:space="preserve"> </w:t>
      </w:r>
      <w:r>
        <w:rPr>
          <w:rFonts w:ascii="Times New Roman" w:hAnsi="Times New Roman" w:cs="Times New Roman"/>
          <w:color w:val="000000"/>
          <w:sz w:val="24"/>
          <w:szCs w:val="24"/>
          <w:highlight w:val="none"/>
          <w:lang w:eastAsia="zh-CN"/>
        </w:rPr>
      </w:r>
      <w:r/>
    </w:p>
    <w:p>
      <w:pPr>
        <w:pStyle w:val="740"/>
        <w:ind w:firstLine="2760"/>
        <w:jc w:val="both"/>
        <w:spacing w:after="0" w:line="360" w:lineRule="auto"/>
        <w:rPr>
          <w:rFonts w:ascii="Times New Roman" w:hAnsi="Times New Roman" w:cs="Times New Roman"/>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Times New Roman"/>
          <w:color w:val="000000"/>
          <w:sz w:val="24"/>
          <w:szCs w:val="24"/>
          <w:highlight w:val="none"/>
          <w:lang w:eastAsia="zh-CN"/>
        </w:rPr>
        <w:t xml:space="preserve"> </w:t>
      </w:r>
      <w:r>
        <w:rPr>
          <w:rFonts w:ascii="Times New Roman" w:hAnsi="Times New Roman" w:cs="Times New Roman"/>
          <w:color w:val="000000"/>
          <w:sz w:val="24"/>
          <w:szCs w:val="24"/>
          <w:highlight w:val="none"/>
          <w:lang w:eastAsia="zh-CN"/>
        </w:rPr>
      </w:r>
      <w:r/>
    </w:p>
    <w:p>
      <w:pPr>
        <w:pStyle w:val="740"/>
        <w:ind w:left="3685" w:firstLine="31"/>
        <w:jc w:val="both"/>
        <w:spacing w:after="0" w:line="360" w:lineRule="auto"/>
        <w:rPr>
          <w:rFonts w:ascii="Times New Roman" w:hAnsi="Times New Roman" w:cs="Times New Roman"/>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Times New Roman"/>
          <w:color w:val="000000"/>
          <w:sz w:val="24"/>
          <w:szCs w:val="24"/>
          <w:highlight w:val="none"/>
          <w:lang w:eastAsia="zh-CN"/>
        </w:rPr>
        <w:t xml:space="preserve">投标人：</w:t>
      </w:r>
      <w:r>
        <w:rPr>
          <w:rFonts w:ascii="宋体" w:hAnsi="宋体" w:cs="Times New Roman"/>
          <w:color w:val="000000"/>
          <w:sz w:val="24"/>
          <w:szCs w:val="24"/>
          <w:highlight w:val="none"/>
          <w:u w:val="single"/>
          <w:lang w:eastAsia="zh-CN"/>
        </w:rPr>
        <w:t xml:space="preserve">           </w:t>
      </w:r>
      <w:r>
        <w:rPr>
          <w:rFonts w:ascii="宋体" w:hAnsi="宋体" w:cs="Times New Roman"/>
          <w:color w:val="000000"/>
          <w:sz w:val="24"/>
          <w:szCs w:val="24"/>
          <w:highlight w:val="none"/>
          <w:lang w:eastAsia="zh-CN"/>
        </w:rPr>
        <w:t xml:space="preserve">（盖单位公章）</w:t>
      </w:r>
      <w:r>
        <w:rPr>
          <w:rFonts w:ascii="Times New Roman" w:hAnsi="Times New Roman" w:cs="Times New Roman"/>
          <w:color w:val="000000"/>
          <w:sz w:val="24"/>
          <w:szCs w:val="24"/>
          <w:highlight w:val="none"/>
          <w:lang w:eastAsia="zh-CN"/>
        </w:rPr>
      </w:r>
      <w:r/>
    </w:p>
    <w:p>
      <w:pPr>
        <w:pStyle w:val="740"/>
        <w:ind w:left="3685" w:firstLine="31"/>
        <w:jc w:val="both"/>
        <w:spacing w:after="0" w:line="360" w:lineRule="auto"/>
        <w:rPr>
          <w:rFonts w:ascii="Times New Roman" w:hAnsi="Times New Roman" w:cs="Times New Roman"/>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Times New Roman"/>
          <w:color w:val="000000"/>
          <w:sz w:val="24"/>
          <w:szCs w:val="24"/>
          <w:highlight w:val="none"/>
          <w:lang w:eastAsia="zh-CN"/>
        </w:rPr>
        <w:t xml:space="preserve">投标人授权代表：</w:t>
      </w:r>
      <w:r>
        <w:rPr>
          <w:rFonts w:ascii="宋体" w:hAnsi="宋体" w:cs="Times New Roman"/>
          <w:color w:val="000000"/>
          <w:sz w:val="24"/>
          <w:szCs w:val="24"/>
          <w:highlight w:val="none"/>
          <w:u w:val="single"/>
          <w:lang w:eastAsia="zh-CN"/>
        </w:rPr>
        <w:t xml:space="preserve">        </w:t>
      </w:r>
      <w:r>
        <w:rPr>
          <w:rFonts w:ascii="宋体" w:hAnsi="宋体" w:cs="Times New Roman"/>
          <w:color w:val="000000"/>
          <w:sz w:val="24"/>
          <w:szCs w:val="24"/>
          <w:highlight w:val="none"/>
          <w:lang w:eastAsia="zh-CN"/>
        </w:rPr>
        <w:t xml:space="preserve">（签字或盖章）</w:t>
      </w:r>
      <w:r>
        <w:rPr>
          <w:rFonts w:ascii="Times New Roman" w:hAnsi="Times New Roman" w:cs="Times New Roman"/>
          <w:color w:val="000000"/>
          <w:sz w:val="24"/>
          <w:szCs w:val="24"/>
          <w:highlight w:val="none"/>
          <w:lang w:eastAsia="zh-CN"/>
        </w:rPr>
      </w:r>
      <w:r/>
    </w:p>
    <w:p>
      <w:pPr>
        <w:pStyle w:val="740"/>
        <w:ind w:firstLine="3900"/>
        <w:jc w:val="both"/>
        <w:spacing w:after="0" w:line="360" w:lineRule="auto"/>
        <w:rPr>
          <w:rFonts w:ascii="Times New Roman" w:hAnsi="Times New Roman" w:cs="Times New Roman"/>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Times New Roman"/>
          <w:color w:val="000000"/>
          <w:sz w:val="24"/>
          <w:szCs w:val="24"/>
          <w:highlight w:val="none"/>
          <w:lang w:eastAsia="zh-CN"/>
        </w:rPr>
        <w:t xml:space="preserve"> </w:t>
      </w:r>
      <w:r>
        <w:rPr>
          <w:rFonts w:ascii="Times New Roman" w:hAnsi="Times New Roman" w:cs="Times New Roman"/>
          <w:color w:val="000000"/>
          <w:sz w:val="24"/>
          <w:szCs w:val="24"/>
          <w:highlight w:val="none"/>
          <w:lang w:eastAsia="zh-CN"/>
        </w:rPr>
      </w:r>
      <w:r/>
    </w:p>
    <w:p>
      <w:pPr>
        <w:pStyle w:val="740"/>
        <w:ind w:firstLine="4950"/>
        <w:jc w:val="both"/>
        <w:spacing w:after="0" w:line="360" w:lineRule="auto"/>
        <w:rPr>
          <w:rFonts w:ascii="Times New Roman" w:hAnsi="Times New Roman" w:cs="Times New Roman"/>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Times New Roman"/>
          <w:color w:val="000000"/>
          <w:sz w:val="24"/>
          <w:szCs w:val="24"/>
          <w:highlight w:val="none"/>
          <w:lang w:eastAsia="zh-CN"/>
        </w:rPr>
        <w:t xml:space="preserve">日期：   年  月  日 </w:t>
      </w:r>
      <w:r>
        <w:rPr>
          <w:rFonts w:ascii="Times New Roman" w:hAnsi="Times New Roman" w:cs="Times New Roman"/>
          <w:color w:val="000000"/>
          <w:sz w:val="24"/>
          <w:szCs w:val="24"/>
          <w:highlight w:val="none"/>
          <w:lang w:eastAsia="zh-CN"/>
        </w:rPr>
      </w:r>
      <w:r/>
    </w:p>
    <w:p>
      <w:pPr>
        <w:pStyle w:val="740"/>
        <w:spacing w:after="0" w:line="360" w:lineRule="auto"/>
        <w:rPr>
          <w:rFonts w:ascii="Times New Roman" w:hAnsi="Times New Roman" w:cs="Times New Roman"/>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Times New Roman"/>
          <w:color w:val="000000"/>
          <w:sz w:val="24"/>
          <w:szCs w:val="24"/>
          <w:highlight w:val="none"/>
          <w:lang w:eastAsia="zh-CN"/>
        </w:rPr>
        <w:br w:type="page" w:clear="all"/>
      </w:r>
      <w:r>
        <w:rPr>
          <w:rFonts w:ascii="Times New Roman" w:hAnsi="Times New Roman" w:cs="Times New Roman"/>
          <w:color w:val="000000"/>
          <w:sz w:val="24"/>
          <w:szCs w:val="24"/>
          <w:highlight w:val="none"/>
          <w:lang w:eastAsia="zh-CN"/>
        </w:rPr>
      </w:r>
      <w:r/>
    </w:p>
    <w:p>
      <w:pPr>
        <w:pStyle w:val="740"/>
        <w:jc w:val="center"/>
        <w:spacing w:after="0" w:line="360" w:lineRule="auto"/>
        <w:rPr>
          <w:rFonts w:ascii="宋体" w:hAnsi="宋体" w:cs="Times New Roman"/>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Times New Roman"/>
          <w:b/>
          <w:bCs/>
          <w:color w:val="000000"/>
          <w:sz w:val="24"/>
          <w:szCs w:val="24"/>
          <w:highlight w:val="none"/>
          <w:lang w:eastAsia="zh-CN"/>
        </w:rPr>
        <w:t xml:space="preserve">开标一览表格式</w:t>
      </w:r>
      <w:r>
        <w:rPr>
          <w:rFonts w:ascii="宋体" w:hAnsi="宋体" w:cs="Times New Roman"/>
          <w:color w:val="000000"/>
          <w:sz w:val="24"/>
          <w:szCs w:val="24"/>
          <w:highlight w:val="none"/>
          <w:lang w:eastAsia="zh-CN"/>
        </w:rPr>
      </w:r>
      <w:r/>
    </w:p>
    <w:p>
      <w:pPr>
        <w:pStyle w:val="740"/>
        <w:ind w:firstLine="600"/>
        <w:jc w:val="both"/>
        <w:spacing w:after="0" w:line="360" w:lineRule="auto"/>
        <w:rPr>
          <w:rFonts w:ascii="Times New Roman" w:hAnsi="Times New Roman" w:cs="Times New Roman"/>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Times New Roman"/>
          <w:color w:val="000000"/>
          <w:sz w:val="24"/>
          <w:szCs w:val="24"/>
          <w:highlight w:val="none"/>
          <w:lang w:eastAsia="zh-CN"/>
        </w:rPr>
        <w:t xml:space="preserve">项目名称：</w:t>
      </w:r>
      <w:r>
        <w:rPr>
          <w:rFonts w:hint="eastAsia" w:ascii="宋体" w:hAnsi="宋体" w:cs="Times New Roman"/>
          <w:color w:val="000000"/>
          <w:sz w:val="24"/>
          <w:szCs w:val="24"/>
          <w:highlight w:val="none"/>
          <w:lang w:eastAsia="zh-CN"/>
        </w:rPr>
        <w:t xml:space="preserve">2026-2027年度主城区收储地块考古调查勘探前清表服务项目</w:t>
      </w:r>
      <w:r>
        <w:rPr>
          <w:rFonts w:ascii="宋体" w:hAnsi="宋体" w:cs="Times New Roman"/>
          <w:color w:val="000000"/>
          <w:sz w:val="24"/>
          <w:szCs w:val="24"/>
          <w:highlight w:val="none"/>
          <w:lang w:eastAsia="zh-CN"/>
        </w:rPr>
        <w:t xml:space="preserve"> </w:t>
      </w:r>
      <w:r>
        <w:rPr>
          <w:rFonts w:ascii="Times New Roman" w:hAnsi="Times New Roman" w:cs="Times New Roman"/>
          <w:color w:val="000000"/>
          <w:sz w:val="24"/>
          <w:szCs w:val="24"/>
          <w:highlight w:val="none"/>
          <w:lang w:eastAsia="zh-CN"/>
        </w:rPr>
      </w:r>
      <w:r/>
    </w:p>
    <w:p>
      <w:pPr>
        <w:pStyle w:val="740"/>
        <w:ind w:firstLine="600"/>
        <w:jc w:val="both"/>
        <w:spacing w:after="0" w:line="360" w:lineRule="auto"/>
        <w:rPr>
          <w:rFonts w:ascii="Times New Roman" w:hAnsi="Times New Roman" w:cs="Times New Roman"/>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Times New Roman"/>
          <w:color w:val="000000"/>
          <w:sz w:val="24"/>
          <w:szCs w:val="24"/>
          <w:highlight w:val="none"/>
          <w:lang w:eastAsia="zh-CN"/>
        </w:rPr>
        <w:t xml:space="preserve">项目编号：</w:t>
      </w:r>
      <w:r>
        <w:rPr>
          <w:rFonts w:hint="eastAsia" w:ascii="宋体" w:hAnsi="宋体" w:cs="Times New Roman"/>
          <w:color w:val="000000"/>
          <w:sz w:val="24"/>
          <w:szCs w:val="24"/>
          <w:highlight w:val="none"/>
          <w:lang w:val="en-US" w:eastAsia="zh-CN"/>
        </w:rPr>
        <w:t xml:space="preserve"> </w:t>
      </w:r>
      <w:r>
        <w:rPr>
          <w:rFonts w:ascii="Times New Roman" w:hAnsi="Times New Roman" w:cs="Times New Roman"/>
          <w:color w:val="000000"/>
          <w:sz w:val="24"/>
          <w:szCs w:val="24"/>
          <w:highlight w:val="none"/>
          <w:lang w:eastAsia="zh-CN"/>
        </w:rPr>
      </w:r>
      <w:r/>
    </w:p>
    <w:p>
      <w:pPr>
        <w:pStyle w:val="740"/>
        <w:ind w:firstLine="600"/>
        <w:jc w:val="both"/>
        <w:spacing w:after="0" w:line="360" w:lineRule="auto"/>
        <w:rPr>
          <w:rFonts w:ascii="Times New Roman" w:hAnsi="Times New Roman" w:cs="Times New Roman"/>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Times New Roman"/>
          <w:color w:val="000000"/>
          <w:sz w:val="24"/>
          <w:szCs w:val="24"/>
          <w:highlight w:val="none"/>
          <w:lang w:eastAsia="zh-CN"/>
        </w:rPr>
        <w:t xml:space="preserve">货币单位：</w:t>
      </w:r>
      <w:r>
        <w:rPr>
          <w:rFonts w:hint="eastAsia" w:ascii="宋体" w:hAnsi="宋体" w:cs="Times New Roman"/>
          <w:color w:val="000000"/>
          <w:sz w:val="24"/>
          <w:szCs w:val="24"/>
          <w:highlight w:val="none"/>
          <w:lang w:val="en-US" w:eastAsia="zh-CN"/>
        </w:rPr>
        <w:t xml:space="preserve">优惠率</w:t>
      </w:r>
      <w:r>
        <w:rPr>
          <w:rFonts w:ascii="Times New Roman" w:hAnsi="Times New Roman" w:cs="Times New Roman"/>
          <w:color w:val="000000"/>
          <w:sz w:val="24"/>
          <w:szCs w:val="24"/>
          <w:highlight w:val="none"/>
          <w:lang w:eastAsia="zh-CN"/>
        </w:rPr>
      </w:r>
      <w:r/>
    </w:p>
    <w:tbl>
      <w:tblPr>
        <w:tblStyle w:val="795"/>
        <w:tblW w:w="1012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6"/>
        <w:gridCol w:w="1767"/>
        <w:gridCol w:w="3216"/>
        <w:gridCol w:w="1798"/>
        <w:gridCol w:w="2379"/>
      </w:tblGrid>
      <w:tr>
        <w:trPr>
          <w:trHeight w:val="1163"/>
        </w:trPr>
        <w:tc>
          <w:tcPr>
            <w:tcMar>
              <w:left w:w="108" w:type="dxa"/>
              <w:top w:w="0" w:type="dxa"/>
              <w:right w:w="108" w:type="dxa"/>
              <w:bottom w:w="0" w:type="dxa"/>
            </w:tcMar>
            <w:tcW w:w="966" w:type="dxa"/>
            <w:vAlign w:val="center"/>
            <w:textDirection w:val="lrTb"/>
            <w:noWrap w:val="false"/>
          </w:tcPr>
          <w:p>
            <w:pPr>
              <w:pStyle w:val="740"/>
              <w:jc w:val="center"/>
              <w:spacing w:after="0" w:line="360" w:lineRule="auto"/>
              <w:rPr>
                <w:rFonts w:ascii="Times New Roman" w:hAnsi="Times New Roman" w:cs="Times New Roman"/>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cs="Times New Roman"/>
                <w:color w:val="000000"/>
                <w:sz w:val="24"/>
                <w:szCs w:val="24"/>
                <w:highlight w:val="none"/>
                <w:lang w:eastAsia="zh-CN"/>
              </w:rPr>
              <w:t xml:space="preserve">标段号</w:t>
            </w:r>
            <w:r>
              <w:rPr>
                <w:rFonts w:ascii="Times New Roman" w:hAnsi="Times New Roman" w:cs="Times New Roman"/>
                <w:color w:val="000000"/>
                <w:sz w:val="24"/>
                <w:szCs w:val="24"/>
                <w:highlight w:val="none"/>
                <w:lang w:eastAsia="zh-CN"/>
              </w:rPr>
            </w:r>
            <w:r/>
          </w:p>
        </w:tc>
        <w:tc>
          <w:tcPr>
            <w:tcMar>
              <w:left w:w="108" w:type="dxa"/>
              <w:top w:w="0" w:type="dxa"/>
              <w:right w:w="108" w:type="dxa"/>
              <w:bottom w:w="0" w:type="dxa"/>
            </w:tcMar>
            <w:tcW w:w="1767" w:type="dxa"/>
            <w:vAlign w:val="center"/>
            <w:textDirection w:val="lrTb"/>
            <w:noWrap w:val="false"/>
          </w:tcPr>
          <w:p>
            <w:pPr>
              <w:pStyle w:val="740"/>
              <w:jc w:val="center"/>
              <w:spacing w:after="0" w:line="360" w:lineRule="auto"/>
              <w:rPr>
                <w:rFonts w:ascii="Times New Roman" w:hAnsi="Times New Roman"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cs="Times New Roman"/>
                <w:color w:val="000000"/>
                <w:sz w:val="24"/>
                <w:szCs w:val="24"/>
                <w:highlight w:val="none"/>
                <w:lang w:val="en-US" w:eastAsia="zh-CN"/>
              </w:rPr>
              <w:t xml:space="preserve">标段</w:t>
            </w:r>
            <w:r>
              <w:rPr>
                <w:rFonts w:ascii="Times New Roman" w:hAnsi="Times New Roman" w:cs="Times New Roman"/>
                <w:color w:val="000000"/>
                <w:sz w:val="24"/>
                <w:szCs w:val="24"/>
                <w:highlight w:val="none"/>
              </w:rPr>
              <w:t xml:space="preserve">名称</w:t>
            </w:r>
            <w:r>
              <w:rPr>
                <w:rFonts w:ascii="Times New Roman" w:hAnsi="Times New Roman" w:cs="Times New Roman"/>
                <w:color w:val="000000"/>
                <w:sz w:val="24"/>
                <w:szCs w:val="24"/>
                <w:highlight w:val="none"/>
              </w:rPr>
            </w:r>
            <w:r/>
          </w:p>
        </w:tc>
        <w:tc>
          <w:tcPr>
            <w:tcMar>
              <w:left w:w="108" w:type="dxa"/>
              <w:top w:w="0" w:type="dxa"/>
              <w:right w:w="108" w:type="dxa"/>
              <w:bottom w:w="0" w:type="dxa"/>
            </w:tcMar>
            <w:tcW w:w="3216" w:type="dxa"/>
            <w:vAlign w:val="center"/>
            <w:textDirection w:val="lrTb"/>
            <w:noWrap w:val="false"/>
          </w:tcPr>
          <w:p>
            <w:pPr>
              <w:pStyle w:val="740"/>
              <w:jc w:val="center"/>
              <w:spacing w:after="0" w:line="360" w:lineRule="auto"/>
              <w:rPr>
                <w:rFonts w:ascii="Times New Roman" w:hAnsi="Times New Roman"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cs="Times New Roman"/>
                <w:color w:val="000000"/>
                <w:sz w:val="24"/>
                <w:szCs w:val="24"/>
                <w:highlight w:val="none"/>
              </w:rPr>
              <w:t xml:space="preserve">项目内容</w:t>
            </w:r>
            <w:r>
              <w:rPr>
                <w:rFonts w:ascii="Times New Roman" w:hAnsi="Times New Roman" w:cs="Times New Roman"/>
                <w:color w:val="000000"/>
                <w:sz w:val="24"/>
                <w:szCs w:val="24"/>
                <w:highlight w:val="none"/>
              </w:rPr>
            </w:r>
            <w:r/>
          </w:p>
        </w:tc>
        <w:tc>
          <w:tcPr>
            <w:tcMar>
              <w:left w:w="108" w:type="dxa"/>
              <w:top w:w="0" w:type="dxa"/>
              <w:right w:w="108" w:type="dxa"/>
              <w:bottom w:w="0" w:type="dxa"/>
            </w:tcMar>
            <w:tcW w:w="1798" w:type="dxa"/>
            <w:vAlign w:val="center"/>
            <w:textDirection w:val="lrTb"/>
            <w:noWrap w:val="false"/>
          </w:tcPr>
          <w:p>
            <w:pPr>
              <w:pStyle w:val="740"/>
              <w:jc w:val="center"/>
              <w:spacing w:after="0" w:line="360" w:lineRule="auto"/>
              <w:rPr>
                <w:rFonts w:ascii="Times New Roman" w:hAnsi="Times New Roman" w:cs="Times New Roman"/>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cs="Times New Roman"/>
                <w:color w:val="000000"/>
                <w:sz w:val="24"/>
                <w:szCs w:val="24"/>
                <w:highlight w:val="none"/>
                <w:lang w:eastAsia="zh-CN"/>
              </w:rPr>
              <w:t xml:space="preserve">采购预算单价（元）</w:t>
            </w:r>
            <w:r>
              <w:rPr>
                <w:rFonts w:ascii="Times New Roman" w:hAnsi="Times New Roman" w:cs="Times New Roman"/>
                <w:color w:val="000000"/>
                <w:sz w:val="24"/>
                <w:szCs w:val="24"/>
                <w:highlight w:val="none"/>
                <w:lang w:eastAsia="zh-CN"/>
              </w:rPr>
            </w:r>
            <w:r/>
          </w:p>
        </w:tc>
        <w:tc>
          <w:tcPr>
            <w:tcMar>
              <w:left w:w="108" w:type="dxa"/>
              <w:top w:w="0" w:type="dxa"/>
              <w:right w:w="108" w:type="dxa"/>
              <w:bottom w:w="0" w:type="dxa"/>
            </w:tcMar>
            <w:tcW w:w="2379" w:type="dxa"/>
            <w:vAlign w:val="center"/>
            <w:textDirection w:val="lrTb"/>
            <w:noWrap w:val="false"/>
          </w:tcPr>
          <w:p>
            <w:pPr>
              <w:pStyle w:val="740"/>
              <w:jc w:val="center"/>
              <w:spacing w:after="0" w:line="360" w:lineRule="auto"/>
              <w:rPr>
                <w:rFonts w:ascii="Times New Roman" w:hAnsi="Times New Roman" w:cs="Times New Roman"/>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cs="Times New Roman"/>
                <w:color w:val="000000"/>
                <w:sz w:val="24"/>
                <w:szCs w:val="24"/>
                <w:highlight w:val="none"/>
                <w:lang w:eastAsia="zh-CN"/>
              </w:rPr>
              <w:t xml:space="preserve">优惠率</w:t>
            </w:r>
            <w:r>
              <w:rPr>
                <w:rFonts w:ascii="Times New Roman" w:hAnsi="Times New Roman" w:cs="Times New Roman"/>
                <w:color w:val="000000"/>
                <w:sz w:val="24"/>
                <w:szCs w:val="24"/>
                <w:highlight w:val="none"/>
                <w:lang w:eastAsia="zh-CN"/>
              </w:rPr>
            </w:r>
            <w:r/>
          </w:p>
        </w:tc>
      </w:tr>
      <w:tr>
        <w:trPr>
          <w:trHeight w:val="779"/>
        </w:trPr>
        <w:tc>
          <w:tcPr>
            <w:tcMar>
              <w:left w:w="108" w:type="dxa"/>
              <w:top w:w="0" w:type="dxa"/>
              <w:right w:w="108" w:type="dxa"/>
              <w:bottom w:w="0" w:type="dxa"/>
            </w:tcMar>
            <w:tcW w:w="966" w:type="dxa"/>
            <w:vAlign w:val="center"/>
            <w:textDirection w:val="lrTb"/>
            <w:noWrap w:val="false"/>
          </w:tcPr>
          <w:p>
            <w:pPr>
              <w:pStyle w:val="740"/>
              <w:jc w:val="center"/>
              <w:spacing w:after="0" w:line="360" w:lineRule="auto"/>
              <w:rPr>
                <w:rFonts w:ascii="Times New Roman" w:hAnsi="Times New Roman" w:cs="Times New Roman"/>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cs="Times New Roman"/>
                <w:color w:val="000000"/>
                <w:sz w:val="24"/>
                <w:szCs w:val="24"/>
                <w:highlight w:val="none"/>
                <w:lang w:eastAsia="zh-CN"/>
              </w:rPr>
              <w:t xml:space="preserve">标段二</w:t>
            </w:r>
            <w:r>
              <w:rPr>
                <w:rFonts w:ascii="Times New Roman" w:hAnsi="Times New Roman" w:cs="Times New Roman"/>
                <w:color w:val="000000"/>
                <w:sz w:val="24"/>
                <w:szCs w:val="24"/>
                <w:highlight w:val="none"/>
                <w:lang w:eastAsia="zh-CN"/>
              </w:rPr>
            </w:r>
            <w:r/>
          </w:p>
        </w:tc>
        <w:tc>
          <w:tcPr>
            <w:tcMar>
              <w:left w:w="108" w:type="dxa"/>
              <w:top w:w="0" w:type="dxa"/>
              <w:right w:w="108" w:type="dxa"/>
              <w:bottom w:w="0" w:type="dxa"/>
            </w:tcMar>
            <w:tcW w:w="1767" w:type="dxa"/>
            <w:vAlign w:val="center"/>
            <w:textDirection w:val="lrTb"/>
            <w:noWrap w:val="false"/>
          </w:tcPr>
          <w:p>
            <w:pPr>
              <w:pStyle w:val="740"/>
              <w:jc w:val="center"/>
              <w:spacing w:after="0" w:line="360" w:lineRule="auto"/>
              <w:rPr>
                <w:rFonts w:ascii="Times New Roman" w:hAnsi="Times New Roman" w:cs="Times New Roman"/>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olor w:val="000000"/>
                <w:highlight w:val="none"/>
              </w:rPr>
              <w:t xml:space="preserve">云龙区</w:t>
            </w:r>
            <w:r>
              <w:rPr>
                <w:rFonts w:hint="eastAsia" w:ascii="宋体" w:hAnsi="宋体"/>
                <w:color w:val="000000"/>
                <w:highlight w:val="none"/>
                <w:lang w:val="en-US" w:eastAsia="zh-CN"/>
              </w:rPr>
              <w:t xml:space="preserve">收储</w:t>
            </w:r>
            <w:r>
              <w:rPr>
                <w:rFonts w:hint="eastAsia" w:ascii="宋体" w:hAnsi="宋体"/>
                <w:color w:val="000000"/>
                <w:highlight w:val="none"/>
              </w:rPr>
              <w:t xml:space="preserve">地块考古调查勘探前清表服务项目</w:t>
            </w:r>
            <w:r>
              <w:rPr>
                <w:rFonts w:ascii="Times New Roman" w:hAnsi="Times New Roman" w:cs="Times New Roman"/>
                <w:color w:val="000000"/>
                <w:sz w:val="24"/>
                <w:szCs w:val="24"/>
                <w:highlight w:val="none"/>
                <w:lang w:eastAsia="zh-CN"/>
              </w:rPr>
            </w:r>
            <w:r/>
          </w:p>
        </w:tc>
        <w:tc>
          <w:tcPr>
            <w:tcMar>
              <w:left w:w="108" w:type="dxa"/>
              <w:top w:w="0" w:type="dxa"/>
              <w:right w:w="108" w:type="dxa"/>
              <w:bottom w:w="0" w:type="dxa"/>
            </w:tcMar>
            <w:tcW w:w="3216" w:type="dxa"/>
            <w:vAlign w:val="center"/>
            <w:textDirection w:val="lrTb"/>
            <w:noWrap w:val="false"/>
          </w:tcPr>
          <w:p>
            <w:pPr>
              <w:pStyle w:val="740"/>
              <w:jc w:val="center"/>
              <w:spacing w:after="0" w:line="360" w:lineRule="auto"/>
              <w:rPr>
                <w:rFonts w:ascii="Times New Roman" w:hAnsi="Times New Roman" w:cs="Times New Roman"/>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olor w:val="000000"/>
                <w:sz w:val="24"/>
                <w:szCs w:val="24"/>
                <w:highlight w:val="none"/>
                <w:lang w:eastAsia="zh-CN"/>
              </w:rPr>
              <w:t xml:space="preserve">徐州市云龙区</w:t>
            </w:r>
            <w:r>
              <w:rPr>
                <w:rFonts w:hint="eastAsia" w:ascii="宋体" w:hAnsi="宋体"/>
                <w:color w:val="000000"/>
                <w:sz w:val="24"/>
                <w:szCs w:val="24"/>
                <w:highlight w:val="none"/>
                <w:lang w:val="en-US" w:eastAsia="zh-CN"/>
              </w:rPr>
              <w:t xml:space="preserve">收储</w:t>
            </w:r>
            <w:r>
              <w:rPr>
                <w:rFonts w:hint="eastAsia" w:ascii="宋体" w:hAnsi="宋体"/>
                <w:color w:val="000000"/>
                <w:sz w:val="24"/>
                <w:szCs w:val="24"/>
                <w:highlight w:val="none"/>
                <w:lang w:eastAsia="zh-CN"/>
              </w:rPr>
              <w:t xml:space="preserve">地块考古调查勘探前清表服务。详见招标文件采购需求。</w:t>
            </w:r>
            <w:r>
              <w:rPr>
                <w:rFonts w:ascii="Times New Roman" w:hAnsi="Times New Roman" w:cs="Times New Roman"/>
                <w:color w:val="000000"/>
                <w:sz w:val="24"/>
                <w:szCs w:val="24"/>
                <w:highlight w:val="none"/>
                <w:lang w:eastAsia="zh-CN"/>
              </w:rPr>
            </w:r>
            <w:r/>
          </w:p>
        </w:tc>
        <w:tc>
          <w:tcPr>
            <w:tcMar>
              <w:left w:w="108" w:type="dxa"/>
              <w:top w:w="0" w:type="dxa"/>
              <w:right w:w="108" w:type="dxa"/>
              <w:bottom w:w="0" w:type="dxa"/>
            </w:tcMar>
            <w:tcW w:w="1798" w:type="dxa"/>
            <w:vAlign w:val="center"/>
            <w:textDirection w:val="lrTb"/>
            <w:noWrap w:val="false"/>
          </w:tcPr>
          <w:p>
            <w:pPr>
              <w:pStyle w:val="740"/>
              <w:ind w:firstLine="98"/>
              <w:jc w:val="center"/>
              <w:spacing w:after="0" w:line="360" w:lineRule="auto"/>
              <w:rPr>
                <w:rFonts w:ascii="Times New Roman" w:hAnsi="Times New Roman" w:cs="Times New Roman"/>
                <w:color w:val="000000"/>
                <w:sz w:val="24"/>
                <w:szCs w:val="24"/>
                <w:highlight w:val="none"/>
                <w:lang w:eastAsia="zh-CN"/>
              </w:rPr>
            </w:pPr>
            <w:r>
              <w:rPr>
                <w:rFonts w:hint="eastAsia" w:ascii="Times New Roman" w:hAnsi="Times New Roman" w:cs="Times New Roman"/>
                <w:color w:val="000000"/>
                <w:sz w:val="24"/>
                <w:szCs w:val="24"/>
                <w:highlight w:val="none"/>
                <w:lang w:eastAsia="zh-CN"/>
              </w:rPr>
              <w:t xml:space="preserve">详见招标文件第六章《采购需求》</w:t>
            </w:r>
            <w:r>
              <w:rPr>
                <w:rFonts w:ascii="Times New Roman" w:hAnsi="Times New Roman" w:cs="Times New Roman"/>
                <w:color w:val="000000"/>
                <w:sz w:val="24"/>
                <w:szCs w:val="24"/>
                <w:highlight w:val="none"/>
                <w:lang w:eastAsia="zh-CN"/>
              </w:rPr>
            </w:r>
            <w:r/>
          </w:p>
        </w:tc>
        <w:tc>
          <w:tcPr>
            <w:tcMar>
              <w:left w:w="108" w:type="dxa"/>
              <w:top w:w="0" w:type="dxa"/>
              <w:right w:w="108" w:type="dxa"/>
              <w:bottom w:w="0" w:type="dxa"/>
            </w:tcMar>
            <w:tcW w:w="2379" w:type="dxa"/>
            <w:vAlign w:val="center"/>
            <w:textDirection w:val="lrTb"/>
            <w:noWrap w:val="false"/>
          </w:tcPr>
          <w:p>
            <w:pPr>
              <w:pStyle w:val="740"/>
              <w:ind w:firstLine="98"/>
              <w:jc w:val="center"/>
              <w:spacing w:after="0" w:line="360" w:lineRule="auto"/>
              <w:rPr>
                <w:rFonts w:ascii="Times New Roman" w:hAnsi="Times New Roman" w:cs="Times New Roman"/>
                <w:color w:val="000000"/>
                <w:sz w:val="24"/>
                <w:szCs w:val="24"/>
                <w:highlight w:val="none"/>
                <w:lang w:eastAsia="zh-CN"/>
              </w:rPr>
            </w:pPr>
            <w:r>
              <w:rPr>
                <w:rFonts w:hint="eastAsia" w:ascii="Times New Roman" w:hAnsi="Times New Roman" w:cs="Times New Roman"/>
                <w:color w:val="000000"/>
                <w:sz w:val="24"/>
                <w:szCs w:val="24"/>
                <w:highlight w:val="none"/>
                <w:u w:val="single"/>
                <w:lang w:eastAsia="zh-CN"/>
              </w:rPr>
              <w:t xml:space="preserve">         </w:t>
            </w:r>
            <w:r>
              <w:rPr>
                <w:rFonts w:hint="eastAsia" w:ascii="Times New Roman" w:hAnsi="Times New Roman" w:cs="Times New Roman"/>
                <w:color w:val="000000"/>
                <w:sz w:val="24"/>
                <w:szCs w:val="24"/>
                <w:highlight w:val="none"/>
                <w:lang w:eastAsia="zh-CN"/>
              </w:rPr>
              <w:t xml:space="preserve"> %</w:t>
            </w:r>
            <w:r>
              <w:rPr>
                <w:rFonts w:ascii="Times New Roman" w:hAnsi="Times New Roman" w:cs="Times New Roman"/>
                <w:color w:val="000000"/>
                <w:sz w:val="24"/>
                <w:szCs w:val="24"/>
                <w:highlight w:val="none"/>
                <w:lang w:eastAsia="zh-CN"/>
              </w:rPr>
            </w:r>
            <w:r/>
          </w:p>
        </w:tc>
      </w:tr>
    </w:tbl>
    <w:p>
      <w:pPr>
        <w:pStyle w:val="740"/>
        <w:ind w:firstLine="241"/>
        <w:jc w:val="both"/>
        <w:spacing w:after="0" w:line="360" w:lineRule="auto"/>
        <w:rPr>
          <w:rFonts w:ascii="Times New Roman" w:hAnsi="Times New Roman" w:cs="Times New Roman"/>
          <w:b/>
          <w:bCs/>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cs="Times New Roman"/>
          <w:b/>
          <w:bCs/>
          <w:color w:val="000000"/>
          <w:sz w:val="24"/>
          <w:szCs w:val="24"/>
          <w:highlight w:val="none"/>
          <w:lang w:eastAsia="zh-CN"/>
        </w:rPr>
      </w:r>
      <w:r/>
    </w:p>
    <w:p>
      <w:pPr>
        <w:pStyle w:val="740"/>
        <w:ind w:firstLine="241"/>
        <w:jc w:val="both"/>
        <w:spacing w:after="0" w:line="360" w:lineRule="auto"/>
        <w:rPr>
          <w:rFonts w:ascii="宋体" w:hAnsi="宋体" w:cs="Times New Roman"/>
          <w:b/>
          <w:bCs/>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Times New Roman"/>
          <w:b/>
          <w:bCs/>
          <w:color w:val="000000"/>
          <w:sz w:val="24"/>
          <w:szCs w:val="24"/>
          <w:highlight w:val="none"/>
          <w:lang w:eastAsia="zh-CN"/>
        </w:rPr>
        <w:t xml:space="preserve">注：结算单价=采购预算单价*（1-优惠率）</w:t>
      </w:r>
      <w:r>
        <w:rPr>
          <w:rFonts w:ascii="宋体" w:hAnsi="宋体" w:cs="Times New Roman"/>
          <w:b/>
          <w:bCs/>
          <w:color w:val="000000"/>
          <w:sz w:val="24"/>
          <w:szCs w:val="24"/>
          <w:highlight w:val="none"/>
          <w:lang w:eastAsia="zh-CN"/>
        </w:rPr>
      </w:r>
      <w:r/>
    </w:p>
    <w:p>
      <w:pPr>
        <w:pStyle w:val="740"/>
        <w:ind w:firstLine="241"/>
        <w:jc w:val="both"/>
        <w:spacing w:after="0" w:line="360" w:lineRule="auto"/>
        <w:rPr>
          <w:rFonts w:ascii="Times New Roman" w:hAnsi="Times New Roman" w:cs="Times New Roman"/>
          <w:b/>
          <w:bCs/>
          <w:color w:val="000000"/>
          <w:sz w:val="24"/>
          <w:szCs w:val="24"/>
          <w:highlight w:val="none"/>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cs="Times New Roman"/>
          <w:b/>
          <w:bCs/>
          <w:color w:val="000000"/>
          <w:sz w:val="24"/>
          <w:szCs w:val="24"/>
          <w:highlight w:val="none"/>
          <w:u w:val="single"/>
          <w:lang w:eastAsia="zh-CN"/>
        </w:rPr>
        <w:t xml:space="preserve">同一个标段仅能报同一个优惠率！</w:t>
      </w:r>
      <w:r>
        <w:rPr>
          <w:rFonts w:ascii="Times New Roman" w:hAnsi="Times New Roman" w:cs="Times New Roman"/>
          <w:b/>
          <w:bCs/>
          <w:color w:val="000000"/>
          <w:sz w:val="24"/>
          <w:szCs w:val="24"/>
          <w:highlight w:val="none"/>
          <w:u w:val="single"/>
          <w:lang w:eastAsia="zh-CN"/>
        </w:rPr>
      </w:r>
      <w:r/>
    </w:p>
    <w:p>
      <w:pPr>
        <w:pStyle w:val="808"/>
        <w:ind w:firstLine="482"/>
        <w:rPr>
          <w:rFonts w:ascii="宋体" w:hAnsi="宋体"/>
          <w:b/>
          <w:color w:val="000000"/>
          <w:sz w:val="24"/>
          <w:highlight w:val="none"/>
        </w:rPr>
      </w:pPr>
      <w:r>
        <w:rPr>
          <w:rFonts w:ascii="宋体" w:hAnsi="宋体" w:eastAsia="宋体"/>
          <w:color w:val="000000"/>
          <w:sz w:val="24"/>
          <w:highlight w:val="none"/>
        </w:rPr>
        <w:t xml:space="preserve"> </w:t>
      </w:r>
      <w:r>
        <w:rPr>
          <w:rFonts w:ascii="宋体" w:hAnsi="宋体" w:eastAsia="宋体"/>
          <w:b/>
          <w:color w:val="000000"/>
          <w:sz w:val="24"/>
          <w:highlight w:val="none"/>
        </w:rPr>
        <w:t xml:space="preserve">投标人承诺：</w:t>
      </w:r>
      <w:r>
        <w:rPr>
          <w:rFonts w:ascii="宋体" w:hAnsi="宋体"/>
          <w:b/>
          <w:color w:val="000000"/>
          <w:sz w:val="24"/>
          <w:highlight w:val="none"/>
        </w:rPr>
      </w:r>
      <w:r/>
    </w:p>
    <w:p>
      <w:pPr>
        <w:pStyle w:val="808"/>
        <w:ind w:firstLine="482"/>
        <w:rPr>
          <w:rFonts w:ascii="宋体" w:hAnsi="宋体"/>
          <w:b/>
          <w:color w:val="000000"/>
          <w:sz w:val="24"/>
          <w:highlight w:val="none"/>
        </w:rPr>
      </w:pPr>
      <w:r>
        <w:rPr>
          <w:rFonts w:ascii="宋体" w:hAnsi="宋体" w:eastAsia="宋体"/>
          <w:b/>
          <w:color w:val="000000"/>
          <w:sz w:val="24"/>
          <w:highlight w:val="none"/>
        </w:rPr>
        <w:t xml:space="preserve">1.本项目由投标人本企业提供的服务。</w:t>
      </w:r>
      <w:r>
        <w:rPr>
          <w:rFonts w:ascii="宋体" w:hAnsi="宋体"/>
          <w:b/>
          <w:color w:val="000000"/>
          <w:sz w:val="24"/>
          <w:highlight w:val="none"/>
        </w:rPr>
      </w:r>
      <w:r/>
    </w:p>
    <w:p>
      <w:pPr>
        <w:pStyle w:val="808"/>
        <w:ind w:firstLine="482"/>
        <w:jc w:val="left"/>
        <w:rPr>
          <w:rFonts w:ascii="宋体" w:hAnsi="宋体"/>
          <w:color w:val="000000"/>
          <w:sz w:val="24"/>
          <w:highlight w:val="none"/>
        </w:rPr>
        <w:outlineLvl w:val="1"/>
      </w:pPr>
      <w:r>
        <w:rPr>
          <w:rFonts w:ascii="宋体" w:hAnsi="宋体" w:eastAsia="宋体"/>
          <w:b/>
          <w:color w:val="000000"/>
          <w:sz w:val="24"/>
          <w:highlight w:val="none"/>
        </w:rPr>
        <w:t xml:space="preserve">2.开标一览表中的报价包括项目完成所需全部费用，</w:t>
      </w:r>
      <w:r>
        <w:rPr>
          <w:rFonts w:hint="eastAsia" w:ascii="宋体" w:hAnsi="宋体"/>
          <w:b/>
          <w:color w:val="000000"/>
          <w:sz w:val="24"/>
          <w:highlight w:val="none"/>
          <w:lang w:eastAsia="zh-CN"/>
        </w:rPr>
        <w:t xml:space="preserve">委托方</w:t>
      </w:r>
      <w:r>
        <w:rPr>
          <w:rFonts w:ascii="宋体" w:hAnsi="宋体" w:eastAsia="宋体"/>
          <w:b/>
          <w:color w:val="000000"/>
          <w:sz w:val="24"/>
          <w:highlight w:val="none"/>
        </w:rPr>
        <w:t xml:space="preserve">不再支付报价以外的任何费用。</w:t>
      </w:r>
      <w:r>
        <w:rPr>
          <w:rFonts w:ascii="宋体" w:hAnsi="宋体"/>
          <w:color w:val="000000"/>
          <w:sz w:val="24"/>
          <w:highlight w:val="none"/>
        </w:rPr>
      </w:r>
      <w:r/>
    </w:p>
    <w:p>
      <w:pPr>
        <w:pStyle w:val="740"/>
        <w:ind w:firstLine="2760"/>
        <w:jc w:val="both"/>
        <w:spacing w:after="0" w:line="360" w:lineRule="auto"/>
        <w:rPr>
          <w:rFonts w:ascii="Times New Roman" w:hAnsi="Times New Roman" w:cs="Times New Roman"/>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Times New Roman"/>
          <w:color w:val="000000"/>
          <w:sz w:val="24"/>
          <w:szCs w:val="24"/>
          <w:highlight w:val="none"/>
          <w:lang w:eastAsia="zh-CN"/>
        </w:rPr>
        <w:t xml:space="preserve"> </w:t>
      </w:r>
      <w:r>
        <w:rPr>
          <w:rFonts w:ascii="Times New Roman" w:hAnsi="Times New Roman" w:cs="Times New Roman"/>
          <w:color w:val="000000"/>
          <w:sz w:val="24"/>
          <w:szCs w:val="24"/>
          <w:highlight w:val="none"/>
          <w:lang w:eastAsia="zh-CN"/>
        </w:rPr>
      </w:r>
      <w:r/>
    </w:p>
    <w:p>
      <w:pPr>
        <w:pStyle w:val="740"/>
        <w:ind w:firstLine="2760"/>
        <w:jc w:val="both"/>
        <w:spacing w:after="0" w:line="360" w:lineRule="auto"/>
        <w:rPr>
          <w:rFonts w:ascii="Times New Roman" w:hAnsi="Times New Roman" w:cs="Times New Roman"/>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Times New Roman"/>
          <w:color w:val="000000"/>
          <w:sz w:val="24"/>
          <w:szCs w:val="24"/>
          <w:highlight w:val="none"/>
          <w:lang w:eastAsia="zh-CN"/>
        </w:rPr>
        <w:t xml:space="preserve"> </w:t>
      </w:r>
      <w:r>
        <w:rPr>
          <w:rFonts w:ascii="Times New Roman" w:hAnsi="Times New Roman" w:cs="Times New Roman"/>
          <w:color w:val="000000"/>
          <w:sz w:val="24"/>
          <w:szCs w:val="24"/>
          <w:highlight w:val="none"/>
          <w:lang w:eastAsia="zh-CN"/>
        </w:rPr>
      </w:r>
      <w:r/>
    </w:p>
    <w:p>
      <w:pPr>
        <w:pStyle w:val="740"/>
        <w:ind w:left="3685" w:firstLine="31"/>
        <w:jc w:val="both"/>
        <w:spacing w:after="0" w:line="360" w:lineRule="auto"/>
        <w:rPr>
          <w:rFonts w:ascii="Times New Roman" w:hAnsi="Times New Roman" w:cs="Times New Roman"/>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Times New Roman"/>
          <w:color w:val="000000"/>
          <w:sz w:val="24"/>
          <w:szCs w:val="24"/>
          <w:highlight w:val="none"/>
          <w:lang w:eastAsia="zh-CN"/>
        </w:rPr>
        <w:t xml:space="preserve">投标人：</w:t>
      </w:r>
      <w:r>
        <w:rPr>
          <w:rFonts w:ascii="宋体" w:hAnsi="宋体" w:cs="Times New Roman"/>
          <w:color w:val="000000"/>
          <w:sz w:val="24"/>
          <w:szCs w:val="24"/>
          <w:highlight w:val="none"/>
          <w:u w:val="single"/>
          <w:lang w:eastAsia="zh-CN"/>
        </w:rPr>
        <w:t xml:space="preserve">           </w:t>
      </w:r>
      <w:r>
        <w:rPr>
          <w:rFonts w:ascii="宋体" w:hAnsi="宋体" w:cs="Times New Roman"/>
          <w:color w:val="000000"/>
          <w:sz w:val="24"/>
          <w:szCs w:val="24"/>
          <w:highlight w:val="none"/>
          <w:lang w:eastAsia="zh-CN"/>
        </w:rPr>
        <w:t xml:space="preserve">（盖单位公章）</w:t>
      </w:r>
      <w:r>
        <w:rPr>
          <w:rFonts w:ascii="Times New Roman" w:hAnsi="Times New Roman" w:cs="Times New Roman"/>
          <w:color w:val="000000"/>
          <w:sz w:val="24"/>
          <w:szCs w:val="24"/>
          <w:highlight w:val="none"/>
          <w:lang w:eastAsia="zh-CN"/>
        </w:rPr>
      </w:r>
      <w:r/>
    </w:p>
    <w:p>
      <w:pPr>
        <w:pStyle w:val="740"/>
        <w:ind w:left="3685" w:firstLine="31"/>
        <w:jc w:val="both"/>
        <w:spacing w:after="0" w:line="360" w:lineRule="auto"/>
        <w:rPr>
          <w:rFonts w:ascii="Times New Roman" w:hAnsi="Times New Roman" w:cs="Times New Roman"/>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Times New Roman"/>
          <w:color w:val="000000"/>
          <w:sz w:val="24"/>
          <w:szCs w:val="24"/>
          <w:highlight w:val="none"/>
          <w:lang w:eastAsia="zh-CN"/>
        </w:rPr>
        <w:t xml:space="preserve">投标人授权代表：</w:t>
      </w:r>
      <w:r>
        <w:rPr>
          <w:rFonts w:ascii="宋体" w:hAnsi="宋体" w:cs="Times New Roman"/>
          <w:color w:val="000000"/>
          <w:sz w:val="24"/>
          <w:szCs w:val="24"/>
          <w:highlight w:val="none"/>
          <w:u w:val="single"/>
          <w:lang w:eastAsia="zh-CN"/>
        </w:rPr>
        <w:t xml:space="preserve">        </w:t>
      </w:r>
      <w:r>
        <w:rPr>
          <w:rFonts w:ascii="宋体" w:hAnsi="宋体" w:cs="Times New Roman"/>
          <w:color w:val="000000"/>
          <w:sz w:val="24"/>
          <w:szCs w:val="24"/>
          <w:highlight w:val="none"/>
          <w:lang w:eastAsia="zh-CN"/>
        </w:rPr>
        <w:t xml:space="preserve">（签字或盖章）</w:t>
      </w:r>
      <w:r>
        <w:rPr>
          <w:rFonts w:ascii="Times New Roman" w:hAnsi="Times New Roman" w:cs="Times New Roman"/>
          <w:color w:val="000000"/>
          <w:sz w:val="24"/>
          <w:szCs w:val="24"/>
          <w:highlight w:val="none"/>
          <w:lang w:eastAsia="zh-CN"/>
        </w:rPr>
      </w:r>
      <w:r/>
    </w:p>
    <w:p>
      <w:pPr>
        <w:pStyle w:val="740"/>
        <w:ind w:firstLine="3900"/>
        <w:jc w:val="both"/>
        <w:spacing w:after="0" w:line="360" w:lineRule="auto"/>
        <w:rPr>
          <w:rFonts w:ascii="Times New Roman" w:hAnsi="Times New Roman" w:cs="Times New Roman"/>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Times New Roman"/>
          <w:color w:val="000000"/>
          <w:sz w:val="24"/>
          <w:szCs w:val="24"/>
          <w:highlight w:val="none"/>
          <w:lang w:eastAsia="zh-CN"/>
        </w:rPr>
        <w:t xml:space="preserve"> </w:t>
      </w:r>
      <w:r>
        <w:rPr>
          <w:rFonts w:ascii="Times New Roman" w:hAnsi="Times New Roman" w:cs="Times New Roman"/>
          <w:color w:val="000000"/>
          <w:sz w:val="24"/>
          <w:szCs w:val="24"/>
          <w:highlight w:val="none"/>
          <w:lang w:eastAsia="zh-CN"/>
        </w:rPr>
      </w:r>
      <w:r/>
    </w:p>
    <w:p>
      <w:pPr>
        <w:pStyle w:val="740"/>
        <w:ind w:firstLine="4950"/>
        <w:jc w:val="both"/>
        <w:spacing w:after="0" w:line="360" w:lineRule="auto"/>
        <w:rPr>
          <w:rFonts w:ascii="Times New Roman" w:hAnsi="Times New Roman" w:cs="Times New Roman"/>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Times New Roman"/>
          <w:color w:val="000000"/>
          <w:sz w:val="24"/>
          <w:szCs w:val="24"/>
          <w:highlight w:val="none"/>
          <w:lang w:eastAsia="zh-CN"/>
        </w:rPr>
        <w:t xml:space="preserve">日期：   年  月  日 </w:t>
      </w:r>
      <w:r>
        <w:rPr>
          <w:rFonts w:ascii="Times New Roman" w:hAnsi="Times New Roman" w:cs="Times New Roman"/>
          <w:color w:val="000000"/>
          <w:sz w:val="24"/>
          <w:szCs w:val="24"/>
          <w:highlight w:val="none"/>
          <w:lang w:eastAsia="zh-CN"/>
        </w:rPr>
      </w:r>
      <w:r/>
    </w:p>
    <w:p>
      <w:pPr>
        <w:pStyle w:val="740"/>
        <w:spacing w:after="0" w:line="360" w:lineRule="auto"/>
        <w:rPr>
          <w:rFonts w:ascii="Times New Roman" w:hAnsi="Times New Roman" w:cs="Times New Roman"/>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Times New Roman"/>
          <w:color w:val="000000"/>
          <w:sz w:val="24"/>
          <w:szCs w:val="24"/>
          <w:highlight w:val="none"/>
          <w:lang w:eastAsia="zh-CN"/>
        </w:rPr>
        <w:br w:type="page" w:clear="all"/>
      </w:r>
      <w:r>
        <w:rPr>
          <w:rFonts w:ascii="Times New Roman" w:hAnsi="Times New Roman" w:cs="Times New Roman"/>
          <w:color w:val="000000"/>
          <w:sz w:val="24"/>
          <w:szCs w:val="24"/>
          <w:highlight w:val="none"/>
          <w:lang w:eastAsia="zh-CN"/>
        </w:rPr>
      </w:r>
      <w:r/>
    </w:p>
    <w:p>
      <w:pPr>
        <w:pStyle w:val="740"/>
        <w:jc w:val="center"/>
        <w:spacing w:after="0" w:line="360" w:lineRule="auto"/>
        <w:rPr>
          <w:rFonts w:ascii="宋体" w:hAnsi="宋体" w:cs="Times New Roman"/>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Times New Roman"/>
          <w:b/>
          <w:bCs/>
          <w:color w:val="000000"/>
          <w:sz w:val="24"/>
          <w:szCs w:val="24"/>
          <w:highlight w:val="none"/>
          <w:lang w:eastAsia="zh-CN"/>
        </w:rPr>
        <w:t xml:space="preserve">开标一览表格式</w:t>
      </w:r>
      <w:r>
        <w:rPr>
          <w:rFonts w:ascii="宋体" w:hAnsi="宋体" w:cs="Times New Roman"/>
          <w:color w:val="000000"/>
          <w:sz w:val="24"/>
          <w:szCs w:val="24"/>
          <w:highlight w:val="none"/>
          <w:lang w:eastAsia="zh-CN"/>
        </w:rPr>
      </w:r>
      <w:r/>
    </w:p>
    <w:p>
      <w:pPr>
        <w:pStyle w:val="740"/>
        <w:ind w:firstLine="600"/>
        <w:jc w:val="both"/>
        <w:spacing w:after="0" w:line="360" w:lineRule="auto"/>
        <w:rPr>
          <w:rFonts w:ascii="Times New Roman" w:hAnsi="Times New Roman" w:cs="Times New Roman"/>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Times New Roman"/>
          <w:color w:val="000000"/>
          <w:sz w:val="24"/>
          <w:szCs w:val="24"/>
          <w:highlight w:val="none"/>
          <w:lang w:eastAsia="zh-CN"/>
        </w:rPr>
        <w:t xml:space="preserve">项目名称：</w:t>
      </w:r>
      <w:r>
        <w:rPr>
          <w:rFonts w:hint="eastAsia" w:ascii="宋体" w:hAnsi="宋体" w:cs="Times New Roman"/>
          <w:color w:val="000000"/>
          <w:sz w:val="24"/>
          <w:szCs w:val="24"/>
          <w:highlight w:val="none"/>
          <w:lang w:eastAsia="zh-CN"/>
        </w:rPr>
        <w:t xml:space="preserve">2026-2027年度主城区收储地块考古调查勘探前清表服务项目</w:t>
      </w:r>
      <w:r>
        <w:rPr>
          <w:rFonts w:ascii="宋体" w:hAnsi="宋体" w:cs="Times New Roman"/>
          <w:color w:val="000000"/>
          <w:sz w:val="24"/>
          <w:szCs w:val="24"/>
          <w:highlight w:val="none"/>
          <w:lang w:eastAsia="zh-CN"/>
        </w:rPr>
        <w:t xml:space="preserve"> </w:t>
      </w:r>
      <w:r>
        <w:rPr>
          <w:rFonts w:ascii="Times New Roman" w:hAnsi="Times New Roman" w:cs="Times New Roman"/>
          <w:color w:val="000000"/>
          <w:sz w:val="24"/>
          <w:szCs w:val="24"/>
          <w:highlight w:val="none"/>
          <w:lang w:eastAsia="zh-CN"/>
        </w:rPr>
      </w:r>
      <w:r/>
    </w:p>
    <w:p>
      <w:pPr>
        <w:pStyle w:val="740"/>
        <w:ind w:firstLine="600"/>
        <w:jc w:val="both"/>
        <w:spacing w:after="0" w:line="360" w:lineRule="auto"/>
        <w:rPr>
          <w:rFonts w:ascii="Times New Roman" w:hAnsi="Times New Roman" w:cs="Times New Roman"/>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Times New Roman"/>
          <w:color w:val="000000"/>
          <w:sz w:val="24"/>
          <w:szCs w:val="24"/>
          <w:highlight w:val="none"/>
          <w:lang w:eastAsia="zh-CN"/>
        </w:rPr>
        <w:t xml:space="preserve">项目编号：</w:t>
      </w:r>
      <w:r>
        <w:rPr>
          <w:rFonts w:hint="eastAsia" w:ascii="宋体" w:hAnsi="宋体" w:cs="Times New Roman"/>
          <w:color w:val="000000"/>
          <w:sz w:val="24"/>
          <w:szCs w:val="24"/>
          <w:highlight w:val="none"/>
          <w:lang w:val="en-US" w:eastAsia="zh-CN"/>
        </w:rPr>
        <w:t xml:space="preserve"> </w:t>
      </w:r>
      <w:r>
        <w:rPr>
          <w:rFonts w:ascii="Times New Roman" w:hAnsi="Times New Roman" w:cs="Times New Roman"/>
          <w:color w:val="000000"/>
          <w:sz w:val="24"/>
          <w:szCs w:val="24"/>
          <w:highlight w:val="none"/>
          <w:lang w:eastAsia="zh-CN"/>
        </w:rPr>
      </w:r>
      <w:r/>
    </w:p>
    <w:p>
      <w:pPr>
        <w:pStyle w:val="740"/>
        <w:ind w:firstLine="600"/>
        <w:jc w:val="both"/>
        <w:spacing w:after="0" w:line="360" w:lineRule="auto"/>
        <w:rPr>
          <w:rFonts w:ascii="Times New Roman" w:hAnsi="Times New Roman" w:cs="Times New Roman"/>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Times New Roman"/>
          <w:color w:val="000000"/>
          <w:sz w:val="24"/>
          <w:szCs w:val="24"/>
          <w:highlight w:val="none"/>
          <w:lang w:eastAsia="zh-CN"/>
        </w:rPr>
        <w:t xml:space="preserve">货币单位：</w:t>
      </w:r>
      <w:r>
        <w:rPr>
          <w:rFonts w:hint="eastAsia" w:ascii="宋体" w:hAnsi="宋体" w:cs="Times New Roman"/>
          <w:color w:val="000000"/>
          <w:sz w:val="24"/>
          <w:szCs w:val="24"/>
          <w:highlight w:val="none"/>
          <w:lang w:val="en-US" w:eastAsia="zh-CN"/>
        </w:rPr>
        <w:t xml:space="preserve">优惠率</w:t>
      </w:r>
      <w:r>
        <w:rPr>
          <w:rFonts w:ascii="Times New Roman" w:hAnsi="Times New Roman" w:cs="Times New Roman"/>
          <w:color w:val="000000"/>
          <w:sz w:val="24"/>
          <w:szCs w:val="24"/>
          <w:highlight w:val="none"/>
          <w:lang w:eastAsia="zh-CN"/>
        </w:rPr>
      </w:r>
      <w:r/>
    </w:p>
    <w:tbl>
      <w:tblPr>
        <w:tblStyle w:val="795"/>
        <w:tblW w:w="1012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6"/>
        <w:gridCol w:w="1767"/>
        <w:gridCol w:w="3216"/>
        <w:gridCol w:w="1798"/>
        <w:gridCol w:w="2379"/>
      </w:tblGrid>
      <w:tr>
        <w:trPr>
          <w:trHeight w:val="1163"/>
        </w:trPr>
        <w:tc>
          <w:tcPr>
            <w:tcMar>
              <w:left w:w="108" w:type="dxa"/>
              <w:top w:w="0" w:type="dxa"/>
              <w:right w:w="108" w:type="dxa"/>
              <w:bottom w:w="0" w:type="dxa"/>
            </w:tcMar>
            <w:tcW w:w="966" w:type="dxa"/>
            <w:vAlign w:val="center"/>
            <w:textDirection w:val="lrTb"/>
            <w:noWrap w:val="false"/>
          </w:tcPr>
          <w:p>
            <w:pPr>
              <w:pStyle w:val="740"/>
              <w:jc w:val="center"/>
              <w:spacing w:after="0" w:line="360" w:lineRule="auto"/>
              <w:rPr>
                <w:rFonts w:ascii="Times New Roman" w:hAnsi="Times New Roman" w:cs="Times New Roman"/>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cs="Times New Roman"/>
                <w:color w:val="000000"/>
                <w:sz w:val="24"/>
                <w:szCs w:val="24"/>
                <w:highlight w:val="none"/>
                <w:lang w:eastAsia="zh-CN"/>
              </w:rPr>
              <w:t xml:space="preserve">标段号</w:t>
            </w:r>
            <w:r>
              <w:rPr>
                <w:rFonts w:ascii="Times New Roman" w:hAnsi="Times New Roman" w:cs="Times New Roman"/>
                <w:color w:val="000000"/>
                <w:sz w:val="24"/>
                <w:szCs w:val="24"/>
                <w:highlight w:val="none"/>
                <w:lang w:eastAsia="zh-CN"/>
              </w:rPr>
            </w:r>
            <w:r/>
          </w:p>
        </w:tc>
        <w:tc>
          <w:tcPr>
            <w:tcMar>
              <w:left w:w="108" w:type="dxa"/>
              <w:top w:w="0" w:type="dxa"/>
              <w:right w:w="108" w:type="dxa"/>
              <w:bottom w:w="0" w:type="dxa"/>
            </w:tcMar>
            <w:tcW w:w="1767" w:type="dxa"/>
            <w:vAlign w:val="center"/>
            <w:textDirection w:val="lrTb"/>
            <w:noWrap w:val="false"/>
          </w:tcPr>
          <w:p>
            <w:pPr>
              <w:pStyle w:val="740"/>
              <w:jc w:val="center"/>
              <w:spacing w:after="0" w:line="360" w:lineRule="auto"/>
              <w:rPr>
                <w:rFonts w:ascii="Times New Roman" w:hAnsi="Times New Roman"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cs="Times New Roman"/>
                <w:color w:val="000000"/>
                <w:sz w:val="24"/>
                <w:szCs w:val="24"/>
                <w:highlight w:val="none"/>
                <w:lang w:val="en-US" w:eastAsia="zh-CN"/>
              </w:rPr>
              <w:t xml:space="preserve">标段</w:t>
            </w:r>
            <w:r>
              <w:rPr>
                <w:rFonts w:ascii="Times New Roman" w:hAnsi="Times New Roman" w:cs="Times New Roman"/>
                <w:color w:val="000000"/>
                <w:sz w:val="24"/>
                <w:szCs w:val="24"/>
                <w:highlight w:val="none"/>
              </w:rPr>
              <w:t xml:space="preserve">名称</w:t>
            </w:r>
            <w:r>
              <w:rPr>
                <w:rFonts w:ascii="Times New Roman" w:hAnsi="Times New Roman" w:cs="Times New Roman"/>
                <w:color w:val="000000"/>
                <w:sz w:val="24"/>
                <w:szCs w:val="24"/>
                <w:highlight w:val="none"/>
              </w:rPr>
            </w:r>
            <w:r/>
          </w:p>
        </w:tc>
        <w:tc>
          <w:tcPr>
            <w:tcMar>
              <w:left w:w="108" w:type="dxa"/>
              <w:top w:w="0" w:type="dxa"/>
              <w:right w:w="108" w:type="dxa"/>
              <w:bottom w:w="0" w:type="dxa"/>
            </w:tcMar>
            <w:tcW w:w="3216" w:type="dxa"/>
            <w:vAlign w:val="center"/>
            <w:textDirection w:val="lrTb"/>
            <w:noWrap w:val="false"/>
          </w:tcPr>
          <w:p>
            <w:pPr>
              <w:pStyle w:val="740"/>
              <w:jc w:val="center"/>
              <w:spacing w:after="0" w:line="360" w:lineRule="auto"/>
              <w:rPr>
                <w:rFonts w:ascii="Times New Roman" w:hAnsi="Times New Roman"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cs="Times New Roman"/>
                <w:color w:val="000000"/>
                <w:sz w:val="24"/>
                <w:szCs w:val="24"/>
                <w:highlight w:val="none"/>
              </w:rPr>
              <w:t xml:space="preserve">项目内容</w:t>
            </w:r>
            <w:r>
              <w:rPr>
                <w:rFonts w:ascii="Times New Roman" w:hAnsi="Times New Roman" w:cs="Times New Roman"/>
                <w:color w:val="000000"/>
                <w:sz w:val="24"/>
                <w:szCs w:val="24"/>
                <w:highlight w:val="none"/>
              </w:rPr>
            </w:r>
            <w:r/>
          </w:p>
        </w:tc>
        <w:tc>
          <w:tcPr>
            <w:tcMar>
              <w:left w:w="108" w:type="dxa"/>
              <w:top w:w="0" w:type="dxa"/>
              <w:right w:w="108" w:type="dxa"/>
              <w:bottom w:w="0" w:type="dxa"/>
            </w:tcMar>
            <w:tcW w:w="1798" w:type="dxa"/>
            <w:vAlign w:val="center"/>
            <w:textDirection w:val="lrTb"/>
            <w:noWrap w:val="false"/>
          </w:tcPr>
          <w:p>
            <w:pPr>
              <w:pStyle w:val="740"/>
              <w:jc w:val="center"/>
              <w:spacing w:after="0" w:line="360" w:lineRule="auto"/>
              <w:rPr>
                <w:rFonts w:ascii="Times New Roman" w:hAnsi="Times New Roman" w:cs="Times New Roman"/>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cs="Times New Roman"/>
                <w:color w:val="000000"/>
                <w:sz w:val="24"/>
                <w:szCs w:val="24"/>
                <w:highlight w:val="none"/>
                <w:lang w:eastAsia="zh-CN"/>
              </w:rPr>
              <w:t xml:space="preserve">采购预算单价（元）</w:t>
            </w:r>
            <w:r>
              <w:rPr>
                <w:rFonts w:ascii="Times New Roman" w:hAnsi="Times New Roman" w:cs="Times New Roman"/>
                <w:color w:val="000000"/>
                <w:sz w:val="24"/>
                <w:szCs w:val="24"/>
                <w:highlight w:val="none"/>
                <w:lang w:eastAsia="zh-CN"/>
              </w:rPr>
            </w:r>
            <w:r/>
          </w:p>
        </w:tc>
        <w:tc>
          <w:tcPr>
            <w:tcMar>
              <w:left w:w="108" w:type="dxa"/>
              <w:top w:w="0" w:type="dxa"/>
              <w:right w:w="108" w:type="dxa"/>
              <w:bottom w:w="0" w:type="dxa"/>
            </w:tcMar>
            <w:tcW w:w="2379" w:type="dxa"/>
            <w:vAlign w:val="center"/>
            <w:textDirection w:val="lrTb"/>
            <w:noWrap w:val="false"/>
          </w:tcPr>
          <w:p>
            <w:pPr>
              <w:pStyle w:val="740"/>
              <w:jc w:val="center"/>
              <w:spacing w:after="0" w:line="360" w:lineRule="auto"/>
              <w:rPr>
                <w:rFonts w:ascii="Times New Roman" w:hAnsi="Times New Roman" w:cs="Times New Roman"/>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cs="Times New Roman"/>
                <w:color w:val="000000"/>
                <w:sz w:val="24"/>
                <w:szCs w:val="24"/>
                <w:highlight w:val="none"/>
                <w:lang w:eastAsia="zh-CN"/>
              </w:rPr>
              <w:t xml:space="preserve">优惠率</w:t>
            </w:r>
            <w:r>
              <w:rPr>
                <w:rFonts w:ascii="Times New Roman" w:hAnsi="Times New Roman" w:cs="Times New Roman"/>
                <w:color w:val="000000"/>
                <w:sz w:val="24"/>
                <w:szCs w:val="24"/>
                <w:highlight w:val="none"/>
                <w:lang w:eastAsia="zh-CN"/>
              </w:rPr>
            </w:r>
            <w:r/>
          </w:p>
        </w:tc>
      </w:tr>
      <w:tr>
        <w:trPr>
          <w:trHeight w:val="918"/>
        </w:trPr>
        <w:tc>
          <w:tcPr>
            <w:tcMar>
              <w:left w:w="108" w:type="dxa"/>
              <w:top w:w="0" w:type="dxa"/>
              <w:right w:w="108" w:type="dxa"/>
              <w:bottom w:w="0" w:type="dxa"/>
            </w:tcMar>
            <w:tcW w:w="966" w:type="dxa"/>
            <w:vAlign w:val="center"/>
            <w:textDirection w:val="lrTb"/>
            <w:noWrap w:val="false"/>
          </w:tcPr>
          <w:p>
            <w:pPr>
              <w:pStyle w:val="740"/>
              <w:jc w:val="center"/>
              <w:spacing w:after="0" w:line="360" w:lineRule="auto"/>
              <w:rPr>
                <w:rFonts w:ascii="Times New Roman" w:hAnsi="Times New Roman" w:cs="Times New Roman"/>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cs="Times New Roman"/>
                <w:color w:val="000000"/>
                <w:sz w:val="24"/>
                <w:szCs w:val="24"/>
                <w:highlight w:val="none"/>
                <w:lang w:eastAsia="zh-CN"/>
              </w:rPr>
              <w:t xml:space="preserve">标段三</w:t>
            </w:r>
            <w:r>
              <w:rPr>
                <w:rFonts w:ascii="Times New Roman" w:hAnsi="Times New Roman" w:cs="Times New Roman"/>
                <w:color w:val="000000"/>
                <w:sz w:val="24"/>
                <w:szCs w:val="24"/>
                <w:highlight w:val="none"/>
                <w:lang w:eastAsia="zh-CN"/>
              </w:rPr>
            </w:r>
            <w:r/>
          </w:p>
        </w:tc>
        <w:tc>
          <w:tcPr>
            <w:tcMar>
              <w:left w:w="108" w:type="dxa"/>
              <w:top w:w="0" w:type="dxa"/>
              <w:right w:w="108" w:type="dxa"/>
              <w:bottom w:w="0" w:type="dxa"/>
            </w:tcMar>
            <w:tcW w:w="1767" w:type="dxa"/>
            <w:vAlign w:val="center"/>
            <w:textDirection w:val="lrTb"/>
            <w:noWrap w:val="false"/>
          </w:tcPr>
          <w:p>
            <w:pPr>
              <w:pStyle w:val="740"/>
              <w:jc w:val="center"/>
              <w:spacing w:after="0" w:line="360" w:lineRule="auto"/>
              <w:rPr>
                <w:rFonts w:ascii="Times New Roman" w:hAnsi="Times New Roman" w:cs="Times New Roman"/>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cs="Times New Roman"/>
                <w:color w:val="000000"/>
                <w:sz w:val="24"/>
                <w:szCs w:val="24"/>
                <w:highlight w:val="none"/>
                <w:lang w:eastAsia="zh-CN"/>
              </w:rPr>
              <w:t xml:space="preserve">泉山区（不含港务区）</w:t>
            </w:r>
            <w:r>
              <w:rPr>
                <w:rFonts w:hint="eastAsia" w:cs="Times New Roman"/>
                <w:color w:val="000000"/>
                <w:sz w:val="24"/>
                <w:szCs w:val="24"/>
                <w:highlight w:val="none"/>
                <w:lang w:val="en-US" w:eastAsia="zh-CN"/>
              </w:rPr>
              <w:t xml:space="preserve">收储</w:t>
            </w:r>
            <w:r>
              <w:rPr>
                <w:rFonts w:hint="eastAsia" w:ascii="Times New Roman" w:hAnsi="Times New Roman" w:cs="Times New Roman"/>
                <w:color w:val="000000"/>
                <w:sz w:val="24"/>
                <w:szCs w:val="24"/>
                <w:highlight w:val="none"/>
                <w:lang w:eastAsia="zh-CN"/>
              </w:rPr>
              <w:t xml:space="preserve">地块考古调查勘探前清表服务项目</w:t>
            </w:r>
            <w:r>
              <w:rPr>
                <w:rFonts w:ascii="Times New Roman" w:hAnsi="Times New Roman" w:cs="Times New Roman"/>
                <w:color w:val="000000"/>
                <w:sz w:val="24"/>
                <w:szCs w:val="24"/>
                <w:highlight w:val="none"/>
                <w:lang w:eastAsia="zh-CN"/>
              </w:rPr>
            </w:r>
            <w:r/>
          </w:p>
        </w:tc>
        <w:tc>
          <w:tcPr>
            <w:tcMar>
              <w:left w:w="108" w:type="dxa"/>
              <w:top w:w="0" w:type="dxa"/>
              <w:right w:w="108" w:type="dxa"/>
              <w:bottom w:w="0" w:type="dxa"/>
            </w:tcMar>
            <w:tcW w:w="3216" w:type="dxa"/>
            <w:vAlign w:val="center"/>
            <w:textDirection w:val="lrTb"/>
            <w:noWrap w:val="false"/>
          </w:tcPr>
          <w:p>
            <w:pPr>
              <w:pStyle w:val="740"/>
              <w:jc w:val="center"/>
              <w:spacing w:after="0" w:line="360" w:lineRule="auto"/>
              <w:rPr>
                <w:rFonts w:ascii="Times New Roman" w:hAnsi="Times New Roman" w:cs="Times New Roman"/>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olor w:val="000000"/>
                <w:sz w:val="24"/>
                <w:szCs w:val="24"/>
                <w:highlight w:val="none"/>
                <w:lang w:eastAsia="zh-CN"/>
              </w:rPr>
              <w:t xml:space="preserve">徐州市泉山区（不含港务区）</w:t>
            </w:r>
            <w:r>
              <w:rPr>
                <w:rFonts w:hint="eastAsia" w:ascii="宋体" w:hAnsi="宋体"/>
                <w:color w:val="000000"/>
                <w:sz w:val="24"/>
                <w:szCs w:val="24"/>
                <w:highlight w:val="none"/>
                <w:lang w:val="en-US" w:eastAsia="zh-CN"/>
              </w:rPr>
              <w:t xml:space="preserve">收储</w:t>
            </w:r>
            <w:r>
              <w:rPr>
                <w:rFonts w:hint="eastAsia" w:ascii="宋体" w:hAnsi="宋体"/>
                <w:color w:val="000000"/>
                <w:sz w:val="24"/>
                <w:szCs w:val="24"/>
                <w:highlight w:val="none"/>
                <w:lang w:eastAsia="zh-CN"/>
              </w:rPr>
              <w:t xml:space="preserve">地块考古调查勘探前清表服务。详见招标文件采购需求。</w:t>
            </w:r>
            <w:r>
              <w:rPr>
                <w:rFonts w:ascii="Times New Roman" w:hAnsi="Times New Roman" w:cs="Times New Roman"/>
                <w:color w:val="000000"/>
                <w:sz w:val="24"/>
                <w:szCs w:val="24"/>
                <w:highlight w:val="none"/>
                <w:lang w:eastAsia="zh-CN"/>
              </w:rPr>
            </w:r>
            <w:r/>
          </w:p>
        </w:tc>
        <w:tc>
          <w:tcPr>
            <w:tcMar>
              <w:left w:w="108" w:type="dxa"/>
              <w:top w:w="0" w:type="dxa"/>
              <w:right w:w="108" w:type="dxa"/>
              <w:bottom w:w="0" w:type="dxa"/>
            </w:tcMar>
            <w:tcW w:w="1798" w:type="dxa"/>
            <w:vAlign w:val="center"/>
            <w:textDirection w:val="lrTb"/>
            <w:noWrap w:val="false"/>
          </w:tcPr>
          <w:p>
            <w:pPr>
              <w:pStyle w:val="740"/>
              <w:ind w:firstLine="98"/>
              <w:jc w:val="center"/>
              <w:spacing w:after="0" w:line="360" w:lineRule="auto"/>
              <w:rPr>
                <w:rFonts w:ascii="Times New Roman" w:hAnsi="Times New Roman" w:cs="Times New Roman"/>
                <w:color w:val="000000"/>
                <w:sz w:val="24"/>
                <w:szCs w:val="24"/>
                <w:highlight w:val="none"/>
                <w:lang w:eastAsia="zh-CN"/>
              </w:rPr>
            </w:pPr>
            <w:r>
              <w:rPr>
                <w:rFonts w:hint="eastAsia" w:ascii="Times New Roman" w:hAnsi="Times New Roman" w:cs="Times New Roman"/>
                <w:color w:val="000000"/>
                <w:sz w:val="24"/>
                <w:szCs w:val="24"/>
                <w:highlight w:val="none"/>
                <w:lang w:eastAsia="zh-CN"/>
              </w:rPr>
              <w:t xml:space="preserve">详见招标文件第六章《采购需求》</w:t>
            </w:r>
            <w:r>
              <w:rPr>
                <w:rFonts w:ascii="Times New Roman" w:hAnsi="Times New Roman" w:cs="Times New Roman"/>
                <w:color w:val="000000"/>
                <w:sz w:val="24"/>
                <w:szCs w:val="24"/>
                <w:highlight w:val="none"/>
                <w:lang w:eastAsia="zh-CN"/>
              </w:rPr>
            </w:r>
            <w:r/>
          </w:p>
        </w:tc>
        <w:tc>
          <w:tcPr>
            <w:tcMar>
              <w:left w:w="108" w:type="dxa"/>
              <w:top w:w="0" w:type="dxa"/>
              <w:right w:w="108" w:type="dxa"/>
              <w:bottom w:w="0" w:type="dxa"/>
            </w:tcMar>
            <w:tcW w:w="2379" w:type="dxa"/>
            <w:vAlign w:val="center"/>
            <w:textDirection w:val="lrTb"/>
            <w:noWrap w:val="false"/>
          </w:tcPr>
          <w:p>
            <w:pPr>
              <w:pStyle w:val="740"/>
              <w:ind w:firstLine="98"/>
              <w:jc w:val="center"/>
              <w:spacing w:after="0" w:line="360" w:lineRule="auto"/>
              <w:rPr>
                <w:rFonts w:ascii="Times New Roman" w:hAnsi="Times New Roman" w:cs="Times New Roman"/>
                <w:color w:val="000000"/>
                <w:sz w:val="24"/>
                <w:szCs w:val="24"/>
                <w:highlight w:val="none"/>
                <w:lang w:eastAsia="zh-CN"/>
              </w:rPr>
            </w:pPr>
            <w:r>
              <w:rPr>
                <w:rFonts w:hint="eastAsia" w:ascii="Times New Roman" w:hAnsi="Times New Roman" w:cs="Times New Roman"/>
                <w:color w:val="000000"/>
                <w:sz w:val="24"/>
                <w:szCs w:val="24"/>
                <w:highlight w:val="none"/>
                <w:u w:val="single"/>
                <w:lang w:eastAsia="zh-CN"/>
              </w:rPr>
              <w:t xml:space="preserve">         </w:t>
            </w:r>
            <w:r>
              <w:rPr>
                <w:rFonts w:hint="eastAsia" w:ascii="Times New Roman" w:hAnsi="Times New Roman" w:cs="Times New Roman"/>
                <w:color w:val="000000"/>
                <w:sz w:val="24"/>
                <w:szCs w:val="24"/>
                <w:highlight w:val="none"/>
                <w:lang w:eastAsia="zh-CN"/>
              </w:rPr>
              <w:t xml:space="preserve"> %</w:t>
            </w:r>
            <w:r>
              <w:rPr>
                <w:rFonts w:ascii="Times New Roman" w:hAnsi="Times New Roman" w:cs="Times New Roman"/>
                <w:color w:val="000000"/>
                <w:sz w:val="24"/>
                <w:szCs w:val="24"/>
                <w:highlight w:val="none"/>
                <w:lang w:eastAsia="zh-CN"/>
              </w:rPr>
            </w:r>
            <w:r/>
          </w:p>
        </w:tc>
      </w:tr>
    </w:tbl>
    <w:p>
      <w:pPr>
        <w:pStyle w:val="740"/>
        <w:ind w:firstLine="241"/>
        <w:jc w:val="both"/>
        <w:spacing w:after="0" w:line="360" w:lineRule="auto"/>
        <w:rPr>
          <w:rFonts w:ascii="Times New Roman" w:hAnsi="Times New Roman" w:cs="Times New Roman"/>
          <w:b/>
          <w:bCs/>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cs="Times New Roman"/>
          <w:b/>
          <w:bCs/>
          <w:color w:val="000000"/>
          <w:sz w:val="24"/>
          <w:szCs w:val="24"/>
          <w:highlight w:val="none"/>
          <w:lang w:eastAsia="zh-CN"/>
        </w:rPr>
      </w:r>
      <w:r/>
    </w:p>
    <w:p>
      <w:pPr>
        <w:pStyle w:val="740"/>
        <w:ind w:firstLine="241"/>
        <w:jc w:val="both"/>
        <w:spacing w:after="0" w:line="360" w:lineRule="auto"/>
        <w:rPr>
          <w:rFonts w:ascii="宋体" w:hAnsi="宋体" w:cs="Times New Roman"/>
          <w:b/>
          <w:bCs/>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Times New Roman"/>
          <w:b/>
          <w:bCs/>
          <w:color w:val="000000"/>
          <w:sz w:val="24"/>
          <w:szCs w:val="24"/>
          <w:highlight w:val="none"/>
          <w:lang w:eastAsia="zh-CN"/>
        </w:rPr>
        <w:t xml:space="preserve">注：结算单价=采购预算单价*（1-优惠率）</w:t>
      </w:r>
      <w:r>
        <w:rPr>
          <w:rFonts w:ascii="宋体" w:hAnsi="宋体" w:cs="Times New Roman"/>
          <w:b/>
          <w:bCs/>
          <w:color w:val="000000"/>
          <w:sz w:val="24"/>
          <w:szCs w:val="24"/>
          <w:highlight w:val="none"/>
          <w:lang w:eastAsia="zh-CN"/>
        </w:rPr>
      </w:r>
      <w:r/>
    </w:p>
    <w:p>
      <w:pPr>
        <w:pStyle w:val="740"/>
        <w:ind w:firstLine="241"/>
        <w:jc w:val="both"/>
        <w:spacing w:after="0" w:line="360" w:lineRule="auto"/>
        <w:rPr>
          <w:rFonts w:ascii="Times New Roman" w:hAnsi="Times New Roman" w:cs="Times New Roman"/>
          <w:b/>
          <w:bCs/>
          <w:color w:val="000000"/>
          <w:sz w:val="24"/>
          <w:szCs w:val="24"/>
          <w:highlight w:val="none"/>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cs="Times New Roman"/>
          <w:b/>
          <w:bCs/>
          <w:color w:val="000000"/>
          <w:sz w:val="24"/>
          <w:szCs w:val="24"/>
          <w:highlight w:val="none"/>
          <w:u w:val="single"/>
          <w:lang w:eastAsia="zh-CN"/>
        </w:rPr>
        <w:t xml:space="preserve">同一个标段仅能报同一个优惠率！</w:t>
      </w:r>
      <w:r>
        <w:rPr>
          <w:rFonts w:ascii="Times New Roman" w:hAnsi="Times New Roman" w:cs="Times New Roman"/>
          <w:b/>
          <w:bCs/>
          <w:color w:val="000000"/>
          <w:sz w:val="24"/>
          <w:szCs w:val="24"/>
          <w:highlight w:val="none"/>
          <w:u w:val="single"/>
          <w:lang w:eastAsia="zh-CN"/>
        </w:rPr>
      </w:r>
      <w:r/>
    </w:p>
    <w:p>
      <w:pPr>
        <w:pStyle w:val="808"/>
        <w:ind w:firstLine="482"/>
        <w:rPr>
          <w:rFonts w:ascii="宋体" w:hAnsi="宋体"/>
          <w:b/>
          <w:color w:val="000000"/>
          <w:sz w:val="24"/>
          <w:highlight w:val="none"/>
        </w:rPr>
      </w:pPr>
      <w:r>
        <w:rPr>
          <w:rFonts w:ascii="宋体" w:hAnsi="宋体" w:eastAsia="宋体"/>
          <w:color w:val="000000"/>
          <w:sz w:val="24"/>
          <w:highlight w:val="none"/>
        </w:rPr>
        <w:t xml:space="preserve"> </w:t>
      </w:r>
      <w:r>
        <w:rPr>
          <w:rFonts w:ascii="宋体" w:hAnsi="宋体" w:eastAsia="宋体"/>
          <w:b/>
          <w:color w:val="000000"/>
          <w:sz w:val="24"/>
          <w:highlight w:val="none"/>
        </w:rPr>
        <w:t xml:space="preserve">投标人承诺：</w:t>
      </w:r>
      <w:r>
        <w:rPr>
          <w:rFonts w:ascii="宋体" w:hAnsi="宋体"/>
          <w:b/>
          <w:color w:val="000000"/>
          <w:sz w:val="24"/>
          <w:highlight w:val="none"/>
        </w:rPr>
      </w:r>
      <w:r/>
    </w:p>
    <w:p>
      <w:pPr>
        <w:pStyle w:val="808"/>
        <w:ind w:firstLine="482"/>
        <w:rPr>
          <w:rFonts w:ascii="宋体" w:hAnsi="宋体"/>
          <w:b/>
          <w:color w:val="000000"/>
          <w:sz w:val="24"/>
          <w:highlight w:val="none"/>
        </w:rPr>
      </w:pPr>
      <w:r>
        <w:rPr>
          <w:rFonts w:ascii="宋体" w:hAnsi="宋体" w:eastAsia="宋体"/>
          <w:b/>
          <w:color w:val="000000"/>
          <w:sz w:val="24"/>
          <w:highlight w:val="none"/>
        </w:rPr>
        <w:t xml:space="preserve">1.本项目由投标人本企业提供的服务。</w:t>
      </w:r>
      <w:r>
        <w:rPr>
          <w:rFonts w:ascii="宋体" w:hAnsi="宋体"/>
          <w:b/>
          <w:color w:val="000000"/>
          <w:sz w:val="24"/>
          <w:highlight w:val="none"/>
        </w:rPr>
      </w:r>
      <w:r/>
    </w:p>
    <w:p>
      <w:pPr>
        <w:pStyle w:val="808"/>
        <w:ind w:firstLine="482"/>
        <w:jc w:val="left"/>
        <w:rPr>
          <w:rFonts w:ascii="宋体" w:hAnsi="宋体"/>
          <w:color w:val="000000"/>
          <w:sz w:val="24"/>
          <w:highlight w:val="none"/>
        </w:rPr>
        <w:outlineLvl w:val="1"/>
      </w:pPr>
      <w:r>
        <w:rPr>
          <w:rFonts w:ascii="宋体" w:hAnsi="宋体" w:eastAsia="宋体"/>
          <w:b/>
          <w:color w:val="000000"/>
          <w:sz w:val="24"/>
          <w:highlight w:val="none"/>
        </w:rPr>
        <w:t xml:space="preserve">2.开标一览表中的报价包括项目完成所需全部费用，</w:t>
      </w:r>
      <w:r>
        <w:rPr>
          <w:rFonts w:hint="eastAsia" w:ascii="宋体" w:hAnsi="宋体"/>
          <w:b/>
          <w:color w:val="000000"/>
          <w:sz w:val="24"/>
          <w:highlight w:val="none"/>
          <w:lang w:eastAsia="zh-CN"/>
        </w:rPr>
        <w:t xml:space="preserve">委托方</w:t>
      </w:r>
      <w:r>
        <w:rPr>
          <w:rFonts w:ascii="宋体" w:hAnsi="宋体" w:eastAsia="宋体"/>
          <w:b/>
          <w:color w:val="000000"/>
          <w:sz w:val="24"/>
          <w:highlight w:val="none"/>
        </w:rPr>
        <w:t xml:space="preserve">不再支付报价以外的任何费用。</w:t>
      </w:r>
      <w:r>
        <w:rPr>
          <w:rFonts w:ascii="宋体" w:hAnsi="宋体"/>
          <w:color w:val="000000"/>
          <w:sz w:val="24"/>
          <w:highlight w:val="none"/>
        </w:rPr>
      </w:r>
      <w:r/>
    </w:p>
    <w:p>
      <w:pPr>
        <w:pStyle w:val="740"/>
        <w:ind w:firstLine="2760"/>
        <w:jc w:val="both"/>
        <w:spacing w:after="0" w:line="360" w:lineRule="auto"/>
        <w:rPr>
          <w:rFonts w:ascii="Times New Roman" w:hAnsi="Times New Roman" w:cs="Times New Roman"/>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Times New Roman"/>
          <w:color w:val="000000"/>
          <w:sz w:val="24"/>
          <w:szCs w:val="24"/>
          <w:highlight w:val="none"/>
          <w:lang w:eastAsia="zh-CN"/>
        </w:rPr>
        <w:t xml:space="preserve"> </w:t>
      </w:r>
      <w:r>
        <w:rPr>
          <w:rFonts w:ascii="Times New Roman" w:hAnsi="Times New Roman" w:cs="Times New Roman"/>
          <w:color w:val="000000"/>
          <w:sz w:val="24"/>
          <w:szCs w:val="24"/>
          <w:highlight w:val="none"/>
          <w:lang w:eastAsia="zh-CN"/>
        </w:rPr>
      </w:r>
      <w:r/>
    </w:p>
    <w:p>
      <w:pPr>
        <w:pStyle w:val="740"/>
        <w:ind w:firstLine="2760"/>
        <w:jc w:val="both"/>
        <w:spacing w:after="0" w:line="360" w:lineRule="auto"/>
        <w:rPr>
          <w:rFonts w:ascii="Times New Roman" w:hAnsi="Times New Roman" w:cs="Times New Roman"/>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Times New Roman"/>
          <w:color w:val="000000"/>
          <w:sz w:val="24"/>
          <w:szCs w:val="24"/>
          <w:highlight w:val="none"/>
          <w:lang w:eastAsia="zh-CN"/>
        </w:rPr>
        <w:t xml:space="preserve"> </w:t>
      </w:r>
      <w:r>
        <w:rPr>
          <w:rFonts w:ascii="Times New Roman" w:hAnsi="Times New Roman" w:cs="Times New Roman"/>
          <w:color w:val="000000"/>
          <w:sz w:val="24"/>
          <w:szCs w:val="24"/>
          <w:highlight w:val="none"/>
          <w:lang w:eastAsia="zh-CN"/>
        </w:rPr>
      </w:r>
      <w:r/>
    </w:p>
    <w:p>
      <w:pPr>
        <w:pStyle w:val="740"/>
        <w:ind w:left="3685" w:firstLine="31"/>
        <w:jc w:val="both"/>
        <w:spacing w:after="0" w:line="360" w:lineRule="auto"/>
        <w:rPr>
          <w:rFonts w:ascii="Times New Roman" w:hAnsi="Times New Roman" w:cs="Times New Roman"/>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Times New Roman"/>
          <w:color w:val="000000"/>
          <w:sz w:val="24"/>
          <w:szCs w:val="24"/>
          <w:highlight w:val="none"/>
          <w:lang w:eastAsia="zh-CN"/>
        </w:rPr>
        <w:t xml:space="preserve">投标人：</w:t>
      </w:r>
      <w:r>
        <w:rPr>
          <w:rFonts w:ascii="宋体" w:hAnsi="宋体" w:cs="Times New Roman"/>
          <w:color w:val="000000"/>
          <w:sz w:val="24"/>
          <w:szCs w:val="24"/>
          <w:highlight w:val="none"/>
          <w:u w:val="single"/>
          <w:lang w:eastAsia="zh-CN"/>
        </w:rPr>
        <w:t xml:space="preserve">           </w:t>
      </w:r>
      <w:r>
        <w:rPr>
          <w:rFonts w:ascii="宋体" w:hAnsi="宋体" w:cs="Times New Roman"/>
          <w:color w:val="000000"/>
          <w:sz w:val="24"/>
          <w:szCs w:val="24"/>
          <w:highlight w:val="none"/>
          <w:lang w:eastAsia="zh-CN"/>
        </w:rPr>
        <w:t xml:space="preserve">（盖单位公章）</w:t>
      </w:r>
      <w:r>
        <w:rPr>
          <w:rFonts w:ascii="Times New Roman" w:hAnsi="Times New Roman" w:cs="Times New Roman"/>
          <w:color w:val="000000"/>
          <w:sz w:val="24"/>
          <w:szCs w:val="24"/>
          <w:highlight w:val="none"/>
          <w:lang w:eastAsia="zh-CN"/>
        </w:rPr>
      </w:r>
      <w:r/>
    </w:p>
    <w:p>
      <w:pPr>
        <w:pStyle w:val="740"/>
        <w:ind w:left="3685" w:firstLine="31"/>
        <w:jc w:val="both"/>
        <w:spacing w:after="0" w:line="360" w:lineRule="auto"/>
        <w:rPr>
          <w:rFonts w:ascii="Times New Roman" w:hAnsi="Times New Roman" w:cs="Times New Roman"/>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Times New Roman"/>
          <w:color w:val="000000"/>
          <w:sz w:val="24"/>
          <w:szCs w:val="24"/>
          <w:highlight w:val="none"/>
          <w:lang w:eastAsia="zh-CN"/>
        </w:rPr>
        <w:t xml:space="preserve">投标人授权代表：</w:t>
      </w:r>
      <w:r>
        <w:rPr>
          <w:rFonts w:ascii="宋体" w:hAnsi="宋体" w:cs="Times New Roman"/>
          <w:color w:val="000000"/>
          <w:sz w:val="24"/>
          <w:szCs w:val="24"/>
          <w:highlight w:val="none"/>
          <w:u w:val="single"/>
          <w:lang w:eastAsia="zh-CN"/>
        </w:rPr>
        <w:t xml:space="preserve">        </w:t>
      </w:r>
      <w:r>
        <w:rPr>
          <w:rFonts w:ascii="宋体" w:hAnsi="宋体" w:cs="Times New Roman"/>
          <w:color w:val="000000"/>
          <w:sz w:val="24"/>
          <w:szCs w:val="24"/>
          <w:highlight w:val="none"/>
          <w:lang w:eastAsia="zh-CN"/>
        </w:rPr>
        <w:t xml:space="preserve">（签字或盖章）</w:t>
      </w:r>
      <w:r>
        <w:rPr>
          <w:rFonts w:ascii="Times New Roman" w:hAnsi="Times New Roman" w:cs="Times New Roman"/>
          <w:color w:val="000000"/>
          <w:sz w:val="24"/>
          <w:szCs w:val="24"/>
          <w:highlight w:val="none"/>
          <w:lang w:eastAsia="zh-CN"/>
        </w:rPr>
      </w:r>
      <w:r/>
    </w:p>
    <w:p>
      <w:pPr>
        <w:pStyle w:val="740"/>
        <w:ind w:firstLine="3900"/>
        <w:jc w:val="both"/>
        <w:spacing w:after="0" w:line="360" w:lineRule="auto"/>
        <w:rPr>
          <w:rFonts w:ascii="Times New Roman" w:hAnsi="Times New Roman" w:cs="Times New Roman"/>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Times New Roman"/>
          <w:color w:val="000000"/>
          <w:sz w:val="24"/>
          <w:szCs w:val="24"/>
          <w:highlight w:val="none"/>
          <w:lang w:eastAsia="zh-CN"/>
        </w:rPr>
        <w:t xml:space="preserve"> </w:t>
      </w:r>
      <w:r>
        <w:rPr>
          <w:rFonts w:ascii="Times New Roman" w:hAnsi="Times New Roman" w:cs="Times New Roman"/>
          <w:color w:val="000000"/>
          <w:sz w:val="24"/>
          <w:szCs w:val="24"/>
          <w:highlight w:val="none"/>
          <w:lang w:eastAsia="zh-CN"/>
        </w:rPr>
      </w:r>
      <w:r/>
    </w:p>
    <w:p>
      <w:pPr>
        <w:pStyle w:val="740"/>
        <w:ind w:firstLine="4950"/>
        <w:jc w:val="both"/>
        <w:spacing w:after="0" w:line="360" w:lineRule="auto"/>
        <w:rPr>
          <w:rFonts w:ascii="Times New Roman" w:hAnsi="Times New Roman" w:cs="Times New Roman"/>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Times New Roman"/>
          <w:color w:val="000000"/>
          <w:sz w:val="24"/>
          <w:szCs w:val="24"/>
          <w:highlight w:val="none"/>
          <w:lang w:eastAsia="zh-CN"/>
        </w:rPr>
        <w:t xml:space="preserve">日期：   年  月  日 </w:t>
      </w:r>
      <w:r>
        <w:rPr>
          <w:rFonts w:ascii="Times New Roman" w:hAnsi="Times New Roman" w:cs="Times New Roman"/>
          <w:color w:val="000000"/>
          <w:sz w:val="24"/>
          <w:szCs w:val="24"/>
          <w:highlight w:val="none"/>
          <w:lang w:eastAsia="zh-CN"/>
        </w:rPr>
      </w:r>
      <w:r/>
    </w:p>
    <w:p>
      <w:pPr>
        <w:pStyle w:val="742"/>
        <w:rPr>
          <w:color w:val="000000"/>
          <w:highlight w:val="none"/>
        </w:rPr>
      </w:pPr>
      <w:r>
        <w:rPr>
          <w:color w:val="000000"/>
          <w:highlight w:val="none"/>
        </w:rPr>
        <w:br w:type="page" w:clear="all"/>
      </w:r>
      <w:r>
        <w:rPr>
          <w:rFonts w:hint="eastAsia"/>
          <w:color w:val="000000"/>
          <w:highlight w:val="none"/>
        </w:rPr>
        <w:t xml:space="preserve">三、分项价格表格式</w:t>
      </w:r>
      <w:r>
        <w:rPr>
          <w:color w:val="000000"/>
          <w:highlight w:val="none"/>
        </w:rPr>
      </w:r>
      <w:r/>
    </w:p>
    <w:p>
      <w:pPr>
        <w:pStyle w:val="740"/>
        <w:ind w:firstLine="480"/>
        <w:spacing w:line="360" w:lineRule="auto"/>
        <w:widowControl/>
        <w:rPr>
          <w:rFonts w:hint="eastAsia" w:ascii="宋体" w:hAnsi="宋体" w:eastAsia="宋体" w:cs="宋体"/>
          <w:color w:val="000000"/>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项目名称：</w:t>
      </w:r>
      <w:r>
        <w:rPr>
          <w:rFonts w:hint="eastAsia" w:ascii="宋体" w:hAnsi="宋体" w:cs="宋体"/>
          <w:color w:val="000000"/>
          <w:szCs w:val="24"/>
          <w:highlight w:val="none"/>
          <w:lang w:eastAsia="zh-CN"/>
        </w:rPr>
        <w:t xml:space="preserve">2026-2027年度主城区收储地块考古调查勘探前清表服务项目</w:t>
      </w:r>
      <w:r>
        <w:rPr>
          <w:rFonts w:hint="eastAsia" w:ascii="宋体" w:hAnsi="宋体" w:eastAsia="宋体" w:cs="宋体"/>
          <w:color w:val="000000"/>
          <w:szCs w:val="24"/>
          <w:highlight w:val="none"/>
          <w:lang w:eastAsia="zh-CN"/>
        </w:rPr>
      </w:r>
      <w:r/>
    </w:p>
    <w:p>
      <w:pPr>
        <w:pStyle w:val="740"/>
        <w:ind w:firstLine="480"/>
        <w:spacing w:line="360" w:lineRule="auto"/>
        <w:widowControl/>
        <w:rPr>
          <w:rFonts w:hint="eastAsia"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项目编号：</w:t>
      </w:r>
      <w:r>
        <w:rPr>
          <w:rFonts w:hint="eastAsia" w:ascii="宋体" w:hAnsi="宋体" w:cs="宋体"/>
          <w:color w:val="000000"/>
          <w:szCs w:val="24"/>
          <w:highlight w:val="none"/>
        </w:rPr>
      </w:r>
      <w:r/>
    </w:p>
    <w:p>
      <w:pPr>
        <w:pStyle w:val="740"/>
        <w:ind w:firstLine="480"/>
        <w:spacing w:line="360"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lang w:val="en-US" w:eastAsia="zh-CN"/>
        </w:rPr>
        <w:t xml:space="preserve">标段名称：</w:t>
      </w:r>
      <w:r>
        <w:rPr>
          <w:rFonts w:hint="eastAsia" w:ascii="宋体" w:hAnsi="宋体" w:cs="宋体"/>
          <w:color w:val="000000"/>
          <w:szCs w:val="24"/>
          <w:highlight w:val="none"/>
        </w:rPr>
        <w:t xml:space="preserve">    </w:t>
      </w:r>
      <w:r>
        <w:rPr>
          <w:rFonts w:ascii="宋体" w:hAnsi="宋体" w:cs="宋体"/>
          <w:color w:val="000000"/>
          <w:szCs w:val="24"/>
          <w:highlight w:val="none"/>
        </w:rPr>
      </w:r>
      <w:r/>
    </w:p>
    <w:p>
      <w:pPr>
        <w:pStyle w:val="740"/>
        <w:ind w:firstLine="480"/>
        <w:spacing w:line="360"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货币单位：人民币元 </w:t>
      </w:r>
      <w:r>
        <w:rPr>
          <w:rFonts w:ascii="宋体" w:hAnsi="宋体" w:cs="宋体"/>
          <w:color w:val="000000"/>
          <w:szCs w:val="24"/>
          <w:highlight w:val="none"/>
        </w:rPr>
      </w:r>
      <w:r/>
    </w:p>
    <w:p>
      <w:pPr>
        <w:pStyle w:val="740"/>
        <w:spacing w:line="360"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4"/>
          <w:highlight w:val="none"/>
        </w:rPr>
      </w:r>
      <w:r/>
    </w:p>
    <w:p>
      <w:pPr>
        <w:pStyle w:val="740"/>
        <w:spacing w:line="360"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4"/>
          <w:highlight w:val="none"/>
        </w:rPr>
      </w:r>
      <w:r/>
    </w:p>
    <w:p>
      <w:pPr>
        <w:pStyle w:val="740"/>
        <w:spacing w:line="360"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4"/>
          <w:highlight w:val="none"/>
        </w:rPr>
      </w:r>
      <w:r/>
    </w:p>
    <w:p>
      <w:pPr>
        <w:pStyle w:val="740"/>
        <w:spacing w:line="360"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4"/>
          <w:highlight w:val="none"/>
        </w:rPr>
      </w:r>
      <w:r/>
    </w:p>
    <w:p>
      <w:pPr>
        <w:pStyle w:val="740"/>
        <w:ind w:firstLine="2850"/>
        <w:spacing w:line="360"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格式自拟。</w:t>
      </w:r>
      <w:r>
        <w:rPr>
          <w:rFonts w:ascii="宋体" w:hAnsi="宋体" w:cs="宋体"/>
          <w:color w:val="000000"/>
          <w:szCs w:val="24"/>
          <w:highlight w:val="none"/>
        </w:rPr>
      </w:r>
      <w:r/>
    </w:p>
    <w:p>
      <w:pPr>
        <w:pStyle w:val="740"/>
        <w:ind w:firstLine="2850"/>
        <w:spacing w:line="360"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 </w:t>
      </w:r>
      <w:r>
        <w:rPr>
          <w:rFonts w:ascii="宋体" w:hAnsi="宋体" w:cs="宋体"/>
          <w:color w:val="000000"/>
          <w:szCs w:val="24"/>
          <w:highlight w:val="none"/>
        </w:rPr>
      </w:r>
      <w:r/>
    </w:p>
    <w:p>
      <w:pPr>
        <w:pStyle w:val="740"/>
        <w:ind w:left="4677"/>
        <w:spacing w:line="360"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4"/>
          <w:highlight w:val="none"/>
        </w:rPr>
      </w:r>
      <w:r/>
    </w:p>
    <w:p>
      <w:pPr>
        <w:pStyle w:val="740"/>
        <w:ind w:left="4677"/>
        <w:spacing w:line="360"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4"/>
          <w:highlight w:val="none"/>
        </w:rPr>
      </w:r>
      <w:r/>
    </w:p>
    <w:p>
      <w:pPr>
        <w:pStyle w:val="740"/>
        <w:ind w:left="4677"/>
        <w:spacing w:line="360"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4"/>
          <w:highlight w:val="none"/>
        </w:rPr>
      </w:r>
      <w:r/>
    </w:p>
    <w:p>
      <w:pPr>
        <w:pStyle w:val="740"/>
        <w:ind w:left="4677"/>
        <w:spacing w:line="360"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4"/>
          <w:highlight w:val="none"/>
        </w:rPr>
      </w:r>
      <w:r/>
    </w:p>
    <w:p>
      <w:pPr>
        <w:pStyle w:val="740"/>
        <w:ind w:left="4677"/>
        <w:spacing w:line="360"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4"/>
          <w:highlight w:val="none"/>
        </w:rPr>
      </w:r>
      <w:r/>
    </w:p>
    <w:p>
      <w:pPr>
        <w:pStyle w:val="740"/>
        <w:ind w:firstLine="2976"/>
        <w:spacing w:line="360"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投标人：</w:t>
      </w:r>
      <w:r>
        <w:rPr>
          <w:rFonts w:ascii="宋体" w:hAnsi="宋体" w:cs="宋体"/>
          <w:color w:val="000000"/>
          <w:szCs w:val="24"/>
          <w:highlight w:val="none"/>
          <w:u w:val="single"/>
        </w:rPr>
        <w:t xml:space="preserve">                     </w:t>
      </w:r>
      <w:r>
        <w:rPr>
          <w:rFonts w:hint="eastAsia" w:ascii="宋体" w:hAnsi="宋体" w:cs="宋体"/>
          <w:color w:val="000000"/>
          <w:szCs w:val="24"/>
          <w:highlight w:val="none"/>
        </w:rPr>
        <w:t xml:space="preserve">（盖单位公章）</w:t>
      </w:r>
      <w:r>
        <w:rPr>
          <w:rFonts w:ascii="宋体" w:hAnsi="宋体" w:cs="宋体"/>
          <w:color w:val="000000"/>
          <w:szCs w:val="24"/>
          <w:highlight w:val="none"/>
        </w:rPr>
      </w:r>
      <w:r/>
    </w:p>
    <w:p>
      <w:pPr>
        <w:pStyle w:val="740"/>
        <w:ind w:firstLine="2976"/>
        <w:spacing w:line="360"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投标人授权代表：</w:t>
      </w:r>
      <w:r>
        <w:rPr>
          <w:rFonts w:ascii="宋体" w:hAnsi="宋体" w:cs="宋体"/>
          <w:color w:val="000000"/>
          <w:szCs w:val="24"/>
          <w:highlight w:val="none"/>
          <w:u w:val="single"/>
        </w:rPr>
        <w:t xml:space="preserve">             </w:t>
      </w:r>
      <w:r>
        <w:rPr>
          <w:rFonts w:hint="eastAsia" w:ascii="宋体" w:hAnsi="宋体" w:cs="宋体"/>
          <w:color w:val="000000"/>
          <w:szCs w:val="24"/>
          <w:highlight w:val="none"/>
        </w:rPr>
        <w:t xml:space="preserve">（签字或盖章）</w:t>
      </w:r>
      <w:r>
        <w:rPr>
          <w:rFonts w:ascii="宋体" w:hAnsi="宋体" w:cs="宋体"/>
          <w:color w:val="000000"/>
          <w:szCs w:val="24"/>
          <w:highlight w:val="none"/>
        </w:rPr>
      </w:r>
      <w:r/>
    </w:p>
    <w:p>
      <w:pPr>
        <w:pStyle w:val="740"/>
        <w:ind w:firstLine="2976"/>
        <w:spacing w:line="360"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日 </w:t>
      </w:r>
      <w:r>
        <w:rPr>
          <w:rFonts w:ascii="宋体" w:hAnsi="宋体" w:cs="宋体"/>
          <w:color w:val="000000"/>
          <w:szCs w:val="24"/>
          <w:highlight w:val="none"/>
        </w:rPr>
        <w:t xml:space="preserve"> </w:t>
      </w:r>
      <w:r>
        <w:rPr>
          <w:rFonts w:hint="eastAsia" w:ascii="宋体" w:hAnsi="宋体" w:cs="宋体"/>
          <w:color w:val="000000"/>
          <w:szCs w:val="24"/>
          <w:highlight w:val="none"/>
        </w:rPr>
        <w:t xml:space="preserve">期：</w:t>
      </w:r>
      <w:r>
        <w:rPr>
          <w:rFonts w:ascii="宋体" w:hAnsi="宋体" w:cs="宋体"/>
          <w:color w:val="000000"/>
          <w:szCs w:val="24"/>
          <w:highlight w:val="none"/>
        </w:rPr>
        <w:t xml:space="preserve">     </w:t>
      </w:r>
      <w:r>
        <w:rPr>
          <w:rFonts w:hint="eastAsia" w:ascii="宋体" w:hAnsi="宋体" w:cs="宋体"/>
          <w:color w:val="000000"/>
          <w:szCs w:val="24"/>
          <w:highlight w:val="none"/>
        </w:rPr>
        <w:t xml:space="preserve">年 </w:t>
      </w:r>
      <w:r>
        <w:rPr>
          <w:rFonts w:ascii="宋体" w:hAnsi="宋体" w:cs="宋体"/>
          <w:color w:val="000000"/>
          <w:szCs w:val="24"/>
          <w:highlight w:val="none"/>
        </w:rPr>
        <w:t xml:space="preserve">   </w:t>
      </w:r>
      <w:r>
        <w:rPr>
          <w:rFonts w:hint="eastAsia" w:ascii="宋体" w:hAnsi="宋体" w:cs="宋体"/>
          <w:color w:val="000000"/>
          <w:szCs w:val="24"/>
          <w:highlight w:val="none"/>
        </w:rPr>
        <w:t xml:space="preserve">月 </w:t>
      </w:r>
      <w:r>
        <w:rPr>
          <w:rFonts w:ascii="宋体" w:hAnsi="宋体" w:cs="宋体"/>
          <w:color w:val="000000"/>
          <w:szCs w:val="24"/>
          <w:highlight w:val="none"/>
        </w:rPr>
        <w:t xml:space="preserve">   </w:t>
      </w:r>
      <w:r>
        <w:rPr>
          <w:rFonts w:hint="eastAsia" w:ascii="宋体" w:hAnsi="宋体" w:cs="宋体"/>
          <w:color w:val="000000"/>
          <w:szCs w:val="24"/>
          <w:highlight w:val="none"/>
        </w:rPr>
        <w:t xml:space="preserve">日</w:t>
      </w:r>
      <w:r>
        <w:rPr>
          <w:rFonts w:ascii="宋体" w:hAnsi="宋体" w:cs="宋体"/>
          <w:color w:val="000000"/>
          <w:szCs w:val="24"/>
          <w:highlight w:val="none"/>
        </w:rPr>
      </w:r>
      <w:r/>
    </w:p>
    <w:p>
      <w:pPr>
        <w:pStyle w:val="740"/>
        <w:ind w:firstLine="480"/>
        <w:spacing w:line="276"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本款说明：</w:t>
      </w:r>
      <w:r>
        <w:rPr>
          <w:rFonts w:ascii="宋体" w:hAnsi="宋体" w:cs="宋体"/>
          <w:color w:val="000000"/>
          <w:szCs w:val="24"/>
          <w:highlight w:val="none"/>
        </w:rPr>
      </w:r>
      <w:r/>
    </w:p>
    <w:p>
      <w:pPr>
        <w:pStyle w:val="740"/>
        <w:ind w:firstLine="480"/>
        <w:spacing w:line="276"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1. 中小微企业的划分具体以《政府采购促进中小企业发展管理办法》（财库[2020]46号）和《工业和信息化部、国家统计局、国家发展和改革委员会、财政部关于印发中小企业划型标准规定的通知》（工信部联企业[2011]300号）的规定为准。</w:t>
      </w:r>
      <w:r>
        <w:rPr>
          <w:rFonts w:ascii="宋体" w:hAnsi="宋体" w:cs="宋体"/>
          <w:color w:val="000000"/>
          <w:szCs w:val="24"/>
          <w:highlight w:val="none"/>
        </w:rPr>
      </w:r>
      <w:r/>
    </w:p>
    <w:p>
      <w:pPr>
        <w:pStyle w:val="740"/>
        <w:ind w:firstLine="480"/>
        <w:spacing w:line="276"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2.享受政府采购支持政策的残疾人福利性单位应满足的条件以《关于促进残疾人就业政府采购政策的通知》（财库〔2017〕141号）的规定为准。</w:t>
      </w:r>
      <w:r>
        <w:rPr>
          <w:rFonts w:ascii="宋体" w:hAnsi="宋体" w:cs="宋体"/>
          <w:color w:val="000000"/>
          <w:szCs w:val="24"/>
          <w:highlight w:val="none"/>
        </w:rPr>
      </w:r>
      <w:r/>
    </w:p>
    <w:p>
      <w:pPr>
        <w:pStyle w:val="740"/>
        <w:ind w:firstLine="480"/>
        <w:spacing w:line="276"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注：①如果不提供详细分项报价的，将视为没有实质性响应招标文件。②投标人对以上数据的真实性负责。</w:t>
      </w:r>
      <w:r>
        <w:rPr>
          <w:rFonts w:ascii="宋体" w:hAnsi="宋体" w:cs="宋体"/>
          <w:color w:val="000000"/>
          <w:szCs w:val="24"/>
          <w:highlight w:val="none"/>
        </w:rPr>
      </w:r>
      <w:r/>
    </w:p>
    <w:p>
      <w:pPr>
        <w:pStyle w:val="740"/>
        <w:ind w:firstLine="480"/>
        <w:spacing w:line="276"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lang w:eastAsia="zh-CN"/>
        </w:rPr>
        <w:t xml:space="preserve">江苏朋易招标代理有限公司</w:t>
      </w:r>
      <w:r>
        <w:rPr>
          <w:rFonts w:hint="eastAsia" w:ascii="宋体" w:hAnsi="宋体" w:cs="宋体"/>
          <w:color w:val="000000"/>
          <w:szCs w:val="24"/>
          <w:highlight w:val="none"/>
        </w:rPr>
        <w:t xml:space="preserve">有权将以上内容进行公示。</w:t>
      </w:r>
      <w:r>
        <w:rPr>
          <w:rFonts w:ascii="宋体" w:hAnsi="宋体" w:cs="宋体"/>
          <w:color w:val="000000"/>
          <w:szCs w:val="24"/>
          <w:highlight w:val="none"/>
        </w:rPr>
      </w:r>
      <w:r/>
    </w:p>
    <w:p>
      <w:pPr>
        <w:pStyle w:val="742"/>
        <w:rPr>
          <w:color w:val="000000"/>
          <w:highlight w:val="none"/>
          <w:lang w:eastAsia="zh-CN"/>
        </w:rPr>
      </w:pPr>
      <w:r>
        <w:rPr>
          <w:rFonts w:hint="eastAsia"/>
          <w:color w:val="000000"/>
          <w:highlight w:val="none"/>
          <w:lang w:eastAsia="zh-CN"/>
        </w:rPr>
        <w:br w:type="page" w:clear="all"/>
      </w:r>
      <w:r>
        <w:rPr>
          <w:rFonts w:hint="eastAsia"/>
          <w:color w:val="000000"/>
          <w:highlight w:val="none"/>
          <w:lang w:eastAsia="zh-CN"/>
        </w:rPr>
        <w:t xml:space="preserve">四、偏离表格式</w:t>
      </w:r>
      <w:r>
        <w:rPr>
          <w:color w:val="000000"/>
          <w:highlight w:val="none"/>
          <w:lang w:eastAsia="zh-CN"/>
        </w:rPr>
      </w:r>
      <w:r/>
    </w:p>
    <w:p>
      <w:pPr>
        <w:pStyle w:val="740"/>
        <w:spacing w:line="360" w:lineRule="auto"/>
        <w:widowControl/>
        <w:rPr>
          <w:rFonts w:hint="eastAsia" w:ascii="宋体" w:hAnsi="宋体" w:eastAsia="宋体" w:cs="宋体"/>
          <w:color w:val="000000"/>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项目名称：</w:t>
      </w:r>
      <w:r>
        <w:rPr>
          <w:rFonts w:hint="eastAsia" w:ascii="宋体" w:hAnsi="宋体" w:cs="宋体"/>
          <w:color w:val="000000"/>
          <w:szCs w:val="24"/>
          <w:highlight w:val="none"/>
          <w:lang w:eastAsia="zh-CN"/>
        </w:rPr>
        <w:t xml:space="preserve">2026-2027年度主城区收储地块考古调查勘探前清表服务项目</w:t>
      </w:r>
      <w:r>
        <w:rPr>
          <w:rFonts w:hint="eastAsia" w:ascii="宋体" w:hAnsi="宋体" w:eastAsia="宋体" w:cs="宋体"/>
          <w:color w:val="000000"/>
          <w:szCs w:val="24"/>
          <w:highlight w:val="none"/>
          <w:lang w:eastAsia="zh-CN"/>
        </w:rPr>
      </w:r>
      <w:r/>
    </w:p>
    <w:p>
      <w:pPr>
        <w:pStyle w:val="740"/>
        <w:spacing w:line="360"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项目编号：  </w:t>
      </w:r>
      <w:r>
        <w:rPr>
          <w:rFonts w:ascii="宋体" w:hAnsi="宋体" w:cs="宋体"/>
          <w:color w:val="000000"/>
          <w:szCs w:val="24"/>
          <w:highlight w:val="none"/>
        </w:rPr>
      </w:r>
      <w:r/>
    </w:p>
    <w:tbl>
      <w:tblPr>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Mar>
              <w:left w:w="108" w:type="dxa"/>
              <w:top w:w="0" w:type="dxa"/>
              <w:right w:w="108" w:type="dxa"/>
              <w:bottom w:w="0" w:type="dxa"/>
            </w:tcMar>
            <w:tcW w:w="720" w:type="dxa"/>
            <w:vAlign w:val="center"/>
            <w:textDirection w:val="lrTb"/>
            <w:noWrap w:val="false"/>
          </w:tcPr>
          <w:p>
            <w:pPr>
              <w:pStyle w:val="740"/>
              <w:jc w:val="center"/>
              <w:widowControl/>
              <w:rPr>
                <w:rFonts w:ascii="宋体" w:hAnsi="宋体" w:cs="宋体"/>
                <w:color w:val="000000"/>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lang w:eastAsia="en-US"/>
              </w:rPr>
              <w:t xml:space="preserve">序号</w:t>
            </w:r>
            <w:r>
              <w:rPr>
                <w:rFonts w:ascii="宋体" w:hAnsi="宋体" w:cs="宋体"/>
                <w:color w:val="000000"/>
                <w:szCs w:val="24"/>
                <w:highlight w:val="none"/>
                <w:lang w:eastAsia="en-US"/>
              </w:rPr>
            </w:r>
            <w:r/>
          </w:p>
        </w:tc>
        <w:tc>
          <w:tcPr>
            <w:tcMar>
              <w:left w:w="108" w:type="dxa"/>
              <w:top w:w="0" w:type="dxa"/>
              <w:right w:w="108" w:type="dxa"/>
              <w:bottom w:w="0" w:type="dxa"/>
            </w:tcMar>
            <w:tcW w:w="1404" w:type="dxa"/>
            <w:vAlign w:val="center"/>
            <w:textDirection w:val="lrTb"/>
            <w:noWrap w:val="false"/>
          </w:tcPr>
          <w:p>
            <w:pPr>
              <w:pStyle w:val="740"/>
              <w:jc w:val="center"/>
              <w:widowControl/>
              <w:rPr>
                <w:rFonts w:ascii="宋体" w:hAnsi="宋体" w:cs="宋体"/>
                <w:color w:val="000000"/>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lang w:eastAsia="en-US"/>
              </w:rPr>
              <w:t xml:space="preserve">偏离内容</w:t>
            </w:r>
            <w:r>
              <w:rPr>
                <w:rFonts w:ascii="宋体" w:hAnsi="宋体" w:cs="宋体"/>
                <w:color w:val="000000"/>
                <w:szCs w:val="24"/>
                <w:highlight w:val="none"/>
                <w:lang w:eastAsia="en-US"/>
              </w:rPr>
            </w:r>
            <w:r/>
          </w:p>
        </w:tc>
        <w:tc>
          <w:tcPr>
            <w:tcMar>
              <w:left w:w="108" w:type="dxa"/>
              <w:top w:w="0" w:type="dxa"/>
              <w:right w:w="108" w:type="dxa"/>
              <w:bottom w:w="0" w:type="dxa"/>
            </w:tcMar>
            <w:tcW w:w="1476" w:type="dxa"/>
            <w:vAlign w:val="center"/>
            <w:textDirection w:val="lrTb"/>
            <w:noWrap w:val="false"/>
          </w:tcPr>
          <w:p>
            <w:pPr>
              <w:pStyle w:val="740"/>
              <w:jc w:val="center"/>
              <w:widowControl/>
              <w:rPr>
                <w:rFonts w:ascii="宋体" w:hAnsi="宋体" w:cs="宋体"/>
                <w:color w:val="000000"/>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lang w:eastAsia="en-US"/>
              </w:rPr>
              <w:t xml:space="preserve">招标文件的要求</w:t>
            </w:r>
            <w:r>
              <w:rPr>
                <w:rFonts w:ascii="宋体" w:hAnsi="宋体" w:cs="宋体"/>
                <w:color w:val="000000"/>
                <w:szCs w:val="24"/>
                <w:highlight w:val="none"/>
                <w:lang w:eastAsia="en-US"/>
              </w:rPr>
            </w:r>
            <w:r/>
          </w:p>
        </w:tc>
        <w:tc>
          <w:tcPr>
            <w:tcMar>
              <w:left w:w="108" w:type="dxa"/>
              <w:top w:w="0" w:type="dxa"/>
              <w:right w:w="108" w:type="dxa"/>
              <w:bottom w:w="0" w:type="dxa"/>
            </w:tcMar>
            <w:tcW w:w="1620" w:type="dxa"/>
            <w:vAlign w:val="center"/>
            <w:textDirection w:val="lrTb"/>
            <w:noWrap w:val="false"/>
          </w:tcPr>
          <w:p>
            <w:pPr>
              <w:pStyle w:val="740"/>
              <w:jc w:val="center"/>
              <w:widowControl/>
              <w:rPr>
                <w:rFonts w:ascii="宋体" w:hAnsi="宋体" w:cs="宋体"/>
                <w:color w:val="000000"/>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lang w:eastAsia="en-US"/>
              </w:rPr>
              <w:t xml:space="preserve">投标文件中的内容</w:t>
            </w:r>
            <w:r>
              <w:rPr>
                <w:rFonts w:ascii="宋体" w:hAnsi="宋体" w:cs="宋体"/>
                <w:color w:val="000000"/>
                <w:szCs w:val="24"/>
                <w:highlight w:val="none"/>
                <w:lang w:eastAsia="en-US"/>
              </w:rPr>
            </w:r>
            <w:r/>
          </w:p>
        </w:tc>
        <w:tc>
          <w:tcPr>
            <w:tcMar>
              <w:left w:w="108" w:type="dxa"/>
              <w:top w:w="0" w:type="dxa"/>
              <w:right w:w="108" w:type="dxa"/>
              <w:bottom w:w="0" w:type="dxa"/>
            </w:tcMar>
            <w:tcW w:w="1260" w:type="dxa"/>
            <w:vAlign w:val="center"/>
            <w:textDirection w:val="lrTb"/>
            <w:noWrap w:val="false"/>
          </w:tcPr>
          <w:p>
            <w:pPr>
              <w:pStyle w:val="740"/>
              <w:jc w:val="center"/>
              <w:widowControl/>
              <w:rPr>
                <w:rFonts w:ascii="宋体" w:hAnsi="宋体" w:cs="宋体"/>
                <w:color w:val="000000"/>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lang w:eastAsia="en-US"/>
              </w:rPr>
              <w:t xml:space="preserve">（正/负/无）偏离</w:t>
            </w:r>
            <w:r>
              <w:rPr>
                <w:rFonts w:ascii="宋体" w:hAnsi="宋体" w:cs="宋体"/>
                <w:color w:val="000000"/>
                <w:szCs w:val="24"/>
                <w:highlight w:val="none"/>
                <w:lang w:eastAsia="en-US"/>
              </w:rPr>
            </w:r>
            <w:r/>
          </w:p>
        </w:tc>
        <w:tc>
          <w:tcPr>
            <w:tcMar>
              <w:left w:w="108" w:type="dxa"/>
              <w:top w:w="0" w:type="dxa"/>
              <w:right w:w="108" w:type="dxa"/>
              <w:bottom w:w="0" w:type="dxa"/>
            </w:tcMar>
            <w:tcW w:w="2520" w:type="dxa"/>
            <w:vAlign w:val="center"/>
            <w:textDirection w:val="lrTb"/>
            <w:noWrap w:val="false"/>
          </w:tcPr>
          <w:p>
            <w:pPr>
              <w:pStyle w:val="740"/>
              <w:jc w:val="center"/>
              <w:widowControl/>
              <w:rPr>
                <w:rFonts w:ascii="宋体" w:hAnsi="宋体" w:cs="宋体"/>
                <w:color w:val="000000"/>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lang w:eastAsia="en-US"/>
              </w:rPr>
              <w:t xml:space="preserve">说明</w:t>
            </w:r>
            <w:r>
              <w:rPr>
                <w:rFonts w:ascii="宋体" w:hAnsi="宋体" w:cs="宋体"/>
                <w:color w:val="000000"/>
                <w:szCs w:val="24"/>
                <w:highlight w:val="none"/>
                <w:lang w:eastAsia="en-US"/>
              </w:rPr>
            </w:r>
            <w:r/>
          </w:p>
        </w:tc>
      </w:tr>
      <w:tr>
        <w:trPr>
          <w:trHeight w:val="794"/>
        </w:trPr>
        <w:tc>
          <w:tcPr>
            <w:tcMar>
              <w:left w:w="108" w:type="dxa"/>
              <w:top w:w="0" w:type="dxa"/>
              <w:right w:w="108" w:type="dxa"/>
              <w:bottom w:w="0" w:type="dxa"/>
            </w:tcMar>
            <w:tcW w:w="720" w:type="dxa"/>
            <w:vAlign w:val="center"/>
            <w:textDirection w:val="lrTb"/>
            <w:noWrap w:val="false"/>
          </w:tcPr>
          <w:p>
            <w:pPr>
              <w:pStyle w:val="740"/>
              <w:widowControl/>
              <w:rPr>
                <w:rFonts w:ascii="宋体" w:hAnsi="宋体" w:cs="宋体"/>
                <w:color w:val="000000"/>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lang w:eastAsia="en-US"/>
              </w:rPr>
              <w:t xml:space="preserve"> </w:t>
            </w:r>
            <w:r>
              <w:rPr>
                <w:rFonts w:ascii="宋体" w:hAnsi="宋体" w:cs="宋体"/>
                <w:color w:val="000000"/>
                <w:szCs w:val="24"/>
                <w:highlight w:val="none"/>
                <w:lang w:eastAsia="en-US"/>
              </w:rPr>
            </w:r>
            <w:r/>
          </w:p>
        </w:tc>
        <w:tc>
          <w:tcPr>
            <w:tcMar>
              <w:left w:w="108" w:type="dxa"/>
              <w:top w:w="0" w:type="dxa"/>
              <w:right w:w="108" w:type="dxa"/>
              <w:bottom w:w="0" w:type="dxa"/>
            </w:tcMar>
            <w:tcW w:w="1404" w:type="dxa"/>
            <w:vAlign w:val="center"/>
            <w:textDirection w:val="lrTb"/>
            <w:noWrap w:val="false"/>
          </w:tcPr>
          <w:p>
            <w:pPr>
              <w:pStyle w:val="740"/>
              <w:widowControl/>
              <w:rPr>
                <w:rFonts w:ascii="宋体" w:hAnsi="宋体" w:cs="宋体"/>
                <w:color w:val="000000"/>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lang w:eastAsia="en-US"/>
              </w:rPr>
              <w:t xml:space="preserve"> </w:t>
            </w:r>
            <w:r>
              <w:rPr>
                <w:rFonts w:ascii="宋体" w:hAnsi="宋体" w:cs="宋体"/>
                <w:color w:val="000000"/>
                <w:szCs w:val="24"/>
                <w:highlight w:val="none"/>
                <w:lang w:eastAsia="en-US"/>
              </w:rPr>
            </w:r>
            <w:r/>
          </w:p>
        </w:tc>
        <w:tc>
          <w:tcPr>
            <w:tcMar>
              <w:left w:w="108" w:type="dxa"/>
              <w:top w:w="0" w:type="dxa"/>
              <w:right w:w="108" w:type="dxa"/>
              <w:bottom w:w="0" w:type="dxa"/>
            </w:tcMar>
            <w:tcW w:w="1476" w:type="dxa"/>
            <w:vAlign w:val="center"/>
            <w:textDirection w:val="lrTb"/>
            <w:noWrap w:val="false"/>
          </w:tcPr>
          <w:p>
            <w:pPr>
              <w:pStyle w:val="740"/>
              <w:widowControl/>
              <w:rPr>
                <w:rFonts w:ascii="宋体" w:hAnsi="宋体" w:cs="宋体"/>
                <w:color w:val="000000"/>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lang w:eastAsia="en-US"/>
              </w:rPr>
              <w:t xml:space="preserve"> </w:t>
            </w:r>
            <w:r>
              <w:rPr>
                <w:rFonts w:ascii="宋体" w:hAnsi="宋体" w:cs="宋体"/>
                <w:color w:val="000000"/>
                <w:szCs w:val="24"/>
                <w:highlight w:val="none"/>
                <w:lang w:eastAsia="en-US"/>
              </w:rPr>
            </w:r>
            <w:r/>
          </w:p>
        </w:tc>
        <w:tc>
          <w:tcPr>
            <w:tcMar>
              <w:left w:w="108" w:type="dxa"/>
              <w:top w:w="0" w:type="dxa"/>
              <w:right w:w="108" w:type="dxa"/>
              <w:bottom w:w="0" w:type="dxa"/>
            </w:tcMar>
            <w:tcW w:w="1620" w:type="dxa"/>
            <w:vAlign w:val="center"/>
            <w:textDirection w:val="lrTb"/>
            <w:noWrap w:val="false"/>
          </w:tcPr>
          <w:p>
            <w:pPr>
              <w:pStyle w:val="740"/>
              <w:widowControl/>
              <w:rPr>
                <w:rFonts w:ascii="宋体" w:hAnsi="宋体" w:cs="宋体"/>
                <w:color w:val="000000"/>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lang w:eastAsia="en-US"/>
              </w:rPr>
              <w:t xml:space="preserve"> </w:t>
            </w:r>
            <w:r>
              <w:rPr>
                <w:rFonts w:ascii="宋体" w:hAnsi="宋体" w:cs="宋体"/>
                <w:color w:val="000000"/>
                <w:szCs w:val="24"/>
                <w:highlight w:val="none"/>
                <w:lang w:eastAsia="en-US"/>
              </w:rPr>
            </w:r>
            <w:r/>
          </w:p>
        </w:tc>
        <w:tc>
          <w:tcPr>
            <w:tcMar>
              <w:left w:w="108" w:type="dxa"/>
              <w:top w:w="0" w:type="dxa"/>
              <w:right w:w="108" w:type="dxa"/>
              <w:bottom w:w="0" w:type="dxa"/>
            </w:tcMar>
            <w:tcW w:w="1260" w:type="dxa"/>
            <w:vAlign w:val="center"/>
            <w:textDirection w:val="lrTb"/>
            <w:noWrap w:val="false"/>
          </w:tcPr>
          <w:p>
            <w:pPr>
              <w:pStyle w:val="740"/>
              <w:widowControl/>
              <w:rPr>
                <w:rFonts w:ascii="宋体" w:hAnsi="宋体" w:cs="宋体"/>
                <w:color w:val="000000"/>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lang w:eastAsia="en-US"/>
              </w:rPr>
              <w:t xml:space="preserve"> </w:t>
            </w:r>
            <w:r>
              <w:rPr>
                <w:rFonts w:ascii="宋体" w:hAnsi="宋体" w:cs="宋体"/>
                <w:color w:val="000000"/>
                <w:szCs w:val="24"/>
                <w:highlight w:val="none"/>
                <w:lang w:eastAsia="en-US"/>
              </w:rPr>
            </w:r>
            <w:r/>
          </w:p>
        </w:tc>
        <w:tc>
          <w:tcPr>
            <w:tcMar>
              <w:left w:w="108" w:type="dxa"/>
              <w:top w:w="0" w:type="dxa"/>
              <w:right w:w="108" w:type="dxa"/>
              <w:bottom w:w="0" w:type="dxa"/>
            </w:tcMar>
            <w:tcW w:w="2520" w:type="dxa"/>
            <w:vAlign w:val="center"/>
            <w:textDirection w:val="lrTb"/>
            <w:noWrap w:val="false"/>
          </w:tcPr>
          <w:p>
            <w:pPr>
              <w:pStyle w:val="740"/>
              <w:widowControl/>
              <w:rPr>
                <w:rFonts w:ascii="宋体" w:hAnsi="宋体" w:cs="宋体"/>
                <w:color w:val="000000"/>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lang w:eastAsia="en-US"/>
              </w:rPr>
              <w:t xml:space="preserve"> </w:t>
            </w:r>
            <w:r>
              <w:rPr>
                <w:rFonts w:ascii="宋体" w:hAnsi="宋体" w:cs="宋体"/>
                <w:color w:val="000000"/>
                <w:szCs w:val="24"/>
                <w:highlight w:val="none"/>
                <w:lang w:eastAsia="en-US"/>
              </w:rPr>
            </w:r>
            <w:r/>
          </w:p>
        </w:tc>
      </w:tr>
      <w:tr>
        <w:trPr>
          <w:trHeight w:val="794"/>
        </w:trPr>
        <w:tc>
          <w:tcPr>
            <w:tcMar>
              <w:left w:w="108" w:type="dxa"/>
              <w:top w:w="0" w:type="dxa"/>
              <w:right w:w="108" w:type="dxa"/>
              <w:bottom w:w="0" w:type="dxa"/>
            </w:tcMar>
            <w:tcW w:w="720" w:type="dxa"/>
            <w:vAlign w:val="center"/>
            <w:textDirection w:val="lrTb"/>
            <w:noWrap w:val="false"/>
          </w:tcPr>
          <w:p>
            <w:pPr>
              <w:pStyle w:val="740"/>
              <w:widowControl/>
              <w:rPr>
                <w:rFonts w:ascii="宋体" w:hAnsi="宋体" w:cs="宋体"/>
                <w:color w:val="000000"/>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lang w:eastAsia="en-US"/>
              </w:rPr>
              <w:t xml:space="preserve"> </w:t>
            </w:r>
            <w:r>
              <w:rPr>
                <w:rFonts w:ascii="宋体" w:hAnsi="宋体" w:cs="宋体"/>
                <w:color w:val="000000"/>
                <w:szCs w:val="24"/>
                <w:highlight w:val="none"/>
                <w:lang w:eastAsia="en-US"/>
              </w:rPr>
            </w:r>
            <w:r/>
          </w:p>
        </w:tc>
        <w:tc>
          <w:tcPr>
            <w:tcMar>
              <w:left w:w="108" w:type="dxa"/>
              <w:top w:w="0" w:type="dxa"/>
              <w:right w:w="108" w:type="dxa"/>
              <w:bottom w:w="0" w:type="dxa"/>
            </w:tcMar>
            <w:tcW w:w="1404" w:type="dxa"/>
            <w:vAlign w:val="center"/>
            <w:textDirection w:val="lrTb"/>
            <w:noWrap w:val="false"/>
          </w:tcPr>
          <w:p>
            <w:pPr>
              <w:pStyle w:val="740"/>
              <w:widowControl/>
              <w:rPr>
                <w:rFonts w:ascii="宋体" w:hAnsi="宋体" w:cs="宋体"/>
                <w:color w:val="000000"/>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lang w:eastAsia="en-US"/>
              </w:rPr>
              <w:t xml:space="preserve"> </w:t>
            </w:r>
            <w:r>
              <w:rPr>
                <w:rFonts w:ascii="宋体" w:hAnsi="宋体" w:cs="宋体"/>
                <w:color w:val="000000"/>
                <w:szCs w:val="24"/>
                <w:highlight w:val="none"/>
                <w:lang w:eastAsia="en-US"/>
              </w:rPr>
            </w:r>
            <w:r/>
          </w:p>
        </w:tc>
        <w:tc>
          <w:tcPr>
            <w:tcMar>
              <w:left w:w="108" w:type="dxa"/>
              <w:top w:w="0" w:type="dxa"/>
              <w:right w:w="108" w:type="dxa"/>
              <w:bottom w:w="0" w:type="dxa"/>
            </w:tcMar>
            <w:tcW w:w="1476" w:type="dxa"/>
            <w:vAlign w:val="center"/>
            <w:textDirection w:val="lrTb"/>
            <w:noWrap w:val="false"/>
          </w:tcPr>
          <w:p>
            <w:pPr>
              <w:pStyle w:val="740"/>
              <w:widowControl/>
              <w:rPr>
                <w:rFonts w:ascii="宋体" w:hAnsi="宋体" w:cs="宋体"/>
                <w:color w:val="000000"/>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lang w:eastAsia="en-US"/>
              </w:rPr>
              <w:t xml:space="preserve"> </w:t>
            </w:r>
            <w:r>
              <w:rPr>
                <w:rFonts w:ascii="宋体" w:hAnsi="宋体" w:cs="宋体"/>
                <w:color w:val="000000"/>
                <w:szCs w:val="24"/>
                <w:highlight w:val="none"/>
                <w:lang w:eastAsia="en-US"/>
              </w:rPr>
            </w:r>
            <w:r/>
          </w:p>
        </w:tc>
        <w:tc>
          <w:tcPr>
            <w:tcMar>
              <w:left w:w="108" w:type="dxa"/>
              <w:top w:w="0" w:type="dxa"/>
              <w:right w:w="108" w:type="dxa"/>
              <w:bottom w:w="0" w:type="dxa"/>
            </w:tcMar>
            <w:tcW w:w="1620" w:type="dxa"/>
            <w:vAlign w:val="center"/>
            <w:textDirection w:val="lrTb"/>
            <w:noWrap w:val="false"/>
          </w:tcPr>
          <w:p>
            <w:pPr>
              <w:pStyle w:val="740"/>
              <w:widowControl/>
              <w:rPr>
                <w:rFonts w:ascii="宋体" w:hAnsi="宋体" w:cs="宋体"/>
                <w:color w:val="000000"/>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lang w:eastAsia="en-US"/>
              </w:rPr>
              <w:t xml:space="preserve"> </w:t>
            </w:r>
            <w:r>
              <w:rPr>
                <w:rFonts w:ascii="宋体" w:hAnsi="宋体" w:cs="宋体"/>
                <w:color w:val="000000"/>
                <w:szCs w:val="24"/>
                <w:highlight w:val="none"/>
                <w:lang w:eastAsia="en-US"/>
              </w:rPr>
            </w:r>
            <w:r/>
          </w:p>
        </w:tc>
        <w:tc>
          <w:tcPr>
            <w:tcMar>
              <w:left w:w="108" w:type="dxa"/>
              <w:top w:w="0" w:type="dxa"/>
              <w:right w:w="108" w:type="dxa"/>
              <w:bottom w:w="0" w:type="dxa"/>
            </w:tcMar>
            <w:tcW w:w="1260" w:type="dxa"/>
            <w:vAlign w:val="center"/>
            <w:textDirection w:val="lrTb"/>
            <w:noWrap w:val="false"/>
          </w:tcPr>
          <w:p>
            <w:pPr>
              <w:pStyle w:val="740"/>
              <w:widowControl/>
              <w:rPr>
                <w:rFonts w:ascii="宋体" w:hAnsi="宋体" w:cs="宋体"/>
                <w:color w:val="000000"/>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lang w:eastAsia="en-US"/>
              </w:rPr>
              <w:t xml:space="preserve"> </w:t>
            </w:r>
            <w:r>
              <w:rPr>
                <w:rFonts w:ascii="宋体" w:hAnsi="宋体" w:cs="宋体"/>
                <w:color w:val="000000"/>
                <w:szCs w:val="24"/>
                <w:highlight w:val="none"/>
                <w:lang w:eastAsia="en-US"/>
              </w:rPr>
            </w:r>
            <w:r/>
          </w:p>
        </w:tc>
        <w:tc>
          <w:tcPr>
            <w:tcMar>
              <w:left w:w="108" w:type="dxa"/>
              <w:top w:w="0" w:type="dxa"/>
              <w:right w:w="108" w:type="dxa"/>
              <w:bottom w:w="0" w:type="dxa"/>
            </w:tcMar>
            <w:tcW w:w="2520" w:type="dxa"/>
            <w:vAlign w:val="center"/>
            <w:textDirection w:val="lrTb"/>
            <w:noWrap w:val="false"/>
          </w:tcPr>
          <w:p>
            <w:pPr>
              <w:pStyle w:val="740"/>
              <w:widowControl/>
              <w:rPr>
                <w:rFonts w:ascii="宋体" w:hAnsi="宋体" w:cs="宋体"/>
                <w:color w:val="000000"/>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lang w:eastAsia="en-US"/>
              </w:rPr>
              <w:t xml:space="preserve"> </w:t>
            </w:r>
            <w:r>
              <w:rPr>
                <w:rFonts w:ascii="宋体" w:hAnsi="宋体" w:cs="宋体"/>
                <w:color w:val="000000"/>
                <w:szCs w:val="24"/>
                <w:highlight w:val="none"/>
                <w:lang w:eastAsia="en-US"/>
              </w:rPr>
            </w:r>
            <w:r/>
          </w:p>
        </w:tc>
      </w:tr>
      <w:tr>
        <w:trPr>
          <w:trHeight w:val="794"/>
        </w:trPr>
        <w:tc>
          <w:tcPr>
            <w:tcMar>
              <w:left w:w="108" w:type="dxa"/>
              <w:top w:w="0" w:type="dxa"/>
              <w:right w:w="108" w:type="dxa"/>
              <w:bottom w:w="0" w:type="dxa"/>
            </w:tcMar>
            <w:tcW w:w="720" w:type="dxa"/>
            <w:vAlign w:val="center"/>
            <w:textDirection w:val="lrTb"/>
            <w:noWrap w:val="false"/>
          </w:tcPr>
          <w:p>
            <w:pPr>
              <w:pStyle w:val="740"/>
              <w:widowControl/>
              <w:rPr>
                <w:rFonts w:ascii="宋体" w:hAnsi="宋体" w:cs="宋体"/>
                <w:color w:val="000000"/>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lang w:eastAsia="en-US"/>
              </w:rPr>
              <w:t xml:space="preserve"> </w:t>
            </w:r>
            <w:r>
              <w:rPr>
                <w:rFonts w:ascii="宋体" w:hAnsi="宋体" w:cs="宋体"/>
                <w:color w:val="000000"/>
                <w:szCs w:val="24"/>
                <w:highlight w:val="none"/>
                <w:lang w:eastAsia="en-US"/>
              </w:rPr>
            </w:r>
            <w:r/>
          </w:p>
        </w:tc>
        <w:tc>
          <w:tcPr>
            <w:tcMar>
              <w:left w:w="108" w:type="dxa"/>
              <w:top w:w="0" w:type="dxa"/>
              <w:right w:w="108" w:type="dxa"/>
              <w:bottom w:w="0" w:type="dxa"/>
            </w:tcMar>
            <w:tcW w:w="1404" w:type="dxa"/>
            <w:vAlign w:val="center"/>
            <w:textDirection w:val="lrTb"/>
            <w:noWrap w:val="false"/>
          </w:tcPr>
          <w:p>
            <w:pPr>
              <w:pStyle w:val="740"/>
              <w:widowControl/>
              <w:rPr>
                <w:rFonts w:ascii="宋体" w:hAnsi="宋体" w:cs="宋体"/>
                <w:color w:val="000000"/>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lang w:eastAsia="en-US"/>
              </w:rPr>
              <w:t xml:space="preserve"> </w:t>
            </w:r>
            <w:r>
              <w:rPr>
                <w:rFonts w:ascii="宋体" w:hAnsi="宋体" w:cs="宋体"/>
                <w:color w:val="000000"/>
                <w:szCs w:val="24"/>
                <w:highlight w:val="none"/>
                <w:lang w:eastAsia="en-US"/>
              </w:rPr>
            </w:r>
            <w:r/>
          </w:p>
        </w:tc>
        <w:tc>
          <w:tcPr>
            <w:tcMar>
              <w:left w:w="108" w:type="dxa"/>
              <w:top w:w="0" w:type="dxa"/>
              <w:right w:w="108" w:type="dxa"/>
              <w:bottom w:w="0" w:type="dxa"/>
            </w:tcMar>
            <w:tcW w:w="1476" w:type="dxa"/>
            <w:vAlign w:val="center"/>
            <w:textDirection w:val="lrTb"/>
            <w:noWrap w:val="false"/>
          </w:tcPr>
          <w:p>
            <w:pPr>
              <w:pStyle w:val="740"/>
              <w:widowControl/>
              <w:rPr>
                <w:rFonts w:ascii="宋体" w:hAnsi="宋体" w:cs="宋体"/>
                <w:color w:val="000000"/>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lang w:eastAsia="en-US"/>
              </w:rPr>
              <w:t xml:space="preserve"> </w:t>
            </w:r>
            <w:r>
              <w:rPr>
                <w:rFonts w:ascii="宋体" w:hAnsi="宋体" w:cs="宋体"/>
                <w:color w:val="000000"/>
                <w:szCs w:val="24"/>
                <w:highlight w:val="none"/>
                <w:lang w:eastAsia="en-US"/>
              </w:rPr>
            </w:r>
            <w:r/>
          </w:p>
        </w:tc>
        <w:tc>
          <w:tcPr>
            <w:tcMar>
              <w:left w:w="108" w:type="dxa"/>
              <w:top w:w="0" w:type="dxa"/>
              <w:right w:w="108" w:type="dxa"/>
              <w:bottom w:w="0" w:type="dxa"/>
            </w:tcMar>
            <w:tcW w:w="1620" w:type="dxa"/>
            <w:vAlign w:val="center"/>
            <w:textDirection w:val="lrTb"/>
            <w:noWrap w:val="false"/>
          </w:tcPr>
          <w:p>
            <w:pPr>
              <w:pStyle w:val="740"/>
              <w:widowControl/>
              <w:rPr>
                <w:rFonts w:ascii="宋体" w:hAnsi="宋体" w:cs="宋体"/>
                <w:color w:val="000000"/>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lang w:eastAsia="en-US"/>
              </w:rPr>
              <w:t xml:space="preserve"> </w:t>
            </w:r>
            <w:r>
              <w:rPr>
                <w:rFonts w:ascii="宋体" w:hAnsi="宋体" w:cs="宋体"/>
                <w:color w:val="000000"/>
                <w:szCs w:val="24"/>
                <w:highlight w:val="none"/>
                <w:lang w:eastAsia="en-US"/>
              </w:rPr>
            </w:r>
            <w:r/>
          </w:p>
        </w:tc>
        <w:tc>
          <w:tcPr>
            <w:tcMar>
              <w:left w:w="108" w:type="dxa"/>
              <w:top w:w="0" w:type="dxa"/>
              <w:right w:w="108" w:type="dxa"/>
              <w:bottom w:w="0" w:type="dxa"/>
            </w:tcMar>
            <w:tcW w:w="1260" w:type="dxa"/>
            <w:vAlign w:val="center"/>
            <w:textDirection w:val="lrTb"/>
            <w:noWrap w:val="false"/>
          </w:tcPr>
          <w:p>
            <w:pPr>
              <w:pStyle w:val="740"/>
              <w:widowControl/>
              <w:rPr>
                <w:rFonts w:ascii="宋体" w:hAnsi="宋体" w:cs="宋体"/>
                <w:color w:val="000000"/>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lang w:eastAsia="en-US"/>
              </w:rPr>
              <w:t xml:space="preserve"> </w:t>
            </w:r>
            <w:r>
              <w:rPr>
                <w:rFonts w:ascii="宋体" w:hAnsi="宋体" w:cs="宋体"/>
                <w:color w:val="000000"/>
                <w:szCs w:val="24"/>
                <w:highlight w:val="none"/>
                <w:lang w:eastAsia="en-US"/>
              </w:rPr>
            </w:r>
            <w:r/>
          </w:p>
        </w:tc>
        <w:tc>
          <w:tcPr>
            <w:tcMar>
              <w:left w:w="108" w:type="dxa"/>
              <w:top w:w="0" w:type="dxa"/>
              <w:right w:w="108" w:type="dxa"/>
              <w:bottom w:w="0" w:type="dxa"/>
            </w:tcMar>
            <w:tcW w:w="2520" w:type="dxa"/>
            <w:vAlign w:val="center"/>
            <w:textDirection w:val="lrTb"/>
            <w:noWrap w:val="false"/>
          </w:tcPr>
          <w:p>
            <w:pPr>
              <w:pStyle w:val="740"/>
              <w:widowControl/>
              <w:rPr>
                <w:rFonts w:ascii="宋体" w:hAnsi="宋体" w:cs="宋体"/>
                <w:color w:val="000000"/>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lang w:eastAsia="en-US"/>
              </w:rPr>
              <w:t xml:space="preserve"> </w:t>
            </w:r>
            <w:r>
              <w:rPr>
                <w:rFonts w:ascii="宋体" w:hAnsi="宋体" w:cs="宋体"/>
                <w:color w:val="000000"/>
                <w:szCs w:val="24"/>
                <w:highlight w:val="none"/>
                <w:lang w:eastAsia="en-US"/>
              </w:rPr>
            </w:r>
            <w:r/>
          </w:p>
        </w:tc>
      </w:tr>
      <w:tr>
        <w:trPr>
          <w:trHeight w:val="794"/>
        </w:trPr>
        <w:tc>
          <w:tcPr>
            <w:tcMar>
              <w:left w:w="108" w:type="dxa"/>
              <w:top w:w="0" w:type="dxa"/>
              <w:right w:w="108" w:type="dxa"/>
              <w:bottom w:w="0" w:type="dxa"/>
            </w:tcMar>
            <w:tcW w:w="720" w:type="dxa"/>
            <w:vAlign w:val="center"/>
            <w:textDirection w:val="lrTb"/>
            <w:noWrap w:val="false"/>
          </w:tcPr>
          <w:p>
            <w:pPr>
              <w:pStyle w:val="740"/>
              <w:widowControl/>
              <w:rPr>
                <w:rFonts w:ascii="宋体" w:hAnsi="宋体" w:cs="宋体"/>
                <w:color w:val="000000"/>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lang w:eastAsia="en-US"/>
              </w:rPr>
              <w:t xml:space="preserve"> </w:t>
            </w:r>
            <w:r>
              <w:rPr>
                <w:rFonts w:ascii="宋体" w:hAnsi="宋体" w:cs="宋体"/>
                <w:color w:val="000000"/>
                <w:szCs w:val="24"/>
                <w:highlight w:val="none"/>
                <w:lang w:eastAsia="en-US"/>
              </w:rPr>
            </w:r>
            <w:r/>
          </w:p>
        </w:tc>
        <w:tc>
          <w:tcPr>
            <w:tcMar>
              <w:left w:w="108" w:type="dxa"/>
              <w:top w:w="0" w:type="dxa"/>
              <w:right w:w="108" w:type="dxa"/>
              <w:bottom w:w="0" w:type="dxa"/>
            </w:tcMar>
            <w:tcW w:w="1404" w:type="dxa"/>
            <w:vAlign w:val="center"/>
            <w:textDirection w:val="lrTb"/>
            <w:noWrap w:val="false"/>
          </w:tcPr>
          <w:p>
            <w:pPr>
              <w:pStyle w:val="740"/>
              <w:widowControl/>
              <w:rPr>
                <w:rFonts w:ascii="宋体" w:hAnsi="宋体" w:cs="宋体"/>
                <w:color w:val="000000"/>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lang w:eastAsia="en-US"/>
              </w:rPr>
              <w:t xml:space="preserve"> </w:t>
            </w:r>
            <w:r>
              <w:rPr>
                <w:rFonts w:ascii="宋体" w:hAnsi="宋体" w:cs="宋体"/>
                <w:color w:val="000000"/>
                <w:szCs w:val="24"/>
                <w:highlight w:val="none"/>
                <w:lang w:eastAsia="en-US"/>
              </w:rPr>
            </w:r>
            <w:r/>
          </w:p>
        </w:tc>
        <w:tc>
          <w:tcPr>
            <w:tcMar>
              <w:left w:w="108" w:type="dxa"/>
              <w:top w:w="0" w:type="dxa"/>
              <w:right w:w="108" w:type="dxa"/>
              <w:bottom w:w="0" w:type="dxa"/>
            </w:tcMar>
            <w:tcW w:w="1476" w:type="dxa"/>
            <w:vAlign w:val="center"/>
            <w:textDirection w:val="lrTb"/>
            <w:noWrap w:val="false"/>
          </w:tcPr>
          <w:p>
            <w:pPr>
              <w:pStyle w:val="740"/>
              <w:widowControl/>
              <w:rPr>
                <w:rFonts w:ascii="宋体" w:hAnsi="宋体" w:cs="宋体"/>
                <w:color w:val="000000"/>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lang w:eastAsia="en-US"/>
              </w:rPr>
              <w:t xml:space="preserve"> </w:t>
            </w:r>
            <w:r>
              <w:rPr>
                <w:rFonts w:ascii="宋体" w:hAnsi="宋体" w:cs="宋体"/>
                <w:color w:val="000000"/>
                <w:szCs w:val="24"/>
                <w:highlight w:val="none"/>
                <w:lang w:eastAsia="en-US"/>
              </w:rPr>
            </w:r>
            <w:r/>
          </w:p>
        </w:tc>
        <w:tc>
          <w:tcPr>
            <w:tcMar>
              <w:left w:w="108" w:type="dxa"/>
              <w:top w:w="0" w:type="dxa"/>
              <w:right w:w="108" w:type="dxa"/>
              <w:bottom w:w="0" w:type="dxa"/>
            </w:tcMar>
            <w:tcW w:w="1620" w:type="dxa"/>
            <w:vAlign w:val="center"/>
            <w:textDirection w:val="lrTb"/>
            <w:noWrap w:val="false"/>
          </w:tcPr>
          <w:p>
            <w:pPr>
              <w:pStyle w:val="740"/>
              <w:widowControl/>
              <w:rPr>
                <w:rFonts w:ascii="宋体" w:hAnsi="宋体" w:cs="宋体"/>
                <w:color w:val="000000"/>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lang w:eastAsia="en-US"/>
              </w:rPr>
              <w:t xml:space="preserve"> </w:t>
            </w:r>
            <w:r>
              <w:rPr>
                <w:rFonts w:ascii="宋体" w:hAnsi="宋体" w:cs="宋体"/>
                <w:color w:val="000000"/>
                <w:szCs w:val="24"/>
                <w:highlight w:val="none"/>
                <w:lang w:eastAsia="en-US"/>
              </w:rPr>
            </w:r>
            <w:r/>
          </w:p>
        </w:tc>
        <w:tc>
          <w:tcPr>
            <w:tcMar>
              <w:left w:w="108" w:type="dxa"/>
              <w:top w:w="0" w:type="dxa"/>
              <w:right w:w="108" w:type="dxa"/>
              <w:bottom w:w="0" w:type="dxa"/>
            </w:tcMar>
            <w:tcW w:w="1260" w:type="dxa"/>
            <w:vAlign w:val="center"/>
            <w:textDirection w:val="lrTb"/>
            <w:noWrap w:val="false"/>
          </w:tcPr>
          <w:p>
            <w:pPr>
              <w:pStyle w:val="740"/>
              <w:widowControl/>
              <w:rPr>
                <w:rFonts w:ascii="宋体" w:hAnsi="宋体" w:cs="宋体"/>
                <w:color w:val="000000"/>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lang w:eastAsia="en-US"/>
              </w:rPr>
              <w:t xml:space="preserve"> </w:t>
            </w:r>
            <w:r>
              <w:rPr>
                <w:rFonts w:ascii="宋体" w:hAnsi="宋体" w:cs="宋体"/>
                <w:color w:val="000000"/>
                <w:szCs w:val="24"/>
                <w:highlight w:val="none"/>
                <w:lang w:eastAsia="en-US"/>
              </w:rPr>
            </w:r>
            <w:r/>
          </w:p>
        </w:tc>
        <w:tc>
          <w:tcPr>
            <w:tcMar>
              <w:left w:w="108" w:type="dxa"/>
              <w:top w:w="0" w:type="dxa"/>
              <w:right w:w="108" w:type="dxa"/>
              <w:bottom w:w="0" w:type="dxa"/>
            </w:tcMar>
            <w:tcW w:w="2520" w:type="dxa"/>
            <w:vAlign w:val="center"/>
            <w:textDirection w:val="lrTb"/>
            <w:noWrap w:val="false"/>
          </w:tcPr>
          <w:p>
            <w:pPr>
              <w:pStyle w:val="740"/>
              <w:widowControl/>
              <w:rPr>
                <w:rFonts w:ascii="宋体" w:hAnsi="宋体" w:cs="宋体"/>
                <w:color w:val="000000"/>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lang w:eastAsia="en-US"/>
              </w:rPr>
              <w:t xml:space="preserve"> </w:t>
            </w:r>
            <w:r>
              <w:rPr>
                <w:rFonts w:ascii="宋体" w:hAnsi="宋体" w:cs="宋体"/>
                <w:color w:val="000000"/>
                <w:szCs w:val="24"/>
                <w:highlight w:val="none"/>
                <w:lang w:eastAsia="en-US"/>
              </w:rPr>
            </w:r>
            <w:r/>
          </w:p>
        </w:tc>
      </w:tr>
      <w:tr>
        <w:trPr>
          <w:trHeight w:val="794"/>
        </w:trPr>
        <w:tc>
          <w:tcPr>
            <w:tcMar>
              <w:left w:w="108" w:type="dxa"/>
              <w:top w:w="0" w:type="dxa"/>
              <w:right w:w="108" w:type="dxa"/>
              <w:bottom w:w="0" w:type="dxa"/>
            </w:tcMar>
            <w:tcW w:w="720" w:type="dxa"/>
            <w:vAlign w:val="center"/>
            <w:textDirection w:val="lrTb"/>
            <w:noWrap w:val="false"/>
          </w:tcPr>
          <w:p>
            <w:pPr>
              <w:pStyle w:val="740"/>
              <w:widowControl/>
              <w:rPr>
                <w:rFonts w:ascii="宋体" w:hAnsi="宋体" w:cs="宋体"/>
                <w:color w:val="000000"/>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lang w:eastAsia="en-US"/>
              </w:rPr>
              <w:t xml:space="preserve"> </w:t>
            </w:r>
            <w:r>
              <w:rPr>
                <w:rFonts w:ascii="宋体" w:hAnsi="宋体" w:cs="宋体"/>
                <w:color w:val="000000"/>
                <w:szCs w:val="24"/>
                <w:highlight w:val="none"/>
                <w:lang w:eastAsia="en-US"/>
              </w:rPr>
            </w:r>
            <w:r/>
          </w:p>
        </w:tc>
        <w:tc>
          <w:tcPr>
            <w:tcMar>
              <w:left w:w="108" w:type="dxa"/>
              <w:top w:w="0" w:type="dxa"/>
              <w:right w:w="108" w:type="dxa"/>
              <w:bottom w:w="0" w:type="dxa"/>
            </w:tcMar>
            <w:tcW w:w="1404" w:type="dxa"/>
            <w:vAlign w:val="center"/>
            <w:textDirection w:val="lrTb"/>
            <w:noWrap w:val="false"/>
          </w:tcPr>
          <w:p>
            <w:pPr>
              <w:pStyle w:val="740"/>
              <w:widowControl/>
              <w:rPr>
                <w:rFonts w:ascii="宋体" w:hAnsi="宋体" w:cs="宋体"/>
                <w:color w:val="000000"/>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lang w:eastAsia="en-US"/>
              </w:rPr>
              <w:t xml:space="preserve"> </w:t>
            </w:r>
            <w:r>
              <w:rPr>
                <w:rFonts w:ascii="宋体" w:hAnsi="宋体" w:cs="宋体"/>
                <w:color w:val="000000"/>
                <w:szCs w:val="24"/>
                <w:highlight w:val="none"/>
                <w:lang w:eastAsia="en-US"/>
              </w:rPr>
            </w:r>
            <w:r/>
          </w:p>
        </w:tc>
        <w:tc>
          <w:tcPr>
            <w:tcMar>
              <w:left w:w="108" w:type="dxa"/>
              <w:top w:w="0" w:type="dxa"/>
              <w:right w:w="108" w:type="dxa"/>
              <w:bottom w:w="0" w:type="dxa"/>
            </w:tcMar>
            <w:tcW w:w="1476" w:type="dxa"/>
            <w:vAlign w:val="center"/>
            <w:textDirection w:val="lrTb"/>
            <w:noWrap w:val="false"/>
          </w:tcPr>
          <w:p>
            <w:pPr>
              <w:pStyle w:val="740"/>
              <w:widowControl/>
              <w:rPr>
                <w:rFonts w:ascii="宋体" w:hAnsi="宋体" w:cs="宋体"/>
                <w:color w:val="000000"/>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lang w:eastAsia="en-US"/>
              </w:rPr>
              <w:t xml:space="preserve"> </w:t>
            </w:r>
            <w:r>
              <w:rPr>
                <w:rFonts w:ascii="宋体" w:hAnsi="宋体" w:cs="宋体"/>
                <w:color w:val="000000"/>
                <w:szCs w:val="24"/>
                <w:highlight w:val="none"/>
                <w:lang w:eastAsia="en-US"/>
              </w:rPr>
            </w:r>
            <w:r/>
          </w:p>
        </w:tc>
        <w:tc>
          <w:tcPr>
            <w:tcMar>
              <w:left w:w="108" w:type="dxa"/>
              <w:top w:w="0" w:type="dxa"/>
              <w:right w:w="108" w:type="dxa"/>
              <w:bottom w:w="0" w:type="dxa"/>
            </w:tcMar>
            <w:tcW w:w="1620" w:type="dxa"/>
            <w:vAlign w:val="center"/>
            <w:textDirection w:val="lrTb"/>
            <w:noWrap w:val="false"/>
          </w:tcPr>
          <w:p>
            <w:pPr>
              <w:pStyle w:val="740"/>
              <w:widowControl/>
              <w:rPr>
                <w:rFonts w:ascii="宋体" w:hAnsi="宋体" w:cs="宋体"/>
                <w:color w:val="000000"/>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lang w:eastAsia="en-US"/>
              </w:rPr>
              <w:t xml:space="preserve"> </w:t>
            </w:r>
            <w:r>
              <w:rPr>
                <w:rFonts w:ascii="宋体" w:hAnsi="宋体" w:cs="宋体"/>
                <w:color w:val="000000"/>
                <w:szCs w:val="24"/>
                <w:highlight w:val="none"/>
                <w:lang w:eastAsia="en-US"/>
              </w:rPr>
            </w:r>
            <w:r/>
          </w:p>
        </w:tc>
        <w:tc>
          <w:tcPr>
            <w:tcMar>
              <w:left w:w="108" w:type="dxa"/>
              <w:top w:w="0" w:type="dxa"/>
              <w:right w:w="108" w:type="dxa"/>
              <w:bottom w:w="0" w:type="dxa"/>
            </w:tcMar>
            <w:tcW w:w="1260" w:type="dxa"/>
            <w:vAlign w:val="center"/>
            <w:textDirection w:val="lrTb"/>
            <w:noWrap w:val="false"/>
          </w:tcPr>
          <w:p>
            <w:pPr>
              <w:pStyle w:val="740"/>
              <w:widowControl/>
              <w:rPr>
                <w:rFonts w:ascii="宋体" w:hAnsi="宋体" w:cs="宋体"/>
                <w:color w:val="000000"/>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lang w:eastAsia="en-US"/>
              </w:rPr>
              <w:t xml:space="preserve"> </w:t>
            </w:r>
            <w:r>
              <w:rPr>
                <w:rFonts w:ascii="宋体" w:hAnsi="宋体" w:cs="宋体"/>
                <w:color w:val="000000"/>
                <w:szCs w:val="24"/>
                <w:highlight w:val="none"/>
                <w:lang w:eastAsia="en-US"/>
              </w:rPr>
            </w:r>
            <w:r/>
          </w:p>
        </w:tc>
        <w:tc>
          <w:tcPr>
            <w:tcMar>
              <w:left w:w="108" w:type="dxa"/>
              <w:top w:w="0" w:type="dxa"/>
              <w:right w:w="108" w:type="dxa"/>
              <w:bottom w:w="0" w:type="dxa"/>
            </w:tcMar>
            <w:tcW w:w="2520" w:type="dxa"/>
            <w:vAlign w:val="center"/>
            <w:textDirection w:val="lrTb"/>
            <w:noWrap w:val="false"/>
          </w:tcPr>
          <w:p>
            <w:pPr>
              <w:pStyle w:val="740"/>
              <w:widowControl/>
              <w:rPr>
                <w:rFonts w:ascii="宋体" w:hAnsi="宋体" w:cs="宋体"/>
                <w:color w:val="000000"/>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lang w:eastAsia="en-US"/>
              </w:rPr>
              <w:t xml:space="preserve"> </w:t>
            </w:r>
            <w:r>
              <w:rPr>
                <w:rFonts w:ascii="宋体" w:hAnsi="宋体" w:cs="宋体"/>
                <w:color w:val="000000"/>
                <w:szCs w:val="24"/>
                <w:highlight w:val="none"/>
                <w:lang w:eastAsia="en-US"/>
              </w:rPr>
            </w:r>
            <w:r/>
          </w:p>
        </w:tc>
      </w:tr>
      <w:tr>
        <w:trPr>
          <w:trHeight w:val="794"/>
        </w:trPr>
        <w:tc>
          <w:tcPr>
            <w:tcMar>
              <w:left w:w="108" w:type="dxa"/>
              <w:top w:w="0" w:type="dxa"/>
              <w:right w:w="108" w:type="dxa"/>
              <w:bottom w:w="0" w:type="dxa"/>
            </w:tcMar>
            <w:tcW w:w="720" w:type="dxa"/>
            <w:vAlign w:val="center"/>
            <w:textDirection w:val="lrTb"/>
            <w:noWrap w:val="false"/>
          </w:tcPr>
          <w:p>
            <w:pPr>
              <w:pStyle w:val="740"/>
              <w:widowControl/>
              <w:rPr>
                <w:rFonts w:ascii="宋体" w:hAnsi="宋体" w:cs="宋体"/>
                <w:color w:val="000000"/>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lang w:eastAsia="en-US"/>
              </w:rPr>
              <w:t xml:space="preserve"> </w:t>
            </w:r>
            <w:r>
              <w:rPr>
                <w:rFonts w:ascii="宋体" w:hAnsi="宋体" w:cs="宋体"/>
                <w:color w:val="000000"/>
                <w:szCs w:val="24"/>
                <w:highlight w:val="none"/>
                <w:lang w:eastAsia="en-US"/>
              </w:rPr>
            </w:r>
            <w:r/>
          </w:p>
        </w:tc>
        <w:tc>
          <w:tcPr>
            <w:tcMar>
              <w:left w:w="108" w:type="dxa"/>
              <w:top w:w="0" w:type="dxa"/>
              <w:right w:w="108" w:type="dxa"/>
              <w:bottom w:w="0" w:type="dxa"/>
            </w:tcMar>
            <w:tcW w:w="1404" w:type="dxa"/>
            <w:vAlign w:val="center"/>
            <w:textDirection w:val="lrTb"/>
            <w:noWrap w:val="false"/>
          </w:tcPr>
          <w:p>
            <w:pPr>
              <w:pStyle w:val="740"/>
              <w:widowControl/>
              <w:rPr>
                <w:rFonts w:ascii="宋体" w:hAnsi="宋体" w:cs="宋体"/>
                <w:color w:val="000000"/>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lang w:eastAsia="en-US"/>
              </w:rPr>
              <w:t xml:space="preserve"> </w:t>
            </w:r>
            <w:r>
              <w:rPr>
                <w:rFonts w:ascii="宋体" w:hAnsi="宋体" w:cs="宋体"/>
                <w:color w:val="000000"/>
                <w:szCs w:val="24"/>
                <w:highlight w:val="none"/>
                <w:lang w:eastAsia="en-US"/>
              </w:rPr>
            </w:r>
            <w:r/>
          </w:p>
        </w:tc>
        <w:tc>
          <w:tcPr>
            <w:tcMar>
              <w:left w:w="108" w:type="dxa"/>
              <w:top w:w="0" w:type="dxa"/>
              <w:right w:w="108" w:type="dxa"/>
              <w:bottom w:w="0" w:type="dxa"/>
            </w:tcMar>
            <w:tcW w:w="1476" w:type="dxa"/>
            <w:vAlign w:val="center"/>
            <w:textDirection w:val="lrTb"/>
            <w:noWrap w:val="false"/>
          </w:tcPr>
          <w:p>
            <w:pPr>
              <w:pStyle w:val="740"/>
              <w:widowControl/>
              <w:rPr>
                <w:rFonts w:ascii="宋体" w:hAnsi="宋体" w:cs="宋体"/>
                <w:color w:val="000000"/>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lang w:eastAsia="en-US"/>
              </w:rPr>
              <w:t xml:space="preserve"> </w:t>
            </w:r>
            <w:r>
              <w:rPr>
                <w:rFonts w:ascii="宋体" w:hAnsi="宋体" w:cs="宋体"/>
                <w:color w:val="000000"/>
                <w:szCs w:val="24"/>
                <w:highlight w:val="none"/>
                <w:lang w:eastAsia="en-US"/>
              </w:rPr>
            </w:r>
            <w:r/>
          </w:p>
        </w:tc>
        <w:tc>
          <w:tcPr>
            <w:tcMar>
              <w:left w:w="108" w:type="dxa"/>
              <w:top w:w="0" w:type="dxa"/>
              <w:right w:w="108" w:type="dxa"/>
              <w:bottom w:w="0" w:type="dxa"/>
            </w:tcMar>
            <w:tcW w:w="1620" w:type="dxa"/>
            <w:vAlign w:val="center"/>
            <w:textDirection w:val="lrTb"/>
            <w:noWrap w:val="false"/>
          </w:tcPr>
          <w:p>
            <w:pPr>
              <w:pStyle w:val="740"/>
              <w:widowControl/>
              <w:rPr>
                <w:rFonts w:ascii="宋体" w:hAnsi="宋体" w:cs="宋体"/>
                <w:color w:val="000000"/>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lang w:eastAsia="en-US"/>
              </w:rPr>
              <w:t xml:space="preserve"> </w:t>
            </w:r>
            <w:r>
              <w:rPr>
                <w:rFonts w:ascii="宋体" w:hAnsi="宋体" w:cs="宋体"/>
                <w:color w:val="000000"/>
                <w:szCs w:val="24"/>
                <w:highlight w:val="none"/>
                <w:lang w:eastAsia="en-US"/>
              </w:rPr>
            </w:r>
            <w:r/>
          </w:p>
        </w:tc>
        <w:tc>
          <w:tcPr>
            <w:tcMar>
              <w:left w:w="108" w:type="dxa"/>
              <w:top w:w="0" w:type="dxa"/>
              <w:right w:w="108" w:type="dxa"/>
              <w:bottom w:w="0" w:type="dxa"/>
            </w:tcMar>
            <w:tcW w:w="1260" w:type="dxa"/>
            <w:vAlign w:val="center"/>
            <w:textDirection w:val="lrTb"/>
            <w:noWrap w:val="false"/>
          </w:tcPr>
          <w:p>
            <w:pPr>
              <w:pStyle w:val="740"/>
              <w:widowControl/>
              <w:rPr>
                <w:rFonts w:ascii="宋体" w:hAnsi="宋体" w:cs="宋体"/>
                <w:color w:val="000000"/>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lang w:eastAsia="en-US"/>
              </w:rPr>
              <w:t xml:space="preserve"> </w:t>
            </w:r>
            <w:r>
              <w:rPr>
                <w:rFonts w:ascii="宋体" w:hAnsi="宋体" w:cs="宋体"/>
                <w:color w:val="000000"/>
                <w:szCs w:val="24"/>
                <w:highlight w:val="none"/>
                <w:lang w:eastAsia="en-US"/>
              </w:rPr>
            </w:r>
            <w:r/>
          </w:p>
        </w:tc>
        <w:tc>
          <w:tcPr>
            <w:tcMar>
              <w:left w:w="108" w:type="dxa"/>
              <w:top w:w="0" w:type="dxa"/>
              <w:right w:w="108" w:type="dxa"/>
              <w:bottom w:w="0" w:type="dxa"/>
            </w:tcMar>
            <w:tcW w:w="2520" w:type="dxa"/>
            <w:vAlign w:val="center"/>
            <w:textDirection w:val="lrTb"/>
            <w:noWrap w:val="false"/>
          </w:tcPr>
          <w:p>
            <w:pPr>
              <w:pStyle w:val="740"/>
              <w:widowControl/>
              <w:rPr>
                <w:rFonts w:ascii="宋体" w:hAnsi="宋体" w:cs="宋体"/>
                <w:color w:val="000000"/>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lang w:eastAsia="en-US"/>
              </w:rPr>
              <w:t xml:space="preserve"> </w:t>
            </w:r>
            <w:r>
              <w:rPr>
                <w:rFonts w:ascii="宋体" w:hAnsi="宋体" w:cs="宋体"/>
                <w:color w:val="000000"/>
                <w:szCs w:val="24"/>
                <w:highlight w:val="none"/>
                <w:lang w:eastAsia="en-US"/>
              </w:rPr>
            </w:r>
            <w:r/>
          </w:p>
        </w:tc>
      </w:tr>
    </w:tbl>
    <w:p>
      <w:pPr>
        <w:pStyle w:val="740"/>
        <w:spacing w:line="360"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4"/>
          <w:highlight w:val="none"/>
        </w:rPr>
        <w:t xml:space="preserve">注</w:t>
      </w:r>
      <w:r>
        <w:rPr>
          <w:rFonts w:hint="eastAsia" w:ascii="宋体" w:hAnsi="宋体" w:cs="宋体"/>
          <w:color w:val="000000"/>
          <w:szCs w:val="24"/>
          <w:highlight w:val="none"/>
        </w:rPr>
        <w:t xml:space="preserve">：投标人的投标文件中的内容与招标文件（含招标文件的澄清或者修改的内容）的要求不同时，逐条列在偏离表中，否则将认为投标人接受招标文件的要求。</w:t>
      </w:r>
      <w:r>
        <w:rPr>
          <w:rFonts w:ascii="宋体" w:hAnsi="宋体" w:cs="宋体"/>
          <w:color w:val="000000"/>
          <w:szCs w:val="24"/>
          <w:highlight w:val="none"/>
        </w:rPr>
      </w:r>
      <w:r/>
    </w:p>
    <w:p>
      <w:pPr>
        <w:pStyle w:val="740"/>
        <w:ind w:firstLine="482"/>
        <w:spacing w:line="360"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4"/>
          <w:highlight w:val="none"/>
        </w:rPr>
      </w:r>
      <w:r/>
    </w:p>
    <w:p>
      <w:pPr>
        <w:pStyle w:val="740"/>
        <w:ind w:firstLine="482"/>
        <w:spacing w:line="360" w:lineRule="auto"/>
        <w:widowControl/>
        <w:rPr>
          <w:rFonts w:hint="eastAsia"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r>
      <w:r/>
    </w:p>
    <w:p>
      <w:pPr>
        <w:pStyle w:val="740"/>
        <w:ind w:firstLine="2976"/>
        <w:spacing w:line="360"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投标人：</w:t>
      </w:r>
      <w:r>
        <w:rPr>
          <w:rFonts w:ascii="宋体" w:hAnsi="宋体" w:cs="宋体"/>
          <w:color w:val="000000"/>
          <w:szCs w:val="24"/>
          <w:highlight w:val="none"/>
          <w:u w:val="single"/>
        </w:rPr>
        <w:t xml:space="preserve">                     </w:t>
      </w:r>
      <w:r>
        <w:rPr>
          <w:rFonts w:hint="eastAsia" w:ascii="宋体" w:hAnsi="宋体" w:cs="宋体"/>
          <w:color w:val="000000"/>
          <w:szCs w:val="24"/>
          <w:highlight w:val="none"/>
        </w:rPr>
        <w:t xml:space="preserve">（盖单位公章）</w:t>
      </w:r>
      <w:r>
        <w:rPr>
          <w:rFonts w:ascii="宋体" w:hAnsi="宋体" w:cs="宋体"/>
          <w:color w:val="000000"/>
          <w:szCs w:val="24"/>
          <w:highlight w:val="none"/>
        </w:rPr>
      </w:r>
      <w:r/>
    </w:p>
    <w:p>
      <w:pPr>
        <w:pStyle w:val="740"/>
        <w:ind w:firstLine="2976"/>
        <w:spacing w:line="360"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投标人授权代表：</w:t>
      </w:r>
      <w:r>
        <w:rPr>
          <w:rFonts w:ascii="宋体" w:hAnsi="宋体" w:cs="宋体"/>
          <w:color w:val="000000"/>
          <w:szCs w:val="24"/>
          <w:highlight w:val="none"/>
          <w:u w:val="single"/>
        </w:rPr>
        <w:t xml:space="preserve">             </w:t>
      </w:r>
      <w:r>
        <w:rPr>
          <w:rFonts w:hint="eastAsia" w:ascii="宋体" w:hAnsi="宋体" w:cs="宋体"/>
          <w:color w:val="000000"/>
          <w:szCs w:val="24"/>
          <w:highlight w:val="none"/>
        </w:rPr>
        <w:t xml:space="preserve">（签字或盖章）</w:t>
      </w:r>
      <w:r>
        <w:rPr>
          <w:rFonts w:ascii="宋体" w:hAnsi="宋体" w:cs="宋体"/>
          <w:color w:val="000000"/>
          <w:szCs w:val="24"/>
          <w:highlight w:val="none"/>
        </w:rPr>
      </w:r>
      <w:r/>
    </w:p>
    <w:p>
      <w:pPr>
        <w:pStyle w:val="740"/>
        <w:ind w:firstLine="2976"/>
        <w:spacing w:line="360"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日 </w:t>
      </w:r>
      <w:r>
        <w:rPr>
          <w:rFonts w:ascii="宋体" w:hAnsi="宋体" w:cs="宋体"/>
          <w:color w:val="000000"/>
          <w:szCs w:val="24"/>
          <w:highlight w:val="none"/>
        </w:rPr>
        <w:t xml:space="preserve"> </w:t>
      </w:r>
      <w:r>
        <w:rPr>
          <w:rFonts w:hint="eastAsia" w:ascii="宋体" w:hAnsi="宋体" w:cs="宋体"/>
          <w:color w:val="000000"/>
          <w:szCs w:val="24"/>
          <w:highlight w:val="none"/>
        </w:rPr>
        <w:t xml:space="preserve">期：</w:t>
      </w:r>
      <w:r>
        <w:rPr>
          <w:rFonts w:ascii="宋体" w:hAnsi="宋体" w:cs="宋体"/>
          <w:color w:val="000000"/>
          <w:szCs w:val="24"/>
          <w:highlight w:val="none"/>
        </w:rPr>
        <w:t xml:space="preserve">     </w:t>
      </w:r>
      <w:r>
        <w:rPr>
          <w:rFonts w:hint="eastAsia" w:ascii="宋体" w:hAnsi="宋体" w:cs="宋体"/>
          <w:color w:val="000000"/>
          <w:szCs w:val="24"/>
          <w:highlight w:val="none"/>
        </w:rPr>
        <w:t xml:space="preserve">年 </w:t>
      </w:r>
      <w:r>
        <w:rPr>
          <w:rFonts w:ascii="宋体" w:hAnsi="宋体" w:cs="宋体"/>
          <w:color w:val="000000"/>
          <w:szCs w:val="24"/>
          <w:highlight w:val="none"/>
        </w:rPr>
        <w:t xml:space="preserve">   </w:t>
      </w:r>
      <w:r>
        <w:rPr>
          <w:rFonts w:hint="eastAsia" w:ascii="宋体" w:hAnsi="宋体" w:cs="宋体"/>
          <w:color w:val="000000"/>
          <w:szCs w:val="24"/>
          <w:highlight w:val="none"/>
        </w:rPr>
        <w:t xml:space="preserve">月 </w:t>
      </w:r>
      <w:r>
        <w:rPr>
          <w:rFonts w:ascii="宋体" w:hAnsi="宋体" w:cs="宋体"/>
          <w:color w:val="000000"/>
          <w:szCs w:val="24"/>
          <w:highlight w:val="none"/>
        </w:rPr>
        <w:t xml:space="preserve">   </w:t>
      </w:r>
      <w:r>
        <w:rPr>
          <w:rFonts w:hint="eastAsia" w:ascii="宋体" w:hAnsi="宋体" w:cs="宋体"/>
          <w:color w:val="000000"/>
          <w:szCs w:val="24"/>
          <w:highlight w:val="none"/>
        </w:rPr>
        <w:t xml:space="preserve">日</w:t>
      </w:r>
      <w:r>
        <w:rPr>
          <w:rFonts w:ascii="宋体" w:hAnsi="宋体" w:cs="宋体"/>
          <w:color w:val="000000"/>
          <w:szCs w:val="24"/>
          <w:highlight w:val="none"/>
        </w:rPr>
      </w:r>
      <w:r/>
    </w:p>
    <w:p>
      <w:pPr>
        <w:pStyle w:val="740"/>
        <w:spacing w:line="360" w:lineRule="auto"/>
        <w:widowControl/>
        <w:rPr>
          <w:rFonts w:hint="eastAsia"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r>
      <w:r/>
    </w:p>
    <w:p>
      <w:pPr>
        <w:pStyle w:val="742"/>
        <w:rPr>
          <w:color w:val="000000"/>
          <w:highlight w:val="none"/>
        </w:rPr>
      </w:pPr>
      <w:r>
        <w:rPr>
          <w:rFonts w:hint="eastAsia"/>
          <w:color w:val="000000"/>
          <w:highlight w:val="none"/>
        </w:rPr>
        <w:br w:type="page" w:clear="all"/>
      </w:r>
      <w:r>
        <w:rPr>
          <w:rFonts w:hint="eastAsia"/>
          <w:color w:val="000000"/>
          <w:highlight w:val="none"/>
        </w:rPr>
        <w:t xml:space="preserve">五、法定代表人授权书格式</w:t>
      </w:r>
      <w:r>
        <w:rPr>
          <w:color w:val="000000"/>
          <w:highlight w:val="none"/>
        </w:rPr>
      </w:r>
      <w:r/>
    </w:p>
    <w:p>
      <w:pPr>
        <w:pStyle w:val="740"/>
        <w:spacing w:line="360"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委托人：</w:t>
      </w:r>
      <w:r>
        <w:rPr>
          <w:rFonts w:ascii="宋体" w:hAnsi="宋体" w:cs="宋体"/>
          <w:color w:val="000000"/>
          <w:szCs w:val="24"/>
          <w:highlight w:val="none"/>
        </w:rPr>
      </w:r>
      <w:r/>
    </w:p>
    <w:p>
      <w:pPr>
        <w:pStyle w:val="740"/>
        <w:spacing w:line="360"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地 </w:t>
      </w:r>
      <w:r>
        <w:rPr>
          <w:rFonts w:ascii="宋体" w:hAnsi="宋体" w:cs="宋体"/>
          <w:color w:val="000000"/>
          <w:szCs w:val="24"/>
          <w:highlight w:val="none"/>
        </w:rPr>
        <w:t xml:space="preserve"> </w:t>
      </w:r>
      <w:r>
        <w:rPr>
          <w:rFonts w:hint="eastAsia" w:ascii="宋体" w:hAnsi="宋体" w:cs="宋体"/>
          <w:color w:val="000000"/>
          <w:szCs w:val="24"/>
          <w:highlight w:val="none"/>
        </w:rPr>
        <w:t xml:space="preserve">址：</w:t>
      </w:r>
      <w:r>
        <w:rPr>
          <w:rFonts w:ascii="宋体" w:hAnsi="宋体" w:cs="宋体"/>
          <w:color w:val="000000"/>
          <w:szCs w:val="24"/>
          <w:highlight w:val="none"/>
        </w:rPr>
      </w:r>
      <w:r/>
    </w:p>
    <w:p>
      <w:pPr>
        <w:pStyle w:val="740"/>
        <w:spacing w:line="360"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法定代表人（负责人）： </w:t>
      </w:r>
      <w:r>
        <w:rPr>
          <w:rFonts w:ascii="宋体" w:hAnsi="宋体" w:cs="宋体"/>
          <w:color w:val="000000"/>
          <w:szCs w:val="24"/>
          <w:highlight w:val="none"/>
        </w:rPr>
        <w:t xml:space="preserve">            </w:t>
      </w:r>
      <w:r>
        <w:rPr>
          <w:rFonts w:hint="eastAsia" w:ascii="宋体" w:hAnsi="宋体" w:cs="宋体"/>
          <w:color w:val="000000"/>
          <w:szCs w:val="24"/>
          <w:highlight w:val="none"/>
        </w:rPr>
        <w:t xml:space="preserve">职务：</w:t>
      </w:r>
      <w:r>
        <w:rPr>
          <w:rFonts w:ascii="宋体" w:hAnsi="宋体" w:cs="宋体"/>
          <w:color w:val="000000"/>
          <w:szCs w:val="24"/>
          <w:highlight w:val="none"/>
        </w:rPr>
      </w:r>
      <w:r/>
    </w:p>
    <w:p>
      <w:pPr>
        <w:pStyle w:val="740"/>
        <w:spacing w:line="360"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统一社会信用代码：</w:t>
      </w:r>
      <w:r>
        <w:rPr>
          <w:rFonts w:ascii="宋体" w:hAnsi="宋体" w:cs="宋体"/>
          <w:color w:val="000000"/>
          <w:szCs w:val="24"/>
          <w:highlight w:val="none"/>
        </w:rPr>
      </w:r>
      <w:r/>
    </w:p>
    <w:p>
      <w:pPr>
        <w:pStyle w:val="740"/>
        <w:spacing w:line="360"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受托人： </w:t>
      </w:r>
      <w:r>
        <w:rPr>
          <w:rFonts w:ascii="宋体" w:hAnsi="宋体" w:cs="宋体"/>
          <w:color w:val="000000"/>
          <w:szCs w:val="24"/>
          <w:highlight w:val="none"/>
        </w:rPr>
        <w:t xml:space="preserve">                           </w:t>
      </w:r>
      <w:r>
        <w:rPr>
          <w:rFonts w:hint="eastAsia" w:ascii="宋体" w:hAnsi="宋体" w:cs="宋体"/>
          <w:color w:val="000000"/>
          <w:szCs w:val="24"/>
          <w:highlight w:val="none"/>
        </w:rPr>
        <w:t xml:space="preserve">性别：男（女） </w:t>
      </w:r>
      <w:r>
        <w:rPr>
          <w:rFonts w:ascii="宋体" w:hAnsi="宋体" w:cs="宋体"/>
          <w:color w:val="000000"/>
          <w:szCs w:val="24"/>
          <w:highlight w:val="none"/>
        </w:rPr>
        <w:t xml:space="preserve"> </w:t>
      </w:r>
      <w:r>
        <w:rPr>
          <w:rFonts w:ascii="宋体" w:hAnsi="宋体" w:cs="宋体"/>
          <w:color w:val="000000"/>
          <w:szCs w:val="24"/>
          <w:highlight w:val="none"/>
        </w:rPr>
      </w:r>
      <w:r/>
    </w:p>
    <w:p>
      <w:pPr>
        <w:pStyle w:val="740"/>
        <w:spacing w:line="360"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年龄： </w:t>
      </w:r>
      <w:r>
        <w:rPr>
          <w:rFonts w:ascii="宋体" w:hAnsi="宋体" w:cs="宋体"/>
          <w:color w:val="000000"/>
          <w:szCs w:val="24"/>
          <w:highlight w:val="none"/>
        </w:rPr>
        <w:t xml:space="preserve">  </w:t>
      </w:r>
      <w:r>
        <w:rPr>
          <w:rFonts w:hint="eastAsia" w:ascii="宋体" w:hAnsi="宋体" w:cs="宋体"/>
          <w:color w:val="000000"/>
          <w:szCs w:val="24"/>
          <w:highlight w:val="none"/>
        </w:rPr>
        <w:t xml:space="preserve">岁 </w:t>
      </w:r>
      <w:r>
        <w:rPr>
          <w:rFonts w:ascii="宋体" w:hAnsi="宋体" w:cs="宋体"/>
          <w:color w:val="000000"/>
          <w:szCs w:val="24"/>
          <w:highlight w:val="none"/>
        </w:rPr>
        <w:t xml:space="preserve">                        </w:t>
      </w:r>
      <w:r>
        <w:rPr>
          <w:rFonts w:hint="eastAsia" w:ascii="宋体" w:hAnsi="宋体" w:cs="宋体"/>
          <w:color w:val="000000"/>
          <w:szCs w:val="24"/>
          <w:highlight w:val="none"/>
        </w:rPr>
        <w:t xml:space="preserve">民族：</w:t>
      </w:r>
      <w:r>
        <w:rPr>
          <w:rFonts w:ascii="宋体" w:hAnsi="宋体" w:cs="宋体"/>
          <w:color w:val="000000"/>
          <w:szCs w:val="24"/>
          <w:highlight w:val="none"/>
        </w:rPr>
        <w:t xml:space="preserve">  </w:t>
      </w:r>
      <w:r>
        <w:rPr>
          <w:rFonts w:hint="eastAsia" w:ascii="宋体" w:hAnsi="宋体" w:cs="宋体"/>
          <w:color w:val="000000"/>
          <w:szCs w:val="24"/>
          <w:highlight w:val="none"/>
        </w:rPr>
        <w:t xml:space="preserve">族</w:t>
      </w:r>
      <w:r>
        <w:rPr>
          <w:rFonts w:ascii="宋体" w:hAnsi="宋体" w:cs="宋体"/>
          <w:color w:val="000000"/>
          <w:szCs w:val="24"/>
          <w:highlight w:val="none"/>
        </w:rPr>
      </w:r>
      <w:r/>
    </w:p>
    <w:p>
      <w:pPr>
        <w:pStyle w:val="740"/>
        <w:spacing w:line="360"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职务：</w:t>
      </w:r>
      <w:r>
        <w:rPr>
          <w:rFonts w:ascii="宋体" w:hAnsi="宋体" w:cs="宋体"/>
          <w:color w:val="000000"/>
          <w:szCs w:val="24"/>
          <w:highlight w:val="none"/>
        </w:rPr>
      </w:r>
      <w:r/>
    </w:p>
    <w:p>
      <w:pPr>
        <w:pStyle w:val="740"/>
        <w:spacing w:line="360"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身份证号：</w:t>
      </w:r>
      <w:r>
        <w:rPr>
          <w:rFonts w:ascii="宋体" w:hAnsi="宋体" w:cs="宋体"/>
          <w:color w:val="000000"/>
          <w:szCs w:val="24"/>
          <w:highlight w:val="none"/>
        </w:rPr>
      </w:r>
      <w:r/>
    </w:p>
    <w:p>
      <w:pPr>
        <w:pStyle w:val="740"/>
        <w:ind w:firstLine="480"/>
        <w:spacing w:line="360"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兹委托（ </w:t>
      </w:r>
      <w:r>
        <w:rPr>
          <w:rFonts w:ascii="宋体" w:hAnsi="宋体" w:cs="宋体"/>
          <w:color w:val="000000"/>
          <w:szCs w:val="24"/>
          <w:highlight w:val="none"/>
        </w:rPr>
        <w:t xml:space="preserve">           </w:t>
      </w:r>
      <w:r>
        <w:rPr>
          <w:rFonts w:hint="eastAsia" w:ascii="宋体" w:hAnsi="宋体" w:cs="宋体"/>
          <w:color w:val="000000"/>
          <w:szCs w:val="24"/>
          <w:highlight w:val="none"/>
        </w:rPr>
        <w:t xml:space="preserve">）全权代表我企业（公司）参与（</w:t>
      </w:r>
      <w:r>
        <w:rPr>
          <w:rFonts w:hint="eastAsia" w:ascii="宋体" w:hAnsi="宋体" w:cs="宋体"/>
          <w:color w:val="000000"/>
          <w:szCs w:val="24"/>
          <w:highlight w:val="none"/>
          <w:lang w:eastAsia="zh-CN"/>
        </w:rPr>
        <w:t xml:space="preserve">2026-2027年度主城区收储地块考古调查勘探前清表服务项目</w:t>
      </w:r>
      <w:r>
        <w:rPr>
          <w:rFonts w:hint="eastAsia" w:ascii="宋体" w:hAnsi="宋体" w:cs="宋体"/>
          <w:color w:val="000000"/>
          <w:szCs w:val="24"/>
          <w:highlight w:val="none"/>
        </w:rPr>
        <w:t xml:space="preserve">）项目（项目编号： </w:t>
      </w:r>
      <w:r>
        <w:rPr>
          <w:rFonts w:ascii="宋体" w:hAnsi="宋体" w:cs="宋体"/>
          <w:color w:val="000000"/>
          <w:szCs w:val="24"/>
          <w:highlight w:val="none"/>
        </w:rPr>
        <w:t xml:space="preserve">          </w:t>
      </w:r>
      <w:r>
        <w:rPr>
          <w:rFonts w:hint="eastAsia" w:ascii="宋体" w:hAnsi="宋体" w:cs="宋体"/>
          <w:color w:val="000000"/>
          <w:szCs w:val="24"/>
          <w:highlight w:val="none"/>
        </w:rPr>
        <w:t xml:space="preserve">）的招、投标活动及签订合同。（  </w:t>
      </w:r>
      <w:r>
        <w:rPr>
          <w:rFonts w:ascii="宋体" w:hAnsi="宋体" w:cs="宋体"/>
          <w:color w:val="000000"/>
          <w:szCs w:val="24"/>
          <w:highlight w:val="none"/>
        </w:rPr>
        <w:t xml:space="preserve">          </w:t>
      </w:r>
      <w:r>
        <w:rPr>
          <w:rFonts w:hint="eastAsia" w:ascii="宋体" w:hAnsi="宋体" w:cs="宋体"/>
          <w:color w:val="000000"/>
          <w:szCs w:val="24"/>
          <w:highlight w:val="none"/>
        </w:rPr>
        <w:t xml:space="preserve">）以我企业（公司）名义所为的法律行为及签署的文件，我企业（公司）均予以认可。有关法律责任均由我企业（公司）承担。（  </w:t>
      </w:r>
      <w:r>
        <w:rPr>
          <w:rFonts w:ascii="宋体" w:hAnsi="宋体" w:cs="宋体"/>
          <w:color w:val="000000"/>
          <w:szCs w:val="24"/>
          <w:highlight w:val="none"/>
        </w:rPr>
        <w:t xml:space="preserve">          </w:t>
      </w:r>
      <w:r>
        <w:rPr>
          <w:rFonts w:hint="eastAsia" w:ascii="宋体" w:hAnsi="宋体" w:cs="宋体"/>
          <w:color w:val="000000"/>
          <w:szCs w:val="24"/>
          <w:highlight w:val="none"/>
        </w:rPr>
        <w:t xml:space="preserve">）无转委托权。委托期限自 </w:t>
      </w:r>
      <w:r>
        <w:rPr>
          <w:rFonts w:ascii="宋体" w:hAnsi="宋体" w:cs="宋体"/>
          <w:color w:val="000000"/>
          <w:szCs w:val="24"/>
          <w:highlight w:val="none"/>
        </w:rPr>
        <w:t xml:space="preserve">    </w:t>
      </w:r>
      <w:r>
        <w:rPr>
          <w:rFonts w:hint="eastAsia" w:ascii="宋体" w:hAnsi="宋体" w:cs="宋体"/>
          <w:color w:val="000000"/>
          <w:szCs w:val="24"/>
          <w:highlight w:val="none"/>
        </w:rPr>
        <w:t xml:space="preserve">年 </w:t>
      </w:r>
      <w:r>
        <w:rPr>
          <w:rFonts w:ascii="宋体" w:hAnsi="宋体" w:cs="宋体"/>
          <w:color w:val="000000"/>
          <w:szCs w:val="24"/>
          <w:highlight w:val="none"/>
        </w:rPr>
        <w:t xml:space="preserve">  </w:t>
      </w:r>
      <w:r>
        <w:rPr>
          <w:rFonts w:hint="eastAsia" w:ascii="宋体" w:hAnsi="宋体" w:cs="宋体"/>
          <w:color w:val="000000"/>
          <w:szCs w:val="24"/>
          <w:highlight w:val="none"/>
        </w:rPr>
        <w:t xml:space="preserve">月 </w:t>
      </w:r>
      <w:r>
        <w:rPr>
          <w:rFonts w:ascii="宋体" w:hAnsi="宋体" w:cs="宋体"/>
          <w:color w:val="000000"/>
          <w:szCs w:val="24"/>
          <w:highlight w:val="none"/>
        </w:rPr>
        <w:t xml:space="preserve">  </w:t>
      </w:r>
      <w:r>
        <w:rPr>
          <w:rFonts w:hint="eastAsia" w:ascii="宋体" w:hAnsi="宋体" w:cs="宋体"/>
          <w:color w:val="000000"/>
          <w:szCs w:val="24"/>
          <w:highlight w:val="none"/>
        </w:rPr>
        <w:t xml:space="preserve">日起至 </w:t>
      </w:r>
      <w:r>
        <w:rPr>
          <w:rFonts w:ascii="宋体" w:hAnsi="宋体" w:cs="宋体"/>
          <w:color w:val="000000"/>
          <w:szCs w:val="24"/>
          <w:highlight w:val="none"/>
        </w:rPr>
        <w:t xml:space="preserve">  </w:t>
      </w:r>
      <w:r>
        <w:rPr>
          <w:rFonts w:hint="eastAsia" w:ascii="宋体" w:hAnsi="宋体" w:cs="宋体"/>
          <w:color w:val="000000"/>
          <w:szCs w:val="24"/>
          <w:highlight w:val="none"/>
        </w:rPr>
        <w:t xml:space="preserve">年</w:t>
      </w:r>
      <w:r>
        <w:rPr>
          <w:rFonts w:ascii="宋体" w:hAnsi="宋体" w:cs="宋体"/>
          <w:color w:val="000000"/>
          <w:szCs w:val="24"/>
          <w:highlight w:val="none"/>
        </w:rPr>
        <w:t xml:space="preserve">  </w:t>
      </w:r>
      <w:r>
        <w:rPr>
          <w:rFonts w:hint="eastAsia" w:ascii="宋体" w:hAnsi="宋体" w:cs="宋体"/>
          <w:color w:val="000000"/>
          <w:szCs w:val="24"/>
          <w:highlight w:val="none"/>
        </w:rPr>
        <w:t xml:space="preserve">月 </w:t>
      </w:r>
      <w:r>
        <w:rPr>
          <w:rFonts w:ascii="宋体" w:hAnsi="宋体" w:cs="宋体"/>
          <w:color w:val="000000"/>
          <w:szCs w:val="24"/>
          <w:highlight w:val="none"/>
        </w:rPr>
        <w:t xml:space="preserve">  </w:t>
      </w:r>
      <w:r>
        <w:rPr>
          <w:rFonts w:hint="eastAsia" w:ascii="宋体" w:hAnsi="宋体" w:cs="宋体"/>
          <w:color w:val="000000"/>
          <w:szCs w:val="24"/>
          <w:highlight w:val="none"/>
        </w:rPr>
        <w:t xml:space="preserve">日止。</w:t>
      </w:r>
      <w:r>
        <w:rPr>
          <w:rFonts w:ascii="宋体" w:hAnsi="宋体" w:cs="宋体"/>
          <w:color w:val="000000"/>
          <w:szCs w:val="24"/>
          <w:highlight w:val="none"/>
        </w:rPr>
      </w:r>
      <w:r/>
    </w:p>
    <w:p>
      <w:pPr>
        <w:pStyle w:val="740"/>
        <w:ind w:firstLine="480"/>
        <w:spacing w:line="360"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特此授权委托。</w:t>
      </w:r>
      <w:r>
        <w:rPr>
          <w:rFonts w:ascii="宋体" w:hAnsi="宋体" w:cs="宋体"/>
          <w:color w:val="000000"/>
          <w:szCs w:val="24"/>
          <w:highlight w:val="none"/>
        </w:rPr>
      </w:r>
      <w:r/>
    </w:p>
    <w:p>
      <w:pPr>
        <w:pStyle w:val="740"/>
        <w:ind w:firstLine="480"/>
        <w:spacing w:line="360"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委托人（公章）：</w:t>
      </w:r>
      <w:r>
        <w:rPr>
          <w:rFonts w:ascii="宋体" w:hAnsi="宋体" w:cs="宋体"/>
          <w:color w:val="000000"/>
          <w:szCs w:val="24"/>
          <w:highlight w:val="none"/>
        </w:rPr>
        <w:t xml:space="preserve">  </w:t>
      </w:r>
      <w:r>
        <w:rPr>
          <w:rFonts w:ascii="宋体" w:hAnsi="宋体" w:cs="宋体"/>
          <w:color w:val="000000"/>
          <w:szCs w:val="24"/>
          <w:highlight w:val="none"/>
        </w:rPr>
      </w:r>
      <w:r/>
    </w:p>
    <w:p>
      <w:pPr>
        <w:pStyle w:val="740"/>
        <w:ind w:firstLine="480"/>
        <w:spacing w:line="360"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受托人（签字或盖章）：</w:t>
      </w:r>
      <w:r>
        <w:rPr>
          <w:rFonts w:ascii="宋体" w:hAnsi="宋体" w:cs="宋体"/>
          <w:color w:val="000000"/>
          <w:szCs w:val="24"/>
          <w:highlight w:val="none"/>
        </w:rPr>
      </w:r>
      <w:r/>
    </w:p>
    <w:p>
      <w:pPr>
        <w:pStyle w:val="740"/>
        <w:ind w:firstLine="480"/>
        <w:spacing w:line="360"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法定代表人（签字或盖章）： </w:t>
      </w:r>
      <w:r>
        <w:rPr>
          <w:rFonts w:ascii="宋体" w:hAnsi="宋体" w:cs="宋体"/>
          <w:color w:val="000000"/>
          <w:szCs w:val="24"/>
          <w:highlight w:val="none"/>
        </w:rPr>
      </w:r>
      <w:r/>
    </w:p>
    <w:p>
      <w:pPr>
        <w:pStyle w:val="740"/>
        <w:ind w:right="600" w:firstLine="5760"/>
        <w:spacing w:line="360"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年 </w:t>
      </w:r>
      <w:r>
        <w:rPr>
          <w:rFonts w:ascii="宋体" w:hAnsi="宋体" w:cs="宋体"/>
          <w:color w:val="000000"/>
          <w:szCs w:val="24"/>
          <w:highlight w:val="none"/>
        </w:rPr>
        <w:t xml:space="preserve">   </w:t>
      </w:r>
      <w:r>
        <w:rPr>
          <w:rFonts w:hint="eastAsia" w:ascii="宋体" w:hAnsi="宋体" w:cs="宋体"/>
          <w:color w:val="000000"/>
          <w:szCs w:val="24"/>
          <w:highlight w:val="none"/>
        </w:rPr>
        <w:t xml:space="preserve">月 </w:t>
      </w:r>
      <w:r>
        <w:rPr>
          <w:rFonts w:ascii="宋体" w:hAnsi="宋体" w:cs="宋体"/>
          <w:color w:val="000000"/>
          <w:szCs w:val="24"/>
          <w:highlight w:val="none"/>
        </w:rPr>
        <w:t xml:space="preserve">   </w:t>
      </w:r>
      <w:r>
        <w:rPr>
          <w:rFonts w:hint="eastAsia" w:ascii="宋体" w:hAnsi="宋体" w:cs="宋体"/>
          <w:color w:val="000000"/>
          <w:szCs w:val="24"/>
          <w:highlight w:val="none"/>
        </w:rPr>
        <w:t xml:space="preserve">日 </w:t>
      </w:r>
      <w:r>
        <w:rPr>
          <w:rFonts w:ascii="宋体" w:hAnsi="宋体" w:cs="宋体"/>
          <w:color w:val="000000"/>
          <w:szCs w:val="24"/>
          <w:highlight w:val="none"/>
        </w:rPr>
      </w:r>
      <w:r/>
    </w:p>
    <w:p>
      <w:pPr>
        <w:pStyle w:val="740"/>
        <w:spacing w:line="360"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（受托人身份证复印件附后）</w:t>
      </w:r>
      <w:r>
        <w:rPr>
          <w:rFonts w:ascii="宋体" w:hAnsi="宋体" w:cs="宋体"/>
          <w:color w:val="000000"/>
          <w:szCs w:val="24"/>
          <w:highlight w:val="none"/>
        </w:rPr>
      </w:r>
      <w:r/>
    </w:p>
    <w:p>
      <w:pPr>
        <w:pStyle w:val="740"/>
        <w:spacing w:line="360"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4"/>
          <w:highlight w:val="none"/>
        </w:rPr>
      </w:r>
      <w:r/>
    </w:p>
    <w:p>
      <w:pPr>
        <w:pStyle w:val="740"/>
        <w:spacing w:line="360"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4"/>
          <w:highlight w:val="none"/>
        </w:rPr>
      </w:r>
      <w:r/>
    </w:p>
    <w:p>
      <w:pPr>
        <w:pStyle w:val="742"/>
        <w:rPr>
          <w:color w:val="000000"/>
          <w:highlight w:val="none"/>
        </w:rPr>
      </w:pPr>
      <w:r>
        <w:rPr>
          <w:rFonts w:hint="eastAsia"/>
          <w:color w:val="000000"/>
          <w:highlight w:val="none"/>
        </w:rPr>
        <w:br w:type="page" w:clear="all"/>
      </w:r>
      <w:r>
        <w:rPr>
          <w:rFonts w:hint="eastAsia"/>
          <w:color w:val="000000"/>
          <w:highlight w:val="none"/>
        </w:rPr>
        <w:t xml:space="preserve">六、中小企业声明函格式</w:t>
      </w:r>
      <w:r>
        <w:rPr>
          <w:color w:val="000000"/>
          <w:highlight w:val="none"/>
        </w:rPr>
      </w:r>
      <w:r/>
    </w:p>
    <w:p>
      <w:pPr>
        <w:pStyle w:val="740"/>
        <w:jc w:val="center"/>
        <w:spacing w:before="100" w:after="100"/>
        <w:widowControl/>
        <w:rPr>
          <w:rFonts w:ascii="宋体" w:hAnsi="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8"/>
          <w:szCs w:val="28"/>
          <w:highlight w:val="none"/>
        </w:rPr>
        <w:t xml:space="preserve">中小企业声明函</w:t>
      </w:r>
      <w:r>
        <w:rPr>
          <w:rFonts w:ascii="宋体" w:hAnsi="宋体" w:cs="宋体"/>
          <w:b/>
          <w:bCs/>
          <w:color w:val="000000"/>
          <w:sz w:val="32"/>
          <w:szCs w:val="32"/>
          <w:highlight w:val="none"/>
        </w:rPr>
      </w:r>
      <w:r/>
    </w:p>
    <w:p>
      <w:pPr>
        <w:pStyle w:val="740"/>
        <w:spacing w:line="360" w:lineRule="auto"/>
        <w:widowControl/>
        <w:rPr>
          <w:rFonts w:hint="eastAsia" w:ascii="宋体" w:hAnsi="宋体" w:eastAsia="宋体" w:cs="宋体"/>
          <w:color w:val="000000"/>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6"/>
          <w:szCs w:val="24"/>
          <w:highlight w:val="none"/>
        </w:rPr>
        <w:t xml:space="preserve">项目名称：</w:t>
      </w:r>
      <w:r>
        <w:rPr>
          <w:rFonts w:hint="eastAsia" w:ascii="宋体" w:hAnsi="宋体" w:cs="宋体"/>
          <w:color w:val="000000"/>
          <w:szCs w:val="24"/>
          <w:highlight w:val="none"/>
          <w:lang w:eastAsia="zh-CN"/>
        </w:rPr>
        <w:t xml:space="preserve">2026-2027年度主城区收储地块考古调查勘探前清表服务项目</w:t>
      </w:r>
      <w:r>
        <w:rPr>
          <w:rFonts w:hint="eastAsia" w:ascii="宋体" w:hAnsi="宋体" w:eastAsia="宋体" w:cs="宋体"/>
          <w:color w:val="000000"/>
          <w:szCs w:val="24"/>
          <w:highlight w:val="none"/>
          <w:lang w:eastAsia="zh-CN"/>
        </w:rPr>
      </w:r>
      <w:r/>
    </w:p>
    <w:p>
      <w:pPr>
        <w:pStyle w:val="740"/>
        <w:spacing w:line="360"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6"/>
          <w:szCs w:val="24"/>
          <w:highlight w:val="none"/>
        </w:rPr>
        <w:t xml:space="preserve">项目编号：</w:t>
      </w:r>
      <w:r>
        <w:rPr>
          <w:rFonts w:hint="eastAsia" w:ascii="宋体" w:hAnsi="宋体" w:cs="宋体"/>
          <w:color w:val="000000"/>
          <w:szCs w:val="24"/>
          <w:highlight w:val="none"/>
        </w:rPr>
        <w:t xml:space="preserve"> </w:t>
      </w:r>
      <w:r>
        <w:rPr>
          <w:rFonts w:hint="eastAsia" w:ascii="宋体" w:hAnsi="宋体" w:cs="宋体"/>
          <w:color w:val="000000"/>
          <w:spacing w:val="6"/>
          <w:szCs w:val="24"/>
          <w:highlight w:val="none"/>
        </w:rPr>
        <w:t xml:space="preserve"> </w:t>
      </w:r>
      <w:r>
        <w:rPr>
          <w:rFonts w:hint="eastAsia" w:ascii="宋体" w:hAnsi="宋体" w:cs="宋体"/>
          <w:color w:val="000000"/>
          <w:szCs w:val="24"/>
          <w:highlight w:val="none"/>
        </w:rPr>
        <w:t xml:space="preserve"> </w:t>
      </w:r>
      <w:r>
        <w:rPr>
          <w:rFonts w:ascii="宋体" w:hAnsi="宋体" w:cs="宋体"/>
          <w:color w:val="000000"/>
          <w:szCs w:val="24"/>
          <w:highlight w:val="none"/>
        </w:rPr>
      </w:r>
      <w:r/>
    </w:p>
    <w:p>
      <w:pPr>
        <w:pStyle w:val="740"/>
        <w:ind w:right="415" w:firstLine="480"/>
        <w:spacing w:line="360" w:lineRule="auto"/>
        <w:rPr>
          <w:rFonts w:ascii="宋体" w:hAnsi="宋体" w:cs="宋体"/>
          <w:color w:val="000000"/>
          <w:szCs w:val="24"/>
          <w:highlight w:val="none"/>
          <w:lang w:val="zh-CN" w:bidi="zh-CN"/>
        </w:rPr>
      </w:pPr>
      <w:r>
        <w:rPr>
          <w:rFonts w:hint="eastAsia" w:ascii="宋体" w:hAnsi="宋体" w:cs="宋体"/>
          <w:color w:val="000000"/>
          <w:szCs w:val="24"/>
          <w:highlight w:val="none"/>
        </w:rPr>
        <w:t xml:space="preserve">本公司（联合体）郑重声明，根据《政府采购促进中小企业发展管理办法》（财库﹝2020﹞46 号）的规定，本公司</w:t>
      </w:r>
      <w:r>
        <w:rPr>
          <w:rFonts w:hint="eastAsia" w:ascii="宋体" w:hAnsi="宋体" w:cs="宋体"/>
          <w:color w:val="000000"/>
          <w:spacing w:val="-8"/>
          <w:szCs w:val="24"/>
          <w:highlight w:val="none"/>
          <w:lang w:val="zh-CN" w:bidi="zh-CN"/>
        </w:rPr>
        <w:t xml:space="preserve">参加</w:t>
      </w:r>
      <w:r>
        <w:rPr>
          <w:rFonts w:hint="eastAsia" w:ascii="宋体" w:hAnsi="宋体" w:cs="宋体"/>
          <w:color w:val="000000"/>
          <w:szCs w:val="24"/>
          <w:highlight w:val="none"/>
          <w:u w:val="single"/>
        </w:rPr>
        <w:t xml:space="preserve">（单位名称）</w:t>
      </w:r>
      <w:r>
        <w:rPr>
          <w:rFonts w:hint="eastAsia" w:ascii="宋体" w:hAnsi="宋体" w:cs="宋体"/>
          <w:color w:val="000000"/>
          <w:spacing w:val="-15"/>
          <w:szCs w:val="24"/>
          <w:highlight w:val="none"/>
          <w:lang w:val="zh-CN" w:bidi="zh-CN"/>
        </w:rPr>
        <w:t xml:space="preserve">的</w:t>
      </w:r>
      <w:r>
        <w:rPr>
          <w:rFonts w:hint="eastAsia" w:ascii="宋体" w:hAnsi="宋体" w:cs="宋体"/>
          <w:color w:val="000000"/>
          <w:szCs w:val="24"/>
          <w:highlight w:val="none"/>
          <w:u w:val="single"/>
        </w:rPr>
        <w:t xml:space="preserve">（项目名称）</w:t>
      </w:r>
      <w:r>
        <w:rPr>
          <w:rFonts w:hint="eastAsia" w:ascii="宋体" w:hAnsi="宋体" w:cs="宋体"/>
          <w:color w:val="000000"/>
          <w:szCs w:val="24"/>
          <w:highlight w:val="none"/>
        </w:rPr>
        <w:t xml:space="preserve">采购活动，服务全部由符合政策要求的中小企业承接。相关企业（含联合体中的中小企业、签订分包意向协议的中小企业）的具体情况如下：</w:t>
      </w:r>
      <w:r>
        <w:rPr>
          <w:rFonts w:ascii="宋体" w:hAnsi="宋体" w:cs="宋体"/>
          <w:color w:val="000000"/>
          <w:szCs w:val="24"/>
          <w:highlight w:val="none"/>
          <w:lang w:val="zh-CN" w:bidi="zh-CN"/>
        </w:rPr>
      </w:r>
      <w:r/>
    </w:p>
    <w:p>
      <w:pPr>
        <w:pStyle w:val="740"/>
        <w:contextualSpacing/>
        <w:ind w:firstLine="480"/>
        <w:spacing w:line="360" w:lineRule="auto"/>
        <w:tabs>
          <w:tab w:val="left" w:pos="1243" w:leader="none"/>
        </w:tabs>
        <w:rPr>
          <w:rFonts w:ascii="宋体" w:hAnsi="宋体" w:cs="宋体"/>
          <w:color w:val="000000"/>
          <w:szCs w:val="24"/>
          <w:highlight w:val="none"/>
        </w:rPr>
      </w:pPr>
      <w:r>
        <w:rPr>
          <w:rFonts w:hint="eastAsia" w:ascii="宋体" w:hAnsi="宋体" w:cs="宋体"/>
          <w:color w:val="000000"/>
          <w:szCs w:val="24"/>
          <w:highlight w:val="none"/>
          <w:u w:val="single"/>
        </w:rPr>
        <w:t xml:space="preserve">1.（标的名称）</w:t>
      </w:r>
      <w:r>
        <w:rPr>
          <w:rFonts w:hint="eastAsia" w:ascii="宋体" w:hAnsi="宋体" w:cs="宋体"/>
          <w:color w:val="000000"/>
          <w:spacing w:val="-60"/>
          <w:szCs w:val="24"/>
          <w:highlight w:val="none"/>
        </w:rPr>
        <w:t xml:space="preserve">，属于</w:t>
      </w:r>
      <w:r>
        <w:rPr>
          <w:rFonts w:hint="eastAsia" w:ascii="宋体" w:hAnsi="宋体" w:cs="宋体"/>
          <w:color w:val="000000"/>
          <w:szCs w:val="24"/>
          <w:highlight w:val="none"/>
          <w:u w:val="single"/>
        </w:rPr>
        <w:t xml:space="preserve">（采购文件中明确的所属行业）；</w:t>
      </w:r>
      <w:r>
        <w:rPr>
          <w:rFonts w:ascii="宋体" w:hAnsi="宋体" w:cs="宋体"/>
          <w:color w:val="000000"/>
          <w:szCs w:val="24"/>
          <w:highlight w:val="none"/>
        </w:rPr>
      </w:r>
      <w:r/>
    </w:p>
    <w:p>
      <w:pPr>
        <w:pStyle w:val="740"/>
        <w:ind w:right="236" w:firstLine="502"/>
        <w:jc w:val="left"/>
        <w:spacing w:before="94" w:after="200" w:line="360" w:lineRule="auto"/>
        <w:widowControl/>
        <w:tabs>
          <w:tab w:val="left" w:pos="1557" w:leader="none"/>
          <w:tab w:val="left" w:pos="5005" w:leader="none"/>
          <w:tab w:val="left" w:pos="7227" w:leader="none"/>
        </w:tabs>
        <w:rPr>
          <w:rFonts w:ascii="宋体" w:hAnsi="宋体" w:cs="宋体"/>
          <w:color w:val="000000"/>
          <w:szCs w:val="24"/>
          <w:highlight w:val="none"/>
        </w:rPr>
      </w:pPr>
      <w:r>
        <w:rPr>
          <w:rFonts w:hint="eastAsia" w:ascii="宋体" w:hAnsi="宋体" w:cs="宋体"/>
          <w:color w:val="000000"/>
          <w:spacing w:val="7"/>
          <w:szCs w:val="24"/>
          <w:highlight w:val="none"/>
        </w:rPr>
        <w:t xml:space="preserve">承</w:t>
      </w:r>
      <w:r>
        <w:rPr>
          <w:rFonts w:hint="eastAsia" w:ascii="宋体" w:hAnsi="宋体" w:cs="宋体"/>
          <w:color w:val="000000"/>
          <w:spacing w:val="5"/>
          <w:szCs w:val="24"/>
          <w:highlight w:val="none"/>
        </w:rPr>
        <w:t xml:space="preserve">建</w:t>
      </w:r>
      <w:r>
        <w:rPr>
          <w:rFonts w:hint="eastAsia" w:ascii="宋体" w:hAnsi="宋体" w:cs="宋体"/>
          <w:color w:val="000000"/>
          <w:spacing w:val="7"/>
          <w:szCs w:val="24"/>
          <w:highlight w:val="none"/>
        </w:rPr>
        <w:t xml:space="preserve">（</w:t>
      </w:r>
      <w:r>
        <w:rPr>
          <w:rFonts w:hint="eastAsia" w:ascii="宋体" w:hAnsi="宋体" w:cs="宋体"/>
          <w:color w:val="000000"/>
          <w:spacing w:val="5"/>
          <w:szCs w:val="24"/>
          <w:highlight w:val="none"/>
        </w:rPr>
        <w:t xml:space="preserve">承</w:t>
      </w:r>
      <w:r>
        <w:rPr>
          <w:rFonts w:hint="eastAsia" w:ascii="宋体" w:hAnsi="宋体" w:cs="宋体"/>
          <w:color w:val="000000"/>
          <w:spacing w:val="7"/>
          <w:szCs w:val="24"/>
          <w:highlight w:val="none"/>
        </w:rPr>
        <w:t xml:space="preserve">接）</w:t>
      </w:r>
      <w:r>
        <w:rPr>
          <w:rFonts w:hint="eastAsia" w:ascii="宋体" w:hAnsi="宋体" w:cs="宋体"/>
          <w:color w:val="000000"/>
          <w:spacing w:val="5"/>
          <w:szCs w:val="24"/>
          <w:highlight w:val="none"/>
        </w:rPr>
        <w:t xml:space="preserve">企</w:t>
      </w:r>
      <w:r>
        <w:rPr>
          <w:rFonts w:hint="eastAsia" w:ascii="宋体" w:hAnsi="宋体" w:cs="宋体"/>
          <w:color w:val="000000"/>
          <w:spacing w:val="7"/>
          <w:szCs w:val="24"/>
          <w:highlight w:val="none"/>
        </w:rPr>
        <w:t xml:space="preserve">业</w:t>
      </w:r>
      <w:r>
        <w:rPr>
          <w:rFonts w:hint="eastAsia" w:ascii="宋体" w:hAnsi="宋体" w:cs="宋体"/>
          <w:color w:val="000000"/>
          <w:spacing w:val="-10"/>
          <w:szCs w:val="24"/>
          <w:highlight w:val="none"/>
        </w:rPr>
        <w:t xml:space="preserve">为</w:t>
      </w:r>
      <w:r>
        <w:rPr>
          <w:rFonts w:hint="eastAsia" w:ascii="宋体" w:hAnsi="宋体" w:cs="宋体"/>
          <w:color w:val="000000"/>
          <w:spacing w:val="-10"/>
          <w:szCs w:val="24"/>
          <w:highlight w:val="none"/>
          <w:u w:val="single"/>
        </w:rPr>
        <w:t xml:space="preserve"> </w:t>
      </w:r>
      <w:r>
        <w:rPr>
          <w:rFonts w:ascii="宋体" w:hAnsi="宋体" w:cs="宋体"/>
          <w:color w:val="000000"/>
          <w:spacing w:val="-10"/>
          <w:szCs w:val="24"/>
          <w:highlight w:val="none"/>
          <w:u w:val="single"/>
        </w:rPr>
        <w:t xml:space="preserve">                 </w:t>
      </w:r>
      <w:r>
        <w:rPr>
          <w:rFonts w:hint="eastAsia" w:ascii="宋体" w:hAnsi="宋体" w:cs="宋体"/>
          <w:color w:val="000000"/>
          <w:szCs w:val="24"/>
          <w:highlight w:val="none"/>
        </w:rPr>
        <w:t xml:space="preserve">（企业名称），</w:t>
      </w:r>
      <w:r>
        <w:rPr>
          <w:rFonts w:hint="eastAsia" w:ascii="宋体" w:hAnsi="宋体" w:cs="宋体"/>
          <w:color w:val="000000"/>
          <w:spacing w:val="5"/>
          <w:szCs w:val="24"/>
          <w:highlight w:val="none"/>
        </w:rPr>
        <w:t xml:space="preserve">从</w:t>
      </w:r>
      <w:r>
        <w:rPr>
          <w:rFonts w:hint="eastAsia" w:ascii="宋体" w:hAnsi="宋体" w:cs="宋体"/>
          <w:color w:val="000000"/>
          <w:spacing w:val="7"/>
          <w:szCs w:val="24"/>
          <w:highlight w:val="none"/>
        </w:rPr>
        <w:t xml:space="preserve">业</w:t>
      </w:r>
      <w:r>
        <w:rPr>
          <w:rFonts w:hint="eastAsia" w:ascii="宋体" w:hAnsi="宋体" w:cs="宋体"/>
          <w:color w:val="000000"/>
          <w:spacing w:val="5"/>
          <w:szCs w:val="24"/>
          <w:highlight w:val="none"/>
        </w:rPr>
        <w:t xml:space="preserve">人</w:t>
      </w:r>
      <w:r>
        <w:rPr>
          <w:rFonts w:hint="eastAsia" w:ascii="宋体" w:hAnsi="宋体" w:cs="宋体"/>
          <w:color w:val="000000"/>
          <w:spacing w:val="7"/>
          <w:szCs w:val="24"/>
          <w:highlight w:val="none"/>
        </w:rPr>
        <w:t xml:space="preserve">员</w:t>
      </w:r>
      <w:r>
        <w:rPr>
          <w:rFonts w:hint="eastAsia" w:ascii="宋体" w:hAnsi="宋体" w:cs="宋体"/>
          <w:color w:val="000000"/>
          <w:szCs w:val="24"/>
          <w:highlight w:val="none"/>
          <w:u w:val="single"/>
        </w:rPr>
        <w:t xml:space="preserve">     </w:t>
      </w:r>
      <w:r>
        <w:rPr>
          <w:rFonts w:hint="eastAsia" w:ascii="宋体" w:hAnsi="宋体" w:cs="宋体"/>
          <w:color w:val="000000"/>
          <w:spacing w:val="7"/>
          <w:szCs w:val="24"/>
          <w:highlight w:val="none"/>
        </w:rPr>
        <w:t xml:space="preserve">人</w:t>
      </w:r>
      <w:r>
        <w:rPr>
          <w:rFonts w:hint="eastAsia" w:ascii="宋体" w:hAnsi="宋体" w:cs="宋体"/>
          <w:color w:val="000000"/>
          <w:spacing w:val="5"/>
          <w:szCs w:val="24"/>
          <w:highlight w:val="none"/>
        </w:rPr>
        <w:t xml:space="preserve">，</w:t>
      </w:r>
      <w:r>
        <w:rPr>
          <w:rFonts w:hint="eastAsia" w:ascii="宋体" w:hAnsi="宋体" w:cs="宋体"/>
          <w:color w:val="000000"/>
          <w:spacing w:val="7"/>
          <w:szCs w:val="24"/>
          <w:highlight w:val="none"/>
        </w:rPr>
        <w:t xml:space="preserve">营</w:t>
      </w:r>
      <w:r>
        <w:rPr>
          <w:rFonts w:hint="eastAsia" w:ascii="宋体" w:hAnsi="宋体" w:cs="宋体"/>
          <w:color w:val="000000"/>
          <w:szCs w:val="24"/>
          <w:highlight w:val="none"/>
        </w:rPr>
        <w:t xml:space="preserve">业收入为</w:t>
      </w:r>
      <w:r>
        <w:rPr>
          <w:rFonts w:hint="eastAsia" w:ascii="宋体" w:hAnsi="宋体" w:cs="宋体"/>
          <w:color w:val="000000"/>
          <w:szCs w:val="24"/>
          <w:highlight w:val="none"/>
          <w:u w:val="single"/>
        </w:rPr>
        <w:t xml:space="preserve"> </w:t>
      </w:r>
      <w:r>
        <w:rPr>
          <w:rFonts w:ascii="宋体" w:hAnsi="宋体" w:cs="宋体"/>
          <w:color w:val="000000"/>
          <w:szCs w:val="24"/>
          <w:highlight w:val="none"/>
          <w:u w:val="single"/>
        </w:rPr>
        <w:t xml:space="preserve">          </w:t>
      </w:r>
      <w:r>
        <w:rPr>
          <w:rFonts w:hint="eastAsia" w:ascii="宋体" w:hAnsi="宋体" w:cs="宋体"/>
          <w:color w:val="000000"/>
          <w:szCs w:val="24"/>
          <w:highlight w:val="none"/>
        </w:rPr>
        <w:t xml:space="preserve">万元，资产总额为</w:t>
      </w:r>
      <w:r>
        <w:rPr>
          <w:rFonts w:hint="eastAsia" w:ascii="宋体" w:hAnsi="宋体" w:cs="宋体"/>
          <w:color w:val="000000"/>
          <w:szCs w:val="24"/>
          <w:highlight w:val="none"/>
          <w:u w:val="single"/>
        </w:rPr>
        <w:t xml:space="preserve"> </w:t>
      </w:r>
      <w:r>
        <w:rPr>
          <w:rFonts w:ascii="宋体" w:hAnsi="宋体" w:cs="宋体"/>
          <w:color w:val="000000"/>
          <w:szCs w:val="24"/>
          <w:highlight w:val="none"/>
          <w:u w:val="single"/>
        </w:rPr>
        <w:t xml:space="preserve">        </w:t>
      </w:r>
      <w:r>
        <w:rPr>
          <w:rFonts w:hint="eastAsia" w:ascii="宋体" w:hAnsi="宋体" w:cs="宋体"/>
          <w:color w:val="000000"/>
          <w:szCs w:val="24"/>
          <w:highlight w:val="none"/>
        </w:rPr>
        <w:t xml:space="preserve">万元，属</w:t>
      </w:r>
      <w:r>
        <w:rPr>
          <w:rFonts w:hint="eastAsia" w:ascii="宋体" w:hAnsi="宋体" w:cs="宋体"/>
          <w:color w:val="000000"/>
          <w:spacing w:val="-15"/>
          <w:szCs w:val="24"/>
          <w:highlight w:val="none"/>
        </w:rPr>
        <w:t xml:space="preserve">于</w:t>
      </w:r>
      <w:r>
        <w:rPr>
          <w:rFonts w:hint="eastAsia" w:ascii="宋体" w:hAnsi="宋体" w:cs="宋体"/>
          <w:color w:val="000000"/>
          <w:szCs w:val="24"/>
          <w:highlight w:val="none"/>
          <w:u w:val="single"/>
        </w:rPr>
        <w:t xml:space="preserve">（□中型企业、□小型企业、□微型企业，</w:t>
      </w:r>
      <w:r>
        <w:rPr>
          <w:rFonts w:hint="eastAsia" w:ascii="宋体" w:hAnsi="宋体" w:cs="宋体"/>
          <w:b/>
          <w:bCs/>
          <w:color w:val="000000"/>
          <w:szCs w:val="24"/>
          <w:highlight w:val="none"/>
          <w:u w:val="single"/>
        </w:rPr>
        <w:t xml:space="preserve">请勾选！！！</w:t>
      </w:r>
      <w:r>
        <w:rPr>
          <w:rFonts w:hint="eastAsia" w:ascii="宋体" w:hAnsi="宋体" w:cs="宋体"/>
          <w:color w:val="000000"/>
          <w:szCs w:val="24"/>
          <w:highlight w:val="none"/>
          <w:u w:val="single"/>
        </w:rPr>
        <w:t xml:space="preserve">）；</w:t>
      </w:r>
      <w:r>
        <w:rPr>
          <w:rFonts w:ascii="宋体" w:hAnsi="宋体" w:cs="宋体"/>
          <w:color w:val="000000"/>
          <w:szCs w:val="24"/>
          <w:highlight w:val="none"/>
        </w:rPr>
      </w:r>
      <w:r/>
    </w:p>
    <w:p>
      <w:pPr>
        <w:pStyle w:val="740"/>
        <w:ind w:firstLine="480"/>
        <w:jc w:val="left"/>
        <w:spacing w:before="11" w:line="360" w:lineRule="auto"/>
        <w:rPr>
          <w:rFonts w:ascii="宋体" w:hAnsi="宋体" w:cs="宋体"/>
          <w:color w:val="000000"/>
          <w:szCs w:val="24"/>
          <w:highlight w:val="none"/>
          <w:lang w:val="zh-CN" w:bidi="zh-CN"/>
        </w:rPr>
      </w:pPr>
      <w:r>
        <w:rPr>
          <w:rFonts w:hint="eastAsia" w:ascii="宋体" w:hAnsi="宋体" w:cs="宋体"/>
          <w:color w:val="000000"/>
          <w:szCs w:val="24"/>
          <w:highlight w:val="none"/>
          <w:lang w:val="zh-CN" w:bidi="zh-CN"/>
        </w:rPr>
        <w:t xml:space="preserve">……</w:t>
      </w:r>
      <w:r>
        <w:rPr>
          <w:rFonts w:ascii="宋体" w:hAnsi="宋体" w:cs="宋体"/>
          <w:color w:val="000000"/>
          <w:szCs w:val="24"/>
          <w:highlight w:val="none"/>
          <w:lang w:val="zh-CN" w:bidi="zh-CN"/>
        </w:rPr>
      </w:r>
      <w:r/>
    </w:p>
    <w:p>
      <w:pPr>
        <w:pStyle w:val="740"/>
        <w:ind w:firstLine="480"/>
        <w:jc w:val="left"/>
        <w:spacing w:line="360"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以上企业，不属于大企业的分支机构，不存在控股股东为大企业的情形，也不存在与大企业的负责人为同一人的情形。</w:t>
      </w:r>
      <w:r>
        <w:rPr>
          <w:rFonts w:ascii="宋体" w:hAnsi="宋体" w:cs="宋体"/>
          <w:color w:val="000000"/>
          <w:szCs w:val="24"/>
          <w:highlight w:val="none"/>
        </w:rPr>
      </w:r>
      <w:r/>
    </w:p>
    <w:p>
      <w:pPr>
        <w:pStyle w:val="740"/>
        <w:ind w:firstLine="480"/>
        <w:jc w:val="left"/>
        <w:spacing w:line="360"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本企业对上述声明内容的真实性负责。如有虚假，将依法承担相应责任。</w:t>
      </w:r>
      <w:r>
        <w:rPr>
          <w:rFonts w:ascii="宋体" w:hAnsi="宋体" w:cs="宋体"/>
          <w:color w:val="000000"/>
          <w:szCs w:val="24"/>
          <w:highlight w:val="none"/>
        </w:rPr>
      </w:r>
      <w:r/>
    </w:p>
    <w:p>
      <w:pPr>
        <w:pStyle w:val="740"/>
        <w:ind w:right="375"/>
        <w:jc w:val="left"/>
        <w:spacing w:line="360" w:lineRule="auto"/>
        <w:rPr>
          <w:rFonts w:hint="eastAsia" w:ascii="宋体" w:hAnsi="宋体" w:cs="宋体"/>
          <w:color w:val="000000"/>
          <w:szCs w:val="24"/>
          <w:highlight w:val="none"/>
          <w:lang w:val="zh-CN" w:bidi="zh-CN"/>
        </w:rPr>
      </w:pPr>
      <w:r>
        <w:rPr>
          <w:rFonts w:hint="eastAsia" w:ascii="宋体" w:hAnsi="宋体" w:cs="宋体"/>
          <w:color w:val="000000"/>
          <w:szCs w:val="24"/>
          <w:highlight w:val="none"/>
          <w:lang w:val="zh-CN" w:bidi="zh-CN"/>
        </w:rPr>
      </w:r>
      <w:r/>
    </w:p>
    <w:p>
      <w:pPr>
        <w:pStyle w:val="740"/>
        <w:ind w:firstLine="2976"/>
        <w:spacing w:line="360" w:lineRule="auto"/>
        <w:widowControl/>
        <w:rPr>
          <w:rFonts w:ascii="宋体" w:hAnsi="宋体" w:cs="宋体"/>
          <w:color w:val="000000"/>
          <w:szCs w:val="24"/>
          <w:highlight w:val="none"/>
          <w:lang w:val="zh-CN" w:bidi="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lang w:val="zh-CN" w:bidi="zh-CN"/>
        </w:rPr>
        <w:t xml:space="preserve">企业名称（</w:t>
      </w:r>
      <w:r>
        <w:rPr>
          <w:rFonts w:hint="eastAsia" w:ascii="宋体" w:hAnsi="宋体" w:cs="宋体"/>
          <w:color w:val="000000"/>
          <w:szCs w:val="24"/>
          <w:highlight w:val="none"/>
        </w:rPr>
        <w:t xml:space="preserve">盖章</w:t>
      </w:r>
      <w:r>
        <w:rPr>
          <w:rFonts w:hint="eastAsia" w:ascii="宋体" w:hAnsi="宋体" w:cs="宋体"/>
          <w:color w:val="000000"/>
          <w:szCs w:val="24"/>
          <w:highlight w:val="none"/>
          <w:lang w:val="zh-CN" w:bidi="zh-CN"/>
        </w:rPr>
        <w:t xml:space="preserve">）：              </w:t>
      </w:r>
      <w:r>
        <w:rPr>
          <w:rFonts w:ascii="宋体" w:hAnsi="宋体" w:cs="宋体"/>
          <w:color w:val="000000"/>
          <w:szCs w:val="24"/>
          <w:highlight w:val="none"/>
          <w:lang w:val="zh-CN" w:bidi="zh-CN"/>
        </w:rPr>
      </w:r>
      <w:r/>
    </w:p>
    <w:p>
      <w:pPr>
        <w:pStyle w:val="740"/>
        <w:ind w:firstLine="2976"/>
        <w:spacing w:line="360"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lang w:val="zh-CN" w:bidi="zh-CN"/>
        </w:rPr>
        <w:t xml:space="preserve">日 </w:t>
      </w:r>
      <w:r>
        <w:rPr>
          <w:rFonts w:ascii="宋体" w:hAnsi="宋体" w:cs="宋体"/>
          <w:color w:val="000000"/>
          <w:szCs w:val="24"/>
          <w:highlight w:val="none"/>
          <w:lang w:val="zh-CN" w:bidi="zh-CN"/>
        </w:rPr>
        <w:t xml:space="preserve">           </w:t>
      </w:r>
      <w:r>
        <w:rPr>
          <w:rFonts w:hint="eastAsia" w:ascii="宋体" w:hAnsi="宋体" w:cs="宋体"/>
          <w:color w:val="000000"/>
          <w:szCs w:val="24"/>
          <w:highlight w:val="none"/>
          <w:lang w:val="zh-CN" w:bidi="zh-CN"/>
        </w:rPr>
        <w:t xml:space="preserve">期：</w:t>
      </w:r>
      <w:r>
        <w:rPr>
          <w:rFonts w:ascii="宋体" w:hAnsi="宋体" w:cs="宋体"/>
          <w:color w:val="000000"/>
          <w:szCs w:val="24"/>
          <w:highlight w:val="none"/>
        </w:rPr>
        <w:t xml:space="preserve">     </w:t>
      </w:r>
      <w:r>
        <w:rPr>
          <w:rFonts w:hint="eastAsia" w:ascii="宋体" w:hAnsi="宋体" w:cs="宋体"/>
          <w:color w:val="000000"/>
          <w:szCs w:val="24"/>
          <w:highlight w:val="none"/>
        </w:rPr>
        <w:t xml:space="preserve">年 </w:t>
      </w:r>
      <w:r>
        <w:rPr>
          <w:rFonts w:ascii="宋体" w:hAnsi="宋体" w:cs="宋体"/>
          <w:color w:val="000000"/>
          <w:szCs w:val="24"/>
          <w:highlight w:val="none"/>
        </w:rPr>
        <w:t xml:space="preserve">   </w:t>
      </w:r>
      <w:r>
        <w:rPr>
          <w:rFonts w:hint="eastAsia" w:ascii="宋体" w:hAnsi="宋体" w:cs="宋体"/>
          <w:color w:val="000000"/>
          <w:szCs w:val="24"/>
          <w:highlight w:val="none"/>
        </w:rPr>
        <w:t xml:space="preserve">月 </w:t>
      </w:r>
      <w:r>
        <w:rPr>
          <w:rFonts w:ascii="宋体" w:hAnsi="宋体" w:cs="宋体"/>
          <w:color w:val="000000"/>
          <w:szCs w:val="24"/>
          <w:highlight w:val="none"/>
        </w:rPr>
        <w:t xml:space="preserve">   </w:t>
      </w:r>
      <w:r>
        <w:rPr>
          <w:rFonts w:hint="eastAsia" w:ascii="宋体" w:hAnsi="宋体" w:cs="宋体"/>
          <w:color w:val="000000"/>
          <w:szCs w:val="24"/>
          <w:highlight w:val="none"/>
        </w:rPr>
        <w:t xml:space="preserve">日</w:t>
      </w:r>
      <w:r>
        <w:rPr>
          <w:rFonts w:ascii="宋体" w:hAnsi="宋体" w:cs="宋体"/>
          <w:color w:val="000000"/>
          <w:szCs w:val="24"/>
          <w:highlight w:val="none"/>
        </w:rPr>
      </w:r>
      <w:r/>
    </w:p>
    <w:p>
      <w:pPr>
        <w:pStyle w:val="740"/>
        <w:ind w:right="2166"/>
        <w:jc w:val="left"/>
        <w:spacing w:before="29" w:line="360" w:lineRule="auto"/>
        <w:rPr>
          <w:rFonts w:hint="eastAsia" w:ascii="宋体" w:hAnsi="宋体" w:cs="宋体"/>
          <w:color w:val="000000"/>
          <w:spacing w:val="24"/>
          <w:szCs w:val="24"/>
          <w:highlight w:val="none"/>
          <w:lang w:val="zh-CN" w:bidi="zh-CN"/>
        </w:rPr>
      </w:pPr>
      <w:r>
        <w:rPr>
          <w:rFonts w:hint="eastAsia" w:ascii="宋体" w:hAnsi="宋体" w:cs="宋体"/>
          <w:color w:val="000000"/>
          <w:spacing w:val="24"/>
          <w:szCs w:val="24"/>
          <w:highlight w:val="none"/>
          <w:lang w:val="zh-CN" w:bidi="zh-CN"/>
        </w:rPr>
      </w:r>
      <w:r/>
    </w:p>
    <w:p>
      <w:pPr>
        <w:pStyle w:val="740"/>
        <w:jc w:val="left"/>
        <w:spacing w:line="360"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注：1.本项目采购的服务属于</w:t>
      </w:r>
      <w:r>
        <w:rPr>
          <w:rFonts w:hint="eastAsia" w:ascii="宋体" w:hAnsi="宋体" w:cs="宋体"/>
          <w:b/>
          <w:bCs/>
          <w:color w:val="000000"/>
          <w:szCs w:val="24"/>
          <w:highlight w:val="none"/>
          <w:u w:val="single"/>
        </w:rPr>
        <w:t xml:space="preserve">其他未列明行业</w:t>
      </w:r>
      <w:r>
        <w:rPr>
          <w:rFonts w:hint="eastAsia" w:ascii="宋体" w:hAnsi="宋体" w:cs="宋体"/>
          <w:color w:val="000000"/>
          <w:szCs w:val="24"/>
          <w:highlight w:val="none"/>
        </w:rPr>
        <w:t xml:space="preserve">。</w:t>
      </w:r>
      <w:r>
        <w:rPr>
          <w:rFonts w:ascii="宋体" w:hAnsi="宋体" w:cs="宋体"/>
          <w:color w:val="000000"/>
          <w:szCs w:val="24"/>
          <w:highlight w:val="none"/>
        </w:rPr>
      </w:r>
      <w:r/>
    </w:p>
    <w:p>
      <w:pPr>
        <w:pStyle w:val="740"/>
        <w:jc w:val="left"/>
        <w:spacing w:line="360"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备注：</w:t>
      </w:r>
      <w:r>
        <w:rPr>
          <w:rFonts w:ascii="宋体" w:hAnsi="宋体" w:cs="宋体"/>
          <w:color w:val="000000"/>
          <w:szCs w:val="24"/>
          <w:highlight w:val="none"/>
        </w:rPr>
      </w:r>
      <w:r/>
    </w:p>
    <w:p>
      <w:pPr>
        <w:pStyle w:val="740"/>
        <w:ind w:firstLine="480"/>
        <w:jc w:val="left"/>
        <w:spacing w:line="360"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1、从业人员、营业收入、资产总额填报上一年度数据，无上一年度数据的新成立企业可不填报。</w:t>
      </w:r>
      <w:r>
        <w:rPr>
          <w:rFonts w:ascii="宋体" w:hAnsi="宋体" w:cs="宋体"/>
          <w:color w:val="000000"/>
          <w:szCs w:val="24"/>
          <w:highlight w:val="none"/>
        </w:rPr>
      </w:r>
      <w:r/>
    </w:p>
    <w:p>
      <w:pPr>
        <w:pStyle w:val="740"/>
        <w:ind w:firstLine="480"/>
        <w:jc w:val="left"/>
        <w:spacing w:line="360"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2、《中小企业声明函》查询渠道参考工业和信息化部发布的中小企业规模自测小程序。</w:t>
      </w:r>
      <w:r>
        <w:rPr>
          <w:rFonts w:ascii="宋体" w:hAnsi="宋体" w:cs="宋体"/>
          <w:color w:val="000000"/>
          <w:szCs w:val="24"/>
          <w:highlight w:val="none"/>
        </w:rPr>
      </w:r>
      <w:r/>
    </w:p>
    <w:p>
      <w:pPr>
        <w:pStyle w:val="740"/>
        <w:jc w:val="left"/>
        <w:spacing w:line="360"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br w:type="page" w:clear="all"/>
      </w:r>
      <w:r>
        <w:rPr>
          <w:rFonts w:ascii="宋体" w:hAnsi="宋体" w:cs="宋体"/>
          <w:color w:val="000000"/>
          <w:szCs w:val="24"/>
          <w:highlight w:val="none"/>
        </w:rPr>
      </w:r>
      <w:r/>
    </w:p>
    <w:p>
      <w:pPr>
        <w:pStyle w:val="740"/>
        <w:jc w:val="center"/>
        <w:spacing w:line="360" w:lineRule="auto"/>
        <w:widowControl/>
        <w:rPr>
          <w:rFonts w:hint="eastAsia"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4"/>
          <w:highlight w:val="none"/>
        </w:rPr>
        <w:fldChar w:fldCharType="begin"/>
      </w:r>
      <w:r>
        <w:rPr>
          <w:rFonts w:ascii="宋体" w:hAnsi="宋体" w:cs="宋体"/>
          <w:color w:val="000000"/>
          <w:szCs w:val="24"/>
          <w:highlight w:val="none"/>
        </w:rPr>
        <w:instrText xml:space="preserve"> </w:instrText>
      </w:r>
      <w:r>
        <w:rPr>
          <w:rFonts w:hint="eastAsia" w:ascii="宋体" w:hAnsi="宋体" w:cs="宋体"/>
          <w:color w:val="000000"/>
          <w:szCs w:val="24"/>
          <w:highlight w:val="none"/>
        </w:rPr>
        <w:instrText xml:space="preserve">SHAPE  \* MERGEFORMAT</w:instrText>
      </w:r>
      <w:r>
        <w:rPr>
          <w:rFonts w:ascii="宋体" w:hAnsi="宋体" w:cs="宋体"/>
          <w:color w:val="000000"/>
          <w:szCs w:val="24"/>
          <w:highlight w:val="none"/>
        </w:rPr>
        <w:instrText xml:space="preserve"> </w:instrText>
      </w:r>
      <w:r>
        <w:rPr>
          <w:rFonts w:ascii="宋体" w:hAnsi="宋体" w:cs="宋体"/>
          <w:color w:val="000000"/>
          <w:szCs w:val="24"/>
          <w:highlight w:val="none"/>
        </w:rPr>
        <w:fldChar w:fldCharType="separate"/>
      </w:r>
      <w:r>
        <w:rPr>
          <w:rFonts w:ascii="宋体" w:hAnsi="宋体" w:cs="宋体"/>
          <w:color w:val="000000"/>
          <w:szCs w:val="24"/>
          <w:highlight w:val="none"/>
        </w:rPr>
        <mc:AlternateContent>
          <mc:Choice Requires="wpg">
            <w:drawing>
              <wp:inline xmlns:wp="http://schemas.openxmlformats.org/drawingml/2006/wordprocessingDrawing" distT="0" distB="0" distL="0" distR="0">
                <wp:extent cx="2866390" cy="572389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2866389" cy="57238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25.7pt;height:450.7pt;mso-wrap-distance-left:0.0pt;mso-wrap-distance-top:0.0pt;mso-wrap-distance-right:0.0pt;mso-wrap-distance-bottom:0.0pt;" stroked="f">
                <v:path textboxrect="0,0,0,0"/>
                <v:imagedata r:id="rId13" o:title=""/>
              </v:shape>
            </w:pict>
          </mc:Fallback>
        </mc:AlternateContent>
      </w:r>
      <w:r>
        <w:rPr>
          <w:rFonts w:ascii="宋体" w:hAnsi="宋体" w:cs="宋体"/>
          <w:color w:val="000000"/>
          <w:szCs w:val="24"/>
          <w:highlight w:val="none"/>
        </w:rPr>
        <w:fldChar w:fldCharType="end"/>
      </w:r>
      <w:r>
        <w:rPr>
          <w:rFonts w:hint="eastAsia" w:ascii="宋体" w:hAnsi="宋体" w:cs="宋体"/>
          <w:color w:val="000000"/>
          <w:szCs w:val="24"/>
          <w:highlight w:val="none"/>
        </w:rPr>
      </w:r>
      <w:r/>
    </w:p>
    <w:p>
      <w:pPr>
        <w:pStyle w:val="742"/>
        <w:rPr>
          <w:color w:val="000000"/>
          <w:highlight w:val="none"/>
        </w:rPr>
      </w:pPr>
      <w:r>
        <w:rPr>
          <w:rFonts w:hint="eastAsia"/>
          <w:color w:val="000000"/>
          <w:highlight w:val="none"/>
        </w:rPr>
        <w:br w:type="page" w:clear="all"/>
      </w:r>
      <w:r>
        <w:rPr>
          <w:rFonts w:hint="eastAsia"/>
          <w:color w:val="000000"/>
          <w:highlight w:val="none"/>
        </w:rPr>
        <w:t xml:space="preserve">七、残疾人福利性单位声明函格式</w:t>
      </w:r>
      <w:r>
        <w:rPr>
          <w:color w:val="000000"/>
          <w:highlight w:val="none"/>
        </w:rPr>
      </w:r>
      <w:r/>
    </w:p>
    <w:p>
      <w:pPr>
        <w:pStyle w:val="740"/>
        <w:spacing w:line="360"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6"/>
          <w:szCs w:val="24"/>
          <w:highlight w:val="none"/>
        </w:rPr>
        <w:t xml:space="preserve">项目名称：</w:t>
      </w:r>
      <w:r>
        <w:rPr>
          <w:rFonts w:hint="eastAsia" w:ascii="宋体" w:hAnsi="宋体" w:cs="宋体"/>
          <w:color w:val="000000"/>
          <w:spacing w:val="6"/>
          <w:szCs w:val="24"/>
          <w:highlight w:val="none"/>
          <w:lang w:eastAsia="zh-CN"/>
        </w:rPr>
        <w:t xml:space="preserve">2026-2027年度主城区收储地块考古调查勘探前清表服务项目</w:t>
      </w:r>
      <w:r>
        <w:rPr>
          <w:rFonts w:hint="eastAsia" w:ascii="宋体" w:hAnsi="宋体" w:cs="宋体"/>
          <w:color w:val="000000"/>
          <w:spacing w:val="6"/>
          <w:szCs w:val="24"/>
          <w:highlight w:val="none"/>
        </w:rPr>
        <w:t xml:space="preserve"> </w:t>
      </w:r>
      <w:r>
        <w:rPr>
          <w:rFonts w:ascii="宋体" w:hAnsi="宋体" w:cs="宋体"/>
          <w:color w:val="000000"/>
          <w:szCs w:val="24"/>
          <w:highlight w:val="none"/>
        </w:rPr>
      </w:r>
      <w:r/>
    </w:p>
    <w:p>
      <w:pPr>
        <w:pStyle w:val="740"/>
        <w:spacing w:line="360"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6"/>
          <w:szCs w:val="24"/>
          <w:highlight w:val="none"/>
        </w:rPr>
        <w:t xml:space="preserve">项目编号：</w:t>
      </w:r>
      <w:r>
        <w:rPr>
          <w:rFonts w:hint="eastAsia" w:ascii="宋体" w:hAnsi="宋体" w:cs="宋体"/>
          <w:color w:val="000000"/>
          <w:szCs w:val="24"/>
          <w:highlight w:val="none"/>
        </w:rPr>
        <w:t xml:space="preserve"> </w:t>
      </w:r>
      <w:r>
        <w:rPr>
          <w:rFonts w:hint="eastAsia" w:ascii="宋体" w:hAnsi="宋体" w:cs="宋体"/>
          <w:color w:val="000000"/>
          <w:spacing w:val="6"/>
          <w:szCs w:val="24"/>
          <w:highlight w:val="none"/>
        </w:rPr>
        <w:t xml:space="preserve"> </w:t>
      </w:r>
      <w:r>
        <w:rPr>
          <w:rFonts w:ascii="宋体" w:hAnsi="宋体" w:cs="宋体"/>
          <w:color w:val="000000"/>
          <w:szCs w:val="24"/>
          <w:highlight w:val="none"/>
        </w:rPr>
      </w:r>
      <w:r/>
    </w:p>
    <w:p>
      <w:pPr>
        <w:pStyle w:val="740"/>
        <w:ind w:firstLine="504"/>
        <w:spacing w:line="360"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6"/>
          <w:szCs w:val="24"/>
          <w:highlight w:val="none"/>
        </w:rPr>
        <w:t xml:space="preserve">本单位郑重声明，根据《财政部 民政部 中国残疾人联合会关于促进残疾人就业政府采购政策的通知》（财库</w:t>
      </w:r>
      <w:r>
        <w:rPr>
          <w:rFonts w:hint="eastAsia" w:ascii="宋体" w:hAnsi="宋体" w:cs="宋体"/>
          <w:color w:val="000000"/>
          <w:szCs w:val="24"/>
          <w:highlight w:val="none"/>
        </w:rPr>
        <w:t xml:space="preserve">〔2017〕 141</w:t>
      </w:r>
      <w:r>
        <w:rPr>
          <w:rFonts w:hint="eastAsia" w:ascii="宋体" w:hAnsi="宋体" w:cs="宋体"/>
          <w:color w:val="000000"/>
          <w:spacing w:val="6"/>
          <w:szCs w:val="24"/>
          <w:highlight w:val="none"/>
        </w:rPr>
        <w:t xml:space="preserve">号）的规定，本单位为符合条件的残疾人福利性单位，且本单位参加</w:t>
      </w:r>
      <w:r>
        <w:rPr>
          <w:rFonts w:hint="eastAsia" w:ascii="宋体" w:hAnsi="宋体" w:cs="宋体"/>
          <w:color w:val="000000"/>
          <w:szCs w:val="24"/>
          <w:highlight w:val="none"/>
        </w:rPr>
        <w:t xml:space="preserve">______</w:t>
      </w:r>
      <w:r>
        <w:rPr>
          <w:rFonts w:hint="eastAsia" w:ascii="宋体" w:hAnsi="宋体" w:cs="宋体"/>
          <w:color w:val="000000"/>
          <w:spacing w:val="6"/>
          <w:szCs w:val="24"/>
          <w:highlight w:val="none"/>
        </w:rPr>
        <w:t xml:space="preserve">单位的</w:t>
      </w:r>
      <w:r>
        <w:rPr>
          <w:rFonts w:hint="eastAsia" w:ascii="宋体" w:hAnsi="宋体" w:cs="宋体"/>
          <w:color w:val="000000"/>
          <w:szCs w:val="24"/>
          <w:highlight w:val="none"/>
        </w:rPr>
        <w:t xml:space="preserve">______</w:t>
      </w:r>
      <w:r>
        <w:rPr>
          <w:rFonts w:hint="eastAsia" w:ascii="宋体" w:hAnsi="宋体" w:cs="宋体"/>
          <w:color w:val="000000"/>
          <w:spacing w:val="6"/>
          <w:szCs w:val="24"/>
          <w:highlight w:val="none"/>
        </w:rPr>
        <w:t xml:space="preserve">项目采购活动提供本单位制造的货物（由本单位承担工程/提供服务），或者提供其他残疾人福利性单位制造的货物（不包括使用非残疾人福利性单位注册商标的货物）。</w:t>
      </w:r>
      <w:r>
        <w:rPr>
          <w:rFonts w:ascii="宋体" w:hAnsi="宋体" w:cs="宋体"/>
          <w:color w:val="000000"/>
          <w:szCs w:val="24"/>
          <w:highlight w:val="none"/>
        </w:rPr>
      </w:r>
      <w:r/>
    </w:p>
    <w:p>
      <w:pPr>
        <w:pStyle w:val="740"/>
        <w:ind w:firstLine="504"/>
        <w:spacing w:line="360"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6"/>
          <w:szCs w:val="24"/>
          <w:highlight w:val="none"/>
        </w:rPr>
        <w:t xml:space="preserve">本单位对上述声明的真实性负责。如有虚假，将依法承担相应责任。</w:t>
      </w:r>
      <w:r>
        <w:rPr>
          <w:rFonts w:ascii="宋体" w:hAnsi="宋体" w:cs="宋体"/>
          <w:color w:val="000000"/>
          <w:szCs w:val="24"/>
          <w:highlight w:val="none"/>
        </w:rPr>
      </w:r>
      <w:r/>
    </w:p>
    <w:p>
      <w:pPr>
        <w:pStyle w:val="740"/>
        <w:ind w:firstLine="624"/>
        <w:spacing w:line="360"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4"/>
          <w:highlight w:val="none"/>
        </w:rPr>
      </w:r>
      <w:r/>
    </w:p>
    <w:p>
      <w:pPr>
        <w:pStyle w:val="740"/>
        <w:ind w:firstLine="624"/>
        <w:spacing w:line="360"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4"/>
          <w:highlight w:val="none"/>
        </w:rPr>
      </w:r>
      <w:r/>
    </w:p>
    <w:p>
      <w:pPr>
        <w:pStyle w:val="740"/>
        <w:ind w:firstLine="2976"/>
        <w:spacing w:line="360"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投标人：</w:t>
      </w:r>
      <w:r>
        <w:rPr>
          <w:rFonts w:ascii="宋体" w:hAnsi="宋体" w:cs="宋体"/>
          <w:color w:val="000000"/>
          <w:szCs w:val="24"/>
          <w:highlight w:val="none"/>
          <w:u w:val="single"/>
        </w:rPr>
        <w:t xml:space="preserve">                     </w:t>
      </w:r>
      <w:r>
        <w:rPr>
          <w:rFonts w:hint="eastAsia" w:ascii="宋体" w:hAnsi="宋体" w:cs="宋体"/>
          <w:color w:val="000000"/>
          <w:szCs w:val="24"/>
          <w:highlight w:val="none"/>
        </w:rPr>
        <w:t xml:space="preserve">（盖单位公章）</w:t>
      </w:r>
      <w:r>
        <w:rPr>
          <w:rFonts w:ascii="宋体" w:hAnsi="宋体" w:cs="宋体"/>
          <w:color w:val="000000"/>
          <w:szCs w:val="24"/>
          <w:highlight w:val="none"/>
        </w:rPr>
      </w:r>
      <w:r/>
    </w:p>
    <w:p>
      <w:pPr>
        <w:pStyle w:val="740"/>
        <w:ind w:firstLine="2976"/>
        <w:spacing w:line="360"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投标人授权代表：</w:t>
      </w:r>
      <w:r>
        <w:rPr>
          <w:rFonts w:ascii="宋体" w:hAnsi="宋体" w:cs="宋体"/>
          <w:color w:val="000000"/>
          <w:szCs w:val="24"/>
          <w:highlight w:val="none"/>
          <w:u w:val="single"/>
        </w:rPr>
        <w:t xml:space="preserve">             </w:t>
      </w:r>
      <w:r>
        <w:rPr>
          <w:rFonts w:hint="eastAsia" w:ascii="宋体" w:hAnsi="宋体" w:cs="宋体"/>
          <w:color w:val="000000"/>
          <w:szCs w:val="24"/>
          <w:highlight w:val="none"/>
        </w:rPr>
        <w:t xml:space="preserve">（签字或盖章）</w:t>
      </w:r>
      <w:r>
        <w:rPr>
          <w:rFonts w:ascii="宋体" w:hAnsi="宋体" w:cs="宋体"/>
          <w:color w:val="000000"/>
          <w:szCs w:val="24"/>
          <w:highlight w:val="none"/>
        </w:rPr>
      </w:r>
      <w:r/>
    </w:p>
    <w:p>
      <w:pPr>
        <w:pStyle w:val="740"/>
        <w:ind w:firstLine="2976"/>
        <w:spacing w:line="360"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日 </w:t>
      </w:r>
      <w:r>
        <w:rPr>
          <w:rFonts w:ascii="宋体" w:hAnsi="宋体" w:cs="宋体"/>
          <w:color w:val="000000"/>
          <w:szCs w:val="24"/>
          <w:highlight w:val="none"/>
        </w:rPr>
        <w:t xml:space="preserve"> </w:t>
      </w:r>
      <w:r>
        <w:rPr>
          <w:rFonts w:hint="eastAsia" w:ascii="宋体" w:hAnsi="宋体" w:cs="宋体"/>
          <w:color w:val="000000"/>
          <w:szCs w:val="24"/>
          <w:highlight w:val="none"/>
        </w:rPr>
        <w:t xml:space="preserve">期：</w:t>
      </w:r>
      <w:r>
        <w:rPr>
          <w:rFonts w:ascii="宋体" w:hAnsi="宋体" w:cs="宋体"/>
          <w:color w:val="000000"/>
          <w:szCs w:val="24"/>
          <w:highlight w:val="none"/>
        </w:rPr>
        <w:t xml:space="preserve">     </w:t>
      </w:r>
      <w:r>
        <w:rPr>
          <w:rFonts w:hint="eastAsia" w:ascii="宋体" w:hAnsi="宋体" w:cs="宋体"/>
          <w:color w:val="000000"/>
          <w:szCs w:val="24"/>
          <w:highlight w:val="none"/>
        </w:rPr>
        <w:t xml:space="preserve">年 </w:t>
      </w:r>
      <w:r>
        <w:rPr>
          <w:rFonts w:ascii="宋体" w:hAnsi="宋体" w:cs="宋体"/>
          <w:color w:val="000000"/>
          <w:szCs w:val="24"/>
          <w:highlight w:val="none"/>
        </w:rPr>
        <w:t xml:space="preserve">   </w:t>
      </w:r>
      <w:r>
        <w:rPr>
          <w:rFonts w:hint="eastAsia" w:ascii="宋体" w:hAnsi="宋体" w:cs="宋体"/>
          <w:color w:val="000000"/>
          <w:szCs w:val="24"/>
          <w:highlight w:val="none"/>
        </w:rPr>
        <w:t xml:space="preserve">月 </w:t>
      </w:r>
      <w:r>
        <w:rPr>
          <w:rFonts w:ascii="宋体" w:hAnsi="宋体" w:cs="宋体"/>
          <w:color w:val="000000"/>
          <w:szCs w:val="24"/>
          <w:highlight w:val="none"/>
        </w:rPr>
        <w:t xml:space="preserve">   </w:t>
      </w:r>
      <w:r>
        <w:rPr>
          <w:rFonts w:hint="eastAsia" w:ascii="宋体" w:hAnsi="宋体" w:cs="宋体"/>
          <w:color w:val="000000"/>
          <w:szCs w:val="24"/>
          <w:highlight w:val="none"/>
        </w:rPr>
        <w:t xml:space="preserve">日</w:t>
      </w:r>
      <w:r>
        <w:rPr>
          <w:rFonts w:ascii="宋体" w:hAnsi="宋体" w:cs="宋体"/>
          <w:color w:val="000000"/>
          <w:szCs w:val="24"/>
          <w:highlight w:val="none"/>
        </w:rPr>
      </w:r>
      <w:r/>
    </w:p>
    <w:p>
      <w:pPr>
        <w:pStyle w:val="740"/>
        <w:spacing w:line="360" w:lineRule="auto"/>
        <w:widowControl/>
        <w:rPr>
          <w:rFonts w:hint="eastAsia"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r>
      <w:r/>
    </w:p>
    <w:p>
      <w:pPr>
        <w:pStyle w:val="742"/>
        <w:rPr>
          <w:color w:val="000000"/>
          <w:highlight w:val="none"/>
        </w:rPr>
      </w:pPr>
      <w:r>
        <w:rPr>
          <w:rFonts w:hint="eastAsia"/>
          <w:color w:val="000000"/>
          <w:highlight w:val="none"/>
        </w:rPr>
        <w:br w:type="page" w:clear="all"/>
      </w:r>
      <w:r>
        <w:rPr>
          <w:rFonts w:hint="eastAsia"/>
          <w:color w:val="000000"/>
          <w:highlight w:val="none"/>
        </w:rPr>
        <w:t xml:space="preserve">八、投标人参加政府采购活动前3年内在经营活动中没有重大违法记录的书面声明格式</w:t>
      </w:r>
      <w:r>
        <w:rPr>
          <w:color w:val="000000"/>
          <w:highlight w:val="none"/>
        </w:rPr>
      </w:r>
      <w:r/>
    </w:p>
    <w:p>
      <w:pPr>
        <w:pStyle w:val="740"/>
        <w:ind w:firstLine="600"/>
        <w:spacing w:line="360"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 </w:t>
      </w:r>
      <w:r>
        <w:rPr>
          <w:rFonts w:ascii="宋体" w:hAnsi="宋体" w:cs="宋体"/>
          <w:color w:val="000000"/>
          <w:szCs w:val="24"/>
          <w:highlight w:val="none"/>
        </w:rPr>
      </w:r>
      <w:r/>
    </w:p>
    <w:p>
      <w:pPr>
        <w:pStyle w:val="740"/>
        <w:ind w:firstLine="480"/>
        <w:spacing w:line="360"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我单位在参加</w:t>
      </w:r>
      <w:r>
        <w:rPr>
          <w:rFonts w:hint="eastAsia" w:ascii="宋体" w:hAnsi="宋体" w:cs="宋体"/>
          <w:color w:val="000000"/>
          <w:szCs w:val="24"/>
          <w:highlight w:val="none"/>
          <w:lang w:eastAsia="zh-CN"/>
        </w:rPr>
        <w:t xml:space="preserve">2026-2027年度主城区收储地块考古调查勘探前清表服务项目</w:t>
      </w:r>
      <w:r>
        <w:rPr>
          <w:rFonts w:hint="eastAsia" w:ascii="宋体" w:hAnsi="宋体" w:cs="宋体"/>
          <w:color w:val="000000"/>
          <w:szCs w:val="24"/>
          <w:highlight w:val="none"/>
        </w:rPr>
        <w:t xml:space="preserve">（项目编号：           ）政府采购活动前3年内，在经营活动中没有重大违法记录。重大违法记录是指因违法经营受到刑事处罚或者责令停产停业、吊销许可证或者执照、较大数额罚款等行政处罚。</w:t>
      </w:r>
      <w:r>
        <w:rPr>
          <w:rFonts w:ascii="宋体" w:hAnsi="宋体" w:cs="宋体"/>
          <w:color w:val="000000"/>
          <w:szCs w:val="24"/>
          <w:highlight w:val="none"/>
        </w:rPr>
      </w:r>
      <w:r/>
    </w:p>
    <w:p>
      <w:pPr>
        <w:pStyle w:val="740"/>
        <w:ind w:firstLine="480"/>
        <w:jc w:val="left"/>
        <w:spacing w:line="360"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我单位对上述声明的真实性负责。如有虚假，将依法承担相应责任。</w:t>
      </w:r>
      <w:r>
        <w:rPr>
          <w:rFonts w:ascii="宋体" w:hAnsi="宋体" w:cs="宋体"/>
          <w:color w:val="000000"/>
          <w:szCs w:val="24"/>
          <w:highlight w:val="none"/>
        </w:rPr>
      </w:r>
      <w:r/>
    </w:p>
    <w:p>
      <w:pPr>
        <w:pStyle w:val="740"/>
        <w:spacing w:line="360"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 </w:t>
      </w:r>
      <w:r>
        <w:rPr>
          <w:rFonts w:ascii="宋体" w:hAnsi="宋体" w:cs="宋体"/>
          <w:color w:val="000000"/>
          <w:szCs w:val="24"/>
          <w:highlight w:val="none"/>
        </w:rPr>
      </w:r>
      <w:r/>
    </w:p>
    <w:p>
      <w:pPr>
        <w:pStyle w:val="740"/>
        <w:spacing w:line="360"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 </w:t>
      </w:r>
      <w:r>
        <w:rPr>
          <w:rFonts w:ascii="宋体" w:hAnsi="宋体" w:cs="宋体"/>
          <w:color w:val="000000"/>
          <w:szCs w:val="24"/>
          <w:highlight w:val="none"/>
        </w:rPr>
      </w:r>
      <w:r/>
    </w:p>
    <w:p>
      <w:pPr>
        <w:pStyle w:val="740"/>
        <w:ind w:firstLine="2976"/>
        <w:spacing w:line="360"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投标人：</w:t>
      </w:r>
      <w:r>
        <w:rPr>
          <w:rFonts w:ascii="宋体" w:hAnsi="宋体" w:cs="宋体"/>
          <w:color w:val="000000"/>
          <w:szCs w:val="24"/>
          <w:highlight w:val="none"/>
          <w:u w:val="single"/>
        </w:rPr>
        <w:t xml:space="preserve">                     </w:t>
      </w:r>
      <w:r>
        <w:rPr>
          <w:rFonts w:hint="eastAsia" w:ascii="宋体" w:hAnsi="宋体" w:cs="宋体"/>
          <w:color w:val="000000"/>
          <w:szCs w:val="24"/>
          <w:highlight w:val="none"/>
        </w:rPr>
        <w:t xml:space="preserve">（盖单位公章）</w:t>
      </w:r>
      <w:r>
        <w:rPr>
          <w:rFonts w:ascii="宋体" w:hAnsi="宋体" w:cs="宋体"/>
          <w:color w:val="000000"/>
          <w:szCs w:val="24"/>
          <w:highlight w:val="none"/>
        </w:rPr>
      </w:r>
      <w:r/>
    </w:p>
    <w:p>
      <w:pPr>
        <w:pStyle w:val="740"/>
        <w:ind w:firstLine="2976"/>
        <w:spacing w:line="360"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投标人授权代表：</w:t>
      </w:r>
      <w:r>
        <w:rPr>
          <w:rFonts w:ascii="宋体" w:hAnsi="宋体" w:cs="宋体"/>
          <w:color w:val="000000"/>
          <w:szCs w:val="24"/>
          <w:highlight w:val="none"/>
          <w:u w:val="single"/>
        </w:rPr>
        <w:t xml:space="preserve">             </w:t>
      </w:r>
      <w:r>
        <w:rPr>
          <w:rFonts w:hint="eastAsia" w:ascii="宋体" w:hAnsi="宋体" w:cs="宋体"/>
          <w:color w:val="000000"/>
          <w:szCs w:val="24"/>
          <w:highlight w:val="none"/>
        </w:rPr>
        <w:t xml:space="preserve">（签字或盖章）</w:t>
      </w:r>
      <w:r>
        <w:rPr>
          <w:rFonts w:ascii="宋体" w:hAnsi="宋体" w:cs="宋体"/>
          <w:color w:val="000000"/>
          <w:szCs w:val="24"/>
          <w:highlight w:val="none"/>
        </w:rPr>
      </w:r>
      <w:r/>
    </w:p>
    <w:p>
      <w:pPr>
        <w:pStyle w:val="740"/>
        <w:ind w:firstLine="2976"/>
        <w:spacing w:line="360"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日 </w:t>
      </w:r>
      <w:r>
        <w:rPr>
          <w:rFonts w:ascii="宋体" w:hAnsi="宋体" w:cs="宋体"/>
          <w:color w:val="000000"/>
          <w:szCs w:val="24"/>
          <w:highlight w:val="none"/>
        </w:rPr>
        <w:t xml:space="preserve"> </w:t>
      </w:r>
      <w:r>
        <w:rPr>
          <w:rFonts w:hint="eastAsia" w:ascii="宋体" w:hAnsi="宋体" w:cs="宋体"/>
          <w:color w:val="000000"/>
          <w:szCs w:val="24"/>
          <w:highlight w:val="none"/>
        </w:rPr>
        <w:t xml:space="preserve">期：</w:t>
      </w:r>
      <w:r>
        <w:rPr>
          <w:rFonts w:ascii="宋体" w:hAnsi="宋体" w:cs="宋体"/>
          <w:color w:val="000000"/>
          <w:szCs w:val="24"/>
          <w:highlight w:val="none"/>
        </w:rPr>
        <w:t xml:space="preserve">     </w:t>
      </w:r>
      <w:r>
        <w:rPr>
          <w:rFonts w:hint="eastAsia" w:ascii="宋体" w:hAnsi="宋体" w:cs="宋体"/>
          <w:color w:val="000000"/>
          <w:szCs w:val="24"/>
          <w:highlight w:val="none"/>
        </w:rPr>
        <w:t xml:space="preserve">年 </w:t>
      </w:r>
      <w:r>
        <w:rPr>
          <w:rFonts w:ascii="宋体" w:hAnsi="宋体" w:cs="宋体"/>
          <w:color w:val="000000"/>
          <w:szCs w:val="24"/>
          <w:highlight w:val="none"/>
        </w:rPr>
        <w:t xml:space="preserve">   </w:t>
      </w:r>
      <w:r>
        <w:rPr>
          <w:rFonts w:hint="eastAsia" w:ascii="宋体" w:hAnsi="宋体" w:cs="宋体"/>
          <w:color w:val="000000"/>
          <w:szCs w:val="24"/>
          <w:highlight w:val="none"/>
        </w:rPr>
        <w:t xml:space="preserve">月 </w:t>
      </w:r>
      <w:r>
        <w:rPr>
          <w:rFonts w:ascii="宋体" w:hAnsi="宋体" w:cs="宋体"/>
          <w:color w:val="000000"/>
          <w:szCs w:val="24"/>
          <w:highlight w:val="none"/>
        </w:rPr>
        <w:t xml:space="preserve">   </w:t>
      </w:r>
      <w:r>
        <w:rPr>
          <w:rFonts w:hint="eastAsia" w:ascii="宋体" w:hAnsi="宋体" w:cs="宋体"/>
          <w:color w:val="000000"/>
          <w:szCs w:val="24"/>
          <w:highlight w:val="none"/>
        </w:rPr>
        <w:t xml:space="preserve">日</w:t>
      </w:r>
      <w:r>
        <w:rPr>
          <w:rFonts w:ascii="宋体" w:hAnsi="宋体" w:cs="宋体"/>
          <w:color w:val="000000"/>
          <w:szCs w:val="24"/>
          <w:highlight w:val="none"/>
        </w:rPr>
      </w:r>
      <w:r/>
    </w:p>
    <w:p>
      <w:pPr>
        <w:pStyle w:val="740"/>
        <w:spacing w:line="360"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4"/>
          <w:highlight w:val="none"/>
        </w:rPr>
      </w:r>
      <w:r/>
    </w:p>
    <w:p>
      <w:pPr>
        <w:pStyle w:val="742"/>
        <w:rPr>
          <w:color w:val="000000"/>
          <w:highlight w:val="none"/>
          <w:lang w:eastAsia="zh-CN"/>
        </w:rPr>
      </w:pPr>
      <w:r>
        <w:rPr>
          <w:rFonts w:hint="eastAsia"/>
          <w:color w:val="000000"/>
          <w:sz w:val="24"/>
          <w:szCs w:val="24"/>
          <w:highlight w:val="none"/>
          <w:lang w:eastAsia="zh-CN"/>
        </w:rPr>
        <w:br w:type="page" w:clear="all"/>
      </w:r>
      <w:r>
        <w:rPr>
          <w:rFonts w:hint="eastAsia"/>
          <w:color w:val="000000"/>
          <w:highlight w:val="none"/>
          <w:lang w:eastAsia="zh-CN"/>
        </w:rPr>
        <w:t xml:space="preserve">九、具备履行合同所必需的设备和专业技术能力的书面声明</w:t>
      </w:r>
      <w:r>
        <w:rPr>
          <w:color w:val="000000"/>
          <w:highlight w:val="none"/>
          <w:lang w:eastAsia="zh-CN"/>
        </w:rPr>
      </w:r>
      <w:r/>
    </w:p>
    <w:p>
      <w:pPr>
        <w:pStyle w:val="740"/>
        <w:jc w:val="center"/>
        <w:spacing w:after="200" w:line="276" w:lineRule="auto"/>
        <w:widowControl/>
        <w:rPr>
          <w:rFonts w:ascii="宋体" w:hAnsi="宋体" w:cs="宋体"/>
          <w:color w:val="000000"/>
          <w:highlight w:val="none"/>
        </w:rPr>
      </w:pPr>
      <w:r>
        <w:rPr>
          <w:rFonts w:hint="eastAsia" w:ascii="宋体" w:hAnsi="宋体" w:cs="宋体"/>
          <w:bCs/>
          <w:color w:val="000000"/>
          <w:sz w:val="28"/>
          <w:szCs w:val="28"/>
          <w:highlight w:val="none"/>
        </w:rPr>
        <w:t xml:space="preserve">（附证明材料</w:t>
      </w:r>
      <w:r>
        <w:rPr>
          <w:rFonts w:hint="eastAsia" w:ascii="宋体" w:hAnsi="宋体" w:cs="宋体"/>
          <w:color w:val="000000"/>
          <w:sz w:val="28"/>
          <w:szCs w:val="28"/>
          <w:highlight w:val="none"/>
        </w:rPr>
        <w:t xml:space="preserve">原件的扫描件</w:t>
      </w:r>
      <w:r>
        <w:rPr>
          <w:rFonts w:hint="eastAsia" w:ascii="宋体" w:hAnsi="宋体" w:cs="宋体"/>
          <w:bCs/>
          <w:color w:val="000000"/>
          <w:sz w:val="28"/>
          <w:szCs w:val="28"/>
          <w:highlight w:val="none"/>
        </w:rPr>
        <w:t xml:space="preserve">）</w:t>
      </w:r>
      <w:r>
        <w:rPr>
          <w:rFonts w:ascii="宋体" w:hAnsi="宋体" w:cs="宋体"/>
          <w:color w:val="000000"/>
          <w:highlight w:val="none"/>
        </w:rPr>
      </w:r>
      <w:r/>
    </w:p>
    <w:p>
      <w:pPr>
        <w:pStyle w:val="740"/>
        <w:jc w:val="left"/>
        <w:spacing w:line="360" w:lineRule="auto"/>
        <w:widowControl/>
        <w:rPr>
          <w:rFonts w:ascii="宋体" w:hAnsi="宋体" w:cs="宋体"/>
          <w:color w:val="000000"/>
          <w:szCs w:val="24"/>
          <w:highlight w:val="none"/>
          <w:u w:val="single"/>
        </w:rPr>
      </w:pPr>
      <w:r>
        <w:rPr>
          <w:rFonts w:hint="eastAsia" w:ascii="宋体" w:hAnsi="宋体" w:cs="宋体"/>
          <w:color w:val="000000"/>
          <w:szCs w:val="24"/>
          <w:highlight w:val="none"/>
        </w:rPr>
        <w:t xml:space="preserve">项目名称：</w:t>
      </w:r>
      <w:r>
        <w:rPr>
          <w:rFonts w:hint="eastAsia" w:ascii="宋体" w:hAnsi="宋体" w:cs="宋体"/>
          <w:color w:val="000000"/>
          <w:szCs w:val="24"/>
          <w:highlight w:val="none"/>
          <w:lang w:eastAsia="zh-CN"/>
        </w:rPr>
        <w:t xml:space="preserve">2026-2027年度主城区收储地块考古调查勘探前清表服务项目</w:t>
      </w:r>
      <w:r>
        <w:rPr>
          <w:rFonts w:hint="eastAsia" w:ascii="宋体" w:hAnsi="宋体" w:cs="宋体"/>
          <w:color w:val="000000"/>
          <w:szCs w:val="24"/>
          <w:highlight w:val="none"/>
        </w:rPr>
        <w:t xml:space="preserve"> </w:t>
      </w:r>
      <w:r>
        <w:rPr>
          <w:rFonts w:ascii="宋体" w:hAnsi="宋体" w:cs="宋体"/>
          <w:color w:val="000000"/>
          <w:szCs w:val="24"/>
          <w:highlight w:val="none"/>
          <w:u w:val="single"/>
        </w:rPr>
      </w:r>
      <w:r/>
    </w:p>
    <w:p>
      <w:pPr>
        <w:pStyle w:val="740"/>
        <w:jc w:val="left"/>
        <w:spacing w:line="360" w:lineRule="auto"/>
        <w:widowControl/>
        <w:rPr>
          <w:rFonts w:ascii="宋体" w:hAnsi="宋体" w:cs="宋体"/>
          <w:color w:val="000000"/>
          <w:szCs w:val="24"/>
          <w:highlight w:val="none"/>
        </w:rPr>
      </w:pPr>
      <w:r>
        <w:rPr>
          <w:rFonts w:hint="eastAsia" w:ascii="宋体" w:hAnsi="宋体" w:cs="宋体"/>
          <w:color w:val="000000"/>
          <w:szCs w:val="24"/>
          <w:highlight w:val="none"/>
        </w:rPr>
        <w:t xml:space="preserve">项目编号：</w:t>
      </w:r>
      <w:r>
        <w:rPr>
          <w:rFonts w:hint="eastAsia" w:ascii="宋体" w:hAnsi="宋体" w:cs="宋体"/>
          <w:color w:val="000000"/>
          <w:szCs w:val="24"/>
          <w:highlight w:val="none"/>
          <w:lang w:val="en-US" w:eastAsia="zh-CN"/>
        </w:rPr>
        <w:t xml:space="preserve">  </w:t>
      </w:r>
      <w:r>
        <w:rPr>
          <w:rFonts w:hint="eastAsia" w:ascii="宋体" w:hAnsi="宋体" w:cs="宋体"/>
          <w:color w:val="000000"/>
          <w:szCs w:val="24"/>
          <w:highlight w:val="none"/>
        </w:rPr>
        <w:t xml:space="preserve"> </w:t>
      </w:r>
      <w:r>
        <w:rPr>
          <w:rFonts w:ascii="宋体" w:hAnsi="宋体" w:cs="宋体"/>
          <w:color w:val="000000"/>
          <w:szCs w:val="24"/>
          <w:highlight w:val="none"/>
        </w:rPr>
      </w:r>
      <w:r/>
    </w:p>
    <w:p>
      <w:pPr>
        <w:pStyle w:val="740"/>
        <w:ind w:firstLine="480"/>
        <w:jc w:val="left"/>
        <w:spacing w:line="360" w:lineRule="auto"/>
        <w:widowControl/>
        <w:rPr>
          <w:rFonts w:ascii="宋体" w:hAnsi="宋体" w:cs="宋体"/>
          <w:color w:val="000000"/>
          <w:szCs w:val="24"/>
          <w:highlight w:val="none"/>
        </w:rPr>
      </w:pPr>
      <w:r>
        <w:rPr>
          <w:rFonts w:hint="eastAsia" w:ascii="宋体" w:hAnsi="宋体" w:cs="宋体"/>
          <w:color w:val="000000"/>
          <w:szCs w:val="24"/>
          <w:highlight w:val="none"/>
        </w:rPr>
        <w:t xml:space="preserve">投标人郑重声明：投标人具备履行合同（项目名称：</w:t>
      </w:r>
      <w:r>
        <w:rPr>
          <w:rFonts w:hint="eastAsia" w:ascii="宋体" w:hAnsi="宋体" w:cs="宋体"/>
          <w:color w:val="000000"/>
          <w:szCs w:val="24"/>
          <w:highlight w:val="none"/>
          <w:u w:val="single"/>
        </w:rPr>
        <w:t xml:space="preserve"> </w:t>
      </w:r>
      <w:r>
        <w:rPr>
          <w:rFonts w:ascii="宋体" w:hAnsi="宋体" w:cs="宋体"/>
          <w:color w:val="000000"/>
          <w:szCs w:val="24"/>
          <w:highlight w:val="none"/>
          <w:u w:val="single"/>
        </w:rPr>
        <w:t xml:space="preserve">               </w:t>
      </w:r>
      <w:r>
        <w:rPr>
          <w:rFonts w:hint="eastAsia" w:ascii="宋体" w:hAnsi="宋体" w:cs="宋体"/>
          <w:color w:val="000000"/>
          <w:szCs w:val="24"/>
          <w:highlight w:val="none"/>
          <w:u w:val="single"/>
        </w:rPr>
        <w:t xml:space="preserve"> </w:t>
      </w:r>
      <w:r>
        <w:rPr>
          <w:rFonts w:hint="eastAsia" w:ascii="宋体" w:hAnsi="宋体" w:cs="宋体"/>
          <w:color w:val="000000"/>
          <w:szCs w:val="24"/>
          <w:highlight w:val="none"/>
        </w:rPr>
        <w:t xml:space="preserve">，项目编号：</w:t>
      </w:r>
      <w:r>
        <w:rPr>
          <w:rFonts w:hint="eastAsia" w:ascii="宋体" w:hAnsi="宋体" w:cs="宋体"/>
          <w:color w:val="000000"/>
          <w:szCs w:val="24"/>
          <w:highlight w:val="none"/>
          <w:u w:val="single"/>
        </w:rPr>
        <w:t xml:space="preserve"> </w:t>
      </w:r>
      <w:r>
        <w:rPr>
          <w:rFonts w:ascii="宋体" w:hAnsi="宋体" w:cs="宋体"/>
          <w:color w:val="000000"/>
          <w:szCs w:val="24"/>
          <w:highlight w:val="none"/>
          <w:u w:val="single"/>
        </w:rPr>
        <w:t xml:space="preserve">               </w:t>
      </w:r>
      <w:r>
        <w:rPr>
          <w:rFonts w:hint="eastAsia" w:ascii="宋体" w:hAnsi="宋体" w:cs="宋体"/>
          <w:color w:val="000000"/>
          <w:szCs w:val="24"/>
          <w:highlight w:val="none"/>
        </w:rPr>
        <w:t xml:space="preserve">）所必需的设备和专业技术能力，具体为：</w:t>
      </w:r>
      <w:r>
        <w:rPr>
          <w:rFonts w:ascii="宋体" w:hAnsi="宋体" w:cs="宋体"/>
          <w:color w:val="000000"/>
          <w:szCs w:val="24"/>
          <w:highlight w:val="none"/>
        </w:rPr>
      </w:r>
      <w:r/>
    </w:p>
    <w:p>
      <w:pPr>
        <w:pStyle w:val="740"/>
        <w:jc w:val="left"/>
        <w:spacing w:line="360" w:lineRule="auto"/>
        <w:widowControl/>
        <w:rPr>
          <w:rFonts w:ascii="宋体" w:hAnsi="宋体" w:cs="宋体"/>
          <w:color w:val="000000"/>
          <w:szCs w:val="24"/>
          <w:highlight w:val="none"/>
        </w:rPr>
      </w:pPr>
      <w:r>
        <w:rPr>
          <w:rFonts w:ascii="宋体" w:hAnsi="宋体" w:cs="宋体"/>
          <w:color w:val="000000"/>
          <w:szCs w:val="24"/>
          <w:highlight w:val="none"/>
        </w:rPr>
      </w:r>
      <w:r/>
    </w:p>
    <w:p>
      <w:pPr>
        <w:pStyle w:val="740"/>
        <w:ind w:firstLine="480"/>
        <w:jc w:val="left"/>
        <w:spacing w:line="360" w:lineRule="auto"/>
        <w:widowControl/>
        <w:rPr>
          <w:rFonts w:ascii="宋体" w:hAnsi="宋体" w:cs="宋体"/>
          <w:color w:val="000000"/>
          <w:szCs w:val="24"/>
          <w:highlight w:val="none"/>
        </w:rPr>
      </w:pPr>
      <w:r>
        <w:rPr>
          <w:rFonts w:hint="eastAsia" w:ascii="宋体" w:hAnsi="宋体" w:cs="宋体"/>
          <w:color w:val="000000"/>
          <w:szCs w:val="24"/>
          <w:highlight w:val="none"/>
        </w:rPr>
        <w:t xml:space="preserve">设备：</w:t>
      </w:r>
      <w:r>
        <w:rPr>
          <w:rFonts w:ascii="宋体" w:hAnsi="宋体" w:cs="宋体"/>
          <w:color w:val="000000"/>
          <w:szCs w:val="24"/>
          <w:highlight w:val="none"/>
        </w:rPr>
      </w:r>
      <w:r/>
    </w:p>
    <w:p>
      <w:pPr>
        <w:pStyle w:val="740"/>
        <w:ind w:firstLine="480"/>
        <w:jc w:val="left"/>
        <w:spacing w:line="360" w:lineRule="auto"/>
        <w:widowControl/>
        <w:rPr>
          <w:rFonts w:ascii="宋体" w:hAnsi="宋体" w:cs="宋体"/>
          <w:color w:val="000000"/>
          <w:szCs w:val="24"/>
          <w:highlight w:val="none"/>
        </w:rPr>
      </w:pPr>
      <w:r>
        <w:rPr>
          <w:rFonts w:hint="eastAsia" w:ascii="宋体" w:hAnsi="宋体" w:cs="宋体"/>
          <w:color w:val="000000"/>
          <w:szCs w:val="24"/>
          <w:highlight w:val="none"/>
        </w:rPr>
        <w:t xml:space="preserve">1.</w:t>
      </w:r>
      <w:r>
        <w:rPr>
          <w:rFonts w:hint="eastAsia" w:ascii="宋体" w:hAnsi="宋体" w:cs="宋体"/>
          <w:color w:val="000000"/>
          <w:szCs w:val="24"/>
          <w:highlight w:val="none"/>
          <w:u w:val="single"/>
        </w:rPr>
        <w:t xml:space="preserve">                          </w:t>
      </w:r>
      <w:r>
        <w:rPr>
          <w:rFonts w:hint="eastAsia" w:ascii="宋体" w:hAnsi="宋体" w:cs="宋体"/>
          <w:color w:val="000000"/>
          <w:szCs w:val="24"/>
          <w:highlight w:val="none"/>
        </w:rPr>
        <w:t xml:space="preserve"> （证明材料原件的扫描件附后）</w:t>
      </w:r>
      <w:r>
        <w:rPr>
          <w:rFonts w:ascii="宋体" w:hAnsi="宋体" w:cs="宋体"/>
          <w:color w:val="000000"/>
          <w:szCs w:val="24"/>
          <w:highlight w:val="none"/>
        </w:rPr>
      </w:r>
      <w:r/>
    </w:p>
    <w:p>
      <w:pPr>
        <w:pStyle w:val="740"/>
        <w:ind w:firstLine="480"/>
        <w:jc w:val="left"/>
        <w:spacing w:line="360" w:lineRule="auto"/>
        <w:widowControl/>
        <w:rPr>
          <w:rFonts w:ascii="宋体" w:hAnsi="宋体" w:cs="宋体"/>
          <w:color w:val="000000"/>
          <w:szCs w:val="24"/>
          <w:highlight w:val="none"/>
        </w:rPr>
      </w:pPr>
      <w:r>
        <w:rPr>
          <w:rFonts w:hint="eastAsia" w:ascii="宋体" w:hAnsi="宋体" w:cs="宋体"/>
          <w:color w:val="000000"/>
          <w:szCs w:val="24"/>
          <w:highlight w:val="none"/>
        </w:rPr>
        <w:t xml:space="preserve">2.</w:t>
      </w:r>
      <w:r>
        <w:rPr>
          <w:rFonts w:hint="eastAsia" w:ascii="宋体" w:hAnsi="宋体" w:cs="宋体"/>
          <w:color w:val="000000"/>
          <w:szCs w:val="24"/>
          <w:highlight w:val="none"/>
          <w:u w:val="single"/>
        </w:rPr>
        <w:t xml:space="preserve">                          </w:t>
      </w:r>
      <w:r>
        <w:rPr>
          <w:rFonts w:hint="eastAsia" w:ascii="宋体" w:hAnsi="宋体" w:cs="宋体"/>
          <w:color w:val="000000"/>
          <w:szCs w:val="24"/>
          <w:highlight w:val="none"/>
        </w:rPr>
        <w:t xml:space="preserve"> （证明材料原件的扫描件附后）</w:t>
      </w:r>
      <w:r>
        <w:rPr>
          <w:rFonts w:ascii="宋体" w:hAnsi="宋体" w:cs="宋体"/>
          <w:color w:val="000000"/>
          <w:szCs w:val="24"/>
          <w:highlight w:val="none"/>
        </w:rPr>
      </w:r>
      <w:r/>
    </w:p>
    <w:p>
      <w:pPr>
        <w:pStyle w:val="740"/>
        <w:ind w:firstLine="480"/>
        <w:jc w:val="left"/>
        <w:spacing w:line="360" w:lineRule="auto"/>
        <w:widowControl/>
        <w:rPr>
          <w:rFonts w:ascii="宋体" w:hAnsi="宋体" w:cs="宋体"/>
          <w:color w:val="000000"/>
          <w:szCs w:val="24"/>
          <w:highlight w:val="none"/>
        </w:rPr>
      </w:pPr>
      <w:r>
        <w:rPr>
          <w:rFonts w:hint="eastAsia" w:ascii="宋体" w:hAnsi="宋体" w:cs="宋体"/>
          <w:color w:val="000000"/>
          <w:szCs w:val="24"/>
          <w:highlight w:val="none"/>
        </w:rPr>
        <w:t xml:space="preserve">3.</w:t>
      </w:r>
      <w:r>
        <w:rPr>
          <w:rFonts w:hint="eastAsia" w:ascii="宋体" w:hAnsi="宋体" w:cs="宋体"/>
          <w:color w:val="000000"/>
          <w:szCs w:val="24"/>
          <w:highlight w:val="none"/>
          <w:u w:val="single"/>
        </w:rPr>
        <w:t xml:space="preserve">                          </w:t>
      </w:r>
      <w:r>
        <w:rPr>
          <w:rFonts w:hint="eastAsia" w:ascii="宋体" w:hAnsi="宋体" w:cs="宋体"/>
          <w:color w:val="000000"/>
          <w:szCs w:val="24"/>
          <w:highlight w:val="none"/>
        </w:rPr>
        <w:t xml:space="preserve"> （证明材料原件的扫描件附后）</w:t>
      </w:r>
      <w:r>
        <w:rPr>
          <w:rFonts w:ascii="宋体" w:hAnsi="宋体" w:cs="宋体"/>
          <w:color w:val="000000"/>
          <w:szCs w:val="24"/>
          <w:highlight w:val="none"/>
        </w:rPr>
      </w:r>
      <w:r/>
    </w:p>
    <w:p>
      <w:pPr>
        <w:pStyle w:val="740"/>
        <w:ind w:firstLine="480"/>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w:t>
      </w:r>
      <w:r>
        <w:rPr>
          <w:rFonts w:ascii="宋体" w:hAnsi="宋体" w:cs="宋体"/>
          <w:color w:val="000000"/>
          <w:highlight w:val="none"/>
        </w:rPr>
      </w:r>
      <w:r/>
    </w:p>
    <w:p>
      <w:pPr>
        <w:pStyle w:val="740"/>
        <w:ind w:firstLine="480"/>
        <w:jc w:val="left"/>
        <w:spacing w:line="360" w:lineRule="auto"/>
        <w:widowControl/>
        <w:rPr>
          <w:rFonts w:ascii="宋体" w:hAnsi="宋体" w:cs="宋体"/>
          <w:color w:val="000000"/>
          <w:highlight w:val="none"/>
        </w:rPr>
      </w:pPr>
      <w:r>
        <w:rPr>
          <w:rFonts w:ascii="宋体" w:hAnsi="宋体" w:cs="宋体"/>
          <w:color w:val="000000"/>
          <w:highlight w:val="none"/>
        </w:rPr>
      </w:r>
      <w:r/>
    </w:p>
    <w:p>
      <w:pPr>
        <w:pStyle w:val="740"/>
        <w:ind w:firstLine="480"/>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专业技术能力：</w:t>
      </w:r>
      <w:r>
        <w:rPr>
          <w:rFonts w:ascii="宋体" w:hAnsi="宋体" w:cs="宋体"/>
          <w:color w:val="000000"/>
          <w:highlight w:val="none"/>
        </w:rPr>
      </w:r>
      <w:r/>
    </w:p>
    <w:p>
      <w:pPr>
        <w:pStyle w:val="740"/>
        <w:ind w:firstLine="480"/>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1.</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 （证明材料原件的扫描件附后）</w:t>
      </w:r>
      <w:r>
        <w:rPr>
          <w:rFonts w:ascii="宋体" w:hAnsi="宋体" w:cs="宋体"/>
          <w:color w:val="000000"/>
          <w:highlight w:val="none"/>
        </w:rPr>
      </w:r>
      <w:r/>
    </w:p>
    <w:p>
      <w:pPr>
        <w:pStyle w:val="740"/>
        <w:ind w:firstLine="480"/>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2.</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 （证明材料原件的扫描件附后）</w:t>
      </w:r>
      <w:r>
        <w:rPr>
          <w:rFonts w:ascii="宋体" w:hAnsi="宋体" w:cs="宋体"/>
          <w:color w:val="000000"/>
          <w:highlight w:val="none"/>
        </w:rPr>
      </w:r>
      <w:r/>
    </w:p>
    <w:p>
      <w:pPr>
        <w:pStyle w:val="740"/>
        <w:ind w:firstLine="480"/>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3.</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 （证明材料原件的扫描件附后）</w:t>
      </w:r>
      <w:r>
        <w:rPr>
          <w:rFonts w:ascii="宋体" w:hAnsi="宋体" w:cs="宋体"/>
          <w:color w:val="000000"/>
          <w:highlight w:val="none"/>
        </w:rPr>
      </w:r>
      <w:r/>
    </w:p>
    <w:p>
      <w:pPr>
        <w:pStyle w:val="740"/>
        <w:ind w:firstLine="480"/>
        <w:jc w:val="left"/>
        <w:spacing w:line="360" w:lineRule="auto"/>
        <w:widowControl/>
        <w:rPr>
          <w:rFonts w:ascii="宋体" w:hAnsi="宋体" w:cs="宋体"/>
          <w:color w:val="000000"/>
          <w:sz w:val="22"/>
          <w:highlight w:val="none"/>
        </w:rPr>
      </w:pPr>
      <w:r>
        <w:rPr>
          <w:rFonts w:hint="eastAsia" w:ascii="宋体" w:hAnsi="宋体" w:cs="宋体"/>
          <w:color w:val="000000"/>
          <w:highlight w:val="none"/>
        </w:rPr>
        <w:t xml:space="preserve">…………</w:t>
      </w:r>
      <w:r>
        <w:rPr>
          <w:rFonts w:ascii="宋体" w:hAnsi="宋体" w:cs="宋体"/>
          <w:color w:val="000000"/>
          <w:sz w:val="22"/>
          <w:highlight w:val="none"/>
        </w:rPr>
      </w:r>
      <w:r/>
    </w:p>
    <w:p>
      <w:pPr>
        <w:pStyle w:val="740"/>
        <w:ind w:firstLine="480"/>
        <w:jc w:val="left"/>
        <w:spacing w:line="360" w:lineRule="auto"/>
        <w:widowControl/>
        <w:rPr>
          <w:rFonts w:ascii="宋体" w:hAnsi="宋体" w:cs="宋体"/>
          <w:color w:val="000000"/>
          <w:highlight w:val="none"/>
        </w:rPr>
      </w:pPr>
      <w:r>
        <w:rPr>
          <w:rFonts w:ascii="宋体" w:hAnsi="宋体" w:cs="宋体"/>
          <w:color w:val="000000"/>
          <w:highlight w:val="none"/>
        </w:rPr>
      </w:r>
      <w:r/>
    </w:p>
    <w:p>
      <w:pPr>
        <w:pStyle w:val="740"/>
        <w:ind w:firstLine="480"/>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特此声明。</w:t>
      </w:r>
      <w:r>
        <w:rPr>
          <w:rFonts w:ascii="宋体" w:hAnsi="宋体" w:cs="宋体"/>
          <w:color w:val="000000"/>
          <w:highlight w:val="none"/>
        </w:rPr>
      </w:r>
      <w:r/>
    </w:p>
    <w:p>
      <w:pPr>
        <w:pStyle w:val="740"/>
        <w:ind w:firstLine="480"/>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投标人对上述声明的真实性负责。如有虚假，将依法承担相应责任。</w:t>
      </w:r>
      <w:r>
        <w:rPr>
          <w:rFonts w:ascii="宋体" w:hAnsi="宋体" w:cs="宋体"/>
          <w:color w:val="000000"/>
          <w:highlight w:val="none"/>
        </w:rPr>
      </w:r>
      <w:r/>
    </w:p>
    <w:p>
      <w:pPr>
        <w:pStyle w:val="740"/>
        <w:jc w:val="left"/>
        <w:spacing w:after="200" w:line="276" w:lineRule="auto"/>
        <w:widowControl/>
        <w:rPr>
          <w:rFonts w:ascii="宋体" w:hAnsi="宋体" w:cs="宋体"/>
          <w:color w:val="000000"/>
          <w:highlight w:val="none"/>
        </w:rPr>
      </w:pPr>
      <w:r>
        <w:rPr>
          <w:rFonts w:ascii="宋体" w:hAnsi="宋体" w:cs="宋体"/>
          <w:color w:val="000000"/>
          <w:highlight w:val="none"/>
        </w:rPr>
      </w:r>
      <w:r/>
    </w:p>
    <w:p>
      <w:pPr>
        <w:pStyle w:val="740"/>
        <w:ind w:firstLine="3000"/>
        <w:jc w:val="left"/>
        <w:spacing w:after="200" w:line="300" w:lineRule="auto"/>
        <w:widowControl/>
        <w:rPr>
          <w:rFonts w:ascii="宋体" w:hAnsi="宋体" w:cs="宋体"/>
          <w:color w:val="000000"/>
          <w:highlight w:val="none"/>
        </w:rPr>
      </w:pPr>
      <w:r>
        <w:rPr>
          <w:rFonts w:ascii="宋体" w:hAnsi="宋体" w:cs="宋体"/>
          <w:color w:val="000000"/>
          <w:highlight w:val="none"/>
        </w:rPr>
      </w:r>
      <w:r/>
    </w:p>
    <w:p>
      <w:pPr>
        <w:pStyle w:val="740"/>
        <w:ind w:firstLine="2976"/>
        <w:spacing w:line="360"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投标人：</w:t>
      </w:r>
      <w:r>
        <w:rPr>
          <w:rFonts w:ascii="宋体" w:hAnsi="宋体" w:cs="宋体"/>
          <w:color w:val="000000"/>
          <w:szCs w:val="24"/>
          <w:highlight w:val="none"/>
          <w:u w:val="single"/>
        </w:rPr>
        <w:t xml:space="preserve">                     </w:t>
      </w:r>
      <w:r>
        <w:rPr>
          <w:rFonts w:hint="eastAsia" w:ascii="宋体" w:hAnsi="宋体" w:cs="宋体"/>
          <w:color w:val="000000"/>
          <w:szCs w:val="24"/>
          <w:highlight w:val="none"/>
        </w:rPr>
        <w:t xml:space="preserve">（盖单位公章）</w:t>
      </w:r>
      <w:r>
        <w:rPr>
          <w:rFonts w:ascii="宋体" w:hAnsi="宋体" w:cs="宋体"/>
          <w:color w:val="000000"/>
          <w:szCs w:val="24"/>
          <w:highlight w:val="none"/>
        </w:rPr>
      </w:r>
      <w:r/>
    </w:p>
    <w:p>
      <w:pPr>
        <w:pStyle w:val="740"/>
        <w:ind w:firstLine="2976"/>
        <w:spacing w:line="360" w:lineRule="auto"/>
        <w:widowControl/>
        <w:rPr>
          <w:rFonts w:ascii="宋体" w:hAnsi="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日 </w:t>
      </w:r>
      <w:r>
        <w:rPr>
          <w:rFonts w:ascii="宋体" w:hAnsi="宋体" w:cs="宋体"/>
          <w:color w:val="000000"/>
          <w:szCs w:val="24"/>
          <w:highlight w:val="none"/>
        </w:rPr>
        <w:t xml:space="preserve"> </w:t>
      </w:r>
      <w:r>
        <w:rPr>
          <w:rFonts w:hint="eastAsia" w:ascii="宋体" w:hAnsi="宋体" w:cs="宋体"/>
          <w:color w:val="000000"/>
          <w:szCs w:val="24"/>
          <w:highlight w:val="none"/>
        </w:rPr>
        <w:t xml:space="preserve">期：</w:t>
      </w:r>
      <w:r>
        <w:rPr>
          <w:rFonts w:ascii="宋体" w:hAnsi="宋体" w:cs="宋体"/>
          <w:color w:val="000000"/>
          <w:szCs w:val="24"/>
          <w:highlight w:val="none"/>
        </w:rPr>
        <w:t xml:space="preserve">     </w:t>
      </w:r>
      <w:r>
        <w:rPr>
          <w:rFonts w:hint="eastAsia" w:ascii="宋体" w:hAnsi="宋体" w:cs="宋体"/>
          <w:color w:val="000000"/>
          <w:szCs w:val="24"/>
          <w:highlight w:val="none"/>
        </w:rPr>
        <w:t xml:space="preserve">年 </w:t>
      </w:r>
      <w:r>
        <w:rPr>
          <w:rFonts w:ascii="宋体" w:hAnsi="宋体" w:cs="宋体"/>
          <w:color w:val="000000"/>
          <w:szCs w:val="24"/>
          <w:highlight w:val="none"/>
        </w:rPr>
        <w:t xml:space="preserve">   </w:t>
      </w:r>
      <w:r>
        <w:rPr>
          <w:rFonts w:hint="eastAsia" w:ascii="宋体" w:hAnsi="宋体" w:cs="宋体"/>
          <w:color w:val="000000"/>
          <w:szCs w:val="24"/>
          <w:highlight w:val="none"/>
        </w:rPr>
        <w:t xml:space="preserve">月 </w:t>
      </w:r>
      <w:r>
        <w:rPr>
          <w:rFonts w:ascii="宋体" w:hAnsi="宋体" w:cs="宋体"/>
          <w:color w:val="000000"/>
          <w:szCs w:val="24"/>
          <w:highlight w:val="none"/>
        </w:rPr>
        <w:t xml:space="preserve">   </w:t>
      </w:r>
      <w:r>
        <w:rPr>
          <w:rFonts w:hint="eastAsia" w:ascii="宋体" w:hAnsi="宋体" w:cs="宋体"/>
          <w:color w:val="000000"/>
          <w:szCs w:val="24"/>
          <w:highlight w:val="none"/>
        </w:rPr>
        <w:t xml:space="preserve">日</w:t>
      </w:r>
      <w:r>
        <w:rPr>
          <w:rFonts w:ascii="宋体" w:hAnsi="宋体" w:cs="宋体"/>
          <w:color w:val="000000"/>
          <w:sz w:val="22"/>
          <w:highlight w:val="none"/>
        </w:rPr>
      </w:r>
      <w:r/>
    </w:p>
    <w:sectPr>
      <w:headerReference w:type="default" r:id="rId10"/>
      <w:footerReference w:type="default" r:id="rId12"/>
      <w:footnotePr/>
      <w:endnotePr/>
      <w:type w:val="nextPage"/>
      <w:pgSz w:w="11906" w:h="16838" w:orient="portrait"/>
      <w:pgMar w:top="1418" w:right="1418" w:bottom="1418" w:left="1588"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Wingdings">
    <w:panose1 w:val="05000000000000000000"/>
  </w:font>
  <w:font w:name="Symbol">
    <w:panose1 w:val="05050102010706020507"/>
  </w:font>
  <w:font w:name="新宋体">
    <w:panose1 w:val="02010609030101010101"/>
  </w:font>
  <w:font w:name="Calibri">
    <w:panose1 w:val="020F0502020204030204"/>
  </w:font>
  <w:font w:name="Cambria">
    <w:panose1 w:val="02040503050406030204"/>
  </w:font>
  <w:font w:name="Adobe 仿宋 Std R">
    <w:panose1 w:val="020B0503020202020204"/>
  </w:font>
  <w:font w:name="Courier New">
    <w:panose1 w:val="02070309020205020404"/>
  </w:font>
  <w:font w:name="黑体">
    <w:panose1 w:val="02010609060101010101"/>
  </w:font>
  <w:font w:name="仿宋_GB2312">
    <w:panose1 w:val="02010609060101010101"/>
  </w:font>
  <w:font w:name="等线 Light">
    <w:panose1 w:val="02010600030101010101"/>
  </w:font>
  <w:font w:name="仿宋">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jc w:val="center"/>
      <w:tabs>
        <w:tab w:val="center" w:pos="7143" w:leader="none"/>
        <w:tab w:val="right" w:pos="14287" w:leader="none"/>
      </w:tabs>
      <w:rPr>
        <w:rFonts w:ascii="Times New Roman" w:hAnsi="Times New Roman"/>
        <w:sz w:val="21"/>
        <w:szCs w:val="21"/>
      </w:rPr>
    </w:pPr>
    <w:r>
      <w:rPr>
        <w:rFonts w:ascii="Times New Roman" w:hAnsi="Times New Roman"/>
        <w:sz w:val="21"/>
        <w:szCs w:val="21"/>
      </w:rPr>
      <w:fldChar w:fldCharType="begin"/>
    </w:r>
    <w:r>
      <w:rPr>
        <w:rFonts w:ascii="Times New Roman" w:hAnsi="Times New Roman"/>
        <w:sz w:val="21"/>
        <w:szCs w:val="21"/>
      </w:rPr>
      <w:instrText xml:space="preserve">PAGE   \* MERGEFORMAT</w:instrText>
    </w:r>
    <w:r>
      <w:rPr>
        <w:rFonts w:ascii="Times New Roman" w:hAnsi="Times New Roman"/>
        <w:sz w:val="21"/>
        <w:szCs w:val="21"/>
      </w:rPr>
      <w:fldChar w:fldCharType="separate"/>
    </w:r>
    <w:r>
      <w:rPr>
        <w:rFonts w:ascii="Times New Roman" w:hAnsi="Times New Roman"/>
        <w:sz w:val="21"/>
        <w:szCs w:val="21"/>
        <w:lang w:val="zh-CN" w:eastAsia="zh-CN"/>
      </w:rPr>
      <w:t xml:space="preserve">19</w:t>
    </w:r>
    <w:r>
      <w:rPr>
        <w:rFonts w:ascii="Times New Roman" w:hAnsi="Times New Roman"/>
        <w:sz w:val="21"/>
        <w:szCs w:val="21"/>
      </w:rPr>
      <w:fldChar w:fldCharType="end"/>
    </w:r>
    <w:r>
      <w:rPr>
        <w:rFonts w:ascii="Times New Roman" w:hAnsi="Times New Roman"/>
        <w:sz w:val="21"/>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jc w:val="center"/>
      <w:tabs>
        <w:tab w:val="center" w:pos="7143" w:leader="none"/>
        <w:tab w:val="right" w:pos="14287" w:leader="none"/>
      </w:tabs>
      <w:rPr>
        <w:rFonts w:ascii="Times New Roman" w:hAnsi="Times New Roman"/>
        <w:sz w:val="21"/>
      </w:rPr>
    </w:pPr>
    <w:r>
      <w:rPr>
        <w:rFonts w:ascii="Times New Roman" w:hAnsi="Times New Roman"/>
        <w:sz w:val="21"/>
      </w:rPr>
      <w:fldChar w:fldCharType="begin"/>
    </w:r>
    <w:r>
      <w:rPr>
        <w:rFonts w:ascii="Times New Roman" w:hAnsi="Times New Roman"/>
        <w:sz w:val="21"/>
      </w:rPr>
      <w:instrText xml:space="preserve">PAGE   \* MERGEFORMAT</w:instrText>
    </w:r>
    <w:r>
      <w:rPr>
        <w:rFonts w:ascii="Times New Roman" w:hAnsi="Times New Roman"/>
        <w:sz w:val="21"/>
      </w:rPr>
      <w:fldChar w:fldCharType="separate"/>
    </w:r>
    <w:r>
      <w:rPr>
        <w:rFonts w:ascii="Times New Roman" w:hAnsi="Times New Roman"/>
        <w:sz w:val="21"/>
        <w:lang w:val="zh-CN" w:eastAsia="zh-CN"/>
      </w:rPr>
      <w:t xml:space="preserve">27</w:t>
    </w:r>
    <w:r>
      <w:rPr>
        <w:rFonts w:ascii="Times New Roman" w:hAnsi="Times New Roman"/>
        <w:sz w:val="21"/>
      </w:rPr>
      <w:fldChar w:fldCharType="end"/>
    </w:r>
    <w:r>
      <w:rPr>
        <w:rFonts w:ascii="Times New Roman" w:hAnsi="Times New Roman"/>
        <w:sz w:val="21"/>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jc w:val="right"/>
      <w:tabs>
        <w:tab w:val="center" w:pos="7143" w:leader="none"/>
        <w:tab w:val="right" w:pos="14287" w:leader="none"/>
      </w:tabs>
      <w:rPr>
        <w:rFonts w:ascii="华文新魏" w:eastAsia="华文新魏"/>
        <w:lang w:eastAsia="zh-CN"/>
      </w:rPr>
    </w:pPr>
    <w:r>
      <w:rPr>
        <w:rFonts w:ascii="华文新魏" w:eastAsia="华文新魏"/>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jc w:val="right"/>
      <w:tabs>
        <w:tab w:val="center" w:pos="7143" w:leader="none"/>
        <w:tab w:val="right" w:pos="14287" w:leader="none"/>
      </w:tabs>
      <w:rPr>
        <w:rFonts w:ascii="华文新魏" w:eastAsia="华文新魏"/>
        <w:lang w:eastAsia="zh-CN"/>
      </w:rPr>
    </w:pPr>
    <w:r>
      <w:rPr>
        <w:rFonts w:ascii="华文新魏" w:eastAsia="华文新魏"/>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pStyle w:val="74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6">
    <w:name w:val="Heading 1"/>
    <w:basedOn w:val="740"/>
    <w:next w:val="740"/>
    <w:link w:val="828"/>
    <w:uiPriority w:val="9"/>
    <w:qFormat/>
    <w:pPr>
      <w:keepLines/>
      <w:keepNext/>
      <w:spacing w:before="480" w:after="200"/>
      <w:outlineLvl w:val="0"/>
    </w:pPr>
    <w:rPr>
      <w:rFonts w:ascii="Arial" w:hAnsi="Arial" w:eastAsia="Arial" w:cs="Arial"/>
      <w:sz w:val="40"/>
      <w:szCs w:val="40"/>
    </w:rPr>
  </w:style>
  <w:style w:type="paragraph" w:styleId="687">
    <w:name w:val="Heading 2"/>
    <w:basedOn w:val="740"/>
    <w:next w:val="740"/>
    <w:link w:val="827"/>
    <w:uiPriority w:val="9"/>
    <w:unhideWhenUsed/>
    <w:qFormat/>
    <w:pPr>
      <w:keepLines/>
      <w:keepNext/>
      <w:spacing w:before="360" w:after="200"/>
      <w:outlineLvl w:val="1"/>
    </w:pPr>
    <w:rPr>
      <w:rFonts w:ascii="Arial" w:hAnsi="Arial" w:eastAsia="Arial" w:cs="Arial"/>
      <w:sz w:val="34"/>
    </w:rPr>
  </w:style>
  <w:style w:type="paragraph" w:styleId="688">
    <w:name w:val="Heading 3"/>
    <w:basedOn w:val="740"/>
    <w:next w:val="740"/>
    <w:link w:val="829"/>
    <w:uiPriority w:val="9"/>
    <w:unhideWhenUsed/>
    <w:qFormat/>
    <w:pPr>
      <w:keepLines/>
      <w:keepNext/>
      <w:spacing w:before="320" w:after="200"/>
      <w:outlineLvl w:val="2"/>
    </w:pPr>
    <w:rPr>
      <w:rFonts w:ascii="Arial" w:hAnsi="Arial" w:eastAsia="Arial" w:cs="Arial"/>
      <w:sz w:val="30"/>
      <w:szCs w:val="30"/>
    </w:rPr>
  </w:style>
  <w:style w:type="paragraph" w:styleId="689">
    <w:name w:val="Heading 4"/>
    <w:basedOn w:val="740"/>
    <w:next w:val="740"/>
    <w:link w:val="825"/>
    <w:uiPriority w:val="9"/>
    <w:unhideWhenUsed/>
    <w:qFormat/>
    <w:pPr>
      <w:keepLines/>
      <w:keepNext/>
      <w:spacing w:before="320" w:after="200"/>
      <w:outlineLvl w:val="3"/>
    </w:pPr>
    <w:rPr>
      <w:rFonts w:ascii="Arial" w:hAnsi="Arial" w:eastAsia="Arial" w:cs="Arial"/>
      <w:b/>
      <w:bCs/>
      <w:sz w:val="26"/>
      <w:szCs w:val="26"/>
    </w:rPr>
  </w:style>
  <w:style w:type="paragraph" w:styleId="690">
    <w:name w:val="Heading 5"/>
    <w:basedOn w:val="740"/>
    <w:next w:val="740"/>
    <w:link w:val="819"/>
    <w:uiPriority w:val="9"/>
    <w:unhideWhenUsed/>
    <w:qFormat/>
    <w:pPr>
      <w:keepLines/>
      <w:keepNext/>
      <w:spacing w:before="320" w:after="200"/>
      <w:outlineLvl w:val="4"/>
    </w:pPr>
    <w:rPr>
      <w:rFonts w:ascii="Arial" w:hAnsi="Arial" w:eastAsia="Arial" w:cs="Arial"/>
      <w:b/>
      <w:bCs/>
      <w:sz w:val="24"/>
      <w:szCs w:val="24"/>
    </w:rPr>
  </w:style>
  <w:style w:type="paragraph" w:styleId="691">
    <w:name w:val="Heading 6"/>
    <w:basedOn w:val="740"/>
    <w:next w:val="740"/>
    <w:link w:val="830"/>
    <w:uiPriority w:val="9"/>
    <w:unhideWhenUsed/>
    <w:qFormat/>
    <w:pPr>
      <w:keepLines/>
      <w:keepNext/>
      <w:spacing w:before="320" w:after="200"/>
      <w:outlineLvl w:val="5"/>
    </w:pPr>
    <w:rPr>
      <w:rFonts w:ascii="Arial" w:hAnsi="Arial" w:eastAsia="Arial" w:cs="Arial"/>
      <w:b/>
      <w:bCs/>
      <w:sz w:val="22"/>
      <w:szCs w:val="22"/>
    </w:rPr>
  </w:style>
  <w:style w:type="paragraph" w:styleId="692">
    <w:name w:val="Heading 7"/>
    <w:basedOn w:val="740"/>
    <w:next w:val="740"/>
    <w:link w:val="823"/>
    <w:uiPriority w:val="9"/>
    <w:unhideWhenUsed/>
    <w:qFormat/>
    <w:pPr>
      <w:keepLines/>
      <w:keepNext/>
      <w:spacing w:before="320" w:after="200"/>
      <w:outlineLvl w:val="6"/>
    </w:pPr>
    <w:rPr>
      <w:rFonts w:ascii="Arial" w:hAnsi="Arial" w:eastAsia="Arial" w:cs="Arial"/>
      <w:b/>
      <w:bCs/>
      <w:i/>
      <w:iCs/>
      <w:sz w:val="22"/>
      <w:szCs w:val="22"/>
    </w:rPr>
  </w:style>
  <w:style w:type="paragraph" w:styleId="693">
    <w:name w:val="Heading 8"/>
    <w:basedOn w:val="740"/>
    <w:next w:val="740"/>
    <w:link w:val="821"/>
    <w:uiPriority w:val="9"/>
    <w:unhideWhenUsed/>
    <w:qFormat/>
    <w:pPr>
      <w:keepLines/>
      <w:keepNext/>
      <w:spacing w:before="320" w:after="200"/>
      <w:outlineLvl w:val="7"/>
    </w:pPr>
    <w:rPr>
      <w:rFonts w:ascii="Arial" w:hAnsi="Arial" w:eastAsia="Arial" w:cs="Arial"/>
      <w:i/>
      <w:iCs/>
      <w:sz w:val="22"/>
      <w:szCs w:val="22"/>
    </w:rPr>
  </w:style>
  <w:style w:type="paragraph" w:styleId="694">
    <w:name w:val="Heading 9"/>
    <w:basedOn w:val="740"/>
    <w:next w:val="740"/>
    <w:link w:val="824"/>
    <w:uiPriority w:val="9"/>
    <w:unhideWhenUsed/>
    <w:qFormat/>
    <w:pPr>
      <w:keepLines/>
      <w:keepNext/>
      <w:spacing w:before="320" w:after="200"/>
      <w:outlineLvl w:val="8"/>
    </w:pPr>
    <w:rPr>
      <w:rFonts w:ascii="Arial" w:hAnsi="Arial" w:eastAsia="Arial" w:cs="Arial"/>
      <w:i/>
      <w:iCs/>
      <w:sz w:val="21"/>
      <w:szCs w:val="21"/>
    </w:rPr>
  </w:style>
  <w:style w:type="paragraph" w:styleId="695">
    <w:name w:val="List Paragraph"/>
    <w:basedOn w:val="740"/>
    <w:uiPriority w:val="34"/>
    <w:qFormat/>
    <w:pPr>
      <w:contextualSpacing/>
      <w:ind w:left="720"/>
    </w:pPr>
  </w:style>
  <w:style w:type="paragraph" w:styleId="696">
    <w:name w:val="No Spacing"/>
    <w:uiPriority w:val="1"/>
    <w:qFormat/>
    <w:pPr>
      <w:spacing w:before="0" w:after="0" w:line="240" w:lineRule="auto"/>
    </w:pPr>
  </w:style>
  <w:style w:type="paragraph" w:styleId="697">
    <w:name w:val="Title"/>
    <w:basedOn w:val="740"/>
    <w:next w:val="740"/>
    <w:link w:val="826"/>
    <w:uiPriority w:val="10"/>
    <w:qFormat/>
    <w:pPr>
      <w:contextualSpacing/>
      <w:spacing w:before="300" w:after="200"/>
    </w:pPr>
    <w:rPr>
      <w:sz w:val="48"/>
      <w:szCs w:val="48"/>
    </w:rPr>
  </w:style>
  <w:style w:type="paragraph" w:styleId="698">
    <w:name w:val="Subtitle"/>
    <w:basedOn w:val="740"/>
    <w:next w:val="740"/>
    <w:link w:val="831"/>
    <w:uiPriority w:val="11"/>
    <w:qFormat/>
    <w:pPr>
      <w:spacing w:before="200" w:after="200"/>
    </w:pPr>
    <w:rPr>
      <w:sz w:val="24"/>
      <w:szCs w:val="24"/>
    </w:rPr>
  </w:style>
  <w:style w:type="paragraph" w:styleId="699">
    <w:name w:val="Quote"/>
    <w:basedOn w:val="740"/>
    <w:next w:val="740"/>
    <w:link w:val="832"/>
    <w:uiPriority w:val="29"/>
    <w:qFormat/>
    <w:pPr>
      <w:ind w:left="720" w:right="720"/>
    </w:pPr>
    <w:rPr>
      <w:i/>
    </w:rPr>
  </w:style>
  <w:style w:type="paragraph" w:styleId="700">
    <w:name w:val="Intense Quote"/>
    <w:basedOn w:val="740"/>
    <w:next w:val="740"/>
    <w:link w:val="80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01">
    <w:name w:val="Header"/>
    <w:basedOn w:val="740"/>
    <w:link w:val="802"/>
    <w:uiPriority w:val="99"/>
    <w:unhideWhenUsed/>
    <w:pPr>
      <w:spacing w:after="0" w:line="240" w:lineRule="auto"/>
      <w:tabs>
        <w:tab w:val="center" w:pos="7143" w:leader="none"/>
        <w:tab w:val="right" w:pos="14287" w:leader="none"/>
      </w:tabs>
    </w:pPr>
  </w:style>
  <w:style w:type="paragraph" w:styleId="702">
    <w:name w:val="Footer"/>
    <w:basedOn w:val="740"/>
    <w:link w:val="818"/>
    <w:uiPriority w:val="99"/>
    <w:unhideWhenUsed/>
    <w:pPr>
      <w:spacing w:after="0" w:line="240" w:lineRule="auto"/>
      <w:tabs>
        <w:tab w:val="center" w:pos="7143" w:leader="none"/>
        <w:tab w:val="right" w:pos="14287" w:leader="none"/>
      </w:tabs>
    </w:pPr>
  </w:style>
  <w:style w:type="paragraph" w:styleId="703">
    <w:name w:val="Caption"/>
    <w:basedOn w:val="740"/>
    <w:next w:val="740"/>
    <w:uiPriority w:val="35"/>
    <w:semiHidden/>
    <w:unhideWhenUsed/>
    <w:qFormat/>
    <w:pPr>
      <w:spacing w:line="276" w:lineRule="auto"/>
    </w:pPr>
    <w:rPr>
      <w:b/>
      <w:bCs/>
      <w:color w:val="4f81bd" w:themeColor="accent1"/>
      <w:sz w:val="18"/>
      <w:szCs w:val="18"/>
    </w:rPr>
  </w:style>
  <w:style w:type="table" w:styleId="70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0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1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2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2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24">
    <w:name w:val="Hyperlink"/>
    <w:uiPriority w:val="99"/>
    <w:unhideWhenUsed/>
    <w:rPr>
      <w:color w:val="0000ff" w:themeColor="hyperlink"/>
      <w:u w:val="single"/>
    </w:rPr>
  </w:style>
  <w:style w:type="paragraph" w:styleId="725">
    <w:name w:val="footnote text"/>
    <w:basedOn w:val="740"/>
    <w:link w:val="833"/>
    <w:uiPriority w:val="99"/>
    <w:semiHidden/>
    <w:unhideWhenUsed/>
    <w:pPr>
      <w:spacing w:after="40" w:line="240" w:lineRule="auto"/>
    </w:pPr>
    <w:rPr>
      <w:sz w:val="18"/>
    </w:rPr>
  </w:style>
  <w:style w:type="character" w:styleId="726">
    <w:name w:val="footnote reference"/>
    <w:uiPriority w:val="99"/>
    <w:unhideWhenUsed/>
    <w:rPr>
      <w:vertAlign w:val="superscript"/>
    </w:rPr>
  </w:style>
  <w:style w:type="paragraph" w:styleId="727">
    <w:name w:val="endnote text"/>
    <w:basedOn w:val="740"/>
    <w:link w:val="834"/>
    <w:uiPriority w:val="99"/>
    <w:semiHidden/>
    <w:unhideWhenUsed/>
    <w:pPr>
      <w:spacing w:after="0" w:line="240" w:lineRule="auto"/>
    </w:pPr>
    <w:rPr>
      <w:sz w:val="20"/>
    </w:rPr>
  </w:style>
  <w:style w:type="character" w:styleId="728">
    <w:name w:val="endnote reference"/>
    <w:uiPriority w:val="99"/>
    <w:semiHidden/>
    <w:unhideWhenUsed/>
    <w:rPr>
      <w:vertAlign w:val="superscript"/>
    </w:rPr>
  </w:style>
  <w:style w:type="paragraph" w:styleId="729">
    <w:name w:val="toc 1"/>
    <w:basedOn w:val="740"/>
    <w:next w:val="740"/>
    <w:uiPriority w:val="39"/>
    <w:unhideWhenUsed/>
    <w:pPr>
      <w:ind w:left="0" w:right="0" w:firstLine="0"/>
      <w:spacing w:after="57"/>
    </w:pPr>
  </w:style>
  <w:style w:type="paragraph" w:styleId="730">
    <w:name w:val="toc 2"/>
    <w:basedOn w:val="740"/>
    <w:next w:val="740"/>
    <w:uiPriority w:val="39"/>
    <w:unhideWhenUsed/>
    <w:pPr>
      <w:ind w:left="283" w:right="0" w:firstLine="0"/>
      <w:spacing w:after="57"/>
    </w:pPr>
  </w:style>
  <w:style w:type="paragraph" w:styleId="731">
    <w:name w:val="toc 3"/>
    <w:basedOn w:val="740"/>
    <w:next w:val="740"/>
    <w:uiPriority w:val="39"/>
    <w:unhideWhenUsed/>
    <w:pPr>
      <w:ind w:left="567" w:right="0" w:firstLine="0"/>
      <w:spacing w:after="57"/>
    </w:pPr>
  </w:style>
  <w:style w:type="paragraph" w:styleId="732">
    <w:name w:val="toc 4"/>
    <w:basedOn w:val="740"/>
    <w:next w:val="740"/>
    <w:uiPriority w:val="39"/>
    <w:unhideWhenUsed/>
    <w:pPr>
      <w:ind w:left="850" w:right="0" w:firstLine="0"/>
      <w:spacing w:after="57"/>
    </w:pPr>
  </w:style>
  <w:style w:type="paragraph" w:styleId="733">
    <w:name w:val="toc 5"/>
    <w:basedOn w:val="740"/>
    <w:next w:val="740"/>
    <w:uiPriority w:val="39"/>
    <w:unhideWhenUsed/>
    <w:pPr>
      <w:ind w:left="1134" w:right="0" w:firstLine="0"/>
      <w:spacing w:after="57"/>
    </w:pPr>
  </w:style>
  <w:style w:type="paragraph" w:styleId="734">
    <w:name w:val="toc 6"/>
    <w:basedOn w:val="740"/>
    <w:next w:val="740"/>
    <w:uiPriority w:val="39"/>
    <w:unhideWhenUsed/>
    <w:pPr>
      <w:ind w:left="1417" w:right="0" w:firstLine="0"/>
      <w:spacing w:after="57"/>
    </w:pPr>
  </w:style>
  <w:style w:type="paragraph" w:styleId="735">
    <w:name w:val="toc 7"/>
    <w:basedOn w:val="740"/>
    <w:next w:val="740"/>
    <w:uiPriority w:val="39"/>
    <w:unhideWhenUsed/>
    <w:pPr>
      <w:ind w:left="1701" w:right="0" w:firstLine="0"/>
      <w:spacing w:after="57"/>
    </w:pPr>
  </w:style>
  <w:style w:type="paragraph" w:styleId="736">
    <w:name w:val="toc 8"/>
    <w:basedOn w:val="740"/>
    <w:next w:val="740"/>
    <w:uiPriority w:val="39"/>
    <w:unhideWhenUsed/>
    <w:pPr>
      <w:ind w:left="1984" w:right="0" w:firstLine="0"/>
      <w:spacing w:after="57"/>
    </w:pPr>
  </w:style>
  <w:style w:type="paragraph" w:styleId="737">
    <w:name w:val="toc 9"/>
    <w:basedOn w:val="740"/>
    <w:next w:val="740"/>
    <w:uiPriority w:val="39"/>
    <w:unhideWhenUsed/>
    <w:pPr>
      <w:ind w:left="2268" w:right="0" w:firstLine="0"/>
      <w:spacing w:after="57"/>
    </w:pPr>
  </w:style>
  <w:style w:type="paragraph" w:styleId="738">
    <w:name w:val="TOC Heading"/>
    <w:uiPriority w:val="39"/>
    <w:unhideWhenUsed/>
  </w:style>
  <w:style w:type="paragraph" w:styleId="739">
    <w:name w:val="table of figures"/>
    <w:basedOn w:val="740"/>
    <w:next w:val="740"/>
    <w:uiPriority w:val="99"/>
    <w:unhideWhenUsed/>
    <w:pPr>
      <w:spacing w:after="0" w:afterAutospacing="0"/>
    </w:pPr>
  </w:style>
  <w:style w:type="paragraph" w:styleId="740" w:default="1">
    <w:name w:val="Normal"/>
    <w:next w:val="740"/>
    <w:link w:val="740"/>
    <w:qFormat/>
    <w:pPr>
      <w:jc w:val="both"/>
      <w:widowControl w:val="off"/>
    </w:pPr>
    <w:rPr>
      <w:rFonts w:ascii="Times New Roman" w:hAnsi="Times New Roman" w:eastAsia="宋体"/>
      <w:sz w:val="24"/>
      <w:szCs w:val="22"/>
      <w:lang w:val="en-US" w:eastAsia="zh-CN" w:bidi="ar-SA"/>
    </w:rPr>
  </w:style>
  <w:style w:type="paragraph" w:styleId="741">
    <w:name w:val="标题 1"/>
    <w:basedOn w:val="740"/>
    <w:next w:val="740"/>
    <w:link w:val="752"/>
    <w:uiPriority w:val="9"/>
    <w:qFormat/>
    <w:pPr>
      <w:jc w:val="center"/>
      <w:keepLines/>
      <w:keepNext/>
      <w:spacing w:before="120" w:after="120" w:line="360" w:lineRule="auto"/>
      <w:widowControl/>
      <w:outlineLvl w:val="0"/>
    </w:pPr>
    <w:rPr>
      <w:rFonts w:cs="Arial"/>
      <w:b/>
      <w:sz w:val="32"/>
      <w:szCs w:val="40"/>
      <w:lang w:eastAsia="en-US"/>
    </w:rPr>
  </w:style>
  <w:style w:type="paragraph" w:styleId="742">
    <w:name w:val="标题 2"/>
    <w:basedOn w:val="740"/>
    <w:next w:val="740"/>
    <w:link w:val="753"/>
    <w:uiPriority w:val="9"/>
    <w:unhideWhenUsed/>
    <w:qFormat/>
    <w:pPr>
      <w:jc w:val="center"/>
      <w:keepLines/>
      <w:keepNext/>
      <w:spacing w:before="100" w:beforeAutospacing="1" w:after="100" w:afterAutospacing="1" w:line="360" w:lineRule="auto"/>
      <w:widowControl/>
      <w:outlineLvl w:val="1"/>
    </w:pPr>
    <w:rPr>
      <w:rFonts w:cs="Arial"/>
      <w:b/>
      <w:sz w:val="30"/>
      <w:lang w:eastAsia="en-US"/>
    </w:rPr>
  </w:style>
  <w:style w:type="paragraph" w:styleId="743">
    <w:name w:val="标题 3"/>
    <w:basedOn w:val="740"/>
    <w:next w:val="740"/>
    <w:link w:val="754"/>
    <w:uiPriority w:val="9"/>
    <w:unhideWhenUsed/>
    <w:qFormat/>
    <w:pPr>
      <w:jc w:val="left"/>
      <w:keepLines/>
      <w:keepNext/>
      <w:spacing w:before="120" w:after="120" w:line="360" w:lineRule="auto"/>
      <w:widowControl/>
      <w:outlineLvl w:val="2"/>
    </w:pPr>
    <w:rPr>
      <w:rFonts w:cs="Arial"/>
      <w:sz w:val="28"/>
      <w:szCs w:val="30"/>
      <w:lang w:eastAsia="en-US"/>
    </w:rPr>
  </w:style>
  <w:style w:type="paragraph" w:styleId="744">
    <w:name w:val="标题 4"/>
    <w:basedOn w:val="740"/>
    <w:next w:val="740"/>
    <w:link w:val="755"/>
    <w:uiPriority w:val="9"/>
    <w:unhideWhenUsed/>
    <w:qFormat/>
    <w:pPr>
      <w:jc w:val="left"/>
      <w:keepLines/>
      <w:keepNext/>
      <w:spacing w:before="320" w:after="200" w:line="276" w:lineRule="auto"/>
      <w:widowControl/>
      <w:outlineLvl w:val="3"/>
    </w:pPr>
    <w:rPr>
      <w:rFonts w:ascii="Arial" w:hAnsi="Arial" w:eastAsia="Arial" w:cs="Arial"/>
      <w:b/>
      <w:bCs/>
      <w:sz w:val="26"/>
      <w:szCs w:val="26"/>
      <w:lang w:eastAsia="en-US"/>
    </w:rPr>
  </w:style>
  <w:style w:type="paragraph" w:styleId="745">
    <w:name w:val="标题 5"/>
    <w:basedOn w:val="740"/>
    <w:next w:val="740"/>
    <w:link w:val="756"/>
    <w:uiPriority w:val="9"/>
    <w:unhideWhenUsed/>
    <w:qFormat/>
    <w:pPr>
      <w:jc w:val="left"/>
      <w:keepLines/>
      <w:keepNext/>
      <w:spacing w:before="320" w:after="200" w:line="276" w:lineRule="auto"/>
      <w:widowControl/>
      <w:outlineLvl w:val="4"/>
    </w:pPr>
    <w:rPr>
      <w:rFonts w:ascii="Arial" w:hAnsi="Arial" w:eastAsia="Arial" w:cs="Arial"/>
      <w:b/>
      <w:bCs/>
      <w:sz w:val="24"/>
      <w:szCs w:val="24"/>
      <w:lang w:eastAsia="en-US"/>
    </w:rPr>
  </w:style>
  <w:style w:type="paragraph" w:styleId="746">
    <w:name w:val="标题 6"/>
    <w:basedOn w:val="740"/>
    <w:next w:val="740"/>
    <w:link w:val="757"/>
    <w:uiPriority w:val="9"/>
    <w:unhideWhenUsed/>
    <w:qFormat/>
    <w:pPr>
      <w:jc w:val="left"/>
      <w:keepLines/>
      <w:keepNext/>
      <w:spacing w:before="320" w:after="200" w:line="276" w:lineRule="auto"/>
      <w:widowControl/>
      <w:outlineLvl w:val="5"/>
    </w:pPr>
    <w:rPr>
      <w:rFonts w:ascii="Arial" w:hAnsi="Arial" w:eastAsia="Arial" w:cs="Arial"/>
      <w:b/>
      <w:bCs/>
      <w:sz w:val="22"/>
      <w:lang w:eastAsia="en-US"/>
    </w:rPr>
  </w:style>
  <w:style w:type="paragraph" w:styleId="747">
    <w:name w:val="标题 7"/>
    <w:basedOn w:val="740"/>
    <w:next w:val="740"/>
    <w:link w:val="758"/>
    <w:uiPriority w:val="9"/>
    <w:unhideWhenUsed/>
    <w:qFormat/>
    <w:pPr>
      <w:jc w:val="left"/>
      <w:keepLines/>
      <w:keepNext/>
      <w:spacing w:before="320" w:after="200" w:line="276" w:lineRule="auto"/>
      <w:widowControl/>
      <w:outlineLvl w:val="6"/>
    </w:pPr>
    <w:rPr>
      <w:rFonts w:ascii="Arial" w:hAnsi="Arial" w:eastAsia="Arial" w:cs="Arial"/>
      <w:b/>
      <w:bCs/>
      <w:i/>
      <w:iCs/>
      <w:sz w:val="22"/>
      <w:lang w:eastAsia="en-US"/>
    </w:rPr>
  </w:style>
  <w:style w:type="paragraph" w:styleId="748">
    <w:name w:val="标题 8"/>
    <w:basedOn w:val="740"/>
    <w:next w:val="740"/>
    <w:link w:val="759"/>
    <w:uiPriority w:val="9"/>
    <w:unhideWhenUsed/>
    <w:qFormat/>
    <w:pPr>
      <w:jc w:val="left"/>
      <w:keepLines/>
      <w:keepNext/>
      <w:spacing w:before="320" w:after="200" w:line="276" w:lineRule="auto"/>
      <w:widowControl/>
      <w:outlineLvl w:val="7"/>
    </w:pPr>
    <w:rPr>
      <w:rFonts w:ascii="Arial" w:hAnsi="Arial" w:eastAsia="Arial" w:cs="Arial"/>
      <w:i/>
      <w:iCs/>
      <w:sz w:val="22"/>
      <w:lang w:eastAsia="en-US"/>
    </w:rPr>
  </w:style>
  <w:style w:type="paragraph" w:styleId="749">
    <w:name w:val="标题 9"/>
    <w:basedOn w:val="740"/>
    <w:next w:val="740"/>
    <w:link w:val="760"/>
    <w:uiPriority w:val="9"/>
    <w:unhideWhenUsed/>
    <w:qFormat/>
    <w:pPr>
      <w:jc w:val="left"/>
      <w:keepLines/>
      <w:keepNext/>
      <w:spacing w:before="320" w:after="200" w:line="276" w:lineRule="auto"/>
      <w:widowControl/>
      <w:outlineLvl w:val="8"/>
    </w:pPr>
    <w:rPr>
      <w:rFonts w:ascii="Arial" w:hAnsi="Arial" w:eastAsia="Arial" w:cs="Arial"/>
      <w:i/>
      <w:iCs/>
      <w:szCs w:val="21"/>
      <w:lang w:eastAsia="en-US"/>
    </w:rPr>
  </w:style>
  <w:style w:type="character" w:styleId="750">
    <w:name w:val="默认段落字体"/>
    <w:next w:val="750"/>
    <w:link w:val="740"/>
    <w:uiPriority w:val="1"/>
    <w:unhideWhenUsed/>
  </w:style>
  <w:style w:type="table" w:styleId="751">
    <w:name w:val="普通表格"/>
    <w:next w:val="751"/>
    <w:link w:val="740"/>
    <w:uiPriority w:val="99"/>
    <w:unhideWhenUsed/>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752">
    <w:name w:val="标题 1 字符"/>
    <w:next w:val="752"/>
    <w:link w:val="741"/>
    <w:uiPriority w:val="9"/>
    <w:qFormat/>
    <w:rPr>
      <w:rFonts w:ascii="Times New Roman" w:hAnsi="Times New Roman" w:eastAsia="宋体" w:cs="Arial"/>
      <w:b/>
      <w:sz w:val="32"/>
      <w:szCs w:val="40"/>
      <w:lang w:eastAsia="en-US"/>
    </w:rPr>
  </w:style>
  <w:style w:type="character" w:styleId="753">
    <w:name w:val="标题 2 字符1"/>
    <w:next w:val="753"/>
    <w:link w:val="742"/>
    <w:uiPriority w:val="9"/>
    <w:qFormat/>
    <w:rPr>
      <w:rFonts w:ascii="Times New Roman" w:hAnsi="Times New Roman" w:eastAsia="宋体" w:cs="Arial"/>
      <w:b/>
      <w:sz w:val="30"/>
      <w:szCs w:val="22"/>
      <w:lang w:eastAsia="en-US"/>
    </w:rPr>
  </w:style>
  <w:style w:type="character" w:styleId="754">
    <w:name w:val="标题 3 字符"/>
    <w:next w:val="754"/>
    <w:link w:val="743"/>
    <w:uiPriority w:val="9"/>
    <w:qFormat/>
    <w:rPr>
      <w:rFonts w:ascii="Times New Roman" w:hAnsi="Times New Roman" w:eastAsia="宋体" w:cs="Arial"/>
      <w:sz w:val="28"/>
      <w:szCs w:val="30"/>
      <w:lang w:eastAsia="en-US"/>
    </w:rPr>
  </w:style>
  <w:style w:type="character" w:styleId="755">
    <w:name w:val="标题 4 字符"/>
    <w:next w:val="755"/>
    <w:link w:val="744"/>
    <w:uiPriority w:val="9"/>
    <w:qFormat/>
    <w:rPr>
      <w:rFonts w:ascii="Arial" w:hAnsi="Arial" w:eastAsia="Arial" w:cs="Arial"/>
      <w:b/>
      <w:bCs/>
      <w:sz w:val="26"/>
      <w:szCs w:val="26"/>
      <w:lang w:eastAsia="en-US"/>
    </w:rPr>
  </w:style>
  <w:style w:type="character" w:styleId="756">
    <w:name w:val="标题 5 字符"/>
    <w:next w:val="756"/>
    <w:link w:val="745"/>
    <w:uiPriority w:val="9"/>
    <w:qFormat/>
    <w:rPr>
      <w:rFonts w:ascii="Arial" w:hAnsi="Arial" w:eastAsia="Arial" w:cs="Arial"/>
      <w:b/>
      <w:bCs/>
      <w:sz w:val="24"/>
      <w:szCs w:val="24"/>
      <w:lang w:eastAsia="en-US"/>
    </w:rPr>
  </w:style>
  <w:style w:type="character" w:styleId="757">
    <w:name w:val="标题 6 字符"/>
    <w:next w:val="757"/>
    <w:link w:val="746"/>
    <w:uiPriority w:val="9"/>
    <w:qFormat/>
    <w:rPr>
      <w:rFonts w:ascii="Arial" w:hAnsi="Arial" w:eastAsia="Arial" w:cs="Arial"/>
      <w:b/>
      <w:bCs/>
      <w:sz w:val="22"/>
      <w:lang w:eastAsia="en-US"/>
    </w:rPr>
  </w:style>
  <w:style w:type="character" w:styleId="758">
    <w:name w:val="标题 7 字符"/>
    <w:next w:val="758"/>
    <w:link w:val="747"/>
    <w:uiPriority w:val="9"/>
    <w:qFormat/>
    <w:rPr>
      <w:rFonts w:ascii="Arial" w:hAnsi="Arial" w:eastAsia="Arial" w:cs="Arial"/>
      <w:b/>
      <w:bCs/>
      <w:i/>
      <w:iCs/>
      <w:sz w:val="22"/>
      <w:lang w:eastAsia="en-US"/>
    </w:rPr>
  </w:style>
  <w:style w:type="character" w:styleId="759">
    <w:name w:val="标题 8 字符"/>
    <w:next w:val="759"/>
    <w:link w:val="748"/>
    <w:uiPriority w:val="9"/>
    <w:qFormat/>
    <w:rPr>
      <w:rFonts w:ascii="Arial" w:hAnsi="Arial" w:eastAsia="Arial" w:cs="Arial"/>
      <w:i/>
      <w:iCs/>
      <w:sz w:val="22"/>
      <w:lang w:eastAsia="en-US"/>
    </w:rPr>
  </w:style>
  <w:style w:type="character" w:styleId="760">
    <w:name w:val="标题 9 字符"/>
    <w:next w:val="760"/>
    <w:link w:val="749"/>
    <w:uiPriority w:val="9"/>
    <w:qFormat/>
    <w:rPr>
      <w:rFonts w:ascii="Arial" w:hAnsi="Arial" w:eastAsia="Arial" w:cs="Arial"/>
      <w:i/>
      <w:iCs/>
      <w:szCs w:val="21"/>
      <w:lang w:eastAsia="en-US"/>
    </w:rPr>
  </w:style>
  <w:style w:type="paragraph" w:styleId="761">
    <w:name w:val="目录 7"/>
    <w:basedOn w:val="740"/>
    <w:next w:val="740"/>
    <w:link w:val="740"/>
    <w:uiPriority w:val="39"/>
    <w:unhideWhenUsed/>
    <w:pPr>
      <w:ind w:left="1701"/>
      <w:jc w:val="left"/>
      <w:spacing w:after="57" w:line="276" w:lineRule="auto"/>
      <w:widowControl/>
    </w:pPr>
    <w:rPr>
      <w:rFonts w:ascii="Arial" w:hAnsi="Arial" w:eastAsia="宋体" w:cs="Times New Roman"/>
      <w:sz w:val="22"/>
      <w:lang w:eastAsia="en-US"/>
    </w:rPr>
  </w:style>
  <w:style w:type="paragraph" w:styleId="762">
    <w:name w:val="题注"/>
    <w:basedOn w:val="740"/>
    <w:next w:val="740"/>
    <w:link w:val="740"/>
    <w:uiPriority w:val="35"/>
    <w:unhideWhenUsed/>
    <w:qFormat/>
    <w:pPr>
      <w:jc w:val="left"/>
      <w:spacing w:after="200" w:line="276" w:lineRule="auto"/>
      <w:widowControl/>
    </w:pPr>
    <w:rPr>
      <w:rFonts w:ascii="Arial" w:hAnsi="Arial" w:eastAsia="宋体" w:cs="Times New Roman"/>
      <w:b/>
      <w:bCs/>
      <w:color w:val="5b9bd5"/>
      <w:sz w:val="18"/>
      <w:szCs w:val="18"/>
      <w:lang w:eastAsia="en-US"/>
    </w:rPr>
  </w:style>
  <w:style w:type="paragraph" w:styleId="763">
    <w:name w:val="正文文本"/>
    <w:basedOn w:val="740"/>
    <w:next w:val="740"/>
    <w:link w:val="764"/>
    <w:uiPriority w:val="1"/>
    <w:unhideWhenUsed/>
    <w:pPr>
      <w:spacing w:after="120"/>
    </w:pPr>
  </w:style>
  <w:style w:type="character" w:styleId="764">
    <w:name w:val="正文文本 字符"/>
    <w:basedOn w:val="750"/>
    <w:next w:val="764"/>
    <w:link w:val="763"/>
    <w:uiPriority w:val="1"/>
  </w:style>
  <w:style w:type="paragraph" w:styleId="765">
    <w:name w:val="正文文本缩进"/>
    <w:basedOn w:val="740"/>
    <w:next w:val="765"/>
    <w:link w:val="766"/>
    <w:pPr>
      <w:ind w:left="420"/>
      <w:jc w:val="left"/>
      <w:spacing w:after="120" w:line="276" w:lineRule="auto"/>
      <w:widowControl/>
    </w:pPr>
    <w:rPr>
      <w:rFonts w:ascii="Arial" w:hAnsi="Arial" w:eastAsia="宋体" w:cs="Times New Roman"/>
      <w:sz w:val="22"/>
      <w:lang w:eastAsia="en-US"/>
    </w:rPr>
  </w:style>
  <w:style w:type="character" w:styleId="766">
    <w:name w:val="正文文本缩进 字符"/>
    <w:next w:val="766"/>
    <w:link w:val="765"/>
    <w:rPr>
      <w:rFonts w:ascii="Arial" w:hAnsi="Arial" w:eastAsia="宋体" w:cs="Times New Roman"/>
      <w:sz w:val="22"/>
      <w:lang w:eastAsia="en-US"/>
    </w:rPr>
  </w:style>
  <w:style w:type="paragraph" w:styleId="767">
    <w:name w:val="文本块"/>
    <w:basedOn w:val="740"/>
    <w:next w:val="767"/>
    <w:link w:val="740"/>
    <w:uiPriority w:val="6"/>
    <w:pPr>
      <w:ind w:left="256" w:right="6" w:firstLine="624"/>
      <w:spacing w:line="274" w:lineRule="auto"/>
    </w:pPr>
    <w:rPr>
      <w:rFonts w:ascii="Times New Roman" w:hAnsi="Times New Roman" w:eastAsia="仿宋" w:cs="Times New Roman"/>
      <w:sz w:val="28"/>
      <w:szCs w:val="20"/>
    </w:rPr>
  </w:style>
  <w:style w:type="paragraph" w:styleId="768">
    <w:name w:val="索引 4"/>
    <w:basedOn w:val="740"/>
    <w:next w:val="740"/>
    <w:link w:val="740"/>
    <w:uiPriority w:val="99"/>
    <w:pPr>
      <w:ind w:left="600"/>
      <w:jc w:val="left"/>
      <w:spacing w:after="200" w:line="276" w:lineRule="auto"/>
      <w:widowControl/>
    </w:pPr>
    <w:rPr>
      <w:rFonts w:ascii="Arial" w:hAnsi="Arial" w:eastAsia="宋体" w:cs="Times New Roman"/>
      <w:sz w:val="24"/>
      <w:szCs w:val="24"/>
      <w:lang w:eastAsia="en-US"/>
    </w:rPr>
  </w:style>
  <w:style w:type="paragraph" w:styleId="769">
    <w:name w:val="目录 5"/>
    <w:basedOn w:val="740"/>
    <w:next w:val="740"/>
    <w:link w:val="740"/>
    <w:uiPriority w:val="39"/>
    <w:unhideWhenUsed/>
    <w:pPr>
      <w:ind w:left="1134"/>
      <w:jc w:val="left"/>
      <w:spacing w:after="57" w:line="276" w:lineRule="auto"/>
      <w:widowControl/>
    </w:pPr>
    <w:rPr>
      <w:rFonts w:ascii="Arial" w:hAnsi="Arial" w:eastAsia="宋体" w:cs="Times New Roman"/>
      <w:sz w:val="22"/>
      <w:lang w:eastAsia="en-US"/>
    </w:rPr>
  </w:style>
  <w:style w:type="paragraph" w:styleId="770">
    <w:name w:val="目录 3"/>
    <w:basedOn w:val="740"/>
    <w:next w:val="740"/>
    <w:link w:val="740"/>
    <w:uiPriority w:val="39"/>
    <w:unhideWhenUsed/>
    <w:pPr>
      <w:ind w:left="567"/>
      <w:jc w:val="left"/>
      <w:spacing w:after="57" w:line="276" w:lineRule="auto"/>
      <w:widowControl/>
    </w:pPr>
    <w:rPr>
      <w:rFonts w:ascii="Arial" w:hAnsi="Arial" w:eastAsia="宋体" w:cs="Times New Roman"/>
      <w:sz w:val="22"/>
      <w:lang w:eastAsia="en-US"/>
    </w:rPr>
  </w:style>
  <w:style w:type="paragraph" w:styleId="771">
    <w:name w:val="目录 8"/>
    <w:basedOn w:val="740"/>
    <w:next w:val="740"/>
    <w:link w:val="740"/>
    <w:uiPriority w:val="39"/>
    <w:unhideWhenUsed/>
    <w:pPr>
      <w:ind w:left="1984"/>
      <w:jc w:val="left"/>
      <w:spacing w:after="57" w:line="276" w:lineRule="auto"/>
      <w:widowControl/>
    </w:pPr>
    <w:rPr>
      <w:rFonts w:ascii="Arial" w:hAnsi="Arial" w:eastAsia="宋体" w:cs="Times New Roman"/>
      <w:sz w:val="22"/>
      <w:lang w:eastAsia="en-US"/>
    </w:rPr>
  </w:style>
  <w:style w:type="paragraph" w:styleId="772">
    <w:name w:val="尾注文本"/>
    <w:basedOn w:val="740"/>
    <w:next w:val="772"/>
    <w:link w:val="773"/>
    <w:uiPriority w:val="99"/>
    <w:unhideWhenUsed/>
    <w:qFormat/>
    <w:pPr>
      <w:jc w:val="left"/>
      <w:widowControl/>
    </w:pPr>
    <w:rPr>
      <w:rFonts w:ascii="Arial" w:hAnsi="Arial" w:eastAsia="宋体" w:cs="Times New Roman"/>
      <w:sz w:val="20"/>
      <w:lang w:eastAsia="en-US"/>
    </w:rPr>
  </w:style>
  <w:style w:type="character" w:styleId="773">
    <w:name w:val="尾注文本 字符"/>
    <w:next w:val="773"/>
    <w:link w:val="772"/>
    <w:uiPriority w:val="99"/>
    <w:semiHidden/>
    <w:qFormat/>
    <w:rPr>
      <w:rFonts w:ascii="Arial" w:hAnsi="Arial" w:eastAsia="宋体" w:cs="Times New Roman"/>
      <w:sz w:val="20"/>
      <w:lang w:eastAsia="en-US"/>
    </w:rPr>
  </w:style>
  <w:style w:type="paragraph" w:styleId="774">
    <w:name w:val="页脚"/>
    <w:basedOn w:val="740"/>
    <w:next w:val="774"/>
    <w:link w:val="775"/>
    <w:uiPriority w:val="99"/>
    <w:unhideWhenUsed/>
    <w:pPr>
      <w:jc w:val="left"/>
      <w:widowControl/>
      <w:tabs>
        <w:tab w:val="center" w:pos="7143" w:leader="none"/>
        <w:tab w:val="right" w:pos="14287" w:leader="none"/>
      </w:tabs>
    </w:pPr>
    <w:rPr>
      <w:rFonts w:ascii="Arial" w:hAnsi="Arial" w:eastAsia="宋体" w:cs="Times New Roman"/>
      <w:sz w:val="22"/>
      <w:lang w:eastAsia="en-US"/>
    </w:rPr>
  </w:style>
  <w:style w:type="character" w:styleId="775">
    <w:name w:val="页脚 字符"/>
    <w:next w:val="775"/>
    <w:link w:val="774"/>
    <w:uiPriority w:val="99"/>
    <w:qFormat/>
    <w:rPr>
      <w:rFonts w:ascii="Arial" w:hAnsi="Arial" w:eastAsia="宋体" w:cs="Times New Roman"/>
      <w:sz w:val="22"/>
      <w:lang w:eastAsia="en-US"/>
    </w:rPr>
  </w:style>
  <w:style w:type="paragraph" w:styleId="776">
    <w:name w:val="页眉"/>
    <w:basedOn w:val="740"/>
    <w:next w:val="776"/>
    <w:link w:val="777"/>
    <w:uiPriority w:val="99"/>
    <w:unhideWhenUsed/>
    <w:pPr>
      <w:jc w:val="left"/>
      <w:widowControl/>
      <w:tabs>
        <w:tab w:val="center" w:pos="7143" w:leader="none"/>
        <w:tab w:val="right" w:pos="14287" w:leader="none"/>
      </w:tabs>
    </w:pPr>
    <w:rPr>
      <w:rFonts w:ascii="Arial" w:hAnsi="Arial" w:eastAsia="宋体" w:cs="Times New Roman"/>
      <w:sz w:val="22"/>
      <w:lang w:eastAsia="en-US"/>
    </w:rPr>
  </w:style>
  <w:style w:type="character" w:styleId="777">
    <w:name w:val="页眉 字符"/>
    <w:next w:val="777"/>
    <w:link w:val="776"/>
    <w:uiPriority w:val="99"/>
    <w:qFormat/>
    <w:rPr>
      <w:rFonts w:ascii="Arial" w:hAnsi="Arial" w:eastAsia="宋体" w:cs="Times New Roman"/>
      <w:sz w:val="22"/>
      <w:lang w:eastAsia="en-US"/>
    </w:rPr>
  </w:style>
  <w:style w:type="paragraph" w:styleId="778">
    <w:name w:val="目录 1"/>
    <w:basedOn w:val="740"/>
    <w:next w:val="740"/>
    <w:link w:val="740"/>
    <w:uiPriority w:val="39"/>
    <w:unhideWhenUsed/>
    <w:pPr>
      <w:jc w:val="left"/>
      <w:spacing w:after="57" w:line="276" w:lineRule="auto"/>
      <w:widowControl/>
    </w:pPr>
    <w:rPr>
      <w:rFonts w:ascii="Arial" w:hAnsi="Arial" w:eastAsia="宋体" w:cs="Times New Roman"/>
      <w:sz w:val="22"/>
      <w:lang w:eastAsia="en-US"/>
    </w:rPr>
  </w:style>
  <w:style w:type="paragraph" w:styleId="779">
    <w:name w:val="目录 4"/>
    <w:basedOn w:val="740"/>
    <w:next w:val="740"/>
    <w:link w:val="740"/>
    <w:uiPriority w:val="39"/>
    <w:unhideWhenUsed/>
    <w:pPr>
      <w:ind w:left="850"/>
      <w:jc w:val="left"/>
      <w:spacing w:after="57" w:line="276" w:lineRule="auto"/>
      <w:widowControl/>
    </w:pPr>
    <w:rPr>
      <w:rFonts w:ascii="Arial" w:hAnsi="Arial" w:eastAsia="宋体" w:cs="Times New Roman"/>
      <w:sz w:val="22"/>
      <w:lang w:eastAsia="en-US"/>
    </w:rPr>
  </w:style>
  <w:style w:type="paragraph" w:styleId="780">
    <w:name w:val="副标题"/>
    <w:basedOn w:val="740"/>
    <w:next w:val="740"/>
    <w:link w:val="781"/>
    <w:uiPriority w:val="11"/>
    <w:pPr>
      <w:jc w:val="left"/>
      <w:spacing w:before="200" w:after="200" w:line="276" w:lineRule="auto"/>
      <w:widowControl/>
    </w:pPr>
    <w:rPr>
      <w:rFonts w:ascii="Arial" w:hAnsi="Arial" w:eastAsia="宋体" w:cs="Times New Roman"/>
      <w:sz w:val="24"/>
      <w:szCs w:val="24"/>
      <w:lang w:eastAsia="en-US"/>
    </w:rPr>
  </w:style>
  <w:style w:type="character" w:styleId="781">
    <w:name w:val="副标题 字符"/>
    <w:next w:val="781"/>
    <w:link w:val="780"/>
    <w:uiPriority w:val="11"/>
    <w:qFormat/>
    <w:rPr>
      <w:rFonts w:ascii="Arial" w:hAnsi="Arial" w:eastAsia="宋体" w:cs="Times New Roman"/>
      <w:sz w:val="24"/>
      <w:szCs w:val="24"/>
      <w:lang w:eastAsia="en-US"/>
    </w:rPr>
  </w:style>
  <w:style w:type="paragraph" w:styleId="782">
    <w:name w:val="脚注文本"/>
    <w:basedOn w:val="740"/>
    <w:next w:val="782"/>
    <w:link w:val="783"/>
    <w:uiPriority w:val="99"/>
    <w:unhideWhenUsed/>
    <w:qFormat/>
    <w:pPr>
      <w:jc w:val="left"/>
      <w:spacing w:after="40"/>
      <w:widowControl/>
    </w:pPr>
    <w:rPr>
      <w:rFonts w:ascii="Arial" w:hAnsi="Arial" w:eastAsia="宋体" w:cs="Times New Roman"/>
      <w:sz w:val="18"/>
      <w:lang w:eastAsia="en-US"/>
    </w:rPr>
  </w:style>
  <w:style w:type="character" w:styleId="783">
    <w:name w:val="脚注文本 字符"/>
    <w:next w:val="783"/>
    <w:link w:val="782"/>
    <w:uiPriority w:val="99"/>
    <w:semiHidden/>
    <w:qFormat/>
    <w:rPr>
      <w:rFonts w:ascii="Arial" w:hAnsi="Arial" w:eastAsia="宋体" w:cs="Times New Roman"/>
      <w:sz w:val="18"/>
      <w:lang w:eastAsia="en-US"/>
    </w:rPr>
  </w:style>
  <w:style w:type="paragraph" w:styleId="784">
    <w:name w:val="目录 6"/>
    <w:basedOn w:val="740"/>
    <w:next w:val="740"/>
    <w:link w:val="740"/>
    <w:uiPriority w:val="39"/>
    <w:unhideWhenUsed/>
    <w:pPr>
      <w:ind w:left="1417"/>
      <w:jc w:val="left"/>
      <w:spacing w:after="57" w:line="276" w:lineRule="auto"/>
      <w:widowControl/>
    </w:pPr>
    <w:rPr>
      <w:rFonts w:ascii="Arial" w:hAnsi="Arial" w:eastAsia="宋体" w:cs="Times New Roman"/>
      <w:sz w:val="22"/>
      <w:lang w:eastAsia="en-US"/>
    </w:rPr>
  </w:style>
  <w:style w:type="paragraph" w:styleId="785">
    <w:name w:val="图表目录"/>
    <w:basedOn w:val="740"/>
    <w:next w:val="740"/>
    <w:link w:val="740"/>
    <w:uiPriority w:val="99"/>
    <w:unhideWhenUsed/>
    <w:pPr>
      <w:jc w:val="left"/>
      <w:spacing w:line="276" w:lineRule="auto"/>
      <w:widowControl/>
    </w:pPr>
    <w:rPr>
      <w:rFonts w:ascii="Arial" w:hAnsi="Arial" w:eastAsia="宋体" w:cs="Times New Roman"/>
      <w:sz w:val="22"/>
      <w:lang w:eastAsia="en-US"/>
    </w:rPr>
  </w:style>
  <w:style w:type="paragraph" w:styleId="786">
    <w:name w:val="目录 2"/>
    <w:basedOn w:val="740"/>
    <w:next w:val="740"/>
    <w:link w:val="740"/>
    <w:uiPriority w:val="39"/>
    <w:unhideWhenUsed/>
    <w:pPr>
      <w:ind w:left="283"/>
      <w:jc w:val="left"/>
      <w:spacing w:after="57" w:line="276" w:lineRule="auto"/>
      <w:widowControl/>
    </w:pPr>
    <w:rPr>
      <w:rFonts w:ascii="Arial" w:hAnsi="Arial" w:eastAsia="宋体" w:cs="Times New Roman"/>
      <w:sz w:val="22"/>
      <w:lang w:eastAsia="en-US"/>
    </w:rPr>
  </w:style>
  <w:style w:type="paragraph" w:styleId="787">
    <w:name w:val="目录 9"/>
    <w:basedOn w:val="740"/>
    <w:next w:val="740"/>
    <w:link w:val="740"/>
    <w:uiPriority w:val="39"/>
    <w:unhideWhenUsed/>
    <w:pPr>
      <w:ind w:left="2268"/>
      <w:jc w:val="left"/>
      <w:spacing w:after="57" w:line="276" w:lineRule="auto"/>
      <w:widowControl/>
    </w:pPr>
    <w:rPr>
      <w:rFonts w:ascii="Arial" w:hAnsi="Arial" w:eastAsia="宋体" w:cs="Times New Roman"/>
      <w:sz w:val="22"/>
      <w:lang w:eastAsia="en-US"/>
    </w:rPr>
  </w:style>
  <w:style w:type="paragraph" w:styleId="788">
    <w:name w:val="普通(网站)"/>
    <w:basedOn w:val="740"/>
    <w:next w:val="788"/>
    <w:link w:val="740"/>
    <w:uiPriority w:val="99"/>
    <w:unhideWhenUsed/>
    <w:qFormat/>
    <w:pPr>
      <w:jc w:val="left"/>
      <w:spacing w:after="200" w:line="276" w:lineRule="auto"/>
      <w:widowControl/>
    </w:pPr>
    <w:rPr>
      <w:rFonts w:ascii="Arial" w:hAnsi="Arial" w:eastAsia="宋体" w:cs="Times New Roman"/>
      <w:sz w:val="24"/>
      <w:lang w:eastAsia="en-US"/>
    </w:rPr>
  </w:style>
  <w:style w:type="paragraph" w:styleId="789">
    <w:name w:val="标题"/>
    <w:basedOn w:val="740"/>
    <w:next w:val="740"/>
    <w:link w:val="790"/>
    <w:uiPriority w:val="10"/>
    <w:pPr>
      <w:contextualSpacing/>
      <w:jc w:val="left"/>
      <w:spacing w:before="300" w:after="200" w:line="276" w:lineRule="auto"/>
      <w:widowControl/>
    </w:pPr>
    <w:rPr>
      <w:rFonts w:ascii="Arial" w:hAnsi="Arial" w:eastAsia="宋体" w:cs="Times New Roman"/>
      <w:sz w:val="48"/>
      <w:szCs w:val="48"/>
      <w:lang w:eastAsia="en-US"/>
    </w:rPr>
  </w:style>
  <w:style w:type="character" w:styleId="790">
    <w:name w:val="标题 字符"/>
    <w:next w:val="790"/>
    <w:link w:val="789"/>
    <w:uiPriority w:val="10"/>
    <w:qFormat/>
    <w:rPr>
      <w:rFonts w:ascii="Arial" w:hAnsi="Arial" w:eastAsia="宋体" w:cs="Times New Roman"/>
      <w:sz w:val="48"/>
      <w:szCs w:val="48"/>
      <w:lang w:eastAsia="en-US"/>
    </w:rPr>
  </w:style>
  <w:style w:type="paragraph" w:styleId="791">
    <w:name w:val="正文首行缩进"/>
    <w:basedOn w:val="763"/>
    <w:next w:val="791"/>
    <w:link w:val="792"/>
    <w:pPr>
      <w:ind w:firstLine="200"/>
      <w:jc w:val="left"/>
      <w:spacing w:after="0" w:line="360" w:lineRule="auto"/>
    </w:pPr>
    <w:rPr>
      <w:rFonts w:ascii="仿宋_GB2312" w:hAnsi="仿宋" w:eastAsia="仿宋_GB2312" w:cs="仿宋"/>
      <w:sz w:val="30"/>
      <w:szCs w:val="30"/>
      <w:lang w:val="zh-CN" w:bidi="zh-CN"/>
    </w:rPr>
  </w:style>
  <w:style w:type="character" w:styleId="792">
    <w:name w:val="正文首行缩进 字符"/>
    <w:next w:val="792"/>
    <w:link w:val="791"/>
    <w:rPr>
      <w:rFonts w:ascii="仿宋_GB2312" w:hAnsi="仿宋" w:eastAsia="仿宋_GB2312" w:cs="仿宋"/>
      <w:sz w:val="30"/>
      <w:szCs w:val="30"/>
      <w:lang w:val="zh-CN" w:bidi="zh-CN"/>
    </w:rPr>
  </w:style>
  <w:style w:type="paragraph" w:styleId="793">
    <w:name w:val="正文首行缩进 2"/>
    <w:basedOn w:val="765"/>
    <w:next w:val="793"/>
    <w:link w:val="794"/>
    <w:uiPriority w:val="99"/>
    <w:pPr>
      <w:ind w:firstLine="420"/>
    </w:pPr>
  </w:style>
  <w:style w:type="character" w:styleId="794">
    <w:name w:val="正文首行缩进 2 字符"/>
    <w:basedOn w:val="766"/>
    <w:next w:val="794"/>
    <w:link w:val="793"/>
    <w:uiPriority w:val="99"/>
  </w:style>
  <w:style w:type="table" w:styleId="795">
    <w:name w:val="网格型"/>
    <w:basedOn w:val="751"/>
    <w:next w:val="795"/>
    <w:link w:val="740"/>
    <w:uiPriority w:val="59"/>
    <w:qFormat/>
    <w:rPr>
      <w:rFonts w:ascii="Times New Roman" w:hAnsi="Times New Roman" w:eastAsia="宋体" w:cs="Times New Roman"/>
      <w:sz w:val="20"/>
      <w:szCs w:val="20"/>
    </w:rPr>
    <w:tblPr/>
  </w:style>
  <w:style w:type="character" w:styleId="796">
    <w:name w:val="尾注引用"/>
    <w:next w:val="796"/>
    <w:link w:val="740"/>
    <w:uiPriority w:val="99"/>
    <w:unhideWhenUsed/>
    <w:qFormat/>
    <w:rPr>
      <w:vertAlign w:val="superscript"/>
    </w:rPr>
  </w:style>
  <w:style w:type="character" w:styleId="797">
    <w:name w:val="超链接"/>
    <w:next w:val="797"/>
    <w:link w:val="740"/>
    <w:uiPriority w:val="99"/>
    <w:unhideWhenUsed/>
    <w:rPr>
      <w:color w:val="0563c1"/>
      <w:u w:val="single"/>
    </w:rPr>
  </w:style>
  <w:style w:type="character" w:styleId="798">
    <w:name w:val="脚注引用"/>
    <w:next w:val="798"/>
    <w:link w:val="740"/>
    <w:uiPriority w:val="99"/>
    <w:unhideWhenUsed/>
    <w:rPr>
      <w:vertAlign w:val="superscript"/>
    </w:rPr>
  </w:style>
  <w:style w:type="character" w:styleId="799">
    <w:name w:val="标题 2 字符"/>
    <w:next w:val="799"/>
    <w:link w:val="740"/>
    <w:uiPriority w:val="9"/>
    <w:rPr>
      <w:rFonts w:ascii="等线 Light" w:hAnsi="等线 Light" w:eastAsia="等线 Light" w:cs="Times New Roman"/>
      <w:b/>
      <w:bCs/>
      <w:sz w:val="32"/>
      <w:szCs w:val="32"/>
    </w:rPr>
  </w:style>
  <w:style w:type="character" w:styleId="800">
    <w:name w:val="Intense Quote Char"/>
    <w:next w:val="800"/>
    <w:link w:val="740"/>
    <w:uiPriority w:val="30"/>
    <w:rPr>
      <w:i/>
    </w:rPr>
  </w:style>
  <w:style w:type="character" w:styleId="801">
    <w:name w:val="Footer Char"/>
    <w:next w:val="801"/>
    <w:link w:val="740"/>
    <w:uiPriority w:val="99"/>
  </w:style>
  <w:style w:type="character" w:styleId="802">
    <w:name w:val="Header Char"/>
    <w:next w:val="802"/>
    <w:link w:val="740"/>
    <w:uiPriority w:val="99"/>
  </w:style>
  <w:style w:type="character" w:styleId="803">
    <w:name w:val="引用 字符"/>
    <w:next w:val="803"/>
    <w:link w:val="804"/>
    <w:uiPriority w:val="29"/>
    <w:qFormat/>
    <w:rPr>
      <w:rFonts w:ascii="Arial" w:hAnsi="Arial" w:eastAsia="宋体" w:cs="Times New Roman"/>
      <w:i/>
      <w:sz w:val="22"/>
      <w:lang w:eastAsia="en-US"/>
    </w:rPr>
  </w:style>
  <w:style w:type="paragraph" w:styleId="804">
    <w:name w:val="引用"/>
    <w:basedOn w:val="740"/>
    <w:next w:val="740"/>
    <w:link w:val="803"/>
    <w:uiPriority w:val="29"/>
    <w:pPr>
      <w:ind w:left="720" w:right="720"/>
      <w:jc w:val="left"/>
      <w:spacing w:after="200" w:line="276" w:lineRule="auto"/>
      <w:widowControl/>
    </w:pPr>
    <w:rPr>
      <w:rFonts w:ascii="Arial" w:hAnsi="Arial" w:eastAsia="宋体" w:cs="Times New Roman"/>
      <w:i/>
      <w:sz w:val="22"/>
      <w:lang w:eastAsia="en-US"/>
    </w:rPr>
  </w:style>
  <w:style w:type="character" w:styleId="805">
    <w:name w:val="纯文本 Char"/>
    <w:next w:val="805"/>
    <w:link w:val="806"/>
    <w:qFormat/>
    <w:rPr>
      <w:rFonts w:ascii="宋体" w:hAnsi="Courier New"/>
    </w:rPr>
  </w:style>
  <w:style w:type="paragraph" w:styleId="806">
    <w:name w:val="纯文本1"/>
    <w:basedOn w:val="740"/>
    <w:next w:val="806"/>
    <w:link w:val="805"/>
    <w:rPr>
      <w:rFonts w:ascii="宋体" w:hAnsi="Courier New"/>
    </w:rPr>
  </w:style>
  <w:style w:type="character" w:styleId="807">
    <w:name w:val="font91"/>
    <w:next w:val="807"/>
    <w:link w:val="808"/>
    <w:qFormat/>
    <w:rPr>
      <w:rFonts w:ascii="Times New Roman" w:hAnsi="Times New Roman" w:eastAsia="宋体" w:cs="Times New Roman"/>
      <w:szCs w:val="24"/>
    </w:rPr>
  </w:style>
  <w:style w:type="paragraph" w:styleId="808">
    <w:name w:val="正文11"/>
    <w:next w:val="809"/>
    <w:link w:val="807"/>
    <w:pPr>
      <w:jc w:val="both"/>
      <w:widowControl w:val="off"/>
    </w:pPr>
    <w:rPr>
      <w:rFonts w:ascii="Times New Roman" w:hAnsi="Times New Roman" w:eastAsia="宋体"/>
      <w:sz w:val="21"/>
      <w:szCs w:val="24"/>
      <w:lang w:val="en-US" w:eastAsia="zh-CN" w:bidi="ar-SA"/>
    </w:rPr>
  </w:style>
  <w:style w:type="paragraph" w:styleId="809">
    <w:name w:val="文本块1"/>
    <w:basedOn w:val="810"/>
    <w:next w:val="815"/>
    <w:link w:val="740"/>
    <w:pPr>
      <w:ind w:left="256" w:right="6" w:firstLine="624"/>
    </w:pPr>
    <w:rPr>
      <w:rFonts w:eastAsia="仿宋_GB2312"/>
      <w:sz w:val="28"/>
      <w:szCs w:val="20"/>
    </w:rPr>
  </w:style>
  <w:style w:type="paragraph" w:styleId="810">
    <w:name w:val="正文12"/>
    <w:next w:val="811"/>
    <w:link w:val="740"/>
    <w:pPr>
      <w:ind w:firstLine="723"/>
      <w:jc w:val="both"/>
      <w:spacing w:line="360" w:lineRule="auto"/>
      <w:widowControl w:val="off"/>
    </w:pPr>
    <w:rPr>
      <w:rFonts w:ascii="Times New Roman" w:hAnsi="Times New Roman" w:eastAsia="宋体"/>
      <w:sz w:val="24"/>
      <w:szCs w:val="24"/>
      <w:lang w:val="en-US" w:eastAsia="zh-CN" w:bidi="ar-SA"/>
    </w:rPr>
  </w:style>
  <w:style w:type="paragraph" w:styleId="811">
    <w:name w:val="脚注文本1"/>
    <w:basedOn w:val="812"/>
    <w:next w:val="814"/>
    <w:link w:val="740"/>
    <w:qFormat/>
    <w:pPr>
      <w:jc w:val="left"/>
    </w:pPr>
    <w:rPr>
      <w:rFonts w:ascii="宋体" w:eastAsia="Times New Roman"/>
      <w:sz w:val="18"/>
      <w:szCs w:val="18"/>
    </w:rPr>
  </w:style>
  <w:style w:type="paragraph" w:styleId="812">
    <w:name w:val="正文1"/>
    <w:basedOn w:val="808"/>
    <w:next w:val="813"/>
    <w:link w:val="740"/>
    <w:pPr>
      <w:contextualSpacing/>
      <w:ind w:firstLine="200"/>
      <w:spacing w:before="120" w:after="120" w:line="180" w:lineRule="auto"/>
    </w:pPr>
    <w:rPr>
      <w:rFonts w:ascii="Times New Roman" w:hAnsi="Times New Roman" w:eastAsia="Adobe 仿宋 Std R"/>
      <w:sz w:val="21"/>
      <w:szCs w:val="21"/>
      <w:lang w:val="en-US" w:eastAsia="zh-CN" w:bidi="ar-SA"/>
    </w:rPr>
  </w:style>
  <w:style w:type="paragraph" w:styleId="813">
    <w:name w:val="目录 11"/>
    <w:basedOn w:val="808"/>
    <w:next w:val="812"/>
    <w:link w:val="740"/>
    <w:pPr>
      <w:jc w:val="left"/>
      <w:spacing w:before="120" w:after="120" w:line="360" w:lineRule="auto"/>
      <w:tabs>
        <w:tab w:val="right" w:pos="8296" w:leader="dot"/>
      </w:tabs>
    </w:pPr>
    <w:rPr>
      <w:rFonts w:ascii="Calibri" w:hAnsi="Calibri"/>
      <w:b/>
      <w:bCs/>
      <w:caps/>
      <w:sz w:val="20"/>
      <w:szCs w:val="20"/>
    </w:rPr>
  </w:style>
  <w:style w:type="paragraph" w:styleId="814">
    <w:name w:val="索引 51"/>
    <w:basedOn w:val="812"/>
    <w:next w:val="812"/>
    <w:link w:val="740"/>
    <w:qFormat/>
    <w:pPr>
      <w:ind w:left="798"/>
      <w:jc w:val="left"/>
    </w:pPr>
    <w:rPr>
      <w:rFonts w:ascii="Calibri" w:hAnsi="Calibri"/>
    </w:rPr>
  </w:style>
  <w:style w:type="paragraph" w:styleId="815">
    <w:name w:val="标题 41"/>
    <w:basedOn w:val="810"/>
    <w:next w:val="808"/>
    <w:link w:val="740"/>
    <w:qFormat/>
    <w:pPr>
      <w:keepLines/>
      <w:keepNext/>
      <w:spacing w:before="280" w:after="290" w:line="372" w:lineRule="auto"/>
      <w:outlineLvl w:val="3"/>
    </w:pPr>
    <w:rPr>
      <w:rFonts w:ascii="Cambria" w:hAnsi="Cambria" w:eastAsia="宋体" w:cs="Times New Roman"/>
      <w:b/>
      <w:bCs/>
      <w:sz w:val="28"/>
      <w:szCs w:val="28"/>
    </w:rPr>
  </w:style>
  <w:style w:type="paragraph" w:styleId="816">
    <w:name w:val="正文文本缩进1"/>
    <w:basedOn w:val="808"/>
    <w:next w:val="817"/>
    <w:link w:val="740"/>
    <w:pPr>
      <w:ind w:left="420"/>
      <w:spacing w:after="120"/>
    </w:pPr>
  </w:style>
  <w:style w:type="paragraph" w:styleId="817">
    <w:name w:val="寄信人地址1"/>
    <w:basedOn w:val="808"/>
    <w:next w:val="817"/>
    <w:link w:val="740"/>
    <w:rPr>
      <w:rFonts w:ascii="Arial" w:hAnsi="Arial"/>
      <w:sz w:val="22"/>
      <w:szCs w:val="22"/>
    </w:rPr>
  </w:style>
  <w:style w:type="character" w:styleId="818">
    <w:name w:val="Caption Char"/>
    <w:next w:val="818"/>
    <w:link w:val="740"/>
    <w:uiPriority w:val="99"/>
  </w:style>
  <w:style w:type="character" w:styleId="819">
    <w:name w:val="Heading 5 Char"/>
    <w:next w:val="819"/>
    <w:link w:val="740"/>
    <w:uiPriority w:val="9"/>
    <w:rPr>
      <w:rFonts w:ascii="Arial" w:hAnsi="Arial" w:eastAsia="Arial" w:cs="Arial"/>
      <w:b/>
      <w:bCs/>
      <w:sz w:val="24"/>
      <w:szCs w:val="24"/>
    </w:rPr>
  </w:style>
  <w:style w:type="character" w:styleId="820">
    <w:name w:val="未处理的提及1"/>
    <w:next w:val="820"/>
    <w:link w:val="740"/>
    <w:uiPriority w:val="99"/>
    <w:unhideWhenUsed/>
    <w:qFormat/>
    <w:rPr>
      <w:color w:val="605e5c"/>
      <w:shd w:val="clear" w:color="auto" w:fill="e1dfdd"/>
    </w:rPr>
  </w:style>
  <w:style w:type="character" w:styleId="821">
    <w:name w:val="Heading 8 Char"/>
    <w:next w:val="821"/>
    <w:link w:val="740"/>
    <w:uiPriority w:val="9"/>
    <w:rPr>
      <w:rFonts w:ascii="Arial" w:hAnsi="Arial" w:eastAsia="Arial" w:cs="Arial"/>
      <w:i/>
      <w:iCs/>
      <w:sz w:val="22"/>
      <w:szCs w:val="22"/>
    </w:rPr>
  </w:style>
  <w:style w:type="character" w:styleId="822">
    <w:name w:val="正文文本 字符1"/>
    <w:next w:val="822"/>
    <w:link w:val="740"/>
    <w:qFormat/>
    <w:rPr>
      <w:rFonts w:ascii="Arial" w:hAnsi="Arial" w:cs="Times New Roman"/>
      <w:sz w:val="22"/>
      <w:szCs w:val="22"/>
      <w:lang w:eastAsia="en-US"/>
    </w:rPr>
  </w:style>
  <w:style w:type="character" w:styleId="823">
    <w:name w:val="Heading 7 Char"/>
    <w:next w:val="823"/>
    <w:link w:val="740"/>
    <w:uiPriority w:val="9"/>
    <w:rPr>
      <w:rFonts w:ascii="Arial" w:hAnsi="Arial" w:eastAsia="Arial" w:cs="Arial"/>
      <w:b/>
      <w:bCs/>
      <w:i/>
      <w:iCs/>
      <w:sz w:val="22"/>
      <w:szCs w:val="22"/>
    </w:rPr>
  </w:style>
  <w:style w:type="character" w:styleId="824">
    <w:name w:val="Heading 9 Char"/>
    <w:next w:val="824"/>
    <w:link w:val="740"/>
    <w:uiPriority w:val="9"/>
    <w:rPr>
      <w:rFonts w:ascii="Arial" w:hAnsi="Arial" w:eastAsia="Arial" w:cs="Arial"/>
      <w:i/>
      <w:iCs/>
      <w:sz w:val="21"/>
      <w:szCs w:val="21"/>
    </w:rPr>
  </w:style>
  <w:style w:type="character" w:styleId="825">
    <w:name w:val="Heading 4 Char"/>
    <w:next w:val="825"/>
    <w:link w:val="740"/>
    <w:uiPriority w:val="9"/>
    <w:rPr>
      <w:rFonts w:ascii="Arial" w:hAnsi="Arial" w:eastAsia="Arial" w:cs="Arial"/>
      <w:b/>
      <w:bCs/>
      <w:sz w:val="26"/>
      <w:szCs w:val="26"/>
    </w:rPr>
  </w:style>
  <w:style w:type="character" w:styleId="826">
    <w:name w:val="Title Char"/>
    <w:next w:val="826"/>
    <w:link w:val="740"/>
    <w:uiPriority w:val="10"/>
    <w:rPr>
      <w:sz w:val="48"/>
      <w:szCs w:val="48"/>
    </w:rPr>
  </w:style>
  <w:style w:type="character" w:styleId="827">
    <w:name w:val="Heading 2 Char"/>
    <w:next w:val="827"/>
    <w:link w:val="740"/>
    <w:uiPriority w:val="9"/>
    <w:rPr>
      <w:rFonts w:ascii="Arial" w:hAnsi="Arial" w:eastAsia="Arial" w:cs="Arial"/>
      <w:sz w:val="34"/>
    </w:rPr>
  </w:style>
  <w:style w:type="character" w:styleId="828">
    <w:name w:val="Heading 1 Char"/>
    <w:next w:val="828"/>
    <w:link w:val="740"/>
    <w:uiPriority w:val="9"/>
    <w:rPr>
      <w:rFonts w:ascii="Arial" w:hAnsi="Arial" w:eastAsia="Arial" w:cs="Arial"/>
      <w:sz w:val="40"/>
      <w:szCs w:val="40"/>
    </w:rPr>
  </w:style>
  <w:style w:type="character" w:styleId="829">
    <w:name w:val="Heading 3 Char"/>
    <w:next w:val="829"/>
    <w:link w:val="740"/>
    <w:uiPriority w:val="9"/>
    <w:rPr>
      <w:rFonts w:ascii="Arial" w:hAnsi="Arial" w:eastAsia="Arial" w:cs="Arial"/>
      <w:sz w:val="30"/>
      <w:szCs w:val="30"/>
    </w:rPr>
  </w:style>
  <w:style w:type="character" w:styleId="830">
    <w:name w:val="Heading 6 Char"/>
    <w:next w:val="830"/>
    <w:link w:val="740"/>
    <w:uiPriority w:val="9"/>
    <w:rPr>
      <w:rFonts w:ascii="Arial" w:hAnsi="Arial" w:eastAsia="Arial" w:cs="Arial"/>
      <w:b/>
      <w:bCs/>
      <w:sz w:val="22"/>
      <w:szCs w:val="22"/>
    </w:rPr>
  </w:style>
  <w:style w:type="character" w:styleId="831">
    <w:name w:val="Subtitle Char"/>
    <w:next w:val="831"/>
    <w:link w:val="740"/>
    <w:uiPriority w:val="11"/>
    <w:rPr>
      <w:sz w:val="24"/>
      <w:szCs w:val="24"/>
    </w:rPr>
  </w:style>
  <w:style w:type="character" w:styleId="832">
    <w:name w:val="Quote Char"/>
    <w:next w:val="832"/>
    <w:link w:val="740"/>
    <w:uiPriority w:val="29"/>
    <w:rPr>
      <w:i/>
    </w:rPr>
  </w:style>
  <w:style w:type="character" w:styleId="833">
    <w:name w:val="Footnote Text Char"/>
    <w:next w:val="833"/>
    <w:link w:val="740"/>
    <w:uiPriority w:val="99"/>
    <w:rPr>
      <w:sz w:val="18"/>
    </w:rPr>
  </w:style>
  <w:style w:type="character" w:styleId="834">
    <w:name w:val="Endnote Text Char"/>
    <w:next w:val="834"/>
    <w:link w:val="740"/>
    <w:uiPriority w:val="99"/>
    <w:rPr>
      <w:sz w:val="20"/>
    </w:rPr>
  </w:style>
  <w:style w:type="character" w:styleId="835">
    <w:name w:val="明显引用 字符"/>
    <w:next w:val="835"/>
    <w:link w:val="836"/>
    <w:uiPriority w:val="30"/>
    <w:qFormat/>
    <w:rPr>
      <w:rFonts w:ascii="Arial" w:hAnsi="Arial" w:eastAsia="宋体" w:cs="Times New Roman"/>
      <w:i/>
      <w:sz w:val="22"/>
      <w:shd w:val="clear" w:color="auto" w:fill="f2f2f2"/>
      <w:lang w:eastAsia="en-US"/>
    </w:rPr>
  </w:style>
  <w:style w:type="paragraph" w:styleId="836">
    <w:name w:val="明显引用"/>
    <w:basedOn w:val="740"/>
    <w:next w:val="740"/>
    <w:link w:val="835"/>
    <w:uiPriority w:val="30"/>
    <w:pPr>
      <w:ind w:left="720" w:right="720"/>
      <w:jc w:val="left"/>
      <w:spacing w:after="200" w:line="276" w:lineRule="auto"/>
      <w:shd w:val="clear" w:color="auto" w:fill="f2f2f2"/>
      <w:widowControl/>
      <w:pBdr>
        <w:top w:val="single" w:color="FFFFFF" w:sz="4" w:space="5"/>
        <w:left w:val="single" w:color="FFFFFF" w:sz="4" w:space="10"/>
        <w:bottom w:val="single" w:color="FFFFFF" w:sz="4" w:space="5"/>
        <w:right w:val="single" w:color="FFFFFF" w:sz="4" w:space="10"/>
      </w:pBdr>
    </w:pPr>
    <w:rPr>
      <w:rFonts w:ascii="Arial" w:hAnsi="Arial" w:eastAsia="宋体" w:cs="Times New Roman"/>
      <w:i/>
      <w:sz w:val="22"/>
      <w:lang w:eastAsia="en-US"/>
    </w:rPr>
  </w:style>
  <w:style w:type="paragraph" w:styleId="837">
    <w:name w:val="Table Paragraph"/>
    <w:basedOn w:val="740"/>
    <w:next w:val="837"/>
    <w:link w:val="740"/>
    <w:uiPriority w:val="1"/>
    <w:pPr>
      <w:jc w:val="left"/>
    </w:pPr>
    <w:rPr>
      <w:rFonts w:ascii="仿宋" w:hAnsi="仿宋" w:eastAsia="仿宋" w:cs="仿宋"/>
      <w:sz w:val="22"/>
      <w:lang w:val="zh-CN" w:bidi="zh-CN"/>
    </w:rPr>
  </w:style>
  <w:style w:type="paragraph" w:styleId="838">
    <w:name w:val="标题 111"/>
    <w:basedOn w:val="808"/>
    <w:next w:val="808"/>
    <w:link w:val="740"/>
    <w:pPr>
      <w:jc w:val="center"/>
      <w:keepLines/>
      <w:keepNext/>
      <w:spacing w:line="578" w:lineRule="auto"/>
      <w:outlineLvl w:val="0"/>
    </w:pPr>
    <w:rPr>
      <w:rFonts w:eastAsia="新宋体"/>
      <w:b/>
      <w:bCs/>
      <w:sz w:val="30"/>
      <w:szCs w:val="44"/>
    </w:rPr>
  </w:style>
  <w:style w:type="paragraph" w:styleId="839">
    <w:name w:val="章标题"/>
    <w:next w:val="740"/>
    <w:link w:val="740"/>
    <w:pPr>
      <w:ind w:firstLine="147"/>
      <w:jc w:val="both"/>
      <w:spacing w:line="360" w:lineRule="auto"/>
      <w:outlineLvl w:val="1"/>
    </w:pPr>
    <w:rPr>
      <w:rFonts w:ascii="黑体" w:hAnsi="Times New Roman" w:eastAsia="黑体"/>
      <w:sz w:val="21"/>
      <w:lang w:val="en-US" w:eastAsia="zh-CN" w:bidi="ar-SA"/>
    </w:rPr>
  </w:style>
  <w:style w:type="paragraph" w:styleId="840">
    <w:name w:val="正文文本1"/>
    <w:basedOn w:val="810"/>
    <w:next w:val="810"/>
    <w:link w:val="740"/>
    <w:pPr>
      <w:spacing w:after="120"/>
    </w:pPr>
  </w:style>
  <w:style w:type="paragraph" w:styleId="841">
    <w:name w:val="无间隔"/>
    <w:basedOn w:val="740"/>
    <w:next w:val="841"/>
    <w:link w:val="740"/>
    <w:uiPriority w:val="1"/>
    <w:pPr>
      <w:jc w:val="left"/>
      <w:widowControl/>
    </w:pPr>
    <w:rPr>
      <w:rFonts w:ascii="Arial" w:hAnsi="Arial" w:eastAsia="宋体" w:cs="Times New Roman"/>
      <w:sz w:val="22"/>
      <w:lang w:eastAsia="en-US"/>
    </w:rPr>
  </w:style>
  <w:style w:type="paragraph" w:styleId="842">
    <w:name w:val="TOC 标题111"/>
    <w:next w:val="842"/>
    <w:link w:val="740"/>
    <w:uiPriority w:val="39"/>
    <w:unhideWhenUsed/>
    <w:rPr>
      <w:rFonts w:ascii="Arial" w:hAnsi="Arial" w:eastAsia="宋体"/>
      <w:lang w:val="en-US" w:eastAsia="zh-CN" w:bidi="ar-SA"/>
    </w:rPr>
  </w:style>
  <w:style w:type="paragraph" w:styleId="843">
    <w:name w:val="TOC 标题1"/>
    <w:next w:val="843"/>
    <w:link w:val="740"/>
    <w:uiPriority w:val="39"/>
    <w:unhideWhenUsed/>
    <w:rPr>
      <w:rFonts w:ascii="Times New Roman" w:hAnsi="Times New Roman" w:eastAsia="宋体"/>
      <w:lang w:val="en-US" w:eastAsia="zh-CN" w:bidi="ar-SA"/>
    </w:rPr>
  </w:style>
  <w:style w:type="paragraph" w:styleId="844">
    <w:name w:val="正文文本11"/>
    <w:basedOn w:val="845"/>
    <w:next w:val="808"/>
    <w:link w:val="740"/>
    <w:pPr>
      <w:ind w:firstLine="200"/>
      <w:spacing w:after="120"/>
    </w:pPr>
    <w:rPr>
      <w:rFonts w:ascii="Arial" w:hAnsi="Arial"/>
      <w:sz w:val="20"/>
      <w:szCs w:val="20"/>
    </w:rPr>
  </w:style>
  <w:style w:type="paragraph" w:styleId="845">
    <w:name w:val="正文112"/>
    <w:next w:val="844"/>
    <w:link w:val="740"/>
    <w:qFormat/>
    <w:pPr>
      <w:jc w:val="both"/>
      <w:widowControl w:val="off"/>
    </w:pPr>
    <w:rPr>
      <w:rFonts w:ascii="Times New Roman" w:hAnsi="Times New Roman" w:eastAsia="宋体" w:cs="Times New Roman"/>
      <w:sz w:val="21"/>
      <w:szCs w:val="24"/>
      <w:lang w:val="en-US" w:eastAsia="zh-CN" w:bidi="ar-SA"/>
    </w:rPr>
  </w:style>
  <w:style w:type="paragraph" w:styleId="846">
    <w:name w:val="一级条标题"/>
    <w:basedOn w:val="839"/>
    <w:next w:val="847"/>
    <w:link w:val="740"/>
    <w:pPr>
      <w:ind w:left="420"/>
      <w:outlineLvl w:val="2"/>
    </w:pPr>
  </w:style>
  <w:style w:type="paragraph" w:styleId="847">
    <w:name w:val="段"/>
    <w:basedOn w:val="812"/>
    <w:next w:val="740"/>
    <w:link w:val="740"/>
    <w:pPr>
      <w:ind w:firstLine="200"/>
      <w:jc w:val="both"/>
    </w:pPr>
    <w:rPr>
      <w:rFonts w:ascii="宋体" w:hAnsi="Times New Roman" w:eastAsia="宋体"/>
      <w:sz w:val="21"/>
      <w:lang w:val="en-US" w:eastAsia="zh-CN" w:bidi="ar-SA"/>
    </w:rPr>
  </w:style>
  <w:style w:type="paragraph" w:styleId="848">
    <w:name w:val="列出段落"/>
    <w:basedOn w:val="740"/>
    <w:next w:val="848"/>
    <w:link w:val="740"/>
    <w:uiPriority w:val="1"/>
    <w:pPr>
      <w:contextualSpacing/>
      <w:ind w:left="720"/>
      <w:jc w:val="left"/>
      <w:spacing w:after="200" w:line="276" w:lineRule="auto"/>
      <w:widowControl/>
    </w:pPr>
    <w:rPr>
      <w:rFonts w:ascii="Arial" w:hAnsi="Arial" w:eastAsia="宋体" w:cs="Times New Roman"/>
      <w:sz w:val="22"/>
      <w:lang w:eastAsia="en-US"/>
    </w:rPr>
  </w:style>
  <w:style w:type="paragraph" w:styleId="849">
    <w:name w:val="TOC 标题11"/>
    <w:next w:val="849"/>
    <w:link w:val="740"/>
    <w:uiPriority w:val="39"/>
    <w:unhideWhenUsed/>
    <w:pPr>
      <w:spacing w:after="200" w:line="276" w:lineRule="auto"/>
    </w:pPr>
    <w:rPr>
      <w:rFonts w:ascii="Arial" w:hAnsi="Arial" w:eastAsia="宋体"/>
      <w:sz w:val="22"/>
      <w:szCs w:val="22"/>
      <w:lang w:val="en-US" w:eastAsia="en-US" w:bidi="ar-SA"/>
    </w:rPr>
  </w:style>
  <w:style w:type="paragraph" w:styleId="850">
    <w:name w:val="修订1"/>
    <w:next w:val="850"/>
    <w:link w:val="740"/>
    <w:uiPriority w:val="99"/>
    <w:semiHidden/>
    <w:qFormat/>
    <w:rPr>
      <w:rFonts w:ascii="Arial" w:hAnsi="Arial" w:eastAsia="宋体"/>
      <w:sz w:val="22"/>
      <w:szCs w:val="22"/>
      <w:lang w:val="en-US" w:eastAsia="en-US" w:bidi="ar-SA"/>
    </w:rPr>
  </w:style>
  <w:style w:type="paragraph" w:styleId="851">
    <w:name w:val="Body text|1"/>
    <w:basedOn w:val="740"/>
    <w:next w:val="851"/>
    <w:link w:val="740"/>
    <w:pPr>
      <w:ind w:firstLine="400"/>
      <w:jc w:val="left"/>
      <w:spacing w:line="412" w:lineRule="auto"/>
    </w:pPr>
    <w:rPr>
      <w:rFonts w:ascii="宋体" w:hAnsi="宋体" w:eastAsia="宋体" w:cs="Times New Roman"/>
      <w:color w:val="000000"/>
      <w:sz w:val="30"/>
      <w:szCs w:val="30"/>
    </w:rPr>
  </w:style>
  <w:style w:type="paragraph" w:styleId="852">
    <w:name w:val="修订2"/>
    <w:next w:val="852"/>
    <w:link w:val="740"/>
    <w:uiPriority w:val="99"/>
    <w:semiHidden/>
    <w:qFormat/>
    <w:rPr>
      <w:rFonts w:ascii="Arial" w:hAnsi="Arial" w:eastAsia="宋体"/>
      <w:sz w:val="22"/>
      <w:szCs w:val="22"/>
      <w:lang w:val="en-US" w:eastAsia="en-US" w:bidi="ar-SA"/>
    </w:rPr>
  </w:style>
  <w:style w:type="paragraph" w:styleId="853">
    <w:name w:val="Table Text"/>
    <w:basedOn w:val="740"/>
    <w:next w:val="853"/>
    <w:link w:val="740"/>
    <w:semiHidden/>
    <w:qFormat/>
    <w:pPr>
      <w:jc w:val="left"/>
      <w:spacing w:after="200" w:line="276" w:lineRule="auto"/>
      <w:widowControl/>
    </w:pPr>
    <w:rPr>
      <w:rFonts w:ascii="宋体" w:hAnsi="宋体" w:eastAsia="宋体" w:cs="宋体"/>
      <w:sz w:val="24"/>
      <w:szCs w:val="24"/>
      <w:lang w:eastAsia="en-US"/>
    </w:rPr>
  </w:style>
  <w:style w:type="paragraph" w:styleId="854">
    <w:name w:val="NB正文"/>
    <w:next w:val="854"/>
    <w:link w:val="740"/>
    <w:pPr>
      <w:ind w:firstLine="200"/>
      <w:spacing w:line="560" w:lineRule="exact"/>
    </w:pPr>
    <w:rPr>
      <w:rFonts w:ascii="宋体" w:hAnsi="宋体" w:eastAsia="宋体" w:cs="宋体"/>
      <w:bCs/>
      <w:sz w:val="24"/>
      <w:szCs w:val="52"/>
      <w:lang w:val="en-US" w:eastAsia="zh-CN" w:bidi="ar-SA"/>
    </w:rPr>
  </w:style>
  <w:style w:type="table" w:styleId="855">
    <w:name w:val="Grid Table 6 Colorful - Accent 4"/>
    <w:basedOn w:val="751"/>
    <w:next w:val="855"/>
    <w:link w:val="740"/>
    <w:uiPriority w:val="99"/>
    <w:qFormat/>
    <w:rPr>
      <w:rFonts w:ascii="Times New Roman" w:hAnsi="Times New Roman" w:eastAsia="宋体" w:cs="Times New Roman"/>
      <w:sz w:val="20"/>
      <w:szCs w:val="20"/>
    </w:rPr>
    <w:tblPr/>
  </w:style>
  <w:style w:type="table" w:styleId="856">
    <w:name w:val="List Table 7 Colorful - Accent 5"/>
    <w:basedOn w:val="751"/>
    <w:next w:val="856"/>
    <w:link w:val="740"/>
    <w:uiPriority w:val="99"/>
    <w:qFormat/>
    <w:rPr>
      <w:rFonts w:ascii="Times New Roman" w:hAnsi="Times New Roman" w:eastAsia="宋体" w:cs="Times New Roman"/>
      <w:sz w:val="20"/>
      <w:szCs w:val="20"/>
    </w:rPr>
    <w:tblPr/>
  </w:style>
  <w:style w:type="table" w:styleId="857">
    <w:name w:val="List Table 7 Colorful - Accent 2"/>
    <w:basedOn w:val="751"/>
    <w:next w:val="857"/>
    <w:link w:val="740"/>
    <w:uiPriority w:val="99"/>
    <w:qFormat/>
    <w:rPr>
      <w:rFonts w:ascii="Times New Roman" w:hAnsi="Times New Roman" w:eastAsia="宋体" w:cs="Times New Roman"/>
      <w:sz w:val="20"/>
      <w:szCs w:val="20"/>
    </w:rPr>
    <w:tblPr/>
  </w:style>
  <w:style w:type="table" w:styleId="858">
    <w:name w:val="List Table 6 Colorful - Accent 6"/>
    <w:basedOn w:val="751"/>
    <w:next w:val="858"/>
    <w:link w:val="740"/>
    <w:uiPriority w:val="99"/>
    <w:qFormat/>
    <w:rPr>
      <w:rFonts w:ascii="Times New Roman" w:hAnsi="Times New Roman" w:eastAsia="宋体" w:cs="Times New Roman"/>
      <w:sz w:val="20"/>
      <w:szCs w:val="20"/>
    </w:rPr>
    <w:tblPr/>
  </w:style>
  <w:style w:type="table" w:styleId="859">
    <w:name w:val="Grid Table 7 Colorful - Accent 1"/>
    <w:basedOn w:val="751"/>
    <w:next w:val="859"/>
    <w:link w:val="740"/>
    <w:uiPriority w:val="99"/>
    <w:qFormat/>
    <w:rPr>
      <w:rFonts w:ascii="Times New Roman" w:hAnsi="Times New Roman" w:eastAsia="宋体" w:cs="Times New Roman"/>
      <w:sz w:val="20"/>
      <w:szCs w:val="20"/>
    </w:rPr>
    <w:tblPr/>
  </w:style>
  <w:style w:type="table" w:styleId="860">
    <w:name w:val="List Table 4 - Accent 5"/>
    <w:basedOn w:val="751"/>
    <w:next w:val="860"/>
    <w:link w:val="740"/>
    <w:uiPriority w:val="99"/>
    <w:qFormat/>
    <w:rPr>
      <w:rFonts w:ascii="Times New Roman" w:hAnsi="Times New Roman" w:eastAsia="宋体" w:cs="Times New Roman"/>
      <w:sz w:val="20"/>
      <w:szCs w:val="20"/>
    </w:rPr>
    <w:tblPr/>
  </w:style>
  <w:style w:type="table" w:styleId="861">
    <w:name w:val="Grid Table 5 Dark - Accent 3"/>
    <w:basedOn w:val="751"/>
    <w:next w:val="861"/>
    <w:link w:val="740"/>
    <w:uiPriority w:val="99"/>
    <w:qFormat/>
    <w:rPr>
      <w:rFonts w:ascii="Times New Roman" w:hAnsi="Times New Roman" w:eastAsia="宋体" w:cs="Times New Roman"/>
      <w:sz w:val="20"/>
      <w:szCs w:val="20"/>
    </w:rPr>
    <w:tblPr/>
  </w:style>
  <w:style w:type="table" w:styleId="862">
    <w:name w:val="Bordered &amp; Lined - Accent 6"/>
    <w:basedOn w:val="751"/>
    <w:next w:val="862"/>
    <w:link w:val="740"/>
    <w:uiPriority w:val="99"/>
    <w:qFormat/>
    <w:rPr>
      <w:rFonts w:ascii="Times New Roman" w:hAnsi="Times New Roman" w:eastAsia="宋体" w:cs="Times New Roman"/>
      <w:color w:val="404040"/>
      <w:sz w:val="20"/>
      <w:szCs w:val="20"/>
    </w:rPr>
    <w:tblPr/>
  </w:style>
  <w:style w:type="table" w:styleId="863">
    <w:name w:val="List Table 4 - Accent 2"/>
    <w:basedOn w:val="751"/>
    <w:next w:val="863"/>
    <w:link w:val="740"/>
    <w:uiPriority w:val="99"/>
    <w:qFormat/>
    <w:rPr>
      <w:rFonts w:ascii="Times New Roman" w:hAnsi="Times New Roman" w:eastAsia="宋体" w:cs="Times New Roman"/>
      <w:sz w:val="20"/>
      <w:szCs w:val="20"/>
    </w:rPr>
    <w:tblPr/>
  </w:style>
  <w:style w:type="table" w:styleId="864">
    <w:name w:val="Grid Table 7 Colorful - Accent 5"/>
    <w:basedOn w:val="751"/>
    <w:next w:val="864"/>
    <w:link w:val="740"/>
    <w:uiPriority w:val="99"/>
    <w:qFormat/>
    <w:rPr>
      <w:rFonts w:ascii="Times New Roman" w:hAnsi="Times New Roman" w:eastAsia="宋体" w:cs="Times New Roman"/>
      <w:sz w:val="20"/>
      <w:szCs w:val="20"/>
    </w:rPr>
    <w:tblPr/>
  </w:style>
  <w:style w:type="table" w:styleId="865">
    <w:name w:val="Lined - Accent 5"/>
    <w:basedOn w:val="751"/>
    <w:next w:val="865"/>
    <w:link w:val="740"/>
    <w:uiPriority w:val="99"/>
    <w:qFormat/>
    <w:rPr>
      <w:rFonts w:ascii="Times New Roman" w:hAnsi="Times New Roman" w:eastAsia="宋体" w:cs="Times New Roman"/>
      <w:color w:val="404040"/>
      <w:sz w:val="20"/>
      <w:szCs w:val="20"/>
    </w:rPr>
    <w:tblPr/>
  </w:style>
  <w:style w:type="table" w:styleId="866">
    <w:name w:val="List Table 1 Light - Accent 6"/>
    <w:basedOn w:val="751"/>
    <w:next w:val="866"/>
    <w:link w:val="740"/>
    <w:uiPriority w:val="99"/>
    <w:qFormat/>
    <w:rPr>
      <w:rFonts w:ascii="Times New Roman" w:hAnsi="Times New Roman" w:eastAsia="宋体" w:cs="Times New Roman"/>
      <w:sz w:val="20"/>
      <w:szCs w:val="20"/>
    </w:rPr>
    <w:tblPr/>
  </w:style>
  <w:style w:type="table" w:styleId="867">
    <w:name w:val="Grid Table 4 - Accent 2"/>
    <w:basedOn w:val="751"/>
    <w:next w:val="867"/>
    <w:link w:val="740"/>
    <w:uiPriority w:val="59"/>
    <w:qFormat/>
    <w:rPr>
      <w:rFonts w:ascii="Times New Roman" w:hAnsi="Times New Roman" w:eastAsia="宋体" w:cs="Times New Roman"/>
      <w:sz w:val="20"/>
      <w:szCs w:val="20"/>
    </w:rPr>
    <w:tblPr/>
  </w:style>
  <w:style w:type="table" w:styleId="868">
    <w:name w:val="List Table 6 Colorful - Accent 2"/>
    <w:basedOn w:val="751"/>
    <w:next w:val="868"/>
    <w:link w:val="740"/>
    <w:uiPriority w:val="99"/>
    <w:qFormat/>
    <w:rPr>
      <w:rFonts w:ascii="Times New Roman" w:hAnsi="Times New Roman" w:eastAsia="宋体" w:cs="Times New Roman"/>
      <w:sz w:val="20"/>
      <w:szCs w:val="20"/>
    </w:rPr>
    <w:tblPr/>
  </w:style>
  <w:style w:type="table" w:styleId="869">
    <w:name w:val="Bordered - Accent 3"/>
    <w:basedOn w:val="751"/>
    <w:next w:val="869"/>
    <w:link w:val="740"/>
    <w:uiPriority w:val="99"/>
    <w:qFormat/>
    <w:rPr>
      <w:rFonts w:ascii="Times New Roman" w:hAnsi="Times New Roman" w:eastAsia="宋体" w:cs="Times New Roman"/>
      <w:sz w:val="20"/>
      <w:szCs w:val="20"/>
    </w:rPr>
    <w:tblPr/>
  </w:style>
  <w:style w:type="table" w:styleId="870">
    <w:name w:val="List Table 4 - Accent 6"/>
    <w:basedOn w:val="751"/>
    <w:next w:val="870"/>
    <w:link w:val="740"/>
    <w:uiPriority w:val="99"/>
    <w:qFormat/>
    <w:rPr>
      <w:rFonts w:ascii="Times New Roman" w:hAnsi="Times New Roman" w:eastAsia="宋体" w:cs="Times New Roman"/>
      <w:sz w:val="20"/>
      <w:szCs w:val="20"/>
    </w:rPr>
    <w:tblPr/>
  </w:style>
  <w:style w:type="table" w:styleId="871">
    <w:name w:val="List Table 5 Dark - Accent 3"/>
    <w:basedOn w:val="751"/>
    <w:next w:val="871"/>
    <w:link w:val="740"/>
    <w:uiPriority w:val="99"/>
    <w:qFormat/>
    <w:rPr>
      <w:rFonts w:ascii="Times New Roman" w:hAnsi="Times New Roman" w:eastAsia="宋体" w:cs="Times New Roman"/>
      <w:sz w:val="20"/>
      <w:szCs w:val="20"/>
    </w:rPr>
    <w:tblPr/>
  </w:style>
  <w:style w:type="table" w:styleId="872">
    <w:name w:val="Lined - Accent 1"/>
    <w:basedOn w:val="751"/>
    <w:next w:val="872"/>
    <w:link w:val="740"/>
    <w:uiPriority w:val="99"/>
    <w:qFormat/>
    <w:rPr>
      <w:rFonts w:ascii="Times New Roman" w:hAnsi="Times New Roman" w:eastAsia="宋体" w:cs="Times New Roman"/>
      <w:color w:val="404040"/>
      <w:sz w:val="20"/>
      <w:szCs w:val="20"/>
    </w:rPr>
    <w:tblPr/>
  </w:style>
  <w:style w:type="table" w:styleId="873">
    <w:name w:val="Grid Table 3 - Accent 1"/>
    <w:basedOn w:val="751"/>
    <w:next w:val="873"/>
    <w:link w:val="740"/>
    <w:uiPriority w:val="99"/>
    <w:qFormat/>
    <w:rPr>
      <w:rFonts w:ascii="Times New Roman" w:hAnsi="Times New Roman" w:eastAsia="宋体" w:cs="Times New Roman"/>
      <w:sz w:val="20"/>
      <w:szCs w:val="20"/>
    </w:rPr>
    <w:tblPr/>
  </w:style>
  <w:style w:type="table" w:styleId="874">
    <w:name w:val="Grid Table 3 - Accent 3"/>
    <w:basedOn w:val="751"/>
    <w:next w:val="874"/>
    <w:link w:val="740"/>
    <w:uiPriority w:val="99"/>
    <w:qFormat/>
    <w:rPr>
      <w:rFonts w:ascii="Times New Roman" w:hAnsi="Times New Roman" w:eastAsia="宋体" w:cs="Times New Roman"/>
      <w:sz w:val="20"/>
      <w:szCs w:val="20"/>
    </w:rPr>
    <w:tblPr/>
  </w:style>
  <w:style w:type="table" w:styleId="875">
    <w:name w:val="List Table 3 - Accent 3"/>
    <w:basedOn w:val="751"/>
    <w:next w:val="875"/>
    <w:link w:val="740"/>
    <w:uiPriority w:val="99"/>
    <w:qFormat/>
    <w:rPr>
      <w:rFonts w:ascii="Times New Roman" w:hAnsi="Times New Roman" w:eastAsia="宋体" w:cs="Times New Roman"/>
      <w:sz w:val="20"/>
      <w:szCs w:val="20"/>
    </w:rPr>
    <w:tblPr/>
  </w:style>
  <w:style w:type="table" w:styleId="876">
    <w:name w:val="Grid Table 4 - Accent 3"/>
    <w:basedOn w:val="751"/>
    <w:next w:val="876"/>
    <w:link w:val="740"/>
    <w:uiPriority w:val="59"/>
    <w:qFormat/>
    <w:rPr>
      <w:rFonts w:ascii="Times New Roman" w:hAnsi="Times New Roman" w:eastAsia="宋体" w:cs="Times New Roman"/>
      <w:sz w:val="20"/>
      <w:szCs w:val="20"/>
    </w:rPr>
    <w:tblPr/>
  </w:style>
  <w:style w:type="table" w:styleId="877">
    <w:name w:val="清单表 1 浅色1"/>
    <w:basedOn w:val="751"/>
    <w:next w:val="877"/>
    <w:link w:val="740"/>
    <w:uiPriority w:val="99"/>
    <w:qFormat/>
    <w:rPr>
      <w:rFonts w:ascii="Times New Roman" w:hAnsi="Times New Roman" w:eastAsia="宋体" w:cs="Times New Roman"/>
      <w:sz w:val="20"/>
      <w:szCs w:val="20"/>
    </w:rPr>
    <w:tblPr/>
  </w:style>
  <w:style w:type="table" w:styleId="878">
    <w:name w:val="List Table 6 Colorful - Accent 5"/>
    <w:basedOn w:val="751"/>
    <w:next w:val="878"/>
    <w:link w:val="740"/>
    <w:uiPriority w:val="99"/>
    <w:qFormat/>
    <w:rPr>
      <w:rFonts w:ascii="Times New Roman" w:hAnsi="Times New Roman" w:eastAsia="宋体" w:cs="Times New Roman"/>
      <w:sz w:val="20"/>
      <w:szCs w:val="20"/>
    </w:rPr>
    <w:tblPr/>
  </w:style>
  <w:style w:type="table" w:styleId="879">
    <w:name w:val="Lined - Accent 2"/>
    <w:basedOn w:val="751"/>
    <w:next w:val="879"/>
    <w:link w:val="740"/>
    <w:uiPriority w:val="99"/>
    <w:qFormat/>
    <w:rPr>
      <w:rFonts w:ascii="Times New Roman" w:hAnsi="Times New Roman" w:eastAsia="宋体" w:cs="Times New Roman"/>
      <w:color w:val="404040"/>
      <w:sz w:val="20"/>
      <w:szCs w:val="20"/>
    </w:rPr>
    <w:tblPr/>
  </w:style>
  <w:style w:type="table" w:styleId="880">
    <w:name w:val="List Table 3 - Accent 4"/>
    <w:basedOn w:val="751"/>
    <w:next w:val="880"/>
    <w:link w:val="740"/>
    <w:uiPriority w:val="99"/>
    <w:qFormat/>
    <w:rPr>
      <w:rFonts w:ascii="Times New Roman" w:hAnsi="Times New Roman" w:eastAsia="宋体" w:cs="Times New Roman"/>
      <w:sz w:val="20"/>
      <w:szCs w:val="20"/>
    </w:rPr>
    <w:tblPr/>
  </w:style>
  <w:style w:type="table" w:styleId="881">
    <w:name w:val="Grid Table 1 Light - Accent 2"/>
    <w:basedOn w:val="751"/>
    <w:next w:val="881"/>
    <w:link w:val="740"/>
    <w:uiPriority w:val="99"/>
    <w:qFormat/>
    <w:rPr>
      <w:rFonts w:ascii="Times New Roman" w:hAnsi="Times New Roman" w:eastAsia="宋体" w:cs="Times New Roman"/>
      <w:sz w:val="20"/>
      <w:szCs w:val="20"/>
    </w:rPr>
    <w:tblPr/>
  </w:style>
  <w:style w:type="table" w:styleId="882">
    <w:name w:val="Grid Table 5 Dark - Accent 5"/>
    <w:basedOn w:val="751"/>
    <w:next w:val="882"/>
    <w:link w:val="740"/>
    <w:uiPriority w:val="99"/>
    <w:qFormat/>
    <w:rPr>
      <w:rFonts w:ascii="Times New Roman" w:hAnsi="Times New Roman" w:eastAsia="宋体" w:cs="Times New Roman"/>
      <w:sz w:val="20"/>
      <w:szCs w:val="20"/>
    </w:rPr>
    <w:tblPr/>
  </w:style>
  <w:style w:type="table" w:styleId="883">
    <w:name w:val="Bordered &amp; Lined - Accent 1"/>
    <w:basedOn w:val="751"/>
    <w:next w:val="883"/>
    <w:link w:val="740"/>
    <w:uiPriority w:val="99"/>
    <w:qFormat/>
    <w:rPr>
      <w:rFonts w:ascii="Times New Roman" w:hAnsi="Times New Roman" w:eastAsia="宋体" w:cs="Times New Roman"/>
      <w:color w:val="404040"/>
      <w:sz w:val="20"/>
      <w:szCs w:val="20"/>
    </w:rPr>
    <w:tblPr/>
  </w:style>
  <w:style w:type="table" w:styleId="884">
    <w:name w:val="List Table 4 - Accent 1"/>
    <w:basedOn w:val="751"/>
    <w:next w:val="884"/>
    <w:link w:val="740"/>
    <w:uiPriority w:val="99"/>
    <w:qFormat/>
    <w:rPr>
      <w:rFonts w:ascii="Times New Roman" w:hAnsi="Times New Roman" w:eastAsia="宋体" w:cs="Times New Roman"/>
      <w:sz w:val="20"/>
      <w:szCs w:val="20"/>
    </w:rPr>
    <w:tblPr/>
  </w:style>
  <w:style w:type="table" w:styleId="885">
    <w:name w:val="网格表 6 彩色1"/>
    <w:basedOn w:val="751"/>
    <w:next w:val="885"/>
    <w:link w:val="740"/>
    <w:uiPriority w:val="99"/>
    <w:qFormat/>
    <w:rPr>
      <w:rFonts w:ascii="Times New Roman" w:hAnsi="Times New Roman" w:eastAsia="宋体" w:cs="Times New Roman"/>
      <w:sz w:val="20"/>
      <w:szCs w:val="20"/>
    </w:rPr>
    <w:tblPr/>
  </w:style>
  <w:style w:type="table" w:styleId="886">
    <w:name w:val="List Table 7 Colorful - Accent 1"/>
    <w:basedOn w:val="751"/>
    <w:next w:val="886"/>
    <w:link w:val="740"/>
    <w:uiPriority w:val="99"/>
    <w:qFormat/>
    <w:rPr>
      <w:rFonts w:ascii="Times New Roman" w:hAnsi="Times New Roman" w:eastAsia="宋体" w:cs="Times New Roman"/>
      <w:sz w:val="20"/>
      <w:szCs w:val="20"/>
    </w:rPr>
    <w:tblPr/>
  </w:style>
  <w:style w:type="table" w:styleId="887">
    <w:name w:val="Grid Table 6 Colorful - Accent 6"/>
    <w:basedOn w:val="751"/>
    <w:next w:val="887"/>
    <w:link w:val="740"/>
    <w:uiPriority w:val="99"/>
    <w:qFormat/>
    <w:rPr>
      <w:rFonts w:ascii="Times New Roman" w:hAnsi="Times New Roman" w:eastAsia="宋体" w:cs="Times New Roman"/>
      <w:sz w:val="20"/>
      <w:szCs w:val="20"/>
    </w:rPr>
    <w:tblPr/>
  </w:style>
  <w:style w:type="table" w:styleId="888">
    <w:name w:val="Bordered &amp; Lined - Accent"/>
    <w:basedOn w:val="751"/>
    <w:next w:val="888"/>
    <w:link w:val="740"/>
    <w:uiPriority w:val="99"/>
    <w:qFormat/>
    <w:rPr>
      <w:rFonts w:ascii="Times New Roman" w:hAnsi="Times New Roman" w:eastAsia="宋体" w:cs="Times New Roman"/>
      <w:color w:val="404040"/>
      <w:sz w:val="20"/>
      <w:szCs w:val="20"/>
    </w:rPr>
    <w:tblPr/>
  </w:style>
  <w:style w:type="table" w:styleId="889">
    <w:name w:val="清单表 41"/>
    <w:basedOn w:val="751"/>
    <w:next w:val="889"/>
    <w:link w:val="740"/>
    <w:uiPriority w:val="99"/>
    <w:qFormat/>
    <w:rPr>
      <w:rFonts w:ascii="Times New Roman" w:hAnsi="Times New Roman" w:eastAsia="宋体" w:cs="Times New Roman"/>
      <w:sz w:val="20"/>
      <w:szCs w:val="20"/>
    </w:rPr>
    <w:tblPr/>
  </w:style>
  <w:style w:type="table" w:styleId="890">
    <w:name w:val="List Table 5 Dark - Accent 5"/>
    <w:basedOn w:val="751"/>
    <w:next w:val="890"/>
    <w:link w:val="740"/>
    <w:uiPriority w:val="99"/>
    <w:qFormat/>
    <w:rPr>
      <w:rFonts w:ascii="Times New Roman" w:hAnsi="Times New Roman" w:eastAsia="宋体" w:cs="Times New Roman"/>
      <w:sz w:val="20"/>
      <w:szCs w:val="20"/>
    </w:rPr>
    <w:tblPr/>
  </w:style>
  <w:style w:type="table" w:styleId="891">
    <w:name w:val="Grid Table 6 Colorful - Accent 1"/>
    <w:basedOn w:val="751"/>
    <w:next w:val="891"/>
    <w:link w:val="740"/>
    <w:uiPriority w:val="99"/>
    <w:qFormat/>
    <w:rPr>
      <w:rFonts w:ascii="Times New Roman" w:hAnsi="Times New Roman" w:eastAsia="宋体" w:cs="Times New Roman"/>
      <w:sz w:val="20"/>
      <w:szCs w:val="20"/>
    </w:rPr>
    <w:tblPr/>
  </w:style>
  <w:style w:type="table" w:styleId="892">
    <w:name w:val="网格表 6 彩色11"/>
    <w:basedOn w:val="751"/>
    <w:next w:val="892"/>
    <w:link w:val="740"/>
    <w:uiPriority w:val="99"/>
    <w:qFormat/>
    <w:rPr>
      <w:rFonts w:ascii="Times New Roman" w:hAnsi="Times New Roman" w:eastAsia="宋体" w:cs="Times New Roman"/>
      <w:sz w:val="20"/>
      <w:szCs w:val="20"/>
    </w:rPr>
    <w:tblPr/>
  </w:style>
  <w:style w:type="table" w:styleId="893">
    <w:name w:val="Grid Table 1 Light - Accent 6"/>
    <w:basedOn w:val="751"/>
    <w:next w:val="893"/>
    <w:link w:val="740"/>
    <w:uiPriority w:val="99"/>
    <w:qFormat/>
    <w:rPr>
      <w:rFonts w:ascii="Times New Roman" w:hAnsi="Times New Roman" w:eastAsia="宋体" w:cs="Times New Roman"/>
      <w:sz w:val="20"/>
      <w:szCs w:val="20"/>
    </w:rPr>
    <w:tblPr/>
  </w:style>
  <w:style w:type="table" w:styleId="894">
    <w:name w:val="Grid Table 3 - Accent 6"/>
    <w:basedOn w:val="751"/>
    <w:next w:val="894"/>
    <w:link w:val="740"/>
    <w:uiPriority w:val="99"/>
    <w:qFormat/>
    <w:rPr>
      <w:rFonts w:ascii="Times New Roman" w:hAnsi="Times New Roman" w:eastAsia="宋体" w:cs="Times New Roman"/>
      <w:sz w:val="20"/>
      <w:szCs w:val="20"/>
    </w:rPr>
    <w:tblPr/>
  </w:style>
  <w:style w:type="table" w:styleId="895">
    <w:name w:val="List Table 2 - Accent 3"/>
    <w:basedOn w:val="751"/>
    <w:next w:val="895"/>
    <w:link w:val="740"/>
    <w:uiPriority w:val="99"/>
    <w:qFormat/>
    <w:rPr>
      <w:rFonts w:ascii="Times New Roman" w:hAnsi="Times New Roman" w:eastAsia="宋体" w:cs="Times New Roman"/>
      <w:sz w:val="20"/>
      <w:szCs w:val="20"/>
    </w:rPr>
    <w:tblPr/>
  </w:style>
  <w:style w:type="table" w:styleId="896">
    <w:name w:val="Grid Table 5 Dark- Accent 4"/>
    <w:basedOn w:val="751"/>
    <w:next w:val="896"/>
    <w:link w:val="740"/>
    <w:uiPriority w:val="99"/>
    <w:qFormat/>
    <w:rPr>
      <w:rFonts w:ascii="Times New Roman" w:hAnsi="Times New Roman" w:eastAsia="宋体" w:cs="Times New Roman"/>
      <w:sz w:val="20"/>
      <w:szCs w:val="20"/>
    </w:rPr>
    <w:tblPr/>
  </w:style>
  <w:style w:type="table" w:styleId="897">
    <w:name w:val="清单表 7 彩色11"/>
    <w:basedOn w:val="751"/>
    <w:next w:val="897"/>
    <w:link w:val="740"/>
    <w:uiPriority w:val="99"/>
    <w:qFormat/>
    <w:rPr>
      <w:rFonts w:ascii="Times New Roman" w:hAnsi="Times New Roman" w:eastAsia="宋体" w:cs="Times New Roman"/>
      <w:sz w:val="20"/>
      <w:szCs w:val="20"/>
    </w:rPr>
    <w:tblPr/>
  </w:style>
  <w:style w:type="table" w:styleId="898">
    <w:name w:val="Lined - Accent 4"/>
    <w:basedOn w:val="751"/>
    <w:next w:val="898"/>
    <w:link w:val="740"/>
    <w:uiPriority w:val="99"/>
    <w:qFormat/>
    <w:rPr>
      <w:rFonts w:ascii="Times New Roman" w:hAnsi="Times New Roman" w:eastAsia="宋体" w:cs="Times New Roman"/>
      <w:color w:val="404040"/>
      <w:sz w:val="20"/>
      <w:szCs w:val="20"/>
    </w:rPr>
    <w:tblPr/>
  </w:style>
  <w:style w:type="table" w:styleId="899">
    <w:name w:val="List Table 6 Colorful - Accent 4"/>
    <w:basedOn w:val="751"/>
    <w:next w:val="899"/>
    <w:link w:val="740"/>
    <w:uiPriority w:val="99"/>
    <w:qFormat/>
    <w:rPr>
      <w:rFonts w:ascii="Times New Roman" w:hAnsi="Times New Roman" w:eastAsia="宋体" w:cs="Times New Roman"/>
      <w:sz w:val="20"/>
      <w:szCs w:val="20"/>
    </w:rPr>
    <w:tblPr/>
  </w:style>
  <w:style w:type="table" w:styleId="900">
    <w:name w:val="List Table 2 - Accent 4"/>
    <w:basedOn w:val="751"/>
    <w:next w:val="900"/>
    <w:link w:val="740"/>
    <w:uiPriority w:val="99"/>
    <w:qFormat/>
    <w:rPr>
      <w:rFonts w:ascii="Times New Roman" w:hAnsi="Times New Roman" w:eastAsia="宋体" w:cs="Times New Roman"/>
      <w:sz w:val="20"/>
      <w:szCs w:val="20"/>
    </w:rPr>
    <w:tblPr/>
  </w:style>
  <w:style w:type="table" w:styleId="901">
    <w:name w:val="网格表 311"/>
    <w:basedOn w:val="751"/>
    <w:next w:val="901"/>
    <w:link w:val="740"/>
    <w:uiPriority w:val="99"/>
    <w:qFormat/>
    <w:rPr>
      <w:rFonts w:ascii="Times New Roman" w:hAnsi="Times New Roman" w:eastAsia="宋体" w:cs="Times New Roman"/>
      <w:sz w:val="20"/>
      <w:szCs w:val="20"/>
    </w:rPr>
    <w:tblPr/>
  </w:style>
  <w:style w:type="table" w:styleId="902">
    <w:name w:val="List Table 2 - Accent 5"/>
    <w:basedOn w:val="751"/>
    <w:next w:val="902"/>
    <w:link w:val="740"/>
    <w:uiPriority w:val="99"/>
    <w:qFormat/>
    <w:rPr>
      <w:rFonts w:ascii="Times New Roman" w:hAnsi="Times New Roman" w:eastAsia="宋体" w:cs="Times New Roman"/>
      <w:sz w:val="20"/>
      <w:szCs w:val="20"/>
    </w:rPr>
    <w:tblPr/>
  </w:style>
  <w:style w:type="table" w:styleId="903">
    <w:name w:val="Grid Table 6 Colorful - Accent 2"/>
    <w:basedOn w:val="751"/>
    <w:next w:val="903"/>
    <w:link w:val="740"/>
    <w:uiPriority w:val="99"/>
    <w:qFormat/>
    <w:rPr>
      <w:rFonts w:ascii="Times New Roman" w:hAnsi="Times New Roman" w:eastAsia="宋体" w:cs="Times New Roman"/>
      <w:sz w:val="20"/>
      <w:szCs w:val="20"/>
    </w:rPr>
    <w:tblPr/>
  </w:style>
  <w:style w:type="table" w:styleId="904">
    <w:name w:val="Grid Table 4 - Accent 4"/>
    <w:basedOn w:val="751"/>
    <w:next w:val="904"/>
    <w:link w:val="740"/>
    <w:uiPriority w:val="59"/>
    <w:qFormat/>
    <w:rPr>
      <w:rFonts w:ascii="Times New Roman" w:hAnsi="Times New Roman" w:eastAsia="宋体" w:cs="Times New Roman"/>
      <w:sz w:val="20"/>
      <w:szCs w:val="20"/>
    </w:rPr>
    <w:tblPr/>
  </w:style>
  <w:style w:type="table" w:styleId="905">
    <w:name w:val="网格表 7 彩色11"/>
    <w:basedOn w:val="751"/>
    <w:next w:val="905"/>
    <w:link w:val="740"/>
    <w:uiPriority w:val="99"/>
    <w:qFormat/>
    <w:rPr>
      <w:rFonts w:ascii="Times New Roman" w:hAnsi="Times New Roman" w:eastAsia="宋体" w:cs="Times New Roman"/>
      <w:sz w:val="20"/>
      <w:szCs w:val="20"/>
    </w:rPr>
    <w:tblPr/>
  </w:style>
  <w:style w:type="table" w:styleId="906">
    <w:name w:val="Grid Table 6 Colorful - Accent 5"/>
    <w:basedOn w:val="751"/>
    <w:next w:val="906"/>
    <w:link w:val="740"/>
    <w:uiPriority w:val="99"/>
    <w:qFormat/>
    <w:rPr>
      <w:rFonts w:ascii="Times New Roman" w:hAnsi="Times New Roman" w:eastAsia="宋体" w:cs="Times New Roman"/>
      <w:sz w:val="20"/>
      <w:szCs w:val="20"/>
    </w:rPr>
    <w:tblPr/>
  </w:style>
  <w:style w:type="table" w:styleId="907">
    <w:name w:val="List Table 4 - Accent 3"/>
    <w:basedOn w:val="751"/>
    <w:next w:val="907"/>
    <w:link w:val="740"/>
    <w:uiPriority w:val="99"/>
    <w:qFormat/>
    <w:rPr>
      <w:rFonts w:ascii="Times New Roman" w:hAnsi="Times New Roman" w:eastAsia="宋体" w:cs="Times New Roman"/>
      <w:sz w:val="20"/>
      <w:szCs w:val="20"/>
    </w:rPr>
    <w:tblPr/>
  </w:style>
  <w:style w:type="table" w:styleId="908">
    <w:name w:val="Grid Table 5 Dark- Accent 1"/>
    <w:basedOn w:val="751"/>
    <w:next w:val="908"/>
    <w:link w:val="740"/>
    <w:uiPriority w:val="99"/>
    <w:qFormat/>
    <w:rPr>
      <w:rFonts w:ascii="Times New Roman" w:hAnsi="Times New Roman" w:eastAsia="宋体" w:cs="Times New Roman"/>
      <w:sz w:val="20"/>
      <w:szCs w:val="20"/>
    </w:rPr>
    <w:tblPr/>
  </w:style>
  <w:style w:type="table" w:styleId="909">
    <w:name w:val="清单表 6 彩色1"/>
    <w:basedOn w:val="751"/>
    <w:next w:val="909"/>
    <w:link w:val="740"/>
    <w:uiPriority w:val="99"/>
    <w:qFormat/>
    <w:rPr>
      <w:rFonts w:ascii="Times New Roman" w:hAnsi="Times New Roman" w:eastAsia="宋体" w:cs="Times New Roman"/>
      <w:sz w:val="20"/>
      <w:szCs w:val="20"/>
    </w:rPr>
    <w:tblPr/>
  </w:style>
  <w:style w:type="table" w:styleId="910">
    <w:name w:val="List Table 7 Colorful - Accent 4"/>
    <w:basedOn w:val="751"/>
    <w:next w:val="910"/>
    <w:link w:val="740"/>
    <w:uiPriority w:val="99"/>
    <w:qFormat/>
    <w:rPr>
      <w:rFonts w:ascii="Times New Roman" w:hAnsi="Times New Roman" w:eastAsia="宋体" w:cs="Times New Roman"/>
      <w:sz w:val="20"/>
      <w:szCs w:val="20"/>
    </w:rPr>
    <w:tblPr/>
  </w:style>
  <w:style w:type="table" w:styleId="911">
    <w:name w:val="List Table 1 Light - Accent 4"/>
    <w:basedOn w:val="751"/>
    <w:next w:val="911"/>
    <w:link w:val="740"/>
    <w:uiPriority w:val="99"/>
    <w:qFormat/>
    <w:rPr>
      <w:rFonts w:ascii="Times New Roman" w:hAnsi="Times New Roman" w:eastAsia="宋体" w:cs="Times New Roman"/>
      <w:sz w:val="20"/>
      <w:szCs w:val="20"/>
    </w:rPr>
    <w:tblPr/>
  </w:style>
  <w:style w:type="table" w:styleId="912">
    <w:name w:val="Bordered - Accent 6"/>
    <w:basedOn w:val="751"/>
    <w:next w:val="912"/>
    <w:link w:val="740"/>
    <w:uiPriority w:val="99"/>
    <w:qFormat/>
    <w:rPr>
      <w:rFonts w:ascii="Times New Roman" w:hAnsi="Times New Roman" w:eastAsia="宋体" w:cs="Times New Roman"/>
      <w:sz w:val="20"/>
      <w:szCs w:val="20"/>
    </w:rPr>
    <w:tblPr/>
  </w:style>
  <w:style w:type="table" w:styleId="913">
    <w:name w:val="Lined - Accent 3"/>
    <w:basedOn w:val="751"/>
    <w:next w:val="913"/>
    <w:link w:val="740"/>
    <w:uiPriority w:val="99"/>
    <w:qFormat/>
    <w:rPr>
      <w:rFonts w:ascii="Times New Roman" w:hAnsi="Times New Roman" w:eastAsia="宋体" w:cs="Times New Roman"/>
      <w:color w:val="404040"/>
      <w:sz w:val="20"/>
      <w:szCs w:val="20"/>
    </w:rPr>
    <w:tblPr/>
  </w:style>
  <w:style w:type="table" w:styleId="914">
    <w:name w:val="清单表 31"/>
    <w:basedOn w:val="751"/>
    <w:next w:val="914"/>
    <w:link w:val="740"/>
    <w:uiPriority w:val="99"/>
    <w:qFormat/>
    <w:rPr>
      <w:rFonts w:ascii="Times New Roman" w:hAnsi="Times New Roman" w:eastAsia="宋体" w:cs="Times New Roman"/>
      <w:sz w:val="20"/>
      <w:szCs w:val="20"/>
    </w:rPr>
    <w:tblPr/>
  </w:style>
  <w:style w:type="table" w:styleId="915">
    <w:name w:val="List Table 3 - Accent 5"/>
    <w:basedOn w:val="751"/>
    <w:next w:val="915"/>
    <w:link w:val="740"/>
    <w:uiPriority w:val="99"/>
    <w:qFormat/>
    <w:rPr>
      <w:rFonts w:ascii="Times New Roman" w:hAnsi="Times New Roman" w:eastAsia="宋体" w:cs="Times New Roman"/>
      <w:sz w:val="20"/>
      <w:szCs w:val="20"/>
    </w:rPr>
    <w:tblPr/>
  </w:style>
  <w:style w:type="table" w:styleId="916">
    <w:name w:val="List Table 6 Colorful - Accent 3"/>
    <w:basedOn w:val="751"/>
    <w:next w:val="916"/>
    <w:link w:val="740"/>
    <w:uiPriority w:val="99"/>
    <w:qFormat/>
    <w:rPr>
      <w:rFonts w:ascii="Times New Roman" w:hAnsi="Times New Roman" w:eastAsia="宋体" w:cs="Times New Roman"/>
      <w:sz w:val="20"/>
      <w:szCs w:val="20"/>
    </w:rPr>
    <w:tblPr/>
  </w:style>
  <w:style w:type="table" w:styleId="917">
    <w:name w:val="Grid Table 3 - Accent 2"/>
    <w:basedOn w:val="751"/>
    <w:next w:val="917"/>
    <w:link w:val="740"/>
    <w:uiPriority w:val="99"/>
    <w:qFormat/>
    <w:rPr>
      <w:rFonts w:ascii="Times New Roman" w:hAnsi="Times New Roman" w:eastAsia="宋体" w:cs="Times New Roman"/>
      <w:sz w:val="20"/>
      <w:szCs w:val="20"/>
    </w:rPr>
    <w:tblPr/>
  </w:style>
  <w:style w:type="table" w:styleId="918">
    <w:name w:val="清单表 5 深色1"/>
    <w:basedOn w:val="751"/>
    <w:next w:val="918"/>
    <w:link w:val="740"/>
    <w:uiPriority w:val="99"/>
    <w:qFormat/>
    <w:rPr>
      <w:rFonts w:ascii="Times New Roman" w:hAnsi="Times New Roman" w:eastAsia="宋体" w:cs="Times New Roman"/>
      <w:sz w:val="20"/>
      <w:szCs w:val="20"/>
    </w:rPr>
    <w:tblPr/>
  </w:style>
  <w:style w:type="table" w:styleId="919">
    <w:name w:val="Grid Table 7 Colorful - Accent 3"/>
    <w:basedOn w:val="751"/>
    <w:next w:val="919"/>
    <w:link w:val="740"/>
    <w:uiPriority w:val="99"/>
    <w:qFormat/>
    <w:rPr>
      <w:rFonts w:ascii="Times New Roman" w:hAnsi="Times New Roman" w:eastAsia="宋体" w:cs="Times New Roman"/>
      <w:sz w:val="20"/>
      <w:szCs w:val="20"/>
    </w:rPr>
    <w:tblPr/>
  </w:style>
  <w:style w:type="table" w:styleId="920">
    <w:name w:val="List Table 5 Dark - Accent 4"/>
    <w:basedOn w:val="751"/>
    <w:next w:val="920"/>
    <w:link w:val="740"/>
    <w:uiPriority w:val="99"/>
    <w:qFormat/>
    <w:rPr>
      <w:rFonts w:ascii="Times New Roman" w:hAnsi="Times New Roman" w:eastAsia="宋体" w:cs="Times New Roman"/>
      <w:sz w:val="20"/>
      <w:szCs w:val="20"/>
    </w:rPr>
    <w:tblPr/>
  </w:style>
  <w:style w:type="table" w:styleId="921">
    <w:name w:val="Grid Table 4 - Accent 6"/>
    <w:basedOn w:val="751"/>
    <w:next w:val="921"/>
    <w:link w:val="740"/>
    <w:uiPriority w:val="59"/>
    <w:qFormat/>
    <w:rPr>
      <w:rFonts w:ascii="Times New Roman" w:hAnsi="Times New Roman" w:eastAsia="宋体" w:cs="Times New Roman"/>
      <w:sz w:val="20"/>
      <w:szCs w:val="20"/>
    </w:rPr>
    <w:tblPr/>
  </w:style>
  <w:style w:type="table" w:styleId="922">
    <w:name w:val="Grid Table 1 Light - Accent 3"/>
    <w:basedOn w:val="751"/>
    <w:next w:val="922"/>
    <w:link w:val="740"/>
    <w:uiPriority w:val="99"/>
    <w:qFormat/>
    <w:rPr>
      <w:rFonts w:ascii="Times New Roman" w:hAnsi="Times New Roman" w:eastAsia="宋体" w:cs="Times New Roman"/>
      <w:sz w:val="20"/>
      <w:szCs w:val="20"/>
    </w:rPr>
    <w:tblPr/>
  </w:style>
  <w:style w:type="table" w:styleId="923">
    <w:name w:val="Lined - Accent 6"/>
    <w:basedOn w:val="751"/>
    <w:next w:val="923"/>
    <w:link w:val="740"/>
    <w:uiPriority w:val="99"/>
    <w:qFormat/>
    <w:rPr>
      <w:rFonts w:ascii="Times New Roman" w:hAnsi="Times New Roman" w:eastAsia="宋体" w:cs="Times New Roman"/>
      <w:color w:val="404040"/>
      <w:sz w:val="20"/>
      <w:szCs w:val="20"/>
    </w:rPr>
    <w:tblPr/>
  </w:style>
  <w:style w:type="table" w:styleId="924">
    <w:name w:val="Bordered - Accent 4"/>
    <w:basedOn w:val="751"/>
    <w:next w:val="924"/>
    <w:link w:val="740"/>
    <w:uiPriority w:val="99"/>
    <w:qFormat/>
    <w:rPr>
      <w:rFonts w:ascii="Times New Roman" w:hAnsi="Times New Roman" w:eastAsia="宋体" w:cs="Times New Roman"/>
      <w:sz w:val="20"/>
      <w:szCs w:val="20"/>
    </w:rPr>
    <w:tblPr/>
  </w:style>
  <w:style w:type="table" w:styleId="925">
    <w:name w:val="List Table 5 Dark - Accent 1"/>
    <w:basedOn w:val="751"/>
    <w:next w:val="925"/>
    <w:link w:val="740"/>
    <w:uiPriority w:val="99"/>
    <w:qFormat/>
    <w:rPr>
      <w:rFonts w:ascii="Times New Roman" w:hAnsi="Times New Roman" w:eastAsia="宋体" w:cs="Times New Roman"/>
      <w:sz w:val="20"/>
      <w:szCs w:val="20"/>
    </w:rPr>
    <w:tblPr/>
  </w:style>
  <w:style w:type="table" w:styleId="926">
    <w:name w:val="清单表 411"/>
    <w:basedOn w:val="751"/>
    <w:next w:val="926"/>
    <w:link w:val="740"/>
    <w:uiPriority w:val="99"/>
    <w:qFormat/>
    <w:rPr>
      <w:rFonts w:ascii="Times New Roman" w:hAnsi="Times New Roman" w:eastAsia="宋体" w:cs="Times New Roman"/>
      <w:sz w:val="20"/>
      <w:szCs w:val="20"/>
    </w:rPr>
    <w:tblPr/>
  </w:style>
  <w:style w:type="table" w:styleId="927">
    <w:name w:val="List Table 3 - Accent 6"/>
    <w:basedOn w:val="751"/>
    <w:next w:val="927"/>
    <w:link w:val="740"/>
    <w:uiPriority w:val="99"/>
    <w:qFormat/>
    <w:rPr>
      <w:rFonts w:ascii="Times New Roman" w:hAnsi="Times New Roman" w:eastAsia="宋体" w:cs="Times New Roman"/>
      <w:sz w:val="20"/>
      <w:szCs w:val="20"/>
    </w:rPr>
    <w:tblPr/>
  </w:style>
  <w:style w:type="table" w:styleId="928">
    <w:name w:val="List Table 2 - Accent 2"/>
    <w:basedOn w:val="751"/>
    <w:next w:val="928"/>
    <w:link w:val="740"/>
    <w:uiPriority w:val="99"/>
    <w:qFormat/>
    <w:rPr>
      <w:rFonts w:ascii="Times New Roman" w:hAnsi="Times New Roman" w:eastAsia="宋体" w:cs="Times New Roman"/>
      <w:sz w:val="20"/>
      <w:szCs w:val="20"/>
    </w:rPr>
    <w:tblPr/>
  </w:style>
  <w:style w:type="table" w:styleId="929">
    <w:name w:val="Grid Table 2 - Accent 4"/>
    <w:basedOn w:val="751"/>
    <w:next w:val="929"/>
    <w:link w:val="740"/>
    <w:uiPriority w:val="99"/>
    <w:qFormat/>
    <w:rPr>
      <w:rFonts w:ascii="Times New Roman" w:hAnsi="Times New Roman" w:eastAsia="宋体" w:cs="Times New Roman"/>
      <w:sz w:val="20"/>
      <w:szCs w:val="20"/>
    </w:rPr>
    <w:tblPr/>
  </w:style>
  <w:style w:type="table" w:styleId="930">
    <w:name w:val="无格式表格 311"/>
    <w:basedOn w:val="751"/>
    <w:next w:val="930"/>
    <w:link w:val="740"/>
    <w:uiPriority w:val="99"/>
    <w:qFormat/>
    <w:rPr>
      <w:rFonts w:ascii="Times New Roman" w:hAnsi="Times New Roman" w:eastAsia="宋体" w:cs="Times New Roman"/>
      <w:sz w:val="20"/>
      <w:szCs w:val="20"/>
    </w:rPr>
    <w:tblPr/>
  </w:style>
  <w:style w:type="table" w:styleId="931">
    <w:name w:val="Grid Table 3 - Accent 5"/>
    <w:basedOn w:val="751"/>
    <w:next w:val="931"/>
    <w:link w:val="740"/>
    <w:uiPriority w:val="99"/>
    <w:qFormat/>
    <w:rPr>
      <w:rFonts w:ascii="Times New Roman" w:hAnsi="Times New Roman" w:eastAsia="宋体" w:cs="Times New Roman"/>
      <w:sz w:val="20"/>
      <w:szCs w:val="20"/>
    </w:rPr>
    <w:tblPr/>
  </w:style>
  <w:style w:type="table" w:styleId="932">
    <w:name w:val="Grid Table 5 Dark - Accent 6"/>
    <w:basedOn w:val="751"/>
    <w:next w:val="932"/>
    <w:link w:val="740"/>
    <w:uiPriority w:val="99"/>
    <w:qFormat/>
    <w:rPr>
      <w:rFonts w:ascii="Times New Roman" w:hAnsi="Times New Roman" w:eastAsia="宋体" w:cs="Times New Roman"/>
      <w:sz w:val="20"/>
      <w:szCs w:val="20"/>
    </w:rPr>
    <w:tblPr/>
  </w:style>
  <w:style w:type="table" w:styleId="933">
    <w:name w:val="Grid Table 4 - Accent 1"/>
    <w:basedOn w:val="751"/>
    <w:next w:val="933"/>
    <w:link w:val="740"/>
    <w:uiPriority w:val="59"/>
    <w:qFormat/>
    <w:rPr>
      <w:rFonts w:ascii="Times New Roman" w:hAnsi="Times New Roman" w:eastAsia="宋体" w:cs="Times New Roman"/>
      <w:sz w:val="20"/>
      <w:szCs w:val="20"/>
    </w:rPr>
    <w:tblPr/>
  </w:style>
  <w:style w:type="table" w:styleId="934">
    <w:name w:val="清单表 21"/>
    <w:basedOn w:val="751"/>
    <w:next w:val="934"/>
    <w:link w:val="740"/>
    <w:uiPriority w:val="99"/>
    <w:qFormat/>
    <w:rPr>
      <w:rFonts w:ascii="Times New Roman" w:hAnsi="Times New Roman" w:eastAsia="宋体" w:cs="Times New Roman"/>
      <w:sz w:val="20"/>
      <w:szCs w:val="20"/>
    </w:rPr>
    <w:tblPr/>
  </w:style>
  <w:style w:type="table" w:styleId="935">
    <w:name w:val="清单表 5 深色11"/>
    <w:basedOn w:val="751"/>
    <w:next w:val="935"/>
    <w:link w:val="740"/>
    <w:uiPriority w:val="99"/>
    <w:qFormat/>
    <w:rPr>
      <w:rFonts w:ascii="Times New Roman" w:hAnsi="Times New Roman" w:eastAsia="宋体" w:cs="Times New Roman"/>
      <w:sz w:val="20"/>
      <w:szCs w:val="20"/>
    </w:rPr>
    <w:tblPr/>
  </w:style>
  <w:style w:type="table" w:styleId="936">
    <w:name w:val="Grid Table 6 Colorful - Accent 3"/>
    <w:basedOn w:val="751"/>
    <w:next w:val="936"/>
    <w:link w:val="740"/>
    <w:uiPriority w:val="99"/>
    <w:qFormat/>
    <w:rPr>
      <w:rFonts w:ascii="Times New Roman" w:hAnsi="Times New Roman" w:eastAsia="宋体" w:cs="Times New Roman"/>
      <w:sz w:val="20"/>
      <w:szCs w:val="20"/>
    </w:rPr>
    <w:tblPr/>
  </w:style>
  <w:style w:type="table" w:styleId="937">
    <w:name w:val="Grid Table 3 - Accent 4"/>
    <w:basedOn w:val="751"/>
    <w:next w:val="937"/>
    <w:link w:val="740"/>
    <w:uiPriority w:val="99"/>
    <w:qFormat/>
    <w:rPr>
      <w:rFonts w:ascii="Times New Roman" w:hAnsi="Times New Roman" w:eastAsia="宋体" w:cs="Times New Roman"/>
      <w:sz w:val="20"/>
      <w:szCs w:val="20"/>
    </w:rPr>
    <w:tblPr/>
  </w:style>
  <w:style w:type="table" w:styleId="938">
    <w:name w:val="清单表 1 浅色11"/>
    <w:basedOn w:val="751"/>
    <w:next w:val="938"/>
    <w:link w:val="740"/>
    <w:uiPriority w:val="99"/>
    <w:qFormat/>
    <w:rPr>
      <w:rFonts w:ascii="Times New Roman" w:hAnsi="Times New Roman" w:eastAsia="宋体" w:cs="Times New Roman"/>
      <w:sz w:val="20"/>
      <w:szCs w:val="20"/>
    </w:rPr>
    <w:tblPr/>
  </w:style>
  <w:style w:type="table" w:styleId="939">
    <w:name w:val="无格式表格 11"/>
    <w:basedOn w:val="751"/>
    <w:next w:val="939"/>
    <w:link w:val="740"/>
    <w:uiPriority w:val="59"/>
    <w:qFormat/>
    <w:rPr>
      <w:rFonts w:ascii="Times New Roman" w:hAnsi="Times New Roman" w:eastAsia="宋体" w:cs="Times New Roman"/>
      <w:sz w:val="20"/>
      <w:szCs w:val="20"/>
    </w:rPr>
    <w:tblPr/>
  </w:style>
  <w:style w:type="table" w:styleId="940">
    <w:name w:val="Grid Table 7 Colorful - Accent 2"/>
    <w:basedOn w:val="751"/>
    <w:next w:val="940"/>
    <w:link w:val="740"/>
    <w:uiPriority w:val="99"/>
    <w:qFormat/>
    <w:rPr>
      <w:rFonts w:ascii="Times New Roman" w:hAnsi="Times New Roman" w:eastAsia="宋体" w:cs="Times New Roman"/>
      <w:sz w:val="20"/>
      <w:szCs w:val="20"/>
    </w:rPr>
    <w:tblPr/>
  </w:style>
  <w:style w:type="table" w:styleId="941">
    <w:name w:val="Bordered &amp; Lined - Accent 3"/>
    <w:basedOn w:val="751"/>
    <w:next w:val="941"/>
    <w:link w:val="740"/>
    <w:uiPriority w:val="99"/>
    <w:qFormat/>
    <w:rPr>
      <w:rFonts w:ascii="Times New Roman" w:hAnsi="Times New Roman" w:eastAsia="宋体" w:cs="Times New Roman"/>
      <w:color w:val="404040"/>
      <w:sz w:val="20"/>
      <w:szCs w:val="20"/>
    </w:rPr>
    <w:tblPr/>
  </w:style>
  <w:style w:type="table" w:styleId="942">
    <w:name w:val="网格表 211"/>
    <w:basedOn w:val="751"/>
    <w:next w:val="942"/>
    <w:link w:val="740"/>
    <w:uiPriority w:val="99"/>
    <w:qFormat/>
    <w:rPr>
      <w:rFonts w:ascii="Times New Roman" w:hAnsi="Times New Roman" w:eastAsia="宋体" w:cs="Times New Roman"/>
      <w:sz w:val="20"/>
      <w:szCs w:val="20"/>
    </w:rPr>
    <w:tblPr/>
  </w:style>
  <w:style w:type="table" w:styleId="943">
    <w:name w:val="无格式表格 21"/>
    <w:basedOn w:val="751"/>
    <w:next w:val="943"/>
    <w:link w:val="740"/>
    <w:uiPriority w:val="59"/>
    <w:qFormat/>
    <w:rPr>
      <w:rFonts w:ascii="Times New Roman" w:hAnsi="Times New Roman" w:eastAsia="宋体" w:cs="Times New Roman"/>
      <w:sz w:val="20"/>
      <w:szCs w:val="20"/>
    </w:rPr>
    <w:tblPr/>
  </w:style>
  <w:style w:type="table" w:styleId="944">
    <w:name w:val="Bordered - Accent 5"/>
    <w:basedOn w:val="751"/>
    <w:next w:val="944"/>
    <w:link w:val="740"/>
    <w:uiPriority w:val="99"/>
    <w:qFormat/>
    <w:rPr>
      <w:rFonts w:ascii="Times New Roman" w:hAnsi="Times New Roman" w:eastAsia="宋体" w:cs="Times New Roman"/>
      <w:sz w:val="20"/>
      <w:szCs w:val="20"/>
    </w:rPr>
    <w:tblPr/>
  </w:style>
  <w:style w:type="table" w:styleId="945">
    <w:name w:val="Bordered - Accent 1"/>
    <w:basedOn w:val="751"/>
    <w:next w:val="945"/>
    <w:link w:val="740"/>
    <w:uiPriority w:val="99"/>
    <w:qFormat/>
    <w:rPr>
      <w:rFonts w:ascii="Times New Roman" w:hAnsi="Times New Roman" w:eastAsia="宋体" w:cs="Times New Roman"/>
      <w:sz w:val="20"/>
      <w:szCs w:val="20"/>
    </w:rPr>
    <w:tblPr/>
  </w:style>
  <w:style w:type="table" w:styleId="946">
    <w:name w:val="无格式表格 111"/>
    <w:basedOn w:val="751"/>
    <w:next w:val="946"/>
    <w:link w:val="740"/>
    <w:uiPriority w:val="59"/>
    <w:qFormat/>
    <w:rPr>
      <w:rFonts w:ascii="Times New Roman" w:hAnsi="Times New Roman" w:eastAsia="宋体" w:cs="Times New Roman"/>
      <w:sz w:val="20"/>
      <w:szCs w:val="20"/>
    </w:rPr>
    <w:tblPr/>
  </w:style>
  <w:style w:type="table" w:styleId="947">
    <w:name w:val="Grid Table 2 - Accent 6"/>
    <w:basedOn w:val="751"/>
    <w:next w:val="947"/>
    <w:link w:val="740"/>
    <w:uiPriority w:val="99"/>
    <w:qFormat/>
    <w:rPr>
      <w:rFonts w:ascii="Times New Roman" w:hAnsi="Times New Roman" w:eastAsia="宋体" w:cs="Times New Roman"/>
      <w:sz w:val="20"/>
      <w:szCs w:val="20"/>
    </w:rPr>
    <w:tblPr/>
  </w:style>
  <w:style w:type="table" w:styleId="948">
    <w:name w:val="List Table 7 Colorful - Accent 6"/>
    <w:basedOn w:val="751"/>
    <w:next w:val="948"/>
    <w:link w:val="740"/>
    <w:uiPriority w:val="99"/>
    <w:qFormat/>
    <w:rPr>
      <w:rFonts w:ascii="Times New Roman" w:hAnsi="Times New Roman" w:eastAsia="宋体" w:cs="Times New Roman"/>
      <w:sz w:val="20"/>
      <w:szCs w:val="20"/>
    </w:rPr>
    <w:tblPr/>
  </w:style>
  <w:style w:type="table" w:styleId="949">
    <w:name w:val="List Table 3 - Accent 2"/>
    <w:basedOn w:val="751"/>
    <w:next w:val="949"/>
    <w:link w:val="740"/>
    <w:uiPriority w:val="99"/>
    <w:qFormat/>
    <w:rPr>
      <w:rFonts w:ascii="Times New Roman" w:hAnsi="Times New Roman" w:eastAsia="宋体" w:cs="Times New Roman"/>
      <w:sz w:val="20"/>
      <w:szCs w:val="20"/>
    </w:rPr>
    <w:tblPr/>
  </w:style>
  <w:style w:type="table" w:styleId="950">
    <w:name w:val="Grid Table 2 - Accent 2"/>
    <w:basedOn w:val="751"/>
    <w:next w:val="950"/>
    <w:link w:val="740"/>
    <w:uiPriority w:val="99"/>
    <w:qFormat/>
    <w:rPr>
      <w:rFonts w:ascii="Times New Roman" w:hAnsi="Times New Roman" w:eastAsia="宋体" w:cs="Times New Roman"/>
      <w:sz w:val="20"/>
      <w:szCs w:val="20"/>
    </w:rPr>
    <w:tblPr/>
  </w:style>
  <w:style w:type="table" w:styleId="951">
    <w:name w:val="无格式表格 31"/>
    <w:basedOn w:val="751"/>
    <w:next w:val="951"/>
    <w:link w:val="740"/>
    <w:uiPriority w:val="99"/>
    <w:qFormat/>
    <w:rPr>
      <w:rFonts w:ascii="Times New Roman" w:hAnsi="Times New Roman" w:eastAsia="宋体" w:cs="Times New Roman"/>
      <w:sz w:val="20"/>
      <w:szCs w:val="20"/>
    </w:rPr>
    <w:tblPr/>
  </w:style>
  <w:style w:type="table" w:styleId="952">
    <w:name w:val="Bordered"/>
    <w:basedOn w:val="751"/>
    <w:next w:val="952"/>
    <w:link w:val="740"/>
    <w:uiPriority w:val="99"/>
    <w:qFormat/>
    <w:rPr>
      <w:rFonts w:ascii="Times New Roman" w:hAnsi="Times New Roman" w:eastAsia="宋体" w:cs="Times New Roman"/>
      <w:sz w:val="20"/>
      <w:szCs w:val="20"/>
    </w:rPr>
    <w:tblPr/>
  </w:style>
  <w:style w:type="table" w:styleId="953">
    <w:name w:val="List Table 6 Colorful - Accent 1"/>
    <w:basedOn w:val="751"/>
    <w:next w:val="953"/>
    <w:link w:val="740"/>
    <w:uiPriority w:val="99"/>
    <w:qFormat/>
    <w:rPr>
      <w:rFonts w:ascii="Times New Roman" w:hAnsi="Times New Roman" w:eastAsia="宋体" w:cs="Times New Roman"/>
      <w:sz w:val="20"/>
      <w:szCs w:val="20"/>
    </w:rPr>
    <w:tblPr/>
  </w:style>
  <w:style w:type="table" w:styleId="954">
    <w:name w:val="清单表 7 彩色1"/>
    <w:basedOn w:val="751"/>
    <w:next w:val="954"/>
    <w:link w:val="740"/>
    <w:uiPriority w:val="99"/>
    <w:qFormat/>
    <w:rPr>
      <w:rFonts w:ascii="Times New Roman" w:hAnsi="Times New Roman" w:eastAsia="宋体" w:cs="Times New Roman"/>
      <w:sz w:val="20"/>
      <w:szCs w:val="20"/>
    </w:rPr>
    <w:tblPr/>
  </w:style>
  <w:style w:type="table" w:styleId="955">
    <w:name w:val="清单表 211"/>
    <w:basedOn w:val="751"/>
    <w:next w:val="955"/>
    <w:link w:val="740"/>
    <w:uiPriority w:val="99"/>
    <w:qFormat/>
    <w:rPr>
      <w:rFonts w:ascii="Times New Roman" w:hAnsi="Times New Roman" w:eastAsia="宋体" w:cs="Times New Roman"/>
      <w:sz w:val="20"/>
      <w:szCs w:val="20"/>
    </w:rPr>
    <w:tblPr/>
  </w:style>
  <w:style w:type="table" w:styleId="956">
    <w:name w:val="List Table 1 Light - Accent 3"/>
    <w:basedOn w:val="751"/>
    <w:next w:val="956"/>
    <w:link w:val="740"/>
    <w:uiPriority w:val="99"/>
    <w:qFormat/>
    <w:rPr>
      <w:rFonts w:ascii="Times New Roman" w:hAnsi="Times New Roman" w:eastAsia="宋体" w:cs="Times New Roman"/>
      <w:sz w:val="20"/>
      <w:szCs w:val="20"/>
    </w:rPr>
    <w:tblPr/>
  </w:style>
  <w:style w:type="table" w:styleId="957">
    <w:name w:val="List Table 3 - Accent 1"/>
    <w:basedOn w:val="751"/>
    <w:next w:val="957"/>
    <w:link w:val="740"/>
    <w:uiPriority w:val="99"/>
    <w:qFormat/>
    <w:rPr>
      <w:rFonts w:ascii="Times New Roman" w:hAnsi="Times New Roman" w:eastAsia="宋体" w:cs="Times New Roman"/>
      <w:sz w:val="20"/>
      <w:szCs w:val="20"/>
    </w:rPr>
    <w:tblPr/>
  </w:style>
  <w:style w:type="table" w:styleId="958">
    <w:name w:val="无格式表格 211"/>
    <w:basedOn w:val="751"/>
    <w:next w:val="958"/>
    <w:link w:val="740"/>
    <w:uiPriority w:val="59"/>
    <w:qFormat/>
    <w:rPr>
      <w:rFonts w:ascii="Times New Roman" w:hAnsi="Times New Roman" w:eastAsia="宋体" w:cs="Times New Roman"/>
      <w:sz w:val="20"/>
      <w:szCs w:val="20"/>
    </w:rPr>
    <w:tblPr/>
  </w:style>
  <w:style w:type="table" w:styleId="959">
    <w:name w:val="无格式表格 41"/>
    <w:basedOn w:val="751"/>
    <w:next w:val="959"/>
    <w:link w:val="740"/>
    <w:uiPriority w:val="99"/>
    <w:qFormat/>
    <w:rPr>
      <w:rFonts w:ascii="Times New Roman" w:hAnsi="Times New Roman" w:eastAsia="宋体" w:cs="Times New Roman"/>
      <w:sz w:val="20"/>
      <w:szCs w:val="20"/>
    </w:rPr>
    <w:tblPr/>
  </w:style>
  <w:style w:type="table" w:styleId="960">
    <w:name w:val="List Table 5 Dark - Accent 2"/>
    <w:basedOn w:val="751"/>
    <w:next w:val="960"/>
    <w:link w:val="740"/>
    <w:uiPriority w:val="99"/>
    <w:qFormat/>
    <w:rPr>
      <w:rFonts w:ascii="Times New Roman" w:hAnsi="Times New Roman" w:eastAsia="宋体" w:cs="Times New Roman"/>
      <w:sz w:val="20"/>
      <w:szCs w:val="20"/>
    </w:rPr>
    <w:tblPr/>
  </w:style>
  <w:style w:type="table" w:styleId="961">
    <w:name w:val="Bordered &amp; Lined - Accent 5"/>
    <w:basedOn w:val="751"/>
    <w:next w:val="961"/>
    <w:link w:val="740"/>
    <w:uiPriority w:val="99"/>
    <w:qFormat/>
    <w:rPr>
      <w:rFonts w:ascii="Times New Roman" w:hAnsi="Times New Roman" w:eastAsia="宋体" w:cs="Times New Roman"/>
      <w:color w:val="404040"/>
      <w:sz w:val="20"/>
      <w:szCs w:val="20"/>
    </w:rPr>
    <w:tblPr/>
  </w:style>
  <w:style w:type="table" w:styleId="962">
    <w:name w:val="无格式表格 411"/>
    <w:basedOn w:val="751"/>
    <w:next w:val="962"/>
    <w:link w:val="740"/>
    <w:uiPriority w:val="99"/>
    <w:qFormat/>
    <w:rPr>
      <w:rFonts w:ascii="Times New Roman" w:hAnsi="Times New Roman" w:eastAsia="宋体" w:cs="Times New Roman"/>
      <w:sz w:val="20"/>
      <w:szCs w:val="20"/>
    </w:rPr>
    <w:tblPr/>
  </w:style>
  <w:style w:type="table" w:styleId="963">
    <w:name w:val="清单表 311"/>
    <w:basedOn w:val="751"/>
    <w:next w:val="963"/>
    <w:link w:val="740"/>
    <w:uiPriority w:val="99"/>
    <w:qFormat/>
    <w:rPr>
      <w:rFonts w:ascii="Times New Roman" w:hAnsi="Times New Roman" w:eastAsia="宋体" w:cs="Times New Roman"/>
      <w:sz w:val="20"/>
      <w:szCs w:val="20"/>
    </w:rPr>
    <w:tblPr/>
  </w:style>
  <w:style w:type="table" w:styleId="964">
    <w:name w:val="List Table 7 Colorful - Accent 3"/>
    <w:basedOn w:val="751"/>
    <w:next w:val="964"/>
    <w:link w:val="740"/>
    <w:uiPriority w:val="99"/>
    <w:qFormat/>
    <w:rPr>
      <w:rFonts w:ascii="Times New Roman" w:hAnsi="Times New Roman" w:eastAsia="宋体" w:cs="Times New Roman"/>
      <w:sz w:val="20"/>
      <w:szCs w:val="20"/>
    </w:rPr>
    <w:tblPr/>
  </w:style>
  <w:style w:type="table" w:styleId="965">
    <w:name w:val="List Table 2 - Accent 1"/>
    <w:basedOn w:val="751"/>
    <w:next w:val="965"/>
    <w:link w:val="740"/>
    <w:uiPriority w:val="99"/>
    <w:qFormat/>
    <w:rPr>
      <w:rFonts w:ascii="Times New Roman" w:hAnsi="Times New Roman" w:eastAsia="宋体" w:cs="Times New Roman"/>
      <w:sz w:val="20"/>
      <w:szCs w:val="20"/>
    </w:rPr>
    <w:tblPr/>
  </w:style>
  <w:style w:type="table" w:styleId="966">
    <w:name w:val="Grid Table 1 Light - Accent 1"/>
    <w:basedOn w:val="751"/>
    <w:next w:val="966"/>
    <w:link w:val="740"/>
    <w:uiPriority w:val="99"/>
    <w:qFormat/>
    <w:rPr>
      <w:rFonts w:ascii="Times New Roman" w:hAnsi="Times New Roman" w:eastAsia="宋体" w:cs="Times New Roman"/>
      <w:sz w:val="20"/>
      <w:szCs w:val="20"/>
    </w:rPr>
    <w:tblPr/>
  </w:style>
  <w:style w:type="table" w:styleId="967">
    <w:name w:val="无格式表格 51"/>
    <w:basedOn w:val="751"/>
    <w:next w:val="967"/>
    <w:link w:val="740"/>
    <w:uiPriority w:val="99"/>
    <w:qFormat/>
    <w:rPr>
      <w:rFonts w:ascii="Times New Roman" w:hAnsi="Times New Roman" w:eastAsia="宋体" w:cs="Times New Roman"/>
      <w:sz w:val="20"/>
      <w:szCs w:val="20"/>
    </w:rPr>
    <w:tblPr/>
  </w:style>
  <w:style w:type="table" w:styleId="968">
    <w:name w:val="List Table 4 - Accent 4"/>
    <w:basedOn w:val="751"/>
    <w:next w:val="968"/>
    <w:link w:val="740"/>
    <w:uiPriority w:val="99"/>
    <w:qFormat/>
    <w:rPr>
      <w:rFonts w:ascii="Times New Roman" w:hAnsi="Times New Roman" w:eastAsia="宋体" w:cs="Times New Roman"/>
      <w:sz w:val="20"/>
      <w:szCs w:val="20"/>
    </w:rPr>
    <w:tblPr/>
  </w:style>
  <w:style w:type="table" w:styleId="969">
    <w:name w:val="Grid Table 5 Dark - Accent 2"/>
    <w:basedOn w:val="751"/>
    <w:next w:val="969"/>
    <w:link w:val="740"/>
    <w:uiPriority w:val="99"/>
    <w:qFormat/>
    <w:rPr>
      <w:rFonts w:ascii="Times New Roman" w:hAnsi="Times New Roman" w:eastAsia="宋体" w:cs="Times New Roman"/>
      <w:sz w:val="20"/>
      <w:szCs w:val="20"/>
    </w:rPr>
    <w:tblPr/>
  </w:style>
  <w:style w:type="table" w:styleId="970">
    <w:name w:val="Grid Table 2 - Accent 1"/>
    <w:basedOn w:val="751"/>
    <w:next w:val="970"/>
    <w:link w:val="740"/>
    <w:uiPriority w:val="99"/>
    <w:qFormat/>
    <w:rPr>
      <w:rFonts w:ascii="Times New Roman" w:hAnsi="Times New Roman" w:eastAsia="宋体" w:cs="Times New Roman"/>
      <w:sz w:val="20"/>
      <w:szCs w:val="20"/>
    </w:rPr>
    <w:tblPr/>
  </w:style>
  <w:style w:type="table" w:styleId="971">
    <w:name w:val="网格表 1 浅色1"/>
    <w:basedOn w:val="751"/>
    <w:next w:val="971"/>
    <w:link w:val="740"/>
    <w:uiPriority w:val="99"/>
    <w:qFormat/>
    <w:rPr>
      <w:rFonts w:ascii="Times New Roman" w:hAnsi="Times New Roman" w:eastAsia="宋体" w:cs="Times New Roman"/>
      <w:sz w:val="20"/>
      <w:szCs w:val="20"/>
    </w:rPr>
    <w:tblPr/>
  </w:style>
  <w:style w:type="table" w:styleId="972">
    <w:name w:val="Grid Table 7 Colorful - Accent 4"/>
    <w:basedOn w:val="751"/>
    <w:next w:val="972"/>
    <w:link w:val="740"/>
    <w:uiPriority w:val="99"/>
    <w:qFormat/>
    <w:rPr>
      <w:rFonts w:ascii="Times New Roman" w:hAnsi="Times New Roman" w:eastAsia="宋体" w:cs="Times New Roman"/>
      <w:sz w:val="20"/>
      <w:szCs w:val="20"/>
    </w:rPr>
    <w:tblPr/>
  </w:style>
  <w:style w:type="table" w:styleId="973">
    <w:name w:val="Lined - Accent"/>
    <w:basedOn w:val="751"/>
    <w:next w:val="973"/>
    <w:link w:val="740"/>
    <w:uiPriority w:val="99"/>
    <w:qFormat/>
    <w:rPr>
      <w:rFonts w:ascii="Times New Roman" w:hAnsi="Times New Roman" w:eastAsia="宋体" w:cs="Times New Roman"/>
      <w:color w:val="404040"/>
      <w:sz w:val="20"/>
      <w:szCs w:val="20"/>
    </w:rPr>
    <w:tblPr/>
  </w:style>
  <w:style w:type="table" w:styleId="974">
    <w:name w:val="Grid Table 2 - Accent 3"/>
    <w:basedOn w:val="751"/>
    <w:next w:val="974"/>
    <w:link w:val="740"/>
    <w:uiPriority w:val="99"/>
    <w:qFormat/>
    <w:rPr>
      <w:rFonts w:ascii="Times New Roman" w:hAnsi="Times New Roman" w:eastAsia="宋体" w:cs="Times New Roman"/>
      <w:sz w:val="20"/>
      <w:szCs w:val="20"/>
    </w:rPr>
    <w:tblPr/>
  </w:style>
  <w:style w:type="table" w:styleId="975">
    <w:name w:val="网格表 21"/>
    <w:basedOn w:val="751"/>
    <w:next w:val="975"/>
    <w:link w:val="740"/>
    <w:uiPriority w:val="99"/>
    <w:qFormat/>
    <w:rPr>
      <w:rFonts w:ascii="Times New Roman" w:hAnsi="Times New Roman" w:eastAsia="宋体" w:cs="Times New Roman"/>
      <w:sz w:val="20"/>
      <w:szCs w:val="20"/>
    </w:rPr>
    <w:tblPr/>
  </w:style>
  <w:style w:type="table" w:styleId="976">
    <w:name w:val="List Table 1 Light - Accent 2"/>
    <w:basedOn w:val="751"/>
    <w:next w:val="976"/>
    <w:link w:val="740"/>
    <w:uiPriority w:val="99"/>
    <w:qFormat/>
    <w:rPr>
      <w:rFonts w:ascii="Times New Roman" w:hAnsi="Times New Roman" w:eastAsia="宋体" w:cs="Times New Roman"/>
      <w:sz w:val="20"/>
      <w:szCs w:val="20"/>
    </w:rPr>
    <w:tblPr/>
  </w:style>
  <w:style w:type="table" w:styleId="977">
    <w:name w:val="Table Normal"/>
    <w:next w:val="977"/>
    <w:link w:val="740"/>
    <w:unhideWhenUsed/>
    <w:qFormat/>
    <w:rPr>
      <w:rFonts w:ascii="Times New Roman" w:hAnsi="Times New Roman" w:eastAsia="宋体"/>
      <w:lang w:val="en-US" w:eastAsia="zh-CN" w:bidi="ar-SA"/>
    </w:rPr>
    <w:tblPr/>
  </w:style>
  <w:style w:type="table" w:styleId="978">
    <w:name w:val="网格表 7 彩色1"/>
    <w:basedOn w:val="751"/>
    <w:next w:val="978"/>
    <w:link w:val="740"/>
    <w:uiPriority w:val="99"/>
    <w:qFormat/>
    <w:rPr>
      <w:rFonts w:ascii="Times New Roman" w:hAnsi="Times New Roman" w:eastAsia="宋体" w:cs="Times New Roman"/>
      <w:sz w:val="20"/>
      <w:szCs w:val="20"/>
    </w:rPr>
    <w:tblPr/>
  </w:style>
  <w:style w:type="table" w:styleId="979">
    <w:name w:val="Grid Table 1 Light - Accent 4"/>
    <w:basedOn w:val="751"/>
    <w:next w:val="979"/>
    <w:link w:val="740"/>
    <w:uiPriority w:val="99"/>
    <w:qFormat/>
    <w:rPr>
      <w:rFonts w:ascii="Times New Roman" w:hAnsi="Times New Roman" w:eastAsia="宋体" w:cs="Times New Roman"/>
      <w:sz w:val="20"/>
      <w:szCs w:val="20"/>
    </w:rPr>
    <w:tblPr/>
  </w:style>
  <w:style w:type="table" w:styleId="980">
    <w:name w:val="List Table 5 Dark - Accent 6"/>
    <w:basedOn w:val="751"/>
    <w:next w:val="980"/>
    <w:link w:val="740"/>
    <w:uiPriority w:val="99"/>
    <w:qFormat/>
    <w:rPr>
      <w:rFonts w:ascii="Times New Roman" w:hAnsi="Times New Roman" w:eastAsia="宋体" w:cs="Times New Roman"/>
      <w:sz w:val="20"/>
      <w:szCs w:val="20"/>
    </w:rPr>
    <w:tblPr/>
  </w:style>
  <w:style w:type="table" w:styleId="981">
    <w:name w:val="Bordered - Accent 2"/>
    <w:basedOn w:val="751"/>
    <w:next w:val="981"/>
    <w:link w:val="740"/>
    <w:uiPriority w:val="99"/>
    <w:qFormat/>
    <w:rPr>
      <w:rFonts w:ascii="Times New Roman" w:hAnsi="Times New Roman" w:eastAsia="宋体" w:cs="Times New Roman"/>
      <w:sz w:val="20"/>
      <w:szCs w:val="20"/>
    </w:rPr>
    <w:tblPr/>
  </w:style>
  <w:style w:type="table" w:styleId="982">
    <w:name w:val="网格表 5 深色11"/>
    <w:basedOn w:val="751"/>
    <w:next w:val="982"/>
    <w:link w:val="740"/>
    <w:uiPriority w:val="99"/>
    <w:qFormat/>
    <w:rPr>
      <w:rFonts w:ascii="Times New Roman" w:hAnsi="Times New Roman" w:eastAsia="宋体" w:cs="Times New Roman"/>
      <w:sz w:val="20"/>
      <w:szCs w:val="20"/>
    </w:rPr>
    <w:tblPr/>
  </w:style>
  <w:style w:type="table" w:styleId="983">
    <w:name w:val="网格表 31"/>
    <w:basedOn w:val="751"/>
    <w:next w:val="983"/>
    <w:link w:val="740"/>
    <w:uiPriority w:val="99"/>
    <w:qFormat/>
    <w:rPr>
      <w:rFonts w:ascii="Times New Roman" w:hAnsi="Times New Roman" w:eastAsia="宋体" w:cs="Times New Roman"/>
      <w:sz w:val="20"/>
      <w:szCs w:val="20"/>
    </w:rPr>
    <w:tblPr/>
  </w:style>
  <w:style w:type="table" w:styleId="984">
    <w:name w:val="Grid Table 7 Colorful - Accent 6"/>
    <w:basedOn w:val="751"/>
    <w:next w:val="984"/>
    <w:link w:val="740"/>
    <w:uiPriority w:val="99"/>
    <w:qFormat/>
    <w:rPr>
      <w:rFonts w:ascii="Times New Roman" w:hAnsi="Times New Roman" w:eastAsia="宋体" w:cs="Times New Roman"/>
      <w:sz w:val="20"/>
      <w:szCs w:val="20"/>
    </w:rPr>
    <w:tblPr/>
  </w:style>
  <w:style w:type="table" w:styleId="985">
    <w:name w:val="List Table 2 - Accent 6"/>
    <w:basedOn w:val="751"/>
    <w:next w:val="985"/>
    <w:link w:val="740"/>
    <w:uiPriority w:val="99"/>
    <w:qFormat/>
    <w:rPr>
      <w:rFonts w:ascii="Times New Roman" w:hAnsi="Times New Roman" w:eastAsia="宋体" w:cs="Times New Roman"/>
      <w:sz w:val="20"/>
      <w:szCs w:val="20"/>
    </w:rPr>
    <w:tblPr/>
  </w:style>
  <w:style w:type="table" w:styleId="986">
    <w:name w:val="清单表 6 彩色11"/>
    <w:basedOn w:val="751"/>
    <w:next w:val="986"/>
    <w:link w:val="740"/>
    <w:uiPriority w:val="99"/>
    <w:qFormat/>
    <w:rPr>
      <w:rFonts w:ascii="Times New Roman" w:hAnsi="Times New Roman" w:eastAsia="宋体" w:cs="Times New Roman"/>
      <w:sz w:val="20"/>
      <w:szCs w:val="20"/>
    </w:rPr>
    <w:tblPr/>
  </w:style>
  <w:style w:type="table" w:styleId="987">
    <w:name w:val="Grid Table 2 - Accent 5"/>
    <w:basedOn w:val="751"/>
    <w:next w:val="987"/>
    <w:link w:val="740"/>
    <w:uiPriority w:val="99"/>
    <w:qFormat/>
    <w:rPr>
      <w:rFonts w:ascii="Times New Roman" w:hAnsi="Times New Roman" w:eastAsia="宋体" w:cs="Times New Roman"/>
      <w:sz w:val="20"/>
      <w:szCs w:val="20"/>
    </w:rPr>
    <w:tblPr/>
  </w:style>
  <w:style w:type="table" w:styleId="988">
    <w:name w:val="Bordered &amp; Lined - Accent 4"/>
    <w:basedOn w:val="751"/>
    <w:next w:val="988"/>
    <w:link w:val="740"/>
    <w:uiPriority w:val="99"/>
    <w:qFormat/>
    <w:rPr>
      <w:rFonts w:ascii="Times New Roman" w:hAnsi="Times New Roman" w:eastAsia="宋体" w:cs="Times New Roman"/>
      <w:color w:val="404040"/>
      <w:sz w:val="20"/>
      <w:szCs w:val="20"/>
    </w:rPr>
    <w:tblPr/>
  </w:style>
  <w:style w:type="table" w:styleId="989">
    <w:name w:val="Grid Table 4 - Accent 5"/>
    <w:basedOn w:val="751"/>
    <w:next w:val="989"/>
    <w:link w:val="740"/>
    <w:uiPriority w:val="59"/>
    <w:qFormat/>
    <w:rPr>
      <w:rFonts w:ascii="Times New Roman" w:hAnsi="Times New Roman" w:eastAsia="宋体" w:cs="Times New Roman"/>
      <w:sz w:val="20"/>
      <w:szCs w:val="20"/>
    </w:rPr>
    <w:tblPr/>
  </w:style>
  <w:style w:type="table" w:styleId="990">
    <w:name w:val="网格表 411"/>
    <w:basedOn w:val="751"/>
    <w:next w:val="990"/>
    <w:link w:val="740"/>
    <w:uiPriority w:val="59"/>
    <w:qFormat/>
    <w:rPr>
      <w:rFonts w:ascii="Times New Roman" w:hAnsi="Times New Roman" w:eastAsia="宋体" w:cs="Times New Roman"/>
      <w:sz w:val="20"/>
      <w:szCs w:val="20"/>
    </w:rPr>
    <w:tblPr/>
  </w:style>
  <w:style w:type="table" w:styleId="991">
    <w:name w:val="网格表 41"/>
    <w:basedOn w:val="751"/>
    <w:next w:val="991"/>
    <w:link w:val="740"/>
    <w:uiPriority w:val="59"/>
    <w:qFormat/>
    <w:rPr>
      <w:rFonts w:ascii="Times New Roman" w:hAnsi="Times New Roman" w:eastAsia="宋体" w:cs="Times New Roman"/>
      <w:sz w:val="20"/>
      <w:szCs w:val="20"/>
    </w:rPr>
    <w:tblPr/>
  </w:style>
  <w:style w:type="table" w:styleId="992">
    <w:name w:val="List Table 1 Light - Accent 1"/>
    <w:basedOn w:val="751"/>
    <w:next w:val="992"/>
    <w:link w:val="740"/>
    <w:uiPriority w:val="99"/>
    <w:qFormat/>
    <w:rPr>
      <w:rFonts w:ascii="Times New Roman" w:hAnsi="Times New Roman" w:eastAsia="宋体" w:cs="Times New Roman"/>
      <w:sz w:val="20"/>
      <w:szCs w:val="20"/>
    </w:rPr>
    <w:tblPr/>
  </w:style>
  <w:style w:type="table" w:styleId="993">
    <w:name w:val="Grid Table 1 Light - Accent 5"/>
    <w:basedOn w:val="751"/>
    <w:next w:val="993"/>
    <w:link w:val="740"/>
    <w:uiPriority w:val="99"/>
    <w:qFormat/>
    <w:rPr>
      <w:rFonts w:ascii="Times New Roman" w:hAnsi="Times New Roman" w:eastAsia="宋体" w:cs="Times New Roman"/>
      <w:sz w:val="20"/>
      <w:szCs w:val="20"/>
    </w:rPr>
    <w:tblPr/>
  </w:style>
  <w:style w:type="table" w:styleId="994">
    <w:name w:val="无格式表格 511"/>
    <w:basedOn w:val="751"/>
    <w:next w:val="994"/>
    <w:link w:val="740"/>
    <w:uiPriority w:val="99"/>
    <w:qFormat/>
    <w:rPr>
      <w:rFonts w:ascii="Times New Roman" w:hAnsi="Times New Roman" w:eastAsia="宋体" w:cs="Times New Roman"/>
      <w:sz w:val="20"/>
      <w:szCs w:val="20"/>
    </w:rPr>
    <w:tblPr/>
  </w:style>
  <w:style w:type="table" w:styleId="995">
    <w:name w:val="Table Grid Light"/>
    <w:basedOn w:val="751"/>
    <w:next w:val="995"/>
    <w:link w:val="740"/>
    <w:uiPriority w:val="59"/>
    <w:qFormat/>
    <w:rPr>
      <w:rFonts w:ascii="Times New Roman" w:hAnsi="Times New Roman" w:eastAsia="宋体" w:cs="Times New Roman"/>
      <w:sz w:val="20"/>
      <w:szCs w:val="20"/>
    </w:rPr>
    <w:tblPr/>
  </w:style>
  <w:style w:type="table" w:styleId="996">
    <w:name w:val="List Table 1 Light - Accent 5"/>
    <w:basedOn w:val="751"/>
    <w:next w:val="996"/>
    <w:link w:val="740"/>
    <w:uiPriority w:val="99"/>
    <w:qFormat/>
    <w:rPr>
      <w:rFonts w:ascii="Times New Roman" w:hAnsi="Times New Roman" w:eastAsia="宋体" w:cs="Times New Roman"/>
      <w:sz w:val="20"/>
      <w:szCs w:val="20"/>
    </w:rPr>
    <w:tblPr/>
  </w:style>
  <w:style w:type="table" w:styleId="997">
    <w:name w:val="Bordered &amp; Lined - Accent 2"/>
    <w:basedOn w:val="751"/>
    <w:next w:val="997"/>
    <w:link w:val="740"/>
    <w:uiPriority w:val="99"/>
    <w:qFormat/>
    <w:rPr>
      <w:rFonts w:ascii="Times New Roman" w:hAnsi="Times New Roman" w:eastAsia="宋体" w:cs="Times New Roman"/>
      <w:color w:val="404040"/>
      <w:sz w:val="20"/>
      <w:szCs w:val="20"/>
    </w:rPr>
    <w:tblPr/>
  </w:style>
  <w:style w:type="table" w:styleId="998">
    <w:name w:val="网格表 1 浅色11"/>
    <w:basedOn w:val="751"/>
    <w:next w:val="998"/>
    <w:link w:val="740"/>
    <w:uiPriority w:val="99"/>
    <w:qFormat/>
    <w:rPr>
      <w:rFonts w:ascii="Times New Roman" w:hAnsi="Times New Roman" w:eastAsia="宋体" w:cs="Times New Roman"/>
      <w:sz w:val="20"/>
      <w:szCs w:val="20"/>
    </w:rPr>
    <w:tblPr/>
  </w:style>
  <w:style w:type="table" w:styleId="999">
    <w:name w:val="网格表 5 深色1"/>
    <w:basedOn w:val="751"/>
    <w:next w:val="999"/>
    <w:link w:val="740"/>
    <w:uiPriority w:val="99"/>
    <w:qFormat/>
    <w:rPr>
      <w:rFonts w:ascii="Times New Roman" w:hAnsi="Times New Roman" w:eastAsia="宋体" w:cs="Times New Roman"/>
      <w:sz w:val="20"/>
      <w:szCs w:val="20"/>
    </w:rPr>
    <w:tblPr/>
  </w:style>
  <w:style w:type="paragraph" w:styleId="1000">
    <w:name w:val="正文首行缩进11"/>
    <w:basedOn w:val="844"/>
    <w:next w:val="1001"/>
    <w:link w:val="740"/>
    <w:qFormat/>
    <w:pPr>
      <w:ind w:firstLine="420"/>
    </w:pPr>
    <w:rPr>
      <w:rFonts w:ascii="仿宋_GB2312" w:eastAsia="仿宋_GB2312"/>
      <w:sz w:val="30"/>
      <w:szCs w:val="30"/>
    </w:rPr>
  </w:style>
  <w:style w:type="paragraph" w:styleId="1001">
    <w:name w:val="正文首行缩进 211"/>
    <w:basedOn w:val="1002"/>
    <w:next w:val="1001"/>
    <w:link w:val="740"/>
    <w:qFormat/>
    <w:pPr>
      <w:ind w:firstLine="420"/>
    </w:pPr>
    <w:rPr>
      <w:sz w:val="24"/>
    </w:rPr>
  </w:style>
  <w:style w:type="paragraph" w:styleId="1002">
    <w:name w:val="正文文本缩进11"/>
    <w:basedOn w:val="845"/>
    <w:next w:val="1003"/>
    <w:link w:val="740"/>
    <w:qFormat/>
    <w:pPr>
      <w:ind w:firstLine="538"/>
    </w:pPr>
    <w:rPr>
      <w:sz w:val="28"/>
    </w:rPr>
  </w:style>
  <w:style w:type="paragraph" w:styleId="1003">
    <w:name w:val="寄信人地址11"/>
    <w:basedOn w:val="808"/>
    <w:next w:val="1003"/>
    <w:link w:val="740"/>
    <w:qFormat/>
    <w:rPr>
      <w:rFonts w:ascii="Arial" w:hAnsi="Arial"/>
    </w:rPr>
  </w:style>
  <w:style w:type="table" w:styleId="1004">
    <w:name w:val="网格型11"/>
    <w:basedOn w:val="1005"/>
    <w:next w:val="1004"/>
    <w:link w:val="740"/>
    <w:uiPriority w:val="59"/>
    <w:qFormat/>
    <w:pPr>
      <w:jc w:val="both"/>
      <w:widowControl w:val="off"/>
    </w:pPr>
    <w:tblPr/>
  </w:style>
  <w:style w:type="table" w:styleId="1005">
    <w:name w:val="普通表格1"/>
    <w:next w:val="1005"/>
    <w:link w:val="740"/>
    <w:semiHidden/>
    <w:qFormat/>
    <w:tblPr/>
  </w:style>
  <w:style w:type="character" w:styleId="1006" w:default="1">
    <w:name w:val="Default Paragraph Font"/>
    <w:uiPriority w:val="1"/>
    <w:semiHidden/>
    <w:unhideWhenUsed/>
  </w:style>
  <w:style w:type="numbering" w:styleId="1007" w:default="1">
    <w:name w:val="No List"/>
    <w:uiPriority w:val="99"/>
    <w:semiHidden/>
    <w:unhideWhenUsed/>
  </w:style>
  <w:style w:type="table" w:styleId="100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王宏</dc:creator>
  <cp:lastModifiedBy>江苏朋易招标代理有限公司</cp:lastModifiedBy>
  <cp:revision>16</cp:revision>
  <dcterms:created xsi:type="dcterms:W3CDTF">2024-03-08T06:01:00Z</dcterms:created>
  <dcterms:modified xsi:type="dcterms:W3CDTF">2026-06-18T07:25:57Z</dcterms:modified>
</cp:coreProperties>
</file>