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917"/>
        <w:rPr>
          <w:rFonts w:hint="eastAsia"/>
        </w:rPr>
      </w:pPr>
      <w:r>
        <w:rPr>
          <w:rFonts w:hint="eastAsia"/>
        </w:rPr>
      </w:r>
      <w:r/>
    </w:p>
    <w:p>
      <w:pPr>
        <w:jc w:val="center"/>
        <w:spacing w:line="276" w:lineRule="auto"/>
        <w:rPr>
          <w:rFonts w:hint="eastAsia" w:ascii="宋体" w:hAnsi="宋体" w:eastAsia="宋体" w:cs="Times New Roman"/>
          <w:b/>
          <w:sz w:val="72"/>
          <w:szCs w:val="72"/>
          <w:highlight w:val="none"/>
        </w:rPr>
      </w:pPr>
      <w:r>
        <w:rPr>
          <w:rFonts w:hint="eastAsia" w:ascii="宋体" w:hAnsi="宋体" w:eastAsia="宋体" w:cs="Times New Roman"/>
          <w:b/>
          <w:sz w:val="72"/>
          <w:szCs w:val="72"/>
          <w:highlight w:val="none"/>
        </w:rPr>
        <w:t xml:space="preserve">苏州市</w:t>
      </w:r>
      <w:r>
        <w:rPr>
          <w:rFonts w:hint="eastAsia" w:ascii="宋体" w:hAnsi="宋体" w:cs="Times New Roman"/>
          <w:b/>
          <w:sz w:val="72"/>
          <w:szCs w:val="72"/>
          <w:highlight w:val="none"/>
          <w:lang w:val="en-US" w:eastAsia="zh-CN"/>
        </w:rPr>
        <w:t xml:space="preserve">相城</w:t>
      </w:r>
      <w:r>
        <w:rPr>
          <w:rFonts w:hint="eastAsia" w:ascii="宋体" w:hAnsi="宋体" w:eastAsia="宋体" w:cs="Times New Roman"/>
          <w:b/>
          <w:sz w:val="72"/>
          <w:szCs w:val="72"/>
          <w:highlight w:val="none"/>
        </w:rPr>
        <w:t xml:space="preserve">区政府采购</w:t>
      </w:r>
      <w:r/>
    </w:p>
    <w:p>
      <w:pPr>
        <w:jc w:val="center"/>
        <w:spacing w:line="276" w:lineRule="auto"/>
        <w:rPr>
          <w:rFonts w:ascii="宋体" w:hAnsi="宋体" w:eastAsia="宋体" w:cs="Times New Roman"/>
          <w:b/>
          <w:sz w:val="94"/>
          <w:szCs w:val="94"/>
          <w:highlight w:val="none"/>
        </w:rPr>
      </w:pPr>
      <w:r/>
      <w:bookmarkStart w:id="680" w:name="_GoBack"/>
      <w:r/>
      <w:bookmarkEnd w:id="680"/>
      <w:r>
        <w:rPr>
          <w:rFonts w:hint="eastAsia" w:ascii="宋体" w:hAnsi="宋体" w:eastAsia="宋体" w:cs="Times New Roman"/>
          <w:b/>
          <w:sz w:val="72"/>
          <w:szCs w:val="72"/>
          <w:highlight w:val="none"/>
        </w:rPr>
        <w:t xml:space="preserve">竞争性磋商文件</w:t>
      </w:r>
      <w:r/>
    </w:p>
    <w:p>
      <w:pPr>
        <w:ind w:firstLine="1807"/>
        <w:jc w:val="left"/>
        <w:spacing w:line="276" w:lineRule="auto"/>
        <w:rPr>
          <w:rFonts w:ascii="宋体" w:hAnsi="宋体"/>
          <w:b/>
          <w:color w:val="000000"/>
          <w:sz w:val="30"/>
          <w:highlight w:val="none"/>
        </w:rPr>
      </w:pPr>
      <w:r>
        <w:rPr>
          <w:rFonts w:ascii="宋体" w:hAnsi="宋体"/>
          <w:b/>
          <w:color w:val="000000"/>
          <w:sz w:val="30"/>
          <w:highlight w:val="none"/>
        </w:rPr>
      </w:r>
      <w:r/>
    </w:p>
    <w:p>
      <w:pPr>
        <w:ind w:firstLine="1807"/>
        <w:jc w:val="left"/>
        <w:spacing w:line="276" w:lineRule="auto"/>
        <w:rPr>
          <w:rFonts w:ascii="宋体" w:hAnsi="宋体"/>
          <w:b/>
          <w:color w:val="000000"/>
          <w:sz w:val="30"/>
          <w:highlight w:val="none"/>
        </w:rPr>
      </w:pPr>
      <w:r>
        <w:rPr>
          <w:rFonts w:ascii="宋体" w:hAnsi="宋体"/>
          <w:b/>
          <w:color w:val="000000"/>
          <w:sz w:val="30"/>
          <w:highlight w:val="none"/>
        </w:rPr>
      </w:r>
      <w:r/>
    </w:p>
    <w:p>
      <w:pPr>
        <w:ind w:firstLine="1807"/>
        <w:jc w:val="left"/>
        <w:spacing w:line="276" w:lineRule="auto"/>
        <w:rPr>
          <w:rFonts w:ascii="宋体" w:hAnsi="宋体"/>
          <w:b/>
          <w:color w:val="000000"/>
          <w:sz w:val="30"/>
          <w:highlight w:val="none"/>
        </w:rPr>
      </w:pPr>
      <w:r>
        <w:rPr>
          <w:rFonts w:ascii="宋体" w:hAnsi="宋体"/>
          <w:b/>
          <w:color w:val="000000"/>
          <w:sz w:val="30"/>
          <w:highlight w:val="none"/>
        </w:rPr>
      </w:r>
      <w:r/>
    </w:p>
    <w:p>
      <w:pPr>
        <w:pStyle w:val="917"/>
      </w:pPr>
      <w:r/>
      <w:r/>
    </w:p>
    <w:p>
      <w:pPr>
        <w:ind w:firstLine="1807"/>
        <w:jc w:val="left"/>
        <w:spacing w:line="276" w:lineRule="auto"/>
        <w:rPr>
          <w:rFonts w:ascii="宋体" w:hAnsi="宋体"/>
          <w:b/>
          <w:color w:val="000000"/>
          <w:sz w:val="30"/>
          <w:highlight w:val="none"/>
        </w:rPr>
      </w:pPr>
      <w:r>
        <w:rPr>
          <w:rFonts w:ascii="宋体" w:hAnsi="宋体"/>
          <w:b/>
          <w:color w:val="000000"/>
          <w:sz w:val="30"/>
          <w:highlight w:val="none"/>
        </w:rPr>
        <w:t xml:space="preserve"> </w:t>
      </w:r>
      <w:r/>
    </w:p>
    <w:p>
      <w:pPr>
        <w:ind w:firstLine="1807"/>
        <w:jc w:val="left"/>
        <w:spacing w:line="276" w:lineRule="auto"/>
        <w:rPr>
          <w:rFonts w:hint="eastAsia" w:ascii="宋体" w:hAnsi="宋体"/>
          <w:b/>
          <w:color w:val="000000"/>
          <w:sz w:val="30"/>
          <w:highlight w:val="none"/>
        </w:rPr>
      </w:pPr>
      <w:r>
        <w:rPr>
          <w:rFonts w:hint="eastAsia" w:ascii="宋体" w:hAnsi="宋体"/>
          <w:b/>
          <w:color w:val="000000"/>
          <w:sz w:val="30"/>
          <w:highlight w:val="none"/>
        </w:rPr>
        <w:t xml:space="preserve"> </w:t>
      </w:r>
      <w:r/>
    </w:p>
    <w:p>
      <w:pPr>
        <w:ind w:left="1506" w:hanging="1506"/>
        <w:jc w:val="left"/>
        <w:spacing w:line="360" w:lineRule="auto"/>
        <w:rPr>
          <w:rFonts w:hint="eastAsia" w:ascii="宋体" w:hAnsi="宋体" w:eastAsia="宋体" w:cs="Times New Roman"/>
          <w:b/>
          <w:color w:val="000000"/>
          <w:sz w:val="30"/>
          <w:highlight w:val="none"/>
        </w:rPr>
      </w:pPr>
      <w:r>
        <w:rPr>
          <w:rFonts w:hint="eastAsia" w:ascii="宋体" w:hAnsi="宋体" w:eastAsia="宋体" w:cs="Times New Roman"/>
          <w:b/>
          <w:color w:val="000000" w:themeColor="text1"/>
          <w:sz w:val="30"/>
          <w:highlight w:val="none"/>
          <w:lang w:val="en-US" w:eastAsia="zh-CN"/>
        </w:rPr>
        <w:t xml:space="preserve">采购</w:t>
      </w:r>
      <w:r>
        <w:rPr>
          <w:rFonts w:hint="eastAsia" w:ascii="宋体" w:hAnsi="宋体" w:eastAsia="宋体" w:cs="Times New Roman"/>
          <w:b/>
          <w:color w:val="000000" w:themeColor="text1"/>
          <w:sz w:val="30"/>
          <w:highlight w:val="none"/>
        </w:rPr>
        <w:t xml:space="preserve">编号：</w:t>
      </w:r>
      <w:r>
        <w:rPr>
          <w:rFonts w:ascii="SimSun" w:hAnsi="SimSun" w:eastAsia="SimSun" w:cs="SimSun"/>
          <w:b/>
          <w:color w:val="000000"/>
          <w:sz w:val="30"/>
        </w:rPr>
        <w:t xml:space="preserve">JSZC-320507-JZTZ-C2026-0001</w:t>
      </w:r>
      <w:r>
        <w:rPr>
          <w:rFonts w:hint="eastAsia" w:ascii="宋体" w:hAnsi="宋体" w:cs="Times New Roman"/>
          <w:b/>
          <w:color w:val="000000" w:themeColor="text1"/>
          <w:sz w:val="30"/>
          <w:highlight w:val="none"/>
          <w:lang w:eastAsia="zh-CN"/>
        </w:rPr>
      </w:r>
      <w:r/>
    </w:p>
    <w:p>
      <w:pPr>
        <w:ind w:left="1506" w:hanging="1506"/>
        <w:jc w:val="left"/>
        <w:spacing w:line="360" w:lineRule="auto"/>
        <w:rPr>
          <w:rFonts w:hint="eastAsia" w:ascii="宋体" w:hAnsi="宋体" w:eastAsia="宋体" w:cs="Times New Roman"/>
          <w:b/>
          <w:color w:val="000000"/>
          <w:sz w:val="30"/>
          <w:highlight w:val="none"/>
        </w:rPr>
      </w:pPr>
      <w:r>
        <w:rPr>
          <w:rFonts w:hint="eastAsia" w:ascii="宋体" w:hAnsi="宋体" w:eastAsia="宋体" w:cs="Times New Roman"/>
          <w:b/>
          <w:color w:val="000000"/>
          <w:sz w:val="30"/>
          <w:highlight w:val="none"/>
        </w:rPr>
        <w:t xml:space="preserve">项目名称:</w:t>
      </w:r>
      <w:r>
        <w:rPr>
          <w:rFonts w:hint="eastAsia" w:ascii="宋体" w:hAnsi="宋体" w:eastAsia="宋体" w:cs="Times New Roman"/>
          <w:b/>
          <w:color w:val="000000"/>
          <w:sz w:val="30"/>
          <w:highlight w:val="none"/>
          <w:lang w:eastAsia="zh-CN"/>
        </w:rPr>
        <w:t xml:space="preserve"> </w:t>
      </w:r>
      <w:r>
        <w:rPr>
          <w:rFonts w:hint="eastAsia" w:ascii="宋体" w:hAnsi="宋体" w:cs="Times New Roman"/>
          <w:b/>
          <w:color w:val="000000"/>
          <w:sz w:val="30"/>
          <w:highlight w:val="none"/>
          <w:lang w:eastAsia="zh-CN"/>
        </w:rPr>
        <w:t xml:space="preserve">2026年泗塘疏导点项目</w:t>
      </w:r>
      <w:r>
        <w:rPr>
          <w:rFonts w:hint="eastAsia" w:ascii="宋体" w:hAnsi="宋体" w:eastAsia="宋体" w:cs="Times New Roman"/>
          <w:b/>
          <w:color w:val="000000"/>
          <w:sz w:val="30"/>
          <w:highlight w:val="none"/>
          <w:lang w:eastAsia="zh-CN"/>
        </w:rPr>
        <w:t xml:space="preserve"> </w:t>
      </w:r>
      <w:r/>
    </w:p>
    <w:p>
      <w:pPr>
        <w:ind w:left="1506" w:hanging="1506"/>
        <w:jc w:val="left"/>
        <w:spacing w:line="360" w:lineRule="auto"/>
        <w:rPr>
          <w:rFonts w:hint="eastAsia" w:ascii="宋体" w:hAnsi="宋体"/>
          <w:b/>
          <w:color w:val="000000"/>
          <w:sz w:val="30"/>
          <w:highlight w:val="none"/>
        </w:rPr>
      </w:pPr>
      <w:r>
        <w:rPr>
          <w:rFonts w:hint="eastAsia" w:ascii="宋体" w:hAnsi="宋体" w:eastAsia="宋体" w:cs="Times New Roman"/>
          <w:b/>
          <w:color w:val="000000"/>
          <w:sz w:val="30"/>
          <w:highlight w:val="none"/>
        </w:rPr>
        <w:t xml:space="preserve">采购人：</w:t>
      </w:r>
      <w:r>
        <w:rPr>
          <w:rFonts w:hint="eastAsia" w:ascii="宋体" w:hAnsi="宋体" w:cs="Times New Roman"/>
          <w:b/>
          <w:color w:val="000000"/>
          <w:sz w:val="30"/>
          <w:highlight w:val="none"/>
          <w:lang w:eastAsia="zh-CN"/>
        </w:rPr>
        <w:t xml:space="preserve">苏州相城经济技术开发区管理委员会</w:t>
      </w:r>
      <w:r/>
    </w:p>
    <w:p>
      <w:pPr>
        <w:jc w:val="left"/>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采购代理机构：</w:t>
      </w:r>
      <w:r>
        <w:rPr>
          <w:rFonts w:hint="eastAsia" w:ascii="宋体" w:hAnsi="宋体"/>
          <w:b/>
          <w:color w:val="000000"/>
          <w:sz w:val="30"/>
          <w:highlight w:val="none"/>
          <w:lang w:eastAsia="zh-CN"/>
        </w:rPr>
        <w:t xml:space="preserve">苏州金众工程投资管理咨询有限公司</w:t>
      </w:r>
      <w:r/>
    </w:p>
    <w:p>
      <w:pPr>
        <w:jc w:val="left"/>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采购类别: 工程类 </w:t>
      </w:r>
      <w:r/>
    </w:p>
    <w:p>
      <w:pPr>
        <w:ind w:firstLine="1807"/>
        <w:jc w:val="left"/>
        <w:spacing w:line="276" w:lineRule="auto"/>
        <w:rPr>
          <w:rFonts w:hint="eastAsia" w:ascii="宋体" w:hAnsi="宋体"/>
          <w:b/>
          <w:color w:val="000000"/>
          <w:sz w:val="30"/>
          <w:highlight w:val="none"/>
        </w:rPr>
      </w:pPr>
      <w:r>
        <w:rPr>
          <w:rFonts w:hint="eastAsia" w:ascii="宋体" w:hAnsi="宋体"/>
          <w:b/>
          <w:color w:val="000000"/>
          <w:sz w:val="30"/>
          <w:highlight w:val="none"/>
        </w:rPr>
      </w:r>
      <w:r/>
    </w:p>
    <w:p>
      <w:pPr>
        <w:pStyle w:val="917"/>
        <w:rPr>
          <w:rFonts w:hint="eastAsia"/>
        </w:rPr>
      </w:pPr>
      <w:r>
        <w:rPr>
          <w:rFonts w:hint="eastAsia"/>
        </w:rPr>
      </w:r>
      <w:r/>
    </w:p>
    <w:p>
      <w:pPr>
        <w:pStyle w:val="917"/>
        <w:rPr>
          <w:rFonts w:hint="eastAsia"/>
        </w:rPr>
      </w:pPr>
      <w:r>
        <w:rPr>
          <w:rFonts w:hint="eastAsia"/>
        </w:rPr>
      </w:r>
      <w:r/>
    </w:p>
    <w:p>
      <w:pPr>
        <w:ind w:firstLine="1807"/>
        <w:jc w:val="left"/>
        <w:spacing w:line="276" w:lineRule="auto"/>
        <w:rPr>
          <w:rFonts w:hint="eastAsia" w:ascii="宋体" w:hAnsi="宋体"/>
          <w:b/>
          <w:color w:val="000000"/>
          <w:sz w:val="30"/>
          <w:highlight w:val="none"/>
        </w:rPr>
      </w:pPr>
      <w:r>
        <w:rPr>
          <w:rFonts w:hint="eastAsia" w:ascii="宋体" w:hAnsi="宋体"/>
          <w:b/>
          <w:color w:val="000000"/>
          <w:sz w:val="30"/>
          <w:highlight w:val="none"/>
        </w:rPr>
      </w:r>
      <w:r/>
    </w:p>
    <w:p>
      <w:pPr>
        <w:ind w:firstLine="1807"/>
        <w:jc w:val="left"/>
        <w:spacing w:line="276" w:lineRule="auto"/>
        <w:rPr>
          <w:rFonts w:hint="eastAsia" w:ascii="宋体" w:hAnsi="宋体"/>
          <w:b/>
          <w:color w:val="000000"/>
          <w:sz w:val="30"/>
          <w:highlight w:val="none"/>
        </w:rPr>
      </w:pPr>
      <w:r>
        <w:rPr>
          <w:rFonts w:hint="eastAsia" w:ascii="宋体" w:hAnsi="宋体"/>
          <w:b/>
          <w:color w:val="000000"/>
          <w:sz w:val="30"/>
          <w:highlight w:val="none"/>
        </w:rPr>
      </w:r>
      <w:r/>
    </w:p>
    <w:p>
      <w:pPr>
        <w:jc w:val="center"/>
        <w:spacing w:line="276" w:lineRule="auto"/>
        <w:rPr>
          <w:rFonts w:hint="eastAsia"/>
          <w:highlight w:val="none"/>
        </w:rPr>
      </w:pPr>
      <w:r>
        <w:rPr>
          <w:rFonts w:hint="eastAsia" w:ascii="宋体" w:hAnsi="宋体"/>
          <w:b/>
          <w:color w:val="000000"/>
          <w:sz w:val="30"/>
          <w:szCs w:val="30"/>
          <w:highlight w:val="none"/>
          <w:lang w:val="en-US" w:eastAsia="zh-CN"/>
        </w:rPr>
        <w:t xml:space="preserve">2026年06月</w:t>
      </w:r>
      <w:r/>
    </w:p>
    <w:p>
      <w:pPr>
        <w:jc w:val="center"/>
        <w:rPr>
          <w:rFonts w:ascii="宋体" w:hAnsi="宋体"/>
          <w:color w:val="000000"/>
          <w:sz w:val="32"/>
          <w:szCs w:val="40"/>
          <w:highlight w:val="none"/>
        </w:rPr>
      </w:pPr>
      <w:r>
        <w:rPr>
          <w:rFonts w:ascii="宋体" w:hAnsi="宋体"/>
          <w:color w:val="000000"/>
          <w:sz w:val="32"/>
          <w:szCs w:val="40"/>
          <w:highlight w:val="none"/>
        </w:rPr>
      </w:r>
      <w:r/>
    </w:p>
    <w:p>
      <w:pPr>
        <w:jc w:val="center"/>
        <w:rPr>
          <w:rFonts w:ascii="宋体" w:hAnsi="宋体"/>
          <w:color w:val="000000"/>
          <w:sz w:val="32"/>
          <w:szCs w:val="40"/>
          <w:highlight w:val="none"/>
        </w:rPr>
      </w:pPr>
      <w:r>
        <w:rPr>
          <w:rFonts w:ascii="宋体" w:hAnsi="宋体"/>
          <w:color w:val="000000"/>
          <w:sz w:val="32"/>
          <w:szCs w:val="40"/>
          <w:highlight w:val="none"/>
        </w:rPr>
      </w:r>
      <w:r/>
    </w:p>
    <w:p>
      <w:pPr>
        <w:jc w:val="center"/>
        <w:rPr>
          <w:rFonts w:ascii="宋体" w:hAnsi="宋体"/>
          <w:color w:val="000000"/>
          <w:sz w:val="32"/>
          <w:szCs w:val="40"/>
          <w:highlight w:val="none"/>
        </w:rPr>
      </w:pPr>
      <w:r>
        <w:rPr>
          <w:rFonts w:ascii="宋体" w:hAnsi="宋体"/>
          <w:color w:val="000000"/>
          <w:sz w:val="32"/>
          <w:szCs w:val="40"/>
          <w:highlight w:val="none"/>
        </w:rPr>
      </w:r>
      <w:r/>
    </w:p>
    <w:p>
      <w:pPr>
        <w:pStyle w:val="917"/>
      </w:pPr>
      <w:r/>
      <w:r/>
    </w:p>
    <w:p>
      <w:pPr>
        <w:jc w:val="center"/>
        <w:rPr>
          <w:rFonts w:ascii="宋体" w:hAnsi="宋体"/>
          <w:color w:val="000000"/>
          <w:sz w:val="32"/>
          <w:szCs w:val="40"/>
          <w:highlight w:val="none"/>
        </w:rPr>
      </w:pPr>
      <w:r>
        <w:rPr>
          <w:rFonts w:ascii="宋体" w:hAnsi="宋体"/>
          <w:color w:val="000000"/>
          <w:sz w:val="32"/>
          <w:szCs w:val="40"/>
          <w:highlight w:val="none"/>
        </w:rPr>
      </w:r>
      <w:r/>
    </w:p>
    <w:p>
      <w:pPr>
        <w:jc w:val="center"/>
        <w:rPr>
          <w:color w:val="000000"/>
          <w:sz w:val="32"/>
          <w:szCs w:val="40"/>
          <w:highlight w:val="none"/>
        </w:rPr>
      </w:pPr>
      <w:r>
        <w:rPr>
          <w:rFonts w:ascii="宋体" w:hAnsi="宋体"/>
          <w:color w:val="000000"/>
          <w:sz w:val="32"/>
          <w:szCs w:val="40"/>
          <w:highlight w:val="none"/>
        </w:rPr>
        <w:t xml:space="preserve">目录</w:t>
      </w:r>
      <w:r/>
    </w:p>
    <w:p>
      <w:pPr>
        <w:pStyle w:val="976"/>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TOC \o "1-1" \h \u </w:instrText>
      </w:r>
      <w:r>
        <w:rPr>
          <w:color w:val="000000"/>
          <w:sz w:val="28"/>
          <w:szCs w:val="28"/>
          <w:highlight w:val="none"/>
        </w:rPr>
        <w:fldChar w:fldCharType="separate"/>
      </w:r>
      <w:r/>
    </w:p>
    <w:p>
      <w:pPr>
        <w:pStyle w:val="976"/>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_Toc29428 </w:instrText>
      </w:r>
      <w:r>
        <w:rPr>
          <w:color w:val="000000"/>
          <w:sz w:val="28"/>
          <w:szCs w:val="28"/>
          <w:highlight w:val="none"/>
        </w:rPr>
        <w:fldChar w:fldCharType="separate"/>
      </w:r>
      <w:r>
        <w:rPr>
          <w:rFonts w:hint="eastAsia" w:ascii="宋体" w:hAnsi="宋体" w:cs="宋体"/>
          <w:color w:val="000000"/>
          <w:sz w:val="28"/>
          <w:szCs w:val="52"/>
          <w:highlight w:val="none"/>
        </w:rPr>
        <w:t xml:space="preserve">第一章、磋商</w:t>
      </w:r>
      <w:r>
        <w:rPr>
          <w:rFonts w:hint="eastAsia" w:ascii="宋体" w:hAnsi="宋体" w:cs="宋体"/>
          <w:color w:val="000000"/>
          <w:sz w:val="28"/>
          <w:szCs w:val="52"/>
          <w:highlight w:val="none"/>
          <w:lang w:val="en-US" w:eastAsia="zh-CN"/>
        </w:rPr>
        <w:t xml:space="preserve">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_Toc29428 \h </w:instrText>
      </w:r>
      <w:r>
        <w:rPr>
          <w:color w:val="000000"/>
          <w:sz w:val="28"/>
          <w:szCs w:val="28"/>
          <w:highlight w:val="none"/>
        </w:rPr>
        <w:fldChar w:fldCharType="separate"/>
      </w:r>
      <w:r>
        <w:rPr>
          <w:color w:val="000000"/>
          <w:sz w:val="28"/>
          <w:szCs w:val="28"/>
          <w:highlight w:val="none"/>
        </w:rPr>
        <w:t xml:space="preserve">6</w:t>
      </w:r>
      <w:r>
        <w:rPr>
          <w:color w:val="000000"/>
          <w:sz w:val="28"/>
          <w:szCs w:val="28"/>
          <w:highlight w:val="none"/>
        </w:rPr>
        <w:fldChar w:fldCharType="end"/>
      </w:r>
      <w:r>
        <w:rPr>
          <w:color w:val="000000"/>
          <w:sz w:val="28"/>
          <w:szCs w:val="28"/>
          <w:highlight w:val="none"/>
        </w:rPr>
        <w:fldChar w:fldCharType="end"/>
      </w:r>
      <w:r/>
    </w:p>
    <w:p>
      <w:pPr>
        <w:pStyle w:val="976"/>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_Toc11997 </w:instrText>
      </w:r>
      <w:r>
        <w:rPr>
          <w:color w:val="000000"/>
          <w:sz w:val="28"/>
          <w:szCs w:val="28"/>
          <w:highlight w:val="none"/>
        </w:rPr>
        <w:fldChar w:fldCharType="separate"/>
      </w:r>
      <w:r>
        <w:rPr>
          <w:rFonts w:hint="eastAsia" w:ascii="宋体" w:hAnsi="宋体" w:cs="宋体"/>
          <w:color w:val="000000"/>
          <w:sz w:val="28"/>
          <w:szCs w:val="52"/>
          <w:highlight w:val="none"/>
        </w:rPr>
        <w:t xml:space="preserve">第二章</w:t>
      </w:r>
      <w:r>
        <w:rPr>
          <w:rFonts w:hint="eastAsia" w:ascii="宋体" w:hAnsi="宋体"/>
          <w:color w:val="000000"/>
          <w:sz w:val="28"/>
          <w:szCs w:val="28"/>
          <w:highlight w:val="none"/>
        </w:rPr>
        <w:t xml:space="preserve">、磋商须知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_Toc11997 \h </w:instrText>
      </w:r>
      <w:r>
        <w:rPr>
          <w:color w:val="000000"/>
          <w:sz w:val="28"/>
          <w:szCs w:val="28"/>
          <w:highlight w:val="none"/>
        </w:rPr>
        <w:fldChar w:fldCharType="separate"/>
      </w:r>
      <w:r>
        <w:rPr>
          <w:color w:val="000000"/>
          <w:sz w:val="28"/>
          <w:szCs w:val="28"/>
          <w:highlight w:val="none"/>
        </w:rPr>
        <w:t xml:space="preserve">10</w:t>
      </w:r>
      <w:r>
        <w:rPr>
          <w:color w:val="000000"/>
          <w:sz w:val="28"/>
          <w:szCs w:val="28"/>
          <w:highlight w:val="none"/>
        </w:rPr>
        <w:fldChar w:fldCharType="end"/>
      </w:r>
      <w:r>
        <w:rPr>
          <w:color w:val="000000"/>
          <w:sz w:val="28"/>
          <w:szCs w:val="28"/>
          <w:highlight w:val="none"/>
        </w:rPr>
        <w:fldChar w:fldCharType="end"/>
      </w:r>
      <w:r/>
    </w:p>
    <w:p>
      <w:pPr>
        <w:pStyle w:val="976"/>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_Toc22659 </w:instrText>
      </w:r>
      <w:r>
        <w:rPr>
          <w:color w:val="000000"/>
          <w:sz w:val="28"/>
          <w:szCs w:val="28"/>
          <w:highlight w:val="none"/>
        </w:rPr>
        <w:fldChar w:fldCharType="separate"/>
      </w:r>
      <w:r>
        <w:rPr>
          <w:rFonts w:hint="eastAsia" w:ascii="宋体" w:hAnsi="宋体" w:cs="宋体"/>
          <w:color w:val="000000"/>
          <w:sz w:val="28"/>
          <w:szCs w:val="52"/>
          <w:highlight w:val="none"/>
        </w:rPr>
        <w:t xml:space="preserve">第三章</w:t>
      </w:r>
      <w:r>
        <w:rPr>
          <w:rFonts w:hint="eastAsia" w:ascii="宋体" w:hAnsi="宋体" w:cs="宋体"/>
          <w:color w:val="000000"/>
          <w:sz w:val="28"/>
          <w:szCs w:val="52"/>
          <w:highlight w:val="none"/>
          <w:lang w:eastAsia="zh-CN"/>
        </w:rPr>
        <w:t xml:space="preserve">、</w:t>
      </w:r>
      <w:r>
        <w:rPr>
          <w:rFonts w:hint="eastAsia" w:ascii="宋体" w:hAnsi="宋体" w:cs="宋体"/>
          <w:color w:val="000000"/>
          <w:sz w:val="28"/>
          <w:szCs w:val="52"/>
          <w:highlight w:val="none"/>
        </w:rPr>
        <w:t xml:space="preserve">合同主要条款</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_Toc22659 \h </w:instrText>
      </w:r>
      <w:r>
        <w:rPr>
          <w:color w:val="000000"/>
          <w:sz w:val="28"/>
          <w:szCs w:val="28"/>
          <w:highlight w:val="none"/>
        </w:rPr>
        <w:fldChar w:fldCharType="separate"/>
      </w:r>
      <w:r>
        <w:rPr>
          <w:color w:val="000000"/>
          <w:sz w:val="28"/>
          <w:szCs w:val="28"/>
          <w:highlight w:val="none"/>
        </w:rPr>
        <w:t xml:space="preserve">21</w:t>
      </w:r>
      <w:r>
        <w:rPr>
          <w:color w:val="000000"/>
          <w:sz w:val="28"/>
          <w:szCs w:val="28"/>
          <w:highlight w:val="none"/>
        </w:rPr>
        <w:fldChar w:fldCharType="end"/>
      </w:r>
      <w:r>
        <w:rPr>
          <w:color w:val="000000"/>
          <w:sz w:val="28"/>
          <w:szCs w:val="28"/>
          <w:highlight w:val="none"/>
        </w:rPr>
        <w:fldChar w:fldCharType="end"/>
      </w:r>
      <w:r/>
    </w:p>
    <w:p>
      <w:pPr>
        <w:pStyle w:val="976"/>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_Toc29842 </w:instrText>
      </w:r>
      <w:r>
        <w:rPr>
          <w:color w:val="000000"/>
          <w:sz w:val="28"/>
          <w:szCs w:val="28"/>
          <w:highlight w:val="none"/>
        </w:rPr>
        <w:fldChar w:fldCharType="separate"/>
      </w:r>
      <w:r>
        <w:rPr>
          <w:rFonts w:hint="eastAsia" w:ascii="宋体" w:hAnsi="宋体" w:cs="宋体"/>
          <w:color w:val="000000"/>
          <w:sz w:val="28"/>
          <w:szCs w:val="52"/>
          <w:highlight w:val="none"/>
        </w:rPr>
        <w:t xml:space="preserve">第四章</w:t>
      </w:r>
      <w:r>
        <w:rPr>
          <w:rFonts w:hint="eastAsia" w:ascii="宋体" w:hAnsi="宋体"/>
          <w:bCs/>
          <w:color w:val="000000"/>
          <w:sz w:val="28"/>
          <w:szCs w:val="72"/>
          <w:highlight w:val="none"/>
        </w:rPr>
        <w:t xml:space="preserve">、</w:t>
      </w:r>
      <w:r>
        <w:rPr>
          <w:rFonts w:hint="eastAsia" w:ascii="宋体" w:hAnsi="宋体" w:cs="宋体"/>
          <w:color w:val="000000"/>
          <w:sz w:val="28"/>
          <w:szCs w:val="52"/>
          <w:highlight w:val="none"/>
        </w:rPr>
        <w:t xml:space="preserve">技术要求、图纸</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_Toc29842 \h </w:instrText>
      </w:r>
      <w:r>
        <w:rPr>
          <w:color w:val="000000"/>
          <w:sz w:val="28"/>
          <w:szCs w:val="28"/>
          <w:highlight w:val="none"/>
        </w:rPr>
        <w:fldChar w:fldCharType="separate"/>
      </w:r>
      <w:r>
        <w:rPr>
          <w:color w:val="000000"/>
          <w:sz w:val="28"/>
          <w:szCs w:val="28"/>
          <w:highlight w:val="none"/>
        </w:rPr>
        <w:t xml:space="preserve">21</w:t>
      </w:r>
      <w:r>
        <w:rPr>
          <w:color w:val="000000"/>
          <w:sz w:val="28"/>
          <w:szCs w:val="28"/>
          <w:highlight w:val="none"/>
        </w:rPr>
        <w:fldChar w:fldCharType="end"/>
      </w:r>
      <w:r>
        <w:rPr>
          <w:color w:val="000000"/>
          <w:sz w:val="28"/>
          <w:szCs w:val="28"/>
          <w:highlight w:val="none"/>
        </w:rPr>
        <w:fldChar w:fldCharType="end"/>
      </w:r>
      <w:r/>
    </w:p>
    <w:p>
      <w:pPr>
        <w:pStyle w:val="976"/>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_Toc19327 </w:instrText>
      </w:r>
      <w:r>
        <w:rPr>
          <w:color w:val="000000"/>
          <w:sz w:val="28"/>
          <w:szCs w:val="28"/>
          <w:highlight w:val="none"/>
        </w:rPr>
        <w:fldChar w:fldCharType="separate"/>
      </w:r>
      <w:r>
        <w:rPr>
          <w:rFonts w:hint="eastAsia" w:ascii="宋体" w:hAnsi="宋体" w:cs="宋体"/>
          <w:color w:val="000000"/>
          <w:sz w:val="28"/>
          <w:szCs w:val="52"/>
          <w:highlight w:val="none"/>
        </w:rPr>
        <w:t xml:space="preserve">第五章、评审办法</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_Toc19327 \h </w:instrText>
      </w:r>
      <w:r>
        <w:rPr>
          <w:color w:val="000000"/>
          <w:sz w:val="28"/>
          <w:szCs w:val="28"/>
          <w:highlight w:val="none"/>
        </w:rPr>
        <w:fldChar w:fldCharType="separate"/>
      </w:r>
      <w:r>
        <w:rPr>
          <w:color w:val="000000"/>
          <w:sz w:val="28"/>
          <w:szCs w:val="28"/>
          <w:highlight w:val="none"/>
        </w:rPr>
        <w:t xml:space="preserve">50</w:t>
      </w:r>
      <w:r>
        <w:rPr>
          <w:color w:val="000000"/>
          <w:sz w:val="28"/>
          <w:szCs w:val="28"/>
          <w:highlight w:val="none"/>
        </w:rPr>
        <w:fldChar w:fldCharType="end"/>
      </w:r>
      <w:r>
        <w:rPr>
          <w:color w:val="000000"/>
          <w:sz w:val="28"/>
          <w:szCs w:val="28"/>
          <w:highlight w:val="none"/>
        </w:rPr>
        <w:fldChar w:fldCharType="end"/>
      </w:r>
      <w:r/>
    </w:p>
    <w:p>
      <w:pPr>
        <w:pStyle w:val="976"/>
        <w:tabs>
          <w:tab w:val="right" w:pos="8640"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_Toc7583 </w:instrText>
      </w:r>
      <w:r>
        <w:rPr>
          <w:color w:val="000000"/>
          <w:sz w:val="28"/>
          <w:szCs w:val="28"/>
          <w:highlight w:val="none"/>
        </w:rPr>
        <w:fldChar w:fldCharType="separate"/>
      </w:r>
      <w:r>
        <w:rPr>
          <w:rFonts w:hint="eastAsia" w:ascii="宋体" w:hAnsi="宋体" w:cs="宋体"/>
          <w:color w:val="000000"/>
          <w:sz w:val="28"/>
          <w:szCs w:val="52"/>
          <w:highlight w:val="none"/>
        </w:rPr>
        <w:t xml:space="preserve">第六章、格式附件</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_Toc7583 \h </w:instrText>
      </w:r>
      <w:r>
        <w:rPr>
          <w:color w:val="000000"/>
          <w:sz w:val="28"/>
          <w:szCs w:val="28"/>
          <w:highlight w:val="none"/>
        </w:rPr>
        <w:fldChar w:fldCharType="separate"/>
      </w:r>
      <w:r>
        <w:rPr>
          <w:color w:val="000000"/>
          <w:sz w:val="28"/>
          <w:szCs w:val="28"/>
          <w:highlight w:val="none"/>
        </w:rPr>
        <w:t xml:space="preserve">54</w:t>
      </w:r>
      <w:r>
        <w:rPr>
          <w:color w:val="000000"/>
          <w:sz w:val="28"/>
          <w:szCs w:val="28"/>
          <w:highlight w:val="none"/>
        </w:rPr>
        <w:fldChar w:fldCharType="end"/>
      </w:r>
      <w:r>
        <w:rPr>
          <w:color w:val="000000"/>
          <w:sz w:val="28"/>
          <w:szCs w:val="28"/>
          <w:highlight w:val="none"/>
        </w:rPr>
        <w:fldChar w:fldCharType="end"/>
      </w:r>
      <w:r/>
    </w:p>
    <w:p>
      <w:pPr>
        <w:rPr>
          <w:color w:val="000000"/>
          <w:highlight w:val="none"/>
        </w:rPr>
      </w:pPr>
      <w:r>
        <w:rPr>
          <w:color w:val="000000"/>
          <w:sz w:val="28"/>
          <w:szCs w:val="28"/>
          <w:highlight w:val="none"/>
        </w:rPr>
        <w:fldChar w:fldCharType="end"/>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center"/>
        <w:spacing w:line="276"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center"/>
        <w:spacing w:line="276"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center"/>
        <w:spacing w:line="276"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center"/>
        <w:spacing w:line="276"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jc w:val="center"/>
        <w:spacing w:line="276" w:lineRule="auto"/>
        <w:rPr>
          <w:rFonts w:hint="eastAsia" w:ascii="宋体" w:hAnsi="宋体"/>
          <w:b/>
          <w:color w:val="000000"/>
          <w:sz w:val="36"/>
          <w:szCs w:val="36"/>
          <w:highlight w:val="none"/>
        </w:rPr>
      </w:pPr>
      <w:r>
        <w:rPr>
          <w:rFonts w:hint="eastAsia" w:ascii="宋体" w:hAnsi="宋体"/>
          <w:b/>
          <w:color w:val="000000"/>
          <w:sz w:val="36"/>
          <w:szCs w:val="36"/>
          <w:highlight w:val="none"/>
        </w:rPr>
        <w:t xml:space="preserve">磋商须知前附表</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419"/>
        <w:gridCol w:w="6398"/>
      </w:tblGrid>
      <w:tr>
        <w:trPr>
          <w:trHeight w:val="479"/>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项号</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内 容</w:t>
            </w:r>
            <w:r/>
          </w:p>
        </w:tc>
        <w:tc>
          <w:tcPr>
            <w:tcW w:w="6398"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说明与要求</w:t>
            </w:r>
            <w:r/>
          </w:p>
        </w:tc>
      </w:tr>
      <w:tr>
        <w:trPr>
          <w:trHeight w:val="464"/>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工程名称</w:t>
            </w:r>
            <w:r/>
          </w:p>
        </w:tc>
        <w:tc>
          <w:tcPr>
            <w:tcW w:w="6398"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2026年泗塘疏导点项目 </w:t>
            </w:r>
            <w:r>
              <w:rPr>
                <w:rFonts w:hint="eastAsia" w:ascii="宋体" w:hAnsi="宋体" w:cs="宋体"/>
                <w:color w:val="000000"/>
                <w:sz w:val="22"/>
                <w:szCs w:val="22"/>
                <w:highlight w:val="none"/>
              </w:rPr>
              <w:t xml:space="preserve">  </w:t>
            </w:r>
            <w:r/>
          </w:p>
        </w:tc>
      </w:tr>
      <w:tr>
        <w:trPr>
          <w:trHeight w:val="464"/>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建设地点</w:t>
            </w:r>
            <w:r/>
          </w:p>
        </w:tc>
        <w:tc>
          <w:tcPr>
            <w:tcW w:w="6398" w:type="dxa"/>
            <w:vAlign w:val="center"/>
            <w:textDirection w:val="lrTb"/>
            <w:noWrap w:val="false"/>
          </w:tcPr>
          <w:p>
            <w:pPr>
              <w:spacing w:line="276" w:lineRule="auto"/>
              <w:rPr>
                <w:rFonts w:hint="default" w:ascii="宋体" w:hAnsi="宋体" w:cs="宋体"/>
                <w:color w:val="000000"/>
                <w:sz w:val="22"/>
                <w:szCs w:val="22"/>
                <w:highlight w:val="none"/>
                <w:lang w:val="en-US"/>
              </w:rPr>
            </w:pPr>
            <w:r>
              <w:rPr>
                <w:rFonts w:hint="eastAsia" w:ascii="宋体" w:hAnsi="宋体" w:cs="宋体"/>
                <w:bCs/>
                <w:color w:val="000000"/>
                <w:sz w:val="22"/>
                <w:szCs w:val="22"/>
                <w:highlight w:val="none"/>
                <w:lang w:val="en-US" w:eastAsia="zh-CN"/>
              </w:rPr>
              <w:t xml:space="preserve">相城区泗塘区域</w:t>
            </w:r>
            <w:r/>
          </w:p>
        </w:tc>
      </w:tr>
      <w:tr>
        <w:trPr>
          <w:trHeight w:val="457"/>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采购预算及规模</w:t>
            </w:r>
            <w:r/>
          </w:p>
        </w:tc>
        <w:tc>
          <w:tcPr>
            <w:tcW w:w="6398" w:type="dxa"/>
            <w:vAlign w:val="center"/>
            <w:textDirection w:val="lrTb"/>
            <w:noWrap w:val="false"/>
          </w:tcPr>
          <w:p>
            <w:pPr>
              <w:spacing w:line="360" w:lineRule="auto"/>
              <w:rPr>
                <w:rFonts w:ascii="宋体"/>
                <w:color w:val="auto"/>
                <w:sz w:val="22"/>
                <w:szCs w:val="22"/>
                <w:highlight w:val="none"/>
              </w:rPr>
            </w:pPr>
            <w:r>
              <w:rPr>
                <w:rFonts w:hint="eastAsia" w:ascii="宋体" w:hAnsi="宋体" w:cs="宋体"/>
                <w:color w:val="auto"/>
                <w:sz w:val="22"/>
                <w:szCs w:val="22"/>
                <w:highlight w:val="none"/>
              </w:rPr>
              <w:t xml:space="preserve">预算金额：</w:t>
            </w:r>
            <w:r>
              <w:rPr>
                <w:rFonts w:hint="eastAsia"/>
              </w:rPr>
              <w:t xml:space="preserve">人民币</w:t>
            </w:r>
            <w:r>
              <w:rPr>
                <w:rFonts w:hint="eastAsia"/>
                <w:lang w:val="en-US" w:eastAsia="zh-CN"/>
              </w:rPr>
              <w:t xml:space="preserve">壹佰贰拾捌万玖仟零叁拾壹元伍角贰分</w:t>
            </w:r>
            <w:r>
              <w:rPr>
                <w:rFonts w:hint="eastAsia"/>
              </w:rPr>
              <w:t xml:space="preserve">（</w:t>
            </w:r>
            <w:r>
              <w:rPr>
                <w:rFonts w:hint="eastAsia"/>
                <w:lang w:val="en-US" w:eastAsia="zh-CN"/>
              </w:rPr>
              <w:t xml:space="preserve">¥1289031.52</w:t>
            </w:r>
            <w:r>
              <w:rPr>
                <w:rFonts w:hint="eastAsia"/>
              </w:rPr>
              <w:t xml:space="preserve">元）</w:t>
            </w:r>
            <w:r/>
          </w:p>
          <w:p>
            <w:pPr>
              <w:spacing w:line="360" w:lineRule="auto"/>
              <w:rPr>
                <w:rFonts w:hint="eastAsia"/>
                <w:color w:val="auto"/>
                <w:highlight w:val="none"/>
              </w:rPr>
            </w:pPr>
            <w:r>
              <w:rPr>
                <w:rFonts w:hint="eastAsia" w:ascii="宋体" w:hAnsi="宋体" w:cs="宋体"/>
                <w:color w:val="auto"/>
                <w:sz w:val="22"/>
                <w:szCs w:val="22"/>
                <w:highlight w:val="none"/>
              </w:rPr>
              <w:t xml:space="preserve">最高限价：</w:t>
            </w:r>
            <w:r>
              <w:rPr>
                <w:rFonts w:hint="eastAsia"/>
              </w:rPr>
              <w:t xml:space="preserve">人民币</w:t>
            </w:r>
            <w:r>
              <w:rPr>
                <w:rFonts w:hint="eastAsia"/>
                <w:lang w:val="en-US" w:eastAsia="zh-CN"/>
              </w:rPr>
              <w:t xml:space="preserve">壹佰贰拾捌万玖仟零叁拾壹元伍角贰分</w:t>
            </w:r>
            <w:r>
              <w:rPr>
                <w:rFonts w:hint="eastAsia"/>
              </w:rPr>
              <w:t xml:space="preserve">（</w:t>
            </w:r>
            <w:r>
              <w:rPr>
                <w:rFonts w:hint="eastAsia"/>
                <w:lang w:val="en-US" w:eastAsia="zh-CN"/>
              </w:rPr>
              <w:t xml:space="preserve">¥1289031.52</w:t>
            </w:r>
            <w:r>
              <w:rPr>
                <w:rFonts w:hint="eastAsia"/>
              </w:rPr>
              <w:t xml:space="preserve">元）</w:t>
            </w:r>
            <w:r/>
          </w:p>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注：响应报价（包括最后报价）超采购预算或最高限价者不成交。</w:t>
            </w:r>
            <w:r/>
          </w:p>
        </w:tc>
      </w:tr>
      <w:tr>
        <w:trPr>
          <w:trHeight w:val="479"/>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承包方式</w:t>
            </w:r>
            <w:r/>
          </w:p>
        </w:tc>
        <w:tc>
          <w:tcPr>
            <w:tcW w:w="6398"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包工包料</w:t>
            </w:r>
            <w:r/>
          </w:p>
        </w:tc>
      </w:tr>
      <w:tr>
        <w:trPr>
          <w:trHeight w:val="464"/>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质量标准</w:t>
            </w:r>
            <w:r/>
          </w:p>
        </w:tc>
        <w:tc>
          <w:tcPr>
            <w:tcW w:w="6398"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合格</w:t>
            </w:r>
            <w:r/>
          </w:p>
        </w:tc>
      </w:tr>
      <w:tr>
        <w:trPr>
          <w:trHeight w:val="557"/>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发包范围</w:t>
            </w:r>
            <w:r/>
          </w:p>
        </w:tc>
        <w:tc>
          <w:tcPr>
            <w:tcW w:w="6398"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2026年泗塘疏导点项目，</w:t>
            </w:r>
            <w:r>
              <w:rPr>
                <w:rFonts w:hint="eastAsia" w:ascii="宋体" w:hAnsi="宋体" w:cs="宋体"/>
                <w:color w:val="000000"/>
                <w:sz w:val="22"/>
                <w:szCs w:val="22"/>
                <w:highlight w:val="none"/>
              </w:rPr>
              <w:t xml:space="preserve">其他详见技术要求及工程量清单、图纸</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如有</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等。</w:t>
            </w:r>
            <w:r/>
          </w:p>
        </w:tc>
      </w:tr>
      <w:tr>
        <w:trPr>
          <w:trHeight w:val="451"/>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p>
        </w:tc>
        <w:tc>
          <w:tcPr>
            <w:tcW w:w="1419" w:type="dxa"/>
            <w:vAlign w:val="center"/>
            <w:textDirection w:val="lrTb"/>
            <w:noWrap w:val="false"/>
          </w:tcPr>
          <w:p>
            <w:pPr>
              <w:jc w:val="center"/>
              <w:spacing w:line="276"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工期要求</w:t>
            </w:r>
            <w:r/>
          </w:p>
        </w:tc>
        <w:tc>
          <w:tcPr>
            <w:tcW w:w="6398" w:type="dxa"/>
            <w:vAlign w:val="center"/>
            <w:textDirection w:val="lrTb"/>
            <w:noWrap w:val="false"/>
          </w:tcPr>
          <w:p>
            <w:pPr>
              <w:spacing w:line="276"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90</w:t>
            </w:r>
            <w:r>
              <w:rPr>
                <w:rFonts w:hint="eastAsia" w:ascii="宋体" w:hAnsi="宋体" w:cs="宋体"/>
                <w:color w:val="auto"/>
                <w:sz w:val="22"/>
                <w:szCs w:val="22"/>
                <w:highlight w:val="none"/>
                <w:lang w:eastAsia="zh-CN"/>
              </w:rPr>
              <w:t xml:space="preserve">日历天（具体开工日期以采购人通知为准）</w:t>
            </w:r>
            <w:r/>
          </w:p>
        </w:tc>
      </w:tr>
      <w:tr>
        <w:trPr>
          <w:trHeight w:val="234"/>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资金来源</w:t>
            </w:r>
            <w:r/>
          </w:p>
        </w:tc>
        <w:tc>
          <w:tcPr>
            <w:tcW w:w="6398"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en-US"/>
              </w:rPr>
              <w:t xml:space="preserve">财政</w:t>
            </w:r>
            <w:r/>
          </w:p>
        </w:tc>
      </w:tr>
      <w:tr>
        <w:trPr>
          <w:trHeight w:val="421"/>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现场踏勘</w:t>
            </w:r>
            <w:r/>
          </w:p>
        </w:tc>
        <w:tc>
          <w:tcPr>
            <w:tcW w:w="6398"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不统一组织，自行踏勘</w:t>
            </w:r>
            <w:r/>
          </w:p>
        </w:tc>
      </w:tr>
      <w:tr>
        <w:trPr>
          <w:trHeight w:val="441"/>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磋商供应商的资质等级要求</w:t>
            </w:r>
            <w:r/>
          </w:p>
        </w:tc>
        <w:tc>
          <w:tcPr>
            <w:tcW w:w="6398" w:type="dxa"/>
            <w:vAlign w:val="center"/>
            <w:textDirection w:val="lrTb"/>
            <w:noWrap w:val="false"/>
          </w:tcPr>
          <w:p>
            <w:pPr>
              <w:keepLines w:val="0"/>
              <w:keepNext w:val="0"/>
              <w:pageBreakBefore w:val="0"/>
              <w:spacing w:line="360" w:lineRule="auto"/>
              <w:widowControl w:val="off"/>
              <w:rPr>
                <w:rFonts w:hint="eastAsia" w:eastAsia="宋体" w:cs="Times New Roman"/>
                <w:sz w:val="21"/>
                <w:szCs w:val="21"/>
                <w:lang w:val="en-US" w:eastAsia="zh-CN"/>
              </w:rPr>
            </w:pPr>
            <w:r>
              <w:rPr>
                <w:rFonts w:hint="eastAsia" w:eastAsia="宋体" w:cs="Times New Roman"/>
                <w:sz w:val="21"/>
                <w:szCs w:val="21"/>
                <w:lang w:val="en-US" w:eastAsia="zh-CN"/>
              </w:rPr>
              <w:t xml:space="preserve">（1）满足中华人民共和国政府采购法第二十二条所规定的条件；</w:t>
            </w:r>
            <w:r/>
          </w:p>
          <w:p>
            <w:pPr>
              <w:keepLines w:val="0"/>
              <w:keepNext w:val="0"/>
              <w:pageBreakBefore w:val="0"/>
              <w:spacing w:line="360" w:lineRule="auto"/>
              <w:widowControl w:val="off"/>
              <w:rPr>
                <w:rFonts w:hint="eastAsia" w:eastAsia="宋体" w:cs="Times New Roman"/>
                <w:sz w:val="21"/>
                <w:szCs w:val="21"/>
                <w:lang w:val="en-US" w:eastAsia="zh-CN"/>
              </w:rPr>
            </w:pPr>
            <w:r>
              <w:rPr>
                <w:rFonts w:hint="eastAsia" w:eastAsia="宋体" w:cs="Times New Roman"/>
                <w:sz w:val="21"/>
                <w:szCs w:val="21"/>
                <w:lang w:val="en-US" w:eastAsia="zh-CN"/>
              </w:rPr>
              <w:t xml:space="preserve">（2）磋商响应单位须具备市政公用工程施工总承包三级及以上资质，企业具备安全生产条件，并取得安全生产许可证；；</w:t>
            </w:r>
            <w:r/>
          </w:p>
          <w:p>
            <w:pPr>
              <w:keepLines w:val="0"/>
              <w:keepNext w:val="0"/>
              <w:pageBreakBefore w:val="0"/>
              <w:spacing w:line="360" w:lineRule="auto"/>
              <w:widowControl w:val="off"/>
              <w:rPr>
                <w:rFonts w:hint="eastAsia" w:eastAsia="宋体" w:cs="Times New Roman"/>
                <w:sz w:val="21"/>
                <w:szCs w:val="21"/>
                <w:lang w:val="en-US" w:eastAsia="zh-CN"/>
              </w:rPr>
            </w:pPr>
            <w:r>
              <w:rPr>
                <w:rFonts w:hint="eastAsia" w:eastAsia="宋体" w:cs="Times New Roman"/>
                <w:sz w:val="21"/>
                <w:szCs w:val="21"/>
                <w:lang w:val="en-US" w:eastAsia="zh-CN"/>
              </w:rPr>
              <w:t xml:space="preserve">拟投入本项目的项目经理具有市政公用工程贰级（含）及以上注册建造师，具有建设行政主管部门核发的《建筑施工企业项目负责人安全生产考核合格证书》（B类证）且无在建工程。 </w:t>
            </w:r>
            <w:r/>
          </w:p>
          <w:p>
            <w:pPr>
              <w:keepLines w:val="0"/>
              <w:keepNext w:val="0"/>
              <w:pageBreakBefore w:val="0"/>
              <w:spacing w:line="360" w:lineRule="auto"/>
              <w:widowControl w:val="off"/>
              <w:rPr>
                <w:rFonts w:hint="eastAsia" w:eastAsia="宋体" w:cs="Times New Roman"/>
                <w:sz w:val="21"/>
                <w:szCs w:val="21"/>
                <w:lang w:val="en-US" w:eastAsia="zh-CN"/>
              </w:rPr>
            </w:pPr>
            <w:r>
              <w:rPr>
                <w:rFonts w:hint="eastAsia" w:eastAsia="宋体" w:cs="Times New Roman"/>
                <w:sz w:val="21"/>
                <w:szCs w:val="21"/>
                <w:lang w:val="en-US" w:eastAsia="zh-CN"/>
              </w:rPr>
              <w:t xml:space="preserve">项目负责人必须满足下列条件：1）项目负责</w:t>
            </w:r>
            <w:r>
              <w:rPr>
                <w:rFonts w:hint="eastAsia" w:eastAsia="宋体" w:cs="Times New Roman"/>
                <w:sz w:val="21"/>
                <w:szCs w:val="21"/>
                <w:lang w:val="en-US" w:eastAsia="zh-CN"/>
              </w:rPr>
              <w:t xml:space="preserve">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keepLines w:val="0"/>
              <w:keepNext w:val="0"/>
              <w:pageBreakBefore w:val="0"/>
              <w:spacing w:line="360" w:lineRule="auto"/>
              <w:widowControl w:val="off"/>
              <w:rPr>
                <w:rFonts w:hint="eastAsia" w:eastAsia="宋体" w:cs="Times New Roman"/>
                <w:sz w:val="21"/>
                <w:szCs w:val="21"/>
                <w:lang w:val="en-US" w:eastAsia="zh-CN"/>
              </w:rPr>
            </w:pPr>
            <w:r>
              <w:rPr>
                <w:rFonts w:hint="eastAsia" w:eastAsia="宋体" w:cs="Times New Roman"/>
                <w:sz w:val="21"/>
                <w:szCs w:val="21"/>
                <w:lang w:val="en-US" w:eastAsia="zh-CN"/>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keepLines w:val="0"/>
              <w:keepNext w:val="0"/>
              <w:pageBreakBefore w:val="0"/>
              <w:spacing w:line="360" w:lineRule="auto"/>
              <w:widowControl w:val="off"/>
              <w:rPr>
                <w:rFonts w:hint="eastAsia" w:eastAsia="宋体" w:cs="Times New Roman"/>
                <w:sz w:val="21"/>
                <w:szCs w:val="21"/>
                <w:lang w:val="en-US" w:eastAsia="zh-CN"/>
              </w:rPr>
            </w:pPr>
            <w:r>
              <w:rPr>
                <w:rFonts w:hint="eastAsia" w:eastAsia="宋体" w:cs="Times New Roman"/>
                <w:sz w:val="21"/>
                <w:szCs w:val="21"/>
                <w:lang w:val="en-US" w:eastAsia="zh-CN"/>
              </w:rPr>
              <w:t xml:space="preserve">（4）未被“信用中国”网站（www.creditchina.gov.cn）或“中国政府采购网”网站（www.ccgp.gov.cn）列入失信被执行人、重大税收违法案件当事人名单、政府采购严重失信行为记录名单。</w:t>
            </w:r>
            <w:r/>
          </w:p>
          <w:p>
            <w:pPr>
              <w:keepLines w:val="0"/>
              <w:keepNext w:val="0"/>
              <w:pageBreakBefore w:val="0"/>
              <w:spacing w:line="360" w:lineRule="auto"/>
              <w:widowControl w:val="off"/>
              <w:rPr>
                <w:rFonts w:hint="eastAsia" w:ascii="宋体" w:hAnsi="宋体" w:cs="宋体"/>
                <w:color w:val="000000"/>
                <w:sz w:val="22"/>
                <w:szCs w:val="22"/>
                <w:highlight w:val="none"/>
              </w:rPr>
            </w:pPr>
            <w:r>
              <w:rPr>
                <w:rFonts w:hint="eastAsia" w:eastAsia="宋体" w:cs="Times New Roman"/>
                <w:sz w:val="21"/>
                <w:szCs w:val="21"/>
                <w:lang w:val="en-US" w:eastAsia="zh-CN"/>
              </w:rPr>
              <w:t xml:space="preserve">（5）本项目不接受联合体投标。</w:t>
            </w:r>
            <w:r/>
          </w:p>
        </w:tc>
      </w:tr>
      <w:tr>
        <w:trPr>
          <w:trHeight w:val="508"/>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工程报价方式</w:t>
            </w:r>
            <w:r/>
          </w:p>
        </w:tc>
        <w:tc>
          <w:tcPr>
            <w:tcW w:w="6398" w:type="dxa"/>
            <w:vAlign w:val="center"/>
            <w:textDirection w:val="lrTb"/>
            <w:noWrap w:val="false"/>
          </w:tcPr>
          <w:p>
            <w:pPr>
              <w:spacing w:line="276" w:lineRule="auto"/>
              <w:widowControl/>
              <w:tabs>
                <w:tab w:val="left" w:pos="120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固定综合单价</w:t>
            </w:r>
            <w:r/>
          </w:p>
        </w:tc>
      </w:tr>
      <w:tr>
        <w:trPr>
          <w:trHeight w:val="825"/>
        </w:trPr>
        <w:tc>
          <w:tcPr>
            <w:tcW w:w="763"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磋商</w:t>
            </w:r>
            <w:r>
              <w:rPr>
                <w:rFonts w:hint="eastAsia" w:ascii="宋体" w:hAnsi="宋体" w:cs="宋体"/>
                <w:color w:val="000000"/>
                <w:sz w:val="22"/>
                <w:szCs w:val="22"/>
                <w:highlight w:val="none"/>
              </w:rPr>
              <w:t xml:space="preserve">保证金</w:t>
            </w:r>
            <w:r/>
          </w:p>
        </w:tc>
        <w:tc>
          <w:tcPr>
            <w:tcW w:w="6398"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根据《江苏省财政厅文件苏财购【2020】52号》相关规定，本项目无须支付保证金。</w:t>
            </w:r>
            <w:r/>
          </w:p>
        </w:tc>
      </w:tr>
      <w:tr>
        <w:trPr>
          <w:trHeight w:val="464"/>
        </w:trPr>
        <w:tc>
          <w:tcPr>
            <w:tcW w:w="763" w:type="dxa"/>
            <w:vAlign w:val="center"/>
            <w:textDirection w:val="lrTb"/>
            <w:noWrap w:val="false"/>
          </w:tcPr>
          <w:p>
            <w:pPr>
              <w:jc w:val="center"/>
              <w:spacing w:line="276" w:lineRule="auto"/>
              <w:rPr>
                <w:rFonts w:ascii="宋体" w:hAnsi="宋体" w:cs="宋体"/>
                <w:bCs/>
                <w:color w:val="000000"/>
                <w:sz w:val="22"/>
                <w:szCs w:val="22"/>
                <w:highlight w:val="none"/>
              </w:rPr>
            </w:pPr>
            <w:r>
              <w:rPr>
                <w:rFonts w:hint="eastAsia" w:ascii="宋体" w:hAnsi="宋体" w:cs="宋体"/>
                <w:bCs/>
                <w:color w:val="000000"/>
                <w:sz w:val="22"/>
                <w:szCs w:val="22"/>
                <w:highlight w:val="none"/>
              </w:rPr>
              <w:t xml:space="preserve">13</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履约保证金</w:t>
            </w:r>
            <w:r/>
          </w:p>
        </w:tc>
        <w:tc>
          <w:tcPr>
            <w:tcW w:w="6398" w:type="dxa"/>
            <w:vAlign w:val="center"/>
            <w:textDirection w:val="lrTb"/>
            <w:noWrap w:val="false"/>
          </w:tcPr>
          <w:p>
            <w:pP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无</w:t>
            </w:r>
            <w:r/>
          </w:p>
        </w:tc>
      </w:tr>
      <w:tr>
        <w:trPr>
          <w:trHeight w:val="464"/>
        </w:trPr>
        <w:tc>
          <w:tcPr>
            <w:tcW w:w="763" w:type="dxa"/>
            <w:vAlign w:val="center"/>
            <w:textDirection w:val="lrTb"/>
            <w:noWrap w:val="false"/>
          </w:tcPr>
          <w:p>
            <w:pPr>
              <w:jc w:val="center"/>
              <w:spacing w:line="276" w:lineRule="auto"/>
              <w:rPr>
                <w:rFonts w:ascii="宋体" w:hAnsi="宋体" w:cs="宋体"/>
                <w:b/>
                <w:color w:val="000000"/>
                <w:sz w:val="22"/>
                <w:szCs w:val="22"/>
                <w:highlight w:val="none"/>
              </w:rPr>
            </w:pPr>
            <w:r>
              <w:rPr>
                <w:rFonts w:hint="eastAsia" w:ascii="宋体" w:hAnsi="宋体" w:cs="宋体"/>
                <w:bCs/>
                <w:color w:val="000000"/>
                <w:sz w:val="22"/>
                <w:szCs w:val="22"/>
                <w:highlight w:val="none"/>
              </w:rPr>
              <w:t xml:space="preserve">14</w:t>
            </w:r>
            <w:r/>
          </w:p>
        </w:tc>
        <w:tc>
          <w:tcPr>
            <w:tcW w:w="1419" w:type="dxa"/>
            <w:vAlign w:val="center"/>
            <w:textDirection w:val="lrTb"/>
            <w:noWrap w:val="false"/>
          </w:tcPr>
          <w:p>
            <w:pPr>
              <w:jc w:val="center"/>
              <w:spacing w:line="276" w:lineRule="auto"/>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报价文件份数</w:t>
            </w:r>
            <w:r/>
          </w:p>
        </w:tc>
        <w:tc>
          <w:tcPr>
            <w:tcW w:w="6398" w:type="dxa"/>
            <w:vAlign w:val="center"/>
            <w:textDirection w:val="lrTb"/>
            <w:noWrap w:val="false"/>
          </w:tcPr>
          <w:p>
            <w:pPr>
              <w:spacing w:line="312" w:lineRule="auto"/>
              <w:widowControl/>
              <w:rPr>
                <w:rFonts w:ascii="宋体"/>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.本项目采用电子响应文件，供应商按照采购文件要求制作上传电子响应文件。</w:t>
            </w:r>
            <w:r/>
          </w:p>
          <w:p>
            <w:pPr>
              <w:spacing w:line="276" w:lineRule="auto"/>
              <w:rPr>
                <w:rFonts w:hint="eastAsia" w:ascii="宋体" w:hAnsi="宋体" w:cs="宋体"/>
                <w:b/>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成交</w:t>
            </w:r>
            <w:r>
              <w:rPr>
                <w:rFonts w:hint="eastAsia" w:ascii="宋体" w:hAnsi="宋体" w:cs="宋体"/>
                <w:color w:val="000000"/>
                <w:sz w:val="22"/>
                <w:szCs w:val="22"/>
                <w:highlight w:val="none"/>
              </w:rPr>
              <w:t xml:space="preserve">供应商在领取中标通知书时需另行提供</w:t>
            </w:r>
            <w:r>
              <w:rPr>
                <w:rFonts w:hint="eastAsia" w:ascii="宋体" w:hAnsi="宋体" w:cs="宋体"/>
                <w:color w:val="000000"/>
                <w:sz w:val="22"/>
                <w:szCs w:val="22"/>
                <w:highlight w:val="none"/>
                <w:lang w:val="en-US" w:eastAsia="zh-CN"/>
              </w:rPr>
              <w:t xml:space="preserve">纸质</w:t>
            </w:r>
            <w:r>
              <w:rPr>
                <w:rFonts w:hint="eastAsia" w:ascii="宋体" w:hAnsi="宋体" w:cs="宋体"/>
                <w:color w:val="000000"/>
                <w:sz w:val="22"/>
                <w:szCs w:val="22"/>
                <w:highlight w:val="none"/>
              </w:rPr>
              <w:t xml:space="preserve">响应文件三份。</w:t>
            </w:r>
            <w:r/>
          </w:p>
        </w:tc>
      </w:tr>
      <w:tr>
        <w:trPr>
          <w:trHeight w:val="464"/>
        </w:trPr>
        <w:tc>
          <w:tcPr>
            <w:tcW w:w="763" w:type="dxa"/>
            <w:vAlign w:val="center"/>
            <w:textDirection w:val="lrTb"/>
            <w:noWrap w:val="false"/>
          </w:tcPr>
          <w:p>
            <w:pPr>
              <w:jc w:val="center"/>
              <w:spacing w:line="276" w:lineRule="auto"/>
              <w:rPr>
                <w:rFonts w:ascii="宋体" w:hAnsi="宋体" w:cs="宋体"/>
                <w:bCs/>
                <w:color w:val="000000"/>
                <w:sz w:val="22"/>
                <w:szCs w:val="22"/>
                <w:highlight w:val="none"/>
              </w:rPr>
            </w:pPr>
            <w:r>
              <w:rPr>
                <w:rFonts w:hint="eastAsia" w:ascii="宋体" w:hAnsi="宋体" w:cs="宋体"/>
                <w:bCs/>
                <w:color w:val="000000"/>
                <w:sz w:val="22"/>
                <w:szCs w:val="22"/>
                <w:highlight w:val="none"/>
              </w:rPr>
              <w:t xml:space="preserve">15</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响应文件有效期</w:t>
            </w:r>
            <w:r/>
          </w:p>
        </w:tc>
        <w:tc>
          <w:tcPr>
            <w:tcW w:w="6398" w:type="dxa"/>
            <w:vAlign w:val="center"/>
            <w:textDirection w:val="lrTb"/>
            <w:noWrap w:val="false"/>
          </w:tcPr>
          <w:p>
            <w:pPr>
              <w:spacing w:line="276"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60</w:t>
            </w:r>
            <w:r>
              <w:rPr>
                <w:rFonts w:hint="eastAsia" w:ascii="宋体" w:hAnsi="宋体" w:cs="宋体"/>
                <w:color w:val="000000" w:themeColor="text1"/>
                <w:sz w:val="22"/>
                <w:szCs w:val="22"/>
                <w:highlight w:val="none"/>
              </w:rPr>
              <w:t xml:space="preserve">日历天（从提交响应文件截止时间当日起算）</w:t>
            </w:r>
            <w:r>
              <w:rPr>
                <w:color w:val="000000" w:themeColor="text1"/>
                <w:highlight w:val="none"/>
              </w:rPr>
            </w:r>
            <w:r/>
          </w:p>
        </w:tc>
      </w:tr>
      <w:tr>
        <w:trPr>
          <w:trHeight w:val="479"/>
        </w:trPr>
        <w:tc>
          <w:tcPr>
            <w:tcW w:w="763" w:type="dxa"/>
            <w:vAlign w:val="center"/>
            <w:textDirection w:val="lrTb"/>
            <w:noWrap w:val="false"/>
          </w:tcPr>
          <w:p>
            <w:pPr>
              <w:jc w:val="center"/>
              <w:spacing w:line="276"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16</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报价文件递交截止时间（开标时间）及地点</w:t>
            </w:r>
            <w:r/>
          </w:p>
        </w:tc>
        <w:tc>
          <w:tcPr>
            <w:tcW w:w="6398" w:type="dxa"/>
            <w:vAlign w:val="center"/>
            <w:textDirection w:val="lrTb"/>
            <w:noWrap w:val="false"/>
          </w:tcPr>
          <w:p>
            <w:pPr>
              <w:spacing w:line="276"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时间：</w:t>
            </w:r>
            <w:r>
              <w:rPr>
                <w:rFonts w:hint="eastAsia" w:ascii="宋体" w:hAnsi="宋体" w:cs="宋体"/>
                <w:color w:val="000000" w:themeColor="text1"/>
                <w:sz w:val="22"/>
                <w:szCs w:val="22"/>
                <w:highlight w:val="none"/>
                <w:lang w:eastAsia="zh-CN"/>
              </w:rPr>
              <w:t xml:space="preserve">202</w:t>
            </w:r>
            <w:r>
              <w:rPr>
                <w:rFonts w:hint="eastAsia" w:ascii="宋体" w:hAnsi="宋体" w:cs="宋体"/>
                <w:color w:val="000000" w:themeColor="text1"/>
                <w:sz w:val="22"/>
                <w:szCs w:val="22"/>
                <w:highlight w:val="none"/>
                <w:lang w:val="en-US" w:eastAsia="zh-CN"/>
              </w:rPr>
              <w:t xml:space="preserve">6</w:t>
            </w:r>
            <w:r>
              <w:rPr>
                <w:rFonts w:hint="eastAsia" w:ascii="宋体" w:hAnsi="宋体" w:cs="宋体"/>
                <w:color w:val="000000" w:themeColor="text1"/>
                <w:sz w:val="22"/>
                <w:szCs w:val="22"/>
                <w:highlight w:val="none"/>
                <w:lang w:eastAsia="zh-CN"/>
              </w:rPr>
              <w:t xml:space="preserve">年</w:t>
            </w:r>
            <w:r>
              <w:rPr>
                <w:rFonts w:hint="eastAsia" w:ascii="宋体" w:hAnsi="宋体" w:cs="宋体"/>
                <w:color w:val="000000" w:themeColor="text1"/>
                <w:sz w:val="22"/>
                <w:szCs w:val="22"/>
                <w:highlight w:val="none"/>
                <w:lang w:val="en-US" w:eastAsia="zh-CN"/>
              </w:rPr>
              <w:t xml:space="preserve">07</w:t>
            </w:r>
            <w:r>
              <w:rPr>
                <w:rFonts w:hint="eastAsia" w:ascii="宋体" w:hAnsi="宋体" w:cs="宋体"/>
                <w:color w:val="000000" w:themeColor="text1"/>
                <w:sz w:val="22"/>
                <w:szCs w:val="22"/>
                <w:highlight w:val="none"/>
                <w:lang w:eastAsia="zh-CN"/>
              </w:rPr>
              <w:t xml:space="preserve">月07</w:t>
            </w:r>
            <w:r>
              <w:rPr>
                <w:rFonts w:hint="eastAsia" w:ascii="宋体" w:hAnsi="宋体" w:cs="宋体"/>
                <w:color w:val="000000" w:themeColor="text1"/>
                <w:sz w:val="22"/>
                <w:szCs w:val="22"/>
                <w:highlight w:val="none"/>
                <w:lang w:eastAsia="zh-CN"/>
              </w:rPr>
              <w:t xml:space="preserve">日09</w:t>
            </w:r>
            <w:r>
              <w:rPr>
                <w:rFonts w:hint="eastAsia" w:ascii="宋体" w:hAnsi="宋体" w:cs="宋体"/>
                <w:color w:val="000000" w:themeColor="text1"/>
                <w:sz w:val="22"/>
                <w:szCs w:val="22"/>
                <w:highlight w:val="none"/>
                <w:lang w:eastAsia="zh-CN"/>
              </w:rPr>
              <w:t xml:space="preserve">:30</w:t>
            </w:r>
            <w:r>
              <w:rPr>
                <w:color w:val="000000" w:themeColor="text1"/>
                <w:highlight w:val="none"/>
              </w:rPr>
            </w:r>
            <w:r/>
          </w:p>
          <w:p>
            <w:pPr>
              <w:ind w:left="1"/>
              <w:spacing w:line="276" w:lineRule="auto"/>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地点：“苏采云”政府采购交易系统网上开标大厅（网址：http://jszfcg.jsczt.cn/），响应文件网上递交，不需要现场参加采购活动。</w:t>
            </w:r>
            <w:r>
              <w:rPr>
                <w:color w:val="000000" w:themeColor="text1"/>
                <w:highlight w:val="none"/>
              </w:rPr>
            </w:r>
            <w:r/>
          </w:p>
        </w:tc>
      </w:tr>
      <w:tr>
        <w:trPr>
          <w:trHeight w:val="578"/>
        </w:trPr>
        <w:tc>
          <w:tcPr>
            <w:tcW w:w="763" w:type="dxa"/>
            <w:vAlign w:val="center"/>
            <w:textDirection w:val="lrTb"/>
            <w:noWrap w:val="false"/>
          </w:tcPr>
          <w:p>
            <w:pPr>
              <w:jc w:val="center"/>
              <w:spacing w:line="276"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7</w:t>
            </w:r>
            <w:r/>
          </w:p>
        </w:tc>
        <w:tc>
          <w:tcPr>
            <w:tcW w:w="1419" w:type="dxa"/>
            <w:vAlign w:val="center"/>
            <w:textDirection w:val="lrTb"/>
            <w:noWrap w:val="false"/>
          </w:tcPr>
          <w:p>
            <w:pPr>
              <w:jc w:val="center"/>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成交原则</w:t>
            </w:r>
            <w:r/>
          </w:p>
        </w:tc>
        <w:tc>
          <w:tcPr>
            <w:tcW w:w="6398" w:type="dxa"/>
            <w:vAlign w:val="center"/>
            <w:textDirection w:val="lrTb"/>
            <w:noWrap w:val="false"/>
          </w:tcPr>
          <w:p>
            <w:pPr>
              <w:ind w:left="1"/>
              <w:spacing w:line="276"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经磋商确定最终采购需求和提交最后报价的供应商后，由磋商小组采用综合评分法对提交最后报价的供应商的响应文件和最后报价进行综合评分。</w:t>
            </w:r>
            <w:r/>
          </w:p>
        </w:tc>
      </w:tr>
      <w:tr>
        <w:trPr>
          <w:trHeight w:val="578"/>
        </w:trPr>
        <w:tc>
          <w:tcPr>
            <w:tcW w:w="763" w:type="dxa"/>
            <w:vAlign w:val="center"/>
            <w:textDirection w:val="lrTb"/>
            <w:noWrap w:val="false"/>
          </w:tcPr>
          <w:p>
            <w:pPr>
              <w:jc w:val="center"/>
              <w:spacing w:line="276"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18</w:t>
            </w:r>
            <w:r/>
          </w:p>
        </w:tc>
        <w:tc>
          <w:tcPr>
            <w:tcW w:w="1419" w:type="dxa"/>
            <w:vAlign w:val="center"/>
            <w:textDirection w:val="lrTb"/>
            <w:noWrap w:val="false"/>
          </w:tcPr>
          <w:p>
            <w:pPr>
              <w:jc w:val="center"/>
              <w:spacing w:line="276" w:lineRule="auto"/>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代理服务费</w:t>
            </w:r>
            <w:r>
              <w:rPr>
                <w:rFonts w:hint="eastAsia" w:ascii="宋体" w:hAnsi="宋体" w:cs="宋体"/>
                <w:color w:val="000000"/>
                <w:sz w:val="22"/>
                <w:szCs w:val="22"/>
                <w:highlight w:val="none"/>
                <w:lang w:val="en-US" w:eastAsia="zh-CN"/>
              </w:rPr>
              <w:t xml:space="preserve">及评审费</w:t>
            </w:r>
            <w:r/>
          </w:p>
        </w:tc>
        <w:tc>
          <w:tcPr>
            <w:tcW w:w="6398" w:type="dxa"/>
            <w:vAlign w:val="center"/>
            <w:textDirection w:val="lrTb"/>
            <w:noWrap w:val="false"/>
          </w:tcPr>
          <w:p>
            <w:pPr>
              <w:numPr>
                <w:ilvl w:val="0"/>
                <w:numId w:val="1"/>
              </w:numPr>
              <w:spacing w:line="400" w:lineRule="exact"/>
              <w:rPr>
                <w:rFonts w:hint="eastAsia" w:ascii="宋体" w:hAnsi="宋体" w:cs="宋体"/>
                <w:color w:val="000000" w:themeColor="text1"/>
                <w:sz w:val="22"/>
                <w:szCs w:val="22"/>
                <w:highlight w:val="none"/>
              </w:rPr>
            </w:pPr>
            <w:r>
              <w:rPr>
                <w:rFonts w:hint="eastAsia" w:ascii="宋体" w:hAnsi="宋体" w:cs="宋体"/>
                <w:color w:val="000000"/>
                <w:sz w:val="22"/>
                <w:szCs w:val="22"/>
                <w:highlight w:val="none"/>
              </w:rPr>
              <w:t xml:space="preserve">代理服务收费标准：</w:t>
            </w:r>
            <w:r>
              <w:rPr>
                <w:rFonts w:hint="eastAsia" w:ascii="宋体" w:hAnsi="宋体" w:eastAsia="宋体" w:cs="宋体"/>
                <w:color w:val="000000"/>
                <w:sz w:val="22"/>
                <w:szCs w:val="22"/>
                <w:highlight w:val="none"/>
                <w:lang w:val="zh-CN"/>
              </w:rPr>
              <w:t xml:space="preserve">本项目招标代理费按标段收费，每标段收费按</w:t>
            </w:r>
            <w:r>
              <w:rPr>
                <w:rFonts w:hint="eastAsia" w:ascii="宋体" w:hAnsi="宋体" w:eastAsia="宋体" w:cs="宋体"/>
                <w:color w:val="000000"/>
                <w:sz w:val="22"/>
                <w:szCs w:val="22"/>
                <w:highlight w:val="none"/>
                <w:lang w:val="en-US" w:eastAsia="zh-CN"/>
              </w:rPr>
              <w:t xml:space="preserve">苏州市级政府采购代理服务收费公告信</w:t>
            </w:r>
            <w:r>
              <w:rPr>
                <w:rFonts w:hint="eastAsia" w:ascii="宋体" w:hAnsi="宋体" w:eastAsia="宋体" w:cs="宋体"/>
                <w:color w:val="000000" w:themeColor="text1"/>
                <w:sz w:val="22"/>
                <w:szCs w:val="22"/>
                <w:highlight w:val="none"/>
                <w:lang w:val="en-US" w:eastAsia="zh-CN"/>
              </w:rPr>
              <w:t xml:space="preserve">息表</w:t>
            </w:r>
            <w:r>
              <w:rPr>
                <w:rFonts w:hint="eastAsia" w:ascii="宋体" w:hAnsi="宋体" w:eastAsia="宋体" w:cs="宋体"/>
                <w:color w:val="000000" w:themeColor="text1"/>
                <w:sz w:val="22"/>
                <w:szCs w:val="22"/>
                <w:highlight w:val="none"/>
                <w:lang w:val="en-US" w:eastAsia="zh-CN"/>
              </w:rPr>
              <w:t xml:space="preserve">第二十四批</w:t>
            </w:r>
            <w:r>
              <w:rPr>
                <w:rFonts w:hint="eastAsia" w:ascii="宋体" w:hAnsi="宋体" w:eastAsia="宋体" w:cs="宋体"/>
                <w:color w:val="000000" w:themeColor="text1"/>
                <w:sz w:val="22"/>
                <w:szCs w:val="22"/>
                <w:highlight w:val="none"/>
                <w:lang w:val="zh-CN"/>
              </w:rPr>
              <w:t xml:space="preserve">的</w:t>
            </w:r>
            <w:r>
              <w:rPr>
                <w:rFonts w:hint="eastAsia" w:ascii="宋体" w:hAnsi="宋体" w:eastAsia="宋体" w:cs="宋体"/>
                <w:color w:val="000000" w:themeColor="text1"/>
                <w:sz w:val="22"/>
                <w:szCs w:val="22"/>
                <w:highlight w:val="none"/>
                <w:lang w:val="en-US" w:eastAsia="zh-CN"/>
              </w:rPr>
              <w:t xml:space="preserve">70%</w:t>
            </w:r>
            <w:r>
              <w:rPr>
                <w:rFonts w:hint="default" w:ascii="宋体" w:hAnsi="宋体" w:eastAsia="宋体" w:cs="宋体"/>
                <w:color w:val="000000" w:themeColor="text1"/>
                <w:sz w:val="22"/>
                <w:szCs w:val="22"/>
                <w:highlight w:val="none"/>
                <w:lang w:val="en-US" w:eastAsia="zh-CN"/>
              </w:rPr>
              <w:t xml:space="preserve">计取</w:t>
            </w:r>
            <w:r>
              <w:rPr>
                <w:rFonts w:hint="eastAsia" w:ascii="宋体" w:hAnsi="宋体" w:eastAsia="宋体" w:cs="宋体"/>
                <w:color w:val="000000" w:themeColor="text1"/>
                <w:sz w:val="22"/>
                <w:szCs w:val="22"/>
                <w:highlight w:val="none"/>
                <w:lang w:val="en-US" w:eastAsia="zh-CN"/>
              </w:rPr>
              <w:t xml:space="preserve">，</w:t>
            </w:r>
            <w:r>
              <w:rPr>
                <w:rFonts w:hint="eastAsia" w:ascii="宋体" w:hAnsi="宋体" w:cs="宋体"/>
                <w:color w:val="000000" w:themeColor="text1"/>
                <w:sz w:val="22"/>
                <w:szCs w:val="22"/>
                <w:highlight w:val="none"/>
              </w:rPr>
              <w:t xml:space="preserve">由</w:t>
            </w:r>
            <w:r>
              <w:rPr>
                <w:rFonts w:hint="eastAsia" w:ascii="宋体" w:hAnsi="宋体" w:cs="宋体"/>
                <w:color w:val="000000" w:themeColor="text1"/>
                <w:sz w:val="22"/>
                <w:szCs w:val="22"/>
                <w:highlight w:val="none"/>
                <w:lang w:val="en-US" w:eastAsia="zh-CN"/>
              </w:rPr>
              <w:t xml:space="preserve">采购人</w:t>
            </w:r>
            <w:r>
              <w:rPr>
                <w:rFonts w:hint="eastAsia" w:ascii="宋体" w:hAnsi="宋体" w:cs="宋体"/>
                <w:color w:val="000000" w:themeColor="text1"/>
                <w:sz w:val="22"/>
                <w:szCs w:val="22"/>
                <w:highlight w:val="none"/>
              </w:rPr>
              <w:t xml:space="preserve">支付</w:t>
            </w:r>
            <w:r>
              <w:rPr>
                <w:rFonts w:hint="eastAsia" w:ascii="宋体" w:hAnsi="宋体" w:cs="宋体"/>
                <w:color w:val="000000" w:themeColor="text1"/>
                <w:sz w:val="22"/>
                <w:szCs w:val="22"/>
                <w:highlight w:val="none"/>
                <w:lang w:eastAsia="zh-CN"/>
              </w:rPr>
              <w:t xml:space="preserve">。</w:t>
            </w:r>
            <w:r>
              <w:rPr>
                <w:color w:val="000000" w:themeColor="text1"/>
                <w:highlight w:val="none"/>
              </w:rPr>
            </w:r>
            <w:r/>
          </w:p>
          <w:p>
            <w:pPr>
              <w:numPr>
                <w:ilvl w:val="0"/>
                <w:numId w:val="1"/>
              </w:numPr>
              <w:spacing w:line="400" w:lineRule="exact"/>
              <w:rPr>
                <w:rFonts w:hint="default"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本项目评审费由采购人支付。</w:t>
            </w:r>
            <w:r>
              <w:rPr>
                <w:color w:val="000000" w:themeColor="text1"/>
                <w:highlight w:val="none"/>
              </w:rPr>
            </w:r>
            <w:r/>
          </w:p>
          <w:p>
            <w:pPr>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服务费交纳账户：苏州金众工程投资管理咨询有限公司</w:t>
            </w:r>
            <w:r/>
          </w:p>
          <w:p>
            <w:pPr>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开户银行：</w:t>
            </w:r>
            <w:r>
              <w:rPr>
                <w:rFonts w:hint="eastAsia" w:ascii="宋体" w:hAnsi="宋体" w:eastAsia="宋体" w:cs="宋体"/>
                <w:color w:val="000000"/>
                <w:sz w:val="22"/>
                <w:szCs w:val="22"/>
                <w:highlight w:val="none"/>
                <w:lang w:val="en-US" w:eastAsia="zh-CN"/>
              </w:rPr>
              <w:t xml:space="preserve">中国工商银行股份有限公司苏州新庄支行</w:t>
            </w:r>
            <w:r/>
          </w:p>
          <w:p>
            <w:pPr>
              <w:spacing w:line="400" w:lineRule="exact"/>
              <w:rPr>
                <w:rFonts w:hint="eastAsia"/>
                <w:color w:val="000000"/>
                <w:highlight w:val="none"/>
              </w:rPr>
            </w:pPr>
            <w:r>
              <w:rPr>
                <w:rFonts w:hint="eastAsia" w:ascii="宋体" w:hAnsi="宋体" w:eastAsia="宋体" w:cs="宋体"/>
                <w:color w:val="000000"/>
                <w:sz w:val="22"/>
                <w:szCs w:val="22"/>
                <w:highlight w:val="none"/>
                <w:lang w:eastAsia="zh-CN"/>
              </w:rPr>
              <w:t xml:space="preserve">账号：</w:t>
            </w:r>
            <w:r>
              <w:rPr>
                <w:rFonts w:hint="eastAsia" w:ascii="宋体" w:hAnsi="宋体" w:eastAsia="宋体" w:cs="宋体"/>
                <w:color w:val="000000"/>
                <w:sz w:val="22"/>
                <w:szCs w:val="22"/>
                <w:highlight w:val="none"/>
                <w:lang w:val="en-US" w:eastAsia="zh-CN"/>
              </w:rPr>
              <w:t xml:space="preserve">1102150919008110209</w:t>
            </w:r>
            <w:r/>
          </w:p>
        </w:tc>
      </w:tr>
      <w:tr>
        <w:trPr>
          <w:trHeight w:val="578"/>
        </w:trPr>
        <w:tc>
          <w:tcPr>
            <w:tcW w:w="763" w:type="dxa"/>
            <w:vAlign w:val="center"/>
            <w:textDirection w:val="lrTb"/>
            <w:noWrap w:val="false"/>
          </w:tcPr>
          <w:p>
            <w:pPr>
              <w:jc w:val="center"/>
              <w:spacing w:line="276" w:lineRule="auto"/>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19</w:t>
            </w:r>
            <w:r/>
          </w:p>
        </w:tc>
        <w:tc>
          <w:tcPr>
            <w:tcW w:w="1419" w:type="dxa"/>
            <w:vAlign w:val="center"/>
            <w:textDirection w:val="lrTb"/>
            <w:noWrap w:val="false"/>
          </w:tcPr>
          <w:p>
            <w:pPr>
              <w:jc w:val="center"/>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工程量清单</w:t>
            </w:r>
            <w:r>
              <w:rPr>
                <w:rFonts w:hint="eastAsia" w:ascii="宋体" w:hAnsi="宋体" w:eastAsia="宋体" w:cs="宋体"/>
                <w:color w:val="000000"/>
                <w:sz w:val="22"/>
                <w:szCs w:val="22"/>
                <w:highlight w:val="none"/>
                <w:lang w:val="en-US" w:eastAsia="zh-CN"/>
              </w:rPr>
              <w:t xml:space="preserve">附件下载</w:t>
            </w:r>
            <w:r/>
          </w:p>
        </w:tc>
        <w:tc>
          <w:tcPr>
            <w:tcW w:w="6398" w:type="dxa"/>
            <w:vAlign w:val="center"/>
            <w:textDirection w:val="lrTb"/>
            <w:noWrap w:val="false"/>
          </w:tcPr>
          <w:p>
            <w:pPr>
              <w:jc w:val="left"/>
              <w:spacing w:line="400" w:lineRule="exact"/>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本项目</w:t>
            </w:r>
            <w:r>
              <w:rPr>
                <w:rFonts w:hint="eastAsia" w:ascii="宋体" w:hAnsi="宋体" w:eastAsia="宋体" w:cs="宋体"/>
                <w:color w:val="000000"/>
                <w:sz w:val="22"/>
                <w:szCs w:val="22"/>
                <w:highlight w:val="none"/>
                <w:lang w:val="en-US" w:eastAsia="zh-CN"/>
              </w:rPr>
              <w:t xml:space="preserve">工程量清单</w:t>
            </w:r>
            <w:r>
              <w:rPr>
                <w:rFonts w:hint="eastAsia" w:ascii="宋体" w:hAnsi="宋体" w:eastAsia="宋体" w:cs="宋体"/>
                <w:color w:val="000000"/>
                <w:sz w:val="22"/>
                <w:szCs w:val="22"/>
                <w:highlight w:val="none"/>
              </w:rPr>
              <w:t xml:space="preserve">等附件资料请各</w:t>
            </w:r>
            <w:r>
              <w:rPr>
                <w:rFonts w:hint="eastAsia" w:ascii="宋体" w:hAnsi="宋体" w:eastAsia="宋体" w:cs="宋体"/>
                <w:color w:val="000000"/>
                <w:sz w:val="22"/>
                <w:szCs w:val="22"/>
                <w:highlight w:val="none"/>
                <w:lang w:val="en-US" w:eastAsia="zh-CN"/>
              </w:rPr>
              <w:t xml:space="preserve">供应商</w:t>
            </w:r>
            <w:r>
              <w:rPr>
                <w:rFonts w:hint="eastAsia" w:ascii="宋体" w:hAnsi="宋体" w:cs="宋体"/>
                <w:color w:val="000000"/>
                <w:sz w:val="22"/>
                <w:szCs w:val="22"/>
                <w:highlight w:val="none"/>
                <w:lang w:val="en-US" w:eastAsia="zh-CN"/>
              </w:rPr>
              <w:t xml:space="preserve">联系招标代理获取。</w:t>
            </w:r>
            <w:r/>
          </w:p>
          <w:p>
            <w:pPr>
              <w:jc w:val="left"/>
              <w:spacing w:line="400" w:lineRule="exact"/>
              <w:rPr>
                <w:rFonts w:hint="default" w:ascii="宋体" w:hAnsi="宋体" w:eastAsia="宋体" w:cs="宋体"/>
                <w:color w:val="000000"/>
                <w:sz w:val="22"/>
                <w:szCs w:val="22"/>
                <w:highlight w:val="none"/>
                <w:lang w:val="en-US"/>
              </w:rPr>
            </w:pPr>
            <w:r>
              <w:rPr>
                <w:rFonts w:hint="eastAsia" w:ascii="宋体" w:hAnsi="宋体" w:cs="宋体"/>
                <w:color w:val="000000"/>
                <w:sz w:val="22"/>
                <w:szCs w:val="22"/>
                <w:highlight w:val="none"/>
                <w:lang w:val="en-US" w:eastAsia="zh-CN"/>
              </w:rPr>
              <w:t xml:space="preserve">联系方式：0512-65707552，邮箱：2207336135@qq.com</w:t>
            </w:r>
            <w:r/>
          </w:p>
        </w:tc>
      </w:tr>
      <w:tr>
        <w:trPr>
          <w:trHeight w:val="578"/>
        </w:trPr>
        <w:tc>
          <w:tcPr>
            <w:tcW w:w="763" w:type="dxa"/>
            <w:vAlign w:val="center"/>
            <w:textDirection w:val="lrTb"/>
            <w:noWrap w:val="false"/>
          </w:tcPr>
          <w:p>
            <w:pPr>
              <w:ind w:left="0" w:right="0" w:firstLine="0"/>
              <w:jc w:val="center"/>
              <w:spacing w:before="0" w:after="0" w:line="85" w:lineRule="atLeast"/>
              <w:rPr>
                <w:rFonts w:ascii="宋体" w:hAnsi="宋体" w:eastAsia="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21</w:t>
            </w:r>
            <w:r/>
          </w:p>
        </w:tc>
        <w:tc>
          <w:tcPr>
            <w:tcW w:w="1419" w:type="dxa"/>
            <w:vAlign w:val="center"/>
            <w:textDirection w:val="lrTb"/>
            <w:noWrap w:val="false"/>
          </w:tcPr>
          <w:p>
            <w:pPr>
              <w:jc w:val="center"/>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特别提醒</w:t>
            </w:r>
            <w:r/>
          </w:p>
        </w:tc>
        <w:tc>
          <w:tcPr>
            <w:tcW w:w="6398" w:type="dxa"/>
            <w:vAlign w:val="center"/>
            <w:textDirection w:val="lrTb"/>
            <w:noWrap w:val="false"/>
          </w:tcPr>
          <w:p>
            <w:pPr>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1、本项目支持网上不见面开标，供应商不需到现场参加磋商会。</w:t>
            </w:r>
            <w:r/>
          </w:p>
          <w:p>
            <w:pPr>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3、请供应商确保电脑、系统及其他设备（视频输入输出设备等）无误，且开标直至项目结束始终保持系统在线状态。</w:t>
            </w:r>
            <w:r/>
          </w:p>
        </w:tc>
      </w:tr>
      <w:tr>
        <w:trPr>
          <w:trHeight w:val="578"/>
        </w:trPr>
        <w:tc>
          <w:tcPr>
            <w:tcW w:w="763" w:type="dxa"/>
            <w:vAlign w:val="center"/>
            <w:textDirection w:val="lrTb"/>
            <w:noWrap w:val="false"/>
          </w:tcPr>
          <w:p>
            <w:pPr>
              <w:ind w:left="0" w:right="0" w:firstLine="0"/>
              <w:jc w:val="center"/>
              <w:spacing w:before="0" w:after="0" w:line="85"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w:t>
            </w:r>
            <w:r/>
          </w:p>
        </w:tc>
        <w:tc>
          <w:tcPr>
            <w:tcW w:w="1419"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其他特殊问题的说明</w:t>
            </w:r>
            <w:r/>
          </w:p>
          <w:p>
            <w:pPr>
              <w:jc w:val="center"/>
              <w:spacing w:line="4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398" w:type="dxa"/>
            <w:vAlign w:val="center"/>
            <w:textDirection w:val="lrTb"/>
            <w:noWrap w:val="false"/>
          </w:tcPr>
          <w:p>
            <w:pPr>
              <w:keepLines w:val="0"/>
              <w:keepNext w:val="0"/>
              <w:pageBreakBefore w:val="0"/>
              <w:widowControl w:val="off"/>
              <w:rPr>
                <w:rFonts w:hint="default"/>
                <w:color w:val="auto"/>
                <w:sz w:val="22"/>
                <w:szCs w:val="22"/>
                <w:highlight w:val="none"/>
                <w:lang w:val="en-US" w:eastAsia="zh-CN"/>
              </w:rPr>
            </w:pPr>
            <w:r>
              <w:rPr>
                <w:rFonts w:hint="eastAsia"/>
                <w:color w:val="auto"/>
                <w:sz w:val="22"/>
                <w:szCs w:val="22"/>
                <w:highlight w:val="none"/>
                <w:lang w:val="en-US" w:eastAsia="zh-CN"/>
              </w:rPr>
              <w:t xml:space="preserve">（1）工程量中每一个项目，需填入综合单价及合价，对于没有填入综合单价及合价的项目，招标人认为其已经计入本工程总报价内不予另行支付。</w:t>
            </w:r>
            <w:r/>
          </w:p>
          <w:p>
            <w:pPr>
              <w:keepLines w:val="0"/>
              <w:keepNext w:val="0"/>
              <w:pageBreakBefore w:val="0"/>
              <w:widowControl w:val="off"/>
              <w:rPr>
                <w:rFonts w:hint="eastAsia"/>
                <w:color w:val="auto"/>
                <w:sz w:val="22"/>
                <w:szCs w:val="22"/>
                <w:highlight w:val="none"/>
                <w:lang w:val="en-US" w:eastAsia="zh-CN"/>
              </w:rPr>
            </w:pPr>
            <w:r>
              <w:rPr>
                <w:rFonts w:hint="eastAsia"/>
                <w:color w:val="auto"/>
                <w:sz w:val="22"/>
                <w:szCs w:val="22"/>
                <w:highlight w:val="none"/>
                <w:lang w:val="en-US" w:eastAsia="zh-CN"/>
              </w:rPr>
              <w:t xml:space="preserve">（2）投标人需仔细阅读采购文件及有关要求，并充分考虑满足各项要求的成本增加，相应费用分摊在投标报价中。</w:t>
            </w:r>
            <w:r/>
          </w:p>
          <w:p>
            <w:pPr>
              <w:spacing w:line="400" w:lineRule="exact"/>
              <w:rPr>
                <w:rFonts w:hint="eastAsia" w:ascii="宋体" w:hAnsi="宋体" w:eastAsia="宋体" w:cs="宋体"/>
                <w:b/>
                <w:bCs/>
                <w:color w:val="auto"/>
                <w:sz w:val="22"/>
                <w:szCs w:val="22"/>
                <w:highlight w:val="none"/>
              </w:rPr>
            </w:pPr>
            <w:r>
              <w:rPr>
                <w:rFonts w:hint="eastAsia"/>
                <w:color w:val="auto"/>
                <w:sz w:val="22"/>
                <w:szCs w:val="22"/>
                <w:highlight w:val="none"/>
                <w:lang w:val="en-US" w:eastAsia="zh-CN"/>
              </w:rPr>
              <w:t xml:space="preserve">（3）工程量清单项目描述中没有体现完全的工程内容，但施工中又必须发生的工作内容，所需的费用也应包括在投标报价中。</w:t>
            </w:r>
            <w:r/>
          </w:p>
        </w:tc>
      </w:tr>
    </w:tbl>
    <w:p>
      <w:pPr>
        <w:spacing w:line="276" w:lineRule="auto"/>
        <w:rPr>
          <w:rStyle w:val="961"/>
          <w:rFonts w:hint="eastAsia" w:ascii="宋体" w:hAnsi="宋体" w:cs="宋体"/>
          <w:color w:val="000000"/>
          <w:sz w:val="22"/>
          <w:szCs w:val="22"/>
          <w:highlight w:val="none"/>
        </w:rPr>
        <w:sectPr>
          <w:headerReference w:type="default" r:id="rId9"/>
          <w:footerReference w:type="default" r:id="rId10"/>
          <w:footerReference w:type="even" r:id="rId11"/>
          <w:footnotePr/>
          <w:endnotePr/>
          <w:type w:val="nextPage"/>
          <w:pgSz w:w="12240" w:h="15840" w:orient="portrait"/>
          <w:pgMar w:top="1440" w:right="1800" w:bottom="1440" w:left="1800" w:header="720" w:footer="720" w:gutter="0"/>
          <w:cols w:num="1" w:sep="0" w:space="1701" w:equalWidth="1"/>
          <w:docGrid w:linePitch="360"/>
          <w:titlePg/>
        </w:sectPr>
      </w:pPr>
      <w:r>
        <w:rPr>
          <w:rFonts w:hint="eastAsia" w:ascii="宋体" w:hAnsi="宋体" w:cs="宋体"/>
          <w:color w:val="000000"/>
          <w:sz w:val="22"/>
          <w:szCs w:val="22"/>
          <w:highlight w:val="none"/>
        </w:rPr>
      </w:r>
      <w:r/>
    </w:p>
    <w:p>
      <w:pPr>
        <w:jc w:val="center"/>
        <w:spacing w:line="276" w:lineRule="auto"/>
        <w:rPr>
          <w:rFonts w:hint="default" w:ascii="宋体" w:hAnsi="宋体" w:eastAsia="宋体" w:cs="宋体"/>
          <w:b/>
          <w:color w:val="000000"/>
          <w:sz w:val="36"/>
          <w:szCs w:val="36"/>
          <w:highlight w:val="none"/>
          <w:lang w:val="en-US" w:eastAsia="zh-CN"/>
        </w:rPr>
        <w:outlineLvl w:val="0"/>
      </w:pPr>
      <w:r/>
      <w:bookmarkStart w:id="0" w:name="_Toc29428"/>
      <w:r>
        <w:rPr>
          <w:rFonts w:hint="eastAsia" w:ascii="宋体" w:hAnsi="宋体" w:cs="宋体"/>
          <w:b/>
          <w:color w:val="000000"/>
          <w:sz w:val="36"/>
          <w:szCs w:val="36"/>
          <w:highlight w:val="none"/>
        </w:rPr>
        <w:t xml:space="preserve">第一章、</w:t>
      </w:r>
      <w:bookmarkEnd w:id="0"/>
      <w:r>
        <w:rPr>
          <w:rFonts w:hint="eastAsia" w:ascii="宋体" w:hAnsi="宋体" w:cs="宋体"/>
          <w:b/>
          <w:color w:val="000000"/>
          <w:sz w:val="36"/>
          <w:szCs w:val="36"/>
          <w:highlight w:val="none"/>
          <w:lang w:val="en-US" w:eastAsia="zh-CN"/>
        </w:rPr>
        <w:t xml:space="preserve">磋商公告</w:t>
      </w:r>
      <w:r/>
    </w:p>
    <w:tbl>
      <w:tblPr>
        <w:tblStyle w:val="737"/>
        <w:tblW w:w="5770" w:type="pct"/>
        <w:tblInd w:w="-58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0162"/>
      </w:tblGrid>
      <w:tr>
        <w:trPr>
          <w:trHeight w:val="1283"/>
        </w:trPr>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r>
              <w:t xml:space="preserve">项目概况</w:t>
            </w:r>
            <w:r/>
          </w:p>
          <w:p>
            <w:r>
              <w:rPr>
                <w:rFonts w:hint="eastAsia"/>
                <w:lang w:eastAsia="zh-CN"/>
              </w:rPr>
              <w:t xml:space="preserve">2026年泗塘疏导点项目</w:t>
            </w:r>
            <w:r>
              <w:rPr>
                <w:rFonts w:hint="eastAsia"/>
              </w:rPr>
              <w:t xml:space="preserve"> </w:t>
            </w:r>
            <w:r>
              <w:t xml:space="preserve">JSZC-320507-JZTZ-C2026-000</w:t>
            </w:r>
            <w:r>
              <w:rPr>
                <w:highlight w:val="none"/>
              </w:rPr>
              <w:t xml:space="preserve">1</w:t>
            </w:r>
            <w:r>
              <w:rPr>
                <w:rFonts w:hint="eastAsia"/>
                <w:color w:val="0000ff"/>
                <w:highlight w:val="none"/>
              </w:rPr>
              <w:t xml:space="preserve"> </w:t>
            </w:r>
            <w:r>
              <w:rPr>
                <w:rFonts w:hint="eastAsia"/>
              </w:rPr>
              <w:t xml:space="preserve">采购项目的潜在供应商应在苏采云系统获取采购文件，并</w:t>
            </w:r>
            <w:r>
              <w:rPr>
                <w:rFonts w:hint="eastAsia"/>
                <w:color w:val="000000" w:themeColor="text1"/>
                <w:highlight w:val="none"/>
              </w:rPr>
              <w:t xml:space="preserve">于</w:t>
            </w:r>
            <w:r>
              <w:rPr>
                <w:rFonts w:hint="eastAsia"/>
                <w:color w:val="000000" w:themeColor="text1"/>
                <w:highlight w:val="none"/>
              </w:rPr>
              <w:t xml:space="preserve">202</w:t>
            </w:r>
            <w:r>
              <w:rPr>
                <w:rFonts w:hint="eastAsia"/>
                <w:color w:val="000000" w:themeColor="text1"/>
                <w:highlight w:val="none"/>
                <w:lang w:val="en-US" w:eastAsia="zh-CN"/>
              </w:rPr>
              <w:t xml:space="preserve">6</w:t>
            </w:r>
            <w:r>
              <w:rPr>
                <w:rFonts w:hint="eastAsia"/>
                <w:color w:val="000000" w:themeColor="text1"/>
                <w:highlight w:val="none"/>
              </w:rPr>
              <w:t xml:space="preserve">-</w:t>
            </w:r>
            <w:r>
              <w:rPr>
                <w:rFonts w:hint="eastAsia"/>
                <w:color w:val="000000" w:themeColor="text1"/>
                <w:highlight w:val="none"/>
                <w:lang w:val="en-US" w:eastAsia="zh-CN"/>
              </w:rPr>
              <w:t xml:space="preserve">07</w:t>
            </w:r>
            <w:r>
              <w:rPr>
                <w:rFonts w:hint="eastAsia"/>
                <w:color w:val="000000" w:themeColor="text1"/>
                <w:highlight w:val="none"/>
              </w:rPr>
              <w:t xml:space="preserve">-07</w:t>
            </w:r>
            <w:r>
              <w:rPr>
                <w:rFonts w:hint="eastAsia"/>
                <w:color w:val="000000" w:themeColor="text1"/>
                <w:highlight w:val="none"/>
              </w:rPr>
              <w:t xml:space="preserve"> 09:30 （北京时间）</w:t>
            </w:r>
            <w:r>
              <w:rPr>
                <w:rFonts w:hint="eastAsia"/>
              </w:rPr>
              <w:t xml:space="preserve">前提交响应文件。</w:t>
            </w:r>
            <w:r/>
          </w:p>
        </w:tc>
      </w:tr>
    </w:tbl>
    <w:p>
      <w:pPr>
        <w:keepLines w:val="0"/>
        <w:keepNext w:val="0"/>
        <w:pageBreakBefore w:val="0"/>
        <w:spacing w:line="360" w:lineRule="auto"/>
        <w:widowControl w:val="off"/>
      </w:pPr>
      <w:r>
        <w:t xml:space="preserve">一、项目基本情况</w:t>
      </w:r>
      <w:r/>
    </w:p>
    <w:p>
      <w:pPr>
        <w:keepLines w:val="0"/>
        <w:keepNext w:val="0"/>
        <w:pageBreakBefore w:val="0"/>
        <w:spacing w:line="360" w:lineRule="auto"/>
        <w:widowControl w:val="off"/>
        <w:rPr>
          <w14:ligatures w14:val="none"/>
        </w:rPr>
      </w:pPr>
      <w:r>
        <w:rPr>
          <w:rFonts w:hint="eastAsia"/>
        </w:rPr>
        <w:t xml:space="preserve">项目编号：</w:t>
      </w:r>
      <w:r>
        <w:t xml:space="preserve">JSZC-320507-JZTZ-C2026-0001</w:t>
      </w:r>
      <w:r>
        <w:rPr>
          <w:highlight w:val="yellow"/>
        </w:rPr>
      </w:r>
      <w:r/>
    </w:p>
    <w:p>
      <w:pPr>
        <w:keepLines w:val="0"/>
        <w:keepNext w:val="0"/>
        <w:pageBreakBefore w:val="0"/>
        <w:spacing w:line="360" w:lineRule="auto"/>
        <w:widowControl w:val="off"/>
      </w:pPr>
      <w:r>
        <w:rPr>
          <w:rFonts w:hint="eastAsia"/>
        </w:rPr>
        <w:t xml:space="preserve">项目名称：</w:t>
      </w:r>
      <w:r>
        <w:rPr>
          <w:rFonts w:hint="eastAsia"/>
          <w:lang w:eastAsia="zh-CN"/>
        </w:rPr>
        <w:t xml:space="preserve">2026年泗塘疏导点项目</w:t>
      </w:r>
      <w:r>
        <w:rPr>
          <w:rFonts w:hint="eastAsia"/>
        </w:rPr>
        <w:t xml:space="preserve"> </w:t>
      </w:r>
      <w:r/>
    </w:p>
    <w:p>
      <w:pPr>
        <w:keepLines w:val="0"/>
        <w:keepNext w:val="0"/>
        <w:pageBreakBefore w:val="0"/>
        <w:spacing w:line="360" w:lineRule="auto"/>
        <w:widowControl w:val="off"/>
      </w:pPr>
      <w:r>
        <w:rPr>
          <w:rFonts w:hint="eastAsia"/>
        </w:rPr>
        <w:t xml:space="preserve">采购方式：竞争性磋商 </w:t>
      </w:r>
      <w:r/>
    </w:p>
    <w:p>
      <w:pPr>
        <w:keepLines w:val="0"/>
        <w:keepNext w:val="0"/>
        <w:pageBreakBefore w:val="0"/>
        <w:spacing w:line="360" w:lineRule="auto"/>
        <w:widowControl w:val="off"/>
      </w:pPr>
      <w:r>
        <w:rPr>
          <w:rFonts w:hint="eastAsia"/>
        </w:rPr>
        <w:t xml:space="preserve">预算金额：128.903152万元 </w:t>
      </w:r>
      <w:r/>
    </w:p>
    <w:p>
      <w:pPr>
        <w:keepLines w:val="0"/>
        <w:keepNext w:val="0"/>
        <w:pageBreakBefore w:val="0"/>
        <w:spacing w:line="360" w:lineRule="auto"/>
        <w:widowControl w:val="off"/>
      </w:pPr>
      <w:r>
        <w:rPr>
          <w:rFonts w:hint="eastAsia"/>
        </w:rPr>
        <w:t xml:space="preserve">最高限价（如有）：最高限价：人民币</w:t>
      </w:r>
      <w:r>
        <w:rPr>
          <w:rFonts w:hint="eastAsia"/>
          <w:lang w:val="en-US" w:eastAsia="zh-CN"/>
        </w:rPr>
        <w:t xml:space="preserve">壹佰贰拾捌万玖仟零叁拾壹元伍角贰分</w:t>
      </w:r>
      <w:r>
        <w:rPr>
          <w:rFonts w:hint="eastAsia"/>
        </w:rPr>
        <w:t xml:space="preserve">（</w:t>
      </w:r>
      <w:r>
        <w:rPr>
          <w:rFonts w:hint="eastAsia"/>
          <w:lang w:val="en-US" w:eastAsia="zh-CN"/>
        </w:rPr>
        <w:t xml:space="preserve">¥1289031.52</w:t>
      </w:r>
      <w:r>
        <w:rPr>
          <w:rFonts w:hint="eastAsia"/>
        </w:rPr>
        <w:t xml:space="preserve">元） </w:t>
      </w:r>
      <w:r/>
    </w:p>
    <w:p>
      <w:pPr>
        <w:keepLines w:val="0"/>
        <w:keepNext w:val="0"/>
        <w:pageBreakBefore w:val="0"/>
        <w:spacing w:line="360" w:lineRule="auto"/>
        <w:widowControl w:val="off"/>
      </w:pPr>
      <w:r>
        <w:rPr>
          <w:rFonts w:hint="eastAsia"/>
        </w:rPr>
        <w:t xml:space="preserve">采购需求：</w:t>
      </w:r>
      <w:r/>
    </w:p>
    <w:p>
      <w:pPr>
        <w:keepLines w:val="0"/>
        <w:keepNext w:val="0"/>
        <w:pageBreakBefore w:val="0"/>
        <w:spacing w:line="360" w:lineRule="auto"/>
        <w:widowControl w:val="off"/>
      </w:pPr>
      <w:r>
        <w:rPr>
          <w:rFonts w:hint="eastAsia"/>
          <w:lang w:val="en-US" w:eastAsia="zh-CN"/>
        </w:rPr>
        <w:t xml:space="preserve">1.发包范围：2026年泗塘疏导点项目（详见工程量清单等附件）</w:t>
      </w:r>
      <w:r/>
    </w:p>
    <w:p>
      <w:pPr>
        <w:keepLines w:val="0"/>
        <w:keepNext w:val="0"/>
        <w:pageBreakBefore w:val="0"/>
        <w:spacing w:line="360" w:lineRule="auto"/>
        <w:widowControl w:val="off"/>
      </w:pPr>
      <w:r>
        <w:rPr>
          <w:rFonts w:hint="eastAsia"/>
          <w:lang w:val="en-US" w:eastAsia="zh-CN"/>
        </w:rPr>
        <w:t xml:space="preserve">2.施工质量要求：合格。</w:t>
      </w:r>
      <w:r/>
    </w:p>
    <w:p>
      <w:pPr>
        <w:keepLines w:val="0"/>
        <w:keepNext w:val="0"/>
        <w:pageBreakBefore w:val="0"/>
        <w:spacing w:line="360" w:lineRule="auto"/>
        <w:widowControl w:val="off"/>
      </w:pPr>
      <w:r>
        <w:rPr>
          <w:rFonts w:hint="eastAsia" w:eastAsia="宋体" w:cs="Times New Roman"/>
          <w:lang w:val="en-US" w:eastAsia="zh-CN"/>
        </w:rPr>
        <w:t xml:space="preserve"> 合同履行期限：90日历天（具</w:t>
      </w:r>
      <w:r>
        <w:rPr>
          <w:rFonts w:hint="eastAsia"/>
        </w:rPr>
        <w:t xml:space="preserve">体开工日期以采购人通知为准） </w:t>
      </w:r>
      <w:r/>
    </w:p>
    <w:p>
      <w:pPr>
        <w:keepLines w:val="0"/>
        <w:keepNext w:val="0"/>
        <w:pageBreakBefore w:val="0"/>
        <w:spacing w:line="360" w:lineRule="auto"/>
        <w:widowControl w:val="off"/>
      </w:pPr>
      <w:r>
        <w:rPr>
          <w:rFonts w:hint="eastAsia"/>
        </w:rPr>
        <w:t xml:space="preserve">本项目（是/否）接受联合体：否 </w:t>
      </w:r>
      <w:r/>
    </w:p>
    <w:p>
      <w:pPr>
        <w:keepLines w:val="0"/>
        <w:keepNext w:val="0"/>
        <w:pageBreakBefore w:val="0"/>
        <w:spacing w:line="360" w:lineRule="auto"/>
        <w:widowControl w:val="off"/>
      </w:pPr>
      <w:r>
        <w:rPr>
          <w:rFonts w:hint="eastAsia"/>
        </w:rPr>
        <w:t xml:space="preserve">二、申请人的资格要求：</w:t>
      </w:r>
      <w:r/>
    </w:p>
    <w:p>
      <w:pPr>
        <w:keepLines w:val="0"/>
        <w:keepNext w:val="0"/>
        <w:pageBreakBefore w:val="0"/>
        <w:spacing w:line="360" w:lineRule="auto"/>
        <w:widowControl w:val="off"/>
      </w:pPr>
      <w:r>
        <w:rPr>
          <w:rFonts w:hint="eastAsia"/>
        </w:rPr>
        <w:t xml:space="preserve">（一）满足《中华人民共和国政府采购法》第二十二条规定：</w:t>
      </w:r>
      <w:r/>
    </w:p>
    <w:p>
      <w:pPr>
        <w:keepLines w:val="0"/>
        <w:keepNext w:val="0"/>
        <w:pageBreakBefore w:val="0"/>
        <w:spacing w:line="360" w:lineRule="auto"/>
        <w:widowControl w:val="off"/>
      </w:pPr>
      <w:r>
        <w:rPr>
          <w:rFonts w:hint="eastAsia"/>
        </w:rPr>
        <w:t xml:space="preserve">1.法人或者其他组织的营业执照等证明文件，自然人的身份证明。</w:t>
      </w:r>
      <w:r/>
    </w:p>
    <w:p>
      <w:pPr>
        <w:keepLines w:val="0"/>
        <w:keepNext w:val="0"/>
        <w:pageBreakBefore w:val="0"/>
        <w:spacing w:line="360" w:lineRule="auto"/>
        <w:widowControl w:val="off"/>
      </w:pPr>
      <w:r>
        <w:rPr>
          <w:rFonts w:hint="eastAsia"/>
        </w:rPr>
        <w:t xml:space="preserve">2.上一年度的财务状况报告（成立不满一年不需提供）。</w:t>
      </w:r>
      <w:r/>
    </w:p>
    <w:p>
      <w:pPr>
        <w:keepLines w:val="0"/>
        <w:keepNext w:val="0"/>
        <w:pageBreakBefore w:val="0"/>
        <w:spacing w:line="360" w:lineRule="auto"/>
        <w:widowControl w:val="off"/>
      </w:pPr>
      <w:r>
        <w:rPr>
          <w:rFonts w:hint="eastAsia"/>
        </w:rPr>
        <w:t xml:space="preserve">3.依法缴纳税收和社会保障资金的相关材料。</w:t>
      </w:r>
      <w:r/>
    </w:p>
    <w:p>
      <w:pPr>
        <w:keepLines w:val="0"/>
        <w:keepNext w:val="0"/>
        <w:pageBreakBefore w:val="0"/>
        <w:spacing w:line="360" w:lineRule="auto"/>
        <w:widowControl w:val="off"/>
      </w:pPr>
      <w:r>
        <w:rPr>
          <w:rFonts w:hint="eastAsia"/>
        </w:rPr>
        <w:t xml:space="preserve">4.具备履行合同所必需的设备和专业技术能力的书面声明。</w:t>
      </w:r>
      <w:r/>
    </w:p>
    <w:p>
      <w:pPr>
        <w:keepLines w:val="0"/>
        <w:keepNext w:val="0"/>
        <w:pageBreakBefore w:val="0"/>
        <w:spacing w:line="360" w:lineRule="auto"/>
        <w:widowControl w:val="off"/>
      </w:pPr>
      <w:r>
        <w:rPr>
          <w:rFonts w:hint="eastAsia"/>
        </w:rPr>
        <w:t xml:space="preserve">5.参加政府采购活动前3年内在经营活动中没有重大违法记录的书面声明。</w:t>
      </w:r>
      <w:r/>
    </w:p>
    <w:p>
      <w:pPr>
        <w:keepLines w:val="0"/>
        <w:keepNext w:val="0"/>
        <w:pageBreakBefore w:val="0"/>
        <w:spacing w:line="360" w:lineRule="auto"/>
        <w:widowControl w:val="off"/>
      </w:pPr>
      <w:r>
        <w:rPr>
          <w:rFonts w:hint="eastAsia"/>
        </w:rPr>
        <w:t xml:space="preserve">（二）落实政府采购政策需满足的资格要求：</w:t>
      </w:r>
      <w:r/>
    </w:p>
    <w:p>
      <w:pPr>
        <w:keepLines w:val="0"/>
        <w:keepNext w:val="0"/>
        <w:pageBreakBefore w:val="0"/>
        <w:spacing w:line="360" w:lineRule="auto"/>
        <w:widowControl w:val="off"/>
      </w:pPr>
      <w:r>
        <w:rPr>
          <w:rFonts w:hint="eastAsia"/>
          <w:lang w:val="en-US" w:eastAsia="zh-CN"/>
        </w:rPr>
        <w:t xml:space="preserve">落实政府采购政策需满足的资格要求：根据《政府采购促进中小企业发展管理办法》的相关规定，</w:t>
      </w:r>
      <w:r>
        <w:rPr>
          <w:rFonts w:hint="eastAsia"/>
          <w:b/>
          <w:bCs/>
          <w:lang w:val="en-US" w:eastAsia="zh-CN"/>
        </w:rPr>
        <w:t xml:space="preserve">本项目专门面向中小企业采购，所属行业为建筑业</w:t>
      </w:r>
      <w:r>
        <w:rPr>
          <w:rFonts w:hint="eastAsia"/>
          <w:lang w:val="en-US" w:eastAsia="zh-CN"/>
        </w:rPr>
        <w:t xml:space="preserve">，响应单位应为中小微企业或监狱企业或残疾人福利性单位。</w:t>
      </w:r>
      <w:r/>
    </w:p>
    <w:p>
      <w:pPr>
        <w:keepLines w:val="0"/>
        <w:keepNext w:val="0"/>
        <w:pageBreakBefore w:val="0"/>
        <w:spacing w:line="360" w:lineRule="auto"/>
        <w:widowControl w:val="off"/>
        <w:rPr>
          <w:sz w:val="21"/>
          <w:szCs w:val="21"/>
        </w:rPr>
      </w:pPr>
      <w:r>
        <w:rPr>
          <w:rFonts w:hint="eastAsia"/>
          <w:sz w:val="21"/>
          <w:szCs w:val="21"/>
        </w:rPr>
        <w:t xml:space="preserve">（三）本项目的特定资格要求：</w:t>
      </w:r>
      <w:r/>
    </w:p>
    <w:p>
      <w:pPr>
        <w:keepLines w:val="0"/>
        <w:keepNext w:val="0"/>
        <w:pageBreakBefore w:val="0"/>
        <w:spacing w:line="360" w:lineRule="auto"/>
        <w:widowControl w:val="off"/>
        <w:rPr>
          <w:rFonts w:hint="eastAsia"/>
          <w:color w:val="000000" w:themeColor="text1"/>
          <w:sz w:val="21"/>
          <w:szCs w:val="21"/>
          <w:highlight w:val="none"/>
        </w:rPr>
      </w:pPr>
      <w:r>
        <w:rPr>
          <w:rFonts w:hint="eastAsia"/>
          <w:sz w:val="21"/>
          <w:szCs w:val="21"/>
          <w:lang w:val="en-US" w:eastAsia="zh-CN"/>
        </w:rPr>
        <w:t xml:space="preserve">3.1</w:t>
      </w:r>
      <w:r>
        <w:rPr>
          <w:rFonts w:hint="eastAsia" w:eastAsia="宋体" w:cs="Times New Roman"/>
          <w:color w:val="auto"/>
          <w:sz w:val="21"/>
          <w:szCs w:val="21"/>
          <w:highlight w:val="none"/>
          <w:lang w:val="en-US" w:eastAsia="zh-CN"/>
        </w:rPr>
        <w:t xml:space="preserve">磋商响应单位须具备</w:t>
      </w:r>
      <w:r>
        <w:rPr>
          <w:rFonts w:hint="eastAsia"/>
          <w:color w:val="000000" w:themeColor="text1"/>
          <w:sz w:val="21"/>
          <w:szCs w:val="21"/>
          <w:highlight w:val="none"/>
          <w:lang w:val="en-US" w:eastAsia="zh-CN"/>
        </w:rPr>
        <w:t xml:space="preserve">市政公用工程施工总承包三级及以上资质，</w:t>
      </w:r>
      <w:r>
        <w:rPr>
          <w:rFonts w:hint="eastAsia"/>
          <w:color w:val="000000" w:themeColor="text1"/>
          <w:sz w:val="21"/>
          <w:szCs w:val="21"/>
          <w:highlight w:val="none"/>
          <w:lang w:val="en-US" w:eastAsia="zh-CN"/>
        </w:rPr>
        <w:t xml:space="preserve">企业具备安全生产条件，并取得安全生产许可证；</w:t>
      </w:r>
      <w:r>
        <w:rPr>
          <w:color w:val="000000" w:themeColor="text1"/>
          <w:highlight w:val="none"/>
        </w:rPr>
      </w:r>
      <w:r/>
    </w:p>
    <w:p>
      <w:pPr>
        <w:keepLines w:val="0"/>
        <w:keepNext w:val="0"/>
        <w:pageBreakBefore w:val="0"/>
        <w:spacing w:line="360" w:lineRule="auto"/>
        <w:widowControl w:val="off"/>
        <w:rPr>
          <w:color w:val="auto"/>
          <w:sz w:val="21"/>
          <w:szCs w:val="21"/>
          <w:highlight w:val="none"/>
        </w:rPr>
      </w:pPr>
      <w:r>
        <w:rPr>
          <w:rFonts w:hint="eastAsia"/>
          <w:color w:val="000000" w:themeColor="text1"/>
          <w:sz w:val="21"/>
          <w:szCs w:val="21"/>
          <w:highlight w:val="none"/>
          <w:lang w:val="en-US" w:eastAsia="zh-CN"/>
        </w:rPr>
        <w:t xml:space="preserve">3.2拟投入本项目的</w:t>
      </w:r>
      <w:r>
        <w:rPr>
          <w:rFonts w:hint="eastAsia"/>
          <w:color w:val="000000" w:themeColor="text1"/>
          <w:sz w:val="21"/>
          <w:szCs w:val="21"/>
          <w:highlight w:val="none"/>
          <w:lang w:val="en-US" w:eastAsia="zh-CN"/>
        </w:rPr>
        <w:t xml:space="preserve">项目经理具有市政公用工程贰级（含）及以上注册建造师，具有建设行政主管部门核发的《建筑施工企业项目负责人安全生产考核合格证书》（B类证）</w:t>
      </w:r>
      <w:r>
        <w:rPr>
          <w:rFonts w:hint="eastAsia"/>
          <w:color w:val="000000" w:themeColor="text1"/>
          <w:sz w:val="21"/>
          <w:szCs w:val="21"/>
          <w:highlight w:val="none"/>
          <w:lang w:val="en-US" w:eastAsia="zh-CN"/>
        </w:rPr>
        <w:t xml:space="preserve">且</w:t>
      </w:r>
      <w:r>
        <w:rPr>
          <w:rFonts w:hint="eastAsia"/>
          <w:color w:val="auto"/>
          <w:sz w:val="21"/>
          <w:szCs w:val="21"/>
          <w:highlight w:val="none"/>
          <w:lang w:val="en-US" w:eastAsia="zh-CN"/>
        </w:rPr>
        <w:t xml:space="preserve">无在建工程。 </w:t>
      </w:r>
      <w:r/>
    </w:p>
    <w:p>
      <w:pPr>
        <w:keepLines w:val="0"/>
        <w:keepNext w:val="0"/>
        <w:pageBreakBefore w:val="0"/>
        <w:spacing w:line="360" w:lineRule="auto"/>
        <w:widowControl w:val="off"/>
        <w:rPr>
          <w:sz w:val="21"/>
          <w:szCs w:val="21"/>
        </w:rPr>
      </w:pPr>
      <w:r>
        <w:rPr>
          <w:rFonts w:hint="eastAsia"/>
          <w:sz w:val="21"/>
          <w:szCs w:val="21"/>
          <w:lang w:val="en-US" w:eastAsia="zh-CN"/>
        </w:rPr>
        <w:t xml:space="preserve">项目负责人必须满足下列条件：1）项目负责</w:t>
      </w:r>
      <w:r>
        <w:rPr>
          <w:rFonts w:hint="eastAsia"/>
          <w:sz w:val="21"/>
          <w:szCs w:val="21"/>
          <w:lang w:val="en-US" w:eastAsia="zh-CN"/>
        </w:rPr>
        <w:t xml:space="preserve">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keepLines w:val="0"/>
        <w:keepNext w:val="0"/>
        <w:pageBreakBefore w:val="0"/>
        <w:spacing w:line="360" w:lineRule="auto"/>
        <w:widowControl w:val="off"/>
        <w:rPr>
          <w:sz w:val="21"/>
          <w:szCs w:val="21"/>
        </w:rPr>
      </w:pPr>
      <w:r>
        <w:rPr>
          <w:rFonts w:hint="eastAsia"/>
          <w:sz w:val="21"/>
          <w:szCs w:val="21"/>
          <w:lang w:val="en-US" w:eastAsia="zh-CN"/>
        </w:rPr>
        <w:t xml:space="preserve">3.3单位负责人为同一人或者存在直接控股、管理关系的不同供应商（包含法定代表人为同一个人的两个及两个以上法人，母公司、全资子公司及其控股公司），不得参加同一合同项下的政府采购活动。</w:t>
      </w:r>
      <w:r/>
    </w:p>
    <w:p>
      <w:pPr>
        <w:keepLines w:val="0"/>
        <w:keepNext w:val="0"/>
        <w:pageBreakBefore w:val="0"/>
        <w:spacing w:line="360" w:lineRule="auto"/>
        <w:widowControl w:val="off"/>
        <w:rPr>
          <w:rFonts w:hint="eastAsia"/>
          <w:sz w:val="21"/>
          <w:szCs w:val="21"/>
          <w:lang w:val="en-US" w:eastAsia="zh-CN"/>
        </w:rPr>
      </w:pPr>
      <w:r>
        <w:rPr>
          <w:rFonts w:hint="eastAsia"/>
          <w:sz w:val="21"/>
          <w:szCs w:val="21"/>
          <w:lang w:val="en-US" w:eastAsia="zh-CN"/>
        </w:rPr>
        <w:t xml:space="preserve">3.4未被“信用中国”网站（www.creditchina.gov.cn）或“中国政府采购网”网站（www.ccgp.gov.cn）列入失信被执行人、重大税收违法案件当事人名单、政府采购严重失信行为记录名单。</w:t>
      </w:r>
      <w:r/>
    </w:p>
    <w:p>
      <w:pPr>
        <w:keepLines w:val="0"/>
        <w:keepNext w:val="0"/>
        <w:pageBreakBefore w:val="0"/>
        <w:spacing w:line="360" w:lineRule="auto"/>
        <w:widowControl w:val="off"/>
        <w:rPr>
          <w:rFonts w:hint="default"/>
          <w:sz w:val="21"/>
          <w:szCs w:val="21"/>
          <w:lang w:val="en-US" w:eastAsia="zh-CN"/>
        </w:rPr>
      </w:pPr>
      <w:r>
        <w:rPr>
          <w:rFonts w:hint="eastAsia"/>
          <w:sz w:val="21"/>
          <w:szCs w:val="21"/>
          <w:lang w:val="en-US" w:eastAsia="zh-CN"/>
        </w:rPr>
        <w:t xml:space="preserve">3.5本项目不接受联合体响应。</w:t>
      </w:r>
      <w:r/>
    </w:p>
    <w:p>
      <w:pPr>
        <w:keepLines w:val="0"/>
        <w:keepNext w:val="0"/>
        <w:pageBreakBefore w:val="0"/>
        <w:spacing w:line="360" w:lineRule="auto"/>
        <w:widowControl w:val="off"/>
        <w:rPr>
          <w:sz w:val="21"/>
          <w:szCs w:val="21"/>
        </w:rPr>
      </w:pPr>
      <w:r>
        <w:rPr>
          <w:rFonts w:hint="eastAsia"/>
          <w:sz w:val="21"/>
          <w:szCs w:val="21"/>
        </w:rPr>
        <w:t xml:space="preserve">三、获取采购文件</w:t>
      </w:r>
      <w:r/>
    </w:p>
    <w:p>
      <w:pPr>
        <w:keepLines w:val="0"/>
        <w:keepNext w:val="0"/>
        <w:pageBreakBefore w:val="0"/>
        <w:spacing w:line="360" w:lineRule="auto"/>
        <w:widowControl w:val="off"/>
        <w:rPr>
          <w:sz w:val="21"/>
          <w:szCs w:val="21"/>
        </w:rPr>
      </w:pPr>
      <w:r>
        <w:rPr>
          <w:rFonts w:hint="eastAsia"/>
          <w:sz w:val="21"/>
          <w:szCs w:val="21"/>
        </w:rPr>
        <w:t xml:space="preserve">时间：自磋商文件公告发布之日起5个工作日 </w:t>
      </w:r>
      <w:r/>
    </w:p>
    <w:p>
      <w:pPr>
        <w:keepLines w:val="0"/>
        <w:keepNext w:val="0"/>
        <w:pageBreakBefore w:val="0"/>
        <w:spacing w:line="360" w:lineRule="auto"/>
        <w:widowControl w:val="off"/>
        <w:rPr>
          <w:sz w:val="21"/>
          <w:szCs w:val="21"/>
        </w:rPr>
      </w:pPr>
      <w:r>
        <w:rPr>
          <w:rFonts w:hint="eastAsia"/>
          <w:sz w:val="21"/>
          <w:szCs w:val="21"/>
        </w:rPr>
        <w:t xml:space="preserve">地点：苏采云系统 </w:t>
      </w:r>
      <w:r/>
    </w:p>
    <w:p>
      <w:pPr>
        <w:keepLines w:val="0"/>
        <w:keepNext w:val="0"/>
        <w:pageBreakBefore w:val="0"/>
        <w:spacing w:line="360" w:lineRule="auto"/>
        <w:widowControl w:val="off"/>
      </w:pPr>
      <w:r>
        <w:rPr>
          <w:rFonts w:hint="eastAsia"/>
          <w:sz w:val="21"/>
          <w:szCs w:val="21"/>
        </w:rPr>
        <w:t xml:space="preserve">方式：供应商在“苏采云”系</w:t>
      </w:r>
      <w:r>
        <w:rPr>
          <w:rFonts w:hint="eastAsia"/>
        </w:rPr>
        <w:t xml:space="preserve">统中自行下载采购文件 </w:t>
      </w:r>
      <w:r/>
    </w:p>
    <w:p>
      <w:pPr>
        <w:keepLines w:val="0"/>
        <w:keepNext w:val="0"/>
        <w:pageBreakBefore w:val="0"/>
        <w:spacing w:line="360" w:lineRule="auto"/>
        <w:widowControl w:val="off"/>
      </w:pPr>
      <w:r>
        <w:rPr>
          <w:rFonts w:hint="eastAsia"/>
        </w:rPr>
        <w:t xml:space="preserve">售价：0.00元 </w:t>
      </w:r>
      <w:r/>
    </w:p>
    <w:p>
      <w:pPr>
        <w:keepLines w:val="0"/>
        <w:keepNext w:val="0"/>
        <w:pageBreakBefore w:val="0"/>
        <w:spacing w:line="360" w:lineRule="auto"/>
        <w:widowControl w:val="off"/>
      </w:pPr>
      <w:r>
        <w:rPr>
          <w:rFonts w:hint="eastAsia"/>
        </w:rPr>
        <w:t xml:space="preserve">四、响应文件提交</w:t>
      </w:r>
      <w:r/>
    </w:p>
    <w:p>
      <w:pPr>
        <w:keepLines w:val="0"/>
        <w:keepNext w:val="0"/>
        <w:pageBreakBefore w:val="0"/>
        <w:spacing w:line="360" w:lineRule="auto"/>
        <w:widowControl w:val="off"/>
        <w:rPr>
          <w:color w:val="000000" w:themeColor="text1"/>
          <w:highlight w:val="none"/>
        </w:rPr>
      </w:pPr>
      <w:r>
        <w:rPr>
          <w:rFonts w:hint="eastAsia"/>
          <w:color w:val="000000" w:themeColor="text1"/>
          <w:highlight w:val="none"/>
        </w:rPr>
        <w:t xml:space="preserve">截止时间：2025-07</w:t>
      </w:r>
      <w:r>
        <w:rPr>
          <w:rFonts w:hint="eastAsia"/>
          <w:color w:val="000000" w:themeColor="text1"/>
          <w:highlight w:val="none"/>
        </w:rPr>
        <w:t xml:space="preserve">-</w:t>
      </w:r>
      <w:r>
        <w:rPr>
          <w:rFonts w:hint="eastAsia"/>
          <w:color w:val="000000" w:themeColor="text1"/>
          <w:highlight w:val="none"/>
          <w:lang w:val="en-US" w:eastAsia="zh-CN"/>
        </w:rPr>
        <w:t xml:space="preserve">07</w:t>
      </w:r>
      <w:r>
        <w:rPr>
          <w:rFonts w:hint="eastAsia"/>
          <w:color w:val="000000" w:themeColor="text1"/>
          <w:highlight w:val="none"/>
        </w:rPr>
        <w:t xml:space="preserve"> </w:t>
      </w:r>
      <w:r>
        <w:rPr>
          <w:rFonts w:hint="eastAsia"/>
          <w:color w:val="000000" w:themeColor="text1"/>
          <w:highlight w:val="none"/>
          <w:lang w:val="en-US" w:eastAsia="zh-CN"/>
        </w:rPr>
        <w:t xml:space="preserve">09</w:t>
      </w:r>
      <w:r>
        <w:rPr>
          <w:rFonts w:hint="eastAsia"/>
          <w:color w:val="000000" w:themeColor="text1"/>
          <w:highlight w:val="none"/>
        </w:rPr>
        <w:t xml:space="preserve">:30 （北京时间）</w:t>
      </w:r>
      <w:r>
        <w:rPr>
          <w:color w:val="000000" w:themeColor="text1"/>
          <w:highlight w:val="none"/>
        </w:rPr>
      </w:r>
      <w:r/>
    </w:p>
    <w:p>
      <w:pPr>
        <w:keepLines w:val="0"/>
        <w:keepNext w:val="0"/>
        <w:pageBreakBefore w:val="0"/>
        <w:spacing w:line="360" w:lineRule="auto"/>
        <w:widowControl w:val="off"/>
      </w:pPr>
      <w:r>
        <w:rPr>
          <w:rFonts w:hint="eastAsia"/>
        </w:rPr>
        <w:t xml:space="preserve">地点：苏采云政府采购一体化平台开标大厅（网上不见面开标） </w:t>
      </w:r>
      <w:r/>
    </w:p>
    <w:p>
      <w:pPr>
        <w:keepLines w:val="0"/>
        <w:keepNext w:val="0"/>
        <w:pageBreakBefore w:val="0"/>
        <w:spacing w:line="360" w:lineRule="auto"/>
        <w:widowControl w:val="off"/>
      </w:pPr>
      <w:r>
        <w:rPr>
          <w:rFonts w:hint="eastAsia"/>
        </w:rPr>
        <w:t xml:space="preserve">五、开启</w:t>
      </w:r>
      <w:r/>
    </w:p>
    <w:p>
      <w:pPr>
        <w:keepLines w:val="0"/>
        <w:keepNext w:val="0"/>
        <w:pageBreakBefore w:val="0"/>
        <w:spacing w:line="360" w:lineRule="auto"/>
        <w:widowControl w:val="off"/>
        <w:rPr>
          <w:color w:val="0000ff"/>
          <w:highlight w:val="green"/>
        </w:rPr>
      </w:pPr>
      <w:r>
        <w:rPr>
          <w:rFonts w:hint="eastAsia"/>
          <w:color w:val="000000" w:themeColor="text1"/>
          <w:highlight w:val="none"/>
        </w:rPr>
        <w:t xml:space="preserve">时间：</w:t>
      </w:r>
      <w:r>
        <w:rPr>
          <w:rFonts w:hint="eastAsia"/>
          <w:color w:val="000000" w:themeColor="text1"/>
          <w:highlight w:val="none"/>
        </w:rPr>
        <w:t xml:space="preserve">2025-07</w:t>
      </w:r>
      <w:r>
        <w:rPr>
          <w:rFonts w:hint="eastAsia"/>
          <w:color w:val="000000" w:themeColor="text1"/>
          <w:highlight w:val="none"/>
        </w:rPr>
        <w:t xml:space="preserve">-</w:t>
      </w:r>
      <w:r>
        <w:rPr>
          <w:rFonts w:hint="eastAsia"/>
          <w:color w:val="000000" w:themeColor="text1"/>
          <w:highlight w:val="none"/>
          <w:lang w:val="en-US" w:eastAsia="zh-CN"/>
        </w:rPr>
        <w:t xml:space="preserve">07</w:t>
      </w:r>
      <w:r>
        <w:rPr>
          <w:rFonts w:hint="eastAsia"/>
          <w:color w:val="000000" w:themeColor="text1"/>
          <w:highlight w:val="none"/>
        </w:rPr>
        <w:t xml:space="preserve"> </w:t>
      </w:r>
      <w:r>
        <w:rPr>
          <w:rFonts w:hint="eastAsia"/>
          <w:color w:val="000000" w:themeColor="text1"/>
          <w:highlight w:val="none"/>
          <w:lang w:val="en-US" w:eastAsia="zh-CN"/>
        </w:rPr>
        <w:t xml:space="preserve">09</w:t>
      </w:r>
      <w:r>
        <w:rPr>
          <w:rFonts w:hint="eastAsia"/>
          <w:color w:val="000000" w:themeColor="text1"/>
          <w:highlight w:val="none"/>
        </w:rPr>
        <w:t xml:space="preserve">:30</w:t>
      </w:r>
      <w:r>
        <w:rPr>
          <w:rFonts w:hint="eastAsia"/>
          <w:color w:val="000000" w:themeColor="text1"/>
          <w:highlight w:val="none"/>
        </w:rPr>
        <w:t xml:space="preserve"> （北京时间）</w:t>
      </w:r>
      <w:r/>
    </w:p>
    <w:p>
      <w:r>
        <w:rPr>
          <w:rFonts w:hint="eastAsia"/>
        </w:rPr>
        <w:t xml:space="preserve">地点：</w:t>
      </w:r>
      <w:r>
        <w:rPr>
          <w:rFonts w:hint="eastAsia"/>
          <w:lang w:val="en-US" w:eastAsia="zh-CN"/>
        </w:rPr>
        <w:t xml:space="preserve">苏州市市辖区政府采购不见面虚拟开标室</w:t>
      </w:r>
      <w:r/>
    </w:p>
    <w:p>
      <w:r>
        <w:rPr>
          <w:rFonts w:hint="eastAsia"/>
        </w:rPr>
        <w:t xml:space="preserve">六、公告期限</w:t>
      </w:r>
      <w:r/>
    </w:p>
    <w:p>
      <w:pPr>
        <w:keepLines w:val="0"/>
        <w:keepNext w:val="0"/>
        <w:pageBreakBefore w:val="0"/>
        <w:spacing w:line="360" w:lineRule="auto"/>
        <w:widowControl w:val="off"/>
      </w:pPr>
      <w:r>
        <w:rPr>
          <w:rFonts w:hint="eastAsia"/>
        </w:rPr>
        <w:t xml:space="preserve">自本公告发布之日起3个工作日。</w:t>
      </w:r>
      <w:r/>
    </w:p>
    <w:p>
      <w:pPr>
        <w:keepLines w:val="0"/>
        <w:keepNext w:val="0"/>
        <w:pageBreakBefore w:val="0"/>
        <w:spacing w:line="360" w:lineRule="auto"/>
        <w:widowControl w:val="off"/>
      </w:pPr>
      <w:r>
        <w:rPr>
          <w:rFonts w:hint="eastAsia"/>
        </w:rPr>
        <w:t xml:space="preserve">七、其他补充事宜</w:t>
      </w:r>
      <w:r/>
    </w:p>
    <w:p>
      <w:pPr>
        <w:keepLines w:val="0"/>
        <w:keepNext w:val="0"/>
        <w:pageBreakBefore w:val="0"/>
        <w:spacing w:line="360" w:lineRule="auto"/>
        <w:widowControl w:val="off"/>
      </w:pPr>
      <w:r>
        <w:rPr>
          <w:rFonts w:hint="eastAsia"/>
          <w:lang w:val="en-US" w:eastAsia="zh-CN"/>
        </w:rPr>
        <w:t xml:space="preserve">1、报名方式（网上报名）：</w:t>
      </w:r>
      <w:r/>
    </w:p>
    <w:p>
      <w:pPr>
        <w:keepLines w:val="0"/>
        <w:keepNext w:val="0"/>
        <w:pageBreakBefore w:val="0"/>
        <w:spacing w:line="360" w:lineRule="auto"/>
        <w:widowControl w:val="off"/>
      </w:pPr>
      <w:r>
        <w:rPr>
          <w:rFonts w:hint="eastAsia"/>
          <w:lang w:val="en-US" w:eastAsia="zh-CN"/>
        </w:rPr>
        <w:t xml:space="preserve">（1）CA证书办理</w:t>
      </w:r>
      <w:r/>
    </w:p>
    <w:p>
      <w:pPr>
        <w:keepLines w:val="0"/>
        <w:keepNext w:val="0"/>
        <w:pageBreakBefore w:val="0"/>
        <w:spacing w:line="360" w:lineRule="auto"/>
        <w:widowControl w:val="off"/>
      </w:pPr>
      <w:r>
        <w:rPr>
          <w:rFonts w:hint="eastAsia"/>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指定窗口，咨询电话：0512-69820630。</w:t>
      </w:r>
      <w:r/>
    </w:p>
    <w:p>
      <w:pPr>
        <w:keepLines w:val="0"/>
        <w:keepNext w:val="0"/>
        <w:pageBreakBefore w:val="0"/>
        <w:spacing w:line="360" w:lineRule="auto"/>
        <w:widowControl w:val="off"/>
      </w:pPr>
      <w:r>
        <w:rPr>
          <w:rFonts w:hint="eastAsia"/>
          <w:lang w:val="en-US" w:eastAsia="zh-CN"/>
        </w:rPr>
        <w:t xml:space="preserve">（2）参与采购活动</w:t>
      </w:r>
      <w:r/>
    </w:p>
    <w:p>
      <w:pPr>
        <w:keepLines w:val="0"/>
        <w:keepNext w:val="0"/>
        <w:pageBreakBefore w:val="0"/>
        <w:spacing w:line="360" w:lineRule="auto"/>
        <w:widowControl w:val="off"/>
      </w:pPr>
      <w:r>
        <w:rPr>
          <w:rFonts w:hint="eastAsia"/>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keepLines w:val="0"/>
        <w:keepNext w:val="0"/>
        <w:pageBreakBefore w:val="0"/>
        <w:spacing w:line="360" w:lineRule="auto"/>
        <w:widowControl w:val="off"/>
        <w:rPr>
          <w:rFonts w:hint="eastAsia"/>
          <w:lang w:val="en-US" w:eastAsia="zh-CN"/>
        </w:rPr>
      </w:pPr>
      <w:r>
        <w:rPr>
          <w:rFonts w:hint="eastAsia"/>
          <w:lang w:val="en-US" w:eastAsia="zh-CN"/>
        </w:rPr>
        <w:t xml:space="preserve">（3）电子投标准备</w:t>
      </w:r>
      <w:r/>
    </w:p>
    <w:p>
      <w:pPr>
        <w:keepLines w:val="0"/>
        <w:keepNext w:val="0"/>
        <w:pageBreakBefore w:val="0"/>
        <w:spacing w:line="360" w:lineRule="auto"/>
        <w:widowControl w:val="off"/>
        <w:rPr>
          <w:rFonts w:hint="eastAsia"/>
          <w:lang w:val="en-US" w:eastAsia="zh-CN"/>
        </w:rPr>
      </w:pPr>
      <w:r>
        <w:rPr>
          <w:rFonts w:hint="eastAsia"/>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在系统操作过程中如有疑问，请按以下方式联系：</w:t>
      </w:r>
      <w:r/>
    </w:p>
    <w:p>
      <w:pPr>
        <w:keepLines w:val="0"/>
        <w:keepNext w:val="0"/>
        <w:pageBreakBefore w:val="0"/>
        <w:spacing w:line="360" w:lineRule="auto"/>
        <w:widowControl w:val="off"/>
        <w:rPr>
          <w:rFonts w:hint="eastAsia"/>
          <w:lang w:val="en-US" w:eastAsia="zh-CN"/>
        </w:rPr>
      </w:pPr>
      <w:r>
        <w:rPr>
          <w:rFonts w:hint="eastAsia"/>
          <w:lang w:val="en-US" w:eastAsia="zh-CN"/>
        </w:rPr>
        <w:t xml:space="preserve">注册咨询：13914088964；</w:t>
      </w:r>
      <w:r/>
    </w:p>
    <w:p>
      <w:pPr>
        <w:keepLines w:val="0"/>
        <w:keepNext w:val="0"/>
        <w:pageBreakBefore w:val="0"/>
        <w:spacing w:line="360" w:lineRule="auto"/>
        <w:widowControl w:val="off"/>
        <w:rPr>
          <w:rFonts w:hint="eastAsia"/>
          <w:lang w:val="en-US" w:eastAsia="zh-CN"/>
        </w:rPr>
      </w:pPr>
      <w:r>
        <w:rPr>
          <w:rFonts w:hint="eastAsia"/>
          <w:lang w:val="en-US" w:eastAsia="zh-CN"/>
        </w:rPr>
        <w:t xml:space="preserve">CA技术咨询电话：400-608-6099；</w:t>
      </w:r>
      <w:r/>
    </w:p>
    <w:p>
      <w:pPr>
        <w:keepLines w:val="0"/>
        <w:keepNext w:val="0"/>
        <w:pageBreakBefore w:val="0"/>
        <w:spacing w:line="360" w:lineRule="auto"/>
        <w:widowControl w:val="off"/>
        <w:rPr>
          <w:rFonts w:hint="eastAsia"/>
          <w:lang w:val="en-US" w:eastAsia="zh-CN"/>
        </w:rPr>
      </w:pPr>
      <w:r>
        <w:rPr>
          <w:rFonts w:hint="eastAsia"/>
          <w:lang w:val="en-US" w:eastAsia="zh-CN"/>
        </w:rPr>
        <w:t xml:space="preserve">签章使用问题：025-83633811、0</w:t>
      </w:r>
      <w:r>
        <w:rPr>
          <w:lang w:val="en-US" w:eastAsia="zh-CN"/>
        </w:rPr>
        <w:t xml:space="preserve">2</w:t>
      </w:r>
      <w:r>
        <w:rPr>
          <w:rFonts w:hint="eastAsia"/>
          <w:lang w:val="en-US" w:eastAsia="zh-CN"/>
        </w:rPr>
        <w:t xml:space="preserve">5-83633812、15380932027、15371015030；</w:t>
      </w:r>
      <w:r/>
    </w:p>
    <w:p>
      <w:pPr>
        <w:keepLines w:val="0"/>
        <w:keepNext w:val="0"/>
        <w:pageBreakBefore w:val="0"/>
        <w:spacing w:line="360" w:lineRule="auto"/>
        <w:widowControl w:val="off"/>
        <w:rPr>
          <w:rFonts w:hint="eastAsia"/>
          <w:lang w:val="en-US" w:eastAsia="zh-CN"/>
        </w:rPr>
      </w:pPr>
      <w:r>
        <w:rPr>
          <w:rFonts w:hint="eastAsia"/>
          <w:lang w:val="en-US" w:eastAsia="zh-CN"/>
        </w:rPr>
        <w:t xml:space="preserve">系统使用指导与咨询：联系电话：13914088964；QQ：3048755361、1315179389、895706745。</w:t>
      </w:r>
      <w:r/>
    </w:p>
    <w:p>
      <w:pPr>
        <w:numPr>
          <w:ilvl w:val="0"/>
          <w:numId w:val="0"/>
        </w:numPr>
        <w:keepLines w:val="0"/>
        <w:keepNext w:val="0"/>
        <w:pageBreakBefore w:val="0"/>
        <w:spacing w:line="360" w:lineRule="auto"/>
        <w:widowControl w:val="off"/>
        <w:rPr>
          <w:rFonts w:hint="eastAsia"/>
          <w:lang w:val="en-US" w:eastAsia="zh-CN"/>
        </w:rPr>
      </w:pPr>
      <w:r>
        <w:rPr>
          <w:rFonts w:hint="eastAsia"/>
          <w:lang w:val="en-US" w:eastAsia="zh-CN"/>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numPr>
          <w:ilvl w:val="0"/>
          <w:numId w:val="0"/>
        </w:numPr>
        <w:keepLines w:val="0"/>
        <w:keepNext w:val="0"/>
        <w:pageBreakBefore w:val="0"/>
        <w:spacing w:line="360" w:lineRule="auto"/>
        <w:widowControl w:val="off"/>
        <w:rPr>
          <w:rFonts w:hint="eastAsia"/>
          <w:lang w:val="en-US" w:eastAsia="zh-CN"/>
        </w:rPr>
      </w:pPr>
      <w:r>
        <w:rPr>
          <w:rFonts w:hint="eastAsia"/>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numPr>
          <w:ilvl w:val="0"/>
          <w:numId w:val="0"/>
        </w:numPr>
        <w:keepLines w:val="0"/>
        <w:keepNext w:val="0"/>
        <w:pageBreakBefore w:val="0"/>
        <w:spacing w:line="360" w:lineRule="auto"/>
        <w:widowControl w:val="off"/>
        <w:rPr>
          <w:rFonts w:hint="eastAsia"/>
          <w:lang w:val="en-US" w:eastAsia="zh-CN"/>
        </w:rPr>
      </w:pPr>
      <w:r>
        <w:rPr>
          <w:rFonts w:hint="eastAsia" w:cstheme="minorBidi"/>
          <w:sz w:val="21"/>
          <w:szCs w:val="24"/>
          <w:lang w:val="en-US" w:eastAsia="zh-CN" w:bidi="ar-SA"/>
        </w:rPr>
        <w:t xml:space="preserve">4</w:t>
      </w:r>
      <w:r>
        <w:rPr>
          <w:rFonts w:hint="eastAsia" w:asciiTheme="minorHAnsi" w:hAnsiTheme="minorHAnsi" w:eastAsiaTheme="minorEastAsia" w:cstheme="minorBidi"/>
          <w:sz w:val="21"/>
          <w:szCs w:val="24"/>
          <w:lang w:val="en-US" w:eastAsia="zh-CN" w:bidi="ar-SA"/>
        </w:rPr>
        <w:t xml:space="preserve">、</w:t>
      </w:r>
      <w:r>
        <w:rPr>
          <w:rFonts w:hint="eastAsia"/>
          <w:lang w:val="en-US" w:eastAsia="zh-CN"/>
        </w:rPr>
        <w:t xml:space="preserve">请供应商确保电脑、系统及其他设备（视频输入输出设备等）无误，且开启直至项目结束始终保持系统在线状态。</w:t>
      </w:r>
      <w:r/>
    </w:p>
    <w:p>
      <w:pPr>
        <w:numPr>
          <w:ilvl w:val="0"/>
          <w:numId w:val="0"/>
        </w:numPr>
        <w:keepLines w:val="0"/>
        <w:keepNext w:val="0"/>
        <w:pageBreakBefore w:val="0"/>
        <w:spacing w:line="360" w:lineRule="auto"/>
        <w:widowControl w:val="off"/>
        <w:rPr>
          <w:rFonts w:hint="eastAsia"/>
          <w:lang w:val="en-US" w:eastAsia="zh-CN"/>
        </w:rPr>
      </w:pPr>
      <w:r>
        <w:rPr>
          <w:rFonts w:hint="eastAsia" w:cstheme="minorBidi"/>
          <w:sz w:val="21"/>
          <w:szCs w:val="24"/>
          <w:lang w:val="en-US" w:eastAsia="zh-CN" w:bidi="ar-SA"/>
        </w:rPr>
        <w:t xml:space="preserve">5</w:t>
      </w:r>
      <w:r>
        <w:rPr>
          <w:rFonts w:hint="eastAsia" w:asciiTheme="minorHAnsi" w:hAnsiTheme="minorHAnsi" w:eastAsiaTheme="minorEastAsia" w:cstheme="minorBidi"/>
          <w:sz w:val="21"/>
          <w:szCs w:val="24"/>
          <w:lang w:val="en-US" w:eastAsia="zh-CN" w:bidi="ar-SA"/>
        </w:rPr>
        <w:t xml:space="preserve">、</w:t>
      </w:r>
      <w:r>
        <w:rPr>
          <w:rFonts w:hint="eastAsia"/>
          <w:lang w:val="en-US" w:eastAsia="zh-CN"/>
        </w:rPr>
        <w:t xml:space="preserve">本项目获取采购文件截止日期之后仍可以下载采购文件，但截止日期之后下载的采购文件，视为非有效方式且不作为供应商权益受到损害的证明材料和依据。</w:t>
      </w:r>
      <w:r/>
    </w:p>
    <w:p>
      <w:pPr>
        <w:numPr>
          <w:ilvl w:val="0"/>
          <w:numId w:val="0"/>
        </w:numPr>
        <w:keepLines w:val="0"/>
        <w:keepNext w:val="0"/>
        <w:pageBreakBefore w:val="0"/>
        <w:spacing w:line="360" w:lineRule="auto"/>
        <w:widowControl w:val="off"/>
        <w:rPr>
          <w:rFonts w:hint="eastAsia"/>
          <w:lang w:val="en-US" w:eastAsia="zh-CN"/>
        </w:rPr>
      </w:pPr>
      <w:r>
        <w:rPr>
          <w:rFonts w:hint="eastAsia" w:cstheme="minorBidi"/>
          <w:sz w:val="21"/>
          <w:szCs w:val="24"/>
          <w:lang w:val="en-US" w:eastAsia="zh-CN" w:bidi="ar-SA"/>
        </w:rPr>
        <w:t xml:space="preserve">6</w:t>
      </w:r>
      <w:r>
        <w:rPr>
          <w:rFonts w:hint="eastAsia" w:asciiTheme="minorHAnsi" w:hAnsiTheme="minorHAnsi" w:eastAsiaTheme="minorEastAsia" w:cstheme="minorBidi"/>
          <w:sz w:val="21"/>
          <w:szCs w:val="24"/>
          <w:lang w:val="en-US" w:eastAsia="zh-CN" w:bidi="ar-SA"/>
        </w:rPr>
        <w:t xml:space="preserve">、</w:t>
      </w:r>
      <w:r>
        <w:rPr>
          <w:rFonts w:hint="eastAsia"/>
          <w:lang w:val="en-US" w:eastAsia="zh-CN"/>
        </w:rPr>
        <w:t xml:space="preserve">因交易系统上传限制，故本项目工程量清单及图纸等相关附件请各供应商自行联系采购代理机构获取。</w:t>
      </w:r>
      <w:r/>
    </w:p>
    <w:p>
      <w:pPr>
        <w:keepLines w:val="0"/>
        <w:keepNext w:val="0"/>
        <w:pageBreakBefore w:val="0"/>
        <w:spacing w:line="360" w:lineRule="auto"/>
        <w:widowControl w:val="off"/>
      </w:pPr>
      <w:r>
        <w:rPr>
          <w:rFonts w:hint="eastAsia"/>
          <w:lang w:val="en-US" w:eastAsia="zh-CN"/>
        </w:rPr>
        <w:t xml:space="preserve">7、本次采购的有关信息将在江苏政府采购网、苏州市政府采购网，敬请留意！</w:t>
      </w:r>
      <w:r/>
    </w:p>
    <w:p>
      <w:pPr>
        <w:keepLines w:val="0"/>
        <w:keepNext w:val="0"/>
        <w:pageBreakBefore w:val="0"/>
        <w:spacing w:line="360" w:lineRule="auto"/>
        <w:widowControl w:val="off"/>
      </w:pPr>
      <w:r>
        <w:rPr>
          <w:rFonts w:hint="eastAsia"/>
          <w:lang w:val="en-US" w:eastAsia="zh-CN"/>
        </w:rPr>
        <w:t xml:space="preserve">8、苏州市相城区政府采购监督电话：0512-67591005、</w:t>
      </w:r>
      <w:r>
        <w:rPr>
          <w:lang w:val="en-US" w:eastAsia="zh-CN"/>
        </w:rPr>
        <w:t xml:space="preserve">0512-67591</w:t>
      </w:r>
      <w:r>
        <w:rPr>
          <w:rFonts w:hint="eastAsia"/>
          <w:lang w:val="en-US" w:eastAsia="zh-CN"/>
        </w:rPr>
        <w:t xml:space="preserve">006。 </w:t>
      </w:r>
      <w:r/>
    </w:p>
    <w:p>
      <w:pPr>
        <w:keepLines w:val="0"/>
        <w:keepNext w:val="0"/>
        <w:pageBreakBefore w:val="0"/>
        <w:spacing w:line="360" w:lineRule="auto"/>
        <w:widowControl w:val="off"/>
      </w:pPr>
      <w:r>
        <w:rPr>
          <w:rFonts w:hint="eastAsia"/>
          <w:lang w:val="en-US" w:eastAsia="zh-CN"/>
        </w:rPr>
        <w:t xml:space="preserve">9、本项目支持政府采购合同信用融资。</w:t>
      </w:r>
      <w:r/>
    </w:p>
    <w:p>
      <w:pPr>
        <w:keepLines w:val="0"/>
        <w:keepNext w:val="0"/>
        <w:pageBreakBefore w:val="0"/>
        <w:spacing w:line="360" w:lineRule="auto"/>
        <w:widowControl w:val="off"/>
      </w:pPr>
      <w:r>
        <w:rPr>
          <w:rFonts w:hint="eastAsia"/>
        </w:rPr>
        <w:t xml:space="preserve">八、凡对本次采购提出询问，请按以下方式联系。</w:t>
      </w:r>
      <w:r/>
    </w:p>
    <w:p>
      <w:pPr>
        <w:keepLines w:val="0"/>
        <w:keepNext w:val="0"/>
        <w:pageBreakBefore w:val="0"/>
        <w:spacing w:line="360" w:lineRule="auto"/>
        <w:widowControl w:val="off"/>
      </w:pPr>
      <w:r>
        <w:rPr>
          <w:rFonts w:hint="eastAsia"/>
        </w:rPr>
        <w:t xml:space="preserve">1.采购人信息</w:t>
      </w:r>
      <w:r/>
    </w:p>
    <w:p>
      <w:pPr>
        <w:keepLines w:val="0"/>
        <w:keepNext w:val="0"/>
        <w:pageBreakBefore w:val="0"/>
        <w:spacing w:line="360" w:lineRule="auto"/>
        <w:widowControl w:val="off"/>
      </w:pPr>
      <w:r>
        <w:rPr>
          <w:rFonts w:hint="eastAsia"/>
        </w:rPr>
        <w:t xml:space="preserve">单位名称：苏州相城经济技术开发区管理委员会</w:t>
      </w:r>
      <w:r/>
    </w:p>
    <w:p>
      <w:pPr>
        <w:keepLines w:val="0"/>
        <w:keepNext w:val="0"/>
        <w:pageBreakBefore w:val="0"/>
        <w:spacing w:line="360" w:lineRule="auto"/>
        <w:widowControl w:val="off"/>
        <w:rPr>
          <w:color w:val="000000" w:themeColor="text1"/>
          <w:highlight w:val="none"/>
        </w:rPr>
      </w:pPr>
      <w:r>
        <w:rPr>
          <w:rFonts w:hint="eastAsia"/>
          <w:color w:val="000000" w:themeColor="text1"/>
          <w:highlight w:val="none"/>
        </w:rPr>
        <w:t xml:space="preserve">单位地址：康元路799号</w:t>
      </w:r>
      <w:r>
        <w:rPr>
          <w:color w:val="000000" w:themeColor="text1"/>
          <w:highlight w:val="none"/>
        </w:rPr>
      </w:r>
      <w:r/>
    </w:p>
    <w:p>
      <w:pPr>
        <w:keepLines w:val="0"/>
        <w:keepNext w:val="0"/>
        <w:pageBreakBefore w:val="0"/>
        <w:spacing w:line="360" w:lineRule="auto"/>
        <w:widowControl w:val="off"/>
        <w:rPr>
          <w:rFonts w:hint="eastAsia" w:eastAsia="宋体"/>
          <w:color w:val="000000" w:themeColor="text1"/>
          <w:highlight w:val="none"/>
        </w:rPr>
      </w:pPr>
      <w:r>
        <w:rPr>
          <w:rFonts w:hint="eastAsia"/>
          <w:color w:val="000000" w:themeColor="text1"/>
          <w:highlight w:val="none"/>
        </w:rPr>
        <w:t xml:space="preserve">联系人：</w:t>
      </w:r>
      <w:r>
        <w:rPr>
          <w:rFonts w:hint="eastAsia"/>
          <w:color w:val="000000" w:themeColor="text1"/>
          <w:highlight w:val="none"/>
          <w:lang w:val="en-US" w:eastAsia="zh-CN"/>
        </w:rPr>
        <w:t xml:space="preserve">张晓龙</w:t>
      </w:r>
      <w:r>
        <w:rPr>
          <w:color w:val="000000" w:themeColor="text1"/>
          <w:highlight w:val="none"/>
        </w:rPr>
      </w:r>
      <w:r/>
    </w:p>
    <w:p>
      <w:pPr>
        <w:keepLines w:val="0"/>
        <w:keepNext w:val="0"/>
        <w:pageBreakBefore w:val="0"/>
        <w:spacing w:line="360" w:lineRule="auto"/>
        <w:widowControl w:val="off"/>
      </w:pPr>
      <w:r>
        <w:rPr>
          <w:rFonts w:hint="eastAsia"/>
        </w:rPr>
        <w:t xml:space="preserve">联系电话：0512-66180139</w:t>
      </w:r>
      <w:r/>
    </w:p>
    <w:p>
      <w:pPr>
        <w:keepLines w:val="0"/>
        <w:keepNext w:val="0"/>
        <w:pageBreakBefore w:val="0"/>
        <w:spacing w:line="360" w:lineRule="auto"/>
        <w:widowControl w:val="off"/>
      </w:pPr>
      <w:r>
        <w:rPr>
          <w:rFonts w:hint="eastAsia"/>
        </w:rPr>
        <w:t xml:space="preserve">2.采购代理机构信息（如有）</w:t>
      </w:r>
      <w:r/>
    </w:p>
    <w:p>
      <w:pPr>
        <w:keepLines w:val="0"/>
        <w:keepNext w:val="0"/>
        <w:pageBreakBefore w:val="0"/>
        <w:spacing w:line="360" w:lineRule="auto"/>
        <w:widowControl w:val="off"/>
      </w:pPr>
      <w:r>
        <w:rPr>
          <w:rFonts w:hint="eastAsia"/>
        </w:rPr>
        <w:t xml:space="preserve">单位名称：苏州金众工程投资管理咨询有限公司</w:t>
      </w:r>
      <w:r/>
    </w:p>
    <w:p>
      <w:pPr>
        <w:keepLines w:val="0"/>
        <w:keepNext w:val="0"/>
        <w:pageBreakBefore w:val="0"/>
        <w:spacing w:line="360" w:lineRule="auto"/>
        <w:widowControl w:val="off"/>
      </w:pPr>
      <w:r>
        <w:rPr>
          <w:rFonts w:hint="eastAsia"/>
        </w:rPr>
        <w:t xml:space="preserve">单位地址：苏州吴中经济开发区越溪街道明溪路153号办公楼二楼南</w:t>
      </w:r>
      <w:r/>
    </w:p>
    <w:p>
      <w:pPr>
        <w:keepLines w:val="0"/>
        <w:keepNext w:val="0"/>
        <w:pageBreakBefore w:val="0"/>
        <w:spacing w:line="360" w:lineRule="auto"/>
        <w:widowControl w:val="off"/>
      </w:pPr>
      <w:r>
        <w:rPr>
          <w:rFonts w:hint="eastAsia"/>
        </w:rPr>
        <w:t xml:space="preserve">联系人：王顺</w:t>
      </w:r>
      <w:r/>
    </w:p>
    <w:p>
      <w:pPr>
        <w:keepLines w:val="0"/>
        <w:keepNext w:val="0"/>
        <w:pageBreakBefore w:val="0"/>
        <w:spacing w:line="360" w:lineRule="auto"/>
        <w:widowControl w:val="off"/>
      </w:pPr>
      <w:r>
        <w:rPr>
          <w:rFonts w:hint="eastAsia"/>
        </w:rPr>
        <w:t xml:space="preserve">联系电话：0512-65707552</w:t>
      </w:r>
      <w:r/>
    </w:p>
    <w:p>
      <w:pPr>
        <w:keepLines w:val="0"/>
        <w:keepNext w:val="0"/>
        <w:pageBreakBefore w:val="0"/>
        <w:spacing w:line="360" w:lineRule="auto"/>
        <w:widowControl w:val="off"/>
      </w:pPr>
      <w:r>
        <w:rPr>
          <w:rFonts w:hint="eastAsia"/>
        </w:rPr>
        <w:t xml:space="preserve">3.项目联系方式</w:t>
      </w:r>
      <w:r/>
    </w:p>
    <w:p>
      <w:pPr>
        <w:keepLines w:val="0"/>
        <w:keepNext w:val="0"/>
        <w:pageBreakBefore w:val="0"/>
        <w:spacing w:line="360" w:lineRule="auto"/>
        <w:widowControl w:val="off"/>
      </w:pPr>
      <w:r>
        <w:rPr>
          <w:rFonts w:hint="eastAsia"/>
        </w:rPr>
        <w:t xml:space="preserve">项目联系人：王顺</w:t>
      </w:r>
      <w:r/>
    </w:p>
    <w:p>
      <w:pPr>
        <w:keepLines w:val="0"/>
        <w:keepNext w:val="0"/>
        <w:pageBreakBefore w:val="0"/>
        <w:spacing w:line="360" w:lineRule="auto"/>
        <w:widowControl w:val="off"/>
      </w:pPr>
      <w:r>
        <w:rPr>
          <w:rFonts w:hint="eastAsia"/>
        </w:rPr>
        <w:t xml:space="preserve">电话：0512-65707552</w:t>
      </w:r>
      <w:r/>
    </w:p>
    <w:p>
      <w:pPr>
        <w:pStyle w:val="758"/>
        <w:ind w:left="0" w:firstLine="0"/>
        <w:rPr>
          <w:rFonts w:hint="eastAsia" w:eastAsia="仿宋_GB2312"/>
          <w:lang w:eastAsia="zh-CN"/>
        </w:rPr>
        <w:sectPr>
          <w:footerReference w:type="default" r:id="rId12"/>
          <w:footnotePr/>
          <w:endnotePr/>
          <w:type w:val="nextPage"/>
          <w:pgSz w:w="11906" w:h="16838" w:orient="portrait"/>
          <w:pgMar w:top="1440" w:right="1286" w:bottom="1440" w:left="1800" w:header="851" w:footer="992" w:gutter="0"/>
          <w:cols w:num="1" w:sep="0" w:space="1701" w:equalWidth="1"/>
          <w:docGrid w:linePitch="360"/>
        </w:sectPr>
      </w:pPr>
      <w:r>
        <w:rPr>
          <w:rFonts w:hint="eastAsia" w:eastAsia="仿宋_GB2312"/>
          <w:lang w:eastAsia="zh-CN"/>
        </w:rPr>
      </w:r>
      <w:r/>
    </w:p>
    <w:p>
      <w:pPr>
        <w:jc w:val="center"/>
        <w:spacing w:line="276" w:lineRule="auto"/>
        <w:rPr>
          <w:rFonts w:hint="eastAsia" w:ascii="宋体" w:hAnsi="宋体"/>
          <w:b/>
          <w:color w:val="000000"/>
          <w:sz w:val="36"/>
          <w:highlight w:val="none"/>
        </w:rPr>
        <w:outlineLvl w:val="0"/>
      </w:pPr>
      <w:r/>
      <w:bookmarkStart w:id="1" w:name="_Toc11997"/>
      <w:r>
        <w:rPr>
          <w:rFonts w:hint="eastAsia" w:ascii="宋体" w:hAnsi="宋体" w:cs="宋体"/>
          <w:b/>
          <w:color w:val="000000"/>
          <w:sz w:val="36"/>
          <w:szCs w:val="36"/>
          <w:highlight w:val="none"/>
        </w:rPr>
        <w:t xml:space="preserve">第二章</w:t>
      </w:r>
      <w:r>
        <w:rPr>
          <w:rFonts w:hint="eastAsia" w:ascii="宋体" w:hAnsi="宋体"/>
          <w:b/>
          <w:color w:val="000000"/>
          <w:sz w:val="36"/>
          <w:highlight w:val="none"/>
        </w:rPr>
        <w:t xml:space="preserve">、磋商须知</w:t>
      </w:r>
      <w:bookmarkEnd w:id="1"/>
      <w:r/>
      <w:r/>
    </w:p>
    <w:p>
      <w:pPr>
        <w:jc w:val="center"/>
        <w:spacing w:line="276" w:lineRule="auto"/>
        <w:rPr>
          <w:rFonts w:hint="eastAsia" w:ascii="宋体" w:hAnsi="宋体"/>
          <w:b/>
          <w:color w:val="000000"/>
          <w:sz w:val="36"/>
          <w:highlight w:val="none"/>
        </w:rPr>
      </w:pPr>
      <w:r>
        <w:rPr>
          <w:rFonts w:hint="eastAsia" w:ascii="宋体" w:hAnsi="宋体"/>
          <w:b/>
          <w:color w:val="000000"/>
          <w:sz w:val="36"/>
          <w:highlight w:val="none"/>
        </w:rPr>
        <w:t xml:space="preserve">（一）总则</w:t>
      </w:r>
      <w:r/>
    </w:p>
    <w:p>
      <w:pPr>
        <w:ind w:firstLine="422"/>
        <w:spacing w:line="360" w:lineRule="auto"/>
        <w:rPr>
          <w:rFonts w:ascii="宋体" w:hAnsi="宋体"/>
          <w:b/>
          <w:bCs/>
          <w:sz w:val="21"/>
          <w:szCs w:val="21"/>
          <w:highlight w:val="none"/>
        </w:rPr>
      </w:pPr>
      <w:r>
        <w:rPr>
          <w:rFonts w:hint="eastAsia" w:ascii="宋体" w:hAnsi="宋体" w:cs="宋体"/>
          <w:b/>
          <w:bCs/>
          <w:color w:val="000000"/>
          <w:sz w:val="21"/>
          <w:szCs w:val="21"/>
          <w:highlight w:val="none"/>
        </w:rPr>
        <w:t xml:space="preserve">1、</w:t>
      </w:r>
      <w:r>
        <w:rPr>
          <w:rFonts w:hint="eastAsia" w:ascii="宋体" w:hAnsi="宋体"/>
          <w:b/>
          <w:bCs/>
          <w:sz w:val="21"/>
          <w:szCs w:val="21"/>
          <w:highlight w:val="none"/>
        </w:rPr>
        <w:t xml:space="preserve">本工程项目根据《招标投标法》、《中华人民共和国政府采购法》、《政府采购非招标采购方式管理办法》等有关规定，按照现行法律、法规和部门规章，通过竞争性磋商方式，选定承包人。</w:t>
      </w:r>
      <w:r/>
    </w:p>
    <w:p>
      <w:pPr>
        <w:ind w:firstLine="442"/>
        <w:spacing w:line="276"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2、现场条件：</w:t>
      </w:r>
      <w:r/>
    </w:p>
    <w:p>
      <w:pPr>
        <w:ind w:left="72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2.1施工现场平整情况：</w:t>
      </w:r>
      <w:r>
        <w:rPr>
          <w:rFonts w:hint="eastAsia" w:ascii="宋体" w:hAnsi="宋体" w:cs="宋体"/>
          <w:color w:val="000000"/>
          <w:sz w:val="21"/>
          <w:szCs w:val="21"/>
          <w:highlight w:val="none"/>
          <w:u w:val="single"/>
        </w:rPr>
        <w:t xml:space="preserve">现有原状</w:t>
      </w:r>
      <w:r>
        <w:rPr>
          <w:rFonts w:hint="eastAsia" w:ascii="宋体" w:hAnsi="宋体" w:cs="宋体"/>
          <w:color w:val="000000"/>
          <w:sz w:val="21"/>
          <w:szCs w:val="21"/>
          <w:highlight w:val="none"/>
        </w:rPr>
        <w:t xml:space="preserve">。</w:t>
      </w:r>
      <w:r/>
    </w:p>
    <w:p>
      <w:pPr>
        <w:ind w:left="72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2.2场内外道路：</w:t>
      </w:r>
      <w:r>
        <w:rPr>
          <w:rFonts w:hint="eastAsia" w:ascii="宋体" w:hAnsi="宋体" w:cs="宋体"/>
          <w:color w:val="000000"/>
          <w:sz w:val="21"/>
          <w:szCs w:val="21"/>
          <w:highlight w:val="none"/>
          <w:u w:val="single"/>
        </w:rPr>
        <w:t xml:space="preserve">已到位</w:t>
      </w:r>
      <w:r>
        <w:rPr>
          <w:rFonts w:hint="eastAsia" w:ascii="宋体" w:hAnsi="宋体" w:cs="宋体"/>
          <w:color w:val="000000"/>
          <w:sz w:val="21"/>
          <w:szCs w:val="21"/>
          <w:highlight w:val="none"/>
        </w:rPr>
        <w:t xml:space="preserve">。</w:t>
      </w:r>
      <w:r/>
    </w:p>
    <w:p>
      <w:pPr>
        <w:ind w:left="72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2.3施工用电：</w:t>
      </w:r>
      <w:r>
        <w:rPr>
          <w:rFonts w:hint="eastAsia" w:ascii="宋体" w:hAnsi="宋体" w:cs="宋体"/>
          <w:color w:val="000000"/>
          <w:sz w:val="21"/>
          <w:szCs w:val="21"/>
          <w:highlight w:val="none"/>
          <w:u w:val="single"/>
        </w:rPr>
        <w:t xml:space="preserve">已到位 </w:t>
      </w:r>
      <w:r>
        <w:rPr>
          <w:rFonts w:hint="eastAsia" w:ascii="宋体" w:hAnsi="宋体" w:cs="宋体"/>
          <w:color w:val="000000"/>
          <w:sz w:val="21"/>
          <w:szCs w:val="21"/>
          <w:highlight w:val="none"/>
        </w:rPr>
        <w:t xml:space="preserve">。</w:t>
      </w:r>
      <w:r/>
    </w:p>
    <w:p>
      <w:pPr>
        <w:ind w:firstLine="435"/>
        <w:spacing w:line="276" w:lineRule="auto"/>
        <w:rPr>
          <w:rFonts w:hint="eastAsia" w:ascii="宋体" w:hAnsi="宋体" w:cs="宋体"/>
          <w:color w:val="000000"/>
          <w:sz w:val="21"/>
          <w:szCs w:val="21"/>
          <w:highlight w:val="none"/>
          <w:u w:val="single"/>
        </w:rPr>
      </w:pPr>
      <w:r>
        <w:rPr>
          <w:rFonts w:hint="eastAsia" w:ascii="宋体" w:hAnsi="宋体" w:cs="宋体"/>
          <w:b/>
          <w:bCs/>
          <w:color w:val="000000"/>
          <w:sz w:val="21"/>
          <w:szCs w:val="21"/>
          <w:highlight w:val="none"/>
        </w:rPr>
        <w:t xml:space="preserve">3、发包范围: </w:t>
      </w:r>
      <w:r>
        <w:rPr>
          <w:rFonts w:hint="eastAsia" w:ascii="宋体" w:hAnsi="宋体" w:cs="宋体"/>
          <w:b w:val="0"/>
          <w:bCs w:val="0"/>
          <w:color w:val="000000"/>
          <w:sz w:val="21"/>
          <w:szCs w:val="21"/>
          <w:highlight w:val="none"/>
          <w:u w:val="single"/>
          <w:lang w:eastAsia="zh-CN"/>
        </w:rPr>
        <w:t xml:space="preserve">2026年泗塘疏导点项目（详见技术要求及工程量清单、图纸（</w:t>
      </w:r>
      <w:r>
        <w:rPr>
          <w:rFonts w:hint="eastAsia" w:ascii="宋体" w:hAnsi="宋体" w:cs="宋体"/>
          <w:b w:val="0"/>
          <w:bCs w:val="0"/>
          <w:color w:val="000000"/>
          <w:sz w:val="21"/>
          <w:szCs w:val="21"/>
          <w:highlight w:val="none"/>
          <w:u w:val="single"/>
          <w:lang w:val="en-US" w:eastAsia="zh-CN"/>
        </w:rPr>
        <w:t xml:space="preserve">如有</w:t>
      </w:r>
      <w:r>
        <w:rPr>
          <w:rFonts w:hint="eastAsia" w:ascii="宋体" w:hAnsi="宋体" w:cs="宋体"/>
          <w:b w:val="0"/>
          <w:bCs w:val="0"/>
          <w:color w:val="000000"/>
          <w:sz w:val="21"/>
          <w:szCs w:val="21"/>
          <w:highlight w:val="none"/>
          <w:u w:val="single"/>
          <w:lang w:eastAsia="zh-CN"/>
        </w:rPr>
        <w:t xml:space="preserve">）等） </w:t>
      </w:r>
      <w:r>
        <w:rPr>
          <w:rFonts w:hint="eastAsia" w:ascii="宋体" w:hAnsi="宋体" w:cs="宋体"/>
          <w:b/>
          <w:color w:val="000000"/>
          <w:sz w:val="21"/>
          <w:szCs w:val="21"/>
          <w:highlight w:val="none"/>
          <w:u w:val="single"/>
        </w:rPr>
        <w:t xml:space="preserve">  </w:t>
      </w:r>
      <w:r/>
    </w:p>
    <w:p>
      <w:pPr>
        <w:ind w:firstLine="442"/>
        <w:spacing w:line="276" w:lineRule="auto"/>
        <w:rPr>
          <w:rFonts w:hint="eastAsia" w:ascii="宋体" w:hAnsi="宋体" w:cs="宋体"/>
          <w:color w:val="auto"/>
          <w:sz w:val="21"/>
          <w:szCs w:val="21"/>
          <w:highlight w:val="none"/>
          <w:u w:val="single"/>
        </w:rPr>
      </w:pPr>
      <w:r>
        <w:rPr>
          <w:rFonts w:hint="eastAsia" w:ascii="宋体" w:hAnsi="宋体" w:cs="宋体"/>
          <w:b/>
          <w:bCs/>
          <w:color w:val="000000"/>
          <w:sz w:val="21"/>
          <w:szCs w:val="21"/>
          <w:highlight w:val="none"/>
        </w:rPr>
        <w:t xml:space="preserve">4</w:t>
      </w:r>
      <w:r>
        <w:rPr>
          <w:rFonts w:hint="eastAsia" w:ascii="宋体" w:hAnsi="宋体" w:cs="宋体"/>
          <w:b/>
          <w:bCs/>
          <w:color w:val="auto"/>
          <w:sz w:val="21"/>
          <w:szCs w:val="21"/>
          <w:highlight w:val="none"/>
        </w:rPr>
        <w:t xml:space="preserve">、工期要求：</w:t>
      </w:r>
      <w:r>
        <w:rPr>
          <w:rFonts w:hint="eastAsia" w:ascii="宋体" w:hAnsi="宋体" w:eastAsia="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u w:val="single"/>
          <w:lang w:eastAsia="zh-CN"/>
        </w:rPr>
        <w:t xml:space="preserve">日历天（</w:t>
      </w:r>
      <w:r>
        <w:rPr>
          <w:rFonts w:hint="eastAsia" w:ascii="宋体" w:hAnsi="宋体" w:cs="宋体"/>
          <w:color w:val="auto"/>
          <w:sz w:val="21"/>
          <w:szCs w:val="21"/>
          <w:highlight w:val="none"/>
          <w:u w:val="single"/>
          <w:lang w:eastAsia="zh-CN"/>
        </w:rPr>
        <w:t xml:space="preserve">具体开工日期以采购人通知为准）</w:t>
      </w:r>
      <w:r/>
    </w:p>
    <w:p>
      <w:pPr>
        <w:ind w:firstLine="442"/>
        <w:spacing w:line="276"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5、质量要求：</w:t>
      </w:r>
      <w:r>
        <w:rPr>
          <w:rFonts w:hint="eastAsia" w:ascii="宋体" w:hAnsi="宋体" w:cs="宋体"/>
          <w:bCs/>
          <w:color w:val="auto"/>
          <w:sz w:val="21"/>
          <w:szCs w:val="21"/>
          <w:highlight w:val="none"/>
          <w:u w:val="single"/>
        </w:rPr>
        <w:t xml:space="preserve">合格</w:t>
      </w:r>
      <w:r>
        <w:rPr>
          <w:rFonts w:hint="eastAsia" w:ascii="宋体" w:hAnsi="宋体" w:cs="宋体"/>
          <w:bCs/>
          <w:color w:val="auto"/>
          <w:sz w:val="21"/>
          <w:szCs w:val="21"/>
          <w:highlight w:val="none"/>
        </w:rPr>
        <w:t xml:space="preserve">。</w:t>
      </w:r>
      <w:r/>
    </w:p>
    <w:p>
      <w:pPr>
        <w:ind w:firstLine="433"/>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6、响应单位资格要求：详见公告部分</w:t>
      </w:r>
      <w:r/>
    </w:p>
    <w:p>
      <w:pPr>
        <w:ind w:firstLine="442"/>
        <w:spacing w:line="276"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7、磋商费用：</w:t>
      </w:r>
      <w:r/>
    </w:p>
    <w:p>
      <w:pPr>
        <w:pStyle w:val="934"/>
        <w:ind w:firstLine="440"/>
        <w:spacing w:before="0" w:beforeAutospacing="0" w:after="0" w:afterAutospacing="0" w:line="276" w:lineRule="auto"/>
        <w:rPr>
          <w:rFonts w:hint="eastAsia" w:cs="宋体"/>
          <w:color w:val="auto"/>
          <w:sz w:val="21"/>
          <w:szCs w:val="21"/>
          <w:highlight w:val="none"/>
        </w:rPr>
      </w:pPr>
      <w:r>
        <w:rPr>
          <w:rFonts w:hint="eastAsia" w:cs="宋体"/>
          <w:color w:val="auto"/>
          <w:sz w:val="21"/>
          <w:szCs w:val="21"/>
          <w:highlight w:val="none"/>
        </w:rPr>
        <w:t xml:space="preserve">磋商供应商承担其编制及递交磋商响应文件的一切费用，无论结果如何，发包人对上述费用不负任何责任。</w:t>
      </w:r>
      <w:r/>
    </w:p>
    <w:p>
      <w:pPr>
        <w:ind w:firstLine="433"/>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rPr>
        <w:t xml:space="preserve">其他特殊问题的说明</w:t>
      </w:r>
      <w:r/>
    </w:p>
    <w:p>
      <w:pPr>
        <w:ind w:firstLine="440"/>
        <w:keepLines w:val="0"/>
        <w:keepNext w:val="0"/>
        <w:pageBreakBefore w:val="0"/>
        <w:widowControl w:val="off"/>
        <w:rPr>
          <w:rFonts w:hint="default"/>
          <w:color w:val="auto"/>
          <w:sz w:val="21"/>
          <w:szCs w:val="21"/>
          <w:highlight w:val="none"/>
          <w:lang w:val="en-US" w:eastAsia="zh-CN"/>
        </w:rPr>
      </w:pPr>
      <w:r>
        <w:rPr>
          <w:rFonts w:hint="eastAsia"/>
          <w:color w:val="auto"/>
          <w:sz w:val="21"/>
          <w:szCs w:val="21"/>
          <w:highlight w:val="none"/>
          <w:lang w:val="en-US" w:eastAsia="zh-CN"/>
        </w:rPr>
        <w:t xml:space="preserve">（1）工程量中每一个项目，需填入综合单价及合价，对于没有填入综合单价及合价的项目，招标人认为其已经计入本工程总报价内不予另行支付。</w:t>
      </w:r>
      <w:r/>
    </w:p>
    <w:p>
      <w:pPr>
        <w:ind w:firstLine="440"/>
        <w:keepLines w:val="0"/>
        <w:keepNext w:val="0"/>
        <w:pageBreakBefore w:val="0"/>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（2）投标人需仔细阅读采购文件及有关要求，并充分考虑满足各项要求的成本增加，相应费用分摊在投标报价中。</w:t>
      </w:r>
      <w:r/>
    </w:p>
    <w:p>
      <w:pPr>
        <w:ind w:firstLine="440"/>
        <w:keepLines w:val="0"/>
        <w:keepNext w:val="0"/>
        <w:pageBreakBefore w:val="0"/>
        <w:widowControl w:val="off"/>
        <w:rPr>
          <w:rFonts w:hint="default"/>
          <w:color w:val="auto"/>
          <w:sz w:val="21"/>
          <w:szCs w:val="21"/>
          <w:highlight w:val="none"/>
          <w:lang w:val="en-US" w:eastAsia="zh-CN"/>
        </w:rPr>
      </w:pPr>
      <w:r>
        <w:rPr>
          <w:rFonts w:hint="eastAsia"/>
          <w:color w:val="auto"/>
          <w:sz w:val="21"/>
          <w:szCs w:val="21"/>
          <w:highlight w:val="none"/>
          <w:lang w:val="en-US" w:eastAsia="zh-CN"/>
        </w:rPr>
        <w:t xml:space="preserve">（3）工程量清单项目描述中没有体现完全的工程内容，但施工中又必须发生的工作内容，所需的费用也应包括在投标报价中。</w:t>
      </w:r>
      <w:r/>
    </w:p>
    <w:p>
      <w:pPr>
        <w:ind w:firstLine="643"/>
        <w:jc w:val="center"/>
        <w:spacing w:line="276" w:lineRule="auto"/>
        <w:rPr>
          <w:rFonts w:hint="eastAsia" w:ascii="宋体" w:hAnsi="宋体" w:cs="宋体"/>
          <w:b/>
          <w:color w:val="000000"/>
          <w:sz w:val="21"/>
          <w:szCs w:val="21"/>
          <w:highlight w:val="none"/>
        </w:rPr>
        <w:outlineLvl w:val="0"/>
      </w:pPr>
      <w:r/>
      <w:bookmarkStart w:id="2" w:name="_Toc9253"/>
      <w:r>
        <w:rPr>
          <w:rFonts w:hint="eastAsia" w:ascii="宋体" w:hAnsi="宋体" w:cs="宋体"/>
          <w:b/>
          <w:color w:val="000000"/>
          <w:sz w:val="21"/>
          <w:szCs w:val="21"/>
          <w:highlight w:val="none"/>
        </w:rPr>
        <w:t xml:space="preserve">（二）磋商文件</w:t>
      </w:r>
      <w:bookmarkEnd w:id="2"/>
      <w:r/>
      <w:r/>
    </w:p>
    <w:p>
      <w:pPr>
        <w:ind w:firstLine="442"/>
        <w:jc w:val="left"/>
        <w:spacing w:line="276"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9</w:t>
      </w:r>
      <w:r>
        <w:rPr>
          <w:rFonts w:hint="eastAsia" w:ascii="宋体" w:hAnsi="宋体" w:cs="宋体"/>
          <w:b/>
          <w:bCs/>
          <w:color w:val="000000"/>
          <w:sz w:val="21"/>
          <w:szCs w:val="21"/>
          <w:highlight w:val="none"/>
        </w:rPr>
        <w:t xml:space="preserve">、磋商文件的组成</w:t>
      </w:r>
      <w:r/>
    </w:p>
    <w:p>
      <w:pPr>
        <w:ind w:firstLine="440"/>
        <w:spacing w:line="276"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9</w:t>
      </w:r>
      <w:r>
        <w:rPr>
          <w:rFonts w:hint="eastAsia" w:ascii="宋体" w:hAnsi="宋体" w:cs="宋体"/>
          <w:bCs/>
          <w:color w:val="000000"/>
          <w:sz w:val="21"/>
          <w:szCs w:val="21"/>
          <w:highlight w:val="none"/>
        </w:rPr>
        <w:t xml:space="preserve">.1磋商文件包括下列内容：</w:t>
      </w:r>
      <w:r/>
    </w:p>
    <w:p>
      <w:pPr>
        <w:ind w:firstLine="44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（1）磋商须知前附表</w:t>
      </w:r>
      <w:r/>
    </w:p>
    <w:p>
      <w:pPr>
        <w:ind w:firstLine="44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（2）磋商须知</w:t>
      </w:r>
      <w:r/>
    </w:p>
    <w:p>
      <w:pPr>
        <w:ind w:firstLine="44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（3）合同主要条款</w:t>
      </w:r>
      <w:r/>
    </w:p>
    <w:p>
      <w:pPr>
        <w:ind w:firstLine="44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（4）技术要求、工程量清单、图纸</w:t>
      </w:r>
      <w:r/>
    </w:p>
    <w:p>
      <w:pPr>
        <w:ind w:firstLine="440"/>
        <w:spacing w:line="276"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评审办法</w:t>
      </w:r>
      <w:r/>
    </w:p>
    <w:p>
      <w:pPr>
        <w:ind w:firstLine="440"/>
        <w:spacing w:line="276" w:lineRule="auto"/>
        <w:rPr>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6</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格式附件</w:t>
      </w:r>
      <w:r/>
    </w:p>
    <w:p>
      <w:pPr>
        <w:ind w:firstLine="44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.2当磋商供应商退回图纸时，图纸押金将同时退还给磋商供应商（不计利息）。</w:t>
      </w:r>
      <w:r/>
    </w:p>
    <w:p>
      <w:pPr>
        <w:ind w:firstLine="442"/>
        <w:spacing w:line="276" w:lineRule="auto"/>
        <w:rPr>
          <w:rFonts w:hint="eastAsia" w:ascii="宋体" w:hAnsi="宋体" w:cs="宋体"/>
          <w:b/>
          <w:bCs/>
          <w:color w:val="000000"/>
          <w:sz w:val="21"/>
          <w:szCs w:val="21"/>
          <w:highlight w:val="none"/>
        </w:rPr>
      </w:pPr>
      <w:r>
        <w:rPr>
          <w:rFonts w:hint="eastAsia" w:ascii="宋体" w:hAnsi="宋体" w:cs="宋体"/>
          <w:b/>
          <w:color w:val="000000"/>
          <w:sz w:val="21"/>
          <w:szCs w:val="21"/>
          <w:highlight w:val="none"/>
          <w:lang w:val="en-US" w:eastAsia="zh-CN"/>
        </w:rPr>
        <w:t xml:space="preserve">10</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磋商文件的澄清</w:t>
      </w:r>
      <w:r/>
    </w:p>
    <w:p>
      <w:pPr>
        <w:ind w:firstLine="44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.18.1采购人或采购代理机构无论出于自己的考虑，还是出于对投标人提问的澄清，均可对已发出的</w:t>
      </w: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文件用补充通知（包括更正公告）的方式进行澄清或者修改，但不得改变采购标的和资格条件，并通过苏州市政府采购网对外进行发布。澄清或者修改的内容为</w:t>
      </w: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文件的组成部分。</w:t>
      </w:r>
      <w:r/>
    </w:p>
    <w:p>
      <w:pPr>
        <w:ind w:firstLine="440"/>
        <w:spacing w:line="276"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2提交首次响应文件截止之日前，采购人或采购代理机构可以对已发出的磋商文件进行必要的澄清或者修改，澄清或者修改的内容作为磋商文件的组成部分。澄清或者修改的内容可能影响响应文件编制的，采购人或采购代理机构应当在提交首次响应文件截止时间至少5日前，通过苏州市政府采购网对外进行发布；不足5日的，采购人、采购代理机构应当顺延提交首次响应文件截止时间。</w:t>
      </w:r>
      <w:r/>
    </w:p>
    <w:p>
      <w:pPr>
        <w:ind w:firstLine="44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.3磋商文件的澄清、修改等内容与磋商文件在同一内容的表述上不一致时，以苏州市政府采购网发布内容为准。</w:t>
      </w:r>
      <w:r/>
    </w:p>
    <w:p>
      <w:pPr>
        <w:ind w:firstLine="44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10.4</w:t>
      </w:r>
      <w:r>
        <w:rPr>
          <w:rFonts w:hint="eastAsia" w:ascii="宋体" w:hAnsi="宋体" w:eastAsia="宋体" w:cs="宋体"/>
          <w:color w:val="000000"/>
          <w:sz w:val="21"/>
          <w:szCs w:val="21"/>
          <w:highlight w:val="none"/>
        </w:rPr>
        <w:t xml:space="preserve">磋商小组要求供应商澄清、说明或者更正响应文件应当以书面形式做出。供应商的澄清、说明或者更正应当由其单位加盖电子公章。</w:t>
      </w:r>
      <w:r/>
    </w:p>
    <w:p>
      <w:pPr>
        <w:ind w:firstLine="422"/>
        <w:spacing w:line="360" w:lineRule="auto"/>
        <w:rPr>
          <w:rFonts w:ascii="宋体" w:hAnsi="宋体"/>
          <w:sz w:val="21"/>
          <w:szCs w:val="21"/>
          <w:highlight w:val="none"/>
        </w:rPr>
      </w:pPr>
      <w:r>
        <w:rPr>
          <w:rFonts w:hint="eastAsia" w:ascii="宋体" w:hAnsi="宋体" w:cs="宋体"/>
          <w:b/>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2"/>
        <w:spacing w:line="276"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rPr>
        <w:t xml:space="preserve">、磋商文件</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 磋商文件及其补充文件不是直接从磋商采购单位处获得的，磋商采购单位对磋商文件及其补遗的真实性、完整性不承担任何负责。</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.3政府采购政策</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根据苏州市财政局《关于贯彻执行绿色采购、促进残疾人就业和支持监狱企业发展有关政策的通知》（苏财购（2019）10号）文件的规定，现做如下修改：</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.3.1节能产品和环境标志产品</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10.3.1.1本次拟采购的产品属于《节能产品政府采购品目清单》中强制采购范围内产品，各投标人应当提供获得国家确定的认证机构出具的、有效期之内的节能产品认证证书的产品，上述品目清单可通过“中国政府采购网” （http://www.ccgp.gov.cn）查询,并在投标文件内提供由国家确定的认证机构出具的、处于有效期之内的节能产品认证证书复印件，否则视为无效投标。</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3.1.2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.3.2小微企业的价格评审：</w:t>
      </w:r>
      <w:r/>
    </w:p>
    <w:p>
      <w:pPr>
        <w:ind w:firstLine="550"/>
        <w:jc w:val="left"/>
        <w:spacing w:line="276"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根据《政府采购促进中小企业发展管理办法》（财库〔2020〕46号）、《关于做好政府采购支持企业发展有关事项的通知》（苏财购〔2020〕52号）及《江苏省财政厅关于进一步加大政府采购支持中小企业力度的通知》（苏财购〔2022〕45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cs="宋体"/>
          <w:b/>
          <w:bCs/>
          <w:color w:val="000000"/>
          <w:sz w:val="21"/>
          <w:szCs w:val="21"/>
          <w:highlight w:val="none"/>
        </w:rPr>
        <w:t xml:space="preserve">本采购项目对应的中小企业划分标准所属行业为：建筑业。</w:t>
      </w:r>
      <w:r/>
    </w:p>
    <w:p>
      <w:pPr>
        <w:ind w:firstLine="44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.3.3残疾人福利性单位：</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.3.4监狱企业</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（1）不同行业的中小微企业划分标准以工信部、国家统计局、国家发改委、财政部《关于印发中小企业划型标准规定的通知》（工信部联企业〔2011〕300号）为准。</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（2）若中小微企业提供的 “中小企业声明函” 或认定证明为虚假声明则视同提供虚假材料，按政府采购相关规定处理并报请政府监管部门给予行政处罚。</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（3）在政府采购活动中，供应商提供的货物、工程或者服务符合下列情形的，享受本办法规定的中小企业扶持政策：</w:t>
      </w:r>
      <w:r/>
    </w:p>
    <w:p>
      <w:pPr>
        <w:ind w:firstLine="77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（一）在货物采购项目中，货物由中小企业制造，即货物由中小企业生产且使用该中小企业商号或者注册商标； </w:t>
      </w:r>
      <w:r/>
    </w:p>
    <w:p>
      <w:pPr>
        <w:ind w:firstLine="77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（二）在工程采购项目中，工程由中小企业承建，即工程施工单位为中小企业； </w:t>
      </w:r>
      <w:r/>
    </w:p>
    <w:p>
      <w:pPr>
        <w:ind w:firstLine="77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（三）在服务采购项目中，服务由中小企业承接，即提供服务的人员为中小企业依照《中华人民共和国劳动合同法》 订立劳动合同的从业人员。 </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在货物采购项目中，供应商提供的货物既有中小企业制造货物，也有大型企业制造货物的，不享受本办法规定的中小企业扶持政策。 </w:t>
      </w:r>
      <w:r/>
    </w:p>
    <w:p>
      <w:pPr>
        <w:ind w:firstLine="550"/>
        <w:jc w:val="left"/>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注：以上规定未尽事项，按《政府采购促进中小企业发展管理办法》等有关制度规定执行。</w:t>
      </w:r>
      <w:r/>
    </w:p>
    <w:p>
      <w:pPr>
        <w:ind w:firstLine="3357"/>
        <w:spacing w:line="276"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（三）报价说明</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lang w:val="en-US" w:eastAsia="zh-CN"/>
        </w:rPr>
        <w:t xml:space="preserve">12.</w:t>
      </w:r>
      <w:r>
        <w:rPr>
          <w:rFonts w:hint="eastAsia" w:ascii="宋体" w:hAnsi="宋体" w:cs="宋体"/>
          <w:sz w:val="21"/>
          <w:szCs w:val="21"/>
          <w:highlight w:val="none"/>
        </w:rPr>
        <w:t xml:space="preserve">投标报价应根据采购文件中的有关计价要求，并按照下列依据自主报价，但不得低于成本。</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(1)本磋商采购文件；</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(2)工程量清单编制依据（如有最新标准则以新标准为依据执行）：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设工程工程量清单计价规范》(GB50500-2013)及其9本工程量计算规范、《江苏省市政工程计价定额》（2014版）、《江苏省安装工程计价定额》（2014版）、《江苏省建设工程费用定额》（2014版）及现行有关文件执行。人工工资调整按《江苏省住房城乡建设厅关于发布建设工程人工工资指导价的通知》（苏建函价〔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号文）</w:t>
      </w:r>
      <w:r>
        <w:rPr>
          <w:rFonts w:hint="eastAsia" w:ascii="宋体" w:hAnsi="宋体" w:eastAsia="宋体" w:cs="宋体"/>
          <w:sz w:val="21"/>
          <w:szCs w:val="21"/>
          <w:highlight w:val="none"/>
          <w:lang w:val="en-US" w:eastAsia="zh-CN"/>
        </w:rPr>
        <w:t xml:space="preserve">等以及</w:t>
      </w:r>
      <w:r>
        <w:rPr>
          <w:rFonts w:hint="eastAsia" w:ascii="宋体" w:hAnsi="宋体" w:eastAsia="宋体" w:cs="宋体"/>
          <w:sz w:val="21"/>
          <w:szCs w:val="21"/>
          <w:highlight w:val="none"/>
        </w:rPr>
        <w:t xml:space="preserve">江苏省及苏州市建设行政主管部门发布的最新相关文件规定。</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(3)国家或省级、行业建设主管部门颁发的计价办法；</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(4)企业定额，国家或省级、行业建设主管部门颁发的计价定额；</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(5)磋商采购文件、招标采购工程量清单及其补充通知、答疑纪要；</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(6)建设工程设计文件及相关资料；</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(7)施工现场情况、工程特点及拟定的投标施工组织设计或施工方案；</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(8)与建设项目相关的标准、规范等技术资料；</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(9)市场价格信息或工程造价管理机构发布的工程造价信息；</w:t>
      </w:r>
      <w:r/>
    </w:p>
    <w:p>
      <w:pPr>
        <w:ind w:firstLine="420"/>
        <w:jc w:val="left"/>
        <w:spacing w:line="360" w:lineRule="auto"/>
        <w:rPr>
          <w:rFonts w:ascii="宋体" w:hAnsi="宋体" w:cs="宋体"/>
          <w:b/>
          <w:bCs/>
          <w:sz w:val="21"/>
          <w:szCs w:val="21"/>
          <w:highlight w:val="none"/>
        </w:rPr>
      </w:pPr>
      <w:r>
        <w:rPr>
          <w:rFonts w:hint="eastAsia" w:ascii="宋体" w:hAnsi="宋体" w:cs="宋体"/>
          <w:sz w:val="21"/>
          <w:szCs w:val="21"/>
          <w:highlight w:val="none"/>
        </w:rPr>
        <w:t xml:space="preserve">其他的相关资料。</w:t>
      </w:r>
      <w:r/>
    </w:p>
    <w:p>
      <w:pPr>
        <w:ind w:firstLine="442"/>
        <w:spacing w:line="276"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w:t>
      </w:r>
      <w:r>
        <w:rPr>
          <w:rFonts w:hint="eastAsia" w:ascii="宋体" w:hAnsi="宋体" w:cs="宋体"/>
          <w:b/>
          <w:bCs/>
          <w:color w:val="000000"/>
          <w:sz w:val="21"/>
          <w:szCs w:val="21"/>
          <w:highlight w:val="none"/>
        </w:rPr>
        <w:t xml:space="preserve">、计价方式：本工程项目采用下列第 12.1 种计价方式。</w:t>
      </w:r>
      <w:r/>
    </w:p>
    <w:p>
      <w:pPr>
        <w:ind w:firstLine="44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rPr>
        <w:t xml:space="preserve">.1工程量清单计价方式</w:t>
      </w:r>
      <w:r/>
    </w:p>
    <w:p>
      <w:pPr>
        <w:ind w:firstLine="440"/>
        <w:spacing w:line="276"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rPr>
        <w:t xml:space="preserve">.2计价表计价方式</w:t>
      </w:r>
      <w:r/>
    </w:p>
    <w:p>
      <w:pPr>
        <w:ind w:firstLine="442"/>
        <w:spacing w:line="276"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14</w:t>
      </w:r>
      <w:r>
        <w:rPr>
          <w:rFonts w:hint="eastAsia" w:ascii="宋体" w:hAnsi="宋体" w:cs="宋体"/>
          <w:b/>
          <w:bCs/>
          <w:color w:val="000000"/>
          <w:sz w:val="21"/>
          <w:szCs w:val="21"/>
          <w:highlight w:val="none"/>
        </w:rPr>
        <w:t xml:space="preserve">、报价方式：本工程项目采用下列第 13.2种报价方式。</w:t>
      </w:r>
      <w:r/>
    </w:p>
    <w:p>
      <w:pPr>
        <w:ind w:firstLine="55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14</w:t>
      </w:r>
      <w:r>
        <w:rPr>
          <w:rFonts w:hint="eastAsia" w:ascii="宋体" w:hAnsi="宋体" w:cs="宋体"/>
          <w:color w:val="000000"/>
          <w:sz w:val="21"/>
          <w:szCs w:val="21"/>
          <w:highlight w:val="none"/>
        </w:rPr>
        <w:t xml:space="preserve">.1固定总价报价。磋商报价人应充分考虑施工期间各类建材市场价格变化，政策性调整的风险，一旦经评审确定承包人，报价不作调整。</w:t>
      </w:r>
      <w:r/>
    </w:p>
    <w:p>
      <w:pPr>
        <w:ind w:firstLine="422"/>
        <w:keepLines w:val="0"/>
        <w:keepNext w:val="0"/>
        <w:pageBreakBefore w:val="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14</w:t>
      </w:r>
      <w:r>
        <w:rPr>
          <w:rFonts w:hint="eastAsia" w:ascii="宋体" w:hAnsi="宋体" w:cs="宋体"/>
          <w:b/>
          <w:bCs/>
          <w:color w:val="000000"/>
          <w:sz w:val="21"/>
          <w:szCs w:val="21"/>
          <w:highlight w:val="none"/>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①磋商供应商报价时，必须按统一的工程量清单报价，成交后，本工程中工程量清单项目的综合单价按标底单价下浮之后的综合单价执行【成交下浮率＝（标底价-中</w:t>
      </w:r>
      <w:r>
        <w:rPr>
          <w:rFonts w:hint="eastAsia" w:ascii="宋体" w:hAnsi="宋体" w:cs="宋体"/>
          <w:color w:val="000000"/>
          <w:sz w:val="21"/>
          <w:szCs w:val="21"/>
          <w:highlight w:val="none"/>
        </w:rPr>
        <w:t xml:space="preserve">标（成交）价）/[标底价-暂列金额*（1+规费费率）*（1+税费费率）-专业暂估价*（1+规费费率）*（1+税费费率）-材料暂估价包括甲供材料费*（1+安全文明施工措施费率）*（1+规费费率）*（1+税费费率）]】， 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r/>
    </w:p>
    <w:p>
      <w:pPr>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ind w:firstLine="420"/>
        <w:keepLines w:val="0"/>
        <w:keepNext w:val="0"/>
        <w:pageBreakBefore w:val="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14</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在履行合同过程中，按照吴中经济开发区相关变更管理办法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2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①追加金额不得超过原合同金额的10%。</w:t>
      </w:r>
      <w:r/>
    </w:p>
    <w:p>
      <w:pPr>
        <w:ind w:firstLine="2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②原合同金额10%以内的追加费用，限于原合同内工程调整增加的工程费用，原合同外工程范围不得计入。</w:t>
      </w:r>
      <w:r/>
    </w:p>
    <w:p>
      <w:pPr>
        <w:ind w:firstLine="420"/>
        <w:keepLines w:val="0"/>
        <w:keepNext w:val="0"/>
        <w:pageBreakBefore w:val="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14.4</w:t>
      </w:r>
      <w:r>
        <w:rPr>
          <w:rFonts w:hint="eastAsia" w:ascii="宋体" w:hAnsi="宋体" w:cs="宋体"/>
          <w:bCs/>
          <w:color w:val="000000"/>
          <w:sz w:val="21"/>
          <w:szCs w:val="21"/>
          <w:highlight w:val="none"/>
        </w:rPr>
        <w:t xml:space="preserve">、计价时，不可竞争费用均按规定计算，不得让利或随意调整计算标准，否则报价无效。</w:t>
      </w:r>
      <w:r/>
    </w:p>
    <w:p>
      <w:pPr>
        <w:ind w:firstLine="420"/>
        <w:keepLines w:val="0"/>
        <w:keepNext w:val="0"/>
        <w:pageBreakBefore w:val="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江苏省安全文明施工措施费应放在措施项目清单中（仅计取基本费）。磋商供应商不得将不可竞争费用降低标准收取，不可竞争费费率详见工程量清单。</w:t>
      </w:r>
      <w:r/>
    </w:p>
    <w:p>
      <w:pPr>
        <w:ind w:firstLine="420"/>
        <w:keepLines w:val="0"/>
        <w:keepNext w:val="0"/>
        <w:pageBreakBefore w:val="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14.5</w:t>
      </w:r>
      <w:r>
        <w:rPr>
          <w:rFonts w:hint="eastAsia" w:ascii="宋体" w:hAnsi="宋体" w:cs="宋体"/>
          <w:bCs/>
          <w:color w:val="000000"/>
          <w:sz w:val="21"/>
          <w:szCs w:val="21"/>
          <w:highlight w:val="none"/>
        </w:rPr>
        <w:t xml:space="preserve">、计价格式中列明的所有需要填报的单价和合价，竞争人均需填报，未填报的单价和合价，视为此项费用已包含在工程量清单的其他单价和合价中。</w:t>
      </w:r>
      <w:r/>
    </w:p>
    <w:p>
      <w:pPr>
        <w:ind w:firstLine="420"/>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rPr>
        <w:t xml:space="preserve">本工程所有提供参考品牌及规格型号的主要装饰材料，响应单位可以直接选用或采用同档次产品进行报价，施工中如招标人发现投标人采用的品牌低于参考品牌的档次，则招标人有权将该部分材料品牌按参考品牌规格型号进行调整，中标人必须按调整后的品牌规格型号进行施工，且中标价格不予调整。</w:t>
      </w:r>
      <w:r/>
    </w:p>
    <w:p>
      <w:pPr>
        <w:ind w:firstLine="643"/>
        <w:jc w:val="center"/>
        <w:spacing w:line="276"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（四）报价文件</w:t>
      </w:r>
      <w:r/>
    </w:p>
    <w:p>
      <w:pPr>
        <w:ind w:firstLine="422"/>
        <w:spacing w:line="360" w:lineRule="auto"/>
        <w:rPr>
          <w:rFonts w:ascii="宋体" w:hAnsi="宋体"/>
          <w:b/>
          <w:bCs/>
          <w:szCs w:val="21"/>
          <w:highlight w:val="none"/>
        </w:rPr>
      </w:pPr>
      <w:r>
        <w:rPr>
          <w:rFonts w:hint="eastAsia" w:ascii="宋体" w:hAnsi="宋体" w:cs="宋体"/>
          <w:b/>
          <w:color w:val="000000"/>
          <w:sz w:val="22"/>
          <w:szCs w:val="22"/>
          <w:highlight w:val="none"/>
          <w:lang w:val="en-US" w:eastAsia="zh-CN"/>
        </w:rPr>
        <w:t xml:space="preserve">15</w:t>
      </w:r>
      <w:r>
        <w:rPr>
          <w:rFonts w:hint="eastAsia" w:ascii="宋体" w:hAnsi="宋体" w:cs="宋体"/>
          <w:b/>
          <w:color w:val="000000"/>
          <w:sz w:val="22"/>
          <w:szCs w:val="22"/>
          <w:highlight w:val="none"/>
        </w:rPr>
        <w:t xml:space="preserve">.</w:t>
      </w:r>
      <w:r>
        <w:rPr>
          <w:rFonts w:hint="eastAsia" w:ascii="宋体" w:hAnsi="宋体"/>
          <w:b/>
          <w:bCs/>
          <w:szCs w:val="21"/>
          <w:highlight w:val="none"/>
        </w:rPr>
        <w:t xml:space="preserve">磋商响应文件组成：（采购文件内格式与系统内格式不一致的，以系统内格式要求为准）</w:t>
      </w:r>
      <w:r/>
    </w:p>
    <w:p>
      <w:pPr>
        <w:ind w:firstLine="420"/>
        <w:spacing w:line="360" w:lineRule="auto"/>
        <w:rPr>
          <w:rFonts w:ascii="宋体" w:hAnsi="宋体"/>
          <w:szCs w:val="21"/>
          <w:highlight w:val="none"/>
        </w:rPr>
      </w:pPr>
      <w:r>
        <w:rPr>
          <w:rFonts w:hint="eastAsia" w:ascii="宋体" w:hAnsi="宋体"/>
          <w:szCs w:val="21"/>
          <w:highlight w:val="none"/>
        </w:rPr>
        <w:t xml:space="preserve">（1）封面；</w:t>
      </w:r>
      <w:r/>
    </w:p>
    <w:p>
      <w:pPr>
        <w:ind w:firstLine="420"/>
        <w:spacing w:line="360" w:lineRule="auto"/>
        <w:rPr>
          <w:rFonts w:ascii="宋体" w:hAnsi="宋体"/>
          <w:szCs w:val="21"/>
          <w:highlight w:val="none"/>
        </w:rPr>
      </w:pPr>
      <w:r>
        <w:rPr>
          <w:rFonts w:hint="eastAsia" w:ascii="宋体" w:hAnsi="宋体"/>
          <w:szCs w:val="21"/>
          <w:highlight w:val="none"/>
        </w:rPr>
        <w:t xml:space="preserve">（2）开标一览表；</w:t>
      </w:r>
      <w:r/>
    </w:p>
    <w:p>
      <w:pPr>
        <w:ind w:firstLine="420"/>
        <w:spacing w:line="360" w:lineRule="auto"/>
        <w:rPr>
          <w:rFonts w:ascii="宋体" w:hAnsi="宋体"/>
          <w:szCs w:val="21"/>
          <w:highlight w:val="none"/>
        </w:rPr>
      </w:pPr>
      <w:r>
        <w:rPr>
          <w:rFonts w:hint="eastAsia" w:ascii="宋体" w:hAnsi="宋体"/>
          <w:szCs w:val="21"/>
          <w:highlight w:val="none"/>
        </w:rPr>
        <w:t xml:space="preserve">（3）资格审查响应文件：</w:t>
      </w:r>
      <w:r/>
    </w:p>
    <w:p>
      <w:pPr>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3.1供应商有效的营业执照、资质证书、安全生产许可证原件扫描件；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3.2项目经理身份证、注册证书、《安全生产考核合格证》（B类证）等相关资料原件扫描件；</w:t>
      </w:r>
      <w:r/>
    </w:p>
    <w:p>
      <w:pPr>
        <w:ind w:firstLine="420"/>
        <w:spacing w:line="360" w:lineRule="auto"/>
        <w:rPr>
          <w:rFonts w:ascii="宋体" w:hAnsi="宋体" w:cs="宋体"/>
          <w:szCs w:val="21"/>
          <w:highlight w:val="none"/>
        </w:rPr>
      </w:pPr>
      <w:r>
        <w:rPr>
          <w:rFonts w:hint="eastAsia" w:ascii="宋体" w:hAnsi="宋体" w:cs="宋体"/>
          <w:bCs/>
          <w:szCs w:val="21"/>
          <w:highlight w:val="none"/>
        </w:rPr>
        <w:t xml:space="preserve">3.3项目经理无在建工程承诺书</w:t>
      </w:r>
      <w:r>
        <w:rPr>
          <w:rFonts w:hint="eastAsia" w:ascii="宋体" w:hAnsi="宋体" w:cs="宋体"/>
          <w:bCs/>
          <w:szCs w:val="21"/>
          <w:highlight w:val="none"/>
          <w:lang w:val="zh-CN"/>
        </w:rPr>
        <w:t xml:space="preserve">（格式见附件）；</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3.4供应商</w:t>
      </w:r>
      <w:r>
        <w:rPr>
          <w:rFonts w:hint="eastAsia" w:ascii="宋体" w:hAnsi="宋体" w:cs="宋体"/>
          <w:szCs w:val="21"/>
          <w:highlight w:val="none"/>
          <w:lang w:val="zh-CN"/>
        </w:rPr>
        <w:t xml:space="preserve">满足条件的资格证明文件：</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①具有独立承担民事责任的能力证明；（包括法人或者其他组织的营业执照等证明文件，自然人的身份证明）</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③具备履行合同所必需的设备和专业技术能力的证明材料；（具备履行合同的相关设备、人员等证明材料）</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⑤近三年内未被“信用中国”网站（www.creditchina.gov.cn）、“国家企业信用信息公示系统”网站（http://www.gsxt.gov.cn）、中国政府采购网（www.ccgp.gov.cn）列入失信被执行人、重大税收违法案件当事人、经营异常名录、严重违法失信企业等体现不良信用的记录；营异常名录、严重违法失信企业等体现不良信用的记录。需提供以上网址查询截图并加盖公章；</w:t>
      </w:r>
      <w:r/>
    </w:p>
    <w:p>
      <w:pPr>
        <w:ind w:firstLine="422"/>
        <w:spacing w:line="360" w:lineRule="auto"/>
        <w:rPr>
          <w:rFonts w:ascii="宋体" w:hAnsi="宋体"/>
          <w:szCs w:val="21"/>
          <w:highlight w:val="none"/>
        </w:rPr>
      </w:pPr>
      <w:r>
        <w:rPr>
          <w:rFonts w:hint="eastAsia" w:ascii="宋体" w:hAnsi="宋体" w:cs="宋体"/>
          <w:b/>
          <w:szCs w:val="21"/>
          <w:highlight w:val="none"/>
          <w:lang w:val="zh-CN"/>
        </w:rPr>
        <w:t xml:space="preserve">3.</w:t>
      </w:r>
      <w:r>
        <w:rPr>
          <w:rFonts w:hint="eastAsia" w:ascii="宋体" w:hAnsi="宋体" w:cs="宋体"/>
          <w:b/>
          <w:szCs w:val="21"/>
          <w:highlight w:val="none"/>
        </w:rPr>
        <w:t xml:space="preserve">5</w:t>
      </w:r>
      <w:r>
        <w:rPr>
          <w:rFonts w:hint="eastAsia" w:ascii="宋体" w:hAnsi="宋体" w:cs="宋体"/>
          <w:b/>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highlight w:val="none"/>
        </w:rPr>
        <w:t xml:space="preserve">相关证明材料扫描件</w:t>
      </w:r>
      <w:r>
        <w:rPr>
          <w:rFonts w:hint="eastAsia" w:ascii="宋体" w:hAnsi="宋体" w:cs="宋体"/>
          <w:b/>
          <w:szCs w:val="21"/>
          <w:highlight w:val="none"/>
          <w:lang w:val="zh-CN"/>
        </w:rPr>
        <w:t xml:space="preserve">（</w:t>
      </w:r>
      <w:r>
        <w:rPr>
          <w:rFonts w:hint="eastAsia" w:ascii="宋体" w:hAnsi="宋体" w:cs="宋体"/>
          <w:b/>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szCs w:val="21"/>
          <w:highlight w:val="none"/>
          <w:lang w:val="zh-CN"/>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3.6预算清单内产品在《节能产品政府采购清单》和《环境标志产品政府采购清单》中的产品须提供清单汇总（格式自拟）及对响应产品的</w:t>
      </w:r>
      <w:r>
        <w:rPr>
          <w:rFonts w:hint="eastAsia" w:ascii="宋体" w:hAnsi="宋体" w:cs="宋体"/>
          <w:szCs w:val="21"/>
          <w:highlight w:val="none"/>
        </w:rPr>
        <w:t xml:space="preserve">认证证书</w:t>
      </w:r>
      <w:r>
        <w:rPr>
          <w:rFonts w:hint="eastAsia" w:ascii="宋体" w:hAnsi="宋体"/>
          <w:szCs w:val="21"/>
          <w:highlight w:val="none"/>
        </w:rPr>
        <w:t xml:space="preserve">（如有）；</w:t>
      </w:r>
      <w:r/>
    </w:p>
    <w:p>
      <w:pPr>
        <w:ind w:firstLine="420"/>
        <w:spacing w:line="360" w:lineRule="auto"/>
        <w:rPr>
          <w:rFonts w:ascii="宋体" w:hAnsi="宋体"/>
          <w:szCs w:val="21"/>
          <w:highlight w:val="none"/>
        </w:rPr>
      </w:pPr>
      <w:r>
        <w:rPr>
          <w:rFonts w:hint="eastAsia" w:ascii="宋体" w:hAnsi="宋体"/>
          <w:szCs w:val="21"/>
          <w:highlight w:val="none"/>
        </w:rPr>
        <w:t xml:space="preserve">（4）符合性审查响应文件：</w:t>
      </w:r>
      <w:r/>
    </w:p>
    <w:p>
      <w:pPr>
        <w:ind w:firstLine="420"/>
        <w:spacing w:line="360" w:lineRule="auto"/>
        <w:rPr>
          <w:rFonts w:ascii="宋体" w:hAnsi="宋体"/>
          <w:szCs w:val="21"/>
          <w:highlight w:val="none"/>
        </w:rPr>
      </w:pPr>
      <w:r>
        <w:rPr>
          <w:rFonts w:hint="eastAsia" w:ascii="宋体" w:hAnsi="宋体"/>
          <w:szCs w:val="21"/>
          <w:highlight w:val="none"/>
        </w:rPr>
        <w:t xml:space="preserve">4.1磋商响应单位法定代表人身份证扫描件（双面，须在有效期内）；</w:t>
      </w:r>
      <w:r/>
    </w:p>
    <w:p>
      <w:pPr>
        <w:ind w:firstLine="420"/>
        <w:spacing w:line="360" w:lineRule="auto"/>
        <w:rPr>
          <w:rFonts w:ascii="宋体" w:hAnsi="宋体"/>
          <w:szCs w:val="21"/>
          <w:highlight w:val="none"/>
        </w:rPr>
      </w:pPr>
      <w:r>
        <w:rPr>
          <w:rFonts w:hint="eastAsia" w:ascii="宋体" w:hAnsi="宋体"/>
          <w:szCs w:val="21"/>
          <w:highlight w:val="none"/>
        </w:rPr>
        <w:t xml:space="preserve">4.2法定代表人授权委托书（如有授权）；</w:t>
      </w:r>
      <w:r/>
    </w:p>
    <w:p>
      <w:pPr>
        <w:ind w:firstLine="420"/>
        <w:spacing w:line="360" w:lineRule="auto"/>
        <w:rPr>
          <w:rFonts w:ascii="宋体" w:hAnsi="宋体"/>
          <w:szCs w:val="21"/>
          <w:highlight w:val="none"/>
        </w:rPr>
      </w:pPr>
      <w:r>
        <w:rPr>
          <w:rFonts w:hint="eastAsia" w:ascii="宋体" w:hAnsi="宋体"/>
          <w:szCs w:val="21"/>
          <w:highlight w:val="none"/>
        </w:rPr>
        <w:t xml:space="preserve">4.3授权委托代理人身份证扫描件</w:t>
      </w:r>
      <w:r>
        <w:rPr>
          <w:rFonts w:hint="eastAsia" w:ascii="宋体" w:hAnsi="宋体"/>
          <w:szCs w:val="21"/>
          <w:highlight w:val="none"/>
          <w:lang w:val="en-US" w:eastAsia="zh-CN"/>
        </w:rPr>
        <w:t xml:space="preserve">及最近一期社保证明</w:t>
      </w:r>
      <w:r>
        <w:rPr>
          <w:rFonts w:hint="eastAsia" w:ascii="宋体" w:hAnsi="宋体"/>
          <w:szCs w:val="21"/>
          <w:highlight w:val="none"/>
        </w:rPr>
        <w:t xml:space="preserve">（如有授权）（双面，须在有效期内）；</w:t>
      </w:r>
      <w:r/>
    </w:p>
    <w:p>
      <w:pPr>
        <w:ind w:firstLine="420"/>
        <w:spacing w:line="360" w:lineRule="auto"/>
        <w:rPr>
          <w:rFonts w:ascii="宋体" w:hAnsi="宋体"/>
          <w:szCs w:val="21"/>
          <w:highlight w:val="none"/>
        </w:rPr>
      </w:pPr>
      <w:r>
        <w:rPr>
          <w:rFonts w:hint="eastAsia" w:ascii="宋体" w:hAnsi="宋体"/>
          <w:szCs w:val="21"/>
          <w:highlight w:val="none"/>
        </w:rPr>
        <w:t xml:space="preserve">4.4磋商响应函（格式见附件）；</w:t>
      </w:r>
      <w:r/>
    </w:p>
    <w:p>
      <w:pPr>
        <w:ind w:firstLine="420"/>
        <w:spacing w:line="360" w:lineRule="auto"/>
        <w:rPr>
          <w:rFonts w:ascii="宋体" w:hAnsi="宋体"/>
          <w:szCs w:val="21"/>
          <w:highlight w:val="none"/>
        </w:rPr>
      </w:pPr>
      <w:r>
        <w:rPr>
          <w:rFonts w:hint="eastAsia" w:ascii="宋体" w:hAnsi="宋体"/>
          <w:szCs w:val="21"/>
          <w:highlight w:val="none"/>
        </w:rPr>
        <w:t xml:space="preserve">4.5工程量清单报价表（详见工程量清单格式，其附件请联系代理公司通过邮件发送）；</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6</w:t>
      </w:r>
      <w:r>
        <w:rPr>
          <w:rFonts w:hint="eastAsia" w:ascii="宋体" w:hAnsi="宋体"/>
          <w:szCs w:val="21"/>
          <w:highlight w:val="none"/>
        </w:rPr>
        <w:t xml:space="preserve">响应保证承诺书（格式见附件）；</w:t>
      </w:r>
      <w:r/>
    </w:p>
    <w:p>
      <w:pPr>
        <w:ind w:firstLine="42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4.7商务要求偏离表、服务（技术）要求偏离表；</w:t>
      </w:r>
      <w:r/>
    </w:p>
    <w:p>
      <w:pPr>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8</w:t>
      </w:r>
      <w:r>
        <w:rPr>
          <w:rFonts w:hint="eastAsia" w:ascii="宋体" w:hAnsi="宋体"/>
          <w:szCs w:val="21"/>
          <w:highlight w:val="none"/>
        </w:rPr>
        <w:t xml:space="preserve">项目组人员一览表、投入专用设施设备清单（格式自拟）；</w:t>
      </w:r>
      <w:r/>
    </w:p>
    <w:p>
      <w:pPr>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9</w:t>
      </w:r>
      <w:r>
        <w:rPr>
          <w:rFonts w:hint="eastAsia" w:ascii="宋体" w:hAnsi="宋体"/>
          <w:szCs w:val="21"/>
          <w:highlight w:val="none"/>
        </w:rPr>
        <w:t xml:space="preserve">采购文件中所涉及到的其他材料。</w:t>
      </w:r>
      <w:r/>
    </w:p>
    <w:p>
      <w:pPr>
        <w:ind w:firstLine="42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）综合评审响应文件：</w:t>
      </w:r>
      <w:r/>
    </w:p>
    <w:p>
      <w:pPr>
        <w:ind w:firstLine="420"/>
        <w:spacing w:line="360" w:lineRule="auto"/>
        <w:rPr>
          <w:rFonts w:ascii="宋体" w:hAnsi="宋体"/>
          <w:szCs w:val="21"/>
          <w:highlight w:val="none"/>
        </w:rPr>
      </w:pPr>
      <w:r>
        <w:rPr>
          <w:rFonts w:hint="eastAsia" w:ascii="宋体" w:hAnsi="宋体"/>
          <w:szCs w:val="21"/>
          <w:highlight w:val="none"/>
        </w:rPr>
        <w:t xml:space="preserve">5.1《企业类似业绩一览表》（格式见附件）；</w:t>
      </w:r>
      <w:r/>
    </w:p>
    <w:p>
      <w:pPr>
        <w:ind w:firstLine="420"/>
        <w:spacing w:line="360" w:lineRule="auto"/>
        <w:rPr>
          <w:rFonts w:ascii="宋体" w:hAnsi="宋体"/>
          <w:szCs w:val="21"/>
          <w:highlight w:val="none"/>
        </w:rPr>
      </w:pPr>
      <w:r>
        <w:rPr>
          <w:rFonts w:hint="eastAsia" w:ascii="宋体" w:hAnsi="宋体"/>
          <w:szCs w:val="21"/>
          <w:highlight w:val="none"/>
        </w:rPr>
        <w:t xml:space="preserve">5.2施工方案（自拟）；</w:t>
      </w:r>
      <w:r/>
    </w:p>
    <w:p>
      <w:pPr>
        <w:ind w:firstLine="420"/>
        <w:spacing w:line="360" w:lineRule="auto"/>
        <w:rPr>
          <w:rFonts w:ascii="宋体" w:hAnsi="宋体"/>
          <w:szCs w:val="21"/>
          <w:highlight w:val="none"/>
        </w:rPr>
      </w:pPr>
      <w:r>
        <w:rPr>
          <w:rFonts w:hint="eastAsia" w:ascii="宋体" w:hAnsi="宋体"/>
          <w:szCs w:val="21"/>
          <w:highlight w:val="none"/>
        </w:rPr>
        <w:t xml:space="preserve">5.3采购文件中采购需求、附件格式及评分标准中所涉及到的其他材料如人员证书、获奖文件、荣誉证书等与本项目有关的其它资料。</w:t>
      </w:r>
      <w:r/>
    </w:p>
    <w:p>
      <w:pPr>
        <w:ind w:firstLine="422"/>
        <w:spacing w:line="360" w:lineRule="auto"/>
        <w:rPr>
          <w:rFonts w:ascii="宋体" w:hAnsi="宋体" w:cs="宋体"/>
          <w:b/>
          <w:bCs/>
          <w:szCs w:val="21"/>
          <w:highlight w:val="none"/>
          <w:lang w:val="zh-CN"/>
        </w:rPr>
      </w:pPr>
      <w:r>
        <w:rPr>
          <w:rFonts w:hint="eastAsia" w:ascii="宋体" w:hAnsi="宋体" w:cs="宋体"/>
          <w:b/>
          <w:szCs w:val="21"/>
          <w:highlight w:val="none"/>
        </w:rPr>
        <w:t xml:space="preserve">注：</w:t>
      </w:r>
      <w:r>
        <w:rPr>
          <w:rFonts w:hint="eastAsia" w:ascii="宋体" w:hAnsi="宋体" w:cs="宋体"/>
          <w:b/>
          <w:bCs/>
          <w:szCs w:val="21"/>
          <w:highlight w:val="none"/>
          <w:lang w:val="zh-CN"/>
        </w:rPr>
        <w:t xml:space="preserve">（1）以上3.1-3.</w:t>
      </w:r>
      <w:r>
        <w:rPr>
          <w:rFonts w:hint="eastAsia" w:ascii="宋体" w:hAnsi="宋体" w:cs="宋体"/>
          <w:b/>
          <w:bCs/>
          <w:szCs w:val="21"/>
          <w:highlight w:val="none"/>
        </w:rPr>
        <w:t xml:space="preserve">5</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keepLines w:val="0"/>
        <w:keepNext w:val="0"/>
        <w:pageBreakBefore w:val="0"/>
        <w:spacing w:line="360" w:lineRule="auto"/>
        <w:widowControl w:val="off"/>
        <w:rPr>
          <w:rFonts w:ascii="宋体" w:hAnsi="宋体" w:cs="宋体"/>
          <w:b/>
          <w:bCs/>
          <w:szCs w:val="21"/>
          <w:highlight w:val="none"/>
          <w:lang w:val="zh-CN"/>
        </w:rPr>
      </w:pPr>
      <w:r>
        <w:rPr>
          <w:rFonts w:hint="eastAsia" w:ascii="宋体" w:hAnsi="宋体" w:cs="宋体"/>
          <w:b/>
          <w:bCs/>
          <w:szCs w:val="21"/>
          <w:highlight w:val="none"/>
          <w:lang w:val="zh-CN"/>
        </w:rPr>
        <w:t xml:space="preserve">（2）以上4.1-4.</w:t>
      </w:r>
      <w:r>
        <w:rPr>
          <w:rFonts w:ascii="宋体" w:hAnsi="宋体" w:cs="宋体"/>
          <w:b/>
          <w:bCs/>
          <w:szCs w:val="21"/>
          <w:highlight w:val="none"/>
        </w:rPr>
        <w:t xml:space="preserve">7</w:t>
      </w:r>
      <w:r>
        <w:rPr>
          <w:rFonts w:hint="eastAsia" w:ascii="宋体" w:hAnsi="宋体" w:cs="宋体"/>
          <w:b/>
          <w:bCs/>
          <w:szCs w:val="21"/>
          <w:highlight w:val="none"/>
          <w:lang w:val="zh-CN"/>
        </w:rPr>
        <w:t xml:space="preserve">为符合性审查须提供的资料，响应供应商必须提供并加盖电子公章。否则，磋商响应文件将被认定为未实质性响应。</w:t>
      </w:r>
      <w:r/>
    </w:p>
    <w:p>
      <w:pPr>
        <w:ind w:right="-161" w:firstLine="422"/>
        <w:keepLines w:val="0"/>
        <w:keepNext w:val="0"/>
        <w:pageBreakBefore w:val="0"/>
        <w:spacing w:line="360" w:lineRule="auto"/>
        <w:widowControl w:val="off"/>
        <w:rPr>
          <w:rFonts w:ascii="宋体" w:hAnsi="宋体"/>
          <w:szCs w:val="21"/>
          <w:highlight w:val="none"/>
          <w:u w:val="single"/>
        </w:rPr>
      </w:pPr>
      <w:r>
        <w:rPr>
          <w:rFonts w:hint="eastAsia" w:ascii="宋体" w:hAnsi="宋体" w:cs="宋体"/>
          <w:b/>
          <w:szCs w:val="21"/>
          <w:highlight w:val="none"/>
        </w:rPr>
        <w:t xml:space="preserve">（3）</w:t>
      </w:r>
      <w:r>
        <w:rPr>
          <w:rFonts w:hint="eastAsia" w:ascii="宋体" w:hAnsi="宋体" w:cs="宋体"/>
          <w:b/>
          <w:bCs/>
          <w:szCs w:val="21"/>
          <w:highlight w:val="none"/>
          <w:lang w:val="zh-CN"/>
        </w:rPr>
        <w:t xml:space="preserve">响应单位所提交的其它资料文件的完整与否，将直接影响磋商供应商的评分。</w:t>
      </w:r>
      <w:r/>
    </w:p>
    <w:p>
      <w:pPr>
        <w:ind w:firstLine="420"/>
        <w:spacing w:line="360" w:lineRule="auto"/>
        <w:rPr>
          <w:rFonts w:ascii="宋体" w:hAnsi="宋体"/>
          <w:b/>
          <w:bCs/>
          <w:szCs w:val="21"/>
          <w:highlight w:val="none"/>
          <w:u w:val="none"/>
        </w:rPr>
      </w:pPr>
      <w:r>
        <w:rPr>
          <w:rFonts w:hint="eastAsia" w:ascii="宋体" w:hAnsi="宋体"/>
          <w:b/>
          <w:bCs/>
          <w:szCs w:val="21"/>
          <w:highlight w:val="none"/>
          <w:u w:val="none"/>
        </w:rPr>
        <w:t xml:space="preserve">1</w:t>
      </w:r>
      <w:r>
        <w:rPr>
          <w:rFonts w:hint="eastAsia" w:ascii="宋体" w:hAnsi="宋体"/>
          <w:b/>
          <w:bCs/>
          <w:szCs w:val="21"/>
          <w:highlight w:val="none"/>
          <w:u w:val="none"/>
          <w:lang w:val="en-US" w:eastAsia="zh-CN"/>
        </w:rPr>
        <w:t xml:space="preserve">6</w:t>
      </w:r>
      <w:r>
        <w:rPr>
          <w:rFonts w:hint="eastAsia" w:ascii="宋体" w:hAnsi="宋体"/>
          <w:b/>
          <w:bCs/>
          <w:szCs w:val="21"/>
          <w:highlight w:val="none"/>
          <w:u w:val="none"/>
        </w:rPr>
        <w:t xml:space="preserve">、电子化要求：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本项目采用电子响应文件，供应商按照采购文件要求制作上传电子响应文件，供应商无需提供纸质响应文件。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.1电子投标准备：</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.2磋商响应文件编制要求：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本项目采用电子招投标形式，请供应商按照《苏采云系统供应商操作手册》进行制作、上传电子响应文件。</w:t>
      </w:r>
      <w:r>
        <w:rPr>
          <w:rFonts w:hint="eastAsia" w:ascii="宋体" w:hAnsi="宋体" w:cs="宋体"/>
          <w:b/>
          <w:szCs w:val="21"/>
          <w:highlight w:val="none"/>
        </w:rPr>
        <w:t xml:space="preserve">电子响应文件制作完成后请于响应文件递交截止时间前成功上传至“苏采云”系统，否则视为放弃参加该采购项目。</w:t>
      </w:r>
      <w:r>
        <w:rPr>
          <w:rFonts w:hint="eastAsia" w:ascii="宋体" w:hAnsi="宋体" w:cs="宋体"/>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.3响应文件提交：</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（1）地点：“苏采云”系统（网址：http://jszfcg.jsczt.cn/）。响应文件网上递交，不需要现场参加采购活动，无需提供纸质响应文件。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.4开启：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（1）地点：“苏采云”系统（网址：http://jszfcg.jsczt.cn/）。</w:t>
      </w:r>
      <w:r/>
    </w:p>
    <w:p>
      <w:pPr>
        <w:ind w:firstLine="420"/>
        <w:spacing w:line="360" w:lineRule="auto"/>
        <w:rPr>
          <w:rFonts w:ascii="宋体" w:hAnsi="宋体" w:cs="宋体"/>
          <w:b/>
          <w:szCs w:val="21"/>
          <w:highlight w:val="none"/>
        </w:rPr>
      </w:pPr>
      <w:r>
        <w:rPr>
          <w:rFonts w:hint="eastAsia" w:ascii="宋体" w:hAnsi="宋体" w:cs="宋体"/>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ascii="宋体" w:hAnsi="宋体"/>
          <w:b/>
          <w:szCs w:val="21"/>
          <w:highlight w:val="none"/>
          <w:u w:val="singl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p>
    <w:p>
      <w:pPr>
        <w:ind w:firstLine="420"/>
        <w:spacing w:line="360"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6</w:t>
      </w:r>
      <w:r>
        <w:rPr>
          <w:rFonts w:hint="eastAsia" w:ascii="宋体" w:hAnsi="宋体"/>
          <w:bCs/>
          <w:szCs w:val="21"/>
          <w:highlight w:val="none"/>
        </w:rPr>
        <w:t xml:space="preserve">.5本项目采用线上二次报价：</w:t>
      </w:r>
      <w:r/>
    </w:p>
    <w:p>
      <w:pPr>
        <w:ind w:firstLine="422"/>
        <w:jc w:val="left"/>
        <w:spacing w:line="360" w:lineRule="auto"/>
        <w:rPr>
          <w:rFonts w:ascii="宋体" w:hAnsi="宋体"/>
          <w:szCs w:val="21"/>
          <w:highlight w:val="none"/>
        </w:rPr>
      </w:pPr>
      <w:r>
        <w:rPr>
          <w:rFonts w:hint="eastAsia" w:ascii="宋体" w:hAnsi="宋体"/>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2"/>
        <w:jc w:val="left"/>
        <w:spacing w:line="360" w:lineRule="auto"/>
        <w:rPr>
          <w:rFonts w:ascii="宋体" w:hAnsi="宋体"/>
          <w:szCs w:val="21"/>
          <w:highlight w:val="none"/>
        </w:rPr>
      </w:pPr>
      <w:r>
        <w:rPr>
          <w:rFonts w:hint="eastAsia" w:ascii="宋体" w:hAnsi="宋体"/>
          <w:szCs w:val="21"/>
          <w:highlight w:val="none"/>
        </w:rPr>
        <w:t xml:space="preserve">已提交响应文件的供应商，在提交最后报价之前，可以根据磋商情况退出磋商，并在“苏采云”系统中提交“退出磋商函”并加盖CA电子公章。</w:t>
      </w:r>
      <w:r/>
    </w:p>
    <w:p>
      <w:pPr>
        <w:spacing w:line="360" w:lineRule="auto"/>
        <w:rPr>
          <w:rFonts w:ascii="楷体_GB2312" w:hAnsi="Times New Roman"/>
          <w:szCs w:val="21"/>
          <w:highlight w:val="none"/>
        </w:rPr>
      </w:pPr>
      <w:r>
        <w:rPr>
          <w:rFonts w:hint="eastAsia" w:ascii="宋体" w:hAnsi="宋体"/>
          <w:szCs w:val="21"/>
          <w:highlight w:val="none"/>
        </w:rPr>
        <w:t xml:space="preserve">进入项目评审流程后，建议各供应商法定代表人或授权委托人始终保持通讯顺畅，时刻关注不见面开标大厅，不离开不见面开标大厅。</w:t>
      </w:r>
      <w:r/>
    </w:p>
    <w:p>
      <w:pPr>
        <w:ind w:firstLine="422"/>
        <w:spacing w:line="360" w:lineRule="auto"/>
        <w:rPr>
          <w:rFonts w:ascii="宋体" w:hAnsi="宋体"/>
          <w:b/>
          <w:szCs w:val="21"/>
          <w:highlight w:val="none"/>
        </w:rPr>
      </w:pPr>
      <w:r>
        <w:rPr>
          <w:rFonts w:hint="eastAsia" w:ascii="宋体" w:hAnsi="宋体"/>
          <w:b/>
          <w:szCs w:val="21"/>
          <w:highlight w:val="none"/>
        </w:rPr>
        <w:t xml:space="preserve">1</w:t>
      </w:r>
      <w:r>
        <w:rPr>
          <w:rFonts w:hint="eastAsia" w:ascii="宋体" w:hAnsi="宋体"/>
          <w:b/>
          <w:szCs w:val="21"/>
          <w:highlight w:val="none"/>
          <w:lang w:val="en-US" w:eastAsia="zh-CN"/>
        </w:rPr>
        <w:t xml:space="preserve">7</w:t>
      </w:r>
      <w:r>
        <w:rPr>
          <w:rFonts w:hint="eastAsia" w:ascii="宋体" w:hAnsi="宋体"/>
          <w:b/>
          <w:szCs w:val="21"/>
          <w:highlight w:val="none"/>
        </w:rPr>
        <w:t xml:space="preserve">、节能产品和环境标志产品</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highlight w:val="none"/>
          <w:u w:val="single"/>
        </w:rPr>
        <w:t xml:space="preserve">节能产品政府采购品目清单中政府强制采购产品，需提供节能产品认证证书，作为响应文件的组成部分</w:t>
      </w:r>
      <w:r>
        <w:rPr>
          <w:rFonts w:hint="eastAsia" w:ascii="宋体" w:hAnsi="宋体" w:cs="宋体"/>
          <w:b/>
          <w:bCs/>
          <w:szCs w:val="21"/>
          <w:highlight w:val="none"/>
        </w:rPr>
        <w:t xml:space="preserve">，未提供或提供不全的将视为未实质性响应采购要求。</w:t>
      </w:r>
      <w:r/>
    </w:p>
    <w:p>
      <w:pPr>
        <w:ind w:firstLine="420"/>
        <w:spacing w:line="360"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7</w:t>
      </w:r>
      <w:r>
        <w:rPr>
          <w:rFonts w:hint="eastAsia" w:ascii="宋体" w:hAnsi="宋体"/>
          <w:bCs/>
          <w:szCs w:val="21"/>
          <w:highlight w:val="none"/>
        </w:rPr>
        <w:t xml:space="preserve">.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ascii="宋体" w:hAnsi="宋体"/>
          <w:b/>
          <w:szCs w:val="21"/>
          <w:highlight w:val="none"/>
        </w:rPr>
      </w:pPr>
      <w:r>
        <w:rPr>
          <w:rFonts w:hint="eastAsia" w:ascii="宋体" w:hAnsi="宋体"/>
          <w:b/>
          <w:szCs w:val="21"/>
          <w:highlight w:val="none"/>
          <w:lang w:val="en-US" w:eastAsia="zh-CN"/>
        </w:rPr>
        <w:t xml:space="preserve">18</w:t>
      </w:r>
      <w:r>
        <w:rPr>
          <w:rFonts w:hint="eastAsia" w:ascii="宋体" w:hAnsi="宋体"/>
          <w:b/>
          <w:szCs w:val="21"/>
          <w:highlight w:val="none"/>
        </w:rPr>
        <w:t xml:space="preserve">、信用记录评审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（2.1）政府采购严重违法记录，即供应商被全国各级财政部门列入“政府采购严重违法失信行为记录名单”，且在处罚有效期内的。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（2.2）财政部门与法院、工商、税务等部门联合惩戒的失信信息。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（3）查询渠道：</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（4）查询截止时点：在响应文件递交截止时间之前，供应商完成报名解密后，“供应商信用查询”系统将自动完成对供应商信用记录的查询。</w:t>
      </w:r>
      <w:r/>
    </w:p>
    <w:p>
      <w:pPr>
        <w:ind w:firstLine="409"/>
        <w:spacing w:line="360" w:lineRule="auto"/>
        <w:widowControl/>
        <w:rPr>
          <w:rFonts w:ascii="宋体" w:hAnsi="宋体"/>
          <w:szCs w:val="21"/>
          <w:highlight w:val="none"/>
        </w:rPr>
      </w:pPr>
      <w:r>
        <w:rPr>
          <w:rFonts w:hint="eastAsia" w:ascii="宋体" w:hAnsi="宋体" w:cs="宋体"/>
          <w:szCs w:val="21"/>
          <w:highlight w:val="none"/>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Cs w:val="21"/>
          <w:highlight w:val="none"/>
        </w:rPr>
        <w:t xml:space="preserve"> </w:t>
      </w:r>
      <w:r/>
    </w:p>
    <w:p>
      <w:pPr>
        <w:ind w:firstLine="422"/>
        <w:jc w:val="left"/>
        <w:spacing w:line="360" w:lineRule="auto"/>
        <w:rPr>
          <w:rFonts w:ascii="宋体" w:hAnsi="宋体"/>
          <w:b/>
          <w:szCs w:val="21"/>
          <w:highlight w:val="none"/>
        </w:rPr>
      </w:pPr>
      <w:r>
        <w:rPr>
          <w:rFonts w:hint="eastAsia" w:ascii="宋体" w:hAnsi="宋体"/>
          <w:b/>
          <w:szCs w:val="21"/>
          <w:highlight w:val="none"/>
          <w:lang w:val="en-US" w:eastAsia="zh-CN"/>
        </w:rPr>
        <w:t xml:space="preserve">19</w:t>
      </w:r>
      <w:r>
        <w:rPr>
          <w:rFonts w:hint="eastAsia" w:ascii="宋体" w:hAnsi="宋体"/>
          <w:b/>
          <w:szCs w:val="21"/>
          <w:highlight w:val="none"/>
        </w:rPr>
        <w:t xml:space="preserve">、相关政策</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19</w:t>
      </w:r>
      <w:r>
        <w:rPr>
          <w:rFonts w:hint="eastAsia" w:ascii="宋体" w:hAnsi="宋体"/>
          <w:szCs w:val="21"/>
          <w:highlight w:val="none"/>
        </w:rPr>
        <w:t xml:space="preserve">.1中小微企业相关政策</w:t>
      </w:r>
      <w:r/>
    </w:p>
    <w:p>
      <w:pPr>
        <w:ind w:firstLine="420"/>
        <w:spacing w:line="360" w:lineRule="auto"/>
        <w:rPr>
          <w:rFonts w:ascii="宋体" w:hAnsi="宋体"/>
          <w:szCs w:val="21"/>
          <w:highlight w:val="none"/>
        </w:rPr>
      </w:pPr>
      <w:r>
        <w:rPr>
          <w:rFonts w:hint="eastAsia" w:ascii="宋体" w:hAnsi="宋体"/>
          <w:szCs w:val="21"/>
          <w:highlight w:val="none"/>
        </w:rPr>
        <w:t xml:space="preserve">（1）本项目属于专门面向中小微企业采购的项目。 </w:t>
      </w:r>
      <w:r/>
    </w:p>
    <w:p>
      <w:pPr>
        <w:ind w:firstLine="420"/>
        <w:spacing w:line="360" w:lineRule="auto"/>
        <w:rPr>
          <w:rFonts w:ascii="宋体" w:hAnsi="宋体"/>
          <w:szCs w:val="21"/>
          <w:highlight w:val="none"/>
        </w:rPr>
      </w:pPr>
      <w:r>
        <w:rPr>
          <w:rFonts w:hint="eastAsia" w:ascii="宋体" w:hAnsi="宋体"/>
          <w:szCs w:val="21"/>
          <w:highlight w:val="none"/>
        </w:rPr>
        <w:t xml:space="preserve">（2）依据《政府采购促进中小企业发展管理办法》及本项目采购文件规定获得政府采购合同的中小微企业不得将合同分包给大型企业。 </w:t>
      </w:r>
      <w:r/>
    </w:p>
    <w:p>
      <w:pPr>
        <w:ind w:firstLine="420"/>
        <w:spacing w:line="360" w:lineRule="auto"/>
        <w:rPr>
          <w:rFonts w:ascii="宋体" w:hAnsi="宋体"/>
          <w:szCs w:val="21"/>
          <w:highlight w:val="none"/>
        </w:rPr>
      </w:pPr>
      <w:r>
        <w:rPr>
          <w:rFonts w:hint="eastAsia" w:ascii="宋体" w:hAnsi="宋体"/>
          <w:szCs w:val="21"/>
          <w:highlight w:val="none"/>
        </w:rPr>
        <w:t xml:space="preserve">（3）本项目采购标的对应的中小企业划分标准所属行业为：</w:t>
      </w:r>
      <w:r>
        <w:rPr>
          <w:rFonts w:hint="eastAsia" w:ascii="宋体" w:hAnsi="宋体"/>
          <w:szCs w:val="21"/>
          <w:highlight w:val="none"/>
          <w:u w:val="single"/>
        </w:rPr>
        <w:t xml:space="preserve">建筑业</w:t>
      </w:r>
      <w:r>
        <w:rPr>
          <w:rFonts w:hint="eastAsia"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ascii="宋体" w:hAnsi="宋体"/>
          <w:szCs w:val="21"/>
          <w:highlight w:val="none"/>
        </w:rPr>
      </w:pPr>
      <w:r>
        <w:rPr>
          <w:rFonts w:hint="eastAsia" w:ascii="宋体" w:hAnsi="宋体"/>
          <w:szCs w:val="21"/>
          <w:highlight w:val="none"/>
        </w:rPr>
        <w:t xml:space="preserve">（5）本项目中供应商提供的服务由中小微企业承接，即提供服务的人员为中小微企业依照《中华人民共和国劳动合同法》订立劳动合同的从业人员。 </w:t>
      </w:r>
      <w:r/>
    </w:p>
    <w:p>
      <w:pPr>
        <w:ind w:firstLine="420"/>
        <w:spacing w:line="360" w:lineRule="auto"/>
        <w:rPr>
          <w:rFonts w:ascii="宋体" w:hAnsi="宋体"/>
          <w:szCs w:val="21"/>
          <w:highlight w:val="none"/>
        </w:rPr>
      </w:pPr>
      <w:r>
        <w:rPr>
          <w:rFonts w:hint="eastAsia" w:ascii="宋体" w:hAnsi="宋体"/>
          <w:szCs w:val="21"/>
          <w:highlight w:val="none"/>
        </w:rPr>
        <w:t xml:space="preserve">（6）若供应商提供的《中小企业声明函》为虚假声明则视同提供虚假材料，按政府采购相关规定处理并报由政府监管部门给予行政处罚。</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19</w:t>
      </w:r>
      <w:r>
        <w:rPr>
          <w:rFonts w:hint="eastAsia" w:ascii="宋体" w:hAnsi="宋体"/>
          <w:szCs w:val="21"/>
          <w:highlight w:val="none"/>
        </w:rPr>
        <w:t xml:space="preserve">.2残疾人福利性单位相关政策</w:t>
      </w:r>
      <w:r/>
    </w:p>
    <w:p>
      <w:pPr>
        <w:ind w:firstLine="420"/>
        <w:spacing w:line="360" w:lineRule="auto"/>
        <w:rPr>
          <w:rFonts w:ascii="宋体" w:hAnsi="宋体"/>
          <w:szCs w:val="21"/>
          <w:highlight w:val="none"/>
        </w:rPr>
      </w:pPr>
      <w:r>
        <w:rPr>
          <w:rFonts w:hint="eastAsia" w:ascii="宋体" w:hAnsi="宋体"/>
          <w:szCs w:val="21"/>
          <w:highlight w:val="none"/>
        </w:rPr>
        <w:t xml:space="preserve">根据《关于贯彻执行绿色采购、促进残疾人就业和支持监狱企业发展有关政</w:t>
      </w:r>
      <w:r>
        <w:rPr>
          <w:rFonts w:hint="eastAsia" w:ascii="宋体" w:hAnsi="宋体"/>
          <w:szCs w:val="21"/>
          <w:highlight w:val="none"/>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19</w:t>
      </w:r>
      <w:r>
        <w:rPr>
          <w:rFonts w:hint="eastAsia" w:ascii="宋体" w:hAnsi="宋体"/>
          <w:szCs w:val="21"/>
          <w:highlight w:val="none"/>
        </w:rPr>
        <w:t xml:space="preserve">.3监狱企业相关政策</w:t>
      </w:r>
      <w:r/>
    </w:p>
    <w:p>
      <w:pPr>
        <w:ind w:firstLine="420"/>
        <w:spacing w:line="360" w:lineRule="auto"/>
        <w:rPr>
          <w:rFonts w:ascii="宋体" w:hAnsi="宋体"/>
          <w:szCs w:val="21"/>
          <w:highlight w:val="none"/>
        </w:rPr>
      </w:pPr>
      <w:r>
        <w:rPr>
          <w:rFonts w:hint="eastAsia" w:ascii="宋体" w:hAnsi="宋体"/>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22"/>
        <w:spacing w:after="160" w:line="400" w:lineRule="exact"/>
        <w:rPr>
          <w:rFonts w:hint="eastAsia" w:ascii="Times New Roman" w:hAnsi="Times New Roman" w:eastAsia="宋体" w:cs="Times New Roman"/>
          <w:b/>
          <w:bCs/>
          <w:highlight w:val="none"/>
        </w:rPr>
        <w:outlineLvl w:val="0"/>
      </w:pPr>
      <w:r>
        <w:rPr>
          <w:rFonts w:hint="eastAsia" w:ascii="Times New Roman" w:hAnsi="Times New Roman" w:cs="Times New Roman"/>
          <w:b/>
          <w:bCs/>
          <w:highlight w:val="none"/>
          <w:lang w:val="en-US" w:eastAsia="zh-CN"/>
        </w:rPr>
        <w:t xml:space="preserve">20</w:t>
      </w:r>
      <w:r>
        <w:rPr>
          <w:rFonts w:hint="eastAsia" w:ascii="Times New Roman" w:hAnsi="Times New Roman" w:eastAsia="宋体" w:cs="Times New Roman"/>
          <w:b/>
          <w:bCs/>
          <w:highlight w:val="none"/>
          <w:lang w:val="en-US" w:eastAsia="zh-CN"/>
        </w:rPr>
        <w:t xml:space="preserve">.</w:t>
      </w:r>
      <w:r>
        <w:rPr>
          <w:rFonts w:hint="eastAsia" w:ascii="Times New Roman" w:hAnsi="Times New Roman" w:eastAsia="宋体" w:cs="Times New Roman"/>
          <w:b/>
          <w:bCs/>
          <w:highlight w:val="none"/>
        </w:rPr>
        <w:t xml:space="preserve">关于推动解决政府采购异常低价问题相关工作的通知（财库〔2026〕2号）。</w:t>
      </w:r>
      <w:r/>
    </w:p>
    <w:p>
      <w:pPr>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cs="Times New Roman"/>
          <w:b/>
          <w:bCs/>
          <w:highlight w:val="none"/>
          <w:lang w:val="en-US" w:eastAsia="zh-CN"/>
        </w:rPr>
        <w:t xml:space="preserve">20</w:t>
      </w:r>
      <w:r>
        <w:rPr>
          <w:rFonts w:hint="eastAsia" w:ascii="Times New Roman" w:hAnsi="Times New Roman" w:eastAsia="宋体" w:cs="Times New Roman"/>
          <w:b/>
          <w:bCs/>
          <w:highlight w:val="none"/>
          <w:lang w:val="en-US" w:eastAsia="zh-CN"/>
        </w:rPr>
        <w:t xml:space="preserve">.</w:t>
      </w:r>
      <w:r>
        <w:rPr>
          <w:rFonts w:hint="eastAsia" w:ascii="Times New Roman" w:hAnsi="Times New Roman" w:eastAsia="宋体" w:cs="Times New Roman"/>
          <w:b/>
          <w:bCs/>
          <w:highlight w:val="none"/>
        </w:rPr>
        <w:t xml:space="preserve">1评审过程中出现下列情形之一的，评审委员会应当启动异常低价投标（响应）审查程序：</w:t>
      </w:r>
      <w:r/>
    </w:p>
    <w:p>
      <w:pPr>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（一）采购人应当在采购文件中明确，政府采购评审中出现下列情形之一的，评审委员会应当启动异常低价投标（响应）审查程序：</w:t>
      </w:r>
      <w:r/>
    </w:p>
    <w:p>
      <w:pPr>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3.投标（响应）报价低于采购项目最高限价45%的，即投标（响应）报价&lt;采购项目最高限价×45%；</w:t>
      </w:r>
      <w:r/>
    </w:p>
    <w:p>
      <w:pPr>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4.评审委员会基于专业判断，认为供应商报价过低，有可能影响产品质量或者不能诚信履约的其他情形。</w:t>
      </w:r>
      <w:r/>
    </w:p>
    <w:p>
      <w:pPr>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采购人可以结合具体项目实际情况，提高上述第1项至第3项中启动异常低价投标（响应）审查的数值标准，但是最高不得超过65%。</w:t>
      </w:r>
      <w:r/>
    </w:p>
    <w:p>
      <w:pPr>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相关法律法规对供应商报价有规定的，从其规定。</w:t>
      </w:r>
      <w:r/>
    </w:p>
    <w:p>
      <w:pPr>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hint="eastAsia" w:ascii="宋体" w:hAnsi="宋体"/>
          <w:b/>
          <w:szCs w:val="21"/>
          <w:highlight w:val="none"/>
        </w:rPr>
      </w:pPr>
      <w:r>
        <w:rPr>
          <w:rFonts w:hint="eastAsia" w:ascii="Times New Roman" w:hAnsi="Times New Roman" w:eastAsia="宋体" w:cs="Times New Roman"/>
          <w:b/>
          <w:bCs/>
          <w:highlight w:val="none"/>
          <w:lang w:val="en-US" w:eastAsia="zh-CN"/>
        </w:rPr>
        <w:t xml:space="preserve">2</w:t>
      </w:r>
      <w:r>
        <w:rPr>
          <w:rFonts w:hint="eastAsia" w:ascii="Times New Roman" w:hAnsi="Times New Roman" w:cs="Times New Roman"/>
          <w:b/>
          <w:bCs/>
          <w:highlight w:val="none"/>
          <w:lang w:val="en-US" w:eastAsia="zh-CN"/>
        </w:rPr>
        <w:t xml:space="preserve">0</w:t>
      </w:r>
      <w:r>
        <w:rPr>
          <w:rFonts w:hint="eastAsia" w:ascii="Times New Roman" w:hAnsi="Times New Roman" w:eastAsia="宋体" w:cs="Times New Roman"/>
          <w:b/>
          <w:bCs/>
          <w:highlight w:val="none"/>
          <w:lang w:val="en-US" w:eastAsia="zh-CN"/>
        </w:rPr>
        <w:t xml:space="preserve">.</w:t>
      </w:r>
      <w:r>
        <w:rPr>
          <w:rFonts w:hint="eastAsia" w:ascii="Times New Roman" w:hAnsi="Times New Roman" w:eastAsia="宋体" w:cs="Times New Roman"/>
          <w:b/>
          <w:bCs/>
          <w:highlight w:val="none"/>
        </w:rPr>
        <w:t xml:space="preserve">2异常低价审查有关要求，均以财政部发布的《关于推动解决政府采购异常低价问题的通知》（ 财库〔2026〕2号）为准。</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2</w:t>
      </w:r>
      <w:r>
        <w:rPr>
          <w:rFonts w:hint="eastAsia" w:ascii="宋体" w:hAnsi="宋体"/>
          <w:b/>
          <w:szCs w:val="21"/>
          <w:highlight w:val="none"/>
          <w:lang w:val="en-US" w:eastAsia="zh-CN"/>
        </w:rPr>
        <w:t xml:space="preserve">1</w:t>
      </w:r>
      <w:r>
        <w:rPr>
          <w:rFonts w:hint="eastAsia" w:ascii="宋体" w:hAnsi="宋体"/>
          <w:b/>
          <w:szCs w:val="21"/>
          <w:highlight w:val="none"/>
        </w:rPr>
        <w:t xml:space="preserve">、报价（编制）要求的说明</w:t>
      </w:r>
      <w:r/>
    </w:p>
    <w:p>
      <w:pPr>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.1根据提供的磋商文件、工程量清单及有关资料单独编制相关项目实施的磋商报价并汇总填入《已标价</w:t>
      </w:r>
      <w:r>
        <w:rPr>
          <w:rFonts w:ascii="宋体" w:hAnsi="宋体"/>
          <w:szCs w:val="21"/>
          <w:highlight w:val="none"/>
        </w:rPr>
        <w:t xml:space="preserve">工程量清单</w:t>
      </w:r>
      <w:r>
        <w:rPr>
          <w:rFonts w:hint="eastAsia" w:ascii="宋体" w:hAnsi="宋体"/>
          <w:szCs w:val="21"/>
          <w:highlight w:val="none"/>
        </w:rPr>
        <w:t xml:space="preserve">》；</w:t>
      </w:r>
      <w:r/>
    </w:p>
    <w:p>
      <w:pPr>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.4一项响应内容只允许一个报价，采购人不接受任何有选择性的响应报价。</w:t>
      </w:r>
      <w:r/>
    </w:p>
    <w:p>
      <w:pPr>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.5响应文件中报价全部采用人民币表示，除非合同的特殊条款另有规定。</w:t>
      </w:r>
      <w:r/>
    </w:p>
    <w:p>
      <w:pPr>
        <w:ind w:firstLine="2891"/>
        <w:spacing w:line="276"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（五）磋商评审</w:t>
      </w:r>
      <w:r/>
    </w:p>
    <w:p>
      <w:pPr>
        <w:ind w:firstLine="442"/>
        <w:jc w:val="left"/>
        <w:spacing w:line="276" w:lineRule="auto"/>
        <w:rPr>
          <w:rFonts w:hint="eastAsia" w:ascii="宋体" w:hAnsi="宋体" w:cs="宋体"/>
          <w:b/>
          <w:bCs/>
          <w:color w:val="000000"/>
          <w:sz w:val="22"/>
          <w:szCs w:val="22"/>
          <w:highlight w:val="none"/>
        </w:rPr>
        <w:outlineLvl w:val="0"/>
      </w:pPr>
      <w:r/>
      <w:bookmarkStart w:id="3" w:name="_Toc26205"/>
      <w:r>
        <w:rPr>
          <w:rFonts w:hint="eastAsia" w:ascii="宋体" w:hAnsi="宋体" w:cs="宋体"/>
          <w:b/>
          <w:bCs/>
          <w:color w:val="000000"/>
          <w:sz w:val="22"/>
          <w:szCs w:val="22"/>
          <w:highlight w:val="none"/>
          <w:lang w:val="en-US" w:eastAsia="zh-CN"/>
        </w:rPr>
        <w:t xml:space="preserve">22</w:t>
      </w:r>
      <w:r>
        <w:rPr>
          <w:rFonts w:hint="eastAsia" w:ascii="宋体" w:hAnsi="宋体" w:cs="宋体"/>
          <w:b/>
          <w:bCs/>
          <w:color w:val="000000"/>
          <w:sz w:val="22"/>
          <w:szCs w:val="22"/>
          <w:highlight w:val="none"/>
        </w:rPr>
        <w:t xml:space="preserve">、</w:t>
      </w:r>
      <w:bookmarkEnd w:id="3"/>
      <w:r>
        <w:rPr>
          <w:rFonts w:hint="eastAsia" w:ascii="宋体" w:hAnsi="宋体" w:cs="宋体"/>
          <w:b/>
          <w:bCs/>
          <w:color w:val="000000"/>
          <w:sz w:val="22"/>
          <w:szCs w:val="22"/>
          <w:highlight w:val="none"/>
        </w:rPr>
        <w:t xml:space="preserve">磋商程序</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1、采购代理机构按本须知规定的时间、地点主持磋商采购活动。</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2、供应商通过“苏采云”系统在线参与磋商活动。供应商应当按照《苏采云系统供应商操作手册》规定在 “苏采云”系统规定的时间内对响应文件进行解密。</w:t>
      </w:r>
      <w:r/>
    </w:p>
    <w:p>
      <w:pPr>
        <w:ind w:left="0" w:firstLine="420"/>
        <w:jc w:val="both"/>
        <w:spacing w:line="360" w:lineRule="auto"/>
        <w:rPr>
          <w:rFonts w:ascii="宋体" w:hAnsi="宋体" w:eastAsia="宋体" w:cs="宋体"/>
          <w:sz w:val="21"/>
          <w:szCs w:val="21"/>
          <w:highlight w:val="none"/>
          <w:lang w:val="zh-CN" w:eastAsia="zh-CN" w:bidi="ar-SA"/>
        </w:rPr>
      </w:pPr>
      <w:r>
        <w:rPr>
          <w:rFonts w:ascii="宋体" w:hAnsi="宋体" w:eastAsia="宋体" w:cs="宋体"/>
          <w:sz w:val="21"/>
          <w:szCs w:val="21"/>
          <w:highlight w:val="none"/>
          <w:lang w:val="zh-CN" w:eastAsia="zh-CN" w:bidi="ar-SA"/>
        </w:rPr>
        <w:t xml:space="preserve">3</w:t>
      </w:r>
      <w:r>
        <w:rPr>
          <w:rFonts w:hint="eastAsia" w:ascii="宋体" w:hAnsi="宋体" w:eastAsia="宋体" w:cs="宋体"/>
          <w:sz w:val="21"/>
          <w:szCs w:val="21"/>
          <w:highlight w:val="none"/>
          <w:lang w:val="zh-CN" w:eastAsia="zh-CN" w:bidi="ar-SA"/>
        </w:rPr>
        <w:t xml:space="preserve">、在磋商响应文件网上递交截止时间止成功解密的磋商供应商少于三家，则本次采购失败。</w:t>
      </w:r>
      <w:r/>
    </w:p>
    <w:p>
      <w:pPr>
        <w:ind w:left="0" w:firstLine="420"/>
        <w:jc w:val="both"/>
        <w:spacing w:line="360" w:lineRule="auto"/>
        <w:rPr>
          <w:rFonts w:ascii="宋体" w:hAnsi="宋体" w:eastAsia="宋体" w:cs="宋体"/>
          <w:sz w:val="21"/>
          <w:szCs w:val="21"/>
          <w:highlight w:val="none"/>
          <w:lang w:val="zh-CN" w:eastAsia="zh-CN" w:bidi="ar-SA"/>
        </w:rPr>
      </w:pPr>
      <w:r>
        <w:rPr>
          <w:rFonts w:ascii="宋体" w:hAnsi="宋体" w:eastAsia="宋体" w:cs="宋体"/>
          <w:sz w:val="21"/>
          <w:szCs w:val="21"/>
          <w:highlight w:val="none"/>
          <w:lang w:val="zh-CN" w:eastAsia="zh-CN" w:bidi="ar-SA"/>
        </w:rPr>
        <w:t xml:space="preserve">4</w:t>
      </w:r>
      <w:r>
        <w:rPr>
          <w:rFonts w:hint="eastAsia" w:ascii="宋体" w:hAnsi="宋体" w:eastAsia="宋体" w:cs="宋体"/>
          <w:sz w:val="21"/>
          <w:szCs w:val="21"/>
          <w:highlight w:val="none"/>
          <w:lang w:val="zh-CN" w:eastAsia="zh-CN" w:bidi="ar-SA"/>
        </w:rPr>
        <w:t xml:space="preserve">、由磋商小组审查供应商解密的响应文件。</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6、磋商小组要求供应商澄清、说明或者更正响应文件应当以书面形式做出。供应商的澄清、说明或者更正应当由其单位加盖电子公章。</w:t>
      </w:r>
      <w:r/>
    </w:p>
    <w:p>
      <w:pPr>
        <w:ind w:left="0" w:firstLine="422"/>
        <w:jc w:val="both"/>
        <w:spacing w:line="360" w:lineRule="auto"/>
        <w:rPr>
          <w:rFonts w:ascii="宋体" w:hAnsi="宋体" w:eastAsia="宋体" w:cs="宋体"/>
          <w:b/>
          <w:color w:val="ff0000"/>
          <w:sz w:val="21"/>
          <w:szCs w:val="21"/>
          <w:highlight w:val="none"/>
          <w:lang w:val="zh-CN" w:eastAsia="zh-CN" w:bidi="ar-SA"/>
        </w:rPr>
      </w:pPr>
      <w:r>
        <w:rPr>
          <w:rFonts w:hint="eastAsia" w:ascii="宋体" w:hAnsi="宋体" w:eastAsia="宋体" w:cs="宋体"/>
          <w:b/>
          <w:sz w:val="21"/>
          <w:szCs w:val="21"/>
          <w:highlight w:val="none"/>
          <w:lang w:val="zh-CN" w:eastAsia="zh-CN" w:bidi="ar-SA"/>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b/>
          <w:sz w:val="21"/>
          <w:szCs w:val="21"/>
          <w:highlight w:val="none"/>
          <w:lang w:val="zh-CN" w:eastAsia="zh-CN" w:bidi="ar-SA"/>
        </w:rPr>
        <w:t xml:space="preserve">此处规定时间的计算以系统中的倒计时间为准，</w:t>
      </w:r>
      <w:r>
        <w:rPr>
          <w:rFonts w:hint="eastAsia" w:ascii="宋体" w:hAnsi="宋体" w:eastAsia="宋体" w:cs="宋体"/>
          <w:b/>
          <w:color w:val="ff0000"/>
          <w:sz w:val="21"/>
          <w:szCs w:val="21"/>
          <w:highlight w:val="none"/>
          <w:lang w:val="zh-CN" w:eastAsia="zh-CN" w:bidi="ar-SA"/>
        </w:rPr>
        <w:t xml:space="preserve">供应商应随时保持系统在线，如因供应商自身原因未在规定时间内提交澄清确认资料的，导致的不利后果由供应商自行承担。</w:t>
      </w:r>
      <w:r/>
    </w:p>
    <w:p>
      <w:pPr>
        <w:ind w:left="0" w:firstLine="420"/>
        <w:jc w:val="both"/>
        <w:spacing w:line="360" w:lineRule="auto"/>
        <w:rPr>
          <w:rFonts w:ascii="宋体" w:hAnsi="宋体" w:eastAsia="宋体" w:cs="宋体"/>
          <w:sz w:val="21"/>
          <w:szCs w:val="21"/>
          <w:highlight w:val="none"/>
          <w:lang w:val="zh-CN" w:eastAsia="zh-CN" w:bidi="ar-SA"/>
        </w:rPr>
      </w:pPr>
      <w:r>
        <w:rPr>
          <w:rFonts w:ascii="宋体" w:hAnsi="宋体" w:eastAsia="宋体" w:cs="宋体"/>
          <w:sz w:val="21"/>
          <w:szCs w:val="21"/>
          <w:highlight w:val="none"/>
          <w:lang w:val="zh-CN" w:eastAsia="zh-CN" w:bidi="ar-SA"/>
        </w:rPr>
        <w:t xml:space="preserve">7</w:t>
      </w:r>
      <w:r>
        <w:rPr>
          <w:rFonts w:hint="eastAsia" w:ascii="宋体" w:hAnsi="宋体" w:eastAsia="宋体" w:cs="宋体"/>
          <w:sz w:val="21"/>
          <w:szCs w:val="21"/>
          <w:highlight w:val="none"/>
          <w:lang w:val="zh-CN" w:eastAsia="zh-CN" w:bidi="ar-SA"/>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highlight w:val="none"/>
          <w:lang w:val="zh-CN" w:eastAsia="zh-CN" w:bidi="ar-SA"/>
        </w:rPr>
        <w:t xml:space="preserve">磋商小组通过“苏采云”系统向供应商发布“磋商函”，供应商应当按照要求在</w:t>
      </w:r>
      <w:r>
        <w:rPr>
          <w:rFonts w:hint="eastAsia" w:ascii="宋体" w:hAnsi="宋体" w:eastAsia="宋体" w:cs="宋体"/>
          <w:b/>
          <w:sz w:val="21"/>
          <w:szCs w:val="21"/>
          <w:highlight w:val="none"/>
          <w:lang w:val="en-US" w:eastAsia="zh-CN" w:bidi="ar-SA"/>
        </w:rPr>
        <w:t xml:space="preserve">“苏采云”系统</w:t>
      </w:r>
      <w:r>
        <w:rPr>
          <w:rFonts w:hint="eastAsia" w:ascii="宋体" w:hAnsi="宋体" w:eastAsia="宋体" w:cs="宋体"/>
          <w:b/>
          <w:sz w:val="21"/>
          <w:szCs w:val="21"/>
          <w:highlight w:val="none"/>
          <w:lang w:val="zh-CN" w:eastAsia="zh-CN" w:bidi="ar-SA"/>
        </w:rPr>
        <w:t xml:space="preserve">提交“磋商响应函”并加盖CA电子公章。</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firstLine="420"/>
        <w:jc w:val="both"/>
        <w:spacing w:line="360" w:lineRule="auto"/>
        <w:rPr>
          <w:rFonts w:ascii="宋体" w:hAnsi="宋体" w:eastAsia="宋体" w:cs="宋体"/>
          <w:b/>
          <w:sz w:val="21"/>
          <w:szCs w:val="21"/>
          <w:highlight w:val="none"/>
          <w:lang w:val="zh-CN" w:eastAsia="zh-CN" w:bidi="ar-SA"/>
        </w:rPr>
      </w:pPr>
      <w:r>
        <w:rPr>
          <w:rFonts w:ascii="宋体" w:hAnsi="宋体" w:eastAsia="宋体" w:cs="宋体"/>
          <w:sz w:val="21"/>
          <w:szCs w:val="21"/>
          <w:highlight w:val="none"/>
          <w:lang w:val="zh-CN" w:eastAsia="zh-CN" w:bidi="ar-SA"/>
        </w:rPr>
        <w:t xml:space="preserve">9</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b/>
          <w:sz w:val="21"/>
          <w:szCs w:val="21"/>
          <w:highlight w:val="none"/>
          <w:lang w:val="zh-CN" w:eastAsia="zh-CN" w:bidi="ar-SA"/>
        </w:rPr>
        <w:t xml:space="preserve">磋商结束后，磋商小组将在“苏采云”系统向所有实质性响应的供应商发布“最后报价要求函”及最后报价格式表，要求所有实质性响应的供应商在规定时间内提交最后报价。</w:t>
      </w:r>
      <w:r/>
    </w:p>
    <w:p>
      <w:pPr>
        <w:ind w:left="0" w:firstLine="422"/>
        <w:jc w:val="both"/>
        <w:spacing w:line="360" w:lineRule="auto"/>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w:t>
      </w:r>
      <w:r>
        <w:rPr>
          <w:rFonts w:ascii="宋体" w:hAnsi="宋体" w:eastAsia="宋体" w:cs="宋体"/>
          <w:b/>
          <w:color w:val="000000"/>
          <w:sz w:val="21"/>
          <w:szCs w:val="21"/>
          <w:highlight w:val="none"/>
          <w:lang w:val="en-US" w:eastAsia="zh-CN" w:bidi="ar-SA"/>
        </w:rPr>
        <w:t xml:space="preserve">0</w:t>
      </w:r>
      <w:r>
        <w:rPr>
          <w:rFonts w:hint="eastAsia" w:ascii="宋体" w:hAnsi="宋体" w:eastAsia="宋体" w:cs="宋体"/>
          <w:b/>
          <w:color w:val="000000"/>
          <w:sz w:val="21"/>
          <w:szCs w:val="21"/>
          <w:highlight w:val="none"/>
          <w:lang w:val="en-US" w:eastAsia="zh-CN" w:bidi="ar-SA"/>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color w:val="ff0000"/>
          <w:sz w:val="21"/>
          <w:szCs w:val="21"/>
          <w:highlight w:val="none"/>
          <w:lang w:val="zh-CN" w:eastAsia="zh-CN" w:bidi="ar-SA"/>
        </w:rPr>
        <w:t xml:space="preserve">（此处规定时间的计算以系统中的倒计时间为准，系统中的线上最后报价只有一次机会，提交后无法撤回，请供应商慎重提交）</w:t>
      </w:r>
      <w:r/>
    </w:p>
    <w:p>
      <w:pPr>
        <w:ind w:left="0" w:firstLine="422"/>
        <w:jc w:val="both"/>
        <w:spacing w:line="360" w:lineRule="auto"/>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已提交响应文件的供应商，在提交最后报价之前，可以根据磋商情况退出磋商，并在“苏采云”系统中提交“退出磋商函”并加盖CA电子公章。</w:t>
      </w:r>
      <w:r/>
    </w:p>
    <w:p>
      <w:pPr>
        <w:ind w:left="0" w:firstLine="422"/>
        <w:jc w:val="both"/>
        <w:spacing w:line="360" w:lineRule="auto"/>
        <w:rPr>
          <w:rFonts w:ascii="宋体" w:hAnsi="宋体" w:eastAsia="宋体" w:cs="宋体"/>
          <w:b/>
          <w:color w:val="000000"/>
          <w:sz w:val="21"/>
          <w:szCs w:val="21"/>
          <w:highlight w:val="none"/>
          <w:lang w:val="zh-CN" w:eastAsia="zh-CN" w:bidi="ar-SA"/>
        </w:rPr>
      </w:pPr>
      <w:r>
        <w:rPr>
          <w:rFonts w:hint="eastAsia" w:ascii="宋体" w:hAnsi="宋体" w:eastAsia="宋体" w:cs="宋体"/>
          <w:b/>
          <w:color w:val="000000"/>
          <w:sz w:val="21"/>
          <w:szCs w:val="21"/>
          <w:highlight w:val="none"/>
          <w:lang w:val="zh-CN" w:eastAsia="zh-CN" w:bidi="ar-SA"/>
        </w:rPr>
        <w:t xml:space="preserve">*进入项目评审流程后，建议各供应商法定代表人或授权委托人始终保持通讯顺畅，时刻关注不见面开标大厅，不离开不见面开标大厅。</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11、经磋商确定最终采购需求和提交最后报价的供应商后，由磋商小组采用综合评分法对提交最后报价的供应商的响应文件和最后报价进行综合评分。</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12、磋商小组根据磋商成交原则确定成交供应商，并将结果通知所有参加磋商的供应商。</w:t>
      </w:r>
      <w:r/>
    </w:p>
    <w:p>
      <w:pPr>
        <w:ind w:left="0" w:firstLine="420"/>
        <w:jc w:val="both"/>
        <w:spacing w:line="360" w:lineRule="auto"/>
        <w:rPr>
          <w:rFonts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13、如磋商过程中出现本采购文件未尽事宜，由磋商小组根据政府采购有关法律、法规讨论决定。</w:t>
      </w:r>
      <w:r/>
    </w:p>
    <w:p>
      <w:pPr>
        <w:ind w:firstLine="442"/>
        <w:jc w:val="left"/>
        <w:spacing w:line="276" w:lineRule="auto"/>
        <w:rPr>
          <w:rFonts w:hint="eastAsia" w:ascii="宋体" w:hAnsi="宋体" w:eastAsia="宋体" w:cs="宋体"/>
          <w:b/>
          <w:bCs/>
          <w:color w:val="000000"/>
          <w:sz w:val="21"/>
          <w:szCs w:val="21"/>
          <w:highlight w:val="none"/>
        </w:rPr>
        <w:outlineLvl w:val="0"/>
      </w:pPr>
      <w:r/>
      <w:bookmarkStart w:id="4" w:name="_Toc23288"/>
      <w:r>
        <w:rPr>
          <w:rFonts w:hint="eastAsia" w:ascii="宋体" w:hAnsi="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磋商小组</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1、磋商小组由采购人依法组建，由采购人代表、专家评委组成。</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2、磋商小组与参加采购活动的供应商存在下列利害关系之一的，应当回避：</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（一）参加采购活动前三年内，与供应商存在劳动关系、或者担任过供应商的董事、监事，或者是投标人的控股股东或实际控制人；</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（二）与供应商的法定代表人或者负责人有夫妻、直系血亲、三代以内旁系血亲或者近姻亲关系；</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（三）与供应商有其他影响政府采购活动公平、公正进行的关系。</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磋商小组发现本人与参加采购活动的供应商有利害关系的，应当主动提出回避。采购人或采购代理机构发现评审专家与参加采购活动的供应商有利害关系的，应当要求其回避。</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3、磋商小组负责具体的磋商事务，并独立履行以下职责：</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3.1审查响应文件是否符合磋商采购文件的要求，并作出评价；</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3.2可以要求磋商供应商对响应文件有关事项作出解释或澄清；</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3.3推荐成交候选磋商供应商名单；</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3.4向采购人或者有关部门报告非法干预磋商工作的行为。</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4、磋商小组成员应当履行下列义务：</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4.1遵纪守法，客观、公正、廉洁地履行职责；</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4.2按照磋商采购文件规定的评审办法和评分标准进行评审，对评审意见承担个人责任；</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4.3对磋商过程和结果，以及磋商供应商的商业秘密保密；</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4.4参与评审报告的起草；</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4.5配合相关部门的投诉处理工作；</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4.6配合采购人答复磋商供应商提出的质疑。</w:t>
      </w:r>
      <w:r/>
    </w:p>
    <w:p>
      <w:pPr>
        <w:ind w:firstLine="502"/>
        <w:spacing w:line="276"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en-US" w:eastAsia="zh-CN"/>
        </w:rPr>
        <w:t xml:space="preserve">24</w:t>
      </w:r>
      <w:r>
        <w:rPr>
          <w:rFonts w:hint="eastAsia" w:ascii="宋体" w:hAnsi="宋体" w:cs="宋体"/>
          <w:b/>
          <w:bCs/>
          <w:color w:val="000000"/>
          <w:sz w:val="21"/>
          <w:szCs w:val="21"/>
          <w:highlight w:val="none"/>
        </w:rPr>
        <w:t xml:space="preserve">、评审内容的保密</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1、磋商开始后，直到宣布授予成交单位合同为止，凡属于审查、澄清、评价和比较响应文件的所有资料，有关授予合同的信息都不应向磋商供应商或与评审无关的其他人泄露。</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2、在响应文件的审查、澄清、评价和比较以及授予合同的过程中，磋商供应商对采购人和磋商小组施加影响的任何行为，都将取消其成交资格。</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3、在评审期间，采购人将通过指定联络人与磋商供应商进行联系。</w:t>
      </w:r>
      <w:r/>
    </w:p>
    <w:p>
      <w:pPr>
        <w:ind w:firstLine="502"/>
        <w:spacing w:line="276"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en-US" w:eastAsia="zh-CN"/>
        </w:rPr>
        <w:t xml:space="preserve">25、</w:t>
      </w:r>
      <w:r>
        <w:rPr>
          <w:rFonts w:hint="eastAsia" w:ascii="宋体" w:hAnsi="宋体" w:cs="宋体"/>
          <w:b/>
          <w:bCs/>
          <w:color w:val="000000"/>
          <w:sz w:val="21"/>
          <w:szCs w:val="21"/>
          <w:highlight w:val="none"/>
        </w:rPr>
        <w:t xml:space="preserve">对响应文件初审</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1.1磋商供应商的响应文件未按照本须知规定制作的；</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1.2未按本须知规定提交资格文件；</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1.3与磋商采购文件有重大偏离；</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1.4磋商供应商拒绝修正错误；</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1.5磋商供应商的报价是选择性的；</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1.6磋商供应商的报价只投了部分内容；</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1.7未按时递交二次报价的</w:t>
      </w:r>
      <w:r>
        <w:rPr>
          <w:rFonts w:hint="eastAsia" w:ascii="宋体" w:hAnsi="宋体" w:cs="宋体"/>
          <w:b w:val="0"/>
          <w:bCs w:val="0"/>
          <w:color w:val="000000"/>
          <w:sz w:val="21"/>
          <w:szCs w:val="21"/>
          <w:highlight w:val="none"/>
          <w:lang w:val="en-US" w:eastAsia="zh-CN"/>
        </w:rPr>
        <w:t xml:space="preserve">或</w:t>
      </w:r>
      <w:r>
        <w:rPr>
          <w:rFonts w:hint="eastAsia" w:ascii="宋体" w:hAnsi="宋体" w:cs="宋体"/>
          <w:b w:val="0"/>
          <w:bCs w:val="0"/>
          <w:color w:val="000000"/>
          <w:sz w:val="21"/>
          <w:szCs w:val="21"/>
          <w:highlight w:val="none"/>
        </w:rPr>
        <w:t xml:space="preserve">最后报价超过了采购预算</w:t>
      </w:r>
      <w:r>
        <w:rPr>
          <w:rFonts w:hint="eastAsia" w:ascii="宋体" w:hAnsi="宋体" w:cs="宋体"/>
          <w:b w:val="0"/>
          <w:bCs w:val="0"/>
          <w:color w:val="000000"/>
          <w:sz w:val="21"/>
          <w:szCs w:val="21"/>
          <w:highlight w:val="none"/>
          <w:lang w:val="en-US" w:eastAsia="zh-CN"/>
        </w:rPr>
        <w:t xml:space="preserve">或最高限价的</w:t>
      </w:r>
      <w:r>
        <w:rPr>
          <w:rFonts w:hint="eastAsia" w:ascii="宋体" w:hAnsi="宋体" w:cs="宋体"/>
          <w:b w:val="0"/>
          <w:bCs w:val="0"/>
          <w:color w:val="000000"/>
          <w:sz w:val="21"/>
          <w:szCs w:val="21"/>
          <w:highlight w:val="none"/>
        </w:rPr>
        <w:t xml:space="preserve">；</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1.8磋商供应商的响应文件出现了评标委员会认为不应当雷同的情况；</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1.9经磋商小组认定磋商供应商的报价低于成本价的；</w:t>
      </w:r>
      <w:r/>
    </w:p>
    <w:p>
      <w:pPr>
        <w:ind w:firstLine="502"/>
        <w:spacing w:line="276" w:lineRule="auto"/>
        <w:rPr>
          <w:rFonts w:hint="eastAsia"/>
          <w:sz w:val="21"/>
          <w:szCs w:val="21"/>
          <w:highlight w:val="none"/>
        </w:rPr>
        <w:outlineLvl w:val="0"/>
      </w:pPr>
      <w:r>
        <w:rPr>
          <w:rFonts w:hint="eastAsia" w:ascii="宋体" w:hAnsi="宋体" w:eastAsia="宋体" w:cs="宋体"/>
          <w:b w:val="0"/>
          <w:bCs w:val="0"/>
          <w:color w:val="000000"/>
          <w:sz w:val="21"/>
          <w:szCs w:val="21"/>
          <w:highlight w:val="none"/>
          <w:lang w:val="en-US" w:eastAsia="zh-CN"/>
        </w:rPr>
        <w:t xml:space="preserve">1.10本次拟采购产品属于政府采购节能产品目录清单（强制采购）范围内的，各投标人应当提供由国家确定的认证机构出具的、处于有效期之内的节能产品认证证书复印件，上述目录清单可通过“中国政府采购网”查询，否则视为无效投标。</w:t>
      </w:r>
      <w:r/>
    </w:p>
    <w:p>
      <w:pPr>
        <w:ind w:firstLine="502"/>
        <w:spacing w:line="276"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1.1</w:t>
      </w:r>
      <w:r>
        <w:rPr>
          <w:rFonts w:hint="eastAsia" w:ascii="宋体" w:hAnsi="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rPr>
        <w:t xml:space="preserve">不同供应商的“机器码一致”的情形；</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1.1</w:t>
      </w: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 其他被磋商小组认定无效的情况。</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、磋商小组将对确定为实质性响应的文件进行审核，看其是否有计算上或累加上的算术错误，修正错误的原则如下：</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.1响应文件的大写金额与小写金额不一致的，以大写金额为准；</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.3对不同文字文本响应文件的解释发生异议的，以中文文本为准；</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.4磋商供应商不同意以上修正，则其响应文件将被拒绝。</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lang w:val="en-US" w:eastAsia="zh-CN"/>
        </w:rPr>
        <w:t xml:space="preserve">20</w:t>
      </w:r>
      <w:r>
        <w:rPr>
          <w:rFonts w:hint="eastAsia" w:ascii="宋体" w:hAnsi="宋体" w:cs="宋体"/>
          <w:b w:val="0"/>
          <w:bCs w:val="0"/>
          <w:color w:val="000000"/>
          <w:sz w:val="21"/>
          <w:szCs w:val="21"/>
          <w:highlight w:val="none"/>
        </w:rPr>
        <w:t xml:space="preserve">、项目的终止</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1、出现下列情形之一的，将终止竞争性磋商采购活动：</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1.1因情况变化，不再符合规定的竞争性磋商采购方式适用情形的；</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1.2出现影响采购公正的违法、违规行为的；</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1.3实质性响应磋商文件不满三家或进入二次报价的不满三家或二次报价在采购预算内不满三家的。</w:t>
      </w:r>
      <w:r/>
    </w:p>
    <w:p>
      <w:pPr>
        <w:ind w:firstLine="442"/>
        <w:spacing w:line="276"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21、</w:t>
      </w:r>
      <w:r>
        <w:rPr>
          <w:rFonts w:hint="eastAsia" w:ascii="宋体" w:hAnsi="宋体" w:eastAsia="宋体" w:cs="宋体"/>
          <w:b/>
          <w:bCs/>
          <w:color w:val="000000"/>
          <w:sz w:val="21"/>
          <w:szCs w:val="21"/>
          <w:highlight w:val="none"/>
        </w:rPr>
        <w:t xml:space="preserve">磋商说明</w:t>
      </w:r>
      <w:r/>
    </w:p>
    <w:p>
      <w:pPr>
        <w:ind w:firstLine="442"/>
        <w:spacing w:line="276"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rPr>
        <w:t xml:space="preserve">响应文件中已标价工程量清单与采购文件规定的暂估价、暂列金额及甲供材料价格不一致的，为无效响应文件；</w:t>
      </w:r>
      <w:r/>
    </w:p>
    <w:p>
      <w:pPr>
        <w:ind w:firstLine="442"/>
        <w:spacing w:line="276"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zh-CN"/>
        </w:rPr>
        <w:t xml:space="preserve">响应文件中已标价工程量清单与采购文件明确列出的不可竞争费用项目或费率或计算基础不一致的，为无效响应文件；</w:t>
      </w:r>
      <w:r/>
    </w:p>
    <w:p>
      <w:pPr>
        <w:ind w:firstLine="442"/>
        <w:spacing w:line="276"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zh-CN"/>
        </w:rPr>
        <w:t xml:space="preserve">响应文件的已标价工程量清单与采购文件提供的工程量清单中的项目编码、项目名称、项目特征、计量单位、工程量不一致的，为无效响应文件；</w:t>
      </w:r>
      <w:r/>
    </w:p>
    <w:p>
      <w:pPr>
        <w:ind w:firstLine="442"/>
        <w:spacing w:line="276" w:lineRule="auto"/>
        <w:rPr>
          <w:rFonts w:hint="eastAsia"/>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4、除因磋商文件修改导致成本增加外，最后报价不得高于一次报价，否则为无效响应报价。</w:t>
      </w:r>
      <w:r/>
    </w:p>
    <w:p>
      <w:pPr>
        <w:ind w:firstLine="502"/>
        <w:spacing w:line="276"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en-US" w:eastAsia="zh-CN"/>
        </w:rPr>
        <w:t xml:space="preserve">22</w:t>
      </w:r>
      <w:r>
        <w:rPr>
          <w:rFonts w:hint="eastAsia" w:ascii="宋体" w:hAnsi="宋体" w:cs="宋体"/>
          <w:b/>
          <w:bCs/>
          <w:color w:val="000000"/>
          <w:sz w:val="21"/>
          <w:szCs w:val="21"/>
          <w:highlight w:val="none"/>
        </w:rPr>
        <w:t xml:space="preserve">、成交单位的确认</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1、磋商小组根据磋商供应商资格审查情况，对响应文件进行评价和比较，按照评审办法和标准进行评审，并按采购人的委托向采购人推荐成交候选单位。</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2、确定成交供应商后，磋商采购单位将在规定的时间内将成交结果在相关媒体上予以公告。</w:t>
      </w:r>
      <w:r/>
    </w:p>
    <w:p>
      <w:pPr>
        <w:ind w:firstLine="502"/>
        <w:spacing w:line="276"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en-US" w:eastAsia="zh-CN"/>
        </w:rPr>
        <w:t xml:space="preserve">23</w:t>
      </w:r>
      <w:r>
        <w:rPr>
          <w:rFonts w:hint="eastAsia" w:ascii="宋体" w:hAnsi="宋体" w:cs="宋体"/>
          <w:b/>
          <w:bCs/>
          <w:color w:val="000000"/>
          <w:sz w:val="21"/>
          <w:szCs w:val="21"/>
          <w:highlight w:val="none"/>
        </w:rPr>
        <w:t xml:space="preserve">、合同授予标准</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1、采购人将把合同授予其响应文件在实质上响应磋商文件要求和按本须知规定评选出的磋商供应商。</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firstLine="502"/>
        <w:spacing w:line="276"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en-US" w:eastAsia="zh-CN"/>
        </w:rPr>
        <w:t xml:space="preserve">24</w:t>
      </w:r>
      <w:r>
        <w:rPr>
          <w:rFonts w:hint="eastAsia" w:ascii="宋体" w:hAnsi="宋体" w:cs="宋体"/>
          <w:b/>
          <w:bCs/>
          <w:color w:val="000000"/>
          <w:sz w:val="21"/>
          <w:szCs w:val="21"/>
          <w:highlight w:val="none"/>
        </w:rPr>
        <w:t xml:space="preserve">、成交通知书</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1、磋商采购单位应在规定的时间向成交供应商发出成交通知书。成交通知书发出后，采购人改变成交结果，或者成交供应商放弃成交，应当承担相应的法律责任。</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2、成交通知书将成为合同的组成部分。</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3、磋商采购单位对未成交供应商不承担解释未成交原因的义务。</w:t>
      </w:r>
      <w:r/>
    </w:p>
    <w:p>
      <w:pPr>
        <w:ind w:firstLine="502"/>
        <w:spacing w:line="276"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en-US" w:eastAsia="zh-CN"/>
        </w:rPr>
        <w:t xml:space="preserve">25</w:t>
      </w:r>
      <w:r>
        <w:rPr>
          <w:rFonts w:hint="eastAsia" w:ascii="宋体" w:hAnsi="宋体" w:cs="宋体"/>
          <w:b/>
          <w:bCs/>
          <w:color w:val="000000"/>
          <w:sz w:val="21"/>
          <w:szCs w:val="21"/>
          <w:highlight w:val="none"/>
        </w:rPr>
        <w:t xml:space="preserve">、告知成交结果</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1、发出成交通知书。在发布成交公告的同时，向成交磋商供应商发出成交通知书。</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firstLine="502"/>
        <w:spacing w:line="276"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en-US" w:eastAsia="zh-CN"/>
        </w:rPr>
        <w:t xml:space="preserve">26</w:t>
      </w:r>
      <w:r>
        <w:rPr>
          <w:rFonts w:hint="eastAsia" w:ascii="宋体" w:hAnsi="宋体" w:cs="宋体"/>
          <w:b/>
          <w:bCs/>
          <w:color w:val="000000"/>
          <w:sz w:val="21"/>
          <w:szCs w:val="21"/>
          <w:highlight w:val="none"/>
        </w:rPr>
        <w:t xml:space="preserve">、合同的签订</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1、成交单位应按规定的时间和地点，由法定代表人或代理人与甲方代表签订合同。否则按放弃处理。</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2、签订合同及合同条款应以磋商采购文件和成交单位的响应文件及其澄清文件为依据。</w:t>
      </w:r>
      <w:r/>
    </w:p>
    <w:p>
      <w:pPr>
        <w:ind w:firstLine="502"/>
        <w:spacing w:line="276" w:lineRule="auto"/>
        <w:rPr>
          <w:rFonts w:hint="default" w:ascii="宋体" w:hAnsi="宋体" w:eastAsia="宋体" w:cs="宋体"/>
          <w:b/>
          <w:bCs/>
          <w:color w:val="000000"/>
          <w:sz w:val="21"/>
          <w:szCs w:val="21"/>
          <w:highlight w:val="none"/>
          <w:lang w:val="en-US" w:eastAsia="zh-CN"/>
        </w:rPr>
        <w:outlineLvl w:val="0"/>
      </w:pPr>
      <w:r>
        <w:rPr>
          <w:rFonts w:hint="eastAsia" w:ascii="宋体" w:hAnsi="宋体" w:cs="宋体"/>
          <w:b/>
          <w:bCs/>
          <w:color w:val="000000"/>
          <w:sz w:val="21"/>
          <w:szCs w:val="21"/>
          <w:highlight w:val="none"/>
          <w:lang w:val="en-US" w:eastAsia="zh-CN"/>
        </w:rPr>
        <w:t xml:space="preserve">27</w:t>
      </w:r>
      <w:r>
        <w:rPr>
          <w:rFonts w:hint="eastAsia" w:ascii="宋体" w:hAnsi="宋体" w:cs="宋体"/>
          <w:b/>
          <w:bCs/>
          <w:color w:val="000000"/>
          <w:sz w:val="21"/>
          <w:szCs w:val="21"/>
          <w:highlight w:val="none"/>
        </w:rPr>
        <w:t xml:space="preserve">、代理服务费</w:t>
      </w:r>
      <w:r>
        <w:rPr>
          <w:rFonts w:hint="eastAsia" w:ascii="宋体" w:hAnsi="宋体" w:cs="宋体"/>
          <w:b/>
          <w:bCs/>
          <w:color w:val="000000"/>
          <w:sz w:val="21"/>
          <w:szCs w:val="21"/>
          <w:highlight w:val="none"/>
          <w:lang w:val="en-US" w:eastAsia="zh-CN"/>
        </w:rPr>
        <w:t xml:space="preserve">及其他费用</w:t>
      </w:r>
      <w:r/>
    </w:p>
    <w:p>
      <w:pPr>
        <w:ind w:firstLine="502"/>
        <w:spacing w:line="276" w:lineRule="auto"/>
        <w:rPr>
          <w:rFonts w:hint="eastAsia" w:ascii="宋体" w:hAnsi="宋体" w:cs="宋体"/>
          <w:b w:val="0"/>
          <w:bCs w:val="0"/>
          <w:color w:val="000000"/>
          <w:sz w:val="21"/>
          <w:szCs w:val="21"/>
          <w:highlight w:val="none"/>
        </w:rPr>
        <w:outlineLvl w:val="0"/>
      </w:pPr>
      <w:r>
        <w:rPr>
          <w:rFonts w:hint="eastAsia" w:ascii="宋体" w:hAnsi="宋体" w:cs="宋体"/>
          <w:b w:val="0"/>
          <w:bCs w:val="0"/>
          <w:color w:val="000000"/>
          <w:sz w:val="21"/>
          <w:szCs w:val="21"/>
          <w:highlight w:val="none"/>
        </w:rPr>
        <w:t xml:space="preserve">1、</w:t>
      </w:r>
      <w:r>
        <w:rPr>
          <w:rFonts w:hint="eastAsia" w:ascii="宋体" w:hAnsi="宋体" w:cs="宋体"/>
          <w:b w:val="0"/>
          <w:bCs w:val="0"/>
          <w:color w:val="000000"/>
          <w:sz w:val="21"/>
          <w:szCs w:val="21"/>
          <w:highlight w:val="none"/>
          <w:lang w:val="en-US" w:eastAsia="zh-CN"/>
        </w:rPr>
        <w:t xml:space="preserve">采购人</w:t>
      </w:r>
      <w:r>
        <w:rPr>
          <w:rFonts w:hint="eastAsia" w:ascii="宋体" w:hAnsi="宋体" w:cs="宋体"/>
          <w:b w:val="0"/>
          <w:bCs w:val="0"/>
          <w:color w:val="000000"/>
          <w:sz w:val="21"/>
          <w:szCs w:val="21"/>
          <w:highlight w:val="none"/>
        </w:rPr>
        <w:t xml:space="preserve">须按前附表的规定计算并支付服务费</w:t>
      </w:r>
      <w:r>
        <w:rPr>
          <w:rFonts w:hint="eastAsia" w:ascii="宋体" w:hAnsi="宋体" w:cs="宋体"/>
          <w:b w:val="0"/>
          <w:bCs w:val="0"/>
          <w:color w:val="000000"/>
          <w:sz w:val="21"/>
          <w:szCs w:val="21"/>
          <w:highlight w:val="none"/>
          <w:lang w:val="en-US" w:eastAsia="zh-CN"/>
        </w:rPr>
        <w:t xml:space="preserve">及评审费</w:t>
      </w:r>
      <w:r>
        <w:rPr>
          <w:rFonts w:hint="eastAsia" w:ascii="宋体" w:hAnsi="宋体" w:cs="宋体"/>
          <w:b w:val="0"/>
          <w:bCs w:val="0"/>
          <w:color w:val="000000"/>
          <w:sz w:val="21"/>
          <w:szCs w:val="21"/>
          <w:highlight w:val="none"/>
          <w:lang w:eastAsia="zh-CN"/>
        </w:rPr>
        <w:t xml:space="preserve">。</w:t>
      </w:r>
      <w:bookmarkEnd w:id="4"/>
      <w:r>
        <w:rPr>
          <w:highlight w:val="none"/>
        </w:rPr>
      </w:r>
      <w:r/>
    </w:p>
    <w:p>
      <w:pPr>
        <w:ind w:firstLine="502"/>
        <w:spacing w:line="276" w:lineRule="auto"/>
        <w:rPr>
          <w:rFonts w:hint="eastAsia" w:ascii="宋体" w:hAnsi="宋体" w:eastAsia="宋体" w:cs="宋体"/>
          <w:b/>
          <w:bCs/>
          <w:color w:val="000000"/>
          <w:sz w:val="21"/>
          <w:szCs w:val="21"/>
          <w:highlight w:val="none"/>
          <w:lang w:val="en-US" w:eastAsia="zh-CN"/>
        </w:rPr>
        <w:outlineLvl w:val="0"/>
      </w:pPr>
      <w:r/>
      <w:bookmarkStart w:id="5" w:name="_Toc1022"/>
      <w:r>
        <w:rPr>
          <w:rFonts w:hint="eastAsia" w:ascii="宋体" w:hAnsi="宋体" w:eastAsia="宋体" w:cs="宋体"/>
          <w:b/>
          <w:bCs/>
          <w:color w:val="000000"/>
          <w:sz w:val="21"/>
          <w:szCs w:val="21"/>
          <w:highlight w:val="none"/>
          <w:lang w:val="en-US" w:eastAsia="zh-CN"/>
        </w:rPr>
        <w:t xml:space="preserve">28、质疑</w:t>
      </w:r>
      <w:bookmarkEnd w:id="5"/>
      <w:r/>
      <w:r/>
    </w:p>
    <w:p>
      <w:pPr>
        <w:ind w:firstLine="440"/>
        <w:spacing w:line="276"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zh-CN"/>
        </w:rPr>
        <w:t xml:space="preserve">供应商认为本采购文件条款使自己的权益受到损害的，应在知道或者应知权益受到损害之日起七个工作日内，以书面形式向招标代理机构提出质疑。招标代理机构应当在收到供应商书面质疑后七个工作日内作出答复。</w:t>
      </w:r>
      <w:r/>
    </w:p>
    <w:p>
      <w:pPr>
        <w:ind w:firstLine="440"/>
        <w:spacing w:line="276"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40"/>
        <w:spacing w:line="276"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bCs/>
          <w:color w:val="000000"/>
          <w:sz w:val="21"/>
          <w:szCs w:val="21"/>
          <w:highlight w:val="none"/>
          <w:lang w:val="zh-CN"/>
        </w:rPr>
        <w:t xml:space="preserve">《投标供应商确认函》</w:t>
      </w:r>
      <w:r>
        <w:rPr>
          <w:rFonts w:hint="eastAsia" w:ascii="宋体" w:hAnsi="宋体" w:cs="宋体"/>
          <w:color w:val="000000"/>
          <w:sz w:val="21"/>
          <w:szCs w:val="21"/>
          <w:highlight w:val="none"/>
          <w:lang w:val="zh-CN"/>
        </w:rPr>
        <w:t xml:space="preserve">）与质疑函一起递交，否则不予受理。</w:t>
      </w:r>
      <w:r/>
    </w:p>
    <w:p>
      <w:pPr>
        <w:ind w:firstLine="440"/>
        <w:spacing w:line="276"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在采购活动中本身权益未受到损害的供应商所提出的质疑不予受理。</w:t>
      </w:r>
      <w:r/>
    </w:p>
    <w:p>
      <w:pPr>
        <w:ind w:firstLine="440"/>
        <w:spacing w:line="276"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供应商应当在法定质疑期内一次性提出针对同一采购程序环节的质疑。供应商如在法定期限内对同一采购程序环节提出多次质疑的，代理单位、采购人将只对供应商第一次质疑作出答复。</w:t>
      </w:r>
      <w:r/>
    </w:p>
    <w:p>
      <w:pPr>
        <w:ind w:firstLine="440"/>
        <w:spacing w:line="276"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val="zh-CN"/>
        </w:rPr>
        <w:t xml:space="preserve">接受质疑函的方式：当场送达或邮寄方式。</w:t>
      </w:r>
      <w:r/>
    </w:p>
    <w:p>
      <w:pPr>
        <w:ind w:firstLine="880"/>
        <w:spacing w:line="276"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联系部门：</w:t>
      </w:r>
      <w:r>
        <w:rPr>
          <w:rFonts w:hint="eastAsia" w:ascii="宋体" w:hAnsi="宋体" w:cs="宋体"/>
          <w:color w:val="000000"/>
          <w:sz w:val="21"/>
          <w:szCs w:val="21"/>
          <w:highlight w:val="none"/>
          <w:lang w:val="zh-CN"/>
        </w:rPr>
        <w:t xml:space="preserve">苏州金众工程投资管理咨询有限公司</w:t>
      </w:r>
      <w:r/>
    </w:p>
    <w:p>
      <w:pPr>
        <w:ind w:firstLine="880"/>
        <w:spacing w:line="276"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通讯地址：</w:t>
      </w:r>
      <w:r>
        <w:rPr>
          <w:rFonts w:hint="eastAsia" w:ascii="宋体" w:hAnsi="宋体" w:cs="宋体"/>
          <w:color w:val="000000"/>
          <w:sz w:val="21"/>
          <w:szCs w:val="21"/>
          <w:highlight w:val="none"/>
          <w:lang w:val="zh-CN"/>
        </w:rPr>
        <w:t xml:space="preserve">苏州市吴中区明溪路153号2楼代理部</w:t>
      </w:r>
      <w:r/>
    </w:p>
    <w:p>
      <w:pPr>
        <w:ind w:firstLine="880"/>
        <w:spacing w:line="276"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联系人：</w:t>
      </w:r>
      <w:r>
        <w:rPr>
          <w:rFonts w:hint="eastAsia" w:ascii="宋体" w:hAnsi="宋体" w:cs="宋体"/>
          <w:color w:val="000000"/>
          <w:sz w:val="21"/>
          <w:szCs w:val="21"/>
          <w:highlight w:val="none"/>
          <w:lang w:val="zh-CN"/>
        </w:rPr>
        <w:t xml:space="preserve">王顺</w:t>
      </w:r>
      <w:r/>
    </w:p>
    <w:p>
      <w:pPr>
        <w:ind w:firstLine="880"/>
        <w:spacing w:line="276" w:lineRule="auto"/>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lang w:val="zh-CN"/>
        </w:rPr>
        <w:t xml:space="preserve">联系方式：</w:t>
      </w:r>
      <w:r>
        <w:rPr>
          <w:rFonts w:hint="eastAsia" w:ascii="宋体" w:hAnsi="宋体" w:cs="宋体"/>
          <w:color w:val="000000"/>
          <w:sz w:val="21"/>
          <w:szCs w:val="21"/>
          <w:highlight w:val="none"/>
          <w:lang w:val="zh-CN"/>
        </w:rPr>
        <w:t xml:space="preserve">0512-65707552</w:t>
      </w:r>
      <w:r/>
    </w:p>
    <w:p>
      <w:pPr>
        <w:numPr>
          <w:ilvl w:val="0"/>
          <w:numId w:val="2"/>
        </w:numPr>
        <w:ind w:firstLine="442"/>
        <w:spacing w:line="276"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未尽事宜</w:t>
      </w:r>
      <w:r/>
    </w:p>
    <w:p>
      <w:pPr>
        <w:ind w:firstLine="420"/>
        <w:jc w:val="both"/>
        <w:keepLines w:val="0"/>
        <w:keepNext w:val="0"/>
        <w:pageBreakBefore w:val="0"/>
        <w:widowControl w:val="off"/>
        <w:rPr>
          <w:rFonts w:hint="eastAsia"/>
          <w:lang w:val="zh-CN"/>
        </w:rPr>
      </w:pPr>
      <w:r>
        <w:rPr>
          <w:rFonts w:hint="eastAsia"/>
          <w:lang w:val="zh-CN"/>
        </w:rPr>
        <w:t xml:space="preserve">按《中华人民共和国政府采购法》及其他有关法律法规的规定执行。</w:t>
      </w:r>
      <w:r/>
    </w:p>
    <w:p>
      <w:pPr>
        <w:ind w:firstLine="840"/>
        <w:jc w:val="center"/>
        <w:rPr>
          <w:rFonts w:hint="eastAsia"/>
          <w:lang w:val="zh-CN"/>
        </w:rPr>
      </w:pPr>
      <w:r>
        <w:rPr>
          <w:rFonts w:hint="eastAsia"/>
          <w:lang w:val="zh-CN"/>
        </w:rPr>
      </w:r>
      <w:r/>
    </w:p>
    <w:p>
      <w:pPr>
        <w:ind w:firstLine="840"/>
        <w:jc w:val="center"/>
        <w:rPr>
          <w:rFonts w:hint="eastAsia"/>
          <w:lang w:val="zh-CN"/>
        </w:rPr>
      </w:pPr>
      <w:r>
        <w:rPr>
          <w:rFonts w:hint="eastAsia"/>
          <w:lang w:val="zh-CN"/>
        </w:rPr>
      </w:r>
      <w:r/>
    </w:p>
    <w:p>
      <w:pPr>
        <w:ind w:firstLine="840"/>
        <w:jc w:val="center"/>
        <w:rPr>
          <w:rFonts w:hint="eastAsia"/>
          <w:lang w:val="zh-CN"/>
        </w:rPr>
      </w:pPr>
      <w:r>
        <w:rPr>
          <w:rFonts w:hint="eastAsia"/>
          <w:lang w:val="zh-CN"/>
        </w:rPr>
      </w:r>
      <w:r/>
    </w:p>
    <w:p>
      <w:pPr>
        <w:ind w:firstLine="840"/>
        <w:jc w:val="center"/>
        <w:rPr>
          <w:rFonts w:hint="eastAsia"/>
          <w:lang w:val="zh-CN"/>
        </w:rPr>
      </w:pPr>
      <w:r>
        <w:rPr>
          <w:rFonts w:hint="eastAsia"/>
          <w:lang w:val="zh-CN"/>
        </w:rPr>
      </w:r>
      <w:r/>
    </w:p>
    <w:p>
      <w:pPr>
        <w:ind w:firstLine="840"/>
        <w:jc w:val="center"/>
        <w:rPr>
          <w:rFonts w:hint="eastAsia"/>
          <w:lang w:val="zh-CN"/>
        </w:rPr>
      </w:pPr>
      <w:r>
        <w:rPr>
          <w:rFonts w:hint="eastAsia"/>
          <w:lang w:val="zh-CN"/>
        </w:rPr>
      </w:r>
      <w:r/>
    </w:p>
    <w:p>
      <w:pPr>
        <w:ind w:firstLine="840"/>
        <w:jc w:val="center"/>
        <w:rPr>
          <w:rFonts w:hint="eastAsia"/>
          <w:lang w:val="zh-CN"/>
        </w:rPr>
      </w:pPr>
      <w:r>
        <w:rPr>
          <w:rFonts w:hint="eastAsia"/>
          <w:lang w:val="zh-CN"/>
        </w:rPr>
      </w:r>
      <w:r/>
    </w:p>
    <w:p>
      <w:pPr>
        <w:jc w:val="center"/>
        <w:rPr>
          <w:rStyle w:val="763"/>
          <w:rFonts w:hint="eastAsia"/>
        </w:rPr>
      </w:pPr>
      <w:r/>
      <w:bookmarkStart w:id="6" w:name="_Toc22659"/>
      <w:r>
        <w:rPr>
          <w:rStyle w:val="763"/>
          <w:rFonts w:hint="eastAsia"/>
        </w:rPr>
        <w:t xml:space="preserve">第三章 合同主要条款</w:t>
      </w:r>
      <w:bookmarkEnd w:id="6"/>
      <w:r/>
      <w:r/>
    </w:p>
    <w:p>
      <w:pPr>
        <w:jc w:val="center"/>
        <w:spacing w:line="600" w:lineRule="auto"/>
        <w:rPr>
          <w:rFonts w:ascii="宋体" w:hAnsi="宋体"/>
          <w:b/>
          <w:sz w:val="72"/>
          <w:szCs w:val="24"/>
        </w:rPr>
      </w:pPr>
      <w:r/>
      <w:bookmarkStart w:id="7" w:name="_Toc29842"/>
      <w:r>
        <w:rPr>
          <w:rFonts w:hint="eastAsia" w:ascii="宋体" w:hAnsi="宋体"/>
          <w:b/>
          <w:sz w:val="72"/>
          <w:szCs w:val="24"/>
        </w:rPr>
        <w:t xml:space="preserve">建设工程施工合同</w:t>
      </w:r>
      <w:r/>
    </w:p>
    <w:p>
      <w:pPr>
        <w:jc w:val="center"/>
        <w:spacing w:line="500" w:lineRule="exact"/>
        <w:widowControl/>
        <w:rPr>
          <w:rFonts w:ascii="宋体" w:hAnsi="宋体"/>
          <w:b/>
          <w:sz w:val="32"/>
          <w:szCs w:val="32"/>
        </w:rPr>
      </w:pPr>
      <w:r>
        <w:rPr>
          <w:rFonts w:ascii="宋体" w:hAnsi="宋体"/>
          <w:b/>
          <w:sz w:val="32"/>
          <w:szCs w:val="32"/>
        </w:rPr>
      </w:r>
      <w:r/>
    </w:p>
    <w:p>
      <w:pPr>
        <w:jc w:val="center"/>
        <w:spacing w:line="500" w:lineRule="exact"/>
        <w:widowControl/>
        <w:rPr>
          <w:rFonts w:ascii="宋体" w:hAnsi="宋体"/>
          <w:b/>
          <w:sz w:val="32"/>
          <w:szCs w:val="32"/>
        </w:rPr>
      </w:pPr>
      <w:r>
        <w:rPr>
          <w:rFonts w:ascii="宋体" w:hAnsi="宋体"/>
          <w:b/>
          <w:sz w:val="32"/>
          <w:szCs w:val="32"/>
        </w:rPr>
      </w:r>
      <w:r/>
    </w:p>
    <w:p>
      <w:pPr>
        <w:pStyle w:val="741"/>
      </w:pPr>
      <w:r/>
      <w:r/>
    </w:p>
    <w:p>
      <w:pPr>
        <w:pStyle w:val="741"/>
      </w:pPr>
      <w:r/>
      <w:r/>
    </w:p>
    <w:p>
      <w:pPr>
        <w:pStyle w:val="741"/>
      </w:pPr>
      <w:r/>
      <w:r/>
    </w:p>
    <w:p>
      <w:pPr>
        <w:jc w:val="left"/>
        <w:spacing w:line="480" w:lineRule="auto"/>
        <w:widowControl/>
        <w:rPr>
          <w:rFonts w:ascii="宋体" w:hAnsi="宋体"/>
          <w:b/>
          <w:sz w:val="36"/>
          <w:szCs w:val="36"/>
          <w:u w:val="single"/>
        </w:rPr>
      </w:pPr>
      <w:r>
        <w:rPr>
          <w:rFonts w:hint="eastAsia" w:ascii="宋体" w:hAnsi="宋体"/>
          <w:b/>
          <w:sz w:val="36"/>
          <w:szCs w:val="36"/>
        </w:rPr>
        <w:t xml:space="preserve">发包人：</w:t>
      </w:r>
      <w:r>
        <w:rPr>
          <w:rFonts w:hint="eastAsia" w:ascii="宋体" w:hAnsi="宋体"/>
          <w:b/>
          <w:bCs/>
          <w:sz w:val="36"/>
          <w:szCs w:val="36"/>
          <w:u w:val="single"/>
        </w:rPr>
        <w:t xml:space="preserve">                                  </w:t>
      </w:r>
      <w:r/>
    </w:p>
    <w:p>
      <w:pPr>
        <w:jc w:val="left"/>
        <w:spacing w:line="480" w:lineRule="auto"/>
        <w:widowControl/>
        <w:rPr>
          <w:rFonts w:ascii="宋体" w:hAnsi="宋体"/>
          <w:b/>
          <w:sz w:val="36"/>
          <w:szCs w:val="36"/>
        </w:rPr>
      </w:pPr>
      <w:r>
        <w:rPr>
          <w:rFonts w:hint="eastAsia" w:ascii="宋体" w:hAnsi="宋体"/>
          <w:b/>
          <w:sz w:val="36"/>
          <w:szCs w:val="36"/>
        </w:rPr>
        <w:t xml:space="preserve">承包人：</w:t>
      </w:r>
      <w:r>
        <w:rPr>
          <w:rFonts w:hint="eastAsia" w:ascii="宋体" w:hAnsi="宋体"/>
          <w:b/>
          <w:sz w:val="36"/>
          <w:szCs w:val="36"/>
          <w:u w:val="single"/>
        </w:rPr>
        <w:t xml:space="preserve">                                  </w:t>
      </w:r>
      <w:r/>
    </w:p>
    <w:p>
      <w:pPr>
        <w:jc w:val="left"/>
        <w:spacing w:line="480" w:lineRule="auto"/>
        <w:widowControl/>
        <w:rPr>
          <w:rFonts w:ascii="宋体" w:hAnsi="宋体"/>
          <w:b/>
          <w:sz w:val="36"/>
          <w:szCs w:val="36"/>
          <w:u w:val="single"/>
        </w:rPr>
      </w:pPr>
      <w:r>
        <w:rPr>
          <w:rFonts w:hint="eastAsia" w:ascii="宋体" w:hAnsi="宋体"/>
          <w:b/>
          <w:sz w:val="36"/>
          <w:szCs w:val="36"/>
        </w:rPr>
        <w:t xml:space="preserve">工程名称：</w:t>
      </w:r>
      <w:r>
        <w:rPr>
          <w:rFonts w:hint="eastAsia" w:ascii="宋体" w:hAnsi="宋体"/>
          <w:b/>
          <w:sz w:val="36"/>
          <w:szCs w:val="36"/>
          <w:u w:val="single"/>
        </w:rPr>
        <w:t xml:space="preserve">                                </w:t>
      </w:r>
      <w:r/>
    </w:p>
    <w:p>
      <w:pPr>
        <w:jc w:val="left"/>
        <w:spacing w:line="480" w:lineRule="auto"/>
        <w:widowControl/>
        <w:rPr>
          <w:rFonts w:ascii="宋体" w:hAnsi="宋体"/>
          <w:b/>
          <w:sz w:val="36"/>
          <w:szCs w:val="36"/>
          <w:u w:val="single"/>
        </w:rPr>
      </w:pPr>
      <w:r>
        <w:rPr>
          <w:rFonts w:hint="eastAsia" w:ascii="宋体" w:hAnsi="宋体"/>
          <w:b/>
          <w:sz w:val="36"/>
          <w:szCs w:val="36"/>
        </w:rPr>
        <w:t xml:space="preserve">项目编号：</w:t>
      </w:r>
      <w:r>
        <w:rPr>
          <w:rFonts w:hint="eastAsia" w:ascii="宋体" w:hAnsi="宋体"/>
          <w:b/>
          <w:sz w:val="36"/>
          <w:szCs w:val="36"/>
          <w:u w:val="single"/>
        </w:rPr>
        <w:t xml:space="preserve">                                </w:t>
      </w:r>
      <w:r/>
    </w:p>
    <w:p>
      <w:pPr>
        <w:ind w:firstLine="1970"/>
        <w:jc w:val="left"/>
        <w:spacing w:line="360" w:lineRule="auto"/>
        <w:widowControl/>
        <w:rPr>
          <w:rFonts w:ascii="宋体" w:hAnsi="宋体"/>
          <w:b/>
          <w:sz w:val="36"/>
          <w:szCs w:val="24"/>
        </w:rPr>
      </w:pPr>
      <w:r>
        <w:rPr>
          <w:rFonts w:ascii="宋体" w:hAnsi="宋体"/>
          <w:b/>
          <w:sz w:val="36"/>
          <w:szCs w:val="24"/>
        </w:rPr>
      </w:r>
      <w:r/>
    </w:p>
    <w:p>
      <w:pPr>
        <w:ind w:firstLine="1970"/>
        <w:jc w:val="left"/>
        <w:spacing w:line="400" w:lineRule="exact"/>
        <w:widowControl/>
        <w:rPr>
          <w:rFonts w:ascii="宋体" w:hAnsi="宋体"/>
          <w:b/>
          <w:sz w:val="36"/>
          <w:szCs w:val="24"/>
        </w:rPr>
      </w:pPr>
      <w:r>
        <w:rPr>
          <w:rFonts w:hint="eastAsia" w:ascii="宋体" w:hAnsi="宋体"/>
          <w:b/>
          <w:sz w:val="36"/>
          <w:szCs w:val="24"/>
        </w:rPr>
        <w:t xml:space="preserve"> </w:t>
      </w:r>
      <w:r/>
    </w:p>
    <w:p>
      <w:pPr>
        <w:ind w:firstLine="1970"/>
        <w:jc w:val="left"/>
        <w:spacing w:line="400" w:lineRule="exact"/>
        <w:widowControl/>
        <w:rPr>
          <w:rFonts w:ascii="宋体" w:hAnsi="宋体"/>
          <w:b/>
          <w:sz w:val="36"/>
          <w:szCs w:val="24"/>
        </w:rPr>
      </w:pPr>
      <w:r>
        <w:rPr>
          <w:rFonts w:ascii="宋体" w:hAnsi="宋体"/>
          <w:b/>
          <w:sz w:val="36"/>
          <w:szCs w:val="24"/>
        </w:rPr>
      </w:r>
      <w:r/>
    </w:p>
    <w:p>
      <w:pPr>
        <w:jc w:val="left"/>
        <w:spacing w:line="400" w:lineRule="exact"/>
        <w:widowControl/>
        <w:rPr>
          <w:rFonts w:ascii="宋体" w:hAnsi="宋体"/>
          <w:b/>
          <w:sz w:val="36"/>
          <w:szCs w:val="24"/>
        </w:rPr>
      </w:pPr>
      <w:r>
        <w:rPr>
          <w:rFonts w:ascii="宋体" w:hAnsi="宋体"/>
          <w:b/>
          <w:sz w:val="36"/>
          <w:szCs w:val="24"/>
        </w:rPr>
      </w:r>
      <w:r/>
    </w:p>
    <w:p>
      <w:pPr>
        <w:ind w:firstLine="2700"/>
        <w:jc w:val="left"/>
        <w:spacing w:line="360" w:lineRule="exact"/>
        <w:widowControl/>
        <w:rPr>
          <w:rFonts w:ascii="宋体" w:hAnsi="宋体" w:cs="宋体"/>
          <w:spacing w:val="30"/>
          <w:sz w:val="30"/>
          <w:szCs w:val="30"/>
        </w:rPr>
      </w:pPr>
      <w:r>
        <w:rPr>
          <w:rFonts w:hint="eastAsia" w:ascii="宋体" w:hAnsi="宋体" w:cs="宋体"/>
          <w:spacing w:val="30"/>
          <w:sz w:val="30"/>
          <w:szCs w:val="30"/>
        </w:rPr>
        <w:t xml:space="preserve">国家工商行政管理局</w:t>
      </w:r>
      <w:r/>
    </w:p>
    <w:p>
      <w:pPr>
        <w:ind w:firstLine="7113"/>
        <w:jc w:val="left"/>
        <w:spacing w:line="360" w:lineRule="exact"/>
        <w:widowControl/>
        <w:rPr>
          <w:rFonts w:ascii="宋体" w:hAnsi="宋体" w:cs="宋体"/>
          <w:sz w:val="30"/>
          <w:szCs w:val="30"/>
        </w:rPr>
      </w:pPr>
      <w:r>
        <w:rPr>
          <w:rFonts w:hint="eastAsia" w:ascii="宋体" w:hAnsi="宋体" w:cs="宋体"/>
          <w:sz w:val="30"/>
          <w:szCs w:val="30"/>
        </w:rPr>
        <w:t xml:space="preserve">制定</w:t>
      </w:r>
      <w:r/>
    </w:p>
    <w:p>
      <w:pPr>
        <w:ind w:firstLine="2580"/>
        <w:jc w:val="left"/>
        <w:spacing w:line="360" w:lineRule="exact"/>
        <w:widowControl/>
        <w:rPr>
          <w:rFonts w:ascii="宋体" w:hAnsi="宋体" w:cs="宋体"/>
          <w:spacing w:val="22"/>
          <w:sz w:val="30"/>
          <w:szCs w:val="30"/>
        </w:rPr>
      </w:pPr>
      <w:r>
        <w:rPr>
          <w:rFonts w:hint="eastAsia" w:ascii="宋体" w:hAnsi="宋体" w:cs="宋体"/>
          <w:spacing w:val="22"/>
          <w:sz w:val="30"/>
          <w:szCs w:val="30"/>
        </w:rPr>
        <w:t xml:space="preserve">中华人民共和国建设部</w:t>
      </w:r>
      <w:r/>
    </w:p>
    <w:p>
      <w:pPr>
        <w:ind w:left="720" w:hanging="720"/>
        <w:jc w:val="center"/>
        <w:keepNext/>
        <w:spacing w:before="240" w:after="60" w:line="360" w:lineRule="auto"/>
        <w:tabs>
          <w:tab w:val="left" w:pos="720" w:leader="none"/>
        </w:tabs>
        <w:rPr>
          <w:rFonts w:ascii="宋体" w:hAnsi="宋体" w:cs="宋体"/>
          <w:bCs/>
          <w:szCs w:val="21"/>
        </w:rPr>
        <w:outlineLvl w:val="2"/>
      </w:pPr>
      <w:r>
        <w:rPr>
          <w:rFonts w:ascii="宋体" w:hAnsi="宋体"/>
          <w:b/>
          <w:sz w:val="24"/>
          <w:szCs w:val="24"/>
        </w:rPr>
        <w:br w:type="page" w:clear="all"/>
      </w:r>
      <w:bookmarkStart w:id="8" w:name="_Toc511737533"/>
      <w:r/>
      <w:bookmarkStart w:id="9" w:name="_Toc498006744"/>
      <w:r/>
      <w:bookmarkStart w:id="10" w:name="_Hlk137199925"/>
      <w:r>
        <w:rPr>
          <w:rFonts w:hint="eastAsia" w:ascii="宋体" w:hAnsi="宋体" w:cs="宋体"/>
          <w:b/>
          <w:bCs/>
          <w:szCs w:val="21"/>
        </w:rPr>
        <w:t xml:space="preserve">第一部分 合同协议书</w:t>
      </w:r>
      <w:bookmarkEnd w:id="8"/>
      <w:r/>
      <w:bookmarkEnd w:id="9"/>
      <w:r/>
      <w:r/>
    </w:p>
    <w:p>
      <w:pPr>
        <w:spacing w:line="360" w:lineRule="auto"/>
        <w:widowControl/>
        <w:rPr>
          <w:rFonts w:hint="eastAsia" w:ascii="宋体" w:hAnsi="宋体" w:eastAsia="宋体" w:cs="宋体"/>
          <w:b/>
          <w:szCs w:val="21"/>
          <w:u w:val="single"/>
          <w:lang w:eastAsia="zh-CN"/>
        </w:rPr>
      </w:pPr>
      <w:r>
        <w:rPr>
          <w:rFonts w:hint="eastAsia" w:ascii="宋体" w:hAnsi="宋体" w:cs="宋体"/>
          <w:b/>
          <w:szCs w:val="21"/>
        </w:rPr>
        <w:t xml:space="preserve">发包人（全称）：</w:t>
      </w:r>
      <w:r>
        <w:rPr>
          <w:rFonts w:hint="eastAsia" w:ascii="宋体" w:hAnsi="宋体" w:cs="宋体"/>
          <w:szCs w:val="21"/>
          <w:u w:val="single"/>
          <w:lang w:eastAsia="zh-CN"/>
        </w:rPr>
        <w:t xml:space="preserve">苏州相城经济技术开发区管理委员会</w:t>
      </w:r>
      <w:r/>
    </w:p>
    <w:p>
      <w:pPr>
        <w:spacing w:line="360" w:lineRule="auto"/>
        <w:widowControl/>
        <w:rPr>
          <w:rFonts w:ascii="宋体" w:hAnsi="宋体" w:cs="宋体"/>
          <w:b/>
          <w:szCs w:val="21"/>
          <w:u w:val="single"/>
        </w:rPr>
      </w:pPr>
      <w:r>
        <w:rPr>
          <w:rFonts w:hint="eastAsia" w:ascii="宋体" w:hAnsi="宋体" w:cs="宋体"/>
          <w:b/>
          <w:szCs w:val="21"/>
        </w:rPr>
        <w:t xml:space="preserve">承包人（全称）：</w:t>
      </w:r>
      <w:r>
        <w:rPr>
          <w:rFonts w:hint="eastAsia" w:ascii="宋体" w:hAnsi="宋体" w:cs="宋体"/>
          <w:b/>
          <w:szCs w:val="21"/>
          <w:u w:val="single"/>
        </w:rPr>
        <w:t xml:space="preserve">                                    </w:t>
      </w:r>
      <w:r/>
    </w:p>
    <w:p>
      <w:pPr>
        <w:ind w:firstLine="420"/>
        <w:spacing w:line="360" w:lineRule="auto"/>
        <w:widowControl/>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根据《中华人民共和国民法典》、《中华人民共和国建筑法》及有关法律规定，遵循平等、自愿、公平和诚实信用的原则，双方就采购编号</w:t>
      </w:r>
      <w:r>
        <w:rPr>
          <w:rFonts w:ascii="SimSun" w:hAnsi="SimSun" w:eastAsia="SimSun" w:cs="SimSun"/>
          <w:color w:val="000000"/>
          <w:sz w:val="21"/>
          <w:u w:val="single"/>
        </w:rPr>
        <w:t xml:space="preserve">JSZC-320507-JZTZ-C2026-0001</w:t>
      </w:r>
      <w:r>
        <w:rPr>
          <w:rFonts w:hint="eastAsia" w:ascii="宋体" w:hAnsi="宋体" w:cs="宋体"/>
          <w:szCs w:val="21"/>
        </w:rPr>
        <w:t xml:space="preserve">的</w:t>
      </w:r>
      <w:r>
        <w:rPr>
          <w:rFonts w:hint="eastAsia" w:ascii="宋体" w:hAnsi="宋体" w:cs="宋体"/>
          <w:szCs w:val="21"/>
          <w:u w:val="single"/>
          <w:lang w:eastAsia="zh-CN"/>
        </w:rPr>
        <w:t xml:space="preserve">2026年泗塘疏导点项目</w:t>
      </w:r>
      <w:r>
        <w:rPr>
          <w:rFonts w:hint="eastAsia" w:ascii="宋体" w:hAnsi="宋体" w:cs="宋体"/>
          <w:szCs w:val="21"/>
        </w:rPr>
        <w:t xml:space="preserve">施工及有关事项协商一致，共同达成如下协议：</w:t>
      </w:r>
      <w:bookmarkStart w:id="11" w:name="_Toc351203481"/>
      <w:r/>
      <w:r/>
    </w:p>
    <w:p>
      <w:pPr>
        <w:ind w:firstLine="422"/>
        <w:spacing w:line="360" w:lineRule="auto"/>
        <w:widowControl/>
        <w:rPr>
          <w:rFonts w:ascii="宋体" w:hAnsi="宋体" w:cs="宋体"/>
          <w:bCs/>
          <w:szCs w:val="21"/>
        </w:rPr>
      </w:pPr>
      <w:r>
        <w:rPr>
          <w:rFonts w:hint="eastAsia" w:ascii="宋体" w:hAnsi="宋体" w:cs="宋体"/>
          <w:b/>
          <w:szCs w:val="21"/>
        </w:rPr>
        <w:t xml:space="preserve">一、工程概况</w:t>
      </w:r>
      <w:bookmarkEnd w:id="11"/>
      <w:r/>
      <w:r/>
    </w:p>
    <w:p>
      <w:pPr>
        <w:ind w:firstLine="412"/>
        <w:spacing w:line="360" w:lineRule="auto"/>
        <w:widowControl/>
        <w:rPr>
          <w:rFonts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lang w:eastAsia="zh-CN"/>
        </w:rPr>
        <w:t xml:space="preserve">2026年泗塘疏导点项目</w:t>
      </w:r>
      <w:r>
        <w:rPr>
          <w:rFonts w:hint="eastAsia" w:ascii="宋体" w:hAnsi="宋体" w:cs="宋体"/>
          <w:szCs w:val="21"/>
        </w:rPr>
        <w:t xml:space="preserve">。</w:t>
      </w:r>
      <w:r/>
    </w:p>
    <w:p>
      <w:pPr>
        <w:ind w:firstLine="412"/>
        <w:spacing w:line="360" w:lineRule="auto"/>
        <w:widowControl/>
        <w:rPr>
          <w:rFonts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苏州市相城区</w:t>
      </w:r>
      <w:r>
        <w:rPr>
          <w:rFonts w:hint="eastAsia" w:ascii="宋体" w:hAnsi="宋体" w:cs="宋体"/>
          <w:szCs w:val="21"/>
        </w:rPr>
        <w:t xml:space="preserve">。</w:t>
      </w:r>
      <w:r/>
    </w:p>
    <w:p>
      <w:pPr>
        <w:ind w:firstLine="412"/>
        <w:spacing w:line="360" w:lineRule="auto"/>
        <w:widowControl/>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bCs/>
          <w:szCs w:val="21"/>
          <w:u w:val="single"/>
          <w:lang w:val="en-US" w:eastAsia="zh-CN"/>
        </w:rPr>
        <w:t xml:space="preserve"> </w:t>
      </w:r>
      <w:r>
        <w:rPr>
          <w:rFonts w:hint="eastAsia" w:ascii="宋体" w:hAnsi="宋体" w:cs="宋体"/>
          <w:szCs w:val="21"/>
          <w:u w:val="single"/>
        </w:rPr>
        <w:t xml:space="preserve">/</w:t>
      </w:r>
      <w:r>
        <w:rPr>
          <w:rFonts w:ascii="宋体" w:hAnsi="宋体" w:cs="宋体"/>
          <w:szCs w:val="21"/>
          <w:u w:val="single"/>
        </w:rPr>
        <w:t xml:space="preserve"> </w:t>
      </w:r>
      <w:r>
        <w:rPr>
          <w:rFonts w:hint="eastAsia" w:ascii="宋体" w:hAnsi="宋体" w:cs="宋体"/>
          <w:bCs/>
          <w:szCs w:val="21"/>
        </w:rPr>
        <w:t xml:space="preserve">。</w:t>
      </w:r>
      <w:r/>
    </w:p>
    <w:p>
      <w:pPr>
        <w:ind w:firstLine="412"/>
        <w:spacing w:line="360" w:lineRule="auto"/>
        <w:widowControl/>
        <w:rPr>
          <w:rFonts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财政</w:t>
      </w:r>
      <w:r>
        <w:rPr>
          <w:rFonts w:hint="eastAsia" w:ascii="宋体" w:hAnsi="宋体" w:cs="宋体"/>
          <w:bCs/>
          <w:szCs w:val="21"/>
        </w:rPr>
        <w:t xml:space="preserve">。</w:t>
      </w:r>
      <w:r/>
    </w:p>
    <w:p>
      <w:pPr>
        <w:ind w:firstLine="412"/>
        <w:spacing w:line="360" w:lineRule="auto"/>
        <w:widowControl/>
        <w:rPr>
          <w:rFonts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lang w:eastAsia="zh-CN"/>
        </w:rPr>
        <w:t xml:space="preserve">2026年泗塘疏导点项目</w:t>
      </w:r>
      <w:r>
        <w:rPr>
          <w:rFonts w:hint="eastAsia" w:ascii="宋体" w:hAnsi="宋体" w:cs="宋体"/>
          <w:szCs w:val="21"/>
          <w:u w:val="single"/>
        </w:rPr>
        <w:t xml:space="preserve">，详见工程量清单</w:t>
      </w:r>
      <w:r>
        <w:rPr>
          <w:rFonts w:hint="eastAsia" w:ascii="宋体" w:hAnsi="宋体" w:cs="宋体"/>
          <w:szCs w:val="21"/>
        </w:rPr>
        <w:t xml:space="preserve">。</w:t>
      </w:r>
      <w:r/>
    </w:p>
    <w:p>
      <w:pPr>
        <w:ind w:firstLine="412"/>
        <w:spacing w:line="360" w:lineRule="auto"/>
        <w:widowControl/>
        <w:rPr>
          <w:rFonts w:hint="eastAsia" w:ascii="宋体" w:hAnsi="宋体" w:cs="宋体"/>
          <w:szCs w:val="21"/>
        </w:rPr>
      </w:pPr>
      <w:r>
        <w:rPr>
          <w:rFonts w:hint="eastAsia" w:ascii="宋体" w:hAnsi="宋体" w:cs="宋体"/>
          <w:bCs/>
          <w:szCs w:val="21"/>
        </w:rPr>
        <w:t xml:space="preserve">6.工程承包范围：</w:t>
      </w:r>
      <w:r>
        <w:rPr>
          <w:rFonts w:hint="eastAsia" w:ascii="宋体" w:hAnsi="宋体" w:cs="宋体"/>
          <w:szCs w:val="21"/>
          <w:u w:val="single"/>
        </w:rPr>
        <w:t xml:space="preserve">详见工程量清单</w:t>
      </w:r>
      <w:r>
        <w:rPr>
          <w:rFonts w:hint="eastAsia" w:ascii="宋体" w:hAnsi="宋体" w:cs="宋体"/>
          <w:szCs w:val="21"/>
        </w:rPr>
        <w:t xml:space="preserve">。</w:t>
      </w:r>
      <w:bookmarkStart w:id="12" w:name="_Toc351203482"/>
      <w:r/>
      <w:r/>
    </w:p>
    <w:p>
      <w:pPr>
        <w:ind w:firstLine="413"/>
        <w:spacing w:line="360" w:lineRule="auto"/>
        <w:widowControl/>
        <w:rPr>
          <w:rFonts w:ascii="宋体" w:hAnsi="宋体" w:cs="宋体"/>
          <w:b/>
          <w:szCs w:val="21"/>
        </w:rPr>
      </w:pPr>
      <w:r>
        <w:rPr>
          <w:rFonts w:hint="eastAsia" w:ascii="宋体" w:hAnsi="宋体" w:cs="宋体"/>
          <w:b/>
          <w:szCs w:val="21"/>
        </w:rPr>
        <w:t xml:space="preserve">二、合同工期</w:t>
      </w:r>
      <w:bookmarkEnd w:id="12"/>
      <w:r/>
      <w:r/>
    </w:p>
    <w:p>
      <w:pPr>
        <w:ind w:firstLine="459"/>
        <w:spacing w:line="360" w:lineRule="auto"/>
        <w:widowControl/>
        <w:rPr>
          <w:rFonts w:ascii="宋体" w:hAnsi="宋体" w:cs="宋体"/>
          <w:szCs w:val="21"/>
        </w:rPr>
      </w:pPr>
      <w:r>
        <w:rPr>
          <w:rFonts w:hint="eastAsia" w:ascii="宋体" w:hAnsi="宋体" w:cs="宋体"/>
          <w:szCs w:val="21"/>
        </w:rPr>
        <w:t xml:space="preserve">计划开工日期： </w:t>
      </w:r>
      <w:r>
        <w:rPr>
          <w:rFonts w:hint="eastAsia" w:ascii="宋体" w:hAnsi="宋体" w:cs="宋体"/>
          <w:szCs w:val="21"/>
          <w:lang w:val="en-US" w:eastAsia="zh-CN"/>
        </w:rPr>
        <w:t xml:space="preserve">    </w:t>
      </w:r>
      <w:r>
        <w:rPr>
          <w:rFonts w:hint="eastAsia" w:ascii="宋体" w:hAnsi="宋体" w:cs="宋体"/>
          <w:szCs w:val="21"/>
        </w:rPr>
        <w:t xml:space="preserve">年  </w:t>
      </w:r>
      <w:r>
        <w:rPr>
          <w:rFonts w:hint="eastAsia" w:ascii="宋体" w:hAnsi="宋体" w:cs="宋体"/>
          <w:szCs w:val="21"/>
          <w:lang w:val="en-US" w:eastAsia="zh-CN"/>
        </w:rPr>
        <w:t xml:space="preserve">  </w:t>
      </w:r>
      <w:r>
        <w:rPr>
          <w:rFonts w:hint="eastAsia" w:ascii="宋体" w:hAnsi="宋体" w:cs="宋体"/>
          <w:szCs w:val="21"/>
        </w:rPr>
        <w:t xml:space="preserve">月  </w:t>
      </w:r>
      <w:r>
        <w:rPr>
          <w:rFonts w:hint="eastAsia" w:ascii="宋体" w:hAnsi="宋体" w:cs="宋体"/>
          <w:szCs w:val="21"/>
          <w:lang w:val="en-US" w:eastAsia="zh-CN"/>
        </w:rPr>
        <w:t xml:space="preserve"> </w:t>
      </w:r>
      <w:r>
        <w:rPr>
          <w:rFonts w:hint="eastAsia" w:ascii="宋体" w:hAnsi="宋体" w:cs="宋体"/>
          <w:szCs w:val="21"/>
        </w:rPr>
        <w:t xml:space="preserve">日。</w:t>
      </w:r>
      <w:r/>
    </w:p>
    <w:p>
      <w:pPr>
        <w:ind w:firstLine="459"/>
        <w:spacing w:line="360" w:lineRule="auto"/>
        <w:widowControl/>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360" w:lineRule="auto"/>
        <w:widowControl/>
        <w:rPr>
          <w:rFonts w:ascii="宋体" w:hAnsi="宋体" w:cs="宋体"/>
          <w:szCs w:val="21"/>
        </w:rPr>
      </w:pPr>
      <w:r>
        <w:rPr>
          <w:rFonts w:hint="eastAsia" w:ascii="宋体" w:hAnsi="宋体" w:cs="宋体"/>
          <w:color w:val="auto"/>
          <w:szCs w:val="21"/>
          <w:highlight w:val="none"/>
        </w:rPr>
        <w:t xml:space="preserve">工期总日历天数：</w:t>
      </w:r>
      <w:r>
        <w:rPr>
          <w:rFonts w:hint="eastAsia" w:ascii="宋体" w:hAnsi="宋体" w:cs="宋体"/>
          <w:color w:val="auto"/>
          <w:szCs w:val="21"/>
          <w:highlight w:val="none"/>
          <w:u w:val="single"/>
          <w:lang w:val="en-US" w:eastAsia="zh-CN"/>
        </w:rPr>
        <w:t xml:space="preserve">90</w:t>
      </w:r>
      <w:r>
        <w:rPr>
          <w:rFonts w:hint="eastAsia" w:ascii="宋体" w:hAnsi="宋体" w:cs="宋体"/>
          <w:color w:val="auto"/>
          <w:szCs w:val="21"/>
          <w:highlight w:val="none"/>
          <w:u w:val="single"/>
          <w:lang w:eastAsia="zh-CN"/>
        </w:rPr>
        <w:t xml:space="preserve">日历天</w:t>
      </w:r>
      <w:r>
        <w:rPr>
          <w:rFonts w:hint="eastAsia" w:ascii="宋体" w:hAnsi="宋体" w:cs="宋体"/>
          <w:color w:val="auto"/>
          <w:szCs w:val="21"/>
          <w:highlight w:val="none"/>
        </w:rPr>
        <w:t xml:space="preserve">。工</w:t>
      </w:r>
      <w:r>
        <w:rPr>
          <w:rFonts w:hint="eastAsia" w:ascii="宋体" w:hAnsi="宋体" w:cs="宋体"/>
          <w:szCs w:val="21"/>
        </w:rPr>
        <w:t xml:space="preserve">期总日历天数与根据前述计划开竣工日期计算的工期天数不一致的，以工期总日历天数为准。</w:t>
      </w:r>
      <w:bookmarkStart w:id="13" w:name="_Toc351203483"/>
      <w:r/>
      <w:r/>
    </w:p>
    <w:p>
      <w:pPr>
        <w:ind w:firstLine="422"/>
        <w:spacing w:line="360" w:lineRule="auto"/>
        <w:widowControl/>
        <w:rPr>
          <w:rFonts w:ascii="宋体" w:hAnsi="宋体" w:cs="宋体"/>
          <w:bCs/>
          <w:szCs w:val="21"/>
        </w:rPr>
      </w:pPr>
      <w:r>
        <w:rPr>
          <w:rFonts w:hint="eastAsia" w:ascii="宋体" w:hAnsi="宋体" w:cs="宋体"/>
          <w:b/>
          <w:szCs w:val="21"/>
        </w:rPr>
        <w:t xml:space="preserve">三、质量标准</w:t>
      </w:r>
      <w:bookmarkEnd w:id="13"/>
      <w:r/>
      <w:r/>
    </w:p>
    <w:p>
      <w:pPr>
        <w:ind w:firstLine="459"/>
        <w:spacing w:line="360" w:lineRule="auto"/>
        <w:widowControl/>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合格  </w:t>
      </w:r>
      <w:r>
        <w:rPr>
          <w:rFonts w:hint="eastAsia" w:ascii="宋体" w:hAnsi="宋体" w:cs="宋体"/>
          <w:szCs w:val="21"/>
        </w:rPr>
        <w:t xml:space="preserve">标准。</w:t>
      </w:r>
      <w:bookmarkStart w:id="14" w:name="_Toc351203484"/>
      <w:r/>
      <w:r/>
    </w:p>
    <w:p>
      <w:pPr>
        <w:ind w:firstLine="459"/>
        <w:spacing w:line="360" w:lineRule="auto"/>
        <w:widowControl/>
        <w:rPr>
          <w:rFonts w:ascii="宋体" w:hAnsi="宋体" w:cs="宋体"/>
          <w:bCs/>
          <w:szCs w:val="21"/>
        </w:rPr>
      </w:pPr>
      <w:r>
        <w:rPr>
          <w:rFonts w:hint="eastAsia" w:ascii="宋体" w:hAnsi="宋体" w:cs="宋体"/>
          <w:b/>
          <w:szCs w:val="21"/>
        </w:rPr>
        <w:t xml:space="preserve">四、签约合同价与合同价格形式</w:t>
      </w:r>
      <w:bookmarkEnd w:id="14"/>
      <w:r>
        <w:rPr>
          <w:rFonts w:hint="eastAsia" w:ascii="宋体" w:hAnsi="宋体" w:cs="宋体"/>
          <w:b/>
          <w:szCs w:val="21"/>
        </w:rPr>
        <w:tab/>
      </w:r>
      <w:r/>
    </w:p>
    <w:p>
      <w:pPr>
        <w:ind w:firstLine="420"/>
        <w:spacing w:line="360" w:lineRule="auto"/>
        <w:widowControl/>
        <w:rPr>
          <w:rFonts w:ascii="宋体" w:hAnsi="宋体" w:cs="宋体"/>
          <w:szCs w:val="21"/>
        </w:rPr>
      </w:pPr>
      <w:r>
        <w:rPr>
          <w:rFonts w:hint="eastAsia" w:ascii="宋体" w:hAnsi="宋体" w:cs="宋体"/>
          <w:szCs w:val="21"/>
        </w:rPr>
        <w:t xml:space="preserve">1.签约合同价为：人民币（大写）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widowControl/>
        <w:rPr>
          <w:rFonts w:ascii="宋体" w:hAnsi="宋体" w:cs="宋体"/>
          <w:szCs w:val="21"/>
        </w:rPr>
      </w:pPr>
      <w:r>
        <w:rPr>
          <w:rFonts w:hint="eastAsia" w:ascii="宋体" w:hAnsi="宋体" w:cs="宋体"/>
          <w:szCs w:val="21"/>
        </w:rPr>
        <w:t xml:space="preserve">其中：</w:t>
      </w:r>
      <w:r/>
    </w:p>
    <w:p>
      <w:pPr>
        <w:ind w:firstLine="420"/>
        <w:spacing w:line="360" w:lineRule="auto"/>
        <w:widowControl/>
        <w:rPr>
          <w:rFonts w:ascii="宋体" w:hAnsi="宋体" w:cs="宋体"/>
          <w:szCs w:val="21"/>
        </w:rPr>
      </w:pPr>
      <w:r>
        <w:rPr>
          <w:rFonts w:hint="eastAsia" w:ascii="宋体" w:hAnsi="宋体" w:cs="宋体"/>
          <w:szCs w:val="21"/>
        </w:rPr>
        <w:t xml:space="preserve">（1）安全文明施工费：人民币（大写）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widowControl/>
        <w:rPr>
          <w:rFonts w:ascii="宋体" w:hAnsi="宋体" w:cs="宋体"/>
          <w:szCs w:val="21"/>
        </w:rPr>
      </w:pPr>
      <w:r>
        <w:rPr>
          <w:rFonts w:hint="eastAsia" w:ascii="宋体" w:hAnsi="宋体" w:cs="宋体"/>
          <w:szCs w:val="21"/>
        </w:rPr>
        <w:t xml:space="preserve">（2）材料和工程设备暂估价金额：人民币（大写）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widowControl/>
        <w:rPr>
          <w:rFonts w:ascii="宋体" w:hAnsi="宋体" w:cs="宋体"/>
          <w:szCs w:val="21"/>
        </w:rPr>
      </w:pPr>
      <w:r>
        <w:rPr>
          <w:rFonts w:hint="eastAsia" w:ascii="宋体" w:hAnsi="宋体" w:cs="宋体"/>
          <w:szCs w:val="21"/>
        </w:rPr>
        <w:t xml:space="preserve">（3）专业工程暂估价金额：人民币（大写）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widowControl/>
        <w:rPr>
          <w:rFonts w:ascii="宋体" w:hAnsi="宋体" w:cs="宋体"/>
          <w:szCs w:val="21"/>
        </w:rPr>
      </w:pPr>
      <w:r>
        <w:rPr>
          <w:rFonts w:hint="eastAsia" w:ascii="宋体" w:hAnsi="宋体" w:cs="宋体"/>
          <w:szCs w:val="21"/>
        </w:rPr>
        <w:t xml:space="preserve">（4）暂列金额：人民币（大写）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widowControl/>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固定单价</w:t>
      </w:r>
      <w:r>
        <w:rPr>
          <w:rFonts w:hint="eastAsia" w:ascii="宋体" w:hAnsi="宋体" w:cs="宋体"/>
          <w:szCs w:val="21"/>
        </w:rPr>
        <w:t xml:space="preserve">。</w:t>
      </w:r>
      <w:bookmarkStart w:id="15" w:name="_Toc351203485"/>
      <w:r/>
      <w:bookmarkEnd w:id="15"/>
      <w:r/>
      <w:r/>
    </w:p>
    <w:p>
      <w:pPr>
        <w:ind w:firstLine="422"/>
        <w:spacing w:line="360" w:lineRule="auto"/>
        <w:widowControl/>
        <w:rPr>
          <w:rFonts w:ascii="宋体" w:hAnsi="宋体" w:cs="宋体"/>
          <w:b/>
          <w:szCs w:val="21"/>
        </w:rPr>
      </w:pPr>
      <w:r>
        <w:rPr>
          <w:rFonts w:hint="eastAsia" w:ascii="宋体" w:hAnsi="宋体" w:cs="宋体"/>
          <w:b/>
          <w:szCs w:val="21"/>
        </w:rPr>
        <w:t xml:space="preserve">五、项目经理  </w:t>
      </w:r>
      <w:r/>
    </w:p>
    <w:p>
      <w:pPr>
        <w:ind w:firstLine="420"/>
        <w:spacing w:line="360" w:lineRule="auto"/>
        <w:widowControl/>
        <w:rPr>
          <w:rFonts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bookmarkStart w:id="16" w:name="_Toc351203486"/>
      <w:r/>
      <w:r/>
    </w:p>
    <w:p>
      <w:pPr>
        <w:ind w:firstLine="422"/>
        <w:spacing w:line="360" w:lineRule="auto"/>
        <w:widowControl/>
        <w:tabs>
          <w:tab w:val="left" w:pos="4111" w:leader="none"/>
          <w:tab w:val="left" w:pos="4395" w:leader="none"/>
        </w:tabs>
        <w:rPr>
          <w:rFonts w:ascii="宋体" w:hAnsi="宋体" w:cs="宋体"/>
          <w:bCs/>
          <w:szCs w:val="21"/>
        </w:rPr>
      </w:pPr>
      <w:r>
        <w:rPr>
          <w:rFonts w:hint="eastAsia" w:ascii="宋体" w:hAnsi="宋体" w:cs="宋体"/>
          <w:b/>
          <w:szCs w:val="21"/>
        </w:rPr>
        <w:t xml:space="preserve">六、合同文件构成</w:t>
      </w:r>
      <w:bookmarkEnd w:id="16"/>
      <w:r/>
      <w:r/>
    </w:p>
    <w:p>
      <w:pPr>
        <w:ind w:firstLine="420"/>
        <w:spacing w:line="360" w:lineRule="auto"/>
        <w:widowControl/>
        <w:rPr>
          <w:rFonts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360" w:lineRule="auto"/>
        <w:widowControl/>
        <w:rPr>
          <w:rFonts w:ascii="宋体" w:hAnsi="宋体" w:cs="宋体"/>
          <w:szCs w:val="21"/>
        </w:rPr>
      </w:pPr>
      <w:r>
        <w:rPr>
          <w:rFonts w:hint="eastAsia" w:ascii="宋体" w:hAnsi="宋体" w:cs="宋体"/>
          <w:szCs w:val="21"/>
        </w:rPr>
        <w:t xml:space="preserve">（1）中标通知书（如果有）；</w:t>
      </w:r>
      <w:r/>
    </w:p>
    <w:p>
      <w:pPr>
        <w:ind w:firstLine="420"/>
        <w:jc w:val="left"/>
        <w:spacing w:line="360" w:lineRule="auto"/>
        <w:widowControl/>
        <w:rPr>
          <w:rFonts w:ascii="宋体" w:hAnsi="宋体" w:cs="宋体"/>
          <w:szCs w:val="21"/>
        </w:rPr>
      </w:pPr>
      <w:r>
        <w:rPr>
          <w:rFonts w:hint="eastAsia" w:ascii="宋体" w:hAnsi="宋体" w:cs="宋体"/>
          <w:szCs w:val="21"/>
        </w:rPr>
        <w:t xml:space="preserve">（2）投标函及其附录（如果有）； </w:t>
      </w:r>
      <w:r/>
    </w:p>
    <w:p>
      <w:pPr>
        <w:ind w:firstLine="420"/>
        <w:jc w:val="left"/>
        <w:spacing w:line="360" w:lineRule="auto"/>
        <w:widowControl/>
        <w:rPr>
          <w:rFonts w:ascii="宋体" w:hAnsi="宋体" w:cs="宋体"/>
          <w:szCs w:val="21"/>
        </w:rPr>
      </w:pPr>
      <w:r>
        <w:rPr>
          <w:rFonts w:hint="eastAsia" w:ascii="宋体" w:hAnsi="宋体" w:cs="宋体"/>
          <w:szCs w:val="21"/>
        </w:rPr>
        <w:t xml:space="preserve">（3）专用合同条款及其附件；</w:t>
      </w:r>
      <w:r/>
    </w:p>
    <w:p>
      <w:pPr>
        <w:ind w:firstLine="420"/>
        <w:jc w:val="left"/>
        <w:spacing w:line="360" w:lineRule="auto"/>
        <w:widowControl/>
        <w:rPr>
          <w:rFonts w:ascii="宋体" w:hAnsi="宋体" w:cs="宋体"/>
          <w:szCs w:val="21"/>
        </w:rPr>
      </w:pPr>
      <w:r>
        <w:rPr>
          <w:rFonts w:hint="eastAsia" w:ascii="宋体" w:hAnsi="宋体" w:cs="宋体"/>
          <w:szCs w:val="21"/>
        </w:rPr>
        <w:t xml:space="preserve">（4）通用合同条款；</w:t>
      </w:r>
      <w:r/>
    </w:p>
    <w:p>
      <w:pPr>
        <w:ind w:firstLine="420"/>
        <w:jc w:val="left"/>
        <w:spacing w:line="360" w:lineRule="auto"/>
        <w:widowControl/>
        <w:rPr>
          <w:rFonts w:ascii="宋体" w:hAnsi="宋体" w:cs="宋体"/>
          <w:szCs w:val="21"/>
        </w:rPr>
      </w:pPr>
      <w:r>
        <w:rPr>
          <w:rFonts w:hint="eastAsia" w:ascii="宋体" w:hAnsi="宋体" w:cs="宋体"/>
          <w:szCs w:val="21"/>
        </w:rPr>
        <w:t xml:space="preserve">（5）技术标准和要求；</w:t>
      </w:r>
      <w:r/>
    </w:p>
    <w:p>
      <w:pPr>
        <w:ind w:firstLine="420"/>
        <w:jc w:val="left"/>
        <w:spacing w:line="360" w:lineRule="auto"/>
        <w:widowControl/>
        <w:rPr>
          <w:rFonts w:ascii="宋体" w:hAnsi="宋体" w:cs="宋体"/>
          <w:szCs w:val="21"/>
        </w:rPr>
      </w:pPr>
      <w:r>
        <w:rPr>
          <w:rFonts w:hint="eastAsia" w:ascii="宋体" w:hAnsi="宋体" w:cs="宋体"/>
          <w:szCs w:val="21"/>
        </w:rPr>
        <w:t xml:space="preserve">（6）图纸（如果有）；</w:t>
      </w:r>
      <w:r/>
    </w:p>
    <w:p>
      <w:pPr>
        <w:ind w:firstLine="420"/>
        <w:jc w:val="left"/>
        <w:spacing w:line="360" w:lineRule="auto"/>
        <w:widowControl/>
        <w:rPr>
          <w:rFonts w:ascii="宋体" w:hAnsi="宋体" w:cs="宋体"/>
          <w:szCs w:val="21"/>
        </w:rPr>
      </w:pPr>
      <w:r>
        <w:rPr>
          <w:rFonts w:hint="eastAsia" w:ascii="宋体" w:hAnsi="宋体" w:cs="宋体"/>
          <w:szCs w:val="21"/>
        </w:rPr>
        <w:t xml:space="preserve">（7）已标价工程量清单或预算书；</w:t>
      </w:r>
      <w:r/>
    </w:p>
    <w:p>
      <w:pPr>
        <w:ind w:firstLine="420"/>
        <w:jc w:val="left"/>
        <w:spacing w:line="360" w:lineRule="auto"/>
        <w:widowControl/>
        <w:rPr>
          <w:rFonts w:ascii="宋体" w:hAnsi="宋体" w:cs="宋体"/>
          <w:szCs w:val="21"/>
        </w:rPr>
      </w:pPr>
      <w:r>
        <w:rPr>
          <w:rFonts w:hint="eastAsia" w:ascii="宋体" w:hAnsi="宋体" w:cs="宋体"/>
          <w:szCs w:val="21"/>
        </w:rPr>
        <w:t xml:space="preserve">（8）其他合同文件。</w:t>
      </w:r>
      <w:r/>
    </w:p>
    <w:p>
      <w:pPr>
        <w:ind w:firstLine="420"/>
        <w:jc w:val="left"/>
        <w:spacing w:line="360" w:lineRule="auto"/>
        <w:widowControl/>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60" w:lineRule="auto"/>
        <w:widowControl/>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bookmarkStart w:id="17" w:name="_Toc351203487"/>
      <w:r/>
      <w:r/>
    </w:p>
    <w:p>
      <w:pPr>
        <w:ind w:firstLine="422"/>
        <w:jc w:val="left"/>
        <w:spacing w:line="360" w:lineRule="auto"/>
        <w:widowControl/>
        <w:rPr>
          <w:rFonts w:ascii="宋体" w:hAnsi="宋体" w:cs="宋体"/>
          <w:b/>
          <w:bCs/>
          <w:szCs w:val="21"/>
        </w:rPr>
      </w:pPr>
      <w:r>
        <w:rPr>
          <w:rFonts w:hint="eastAsia" w:ascii="宋体" w:hAnsi="宋体" w:cs="宋体"/>
          <w:b/>
          <w:szCs w:val="21"/>
        </w:rPr>
        <w:t xml:space="preserve">七、承诺</w:t>
      </w:r>
      <w:bookmarkEnd w:id="17"/>
      <w:r/>
      <w:r/>
    </w:p>
    <w:p>
      <w:pPr>
        <w:ind w:firstLine="420"/>
        <w:spacing w:line="360" w:lineRule="auto"/>
        <w:widowControl/>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60" w:lineRule="auto"/>
        <w:widowControl/>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widowControl/>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bookmarkStart w:id="18" w:name="_Toc351203488"/>
      <w:r/>
      <w:r/>
    </w:p>
    <w:p>
      <w:pPr>
        <w:ind w:firstLine="422"/>
        <w:spacing w:line="360" w:lineRule="auto"/>
        <w:widowControl/>
        <w:rPr>
          <w:rFonts w:ascii="宋体" w:hAnsi="宋体" w:cs="宋体"/>
          <w:b/>
          <w:szCs w:val="21"/>
        </w:rPr>
      </w:pPr>
      <w:r>
        <w:rPr>
          <w:rFonts w:hint="eastAsia" w:ascii="宋体" w:hAnsi="宋体" w:cs="宋体"/>
          <w:b/>
          <w:szCs w:val="21"/>
        </w:rPr>
        <w:t xml:space="preserve">八、词语含义</w:t>
      </w:r>
      <w:bookmarkEnd w:id="18"/>
      <w:r/>
      <w:r/>
    </w:p>
    <w:p>
      <w:pPr>
        <w:ind w:firstLine="420"/>
        <w:spacing w:line="360" w:lineRule="auto"/>
        <w:widowControl/>
        <w:rPr>
          <w:rFonts w:ascii="宋体" w:hAnsi="宋体" w:cs="宋体"/>
          <w:bCs/>
          <w:szCs w:val="21"/>
        </w:rPr>
      </w:pPr>
      <w:r>
        <w:rPr>
          <w:rFonts w:hint="eastAsia" w:ascii="宋体" w:hAnsi="宋体" w:cs="宋体"/>
          <w:bCs/>
          <w:szCs w:val="21"/>
        </w:rPr>
        <w:t xml:space="preserve">本协议书中词语含义与第二部分通用合同条款中赋予的含义相同。</w:t>
      </w:r>
      <w:bookmarkStart w:id="19" w:name="_Toc351203489"/>
      <w:r/>
      <w:r/>
    </w:p>
    <w:p>
      <w:pPr>
        <w:ind w:firstLine="422"/>
        <w:spacing w:line="360" w:lineRule="auto"/>
        <w:widowControl/>
        <w:rPr>
          <w:rFonts w:ascii="宋体" w:hAnsi="宋体" w:cs="宋体"/>
          <w:bCs/>
          <w:szCs w:val="21"/>
        </w:rPr>
      </w:pPr>
      <w:r>
        <w:rPr>
          <w:rFonts w:hint="eastAsia" w:ascii="宋体" w:hAnsi="宋体" w:cs="宋体"/>
          <w:b/>
          <w:szCs w:val="21"/>
        </w:rPr>
        <w:t xml:space="preserve">九、签订时间</w:t>
      </w:r>
      <w:bookmarkEnd w:id="19"/>
      <w:r/>
      <w:r/>
    </w:p>
    <w:p>
      <w:pPr>
        <w:ind w:firstLine="420"/>
        <w:spacing w:line="360" w:lineRule="auto"/>
        <w:widowControl/>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bookmarkStart w:id="20" w:name="_Toc351203490"/>
      <w:r/>
      <w:r/>
    </w:p>
    <w:p>
      <w:pPr>
        <w:ind w:firstLine="422"/>
        <w:spacing w:line="360" w:lineRule="auto"/>
        <w:widowControl/>
        <w:rPr>
          <w:rFonts w:ascii="宋体" w:hAnsi="宋体" w:cs="宋体"/>
          <w:bCs/>
          <w:szCs w:val="21"/>
        </w:rPr>
      </w:pPr>
      <w:r>
        <w:rPr>
          <w:rFonts w:hint="eastAsia" w:ascii="宋体" w:hAnsi="宋体" w:cs="宋体"/>
          <w:b/>
          <w:szCs w:val="21"/>
        </w:rPr>
        <w:t xml:space="preserve">十、签订地点</w:t>
      </w:r>
      <w:bookmarkEnd w:id="20"/>
      <w:r/>
      <w:r/>
    </w:p>
    <w:p>
      <w:pPr>
        <w:ind w:firstLine="420"/>
        <w:spacing w:line="360" w:lineRule="auto"/>
        <w:widowControl/>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苏州相城经济技术开发区</w:t>
      </w:r>
      <w:r>
        <w:rPr>
          <w:rFonts w:hint="eastAsia" w:ascii="宋体" w:hAnsi="宋体" w:cs="宋体"/>
          <w:szCs w:val="21"/>
          <w:u w:val="single"/>
        </w:rPr>
        <w:t xml:space="preserve"> </w:t>
      </w:r>
      <w:r>
        <w:rPr>
          <w:rFonts w:hint="eastAsia" w:ascii="宋体" w:hAnsi="宋体" w:cs="宋体"/>
          <w:bCs/>
          <w:szCs w:val="21"/>
        </w:rPr>
        <w:t xml:space="preserve">签订。</w:t>
      </w:r>
      <w:bookmarkStart w:id="21" w:name="_Toc351203491"/>
      <w:r/>
      <w:r/>
    </w:p>
    <w:p>
      <w:pPr>
        <w:ind w:firstLine="422"/>
        <w:spacing w:line="360" w:lineRule="auto"/>
        <w:widowControl/>
        <w:rPr>
          <w:rFonts w:ascii="宋体" w:hAnsi="宋体" w:cs="宋体"/>
          <w:bCs/>
          <w:szCs w:val="21"/>
        </w:rPr>
      </w:pPr>
      <w:r>
        <w:rPr>
          <w:rFonts w:hint="eastAsia" w:ascii="宋体" w:hAnsi="宋体" w:cs="宋体"/>
          <w:b/>
          <w:szCs w:val="21"/>
        </w:rPr>
        <w:t xml:space="preserve">十一、补充协议</w:t>
      </w:r>
      <w:bookmarkEnd w:id="21"/>
      <w:r/>
      <w:r/>
    </w:p>
    <w:p>
      <w:pPr>
        <w:ind w:firstLine="420"/>
        <w:spacing w:line="360" w:lineRule="auto"/>
        <w:widowControl/>
        <w:rPr>
          <w:rFonts w:ascii="宋体" w:hAnsi="宋体" w:cs="宋体"/>
          <w:bCs/>
          <w:szCs w:val="21"/>
        </w:rPr>
      </w:pPr>
      <w:r>
        <w:rPr>
          <w:rFonts w:hint="eastAsia" w:ascii="宋体" w:hAnsi="宋体" w:cs="宋体"/>
          <w:bCs/>
          <w:szCs w:val="21"/>
        </w:rPr>
        <w:t xml:space="preserve">合同未尽事宜，合同当事人另行签订补充协议，补充协议是合同的组成部分。</w:t>
      </w:r>
      <w:bookmarkStart w:id="22" w:name="_Toc351203492"/>
      <w:r/>
      <w:r/>
    </w:p>
    <w:p>
      <w:pPr>
        <w:ind w:firstLine="422"/>
        <w:spacing w:line="360" w:lineRule="auto"/>
        <w:widowControl/>
        <w:rPr>
          <w:rFonts w:ascii="宋体" w:hAnsi="宋体" w:cs="宋体"/>
          <w:bCs/>
          <w:szCs w:val="21"/>
        </w:rPr>
      </w:pPr>
      <w:r>
        <w:rPr>
          <w:rFonts w:hint="eastAsia" w:ascii="宋体" w:hAnsi="宋体" w:cs="宋体"/>
          <w:b/>
          <w:szCs w:val="21"/>
        </w:rPr>
        <w:t xml:space="preserve">十二、合同生效</w:t>
      </w:r>
      <w:bookmarkEnd w:id="22"/>
      <w:r/>
      <w:r/>
    </w:p>
    <w:p>
      <w:pPr>
        <w:ind w:firstLine="420"/>
        <w:spacing w:line="360" w:lineRule="auto"/>
        <w:widowControl/>
        <w:rPr>
          <w:rFonts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w:t>
      </w:r>
      <w:r>
        <w:rPr>
          <w:rFonts w:hint="eastAsia" w:ascii="宋体" w:hAnsi="宋体" w:cs="宋体"/>
          <w:szCs w:val="21"/>
          <w:u w:val="single"/>
        </w:rPr>
        <w:t xml:space="preserve">合同双方签字盖章之日</w:t>
      </w:r>
      <w:r>
        <w:rPr>
          <w:rFonts w:hint="eastAsia" w:ascii="宋体" w:hAnsi="宋体" w:cs="宋体"/>
          <w:bCs/>
          <w:szCs w:val="21"/>
          <w:u w:val="single"/>
        </w:rPr>
        <w:t xml:space="preserve">  </w:t>
      </w:r>
      <w:r>
        <w:rPr>
          <w:rFonts w:hint="eastAsia" w:ascii="宋体" w:hAnsi="宋体" w:cs="宋体"/>
          <w:bCs/>
          <w:szCs w:val="21"/>
        </w:rPr>
        <w:t xml:space="preserve">生效。</w:t>
      </w:r>
      <w:bookmarkStart w:id="23" w:name="_Toc351203493"/>
      <w:r/>
      <w:r/>
    </w:p>
    <w:p>
      <w:pPr>
        <w:ind w:firstLine="422"/>
        <w:spacing w:line="360" w:lineRule="auto"/>
        <w:widowControl/>
        <w:rPr>
          <w:rFonts w:ascii="宋体" w:hAnsi="宋体" w:cs="宋体"/>
          <w:bCs/>
          <w:szCs w:val="21"/>
        </w:rPr>
      </w:pPr>
      <w:r>
        <w:rPr>
          <w:rFonts w:hint="eastAsia" w:ascii="宋体" w:hAnsi="宋体" w:cs="宋体"/>
          <w:b/>
          <w:szCs w:val="21"/>
        </w:rPr>
        <w:t xml:space="preserve">十三、合同份数</w:t>
      </w:r>
      <w:bookmarkEnd w:id="23"/>
      <w:r/>
      <w:r/>
    </w:p>
    <w:p>
      <w:pPr>
        <w:ind w:firstLine="420"/>
        <w:spacing w:line="360" w:lineRule="auto"/>
        <w:widowControl/>
        <w:rPr>
          <w:rFonts w:ascii="宋体" w:hAnsi="宋体" w:cs="宋体"/>
          <w:bCs/>
          <w:szCs w:val="21"/>
        </w:rPr>
      </w:pPr>
      <w:r>
        <w:rPr>
          <w:rFonts w:hint="eastAsia" w:ascii="宋体" w:hAnsi="宋体" w:cs="宋体"/>
          <w:bCs/>
          <w:szCs w:val="21"/>
        </w:rPr>
        <w:t xml:space="preserve">本合同一式</w:t>
      </w:r>
      <w:r>
        <w:rPr>
          <w:rFonts w:hint="eastAsia" w:ascii="宋体" w:hAnsi="宋体" w:cs="宋体"/>
          <w:szCs w:val="21"/>
          <w:u w:val="single"/>
        </w:rPr>
        <w:t xml:space="preserve">陆</w:t>
      </w:r>
      <w:r>
        <w:rPr>
          <w:rFonts w:hint="eastAsia" w:ascii="宋体" w:hAnsi="宋体" w:cs="宋体"/>
          <w:bCs/>
          <w:szCs w:val="21"/>
        </w:rPr>
        <w:t xml:space="preserve">份，均具有同等法律效力，发包人执</w:t>
      </w:r>
      <w:r>
        <w:rPr>
          <w:rFonts w:hint="eastAsia" w:ascii="宋体" w:hAnsi="宋体" w:cs="宋体"/>
          <w:szCs w:val="21"/>
          <w:u w:val="single"/>
        </w:rPr>
        <w:t xml:space="preserve">肆</w:t>
      </w:r>
      <w:r>
        <w:rPr>
          <w:rFonts w:hint="eastAsia" w:ascii="宋体" w:hAnsi="宋体" w:cs="宋体"/>
          <w:bCs/>
          <w:szCs w:val="21"/>
        </w:rPr>
        <w:t xml:space="preserve">份，承包人执</w:t>
      </w:r>
      <w:r>
        <w:rPr>
          <w:rFonts w:hint="eastAsia" w:ascii="宋体" w:hAnsi="宋体" w:cs="宋体"/>
          <w:bCs/>
          <w:szCs w:val="21"/>
          <w:u w:val="single"/>
        </w:rPr>
        <w:t xml:space="preserve">贰</w:t>
      </w:r>
      <w:r>
        <w:rPr>
          <w:rFonts w:hint="eastAsia" w:ascii="宋体" w:hAnsi="宋体" w:cs="宋体"/>
          <w:bCs/>
          <w:szCs w:val="21"/>
        </w:rPr>
        <w:t xml:space="preserve">份。</w:t>
      </w:r>
      <w:r/>
    </w:p>
    <w:p>
      <w:pPr>
        <w:spacing w:line="360" w:lineRule="auto"/>
        <w:widowControl/>
        <w:rPr>
          <w:rFonts w:ascii="宋体" w:hAnsi="宋体" w:cs="宋体"/>
          <w:szCs w:val="21"/>
        </w:rPr>
      </w:pPr>
      <w:r>
        <w:rPr>
          <w:rFonts w:ascii="宋体" w:hAnsi="宋体" w:cs="宋体"/>
          <w:szCs w:val="21"/>
        </w:rPr>
      </w:r>
      <w:r/>
    </w:p>
    <w:p>
      <w:pPr>
        <w:spacing w:line="360" w:lineRule="auto"/>
        <w:widowControl/>
        <w:tabs>
          <w:tab w:val="left" w:pos="4111" w:leader="none"/>
        </w:tabs>
        <w:rPr>
          <w:rFonts w:ascii="宋体" w:hAnsi="宋体" w:cs="宋体"/>
          <w:szCs w:val="21"/>
          <w:u w:val="single"/>
        </w:rPr>
      </w:pPr>
      <w:r>
        <w:rPr>
          <w:rFonts w:hint="eastAsia" w:ascii="宋体" w:hAnsi="宋体" w:cs="宋体"/>
          <w:szCs w:val="21"/>
        </w:rPr>
        <w:t xml:space="preserve">发包人：  (公章)                        承包人：  (公章)                               </w:t>
      </w:r>
      <w:r/>
    </w:p>
    <w:p>
      <w:pPr>
        <w:spacing w:line="360" w:lineRule="auto"/>
        <w:widowControl/>
        <w:rPr>
          <w:rFonts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auto"/>
        <w:widowControl/>
        <w:rPr>
          <w:rFonts w:ascii="宋体" w:hAnsi="宋体" w:cs="宋体"/>
          <w:szCs w:val="21"/>
          <w:u w:val="single"/>
        </w:rPr>
      </w:pPr>
      <w:r>
        <w:rPr>
          <w:rFonts w:hint="eastAsia" w:ascii="宋体" w:hAnsi="宋体" w:cs="宋体"/>
          <w:szCs w:val="21"/>
        </w:rPr>
        <w:t xml:space="preserve">（签字）                               （签字）</w:t>
      </w:r>
      <w:r/>
    </w:p>
    <w:p>
      <w:pPr>
        <w:spacing w:line="360" w:lineRule="auto"/>
        <w:widowControl/>
        <w:tabs>
          <w:tab w:val="left" w:pos="4410" w:leader="none"/>
        </w:tabs>
        <w:rPr>
          <w:rFonts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spacing w:line="360" w:lineRule="auto"/>
        <w:widowControl/>
        <w:tabs>
          <w:tab w:val="left" w:pos="7088" w:leader="none"/>
        </w:tabs>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r/>
    </w:p>
    <w:p>
      <w:pPr>
        <w:spacing w:line="360" w:lineRule="auto"/>
        <w:widowControl/>
        <w:tabs>
          <w:tab w:val="left" w:pos="4253" w:leader="none"/>
        </w:tabs>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60" w:lineRule="auto"/>
        <w:widowControl/>
        <w:tabs>
          <w:tab w:val="left" w:pos="7088" w:leader="none"/>
        </w:tabs>
        <w:rPr>
          <w:rFonts w:ascii="宋体" w:hAnsi="宋体" w:cs="宋体"/>
          <w:szCs w:val="21"/>
          <w:u w:val="single"/>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ind w:firstLine="420"/>
        <w:widowControl/>
        <w:rPr>
          <w:rFonts w:ascii="宋体" w:hAnsi="Times New Roman"/>
          <w:szCs w:val="24"/>
        </w:rPr>
      </w:pPr>
      <w:r>
        <w:rPr>
          <w:rFonts w:ascii="宋体" w:hAnsi="Times New Roman"/>
          <w:szCs w:val="24"/>
        </w:rPr>
      </w:r>
      <w:r/>
    </w:p>
    <w:p>
      <w:pPr>
        <w:widowControl/>
        <w:rPr>
          <w:rFonts w:ascii="Times New Roman" w:hAnsi="Times New Roman" w:eastAsia="楷体_GB2312"/>
          <w:sz w:val="26"/>
          <w:szCs w:val="24"/>
        </w:rPr>
      </w:pPr>
      <w:r>
        <w:rPr>
          <w:rFonts w:ascii="Times New Roman" w:hAnsi="Times New Roman" w:eastAsia="楷体_GB2312"/>
          <w:sz w:val="26"/>
          <w:szCs w:val="24"/>
        </w:rPr>
      </w:r>
      <w:r/>
    </w:p>
    <w:p>
      <w:pPr>
        <w:ind w:firstLine="420"/>
        <w:widowControl/>
        <w:rPr>
          <w:rFonts w:ascii="宋体" w:hAnsi="Times New Roman"/>
          <w:szCs w:val="24"/>
        </w:rPr>
      </w:pPr>
      <w:r>
        <w:rPr>
          <w:rFonts w:ascii="宋体" w:hAnsi="Times New Roman"/>
          <w:szCs w:val="24"/>
        </w:rPr>
      </w:r>
      <w:r/>
    </w:p>
    <w:p>
      <w:pPr>
        <w:widowControl/>
        <w:rPr>
          <w:rFonts w:ascii="Times New Roman" w:hAnsi="Times New Roman" w:eastAsia="楷体_GB2312"/>
          <w:sz w:val="26"/>
          <w:szCs w:val="24"/>
        </w:rPr>
      </w:pPr>
      <w:r>
        <w:rPr>
          <w:rFonts w:ascii="Times New Roman" w:hAnsi="Times New Roman" w:eastAsia="楷体_GB2312"/>
          <w:sz w:val="26"/>
          <w:szCs w:val="24"/>
        </w:rPr>
      </w:r>
      <w:r/>
    </w:p>
    <w:p>
      <w:pPr>
        <w:ind w:firstLine="420"/>
        <w:widowControl/>
        <w:rPr>
          <w:rFonts w:ascii="宋体" w:hAnsi="Times New Roman"/>
          <w:szCs w:val="24"/>
        </w:rPr>
      </w:pPr>
      <w:r>
        <w:rPr>
          <w:rFonts w:ascii="宋体" w:hAnsi="Times New Roman"/>
          <w:szCs w:val="24"/>
        </w:rPr>
      </w:r>
      <w:r/>
    </w:p>
    <w:p>
      <w:pPr>
        <w:widowControl/>
        <w:rPr>
          <w:rFonts w:ascii="Times New Roman" w:hAnsi="Times New Roman" w:eastAsia="楷体_GB2312"/>
          <w:sz w:val="26"/>
          <w:szCs w:val="24"/>
        </w:rPr>
      </w:pPr>
      <w:r>
        <w:rPr>
          <w:rFonts w:ascii="Times New Roman" w:hAnsi="Times New Roman" w:eastAsia="楷体_GB2312"/>
          <w:sz w:val="26"/>
          <w:szCs w:val="24"/>
        </w:rPr>
      </w:r>
      <w:r/>
    </w:p>
    <w:p>
      <w:pPr>
        <w:ind w:firstLine="420"/>
        <w:widowControl/>
        <w:rPr>
          <w:rFonts w:ascii="宋体" w:hAnsi="Times New Roman"/>
          <w:szCs w:val="24"/>
        </w:rPr>
      </w:pPr>
      <w:r>
        <w:rPr>
          <w:rFonts w:ascii="宋体" w:hAnsi="Times New Roman"/>
          <w:szCs w:val="24"/>
        </w:rPr>
      </w:r>
      <w:r/>
    </w:p>
    <w:p>
      <w:pPr>
        <w:widowControl/>
        <w:rPr>
          <w:rFonts w:ascii="Times New Roman" w:hAnsi="Times New Roman" w:eastAsia="楷体_GB2312"/>
          <w:sz w:val="26"/>
          <w:szCs w:val="24"/>
        </w:rPr>
      </w:pPr>
      <w:r>
        <w:rPr>
          <w:rFonts w:ascii="Times New Roman" w:hAnsi="Times New Roman" w:eastAsia="楷体_GB2312"/>
          <w:sz w:val="26"/>
          <w:szCs w:val="24"/>
        </w:rPr>
      </w:r>
      <w:r/>
    </w:p>
    <w:p>
      <w:pPr>
        <w:ind w:firstLine="420"/>
        <w:widowControl/>
        <w:rPr>
          <w:rFonts w:ascii="宋体" w:hAnsi="Times New Roman"/>
          <w:szCs w:val="24"/>
        </w:rPr>
      </w:pPr>
      <w:r>
        <w:rPr>
          <w:rFonts w:ascii="宋体" w:hAnsi="Times New Roman"/>
          <w:szCs w:val="24"/>
        </w:rPr>
      </w:r>
      <w:r/>
    </w:p>
    <w:p>
      <w:pPr>
        <w:widowControl/>
        <w:rPr>
          <w:rFonts w:ascii="Times New Roman" w:hAnsi="Times New Roman" w:eastAsia="楷体_GB2312"/>
          <w:sz w:val="26"/>
          <w:szCs w:val="24"/>
        </w:rPr>
      </w:pPr>
      <w:r>
        <w:rPr>
          <w:rFonts w:ascii="Times New Roman" w:hAnsi="Times New Roman" w:eastAsia="楷体_GB2312"/>
          <w:sz w:val="26"/>
          <w:szCs w:val="24"/>
        </w:rPr>
      </w:r>
      <w:r/>
    </w:p>
    <w:p>
      <w:pPr>
        <w:ind w:firstLine="420"/>
        <w:widowControl/>
        <w:rPr>
          <w:rFonts w:ascii="宋体" w:hAnsi="Times New Roman"/>
          <w:szCs w:val="24"/>
        </w:rPr>
      </w:pPr>
      <w:r>
        <w:rPr>
          <w:rFonts w:ascii="宋体" w:hAnsi="Times New Roman"/>
          <w:szCs w:val="24"/>
        </w:rPr>
      </w:r>
      <w:r/>
    </w:p>
    <w:p>
      <w:pPr>
        <w:widowControl/>
        <w:rPr>
          <w:rFonts w:ascii="Times New Roman" w:hAnsi="Times New Roman" w:eastAsia="楷体_GB2312"/>
          <w:sz w:val="26"/>
          <w:szCs w:val="24"/>
        </w:rPr>
      </w:pPr>
      <w:r>
        <w:rPr>
          <w:rFonts w:ascii="Times New Roman" w:hAnsi="Times New Roman" w:eastAsia="楷体_GB2312"/>
          <w:sz w:val="26"/>
          <w:szCs w:val="24"/>
        </w:rPr>
      </w:r>
      <w:r/>
    </w:p>
    <w:p>
      <w:pPr>
        <w:keepNext/>
        <w:spacing w:before="240" w:after="60" w:line="360" w:lineRule="auto"/>
        <w:widowControl/>
        <w:tabs>
          <w:tab w:val="left" w:pos="720" w:leader="none"/>
        </w:tabs>
        <w:rPr>
          <w:rFonts w:ascii="宋体" w:hAnsi="宋体" w:cs="宋体"/>
          <w:b/>
          <w:bCs/>
          <w:szCs w:val="21"/>
        </w:rPr>
        <w:outlineLvl w:val="2"/>
      </w:pPr>
      <w:r/>
      <w:bookmarkStart w:id="24" w:name="_Toc498006745"/>
      <w:r/>
      <w:bookmarkStart w:id="25" w:name="_Toc511737534"/>
      <w:r/>
      <w:r/>
    </w:p>
    <w:p>
      <w:pPr>
        <w:pStyle w:val="741"/>
      </w:pPr>
      <w:r/>
      <w:r/>
    </w:p>
    <w:p>
      <w:pPr>
        <w:pStyle w:val="741"/>
      </w:pPr>
      <w:r/>
      <w:r/>
    </w:p>
    <w:p>
      <w:pPr>
        <w:pStyle w:val="741"/>
      </w:pPr>
      <w:r/>
      <w:r/>
    </w:p>
    <w:p>
      <w:pPr>
        <w:pStyle w:val="741"/>
      </w:p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pStyle w:val="758"/>
        <w:rPr>
          <w:rFonts w:hint="eastAsia"/>
        </w:rPr>
      </w:pPr>
      <w:r>
        <w:rPr>
          <w:rFonts w:hint="eastAsia"/>
        </w:rPr>
      </w:r>
      <w:r/>
    </w:p>
    <w:p>
      <w:pPr>
        <w:jc w:val="center"/>
        <w:rPr>
          <w:rFonts w:hint="eastAsia"/>
        </w:rPr>
      </w:pPr>
      <w:r>
        <w:rPr>
          <w:rFonts w:hint="eastAsia"/>
        </w:rPr>
      </w:r>
      <w:r/>
    </w:p>
    <w:p>
      <w:pPr>
        <w:jc w:val="center"/>
      </w:pPr>
      <w:r>
        <w:rPr>
          <w:rFonts w:hint="eastAsia"/>
          <w:b/>
          <w:bCs/>
        </w:rPr>
        <w:t xml:space="preserve">第二部分 通用合同条款</w:t>
      </w:r>
      <w:bookmarkEnd w:id="24"/>
      <w:r/>
      <w:bookmarkEnd w:id="25"/>
      <w:r/>
      <w:r/>
    </w:p>
    <w:p>
      <w:pPr>
        <w:spacing w:line="360" w:lineRule="auto"/>
        <w:widowControl/>
        <w:rPr>
          <w:rFonts w:ascii="宋体" w:hAnsi="宋体" w:cs="宋体"/>
          <w:szCs w:val="21"/>
        </w:rPr>
      </w:pPr>
      <w:r>
        <w:rPr>
          <w:rFonts w:ascii="宋体" w:hAnsi="宋体" w:cs="宋体"/>
          <w:szCs w:val="21"/>
        </w:rPr>
      </w:r>
      <w:r/>
    </w:p>
    <w:p>
      <w:pPr>
        <w:ind w:firstLine="422"/>
        <w:jc w:val="center"/>
        <w:spacing w:line="360" w:lineRule="auto"/>
        <w:widowControl/>
        <w:rPr>
          <w:rFonts w:ascii="宋体" w:hAnsi="宋体" w:cs="宋体"/>
          <w:b/>
          <w:szCs w:val="21"/>
        </w:rPr>
      </w:pPr>
      <w:r>
        <w:rPr>
          <w:rFonts w:hint="eastAsia" w:ascii="宋体" w:hAnsi="宋体" w:cs="宋体"/>
          <w:b/>
          <w:szCs w:val="21"/>
        </w:rPr>
        <w:t xml:space="preserve">采用《建设工程施工合同（示范文本）》（GF—2017—0201）。</w:t>
      </w:r>
      <w:r/>
    </w:p>
    <w:p>
      <w:pPr>
        <w:ind w:left="570" w:firstLine="420"/>
        <w:spacing w:line="520" w:lineRule="exact"/>
        <w:widowControl/>
        <w:rPr>
          <w:rFonts w:ascii="宋体" w:hAnsi="宋体" w:cs="宋体"/>
          <w:szCs w:val="21"/>
        </w:rPr>
      </w:pPr>
      <w:r>
        <w:rPr>
          <w:rFonts w:ascii="宋体" w:hAnsi="宋体" w:cs="宋体"/>
          <w:szCs w:val="21"/>
        </w:rPr>
      </w:r>
      <w:r/>
    </w:p>
    <w:p>
      <w:pPr>
        <w:ind w:left="720" w:hanging="720"/>
        <w:jc w:val="center"/>
        <w:keepNext/>
        <w:spacing w:before="240" w:after="60" w:line="360" w:lineRule="auto"/>
        <w:widowControl/>
        <w:tabs>
          <w:tab w:val="left" w:pos="720" w:leader="none"/>
        </w:tabs>
        <w:rPr>
          <w:rFonts w:ascii="宋体" w:hAnsi="宋体" w:cs="宋体"/>
          <w:b/>
          <w:bCs/>
          <w:szCs w:val="21"/>
        </w:rPr>
        <w:outlineLvl w:val="2"/>
      </w:pPr>
      <w:r/>
      <w:bookmarkStart w:id="26" w:name="_Toc511737535"/>
      <w:r/>
      <w:bookmarkStart w:id="27" w:name="_Toc498006746"/>
      <w:r>
        <w:rPr>
          <w:rFonts w:hint="eastAsia" w:ascii="宋体" w:hAnsi="宋体" w:cs="宋体"/>
          <w:b/>
          <w:bCs/>
          <w:szCs w:val="21"/>
        </w:rPr>
        <w:t xml:space="preserve">第三部分 专用合同条款</w:t>
      </w:r>
      <w:bookmarkEnd w:id="26"/>
      <w:r/>
      <w:bookmarkEnd w:id="27"/>
      <w:r/>
      <w:r/>
    </w:p>
    <w:p>
      <w:pPr>
        <w:ind w:left="718" w:hanging="298"/>
        <w:jc w:val="left"/>
        <w:keepNext/>
        <w:spacing w:line="360" w:lineRule="auto"/>
        <w:widowControl/>
        <w:tabs>
          <w:tab w:val="left" w:pos="720" w:leader="none"/>
        </w:tabs>
        <w:rPr>
          <w:rFonts w:ascii="宋体" w:hAnsi="宋体" w:cs="宋体"/>
          <w:bCs/>
          <w:szCs w:val="21"/>
        </w:rPr>
        <w:outlineLvl w:val="2"/>
      </w:pPr>
      <w:r/>
      <w:bookmarkStart w:id="28" w:name="_Toc511737536"/>
      <w:r>
        <w:rPr>
          <w:rFonts w:hint="eastAsia" w:ascii="宋体" w:hAnsi="宋体" w:cs="宋体"/>
          <w:bCs/>
          <w:szCs w:val="21"/>
        </w:rPr>
        <w:t xml:space="preserve">1</w:t>
      </w:r>
      <w:bookmarkStart w:id="29" w:name="_Toc296503156"/>
      <w:r/>
      <w:bookmarkStart w:id="30" w:name="_Toc296891196"/>
      <w:r/>
      <w:bookmarkStart w:id="31" w:name="_Toc296347155"/>
      <w:r/>
      <w:bookmarkStart w:id="32" w:name="_Toc292559361"/>
      <w:r/>
      <w:bookmarkStart w:id="33" w:name="_Toc297048342"/>
      <w:r/>
      <w:bookmarkStart w:id="34" w:name="_Toc296890984"/>
      <w:r/>
      <w:bookmarkStart w:id="35" w:name="_Toc297120456"/>
      <w:r/>
      <w:bookmarkStart w:id="36" w:name="_Toc296346657"/>
      <w:r/>
      <w:bookmarkStart w:id="37" w:name="_Toc296944495"/>
      <w:r/>
      <w:bookmarkStart w:id="38" w:name="_Toc292559866"/>
      <w:r>
        <w:rPr>
          <w:rFonts w:hint="eastAsia" w:ascii="宋体" w:hAnsi="宋体" w:cs="宋体"/>
          <w:bCs/>
          <w:szCs w:val="21"/>
        </w:rPr>
        <w:t xml:space="preserve">. 一般约定</w:t>
      </w:r>
      <w:bookmarkEnd w:id="28"/>
      <w:r/>
      <w:bookmarkEnd w:id="29"/>
      <w:r/>
      <w:bookmarkEnd w:id="30"/>
      <w:r/>
      <w:bookmarkEnd w:id="31"/>
      <w:r/>
      <w:bookmarkEnd w:id="32"/>
      <w:r/>
      <w:bookmarkEnd w:id="33"/>
      <w:r/>
      <w:bookmarkEnd w:id="34"/>
      <w:r/>
      <w:bookmarkEnd w:id="35"/>
      <w:r/>
      <w:bookmarkEnd w:id="36"/>
      <w:r/>
      <w:bookmarkEnd w:id="37"/>
      <w:r/>
      <w:bookmarkEnd w:id="38"/>
      <w:r/>
      <w:r/>
    </w:p>
    <w:p>
      <w:pPr>
        <w:ind w:firstLine="420"/>
        <w:jc w:val="left"/>
        <w:spacing w:line="360" w:lineRule="auto"/>
        <w:widowControl/>
        <w:rPr>
          <w:rFonts w:ascii="宋体" w:hAnsi="宋体" w:cs="宋体"/>
          <w:szCs w:val="21"/>
        </w:rPr>
        <w:outlineLvl w:val="0"/>
      </w:pPr>
      <w:r/>
      <w:bookmarkStart w:id="39" w:name="_Toc511737537"/>
      <w:r>
        <w:rPr>
          <w:rFonts w:hint="eastAsia" w:ascii="宋体" w:hAnsi="宋体" w:cs="宋体"/>
          <w:szCs w:val="21"/>
        </w:rPr>
        <w:t xml:space="preserve">1.1 词语定义</w:t>
      </w:r>
      <w:bookmarkEnd w:id="39"/>
      <w:r/>
      <w:r/>
    </w:p>
    <w:p>
      <w:pPr>
        <w:ind w:firstLine="420"/>
        <w:jc w:val="left"/>
        <w:spacing w:line="360" w:lineRule="auto"/>
        <w:widowControl/>
        <w:rPr>
          <w:rFonts w:ascii="宋体" w:hAnsi="宋体" w:cs="宋体"/>
          <w:szCs w:val="21"/>
        </w:rPr>
      </w:pPr>
      <w:r>
        <w:rPr>
          <w:rFonts w:hint="eastAsia" w:ascii="宋体" w:hAnsi="宋体" w:cs="宋体"/>
          <w:szCs w:val="21"/>
        </w:rPr>
        <w:t xml:space="preserve">1.1.1合同</w:t>
      </w:r>
      <w:r/>
    </w:p>
    <w:p>
      <w:pPr>
        <w:ind w:firstLine="420"/>
        <w:jc w:val="left"/>
        <w:spacing w:line="360" w:lineRule="auto"/>
        <w:widowControl/>
        <w:rPr>
          <w:rFonts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中标通知书、招标文件、工程量清单及编制说明、投标文件及其附件、双方其他书面约定以及与本项目相关的法律法规、技术规范规程、图纸等均作为本合同附件，与本合同具有同等法律效力</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1.1.2 合同当事人及其他相关方</w:t>
      </w:r>
      <w:r/>
    </w:p>
    <w:p>
      <w:pPr>
        <w:ind w:firstLine="420"/>
        <w:jc w:val="left"/>
        <w:spacing w:line="360" w:lineRule="auto"/>
        <w:widowControl/>
        <w:rPr>
          <w:rFonts w:ascii="宋体" w:hAnsi="宋体" w:cs="宋体"/>
          <w:szCs w:val="21"/>
        </w:rPr>
      </w:pPr>
      <w:r>
        <w:rPr>
          <w:rFonts w:hint="eastAsia" w:ascii="宋体" w:hAnsi="宋体" w:cs="宋体"/>
          <w:szCs w:val="21"/>
        </w:rPr>
        <w:t xml:space="preserve">1.1.2.4监理人：</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与监理一致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1.1.2.5 设计人：</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1.1.3 工程和设备</w:t>
      </w:r>
      <w:r/>
    </w:p>
    <w:p>
      <w:pPr>
        <w:ind w:firstLine="420"/>
        <w:jc w:val="left"/>
        <w:spacing w:line="360" w:lineRule="auto"/>
        <w:widowControl/>
        <w:rPr>
          <w:rFonts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按工程实际所需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按工程实际所需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按工程实际所需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1.3法律 </w:t>
      </w:r>
      <w:r/>
    </w:p>
    <w:p>
      <w:pPr>
        <w:ind w:firstLine="420"/>
        <w:jc w:val="left"/>
        <w:spacing w:line="360" w:lineRule="auto"/>
        <w:widowControl/>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1.4 标准和规范</w:t>
      </w:r>
      <w:r/>
    </w:p>
    <w:p>
      <w:pPr>
        <w:ind w:firstLine="420"/>
        <w:jc w:val="left"/>
        <w:spacing w:line="360" w:lineRule="auto"/>
        <w:widowControl/>
        <w:rPr>
          <w:rFonts w:ascii="宋体" w:hAnsi="宋体" w:cs="宋体"/>
          <w:szCs w:val="21"/>
        </w:rPr>
      </w:pPr>
      <w:r>
        <w:rPr>
          <w:rFonts w:hint="eastAsia" w:ascii="宋体" w:hAnsi="宋体" w:cs="宋体"/>
          <w:szCs w:val="21"/>
        </w:rPr>
        <w:t xml:space="preserve">1.4.1适用于工程的标准规范包括：</w:t>
      </w:r>
      <w:r>
        <w:rPr>
          <w:rFonts w:hint="eastAsia" w:ascii="宋体" w:hAnsi="宋体" w:cs="宋体"/>
          <w:szCs w:val="21"/>
          <w:u w:val="single"/>
        </w:rPr>
        <w:t xml:space="preserve">现行工程施工标准规范以及质量验收标准及规范</w:t>
      </w:r>
      <w:r>
        <w:rPr>
          <w:rFonts w:hint="eastAsia" w:ascii="宋体" w:hAnsi="宋体" w:cs="宋体"/>
          <w:szCs w:val="21"/>
        </w:rPr>
        <w:t xml:space="preserve">。</w:t>
      </w:r>
      <w:r/>
    </w:p>
    <w:p>
      <w:pPr>
        <w:ind w:firstLine="420"/>
        <w:jc w:val="left"/>
        <w:spacing w:line="360" w:lineRule="auto"/>
        <w:widowControl/>
        <w:rPr>
          <w:rFonts w:ascii="宋体" w:hAnsi="宋体" w:cs="宋体"/>
          <w:szCs w:val="21"/>
        </w:rPr>
        <w:outlineLvl w:val="0"/>
      </w:pPr>
      <w:r/>
      <w:bookmarkStart w:id="40" w:name="_Toc511737538"/>
      <w:r>
        <w:rPr>
          <w:rFonts w:hint="eastAsia" w:ascii="宋体" w:hAnsi="宋体" w:cs="宋体"/>
          <w:szCs w:val="21"/>
        </w:rPr>
        <w:t xml:space="preserve">1.4.2 发包人提供国外标准、规范的名称：</w:t>
      </w:r>
      <w:r>
        <w:rPr>
          <w:rFonts w:hint="eastAsia" w:ascii="宋体" w:hAnsi="宋体" w:cs="宋体"/>
          <w:szCs w:val="21"/>
          <w:u w:val="single"/>
        </w:rPr>
        <w:t xml:space="preserve">      无          </w:t>
      </w:r>
      <w:r>
        <w:rPr>
          <w:rFonts w:hint="eastAsia" w:ascii="宋体" w:hAnsi="宋体" w:cs="宋体"/>
          <w:szCs w:val="21"/>
        </w:rPr>
        <w:t xml:space="preserve">；</w:t>
      </w:r>
      <w:bookmarkEnd w:id="40"/>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widowControl/>
        <w:rPr>
          <w:rFonts w:ascii="宋体" w:hAnsi="宋体" w:cs="宋体"/>
          <w:szCs w:val="21"/>
        </w:rPr>
        <w:outlineLvl w:val="0"/>
      </w:pPr>
      <w:r/>
      <w:bookmarkStart w:id="41" w:name="_Toc511737539"/>
      <w:r>
        <w:rPr>
          <w:rFonts w:hint="eastAsia" w:ascii="宋体" w:hAnsi="宋体" w:cs="宋体"/>
          <w:szCs w:val="21"/>
        </w:rPr>
        <w:t xml:space="preserve">1.5 合同文件的优先顺序</w:t>
      </w:r>
      <w:bookmarkEnd w:id="41"/>
      <w:r/>
      <w:r/>
    </w:p>
    <w:p>
      <w:pPr>
        <w:ind w:firstLine="420"/>
        <w:spacing w:line="360" w:lineRule="auto"/>
        <w:widowControl/>
        <w:rPr>
          <w:rFonts w:ascii="宋体" w:hAnsi="宋体" w:cs="宋体"/>
          <w:szCs w:val="21"/>
        </w:rPr>
      </w:pPr>
      <w:r>
        <w:rPr>
          <w:rFonts w:hint="eastAsia" w:ascii="宋体" w:hAnsi="宋体" w:cs="宋体"/>
          <w:szCs w:val="21"/>
        </w:rPr>
        <w:t xml:space="preserve">合同文件组成及优先顺序为：</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① 本合同协议书；</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② 中标通知书(如果有)；</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③ 专用合同条款及附件；</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④ 通用合同条款；</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⑤ 技术标准和要求；</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⑥ 投标书及附件(含澄清函、补充函、承诺书等，与招标文件抵触且未经发包人明确接受的内容无效)；</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⑦ 招标文件及附件(含招标答疑/补遗、最高限价公示、图纸、工程量清单等)；</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⑧ 其他合同文件。</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p>
    <w:p>
      <w:pPr>
        <w:ind w:firstLine="420"/>
        <w:spacing w:line="360" w:lineRule="auto"/>
        <w:widowControl/>
        <w:rPr>
          <w:rFonts w:ascii="宋体" w:hAnsi="宋体" w:cs="宋体"/>
          <w:szCs w:val="21"/>
        </w:rPr>
      </w:pPr>
      <w:r/>
      <w:bookmarkStart w:id="42" w:name="_Toc29243"/>
      <w:r/>
      <w:bookmarkStart w:id="43" w:name="_Toc4700"/>
      <w:r/>
      <w:bookmarkStart w:id="44" w:name="_Toc22762"/>
      <w:r/>
      <w:bookmarkStart w:id="45" w:name="_Toc27688"/>
      <w:r>
        <w:rPr>
          <w:rFonts w:hint="eastAsia" w:ascii="宋体" w:hAnsi="宋体" w:cs="宋体"/>
          <w:szCs w:val="21"/>
        </w:rPr>
        <w:t xml:space="preserve">1.6 图纸和承包人文件</w:t>
      </w:r>
      <w:bookmarkEnd w:id="42"/>
      <w:r/>
      <w:bookmarkEnd w:id="43"/>
      <w:r/>
      <w:bookmarkEnd w:id="44"/>
      <w:r/>
      <w:bookmarkEnd w:id="45"/>
      <w:r/>
      <w:r/>
    </w:p>
    <w:p>
      <w:pPr>
        <w:ind w:firstLine="420"/>
        <w:spacing w:line="360" w:lineRule="auto"/>
        <w:widowControl/>
        <w:rPr>
          <w:rFonts w:ascii="宋体" w:hAnsi="宋体" w:cs="宋体"/>
          <w:szCs w:val="21"/>
        </w:rPr>
      </w:pPr>
      <w:r>
        <w:rPr>
          <w:rFonts w:hint="eastAsia" w:ascii="宋体" w:hAnsi="宋体" w:cs="宋体"/>
          <w:szCs w:val="21"/>
        </w:rPr>
        <w:t xml:space="preserve">1.6.1 图纸的提供</w:t>
      </w:r>
      <w:r/>
    </w:p>
    <w:p>
      <w:pPr>
        <w:ind w:firstLine="420"/>
        <w:spacing w:line="360" w:lineRule="auto"/>
        <w:widowControl/>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最迟为开工通知载明的开工日期前7天内</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1.6.4 承包人文件</w:t>
      </w:r>
      <w:r/>
    </w:p>
    <w:p>
      <w:pPr>
        <w:ind w:left="596"/>
        <w:jc w:val="left"/>
        <w:spacing w:line="360" w:lineRule="auto"/>
        <w:widowControl/>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按监理人及发包人要求的承包人可提供的文件</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按监理人及发包人要求的合理期限</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肆份</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书面及电子文件</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自收到承包人文件之日期7日内</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1.6.5 现场图纸准备</w:t>
      </w:r>
      <w:r/>
    </w:p>
    <w:p>
      <w:pPr>
        <w:ind w:firstLine="420"/>
        <w:spacing w:line="360" w:lineRule="auto"/>
        <w:widowControl/>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按工程实际所需</w:t>
      </w:r>
      <w:r>
        <w:rPr>
          <w:rFonts w:hint="eastAsia" w:ascii="宋体" w:hAnsi="宋体" w:cs="宋体"/>
          <w:szCs w:val="21"/>
        </w:rPr>
        <w:t xml:space="preserve">。</w:t>
      </w:r>
      <w:r/>
    </w:p>
    <w:p>
      <w:pPr>
        <w:ind w:firstLine="420"/>
        <w:spacing w:after="120" w:line="360" w:lineRule="auto"/>
        <w:widowControl/>
        <w:rPr>
          <w:rFonts w:ascii="宋体" w:hAnsi="宋体" w:cs="宋体"/>
          <w:szCs w:val="21"/>
        </w:rPr>
        <w:outlineLvl w:val="0"/>
      </w:pPr>
      <w:r/>
      <w:bookmarkStart w:id="46" w:name="_Toc8292"/>
      <w:r/>
      <w:bookmarkStart w:id="47" w:name="_Toc5553"/>
      <w:r/>
      <w:bookmarkStart w:id="48" w:name="_Toc26456"/>
      <w:r/>
      <w:bookmarkStart w:id="49" w:name="_Toc13732"/>
      <w:r>
        <w:rPr>
          <w:rFonts w:hint="eastAsia" w:ascii="宋体" w:hAnsi="宋体" w:cs="宋体"/>
          <w:szCs w:val="21"/>
        </w:rPr>
        <w:t xml:space="preserve">1.7 联络</w:t>
      </w:r>
      <w:bookmarkEnd w:id="46"/>
      <w:r/>
      <w:bookmarkEnd w:id="47"/>
      <w:r/>
      <w:bookmarkEnd w:id="48"/>
      <w:r/>
      <w:bookmarkEnd w:id="49"/>
      <w:r/>
      <w:r/>
    </w:p>
    <w:p>
      <w:pPr>
        <w:ind w:firstLine="420"/>
        <w:spacing w:line="360" w:lineRule="auto"/>
        <w:widowControl/>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七</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360" w:lineRule="auto"/>
        <w:widowControl/>
        <w:rPr>
          <w:rFonts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工地现场办公室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工地现场办公室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工地现场办公室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widowControl/>
        <w:rPr>
          <w:rFonts w:ascii="宋体" w:hAnsi="宋体" w:cs="宋体"/>
          <w:szCs w:val="21"/>
        </w:rPr>
        <w:outlineLvl w:val="0"/>
      </w:pPr>
      <w:r/>
      <w:bookmarkStart w:id="50" w:name="_Toc10732"/>
      <w:r/>
      <w:bookmarkStart w:id="51" w:name="_Toc22598"/>
      <w:r/>
      <w:bookmarkStart w:id="52" w:name="_Toc3367"/>
      <w:r/>
      <w:bookmarkStart w:id="53" w:name="_Toc20379"/>
      <w:r>
        <w:rPr>
          <w:rFonts w:hint="eastAsia" w:ascii="宋体" w:hAnsi="宋体" w:cs="宋体"/>
          <w:szCs w:val="21"/>
        </w:rPr>
        <w:t xml:space="preserve">1.10 交通运输</w:t>
      </w:r>
      <w:bookmarkEnd w:id="50"/>
      <w:r/>
      <w:bookmarkEnd w:id="51"/>
      <w:r/>
      <w:bookmarkEnd w:id="52"/>
      <w:r/>
      <w:bookmarkEnd w:id="53"/>
      <w:r/>
      <w:r/>
    </w:p>
    <w:p>
      <w:pPr>
        <w:ind w:firstLine="420"/>
        <w:spacing w:line="360" w:lineRule="auto"/>
        <w:widowControl/>
        <w:rPr>
          <w:rFonts w:ascii="宋体" w:hAnsi="宋体" w:cs="宋体"/>
          <w:szCs w:val="21"/>
        </w:rPr>
        <w:outlineLvl w:val="0"/>
      </w:pPr>
      <w:r/>
      <w:bookmarkStart w:id="54" w:name="_Toc13773"/>
      <w:r/>
      <w:bookmarkStart w:id="55" w:name="_Toc17809"/>
      <w:r/>
      <w:bookmarkStart w:id="56" w:name="_Toc17368"/>
      <w:r/>
      <w:bookmarkStart w:id="57" w:name="_Toc15186"/>
      <w:r>
        <w:rPr>
          <w:rFonts w:hint="eastAsia" w:ascii="宋体" w:hAnsi="宋体" w:cs="宋体"/>
          <w:szCs w:val="21"/>
        </w:rPr>
        <w:t xml:space="preserve">1</w:t>
      </w:r>
      <w:bookmarkStart w:id="58" w:name="_Toc318581155"/>
      <w:r/>
      <w:bookmarkStart w:id="59" w:name="_Toc303539100"/>
      <w:r/>
      <w:bookmarkStart w:id="60" w:name="_Toc312677986"/>
      <w:r/>
      <w:bookmarkStart w:id="61" w:name="_Toc300934943"/>
      <w:r/>
      <w:bookmarkStart w:id="62" w:name="_Toc304295521"/>
      <w:r>
        <w:rPr>
          <w:rFonts w:hint="eastAsia" w:ascii="宋体" w:hAnsi="宋体" w:cs="宋体"/>
          <w:szCs w:val="21"/>
        </w:rPr>
        <w:t xml:space="preserve">.10.1 出入现场的权利</w:t>
      </w:r>
      <w:bookmarkEnd w:id="54"/>
      <w:r/>
      <w:bookmarkEnd w:id="55"/>
      <w:r/>
      <w:bookmarkEnd w:id="56"/>
      <w:r/>
      <w:bookmarkEnd w:id="57"/>
      <w:r/>
      <w:r/>
    </w:p>
    <w:p>
      <w:pPr>
        <w:ind w:left="596"/>
        <w:spacing w:line="360" w:lineRule="auto"/>
        <w:widowControl/>
        <w:rPr>
          <w:rFonts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已具备出入现场的权利及条件</w:t>
      </w:r>
      <w:r>
        <w:rPr>
          <w:rFonts w:hint="eastAsia" w:ascii="宋体" w:hAnsi="宋体" w:cs="宋体"/>
          <w:szCs w:val="21"/>
        </w:rPr>
        <w:t xml:space="preserve">。</w:t>
      </w:r>
      <w:bookmarkEnd w:id="58"/>
      <w:r/>
      <w:bookmarkEnd w:id="59"/>
      <w:r/>
      <w:bookmarkEnd w:id="60"/>
      <w:r/>
      <w:bookmarkEnd w:id="61"/>
      <w:r/>
      <w:bookmarkEnd w:id="62"/>
      <w:r/>
      <w:r/>
    </w:p>
    <w:p>
      <w:pPr>
        <w:ind w:firstLine="420"/>
        <w:jc w:val="left"/>
        <w:spacing w:line="360" w:lineRule="auto"/>
        <w:widowControl/>
        <w:rPr>
          <w:rFonts w:ascii="宋体" w:hAnsi="宋体" w:cs="宋体"/>
          <w:szCs w:val="21"/>
        </w:rPr>
        <w:outlineLvl w:val="0"/>
      </w:pPr>
      <w:r/>
      <w:bookmarkStart w:id="63" w:name="_Toc27568"/>
      <w:r/>
      <w:bookmarkStart w:id="64" w:name="_Toc30721"/>
      <w:r/>
      <w:bookmarkStart w:id="65" w:name="_Toc6342"/>
      <w:r/>
      <w:bookmarkStart w:id="66" w:name="_Toc1889"/>
      <w:r>
        <w:rPr>
          <w:rFonts w:hint="eastAsia" w:ascii="宋体" w:hAnsi="宋体" w:cs="宋体"/>
          <w:szCs w:val="21"/>
        </w:rPr>
        <w:t xml:space="preserve">1</w:t>
      </w:r>
      <w:bookmarkStart w:id="67" w:name="_Toc318581156"/>
      <w:r/>
      <w:bookmarkStart w:id="68" w:name="_Toc303539101"/>
      <w:r/>
      <w:bookmarkStart w:id="69" w:name="_Toc300934944"/>
      <w:r/>
      <w:bookmarkStart w:id="70" w:name="_Toc312677987"/>
      <w:r/>
      <w:bookmarkStart w:id="71" w:name="_Toc304295522"/>
      <w:r>
        <w:rPr>
          <w:rFonts w:hint="eastAsia" w:ascii="宋体" w:hAnsi="宋体" w:cs="宋体"/>
          <w:szCs w:val="21"/>
        </w:rPr>
        <w:t xml:space="preserve">.10.3 场内交通</w:t>
      </w:r>
      <w:bookmarkEnd w:id="63"/>
      <w:r/>
      <w:bookmarkEnd w:id="64"/>
      <w:r/>
      <w:bookmarkEnd w:id="65"/>
      <w:r/>
      <w:bookmarkEnd w:id="66"/>
      <w:r/>
      <w:r/>
    </w:p>
    <w:p>
      <w:pPr>
        <w:ind w:firstLine="420"/>
        <w:jc w:val="left"/>
        <w:spacing w:line="360" w:lineRule="auto"/>
        <w:widowControl/>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以项目用地红线为界</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按相关规定要求，但相关费用含在合同价中</w:t>
      </w:r>
      <w:r>
        <w:rPr>
          <w:rFonts w:hint="eastAsia" w:ascii="宋体" w:hAnsi="宋体" w:cs="宋体"/>
          <w:szCs w:val="21"/>
        </w:rPr>
        <w:t xml:space="preserve">。</w:t>
      </w:r>
      <w:bookmarkEnd w:id="67"/>
      <w:r/>
      <w:bookmarkEnd w:id="68"/>
      <w:r/>
      <w:bookmarkEnd w:id="69"/>
      <w:r/>
      <w:bookmarkEnd w:id="70"/>
      <w:r/>
      <w:bookmarkEnd w:id="71"/>
      <w:r>
        <w:rPr>
          <w:rFonts w:hint="eastAsia" w:ascii="宋体" w:hAnsi="宋体" w:cs="宋体"/>
          <w:szCs w:val="21"/>
        </w:rPr>
        <w:t xml:space="preserve">  </w:t>
      </w:r>
      <w:bookmarkStart w:id="72" w:name="_Toc318581157"/>
      <w:r/>
      <w:r/>
    </w:p>
    <w:p>
      <w:pPr>
        <w:ind w:firstLine="420"/>
        <w:jc w:val="left"/>
        <w:spacing w:line="360" w:lineRule="auto"/>
        <w:widowControl/>
        <w:rPr>
          <w:rFonts w:ascii="宋体" w:hAnsi="宋体" w:cs="宋体"/>
          <w:szCs w:val="21"/>
        </w:rPr>
      </w:pPr>
      <w:r>
        <w:rPr>
          <w:rFonts w:hint="eastAsia" w:ascii="宋体" w:hAnsi="宋体" w:cs="宋体"/>
          <w:szCs w:val="21"/>
        </w:rPr>
        <w:t xml:space="preserve">1.10.4超大件和超重件的运输</w:t>
      </w:r>
      <w:r/>
    </w:p>
    <w:p>
      <w:pPr>
        <w:ind w:firstLine="420"/>
        <w:jc w:val="left"/>
        <w:spacing w:line="360" w:lineRule="auto"/>
        <w:widowControl/>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bookmarkEnd w:id="72"/>
      <w:r/>
      <w:r/>
    </w:p>
    <w:p>
      <w:pPr>
        <w:ind w:firstLine="420"/>
        <w:spacing w:after="120" w:line="360" w:lineRule="auto"/>
        <w:widowControl/>
        <w:rPr>
          <w:rFonts w:ascii="宋体" w:hAnsi="宋体" w:cs="宋体"/>
          <w:szCs w:val="21"/>
        </w:rPr>
        <w:outlineLvl w:val="0"/>
      </w:pPr>
      <w:r/>
      <w:bookmarkStart w:id="73" w:name="_Toc1184"/>
      <w:r/>
      <w:bookmarkStart w:id="74" w:name="_Toc8470"/>
      <w:r/>
      <w:bookmarkStart w:id="75" w:name="_Toc27253"/>
      <w:r/>
      <w:bookmarkStart w:id="76" w:name="_Toc30293"/>
      <w:r>
        <w:rPr>
          <w:rFonts w:hint="eastAsia" w:ascii="宋体" w:hAnsi="宋体" w:cs="宋体"/>
          <w:szCs w:val="21"/>
        </w:rPr>
        <w:t xml:space="preserve">1.11 知识产权</w:t>
      </w:r>
      <w:bookmarkEnd w:id="73"/>
      <w:r/>
      <w:bookmarkEnd w:id="74"/>
      <w:r/>
      <w:bookmarkEnd w:id="75"/>
      <w:r/>
      <w:bookmarkEnd w:id="76"/>
      <w:r/>
      <w:r/>
    </w:p>
    <w:p>
      <w:pPr>
        <w:ind w:firstLine="420"/>
        <w:spacing w:line="360" w:lineRule="auto"/>
        <w:widowControl/>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按照通用条款执行</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按照通用条款执行</w:t>
      </w:r>
      <w:r>
        <w:rPr>
          <w:rFonts w:hint="eastAsia" w:ascii="宋体" w:hAnsi="宋体" w:cs="宋体"/>
          <w:szCs w:val="21"/>
        </w:rPr>
        <w:t xml:space="preserve">。</w:t>
      </w:r>
      <w:r/>
    </w:p>
    <w:p>
      <w:pPr>
        <w:ind w:firstLine="420"/>
        <w:spacing w:line="360" w:lineRule="auto"/>
        <w:widowControl/>
        <w:rPr>
          <w:rFonts w:ascii="宋体" w:hAnsi="宋体" w:cs="宋体"/>
          <w:szCs w:val="21"/>
        </w:rPr>
        <w:outlineLvl w:val="0"/>
      </w:pPr>
      <w:r/>
      <w:bookmarkStart w:id="77" w:name="_Toc11416"/>
      <w:r/>
      <w:bookmarkStart w:id="78" w:name="_Toc7891"/>
      <w:r/>
      <w:bookmarkStart w:id="79" w:name="_Toc29817"/>
      <w:r/>
      <w:bookmarkStart w:id="80" w:name="_Toc19101"/>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按照通用条款执行</w:t>
      </w:r>
      <w:r>
        <w:rPr>
          <w:rFonts w:hint="eastAsia" w:ascii="宋体" w:hAnsi="宋体" w:cs="宋体"/>
          <w:szCs w:val="21"/>
        </w:rPr>
        <w:t xml:space="preserve">。</w:t>
      </w:r>
      <w:bookmarkEnd w:id="77"/>
      <w:r/>
      <w:bookmarkEnd w:id="78"/>
      <w:r/>
      <w:bookmarkEnd w:id="79"/>
      <w:r/>
      <w:bookmarkEnd w:id="80"/>
      <w:r/>
      <w:r/>
    </w:p>
    <w:p>
      <w:pPr>
        <w:ind w:firstLine="420"/>
        <w:spacing w:line="360" w:lineRule="auto"/>
        <w:widowControl/>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按照通用条款执行</w:t>
      </w:r>
      <w:r>
        <w:rPr>
          <w:rFonts w:hint="eastAsia" w:ascii="宋体" w:hAnsi="宋体" w:cs="宋体"/>
          <w:szCs w:val="21"/>
        </w:rPr>
        <w:t xml:space="preserve">。</w:t>
      </w:r>
      <w:r/>
    </w:p>
    <w:p>
      <w:pPr>
        <w:ind w:firstLine="420"/>
        <w:spacing w:line="360" w:lineRule="auto"/>
        <w:widowControl/>
        <w:rPr>
          <w:rFonts w:ascii="宋体" w:hAnsi="宋体" w:cs="宋体"/>
          <w:szCs w:val="21"/>
        </w:rPr>
        <w:outlineLvl w:val="0"/>
      </w:pPr>
      <w:r/>
      <w:bookmarkStart w:id="81" w:name="_Toc14597"/>
      <w:r/>
      <w:bookmarkStart w:id="82" w:name="_Toc12155"/>
      <w:r/>
      <w:bookmarkStart w:id="83" w:name="_Toc17705"/>
      <w:r/>
      <w:bookmarkStart w:id="84" w:name="_Toc30117"/>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按照通用条款执行</w:t>
      </w:r>
      <w:r>
        <w:rPr>
          <w:rFonts w:hint="eastAsia" w:ascii="宋体" w:hAnsi="宋体" w:cs="宋体"/>
          <w:szCs w:val="21"/>
        </w:rPr>
        <w:t xml:space="preserve">。</w:t>
      </w:r>
      <w:bookmarkEnd w:id="81"/>
      <w:r/>
      <w:bookmarkEnd w:id="82"/>
      <w:r/>
      <w:bookmarkEnd w:id="83"/>
      <w:r/>
      <w:bookmarkEnd w:id="84"/>
      <w:r/>
      <w:r/>
    </w:p>
    <w:p>
      <w:pPr>
        <w:ind w:firstLine="420"/>
        <w:spacing w:after="120" w:line="360" w:lineRule="auto"/>
        <w:widowControl/>
        <w:rPr>
          <w:rFonts w:ascii="宋体" w:hAnsi="宋体" w:cs="宋体"/>
          <w:szCs w:val="21"/>
        </w:rPr>
      </w:pPr>
      <w:r>
        <w:rPr>
          <w:rFonts w:hint="eastAsia" w:ascii="宋体" w:hAnsi="宋体" w:cs="宋体"/>
          <w:szCs w:val="21"/>
        </w:rPr>
        <w:t xml:space="preserve">1.13工程量清单错误的修正</w:t>
      </w:r>
      <w:r/>
    </w:p>
    <w:p>
      <w:pPr>
        <w:ind w:firstLine="420"/>
        <w:spacing w:line="360" w:lineRule="auto"/>
        <w:widowControl/>
        <w:rPr>
          <w:rFonts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否</w:t>
      </w:r>
      <w:r>
        <w:rPr>
          <w:rFonts w:hint="eastAsia" w:ascii="宋体" w:hAnsi="宋体" w:cs="宋体"/>
          <w:szCs w:val="21"/>
        </w:rPr>
        <w:t xml:space="preserve">。</w:t>
      </w:r>
      <w:r/>
    </w:p>
    <w:p>
      <w:pPr>
        <w:keepNext/>
        <w:spacing w:before="120" w:after="120" w:line="360" w:lineRule="auto"/>
        <w:widowControl/>
        <w:rPr>
          <w:rFonts w:ascii="宋体" w:hAnsi="宋体" w:cs="宋体"/>
          <w:bCs/>
          <w:szCs w:val="21"/>
        </w:rPr>
        <w:outlineLvl w:val="3"/>
      </w:pPr>
      <w:r/>
      <w:bookmarkStart w:id="85" w:name="_Toc15852"/>
      <w:r/>
      <w:bookmarkStart w:id="86" w:name="_Toc351203634"/>
      <w:r/>
      <w:bookmarkStart w:id="87" w:name="_Toc7913"/>
      <w:r/>
      <w:bookmarkStart w:id="88" w:name="_Toc18828"/>
      <w:r/>
      <w:bookmarkStart w:id="89" w:name="_Toc27099"/>
      <w:r>
        <w:rPr>
          <w:rFonts w:hint="eastAsia" w:ascii="宋体" w:hAnsi="宋体" w:cs="宋体"/>
          <w:bCs/>
          <w:szCs w:val="21"/>
        </w:rPr>
        <w:t xml:space="preserve">2</w:t>
      </w:r>
      <w:bookmarkStart w:id="90" w:name="_Toc292559362"/>
      <w:r/>
      <w:bookmarkStart w:id="91" w:name="_Toc296346658"/>
      <w:r/>
      <w:bookmarkStart w:id="92" w:name="_Toc292559867"/>
      <w:r/>
      <w:bookmarkStart w:id="93" w:name="_Toc296891197"/>
      <w:r/>
      <w:bookmarkStart w:id="94" w:name="_Toc297048343"/>
      <w:r/>
      <w:bookmarkStart w:id="95" w:name="_Toc296890985"/>
      <w:r/>
      <w:bookmarkStart w:id="96" w:name="_Toc297120457"/>
      <w:r/>
      <w:bookmarkStart w:id="97" w:name="_Toc296503157"/>
      <w:r/>
      <w:bookmarkStart w:id="98" w:name="_Toc296944496"/>
      <w:r/>
      <w:bookmarkStart w:id="99" w:name="_Toc296347156"/>
      <w:r>
        <w:rPr>
          <w:rFonts w:hint="eastAsia" w:ascii="宋体" w:hAnsi="宋体" w:cs="宋体"/>
          <w:bCs/>
          <w:szCs w:val="21"/>
        </w:rPr>
        <w:t xml:space="preserve">. 发包人</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20"/>
        <w:spacing w:after="120" w:line="360" w:lineRule="auto"/>
        <w:widowControl/>
        <w:rPr>
          <w:rFonts w:ascii="宋体" w:hAnsi="宋体" w:cs="宋体"/>
          <w:szCs w:val="21"/>
        </w:rPr>
        <w:outlineLvl w:val="0"/>
      </w:pPr>
      <w:r/>
      <w:bookmarkStart w:id="100" w:name="_Toc9773"/>
      <w:r/>
      <w:bookmarkStart w:id="101" w:name="_Toc2018"/>
      <w:r/>
      <w:bookmarkStart w:id="102" w:name="_Toc6753"/>
      <w:r/>
      <w:bookmarkStart w:id="103" w:name="_Toc27077"/>
      <w:r>
        <w:rPr>
          <w:rFonts w:hint="eastAsia" w:ascii="宋体" w:hAnsi="宋体" w:cs="宋体"/>
          <w:szCs w:val="21"/>
        </w:rPr>
        <w:t xml:space="preserve">2.2 发包人代表</w:t>
      </w:r>
      <w:bookmarkEnd w:id="100"/>
      <w:r/>
      <w:bookmarkEnd w:id="101"/>
      <w:r/>
      <w:bookmarkEnd w:id="102"/>
      <w:r/>
      <w:bookmarkEnd w:id="103"/>
      <w:r/>
      <w:r/>
    </w:p>
    <w:p>
      <w:pPr>
        <w:ind w:firstLine="420"/>
        <w:spacing w:line="360" w:lineRule="auto"/>
        <w:widowControl/>
        <w:rPr>
          <w:rFonts w:ascii="宋体" w:hAnsi="宋体" w:cs="宋体"/>
          <w:szCs w:val="21"/>
        </w:rPr>
      </w:pPr>
      <w:r>
        <w:rPr>
          <w:rFonts w:hint="eastAsia" w:ascii="宋体" w:hAnsi="宋体" w:cs="宋体"/>
          <w:szCs w:val="21"/>
        </w:rPr>
        <w:t xml:space="preserve">发包人代表：</w:t>
      </w:r>
      <w:r/>
    </w:p>
    <w:p>
      <w:pPr>
        <w:ind w:firstLine="420"/>
        <w:spacing w:line="360" w:lineRule="auto"/>
        <w:widowControl/>
        <w:rPr>
          <w:rFonts w:ascii="宋体" w:hAnsi="宋体" w:cs="宋体"/>
          <w:szCs w:val="21"/>
        </w:rPr>
      </w:pPr>
      <w:r>
        <w:rPr>
          <w:rFonts w:hint="eastAsia" w:ascii="宋体" w:hAnsi="宋体" w:cs="宋体"/>
          <w:szCs w:val="21"/>
        </w:rPr>
        <w:t xml:space="preserve">姓    名：   ；</w:t>
      </w:r>
      <w:r/>
    </w:p>
    <w:p>
      <w:pPr>
        <w:ind w:firstLine="420"/>
        <w:spacing w:line="360" w:lineRule="auto"/>
        <w:widowControl/>
        <w:rPr>
          <w:rFonts w:ascii="宋体" w:hAnsi="宋体" w:cs="宋体"/>
          <w:szCs w:val="21"/>
        </w:rPr>
      </w:pPr>
      <w:r>
        <w:rPr>
          <w:rFonts w:hint="eastAsia" w:ascii="宋体" w:hAnsi="宋体" w:cs="宋体"/>
          <w:szCs w:val="21"/>
        </w:rPr>
        <w:t xml:space="preserve">身份证号：   ；</w:t>
      </w:r>
      <w:r/>
    </w:p>
    <w:p>
      <w:pPr>
        <w:ind w:firstLine="420"/>
        <w:spacing w:line="360" w:lineRule="auto"/>
        <w:widowControl/>
        <w:rPr>
          <w:rFonts w:ascii="宋体" w:hAnsi="宋体" w:cs="宋体"/>
          <w:szCs w:val="21"/>
        </w:rPr>
      </w:pPr>
      <w:r>
        <w:rPr>
          <w:rFonts w:hint="eastAsia" w:ascii="宋体" w:hAnsi="宋体" w:cs="宋体"/>
          <w:szCs w:val="21"/>
        </w:rPr>
        <w:t xml:space="preserve">职    务：  ；</w:t>
      </w:r>
      <w:r/>
    </w:p>
    <w:p>
      <w:pPr>
        <w:ind w:firstLine="420"/>
        <w:spacing w:line="360" w:lineRule="auto"/>
        <w:widowControl/>
        <w:rPr>
          <w:rFonts w:ascii="宋体" w:hAnsi="宋体" w:cs="宋体"/>
          <w:szCs w:val="21"/>
        </w:rPr>
      </w:pPr>
      <w:r>
        <w:rPr>
          <w:rFonts w:hint="eastAsia" w:ascii="宋体" w:hAnsi="宋体" w:cs="宋体"/>
          <w:szCs w:val="21"/>
        </w:rPr>
        <w:t xml:space="preserve">联系电话：  ；</w:t>
      </w:r>
      <w:r/>
    </w:p>
    <w:p>
      <w:pPr>
        <w:ind w:firstLine="420"/>
        <w:spacing w:line="360" w:lineRule="auto"/>
        <w:widowControl/>
        <w:rPr>
          <w:rFonts w:ascii="宋体" w:hAnsi="宋体" w:cs="宋体"/>
          <w:szCs w:val="21"/>
        </w:rPr>
      </w:pPr>
      <w:r>
        <w:rPr>
          <w:rFonts w:hint="eastAsia" w:ascii="宋体" w:hAnsi="宋体" w:cs="宋体"/>
          <w:szCs w:val="21"/>
        </w:rPr>
        <w:t xml:space="preserve">电子信箱：  ；</w:t>
      </w:r>
      <w:r/>
    </w:p>
    <w:p>
      <w:pPr>
        <w:ind w:firstLine="420"/>
        <w:spacing w:line="360" w:lineRule="auto"/>
        <w:widowControl/>
        <w:rPr>
          <w:rFonts w:ascii="宋体" w:hAnsi="宋体" w:cs="宋体"/>
          <w:szCs w:val="21"/>
        </w:rPr>
      </w:pPr>
      <w:r>
        <w:rPr>
          <w:rFonts w:hint="eastAsia" w:ascii="宋体" w:hAnsi="宋体" w:cs="宋体"/>
          <w:szCs w:val="21"/>
        </w:rPr>
        <w:t xml:space="preserve">通信地址：   。</w:t>
      </w:r>
      <w:r/>
    </w:p>
    <w:p>
      <w:pPr>
        <w:ind w:firstLine="420"/>
        <w:spacing w:line="360" w:lineRule="auto"/>
        <w:widowControl/>
        <w:rPr>
          <w:rFonts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Cs w:val="21"/>
        </w:rPr>
        <w:t xml:space="preserve">。</w:t>
      </w:r>
      <w:r/>
    </w:p>
    <w:p>
      <w:pPr>
        <w:ind w:firstLine="420"/>
        <w:spacing w:after="120" w:line="360" w:lineRule="auto"/>
        <w:widowControl/>
        <w:rPr>
          <w:rFonts w:ascii="宋体" w:hAnsi="宋体" w:cs="宋体"/>
          <w:szCs w:val="21"/>
        </w:rPr>
        <w:outlineLvl w:val="0"/>
      </w:pPr>
      <w:r/>
      <w:bookmarkStart w:id="104" w:name="_Toc30011"/>
      <w:r/>
      <w:bookmarkStart w:id="105" w:name="_Toc16584"/>
      <w:r/>
      <w:bookmarkStart w:id="106" w:name="_Toc16568"/>
      <w:r/>
      <w:bookmarkStart w:id="107" w:name="_Toc28428"/>
      <w:r>
        <w:rPr>
          <w:rFonts w:hint="eastAsia" w:ascii="宋体" w:hAnsi="宋体" w:cs="宋体"/>
          <w:szCs w:val="21"/>
        </w:rPr>
        <w:t xml:space="preserve">2.4 施工现场、施工条件和基础资料的提供</w:t>
      </w:r>
      <w:bookmarkEnd w:id="104"/>
      <w:r/>
      <w:bookmarkEnd w:id="105"/>
      <w:r/>
      <w:bookmarkEnd w:id="106"/>
      <w:r/>
      <w:bookmarkEnd w:id="107"/>
      <w:r/>
      <w:r/>
    </w:p>
    <w:p>
      <w:pPr>
        <w:ind w:firstLine="420"/>
        <w:spacing w:line="360" w:lineRule="auto"/>
        <w:widowControl/>
        <w:rPr>
          <w:rFonts w:ascii="宋体" w:hAnsi="宋体" w:cs="宋体"/>
          <w:szCs w:val="21"/>
        </w:rPr>
      </w:pPr>
      <w:r>
        <w:rPr>
          <w:rFonts w:hint="eastAsia" w:ascii="宋体" w:hAnsi="宋体" w:cs="宋体"/>
          <w:szCs w:val="21"/>
        </w:rPr>
        <w:t xml:space="preserve">2.4.1 提供施工现场</w:t>
      </w:r>
      <w:r/>
    </w:p>
    <w:p>
      <w:pPr>
        <w:ind w:firstLine="420"/>
        <w:jc w:val="left"/>
        <w:spacing w:line="360" w:lineRule="auto"/>
        <w:widowControl/>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发包人应最迟于开工日期之前向承包人移交施工现场</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2.4.2 提供施工条件</w:t>
      </w:r>
      <w:r/>
    </w:p>
    <w:p>
      <w:pPr>
        <w:ind w:firstLine="420"/>
        <w:spacing w:line="360" w:lineRule="auto"/>
        <w:widowControl/>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在开工前提供施工用水水源和用电电源，场内铺设电路、水路由承包人自理，施工用电用水费用由承包人含在合同价中</w:t>
      </w:r>
      <w:r>
        <w:rPr>
          <w:rFonts w:hint="eastAsia" w:ascii="宋体" w:hAnsi="宋体" w:cs="宋体"/>
          <w:szCs w:val="21"/>
        </w:rPr>
        <w:t xml:space="preserve">。</w:t>
      </w:r>
      <w:r/>
    </w:p>
    <w:p>
      <w:pPr>
        <w:ind w:firstLine="420"/>
        <w:spacing w:after="120" w:line="360" w:lineRule="auto"/>
        <w:widowControl/>
        <w:rPr>
          <w:rFonts w:ascii="宋体" w:hAnsi="宋体" w:cs="宋体"/>
          <w:szCs w:val="21"/>
        </w:rPr>
        <w:outlineLvl w:val="0"/>
      </w:pPr>
      <w:r/>
      <w:bookmarkStart w:id="108" w:name="_Toc15699"/>
      <w:r/>
      <w:bookmarkStart w:id="109" w:name="_Toc22001"/>
      <w:r/>
      <w:bookmarkStart w:id="110" w:name="_Toc19966"/>
      <w:r/>
      <w:bookmarkStart w:id="111" w:name="_Toc8736"/>
      <w:r>
        <w:rPr>
          <w:rFonts w:hint="eastAsia" w:ascii="宋体" w:hAnsi="宋体" w:cs="宋体"/>
          <w:szCs w:val="21"/>
        </w:rPr>
        <w:t xml:space="preserve">2.5 资金来源证明及支付担保</w:t>
      </w:r>
      <w:bookmarkEnd w:id="108"/>
      <w:r/>
      <w:bookmarkEnd w:id="109"/>
      <w:r/>
      <w:bookmarkEnd w:id="110"/>
      <w:r/>
      <w:bookmarkEnd w:id="111"/>
      <w:r/>
      <w:r/>
    </w:p>
    <w:p>
      <w:pPr>
        <w:ind w:firstLine="420"/>
        <w:spacing w:line="360" w:lineRule="auto"/>
        <w:widowControl/>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无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否  </w:t>
      </w:r>
      <w:r>
        <w:rPr>
          <w:rFonts w:hint="eastAsia" w:ascii="宋体" w:hAnsi="宋体" w:cs="宋体"/>
          <w:szCs w:val="21"/>
        </w:rPr>
        <w:t xml:space="preserve">。</w:t>
      </w:r>
      <w:r/>
    </w:p>
    <w:p>
      <w:pPr>
        <w:ind w:firstLine="420"/>
        <w:spacing w:line="360" w:lineRule="auto"/>
        <w:widowControl/>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否</w:t>
      </w:r>
      <w:r>
        <w:rPr>
          <w:rFonts w:hint="eastAsia" w:ascii="宋体" w:hAnsi="宋体" w:cs="宋体"/>
          <w:szCs w:val="21"/>
        </w:rPr>
        <w:t xml:space="preserve">。</w:t>
      </w:r>
      <w:r/>
    </w:p>
    <w:p>
      <w:pPr>
        <w:keepNext/>
        <w:spacing w:before="120" w:after="120" w:line="360" w:lineRule="auto"/>
        <w:widowControl/>
        <w:rPr>
          <w:rFonts w:ascii="宋体" w:hAnsi="宋体" w:cs="宋体"/>
          <w:bCs/>
          <w:szCs w:val="21"/>
        </w:rPr>
        <w:outlineLvl w:val="3"/>
      </w:pPr>
      <w:r/>
      <w:bookmarkStart w:id="112" w:name="_Toc5117"/>
      <w:r/>
      <w:bookmarkStart w:id="113" w:name="_Toc27962"/>
      <w:r/>
      <w:bookmarkStart w:id="114" w:name="_Toc22790"/>
      <w:r/>
      <w:bookmarkStart w:id="115" w:name="_Toc351203635"/>
      <w:r/>
      <w:bookmarkStart w:id="116" w:name="_Toc26654"/>
      <w:r>
        <w:rPr>
          <w:rFonts w:hint="eastAsia" w:ascii="宋体" w:hAnsi="宋体" w:cs="宋体"/>
          <w:bCs/>
          <w:szCs w:val="21"/>
        </w:rPr>
        <w:t xml:space="preserve">3</w:t>
      </w:r>
      <w:bookmarkStart w:id="117" w:name="_Toc296944497"/>
      <w:r/>
      <w:bookmarkStart w:id="118" w:name="_Toc292559868"/>
      <w:r/>
      <w:bookmarkStart w:id="119" w:name="_Toc296503158"/>
      <w:r/>
      <w:bookmarkStart w:id="120" w:name="_Toc292559363"/>
      <w:r/>
      <w:bookmarkStart w:id="121" w:name="_Toc297120458"/>
      <w:r/>
      <w:bookmarkStart w:id="122" w:name="_Toc296890986"/>
      <w:r/>
      <w:bookmarkStart w:id="123" w:name="_Toc296346659"/>
      <w:r/>
      <w:bookmarkStart w:id="124" w:name="_Toc296891198"/>
      <w:r/>
      <w:bookmarkStart w:id="125" w:name="_Toc296347157"/>
      <w:r/>
      <w:bookmarkStart w:id="126" w:name="_Toc297048344"/>
      <w:r>
        <w:rPr>
          <w:rFonts w:hint="eastAsia" w:ascii="宋体" w:hAnsi="宋体" w:cs="宋体"/>
          <w:bCs/>
          <w:szCs w:val="21"/>
        </w:rPr>
        <w:t xml:space="preserve">. 承包人</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20"/>
        <w:spacing w:after="120" w:line="360" w:lineRule="auto"/>
        <w:widowControl/>
        <w:rPr>
          <w:rFonts w:ascii="宋体" w:hAnsi="宋体" w:cs="宋体"/>
          <w:szCs w:val="21"/>
        </w:rPr>
      </w:pPr>
      <w:r>
        <w:rPr>
          <w:rFonts w:hint="eastAsia" w:ascii="宋体" w:hAnsi="宋体" w:cs="宋体"/>
          <w:szCs w:val="21"/>
        </w:rPr>
        <w:t xml:space="preserve">3.1 承包人的一般义务</w:t>
      </w:r>
      <w:r/>
    </w:p>
    <w:p>
      <w:pPr>
        <w:ind w:firstLine="420"/>
        <w:spacing w:line="360" w:lineRule="auto"/>
        <w:widowControl/>
        <w:rPr>
          <w:rFonts w:ascii="宋体" w:hAnsi="宋体" w:cs="宋体"/>
          <w:szCs w:val="21"/>
        </w:rPr>
      </w:pPr>
      <w:r>
        <w:rPr>
          <w:rFonts w:hint="eastAsia" w:ascii="宋体" w:hAnsi="宋体" w:cs="宋体"/>
          <w:szCs w:val="21"/>
        </w:rPr>
        <w:t xml:space="preserve">承包人提交的竣工资料的内容：</w:t>
      </w:r>
      <w:r>
        <w:rPr>
          <w:rFonts w:hint="eastAsia" w:ascii="宋体" w:hAnsi="宋体" w:cs="宋体"/>
          <w:szCs w:val="21"/>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肆套</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承包人自行承担</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竣工验收合格后30天内</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书面及电子均需要</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承包人应履行的其他义务：</w:t>
      </w:r>
      <w:r>
        <w:rPr>
          <w:rFonts w:hint="eastAsia" w:ascii="宋体" w:hAnsi="宋体" w:cs="宋体"/>
          <w:szCs w:val="21"/>
          <w:u w:val="single"/>
        </w:rPr>
        <w:t xml:space="preserve">双方协商</w:t>
      </w:r>
      <w:r>
        <w:rPr>
          <w:rFonts w:hint="eastAsia" w:ascii="宋体" w:hAnsi="宋体" w:cs="宋体"/>
          <w:szCs w:val="21"/>
        </w:rPr>
        <w:t xml:space="preserve">。</w:t>
      </w:r>
      <w:r/>
    </w:p>
    <w:p>
      <w:pPr>
        <w:ind w:firstLine="420"/>
        <w:spacing w:after="120" w:line="360" w:lineRule="auto"/>
        <w:widowControl/>
        <w:rPr>
          <w:rFonts w:ascii="宋体" w:hAnsi="宋体" w:cs="宋体"/>
          <w:szCs w:val="21"/>
        </w:rPr>
      </w:pPr>
      <w:r>
        <w:rPr>
          <w:rFonts w:hint="eastAsia" w:ascii="宋体" w:hAnsi="宋体" w:cs="宋体"/>
          <w:szCs w:val="21"/>
        </w:rPr>
        <w:t xml:space="preserve">3.2 项目经理</w:t>
      </w:r>
      <w:r/>
    </w:p>
    <w:p>
      <w:pPr>
        <w:ind w:firstLine="420"/>
        <w:spacing w:line="360" w:lineRule="auto"/>
        <w:widowControl/>
        <w:rPr>
          <w:rFonts w:ascii="宋体" w:hAnsi="宋体" w:cs="宋体"/>
          <w:szCs w:val="21"/>
        </w:rPr>
      </w:pPr>
      <w:r>
        <w:rPr>
          <w:rFonts w:hint="eastAsia" w:ascii="宋体" w:hAnsi="宋体" w:cs="宋体"/>
          <w:szCs w:val="21"/>
        </w:rPr>
        <w:t xml:space="preserve">3.2.1 项目经理：</w:t>
      </w:r>
      <w:r/>
    </w:p>
    <w:p>
      <w:pPr>
        <w:ind w:firstLine="420"/>
        <w:spacing w:line="360" w:lineRule="auto"/>
        <w:widowControl/>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负责对项目施工过程中安全管理、成本控制、进度控制、质量控制，信息管理及与项目现场相关的组织协调工作</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不少于22天</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承包人自行承担</w:t>
      </w:r>
      <w:r>
        <w:rPr>
          <w:rFonts w:hint="eastAsia" w:ascii="宋体" w:hAnsi="宋体" w:cs="宋体"/>
          <w:szCs w:val="21"/>
        </w:rPr>
        <w:t xml:space="preserve">。</w:t>
      </w:r>
      <w:r/>
    </w:p>
    <w:p>
      <w:pPr>
        <w:ind w:firstLine="420"/>
        <w:spacing w:line="360" w:lineRule="auto"/>
        <w:widowControl/>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按相关规定</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按相关规定</w:t>
      </w:r>
      <w:r>
        <w:rPr>
          <w:rFonts w:hint="eastAsia" w:ascii="宋体" w:hAnsi="宋体" w:cs="宋体"/>
          <w:szCs w:val="21"/>
        </w:rPr>
        <w:t xml:space="preserve">。</w:t>
      </w:r>
      <w:r/>
    </w:p>
    <w:p>
      <w:pPr>
        <w:spacing w:line="360" w:lineRule="auto"/>
        <w:widowControl/>
        <w:rPr>
          <w:rFonts w:ascii="宋体" w:hAnsi="宋体" w:cs="宋体"/>
          <w:szCs w:val="21"/>
        </w:rPr>
        <w:outlineLvl w:val="0"/>
      </w:pPr>
      <w:r>
        <w:rPr>
          <w:rFonts w:hint="eastAsia" w:ascii="宋体" w:hAnsi="宋体" w:cs="宋体"/>
          <w:szCs w:val="21"/>
        </w:rPr>
        <w:t xml:space="preserve">    </w:t>
      </w:r>
      <w:bookmarkStart w:id="127" w:name="_Toc28066"/>
      <w:r/>
      <w:bookmarkStart w:id="128" w:name="_Toc7053"/>
      <w:r/>
      <w:bookmarkStart w:id="129" w:name="_Toc525"/>
      <w:r/>
      <w:bookmarkStart w:id="130" w:name="_Toc28714"/>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按相关规定</w:t>
      </w:r>
      <w:r>
        <w:rPr>
          <w:rFonts w:hint="eastAsia" w:ascii="宋体" w:hAnsi="宋体" w:cs="宋体"/>
          <w:szCs w:val="21"/>
        </w:rPr>
        <w:t xml:space="preserve">。</w:t>
      </w:r>
      <w:bookmarkEnd w:id="127"/>
      <w:r/>
      <w:bookmarkEnd w:id="128"/>
      <w:r/>
      <w:bookmarkEnd w:id="129"/>
      <w:r/>
      <w:bookmarkEnd w:id="130"/>
      <w:r/>
      <w:r/>
    </w:p>
    <w:p>
      <w:pPr>
        <w:ind w:firstLine="420"/>
        <w:spacing w:after="120" w:line="360" w:lineRule="auto"/>
        <w:widowControl/>
        <w:rPr>
          <w:rFonts w:ascii="宋体" w:hAnsi="宋体" w:cs="宋体"/>
          <w:szCs w:val="21"/>
        </w:rPr>
      </w:pPr>
      <w:r>
        <w:rPr>
          <w:rFonts w:hint="eastAsia" w:ascii="宋体" w:hAnsi="宋体" w:cs="宋体"/>
          <w:szCs w:val="21"/>
        </w:rPr>
        <w:t xml:space="preserve">3.3 承包人人员</w:t>
      </w:r>
      <w:r/>
    </w:p>
    <w:p>
      <w:pPr>
        <w:ind w:firstLine="420"/>
        <w:spacing w:line="360" w:lineRule="auto"/>
        <w:widowControl/>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满足相关要求</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按相关规定</w:t>
      </w:r>
      <w:r>
        <w:rPr>
          <w:rFonts w:hint="eastAsia" w:ascii="宋体" w:hAnsi="宋体" w:cs="宋体"/>
          <w:szCs w:val="21"/>
        </w:rPr>
        <w:t xml:space="preserve">。</w:t>
      </w:r>
      <w:r/>
    </w:p>
    <w:p>
      <w:pPr>
        <w:ind w:firstLine="420"/>
        <w:spacing w:line="360" w:lineRule="auto"/>
        <w:widowControl/>
        <w:rPr>
          <w:rFonts w:ascii="宋体" w:hAnsi="宋体" w:cs="宋体"/>
          <w:szCs w:val="21"/>
          <w:u w:val="single"/>
        </w:rPr>
      </w:pPr>
      <w:r>
        <w:rPr>
          <w:rFonts w:hint="eastAsia" w:ascii="宋体" w:hAnsi="宋体" w:cs="宋体"/>
          <w:szCs w:val="21"/>
        </w:rPr>
        <w:t xml:space="preserve">3.3.4 承包人主要施工管理人员离开施工现场的批准要求：承包人书面申请报监理工程师及发包人现场代表批准。</w:t>
      </w:r>
      <w:r/>
    </w:p>
    <w:p>
      <w:pPr>
        <w:ind w:firstLine="420"/>
        <w:spacing w:line="360" w:lineRule="auto"/>
        <w:widowControl/>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按相关规定</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3.3.6承包人主要施工管理人员擅自离开施工现场的违约责任：</w:t>
      </w:r>
      <w:r>
        <w:rPr>
          <w:rFonts w:hint="eastAsia" w:ascii="宋体" w:hAnsi="宋体" w:cs="宋体"/>
          <w:szCs w:val="21"/>
          <w:u w:val="single"/>
        </w:rPr>
        <w:t xml:space="preserve">按相关规定</w:t>
      </w:r>
      <w:r>
        <w:rPr>
          <w:rFonts w:hint="eastAsia" w:ascii="宋体" w:hAnsi="宋体" w:cs="宋体"/>
          <w:szCs w:val="21"/>
        </w:rPr>
        <w:t xml:space="preserve">。</w:t>
      </w:r>
      <w:r/>
    </w:p>
    <w:p>
      <w:pPr>
        <w:ind w:firstLine="420"/>
        <w:spacing w:after="120" w:line="360" w:lineRule="auto"/>
        <w:widowControl/>
        <w:rPr>
          <w:rFonts w:ascii="宋体" w:hAnsi="宋体" w:cs="宋体"/>
          <w:szCs w:val="21"/>
        </w:rPr>
      </w:pPr>
      <w:r>
        <w:rPr>
          <w:rFonts w:hint="eastAsia" w:ascii="宋体" w:hAnsi="宋体" w:cs="宋体"/>
          <w:szCs w:val="21"/>
        </w:rPr>
        <w:t xml:space="preserve">3</w:t>
      </w:r>
      <w:bookmarkStart w:id="131" w:name="_Toc296944498"/>
      <w:r/>
      <w:bookmarkStart w:id="132" w:name="_Toc297123492"/>
      <w:r/>
      <w:bookmarkStart w:id="133" w:name="_Toc312677988"/>
      <w:r/>
      <w:bookmarkStart w:id="134" w:name="_Toc303539102"/>
      <w:r/>
      <w:bookmarkStart w:id="135" w:name="_Toc292559869"/>
      <w:r/>
      <w:bookmarkStart w:id="136" w:name="_Toc296891199"/>
      <w:r/>
      <w:bookmarkStart w:id="137" w:name="_Toc296346660"/>
      <w:r/>
      <w:bookmarkStart w:id="138" w:name="_Toc297216151"/>
      <w:r/>
      <w:bookmarkStart w:id="139" w:name="_Toc297120459"/>
      <w:r/>
      <w:bookmarkStart w:id="140" w:name="_Toc292559364"/>
      <w:r/>
      <w:bookmarkStart w:id="141" w:name="_Toc304295523"/>
      <w:r/>
      <w:bookmarkStart w:id="142" w:name="_Toc296890987"/>
      <w:r/>
      <w:bookmarkStart w:id="143" w:name="_Toc296347158"/>
      <w:r/>
      <w:bookmarkStart w:id="144" w:name="_Toc297048345"/>
      <w:r/>
      <w:bookmarkStart w:id="145" w:name="_Toc296503159"/>
      <w:r/>
      <w:bookmarkStart w:id="146" w:name="_Toc300934945"/>
      <w:r>
        <w:rPr>
          <w:rFonts w:hint="eastAsia" w:ascii="宋体" w:hAnsi="宋体" w:cs="宋体"/>
          <w:szCs w:val="21"/>
        </w:rPr>
        <w:t xml:space="preserve">.5 分包</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firstLine="420"/>
        <w:spacing w:line="360" w:lineRule="auto"/>
        <w:widowControl/>
        <w:rPr>
          <w:rFonts w:ascii="宋体" w:hAnsi="宋体" w:cs="宋体"/>
          <w:szCs w:val="21"/>
        </w:rPr>
      </w:pPr>
      <w:r>
        <w:rPr>
          <w:rFonts w:hint="eastAsia" w:ascii="宋体" w:hAnsi="宋体" w:cs="宋体"/>
          <w:szCs w:val="21"/>
        </w:rPr>
        <w:t xml:space="preserve">3</w:t>
      </w:r>
      <w:bookmarkStart w:id="147" w:name="_Toc297123493"/>
      <w:r/>
      <w:bookmarkStart w:id="148" w:name="_Toc296347159"/>
      <w:r/>
      <w:bookmarkStart w:id="149" w:name="_Toc318581158"/>
      <w:r/>
      <w:bookmarkStart w:id="150" w:name="_Toc296503160"/>
      <w:r/>
      <w:bookmarkStart w:id="151" w:name="_Toc297216152"/>
      <w:r/>
      <w:bookmarkStart w:id="152" w:name="_Toc297120460"/>
      <w:r/>
      <w:bookmarkStart w:id="153" w:name="_Toc296944499"/>
      <w:r/>
      <w:bookmarkStart w:id="154" w:name="_Toc303539103"/>
      <w:r/>
      <w:bookmarkStart w:id="155" w:name="_Toc292559365"/>
      <w:r/>
      <w:bookmarkStart w:id="156" w:name="_Toc296891200"/>
      <w:r/>
      <w:bookmarkStart w:id="157" w:name="_Toc304295524"/>
      <w:r/>
      <w:bookmarkStart w:id="158" w:name="_Toc296890988"/>
      <w:r/>
      <w:bookmarkStart w:id="159" w:name="_Toc296346661"/>
      <w:r/>
      <w:bookmarkStart w:id="160" w:name="_Toc300934946"/>
      <w:r/>
      <w:bookmarkStart w:id="161" w:name="_Toc292559870"/>
      <w:r/>
      <w:bookmarkStart w:id="162" w:name="_Toc297048346"/>
      <w:r/>
      <w:bookmarkStart w:id="163" w:name="_Toc312677989"/>
      <w:r>
        <w:rPr>
          <w:rFonts w:hint="eastAsia" w:ascii="宋体" w:hAnsi="宋体" w:cs="宋体"/>
          <w:szCs w:val="21"/>
        </w:rPr>
        <w:t xml:space="preserve">.5.1 分包的一般约定</w:t>
      </w:r>
      <w:r/>
    </w:p>
    <w:p>
      <w:pPr>
        <w:ind w:firstLine="420"/>
        <w:jc w:val="left"/>
        <w:spacing w:line="360" w:lineRule="auto"/>
        <w:widowControl/>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按相关规定</w:t>
      </w:r>
      <w:r>
        <w:rPr>
          <w:rFonts w:hint="eastAsia" w:ascii="宋体" w:hAnsi="宋体" w:cs="宋体"/>
          <w:szCs w:val="21"/>
        </w:rPr>
        <w:t xml:space="preserve">。</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按施工图及规范要求</w:t>
      </w:r>
      <w:r>
        <w:rPr>
          <w:rFonts w:hint="eastAsia" w:ascii="宋体" w:hAnsi="宋体" w:cs="宋体"/>
          <w:szCs w:val="21"/>
        </w:rPr>
        <w:t xml:space="preserve">。</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Start w:id="164" w:name="_Toc296346662"/>
      <w:r/>
      <w:bookmarkEnd w:id="164"/>
      <w:r/>
      <w:bookmarkStart w:id="165" w:name="_Toc303539104"/>
      <w:r/>
      <w:bookmarkEnd w:id="165"/>
      <w:r/>
      <w:bookmarkStart w:id="166" w:name="_Toc297216153"/>
      <w:r/>
      <w:bookmarkEnd w:id="166"/>
      <w:r/>
      <w:bookmarkStart w:id="167" w:name="_Toc296503161"/>
      <w:r/>
      <w:bookmarkEnd w:id="167"/>
      <w:r/>
      <w:bookmarkStart w:id="168" w:name="_Toc304295525"/>
      <w:r/>
      <w:bookmarkEnd w:id="168"/>
      <w:r/>
      <w:bookmarkStart w:id="169" w:name="_Toc296890989"/>
      <w:r/>
      <w:bookmarkEnd w:id="169"/>
      <w:r/>
      <w:bookmarkStart w:id="170" w:name="_Toc296347160"/>
      <w:r/>
      <w:bookmarkEnd w:id="170"/>
      <w:r/>
      <w:bookmarkStart w:id="171" w:name="_Toc297048347"/>
      <w:r/>
      <w:bookmarkEnd w:id="171"/>
      <w:r/>
      <w:bookmarkStart w:id="172" w:name="_Toc296944500"/>
      <w:r/>
      <w:bookmarkEnd w:id="172"/>
      <w:r/>
      <w:bookmarkStart w:id="173" w:name="_Toc300934947"/>
      <w:r/>
      <w:bookmarkEnd w:id="173"/>
      <w:r/>
      <w:bookmarkStart w:id="174" w:name="_Toc296891201"/>
      <w:r/>
      <w:bookmarkEnd w:id="174"/>
      <w:r/>
      <w:bookmarkStart w:id="175" w:name="_Toc297120461"/>
      <w:r/>
      <w:bookmarkEnd w:id="175"/>
      <w:r/>
      <w:bookmarkStart w:id="176" w:name="_Toc297123494"/>
      <w:r/>
      <w:bookmarkEnd w:id="176"/>
      <w:r/>
      <w:r/>
    </w:p>
    <w:p>
      <w:pPr>
        <w:spacing w:line="360" w:lineRule="auto"/>
        <w:widowControl/>
        <w:rPr>
          <w:rFonts w:ascii="宋体" w:hAnsi="宋体" w:cs="宋体"/>
          <w:szCs w:val="21"/>
        </w:rPr>
      </w:pPr>
      <w:r>
        <w:rPr>
          <w:rFonts w:hint="eastAsia" w:ascii="宋体" w:hAnsi="宋体" w:cs="宋体"/>
          <w:szCs w:val="21"/>
        </w:rPr>
        <w:t xml:space="preserve">    3</w:t>
      </w:r>
      <w:bookmarkStart w:id="177" w:name="_Toc312677990"/>
      <w:r/>
      <w:bookmarkStart w:id="178" w:name="_Toc318581159"/>
      <w:r>
        <w:rPr>
          <w:rFonts w:hint="eastAsia" w:ascii="宋体" w:hAnsi="宋体" w:cs="宋体"/>
          <w:szCs w:val="21"/>
        </w:rPr>
        <w:t xml:space="preserve">.5.2分包的确定</w:t>
      </w:r>
      <w:r/>
    </w:p>
    <w:p>
      <w:pPr>
        <w:ind w:firstLine="420"/>
        <w:spacing w:line="360" w:lineRule="auto"/>
        <w:widowControl/>
        <w:rPr>
          <w:rFonts w:ascii="宋体" w:hAnsi="宋体" w:cs="宋体"/>
          <w:szCs w:val="21"/>
          <w:u w:val="single"/>
        </w:rPr>
      </w:pPr>
      <w:r>
        <w:rPr>
          <w:rFonts w:hint="eastAsia" w:ascii="宋体" w:hAnsi="宋体" w:cs="宋体"/>
          <w:szCs w:val="21"/>
        </w:rPr>
        <w:t xml:space="preserve">允许分包的专业工程包括：需书面申请经发包人书面确认。</w:t>
      </w:r>
      <w:r/>
    </w:p>
    <w:p>
      <w:pPr>
        <w:ind w:firstLine="420"/>
        <w:spacing w:line="360" w:lineRule="auto"/>
        <w:widowControl/>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按相关规定</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3.5.4 分包合同价款</w:t>
      </w:r>
      <w:r/>
    </w:p>
    <w:p>
      <w:pPr>
        <w:ind w:firstLine="420"/>
        <w:spacing w:line="360" w:lineRule="auto"/>
        <w:widowControl/>
        <w:rPr>
          <w:rFonts w:ascii="宋体" w:hAnsi="宋体" w:cs="宋体"/>
          <w:szCs w:val="21"/>
        </w:rPr>
      </w:pPr>
      <w:r>
        <w:rPr>
          <w:rFonts w:hint="eastAsia" w:ascii="宋体" w:hAnsi="宋体" w:cs="宋体"/>
          <w:szCs w:val="21"/>
        </w:rPr>
        <w:t xml:space="preserve">关于分包合同价款支付的约定：</w:t>
      </w:r>
      <w:bookmarkEnd w:id="177"/>
      <w:r/>
      <w:bookmarkEnd w:id="178"/>
      <w:r>
        <w:rPr>
          <w:rFonts w:hint="eastAsia" w:ascii="宋体" w:hAnsi="宋体" w:cs="宋体"/>
          <w:szCs w:val="21"/>
          <w:u w:val="single"/>
        </w:rPr>
        <w:t xml:space="preserve">无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3.6 工程照管与成品、半成品保护</w:t>
      </w:r>
      <w:r/>
    </w:p>
    <w:p>
      <w:pPr>
        <w:ind w:firstLine="420"/>
        <w:spacing w:before="120" w:after="120" w:line="360" w:lineRule="auto"/>
        <w:widowControl/>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开工之日起至工程竣工验收之日止</w:t>
      </w:r>
      <w:r>
        <w:rPr>
          <w:rFonts w:hint="eastAsia" w:ascii="宋体" w:hAnsi="宋体" w:cs="宋体"/>
          <w:szCs w:val="21"/>
        </w:rPr>
        <w:t xml:space="preserve">。</w:t>
      </w:r>
      <w:r/>
    </w:p>
    <w:p>
      <w:pPr>
        <w:ind w:firstLine="420"/>
        <w:spacing w:after="120" w:line="360" w:lineRule="auto"/>
        <w:widowControl/>
        <w:rPr>
          <w:rFonts w:ascii="宋体" w:hAnsi="宋体" w:cs="宋体"/>
          <w:szCs w:val="21"/>
        </w:rPr>
      </w:pPr>
      <w:r>
        <w:rPr>
          <w:rFonts w:hint="eastAsia" w:ascii="宋体" w:hAnsi="宋体" w:cs="宋体"/>
          <w:szCs w:val="21"/>
        </w:rPr>
        <w:t xml:space="preserve">3.7 履约担保</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否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无  </w:t>
      </w:r>
      <w:r>
        <w:rPr>
          <w:rFonts w:hint="eastAsia" w:ascii="宋体" w:hAnsi="宋体" w:cs="宋体"/>
          <w:szCs w:val="21"/>
        </w:rPr>
        <w:t xml:space="preserve">。</w:t>
      </w:r>
      <w:r/>
    </w:p>
    <w:p>
      <w:pPr>
        <w:keepNext/>
        <w:spacing w:before="120" w:after="120" w:line="360" w:lineRule="auto"/>
        <w:widowControl/>
        <w:rPr>
          <w:rFonts w:ascii="宋体" w:hAnsi="宋体" w:cs="宋体"/>
          <w:bCs/>
          <w:szCs w:val="21"/>
        </w:rPr>
        <w:outlineLvl w:val="3"/>
      </w:pPr>
      <w:r/>
      <w:bookmarkStart w:id="179" w:name="_Toc351203636"/>
      <w:r/>
      <w:bookmarkStart w:id="180" w:name="_Toc21748"/>
      <w:r/>
      <w:bookmarkStart w:id="181" w:name="_Toc3141"/>
      <w:r/>
      <w:bookmarkStart w:id="182" w:name="_Toc2320"/>
      <w:r/>
      <w:bookmarkStart w:id="183" w:name="_Toc14093"/>
      <w:r>
        <w:rPr>
          <w:rFonts w:hint="eastAsia" w:ascii="宋体" w:hAnsi="宋体" w:cs="宋体"/>
          <w:bCs/>
          <w:szCs w:val="21"/>
        </w:rPr>
        <w:t xml:space="preserve">4</w:t>
      </w:r>
      <w:bookmarkStart w:id="184" w:name="_Toc296347161"/>
      <w:r/>
      <w:bookmarkStart w:id="185" w:name="_Toc297120462"/>
      <w:r/>
      <w:bookmarkStart w:id="186" w:name="_Toc296944501"/>
      <w:r/>
      <w:bookmarkStart w:id="187" w:name="_Toc297048348"/>
      <w:r/>
      <w:bookmarkStart w:id="188" w:name="_Toc292559366"/>
      <w:r/>
      <w:bookmarkStart w:id="189" w:name="_Toc296503162"/>
      <w:r/>
      <w:bookmarkStart w:id="190" w:name="_Toc292559871"/>
      <w:r/>
      <w:bookmarkStart w:id="191" w:name="_Toc267251413"/>
      <w:r/>
      <w:bookmarkStart w:id="192" w:name="_Toc296890990"/>
      <w:r/>
      <w:bookmarkStart w:id="193" w:name="_Toc296346663"/>
      <w:r/>
      <w:bookmarkStart w:id="194" w:name="_Toc296891202"/>
      <w:r>
        <w:rPr>
          <w:rFonts w:hint="eastAsia" w:ascii="宋体" w:hAnsi="宋体" w:cs="宋体"/>
          <w:bCs/>
          <w:szCs w:val="21"/>
        </w:rPr>
        <w:t xml:space="preserve">. 监</w:t>
      </w:r>
      <w:bookmarkEnd w:id="184"/>
      <w:r/>
      <w:bookmarkEnd w:id="185"/>
      <w:r/>
      <w:bookmarkEnd w:id="186"/>
      <w:r/>
      <w:bookmarkEnd w:id="187"/>
      <w:r/>
      <w:bookmarkEnd w:id="188"/>
      <w:r/>
      <w:bookmarkEnd w:id="189"/>
      <w:r/>
      <w:bookmarkEnd w:id="190"/>
      <w:r/>
      <w:bookmarkEnd w:id="191"/>
      <w:r/>
      <w:bookmarkEnd w:id="192"/>
      <w:r/>
      <w:bookmarkEnd w:id="193"/>
      <w:r/>
      <w:bookmarkEnd w:id="194"/>
      <w:r>
        <w:rPr>
          <w:rFonts w:hint="eastAsia" w:ascii="宋体" w:hAnsi="宋体" w:cs="宋体"/>
          <w:bCs/>
          <w:szCs w:val="21"/>
        </w:rPr>
        <w:t xml:space="preserve">理人</w:t>
      </w:r>
      <w:bookmarkEnd w:id="179"/>
      <w:r/>
      <w:bookmarkEnd w:id="180"/>
      <w:r/>
      <w:bookmarkEnd w:id="181"/>
      <w:r/>
      <w:bookmarkEnd w:id="182"/>
      <w:r/>
      <w:bookmarkEnd w:id="183"/>
      <w:r/>
      <w:r/>
    </w:p>
    <w:p>
      <w:pPr>
        <w:ind w:firstLine="420"/>
        <w:spacing w:after="120" w:line="360" w:lineRule="auto"/>
        <w:widowControl/>
        <w:rPr>
          <w:rFonts w:ascii="宋体" w:hAnsi="宋体" w:cs="宋体"/>
          <w:szCs w:val="21"/>
        </w:rPr>
      </w:pPr>
      <w:r>
        <w:rPr>
          <w:rFonts w:hint="eastAsia" w:ascii="宋体" w:hAnsi="宋体" w:cs="宋体"/>
          <w:szCs w:val="21"/>
        </w:rPr>
        <w:t xml:space="preserve">4.1监理人的一般规定</w:t>
      </w:r>
      <w:r/>
    </w:p>
    <w:p>
      <w:pPr>
        <w:ind w:firstLine="420"/>
        <w:jc w:val="left"/>
        <w:spacing w:line="360" w:lineRule="auto"/>
        <w:widowControl/>
        <w:rPr>
          <w:rFonts w:ascii="宋体" w:hAnsi="宋体" w:cs="宋体"/>
          <w:szCs w:val="21"/>
        </w:rPr>
      </w:pPr>
      <w:r>
        <w:rPr>
          <w:rFonts w:hint="eastAsia" w:ascii="宋体" w:hAnsi="宋体" w:cs="宋体"/>
          <w:szCs w:val="21"/>
        </w:rPr>
        <w:t xml:space="preserve">关于监理人的监理内容：详见本项目监理合同，并符合相关规范规程等要求。</w:t>
      </w:r>
      <w:r/>
    </w:p>
    <w:p>
      <w:pPr>
        <w:ind w:firstLine="420"/>
        <w:jc w:val="left"/>
        <w:spacing w:line="360" w:lineRule="auto"/>
        <w:widowControl/>
        <w:rPr>
          <w:rFonts w:ascii="宋体" w:hAnsi="宋体" w:cs="宋体"/>
          <w:szCs w:val="21"/>
        </w:rPr>
      </w:pPr>
      <w:r>
        <w:rPr>
          <w:rFonts w:hint="eastAsia" w:ascii="宋体" w:hAnsi="宋体" w:cs="宋体"/>
          <w:szCs w:val="21"/>
        </w:rPr>
        <w:t xml:space="preserve">关于监理人的监理权限：详见本项目监理合同，并符合相关规范规程等要求。 </w:t>
      </w:r>
      <w:r/>
    </w:p>
    <w:p>
      <w:pPr>
        <w:ind w:firstLine="420"/>
        <w:spacing w:line="360" w:lineRule="auto"/>
        <w:widowControl/>
        <w:rPr>
          <w:rFonts w:ascii="宋体" w:hAnsi="宋体" w:cs="宋体"/>
          <w:szCs w:val="21"/>
        </w:rPr>
      </w:pPr>
      <w:r>
        <w:rPr>
          <w:rFonts w:hint="eastAsia" w:ascii="宋体" w:hAnsi="宋体" w:cs="宋体"/>
          <w:szCs w:val="21"/>
        </w:rPr>
        <w:t xml:space="preserve">关于监理人在施工现场的办公场所、生活场所的提供和费用承担的约定：承包人提供办公场所并承担费用(合同价包含此费用)。</w:t>
      </w:r>
      <w:r/>
    </w:p>
    <w:p>
      <w:pPr>
        <w:ind w:firstLine="420"/>
        <w:spacing w:after="120" w:line="360" w:lineRule="auto"/>
        <w:widowControl/>
        <w:rPr>
          <w:rFonts w:ascii="宋体" w:hAnsi="宋体" w:cs="宋体"/>
          <w:szCs w:val="21"/>
        </w:rPr>
      </w:pPr>
      <w:r>
        <w:rPr>
          <w:rFonts w:hint="eastAsia" w:ascii="宋体" w:hAnsi="宋体" w:cs="宋体"/>
          <w:szCs w:val="21"/>
        </w:rPr>
        <w:t xml:space="preserve">4.2 监理人员</w:t>
      </w:r>
      <w:r/>
    </w:p>
    <w:p>
      <w:pPr>
        <w:ind w:firstLine="420"/>
        <w:spacing w:line="360" w:lineRule="auto"/>
        <w:widowControl/>
        <w:rPr>
          <w:rFonts w:ascii="宋体" w:hAnsi="宋体" w:cs="宋体"/>
          <w:szCs w:val="21"/>
        </w:rPr>
      </w:pPr>
      <w:r>
        <w:rPr>
          <w:rFonts w:hint="eastAsia" w:ascii="宋体" w:hAnsi="宋体" w:cs="宋体"/>
          <w:szCs w:val="21"/>
        </w:rPr>
        <w:t xml:space="preserve">总监理工程师：</w:t>
      </w:r>
      <w:r/>
    </w:p>
    <w:p>
      <w:pPr>
        <w:ind w:firstLine="420"/>
        <w:spacing w:line="360" w:lineRule="auto"/>
        <w:widowControl/>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关于监理人的其他约定：详见本项目监理合同，并符合相关规范规程等要求。</w:t>
      </w:r>
      <w:r/>
    </w:p>
    <w:p>
      <w:pPr>
        <w:ind w:firstLine="420"/>
        <w:spacing w:after="120" w:line="360" w:lineRule="auto"/>
        <w:widowControl/>
        <w:rPr>
          <w:rFonts w:ascii="宋体" w:hAnsi="宋体" w:cs="宋体"/>
          <w:szCs w:val="21"/>
        </w:rPr>
      </w:pPr>
      <w:r>
        <w:rPr>
          <w:rFonts w:hint="eastAsia" w:ascii="宋体" w:hAnsi="宋体" w:cs="宋体"/>
          <w:szCs w:val="21"/>
        </w:rPr>
        <w:t xml:space="preserve">4.4 商定或确定</w:t>
      </w:r>
      <w:r/>
    </w:p>
    <w:p>
      <w:pPr>
        <w:ind w:firstLine="420"/>
        <w:spacing w:line="360" w:lineRule="auto"/>
        <w:widowControl/>
        <w:rPr>
          <w:rFonts w:ascii="宋体" w:hAnsi="宋体" w:cs="宋体"/>
          <w:szCs w:val="21"/>
        </w:rPr>
      </w:pPr>
      <w:r/>
      <w:bookmarkStart w:id="195" w:name="_Toc267251418"/>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无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无   </w:t>
      </w:r>
      <w:r>
        <w:rPr>
          <w:rFonts w:hint="eastAsia" w:ascii="宋体" w:hAnsi="宋体" w:cs="宋体"/>
          <w:szCs w:val="21"/>
        </w:rPr>
        <w:t xml:space="preserve">。</w:t>
      </w:r>
      <w:r/>
    </w:p>
    <w:p>
      <w:pPr>
        <w:keepNext/>
        <w:spacing w:before="120" w:after="120" w:line="360" w:lineRule="auto"/>
        <w:widowControl/>
        <w:rPr>
          <w:rFonts w:ascii="宋体" w:hAnsi="宋体" w:cs="宋体"/>
          <w:bCs/>
          <w:szCs w:val="21"/>
        </w:rPr>
        <w:outlineLvl w:val="3"/>
      </w:pPr>
      <w:r/>
      <w:bookmarkStart w:id="196" w:name="_Toc351203637"/>
      <w:r/>
      <w:bookmarkStart w:id="197" w:name="_Toc13395"/>
      <w:r/>
      <w:bookmarkStart w:id="198" w:name="_Toc11600"/>
      <w:r/>
      <w:bookmarkStart w:id="199" w:name="_Toc27541"/>
      <w:r/>
      <w:bookmarkStart w:id="200" w:name="_Toc4274"/>
      <w:r>
        <w:rPr>
          <w:rFonts w:hint="eastAsia" w:ascii="宋体" w:hAnsi="宋体" w:cs="宋体"/>
          <w:bCs/>
          <w:szCs w:val="21"/>
        </w:rPr>
        <w:t xml:space="preserve">5</w:t>
      </w:r>
      <w:bookmarkEnd w:id="195"/>
      <w:r/>
      <w:bookmarkStart w:id="201" w:name="_Toc292559367"/>
      <w:r/>
      <w:bookmarkStart w:id="202" w:name="_Toc296503163"/>
      <w:r/>
      <w:bookmarkStart w:id="203" w:name="_Toc296346664"/>
      <w:r/>
      <w:bookmarkStart w:id="204" w:name="_Toc296944502"/>
      <w:r/>
      <w:bookmarkStart w:id="205" w:name="_Toc296890991"/>
      <w:r/>
      <w:bookmarkStart w:id="206" w:name="_Toc296347162"/>
      <w:r/>
      <w:bookmarkStart w:id="207" w:name="_Toc292559872"/>
      <w:r/>
      <w:bookmarkStart w:id="208" w:name="_Toc297120463"/>
      <w:r/>
      <w:bookmarkStart w:id="209" w:name="_Toc297048349"/>
      <w:r/>
      <w:bookmarkStart w:id="210" w:name="_Toc296891203"/>
      <w:r>
        <w:rPr>
          <w:rFonts w:hint="eastAsia" w:ascii="宋体" w:hAnsi="宋体" w:cs="宋体"/>
          <w:bCs/>
          <w:szCs w:val="21"/>
        </w:rPr>
        <w:t xml:space="preserve">. 工程质量</w:t>
      </w:r>
      <w:bookmarkEnd w:id="196"/>
      <w:r/>
      <w:bookmarkEnd w:id="197"/>
      <w:r/>
      <w:bookmarkEnd w:id="198"/>
      <w:r/>
      <w:bookmarkEnd w:id="199"/>
      <w:r/>
      <w:bookmarkEnd w:id="200"/>
      <w:r/>
      <w:r/>
    </w:p>
    <w:p>
      <w:pPr>
        <w:ind w:firstLine="420"/>
        <w:spacing w:after="120" w:line="360" w:lineRule="auto"/>
        <w:widowControl/>
        <w:rPr>
          <w:rFonts w:ascii="宋体" w:hAnsi="宋体" w:cs="宋体"/>
          <w:szCs w:val="21"/>
        </w:rPr>
        <w:outlineLvl w:val="0"/>
      </w:pPr>
      <w:r/>
      <w:bookmarkStart w:id="211" w:name="_Toc27579"/>
      <w:r/>
      <w:bookmarkStart w:id="212" w:name="_Toc23613"/>
      <w:r/>
      <w:bookmarkStart w:id="213" w:name="_Toc24951"/>
      <w:r/>
      <w:bookmarkStart w:id="214" w:name="_Toc32660"/>
      <w:r>
        <w:rPr>
          <w:rFonts w:hint="eastAsia" w:ascii="宋体" w:hAnsi="宋体" w:cs="宋体"/>
          <w:szCs w:val="21"/>
        </w:rPr>
        <w:t xml:space="preserve">5.1 质量要求</w:t>
      </w:r>
      <w:bookmarkEnd w:id="211"/>
      <w:r/>
      <w:bookmarkEnd w:id="212"/>
      <w:r/>
      <w:bookmarkEnd w:id="213"/>
      <w:r/>
      <w:bookmarkEnd w:id="214"/>
      <w:r/>
      <w:r/>
    </w:p>
    <w:p>
      <w:pPr>
        <w:ind w:firstLine="420"/>
        <w:jc w:val="left"/>
        <w:spacing w:line="360" w:lineRule="auto"/>
        <w:widowControl/>
        <w:rPr>
          <w:rFonts w:ascii="宋体" w:hAnsi="宋体" w:cs="宋体"/>
          <w:szCs w:val="21"/>
        </w:rPr>
      </w:pPr>
      <w:r>
        <w:rPr>
          <w:rFonts w:hint="eastAsia" w:ascii="宋体" w:hAnsi="宋体" w:cs="宋体"/>
          <w:szCs w:val="21"/>
        </w:rPr>
        <w:t xml:space="preserve">5</w:t>
      </w:r>
      <w:bookmarkStart w:id="215" w:name="_Toc297216155"/>
      <w:r/>
      <w:bookmarkStart w:id="216" w:name="_Toc300934949"/>
      <w:r/>
      <w:bookmarkStart w:id="217" w:name="_Toc318581164"/>
      <w:r/>
      <w:bookmarkStart w:id="218" w:name="_Toc303539106"/>
      <w:r/>
      <w:bookmarkStart w:id="219" w:name="_Toc304295527"/>
      <w:r/>
      <w:bookmarkStart w:id="220" w:name="_Toc312677997"/>
      <w:r/>
      <w:bookmarkStart w:id="221" w:name="_Toc297123496"/>
      <w:r>
        <w:rPr>
          <w:rFonts w:hint="eastAsia" w:ascii="宋体" w:hAnsi="宋体" w:cs="宋体"/>
          <w:szCs w:val="21"/>
        </w:rPr>
        <w:t xml:space="preserve">.1.1 特殊质量标准和要求：</w:t>
      </w:r>
      <w:r>
        <w:rPr>
          <w:rFonts w:hint="eastAsia" w:ascii="宋体" w:hAnsi="宋体" w:cs="宋体"/>
          <w:szCs w:val="21"/>
          <w:u w:val="single"/>
        </w:rPr>
        <w:t xml:space="preserve">合格</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关于工程奖项的约定：实际施工质量比投标质量等级提高或评比相关优质工程均不计任何奖励及相关费用，降低按有关文件执行。</w:t>
      </w:r>
      <w:r/>
    </w:p>
    <w:p>
      <w:pPr>
        <w:ind w:firstLine="420"/>
        <w:spacing w:after="120" w:line="360" w:lineRule="auto"/>
        <w:widowControl/>
        <w:rPr>
          <w:rFonts w:ascii="宋体" w:hAnsi="宋体" w:cs="宋体"/>
          <w:szCs w:val="21"/>
        </w:rPr>
        <w:outlineLvl w:val="0"/>
      </w:pPr>
      <w:r/>
      <w:bookmarkStart w:id="222" w:name="_Toc9544"/>
      <w:r/>
      <w:bookmarkStart w:id="223" w:name="_Toc17153"/>
      <w:r/>
      <w:bookmarkStart w:id="224" w:name="_Toc15359"/>
      <w:r/>
      <w:bookmarkStart w:id="225" w:name="_Toc6194"/>
      <w:r>
        <w:rPr>
          <w:rFonts w:hint="eastAsia" w:ascii="宋体" w:hAnsi="宋体" w:cs="宋体"/>
          <w:szCs w:val="21"/>
        </w:rPr>
        <w:t xml:space="preserve">5.3 隐蔽工程检查</w:t>
      </w:r>
      <w:bookmarkEnd w:id="222"/>
      <w:r/>
      <w:bookmarkEnd w:id="223"/>
      <w:r/>
      <w:bookmarkEnd w:id="224"/>
      <w:r/>
      <w:bookmarkEnd w:id="225"/>
      <w:r/>
      <w:r/>
    </w:p>
    <w:p>
      <w:pPr>
        <w:ind w:firstLine="420"/>
        <w:jc w:val="left"/>
        <w:spacing w:line="360" w:lineRule="auto"/>
        <w:widowControl/>
        <w:rPr>
          <w:rFonts w:ascii="宋体" w:hAnsi="宋体" w:cs="宋体"/>
          <w:szCs w:val="21"/>
        </w:rPr>
      </w:pPr>
      <w:r>
        <w:rPr>
          <w:rFonts w:hint="eastAsia" w:ascii="宋体" w:hAnsi="宋体" w:cs="宋体"/>
          <w:szCs w:val="21"/>
        </w:rPr>
        <w:t xml:space="preserve">5.3.2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firstLine="420"/>
        <w:jc w:val="left"/>
        <w:spacing w:line="360" w:lineRule="auto"/>
        <w:widowControl/>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jc w:val="left"/>
        <w:spacing w:line="360" w:lineRule="auto"/>
        <w:widowControl/>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keepNext/>
        <w:spacing w:before="120" w:after="120" w:line="360" w:lineRule="auto"/>
        <w:widowControl/>
        <w:rPr>
          <w:rFonts w:ascii="宋体" w:hAnsi="宋体" w:cs="宋体"/>
          <w:bCs/>
          <w:szCs w:val="21"/>
        </w:rPr>
        <w:outlineLvl w:val="3"/>
      </w:pPr>
      <w:r/>
      <w:bookmarkStart w:id="226" w:name="_Toc30552"/>
      <w:r/>
      <w:bookmarkStart w:id="227" w:name="_Toc351203638"/>
      <w:r/>
      <w:bookmarkStart w:id="228" w:name="_Toc31586"/>
      <w:r/>
      <w:bookmarkStart w:id="229" w:name="_Toc32237"/>
      <w:r/>
      <w:bookmarkStart w:id="230" w:name="_Toc19815"/>
      <w:r>
        <w:rPr>
          <w:rFonts w:hint="eastAsia" w:ascii="宋体" w:hAnsi="宋体" w:cs="宋体"/>
          <w:bCs/>
          <w:szCs w:val="21"/>
        </w:rPr>
        <w:t xml:space="preserve">6. 安全文明施工与环境保护</w:t>
      </w:r>
      <w:bookmarkEnd w:id="226"/>
      <w:r/>
      <w:bookmarkEnd w:id="227"/>
      <w:r/>
      <w:bookmarkEnd w:id="228"/>
      <w:r/>
      <w:bookmarkEnd w:id="229"/>
      <w:r/>
      <w:bookmarkEnd w:id="230"/>
      <w:r/>
      <w:r/>
    </w:p>
    <w:p>
      <w:pPr>
        <w:ind w:firstLine="420"/>
        <w:spacing w:after="120" w:line="360" w:lineRule="auto"/>
        <w:widowControl/>
        <w:rPr>
          <w:rFonts w:ascii="宋体" w:hAnsi="宋体" w:cs="宋体"/>
          <w:szCs w:val="21"/>
        </w:rPr>
      </w:pPr>
      <w:r>
        <w:rPr>
          <w:rFonts w:hint="eastAsia" w:ascii="宋体" w:hAnsi="宋体" w:cs="宋体"/>
          <w:szCs w:val="21"/>
        </w:rPr>
        <w:t xml:space="preserve">6.1安全文明施工</w:t>
      </w:r>
      <w:r/>
    </w:p>
    <w:p>
      <w:pPr>
        <w:ind w:firstLine="420"/>
        <w:jc w:val="left"/>
        <w:spacing w:line="360" w:lineRule="auto"/>
        <w:widowControl/>
        <w:rPr>
          <w:rFonts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按项目所在地相关规定</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按相关规定</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6.1.5 文明施工</w:t>
      </w:r>
      <w:r/>
    </w:p>
    <w:p>
      <w:pPr>
        <w:ind w:firstLine="420"/>
        <w:jc w:val="left"/>
        <w:spacing w:line="360" w:lineRule="auto"/>
        <w:widowControl/>
        <w:rPr>
          <w:rFonts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按苏州市、相城区、相城经济开发区相关规定</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同进度款支付</w:t>
      </w:r>
      <w:r>
        <w:rPr>
          <w:rFonts w:hint="eastAsia" w:ascii="宋体" w:hAnsi="宋体" w:cs="宋体"/>
          <w:szCs w:val="21"/>
        </w:rPr>
        <w:t xml:space="preserve">。</w:t>
      </w:r>
      <w:bookmarkEnd w:id="215"/>
      <w:r/>
      <w:bookmarkEnd w:id="216"/>
      <w:r/>
      <w:bookmarkEnd w:id="217"/>
      <w:r/>
      <w:bookmarkEnd w:id="218"/>
      <w:r/>
      <w:bookmarkEnd w:id="219"/>
      <w:r/>
      <w:bookmarkEnd w:id="220"/>
      <w:r/>
      <w:bookmarkEnd w:id="221"/>
      <w:r/>
      <w:r/>
    </w:p>
    <w:p>
      <w:pPr>
        <w:keepNext/>
        <w:spacing w:before="120" w:after="120" w:line="360" w:lineRule="auto"/>
        <w:widowControl/>
        <w:rPr>
          <w:rFonts w:ascii="宋体" w:hAnsi="宋体" w:cs="宋体"/>
          <w:bCs/>
          <w:szCs w:val="21"/>
        </w:rPr>
        <w:outlineLvl w:val="3"/>
      </w:pPr>
      <w:r/>
      <w:bookmarkStart w:id="231" w:name="_Toc29815"/>
      <w:r/>
      <w:bookmarkStart w:id="232" w:name="_Toc9718"/>
      <w:r/>
      <w:bookmarkStart w:id="233" w:name="_Toc28930"/>
      <w:r/>
      <w:bookmarkStart w:id="234" w:name="_Toc351203639"/>
      <w:r/>
      <w:bookmarkStart w:id="235" w:name="_Toc29507"/>
      <w:r>
        <w:rPr>
          <w:rFonts w:hint="eastAsia" w:ascii="宋体" w:hAnsi="宋体" w:cs="宋体"/>
          <w:bCs/>
          <w:szCs w:val="21"/>
        </w:rPr>
        <w:t xml:space="preserve">7. 工期和进度</w:t>
      </w:r>
      <w:bookmarkEnd w:id="231"/>
      <w:r/>
      <w:bookmarkEnd w:id="232"/>
      <w:r/>
      <w:bookmarkEnd w:id="233"/>
      <w:r/>
      <w:bookmarkEnd w:id="234"/>
      <w:r/>
      <w:bookmarkEnd w:id="235"/>
      <w:r/>
      <w:r/>
    </w:p>
    <w:p>
      <w:pPr>
        <w:ind w:firstLine="420"/>
        <w:spacing w:after="120" w:line="360" w:lineRule="auto"/>
        <w:widowControl/>
        <w:rPr>
          <w:rFonts w:ascii="宋体" w:hAnsi="宋体" w:cs="宋体"/>
          <w:szCs w:val="21"/>
        </w:rPr>
      </w:pPr>
      <w:r>
        <w:rPr>
          <w:rFonts w:hint="eastAsia" w:ascii="宋体" w:hAnsi="宋体" w:cs="宋体"/>
          <w:szCs w:val="21"/>
        </w:rPr>
        <w:t xml:space="preserve">7.1 施工组织设计</w:t>
      </w:r>
      <w:r/>
    </w:p>
    <w:p>
      <w:pPr>
        <w:ind w:firstLine="420"/>
        <w:jc w:val="left"/>
        <w:spacing w:line="360" w:lineRule="auto"/>
        <w:widowControl/>
        <w:rPr>
          <w:rFonts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7.1.2 施工组织设计的提交和修改</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发包人和监理人应在监理人收到施工组织设计后7天内确认或提出修改意见</w:t>
      </w:r>
      <w:r>
        <w:rPr>
          <w:rFonts w:hint="eastAsia" w:ascii="宋体" w:hAnsi="宋体" w:cs="宋体"/>
          <w:szCs w:val="21"/>
        </w:rPr>
        <w:t xml:space="preserve">。</w:t>
      </w:r>
      <w:r/>
    </w:p>
    <w:p>
      <w:pPr>
        <w:ind w:firstLine="420"/>
        <w:spacing w:after="120" w:line="360" w:lineRule="auto"/>
        <w:widowControl/>
        <w:rPr>
          <w:rFonts w:ascii="宋体" w:hAnsi="宋体" w:cs="宋体"/>
          <w:szCs w:val="21"/>
        </w:rPr>
      </w:pPr>
      <w:r>
        <w:rPr>
          <w:rFonts w:hint="eastAsia" w:ascii="宋体" w:hAnsi="宋体" w:cs="宋体"/>
          <w:szCs w:val="21"/>
        </w:rPr>
        <w:t xml:space="preserve">7</w:t>
      </w:r>
      <w:bookmarkStart w:id="236" w:name="_Toc300934966"/>
      <w:r/>
      <w:bookmarkStart w:id="237" w:name="_Toc297123514"/>
      <w:r/>
      <w:bookmarkStart w:id="238" w:name="_Toc312677479"/>
      <w:r/>
      <w:bookmarkStart w:id="239" w:name="_Toc312678005"/>
      <w:r/>
      <w:bookmarkStart w:id="240" w:name="_Toc304295541"/>
      <w:r/>
      <w:bookmarkStart w:id="241" w:name="_Toc303539123"/>
      <w:r/>
      <w:bookmarkStart w:id="242" w:name="_Toc297216173"/>
      <w:r>
        <w:rPr>
          <w:rFonts w:hint="eastAsia" w:ascii="宋体" w:hAnsi="宋体" w:cs="宋体"/>
          <w:szCs w:val="21"/>
        </w:rPr>
        <w:t xml:space="preserve">.2 施工进度计划</w:t>
      </w:r>
      <w:r/>
    </w:p>
    <w:p>
      <w:pPr>
        <w:ind w:firstLine="420"/>
        <w:jc w:val="left"/>
        <w:spacing w:line="360" w:lineRule="auto"/>
        <w:widowControl/>
        <w:rPr>
          <w:rFonts w:ascii="宋体" w:hAnsi="宋体" w:cs="宋体"/>
          <w:szCs w:val="21"/>
        </w:rPr>
      </w:pPr>
      <w:r>
        <w:rPr>
          <w:rFonts w:hint="eastAsia" w:ascii="宋体" w:hAnsi="宋体" w:cs="宋体"/>
          <w:szCs w:val="21"/>
        </w:rPr>
        <w:t xml:space="preserve">7.2.2 施工进度计划的修订</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发包人和监理人应在收到修订的施工进度计划后7天内完成审核和批准或提出修改意见</w:t>
      </w:r>
      <w:r>
        <w:rPr>
          <w:rFonts w:hint="eastAsia" w:ascii="宋体" w:hAnsi="宋体" w:cs="宋体"/>
          <w:szCs w:val="21"/>
        </w:rPr>
        <w:t xml:space="preserve">。</w:t>
      </w:r>
      <w:r/>
    </w:p>
    <w:p>
      <w:pPr>
        <w:ind w:firstLine="420"/>
        <w:spacing w:after="120" w:line="360" w:lineRule="auto"/>
        <w:widowControl/>
        <w:rPr>
          <w:rFonts w:ascii="宋体" w:hAnsi="宋体" w:cs="宋体"/>
          <w:szCs w:val="21"/>
        </w:rPr>
      </w:pPr>
      <w:r>
        <w:rPr>
          <w:rFonts w:hint="eastAsia" w:ascii="宋体" w:hAnsi="宋体" w:cs="宋体"/>
          <w:szCs w:val="21"/>
        </w:rPr>
        <w:t xml:space="preserve">7.3 开工</w:t>
      </w:r>
      <w:r/>
    </w:p>
    <w:p>
      <w:pPr>
        <w:ind w:firstLine="420"/>
        <w:jc w:val="left"/>
        <w:spacing w:line="360" w:lineRule="auto"/>
        <w:widowControl/>
        <w:rPr>
          <w:rFonts w:ascii="宋体" w:hAnsi="宋体" w:cs="宋体"/>
          <w:szCs w:val="21"/>
        </w:rPr>
      </w:pPr>
      <w:r>
        <w:rPr>
          <w:rFonts w:hint="eastAsia" w:ascii="宋体" w:hAnsi="宋体" w:cs="宋体"/>
          <w:szCs w:val="21"/>
        </w:rPr>
        <w:t xml:space="preserve">7.3.1 开工准备</w:t>
      </w:r>
      <w:r/>
    </w:p>
    <w:p>
      <w:pPr>
        <w:ind w:firstLine="645"/>
        <w:jc w:val="left"/>
        <w:spacing w:line="360" w:lineRule="auto"/>
        <w:widowControl/>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符合发包人进度要求</w:t>
      </w:r>
      <w:r>
        <w:rPr>
          <w:rFonts w:hint="eastAsia" w:ascii="宋体" w:hAnsi="宋体" w:cs="宋体"/>
          <w:szCs w:val="21"/>
        </w:rPr>
        <w:t xml:space="preserve">。</w:t>
      </w:r>
      <w:r/>
    </w:p>
    <w:p>
      <w:pPr>
        <w:ind w:firstLine="645"/>
        <w:jc w:val="left"/>
        <w:spacing w:line="360" w:lineRule="auto"/>
        <w:widowControl/>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不影响进场施工</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符合发包人进度要求</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7.3.2开工通知</w:t>
      </w:r>
      <w:r/>
    </w:p>
    <w:p>
      <w:pPr>
        <w:ind w:firstLine="420"/>
        <w:jc w:val="left"/>
        <w:spacing w:line="360" w:lineRule="auto"/>
        <w:widowControl/>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90 </w:t>
      </w:r>
      <w:r>
        <w:rPr>
          <w:rFonts w:hint="eastAsia" w:ascii="宋体" w:hAnsi="宋体" w:cs="宋体"/>
          <w:szCs w:val="21"/>
        </w:rPr>
        <w:t xml:space="preserve">天内发出开工通知的，承包人有权提出价格调整要求，或者解除合同。</w:t>
      </w:r>
      <w:bookmarkEnd w:id="236"/>
      <w:r/>
      <w:bookmarkEnd w:id="237"/>
      <w:r/>
      <w:bookmarkEnd w:id="238"/>
      <w:r/>
      <w:bookmarkEnd w:id="239"/>
      <w:r/>
      <w:bookmarkEnd w:id="240"/>
      <w:r/>
      <w:bookmarkEnd w:id="241"/>
      <w:r/>
      <w:bookmarkEnd w:id="242"/>
      <w:r/>
      <w:r/>
    </w:p>
    <w:p>
      <w:pPr>
        <w:ind w:firstLine="420"/>
        <w:spacing w:after="120" w:line="360" w:lineRule="auto"/>
        <w:widowControl/>
        <w:rPr>
          <w:rFonts w:ascii="宋体" w:hAnsi="宋体" w:cs="宋体"/>
          <w:szCs w:val="21"/>
        </w:rPr>
      </w:pPr>
      <w:r>
        <w:rPr>
          <w:rFonts w:hint="eastAsia" w:ascii="宋体" w:hAnsi="宋体" w:cs="宋体"/>
          <w:szCs w:val="21"/>
        </w:rPr>
        <w:t xml:space="preserve">7.4 测量放线</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开工前提供</w:t>
      </w:r>
      <w:r>
        <w:rPr>
          <w:rFonts w:hint="eastAsia" w:ascii="宋体" w:hAnsi="宋体" w:cs="宋体"/>
          <w:szCs w:val="21"/>
        </w:rPr>
        <w:t xml:space="preserve">。</w:t>
      </w:r>
      <w:r/>
    </w:p>
    <w:p>
      <w:pPr>
        <w:ind w:firstLine="420"/>
        <w:spacing w:after="120" w:line="360" w:lineRule="auto"/>
        <w:widowControl/>
        <w:rPr>
          <w:rFonts w:ascii="宋体" w:hAnsi="宋体" w:cs="宋体"/>
          <w:szCs w:val="21"/>
        </w:rPr>
      </w:pPr>
      <w:r>
        <w:rPr>
          <w:rFonts w:hint="eastAsia" w:ascii="宋体" w:hAnsi="宋体" w:cs="宋体"/>
          <w:szCs w:val="21"/>
        </w:rPr>
        <w:t xml:space="preserve">7</w:t>
      </w:r>
      <w:bookmarkStart w:id="243" w:name="_Toc312678010"/>
      <w:r/>
      <w:bookmarkStart w:id="244" w:name="_Toc300934968"/>
      <w:r/>
      <w:bookmarkStart w:id="245" w:name="_Toc304295546"/>
      <w:r/>
      <w:bookmarkStart w:id="246" w:name="_Toc312677484"/>
      <w:r/>
      <w:bookmarkStart w:id="247" w:name="_Toc303539125"/>
      <w:r/>
      <w:bookmarkStart w:id="248" w:name="_Toc297216175"/>
      <w:r/>
      <w:bookmarkStart w:id="249" w:name="_Toc297123516"/>
      <w:r>
        <w:rPr>
          <w:rFonts w:hint="eastAsia" w:ascii="宋体" w:hAnsi="宋体" w:cs="宋体"/>
          <w:szCs w:val="21"/>
        </w:rPr>
        <w:t xml:space="preserve">.5 工期延误</w:t>
      </w:r>
      <w:bookmarkEnd w:id="243"/>
      <w:r/>
      <w:bookmarkEnd w:id="244"/>
      <w:r/>
      <w:bookmarkEnd w:id="245"/>
      <w:r/>
      <w:bookmarkEnd w:id="246"/>
      <w:r/>
      <w:bookmarkEnd w:id="247"/>
      <w:r/>
      <w:bookmarkEnd w:id="248"/>
      <w:r/>
      <w:bookmarkEnd w:id="249"/>
      <w:r/>
      <w:r/>
    </w:p>
    <w:p>
      <w:pPr>
        <w:ind w:firstLine="420"/>
        <w:jc w:val="left"/>
        <w:spacing w:line="360" w:lineRule="auto"/>
        <w:widowControl/>
        <w:rPr>
          <w:rFonts w:ascii="宋体" w:hAnsi="宋体" w:cs="宋体"/>
          <w:szCs w:val="21"/>
        </w:rPr>
      </w:pPr>
      <w:r>
        <w:rPr>
          <w:rFonts w:hint="eastAsia" w:ascii="宋体" w:hAnsi="宋体" w:cs="宋体"/>
          <w:szCs w:val="21"/>
        </w:rPr>
        <w:t xml:space="preserve">7.5.1 因发包人原因导致工期延误</w:t>
      </w:r>
      <w:r/>
    </w:p>
    <w:p>
      <w:pPr>
        <w:ind w:firstLine="420"/>
        <w:jc w:val="left"/>
        <w:spacing w:line="360" w:lineRule="auto"/>
        <w:widowControl/>
        <w:rPr>
          <w:rFonts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按相关规定</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7</w:t>
      </w:r>
      <w:bookmarkStart w:id="250" w:name="_Toc318581169"/>
      <w:r/>
      <w:bookmarkStart w:id="251" w:name="_Toc312678012"/>
      <w:r/>
      <w:bookmarkStart w:id="252" w:name="_Toc312677486"/>
      <w:r/>
      <w:bookmarkStart w:id="253" w:name="_Toc297123518"/>
      <w:r/>
      <w:bookmarkStart w:id="254" w:name="_Toc303539127"/>
      <w:r/>
      <w:bookmarkStart w:id="255" w:name="_Toc297216177"/>
      <w:r/>
      <w:bookmarkStart w:id="256" w:name="_Toc300934970"/>
      <w:r/>
      <w:bookmarkStart w:id="257" w:name="_Toc304295548"/>
      <w:r>
        <w:rPr>
          <w:rFonts w:hint="eastAsia" w:ascii="宋体" w:hAnsi="宋体" w:cs="宋体"/>
          <w:szCs w:val="21"/>
        </w:rPr>
        <w:t xml:space="preserve">.5.2 因承包人原因导致工期延误</w:t>
      </w:r>
      <w:bookmarkEnd w:id="250"/>
      <w:r/>
      <w:bookmarkEnd w:id="251"/>
      <w:r/>
      <w:bookmarkEnd w:id="252"/>
      <w:r/>
      <w:r/>
    </w:p>
    <w:p>
      <w:pPr>
        <w:ind w:firstLine="420"/>
        <w:jc w:val="left"/>
        <w:spacing w:line="360" w:lineRule="auto"/>
        <w:widowControl/>
        <w:rPr>
          <w:rFonts w:ascii="宋体" w:hAnsi="宋体" w:cs="宋体"/>
          <w:szCs w:val="21"/>
        </w:rPr>
      </w:pPr>
      <w:r>
        <w:rPr>
          <w:rFonts w:hint="eastAsia" w:ascii="宋体" w:hAnsi="宋体" w:cs="宋体"/>
          <w:szCs w:val="21"/>
        </w:rPr>
        <w:t xml:space="preserve">因</w:t>
      </w:r>
      <w:bookmarkStart w:id="258" w:name="_Toc312678013"/>
      <w:r/>
      <w:bookmarkStart w:id="259" w:name="_Toc318581170"/>
      <w:r/>
      <w:bookmarkStart w:id="260" w:name="_Toc312677487"/>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szCs w:val="21"/>
        </w:rPr>
        <w:t xml:space="preserve">。</w:t>
      </w:r>
      <w:bookmarkEnd w:id="253"/>
      <w:r/>
      <w:bookmarkEnd w:id="254"/>
      <w:r/>
      <w:bookmarkEnd w:id="255"/>
      <w:r/>
      <w:bookmarkEnd w:id="256"/>
      <w:r/>
      <w:bookmarkEnd w:id="257"/>
      <w:r/>
      <w:bookmarkEnd w:id="258"/>
      <w:r/>
      <w:bookmarkEnd w:id="259"/>
      <w:r/>
      <w:bookmarkEnd w:id="260"/>
      <w:r/>
      <w:r/>
    </w:p>
    <w:p>
      <w:pPr>
        <w:jc w:val="left"/>
        <w:spacing w:line="360" w:lineRule="auto"/>
        <w:widowControl/>
        <w:rPr>
          <w:rFonts w:ascii="宋体" w:hAnsi="宋体" w:cs="宋体"/>
          <w:szCs w:val="21"/>
        </w:rPr>
      </w:pPr>
      <w:r>
        <w:rPr>
          <w:rFonts w:hint="eastAsia" w:ascii="宋体" w:hAnsi="宋体" w:cs="宋体"/>
          <w:szCs w:val="21"/>
        </w:rPr>
        <w:t xml:space="preserve">因承包人原因造成工期延误，逾</w:t>
      </w:r>
      <w:bookmarkStart w:id="261" w:name="_Toc312678014"/>
      <w:r/>
      <w:bookmarkStart w:id="262" w:name="_Toc318581171"/>
      <w:r>
        <w:rPr>
          <w:rFonts w:hint="eastAsia" w:ascii="宋体" w:hAnsi="宋体" w:cs="宋体"/>
          <w:szCs w:val="21"/>
        </w:rPr>
        <w:t xml:space="preserve">期竣工违约金的上限：</w:t>
      </w:r>
      <w:r>
        <w:rPr>
          <w:rFonts w:hint="eastAsia" w:ascii="宋体" w:hAnsi="宋体" w:cs="宋体"/>
          <w:szCs w:val="21"/>
          <w:u w:val="single"/>
        </w:rPr>
        <w:t xml:space="preserve">所有的工期违约金累计最高不超过合同价的5%</w:t>
      </w:r>
      <w:r>
        <w:rPr>
          <w:rFonts w:hint="eastAsia" w:ascii="宋体" w:hAnsi="宋体" w:cs="宋体"/>
          <w:szCs w:val="21"/>
        </w:rPr>
        <w:t xml:space="preserve">。</w:t>
      </w:r>
      <w:bookmarkEnd w:id="261"/>
      <w:r/>
      <w:bookmarkEnd w:id="262"/>
      <w:r/>
      <w:r/>
    </w:p>
    <w:p>
      <w:pPr>
        <w:ind w:firstLine="420"/>
        <w:spacing w:after="120" w:line="360" w:lineRule="auto"/>
        <w:widowControl/>
        <w:rPr>
          <w:rFonts w:ascii="宋体" w:hAnsi="宋体" w:cs="宋体"/>
          <w:szCs w:val="21"/>
        </w:rPr>
      </w:pPr>
      <w:r>
        <w:rPr>
          <w:rFonts w:hint="eastAsia" w:ascii="宋体" w:hAnsi="宋体" w:cs="宋体"/>
          <w:szCs w:val="21"/>
        </w:rPr>
        <w:t xml:space="preserve">7</w:t>
      </w:r>
      <w:bookmarkStart w:id="263" w:name="_Toc297123519"/>
      <w:r/>
      <w:bookmarkStart w:id="264" w:name="_Toc312678015"/>
      <w:r/>
      <w:bookmarkStart w:id="265" w:name="_Toc297216178"/>
      <w:r/>
      <w:bookmarkStart w:id="266" w:name="_Toc303539128"/>
      <w:r/>
      <w:bookmarkStart w:id="267" w:name="_Toc304295549"/>
      <w:r/>
      <w:bookmarkStart w:id="268" w:name="_Toc300934971"/>
      <w:r>
        <w:rPr>
          <w:rFonts w:hint="eastAsia" w:ascii="宋体" w:hAnsi="宋体" w:cs="宋体"/>
          <w:szCs w:val="21"/>
        </w:rPr>
        <w:t xml:space="preserve">.6 不</w:t>
      </w:r>
      <w:bookmarkEnd w:id="263"/>
      <w:r/>
      <w:bookmarkEnd w:id="264"/>
      <w:r/>
      <w:bookmarkEnd w:id="265"/>
      <w:r/>
      <w:bookmarkEnd w:id="266"/>
      <w:r/>
      <w:bookmarkEnd w:id="267"/>
      <w:r/>
      <w:bookmarkEnd w:id="268"/>
      <w:r>
        <w:rPr>
          <w:rFonts w:hint="eastAsia" w:ascii="宋体" w:hAnsi="宋体" w:cs="宋体"/>
          <w:szCs w:val="21"/>
        </w:rPr>
        <w:t xml:space="preserve">利物质条件</w:t>
      </w:r>
      <w:r/>
    </w:p>
    <w:p>
      <w:pPr>
        <w:ind w:firstLine="420"/>
        <w:jc w:val="left"/>
        <w:spacing w:line="360" w:lineRule="auto"/>
        <w:widowControl/>
        <w:rPr>
          <w:rFonts w:ascii="宋体" w:hAnsi="宋体" w:cs="宋体"/>
          <w:szCs w:val="21"/>
        </w:rPr>
      </w:pPr>
      <w:r/>
      <w:bookmarkStart w:id="269" w:name="_Toc303539129"/>
      <w:r/>
      <w:bookmarkStart w:id="270" w:name="_Toc312678016"/>
      <w:r/>
      <w:bookmarkStart w:id="271" w:name="_Toc300934972"/>
      <w:r/>
      <w:bookmarkStart w:id="272" w:name="_Toc318581172"/>
      <w:r/>
      <w:bookmarkStart w:id="273" w:name="_Toc304295550"/>
      <w:r/>
      <w:bookmarkStart w:id="274" w:name="_Toc297216179"/>
      <w:r/>
      <w:bookmarkStart w:id="275" w:name="_Toc297123520"/>
      <w:r>
        <w:rPr>
          <w:rFonts w:hint="eastAsia" w:ascii="宋体" w:hAnsi="宋体" w:cs="宋体"/>
          <w:szCs w:val="21"/>
        </w:rPr>
        <w:t xml:space="preserve">不利物质条件的其他情形和有关约定：</w:t>
      </w:r>
      <w:r>
        <w:rPr>
          <w:rFonts w:hint="eastAsia" w:ascii="宋体" w:hAnsi="宋体" w:cs="宋体"/>
          <w:szCs w:val="21"/>
          <w:u w:val="single"/>
        </w:rPr>
        <w:t xml:space="preserve">双方协商</w:t>
      </w:r>
      <w:r>
        <w:rPr>
          <w:rFonts w:hint="eastAsia" w:ascii="宋体" w:hAnsi="宋体" w:cs="宋体"/>
          <w:szCs w:val="21"/>
        </w:rPr>
        <w:t xml:space="preserve">。</w:t>
      </w:r>
      <w:bookmarkEnd w:id="269"/>
      <w:r/>
      <w:bookmarkEnd w:id="270"/>
      <w:r/>
      <w:bookmarkEnd w:id="271"/>
      <w:r/>
      <w:bookmarkEnd w:id="272"/>
      <w:r/>
      <w:bookmarkEnd w:id="273"/>
      <w:r/>
      <w:bookmarkEnd w:id="274"/>
      <w:r/>
      <w:bookmarkEnd w:id="275"/>
      <w:r/>
      <w:r/>
    </w:p>
    <w:p>
      <w:pPr>
        <w:ind w:firstLine="420"/>
        <w:spacing w:after="120" w:line="360" w:lineRule="auto"/>
        <w:widowControl/>
        <w:rPr>
          <w:rFonts w:ascii="宋体" w:hAnsi="宋体" w:cs="宋体"/>
          <w:szCs w:val="21"/>
        </w:rPr>
      </w:pPr>
      <w:r>
        <w:rPr>
          <w:rFonts w:hint="eastAsia" w:ascii="宋体" w:hAnsi="宋体" w:cs="宋体"/>
          <w:szCs w:val="21"/>
        </w:rPr>
        <w:t xml:space="preserve">7</w:t>
      </w:r>
      <w:bookmarkStart w:id="276" w:name="_Toc303539130"/>
      <w:r/>
      <w:bookmarkStart w:id="277" w:name="_Toc304295551"/>
      <w:r/>
      <w:bookmarkStart w:id="278" w:name="_Toc297216180"/>
      <w:r/>
      <w:bookmarkStart w:id="279" w:name="_Toc300934973"/>
      <w:r/>
      <w:bookmarkStart w:id="280" w:name="_Toc297123521"/>
      <w:r/>
      <w:bookmarkStart w:id="281" w:name="_Toc312678017"/>
      <w:r>
        <w:rPr>
          <w:rFonts w:hint="eastAsia" w:ascii="宋体" w:hAnsi="宋体" w:cs="宋体"/>
          <w:szCs w:val="21"/>
        </w:rPr>
        <w:t xml:space="preserve">.7异常恶劣的气候条件</w:t>
      </w:r>
      <w:bookmarkEnd w:id="276"/>
      <w:r/>
      <w:bookmarkEnd w:id="277"/>
      <w:r/>
      <w:bookmarkEnd w:id="278"/>
      <w:r/>
      <w:bookmarkEnd w:id="279"/>
      <w:r/>
      <w:bookmarkEnd w:id="280"/>
      <w:r/>
      <w:bookmarkEnd w:id="281"/>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建设主管部门出具的书面确认函</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按国家相关规定</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after="120" w:line="360" w:lineRule="auto"/>
        <w:widowControl/>
        <w:rPr>
          <w:rFonts w:ascii="宋体" w:hAnsi="宋体" w:cs="宋体"/>
          <w:szCs w:val="21"/>
        </w:rPr>
        <w:outlineLvl w:val="0"/>
      </w:pPr>
      <w:r/>
      <w:bookmarkStart w:id="282" w:name="_Toc14062"/>
      <w:r/>
      <w:bookmarkStart w:id="283" w:name="_Toc16353"/>
      <w:r/>
      <w:bookmarkStart w:id="284" w:name="_Toc22897"/>
      <w:r/>
      <w:bookmarkStart w:id="285" w:name="_Toc17836"/>
      <w:r>
        <w:rPr>
          <w:rFonts w:hint="eastAsia" w:ascii="宋体" w:hAnsi="宋体" w:cs="宋体"/>
          <w:szCs w:val="21"/>
        </w:rPr>
        <w:t xml:space="preserve">7.9 提前竣工的奖励</w:t>
      </w:r>
      <w:bookmarkEnd w:id="282"/>
      <w:r/>
      <w:bookmarkEnd w:id="283"/>
      <w:r/>
      <w:bookmarkEnd w:id="284"/>
      <w:r/>
      <w:bookmarkEnd w:id="285"/>
      <w:r/>
      <w:r/>
    </w:p>
    <w:p>
      <w:pPr>
        <w:ind w:firstLine="420"/>
        <w:jc w:val="left"/>
        <w:spacing w:line="360" w:lineRule="auto"/>
        <w:widowControl/>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无</w:t>
      </w:r>
      <w:r>
        <w:rPr>
          <w:rFonts w:hint="eastAsia" w:ascii="宋体" w:hAnsi="宋体" w:cs="宋体"/>
          <w:szCs w:val="21"/>
        </w:rPr>
        <w:t xml:space="preserve">。</w:t>
      </w:r>
      <w:r/>
    </w:p>
    <w:p>
      <w:pPr>
        <w:keepNext/>
        <w:spacing w:before="120" w:after="120" w:line="360" w:lineRule="auto"/>
        <w:widowControl/>
        <w:rPr>
          <w:rFonts w:ascii="宋体" w:hAnsi="宋体" w:cs="宋体"/>
          <w:bCs/>
          <w:szCs w:val="21"/>
        </w:rPr>
        <w:outlineLvl w:val="3"/>
      </w:pPr>
      <w:r/>
      <w:bookmarkStart w:id="286" w:name="_Toc11287"/>
      <w:r/>
      <w:bookmarkStart w:id="287" w:name="_Toc14169"/>
      <w:r/>
      <w:bookmarkStart w:id="288" w:name="_Toc22140"/>
      <w:r/>
      <w:bookmarkStart w:id="289" w:name="_Toc14009"/>
      <w:r/>
      <w:bookmarkStart w:id="290" w:name="_Toc351203640"/>
      <w:r>
        <w:rPr>
          <w:rFonts w:hint="eastAsia" w:ascii="宋体" w:hAnsi="宋体" w:cs="宋体"/>
          <w:bCs/>
          <w:szCs w:val="21"/>
        </w:rPr>
        <w:t xml:space="preserve">8. 材料与设备</w:t>
      </w:r>
      <w:bookmarkEnd w:id="201"/>
      <w:r/>
      <w:bookmarkEnd w:id="202"/>
      <w:r/>
      <w:bookmarkEnd w:id="203"/>
      <w:r/>
      <w:bookmarkEnd w:id="204"/>
      <w:r/>
      <w:bookmarkEnd w:id="205"/>
      <w:r/>
      <w:bookmarkEnd w:id="206"/>
      <w:r/>
      <w:bookmarkEnd w:id="207"/>
      <w:r/>
      <w:bookmarkEnd w:id="208"/>
      <w:r/>
      <w:bookmarkEnd w:id="209"/>
      <w:r/>
      <w:bookmarkEnd w:id="210"/>
      <w:r/>
      <w:bookmarkEnd w:id="286"/>
      <w:r/>
      <w:bookmarkEnd w:id="287"/>
      <w:r/>
      <w:bookmarkEnd w:id="288"/>
      <w:r/>
      <w:bookmarkEnd w:id="289"/>
      <w:r/>
      <w:bookmarkEnd w:id="290"/>
      <w:r/>
      <w:r/>
    </w:p>
    <w:p>
      <w:pPr>
        <w:ind w:firstLine="420"/>
        <w:spacing w:after="120" w:line="360" w:lineRule="auto"/>
        <w:widowControl/>
        <w:rPr>
          <w:rFonts w:ascii="宋体" w:hAnsi="宋体" w:cs="宋体"/>
          <w:szCs w:val="21"/>
        </w:rPr>
      </w:pPr>
      <w:r>
        <w:rPr>
          <w:rFonts w:hint="eastAsia" w:ascii="宋体" w:hAnsi="宋体" w:cs="宋体"/>
          <w:szCs w:val="21"/>
        </w:rPr>
        <w:t xml:space="preserve">8</w:t>
      </w:r>
      <w:bookmarkStart w:id="291" w:name="_Toc312677493"/>
      <w:r/>
      <w:bookmarkStart w:id="292" w:name="_Toc292559372"/>
      <w:r/>
      <w:bookmarkStart w:id="293" w:name="_Toc280868654"/>
      <w:r/>
      <w:bookmarkStart w:id="294" w:name="_Toc296891207"/>
      <w:r/>
      <w:bookmarkStart w:id="295" w:name="_Toc304295556"/>
      <w:r/>
      <w:bookmarkStart w:id="296" w:name="_Toc296890995"/>
      <w:r/>
      <w:bookmarkStart w:id="297" w:name="_Toc296503167"/>
      <w:r/>
      <w:bookmarkStart w:id="298" w:name="_Toc297216186"/>
      <w:r/>
      <w:bookmarkStart w:id="299" w:name="_Toc296347166"/>
      <w:r/>
      <w:bookmarkStart w:id="300" w:name="_Toc297120467"/>
      <w:r/>
      <w:bookmarkStart w:id="301" w:name="_Toc296346668"/>
      <w:r/>
      <w:bookmarkStart w:id="302" w:name="_Toc292559877"/>
      <w:r/>
      <w:bookmarkStart w:id="303" w:name="_Toc297123527"/>
      <w:r/>
      <w:bookmarkStart w:id="304" w:name="_Toc296944506"/>
      <w:r/>
      <w:bookmarkStart w:id="305" w:name="_Toc297048353"/>
      <w:r/>
      <w:bookmarkStart w:id="306" w:name="_Toc312678019"/>
      <w:r/>
      <w:bookmarkStart w:id="307" w:name="_Toc300934979"/>
      <w:r/>
      <w:bookmarkStart w:id="308" w:name="_Toc303539136"/>
      <w:r/>
      <w:bookmarkStart w:id="309" w:name="_Toc280868656"/>
      <w:r/>
      <w:bookmarkStart w:id="310" w:name="_Toc267251424"/>
      <w:r/>
      <w:bookmarkStart w:id="311" w:name="_Toc280868655"/>
      <w:r>
        <w:rPr>
          <w:rFonts w:hint="eastAsia" w:ascii="宋体" w:hAnsi="宋体" w:cs="宋体"/>
          <w:szCs w:val="21"/>
        </w:rPr>
        <w:t xml:space="preserve">.4材料与工程设备的保管与使用</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ind w:firstLine="420"/>
        <w:jc w:val="left"/>
        <w:spacing w:line="360" w:lineRule="auto"/>
        <w:widowControl/>
        <w:rPr>
          <w:rFonts w:ascii="宋体" w:hAnsi="宋体" w:cs="宋体"/>
          <w:szCs w:val="21"/>
        </w:rPr>
      </w:pPr>
      <w:r>
        <w:rPr>
          <w:rFonts w:hint="eastAsia" w:ascii="宋体" w:hAnsi="宋体" w:cs="宋体"/>
          <w:szCs w:val="21"/>
        </w:rPr>
        <w:t xml:space="preserve">8</w:t>
      </w:r>
      <w:bookmarkStart w:id="312" w:name="_Toc292559373"/>
      <w:r/>
      <w:bookmarkStart w:id="313" w:name="_Toc292559878"/>
      <w:r/>
      <w:bookmarkStart w:id="314" w:name="_Toc297048354"/>
      <w:r/>
      <w:bookmarkStart w:id="315" w:name="_Toc297216187"/>
      <w:r/>
      <w:bookmarkStart w:id="316" w:name="_Toc318581173"/>
      <w:r/>
      <w:bookmarkStart w:id="317" w:name="_Toc297123528"/>
      <w:r/>
      <w:bookmarkStart w:id="318" w:name="_Toc296346669"/>
      <w:r/>
      <w:bookmarkStart w:id="319" w:name="_Toc300934980"/>
      <w:r/>
      <w:bookmarkStart w:id="320" w:name="_Toc312678020"/>
      <w:r/>
      <w:bookmarkStart w:id="321" w:name="_Toc296347167"/>
      <w:r/>
      <w:bookmarkStart w:id="322" w:name="_Toc304295557"/>
      <w:r/>
      <w:bookmarkStart w:id="323" w:name="_Toc312677494"/>
      <w:r/>
      <w:bookmarkStart w:id="324" w:name="_Toc296503168"/>
      <w:r/>
      <w:bookmarkStart w:id="325" w:name="_Toc296891208"/>
      <w:r/>
      <w:bookmarkStart w:id="326" w:name="_Toc303539137"/>
      <w:r/>
      <w:bookmarkStart w:id="327" w:name="_Toc297120468"/>
      <w:r/>
      <w:bookmarkStart w:id="328" w:name="_Toc296944507"/>
      <w:r/>
      <w:bookmarkStart w:id="329" w:name="_Toc296890996"/>
      <w:r>
        <w:rPr>
          <w:rFonts w:hint="eastAsia" w:ascii="宋体" w:hAnsi="宋体" w:cs="宋体"/>
          <w:szCs w:val="21"/>
        </w:rPr>
        <w:t xml:space="preserve">.4.1发包人供应的材料设备的保管费用的承担：</w:t>
      </w:r>
      <w:r>
        <w:rPr>
          <w:rFonts w:hint="eastAsia" w:ascii="宋体" w:hAnsi="宋体" w:cs="宋体"/>
          <w:szCs w:val="21"/>
          <w:u w:val="single"/>
        </w:rPr>
        <w:t xml:space="preserve">按相关规定</w:t>
      </w:r>
      <w:r>
        <w:rPr>
          <w:rFonts w:hint="eastAsia" w:ascii="宋体" w:hAnsi="宋体" w:cs="宋体"/>
          <w:szCs w:val="21"/>
        </w:rPr>
        <w:t xml:space="preserve">。</w:t>
      </w:r>
      <w:bookmarkEnd w:id="312"/>
      <w:r/>
      <w:bookmarkEnd w:id="313"/>
      <w:r/>
      <w:r/>
    </w:p>
    <w:p>
      <w:pPr>
        <w:ind w:firstLine="420"/>
        <w:spacing w:after="120" w:line="360" w:lineRule="auto"/>
        <w:widowControl/>
        <w:rPr>
          <w:rFonts w:ascii="宋体" w:hAnsi="宋体" w:cs="宋体"/>
          <w:szCs w:val="21"/>
        </w:rPr>
        <w:outlineLvl w:val="0"/>
      </w:pPr>
      <w:r/>
      <w:bookmarkStart w:id="330" w:name="_Toc30049"/>
      <w:r/>
      <w:bookmarkStart w:id="331" w:name="_Toc1504"/>
      <w:r/>
      <w:bookmarkStart w:id="332" w:name="_Toc20327"/>
      <w:r/>
      <w:bookmarkStart w:id="333" w:name="_Toc27674"/>
      <w:r>
        <w:rPr>
          <w:rFonts w:hint="eastAsia" w:ascii="宋体" w:hAnsi="宋体" w:cs="宋体"/>
          <w:szCs w:val="21"/>
        </w:rPr>
        <w:t xml:space="preserve">8.6 样品</w:t>
      </w:r>
      <w:bookmarkEnd w:id="330"/>
      <w:r/>
      <w:bookmarkEnd w:id="331"/>
      <w:r/>
      <w:bookmarkEnd w:id="332"/>
      <w:r/>
      <w:bookmarkEnd w:id="333"/>
      <w:r/>
      <w:r/>
    </w:p>
    <w:p>
      <w:pPr>
        <w:ind w:firstLine="420"/>
        <w:jc w:val="left"/>
        <w:spacing w:line="360" w:lineRule="auto"/>
        <w:widowControl/>
        <w:rPr>
          <w:rFonts w:ascii="宋体" w:hAnsi="宋体" w:cs="宋体"/>
          <w:szCs w:val="21"/>
        </w:rPr>
      </w:pPr>
      <w:r>
        <w:rPr>
          <w:rFonts w:hint="eastAsia" w:ascii="宋体" w:hAnsi="宋体" w:cs="宋体"/>
          <w:szCs w:val="21"/>
        </w:rPr>
        <w:t xml:space="preserve">8.6.1</w:t>
      </w:r>
      <w:r>
        <w:rPr>
          <w:rFonts w:hint="eastAsia" w:ascii="宋体" w:hAnsi="宋体" w:cs="宋体"/>
          <w:szCs w:val="21"/>
        </w:rPr>
        <w:tab/>
      </w:r>
      <w:r>
        <w:rPr>
          <w:rFonts w:hint="eastAsia" w:ascii="宋体" w:hAnsi="宋体" w:cs="宋体"/>
          <w:szCs w:val="21"/>
        </w:rPr>
        <w:t xml:space="preserve">样品的报送与封存</w:t>
      </w:r>
      <w:r/>
    </w:p>
    <w:p>
      <w:pPr>
        <w:jc w:val="left"/>
        <w:spacing w:line="360" w:lineRule="auto"/>
        <w:widowControl/>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承包人负责采购材料设备的，应按照约定及设计和有关标准要求采购，并提供产品合格证明，对材料设备质量负责。承包人在材料设备到货前24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szCs w:val="21"/>
        </w:rPr>
        <w:t xml:space="preserve">。</w:t>
      </w:r>
      <w:r/>
    </w:p>
    <w:p>
      <w:pPr>
        <w:ind w:firstLine="420"/>
        <w:spacing w:after="120" w:line="360" w:lineRule="auto"/>
        <w:widowControl/>
        <w:rPr>
          <w:rFonts w:ascii="宋体" w:hAnsi="宋体" w:cs="宋体"/>
          <w:szCs w:val="21"/>
        </w:rPr>
        <w:outlineLvl w:val="0"/>
      </w:pPr>
      <w:r/>
      <w:bookmarkStart w:id="334" w:name="_Toc10029"/>
      <w:r/>
      <w:bookmarkStart w:id="335" w:name="_Toc19316"/>
      <w:r/>
      <w:bookmarkStart w:id="336" w:name="_Toc16362"/>
      <w:r/>
      <w:bookmarkStart w:id="337" w:name="_Toc2183"/>
      <w:r>
        <w:rPr>
          <w:rFonts w:hint="eastAsia" w:ascii="宋体" w:hAnsi="宋体" w:cs="宋体"/>
          <w:szCs w:val="21"/>
        </w:rPr>
        <w:t xml:space="preserve">8.8 施工设备和临时设施</w:t>
      </w:r>
      <w:bookmarkEnd w:id="334"/>
      <w:r/>
      <w:bookmarkEnd w:id="335"/>
      <w:r/>
      <w:bookmarkEnd w:id="336"/>
      <w:r/>
      <w:bookmarkEnd w:id="337"/>
      <w:r/>
      <w:r/>
    </w:p>
    <w:p>
      <w:pPr>
        <w:ind w:firstLine="420"/>
        <w:jc w:val="left"/>
        <w:spacing w:line="360" w:lineRule="auto"/>
        <w:widowControl/>
        <w:rPr>
          <w:rFonts w:ascii="宋体" w:hAnsi="宋体" w:cs="宋体"/>
          <w:szCs w:val="21"/>
        </w:rPr>
      </w:pPr>
      <w:r>
        <w:rPr>
          <w:rFonts w:hint="eastAsia" w:ascii="宋体" w:hAnsi="宋体" w:cs="宋体"/>
          <w:szCs w:val="21"/>
        </w:rPr>
        <w:t xml:space="preserve">8.8.1 承包人提供的施工设备和临时设施</w:t>
      </w:r>
      <w:r/>
    </w:p>
    <w:p>
      <w:pPr>
        <w:ind w:firstLine="420"/>
        <w:jc w:val="left"/>
        <w:spacing w:line="360" w:lineRule="auto"/>
        <w:widowControl/>
        <w:rPr>
          <w:rFonts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承包人提供并承担费用（合同价包含此费用）</w:t>
      </w:r>
      <w:r>
        <w:rPr>
          <w:rFonts w:hint="eastAsia" w:ascii="宋体" w:hAnsi="宋体" w:cs="宋体"/>
          <w:szCs w:val="21"/>
        </w:rPr>
        <w:t xml:space="preserve">。</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keepNext/>
        <w:spacing w:before="120" w:after="120" w:line="360" w:lineRule="auto"/>
        <w:widowControl/>
        <w:rPr>
          <w:rFonts w:ascii="宋体" w:hAnsi="宋体" w:cs="宋体"/>
          <w:bCs/>
          <w:szCs w:val="21"/>
        </w:rPr>
        <w:outlineLvl w:val="3"/>
      </w:pPr>
      <w:r/>
      <w:bookmarkStart w:id="338" w:name="_Toc7919"/>
      <w:r/>
      <w:bookmarkStart w:id="339" w:name="_Toc14715"/>
      <w:r/>
      <w:bookmarkStart w:id="340" w:name="_Toc8711"/>
      <w:r/>
      <w:bookmarkStart w:id="341" w:name="_Toc351203641"/>
      <w:r/>
      <w:bookmarkStart w:id="342" w:name="_Toc9018"/>
      <w:r>
        <w:rPr>
          <w:rFonts w:hint="eastAsia" w:ascii="宋体" w:hAnsi="宋体" w:cs="宋体"/>
          <w:bCs/>
          <w:szCs w:val="21"/>
        </w:rPr>
        <w:t xml:space="preserve">9</w:t>
      </w:r>
      <w:bookmarkEnd w:id="309"/>
      <w:r/>
      <w:bookmarkEnd w:id="310"/>
      <w:r/>
      <w:bookmarkEnd w:id="311"/>
      <w:r/>
      <w:bookmarkStart w:id="343" w:name="_Toc303539139"/>
      <w:r/>
      <w:bookmarkStart w:id="344" w:name="_Toc300934982"/>
      <w:r/>
      <w:bookmarkStart w:id="345" w:name="_Toc297216192"/>
      <w:r/>
      <w:bookmarkStart w:id="346" w:name="_Toc312677495"/>
      <w:r/>
      <w:bookmarkStart w:id="347" w:name="_Toc312678021"/>
      <w:r/>
      <w:bookmarkStart w:id="348" w:name="_Toc304295559"/>
      <w:r/>
      <w:bookmarkStart w:id="349" w:name="_Toc297123533"/>
      <w:r/>
      <w:bookmarkStart w:id="350" w:name="_Toc267251428"/>
      <w:r/>
      <w:bookmarkStart w:id="351" w:name="_Toc296347172"/>
      <w:r/>
      <w:bookmarkStart w:id="352" w:name="_Toc292559883"/>
      <w:r/>
      <w:bookmarkStart w:id="353" w:name="_Toc292559378"/>
      <w:r/>
      <w:bookmarkStart w:id="354" w:name="_Toc296346674"/>
      <w:r/>
      <w:bookmarkStart w:id="355" w:name="_Toc297048359"/>
      <w:r/>
      <w:bookmarkStart w:id="356" w:name="_Toc296891001"/>
      <w:r/>
      <w:bookmarkStart w:id="357" w:name="_Toc296503173"/>
      <w:r/>
      <w:bookmarkStart w:id="358" w:name="_Toc267251427"/>
      <w:r/>
      <w:bookmarkStart w:id="359" w:name="_Toc297120473"/>
      <w:r/>
      <w:bookmarkStart w:id="360" w:name="_Toc296891213"/>
      <w:r/>
      <w:bookmarkStart w:id="361" w:name="_Toc296944512"/>
      <w:r>
        <w:rPr>
          <w:rFonts w:hint="eastAsia" w:ascii="宋体" w:hAnsi="宋体" w:cs="宋体"/>
          <w:bCs/>
          <w:szCs w:val="21"/>
        </w:rPr>
        <w:t xml:space="preserve">. 试验与检验</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
    </w:p>
    <w:p>
      <w:pPr>
        <w:ind w:firstLine="420"/>
        <w:spacing w:after="120" w:line="360" w:lineRule="auto"/>
        <w:widowControl/>
        <w:rPr>
          <w:rFonts w:ascii="宋体" w:hAnsi="宋体" w:cs="宋体"/>
          <w:szCs w:val="21"/>
        </w:rPr>
      </w:pPr>
      <w:r>
        <w:rPr>
          <w:rFonts w:hint="eastAsia" w:ascii="宋体" w:hAnsi="宋体" w:cs="宋体"/>
          <w:szCs w:val="21"/>
        </w:rPr>
        <w:t xml:space="preserve">9</w:t>
      </w:r>
      <w:bookmarkStart w:id="362" w:name="_Toc312678022"/>
      <w:r/>
      <w:bookmarkStart w:id="363" w:name="_Toc300934983"/>
      <w:r/>
      <w:bookmarkStart w:id="364" w:name="_Toc304295560"/>
      <w:r/>
      <w:bookmarkStart w:id="365" w:name="_Toc297123534"/>
      <w:r/>
      <w:bookmarkStart w:id="366" w:name="_Toc303539140"/>
      <w:r/>
      <w:bookmarkStart w:id="367" w:name="_Toc297216193"/>
      <w:r/>
      <w:bookmarkStart w:id="368" w:name="_Toc312677496"/>
      <w:r>
        <w:rPr>
          <w:rFonts w:hint="eastAsia" w:ascii="宋体" w:hAnsi="宋体" w:cs="宋体"/>
          <w:szCs w:val="21"/>
        </w:rPr>
        <w:t xml:space="preserve">.1试验设备与试验人员</w:t>
      </w:r>
      <w:bookmarkEnd w:id="362"/>
      <w:r/>
      <w:bookmarkEnd w:id="363"/>
      <w:r/>
      <w:bookmarkEnd w:id="364"/>
      <w:r/>
      <w:bookmarkEnd w:id="365"/>
      <w:r/>
      <w:bookmarkEnd w:id="366"/>
      <w:r/>
      <w:bookmarkEnd w:id="367"/>
      <w:r/>
      <w:bookmarkEnd w:id="368"/>
      <w:r/>
      <w:r/>
    </w:p>
    <w:p>
      <w:pPr>
        <w:ind w:firstLine="420"/>
        <w:jc w:val="left"/>
        <w:spacing w:line="360" w:lineRule="auto"/>
        <w:widowControl/>
        <w:rPr>
          <w:rFonts w:ascii="宋体" w:hAnsi="宋体" w:cs="宋体"/>
          <w:szCs w:val="21"/>
        </w:rPr>
      </w:pPr>
      <w:r>
        <w:rPr>
          <w:rFonts w:hint="eastAsia" w:ascii="宋体" w:hAnsi="宋体" w:cs="宋体"/>
          <w:szCs w:val="21"/>
        </w:rPr>
        <w:t xml:space="preserve">9</w:t>
      </w:r>
      <w:bookmarkStart w:id="369" w:name="_Toc300934984"/>
      <w:r/>
      <w:bookmarkStart w:id="370" w:name="_Toc297123535"/>
      <w:r/>
      <w:bookmarkStart w:id="371" w:name="_Toc312677497"/>
      <w:r/>
      <w:bookmarkStart w:id="372" w:name="_Toc297216194"/>
      <w:r/>
      <w:bookmarkStart w:id="373" w:name="_Toc312678023"/>
      <w:r/>
      <w:bookmarkStart w:id="374" w:name="_Toc304295561"/>
      <w:r/>
      <w:bookmarkStart w:id="375" w:name="_Toc303539141"/>
      <w:r/>
      <w:bookmarkStart w:id="376" w:name="_Toc318581174"/>
      <w:r>
        <w:rPr>
          <w:rFonts w:hint="eastAsia" w:ascii="宋体" w:hAnsi="宋体" w:cs="宋体"/>
          <w:szCs w:val="21"/>
        </w:rPr>
        <w:t xml:space="preserve">.1.2 试验设备</w:t>
      </w:r>
      <w:r/>
    </w:p>
    <w:p>
      <w:pPr>
        <w:ind w:firstLine="420"/>
        <w:jc w:val="left"/>
        <w:spacing w:line="360" w:lineRule="auto"/>
        <w:widowControl/>
        <w:rPr>
          <w:rFonts w:ascii="宋体" w:hAnsi="宋体" w:cs="宋体"/>
          <w:szCs w:val="21"/>
        </w:rPr>
      </w:pPr>
      <w:r>
        <w:rPr>
          <w:rFonts w:hint="eastAsia" w:ascii="宋体" w:hAnsi="宋体" w:cs="宋体"/>
          <w:szCs w:val="21"/>
        </w:rPr>
        <w:t xml:space="preserve">施工现场需要配置的试验场所：</w:t>
      </w:r>
      <w:bookmarkEnd w:id="369"/>
      <w:r/>
      <w:bookmarkEnd w:id="370"/>
      <w:r/>
      <w:bookmarkEnd w:id="371"/>
      <w:r/>
      <w:bookmarkEnd w:id="372"/>
      <w:r/>
      <w:bookmarkEnd w:id="373"/>
      <w:r/>
      <w:bookmarkEnd w:id="374"/>
      <w:r/>
      <w:bookmarkEnd w:id="375"/>
      <w:r/>
      <w:bookmarkStart w:id="377" w:name="_Toc312677498"/>
      <w:r/>
      <w:bookmarkStart w:id="378" w:name="_Toc300934985"/>
      <w:r/>
      <w:bookmarkStart w:id="379" w:name="_Toc312678024"/>
      <w:r/>
      <w:bookmarkStart w:id="380" w:name="_Toc297216195"/>
      <w:r/>
      <w:bookmarkStart w:id="381" w:name="_Toc304295562"/>
      <w:r/>
      <w:bookmarkStart w:id="382" w:name="_Toc297123536"/>
      <w:r/>
      <w:bookmarkStart w:id="383" w:name="_Toc303539142"/>
      <w:r>
        <w:rPr>
          <w:rFonts w:hint="eastAsia" w:ascii="宋体" w:hAnsi="宋体" w:cs="宋体"/>
          <w:szCs w:val="21"/>
          <w:u w:val="single"/>
        </w:rPr>
        <w:t xml:space="preserve">满足施工现场实际需求并符合相关规定</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满足施工现场实际需求并符合相关规定</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满足施工现场实际需求并符合相关规定</w:t>
      </w:r>
      <w:r>
        <w:rPr>
          <w:rFonts w:hint="eastAsia" w:ascii="宋体" w:hAnsi="宋体" w:cs="宋体"/>
          <w:szCs w:val="21"/>
        </w:rPr>
        <w:t xml:space="preserve">。</w:t>
      </w:r>
      <w:r/>
    </w:p>
    <w:p>
      <w:pPr>
        <w:ind w:firstLine="420"/>
        <w:spacing w:after="120" w:line="360" w:lineRule="auto"/>
        <w:widowControl/>
        <w:rPr>
          <w:rFonts w:ascii="宋体" w:hAnsi="宋体" w:cs="宋体"/>
          <w:szCs w:val="21"/>
        </w:rPr>
        <w:outlineLvl w:val="0"/>
      </w:pPr>
      <w:r/>
      <w:bookmarkStart w:id="384" w:name="_Toc22446"/>
      <w:r/>
      <w:bookmarkStart w:id="385" w:name="_Toc17684"/>
      <w:r/>
      <w:bookmarkStart w:id="386" w:name="_Toc25369"/>
      <w:r/>
      <w:bookmarkStart w:id="387" w:name="_Toc19683"/>
      <w:r>
        <w:rPr>
          <w:rFonts w:hint="eastAsia" w:ascii="宋体" w:hAnsi="宋体" w:cs="宋体"/>
          <w:szCs w:val="21"/>
        </w:rPr>
        <w:t xml:space="preserve">9.4 现场工艺试验</w:t>
      </w:r>
      <w:bookmarkEnd w:id="384"/>
      <w:r/>
      <w:bookmarkEnd w:id="385"/>
      <w:r/>
      <w:bookmarkEnd w:id="386"/>
      <w:r/>
      <w:bookmarkEnd w:id="387"/>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满足施工现场实际需求并符合相关规定</w:t>
      </w:r>
      <w:r>
        <w:rPr>
          <w:rFonts w:hint="eastAsia" w:ascii="宋体" w:hAnsi="宋体" w:cs="宋体"/>
          <w:szCs w:val="21"/>
        </w:rPr>
        <w:t xml:space="preserve">。</w:t>
      </w:r>
      <w:bookmarkEnd w:id="376"/>
      <w:r/>
      <w:bookmarkEnd w:id="377"/>
      <w:r/>
      <w:bookmarkEnd w:id="378"/>
      <w:r/>
      <w:bookmarkEnd w:id="379"/>
      <w:r/>
      <w:bookmarkEnd w:id="380"/>
      <w:r/>
      <w:bookmarkEnd w:id="381"/>
      <w:r/>
      <w:bookmarkEnd w:id="382"/>
      <w:r/>
      <w:bookmarkEnd w:id="383"/>
      <w:r/>
      <w:r/>
    </w:p>
    <w:p>
      <w:pPr>
        <w:keepNext/>
        <w:spacing w:before="120" w:after="120" w:line="360" w:lineRule="auto"/>
        <w:widowControl/>
        <w:rPr>
          <w:rFonts w:ascii="宋体" w:hAnsi="宋体" w:cs="宋体"/>
          <w:bCs/>
          <w:szCs w:val="21"/>
        </w:rPr>
        <w:outlineLvl w:val="3"/>
      </w:pPr>
      <w:r/>
      <w:bookmarkStart w:id="388" w:name="_Toc3334"/>
      <w:r/>
      <w:bookmarkStart w:id="389" w:name="_Toc15537"/>
      <w:r/>
      <w:bookmarkStart w:id="390" w:name="_Toc351203642"/>
      <w:r/>
      <w:bookmarkStart w:id="391" w:name="_Toc29548"/>
      <w:r/>
      <w:bookmarkStart w:id="392" w:name="_Toc3404"/>
      <w:r>
        <w:rPr>
          <w:rFonts w:hint="eastAsia" w:ascii="宋体" w:hAnsi="宋体" w:cs="宋体"/>
          <w:bCs/>
          <w:szCs w:val="21"/>
        </w:rPr>
        <w:t xml:space="preserve">1</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Start w:id="393" w:name="_Toc296503193"/>
      <w:r/>
      <w:bookmarkStart w:id="394" w:name="_Toc296347192"/>
      <w:r/>
      <w:bookmarkStart w:id="395" w:name="_Toc303539146"/>
      <w:r/>
      <w:bookmarkStart w:id="396" w:name="_Toc304295566"/>
      <w:r/>
      <w:bookmarkStart w:id="397" w:name="_Toc300934989"/>
      <w:r/>
      <w:bookmarkStart w:id="398" w:name="_Toc296346694"/>
      <w:r/>
      <w:bookmarkStart w:id="399" w:name="_Toc312677499"/>
      <w:r/>
      <w:bookmarkStart w:id="400" w:name="_Toc292559398"/>
      <w:r/>
      <w:bookmarkStart w:id="401" w:name="_Toc297123540"/>
      <w:r/>
      <w:bookmarkStart w:id="402" w:name="_Toc297216199"/>
      <w:r/>
      <w:bookmarkStart w:id="403" w:name="_Toc312678025"/>
      <w:r/>
      <w:bookmarkStart w:id="404" w:name="_Toc297048379"/>
      <w:r/>
      <w:bookmarkStart w:id="405" w:name="_Toc297120493"/>
      <w:r/>
      <w:bookmarkStart w:id="406" w:name="_Toc296944532"/>
      <w:r/>
      <w:bookmarkStart w:id="407" w:name="_Toc296891021"/>
      <w:r/>
      <w:bookmarkStart w:id="408" w:name="_Toc292559903"/>
      <w:r/>
      <w:bookmarkStart w:id="409" w:name="_Toc296891233"/>
      <w:r/>
      <w:bookmarkStart w:id="410" w:name="_Toc267251439"/>
      <w:r/>
      <w:bookmarkStart w:id="411" w:name="_Toc267251441"/>
      <w:r/>
      <w:bookmarkStart w:id="412" w:name="_Toc267251435"/>
      <w:r/>
      <w:bookmarkStart w:id="413" w:name="_Toc267251440"/>
      <w:r/>
      <w:bookmarkStart w:id="414" w:name="_Toc267251437"/>
      <w:r/>
      <w:bookmarkStart w:id="415" w:name="_Toc267251433"/>
      <w:r>
        <w:rPr>
          <w:rFonts w:hint="eastAsia" w:ascii="宋体" w:hAnsi="宋体" w:cs="宋体"/>
          <w:bCs/>
          <w:szCs w:val="21"/>
        </w:rPr>
        <w:t xml:space="preserve">0. 变更</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20"/>
        <w:spacing w:after="120" w:line="360" w:lineRule="auto"/>
        <w:widowControl/>
        <w:rPr>
          <w:rFonts w:ascii="宋体" w:hAnsi="宋体" w:cs="宋体"/>
          <w:szCs w:val="21"/>
        </w:rPr>
      </w:pPr>
      <w:r>
        <w:rPr>
          <w:rFonts w:hint="eastAsia" w:ascii="宋体" w:hAnsi="宋体" w:cs="宋体"/>
          <w:szCs w:val="21"/>
        </w:rPr>
        <w:t xml:space="preserve">1</w:t>
      </w:r>
      <w:bookmarkStart w:id="416" w:name="_Toc296503194"/>
      <w:r/>
      <w:bookmarkStart w:id="417" w:name="_Toc297216200"/>
      <w:r/>
      <w:bookmarkStart w:id="418" w:name="_Toc303539147"/>
      <w:r/>
      <w:bookmarkStart w:id="419" w:name="_Toc312678026"/>
      <w:r/>
      <w:bookmarkStart w:id="420" w:name="_Toc300934990"/>
      <w:r/>
      <w:bookmarkStart w:id="421" w:name="_Toc296891234"/>
      <w:r/>
      <w:bookmarkStart w:id="422" w:name="_Toc296891022"/>
      <w:r/>
      <w:bookmarkStart w:id="423" w:name="_Toc292559904"/>
      <w:r/>
      <w:bookmarkStart w:id="424" w:name="_Toc292559399"/>
      <w:r/>
      <w:bookmarkStart w:id="425" w:name="_Toc304295567"/>
      <w:r/>
      <w:bookmarkStart w:id="426" w:name="_Toc296944533"/>
      <w:r/>
      <w:bookmarkStart w:id="427" w:name="_Toc297048380"/>
      <w:r/>
      <w:bookmarkStart w:id="428" w:name="_Toc297123541"/>
      <w:r/>
      <w:bookmarkStart w:id="429" w:name="_Toc312677500"/>
      <w:r/>
      <w:bookmarkStart w:id="430" w:name="_Toc296347193"/>
      <w:r/>
      <w:bookmarkStart w:id="431" w:name="_Toc297120494"/>
      <w:r/>
      <w:bookmarkStart w:id="432" w:name="_Toc296346695"/>
      <w:r>
        <w:rPr>
          <w:rFonts w:hint="eastAsia" w:ascii="宋体" w:hAnsi="宋体" w:cs="宋体"/>
          <w:szCs w:val="21"/>
        </w:rPr>
        <w:t xml:space="preserve">0.1变更的范围</w:t>
      </w:r>
      <w:r/>
    </w:p>
    <w:p>
      <w:pPr>
        <w:ind w:firstLine="600"/>
        <w:jc w:val="left"/>
        <w:spacing w:line="360" w:lineRule="auto"/>
        <w:widowControl/>
        <w:rPr>
          <w:rFonts w:ascii="宋体" w:hAnsi="宋体" w:cs="宋体"/>
          <w:szCs w:val="21"/>
          <w:u w:val="single"/>
        </w:rPr>
      </w:pPr>
      <w:r>
        <w:rPr>
          <w:rFonts w:hint="eastAsia" w:ascii="宋体" w:hAnsi="宋体" w:cs="宋体"/>
          <w:szCs w:val="21"/>
        </w:rPr>
        <w:t xml:space="preserve">关于变更的范围的约定：</w:t>
      </w:r>
      <w:r>
        <w:rPr>
          <w:rFonts w:hint="eastAsia" w:ascii="宋体" w:hAnsi="宋体" w:cs="宋体"/>
          <w:szCs w:val="21"/>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ind w:firstLine="420"/>
        <w:jc w:val="left"/>
        <w:spacing w:line="360" w:lineRule="auto"/>
        <w:widowControl/>
        <w:rPr>
          <w:rFonts w:ascii="宋体" w:hAnsi="宋体" w:cs="宋体"/>
          <w:szCs w:val="21"/>
        </w:rPr>
        <w:outlineLvl w:val="0"/>
      </w:pPr>
      <w:r>
        <w:rPr>
          <w:rFonts w:hint="eastAsia" w:ascii="宋体" w:hAnsi="宋体" w:cs="宋体"/>
          <w:szCs w:val="21"/>
        </w:rPr>
        <w:t xml:space="preserve">10.4 变更估价</w:t>
      </w:r>
      <w:r/>
    </w:p>
    <w:p>
      <w:pPr>
        <w:ind w:firstLine="420"/>
        <w:jc w:val="left"/>
        <w:spacing w:line="360" w:lineRule="auto"/>
        <w:widowControl/>
        <w:rPr>
          <w:rFonts w:ascii="宋体" w:hAnsi="宋体" w:cs="宋体"/>
          <w:szCs w:val="21"/>
        </w:rPr>
      </w:pPr>
      <w:r>
        <w:rPr>
          <w:rFonts w:hint="eastAsia" w:ascii="宋体" w:hAnsi="宋体" w:cs="宋体"/>
          <w:szCs w:val="21"/>
        </w:rPr>
        <w:t xml:space="preserve">10.4.1 变更估价原则</w:t>
      </w:r>
      <w:r/>
    </w:p>
    <w:p>
      <w:pPr>
        <w:ind w:firstLine="420"/>
        <w:jc w:val="left"/>
        <w:spacing w:line="360" w:lineRule="auto"/>
        <w:widowControl/>
        <w:rPr>
          <w:rFonts w:ascii="宋体" w:hAnsi="宋体" w:cs="宋体"/>
          <w:szCs w:val="21"/>
        </w:rPr>
      </w:pPr>
      <w:r>
        <w:rPr>
          <w:rFonts w:hint="eastAsia" w:ascii="宋体" w:hAnsi="宋体" w:cs="宋体"/>
          <w:szCs w:val="21"/>
        </w:rPr>
        <w:t xml:space="preserve">关于变更估价的约定: </w:t>
      </w:r>
      <w:r>
        <w:rPr>
          <w:rFonts w:hint="eastAsia" w:ascii="宋体" w:hAnsi="宋体" w:cs="宋体"/>
          <w:szCs w:val="21"/>
          <w:u w:val="single"/>
        </w:rPr>
        <w:t xml:space="preserve">   工程变更后的合同价款按照下列原则进行调整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1）合同中已有适用单价的，变更工程按已有单价调整合同价款。</w:t>
      </w:r>
      <w:r/>
    </w:p>
    <w:p>
      <w:pPr>
        <w:ind w:firstLine="420"/>
        <w:jc w:val="left"/>
        <w:spacing w:line="360" w:lineRule="auto"/>
        <w:widowControl/>
        <w:rPr>
          <w:rFonts w:ascii="宋体" w:hAnsi="宋体" w:cs="宋体"/>
          <w:szCs w:val="21"/>
        </w:rPr>
      </w:pPr>
      <w:r>
        <w:rPr>
          <w:rFonts w:hint="eastAsia" w:ascii="宋体" w:hAnsi="宋体" w:cs="宋体"/>
          <w:szCs w:val="21"/>
        </w:rPr>
        <w:t xml:space="preserve">2）合同中已有类似单价的，变更工程按类似单价调整合同价款。</w:t>
      </w:r>
      <w:r/>
    </w:p>
    <w:p>
      <w:pPr>
        <w:ind w:firstLine="420"/>
        <w:jc w:val="left"/>
        <w:spacing w:line="360" w:lineRule="auto"/>
        <w:widowControl/>
        <w:rPr>
          <w:rFonts w:ascii="宋体" w:hAnsi="宋体" w:cs="宋体"/>
          <w:szCs w:val="21"/>
        </w:rPr>
      </w:pPr>
      <w:r>
        <w:rPr>
          <w:rFonts w:hint="eastAsia" w:ascii="宋体" w:hAnsi="宋体" w:cs="宋体"/>
          <w:szCs w:val="21"/>
        </w:rPr>
        <w:t xml:space="preserve">3）合同中没有适用或类似的单价的，由承包方提出变更价格，经甲方、监理确认变更价格，承包人没有提出变更价格的，合同外新增项目的综合单价按2013清单规范、2014计价定额、2014年费用定额重新组价，并按中标下浮率下浮。如新增材料（设备）不在指导价材料清单内，需市场询价确定，则由监理单位、造价控制单位、发包人询价确认，并按中标下浮率下浮。人工、机械、材料按基准价执行。最终以结算审计为准。</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bookmarkStart w:id="433" w:name="_Toc296503197"/>
      <w:r/>
      <w:bookmarkStart w:id="434" w:name="_Toc296891025"/>
      <w:r/>
      <w:bookmarkStart w:id="435" w:name="_Toc297120497"/>
      <w:r/>
      <w:bookmarkStart w:id="436" w:name="_Toc292559402"/>
      <w:r/>
      <w:bookmarkStart w:id="437" w:name="_Toc296891237"/>
      <w:r/>
      <w:bookmarkStart w:id="438" w:name="_Toc292559907"/>
      <w:r/>
      <w:bookmarkStart w:id="439" w:name="_Toc303539150"/>
      <w:r/>
      <w:bookmarkStart w:id="440" w:name="_Toc297123544"/>
      <w:r/>
      <w:bookmarkStart w:id="441" w:name="_Toc296347196"/>
      <w:r/>
      <w:bookmarkStart w:id="442" w:name="_Toc297216203"/>
      <w:r/>
      <w:bookmarkStart w:id="443" w:name="_Toc297048383"/>
      <w:r/>
      <w:bookmarkStart w:id="444" w:name="_Toc296944536"/>
      <w:r/>
      <w:bookmarkStart w:id="445" w:name="_Toc300934993"/>
      <w:r/>
      <w:bookmarkStart w:id="446" w:name="_Toc296346698"/>
      <w:r/>
      <w:bookmarkStart w:id="447" w:name="_Toc304295570"/>
      <w:r/>
      <w:bookmarkStart w:id="448" w:name="_Toc312678029"/>
      <w:r/>
      <w:bookmarkStart w:id="449" w:name="_Toc312677503"/>
      <w:r>
        <w:rPr>
          <w:rFonts w:hint="eastAsia" w:ascii="宋体" w:hAnsi="宋体" w:cs="宋体"/>
          <w:szCs w:val="21"/>
        </w:rPr>
        <w:t xml:space="preserve">0.5承</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50" w:name="_Toc300934994"/>
      <w:r/>
      <w:bookmarkStart w:id="451" w:name="_Toc297216204"/>
      <w:r/>
      <w:bookmarkStart w:id="452" w:name="_Toc297123545"/>
      <w:r/>
      <w:bookmarkStart w:id="453" w:name="_Toc296346704"/>
      <w:r/>
      <w:bookmarkStart w:id="454" w:name="_Toc297048389"/>
      <w:r/>
      <w:bookmarkStart w:id="455" w:name="_Toc296503203"/>
      <w:r/>
      <w:bookmarkStart w:id="456" w:name="_Toc296891031"/>
      <w:r/>
      <w:bookmarkStart w:id="457" w:name="_Toc292559913"/>
      <w:r/>
      <w:bookmarkStart w:id="458" w:name="_Toc297120503"/>
      <w:r/>
      <w:bookmarkStart w:id="459" w:name="_Toc296347202"/>
      <w:r/>
      <w:bookmarkStart w:id="460" w:name="_Toc303539151"/>
      <w:r/>
      <w:bookmarkStart w:id="461" w:name="_Toc296891243"/>
      <w:r/>
      <w:bookmarkStart w:id="462" w:name="_Toc296944542"/>
      <w:r/>
      <w:bookmarkStart w:id="463" w:name="_Toc292559408"/>
      <w:r>
        <w:rPr>
          <w:rFonts w:hint="eastAsia" w:ascii="宋体" w:hAnsi="宋体" w:cs="宋体"/>
          <w:szCs w:val="21"/>
        </w:rPr>
        <w:t xml:space="preserve">包人的合理化建议</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20"/>
        <w:jc w:val="left"/>
        <w:spacing w:line="360" w:lineRule="auto"/>
        <w:widowControl/>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承</w:t>
      </w:r>
      <w:bookmarkStart w:id="464" w:name="_Toc296347203"/>
      <w:r/>
      <w:bookmarkStart w:id="465" w:name="_Toc292559914"/>
      <w:r/>
      <w:bookmarkStart w:id="466" w:name="_Toc312677504"/>
      <w:r/>
      <w:bookmarkStart w:id="467" w:name="_Toc297120504"/>
      <w:r/>
      <w:bookmarkStart w:id="468" w:name="_Toc303539152"/>
      <w:r/>
      <w:bookmarkStart w:id="469" w:name="_Toc297123546"/>
      <w:r/>
      <w:bookmarkStart w:id="470" w:name="_Toc312678030"/>
      <w:r/>
      <w:bookmarkStart w:id="471" w:name="_Toc292559409"/>
      <w:r/>
      <w:bookmarkStart w:id="472" w:name="_Toc300934995"/>
      <w:r/>
      <w:bookmarkStart w:id="473" w:name="_Toc296346705"/>
      <w:r/>
      <w:bookmarkStart w:id="474" w:name="_Toc297216205"/>
      <w:r/>
      <w:bookmarkStart w:id="475" w:name="_Toc304295571"/>
      <w:r/>
      <w:bookmarkStart w:id="476" w:name="_Toc296891244"/>
      <w:r/>
      <w:bookmarkStart w:id="477" w:name="_Toc296891032"/>
      <w:r/>
      <w:bookmarkStart w:id="478" w:name="_Toc296503204"/>
      <w:r/>
      <w:bookmarkStart w:id="479" w:name="_Toc296944543"/>
      <w:r/>
      <w:bookmarkStart w:id="480" w:name="_Toc297048390"/>
      <w:r/>
      <w:bookmarkStart w:id="481" w:name="_Toc318581175"/>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420"/>
        <w:jc w:val="left"/>
        <w:spacing w:line="360" w:lineRule="auto"/>
        <w:widowControl/>
        <w:rPr>
          <w:rFonts w:ascii="宋体" w:hAnsi="宋体" w:cs="宋体"/>
          <w:szCs w:val="21"/>
        </w:rPr>
        <w:outlineLvl w:val="0"/>
      </w:pPr>
      <w:r/>
      <w:bookmarkStart w:id="482" w:name="_Toc511737558"/>
      <w:r>
        <w:rPr>
          <w:rFonts w:hint="eastAsia" w:ascii="宋体" w:hAnsi="宋体" w:cs="宋体"/>
          <w:szCs w:val="21"/>
        </w:rPr>
        <w:t xml:space="preserve">1</w:t>
      </w:r>
      <w:bookmarkStart w:id="483" w:name="_Toc296346700"/>
      <w:r/>
      <w:bookmarkStart w:id="484" w:name="_Toc296503199"/>
      <w:r/>
      <w:bookmarkStart w:id="485" w:name="_Toc297048385"/>
      <w:r/>
      <w:bookmarkStart w:id="486" w:name="_Toc292559404"/>
      <w:r/>
      <w:bookmarkStart w:id="487" w:name="_Toc297216207"/>
      <w:r/>
      <w:bookmarkStart w:id="488" w:name="_Toc296347198"/>
      <w:r/>
      <w:bookmarkStart w:id="489" w:name="_Toc296891239"/>
      <w:r/>
      <w:bookmarkStart w:id="490" w:name="_Toc296891027"/>
      <w:r/>
      <w:bookmarkStart w:id="491" w:name="_Toc292559909"/>
      <w:r/>
      <w:bookmarkStart w:id="492" w:name="_Toc300934997"/>
      <w:r/>
      <w:bookmarkStart w:id="493" w:name="_Toc297123548"/>
      <w:r/>
      <w:bookmarkStart w:id="494" w:name="_Toc304295574"/>
      <w:r/>
      <w:bookmarkStart w:id="495" w:name="_Toc296944538"/>
      <w:r/>
      <w:bookmarkStart w:id="496" w:name="_Toc312677507"/>
      <w:r/>
      <w:bookmarkStart w:id="497" w:name="_Toc303539154"/>
      <w:r/>
      <w:bookmarkStart w:id="498" w:name="_Toc312678033"/>
      <w:r/>
      <w:bookmarkStart w:id="499" w:name="_Toc297120499"/>
      <w:r>
        <w:rPr>
          <w:rFonts w:hint="eastAsia" w:ascii="宋体" w:hAnsi="宋体" w:cs="宋体"/>
          <w:szCs w:val="21"/>
        </w:rPr>
        <w:t xml:space="preserve">0.7 暂估价</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
    </w:p>
    <w:p>
      <w:pPr>
        <w:ind w:firstLine="420"/>
        <w:jc w:val="left"/>
        <w:spacing w:line="360" w:lineRule="auto"/>
        <w:widowControl/>
        <w:rPr>
          <w:rFonts w:ascii="宋体" w:hAnsi="宋体" w:cs="宋体"/>
          <w:szCs w:val="21"/>
        </w:rPr>
      </w:pPr>
      <w:r>
        <w:rPr>
          <w:rFonts w:hint="eastAsia" w:ascii="宋体" w:hAnsi="宋体" w:cs="宋体"/>
          <w:szCs w:val="21"/>
        </w:rPr>
        <w:t xml:space="preserve">暂</w:t>
      </w:r>
      <w:bookmarkStart w:id="500" w:name="_Toc318581176"/>
      <w:r/>
      <w:bookmarkStart w:id="501" w:name="_Toc312678034"/>
      <w:r/>
      <w:bookmarkStart w:id="502" w:name="_Toc312677508"/>
      <w:r>
        <w:rPr>
          <w:rFonts w:hint="eastAsia" w:ascii="宋体" w:hAnsi="宋体" w:cs="宋体"/>
          <w:szCs w:val="21"/>
        </w:rPr>
        <w:t xml:space="preserve">估价材料和工程设备的明细详见附件11：《暂估价一览表》。</w:t>
      </w:r>
      <w:bookmarkEnd w:id="500"/>
      <w:r/>
      <w:bookmarkEnd w:id="501"/>
      <w:r/>
      <w:bookmarkEnd w:id="502"/>
      <w:r/>
      <w:r/>
    </w:p>
    <w:p>
      <w:pPr>
        <w:ind w:firstLine="420"/>
        <w:jc w:val="left"/>
        <w:spacing w:line="360" w:lineRule="auto"/>
        <w:widowControl/>
        <w:rPr>
          <w:rFonts w:ascii="宋体" w:hAnsi="宋体" w:cs="宋体"/>
          <w:szCs w:val="21"/>
        </w:rPr>
      </w:pPr>
      <w:r>
        <w:rPr>
          <w:rFonts w:hint="eastAsia" w:ascii="宋体" w:hAnsi="宋体" w:cs="宋体"/>
          <w:szCs w:val="21"/>
        </w:rPr>
        <w:t xml:space="preserve">1</w:t>
      </w:r>
      <w:bookmarkStart w:id="503" w:name="_Toc318581177"/>
      <w:r/>
      <w:bookmarkStart w:id="504" w:name="_Toc312677509"/>
      <w:r/>
      <w:bookmarkStart w:id="505" w:name="_Toc312678035"/>
      <w:r>
        <w:rPr>
          <w:rFonts w:hint="eastAsia" w:ascii="宋体" w:hAnsi="宋体" w:cs="宋体"/>
          <w:szCs w:val="21"/>
        </w:rPr>
        <w:t xml:space="preserve">0.7.1 依法必须招标的暂估价项目</w:t>
      </w:r>
      <w:bookmarkEnd w:id="503"/>
      <w:r/>
      <w:bookmarkEnd w:id="504"/>
      <w:r/>
      <w:bookmarkEnd w:id="505"/>
      <w:r/>
      <w:r/>
    </w:p>
    <w:p>
      <w:pPr>
        <w:ind w:firstLine="420"/>
        <w:jc w:val="left"/>
        <w:spacing w:line="360" w:lineRule="auto"/>
        <w:widowControl/>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360" w:lineRule="auto"/>
        <w:widowControl/>
        <w:rPr>
          <w:rFonts w:ascii="宋体" w:hAnsi="宋体" w:cs="宋体"/>
          <w:szCs w:val="21"/>
        </w:rPr>
      </w:pPr>
      <w:r>
        <w:rPr>
          <w:rFonts w:hint="eastAsia" w:ascii="宋体" w:hAnsi="宋体" w:cs="宋体"/>
          <w:szCs w:val="21"/>
        </w:rPr>
        <w:t xml:space="preserve">10.7.2 不属于依法必须招标的暂估价项目</w:t>
      </w:r>
      <w:r/>
    </w:p>
    <w:p>
      <w:pPr>
        <w:ind w:firstLine="420"/>
        <w:jc w:val="left"/>
        <w:spacing w:line="360" w:lineRule="auto"/>
        <w:widowControl/>
        <w:rPr>
          <w:rFonts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 种方式确定。</w:t>
      </w:r>
      <w:r/>
    </w:p>
    <w:p>
      <w:pPr>
        <w:ind w:firstLine="420"/>
        <w:jc w:val="left"/>
        <w:spacing w:line="360" w:lineRule="auto"/>
        <w:widowControl/>
        <w:rPr>
          <w:rFonts w:ascii="宋体" w:hAnsi="宋体" w:cs="宋体"/>
          <w:szCs w:val="21"/>
        </w:rPr>
      </w:pPr>
      <w:r>
        <w:rPr>
          <w:rFonts w:hint="eastAsia" w:ascii="宋体" w:hAnsi="宋体" w:cs="宋体"/>
          <w:szCs w:val="21"/>
        </w:rPr>
        <w:t xml:space="preserve">第3种方式：承包人直接实施的暂估价项目</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  按发包人要求并符合相关规定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10.8 暂列金额</w:t>
      </w:r>
      <w:r/>
    </w:p>
    <w:p>
      <w:pPr>
        <w:ind w:firstLine="420"/>
        <w:jc w:val="left"/>
        <w:spacing w:line="360" w:lineRule="auto"/>
        <w:widowControl/>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按发包人要求并符合相关规定  </w:t>
      </w:r>
      <w:r>
        <w:rPr>
          <w:rFonts w:hint="eastAsia" w:ascii="宋体" w:hAnsi="宋体" w:cs="宋体"/>
          <w:szCs w:val="21"/>
        </w:rPr>
        <w:t xml:space="preserve">。</w:t>
      </w:r>
      <w:bookmarkStart w:id="506" w:name="_Toc351203643"/>
      <w:r/>
      <w:r/>
    </w:p>
    <w:p>
      <w:pPr>
        <w:ind w:firstLine="422"/>
        <w:jc w:val="left"/>
        <w:spacing w:line="360" w:lineRule="auto"/>
        <w:widowControl/>
        <w:rPr>
          <w:rFonts w:ascii="宋体" w:hAnsi="宋体" w:cs="宋体"/>
          <w:b/>
          <w:szCs w:val="21"/>
        </w:rPr>
      </w:pPr>
      <w:r>
        <w:rPr>
          <w:rFonts w:hint="eastAsia" w:ascii="宋体" w:hAnsi="宋体" w:cs="宋体"/>
          <w:b/>
          <w:szCs w:val="21"/>
        </w:rPr>
        <w:t xml:space="preserve">11. 价格调整</w:t>
      </w:r>
      <w:bookmarkEnd w:id="506"/>
      <w:r/>
      <w:r/>
    </w:p>
    <w:p>
      <w:pPr>
        <w:ind w:firstLine="420"/>
        <w:jc w:val="left"/>
        <w:spacing w:line="360" w:lineRule="auto"/>
        <w:widowControl/>
        <w:rPr>
          <w:rFonts w:ascii="宋体" w:hAnsi="宋体"/>
          <w:szCs w:val="21"/>
        </w:rPr>
      </w:pPr>
      <w:r/>
      <w:bookmarkStart w:id="507" w:name="_Toc267251461"/>
      <w:r/>
      <w:bookmarkStart w:id="508" w:name="_Toc292559916"/>
      <w:r/>
      <w:bookmarkStart w:id="509" w:name="_Toc292559411"/>
      <w:r/>
      <w:bookmarkStart w:id="510" w:name="_Toc296944545"/>
      <w:r/>
      <w:bookmarkStart w:id="511" w:name="_Toc296503206"/>
      <w:r/>
      <w:bookmarkStart w:id="512" w:name="_Toc296891034"/>
      <w:r/>
      <w:bookmarkStart w:id="513" w:name="_Toc296346707"/>
      <w:r/>
      <w:bookmarkStart w:id="514" w:name="_Toc296891246"/>
      <w:r/>
      <w:bookmarkStart w:id="515" w:name="_Toc297048392"/>
      <w:r/>
      <w:bookmarkStart w:id="516" w:name="_Toc296347205"/>
      <w:r/>
      <w:bookmarkStart w:id="517" w:name="_Toc297120506"/>
      <w:r/>
      <w:bookmarkStart w:id="518" w:name="_Toc300935003"/>
      <w:r/>
      <w:bookmarkStart w:id="519" w:name="_Toc297123553"/>
      <w:r/>
      <w:bookmarkStart w:id="520" w:name="_Toc297216212"/>
      <w:r/>
      <w:bookmarkStart w:id="521" w:name="_Toc304295580"/>
      <w:r/>
      <w:bookmarkStart w:id="522" w:name="_Toc312678041"/>
      <w:r/>
      <w:bookmarkStart w:id="523" w:name="_Toc303539160"/>
      <w:r>
        <w:rPr>
          <w:rFonts w:hint="eastAsia" w:ascii="宋体" w:hAnsi="宋体"/>
          <w:szCs w:val="21"/>
        </w:rPr>
        <w:t xml:space="preserve">市场价格波动是否调整合同价格的约定：</w:t>
      </w:r>
      <w:r>
        <w:rPr>
          <w:rFonts w:ascii="宋体" w:hAnsi="宋体"/>
          <w:szCs w:val="21"/>
          <w:u w:val="single"/>
        </w:rPr>
        <w:t xml:space="preserve"> </w:t>
      </w:r>
      <w:r>
        <w:rPr>
          <w:rFonts w:hint="eastAsia" w:ascii="宋体" w:hAnsi="宋体"/>
          <w:szCs w:val="21"/>
          <w:u w:val="single"/>
        </w:rPr>
        <w:t xml:space="preserve">否</w:t>
      </w:r>
      <w:r>
        <w:rPr>
          <w:rFonts w:ascii="宋体" w:hAnsi="宋体"/>
          <w:szCs w:val="21"/>
          <w:u w:val="single"/>
        </w:rPr>
        <w:t xml:space="preserve">    </w:t>
      </w:r>
      <w:r>
        <w:rPr>
          <w:rFonts w:hint="eastAsia" w:ascii="宋体" w:hAnsi="宋体"/>
          <w:szCs w:val="21"/>
        </w:rPr>
        <w:t xml:space="preserve">。</w:t>
      </w:r>
      <w:r/>
    </w:p>
    <w:p>
      <w:pPr>
        <w:ind w:firstLine="420"/>
        <w:jc w:val="left"/>
        <w:spacing w:line="360" w:lineRule="auto"/>
        <w:widowControl/>
        <w:rPr>
          <w:rFonts w:ascii="宋体" w:hAnsi="宋体"/>
          <w:szCs w:val="21"/>
        </w:rPr>
      </w:pPr>
      <w:r>
        <w:rPr>
          <w:rFonts w:hint="eastAsia" w:ascii="宋体" w:hAnsi="宋体"/>
          <w:szCs w:val="21"/>
        </w:rPr>
        <w:t xml:space="preserve">因市场价格波动调整合同价格，采用以下第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种方式对合同价格进行调整：</w:t>
      </w:r>
      <w:r/>
    </w:p>
    <w:p>
      <w:pPr>
        <w:ind w:firstLine="420"/>
        <w:jc w:val="left"/>
        <w:spacing w:line="360" w:lineRule="auto"/>
        <w:widowControl/>
        <w:rPr>
          <w:rFonts w:ascii="宋体" w:hAnsi="宋体"/>
          <w:szCs w:val="21"/>
        </w:rPr>
      </w:pPr>
      <w:r>
        <w:rPr>
          <w:rFonts w:hint="eastAsia" w:ascii="宋体" w:hAnsi="宋体"/>
          <w:szCs w:val="21"/>
        </w:rPr>
        <w:t xml:space="preserve">第</w:t>
      </w:r>
      <w:r>
        <w:rPr>
          <w:rFonts w:ascii="宋体" w:hAnsi="宋体"/>
          <w:szCs w:val="21"/>
        </w:rPr>
        <w:t xml:space="preserve">1</w:t>
      </w:r>
      <w:r>
        <w:rPr>
          <w:rFonts w:hint="eastAsia" w:ascii="宋体" w:hAnsi="宋体"/>
          <w:szCs w:val="21"/>
        </w:rPr>
        <w:t xml:space="preserve">种方式：采用价格指数进行价格调整。</w:t>
      </w:r>
      <w:r/>
    </w:p>
    <w:p>
      <w:pPr>
        <w:ind w:firstLine="420"/>
        <w:jc w:val="left"/>
        <w:spacing w:line="360" w:lineRule="auto"/>
        <w:widowControl/>
        <w:rPr>
          <w:rFonts w:ascii="宋体" w:hAnsi="宋体"/>
          <w:szCs w:val="21"/>
          <w:u w:val="single"/>
        </w:rPr>
      </w:pPr>
      <w:r>
        <w:rPr>
          <w:rFonts w:hint="eastAsia" w:ascii="宋体" w:hAnsi="宋体"/>
          <w:szCs w:val="21"/>
        </w:rPr>
        <w:t xml:space="preserve">关于各可调因子、定值和变值权重，以及基本价格指数及其来源的约定：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  </w:t>
      </w:r>
      <w:r/>
    </w:p>
    <w:p>
      <w:pPr>
        <w:ind w:firstLine="420"/>
        <w:jc w:val="left"/>
        <w:spacing w:line="360" w:lineRule="auto"/>
        <w:widowControl/>
        <w:rPr>
          <w:rFonts w:ascii="宋体" w:hAnsi="宋体"/>
          <w:szCs w:val="21"/>
        </w:rPr>
      </w:pPr>
      <w:r>
        <w:rPr>
          <w:rFonts w:hint="eastAsia" w:ascii="宋体" w:hAnsi="宋体"/>
          <w:szCs w:val="21"/>
        </w:rPr>
        <w:t xml:space="preserve">第</w:t>
      </w:r>
      <w:r>
        <w:rPr>
          <w:rFonts w:ascii="宋体" w:hAnsi="宋体"/>
          <w:szCs w:val="21"/>
        </w:rPr>
        <w:t xml:space="preserve">2</w:t>
      </w:r>
      <w:r>
        <w:rPr>
          <w:rFonts w:hint="eastAsia" w:ascii="宋体" w:hAnsi="宋体"/>
          <w:szCs w:val="21"/>
        </w:rPr>
        <w:t xml:space="preserve">种方式：采用造价信息进行价格调整。</w:t>
      </w:r>
      <w:r/>
    </w:p>
    <w:p>
      <w:pPr>
        <w:ind w:firstLine="420"/>
        <w:jc w:val="left"/>
        <w:spacing w:line="360" w:lineRule="auto"/>
        <w:widowControl/>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）关于基准价格的约定：</w:t>
      </w:r>
      <w:r>
        <w:rPr>
          <w:rFonts w:hint="eastAsia" w:ascii="宋体" w:hAnsi="宋体"/>
          <w:szCs w:val="21"/>
          <w:u w:val="single"/>
        </w:rPr>
        <w:t xml:space="preserve">以招标控制价所采用月份的材料信息价为基准价格</w:t>
      </w:r>
      <w:r>
        <w:rPr>
          <w:rFonts w:ascii="宋体" w:hAnsi="宋体"/>
          <w:szCs w:val="21"/>
          <w:u w:val="single"/>
        </w:rPr>
        <w:t xml:space="preserve">  </w:t>
      </w:r>
      <w:r>
        <w:rPr>
          <w:rFonts w:hint="eastAsia" w:ascii="宋体" w:hAnsi="宋体"/>
          <w:szCs w:val="21"/>
        </w:rPr>
        <w:t xml:space="preserve">。</w:t>
      </w:r>
      <w:r/>
    </w:p>
    <w:p>
      <w:pPr>
        <w:ind w:firstLine="420"/>
        <w:jc w:val="left"/>
        <w:spacing w:line="360" w:lineRule="auto"/>
        <w:widowControl/>
        <w:rPr>
          <w:rFonts w:ascii="宋体" w:hAnsi="宋体"/>
          <w:szCs w:val="21"/>
          <w:u w:val="single"/>
        </w:rPr>
      </w:pPr>
      <w:r/>
      <w:bookmarkStart w:id="524" w:name="_Toc304295579"/>
      <w:r/>
      <w:bookmarkStart w:id="525" w:name="_Toc303539159"/>
      <w:r/>
      <w:bookmarkStart w:id="526" w:name="_Toc297216211"/>
      <w:r/>
      <w:bookmarkStart w:id="527" w:name="_Toc312678040"/>
      <w:r/>
      <w:bookmarkStart w:id="528" w:name="_Toc297123552"/>
      <w:r/>
      <w:bookmarkStart w:id="529" w:name="_Toc300935002"/>
      <w:r>
        <w:rPr>
          <w:rFonts w:hint="eastAsia" w:ascii="宋体" w:hAnsi="宋体"/>
          <w:szCs w:val="21"/>
        </w:rPr>
        <w:t xml:space="preserve">第3种方式：其他价格调整方式：</w:t>
      </w:r>
      <w:r>
        <w:rPr>
          <w:rFonts w:hint="eastAsia" w:ascii="宋体" w:hAnsi="宋体"/>
          <w:szCs w:val="21"/>
          <w:u w:val="single"/>
        </w:rPr>
        <w:t xml:space="preserve">   /  。</w:t>
      </w:r>
      <w:r/>
    </w:p>
    <w:p>
      <w:pPr>
        <w:ind w:firstLine="420"/>
        <w:jc w:val="left"/>
        <w:spacing w:line="360" w:lineRule="auto"/>
        <w:widowControl/>
        <w:rPr>
          <w:rFonts w:ascii="宋体" w:hAnsi="宋体"/>
          <w:szCs w:val="21"/>
        </w:rPr>
      </w:pPr>
      <w:r>
        <w:rPr>
          <w:rFonts w:hint="eastAsia" w:ascii="宋体" w:hAnsi="宋体"/>
          <w:szCs w:val="21"/>
        </w:rPr>
        <w:t xml:space="preserve">12. 合同价格、计量与支付。</w:t>
      </w:r>
      <w:bookmarkEnd w:id="524"/>
      <w:r/>
      <w:bookmarkEnd w:id="525"/>
      <w:r/>
      <w:bookmarkEnd w:id="526"/>
      <w:r/>
      <w:bookmarkEnd w:id="527"/>
      <w:r/>
      <w:bookmarkEnd w:id="528"/>
      <w:r/>
      <w:bookmarkEnd w:id="529"/>
      <w:r/>
      <w:r/>
    </w:p>
    <w:p>
      <w:pPr>
        <w:ind w:firstLine="420"/>
        <w:jc w:val="left"/>
        <w:spacing w:line="360" w:lineRule="auto"/>
        <w:widowControl/>
        <w:rPr>
          <w:rFonts w:ascii="宋体" w:hAnsi="宋体" w:cs="宋体"/>
          <w:szCs w:val="21"/>
        </w:rPr>
      </w:pPr>
      <w:r>
        <w:rPr>
          <w:rFonts w:hint="eastAsia" w:ascii="宋体" w:hAnsi="宋体" w:cs="宋体"/>
          <w:szCs w:val="21"/>
        </w:rPr>
        <w:t xml:space="preserve">12.1 合</w:t>
      </w:r>
      <w:bookmarkEnd w:id="507"/>
      <w:r/>
      <w:bookmarkEnd w:id="508"/>
      <w:r/>
      <w:bookmarkEnd w:id="509"/>
      <w:r>
        <w:rPr>
          <w:rFonts w:hint="eastAsia" w:ascii="宋体" w:hAnsi="宋体" w:cs="宋体"/>
          <w:szCs w:val="21"/>
        </w:rPr>
        <w:t xml:space="preserve">同价</w:t>
      </w:r>
      <w:bookmarkEnd w:id="510"/>
      <w:r/>
      <w:bookmarkEnd w:id="511"/>
      <w:r/>
      <w:bookmarkEnd w:id="512"/>
      <w:r/>
      <w:bookmarkEnd w:id="513"/>
      <w:r/>
      <w:bookmarkEnd w:id="514"/>
      <w:r/>
      <w:bookmarkEnd w:id="515"/>
      <w:r/>
      <w:bookmarkEnd w:id="516"/>
      <w:r/>
      <w:bookmarkEnd w:id="517"/>
      <w:r>
        <w:rPr>
          <w:rFonts w:hint="eastAsia" w:ascii="宋体" w:hAnsi="宋体" w:cs="宋体"/>
          <w:szCs w:val="21"/>
        </w:rPr>
        <w:t xml:space="preserve">格形式</w:t>
      </w:r>
      <w:bookmarkEnd w:id="518"/>
      <w:r/>
      <w:bookmarkEnd w:id="519"/>
      <w:r/>
      <w:bookmarkEnd w:id="520"/>
      <w:r/>
      <w:bookmarkEnd w:id="521"/>
      <w:r/>
      <w:bookmarkEnd w:id="522"/>
      <w:r/>
      <w:bookmarkEnd w:id="523"/>
      <w:r/>
      <w:r/>
    </w:p>
    <w:p>
      <w:pPr>
        <w:ind w:firstLine="420"/>
        <w:jc w:val="left"/>
        <w:spacing w:line="360" w:lineRule="auto"/>
        <w:widowControl/>
        <w:rPr>
          <w:rFonts w:ascii="宋体" w:hAnsi="宋体" w:cs="宋体"/>
          <w:szCs w:val="21"/>
        </w:rPr>
      </w:pPr>
      <w:r>
        <w:rPr>
          <w:rFonts w:hint="eastAsia" w:ascii="宋体" w:hAnsi="宋体" w:cs="宋体"/>
          <w:szCs w:val="21"/>
        </w:rPr>
        <w:t xml:space="preserve">1、单价合同。</w:t>
      </w:r>
      <w:r/>
    </w:p>
    <w:p>
      <w:pPr>
        <w:ind w:firstLine="420"/>
        <w:jc w:val="left"/>
        <w:spacing w:line="360" w:lineRule="auto"/>
        <w:widowControl/>
        <w:rPr>
          <w:rFonts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   不计取风险费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2、总价合同。</w:t>
      </w:r>
      <w:r/>
    </w:p>
    <w:p>
      <w:pPr>
        <w:ind w:firstLine="420"/>
        <w:jc w:val="left"/>
        <w:spacing w:line="360" w:lineRule="auto"/>
        <w:widowControl/>
        <w:rPr>
          <w:rFonts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bookmarkStart w:id="530" w:name="_Toc303539161"/>
      <w:r/>
      <w:bookmarkStart w:id="531" w:name="_Toc297216213"/>
      <w:r/>
      <w:bookmarkStart w:id="532" w:name="_Toc312678042"/>
      <w:r/>
      <w:bookmarkStart w:id="533" w:name="_Toc297123554"/>
      <w:r/>
      <w:bookmarkStart w:id="534" w:name="_Toc300935004"/>
      <w:r/>
      <w:bookmarkStart w:id="535" w:name="_Toc304295581"/>
      <w:r/>
      <w:bookmarkStart w:id="536" w:name="_Toc292559412"/>
      <w:r/>
      <w:bookmarkStart w:id="537" w:name="_Toc296346708"/>
      <w:r/>
      <w:bookmarkStart w:id="538" w:name="_Toc297048393"/>
      <w:r/>
      <w:bookmarkStart w:id="539" w:name="_Toc296347206"/>
      <w:r/>
      <w:bookmarkStart w:id="540" w:name="_Toc292559917"/>
      <w:r/>
      <w:bookmarkStart w:id="541" w:name="_Toc296891035"/>
      <w:r/>
      <w:bookmarkStart w:id="542" w:name="_Toc297120507"/>
      <w:r/>
      <w:bookmarkStart w:id="543" w:name="_Toc296944546"/>
      <w:r/>
      <w:bookmarkStart w:id="544" w:name="_Toc296503207"/>
      <w:r/>
      <w:bookmarkStart w:id="545" w:name="_Toc296891247"/>
      <w:r>
        <w:rPr>
          <w:rFonts w:hint="eastAsia" w:ascii="宋体" w:hAnsi="宋体" w:cs="宋体"/>
          <w:szCs w:val="21"/>
        </w:rPr>
        <w:t xml:space="preserve">12.2 预付款</w:t>
      </w:r>
      <w:bookmarkEnd w:id="530"/>
      <w:r/>
      <w:bookmarkEnd w:id="531"/>
      <w:r/>
      <w:bookmarkEnd w:id="532"/>
      <w:r/>
      <w:bookmarkEnd w:id="533"/>
      <w:r/>
      <w:bookmarkEnd w:id="534"/>
      <w:r/>
      <w:bookmarkEnd w:id="535"/>
      <w:r/>
      <w:r/>
    </w:p>
    <w:p>
      <w:pPr>
        <w:ind w:firstLine="420"/>
        <w:jc w:val="left"/>
        <w:spacing w:line="360" w:lineRule="auto"/>
        <w:widowControl/>
        <w:rPr>
          <w:rFonts w:ascii="宋体" w:hAnsi="宋体" w:cs="宋体"/>
          <w:szCs w:val="21"/>
        </w:rPr>
      </w:pPr>
      <w:r>
        <w:rPr>
          <w:rFonts w:hint="eastAsia" w:ascii="宋体" w:hAnsi="宋体" w:cs="宋体"/>
          <w:szCs w:val="21"/>
        </w:rPr>
        <w:t xml:space="preserve">12.2.1 预付款的支付</w:t>
      </w:r>
      <w:r/>
    </w:p>
    <w:p>
      <w:pPr>
        <w:ind w:firstLine="420"/>
        <w:jc w:val="left"/>
        <w:spacing w:line="360" w:lineRule="auto"/>
        <w:widowControl/>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12.2.2 预付款担保</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        </w:t>
      </w:r>
      <w:r>
        <w:rPr>
          <w:rFonts w:hint="eastAsia" w:ascii="宋体" w:hAnsi="宋体" w:cs="宋体"/>
          <w:szCs w:val="21"/>
        </w:rPr>
        <w:t xml:space="preserve">。</w:t>
      </w:r>
      <w:bookmarkEnd w:id="536"/>
      <w:r/>
      <w:bookmarkEnd w:id="537"/>
      <w:r/>
      <w:bookmarkEnd w:id="538"/>
      <w:r/>
      <w:bookmarkEnd w:id="539"/>
      <w:r/>
      <w:bookmarkEnd w:id="540"/>
      <w:r/>
      <w:bookmarkEnd w:id="541"/>
      <w:r/>
      <w:bookmarkEnd w:id="542"/>
      <w:r/>
      <w:bookmarkEnd w:id="543"/>
      <w:r/>
      <w:bookmarkEnd w:id="544"/>
      <w:r/>
      <w:bookmarkEnd w:id="545"/>
      <w:r/>
      <w:r/>
    </w:p>
    <w:p>
      <w:pPr>
        <w:ind w:firstLine="420"/>
        <w:jc w:val="left"/>
        <w:spacing w:line="360" w:lineRule="auto"/>
        <w:widowControl/>
        <w:rPr>
          <w:rFonts w:ascii="宋体" w:hAnsi="宋体" w:cs="宋体"/>
          <w:szCs w:val="21"/>
        </w:rPr>
      </w:pPr>
      <w:r>
        <w:rPr>
          <w:rFonts w:hint="eastAsia" w:ascii="宋体" w:hAnsi="宋体" w:cs="宋体"/>
          <w:szCs w:val="21"/>
        </w:rPr>
        <w:t xml:space="preserve">12.3 计量</w:t>
      </w:r>
      <w:r/>
    </w:p>
    <w:p>
      <w:pPr>
        <w:ind w:firstLine="420"/>
        <w:jc w:val="left"/>
        <w:spacing w:line="360" w:lineRule="auto"/>
        <w:widowControl/>
        <w:rPr>
          <w:rFonts w:ascii="宋体" w:hAnsi="宋体" w:cs="宋体"/>
          <w:szCs w:val="21"/>
        </w:rPr>
      </w:pPr>
      <w:r>
        <w:rPr>
          <w:rFonts w:hint="eastAsia" w:ascii="宋体" w:hAnsi="宋体" w:cs="宋体"/>
          <w:szCs w:val="21"/>
        </w:rPr>
        <w:t xml:space="preserve">12.3.1 计量原则</w:t>
      </w:r>
      <w:r/>
    </w:p>
    <w:p>
      <w:pPr>
        <w:ind w:firstLine="420"/>
        <w:jc w:val="left"/>
        <w:spacing w:line="360" w:lineRule="auto"/>
        <w:widowControl/>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按现行工程量计算规范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12.3.2 计量周期</w:t>
      </w:r>
      <w:r/>
    </w:p>
    <w:p>
      <w:pPr>
        <w:ind w:firstLine="420"/>
        <w:jc w:val="left"/>
        <w:spacing w:line="360" w:lineRule="auto"/>
        <w:widowControl/>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按月计量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12.3.3 单价合同的计量</w:t>
      </w:r>
      <w:r/>
    </w:p>
    <w:p>
      <w:pPr>
        <w:ind w:firstLine="420"/>
        <w:jc w:val="left"/>
        <w:spacing w:line="360" w:lineRule="auto"/>
        <w:widowControl/>
        <w:rPr>
          <w:rFonts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（1）承包人应于每月25日向监理人报送上月20日至当月19日已完成的工程量报告，并附具进度付款申请单、已完成工程量报表和有关资料。（2）监理人</w:t>
      </w:r>
      <w:r>
        <w:rPr>
          <w:rFonts w:hint="eastAsia" w:ascii="宋体" w:hAnsi="宋体" w:cs="宋体"/>
          <w:szCs w:val="21"/>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12.3.4 总价合同的计量</w:t>
      </w:r>
      <w:r/>
    </w:p>
    <w:p>
      <w:pPr>
        <w:ind w:firstLine="420"/>
        <w:jc w:val="left"/>
        <w:spacing w:line="360" w:lineRule="auto"/>
        <w:widowControl/>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12.3.6 其他价格形式合同的计量</w:t>
      </w:r>
      <w:r/>
    </w:p>
    <w:p>
      <w:pPr>
        <w:ind w:firstLine="420"/>
        <w:jc w:val="left"/>
        <w:spacing w:line="360" w:lineRule="auto"/>
        <w:widowControl/>
        <w:rPr>
          <w:rFonts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12.4 工程进度款支付</w:t>
      </w: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12.4.1 付款周期</w:t>
      </w:r>
      <w:r>
        <w:rPr>
          <w:color w:val="000000" w:themeColor="text1"/>
          <w:highlight w:val="none"/>
        </w:rPr>
      </w:r>
      <w:r/>
    </w:p>
    <w:p>
      <w:pPr>
        <w:ind w:firstLine="420"/>
        <w:jc w:val="left"/>
        <w:spacing w:line="360" w:lineRule="auto"/>
        <w:widowControl/>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关于付款周期的约定：</w:t>
      </w:r>
      <w:r>
        <w:rPr>
          <w:color w:val="000000" w:themeColor="text1"/>
          <w:highlight w:val="none"/>
        </w:rPr>
      </w: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关于付款周期的约定：</w:t>
      </w:r>
      <w:bookmarkStart w:id="546" w:name="_Hlk107847426"/>
      <w:r>
        <w:rPr>
          <w:rFonts w:hint="eastAsia" w:ascii="宋体" w:hAnsi="宋体" w:cs="宋体"/>
          <w:color w:val="000000" w:themeColor="text1"/>
          <w:szCs w:val="21"/>
          <w:highlight w:val="none"/>
          <w:u w:val="single"/>
        </w:rPr>
        <w:t xml:space="preserve">开工后进度款按实际完成工程量的40%定期支付；工程竣工并验收后付至合同总价的55%；工程审计结束（以审计报告为准）付至审计价的70%；余款审计后2年内定期支付。因工程变更增加的价款在工程审计结束前（以审计报告为准）最多付至实际完成工程量的40%。</w:t>
      </w:r>
      <w:r>
        <w:rPr>
          <w:rFonts w:hint="eastAsia" w:ascii="宋体" w:hAnsi="宋体" w:cs="宋体"/>
          <w:color w:val="000000" w:themeColor="text1"/>
          <w:szCs w:val="21"/>
          <w:highlight w:val="none"/>
        </w:rPr>
        <w:t xml:space="preserve"> </w:t>
      </w:r>
      <w:bookmarkEnd w:id="546"/>
      <w:r>
        <w:rPr>
          <w:color w:val="000000" w:themeColor="text1"/>
          <w:highlight w:val="none"/>
        </w:rPr>
      </w:r>
      <w:r/>
    </w:p>
    <w:p>
      <w:pPr>
        <w:ind w:firstLine="420"/>
        <w:jc w:val="left"/>
        <w:spacing w:line="360" w:lineRule="auto"/>
        <w:widowControl/>
        <w:rPr>
          <w:rFonts w:ascii="宋体" w:hAnsi="宋体" w:cs="宋体"/>
          <w:szCs w:val="21"/>
        </w:rPr>
      </w:pPr>
      <w:r/>
      <w:bookmarkStart w:id="547" w:name="_Toc267251506"/>
      <w:r/>
      <w:bookmarkStart w:id="548" w:name="_Toc267251490"/>
      <w:r/>
      <w:bookmarkStart w:id="549" w:name="_Toc267251494"/>
      <w:r/>
      <w:bookmarkStart w:id="550" w:name="_Toc267251484"/>
      <w:r/>
      <w:bookmarkStart w:id="551" w:name="_Toc15700"/>
      <w:r/>
      <w:bookmarkStart w:id="552" w:name="_Toc267251511"/>
      <w:r/>
      <w:bookmarkStart w:id="553" w:name="_Toc19005"/>
      <w:r/>
      <w:bookmarkStart w:id="554" w:name="_Toc267251497"/>
      <w:r/>
      <w:bookmarkStart w:id="555" w:name="_Toc26593"/>
      <w:r/>
      <w:bookmarkStart w:id="556" w:name="_Toc267251502"/>
      <w:r/>
      <w:bookmarkStart w:id="557" w:name="_Toc267251503"/>
      <w:r/>
      <w:bookmarkStart w:id="558" w:name="_Toc267251482"/>
      <w:r/>
      <w:bookmarkStart w:id="559" w:name="_Toc21507"/>
      <w:r/>
      <w:bookmarkStart w:id="560" w:name="_Toc267251491"/>
      <w:r/>
      <w:bookmarkStart w:id="561" w:name="_Toc267251514"/>
      <w:r/>
      <w:bookmarkStart w:id="562" w:name="_Toc267251499"/>
      <w:r/>
      <w:bookmarkStart w:id="563" w:name="_Toc267251513"/>
      <w:r/>
      <w:bookmarkStart w:id="564" w:name="_Toc267251510"/>
      <w:r/>
      <w:bookmarkStart w:id="565" w:name="_Toc267251496"/>
      <w:r/>
      <w:bookmarkStart w:id="566" w:name="_Toc267251489"/>
      <w:r/>
      <w:bookmarkStart w:id="567" w:name="_Toc267251493"/>
      <w:r/>
      <w:bookmarkStart w:id="568" w:name="_Toc267251498"/>
      <w:r/>
      <w:bookmarkStart w:id="569" w:name="_Toc267251501"/>
      <w:r/>
      <w:bookmarkStart w:id="570" w:name="_Toc267251507"/>
      <w:r/>
      <w:bookmarkStart w:id="571" w:name="_Toc267251504"/>
      <w:r/>
      <w:bookmarkStart w:id="572" w:name="_Toc267251488"/>
      <w:r/>
      <w:bookmarkStart w:id="573" w:name="_Toc267251509"/>
      <w:r/>
      <w:bookmarkStart w:id="574" w:name="_Toc267251515"/>
      <w:r/>
      <w:bookmarkStart w:id="575" w:name="_Toc267251508"/>
      <w:r/>
      <w:bookmarkStart w:id="576" w:name="_Toc267251492"/>
      <w:r/>
      <w:bookmarkStart w:id="577" w:name="_Toc267251495"/>
      <w:r/>
      <w:bookmarkStart w:id="578" w:name="_Toc267251485"/>
      <w:r/>
      <w:bookmarkStart w:id="579" w:name="_Toc267251486"/>
      <w:r>
        <w:rPr>
          <w:rFonts w:hint="eastAsia" w:ascii="宋体" w:hAnsi="宋体" w:cs="宋体"/>
          <w:szCs w:val="21"/>
        </w:rPr>
        <w:t xml:space="preserve">12.4.2 进度付款申请单的编制</w:t>
      </w:r>
      <w:r/>
    </w:p>
    <w:p>
      <w:pPr>
        <w:ind w:firstLine="420"/>
        <w:jc w:val="left"/>
        <w:spacing w:line="360" w:lineRule="auto"/>
        <w:widowControl/>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 按监理要求，并符合相关资料要求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12.4.3 进度付款申请单的提交</w:t>
      </w:r>
      <w:r/>
    </w:p>
    <w:p>
      <w:pPr>
        <w:ind w:firstLine="420"/>
        <w:jc w:val="left"/>
        <w:spacing w:line="360" w:lineRule="auto"/>
        <w:widowControl/>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按监理及发包人要求，并符合相关资料要求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12.4.4 进度款审核和支付</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每月 20 日之前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按相开发区相关规定程序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12.4.6 支付分解表的编制</w:t>
      </w:r>
      <w:r/>
    </w:p>
    <w:p>
      <w:pPr>
        <w:ind w:firstLine="420"/>
        <w:jc w:val="left"/>
        <w:spacing w:line="360" w:lineRule="auto"/>
        <w:widowControl/>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按项目实际进度  </w:t>
      </w:r>
      <w:r>
        <w:rPr>
          <w:rFonts w:hint="eastAsia" w:ascii="宋体" w:hAnsi="宋体" w:cs="宋体"/>
          <w:szCs w:val="21"/>
        </w:rPr>
        <w:t xml:space="preserve">。</w:t>
      </w:r>
      <w:bookmarkStart w:id="580" w:name="_Toc296944558"/>
      <w:r/>
      <w:bookmarkStart w:id="581" w:name="_Toc297123564"/>
      <w:r/>
      <w:bookmarkStart w:id="582" w:name="_Toc292559929"/>
      <w:r/>
      <w:bookmarkStart w:id="583" w:name="_Toc297216223"/>
      <w:r/>
      <w:bookmarkStart w:id="584" w:name="_Toc297120519"/>
      <w:r/>
      <w:bookmarkStart w:id="585" w:name="_Toc297048405"/>
      <w:r/>
      <w:bookmarkStart w:id="586" w:name="_Toc296503219"/>
      <w:r/>
      <w:bookmarkStart w:id="587" w:name="_Toc292559424"/>
      <w:r/>
      <w:bookmarkStart w:id="588" w:name="_Toc303539172"/>
      <w:r/>
      <w:bookmarkStart w:id="589" w:name="_Toc312678053"/>
      <w:r/>
      <w:bookmarkStart w:id="590" w:name="_Toc296891259"/>
      <w:r/>
      <w:bookmarkStart w:id="591" w:name="_Toc300935015"/>
      <w:r/>
      <w:bookmarkStart w:id="592" w:name="_Toc296347218"/>
      <w:r/>
      <w:bookmarkStart w:id="593" w:name="_Toc304295593"/>
      <w:r/>
      <w:bookmarkStart w:id="594" w:name="_Toc351203645"/>
      <w:r/>
      <w:bookmarkStart w:id="595" w:name="_Toc296891047"/>
      <w:r/>
      <w:bookmarkStart w:id="596" w:name="_Toc296346720"/>
      <w:r/>
      <w:r/>
    </w:p>
    <w:p>
      <w:pPr>
        <w:ind w:firstLine="422"/>
        <w:jc w:val="left"/>
        <w:spacing w:line="360" w:lineRule="auto"/>
        <w:widowControl/>
        <w:rPr>
          <w:rFonts w:ascii="宋体" w:hAnsi="宋体" w:cs="宋体"/>
          <w:b/>
          <w:szCs w:val="21"/>
        </w:rPr>
      </w:pPr>
      <w:r>
        <w:rPr>
          <w:rFonts w:hint="eastAsia" w:ascii="宋体" w:hAnsi="宋体" w:cs="宋体"/>
          <w:b/>
          <w:szCs w:val="21"/>
        </w:rPr>
        <w:t xml:space="preserve">13. 验收和工程试车</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ind w:firstLine="420"/>
        <w:jc w:val="left"/>
        <w:spacing w:line="360" w:lineRule="auto"/>
        <w:widowControl/>
        <w:rPr>
          <w:rFonts w:ascii="宋体" w:hAnsi="宋体" w:cs="宋体"/>
          <w:szCs w:val="21"/>
        </w:rPr>
      </w:pPr>
      <w:r>
        <w:rPr>
          <w:rFonts w:hint="eastAsia" w:ascii="宋体" w:hAnsi="宋体" w:cs="宋体"/>
          <w:szCs w:val="21"/>
        </w:rPr>
        <w:t xml:space="preserve">13.1 分部分项工程验收</w:t>
      </w:r>
      <w:r/>
    </w:p>
    <w:p>
      <w:pPr>
        <w:ind w:firstLine="420"/>
        <w:jc w:val="left"/>
        <w:spacing w:line="360" w:lineRule="auto"/>
        <w:widowControl/>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jc w:val="left"/>
        <w:spacing w:line="360" w:lineRule="auto"/>
        <w:widowControl/>
        <w:rPr>
          <w:rFonts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ind w:firstLine="420"/>
        <w:jc w:val="left"/>
        <w:spacing w:line="360" w:lineRule="auto"/>
        <w:widowControl/>
        <w:rPr>
          <w:rFonts w:ascii="宋体" w:hAnsi="宋体" w:cs="宋体"/>
          <w:szCs w:val="21"/>
        </w:rPr>
      </w:pPr>
      <w:r/>
      <w:bookmarkStart w:id="597" w:name="_Toc312678056"/>
      <w:r/>
      <w:bookmarkStart w:id="598" w:name="_Toc304295596"/>
      <w:r/>
      <w:bookmarkStart w:id="599" w:name="_Toc296346724"/>
      <w:r/>
      <w:bookmarkStart w:id="600" w:name="_Toc296891263"/>
      <w:r/>
      <w:bookmarkStart w:id="601" w:name="_Toc296944562"/>
      <w:r/>
      <w:bookmarkStart w:id="602" w:name="_Toc292559428"/>
      <w:r/>
      <w:bookmarkStart w:id="603" w:name="_Toc292559933"/>
      <w:r/>
      <w:bookmarkStart w:id="604" w:name="_Toc297048409"/>
      <w:r/>
      <w:bookmarkStart w:id="605" w:name="_Toc303539173"/>
      <w:r/>
      <w:bookmarkStart w:id="606" w:name="_Toc300935016"/>
      <w:r/>
      <w:bookmarkStart w:id="607" w:name="_Toc296347222"/>
      <w:r/>
      <w:bookmarkStart w:id="608" w:name="_Toc297120523"/>
      <w:r/>
      <w:bookmarkStart w:id="609" w:name="_Toc296891051"/>
      <w:r/>
      <w:bookmarkStart w:id="610" w:name="_Toc297216224"/>
      <w:r/>
      <w:bookmarkStart w:id="611" w:name="_Toc296503223"/>
      <w:r/>
      <w:bookmarkStart w:id="612" w:name="_Toc297123565"/>
      <w:r/>
      <w:bookmarkStart w:id="613" w:name="_Toc267251476"/>
      <w:r/>
      <w:bookmarkStart w:id="614" w:name="_Toc267251474"/>
      <w:r/>
      <w:bookmarkStart w:id="615" w:name="_Toc267251473"/>
      <w:r/>
      <w:bookmarkStart w:id="616" w:name="_Toc267251471"/>
      <w:r/>
      <w:bookmarkStart w:id="617" w:name="_Toc267251470"/>
      <w:r/>
      <w:bookmarkStart w:id="618" w:name="_Toc267251475"/>
      <w:r/>
      <w:bookmarkStart w:id="619" w:name="_Toc267251472"/>
      <w:r>
        <w:rPr>
          <w:rFonts w:hint="eastAsia" w:ascii="宋体" w:hAnsi="宋体" w:cs="宋体"/>
          <w:szCs w:val="21"/>
        </w:rPr>
        <w:t xml:space="preserve">13.2 竣工验收</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ind w:firstLine="420"/>
        <w:jc w:val="left"/>
        <w:spacing w:line="360" w:lineRule="auto"/>
        <w:widowControl/>
        <w:rPr>
          <w:rFonts w:ascii="宋体" w:hAnsi="宋体" w:cs="宋体"/>
          <w:szCs w:val="21"/>
        </w:rPr>
      </w:pPr>
      <w:r/>
      <w:bookmarkStart w:id="620" w:name="_Toc280868704"/>
      <w:r/>
      <w:bookmarkStart w:id="621" w:name="_Toc280868705"/>
      <w:r/>
      <w:bookmarkStart w:id="622" w:name="_Toc280868706"/>
      <w:r/>
      <w:bookmarkStart w:id="623" w:name="_Toc280868707"/>
      <w:r/>
      <w:bookmarkStart w:id="624" w:name="_Toc280868708"/>
      <w:r/>
      <w:bookmarkStart w:id="625" w:name="_Toc280868709"/>
      <w:r>
        <w:rPr>
          <w:rFonts w:hint="eastAsia" w:ascii="宋体" w:hAnsi="宋体" w:cs="宋体"/>
          <w:szCs w:val="21"/>
        </w:rPr>
        <w:t xml:space="preserve">13.2.2竣工验收程序</w:t>
      </w:r>
      <w:bookmarkEnd w:id="620"/>
      <w:r/>
      <w:r/>
    </w:p>
    <w:p>
      <w:pPr>
        <w:ind w:firstLine="420"/>
        <w:jc w:val="left"/>
        <w:spacing w:line="360" w:lineRule="auto"/>
        <w:widowControl/>
        <w:rPr>
          <w:rFonts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 （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双方协商  </w:t>
      </w:r>
      <w:r>
        <w:rPr>
          <w:rFonts w:hint="eastAsia" w:ascii="宋体" w:hAnsi="宋体" w:cs="宋体"/>
          <w:szCs w:val="21"/>
        </w:rPr>
        <w:t xml:space="preserve">。</w:t>
      </w:r>
      <w:bookmarkEnd w:id="621"/>
      <w:r/>
      <w:r/>
    </w:p>
    <w:p>
      <w:pPr>
        <w:ind w:firstLine="420"/>
        <w:jc w:val="left"/>
        <w:spacing w:line="360" w:lineRule="auto"/>
        <w:widowControl/>
        <w:rPr>
          <w:rFonts w:ascii="宋体" w:hAnsi="宋体" w:cs="宋体"/>
          <w:szCs w:val="21"/>
        </w:rPr>
      </w:pPr>
      <w:r>
        <w:rPr>
          <w:rFonts w:hint="eastAsia" w:ascii="宋体" w:hAnsi="宋体" w:cs="宋体"/>
          <w:szCs w:val="21"/>
        </w:rPr>
        <w:t xml:space="preserve">13.2.5移交、接收全部与部分工程</w:t>
      </w:r>
      <w:bookmarkEnd w:id="622"/>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合同当事人应当在颁发工程接收证书后7天内完成工程的移交   </w:t>
      </w:r>
      <w:r>
        <w:rPr>
          <w:rFonts w:hint="eastAsia" w:ascii="宋体" w:hAnsi="宋体" w:cs="宋体"/>
          <w:szCs w:val="21"/>
        </w:rPr>
        <w:t xml:space="preserve">。</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双方协商   </w:t>
      </w:r>
      <w:r>
        <w:rPr>
          <w:rFonts w:hint="eastAsia" w:ascii="宋体" w:hAnsi="宋体" w:cs="宋体"/>
          <w:szCs w:val="21"/>
        </w:rPr>
        <w:t xml:space="preserve">。</w:t>
      </w:r>
      <w:bookmarkEnd w:id="623"/>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按照专用条款 7.5.2[因承包人原因导致工期延误]处理</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13.3 工程试车</w:t>
      </w:r>
      <w:bookmarkEnd w:id="624"/>
      <w:r/>
      <w:r/>
    </w:p>
    <w:p>
      <w:pPr>
        <w:ind w:firstLine="420"/>
        <w:jc w:val="left"/>
        <w:spacing w:line="360" w:lineRule="auto"/>
        <w:widowControl/>
        <w:rPr>
          <w:rFonts w:ascii="宋体" w:hAnsi="宋体" w:cs="宋体"/>
          <w:szCs w:val="21"/>
        </w:rPr>
      </w:pPr>
      <w:r>
        <w:rPr>
          <w:rFonts w:hint="eastAsia" w:ascii="宋体" w:hAnsi="宋体" w:cs="宋体"/>
          <w:szCs w:val="21"/>
        </w:rPr>
        <w:t xml:space="preserve">13.3.1 试车程序</w:t>
      </w:r>
      <w:r/>
    </w:p>
    <w:p>
      <w:pPr>
        <w:ind w:firstLine="420"/>
        <w:jc w:val="left"/>
        <w:spacing w:line="360" w:lineRule="auto"/>
        <w:widowControl/>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按项目实际情况</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60" w:lineRule="auto"/>
        <w:widowControl/>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承包人</w:t>
      </w:r>
      <w:r>
        <w:rPr>
          <w:rFonts w:hint="eastAsia" w:ascii="宋体" w:hAnsi="宋体" w:cs="宋体"/>
          <w:szCs w:val="21"/>
        </w:rPr>
        <w:t xml:space="preserve">承担。</w:t>
      </w:r>
      <w:r/>
    </w:p>
    <w:p>
      <w:pPr>
        <w:ind w:firstLine="420"/>
        <w:jc w:val="left"/>
        <w:spacing w:line="360" w:lineRule="auto"/>
        <w:widowControl/>
        <w:rPr>
          <w:rFonts w:ascii="宋体" w:hAnsi="宋体" w:cs="宋体"/>
          <w:szCs w:val="21"/>
        </w:rPr>
      </w:pPr>
      <w:r>
        <w:rPr>
          <w:rFonts w:hint="eastAsia" w:ascii="宋体" w:hAnsi="宋体" w:cs="宋体"/>
          <w:szCs w:val="21"/>
        </w:rPr>
        <w:t xml:space="preserve">13.3.3 投料试车</w:t>
      </w:r>
      <w:r/>
    </w:p>
    <w:p>
      <w:pPr>
        <w:ind w:firstLine="420"/>
        <w:jc w:val="left"/>
        <w:spacing w:line="360" w:lineRule="auto"/>
        <w:widowControl/>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outlineLvl w:val="0"/>
      </w:pPr>
      <w:r/>
      <w:bookmarkStart w:id="626" w:name="_Toc511737559"/>
      <w:r>
        <w:rPr>
          <w:rFonts w:hint="eastAsia" w:ascii="宋体" w:hAnsi="宋体" w:cs="宋体"/>
          <w:szCs w:val="21"/>
        </w:rPr>
        <w:t xml:space="preserve">13.6 竣工退场</w:t>
      </w:r>
      <w:bookmarkEnd w:id="626"/>
      <w:r/>
      <w:r/>
    </w:p>
    <w:p>
      <w:pPr>
        <w:ind w:firstLine="420"/>
        <w:jc w:val="left"/>
        <w:spacing w:line="360" w:lineRule="auto"/>
        <w:widowControl/>
        <w:rPr>
          <w:rFonts w:ascii="宋体" w:hAnsi="宋体" w:cs="宋体"/>
          <w:szCs w:val="21"/>
        </w:rPr>
      </w:pPr>
      <w:r>
        <w:rPr>
          <w:rFonts w:hint="eastAsia" w:ascii="宋体" w:hAnsi="宋体" w:cs="宋体"/>
          <w:szCs w:val="21"/>
        </w:rPr>
        <w:t xml:space="preserve">13.6.1 竣工退场</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竣工验收合格后且不得影响发包人工作需求   </w:t>
      </w:r>
      <w:r>
        <w:rPr>
          <w:rFonts w:hint="eastAsia" w:ascii="宋体" w:hAnsi="宋体" w:cs="宋体"/>
          <w:szCs w:val="21"/>
        </w:rPr>
        <w:t xml:space="preserve">。</w:t>
      </w:r>
      <w:bookmarkStart w:id="627" w:name="_Toc351203646"/>
      <w:r/>
      <w:r/>
    </w:p>
    <w:p>
      <w:pPr>
        <w:ind w:firstLine="422"/>
        <w:jc w:val="left"/>
        <w:spacing w:line="360" w:lineRule="auto"/>
        <w:widowControl/>
        <w:rPr>
          <w:rFonts w:ascii="宋体" w:hAnsi="宋体" w:cs="宋体"/>
          <w:b/>
          <w:szCs w:val="21"/>
        </w:rPr>
      </w:pPr>
      <w:r>
        <w:rPr>
          <w:rFonts w:hint="eastAsia" w:ascii="宋体" w:hAnsi="宋体" w:cs="宋体"/>
          <w:b/>
          <w:szCs w:val="21"/>
        </w:rPr>
        <w:t xml:space="preserve">14. 竣工结算</w:t>
      </w:r>
      <w:bookmarkEnd w:id="627"/>
      <w:r/>
      <w:r/>
    </w:p>
    <w:p>
      <w:pPr>
        <w:ind w:firstLine="420"/>
        <w:jc w:val="left"/>
        <w:spacing w:line="360" w:lineRule="auto"/>
        <w:widowControl/>
        <w:rPr>
          <w:rFonts w:ascii="宋体" w:hAnsi="宋体" w:cs="宋体"/>
          <w:szCs w:val="21"/>
        </w:rPr>
      </w:pPr>
      <w:r>
        <w:rPr>
          <w:rFonts w:hint="eastAsia" w:ascii="宋体" w:hAnsi="宋体" w:cs="宋体"/>
          <w:szCs w:val="21"/>
        </w:rPr>
        <w:t xml:space="preserve">14.1 竣工结算申请</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 承包人应在工程竣工验收合格后</w:t>
      </w:r>
      <w:r>
        <w:rPr>
          <w:rFonts w:ascii="宋体" w:hAnsi="宋体" w:cs="宋体"/>
          <w:szCs w:val="21"/>
          <w:u w:val="single"/>
        </w:rPr>
        <w:t xml:space="preserve">90</w:t>
      </w:r>
      <w:r>
        <w:rPr>
          <w:rFonts w:hint="eastAsia" w:ascii="宋体" w:hAnsi="宋体" w:cs="宋体"/>
          <w:szCs w:val="21"/>
          <w:u w:val="single"/>
        </w:rPr>
        <w:t xml:space="preserve">日内向发包人和监理人提交竣工结算申请资料，逾期处以1000元/日的违约金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  竣工验收合格后 30 日内，提供符合苏州市建设工程档案归档规范要求及苏州市相城区城建档案馆要求的竣工资料肆套、竣工图肆套，提供符合竣工结算审计要求的相关资料,并提供符合档案及审计要求的电子档案 </w:t>
      </w:r>
      <w:r>
        <w:rPr>
          <w:rFonts w:hint="eastAsia" w:ascii="宋体" w:hAnsi="宋体" w:cs="宋体"/>
          <w:szCs w:val="21"/>
        </w:rPr>
        <w:t xml:space="preserve">。</w:t>
      </w:r>
      <w:r/>
    </w:p>
    <w:p>
      <w:pPr>
        <w:ind w:firstLine="420"/>
        <w:jc w:val="left"/>
        <w:spacing w:line="360" w:lineRule="auto"/>
        <w:widowControl/>
        <w:rPr>
          <w:rFonts w:ascii="宋体" w:hAnsi="宋体" w:cs="宋体"/>
          <w:szCs w:val="21"/>
        </w:rPr>
        <w:outlineLvl w:val="0"/>
      </w:pPr>
      <w:r/>
      <w:bookmarkStart w:id="628" w:name="_Toc511737560"/>
      <w:r>
        <w:rPr>
          <w:rFonts w:hint="eastAsia" w:ascii="宋体" w:hAnsi="宋体" w:cs="宋体"/>
          <w:szCs w:val="21"/>
        </w:rPr>
        <w:t xml:space="preserve">14.2 竣工结算审核</w:t>
      </w:r>
      <w:bookmarkEnd w:id="628"/>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发包人应在收到监理人提交的经审核的完整竣工结算申请资料后按相关文件规定完成审批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发包人应在签发竣工付款证书后的30 天内，完成对承包人的竣工部分付款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14.4 最终结清</w:t>
      </w:r>
      <w:r/>
    </w:p>
    <w:p>
      <w:pPr>
        <w:ind w:firstLine="420"/>
        <w:jc w:val="left"/>
        <w:spacing w:line="360" w:lineRule="auto"/>
        <w:widowControl/>
        <w:rPr>
          <w:rFonts w:ascii="宋体" w:hAnsi="宋体" w:cs="宋体"/>
          <w:szCs w:val="21"/>
        </w:rPr>
      </w:pPr>
      <w:r>
        <w:rPr>
          <w:rFonts w:hint="eastAsia" w:ascii="宋体" w:hAnsi="宋体" w:cs="宋体"/>
          <w:szCs w:val="21"/>
        </w:rPr>
        <w:t xml:space="preserve">14.4.1 最终结清申请单</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按开发区相关要求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缺陷责任期终止后按开发区相关程序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14.4.2 最终结清证书和支付</w:t>
      </w:r>
      <w:r/>
    </w:p>
    <w:p>
      <w:pPr>
        <w:ind w:firstLine="420"/>
        <w:jc w:val="left"/>
        <w:spacing w:line="360" w:lineRule="auto"/>
        <w:widowControl/>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发包人应在收到承包人提交的最终结清申请单后按开发区相关程序完成审批并向承包人颁发最终结清证书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发包人应在颁发最终结清证书后按开发区相关程序完成支付  </w:t>
      </w:r>
      <w:r>
        <w:rPr>
          <w:rFonts w:hint="eastAsia" w:ascii="宋体" w:hAnsi="宋体" w:cs="宋体"/>
          <w:szCs w:val="21"/>
        </w:rPr>
        <w:t xml:space="preserve">。</w:t>
      </w:r>
      <w:bookmarkEnd w:id="613"/>
      <w:r/>
      <w:bookmarkEnd w:id="614"/>
      <w:r/>
      <w:bookmarkEnd w:id="615"/>
      <w:r/>
      <w:bookmarkEnd w:id="616"/>
      <w:r/>
      <w:bookmarkEnd w:id="617"/>
      <w:r/>
      <w:bookmarkEnd w:id="618"/>
      <w:r/>
      <w:bookmarkEnd w:id="619"/>
      <w:r/>
      <w:bookmarkEnd w:id="625"/>
      <w:r/>
      <w:bookmarkStart w:id="629" w:name="_Toc351203647"/>
      <w:r/>
      <w:bookmarkStart w:id="630" w:name="_Toc267251483"/>
      <w:r/>
      <w:r/>
    </w:p>
    <w:p>
      <w:pPr>
        <w:ind w:firstLine="422"/>
        <w:jc w:val="left"/>
        <w:spacing w:line="360" w:lineRule="auto"/>
        <w:widowControl/>
        <w:rPr>
          <w:rFonts w:ascii="宋体" w:hAnsi="宋体" w:cs="宋体"/>
          <w:b/>
          <w:szCs w:val="21"/>
        </w:rPr>
      </w:pPr>
      <w:r>
        <w:rPr>
          <w:rFonts w:hint="eastAsia" w:ascii="宋体" w:hAnsi="宋体" w:cs="宋体"/>
          <w:b/>
          <w:szCs w:val="21"/>
        </w:rPr>
        <w:t xml:space="preserve">15. 缺陷责任期与保修</w:t>
      </w:r>
      <w:bookmarkEnd w:id="629"/>
      <w:r/>
      <w:r/>
    </w:p>
    <w:p>
      <w:pPr>
        <w:ind w:firstLine="420"/>
        <w:jc w:val="left"/>
        <w:spacing w:line="360" w:lineRule="auto"/>
        <w:widowControl/>
        <w:rPr>
          <w:rFonts w:ascii="宋体" w:hAnsi="宋体" w:cs="宋体"/>
          <w:szCs w:val="21"/>
        </w:rPr>
      </w:pPr>
      <w:r>
        <w:rPr>
          <w:rFonts w:hint="eastAsia" w:ascii="宋体" w:hAnsi="宋体" w:cs="宋体"/>
          <w:szCs w:val="21"/>
        </w:rPr>
        <w:t xml:space="preserve">15.2缺陷责任期</w:t>
      </w:r>
      <w:bookmarkEnd w:id="630"/>
      <w:r/>
      <w:r/>
    </w:p>
    <w:p>
      <w:pPr>
        <w:ind w:firstLine="420"/>
        <w:jc w:val="left"/>
        <w:spacing w:line="360" w:lineRule="auto"/>
        <w:widowControl/>
        <w:rPr>
          <w:rFonts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按国家相关规定  </w:t>
      </w:r>
      <w:r>
        <w:rPr>
          <w:rFonts w:hint="eastAsia" w:ascii="宋体" w:hAnsi="宋体" w:cs="宋体"/>
          <w:szCs w:val="21"/>
        </w:rPr>
        <w:t xml:space="preserve">。</w:t>
      </w:r>
      <w:r/>
    </w:p>
    <w:p>
      <w:pPr>
        <w:ind w:firstLine="420"/>
        <w:jc w:val="left"/>
        <w:spacing w:line="360" w:lineRule="auto"/>
        <w:widowControl/>
        <w:rPr>
          <w:rFonts w:ascii="宋体" w:hAnsi="宋体" w:cs="宋体"/>
          <w:szCs w:val="21"/>
        </w:rPr>
        <w:outlineLvl w:val="0"/>
      </w:pPr>
      <w:r/>
      <w:bookmarkStart w:id="631" w:name="_Toc511737561"/>
      <w:r>
        <w:rPr>
          <w:rFonts w:hint="eastAsia" w:ascii="宋体" w:hAnsi="宋体" w:cs="宋体"/>
          <w:szCs w:val="21"/>
        </w:rPr>
        <w:t xml:space="preserve">15.3 质量保证金</w:t>
      </w:r>
      <w:bookmarkEnd w:id="631"/>
      <w: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是   </w:t>
      </w:r>
      <w:r>
        <w:rPr>
          <w:rFonts w:hint="eastAsia" w:ascii="宋体" w:hAnsi="宋体" w:cs="宋体"/>
          <w:szCs w:val="21"/>
        </w:rPr>
        <w:t xml:space="preserve">。在工程项目竣工前，承包人按专用合同条款第3.7</w:t>
      </w:r>
      <w:r>
        <w:rPr>
          <w:rFonts w:hint="eastAsia" w:ascii="宋体" w:hAnsi="宋体" w:cs="宋体"/>
          <w:color w:val="000000" w:themeColor="text1"/>
          <w:szCs w:val="21"/>
          <w:highlight w:val="none"/>
        </w:rPr>
        <w:t xml:space="preserve">条提供履约担保的，发包人不得同时预留工程质量保证金。</w:t>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color w:val="000000" w:themeColor="text1"/>
          <w:highlight w:val="none"/>
        </w:rPr>
      </w:r>
      <w:bookmarkEnd w:id="562"/>
      <w:r>
        <w:rPr>
          <w:color w:val="000000" w:themeColor="text1"/>
          <w:highlight w:val="none"/>
        </w:rPr>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highlight w:val="none"/>
        </w:rPr>
      </w:r>
      <w:bookmarkEnd w:id="572"/>
      <w:r>
        <w:rPr>
          <w:color w:val="000000" w:themeColor="text1"/>
          <w:highlight w:val="none"/>
        </w:rPr>
      </w:r>
      <w:bookmarkEnd w:id="573"/>
      <w:r>
        <w:rPr>
          <w:color w:val="000000" w:themeColor="text1"/>
          <w:highlight w:val="none"/>
        </w:rPr>
      </w:r>
      <w:bookmarkEnd w:id="574"/>
      <w:r>
        <w:rPr>
          <w:color w:val="000000" w:themeColor="text1"/>
          <w:highlight w:val="none"/>
        </w:rPr>
      </w:r>
      <w:bookmarkEnd w:id="575"/>
      <w:r>
        <w:rPr>
          <w:color w:val="000000" w:themeColor="text1"/>
          <w:highlight w:val="none"/>
        </w:rPr>
      </w:r>
      <w:bookmarkEnd w:id="576"/>
      <w:r>
        <w:rPr>
          <w:color w:val="000000" w:themeColor="text1"/>
          <w:highlight w:val="none"/>
        </w:rPr>
      </w:r>
      <w:bookmarkEnd w:id="577"/>
      <w:r>
        <w:rPr>
          <w:color w:val="000000" w:themeColor="text1"/>
          <w:highlight w:val="none"/>
        </w:rPr>
      </w:r>
      <w:bookmarkEnd w:id="578"/>
      <w:r>
        <w:rPr>
          <w:color w:val="000000" w:themeColor="text1"/>
          <w:highlight w:val="none"/>
        </w:rPr>
      </w:r>
      <w:bookmarkEnd w:id="579"/>
      <w:r>
        <w:rPr>
          <w:color w:val="000000" w:themeColor="text1"/>
          <w:highlight w:val="none"/>
        </w:rPr>
      </w:r>
      <w:r/>
    </w:p>
    <w:p>
      <w:pPr>
        <w:ind w:firstLine="420"/>
        <w:jc w:val="left"/>
        <w:spacing w:line="360" w:lineRule="auto"/>
        <w:widowControl/>
        <w:rPr>
          <w:rFonts w:ascii="宋体" w:hAnsi="宋体" w:cs="宋体"/>
          <w:color w:val="000000" w:themeColor="text1"/>
          <w:szCs w:val="21"/>
          <w:highlight w:val="none"/>
        </w:rPr>
        <w:outlineLvl w:val="0"/>
      </w:pPr>
      <w:r>
        <w:rPr>
          <w:color w:val="000000" w:themeColor="text1"/>
          <w:highlight w:val="none"/>
        </w:rPr>
      </w:r>
      <w:bookmarkStart w:id="632" w:name="_Toc511737562"/>
      <w:r>
        <w:rPr>
          <w:rFonts w:hint="eastAsia" w:ascii="宋体" w:hAnsi="宋体" w:cs="宋体"/>
          <w:color w:val="000000" w:themeColor="text1"/>
          <w:szCs w:val="21"/>
          <w:highlight w:val="none"/>
        </w:rPr>
        <w:t xml:space="preserve">15.3.1 承包人提供质量保证金的方式</w:t>
      </w:r>
      <w:bookmarkEnd w:id="632"/>
      <w:r>
        <w:rPr>
          <w:color w:val="000000" w:themeColor="text1"/>
          <w:highlight w:val="none"/>
        </w:rPr>
      </w: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质量保证金采用以下第</w:t>
      </w:r>
      <w:r>
        <w:rPr>
          <w:rFonts w:hint="eastAsia" w:ascii="宋体" w:hAnsi="宋体" w:cs="宋体"/>
          <w:color w:val="000000" w:themeColor="text1"/>
          <w:szCs w:val="21"/>
          <w:highlight w:val="none"/>
          <w:u w:val="single"/>
        </w:rPr>
        <w:t xml:space="preserve">  2  </w:t>
      </w:r>
      <w:r>
        <w:rPr>
          <w:rFonts w:hint="eastAsia" w:ascii="宋体" w:hAnsi="宋体" w:cs="宋体"/>
          <w:color w:val="000000" w:themeColor="text1"/>
          <w:szCs w:val="21"/>
          <w:highlight w:val="none"/>
        </w:rPr>
        <w:t xml:space="preserve">种方式：</w:t>
      </w:r>
      <w:r>
        <w:rPr>
          <w:color w:val="000000" w:themeColor="text1"/>
          <w:highlight w:val="none"/>
        </w:rPr>
      </w: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（1）质量保证金保函，保证金额为：</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 </w:t>
      </w:r>
      <w:r>
        <w:rPr>
          <w:color w:val="000000" w:themeColor="text1"/>
          <w:highlight w:val="none"/>
        </w:rPr>
      </w: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u w:val="single"/>
        </w:rPr>
        <w:t xml:space="preserve"> 结算审定金额的3</w:t>
      </w:r>
      <w:r>
        <w:rPr>
          <w:rFonts w:hint="eastAsia" w:ascii="宋体" w:hAnsi="宋体" w:cs="宋体"/>
          <w:color w:val="000000" w:themeColor="text1"/>
          <w:szCs w:val="21"/>
          <w:highlight w:val="none"/>
        </w:rPr>
        <w:t xml:space="preserve">%的工程款；</w:t>
      </w:r>
      <w:r>
        <w:rPr>
          <w:color w:val="000000" w:themeColor="text1"/>
          <w:highlight w:val="none"/>
        </w:rPr>
      </w: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（3）其他方式:</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highlight w:val="none"/>
        </w:rPr>
      </w:r>
      <w:r/>
    </w:p>
    <w:p>
      <w:pPr>
        <w:ind w:firstLine="420"/>
        <w:jc w:val="left"/>
        <w:spacing w:line="360" w:lineRule="auto"/>
        <w:widowControl/>
        <w:rPr>
          <w:rFonts w:ascii="宋体" w:hAnsi="宋体" w:cs="宋体"/>
          <w:color w:val="000000" w:themeColor="text1"/>
          <w:szCs w:val="21"/>
          <w:highlight w:val="none"/>
        </w:rPr>
        <w:outlineLvl w:val="0"/>
      </w:pPr>
      <w:r>
        <w:rPr>
          <w:color w:val="000000" w:themeColor="text1"/>
          <w:highlight w:val="none"/>
        </w:rPr>
      </w:r>
      <w:bookmarkStart w:id="633" w:name="_Toc511737563"/>
      <w:r>
        <w:rPr>
          <w:rFonts w:hint="eastAsia" w:ascii="宋体" w:hAnsi="宋体" w:cs="宋体"/>
          <w:color w:val="000000" w:themeColor="text1"/>
          <w:szCs w:val="21"/>
          <w:highlight w:val="none"/>
        </w:rPr>
        <w:t xml:space="preserve">15.3.2 质量保证金的扣留</w:t>
      </w:r>
      <w:bookmarkEnd w:id="633"/>
      <w:r>
        <w:rPr>
          <w:rFonts w:hint="eastAsia" w:ascii="宋体" w:hAnsi="宋体" w:cs="宋体"/>
          <w:color w:val="000000" w:themeColor="text1"/>
          <w:szCs w:val="21"/>
          <w:highlight w:val="none"/>
        </w:rPr>
        <w:t xml:space="preserve"> </w:t>
      </w:r>
      <w:r>
        <w:rPr>
          <w:color w:val="000000" w:themeColor="text1"/>
          <w:highlight w:val="none"/>
        </w:rPr>
      </w:r>
      <w:r/>
    </w:p>
    <w:p>
      <w:pPr>
        <w:ind w:firstLine="42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质量保证金的扣留采取以下</w:t>
      </w:r>
      <w:r>
        <w:rPr>
          <w:rFonts w:hint="eastAsia" w:ascii="宋体" w:hAnsi="宋体" w:cs="宋体"/>
          <w:color w:val="000000" w:themeColor="text1"/>
          <w:szCs w:val="21"/>
          <w:highlight w:val="none"/>
        </w:rPr>
        <w:t xml:space="preserve">第</w:t>
      </w:r>
      <w:r>
        <w:rPr>
          <w:rFonts w:hint="eastAsia" w:ascii="宋体" w:hAnsi="宋体" w:cs="宋体"/>
          <w:color w:val="000000" w:themeColor="text1"/>
          <w:szCs w:val="21"/>
          <w:highlight w:val="none"/>
          <w:u w:val="single"/>
        </w:rPr>
        <w:t xml:space="preserve">  2  </w:t>
      </w:r>
      <w:r>
        <w:rPr>
          <w:rFonts w:hint="eastAsia" w:ascii="宋体" w:hAnsi="宋体" w:cs="宋体"/>
          <w:color w:val="000000" w:themeColor="text1"/>
          <w:szCs w:val="21"/>
          <w:highlight w:val="none"/>
        </w:rPr>
        <w:t xml:space="preserve">种方式</w:t>
      </w:r>
      <w:r>
        <w:rPr>
          <w:rFonts w:hint="eastAsia" w:ascii="宋体" w:hAnsi="宋体" w:cs="宋体"/>
          <w:color w:val="000000" w:themeColor="text1"/>
          <w:szCs w:val="21"/>
          <w:highlight w:val="none"/>
        </w:rPr>
        <w:t xml:space="preserve">：</w:t>
      </w:r>
      <w:r>
        <w:rPr>
          <w:color w:val="000000" w:themeColor="text1"/>
          <w:highlight w:val="none"/>
        </w:rPr>
      </w:r>
      <w:r/>
    </w:p>
    <w:p>
      <w:pPr>
        <w:ind w:firstLine="420"/>
        <w:jc w:val="left"/>
        <w:spacing w:line="360" w:lineRule="auto"/>
        <w:widowControl/>
        <w:rPr>
          <w:rFonts w:ascii="宋体" w:hAnsi="宋体" w:cs="宋体"/>
          <w:szCs w:val="21"/>
        </w:rPr>
      </w:pPr>
      <w:r>
        <w:rPr>
          <w:rFonts w:hint="eastAsia" w:ascii="宋体" w:hAnsi="宋体" w:cs="宋体"/>
          <w:color w:val="000000" w:themeColor="text1"/>
          <w:szCs w:val="21"/>
          <w:highlight w:val="none"/>
        </w:rPr>
        <w:t xml:space="preserve">（1）在支付工程进度款时逐次扣留，在此情形</w:t>
      </w:r>
      <w:r>
        <w:rPr>
          <w:rFonts w:hint="eastAsia" w:ascii="宋体" w:hAnsi="宋体" w:cs="宋体"/>
          <w:szCs w:val="21"/>
        </w:rPr>
        <w:t xml:space="preserve">下，质量保证金的计算基数不包括预付款的支付、扣回以及价格调整的金额；</w:t>
      </w:r>
      <w:r/>
    </w:p>
    <w:p>
      <w:pPr>
        <w:ind w:firstLine="420"/>
        <w:jc w:val="left"/>
        <w:spacing w:line="360" w:lineRule="auto"/>
        <w:widowControl/>
        <w:rPr>
          <w:rFonts w:ascii="宋体" w:hAnsi="宋体" w:cs="宋体"/>
          <w:szCs w:val="21"/>
        </w:rPr>
      </w:pPr>
      <w:r>
        <w:rPr>
          <w:rFonts w:hint="eastAsia" w:ascii="宋体" w:hAnsi="宋体" w:cs="宋体"/>
          <w:szCs w:val="21"/>
        </w:rPr>
        <w:t xml:space="preserve">（2）工程竣工结算时一次性扣留质量保证金；</w:t>
      </w:r>
      <w:r/>
    </w:p>
    <w:p>
      <w:pPr>
        <w:ind w:firstLine="420"/>
        <w:jc w:val="left"/>
        <w:spacing w:line="360" w:lineRule="auto"/>
        <w:widowControl/>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按开发区相关程序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15.4保修</w:t>
      </w:r>
      <w:r/>
    </w:p>
    <w:p>
      <w:pPr>
        <w:ind w:firstLine="420"/>
        <w:jc w:val="left"/>
        <w:spacing w:line="360" w:lineRule="auto"/>
        <w:widowControl/>
        <w:rPr>
          <w:rFonts w:ascii="宋体" w:hAnsi="宋体" w:cs="宋体"/>
          <w:szCs w:val="21"/>
        </w:rPr>
      </w:pPr>
      <w:r>
        <w:rPr>
          <w:rFonts w:hint="eastAsia" w:ascii="宋体" w:hAnsi="宋体" w:cs="宋体"/>
          <w:szCs w:val="21"/>
        </w:rPr>
        <w:t xml:space="preserve">15.4.1 保修责任</w:t>
      </w:r>
      <w:r/>
    </w:p>
    <w:p>
      <w:pPr>
        <w:ind w:firstLine="420"/>
        <w:jc w:val="left"/>
        <w:spacing w:line="360" w:lineRule="auto"/>
        <w:widowControl/>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按国家相关规定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15.4.3 修复通知</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a)承包人未能按期到场核查或维修的；</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b)承包人自接到保修通知之日起三日仍未给予回复的；</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c)连续两次维修仍未能解决问题，修补缺陷的；</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d)双方约定的其它情形。</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3)因承包人负责的设计、施工或提供的材料不符合合同要求，或由于承包人未能遵守合同约定而造成的工程缺陷，该部分工程的保修期重新计算。</w:t>
      </w:r>
      <w:r/>
    </w:p>
    <w:p>
      <w:pPr>
        <w:ind w:firstLine="420"/>
        <w:jc w:val="left"/>
        <w:spacing w:line="360" w:lineRule="auto"/>
        <w:widowControl/>
        <w:rPr>
          <w:rFonts w:ascii="宋体" w:hAnsi="宋体" w:cs="宋体"/>
          <w:szCs w:val="21"/>
        </w:rPr>
      </w:pPr>
      <w:r>
        <w:rPr>
          <w:rFonts w:hint="eastAsia" w:ascii="宋体" w:hAnsi="宋体" w:cs="宋体"/>
          <w:szCs w:val="21"/>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634" w:name="_Toc351203648"/>
      <w:r/>
      <w:bookmarkStart w:id="635" w:name="_Toc280868717"/>
      <w:r/>
      <w:bookmarkStart w:id="636" w:name="_Toc280868718"/>
      <w:r/>
      <w:r/>
    </w:p>
    <w:p>
      <w:pPr>
        <w:ind w:firstLine="422"/>
        <w:jc w:val="left"/>
        <w:spacing w:line="360" w:lineRule="auto"/>
        <w:widowControl/>
        <w:rPr>
          <w:rFonts w:ascii="宋体" w:hAnsi="宋体" w:cs="宋体"/>
          <w:b/>
          <w:szCs w:val="21"/>
        </w:rPr>
      </w:pPr>
      <w:r>
        <w:rPr>
          <w:rFonts w:hint="eastAsia" w:ascii="宋体" w:hAnsi="宋体" w:cs="宋体"/>
          <w:b/>
          <w:szCs w:val="21"/>
        </w:rPr>
        <w:t xml:space="preserve">16. 违约</w:t>
      </w:r>
      <w:bookmarkEnd w:id="634"/>
      <w:r/>
      <w:r/>
    </w:p>
    <w:p>
      <w:pPr>
        <w:ind w:firstLine="420"/>
        <w:jc w:val="left"/>
        <w:spacing w:line="360" w:lineRule="auto"/>
        <w:widowControl/>
        <w:rPr>
          <w:rFonts w:ascii="宋体" w:hAnsi="宋体" w:cs="宋体"/>
          <w:szCs w:val="21"/>
        </w:rPr>
        <w:outlineLvl w:val="0"/>
      </w:pPr>
      <w:r/>
      <w:bookmarkStart w:id="637" w:name="_Toc511737564"/>
      <w:r>
        <w:rPr>
          <w:rFonts w:hint="eastAsia" w:ascii="宋体" w:hAnsi="宋体" w:cs="宋体"/>
          <w:szCs w:val="21"/>
        </w:rPr>
        <w:t xml:space="preserve">16.1 发包人违约</w:t>
      </w:r>
      <w:bookmarkEnd w:id="637"/>
      <w:r/>
      <w:r/>
    </w:p>
    <w:p>
      <w:pPr>
        <w:ind w:firstLine="420"/>
        <w:jc w:val="left"/>
        <w:spacing w:line="360" w:lineRule="auto"/>
        <w:widowControl/>
        <w:rPr>
          <w:rFonts w:ascii="宋体" w:hAnsi="宋体" w:cs="宋体"/>
          <w:szCs w:val="21"/>
        </w:rPr>
      </w:pPr>
      <w:r>
        <w:rPr>
          <w:rFonts w:hint="eastAsia" w:ascii="宋体" w:hAnsi="宋体" w:cs="宋体"/>
          <w:szCs w:val="21"/>
        </w:rPr>
        <w:t xml:space="preserve">16.1.1发包人违约的情形</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16.1.2 发包人违约的责任</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工期相应顺延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16.1.3 因发包人违约解除合同</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60  </w:t>
      </w:r>
      <w:r>
        <w:rPr>
          <w:rFonts w:hint="eastAsia" w:ascii="宋体" w:hAnsi="宋体" w:cs="宋体"/>
          <w:szCs w:val="21"/>
        </w:rPr>
        <w:t xml:space="preserve">天后发包人仍不纠正其违约行为并致使合同目的不能实现的，承包人有权解除合同。</w:t>
      </w:r>
      <w:r/>
    </w:p>
    <w:p>
      <w:pPr>
        <w:ind w:firstLine="420"/>
        <w:jc w:val="left"/>
        <w:spacing w:line="360" w:lineRule="auto"/>
        <w:widowControl/>
        <w:rPr>
          <w:rFonts w:ascii="宋体" w:hAnsi="宋体" w:cs="宋体"/>
          <w:szCs w:val="21"/>
        </w:rPr>
        <w:outlineLvl w:val="0"/>
      </w:pPr>
      <w:r/>
      <w:bookmarkStart w:id="638" w:name="_Toc511737565"/>
      <w:r>
        <w:rPr>
          <w:rFonts w:hint="eastAsia" w:ascii="宋体" w:hAnsi="宋体" w:cs="宋体"/>
          <w:szCs w:val="21"/>
        </w:rPr>
        <w:t xml:space="preserve">16.2 承包人违约</w:t>
      </w:r>
      <w:bookmarkEnd w:id="638"/>
      <w:r/>
      <w:r/>
    </w:p>
    <w:p>
      <w:pPr>
        <w:ind w:firstLine="420"/>
        <w:jc w:val="left"/>
        <w:spacing w:line="360" w:lineRule="auto"/>
        <w:widowControl/>
        <w:rPr>
          <w:rFonts w:ascii="宋体" w:hAnsi="宋体" w:cs="宋体"/>
          <w:szCs w:val="21"/>
        </w:rPr>
      </w:pPr>
      <w:r>
        <w:rPr>
          <w:rFonts w:hint="eastAsia" w:ascii="宋体" w:hAnsi="宋体" w:cs="宋体"/>
          <w:szCs w:val="21"/>
        </w:rPr>
        <w:t xml:space="preserve">16.2.1 承包人违约的情形</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按通用条款有关规定执行及专用条款相关约定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16.2.2承包人违约的责任</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（1）按通用条款有关规定执行及专用条款相关约定； （2）由承包人负责对不合格工程进行整改或返工，直至验收合格，并承担一切费用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16.2.3 因承包人违约解除合同</w:t>
      </w:r>
      <w:r/>
    </w:p>
    <w:p>
      <w:pPr>
        <w:ind w:firstLine="420"/>
        <w:jc w:val="left"/>
        <w:spacing w:line="360" w:lineRule="auto"/>
        <w:widowControl/>
        <w:rPr>
          <w:rFonts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 按通用条款执行，再由双方协商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双方协商    </w:t>
      </w:r>
      <w:r>
        <w:rPr>
          <w:rFonts w:hint="eastAsia" w:ascii="宋体" w:hAnsi="宋体" w:cs="宋体"/>
          <w:szCs w:val="21"/>
        </w:rPr>
        <w:t xml:space="preserve">。</w:t>
      </w:r>
      <w:bookmarkStart w:id="639" w:name="_Toc351203649"/>
      <w:r/>
      <w:r/>
    </w:p>
    <w:p>
      <w:pPr>
        <w:ind w:firstLine="422"/>
        <w:jc w:val="left"/>
        <w:spacing w:line="360" w:lineRule="auto"/>
        <w:widowControl/>
        <w:rPr>
          <w:rFonts w:ascii="宋体" w:hAnsi="宋体" w:cs="宋体"/>
          <w:b/>
          <w:szCs w:val="21"/>
        </w:rPr>
      </w:pPr>
      <w:r>
        <w:rPr>
          <w:rFonts w:hint="eastAsia" w:ascii="宋体" w:hAnsi="宋体" w:cs="宋体"/>
          <w:b/>
          <w:szCs w:val="21"/>
        </w:rPr>
        <w:t xml:space="preserve">17. 不可抗力</w:t>
      </w:r>
      <w:bookmarkEnd w:id="639"/>
      <w:r>
        <w:rPr>
          <w:rFonts w:hint="eastAsia" w:ascii="宋体" w:hAnsi="宋体" w:cs="宋体"/>
          <w:b/>
          <w:szCs w:val="21"/>
        </w:rPr>
        <w:t xml:space="preserve"> </w:t>
      </w:r>
      <w:bookmarkEnd w:id="635"/>
      <w:r/>
      <w:r/>
    </w:p>
    <w:p>
      <w:pPr>
        <w:ind w:firstLine="420"/>
        <w:jc w:val="left"/>
        <w:spacing w:line="360" w:lineRule="auto"/>
        <w:widowControl/>
        <w:rPr>
          <w:rFonts w:ascii="宋体" w:hAnsi="宋体" w:cs="宋体"/>
          <w:szCs w:val="21"/>
        </w:rPr>
      </w:pPr>
      <w:r>
        <w:rPr>
          <w:rFonts w:hint="eastAsia" w:ascii="宋体" w:hAnsi="宋体" w:cs="宋体"/>
          <w:szCs w:val="21"/>
        </w:rPr>
        <w:t xml:space="preserve">17.1 不可抗力的确认</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按保险合同解释 </w:t>
      </w:r>
      <w:r>
        <w:rPr>
          <w:rFonts w:hint="eastAsia" w:ascii="宋体" w:hAnsi="宋体" w:cs="宋体"/>
          <w:szCs w:val="21"/>
        </w:rPr>
        <w:t xml:space="preserve">。</w:t>
      </w:r>
      <w:r/>
    </w:p>
    <w:p>
      <w:pPr>
        <w:ind w:firstLine="420"/>
        <w:jc w:val="left"/>
        <w:spacing w:line="360" w:lineRule="auto"/>
        <w:widowControl/>
        <w:rPr>
          <w:rFonts w:ascii="宋体" w:hAnsi="宋体" w:cs="宋体"/>
          <w:szCs w:val="21"/>
        </w:rPr>
        <w:outlineLvl w:val="0"/>
      </w:pPr>
      <w:r/>
      <w:bookmarkStart w:id="640" w:name="_Toc511737566"/>
      <w:r>
        <w:rPr>
          <w:rFonts w:hint="eastAsia" w:ascii="宋体" w:hAnsi="宋体" w:cs="宋体"/>
          <w:szCs w:val="21"/>
        </w:rPr>
        <w:t xml:space="preserve">17.4 因不可抗力解除合同</w:t>
      </w:r>
      <w:bookmarkEnd w:id="640"/>
      <w:r/>
      <w:r/>
    </w:p>
    <w:p>
      <w:pPr>
        <w:ind w:firstLine="420"/>
        <w:jc w:val="left"/>
        <w:spacing w:line="360" w:lineRule="auto"/>
        <w:widowControl/>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bookmarkStart w:id="641" w:name="_Toc351203650"/>
      <w:r/>
      <w:r/>
    </w:p>
    <w:p>
      <w:pPr>
        <w:ind w:firstLine="422"/>
        <w:jc w:val="left"/>
        <w:spacing w:line="360" w:lineRule="auto"/>
        <w:widowControl/>
        <w:rPr>
          <w:rFonts w:ascii="宋体" w:hAnsi="宋体" w:cs="宋体"/>
          <w:b/>
          <w:szCs w:val="21"/>
        </w:rPr>
      </w:pPr>
      <w:r>
        <w:rPr>
          <w:rFonts w:hint="eastAsia" w:ascii="宋体" w:hAnsi="宋体" w:cs="宋体"/>
          <w:b/>
          <w:szCs w:val="21"/>
        </w:rPr>
        <w:t xml:space="preserve">18. 保险</w:t>
      </w:r>
      <w:bookmarkEnd w:id="636"/>
      <w:r/>
      <w:bookmarkEnd w:id="641"/>
      <w:r/>
      <w:r/>
    </w:p>
    <w:p>
      <w:pPr>
        <w:ind w:firstLine="420"/>
        <w:jc w:val="left"/>
        <w:spacing w:line="360" w:lineRule="auto"/>
        <w:widowControl/>
        <w:rPr>
          <w:rFonts w:ascii="宋体" w:hAnsi="宋体" w:cs="宋体"/>
          <w:szCs w:val="21"/>
        </w:rPr>
      </w:pPr>
      <w:r>
        <w:rPr>
          <w:rFonts w:hint="eastAsia" w:ascii="宋体" w:hAnsi="宋体" w:cs="宋体"/>
          <w:szCs w:val="21"/>
        </w:rPr>
        <w:t xml:space="preserve">18.1 工程保险</w:t>
      </w:r>
      <w:r/>
    </w:p>
    <w:p>
      <w:pPr>
        <w:ind w:firstLine="420"/>
        <w:jc w:val="left"/>
        <w:spacing w:line="360" w:lineRule="auto"/>
        <w:widowControl/>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  承包人投保内容：按相城开发区有关工程保险规定，工程一切险和第三方责任险，由承包人办理，费用由承包人承担   </w:t>
      </w:r>
      <w:r>
        <w:rPr>
          <w:rFonts w:hint="eastAsia" w:ascii="宋体" w:hAnsi="宋体" w:cs="宋体"/>
          <w:szCs w:val="21"/>
        </w:rPr>
        <w:t xml:space="preserve">。</w:t>
      </w:r>
      <w:r/>
    </w:p>
    <w:p>
      <w:pPr>
        <w:ind w:firstLine="420"/>
        <w:jc w:val="left"/>
        <w:spacing w:line="360" w:lineRule="auto"/>
        <w:widowControl/>
        <w:rPr>
          <w:rFonts w:ascii="宋体" w:hAnsi="宋体" w:cs="宋体"/>
          <w:szCs w:val="21"/>
        </w:rPr>
        <w:outlineLvl w:val="0"/>
      </w:pPr>
      <w:r/>
      <w:bookmarkStart w:id="642" w:name="_Toc511737567"/>
      <w:r>
        <w:rPr>
          <w:rFonts w:hint="eastAsia" w:ascii="宋体" w:hAnsi="宋体" w:cs="宋体"/>
          <w:szCs w:val="21"/>
        </w:rPr>
        <w:t xml:space="preserve">18.3 其他保险</w:t>
      </w:r>
      <w:bookmarkEnd w:id="642"/>
      <w:r/>
      <w:r/>
    </w:p>
    <w:p>
      <w:pPr>
        <w:ind w:firstLine="420"/>
        <w:jc w:val="left"/>
        <w:spacing w:line="360" w:lineRule="auto"/>
        <w:widowControl/>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承包人自行办理，并符合相城北桥街道有关规定</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18.7 通知义务</w:t>
      </w:r>
      <w:r/>
    </w:p>
    <w:p>
      <w:pPr>
        <w:ind w:firstLine="420"/>
        <w:jc w:val="left"/>
        <w:spacing w:line="360" w:lineRule="auto"/>
        <w:widowControl/>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按相关规定  </w:t>
      </w:r>
      <w:r>
        <w:rPr>
          <w:rFonts w:hint="eastAsia" w:ascii="宋体" w:hAnsi="宋体" w:cs="宋体"/>
          <w:szCs w:val="21"/>
        </w:rPr>
        <w:t xml:space="preserve">。</w:t>
      </w:r>
      <w:bookmarkStart w:id="643" w:name="_Toc351203651"/>
      <w:r/>
      <w:r/>
    </w:p>
    <w:p>
      <w:pPr>
        <w:ind w:firstLine="422"/>
        <w:jc w:val="left"/>
        <w:spacing w:line="360" w:lineRule="auto"/>
        <w:widowControl/>
        <w:rPr>
          <w:rFonts w:ascii="宋体" w:hAnsi="宋体" w:cs="宋体"/>
          <w:b/>
          <w:szCs w:val="21"/>
        </w:rPr>
      </w:pPr>
      <w:r>
        <w:rPr>
          <w:rFonts w:hint="eastAsia" w:ascii="宋体" w:hAnsi="宋体" w:cs="宋体"/>
          <w:b/>
          <w:szCs w:val="21"/>
        </w:rPr>
        <w:t xml:space="preserve">20. 争议解决</w:t>
      </w:r>
      <w:bookmarkEnd w:id="643"/>
      <w:r/>
      <w:r/>
    </w:p>
    <w:p>
      <w:pPr>
        <w:ind w:firstLine="420"/>
        <w:jc w:val="left"/>
        <w:spacing w:line="360" w:lineRule="auto"/>
        <w:widowControl/>
        <w:rPr>
          <w:rFonts w:ascii="宋体" w:hAnsi="宋体" w:cs="宋体"/>
          <w:szCs w:val="21"/>
        </w:rPr>
        <w:outlineLvl w:val="0"/>
      </w:pPr>
      <w:r/>
      <w:bookmarkStart w:id="644" w:name="_Toc511737568"/>
      <w:r>
        <w:rPr>
          <w:rFonts w:hint="eastAsia" w:ascii="宋体" w:hAnsi="宋体" w:cs="宋体"/>
          <w:szCs w:val="21"/>
        </w:rPr>
        <w:t xml:space="preserve">20.3 争议评审</w:t>
      </w:r>
      <w:bookmarkEnd w:id="644"/>
      <w:r/>
      <w:r/>
    </w:p>
    <w:p>
      <w:pPr>
        <w:ind w:firstLine="420"/>
        <w:jc w:val="left"/>
        <w:spacing w:line="360" w:lineRule="auto"/>
        <w:widowControl/>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60" w:lineRule="auto"/>
        <w:widowControl/>
        <w:rPr>
          <w:rFonts w:ascii="宋体" w:hAnsi="宋体" w:cs="宋体"/>
          <w:szCs w:val="21"/>
        </w:rPr>
        <w:outlineLvl w:val="0"/>
      </w:pPr>
      <w:r/>
      <w:bookmarkStart w:id="645" w:name="_Toc511737569"/>
      <w:r>
        <w:rPr>
          <w:rFonts w:hint="eastAsia" w:ascii="宋体" w:hAnsi="宋体" w:cs="宋体"/>
          <w:szCs w:val="21"/>
        </w:rPr>
        <w:t xml:space="preserve">20.3.1 争议评审小组的确定</w:t>
      </w:r>
      <w:bookmarkEnd w:id="645"/>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outlineLvl w:val="0"/>
      </w:pPr>
      <w:r/>
      <w:bookmarkStart w:id="646" w:name="_Toc511737570"/>
      <w:r>
        <w:rPr>
          <w:rFonts w:hint="eastAsia" w:ascii="宋体" w:hAnsi="宋体" w:cs="宋体"/>
          <w:szCs w:val="21"/>
        </w:rPr>
        <w:t xml:space="preserve">20.3.2 争议评审小组的决定</w:t>
      </w:r>
      <w:bookmarkEnd w:id="646"/>
      <w:r/>
      <w:r/>
    </w:p>
    <w:p>
      <w:pPr>
        <w:ind w:firstLine="420"/>
        <w:jc w:val="left"/>
        <w:spacing w:line="360" w:lineRule="auto"/>
        <w:widowControl/>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widowControl/>
        <w:rPr>
          <w:rFonts w:ascii="宋体" w:hAnsi="宋体" w:cs="宋体"/>
          <w:szCs w:val="21"/>
        </w:rPr>
        <w:outlineLvl w:val="0"/>
      </w:pPr>
      <w:r/>
      <w:bookmarkStart w:id="647" w:name="_Toc511737571"/>
      <w:r>
        <w:rPr>
          <w:rFonts w:hint="eastAsia" w:ascii="宋体" w:hAnsi="宋体" w:cs="宋体"/>
          <w:szCs w:val="21"/>
        </w:rPr>
        <w:t xml:space="preserve">20.4仲裁或诉讼</w:t>
      </w:r>
      <w:bookmarkEnd w:id="647"/>
      <w:r/>
      <w:r/>
    </w:p>
    <w:p>
      <w:pPr>
        <w:ind w:firstLine="420"/>
        <w:jc w:val="left"/>
        <w:spacing w:line="360" w:lineRule="auto"/>
        <w:widowControl/>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ind w:firstLine="420"/>
        <w:jc w:val="left"/>
        <w:spacing w:line="360" w:lineRule="auto"/>
        <w:widowControl/>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苏州市相城区 </w:t>
      </w:r>
      <w:r>
        <w:rPr>
          <w:rFonts w:hint="eastAsia" w:ascii="宋体" w:hAnsi="宋体" w:cs="宋体"/>
          <w:szCs w:val="21"/>
        </w:rPr>
        <w:t xml:space="preserve">仲裁委员会申请仲裁；</w:t>
      </w:r>
      <w:r/>
    </w:p>
    <w:p>
      <w:pPr>
        <w:ind w:firstLine="420"/>
        <w:jc w:val="left"/>
        <w:spacing w:line="360" w:lineRule="auto"/>
        <w:widowControl/>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r/>
    </w:p>
    <w:p>
      <w:pPr>
        <w:ind w:firstLine="422"/>
        <w:jc w:val="left"/>
        <w:spacing w:line="360" w:lineRule="auto"/>
        <w:widowControl/>
        <w:rPr>
          <w:rFonts w:ascii="宋体" w:hAnsi="宋体" w:cs="宋体"/>
          <w:szCs w:val="21"/>
        </w:rPr>
      </w:pPr>
      <w:r>
        <w:rPr>
          <w:rFonts w:hint="eastAsia" w:ascii="宋体" w:hAnsi="宋体" w:cs="宋体"/>
          <w:b/>
          <w:szCs w:val="21"/>
        </w:rPr>
        <w:t xml:space="preserve">21.补充条款</w:t>
      </w:r>
      <w:r/>
    </w:p>
    <w:p>
      <w:pPr>
        <w:ind w:firstLine="420"/>
        <w:jc w:val="left"/>
        <w:spacing w:line="360" w:lineRule="auto"/>
        <w:widowControl/>
        <w:rPr>
          <w:rFonts w:ascii="宋体" w:hAnsi="宋体" w:cs="宋体"/>
          <w:szCs w:val="21"/>
        </w:rPr>
      </w:pPr>
      <w:r>
        <w:rPr>
          <w:rFonts w:hint="eastAsia" w:ascii="宋体" w:hAnsi="宋体" w:cs="宋体"/>
          <w:szCs w:val="21"/>
        </w:rPr>
        <w:t xml:space="preserve">注：招标文件中如有内容与以下条款矛盾，均以以下条款为准。</w:t>
      </w:r>
      <w:r/>
    </w:p>
    <w:p>
      <w:pPr>
        <w:ind w:firstLine="420"/>
        <w:jc w:val="left"/>
        <w:spacing w:line="360" w:lineRule="auto"/>
        <w:widowControl/>
        <w:rPr>
          <w:rFonts w:ascii="宋体" w:hAnsi="宋体" w:cs="宋体"/>
          <w:szCs w:val="21"/>
        </w:rPr>
      </w:pPr>
      <w:r>
        <w:rPr>
          <w:rFonts w:hint="eastAsia" w:ascii="宋体" w:hAnsi="宋体" w:cs="宋体"/>
          <w:szCs w:val="21"/>
        </w:rPr>
        <w:t xml:space="preserve">补充条款：/</w:t>
      </w:r>
      <w:r/>
    </w:p>
    <w:p>
      <w:pPr>
        <w:ind w:firstLine="200"/>
        <w:widowControl/>
        <w:rPr>
          <w:rFonts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协议书附件：</w:t>
      </w:r>
      <w:r/>
    </w:p>
    <w:p>
      <w:pPr>
        <w:jc w:val="left"/>
        <w:spacing w:line="360" w:lineRule="auto"/>
        <w:widowControl/>
        <w:rPr>
          <w:rFonts w:ascii="宋体" w:hAnsi="宋体" w:cs="宋体"/>
          <w:szCs w:val="21"/>
        </w:rPr>
      </w:pPr>
      <w:r>
        <w:rPr>
          <w:rFonts w:hint="eastAsia" w:ascii="宋体" w:hAnsi="宋体" w:cs="宋体"/>
          <w:szCs w:val="21"/>
        </w:rPr>
        <w:t xml:space="preserve">附件1：工程质量保修书</w:t>
      </w:r>
      <w:r/>
    </w:p>
    <w:p>
      <w:pPr>
        <w:jc w:val="left"/>
        <w:spacing w:line="360" w:lineRule="auto"/>
        <w:widowControl/>
        <w:rPr>
          <w:rFonts w:ascii="宋体" w:hAnsi="宋体" w:cs="宋体"/>
          <w:szCs w:val="21"/>
        </w:rPr>
      </w:pPr>
      <w:r>
        <w:rPr>
          <w:rFonts w:hint="eastAsia" w:ascii="宋体" w:hAnsi="宋体" w:cs="宋体"/>
          <w:szCs w:val="21"/>
        </w:rPr>
        <w:t xml:space="preserve">附件2：廉政合同</w:t>
      </w:r>
      <w:r/>
    </w:p>
    <w:p>
      <w:pPr>
        <w:jc w:val="left"/>
        <w:spacing w:line="360" w:lineRule="auto"/>
        <w:widowControl/>
        <w:rPr>
          <w:rFonts w:ascii="宋体" w:hAnsi="宋体" w:cs="宋体"/>
          <w:szCs w:val="21"/>
        </w:rPr>
      </w:pPr>
      <w:r>
        <w:rPr>
          <w:rFonts w:hint="eastAsia" w:ascii="宋体" w:hAnsi="宋体" w:cs="宋体"/>
          <w:szCs w:val="21"/>
        </w:rPr>
        <w:t xml:space="preserve">附件3：安全生产协议书</w:t>
      </w:r>
      <w:r/>
    </w:p>
    <w:p>
      <w:pPr>
        <w:spacing w:line="440" w:lineRule="exact"/>
        <w:widowControl/>
        <w:rPr>
          <w:rFonts w:ascii="宋体" w:hAnsi="宋体" w:cs="宋体"/>
          <w:szCs w:val="21"/>
        </w:rPr>
      </w:pPr>
      <w:r>
        <w:rPr>
          <w:rFonts w:hint="eastAsia" w:ascii="宋体" w:hAnsi="宋体" w:cs="宋体"/>
          <w:szCs w:val="21"/>
        </w:rPr>
        <w:t xml:space="preserve">附</w:t>
      </w:r>
      <w:bookmarkStart w:id="648" w:name="_Toc296346727"/>
      <w:r/>
      <w:bookmarkStart w:id="649" w:name="_Toc296347225"/>
      <w:r/>
      <w:bookmarkStart w:id="650" w:name="_Toc296891266"/>
      <w:r/>
      <w:bookmarkStart w:id="651" w:name="_Toc267261693"/>
      <w:r/>
      <w:bookmarkStart w:id="652" w:name="_Toc296944565"/>
      <w:r/>
      <w:bookmarkStart w:id="653" w:name="_Toc296503226"/>
      <w:r/>
      <w:bookmarkStart w:id="654" w:name="_Toc296891054"/>
      <w:r>
        <w:rPr>
          <w:rFonts w:hint="eastAsia" w:ascii="宋体" w:hAnsi="宋体" w:cs="宋体"/>
          <w:szCs w:val="21"/>
        </w:rPr>
        <w:t xml:space="preserve">件1：</w:t>
      </w:r>
      <w:bookmarkEnd w:id="648"/>
      <w:r/>
      <w:bookmarkEnd w:id="649"/>
      <w:r/>
      <w:bookmarkEnd w:id="650"/>
      <w:r/>
      <w:bookmarkEnd w:id="651"/>
      <w:r/>
      <w:bookmarkEnd w:id="652"/>
      <w:r/>
      <w:bookmarkEnd w:id="653"/>
      <w:r/>
      <w:bookmarkEnd w:id="654"/>
      <w:r>
        <w:rPr>
          <w:rFonts w:hint="eastAsia" w:ascii="宋体" w:hAnsi="宋体" w:cs="宋体"/>
          <w:szCs w:val="21"/>
        </w:rPr>
        <w:t xml:space="preserve">    </w:t>
      </w:r>
      <w:r/>
    </w:p>
    <w:p>
      <w:pPr>
        <w:jc w:val="center"/>
        <w:spacing w:before="156" w:after="156" w:line="440" w:lineRule="exact"/>
        <w:widowControl/>
        <w:rPr>
          <w:rFonts w:ascii="宋体" w:hAnsi="宋体" w:cs="宋体"/>
          <w:sz w:val="28"/>
          <w:szCs w:val="28"/>
        </w:rPr>
      </w:pPr>
      <w:r>
        <w:rPr>
          <w:rFonts w:hint="eastAsia" w:ascii="宋体" w:hAnsi="宋体" w:cs="宋体"/>
          <w:sz w:val="28"/>
          <w:szCs w:val="28"/>
        </w:rPr>
        <w:t xml:space="preserve">工程质量保修书</w:t>
      </w:r>
      <w:r/>
    </w:p>
    <w:p>
      <w:pPr>
        <w:ind w:firstLine="420"/>
        <w:spacing w:line="440" w:lineRule="exact"/>
        <w:widowControl/>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p>
    <w:p>
      <w:pPr>
        <w:ind w:firstLine="420"/>
        <w:spacing w:line="440" w:lineRule="exact"/>
        <w:widowControl/>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spacing w:line="440" w:lineRule="exact"/>
        <w:widowControl/>
        <w:rPr>
          <w:rFonts w:ascii="宋体" w:hAnsi="宋体" w:cs="宋体"/>
          <w:szCs w:val="21"/>
        </w:rPr>
      </w:pPr>
      <w:r>
        <w:rPr>
          <w:rFonts w:ascii="宋体" w:hAnsi="宋体" w:cs="宋体"/>
          <w:szCs w:val="21"/>
        </w:rPr>
      </w:r>
      <w:r/>
    </w:p>
    <w:p>
      <w:pPr>
        <w:spacing w:line="360" w:lineRule="auto"/>
        <w:widowControl/>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工程</w:t>
      </w:r>
      <w:r>
        <w:rPr>
          <w:rFonts w:hint="eastAsia" w:ascii="宋体" w:hAnsi="宋体" w:cs="宋体"/>
          <w:szCs w:val="21"/>
        </w:rPr>
        <w:t xml:space="preserve">签订工程质量保修书。</w:t>
      </w:r>
      <w:r/>
    </w:p>
    <w:p>
      <w:pPr>
        <w:spacing w:line="360" w:lineRule="auto"/>
        <w:widowControl/>
        <w:rPr>
          <w:rFonts w:ascii="宋体" w:hAnsi="宋体" w:cs="宋体"/>
          <w:szCs w:val="21"/>
        </w:rPr>
        <w:outlineLvl w:val="0"/>
      </w:pPr>
      <w:r>
        <w:rPr>
          <w:rFonts w:hint="eastAsia" w:ascii="宋体" w:hAnsi="宋体" w:cs="宋体"/>
          <w:szCs w:val="21"/>
        </w:rPr>
        <w:t xml:space="preserve">　　</w:t>
      </w:r>
      <w:bookmarkStart w:id="655" w:name="_Toc8898"/>
      <w:r/>
      <w:bookmarkStart w:id="656" w:name="_Toc21613"/>
      <w:r/>
      <w:bookmarkStart w:id="657" w:name="_Toc24050"/>
      <w:r/>
      <w:bookmarkStart w:id="658" w:name="_Toc8545"/>
      <w:r>
        <w:rPr>
          <w:rFonts w:hint="eastAsia" w:ascii="宋体" w:hAnsi="宋体" w:cs="宋体"/>
          <w:szCs w:val="21"/>
        </w:rPr>
        <w:t xml:space="preserve">一、工程质量保修范围和内容</w:t>
      </w:r>
      <w:bookmarkEnd w:id="655"/>
      <w:r/>
      <w:bookmarkEnd w:id="656"/>
      <w:r/>
      <w:bookmarkEnd w:id="657"/>
      <w:r/>
      <w:bookmarkEnd w:id="658"/>
      <w:r/>
      <w:r/>
    </w:p>
    <w:p>
      <w:pPr>
        <w:spacing w:line="360" w:lineRule="auto"/>
        <w:widowControl/>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360" w:lineRule="auto"/>
        <w:widowControl/>
        <w:rPr>
          <w:rFonts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widowControl/>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详见工程量清单及竣工图纸（如有）</w:t>
      </w:r>
      <w:r>
        <w:rPr>
          <w:rFonts w:hint="eastAsia" w:ascii="宋体" w:hAnsi="宋体" w:cs="宋体"/>
          <w:szCs w:val="21"/>
        </w:rPr>
        <w:t xml:space="preserve">。</w:t>
      </w:r>
      <w:r/>
    </w:p>
    <w:p>
      <w:pPr>
        <w:spacing w:line="360" w:lineRule="auto"/>
        <w:widowControl/>
        <w:rPr>
          <w:rFonts w:ascii="宋体" w:hAnsi="宋体" w:cs="宋体"/>
          <w:szCs w:val="21"/>
        </w:rPr>
        <w:outlineLvl w:val="0"/>
      </w:pPr>
      <w:r>
        <w:rPr>
          <w:rFonts w:hint="eastAsia" w:ascii="宋体" w:hAnsi="宋体" w:cs="宋体"/>
          <w:b/>
          <w:szCs w:val="21"/>
        </w:rPr>
        <w:t xml:space="preserve">　　</w:t>
      </w:r>
      <w:bookmarkStart w:id="659" w:name="_Toc15409"/>
      <w:r/>
      <w:bookmarkStart w:id="660" w:name="_Toc5123"/>
      <w:r/>
      <w:bookmarkStart w:id="661" w:name="_Toc12861"/>
      <w:r/>
      <w:bookmarkStart w:id="662" w:name="_Toc27855"/>
      <w:r>
        <w:rPr>
          <w:rFonts w:hint="eastAsia" w:ascii="宋体" w:hAnsi="宋体" w:cs="宋体"/>
          <w:szCs w:val="21"/>
        </w:rPr>
        <w:t xml:space="preserve">二、质量保修期</w:t>
      </w:r>
      <w:bookmarkEnd w:id="659"/>
      <w:r/>
      <w:bookmarkEnd w:id="660"/>
      <w:r/>
      <w:bookmarkEnd w:id="661"/>
      <w:r/>
      <w:bookmarkEnd w:id="662"/>
      <w:r/>
      <w:r/>
    </w:p>
    <w:p>
      <w:pPr>
        <w:ind w:firstLine="420"/>
        <w:spacing w:line="360" w:lineRule="auto"/>
        <w:widowControl/>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360" w:lineRule="auto"/>
        <w:widowControl/>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360" w:lineRule="auto"/>
        <w:widowControl/>
        <w:rPr>
          <w:rFonts w:ascii="宋体" w:hAnsi="宋体" w:cs="宋体"/>
          <w:szCs w:val="21"/>
        </w:rPr>
      </w:pPr>
      <w:r>
        <w:rPr>
          <w:rFonts w:hint="eastAsia" w:ascii="宋体" w:hAnsi="宋体" w:cs="宋体"/>
          <w:szCs w:val="21"/>
        </w:rPr>
        <w:t xml:space="preserve">2．屋面防水工程、有防水要求的卫生间、房间和外墙面的防渗为五年；</w:t>
      </w:r>
      <w:r/>
    </w:p>
    <w:p>
      <w:pPr>
        <w:ind w:firstLine="420"/>
        <w:spacing w:line="360" w:lineRule="auto"/>
        <w:widowControl/>
        <w:rPr>
          <w:rFonts w:ascii="宋体" w:hAnsi="宋体" w:cs="宋体"/>
          <w:szCs w:val="21"/>
        </w:rPr>
      </w:pPr>
      <w:r>
        <w:rPr>
          <w:rFonts w:hint="eastAsia" w:ascii="宋体" w:hAnsi="宋体" w:cs="宋体"/>
          <w:szCs w:val="21"/>
        </w:rPr>
        <w:t xml:space="preserve">3．装修工程为二年；</w:t>
      </w:r>
      <w:r/>
    </w:p>
    <w:p>
      <w:pPr>
        <w:ind w:firstLine="420"/>
        <w:spacing w:line="360" w:lineRule="auto"/>
        <w:widowControl/>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二</w:t>
      </w:r>
      <w:r>
        <w:rPr>
          <w:rFonts w:hint="eastAsia" w:ascii="宋体" w:hAnsi="宋体" w:cs="宋体"/>
          <w:szCs w:val="21"/>
        </w:rPr>
        <w:t xml:space="preserve">年；</w:t>
      </w:r>
      <w:r/>
    </w:p>
    <w:p>
      <w:pPr>
        <w:ind w:firstLine="420"/>
        <w:spacing w:line="360" w:lineRule="auto"/>
        <w:widowControl/>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二</w:t>
      </w:r>
      <w:r>
        <w:rPr>
          <w:rFonts w:hint="eastAsia" w:ascii="宋体" w:hAnsi="宋体" w:cs="宋体"/>
          <w:szCs w:val="21"/>
        </w:rPr>
        <w:t xml:space="preserve">个采暖期、供冷期；</w:t>
      </w:r>
      <w:r/>
    </w:p>
    <w:p>
      <w:pPr>
        <w:ind w:firstLine="420"/>
        <w:spacing w:line="360" w:lineRule="auto"/>
        <w:widowControl/>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二</w:t>
      </w:r>
      <w:r>
        <w:rPr>
          <w:rFonts w:hint="eastAsia" w:ascii="宋体" w:hAnsi="宋体" w:cs="宋体"/>
          <w:szCs w:val="21"/>
        </w:rPr>
        <w:t xml:space="preserve">年；</w:t>
      </w:r>
      <w:r/>
    </w:p>
    <w:p>
      <w:pPr>
        <w:ind w:firstLine="420"/>
        <w:spacing w:line="360" w:lineRule="auto"/>
        <w:widowControl/>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widowControl/>
        <w:rPr>
          <w:rFonts w:ascii="宋体" w:hAnsi="宋体" w:cs="宋体"/>
          <w:szCs w:val="21"/>
        </w:rPr>
      </w:pPr>
      <w:r>
        <w:rPr>
          <w:rFonts w:hint="eastAsia" w:ascii="宋体" w:hAnsi="宋体" w:cs="宋体"/>
          <w:szCs w:val="21"/>
        </w:rPr>
        <w:t xml:space="preserve">　　质量保修期自工程竣工验收合格之日起计算。</w:t>
      </w:r>
      <w:r/>
    </w:p>
    <w:p>
      <w:pPr>
        <w:ind w:firstLine="420"/>
        <w:spacing w:line="360" w:lineRule="auto"/>
        <w:widowControl/>
        <w:rPr>
          <w:rFonts w:ascii="宋体" w:hAnsi="宋体" w:cs="宋体"/>
          <w:szCs w:val="21"/>
        </w:rPr>
        <w:outlineLvl w:val="0"/>
      </w:pPr>
      <w:r/>
      <w:bookmarkStart w:id="663" w:name="_Toc26557"/>
      <w:r/>
      <w:bookmarkStart w:id="664" w:name="_Toc10656"/>
      <w:r/>
      <w:bookmarkStart w:id="665" w:name="_Toc5901"/>
      <w:r/>
      <w:bookmarkStart w:id="666" w:name="_Toc3580"/>
      <w:r>
        <w:rPr>
          <w:rFonts w:hint="eastAsia" w:ascii="宋体" w:hAnsi="宋体" w:cs="宋体"/>
          <w:szCs w:val="21"/>
        </w:rPr>
        <w:t xml:space="preserve">三、缺陷责任期</w:t>
      </w:r>
      <w:bookmarkEnd w:id="663"/>
      <w:r/>
      <w:bookmarkEnd w:id="664"/>
      <w:r/>
      <w:bookmarkEnd w:id="665"/>
      <w:r/>
      <w:bookmarkEnd w:id="666"/>
      <w:r/>
      <w:r/>
    </w:p>
    <w:p>
      <w:pPr>
        <w:ind w:firstLine="420"/>
        <w:spacing w:line="360" w:lineRule="auto"/>
        <w:widowControl/>
        <w:rPr>
          <w:rFonts w:ascii="宋体" w:hAnsi="宋体" w:cs="宋体"/>
          <w:szCs w:val="21"/>
        </w:rPr>
      </w:pPr>
      <w:r>
        <w:rPr>
          <w:rFonts w:hint="eastAsia" w:ascii="宋体" w:hAnsi="宋体" w:cs="宋体"/>
          <w:szCs w:val="21"/>
        </w:rPr>
        <w:t xml:space="preserve">工程缺陷责任期为</w:t>
      </w:r>
      <w:r>
        <w:rPr>
          <w:rFonts w:ascii="宋体" w:hAnsi="宋体" w:cs="宋体"/>
          <w:szCs w:val="21"/>
          <w:u w:val="single"/>
        </w:rPr>
        <w:t xml:space="preserve">24</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widowControl/>
        <w:rPr>
          <w:rFonts w:ascii="宋体" w:hAnsi="宋体" w:cs="宋体"/>
          <w:szCs w:val="21"/>
        </w:rPr>
      </w:pPr>
      <w:r>
        <w:rPr>
          <w:rFonts w:hint="eastAsia" w:ascii="宋体" w:hAnsi="宋体" w:cs="宋体"/>
          <w:szCs w:val="21"/>
        </w:rPr>
        <w:t xml:space="preserve">缺陷责任期终止后，发包人应退还剩余的质量保证金。</w:t>
      </w:r>
      <w:r/>
    </w:p>
    <w:p>
      <w:pPr>
        <w:spacing w:line="360" w:lineRule="auto"/>
        <w:widowControl/>
        <w:rPr>
          <w:rFonts w:ascii="宋体" w:hAnsi="宋体" w:cs="宋体"/>
          <w:szCs w:val="21"/>
        </w:rPr>
        <w:outlineLvl w:val="0"/>
      </w:pPr>
      <w:r>
        <w:rPr>
          <w:rFonts w:hint="eastAsia" w:ascii="宋体" w:hAnsi="宋体" w:cs="宋体"/>
          <w:szCs w:val="21"/>
        </w:rPr>
        <w:t xml:space="preserve">    </w:t>
      </w:r>
      <w:bookmarkStart w:id="667" w:name="_Toc15197"/>
      <w:r/>
      <w:bookmarkStart w:id="668" w:name="_Toc26564"/>
      <w:r/>
      <w:bookmarkStart w:id="669" w:name="_Toc3631"/>
      <w:r/>
      <w:bookmarkStart w:id="670" w:name="_Toc7268"/>
      <w:r>
        <w:rPr>
          <w:rFonts w:hint="eastAsia" w:ascii="宋体" w:hAnsi="宋体" w:cs="宋体"/>
          <w:szCs w:val="21"/>
        </w:rPr>
        <w:t xml:space="preserve">四、质量保修责任</w:t>
      </w:r>
      <w:bookmarkEnd w:id="667"/>
      <w:r/>
      <w:bookmarkEnd w:id="668"/>
      <w:r/>
      <w:bookmarkEnd w:id="669"/>
      <w:r/>
      <w:bookmarkEnd w:id="670"/>
      <w:r/>
      <w:r/>
    </w:p>
    <w:p>
      <w:pPr>
        <w:ind w:left="105" w:firstLine="430"/>
        <w:spacing w:line="360" w:lineRule="auto"/>
        <w:widowControl/>
        <w:rPr>
          <w:rFonts w:ascii="宋体" w:hAnsi="宋体" w:cs="宋体"/>
          <w:szCs w:val="21"/>
        </w:rPr>
      </w:pPr>
      <w:r>
        <w:rPr>
          <w:rFonts w:hint="eastAsia" w:ascii="宋体" w:hAnsi="宋体" w:cs="宋体"/>
          <w:szCs w:val="21"/>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105" w:firstLine="430"/>
        <w:spacing w:line="360" w:lineRule="auto"/>
        <w:widowControl/>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widowControl/>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widowControl/>
        <w:rPr>
          <w:rFonts w:ascii="宋体" w:hAnsi="宋体" w:cs="宋体"/>
          <w:szCs w:val="21"/>
        </w:rPr>
      </w:pPr>
      <w:r>
        <w:rPr>
          <w:rFonts w:hint="eastAsia" w:ascii="宋体" w:hAnsi="宋体" w:cs="宋体"/>
          <w:szCs w:val="21"/>
        </w:rPr>
        <w:t xml:space="preserve">4．质量保修完成后，由发包人组织验收。</w:t>
      </w:r>
      <w:r/>
    </w:p>
    <w:p>
      <w:pPr>
        <w:spacing w:line="360" w:lineRule="auto"/>
        <w:widowControl/>
        <w:rPr>
          <w:rFonts w:ascii="宋体" w:hAnsi="宋体" w:cs="宋体"/>
          <w:szCs w:val="21"/>
        </w:rPr>
        <w:outlineLvl w:val="0"/>
      </w:pPr>
      <w:r>
        <w:rPr>
          <w:rFonts w:hint="eastAsia" w:ascii="宋体" w:hAnsi="宋体" w:cs="宋体"/>
          <w:szCs w:val="21"/>
        </w:rPr>
        <w:t xml:space="preserve">　　</w:t>
      </w:r>
      <w:bookmarkStart w:id="671" w:name="_Toc26236"/>
      <w:r/>
      <w:bookmarkStart w:id="672" w:name="_Toc28068"/>
      <w:r/>
      <w:bookmarkStart w:id="673" w:name="_Toc15369"/>
      <w:r/>
      <w:bookmarkStart w:id="674" w:name="_Toc4753"/>
      <w:r>
        <w:rPr>
          <w:rFonts w:hint="eastAsia" w:ascii="宋体" w:hAnsi="宋体" w:cs="宋体"/>
          <w:szCs w:val="21"/>
        </w:rPr>
        <w:t xml:space="preserve">五、保修费用</w:t>
      </w:r>
      <w:bookmarkEnd w:id="671"/>
      <w:r/>
      <w:bookmarkEnd w:id="672"/>
      <w:r/>
      <w:bookmarkEnd w:id="673"/>
      <w:r/>
      <w:bookmarkEnd w:id="674"/>
      <w:r/>
      <w:r/>
    </w:p>
    <w:p>
      <w:pPr>
        <w:spacing w:line="360" w:lineRule="auto"/>
        <w:widowControl/>
        <w:rPr>
          <w:rFonts w:ascii="宋体" w:hAnsi="宋体" w:cs="宋体"/>
          <w:szCs w:val="21"/>
        </w:rPr>
      </w:pPr>
      <w:r>
        <w:rPr>
          <w:rFonts w:hint="eastAsia" w:ascii="宋体" w:hAnsi="宋体" w:cs="宋体"/>
          <w:szCs w:val="21"/>
        </w:rPr>
        <w:t xml:space="preserve">　　保修费用由造成质量缺陷的责任方承担。</w:t>
      </w:r>
      <w:r/>
    </w:p>
    <w:p>
      <w:pPr>
        <w:jc w:val="left"/>
        <w:spacing w:line="360" w:lineRule="auto"/>
        <w:widowControl/>
        <w:rPr>
          <w:rFonts w:ascii="宋体" w:hAnsi="宋体" w:cs="宋体"/>
          <w:szCs w:val="21"/>
        </w:rPr>
      </w:pPr>
      <w:r>
        <w:rPr>
          <w:rFonts w:hint="eastAsia" w:ascii="宋体" w:hAnsi="宋体" w:cs="宋体"/>
          <w:b/>
          <w:szCs w:val="21"/>
        </w:rPr>
        <w:t xml:space="preserve">六</w:t>
      </w:r>
      <w:r>
        <w:rPr>
          <w:rFonts w:hint="eastAsia" w:ascii="宋体" w:hAnsi="宋体" w:cs="宋体"/>
          <w:szCs w:val="21"/>
        </w:rPr>
        <w:t xml:space="preserve">、双方约定的其他工程质量保修事项：</w:t>
      </w:r>
      <w:r>
        <w:rPr>
          <w:rFonts w:hint="eastAsia" w:ascii="宋体" w:hAnsi="宋体" w:cs="宋体"/>
          <w:szCs w:val="21"/>
          <w:u w:val="single"/>
        </w:rPr>
        <w:t xml:space="preserve"> 无 </w:t>
      </w:r>
      <w:r>
        <w:rPr>
          <w:rFonts w:hint="eastAsia" w:ascii="宋体" w:hAnsi="宋体" w:cs="宋体"/>
          <w:szCs w:val="21"/>
        </w:rPr>
        <w:t xml:space="preserve">。</w:t>
      </w:r>
      <w:r/>
    </w:p>
    <w:p>
      <w:pPr>
        <w:ind w:firstLine="399"/>
        <w:spacing w:line="360" w:lineRule="auto"/>
        <w:widowControl/>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60" w:lineRule="auto"/>
        <w:widowControl/>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spacing w:line="360" w:lineRule="auto"/>
        <w:widowControl/>
        <w:rPr>
          <w:rFonts w:ascii="宋体" w:hAnsi="宋体" w:cs="宋体"/>
          <w:szCs w:val="21"/>
          <w:u w:val="single"/>
        </w:rPr>
        <w:sectPr>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440" w:lineRule="exact"/>
        <w:widowControl/>
        <w:rPr>
          <w:rFonts w:ascii="宋体" w:hAnsi="宋体" w:cs="宋体"/>
          <w:szCs w:val="21"/>
        </w:rPr>
      </w:pPr>
      <w:r/>
      <w:bookmarkStart w:id="675" w:name="_Toc265681822"/>
      <w:r>
        <w:rPr>
          <w:rFonts w:hint="eastAsia" w:ascii="宋体" w:hAnsi="宋体" w:cs="宋体"/>
          <w:szCs w:val="21"/>
        </w:rPr>
        <w:t xml:space="preserve">附件2：    </w:t>
      </w:r>
      <w:r/>
    </w:p>
    <w:p>
      <w:pPr>
        <w:jc w:val="center"/>
        <w:spacing w:before="156" w:after="156" w:line="440" w:lineRule="exact"/>
        <w:widowControl/>
        <w:rPr>
          <w:rFonts w:ascii="宋体" w:hAnsi="宋体" w:cs="宋体"/>
          <w:sz w:val="28"/>
          <w:szCs w:val="28"/>
        </w:rPr>
      </w:pPr>
      <w:r>
        <w:rPr>
          <w:rFonts w:hint="eastAsia" w:ascii="宋体" w:hAnsi="宋体" w:cs="宋体"/>
          <w:sz w:val="28"/>
          <w:szCs w:val="28"/>
        </w:rPr>
        <w:t xml:space="preserve">廉政合同</w:t>
      </w:r>
      <w:bookmarkEnd w:id="675"/>
      <w:r/>
      <w:r/>
    </w:p>
    <w:p>
      <w:pPr>
        <w:ind w:left="31"/>
        <w:jc w:val="left"/>
        <w:spacing w:line="312" w:lineRule="auto"/>
        <w:widowControl/>
        <w:rPr>
          <w:rFonts w:ascii="宋体" w:hAnsi="宋体" w:cs="宋体"/>
          <w:b/>
          <w:szCs w:val="21"/>
        </w:rPr>
      </w:pPr>
      <w:r>
        <w:rPr>
          <w:rFonts w:hint="eastAsia" w:ascii="宋体" w:hAnsi="宋体" w:cs="宋体"/>
          <w:b/>
          <w:szCs w:val="21"/>
        </w:rPr>
        <w:t xml:space="preserve">发 包 人（甲方）：</w:t>
      </w:r>
      <w:r/>
    </w:p>
    <w:p>
      <w:pPr>
        <w:ind w:left="31"/>
        <w:jc w:val="left"/>
        <w:spacing w:line="312" w:lineRule="auto"/>
        <w:widowControl/>
        <w:rPr>
          <w:rFonts w:ascii="宋体" w:hAnsi="宋体" w:cs="宋体"/>
          <w:b/>
          <w:szCs w:val="21"/>
        </w:rPr>
      </w:pPr>
      <w:r>
        <w:rPr>
          <w:rFonts w:hint="eastAsia" w:ascii="宋体" w:hAnsi="宋体" w:cs="宋体"/>
          <w:b/>
          <w:szCs w:val="21"/>
        </w:rPr>
        <w:t xml:space="preserve">承 包 人（乙方）：</w:t>
      </w:r>
      <w:r/>
    </w:p>
    <w:p>
      <w:pPr>
        <w:ind w:left="-2" w:firstLine="420"/>
        <w:jc w:val="left"/>
        <w:spacing w:line="420" w:lineRule="exact"/>
        <w:widowControl/>
        <w:rPr>
          <w:rFonts w:ascii="宋体" w:hAnsi="宋体" w:cs="宋体"/>
          <w:szCs w:val="21"/>
        </w:rPr>
      </w:pPr>
      <w:r>
        <w:rPr>
          <w:rFonts w:hint="eastAsia" w:ascii="宋体" w:hAnsi="宋体" w:cs="宋体"/>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firstLine="422"/>
        <w:jc w:val="left"/>
        <w:spacing w:line="420" w:lineRule="exact"/>
        <w:widowControl/>
        <w:rPr>
          <w:rFonts w:ascii="宋体" w:hAnsi="宋体" w:cs="宋体"/>
          <w:szCs w:val="21"/>
        </w:rPr>
      </w:pPr>
      <w:r>
        <w:rPr>
          <w:rFonts w:hint="eastAsia" w:ascii="宋体" w:hAnsi="宋体" w:cs="宋体"/>
          <w:b/>
          <w:bCs/>
          <w:szCs w:val="21"/>
        </w:rPr>
        <w:t xml:space="preserve">　  第一条 甲乙双方的责任 </w:t>
      </w:r>
      <w:r/>
    </w:p>
    <w:p>
      <w:pPr>
        <w:numPr>
          <w:ilvl w:val="0"/>
          <w:numId w:val="3"/>
        </w:numPr>
        <w:ind w:left="-2" w:firstLine="542"/>
        <w:jc w:val="left"/>
        <w:spacing w:line="420" w:lineRule="exact"/>
        <w:widowControl/>
        <w:rPr>
          <w:rFonts w:ascii="宋体" w:hAnsi="宋体" w:cs="宋体"/>
          <w:szCs w:val="21"/>
        </w:rPr>
      </w:pPr>
      <w:r>
        <w:rPr>
          <w:rFonts w:hint="eastAsia" w:ascii="宋体" w:hAnsi="宋体" w:cs="宋体"/>
          <w:szCs w:val="21"/>
        </w:rPr>
        <w:t xml:space="preserve">甲乙双方应共同遵守国家和江苏省、苏州市以及行发包人管部门关于加强  工程建设项目管理以及党风廉政建设的各项规定。 </w:t>
      </w:r>
      <w:r/>
    </w:p>
    <w:p>
      <w:pPr>
        <w:numPr>
          <w:ilvl w:val="0"/>
          <w:numId w:val="3"/>
        </w:numPr>
        <w:ind w:left="-2" w:firstLine="542"/>
        <w:jc w:val="left"/>
        <w:spacing w:line="420" w:lineRule="exact"/>
        <w:widowControl/>
        <w:rPr>
          <w:rFonts w:ascii="宋体" w:hAnsi="宋体" w:cs="宋体"/>
          <w:szCs w:val="21"/>
        </w:rPr>
      </w:pPr>
      <w:r>
        <w:rPr>
          <w:rFonts w:hint="eastAsia" w:ascii="宋体" w:hAnsi="宋体" w:cs="宋体"/>
          <w:szCs w:val="21"/>
        </w:rPr>
        <w:t xml:space="preserve">甲乙双方应严格执行工程建设项目承发包合同文件，自觉按合同办事。</w:t>
      </w:r>
      <w:r/>
    </w:p>
    <w:p>
      <w:pPr>
        <w:numPr>
          <w:ilvl w:val="0"/>
          <w:numId w:val="3"/>
        </w:numPr>
        <w:ind w:left="-2" w:firstLine="542"/>
        <w:jc w:val="left"/>
        <w:spacing w:line="420" w:lineRule="exact"/>
        <w:widowControl/>
        <w:rPr>
          <w:rFonts w:ascii="宋体" w:hAnsi="宋体" w:cs="宋体"/>
          <w:szCs w:val="21"/>
        </w:rPr>
      </w:pPr>
      <w:r>
        <w:rPr>
          <w:rFonts w:hint="eastAsia" w:ascii="宋体" w:hAnsi="宋体" w:cs="宋体"/>
          <w:szCs w:val="21"/>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3"/>
        </w:numPr>
        <w:ind w:left="-2" w:firstLine="542"/>
        <w:jc w:val="left"/>
        <w:spacing w:line="420" w:lineRule="exact"/>
        <w:widowControl/>
        <w:rPr>
          <w:rFonts w:ascii="宋体" w:hAnsi="宋体" w:cs="宋体"/>
          <w:szCs w:val="21"/>
        </w:rPr>
      </w:pPr>
      <w:r>
        <w:rPr>
          <w:rFonts w:hint="eastAsia" w:ascii="宋体" w:hAnsi="宋体" w:cs="宋体"/>
          <w:szCs w:val="21"/>
        </w:rPr>
        <w:t xml:space="preserve">甲乙双方如发现对方在业务活动中有违规、违纪、违法的行为，应及时提醒对方，情节严重的，应向其上级主管部门或纪检监察部门举报。 </w:t>
      </w:r>
      <w:r/>
    </w:p>
    <w:p>
      <w:pPr>
        <w:ind w:left="-2" w:firstLine="542"/>
        <w:jc w:val="left"/>
        <w:spacing w:line="420" w:lineRule="exact"/>
        <w:widowControl/>
        <w:rPr>
          <w:rFonts w:ascii="宋体" w:hAnsi="宋体" w:cs="宋体"/>
          <w:b/>
          <w:bCs/>
          <w:szCs w:val="21"/>
        </w:rPr>
      </w:pPr>
      <w:r>
        <w:rPr>
          <w:rFonts w:hint="eastAsia" w:ascii="宋体" w:hAnsi="宋体" w:cs="宋体"/>
          <w:b/>
          <w:bCs/>
          <w:szCs w:val="21"/>
        </w:rPr>
        <w:t xml:space="preserve">第二条 甲方的责任</w:t>
      </w:r>
      <w:r/>
    </w:p>
    <w:p>
      <w:pPr>
        <w:ind w:left="-2" w:firstLine="412"/>
        <w:jc w:val="left"/>
        <w:spacing w:line="420" w:lineRule="exact"/>
        <w:widowControl/>
        <w:rPr>
          <w:rFonts w:ascii="宋体" w:hAnsi="宋体" w:cs="宋体"/>
          <w:szCs w:val="21"/>
        </w:rPr>
      </w:pPr>
      <w:r>
        <w:rPr>
          <w:rFonts w:hint="eastAsia" w:ascii="宋体" w:hAnsi="宋体" w:cs="宋体"/>
          <w:szCs w:val="21"/>
        </w:rPr>
        <w:t xml:space="preserve">甲方的领导和从事该工程建设项目的工作人员，在工程建设的事前、事中、事后应遵守以下规定：</w:t>
      </w:r>
      <w:r/>
    </w:p>
    <w:p>
      <w:pPr>
        <w:numPr>
          <w:ilvl w:val="0"/>
          <w:numId w:val="4"/>
        </w:numPr>
        <w:ind w:left="-2" w:firstLine="542"/>
        <w:jc w:val="left"/>
        <w:spacing w:line="420" w:lineRule="exact"/>
        <w:widowControl/>
        <w:rPr>
          <w:rFonts w:ascii="宋体" w:hAnsi="宋体" w:cs="宋体"/>
          <w:szCs w:val="21"/>
        </w:rPr>
      </w:pPr>
      <w:r>
        <w:rPr>
          <w:rFonts w:hint="eastAsia" w:ascii="宋体" w:hAnsi="宋体" w:cs="宋体"/>
          <w:szCs w:val="21"/>
        </w:rPr>
        <w:t xml:space="preserve">不准向乙方和相关单位索要或接受回扣、礼金、有价证券、贵重物品和好处费等。 </w:t>
      </w:r>
      <w:r/>
    </w:p>
    <w:p>
      <w:pPr>
        <w:numPr>
          <w:ilvl w:val="0"/>
          <w:numId w:val="4"/>
        </w:numPr>
        <w:ind w:left="-2" w:firstLine="542"/>
        <w:jc w:val="left"/>
        <w:spacing w:line="420" w:lineRule="exact"/>
        <w:widowControl/>
        <w:rPr>
          <w:rFonts w:ascii="宋体" w:hAnsi="宋体" w:cs="宋体"/>
          <w:szCs w:val="21"/>
        </w:rPr>
      </w:pPr>
      <w:r>
        <w:rPr>
          <w:rFonts w:hint="eastAsia" w:ascii="宋体" w:hAnsi="宋体" w:cs="宋体"/>
          <w:szCs w:val="21"/>
        </w:rPr>
        <w:t xml:space="preserve">不准在乙方和相关单位报销任何应由甲方或个人支付的费用。 </w:t>
      </w:r>
      <w:r/>
    </w:p>
    <w:p>
      <w:pPr>
        <w:numPr>
          <w:ilvl w:val="0"/>
          <w:numId w:val="4"/>
        </w:numPr>
        <w:ind w:left="-2" w:firstLine="542"/>
        <w:jc w:val="left"/>
        <w:spacing w:line="420" w:lineRule="exact"/>
        <w:widowControl/>
        <w:rPr>
          <w:rFonts w:ascii="宋体" w:hAnsi="宋体" w:cs="宋体"/>
          <w:szCs w:val="21"/>
        </w:rPr>
      </w:pPr>
      <w:r>
        <w:rPr>
          <w:rFonts w:hint="eastAsia" w:ascii="宋体" w:hAnsi="宋体" w:cs="宋体"/>
          <w:szCs w:val="21"/>
        </w:rPr>
        <w:t xml:space="preserve">不准要求、暗示或接受乙方和相关单位为个人装修住房、婚丧嫁娶、配偶子女的工作安排以及出国（境）、旅游等提供方便。 </w:t>
      </w:r>
      <w:r/>
    </w:p>
    <w:p>
      <w:pPr>
        <w:numPr>
          <w:ilvl w:val="0"/>
          <w:numId w:val="4"/>
        </w:numPr>
        <w:ind w:left="-2" w:firstLine="473"/>
        <w:jc w:val="left"/>
        <w:spacing w:line="420" w:lineRule="exact"/>
        <w:widowControl/>
        <w:rPr>
          <w:rFonts w:ascii="宋体" w:hAnsi="宋体" w:cs="宋体"/>
          <w:szCs w:val="21"/>
        </w:rPr>
      </w:pPr>
      <w:r>
        <w:rPr>
          <w:rFonts w:hint="eastAsia" w:ascii="宋体" w:hAnsi="宋体" w:cs="宋体"/>
          <w:szCs w:val="21"/>
        </w:rPr>
        <w:t xml:space="preserve">不准参加有可能影响公正执行公务的乙方和相关单位的宴请、娱乐等活动。</w:t>
      </w:r>
      <w:r/>
    </w:p>
    <w:p>
      <w:pPr>
        <w:numPr>
          <w:ilvl w:val="0"/>
          <w:numId w:val="4"/>
        </w:numPr>
        <w:ind w:left="-2" w:firstLine="542"/>
        <w:jc w:val="left"/>
        <w:spacing w:line="420" w:lineRule="exact"/>
        <w:widowControl/>
        <w:rPr>
          <w:rFonts w:ascii="宋体" w:hAnsi="宋体" w:cs="宋体"/>
          <w:szCs w:val="21"/>
        </w:rPr>
      </w:pPr>
      <w:r>
        <w:rPr>
          <w:rFonts w:hint="eastAsia" w:ascii="宋体" w:hAnsi="宋体" w:cs="宋体"/>
          <w:szCs w:val="21"/>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firstLine="542"/>
        <w:jc w:val="left"/>
        <w:spacing w:line="420" w:lineRule="exact"/>
        <w:widowControl/>
        <w:rPr>
          <w:rFonts w:ascii="宋体" w:hAnsi="宋体" w:cs="宋体"/>
          <w:szCs w:val="21"/>
        </w:rPr>
      </w:pPr>
      <w:r>
        <w:rPr>
          <w:rFonts w:hint="eastAsia" w:ascii="宋体" w:hAnsi="宋体" w:cs="宋体"/>
          <w:b/>
          <w:bCs/>
          <w:szCs w:val="21"/>
        </w:rPr>
        <w:t xml:space="preserve">第三条 乙方的责任 </w:t>
      </w:r>
      <w:r/>
    </w:p>
    <w:p>
      <w:pPr>
        <w:ind w:left="-2" w:firstLine="420"/>
        <w:jc w:val="left"/>
        <w:spacing w:line="420" w:lineRule="exact"/>
        <w:widowControl/>
        <w:rPr>
          <w:rFonts w:ascii="宋体" w:hAnsi="宋体" w:cs="宋体"/>
          <w:szCs w:val="21"/>
        </w:rPr>
      </w:pPr>
      <w:r>
        <w:rPr>
          <w:rFonts w:hint="eastAsia" w:ascii="宋体" w:hAnsi="宋体" w:cs="宋体"/>
          <w:szCs w:val="21"/>
        </w:rPr>
        <w:t xml:space="preserve">乙方应与甲方保持正常的业务交往，按照有关法律法规和程序开展业务工作，严格执行工程建设的有关方针、政策，并遵守以下规定：</w:t>
      </w:r>
      <w:r/>
    </w:p>
    <w:p>
      <w:pPr>
        <w:numPr>
          <w:ilvl w:val="0"/>
          <w:numId w:val="5"/>
        </w:numPr>
        <w:ind w:left="-2" w:firstLine="542"/>
        <w:jc w:val="left"/>
        <w:spacing w:line="420" w:lineRule="exact"/>
        <w:widowControl/>
        <w:rPr>
          <w:rFonts w:ascii="宋体" w:hAnsi="宋体" w:cs="宋体"/>
          <w:szCs w:val="21"/>
        </w:rPr>
      </w:pPr>
      <w:r>
        <w:rPr>
          <w:rFonts w:hint="eastAsia" w:ascii="宋体" w:hAnsi="宋体" w:cs="宋体"/>
          <w:szCs w:val="21"/>
        </w:rPr>
        <w:t xml:space="preserve">不准以任何理由向甲方及其工作人员索要、接受或赠送礼金、有价证券、贵重物品及回扣、好处费等。</w:t>
      </w:r>
      <w:r/>
    </w:p>
    <w:p>
      <w:pPr>
        <w:numPr>
          <w:ilvl w:val="0"/>
          <w:numId w:val="5"/>
        </w:numPr>
        <w:ind w:left="-2" w:firstLine="542"/>
        <w:jc w:val="left"/>
        <w:spacing w:line="420" w:lineRule="exact"/>
        <w:widowControl/>
        <w:rPr>
          <w:rFonts w:ascii="宋体" w:hAnsi="宋体" w:cs="宋体"/>
          <w:szCs w:val="21"/>
        </w:rPr>
      </w:pPr>
      <w:r>
        <w:rPr>
          <w:rFonts w:hint="eastAsia" w:ascii="宋体" w:hAnsi="宋体" w:cs="宋体"/>
          <w:szCs w:val="21"/>
        </w:rPr>
        <w:t xml:space="preserve">不准以任何理由为甲方和相关单位报销应由对方或个人支付的费用。</w:t>
      </w:r>
      <w:r/>
    </w:p>
    <w:p>
      <w:pPr>
        <w:numPr>
          <w:ilvl w:val="0"/>
          <w:numId w:val="5"/>
        </w:numPr>
        <w:ind w:left="-2" w:firstLine="542"/>
        <w:jc w:val="left"/>
        <w:spacing w:line="420" w:lineRule="exact"/>
        <w:widowControl/>
        <w:rPr>
          <w:rFonts w:ascii="宋体" w:hAnsi="宋体" w:cs="宋体"/>
          <w:szCs w:val="21"/>
        </w:rPr>
      </w:pPr>
      <w:r>
        <w:rPr>
          <w:rFonts w:hint="eastAsia" w:ascii="宋体" w:hAnsi="宋体" w:cs="宋体"/>
          <w:szCs w:val="21"/>
        </w:rPr>
        <w:t xml:space="preserve">不准接受或暗示为甲方相关单位或个人装修住房、婚丧嫁娶、配偶子女的工作安排以及出国（境）、旅游等提供方便。</w:t>
      </w:r>
      <w:r/>
    </w:p>
    <w:p>
      <w:pPr>
        <w:numPr>
          <w:ilvl w:val="0"/>
          <w:numId w:val="5"/>
        </w:numPr>
        <w:ind w:left="-2" w:firstLine="542"/>
        <w:jc w:val="left"/>
        <w:spacing w:line="420" w:lineRule="exact"/>
        <w:widowControl/>
        <w:rPr>
          <w:rFonts w:ascii="宋体" w:hAnsi="宋体" w:cs="宋体"/>
          <w:szCs w:val="21"/>
        </w:rPr>
      </w:pPr>
      <w:r>
        <w:rPr>
          <w:rFonts w:hint="eastAsia" w:ascii="宋体" w:hAnsi="宋体" w:cs="宋体"/>
          <w:szCs w:val="21"/>
        </w:rPr>
        <w:t xml:space="preserve">不准以任何理由为甲方相关单位或个人组织有可能影响公正执行公务的宴请、娱乐等活动。 </w:t>
      </w:r>
      <w:r/>
    </w:p>
    <w:p>
      <w:pPr>
        <w:ind w:left="-2" w:firstLine="542"/>
        <w:jc w:val="left"/>
        <w:spacing w:line="420" w:lineRule="exact"/>
        <w:widowControl/>
        <w:rPr>
          <w:rFonts w:ascii="宋体" w:hAnsi="宋体" w:cs="宋体"/>
          <w:b/>
          <w:bCs/>
          <w:szCs w:val="21"/>
        </w:rPr>
      </w:pPr>
      <w:r>
        <w:rPr>
          <w:rFonts w:hint="eastAsia" w:ascii="宋体" w:hAnsi="宋体" w:cs="宋体"/>
          <w:b/>
          <w:bCs/>
          <w:szCs w:val="21"/>
        </w:rPr>
        <w:t xml:space="preserve">第四条 违约责任</w:t>
      </w:r>
      <w:r/>
    </w:p>
    <w:p>
      <w:pPr>
        <w:numPr>
          <w:ilvl w:val="0"/>
          <w:numId w:val="6"/>
        </w:numPr>
        <w:ind w:left="-2" w:firstLine="542"/>
        <w:jc w:val="left"/>
        <w:spacing w:line="420" w:lineRule="exact"/>
        <w:widowControl/>
        <w:rPr>
          <w:rFonts w:ascii="宋体" w:hAnsi="宋体" w:cs="宋体"/>
          <w:szCs w:val="21"/>
        </w:rPr>
      </w:pPr>
      <w:r>
        <w:rPr>
          <w:rFonts w:hint="eastAsia" w:ascii="宋体" w:hAnsi="宋体" w:cs="宋体"/>
          <w:szCs w:val="21"/>
        </w:rPr>
        <w:t xml:space="preserve">甲方或甲方工作人员有违反本合同第一、二条规定的，按照管理权限，由纪检监察部门依据有关法律法规给予党纪、政纪处分；涉嫌犯罪的，移交司法机关追究刑事责任。</w:t>
      </w:r>
      <w:r/>
    </w:p>
    <w:p>
      <w:pPr>
        <w:numPr>
          <w:ilvl w:val="0"/>
          <w:numId w:val="6"/>
        </w:numPr>
        <w:ind w:left="-2" w:firstLine="542"/>
        <w:jc w:val="left"/>
        <w:spacing w:line="420" w:lineRule="exact"/>
        <w:widowControl/>
        <w:rPr>
          <w:rFonts w:ascii="宋体" w:hAnsi="宋体" w:cs="宋体"/>
          <w:szCs w:val="21"/>
        </w:rPr>
      </w:pPr>
      <w:r>
        <w:rPr>
          <w:rFonts w:hint="eastAsia" w:ascii="宋体" w:hAnsi="宋体" w:cs="宋体"/>
          <w:szCs w:val="21"/>
        </w:rPr>
        <w:t xml:space="preserve">乙方或乙方工作人员有违反本合同第一、三条规定的，按照管理权限，纪检监察部门将建议相关建设主管部门给与相应的行政处罚；涉嫌犯罪的，移交司法机关追究刑事责任。</w:t>
      </w:r>
      <w:r/>
    </w:p>
    <w:p>
      <w:pPr>
        <w:ind w:left="-2" w:firstLine="542"/>
        <w:jc w:val="left"/>
        <w:spacing w:line="420" w:lineRule="exact"/>
        <w:widowControl/>
        <w:rPr>
          <w:rFonts w:ascii="宋体" w:hAnsi="宋体" w:cs="宋体"/>
          <w:szCs w:val="21"/>
        </w:rPr>
      </w:pPr>
      <w:r>
        <w:rPr>
          <w:rFonts w:hint="eastAsia" w:ascii="宋体" w:hAnsi="宋体" w:cs="宋体"/>
          <w:b/>
          <w:bCs/>
          <w:szCs w:val="21"/>
        </w:rPr>
        <w:t xml:space="preserve">第五条</w:t>
      </w:r>
      <w:r>
        <w:rPr>
          <w:rFonts w:hint="eastAsia" w:ascii="宋体" w:hAnsi="宋体" w:cs="宋体"/>
          <w:szCs w:val="21"/>
        </w:rPr>
        <w:t xml:space="preserve"> 本合同书作为工程建设项目施工合同的附件，与工程建设项目施工合同具有同等法律效力，经双方签署后生效。 </w:t>
      </w:r>
      <w:r/>
    </w:p>
    <w:p>
      <w:pPr>
        <w:ind w:left="-2" w:firstLine="542"/>
        <w:jc w:val="left"/>
        <w:spacing w:line="420" w:lineRule="exact"/>
        <w:widowControl/>
        <w:rPr>
          <w:rFonts w:ascii="宋体" w:hAnsi="宋体" w:cs="宋体"/>
          <w:b/>
          <w:szCs w:val="21"/>
        </w:rPr>
      </w:pPr>
      <w:r>
        <w:rPr>
          <w:rFonts w:hint="eastAsia" w:ascii="宋体" w:hAnsi="宋体" w:cs="宋体"/>
          <w:b/>
          <w:bCs/>
          <w:szCs w:val="21"/>
        </w:rPr>
        <w:t xml:space="preserve">第六条</w:t>
      </w:r>
      <w:r>
        <w:rPr>
          <w:rFonts w:hint="eastAsia" w:ascii="宋体" w:hAnsi="宋体" w:cs="宋体"/>
          <w:szCs w:val="21"/>
        </w:rPr>
        <w:t xml:space="preserve"> 本合同书一式肆份，由甲方、乙方各执贰份。 </w:t>
      </w:r>
      <w:r/>
    </w:p>
    <w:p>
      <w:pPr>
        <w:jc w:val="left"/>
        <w:spacing w:before="100" w:beforeAutospacing="1" w:line="276" w:lineRule="auto"/>
        <w:widowControl/>
        <w:rPr>
          <w:rFonts w:ascii="宋体" w:hAnsi="宋体" w:cs="宋体"/>
          <w:szCs w:val="21"/>
        </w:rPr>
      </w:pPr>
      <w:r>
        <w:rPr>
          <w:rFonts w:hint="eastAsia" w:ascii="宋体" w:hAnsi="宋体" w:cs="宋体"/>
          <w:b/>
          <w:szCs w:val="21"/>
        </w:rPr>
        <w:t xml:space="preserve">发  包  人：</w:t>
      </w:r>
      <w:r>
        <w:rPr>
          <w:rFonts w:hint="eastAsia" w:ascii="宋体" w:hAnsi="宋体" w:cs="宋体"/>
          <w:szCs w:val="21"/>
        </w:rPr>
        <w:t xml:space="preserve">（盖章）</w:t>
      </w:r>
      <w:r/>
    </w:p>
    <w:p>
      <w:pPr>
        <w:spacing w:line="276" w:lineRule="auto"/>
        <w:widowControl/>
        <w:rPr>
          <w:rFonts w:ascii="宋体" w:hAnsi="宋体" w:cs="宋体"/>
          <w:szCs w:val="21"/>
        </w:rPr>
      </w:pPr>
      <w:r>
        <w:rPr>
          <w:rFonts w:hint="eastAsia" w:ascii="宋体" w:hAnsi="宋体" w:cs="宋体"/>
          <w:szCs w:val="21"/>
        </w:rPr>
        <w:t xml:space="preserve">法定代表人或其委托代理人：（签字）</w:t>
      </w:r>
      <w:r/>
    </w:p>
    <w:p>
      <w:pPr>
        <w:jc w:val="left"/>
        <w:spacing w:before="100" w:beforeAutospacing="1" w:line="276" w:lineRule="auto"/>
        <w:widowControl/>
        <w:rPr>
          <w:rFonts w:ascii="宋体" w:hAnsi="宋体" w:cs="宋体"/>
          <w:b/>
          <w:szCs w:val="21"/>
        </w:rPr>
      </w:pPr>
      <w:r>
        <w:rPr>
          <w:rFonts w:ascii="宋体" w:hAnsi="宋体" w:cs="宋体"/>
          <w:b/>
          <w:szCs w:val="21"/>
        </w:rPr>
      </w:r>
      <w:r/>
    </w:p>
    <w:p>
      <w:pPr>
        <w:jc w:val="left"/>
        <w:spacing w:before="100" w:beforeAutospacing="1" w:line="276" w:lineRule="auto"/>
        <w:widowControl/>
        <w:rPr>
          <w:rFonts w:ascii="宋体" w:hAnsi="宋体" w:cs="宋体"/>
          <w:b/>
          <w:szCs w:val="21"/>
        </w:rPr>
      </w:pPr>
      <w:r>
        <w:rPr>
          <w:rFonts w:ascii="宋体" w:hAnsi="宋体" w:cs="宋体"/>
          <w:b/>
          <w:szCs w:val="21"/>
        </w:rPr>
      </w:r>
      <w:r/>
    </w:p>
    <w:p>
      <w:pPr>
        <w:jc w:val="left"/>
        <w:spacing w:before="100" w:beforeAutospacing="1" w:line="276" w:lineRule="auto"/>
        <w:widowControl/>
        <w:rPr>
          <w:rFonts w:ascii="宋体" w:hAnsi="宋体" w:cs="宋体"/>
          <w:szCs w:val="21"/>
        </w:rPr>
      </w:pPr>
      <w:r>
        <w:rPr>
          <w:rFonts w:hint="eastAsia" w:ascii="宋体" w:hAnsi="宋体" w:cs="宋体"/>
          <w:b/>
          <w:szCs w:val="21"/>
        </w:rPr>
        <w:t xml:space="preserve">承  包  人：</w:t>
      </w:r>
      <w:r>
        <w:rPr>
          <w:rFonts w:hint="eastAsia" w:ascii="宋体" w:hAnsi="宋体" w:cs="宋体"/>
          <w:szCs w:val="21"/>
        </w:rPr>
        <w:t xml:space="preserve">（盖章）</w:t>
      </w:r>
      <w:r/>
    </w:p>
    <w:p>
      <w:pPr>
        <w:spacing w:line="276" w:lineRule="auto"/>
        <w:widowControl/>
        <w:rPr>
          <w:rFonts w:ascii="宋体" w:hAnsi="宋体" w:cs="宋体"/>
          <w:szCs w:val="21"/>
        </w:rPr>
      </w:pPr>
      <w:r>
        <w:rPr>
          <w:rFonts w:hint="eastAsia" w:ascii="宋体" w:hAnsi="宋体" w:cs="宋体"/>
          <w:szCs w:val="21"/>
        </w:rPr>
        <w:t xml:space="preserve">法定代表人或其委托代理人：（签字）</w:t>
      </w:r>
      <w:r/>
    </w:p>
    <w:p>
      <w:pPr>
        <w:spacing w:line="276" w:lineRule="auto"/>
        <w:widowControl/>
        <w:rPr>
          <w:rFonts w:ascii="宋体" w:hAnsi="宋体" w:cs="宋体"/>
          <w:szCs w:val="21"/>
        </w:rPr>
      </w:pPr>
      <w:r>
        <w:rPr>
          <w:rFonts w:ascii="宋体" w:hAnsi="宋体" w:cs="宋体"/>
          <w:szCs w:val="21"/>
        </w:rPr>
      </w:r>
      <w:r/>
    </w:p>
    <w:p>
      <w:pPr>
        <w:ind w:firstLine="420"/>
        <w:widowControl/>
        <w:rPr>
          <w:rFonts w:ascii="宋体" w:hAnsi="Times New Roman"/>
          <w:szCs w:val="24"/>
        </w:rPr>
      </w:pPr>
      <w:r>
        <w:rPr>
          <w:rFonts w:ascii="宋体" w:hAnsi="Times New Roman"/>
          <w:szCs w:val="24"/>
        </w:rPr>
      </w:r>
      <w:r/>
    </w:p>
    <w:p>
      <w:pPr>
        <w:widowControl/>
        <w:rPr>
          <w:rFonts w:ascii="Times New Roman" w:hAnsi="Times New Roman" w:eastAsia="楷体_GB2312"/>
          <w:sz w:val="26"/>
          <w:szCs w:val="24"/>
        </w:rPr>
      </w:pPr>
      <w:r>
        <w:rPr>
          <w:rFonts w:ascii="Times New Roman" w:hAnsi="Times New Roman" w:eastAsia="楷体_GB2312"/>
          <w:sz w:val="26"/>
          <w:szCs w:val="24"/>
        </w:rPr>
      </w:r>
      <w:r/>
    </w:p>
    <w:p>
      <w:pPr>
        <w:spacing w:line="276" w:lineRule="auto"/>
        <w:widowControl/>
        <w:rPr>
          <w:rFonts w:ascii="宋体" w:hAnsi="宋体" w:cs="宋体"/>
          <w:szCs w:val="21"/>
        </w:rPr>
      </w:pPr>
      <w:r>
        <w:rPr>
          <w:rFonts w:hint="eastAsia" w:ascii="宋体" w:hAnsi="宋体" w:cs="宋体"/>
          <w:szCs w:val="21"/>
        </w:rPr>
        <w:t xml:space="preserve">本合同于    年  月  日签订于苏州相城经济技术开发区。</w:t>
      </w:r>
      <w:r/>
    </w:p>
    <w:p>
      <w:pPr>
        <w:ind w:left="-2" w:firstLine="542"/>
        <w:spacing w:line="420" w:lineRule="exact"/>
        <w:widowControl/>
        <w:rPr>
          <w:rFonts w:ascii="宋体" w:hAnsi="宋体" w:cs="宋体"/>
          <w:szCs w:val="21"/>
        </w:rPr>
      </w:pPr>
      <w:r>
        <w:rPr>
          <w:rFonts w:ascii="宋体" w:hAnsi="宋体" w:cs="宋体"/>
          <w:szCs w:val="21"/>
        </w:rPr>
      </w:r>
      <w:r/>
    </w:p>
    <w:p>
      <w:pPr>
        <w:spacing w:line="420" w:lineRule="exact"/>
        <w:widowControl/>
        <w:rPr>
          <w:rFonts w:ascii="宋体" w:hAnsi="宋体" w:cs="宋体"/>
          <w:szCs w:val="21"/>
        </w:rPr>
      </w:pPr>
      <w:r>
        <w:rPr>
          <w:rFonts w:ascii="宋体" w:hAnsi="宋体" w:cs="宋体"/>
          <w:szCs w:val="21"/>
        </w:rPr>
      </w:r>
      <w:r/>
    </w:p>
    <w:p>
      <w:pPr>
        <w:jc w:val="center"/>
        <w:keepLines/>
        <w:keepNext/>
        <w:spacing w:before="100" w:beforeAutospacing="1" w:after="100" w:afterAutospacing="1" w:line="420" w:lineRule="exact"/>
        <w:widowControl/>
        <w:rPr>
          <w:rFonts w:ascii="宋体" w:hAnsi="宋体" w:cs="宋体"/>
          <w:b/>
          <w:szCs w:val="21"/>
        </w:rPr>
        <w:sectPr>
          <w:footnotePr/>
          <w:endnotePr/>
          <w:type w:val="nextPage"/>
          <w:pgSz w:w="11906" w:h="16838" w:orient="portrait"/>
          <w:pgMar w:top="1418" w:right="1555" w:bottom="1418" w:left="1531" w:header="851" w:footer="992" w:gutter="0"/>
          <w:cols w:num="1" w:sep="0" w:space="720" w:equalWidth="1"/>
          <w:docGrid w:linePitch="360"/>
          <w:titlePg/>
        </w:sectPr>
        <w:outlineLvl w:val="0"/>
      </w:pPr>
      <w:r>
        <w:rPr>
          <w:rFonts w:ascii="宋体" w:hAnsi="宋体" w:cs="宋体"/>
          <w:b/>
          <w:szCs w:val="21"/>
        </w:rPr>
      </w:r>
      <w:r/>
    </w:p>
    <w:p>
      <w:pPr>
        <w:spacing w:line="440" w:lineRule="exact"/>
        <w:widowControl/>
        <w:rPr>
          <w:rFonts w:ascii="宋体" w:hAnsi="宋体" w:cs="宋体"/>
          <w:szCs w:val="21"/>
        </w:rPr>
      </w:pPr>
      <w:r>
        <w:rPr>
          <w:rFonts w:hint="eastAsia" w:ascii="宋体" w:hAnsi="宋体" w:cs="宋体"/>
          <w:szCs w:val="21"/>
        </w:rPr>
        <w:t xml:space="preserve">附件3：    </w:t>
      </w:r>
      <w:r/>
    </w:p>
    <w:p>
      <w:pPr>
        <w:jc w:val="center"/>
        <w:spacing w:before="120" w:after="120" w:line="440" w:lineRule="exact"/>
        <w:widowControl/>
        <w:rPr>
          <w:rFonts w:ascii="宋体" w:hAnsi="宋体" w:cs="宋体"/>
          <w:sz w:val="28"/>
          <w:szCs w:val="28"/>
        </w:rPr>
      </w:pPr>
      <w:r>
        <w:rPr>
          <w:rFonts w:hint="eastAsia" w:ascii="宋体" w:hAnsi="宋体" w:cs="宋体"/>
          <w:sz w:val="28"/>
          <w:szCs w:val="28"/>
        </w:rPr>
        <w:t xml:space="preserve">安全生产协议书</w:t>
      </w:r>
      <w:r/>
    </w:p>
    <w:p>
      <w:pPr>
        <w:ind w:left="31" w:firstLine="310"/>
        <w:jc w:val="left"/>
        <w:spacing w:line="420" w:lineRule="exact"/>
        <w:widowControl/>
        <w:rPr>
          <w:rFonts w:ascii="宋体" w:hAnsi="宋体" w:cs="宋体"/>
          <w:b/>
          <w:szCs w:val="21"/>
        </w:rPr>
      </w:pPr>
      <w:r>
        <w:rPr>
          <w:rFonts w:hint="eastAsia" w:ascii="宋体" w:hAnsi="宋体" w:cs="宋体"/>
          <w:b/>
          <w:szCs w:val="21"/>
        </w:rPr>
        <w:t xml:space="preserve">发包人（甲方）：</w:t>
      </w:r>
      <w:r/>
    </w:p>
    <w:p>
      <w:pPr>
        <w:ind w:left="31" w:firstLine="310"/>
        <w:jc w:val="left"/>
        <w:spacing w:line="420" w:lineRule="exact"/>
        <w:widowControl/>
        <w:rPr>
          <w:rFonts w:ascii="宋体" w:hAnsi="宋体" w:cs="宋体"/>
          <w:b/>
          <w:szCs w:val="21"/>
          <w:u w:val="single"/>
        </w:rPr>
      </w:pPr>
      <w:r>
        <w:rPr>
          <w:rFonts w:hint="eastAsia" w:ascii="宋体" w:hAnsi="宋体" w:cs="宋体"/>
          <w:b/>
          <w:szCs w:val="21"/>
        </w:rPr>
        <w:t xml:space="preserve">承包人（乙方）：</w:t>
      </w:r>
      <w:r/>
    </w:p>
    <w:p>
      <w:pPr>
        <w:jc w:val="left"/>
        <w:spacing w:line="420" w:lineRule="exact"/>
        <w:widowControl/>
        <w:rPr>
          <w:rFonts w:ascii="宋体" w:hAnsi="宋体" w:cs="宋体"/>
          <w:szCs w:val="21"/>
        </w:rPr>
      </w:pPr>
      <w:r>
        <w:rPr>
          <w:rFonts w:hint="eastAsia" w:ascii="宋体" w:hAnsi="宋体" w:cs="宋体"/>
          <w:szCs w:val="21"/>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7"/>
        </w:numPr>
        <w:jc w:val="left"/>
        <w:spacing w:line="420" w:lineRule="exact"/>
        <w:widowControl/>
        <w:rPr>
          <w:rFonts w:ascii="宋体" w:hAnsi="宋体" w:cs="宋体"/>
          <w:b/>
          <w:szCs w:val="21"/>
        </w:rPr>
      </w:pPr>
      <w:r>
        <w:rPr>
          <w:rFonts w:hint="eastAsia" w:ascii="宋体" w:hAnsi="宋体" w:cs="宋体"/>
          <w:b/>
          <w:bCs/>
          <w:szCs w:val="21"/>
        </w:rPr>
        <w:t xml:space="preserve"> 工程概况</w:t>
      </w:r>
      <w:r/>
    </w:p>
    <w:p>
      <w:pPr>
        <w:ind w:firstLine="480"/>
        <w:jc w:val="left"/>
        <w:spacing w:line="420" w:lineRule="exact"/>
        <w:widowControl/>
        <w:rPr>
          <w:rFonts w:ascii="宋体" w:hAnsi="宋体" w:cs="宋体"/>
          <w:szCs w:val="21"/>
        </w:rPr>
      </w:pPr>
      <w:r>
        <w:rPr>
          <w:rFonts w:hint="eastAsia" w:ascii="宋体" w:hAnsi="宋体" w:cs="宋体"/>
          <w:szCs w:val="21"/>
        </w:rPr>
        <w:t xml:space="preserve">工程名称：</w:t>
      </w:r>
      <w:r/>
    </w:p>
    <w:p>
      <w:pPr>
        <w:ind w:firstLine="480"/>
        <w:jc w:val="left"/>
        <w:spacing w:line="420" w:lineRule="exact"/>
        <w:widowControl/>
        <w:rPr>
          <w:rFonts w:ascii="宋体" w:hAnsi="宋体" w:cs="宋体"/>
          <w:bCs/>
          <w:szCs w:val="21"/>
        </w:rPr>
      </w:pPr>
      <w:r>
        <w:rPr>
          <w:rFonts w:hint="eastAsia" w:ascii="宋体" w:hAnsi="宋体" w:cs="宋体"/>
          <w:szCs w:val="21"/>
        </w:rPr>
        <w:t xml:space="preserve">工程地点：</w:t>
      </w:r>
      <w:r>
        <w:rPr>
          <w:rFonts w:hint="eastAsia" w:ascii="宋体" w:hAnsi="宋体" w:cs="宋体"/>
          <w:bCs/>
          <w:szCs w:val="21"/>
        </w:rPr>
        <w:t xml:space="preserve"> </w:t>
      </w:r>
      <w:r/>
    </w:p>
    <w:p>
      <w:pPr>
        <w:ind w:firstLine="480"/>
        <w:jc w:val="left"/>
        <w:spacing w:line="420" w:lineRule="exact"/>
        <w:widowControl/>
        <w:rPr>
          <w:rFonts w:ascii="宋体" w:hAnsi="宋体" w:cs="宋体"/>
          <w:bCs/>
          <w:szCs w:val="21"/>
        </w:rPr>
      </w:pPr>
      <w:r>
        <w:rPr>
          <w:rFonts w:hint="eastAsia" w:ascii="宋体" w:hAnsi="宋体" w:cs="宋体"/>
          <w:bCs/>
          <w:szCs w:val="21"/>
        </w:rPr>
        <w:t xml:space="preserve">工程承包范围: </w:t>
      </w:r>
      <w:r/>
    </w:p>
    <w:p>
      <w:pPr>
        <w:ind w:firstLine="480"/>
        <w:jc w:val="left"/>
        <w:spacing w:line="420" w:lineRule="exact"/>
        <w:widowControl/>
        <w:rPr>
          <w:rFonts w:ascii="宋体" w:hAnsi="宋体" w:cs="宋体"/>
          <w:b/>
          <w:bCs/>
          <w:szCs w:val="21"/>
        </w:rPr>
      </w:pPr>
      <w:r>
        <w:rPr>
          <w:rFonts w:hint="eastAsia" w:ascii="宋体" w:hAnsi="宋体" w:cs="宋体"/>
          <w:b/>
          <w:bCs/>
          <w:szCs w:val="21"/>
        </w:rPr>
        <w:t xml:space="preserve">乙方资质及安全生产条件：</w:t>
      </w:r>
      <w:r/>
    </w:p>
    <w:p>
      <w:pPr>
        <w:jc w:val="left"/>
        <w:spacing w:line="420" w:lineRule="exact"/>
        <w:widowControl/>
        <w:rPr>
          <w:rFonts w:ascii="宋体" w:hAnsi="宋体" w:cs="宋体"/>
          <w:szCs w:val="21"/>
        </w:rPr>
      </w:pPr>
      <w:r>
        <w:rPr>
          <w:rFonts w:hint="eastAsia" w:ascii="宋体" w:hAnsi="宋体" w:cs="宋体"/>
          <w:szCs w:val="21"/>
        </w:rPr>
        <w:t xml:space="preserve">　　乙方应对承揽本工程所提供的资质、安全生产资格证书、安全生产条件等有关资料真实性负责。</w:t>
      </w:r>
      <w:r/>
    </w:p>
    <w:p>
      <w:pPr>
        <w:numPr>
          <w:ilvl w:val="0"/>
          <w:numId w:val="7"/>
        </w:numPr>
        <w:jc w:val="left"/>
        <w:spacing w:line="420" w:lineRule="exact"/>
        <w:widowControl/>
        <w:rPr>
          <w:rFonts w:ascii="宋体" w:hAnsi="宋体" w:cs="宋体"/>
          <w:b/>
          <w:bCs/>
          <w:szCs w:val="21"/>
        </w:rPr>
      </w:pPr>
      <w:r>
        <w:rPr>
          <w:rFonts w:hint="eastAsia" w:ascii="宋体" w:hAnsi="宋体" w:cs="宋体"/>
          <w:b/>
          <w:bCs/>
          <w:szCs w:val="21"/>
        </w:rPr>
        <w:t xml:space="preserve"> 现场负责人及安全生产管理人员：</w:t>
      </w:r>
      <w:r/>
    </w:p>
    <w:p>
      <w:pPr>
        <w:jc w:val="left"/>
        <w:spacing w:line="420" w:lineRule="exact"/>
        <w:widowControl/>
        <w:rPr>
          <w:rFonts w:ascii="宋体" w:hAnsi="宋体" w:cs="宋体"/>
          <w:szCs w:val="21"/>
        </w:rPr>
      </w:pPr>
      <w:r>
        <w:rPr>
          <w:rFonts w:hint="eastAsia" w:ascii="宋体" w:hAnsi="宋体" w:cs="宋体"/>
          <w:szCs w:val="21"/>
        </w:rPr>
        <w:t xml:space="preserve">　　乙方指定本工程项目经理为现场负责人；并落实专职安全生产管理人员。　　　　</w:t>
      </w:r>
      <w:r/>
    </w:p>
    <w:p>
      <w:pPr>
        <w:numPr>
          <w:ilvl w:val="0"/>
          <w:numId w:val="7"/>
        </w:numPr>
        <w:jc w:val="left"/>
        <w:spacing w:line="420" w:lineRule="exact"/>
        <w:widowControl/>
        <w:rPr>
          <w:rFonts w:ascii="宋体" w:hAnsi="宋体" w:cs="宋体"/>
          <w:b/>
          <w:szCs w:val="21"/>
        </w:rPr>
      </w:pPr>
      <w:r>
        <w:rPr>
          <w:rFonts w:hint="eastAsia" w:ascii="宋体" w:hAnsi="宋体" w:cs="宋体"/>
          <w:b/>
          <w:bCs/>
          <w:szCs w:val="21"/>
        </w:rPr>
        <w:t xml:space="preserve"> 甲方的责任和权利</w:t>
      </w:r>
      <w:r/>
    </w:p>
    <w:p>
      <w:pPr>
        <w:ind w:firstLine="420"/>
        <w:jc w:val="left"/>
        <w:spacing w:line="420" w:lineRule="exact"/>
        <w:widowControl/>
        <w:rPr>
          <w:rFonts w:ascii="宋体" w:hAnsi="宋体" w:cs="宋体"/>
          <w:szCs w:val="21"/>
        </w:rPr>
      </w:pPr>
      <w:r>
        <w:rPr>
          <w:rFonts w:hint="eastAsia" w:ascii="宋体" w:hAnsi="宋体" w:cs="宋体"/>
          <w:szCs w:val="21"/>
        </w:rPr>
        <w:t xml:space="preserve">1、甲方应要求乙方制定</w:t>
      </w:r>
      <w:r>
        <w:fldChar w:fldCharType="begin"/>
      </w:r>
      <w:r>
        <w:instrText xml:space="preserve"> HYPERLINK "http://www.hbsafety.cn/article/63/" \o "http://www.hbsafety.cn/article/63/" </w:instrText>
      </w:r>
      <w:r>
        <w:fldChar w:fldCharType="separate"/>
      </w:r>
      <w:r>
        <w:rPr>
          <w:rFonts w:hint="eastAsia" w:ascii="宋体" w:hAnsi="宋体" w:cs="宋体"/>
          <w:szCs w:val="21"/>
        </w:rPr>
        <w:t xml:space="preserve">施工安全</w:t>
      </w:r>
      <w:r>
        <w:rPr>
          <w:rFonts w:hint="eastAsia" w:ascii="宋体" w:hAnsi="宋体" w:cs="宋体"/>
          <w:szCs w:val="21"/>
        </w:rPr>
        <w:fldChar w:fldCharType="end"/>
      </w:r>
      <w:r>
        <w:rPr>
          <w:rFonts w:hint="eastAsia" w:ascii="宋体" w:hAnsi="宋体" w:cs="宋体"/>
          <w:szCs w:val="21"/>
        </w:rPr>
        <w:t xml:space="preserve">措施，在开始施工前报甲方备案。 </w:t>
      </w:r>
      <w:r/>
    </w:p>
    <w:p>
      <w:pPr>
        <w:ind w:firstLine="420"/>
        <w:jc w:val="left"/>
        <w:spacing w:line="420" w:lineRule="exact"/>
        <w:widowControl/>
        <w:rPr>
          <w:rFonts w:ascii="宋体" w:hAnsi="宋体" w:cs="宋体"/>
          <w:szCs w:val="21"/>
        </w:rPr>
      </w:pPr>
      <w:r>
        <w:rPr>
          <w:rFonts w:hint="eastAsia" w:ascii="宋体" w:hAnsi="宋体" w:cs="宋体"/>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jc w:val="left"/>
        <w:spacing w:line="420" w:lineRule="exact"/>
        <w:widowControl/>
        <w:rPr>
          <w:rFonts w:ascii="宋体" w:hAnsi="宋体" w:cs="宋体"/>
          <w:szCs w:val="21"/>
        </w:rPr>
      </w:pPr>
      <w:r>
        <w:rPr>
          <w:rFonts w:hint="eastAsia" w:ascii="宋体" w:hAnsi="宋体" w:cs="宋体"/>
          <w:szCs w:val="21"/>
        </w:rPr>
        <w:t xml:space="preserve">3、甲方指派本工程监理人及总监负责与乙方联系安全生产方面的工作。</w:t>
      </w:r>
      <w:r/>
    </w:p>
    <w:p>
      <w:pPr>
        <w:ind w:firstLine="420"/>
        <w:jc w:val="left"/>
        <w:spacing w:line="420" w:lineRule="exact"/>
        <w:widowControl/>
        <w:rPr>
          <w:rFonts w:ascii="宋体" w:hAnsi="宋体" w:cs="宋体"/>
          <w:szCs w:val="21"/>
        </w:rPr>
      </w:pPr>
      <w:r>
        <w:rPr>
          <w:rFonts w:hint="eastAsia" w:ascii="宋体" w:hAnsi="宋体" w:cs="宋体"/>
          <w:szCs w:val="21"/>
        </w:rPr>
        <w:t xml:space="preserve">4、乙方在施工中发生的人身、财产</w:t>
      </w:r>
      <w:r>
        <w:fldChar w:fldCharType="begin"/>
      </w:r>
      <w:r>
        <w:instrText xml:space="preserve"> HYPERLINK "http://www.hbsafety.cn/article/33/" \o "http://www.hbsafety.cn/article/33/" </w:instrText>
      </w:r>
      <w:r>
        <w:fldChar w:fldCharType="separate"/>
      </w:r>
      <w:r>
        <w:rPr>
          <w:rFonts w:hint="eastAsia" w:ascii="宋体" w:hAnsi="宋体" w:cs="宋体"/>
          <w:szCs w:val="21"/>
        </w:rPr>
        <w:t xml:space="preserve">事故</w:t>
      </w:r>
      <w:r>
        <w:rPr>
          <w:rFonts w:hint="eastAsia" w:ascii="宋体" w:hAnsi="宋体" w:cs="宋体"/>
          <w:szCs w:val="21"/>
        </w:rPr>
        <w:fldChar w:fldCharType="end"/>
      </w:r>
      <w:r>
        <w:rPr>
          <w:rFonts w:hint="eastAsia" w:ascii="宋体" w:hAnsi="宋体" w:cs="宋体"/>
          <w:szCs w:val="21"/>
        </w:rPr>
        <w:t xml:space="preserve">，甲方有责任负责调查、统计上报。乙方在施工中如发生国务院《特别重大</w:t>
      </w:r>
      <w:r>
        <w:fldChar w:fldCharType="begin"/>
      </w:r>
      <w:r>
        <w:instrText xml:space="preserve"> HYPERLINK "http://www.hbsafety.cn/article/33/" \o "http://www.hbsafety.cn/article/33/" </w:instrText>
      </w:r>
      <w:r>
        <w:fldChar w:fldCharType="separate"/>
      </w:r>
      <w:r>
        <w:rPr>
          <w:rFonts w:hint="eastAsia" w:ascii="宋体" w:hAnsi="宋体" w:cs="宋体"/>
          <w:szCs w:val="21"/>
        </w:rPr>
        <w:t xml:space="preserve">事故</w:t>
      </w:r>
      <w:r>
        <w:rPr>
          <w:rFonts w:hint="eastAsia" w:ascii="宋体" w:hAnsi="宋体" w:cs="宋体"/>
          <w:szCs w:val="21"/>
        </w:rPr>
        <w:fldChar w:fldCharType="end"/>
      </w:r>
      <w:r>
        <w:rPr>
          <w:rFonts w:hint="eastAsia" w:ascii="宋体" w:hAnsi="宋体" w:cs="宋体"/>
          <w:szCs w:val="21"/>
        </w:rPr>
        <w:t xml:space="preserve">调查程序暂行规定》所规定的特大</w:t>
      </w:r>
      <w:r>
        <w:fldChar w:fldCharType="begin"/>
      </w:r>
      <w:r>
        <w:instrText xml:space="preserve"> HYPERLINK "http://www.hbsafety.cn/article/33/" \o "http://www.hbsafety.cn/article/33/" </w:instrText>
      </w:r>
      <w:r>
        <w:fldChar w:fldCharType="separate"/>
      </w:r>
      <w:r>
        <w:rPr>
          <w:rFonts w:hint="eastAsia" w:ascii="宋体" w:hAnsi="宋体" w:cs="宋体"/>
          <w:szCs w:val="21"/>
        </w:rPr>
        <w:t xml:space="preserve">事故</w:t>
      </w:r>
      <w:r>
        <w:rPr>
          <w:rFonts w:hint="eastAsia" w:ascii="宋体" w:hAnsi="宋体" w:cs="宋体"/>
          <w:szCs w:val="21"/>
        </w:rPr>
        <w:fldChar w:fldCharType="end"/>
      </w:r>
      <w:r>
        <w:rPr>
          <w:rFonts w:hint="eastAsia" w:ascii="宋体" w:hAnsi="宋体" w:cs="宋体"/>
          <w:szCs w:val="21"/>
        </w:rPr>
        <w:t xml:space="preserve">，甲方有权督促乙方立即通知当地政府和公安部门，要求派人保护现场；并有权要求乙方提供</w:t>
      </w:r>
      <w:r>
        <w:fldChar w:fldCharType="begin"/>
      </w:r>
      <w:r>
        <w:instrText xml:space="preserve"> HYPERLINK "http://www.hbsafety.cn/article/33/" \o "http://www.hbsafety.cn/article/33/" </w:instrText>
      </w:r>
      <w:r>
        <w:fldChar w:fldCharType="separate"/>
      </w:r>
      <w:r>
        <w:rPr>
          <w:rFonts w:hint="eastAsia" w:ascii="宋体" w:hAnsi="宋体" w:cs="宋体"/>
          <w:szCs w:val="21"/>
        </w:rPr>
        <w:t xml:space="preserve">事故</w:t>
      </w:r>
      <w:r>
        <w:rPr>
          <w:rFonts w:hint="eastAsia" w:ascii="宋体" w:hAnsi="宋体" w:cs="宋体"/>
          <w:szCs w:val="21"/>
        </w:rPr>
        <w:fldChar w:fldCharType="end"/>
      </w:r>
      <w:r>
        <w:rPr>
          <w:rFonts w:hint="eastAsia" w:ascii="宋体" w:hAnsi="宋体" w:cs="宋体"/>
          <w:szCs w:val="21"/>
        </w:rPr>
        <w:t xml:space="preserve">调查书面结论及处理意见。</w:t>
      </w:r>
      <w:r/>
    </w:p>
    <w:p>
      <w:pPr>
        <w:ind w:firstLine="420"/>
        <w:jc w:val="left"/>
        <w:spacing w:line="420" w:lineRule="exact"/>
        <w:widowControl/>
        <w:rPr>
          <w:rFonts w:ascii="宋体" w:hAnsi="宋体" w:cs="宋体"/>
          <w:szCs w:val="21"/>
        </w:rPr>
      </w:pPr>
      <w:r>
        <w:rPr>
          <w:rFonts w:hint="eastAsia" w:ascii="宋体" w:hAnsi="宋体" w:cs="宋体"/>
          <w:szCs w:val="21"/>
        </w:rPr>
        <w:t xml:space="preserve">5、甲方不得要求乙方违反</w:t>
      </w:r>
      <w:r>
        <w:fldChar w:fldCharType="begin"/>
      </w:r>
      <w:r>
        <w:instrText xml:space="preserve"> HYPERLINK "http://www.hbsafety.cn/article/12/" \o "http://www.hbsafety.cn/article/12/" </w:instrText>
      </w:r>
      <w:r>
        <w:fldChar w:fldCharType="separate"/>
      </w:r>
      <w:r>
        <w:rPr>
          <w:rFonts w:hint="eastAsia" w:ascii="宋体" w:hAnsi="宋体" w:cs="宋体"/>
          <w:szCs w:val="21"/>
        </w:rPr>
        <w:t xml:space="preserve">安全管理</w:t>
      </w:r>
      <w:r>
        <w:rPr>
          <w:rFonts w:hint="eastAsia" w:ascii="宋体" w:hAnsi="宋体" w:cs="宋体"/>
          <w:szCs w:val="21"/>
        </w:rPr>
        <w:fldChar w:fldCharType="end"/>
      </w:r>
      <w:r>
        <w:rPr>
          <w:rFonts w:hint="eastAsia" w:ascii="宋体" w:hAnsi="宋体" w:cs="宋体"/>
          <w:szCs w:val="21"/>
        </w:rPr>
        <w:t xml:space="preserve">规定进行施工。由此而导致的</w:t>
      </w:r>
      <w:r>
        <w:fldChar w:fldCharType="begin"/>
      </w:r>
      <w:r>
        <w:instrText xml:space="preserve"> HYPERLINK "http://www.hbsafety.cn/article/33/" \o "http://www.hbsafety.cn/article/33/" </w:instrText>
      </w:r>
      <w:r>
        <w:fldChar w:fldCharType="separate"/>
      </w:r>
      <w:r>
        <w:rPr>
          <w:rFonts w:hint="eastAsia" w:ascii="宋体" w:hAnsi="宋体" w:cs="宋体"/>
          <w:szCs w:val="21"/>
        </w:rPr>
        <w:t xml:space="preserve">事故</w:t>
      </w:r>
      <w:r>
        <w:rPr>
          <w:rFonts w:hint="eastAsia" w:ascii="宋体" w:hAnsi="宋体" w:cs="宋体"/>
          <w:szCs w:val="21"/>
        </w:rPr>
        <w:fldChar w:fldCharType="end"/>
      </w:r>
      <w:r>
        <w:rPr>
          <w:rFonts w:hint="eastAsia" w:ascii="宋体" w:hAnsi="宋体" w:cs="宋体"/>
          <w:szCs w:val="21"/>
        </w:rPr>
        <w:t xml:space="preserve">由甲方承担责任。</w:t>
      </w:r>
      <w:r/>
    </w:p>
    <w:p>
      <w:pPr>
        <w:ind w:firstLine="420"/>
        <w:jc w:val="left"/>
        <w:spacing w:line="420" w:lineRule="exact"/>
        <w:widowControl/>
        <w:rPr>
          <w:rFonts w:ascii="宋体" w:hAnsi="宋体" w:cs="宋体"/>
          <w:szCs w:val="21"/>
        </w:rPr>
      </w:pPr>
      <w:r>
        <w:rPr>
          <w:rFonts w:hint="eastAsia" w:ascii="宋体" w:hAnsi="宋体" w:cs="宋体"/>
          <w:szCs w:val="21"/>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7"/>
        </w:numPr>
        <w:jc w:val="left"/>
        <w:spacing w:line="420" w:lineRule="exact"/>
        <w:widowControl/>
        <w:rPr>
          <w:rFonts w:ascii="宋体" w:hAnsi="宋体" w:cs="宋体"/>
          <w:b/>
          <w:bCs/>
          <w:szCs w:val="21"/>
        </w:rPr>
      </w:pPr>
      <w:r>
        <w:rPr>
          <w:rFonts w:hint="eastAsia" w:ascii="宋体" w:hAnsi="宋体" w:cs="宋体"/>
          <w:b/>
          <w:bCs/>
          <w:szCs w:val="21"/>
        </w:rPr>
        <w:t xml:space="preserve"> 乙方的责任和权利</w:t>
      </w:r>
      <w:r/>
    </w:p>
    <w:p>
      <w:pPr>
        <w:ind w:firstLine="420"/>
        <w:jc w:val="left"/>
        <w:spacing w:line="420" w:lineRule="exact"/>
        <w:widowControl/>
        <w:rPr>
          <w:rFonts w:ascii="宋体" w:hAnsi="宋体" w:cs="宋体"/>
          <w:szCs w:val="21"/>
        </w:rPr>
      </w:pPr>
      <w:r>
        <w:rPr>
          <w:rFonts w:hint="eastAsia" w:ascii="宋体" w:hAnsi="宋体" w:cs="宋体"/>
          <w:szCs w:val="21"/>
        </w:rPr>
        <w:t xml:space="preserve">1、乙方负责人是安全生产的第一责任人，对本工程的安全生产负全责。</w:t>
      </w:r>
      <w:r/>
    </w:p>
    <w:p>
      <w:pPr>
        <w:ind w:firstLine="420"/>
        <w:jc w:val="left"/>
        <w:spacing w:line="420" w:lineRule="exact"/>
        <w:widowControl/>
        <w:rPr>
          <w:rFonts w:ascii="宋体" w:hAnsi="宋体" w:cs="宋体"/>
          <w:szCs w:val="21"/>
        </w:rPr>
      </w:pPr>
      <w:r>
        <w:rPr>
          <w:rFonts w:hint="eastAsia" w:ascii="宋体" w:hAnsi="宋体" w:cs="宋体"/>
          <w:szCs w:val="21"/>
        </w:rPr>
        <w:t xml:space="preserve">2、乙方的安全目标应与甲方总体安全目标相一致。</w:t>
      </w:r>
      <w:r/>
    </w:p>
    <w:p>
      <w:pPr>
        <w:ind w:firstLine="420"/>
        <w:jc w:val="left"/>
        <w:spacing w:line="420" w:lineRule="exact"/>
        <w:widowControl/>
        <w:rPr>
          <w:rFonts w:ascii="宋体" w:hAnsi="宋体" w:cs="宋体"/>
          <w:szCs w:val="21"/>
        </w:rPr>
      </w:pPr>
      <w:r>
        <w:rPr>
          <w:rFonts w:hint="eastAsia" w:ascii="宋体" w:hAnsi="宋体" w:cs="宋体"/>
          <w:szCs w:val="21"/>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widowControl/>
        <w:rPr>
          <w:rFonts w:ascii="宋体" w:hAnsi="宋体" w:cs="宋体"/>
          <w:szCs w:val="21"/>
        </w:rPr>
      </w:pPr>
      <w:r>
        <w:rPr>
          <w:rFonts w:hint="eastAsia" w:ascii="宋体" w:hAnsi="宋体" w:cs="宋体"/>
          <w:szCs w:val="21"/>
        </w:rPr>
        <w:t xml:space="preserve">4、乙方单位的主要负责人对本单位安全生产工作负有下列职责：</w:t>
      </w:r>
      <w:r/>
    </w:p>
    <w:p>
      <w:pPr>
        <w:numPr>
          <w:ilvl w:val="0"/>
          <w:numId w:val="8"/>
        </w:numPr>
        <w:jc w:val="left"/>
        <w:spacing w:line="420" w:lineRule="exact"/>
        <w:widowControl/>
        <w:rPr>
          <w:rFonts w:ascii="宋体" w:hAnsi="宋体" w:cs="宋体"/>
          <w:szCs w:val="21"/>
        </w:rPr>
      </w:pPr>
      <w:r>
        <w:rPr>
          <w:rFonts w:hint="eastAsia" w:ascii="宋体" w:hAnsi="宋体" w:cs="宋体"/>
          <w:szCs w:val="21"/>
        </w:rPr>
        <w:t xml:space="preserve">建立、健全本单位安全生产责任制；</w:t>
      </w:r>
      <w:r/>
    </w:p>
    <w:p>
      <w:pPr>
        <w:numPr>
          <w:ilvl w:val="0"/>
          <w:numId w:val="8"/>
        </w:numPr>
        <w:jc w:val="left"/>
        <w:spacing w:line="420" w:lineRule="exact"/>
        <w:widowControl/>
        <w:rPr>
          <w:rFonts w:ascii="宋体" w:hAnsi="宋体" w:cs="宋体"/>
          <w:szCs w:val="21"/>
        </w:rPr>
      </w:pPr>
      <w:r>
        <w:rPr>
          <w:rFonts w:hint="eastAsia" w:ascii="宋体" w:hAnsi="宋体" w:cs="宋体"/>
          <w:szCs w:val="21"/>
        </w:rPr>
        <w:t xml:space="preserve">建立健全安全生产保证体系及安全组织机构，设立专职安全生产管理人员，建立健全现场安全责任制和消防安全责任制度。</w:t>
      </w:r>
      <w:r/>
    </w:p>
    <w:p>
      <w:pPr>
        <w:numPr>
          <w:ilvl w:val="0"/>
          <w:numId w:val="8"/>
        </w:numPr>
        <w:jc w:val="left"/>
        <w:spacing w:line="420" w:lineRule="exact"/>
        <w:widowControl/>
        <w:rPr>
          <w:rFonts w:ascii="宋体" w:hAnsi="宋体" w:cs="宋体"/>
          <w:szCs w:val="21"/>
        </w:rPr>
      </w:pPr>
      <w:r>
        <w:rPr>
          <w:rFonts w:hint="eastAsia" w:ascii="宋体" w:hAnsi="宋体" w:cs="宋体"/>
          <w:szCs w:val="21"/>
        </w:rPr>
        <w:t xml:space="preserve">组织制定本单位安全生产规章  制度和操作规程；</w:t>
      </w:r>
      <w:r/>
    </w:p>
    <w:p>
      <w:pPr>
        <w:numPr>
          <w:ilvl w:val="0"/>
          <w:numId w:val="8"/>
        </w:numPr>
        <w:jc w:val="left"/>
        <w:spacing w:line="420" w:lineRule="exact"/>
        <w:widowControl/>
        <w:rPr>
          <w:rFonts w:ascii="宋体" w:hAnsi="宋体" w:cs="宋体"/>
          <w:szCs w:val="21"/>
        </w:rPr>
      </w:pPr>
      <w:r>
        <w:rPr>
          <w:rFonts w:hint="eastAsia" w:ascii="宋体" w:hAnsi="宋体" w:cs="宋体"/>
          <w:szCs w:val="21"/>
        </w:rPr>
        <w:t xml:space="preserve">组织制定并实施本单位安全生产教育和培训计划；</w:t>
      </w:r>
      <w:r/>
    </w:p>
    <w:p>
      <w:pPr>
        <w:numPr>
          <w:ilvl w:val="0"/>
          <w:numId w:val="8"/>
        </w:numPr>
        <w:jc w:val="left"/>
        <w:spacing w:line="420" w:lineRule="exact"/>
        <w:widowControl/>
        <w:rPr>
          <w:rFonts w:ascii="宋体" w:hAnsi="宋体" w:cs="宋体"/>
          <w:szCs w:val="21"/>
        </w:rPr>
      </w:pPr>
      <w:r>
        <w:rPr>
          <w:rFonts w:hint="eastAsia" w:ascii="宋体" w:hAnsi="宋体" w:cs="宋体"/>
          <w:szCs w:val="21"/>
        </w:rPr>
        <w:t xml:space="preserve">保证本单位安全生产投入的有效实施；</w:t>
      </w:r>
      <w:r/>
    </w:p>
    <w:p>
      <w:pPr>
        <w:numPr>
          <w:ilvl w:val="0"/>
          <w:numId w:val="8"/>
        </w:numPr>
        <w:jc w:val="left"/>
        <w:spacing w:line="420" w:lineRule="exact"/>
        <w:widowControl/>
        <w:rPr>
          <w:rFonts w:ascii="宋体" w:hAnsi="宋体" w:cs="宋体"/>
          <w:szCs w:val="21"/>
        </w:rPr>
      </w:pPr>
      <w:r>
        <w:rPr>
          <w:rFonts w:hint="eastAsia" w:ascii="宋体" w:hAnsi="宋体" w:cs="宋体"/>
          <w:szCs w:val="21"/>
        </w:rPr>
        <w:t xml:space="preserve">督促、检查本单位的安全生产工作，及时消除生产安全事故隐患；</w:t>
      </w:r>
      <w:r/>
    </w:p>
    <w:p>
      <w:pPr>
        <w:numPr>
          <w:ilvl w:val="0"/>
          <w:numId w:val="8"/>
        </w:numPr>
        <w:jc w:val="left"/>
        <w:spacing w:line="420" w:lineRule="exact"/>
        <w:widowControl/>
        <w:rPr>
          <w:rFonts w:ascii="宋体" w:hAnsi="宋体" w:cs="宋体"/>
          <w:szCs w:val="21"/>
        </w:rPr>
      </w:pPr>
      <w:r>
        <w:rPr>
          <w:rFonts w:hint="eastAsia" w:ascii="宋体" w:hAnsi="宋体" w:cs="宋体"/>
          <w:szCs w:val="21"/>
        </w:rPr>
        <w:t xml:space="preserve">组织制定并实施本单位的生产安全事故应急救援预案；</w:t>
      </w:r>
      <w:r/>
    </w:p>
    <w:p>
      <w:pPr>
        <w:numPr>
          <w:ilvl w:val="0"/>
          <w:numId w:val="8"/>
        </w:numPr>
        <w:jc w:val="left"/>
        <w:spacing w:line="420" w:lineRule="exact"/>
        <w:widowControl/>
        <w:rPr>
          <w:rFonts w:ascii="宋体" w:hAnsi="宋体" w:cs="宋体"/>
          <w:szCs w:val="21"/>
        </w:rPr>
      </w:pPr>
      <w:r>
        <w:rPr>
          <w:rFonts w:hint="eastAsia" w:ascii="宋体" w:hAnsi="宋体" w:cs="宋体"/>
          <w:szCs w:val="21"/>
        </w:rPr>
        <w:t xml:space="preserve">及时、如实报告生产安全事故。</w:t>
      </w:r>
      <w:r/>
    </w:p>
    <w:p>
      <w:pPr>
        <w:ind w:firstLine="420"/>
        <w:jc w:val="left"/>
        <w:spacing w:line="420" w:lineRule="exact"/>
        <w:widowControl/>
        <w:rPr>
          <w:rFonts w:ascii="宋体" w:hAnsi="宋体" w:cs="宋体"/>
          <w:szCs w:val="21"/>
        </w:rPr>
      </w:pPr>
      <w:r>
        <w:rPr>
          <w:rFonts w:hint="eastAsia" w:ascii="宋体" w:hAnsi="宋体" w:cs="宋体"/>
          <w:szCs w:val="21"/>
        </w:rPr>
        <w:t xml:space="preserve">5、严格执行甲方的安全生产管理制度及甲方的质量、职业健康安全、环境管理体系标准。遵守国家有关法律、法规、国家标准或行业标准和安全技术操作规程。</w:t>
      </w:r>
      <w:r/>
    </w:p>
    <w:p>
      <w:pPr>
        <w:ind w:firstLine="420"/>
        <w:jc w:val="left"/>
        <w:spacing w:line="420" w:lineRule="exact"/>
        <w:widowControl/>
        <w:rPr>
          <w:rFonts w:ascii="宋体" w:hAnsi="宋体" w:cs="宋体"/>
          <w:szCs w:val="21"/>
        </w:rPr>
      </w:pPr>
      <w:r>
        <w:rPr>
          <w:rFonts w:hint="eastAsia" w:ascii="宋体" w:hAnsi="宋体" w:cs="宋体"/>
          <w:szCs w:val="21"/>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jc w:val="left"/>
        <w:spacing w:line="420" w:lineRule="exact"/>
        <w:widowControl/>
        <w:rPr>
          <w:rFonts w:ascii="宋体" w:hAnsi="宋体" w:cs="宋体"/>
          <w:szCs w:val="21"/>
        </w:rPr>
      </w:pPr>
      <w:r>
        <w:rPr>
          <w:rFonts w:hint="eastAsia" w:ascii="宋体" w:hAnsi="宋体" w:cs="宋体"/>
          <w:szCs w:val="21"/>
        </w:rPr>
        <w:t xml:space="preserve">7、乙方应当具备安全生产条件所必需的资金投入，由乙方单位的决策机构、主要负责人或者个人经营的投资人予以保证，并对由于安全生产所必需的资金不足导致的后果承担责任。</w:t>
      </w:r>
      <w:r/>
    </w:p>
    <w:p>
      <w:pPr>
        <w:ind w:firstLine="420"/>
        <w:jc w:val="left"/>
        <w:spacing w:line="420" w:lineRule="exact"/>
        <w:widowControl/>
        <w:rPr>
          <w:rFonts w:ascii="宋体" w:hAnsi="宋体" w:cs="宋体"/>
          <w:szCs w:val="21"/>
        </w:rPr>
      </w:pPr>
      <w:r>
        <w:rPr>
          <w:rFonts w:hint="eastAsia" w:ascii="宋体" w:hAnsi="宋体" w:cs="宋体"/>
          <w:szCs w:val="21"/>
        </w:rPr>
        <w:t xml:space="preserve">8、乙方的项目负责人、专职安全生产管理人员和特种作业人员应按照国家有关规定经过相关培训，取得相应资格，并在现有的资质等级许可的范围内承揽工程。持岗位证上岗。</w:t>
      </w:r>
      <w:r/>
    </w:p>
    <w:p>
      <w:pPr>
        <w:ind w:firstLine="420"/>
        <w:jc w:val="left"/>
        <w:spacing w:line="420" w:lineRule="exact"/>
        <w:widowControl/>
        <w:rPr>
          <w:rFonts w:ascii="宋体" w:hAnsi="宋体" w:cs="宋体"/>
          <w:szCs w:val="21"/>
        </w:rPr>
      </w:pPr>
      <w:r>
        <w:rPr>
          <w:rFonts w:hint="eastAsia" w:ascii="宋体" w:hAnsi="宋体" w:cs="宋体"/>
          <w:szCs w:val="21"/>
        </w:rPr>
        <w:t xml:space="preserve">9、乙方单位的安全管理机构以及安全生产管理人员履行下列职责：</w:t>
      </w:r>
      <w:r/>
    </w:p>
    <w:p>
      <w:pPr>
        <w:numPr>
          <w:ilvl w:val="0"/>
          <w:numId w:val="9"/>
        </w:numPr>
        <w:jc w:val="left"/>
        <w:spacing w:line="420" w:lineRule="exact"/>
        <w:widowControl/>
        <w:rPr>
          <w:rFonts w:ascii="宋体" w:hAnsi="宋体" w:cs="宋体"/>
          <w:szCs w:val="21"/>
        </w:rPr>
      </w:pPr>
      <w:r>
        <w:rPr>
          <w:rFonts w:hint="eastAsia" w:ascii="宋体" w:hAnsi="宋体" w:cs="宋体"/>
          <w:szCs w:val="21"/>
        </w:rPr>
        <w:t xml:space="preserve">组织或者参与拟订本项目安全生产规章制度、操作规程和生产安全事故应急救援预案；</w:t>
      </w:r>
      <w:r/>
    </w:p>
    <w:p>
      <w:pPr>
        <w:numPr>
          <w:ilvl w:val="0"/>
          <w:numId w:val="9"/>
        </w:numPr>
        <w:jc w:val="left"/>
        <w:spacing w:line="420" w:lineRule="exact"/>
        <w:widowControl/>
        <w:rPr>
          <w:rFonts w:ascii="宋体" w:hAnsi="宋体" w:cs="宋体"/>
          <w:szCs w:val="21"/>
        </w:rPr>
      </w:pPr>
      <w:r>
        <w:rPr>
          <w:rFonts w:hint="eastAsia" w:ascii="宋体" w:hAnsi="宋体" w:cs="宋体"/>
          <w:szCs w:val="21"/>
        </w:rPr>
        <w:t xml:space="preserve">组织或者参与本项目安全生产教育和培训，如实记录安全生产教育和培训情况；</w:t>
      </w:r>
      <w:r/>
    </w:p>
    <w:p>
      <w:pPr>
        <w:numPr>
          <w:ilvl w:val="0"/>
          <w:numId w:val="9"/>
        </w:numPr>
        <w:jc w:val="left"/>
        <w:spacing w:line="420" w:lineRule="exact"/>
        <w:widowControl/>
        <w:rPr>
          <w:rFonts w:ascii="宋体" w:hAnsi="宋体" w:cs="宋体"/>
          <w:szCs w:val="21"/>
        </w:rPr>
      </w:pPr>
      <w:r>
        <w:rPr>
          <w:rFonts w:hint="eastAsia" w:ascii="宋体" w:hAnsi="宋体" w:cs="宋体"/>
          <w:szCs w:val="21"/>
        </w:rPr>
        <w:t xml:space="preserve">督促落实本项目重大危险源的安全管理措施；</w:t>
      </w:r>
      <w:r/>
    </w:p>
    <w:p>
      <w:pPr>
        <w:numPr>
          <w:ilvl w:val="0"/>
          <w:numId w:val="9"/>
        </w:numPr>
        <w:jc w:val="left"/>
        <w:spacing w:line="420" w:lineRule="exact"/>
        <w:widowControl/>
        <w:rPr>
          <w:rFonts w:ascii="宋体" w:hAnsi="宋体" w:cs="宋体"/>
          <w:szCs w:val="21"/>
        </w:rPr>
      </w:pPr>
      <w:r>
        <w:rPr>
          <w:rFonts w:hint="eastAsia" w:ascii="宋体" w:hAnsi="宋体" w:cs="宋体"/>
          <w:szCs w:val="21"/>
        </w:rPr>
        <w:t xml:space="preserve">组织或者参与本项目应急救援演练；</w:t>
      </w:r>
      <w:r/>
    </w:p>
    <w:p>
      <w:pPr>
        <w:numPr>
          <w:ilvl w:val="0"/>
          <w:numId w:val="9"/>
        </w:numPr>
        <w:widowControl/>
        <w:rPr>
          <w:rFonts w:ascii="宋体" w:hAnsi="宋体" w:cs="宋体"/>
          <w:szCs w:val="21"/>
        </w:rPr>
      </w:pPr>
      <w:r>
        <w:rPr>
          <w:rFonts w:hint="eastAsia" w:ascii="宋体" w:hAnsi="宋体" w:cs="宋体"/>
          <w:szCs w:val="21"/>
        </w:rPr>
        <w:t xml:space="preserve">检查本项目的安全生产状况，及时排查生产安全事故隐患，提出改进安全生产管理的建议；</w:t>
      </w:r>
      <w:r/>
    </w:p>
    <w:p>
      <w:pPr>
        <w:numPr>
          <w:ilvl w:val="0"/>
          <w:numId w:val="9"/>
        </w:numPr>
        <w:jc w:val="left"/>
        <w:spacing w:line="420" w:lineRule="exact"/>
        <w:widowControl/>
        <w:rPr>
          <w:rFonts w:ascii="宋体" w:hAnsi="宋体" w:cs="宋体"/>
          <w:szCs w:val="21"/>
        </w:rPr>
      </w:pPr>
      <w:r>
        <w:rPr>
          <w:rFonts w:hint="eastAsia" w:ascii="宋体" w:hAnsi="宋体" w:cs="宋体"/>
          <w:szCs w:val="21"/>
        </w:rPr>
        <w:t xml:space="preserve">制止和纠正违章指挥、强令冒险作业、违反操作规程的行为；</w:t>
      </w:r>
      <w:r/>
    </w:p>
    <w:p>
      <w:pPr>
        <w:numPr>
          <w:ilvl w:val="0"/>
          <w:numId w:val="9"/>
        </w:numPr>
        <w:jc w:val="left"/>
        <w:spacing w:line="420" w:lineRule="exact"/>
        <w:widowControl/>
        <w:rPr>
          <w:rFonts w:ascii="宋体" w:hAnsi="宋体" w:cs="宋体"/>
          <w:szCs w:val="21"/>
        </w:rPr>
      </w:pPr>
      <w:r>
        <w:rPr>
          <w:rFonts w:hint="eastAsia" w:ascii="宋体" w:hAnsi="宋体" w:cs="宋体"/>
          <w:szCs w:val="21"/>
        </w:rPr>
        <w:t xml:space="preserve">督促落实本项目安全生产整改措施。</w:t>
      </w:r>
      <w:r/>
    </w:p>
    <w:p>
      <w:pPr>
        <w:ind w:firstLine="420"/>
        <w:jc w:val="left"/>
        <w:spacing w:line="420" w:lineRule="exact"/>
        <w:widowControl/>
        <w:rPr>
          <w:rFonts w:ascii="宋体" w:hAnsi="宋体" w:cs="宋体"/>
          <w:szCs w:val="21"/>
        </w:rPr>
      </w:pPr>
      <w:r>
        <w:rPr>
          <w:rFonts w:hint="eastAsia" w:ascii="宋体" w:hAnsi="宋体" w:cs="宋体"/>
          <w:szCs w:val="21"/>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jc w:val="left"/>
        <w:spacing w:line="420" w:lineRule="exact"/>
        <w:widowControl/>
        <w:rPr>
          <w:rFonts w:ascii="宋体" w:hAnsi="宋体" w:cs="宋体"/>
          <w:szCs w:val="21"/>
        </w:rPr>
      </w:pPr>
      <w:r>
        <w:rPr>
          <w:rFonts w:hint="eastAsia" w:ascii="宋体" w:hAnsi="宋体" w:cs="宋体"/>
          <w:szCs w:val="21"/>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firstLine="420"/>
        <w:jc w:val="left"/>
        <w:spacing w:line="420" w:lineRule="exact"/>
        <w:widowControl/>
        <w:rPr>
          <w:rFonts w:ascii="宋体" w:hAnsi="宋体" w:cs="宋体"/>
          <w:szCs w:val="21"/>
        </w:rPr>
      </w:pPr>
      <w:r>
        <w:rPr>
          <w:rFonts w:hint="eastAsia" w:ascii="宋体" w:hAnsi="宋体" w:cs="宋体"/>
          <w:szCs w:val="21"/>
        </w:rPr>
        <w:t xml:space="preserve">12、乙方应当在有较大危险因素的生产经营场所和有关设施、设备上，设置明显的安全警示标志。</w:t>
      </w:r>
      <w:r/>
    </w:p>
    <w:p>
      <w:pPr>
        <w:ind w:firstLine="420"/>
        <w:jc w:val="left"/>
        <w:spacing w:line="420" w:lineRule="exact"/>
        <w:widowControl/>
        <w:rPr>
          <w:rFonts w:ascii="宋体" w:hAnsi="宋体" w:cs="宋体"/>
          <w:szCs w:val="21"/>
        </w:rPr>
      </w:pPr>
      <w:r>
        <w:rPr>
          <w:rFonts w:hint="eastAsia" w:ascii="宋体" w:hAnsi="宋体" w:cs="宋体"/>
          <w:szCs w:val="21"/>
        </w:rPr>
        <w:t xml:space="preserve">13、乙方必须依法参加工伤保险，为从业人员缴纳保险费，为从事危险作业的人员办理意外伤害保险，支付保险费，并将保单复印件交给甲方备查。</w:t>
      </w:r>
      <w:r/>
    </w:p>
    <w:p>
      <w:pPr>
        <w:ind w:firstLine="420"/>
        <w:jc w:val="left"/>
        <w:spacing w:line="420" w:lineRule="exact"/>
        <w:widowControl/>
        <w:rPr>
          <w:rFonts w:ascii="宋体" w:hAnsi="宋体" w:cs="宋体"/>
          <w:szCs w:val="21"/>
        </w:rPr>
      </w:pPr>
      <w:r>
        <w:rPr>
          <w:rFonts w:hint="eastAsia" w:ascii="宋体" w:hAnsi="宋体" w:cs="宋体"/>
          <w:szCs w:val="21"/>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20"/>
        <w:jc w:val="left"/>
        <w:spacing w:line="420" w:lineRule="exact"/>
        <w:widowControl/>
        <w:rPr>
          <w:rFonts w:ascii="宋体" w:hAnsi="宋体" w:cs="宋体"/>
          <w:szCs w:val="21"/>
        </w:rPr>
      </w:pPr>
      <w:r>
        <w:rPr>
          <w:rFonts w:hint="eastAsia" w:ascii="宋体" w:hAnsi="宋体" w:cs="宋体"/>
          <w:szCs w:val="21"/>
        </w:rPr>
        <w:t xml:space="preserve">15、施工过程中对人的不安全行为，物的不安全状态，作业环境的不安全因素和管理缺陷进行控制。严格按照安全施工要求进行施工，杜绝强令员工冒险作业和违章作业现象出现。</w:t>
      </w:r>
      <w:r/>
    </w:p>
    <w:p>
      <w:pPr>
        <w:ind w:firstLine="420"/>
        <w:jc w:val="left"/>
        <w:spacing w:line="420" w:lineRule="exact"/>
        <w:widowControl/>
        <w:rPr>
          <w:rFonts w:ascii="宋体" w:hAnsi="宋体" w:cs="宋体"/>
          <w:szCs w:val="21"/>
        </w:rPr>
      </w:pPr>
      <w:r>
        <w:rPr>
          <w:rFonts w:hint="eastAsia" w:ascii="宋体" w:hAnsi="宋体" w:cs="宋体"/>
          <w:szCs w:val="21"/>
        </w:rPr>
        <w:t xml:space="preserve">16、乙方施工现场的安全控制由乙方单位负责人负责。服从监理人、发包人、建设单位对施工现场的安全管理。</w:t>
      </w:r>
      <w:r/>
    </w:p>
    <w:p>
      <w:pPr>
        <w:ind w:firstLine="420"/>
        <w:jc w:val="left"/>
        <w:spacing w:line="420" w:lineRule="exact"/>
        <w:widowControl/>
        <w:rPr>
          <w:rFonts w:ascii="宋体" w:hAnsi="宋体" w:cs="宋体"/>
          <w:szCs w:val="21"/>
        </w:rPr>
      </w:pPr>
      <w:r>
        <w:rPr>
          <w:rFonts w:hint="eastAsia" w:ascii="宋体" w:hAnsi="宋体" w:cs="宋体"/>
          <w:szCs w:val="21"/>
        </w:rPr>
        <w:t xml:space="preserve">17、乙方不得将生产经营项目、场所、设备发包或者出租给不具备安全生产条件或者相应资质的单位或者个人。 </w:t>
      </w:r>
      <w:r/>
    </w:p>
    <w:p>
      <w:pPr>
        <w:ind w:firstLine="420"/>
        <w:jc w:val="left"/>
        <w:spacing w:line="420" w:lineRule="exact"/>
        <w:widowControl/>
        <w:rPr>
          <w:rFonts w:ascii="宋体" w:hAnsi="宋体" w:cs="宋体"/>
          <w:szCs w:val="21"/>
        </w:rPr>
      </w:pPr>
      <w:r>
        <w:rPr>
          <w:rFonts w:hint="eastAsia" w:ascii="宋体" w:hAnsi="宋体" w:cs="宋体"/>
          <w:szCs w:val="21"/>
        </w:rPr>
        <w:t xml:space="preserve">18、按部颁JGJ59-99标准要求对施工现场进行有效控制。如有严重违反JGJ59-99标准保证项目条款，甲方单位有权提出停工并罚款。</w:t>
      </w:r>
      <w:r/>
    </w:p>
    <w:p>
      <w:pPr>
        <w:ind w:firstLine="420"/>
        <w:jc w:val="left"/>
        <w:spacing w:line="420" w:lineRule="exact"/>
        <w:widowControl/>
        <w:rPr>
          <w:rFonts w:ascii="宋体" w:hAnsi="宋体" w:cs="宋体"/>
          <w:szCs w:val="21"/>
        </w:rPr>
      </w:pPr>
      <w:r>
        <w:rPr>
          <w:rFonts w:hint="eastAsia" w:ascii="宋体" w:hAnsi="宋体" w:cs="宋体"/>
          <w:szCs w:val="21"/>
        </w:rPr>
        <w:t xml:space="preserve">19、平时进行安全检查，对安全隐患及时整改。对甲方单位签发的安全检查整改通知单应无条件地整改。</w:t>
      </w:r>
      <w:r/>
    </w:p>
    <w:p>
      <w:pPr>
        <w:ind w:firstLine="420"/>
        <w:jc w:val="left"/>
        <w:spacing w:line="420" w:lineRule="exact"/>
        <w:widowControl/>
        <w:rPr>
          <w:rFonts w:ascii="宋体" w:hAnsi="宋体" w:cs="宋体"/>
          <w:szCs w:val="21"/>
        </w:rPr>
      </w:pPr>
      <w:r>
        <w:rPr>
          <w:rFonts w:hint="eastAsia" w:ascii="宋体" w:hAnsi="宋体" w:cs="宋体"/>
          <w:szCs w:val="21"/>
        </w:rPr>
        <w:t xml:space="preserve">20、乙方有权对甲方的安全管理提出合理化建议。</w:t>
      </w:r>
      <w:r/>
    </w:p>
    <w:p>
      <w:pPr>
        <w:ind w:firstLine="420"/>
        <w:jc w:val="left"/>
        <w:spacing w:line="420" w:lineRule="exact"/>
        <w:widowControl/>
        <w:rPr>
          <w:rFonts w:ascii="宋体" w:hAnsi="宋体" w:cs="宋体"/>
          <w:szCs w:val="21"/>
        </w:rPr>
      </w:pPr>
      <w:r>
        <w:rPr>
          <w:rFonts w:hint="eastAsia" w:ascii="宋体" w:hAnsi="宋体" w:cs="宋体"/>
          <w:szCs w:val="21"/>
        </w:rPr>
        <w:t xml:space="preserve">21、每月在规定的时间内及时向甲方上报各种安全统计数据。</w:t>
      </w:r>
      <w:r/>
    </w:p>
    <w:p>
      <w:pPr>
        <w:ind w:firstLine="420"/>
        <w:jc w:val="left"/>
        <w:spacing w:line="420" w:lineRule="exact"/>
        <w:widowControl/>
        <w:rPr>
          <w:rFonts w:ascii="宋体" w:hAnsi="宋体" w:cs="宋体"/>
          <w:szCs w:val="21"/>
        </w:rPr>
      </w:pPr>
      <w:r>
        <w:rPr>
          <w:rFonts w:hint="eastAsia" w:ascii="宋体" w:hAnsi="宋体" w:cs="宋体"/>
          <w:szCs w:val="21"/>
        </w:rPr>
        <w:t xml:space="preserve">22、乙方所使用的安全防护用品（如安全帽、安全带、防护胶等）必须是按照国家规范采购的合格用品，并将安全防护用品合格证报给甲方备案。</w:t>
      </w:r>
      <w:r/>
    </w:p>
    <w:p>
      <w:pPr>
        <w:ind w:firstLine="420"/>
        <w:jc w:val="left"/>
        <w:spacing w:line="420" w:lineRule="exact"/>
        <w:widowControl/>
        <w:rPr>
          <w:rFonts w:ascii="宋体" w:hAnsi="宋体" w:cs="宋体"/>
          <w:szCs w:val="21"/>
        </w:rPr>
      </w:pPr>
      <w:r>
        <w:rPr>
          <w:rFonts w:hint="eastAsia" w:ascii="宋体" w:hAnsi="宋体" w:cs="宋体"/>
          <w:szCs w:val="21"/>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firstLine="420"/>
        <w:jc w:val="left"/>
        <w:spacing w:line="420" w:lineRule="exact"/>
        <w:widowControl/>
        <w:rPr>
          <w:rFonts w:ascii="宋体" w:hAnsi="宋体" w:cs="宋体"/>
          <w:szCs w:val="21"/>
        </w:rPr>
      </w:pPr>
      <w:r>
        <w:rPr>
          <w:rFonts w:hint="eastAsia" w:ascii="宋体" w:hAnsi="宋体" w:cs="宋体"/>
          <w:szCs w:val="21"/>
        </w:rPr>
        <w:t xml:space="preserve">24、乙方在施工中必须加强安全管理，由于管理不到位造成负面影响，乙方将承担全部责任，并承担由此给甲方造成的名誉及经济损失。</w:t>
      </w:r>
      <w:r/>
    </w:p>
    <w:p>
      <w:pPr>
        <w:ind w:firstLine="420"/>
        <w:jc w:val="left"/>
        <w:spacing w:line="420" w:lineRule="exact"/>
        <w:widowControl/>
        <w:rPr>
          <w:rFonts w:ascii="宋体" w:hAnsi="宋体" w:cs="宋体"/>
          <w:szCs w:val="21"/>
        </w:rPr>
      </w:pPr>
      <w:r>
        <w:rPr>
          <w:rFonts w:hint="eastAsia" w:ascii="宋体" w:hAnsi="宋体" w:cs="宋体"/>
          <w:szCs w:val="21"/>
        </w:rPr>
        <w:t xml:space="preserve">25、如果乙方不遵守本合同条款，甲方将取消其承包人资格，不再继续与其合作。</w:t>
      </w:r>
      <w:r/>
    </w:p>
    <w:p>
      <w:pPr>
        <w:ind w:firstLine="420"/>
        <w:jc w:val="left"/>
        <w:spacing w:line="420" w:lineRule="exact"/>
        <w:widowControl/>
        <w:rPr>
          <w:rFonts w:ascii="宋体" w:hAnsi="宋体" w:cs="宋体"/>
          <w:szCs w:val="21"/>
        </w:rPr>
      </w:pPr>
      <w:r>
        <w:rPr>
          <w:rFonts w:hint="eastAsia" w:ascii="宋体" w:hAnsi="宋体" w:cs="宋体"/>
          <w:szCs w:val="21"/>
        </w:rPr>
        <w:t xml:space="preserve">26、乙方必须遵守职业病防治相关的法律法规规定，制定职业危害防治措施管理规定。指定职业卫生管理机构或组织，配备专兼职职业危害防治负责人负责职业危害防治工作。</w:t>
      </w:r>
      <w:r/>
    </w:p>
    <w:p>
      <w:pPr>
        <w:ind w:firstLine="420"/>
        <w:jc w:val="left"/>
        <w:spacing w:line="420" w:lineRule="exact"/>
        <w:widowControl/>
        <w:rPr>
          <w:rFonts w:ascii="宋体" w:hAnsi="宋体" w:cs="宋体"/>
          <w:szCs w:val="21"/>
        </w:rPr>
      </w:pPr>
      <w:r>
        <w:rPr>
          <w:rFonts w:hint="eastAsia" w:ascii="宋体" w:hAnsi="宋体" w:cs="宋体"/>
          <w:szCs w:val="21"/>
        </w:rPr>
        <w:t xml:space="preserve">27、乙方必须针对高坠、触电、粉尘、生产性毒物、噪音、振动、光污染等可能出现的危害因素制定防治措施。并指定专人负责。</w:t>
      </w:r>
      <w:r/>
    </w:p>
    <w:p>
      <w:pPr>
        <w:ind w:left="465"/>
        <w:jc w:val="left"/>
        <w:spacing w:line="420" w:lineRule="exact"/>
        <w:widowControl/>
        <w:rPr>
          <w:rFonts w:ascii="宋体" w:hAnsi="宋体" w:cs="宋体"/>
          <w:szCs w:val="21"/>
        </w:rPr>
      </w:pPr>
      <w:r>
        <w:rPr>
          <w:rFonts w:hint="eastAsia" w:ascii="宋体" w:hAnsi="宋体" w:cs="宋体"/>
          <w:szCs w:val="21"/>
        </w:rPr>
        <w:t xml:space="preserve">28、乙方必须为员工配备合格的职业卫生防护用品。</w:t>
      </w:r>
      <w:r/>
    </w:p>
    <w:p>
      <w:pPr>
        <w:numPr>
          <w:ilvl w:val="0"/>
          <w:numId w:val="7"/>
        </w:numPr>
        <w:jc w:val="left"/>
        <w:spacing w:line="420" w:lineRule="exact"/>
        <w:widowControl/>
        <w:rPr>
          <w:rFonts w:ascii="宋体" w:hAnsi="宋体" w:cs="宋体"/>
          <w:b/>
          <w:bCs/>
          <w:szCs w:val="21"/>
        </w:rPr>
      </w:pPr>
      <w:r>
        <w:rPr>
          <w:rFonts w:hint="eastAsia" w:ascii="宋体" w:hAnsi="宋体" w:cs="宋体"/>
          <w:b/>
          <w:bCs/>
          <w:szCs w:val="21"/>
        </w:rPr>
        <w:t xml:space="preserve"> </w:t>
      </w:r>
      <w:r>
        <w:fldChar w:fldCharType="begin"/>
      </w:r>
      <w:r>
        <w:instrText xml:space="preserve"> HYPERLINK "http://www.hbsafety.cn/article/63/" \o "http://www.hbsafety.cn/article/63/" </w:instrText>
      </w:r>
      <w:r>
        <w:fldChar w:fldCharType="separate"/>
      </w:r>
      <w:r>
        <w:rPr>
          <w:rFonts w:hint="eastAsia" w:ascii="宋体" w:hAnsi="宋体" w:cs="宋体"/>
          <w:b/>
          <w:bCs/>
          <w:szCs w:val="21"/>
        </w:rPr>
        <w:t xml:space="preserve">施工安全</w:t>
      </w:r>
      <w:r>
        <w:rPr>
          <w:rFonts w:hint="eastAsia" w:ascii="宋体" w:hAnsi="宋体" w:cs="宋体"/>
          <w:b/>
          <w:bCs/>
          <w:szCs w:val="21"/>
        </w:rPr>
        <w:fldChar w:fldCharType="end"/>
      </w:r>
      <w:r>
        <w:rPr>
          <w:rFonts w:hint="eastAsia" w:ascii="宋体" w:hAnsi="宋体" w:cs="宋体"/>
          <w:b/>
          <w:bCs/>
          <w:szCs w:val="21"/>
        </w:rPr>
        <w:t xml:space="preserve">违约金 </w:t>
      </w:r>
      <w:r/>
    </w:p>
    <w:p>
      <w:pPr>
        <w:ind w:firstLine="420"/>
        <w:jc w:val="left"/>
        <w:spacing w:line="420" w:lineRule="exact"/>
        <w:widowControl/>
        <w:rPr>
          <w:rFonts w:ascii="宋体" w:hAnsi="宋体" w:cs="宋体"/>
          <w:szCs w:val="21"/>
        </w:rPr>
      </w:pPr>
      <w:r>
        <w:rPr>
          <w:rFonts w:hint="eastAsia" w:ascii="宋体" w:hAnsi="宋体" w:cs="宋体"/>
          <w:szCs w:val="21"/>
        </w:rPr>
        <w:t xml:space="preserve">若施工过程中发生安全</w:t>
      </w:r>
      <w:r>
        <w:fldChar w:fldCharType="begin"/>
      </w:r>
      <w:r>
        <w:instrText xml:space="preserve"> HYPERLINK "http://www.hbsafety.cn/article/33/" \o "http://www.hbsafety.cn/article/33/" </w:instrText>
      </w:r>
      <w:r>
        <w:fldChar w:fldCharType="separate"/>
      </w:r>
      <w:r>
        <w:rPr>
          <w:rFonts w:hint="eastAsia" w:ascii="宋体" w:hAnsi="宋体" w:cs="宋体"/>
          <w:szCs w:val="21"/>
        </w:rPr>
        <w:t xml:space="preserve">事故</w:t>
      </w:r>
      <w:r>
        <w:rPr>
          <w:rFonts w:hint="eastAsia" w:ascii="宋体" w:hAnsi="宋体" w:cs="宋体"/>
          <w:szCs w:val="21"/>
        </w:rPr>
        <w:fldChar w:fldCharType="end"/>
      </w:r>
      <w:r>
        <w:rPr>
          <w:rFonts w:hint="eastAsia" w:ascii="宋体" w:hAnsi="宋体" w:cs="宋体"/>
          <w:szCs w:val="21"/>
        </w:rPr>
        <w:t xml:space="preserve">，乙方除承担相应的经济赔偿责任及其它法律责任外，并因此给甲方增加额外工作的，甲方有权扣除乙方应得工程款3%以内的金额作为安全违约金。</w:t>
      </w:r>
      <w:r/>
    </w:p>
    <w:p>
      <w:pPr>
        <w:numPr>
          <w:ilvl w:val="0"/>
          <w:numId w:val="7"/>
        </w:numPr>
        <w:jc w:val="left"/>
        <w:spacing w:line="420" w:lineRule="exact"/>
        <w:widowControl/>
        <w:rPr>
          <w:rFonts w:ascii="宋体" w:hAnsi="宋体" w:cs="宋体"/>
          <w:b/>
          <w:bCs/>
          <w:szCs w:val="21"/>
        </w:rPr>
      </w:pPr>
      <w:r>
        <w:rPr>
          <w:rFonts w:hint="eastAsia" w:ascii="宋体" w:hAnsi="宋体" w:cs="宋体"/>
          <w:b/>
          <w:bCs/>
          <w:szCs w:val="21"/>
        </w:rPr>
        <w:t xml:space="preserve"> 其他</w:t>
      </w:r>
      <w:r/>
    </w:p>
    <w:p>
      <w:pPr>
        <w:ind w:firstLine="420"/>
        <w:jc w:val="left"/>
        <w:spacing w:line="420" w:lineRule="exact"/>
        <w:widowControl/>
        <w:rPr>
          <w:rFonts w:ascii="宋体" w:hAnsi="宋体" w:cs="宋体"/>
          <w:szCs w:val="21"/>
        </w:rPr>
      </w:pPr>
      <w:r>
        <w:rPr>
          <w:rFonts w:hint="eastAsia" w:ascii="宋体" w:hAnsi="宋体" w:cs="宋体"/>
          <w:szCs w:val="21"/>
        </w:rPr>
        <w:t xml:space="preserve">1、本协议签订后，未经双方共同协商同意，任何一方不得私自改动或终止。</w:t>
      </w:r>
      <w:r/>
    </w:p>
    <w:p>
      <w:pPr>
        <w:ind w:firstLine="420"/>
        <w:jc w:val="left"/>
        <w:spacing w:line="420" w:lineRule="exact"/>
        <w:widowControl/>
        <w:rPr>
          <w:rFonts w:ascii="宋体" w:hAnsi="宋体" w:cs="宋体"/>
          <w:szCs w:val="21"/>
        </w:rPr>
      </w:pPr>
      <w:r>
        <w:rPr>
          <w:rFonts w:hint="eastAsia" w:ascii="宋体" w:hAnsi="宋体" w:cs="宋体"/>
          <w:szCs w:val="21"/>
        </w:rPr>
        <w:t xml:space="preserve">2、本协议与工程合同具有同等效力，有效期自工程开工至全部工程竣工后经交工验收合格，以及质量保修期满由发包人发给保修终止证书后失效。</w:t>
      </w:r>
      <w:r/>
    </w:p>
    <w:p>
      <w:pPr>
        <w:ind w:firstLine="420"/>
        <w:jc w:val="left"/>
        <w:spacing w:line="420" w:lineRule="exact"/>
        <w:widowControl/>
        <w:rPr>
          <w:rFonts w:ascii="宋体" w:hAnsi="宋体" w:cs="宋体"/>
          <w:szCs w:val="21"/>
        </w:rPr>
      </w:pPr>
      <w:r>
        <w:rPr>
          <w:rFonts w:hint="eastAsia" w:ascii="宋体" w:hAnsi="宋体" w:cs="宋体"/>
          <w:szCs w:val="21"/>
        </w:rPr>
        <w:t xml:space="preserve">3、合同履行过程中发生争议时，双方应协商解决，如果协商不成，双方可以向工程所在地人民法院提起诉讼。</w:t>
      </w:r>
      <w:r/>
    </w:p>
    <w:p>
      <w:pPr>
        <w:ind w:left="465"/>
        <w:jc w:val="left"/>
        <w:spacing w:line="420" w:lineRule="exact"/>
        <w:widowControl/>
        <w:rPr>
          <w:rFonts w:ascii="宋体" w:hAnsi="宋体" w:cs="宋体"/>
          <w:szCs w:val="21"/>
        </w:rPr>
      </w:pPr>
      <w:r>
        <w:rPr>
          <w:rFonts w:hint="eastAsia" w:ascii="宋体" w:hAnsi="宋体" w:cs="宋体"/>
          <w:szCs w:val="21"/>
        </w:rPr>
        <w:t xml:space="preserve">4、本协议自双方签字盖章后生效。</w:t>
      </w:r>
      <w:r/>
    </w:p>
    <w:p>
      <w:pPr>
        <w:ind w:left="465"/>
        <w:jc w:val="left"/>
        <w:spacing w:line="420" w:lineRule="exact"/>
        <w:widowControl/>
        <w:rPr>
          <w:rFonts w:ascii="宋体" w:hAnsi="宋体" w:cs="宋体"/>
          <w:szCs w:val="21"/>
        </w:rPr>
      </w:pPr>
      <w:r>
        <w:rPr>
          <w:rFonts w:hint="eastAsia" w:ascii="宋体" w:hAnsi="宋体" w:cs="宋体"/>
          <w:szCs w:val="21"/>
        </w:rPr>
        <w:t xml:space="preserve">5、本协议与工程合同份数一致。</w:t>
      </w:r>
      <w:r/>
    </w:p>
    <w:p>
      <w:pPr>
        <w:jc w:val="left"/>
        <w:spacing w:line="420" w:lineRule="exact"/>
        <w:widowControl/>
        <w:rPr>
          <w:rFonts w:hint="eastAsia" w:ascii="宋体" w:hAnsi="宋体" w:cs="宋体"/>
          <w:b/>
          <w:szCs w:val="21"/>
        </w:rPr>
      </w:pPr>
      <w:r>
        <w:rPr>
          <w:rFonts w:hint="eastAsia" w:ascii="宋体" w:hAnsi="宋体" w:cs="宋体"/>
          <w:b/>
          <w:szCs w:val="21"/>
        </w:rPr>
      </w:r>
      <w:r/>
    </w:p>
    <w:p>
      <w:pPr>
        <w:jc w:val="left"/>
        <w:spacing w:line="420" w:lineRule="exact"/>
        <w:widowControl/>
        <w:rPr>
          <w:rFonts w:ascii="宋体" w:hAnsi="宋体" w:cs="宋体"/>
          <w:szCs w:val="21"/>
        </w:rPr>
      </w:pPr>
      <w:r>
        <w:rPr>
          <w:rFonts w:hint="eastAsia" w:ascii="宋体" w:hAnsi="宋体" w:cs="宋体"/>
          <w:b/>
          <w:szCs w:val="21"/>
        </w:rPr>
        <w:t xml:space="preserve">发  包  人： </w:t>
      </w:r>
      <w:r>
        <w:rPr>
          <w:rFonts w:hint="eastAsia" w:ascii="宋体" w:hAnsi="宋体" w:cs="宋体"/>
          <w:szCs w:val="21"/>
        </w:rPr>
        <w:t xml:space="preserve">（盖章）</w:t>
      </w:r>
      <w:r>
        <w:rPr>
          <w:rFonts w:hint="eastAsia" w:ascii="宋体" w:hAnsi="宋体" w:cs="宋体"/>
          <w:b/>
          <w:szCs w:val="21"/>
        </w:rPr>
        <w:t xml:space="preserve">                                              </w:t>
      </w:r>
      <w:r/>
    </w:p>
    <w:p>
      <w:pPr>
        <w:spacing w:line="420" w:lineRule="exact"/>
        <w:widowControl/>
        <w:rPr>
          <w:rFonts w:ascii="宋体" w:hAnsi="宋体" w:cs="宋体"/>
          <w:szCs w:val="21"/>
        </w:rPr>
      </w:pPr>
      <w:r>
        <w:rPr>
          <w:rFonts w:hint="eastAsia" w:ascii="宋体" w:hAnsi="宋体" w:cs="宋体"/>
          <w:szCs w:val="21"/>
        </w:rPr>
        <w:t xml:space="preserve">法定代表人或其委托代理人：（签字）                     </w:t>
      </w:r>
      <w:r/>
    </w:p>
    <w:p>
      <w:pPr>
        <w:jc w:val="left"/>
        <w:spacing w:line="420" w:lineRule="exact"/>
        <w:widowControl/>
        <w:rPr>
          <w:rFonts w:ascii="宋体" w:hAnsi="宋体" w:cs="宋体"/>
          <w:b/>
          <w:szCs w:val="21"/>
        </w:rPr>
      </w:pPr>
      <w:r>
        <w:rPr>
          <w:rFonts w:ascii="宋体" w:hAnsi="宋体" w:cs="宋体"/>
          <w:b/>
          <w:szCs w:val="21"/>
        </w:rPr>
      </w:r>
      <w:r/>
    </w:p>
    <w:p>
      <w:pPr>
        <w:pStyle w:val="741"/>
      </w:pPr>
      <w:r/>
      <w:r/>
    </w:p>
    <w:p>
      <w:pPr>
        <w:jc w:val="left"/>
        <w:spacing w:line="420" w:lineRule="exact"/>
        <w:widowControl/>
        <w:rPr>
          <w:rFonts w:ascii="宋体" w:hAnsi="宋体" w:cs="宋体"/>
          <w:szCs w:val="21"/>
        </w:rPr>
      </w:pPr>
      <w:r>
        <w:rPr>
          <w:rFonts w:hint="eastAsia" w:ascii="宋体" w:hAnsi="宋体" w:cs="宋体"/>
          <w:b/>
          <w:szCs w:val="21"/>
        </w:rPr>
        <w:t xml:space="preserve">承  包  人：</w:t>
      </w:r>
      <w:r>
        <w:rPr>
          <w:rFonts w:hint="eastAsia" w:ascii="宋体" w:hAnsi="宋体" w:cs="宋体"/>
          <w:szCs w:val="21"/>
        </w:rPr>
        <w:t xml:space="preserve">（盖章） </w:t>
      </w:r>
      <w:r>
        <w:rPr>
          <w:rFonts w:hint="eastAsia" w:ascii="宋体" w:hAnsi="宋体" w:cs="宋体"/>
          <w:b/>
          <w:szCs w:val="21"/>
        </w:rPr>
        <w:t xml:space="preserve">                                        </w:t>
      </w:r>
      <w:r>
        <w:rPr>
          <w:rFonts w:hint="eastAsia" w:ascii="宋体" w:hAnsi="宋体" w:cs="宋体"/>
          <w:szCs w:val="21"/>
        </w:rPr>
        <w:t xml:space="preserve">           </w:t>
      </w:r>
      <w:r/>
    </w:p>
    <w:p>
      <w:pPr>
        <w:widowControl/>
        <w:rPr>
          <w:rFonts w:ascii="宋体" w:hAnsi="宋体"/>
          <w:szCs w:val="21"/>
        </w:rPr>
      </w:pPr>
      <w:r>
        <w:rPr>
          <w:rFonts w:hint="eastAsia" w:ascii="宋体" w:hAnsi="宋体" w:cs="宋体"/>
          <w:szCs w:val="21"/>
        </w:rPr>
        <w:t xml:space="preserve">法定代表人或其委托代理人：（签字）</w:t>
      </w:r>
      <w:bookmarkEnd w:id="10"/>
      <w:r/>
      <w:r/>
    </w:p>
    <w:p>
      <w:pPr>
        <w:rPr>
          <w:rFonts w:ascii="宋体" w:hAnsi="宋体"/>
          <w:szCs w:val="21"/>
        </w:rPr>
      </w:pPr>
      <w:r>
        <w:rPr>
          <w:rFonts w:ascii="宋体" w:hAnsi="宋体"/>
          <w:szCs w:val="21"/>
        </w:rPr>
      </w:r>
      <w:r/>
    </w:p>
    <w:p>
      <w:pPr>
        <w:ind w:firstLine="420"/>
        <w:widowControl/>
        <w:rPr>
          <w:rFonts w:ascii="宋体" w:hAnsi="宋体"/>
          <w:szCs w:val="21"/>
        </w:rPr>
      </w:pPr>
      <w:r>
        <w:rPr>
          <w:rFonts w:ascii="宋体" w:hAnsi="宋体"/>
          <w:szCs w:val="21"/>
        </w:rPr>
      </w:r>
      <w:r/>
    </w:p>
    <w:p>
      <w:pPr>
        <w:widowControl/>
        <w:rPr>
          <w:rFonts w:ascii="Times New Roman" w:hAnsi="Times New Roman" w:eastAsia="楷体_GB2312"/>
          <w:sz w:val="26"/>
          <w:szCs w:val="24"/>
        </w:rPr>
      </w:pPr>
      <w:r>
        <w:rPr>
          <w:rFonts w:ascii="Times New Roman" w:hAnsi="Times New Roman" w:eastAsia="楷体_GB2312"/>
          <w:sz w:val="26"/>
          <w:szCs w:val="24"/>
        </w:rPr>
      </w:r>
      <w:r/>
    </w:p>
    <w:p>
      <w:pPr>
        <w:ind w:firstLine="420"/>
        <w:widowControl/>
        <w:rPr>
          <w:rFonts w:ascii="宋体" w:hAnsi="Times New Roman"/>
          <w:szCs w:val="24"/>
        </w:rPr>
      </w:pPr>
      <w:r>
        <w:rPr>
          <w:rFonts w:ascii="宋体" w:hAnsi="Times New Roman"/>
          <w:szCs w:val="24"/>
        </w:rPr>
      </w:r>
      <w:r/>
    </w:p>
    <w:p>
      <w:pPr>
        <w:widowControl/>
        <w:rPr>
          <w:rFonts w:ascii="宋体" w:hAnsi="宋体" w:cs="宋体"/>
          <w:szCs w:val="21"/>
        </w:rPr>
      </w:pPr>
      <w:r>
        <w:rPr>
          <w:rFonts w:hint="eastAsia" w:ascii="宋体" w:hAnsi="宋体" w:cs="宋体"/>
          <w:szCs w:val="21"/>
        </w:rPr>
        <w:t xml:space="preserve">本合同于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日签订于苏州相城经济技术开发区。</w:t>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2168"/>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pStyle w:val="913"/>
        <w:rPr>
          <w:rFonts w:hint="eastAsia"/>
          <w:highlight w:val="none"/>
        </w:rPr>
      </w:pPr>
      <w:r>
        <w:rPr>
          <w:rFonts w:hint="eastAsia"/>
          <w:highlight w:val="none"/>
        </w:rPr>
      </w:r>
      <w:r/>
    </w:p>
    <w:p>
      <w:pPr>
        <w:rPr>
          <w:rFonts w:hint="eastAsia"/>
          <w:highlight w:val="none"/>
        </w:rPr>
      </w:pPr>
      <w:r>
        <w:rPr>
          <w:rFonts w:hint="eastAsia"/>
          <w:highlight w:val="none"/>
        </w:rPr>
      </w:r>
      <w:r/>
    </w:p>
    <w:p>
      <w:pPr>
        <w:pStyle w:val="741"/>
        <w:rPr>
          <w:rFonts w:hint="eastAsia"/>
          <w:highlight w:val="none"/>
        </w:rPr>
      </w:pPr>
      <w:r>
        <w:rPr>
          <w:rFonts w:hint="eastAsia"/>
          <w:highlight w:val="none"/>
        </w:rPr>
      </w:r>
      <w:r/>
    </w:p>
    <w:p>
      <w:pPr>
        <w:pStyle w:val="741"/>
        <w:rPr>
          <w:rFonts w:hint="eastAsia"/>
          <w:highlight w:val="none"/>
        </w:rPr>
      </w:pPr>
      <w:r>
        <w:rPr>
          <w:rFonts w:hint="eastAsia"/>
          <w:highlight w:val="none"/>
        </w:rPr>
      </w:r>
      <w:r/>
    </w:p>
    <w:p>
      <w:pPr>
        <w:pStyle w:val="741"/>
        <w:rPr>
          <w:rFonts w:hint="eastAsia"/>
          <w:highlight w:val="none"/>
        </w:rPr>
      </w:pPr>
      <w:r>
        <w:rPr>
          <w:rFonts w:hint="eastAsia"/>
          <w:highlight w:val="none"/>
        </w:rPr>
      </w:r>
      <w:r/>
    </w:p>
    <w:p>
      <w:pPr>
        <w:pStyle w:val="741"/>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276" w:lineRule="auto"/>
        <w:rPr>
          <w:rFonts w:hint="eastAsia" w:ascii="宋体" w:hAnsi="宋体"/>
          <w:b/>
          <w:bCs/>
          <w:color w:val="000000"/>
          <w:sz w:val="36"/>
          <w:szCs w:val="44"/>
          <w:highlight w:val="none"/>
        </w:rPr>
        <w:outlineLvl w:val="0"/>
      </w:pPr>
      <w:r>
        <w:rPr>
          <w:rFonts w:hint="eastAsia" w:ascii="宋体" w:hAnsi="宋体" w:cs="宋体"/>
          <w:b/>
          <w:color w:val="000000"/>
          <w:sz w:val="36"/>
          <w:szCs w:val="36"/>
          <w:highlight w:val="none"/>
        </w:rPr>
        <w:t xml:space="preserve">第四章</w:t>
      </w:r>
      <w:r>
        <w:rPr>
          <w:rFonts w:hint="eastAsia" w:ascii="宋体" w:hAnsi="宋体"/>
          <w:b/>
          <w:bCs/>
          <w:color w:val="000000"/>
          <w:sz w:val="36"/>
          <w:szCs w:val="44"/>
          <w:highlight w:val="none"/>
        </w:rPr>
        <w:t xml:space="preserve"> 技术要求、图纸</w:t>
      </w:r>
      <w:bookmarkEnd w:id="7"/>
      <w:r/>
      <w:r/>
    </w:p>
    <w:p>
      <w:pPr>
        <w:ind w:firstLine="482"/>
        <w:jc w:val="left"/>
        <w:keepLines w:val="0"/>
        <w:keepNext w:val="0"/>
        <w:pageBreakBefore w:val="0"/>
        <w:spacing w:line="276" w:lineRule="auto"/>
        <w:widowControl w:val="off"/>
        <w:rPr>
          <w:rFonts w:hint="eastAsia" w:ascii="宋体" w:hAnsi="宋体"/>
          <w:b/>
          <w:bCs/>
          <w:color w:val="000000"/>
          <w:sz w:val="24"/>
          <w:highlight w:val="none"/>
        </w:rPr>
      </w:pPr>
      <w:r>
        <w:rPr>
          <w:rFonts w:hint="eastAsia" w:ascii="宋体" w:hAnsi="宋体"/>
          <w:b/>
          <w:bCs/>
          <w:color w:val="000000"/>
          <w:sz w:val="24"/>
          <w:highlight w:val="none"/>
        </w:rPr>
        <w:t xml:space="preserve">一、现行国家技术、施工及验收规范规程，对施工工艺的特殊要求，按设计图纸及国家有关规定执行。</w:t>
      </w:r>
      <w:r/>
    </w:p>
    <w:p>
      <w:pPr>
        <w:ind w:firstLine="482"/>
        <w:jc w:val="left"/>
        <w:keepLines w:val="0"/>
        <w:keepNext w:val="0"/>
        <w:pageBreakBefore w:val="0"/>
        <w:spacing w:line="276" w:lineRule="auto"/>
        <w:widowControl w:val="off"/>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二、工程量清单、图纸</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技术要求等</w:t>
      </w:r>
      <w:r>
        <w:rPr>
          <w:rFonts w:hint="eastAsia" w:ascii="宋体" w:hAnsi="宋体"/>
          <w:b/>
          <w:bCs/>
          <w:color w:val="000000" w:themeColor="text1"/>
          <w:sz w:val="24"/>
          <w:highlight w:val="none"/>
          <w14:textFill>
            <w14:solidFill>
              <w14:schemeClr w14:val="tx1"/>
            </w14:solidFill>
          </w14:textFill>
        </w:rPr>
        <w:t xml:space="preserve">。</w:t>
      </w:r>
      <w:r/>
    </w:p>
    <w:p>
      <w:pPr>
        <w:ind w:firstLine="482"/>
        <w:jc w:val="left"/>
        <w:keepLines w:val="0"/>
        <w:keepNext w:val="0"/>
        <w:pageBreakBefore w:val="0"/>
        <w:spacing w:line="276" w:lineRule="auto"/>
        <w:widowControl w:val="off"/>
        <w:rPr>
          <w:rFonts w:hint="default"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本项目</w:t>
      </w:r>
      <w:r>
        <w:rPr>
          <w:rFonts w:hint="eastAsia" w:ascii="宋体" w:hAnsi="宋体"/>
          <w:b/>
          <w:bCs/>
          <w:color w:val="000000" w:themeColor="text1"/>
          <w:sz w:val="24"/>
          <w:highlight w:val="none"/>
          <w:lang w:val="en-US" w:eastAsia="zh-CN"/>
          <w14:textFill>
            <w14:solidFill>
              <w14:schemeClr w14:val="tx1"/>
            </w14:solidFill>
          </w14:textFill>
        </w:rPr>
        <w:t xml:space="preserve">工程量清单</w:t>
      </w:r>
      <w:r>
        <w:rPr>
          <w:rFonts w:hint="eastAsia" w:ascii="宋体" w:hAnsi="宋体"/>
          <w:b/>
          <w:bCs/>
          <w:color w:val="000000" w:themeColor="text1"/>
          <w:sz w:val="24"/>
          <w:highlight w:val="none"/>
          <w14:textFill>
            <w14:solidFill>
              <w14:schemeClr w14:val="tx1"/>
            </w14:solidFill>
          </w14:textFill>
        </w:rPr>
        <w:t xml:space="preserve">等附件资料请各</w:t>
      </w:r>
      <w:r>
        <w:rPr>
          <w:rFonts w:hint="eastAsia" w:ascii="宋体" w:hAnsi="宋体"/>
          <w:b/>
          <w:bCs/>
          <w:color w:val="000000" w:themeColor="text1"/>
          <w:sz w:val="24"/>
          <w:highlight w:val="none"/>
          <w:lang w:val="en-US" w:eastAsia="zh-CN"/>
          <w14:textFill>
            <w14:solidFill>
              <w14:schemeClr w14:val="tx1"/>
            </w14:solidFill>
          </w14:textFill>
        </w:rPr>
        <w:t xml:space="preserve">供应商联系招标代理机构获取。联系电话：0512-65707552，邮箱：2207336135@qq.com。</w:t>
      </w:r>
      <w:r/>
    </w:p>
    <w:p>
      <w:pPr>
        <w:ind w:firstLine="440"/>
        <w:jc w:val="center"/>
        <w:spacing w:line="276" w:lineRule="auto"/>
        <w:rPr>
          <w:rFonts w:hint="eastAsia" w:ascii="宋体" w:hAnsi="宋体" w:cs="宋体"/>
          <w:b/>
          <w:color w:val="000000"/>
          <w:sz w:val="36"/>
          <w:szCs w:val="36"/>
          <w:highlight w:val="none"/>
        </w:rPr>
        <w:outlineLvl w:val="0"/>
      </w:pPr>
      <w:r/>
      <w:bookmarkStart w:id="676" w:name="_Toc19327"/>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r>
      <w:r/>
    </w:p>
    <w:p>
      <w:pPr>
        <w:ind w:firstLine="440"/>
        <w:jc w:val="center"/>
        <w:spacing w:line="276" w:lineRule="auto"/>
        <w:rPr>
          <w:rFonts w:hint="eastAsia" w:ascii="宋体" w:hAnsi="宋体" w:cs="宋体"/>
          <w:b/>
          <w:color w:val="000000"/>
          <w:sz w:val="22"/>
          <w:szCs w:val="22"/>
          <w:highlight w:val="none"/>
        </w:rPr>
        <w:outlineLvl w:val="0"/>
      </w:pPr>
      <w:r>
        <w:rPr>
          <w:rFonts w:hint="eastAsia" w:ascii="宋体" w:hAnsi="宋体" w:cs="宋体"/>
          <w:b/>
          <w:color w:val="000000"/>
          <w:sz w:val="36"/>
          <w:szCs w:val="36"/>
          <w:highlight w:val="none"/>
        </w:rPr>
        <w:t xml:space="preserve">第五章 评审办法</w:t>
      </w:r>
      <w:bookmarkEnd w:id="676"/>
      <w:r/>
      <w:r/>
    </w:p>
    <w:p>
      <w:pPr>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一、评审办法</w:t>
      </w:r>
      <w:r/>
    </w:p>
    <w:p>
      <w:pPr>
        <w:ind w:firstLine="440"/>
        <w:jc w:val="left"/>
        <w:spacing w:line="360" w:lineRule="auto"/>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1、经磋商确定</w:t>
      </w:r>
      <w:r>
        <w:rPr>
          <w:rFonts w:hint="eastAsia" w:ascii="宋体" w:hAnsi="宋体" w:cs="宋体"/>
          <w:bCs/>
          <w:color w:val="000000"/>
          <w:sz w:val="21"/>
          <w:szCs w:val="21"/>
          <w:highlight w:val="none"/>
        </w:rPr>
        <w:t xml:space="preserve">最终采购需求和提交最后报价的供应商后，由磋商小组采用综合评分法对提交最后报价的供应商的响应文件和最后报价进行综合评分。</w:t>
      </w:r>
      <w:r/>
    </w:p>
    <w:p>
      <w:pPr>
        <w:ind w:firstLine="44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2、综合评分法是指响应文件满足磋商文件全部实质性要求且按评审因素的量化指标评审得分最高的供应商为成交候选供应商的评审方法。</w:t>
      </w:r>
      <w:r/>
    </w:p>
    <w:p>
      <w:pPr>
        <w:ind w:firstLine="44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3、评审时，磋商小组各成员应当独立对每个有效响应的文件进行评价、打分，然后汇总每个供应商每项评分因素的得分。</w:t>
      </w:r>
      <w:r/>
    </w:p>
    <w:p>
      <w:pPr>
        <w:ind w:firstLine="44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4、评审得分相同的，按照最后报价由低到高的顺序推荐。评审得分且最后报价相同的，则由磋商采购单位组织以抽签方式确定成交候选人。</w:t>
      </w:r>
      <w:r/>
    </w:p>
    <w:p>
      <w:pPr>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 信用记录查询</w:t>
      </w:r>
      <w:r/>
    </w:p>
    <w:p>
      <w:pPr>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5.1查询截止时点：在响应文件提交（上传）截止时间，供应商完成解密后。</w:t>
      </w:r>
      <w:r/>
    </w:p>
    <w:p>
      <w:pPr>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5.2查询渠道：</w:t>
      </w:r>
      <w:r/>
    </w:p>
    <w:p>
      <w:pPr>
        <w:pStyle w:val="931"/>
        <w:ind w:left="0" w:right="-153" w:firstLine="440"/>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采购代理机构将通过，在中国政府采购网（http://www.ccgp.gov.cn）</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信用中国（www.creditchina.gov.cn）的网站输入供应商全称或统一社会信用代码查询信用记录，并将查询结果递交评审小组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凡经评审小组确认不符合政府采购相关法律法规规定的，将拒绝其参加政府采购活动。</w:t>
      </w:r>
      <w:r/>
    </w:p>
    <w:p>
      <w:pPr>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信用记录使用规则：</w:t>
      </w:r>
      <w:r/>
    </w:p>
    <w:p>
      <w:pPr>
        <w:ind w:firstLine="4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审小组在对供应商进行资格性审查时，应根据查询结果对供应商的不良信用记录逐项甄别确认。对列入失信被执行人名单、重大税收违法案件当事人名单、政府采购严重违法失信行为记录名单以及其他有关部门、单位认定的不良信用记录的供应商，拒绝其参与政府采购活动。按照《中华人民共和国政府采购法》第二十二条规定，下列信用记录属于应依法拒绝供应商参加政府采购的失信信息：</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.1政府采购严重违法记录，即供应商被全国各级财政部门列入“政府采购严重违法失信行为记录名单”，且在处罚有效期内的。</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.2财政部门与法院、工商、税务等部门联合惩戒的失信信息，包括：</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（1）被列入失信被执行人名单；</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（2）被列入重大税收违法案件当事人名单；</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（3）企业经营异常名录中被责令停产停业、暂扣或者吊销许可证或者执照，或者对经营活动中的违法行为处以较大数额罚款的信用记录。处罚生效日至递交(响应)文件日未满三年的。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（注:《中华人民共和国政府采购法实施条例》第十九条第一款规定的“较大数额罚款”认定为200万元以上的罚款，法律、行政法规以及国务院有关部门明确规定相关领域“ 较大数额罚款”标准高于200万元的，从其规定。）</w:t>
      </w:r>
      <w:r/>
    </w:p>
    <w:p>
      <w:pPr>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2"/>
        <w:jc w:val="left"/>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二、评分标准：</w:t>
      </w:r>
      <w:r/>
    </w:p>
    <w:p>
      <w:pPr>
        <w:ind w:firstLine="482"/>
        <w:jc w:val="left"/>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（一）价格得分（</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0分）</w:t>
      </w:r>
      <w:r/>
    </w:p>
    <w:p>
      <w:pPr>
        <w:ind w:firstLine="440"/>
        <w:jc w:val="left"/>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第一步：无效投标报价的磋商响应文件不得成交。</w:t>
      </w:r>
      <w:r/>
    </w:p>
    <w:p>
      <w:pPr>
        <w:ind w:firstLine="440"/>
        <w:jc w:val="left"/>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第二步：价格分采用低价优先法计算，即满足采购文件要求且最后磋商报价最低的最后磋商报价为磋商基准价，其价格分为满分。其他响应单位的价格分统一按照下列公式计算：</w:t>
      </w:r>
      <w:r/>
    </w:p>
    <w:p>
      <w:pPr>
        <w:ind w:firstLine="440"/>
        <w:jc w:val="left"/>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投标报价得分=（磋商基准价/最后磋商报价）*价格权值（</w:t>
      </w: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rPr>
        <w:t xml:space="preserve">0%）*100，小数点后保留两位。</w:t>
      </w:r>
      <w:r/>
    </w:p>
    <w:p>
      <w:pPr>
        <w:ind w:firstLine="482"/>
        <w:jc w:val="left"/>
        <w:spacing w:line="360" w:lineRule="auto"/>
        <w:rPr>
          <w:rFonts w:hint="eastAsia" w:ascii="宋体" w:hAnsi="宋体" w:cs="宋体"/>
          <w:bCs/>
          <w:color w:val="000000"/>
          <w:sz w:val="21"/>
          <w:szCs w:val="21"/>
          <w:highlight w:val="none"/>
        </w:rPr>
      </w:pPr>
      <w:r>
        <w:rPr>
          <w:rFonts w:hint="eastAsia" w:ascii="宋体" w:hAnsi="宋体" w:cs="宋体"/>
          <w:b/>
          <w:color w:val="000000"/>
          <w:sz w:val="21"/>
          <w:szCs w:val="21"/>
          <w:highlight w:val="none"/>
        </w:rPr>
        <w:t xml:space="preserve">（二）针对中小型企业的评审加分</w:t>
      </w:r>
      <w:r/>
    </w:p>
    <w:p>
      <w:pPr>
        <w:ind w:firstLine="440"/>
        <w:spacing w:line="400" w:lineRule="exact"/>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根据《政府采购促进中小企业发展管理办法》（财库〔</w:t>
      </w:r>
      <w:r>
        <w:rPr>
          <w:rFonts w:ascii="宋体" w:hAnsi="宋体" w:cs="宋体"/>
          <w:color w:val="000000"/>
          <w:sz w:val="21"/>
          <w:szCs w:val="21"/>
          <w:highlight w:val="none"/>
        </w:rPr>
        <w:t xml:space="preserve">2020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46</w:t>
      </w:r>
      <w:r>
        <w:rPr>
          <w:rFonts w:hint="eastAsia" w:ascii="宋体" w:hAnsi="宋体" w:cs="宋体"/>
          <w:color w:val="000000"/>
          <w:sz w:val="21"/>
          <w:szCs w:val="21"/>
          <w:highlight w:val="none"/>
        </w:rPr>
        <w:t xml:space="preserve">号）、《关于做好政府采购支持企业发展有关事项的通知》（苏财购〔</w:t>
      </w:r>
      <w:r>
        <w:rPr>
          <w:rFonts w:ascii="宋体" w:hAnsi="宋体" w:cs="宋体"/>
          <w:color w:val="000000"/>
          <w:sz w:val="21"/>
          <w:szCs w:val="21"/>
          <w:highlight w:val="none"/>
        </w:rPr>
        <w:t xml:space="preserve">2020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52</w:t>
      </w:r>
      <w:r>
        <w:rPr>
          <w:rFonts w:hint="eastAsia" w:ascii="宋体" w:hAnsi="宋体" w:cs="宋体"/>
          <w:color w:val="000000"/>
          <w:sz w:val="21"/>
          <w:szCs w:val="21"/>
          <w:highlight w:val="none"/>
        </w:rPr>
        <w:t xml:space="preserve">号）及《关于印发</w:t>
      </w:r>
      <w:r>
        <w:rPr>
          <w:rFonts w:ascii="宋体" w:hAnsi="宋体" w:cs="宋体"/>
          <w:color w:val="000000"/>
          <w:sz w:val="21"/>
          <w:szCs w:val="21"/>
          <w:highlight w:val="none"/>
        </w:rPr>
        <w:t xml:space="preserve">&lt;</w:t>
      </w:r>
      <w:r>
        <w:rPr>
          <w:rFonts w:hint="eastAsia" w:ascii="宋体" w:hAnsi="宋体" w:cs="宋体"/>
          <w:color w:val="000000"/>
          <w:sz w:val="21"/>
          <w:szCs w:val="21"/>
          <w:highlight w:val="none"/>
        </w:rPr>
        <w:t xml:space="preserve">苏州市政府采购促进中小企业发展实施意见</w:t>
      </w:r>
      <w:r>
        <w:rPr>
          <w:rFonts w:ascii="宋体" w:hAnsi="宋体" w:cs="宋体"/>
          <w:color w:val="000000"/>
          <w:sz w:val="21"/>
          <w:szCs w:val="21"/>
          <w:highlight w:val="none"/>
        </w:rPr>
        <w:t xml:space="preserve">&gt;</w:t>
      </w:r>
      <w:r>
        <w:rPr>
          <w:rFonts w:hint="eastAsia" w:ascii="宋体" w:hAnsi="宋体" w:cs="宋体"/>
          <w:color w:val="000000"/>
          <w:sz w:val="21"/>
          <w:szCs w:val="21"/>
          <w:highlight w:val="none"/>
        </w:rPr>
        <w:t xml:space="preserve">的通知》（苏财购〔</w:t>
      </w:r>
      <w:r>
        <w:rPr>
          <w:rFonts w:ascii="宋体" w:hAnsi="宋体" w:cs="宋体"/>
          <w:color w:val="000000"/>
          <w:sz w:val="21"/>
          <w:szCs w:val="21"/>
          <w:highlight w:val="none"/>
        </w:rPr>
        <w:t xml:space="preserve">2022</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16</w:t>
      </w:r>
      <w:r>
        <w:rPr>
          <w:rFonts w:hint="eastAsia" w:ascii="宋体" w:hAnsi="宋体" w:cs="宋体"/>
          <w:color w:val="000000"/>
          <w:sz w:val="21"/>
          <w:szCs w:val="21"/>
          <w:highlight w:val="none"/>
        </w:rPr>
        <w:t xml:space="preserve">号）等相关规定，</w:t>
      </w:r>
      <w:r>
        <w:rPr>
          <w:rFonts w:hint="eastAsia" w:ascii="宋体" w:hAnsi="宋体" w:cs="宋体"/>
          <w:b/>
          <w:bCs/>
          <w:color w:val="000000"/>
          <w:sz w:val="21"/>
          <w:szCs w:val="21"/>
          <w:highlight w:val="none"/>
        </w:rPr>
        <w:t xml:space="preserve">本项目为专门面向中小企业采购的项目，不再执行价格评审优惠的扶持政策。</w:t>
      </w:r>
      <w:r>
        <w:rPr>
          <w:rFonts w:hint="eastAsia" w:ascii="宋体" w:hAnsi="宋体" w:cs="宋体"/>
          <w:color w:val="000000"/>
          <w:sz w:val="21"/>
          <w:szCs w:val="21"/>
          <w:highlight w:val="none"/>
        </w:rPr>
        <w:t xml:space="preserve">供应商必须提供《中小企业声明函》或《残疾人福利性单位声明函》或由省级以上监狱管理局、戒毒管理局（含新疆生产建设兵团）出具的属于监狱企业的证明文件。</w:t>
      </w:r>
      <w:r/>
    </w:p>
    <w:p>
      <w:pPr>
        <w:ind w:firstLine="440"/>
        <w:spacing w:line="360" w:lineRule="auto"/>
        <w:rPr>
          <w:rFonts w:hint="eastAsia"/>
          <w:color w:val="000000"/>
          <w:sz w:val="21"/>
          <w:szCs w:val="21"/>
          <w:highlight w:val="none"/>
        </w:rPr>
      </w:pPr>
      <w:r>
        <w:rPr>
          <w:rFonts w:hint="eastAsia" w:ascii="宋体" w:hAnsi="宋体" w:cs="宋体"/>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cs="宋体"/>
          <w:b/>
          <w:bCs/>
          <w:color w:val="000000"/>
          <w:sz w:val="21"/>
          <w:szCs w:val="21"/>
          <w:highlight w:val="none"/>
        </w:rPr>
        <w:t xml:space="preserve">本采购项目对应的中小企业划分标准所属行业为：建筑业</w:t>
      </w:r>
      <w:r/>
    </w:p>
    <w:p>
      <w:pPr>
        <w:ind w:firstLine="440"/>
        <w:jc w:val="left"/>
        <w:spacing w:line="360" w:lineRule="auto"/>
        <w:rPr>
          <w:rFonts w:hint="eastAsia" w:ascii="宋体" w:hAnsi="宋体" w:cs="宋体"/>
          <w:b/>
          <w:color w:val="000000"/>
          <w:sz w:val="21"/>
          <w:szCs w:val="21"/>
          <w:highlight w:val="none"/>
        </w:rPr>
      </w:pPr>
      <w:r>
        <w:rPr>
          <w:rFonts w:hint="eastAsia" w:ascii="宋体" w:hAnsi="宋体" w:cs="宋体"/>
          <w:bCs/>
          <w:color w:val="000000"/>
          <w:sz w:val="21"/>
          <w:szCs w:val="21"/>
          <w:highlight w:val="none"/>
        </w:rPr>
        <w:t xml:space="preserve">以上规定未尽事项，按《政府采购促进中小企业发展管理办法》等有关制度规定执行。</w:t>
      </w:r>
      <w:r/>
    </w:p>
    <w:p>
      <w:pPr>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）施工组织设计（</w:t>
      </w:r>
      <w:r>
        <w:rPr>
          <w:rFonts w:hint="eastAsia" w:ascii="宋体" w:hAnsi="宋体" w:cs="宋体"/>
          <w:b/>
          <w:color w:val="000000"/>
          <w:sz w:val="21"/>
          <w:szCs w:val="21"/>
          <w:highlight w:val="none"/>
          <w:lang w:val="en-US" w:eastAsia="zh-CN"/>
        </w:rPr>
        <w:t xml:space="preserve">70</w:t>
      </w:r>
      <w:r>
        <w:rPr>
          <w:rFonts w:hint="eastAsia" w:ascii="宋体" w:hAnsi="宋体" w:eastAsia="宋体" w:cs="宋体"/>
          <w:b/>
          <w:color w:val="000000"/>
          <w:sz w:val="21"/>
          <w:szCs w:val="21"/>
          <w:highlight w:val="none"/>
        </w:rPr>
        <w:t xml:space="preserve">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1、项目总体概述：</w:t>
      </w:r>
      <w:r>
        <w:rPr>
          <w:rFonts w:hint="eastAsia" w:eastAsia="宋体" w:asciiTheme="minorEastAsia" w:hAnsiTheme="minorEastAsia" w:cstheme="minorEastAsia"/>
          <w:bCs/>
          <w:color w:val="auto"/>
          <w:sz w:val="21"/>
          <w:szCs w:val="21"/>
          <w:highlight w:val="none"/>
          <w:lang w:val="en-US" w:eastAsia="zh-CN"/>
        </w:rPr>
        <w:t xml:space="preserve">10</w:t>
      </w:r>
      <w:r>
        <w:rPr>
          <w:rFonts w:hint="eastAsia" w:asciiTheme="minorEastAsia" w:hAnsiTheme="minorEastAsia" w:eastAsiaTheme="minorEastAsia" w:cstheme="minorEastAsia"/>
          <w:bCs/>
          <w:color w:val="auto"/>
          <w:sz w:val="21"/>
          <w:szCs w:val="21"/>
          <w:highlight w:val="none"/>
        </w:rPr>
        <w:t xml:space="preserve">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工程概述完善详尽，总体安排科学规范、思路表述清晰，施工段划分可行性高的得</w:t>
      </w:r>
      <w:r>
        <w:rPr>
          <w:rFonts w:hint="eastAsia" w:eastAsia="宋体" w:asciiTheme="minorEastAsia" w:hAnsiTheme="minorEastAsia" w:cstheme="minorEastAsia"/>
          <w:bCs/>
          <w:color w:val="auto"/>
          <w:sz w:val="21"/>
          <w:szCs w:val="21"/>
          <w:highlight w:val="none"/>
          <w:lang w:val="en-US" w:eastAsia="zh-CN"/>
        </w:rPr>
        <w:t xml:space="preserve">10</w:t>
      </w:r>
      <w:r>
        <w:rPr>
          <w:rFonts w:hint="eastAsia" w:asciiTheme="minorEastAsia" w:hAnsiTheme="minorEastAsia" w:eastAsiaTheme="minorEastAsia" w:cstheme="minorEastAsia"/>
          <w:bCs/>
          <w:color w:val="auto"/>
          <w:sz w:val="21"/>
          <w:szCs w:val="21"/>
          <w:highlight w:val="none"/>
        </w:rPr>
        <w:t xml:space="preserve">分；工程概述比较完善，总体安排、施工段划分基本可行的得</w:t>
      </w:r>
      <w:r>
        <w:rPr>
          <w:rFonts w:hint="eastAsia" w:eastAsia="宋体" w:asciiTheme="minorEastAsia" w:hAnsiTheme="minorEastAsia" w:cstheme="minorEastAsia"/>
          <w:bCs/>
          <w:color w:val="auto"/>
          <w:sz w:val="21"/>
          <w:szCs w:val="21"/>
          <w:highlight w:val="none"/>
          <w:lang w:val="en-US" w:eastAsia="zh-CN"/>
        </w:rPr>
        <w:t xml:space="preserve">7</w:t>
      </w:r>
      <w:r>
        <w:rPr>
          <w:rFonts w:hint="eastAsia" w:asciiTheme="minorEastAsia" w:hAnsiTheme="minorEastAsia" w:eastAsiaTheme="minorEastAsia" w:cstheme="minorEastAsia"/>
          <w:bCs/>
          <w:color w:val="auto"/>
          <w:sz w:val="21"/>
          <w:szCs w:val="21"/>
          <w:highlight w:val="none"/>
        </w:rPr>
        <w:t xml:space="preserve">分；可行性不强，内容描述不太详细的得4分；未提供相应内容的不得分。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2、分部、分项工程的施工方案：10分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分部分项工程的施工方案、关键的施工技术工艺、具体的施工技术措施科学、合理、操作性强、规范、高效、考虑周全得10分；内容比较合理、操作性较强、考虑较周全得7分；内容缺失、施工方案简单，操作性不强的得4分；未提供相应内容的不得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3、施工进度计划及保证措施：10分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本工程施工进度计划的描述，以及为完成该计划所定措施科学、合理、规范、高效，可操作性强，内容描述详细的得10分；可操作性尚可，内容描述较详细的得7分；可操作性不强，内容描述不太详细的得4分；未提供相应内容的不得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4、劳动力、机械设备和材料投入计划：10分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有完成该项目需要劳动力的计划、材料投入计划，能很好地满足工期要求，机械配置科学合理、适用并经济得10分；较好地满足该项目的劳动力计划、材料投入计划，机械配置较合理、能满足施工要求得7分；劳动力计划、材料投入计划基本能满足工期要求，机械配置一般、满足施工需要得4分；未提供相应内容的不得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5、工程安全文明施工及环境保护措施：</w:t>
      </w:r>
      <w:r>
        <w:rPr>
          <w:rFonts w:hint="eastAsia" w:eastAsia="宋体" w:asciiTheme="minorEastAsia" w:hAnsiTheme="minorEastAsia" w:cstheme="minorEastAsia"/>
          <w:bCs/>
          <w:color w:val="auto"/>
          <w:sz w:val="21"/>
          <w:szCs w:val="21"/>
          <w:highlight w:val="none"/>
          <w:lang w:val="en-US" w:eastAsia="zh-CN"/>
        </w:rPr>
        <w:t xml:space="preserve">10</w:t>
      </w:r>
      <w:r>
        <w:rPr>
          <w:rFonts w:hint="eastAsia" w:asciiTheme="minorEastAsia" w:hAnsiTheme="minorEastAsia" w:eastAsiaTheme="minorEastAsia" w:cstheme="minorEastAsia"/>
          <w:bCs/>
          <w:color w:val="auto"/>
          <w:sz w:val="21"/>
          <w:szCs w:val="21"/>
          <w:highlight w:val="none"/>
        </w:rPr>
        <w:t xml:space="preserve">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安全文明施工，施工现场扬尘、噪声污染防治措施及其他环境保护方面的措施科学、合理、规范，可操作性强，内容描述详细的得</w:t>
      </w:r>
      <w:r>
        <w:rPr>
          <w:rFonts w:hint="eastAsia" w:eastAsia="宋体" w:asciiTheme="minorEastAsia" w:hAnsiTheme="minorEastAsia" w:cstheme="minorEastAsia"/>
          <w:bCs/>
          <w:color w:val="auto"/>
          <w:sz w:val="21"/>
          <w:szCs w:val="21"/>
          <w:highlight w:val="none"/>
          <w:lang w:val="en-US" w:eastAsia="zh-CN"/>
        </w:rPr>
        <w:t xml:space="preserve">10</w:t>
      </w:r>
      <w:r>
        <w:rPr>
          <w:rFonts w:hint="eastAsia" w:asciiTheme="minorEastAsia" w:hAnsiTheme="minorEastAsia" w:eastAsiaTheme="minorEastAsia" w:cstheme="minorEastAsia"/>
          <w:bCs/>
          <w:color w:val="auto"/>
          <w:sz w:val="21"/>
          <w:szCs w:val="21"/>
          <w:highlight w:val="none"/>
        </w:rPr>
        <w:t xml:space="preserve">分；可操作性尚可，内容描述较详细的得</w:t>
      </w:r>
      <w:r>
        <w:rPr>
          <w:rFonts w:hint="eastAsia" w:eastAsia="宋体" w:asciiTheme="minorEastAsia" w:hAnsiTheme="minorEastAsia" w:cstheme="minorEastAsia"/>
          <w:bCs/>
          <w:color w:val="auto"/>
          <w:sz w:val="21"/>
          <w:szCs w:val="21"/>
          <w:highlight w:val="none"/>
          <w:lang w:val="en-US" w:eastAsia="zh-CN"/>
        </w:rPr>
        <w:t xml:space="preserve">7</w:t>
      </w:r>
      <w:r>
        <w:rPr>
          <w:rFonts w:hint="eastAsia" w:asciiTheme="minorEastAsia" w:hAnsiTheme="minorEastAsia" w:eastAsiaTheme="minorEastAsia" w:cstheme="minorEastAsia"/>
          <w:bCs/>
          <w:color w:val="auto"/>
          <w:sz w:val="21"/>
          <w:szCs w:val="21"/>
          <w:highlight w:val="none"/>
        </w:rPr>
        <w:t xml:space="preserve">分；可操作性不强，内容描述不太详细的得4分；未提供相应内容的不得分。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6、施工质量保证措施：8分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质量保证措施科学合理、可操作性强，内容描述详细的得8分；施工质量保证措施能满足实施需要、可操作性尚可，内容描述较详细的得6分；施工质量保证措施简单，可操作性不强，内容描述不太详细的得4分；未提供相应内容的不得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7、突发情况的应急方案：6分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过程中突发情况的应急响应方案，内容完整详细、逻辑清晰、表达清楚，应急方案明确且切实可行的得6分；内容基本完整，应急方案较为明确、具有一定可行性的得3分；内容不完整或部分不合理，应急方案实际操作性一般的得1分；未提供相应内容的不得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8、工程保修方案及维修措施：</w:t>
      </w:r>
      <w:r>
        <w:rPr>
          <w:rFonts w:hint="eastAsia" w:eastAsia="宋体" w:asciiTheme="minorEastAsia" w:hAnsi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rPr>
        <w:t xml:space="preserve">分</w:t>
      </w:r>
      <w:r/>
    </w:p>
    <w:p>
      <w:pPr>
        <w:ind w:firstLine="480"/>
        <w:spacing w:line="360" w:lineRule="auto"/>
        <w:tabs>
          <w:tab w:val="left" w:pos="567"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方案详细全面，措施科学合理，针对性及可操作性强的得</w:t>
      </w:r>
      <w:r>
        <w:rPr>
          <w:rFonts w:hint="eastAsia" w:eastAsia="宋体" w:asciiTheme="minorEastAsia" w:hAnsi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rPr>
        <w:t xml:space="preserve">分；方案较详细，措施基本合理，有一定针对性、可操作性较强的得3分；方案简略，措施简单，无针对性、可操作性不强的得1分；未提供相应内容的不得分。</w:t>
      </w:r>
      <w:r/>
    </w:p>
    <w:p>
      <w:pPr>
        <w:rPr>
          <w:rFonts w:hint="eastAsia" w:ascii="Times New Roman" w:hAnsi="Times New Roman" w:eastAsia="楷体_GB2312" w:cs="Times New Roman"/>
          <w:color w:val="auto"/>
          <w:sz w:val="21"/>
          <w:szCs w:val="21"/>
          <w:highlight w:val="none"/>
          <w:lang w:eastAsia="zh-CN"/>
        </w:rPr>
      </w:pPr>
      <w:r>
        <w:rPr>
          <w:rFonts w:hint="eastAsia" w:ascii="Times New Roman" w:hAnsi="Times New Roman" w:eastAsia="楷体_GB2312" w:cs="Times New Roman"/>
          <w:color w:val="auto"/>
          <w:sz w:val="21"/>
          <w:szCs w:val="21"/>
          <w:highlight w:val="none"/>
          <w:lang w:eastAsia="zh-CN"/>
        </w:rPr>
      </w:r>
      <w:r/>
    </w:p>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企业综合实力</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20分</w:t>
      </w:r>
      <w:r>
        <w:rPr>
          <w:rFonts w:hint="eastAsia" w:ascii="宋体" w:hAnsi="宋体" w:eastAsia="宋体" w:cs="宋体"/>
          <w:b/>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技术负责人具有高级工程师及以上职称的得3分；具有工程师及以上职称的得2分，</w:t>
      </w:r>
      <w:r>
        <w:rPr>
          <w:rFonts w:hint="eastAsia" w:ascii="宋体" w:hAnsi="宋体" w:cs="宋体"/>
          <w:color w:val="auto"/>
          <w:sz w:val="21"/>
          <w:szCs w:val="21"/>
          <w:highlight w:val="none"/>
          <w:lang w:val="en-US" w:eastAsia="zh-CN"/>
        </w:rPr>
        <w:t xml:space="preserve">最高得3分 </w:t>
      </w:r>
      <w:r>
        <w:rPr>
          <w:rFonts w:hint="eastAsia" w:ascii="宋体" w:hAnsi="宋体" w:eastAsia="宋体" w:cs="宋体"/>
          <w:color w:val="auto"/>
          <w:sz w:val="21"/>
          <w:szCs w:val="21"/>
          <w:highlight w:val="none"/>
        </w:rPr>
        <w:t xml:space="preserve">(提供以上人员岗位证书和社保证明复印件，资料提供不全不得分)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组成人员</w:t>
      </w:r>
      <w:r>
        <w:rPr>
          <w:rFonts w:hint="eastAsia" w:ascii="宋体" w:hAnsi="宋体" w:eastAsia="宋体" w:cs="宋体"/>
          <w:color w:val="auto"/>
          <w:sz w:val="21"/>
          <w:szCs w:val="21"/>
          <w:highlight w:val="none"/>
        </w:rPr>
        <w:t xml:space="preserve">具有中级及以上工程师职称得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分；具有初级职称的一个得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分，没有职称的不得分，最高得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分(提供以上人员岗位证书和社保证明复印件，资料提供不全不得分)。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、供应商具有质量管理体系认证证、环境管理体系认证证书、职业健康安全管理体系认证证书，投标文件中须提供证书证明材料复印件，有一份得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分，共计</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分。（响应文件中提供证书复印件及中国认监委网站查询结果截图，提供不全或未提供的不得分。）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、响应单位自202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1日至今承担过类似项目的(以竣工验收证明时间为准)，每提供一个业绩证明得2分，最高得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业绩证明材料包括:竣工验收证明及施工合同</w:t>
      </w:r>
      <w:r>
        <w:rPr>
          <w:rFonts w:hint="eastAsia" w:ascii="宋体" w:hAnsi="宋体" w:eastAsia="宋体" w:cs="宋体"/>
          <w:color w:val="auto"/>
          <w:sz w:val="21"/>
          <w:szCs w:val="21"/>
          <w:highlight w:val="none"/>
          <w:lang w:val="en-US" w:eastAsia="zh-CN"/>
        </w:rPr>
        <w:t xml:space="preserve">复印件）</w:t>
      </w:r>
      <w:r>
        <w:rPr>
          <w:rFonts w:hint="eastAsia" w:ascii="宋体" w:hAnsi="宋体" w:eastAsia="宋体" w:cs="宋体"/>
          <w:color w:val="auto"/>
          <w:sz w:val="21"/>
          <w:szCs w:val="21"/>
          <w:highlight w:val="none"/>
        </w:rPr>
        <w:t xml:space="preserve">。</w:t>
      </w:r>
      <w:r/>
    </w:p>
    <w:p>
      <w:pPr>
        <w:pStyle w:val="758"/>
        <w:ind w:left="0" w:firstLine="420"/>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5、近三年（2023年01月01日至今）企业获得过市级及以上文明工地的得3分（提供网上查询路径和截图</w:t>
      </w:r>
      <w:r>
        <w:rPr>
          <w:rFonts w:hint="eastAsia" w:ascii="宋体" w:hAnsi="宋体" w:eastAsia="宋体" w:cs="宋体"/>
          <w:color w:val="auto"/>
          <w:sz w:val="21"/>
          <w:szCs w:val="21"/>
          <w:highlight w:val="none"/>
        </w:rPr>
        <w:t xml:space="preserve">，提供不全或未提供的不得分。</w:t>
      </w:r>
      <w:r>
        <w:rPr>
          <w:rFonts w:hint="eastAsia" w:ascii="宋体" w:hAnsi="宋体" w:eastAsia="宋体" w:cs="宋体"/>
          <w:color w:val="auto"/>
          <w:sz w:val="21"/>
          <w:szCs w:val="21"/>
          <w:highlight w:val="none"/>
          <w:lang w:val="en-US" w:eastAsia="zh-CN"/>
        </w:rPr>
        <w:t xml:space="preserve">）</w:t>
      </w:r>
      <w:r/>
    </w:p>
    <w:p>
      <w:pPr>
        <w:pStyle w:val="758"/>
        <w:rPr>
          <w:rFonts w:hint="eastAsia"/>
        </w:rPr>
      </w:pPr>
      <w:r>
        <w:rPr>
          <w:rFonts w:hint="eastAsia"/>
        </w:rPr>
      </w:r>
      <w:r/>
    </w:p>
    <w:p>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jc w:val="center"/>
        <w:spacing w:line="276" w:lineRule="auto"/>
        <w:rPr>
          <w:rFonts w:ascii="宋体" w:hAnsi="宋体" w:cs="宋体"/>
          <w:b/>
          <w:color w:val="000000"/>
          <w:sz w:val="22"/>
          <w:szCs w:val="22"/>
          <w:highlight w:val="none"/>
        </w:rPr>
        <w:outlineLvl w:val="0"/>
      </w:pPr>
      <w:r>
        <w:rPr>
          <w:rFonts w:hint="eastAsia" w:ascii="宋体" w:hAnsi="宋体" w:cs="宋体"/>
          <w:color w:val="000000"/>
          <w:sz w:val="22"/>
          <w:szCs w:val="22"/>
          <w:highlight w:val="none"/>
          <w:u w:val="single"/>
        </w:rPr>
        <w:br w:type="page" w:clear="all"/>
      </w:r>
      <w:bookmarkStart w:id="677" w:name="_Toc7583"/>
      <w:r>
        <w:rPr>
          <w:rFonts w:hint="eastAsia" w:ascii="宋体" w:hAnsi="宋体" w:cs="宋体"/>
          <w:b/>
          <w:color w:val="000000"/>
          <w:sz w:val="36"/>
          <w:szCs w:val="36"/>
          <w:highlight w:val="none"/>
        </w:rPr>
        <w:t xml:space="preserve">第六章、格式附件</w:t>
      </w:r>
      <w:bookmarkEnd w:id="677"/>
      <w:r/>
      <w:r/>
    </w:p>
    <w:p>
      <w:pPr>
        <w:jc w:val="left"/>
        <w:spacing w:line="360" w:lineRule="auto"/>
        <w:rPr>
          <w:rFonts w:ascii="宋体" w:hAnsi="宋体"/>
          <w:b/>
          <w:sz w:val="24"/>
          <w:szCs w:val="20"/>
          <w:highlight w:val="none"/>
        </w:rPr>
      </w:pPr>
      <w:r>
        <w:rPr>
          <w:rFonts w:hint="eastAsia" w:ascii="宋体" w:hAnsi="宋体"/>
          <w:b/>
          <w:sz w:val="24"/>
          <w:szCs w:val="20"/>
          <w:highlight w:val="none"/>
        </w:rPr>
        <w:t xml:space="preserve">说明：</w:t>
      </w:r>
      <w:r/>
    </w:p>
    <w:p>
      <w:pPr>
        <w:ind w:firstLine="422"/>
        <w:spacing w:line="360" w:lineRule="auto"/>
        <w:widowControl/>
        <w:rPr>
          <w:rFonts w:ascii="宋体" w:hAnsi="宋体"/>
          <w:b/>
          <w:sz w:val="32"/>
          <w:szCs w:val="32"/>
          <w:highlight w:val="none"/>
        </w:rPr>
      </w:pPr>
      <w:r>
        <w:rPr>
          <w:rFonts w:hint="eastAsia" w:ascii="宋体" w:hAnsi="宋体"/>
          <w:b/>
          <w:szCs w:val="20"/>
          <w:highlight w:val="none"/>
        </w:rPr>
        <w:t xml:space="preserve">对本章所有的格式，供应商可根据自身情况进行补充和修改，但补充和修改不得造成与本格式内容有实质性的违背。</w:t>
      </w:r>
      <w:r/>
    </w:p>
    <w:p>
      <w:pPr>
        <w:ind w:firstLine="200"/>
        <w:widowControl/>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cs="Arial"/>
          <w:b/>
          <w:bCs/>
          <w:sz w:val="24"/>
          <w:szCs w:val="24"/>
          <w:highlight w:val="none"/>
        </w:rPr>
      </w:pPr>
      <w:r>
        <w:rPr>
          <w:rFonts w:hint="eastAsia" w:ascii="宋体" w:hAnsi="宋体" w:cs="Arial"/>
          <w:b/>
          <w:bCs/>
          <w:sz w:val="24"/>
          <w:szCs w:val="24"/>
          <w:highlight w:val="none"/>
        </w:rPr>
        <w:t xml:space="preserve">1、封面</w:t>
      </w:r>
      <w:r/>
    </w:p>
    <w:p>
      <w:pPr>
        <w:jc w:val="center"/>
        <w:spacing w:line="360" w:lineRule="auto"/>
        <w:rPr>
          <w:rFonts w:ascii="宋体" w:hAnsi="宋体" w:cs="Arial"/>
          <w:sz w:val="24"/>
          <w:szCs w:val="24"/>
          <w:highlight w:val="none"/>
          <w:u w:val="single"/>
        </w:rPr>
      </w:pPr>
      <w:r>
        <w:rPr>
          <w:rFonts w:ascii="宋体" w:hAnsi="宋体" w:cs="Arial"/>
          <w:sz w:val="24"/>
          <w:szCs w:val="24"/>
          <w:highlight w:val="none"/>
          <w:u w:val="single"/>
        </w:rPr>
      </w:r>
      <w:r/>
    </w:p>
    <w:p>
      <w:pPr>
        <w:jc w:val="center"/>
        <w:spacing w:line="360" w:lineRule="auto"/>
        <w:rPr>
          <w:rFonts w:ascii="宋体" w:hAnsi="宋体" w:cs="Arial"/>
          <w:sz w:val="24"/>
          <w:szCs w:val="24"/>
          <w:highlight w:val="none"/>
          <w:u w:val="single"/>
        </w:rPr>
      </w:pPr>
      <w:r>
        <w:rPr>
          <w:rFonts w:ascii="宋体" w:hAnsi="宋体" w:cs="Arial"/>
          <w:sz w:val="24"/>
          <w:szCs w:val="24"/>
          <w:highlight w:val="none"/>
          <w:u w:val="single"/>
        </w:rPr>
      </w:r>
      <w:r/>
    </w:p>
    <w:p>
      <w:pPr>
        <w:jc w:val="center"/>
        <w:spacing w:line="360" w:lineRule="auto"/>
        <w:rPr>
          <w:rFonts w:ascii="宋体" w:hAnsi="宋体" w:cs="Arial"/>
          <w:szCs w:val="21"/>
          <w:highlight w:val="none"/>
        </w:rPr>
      </w:pPr>
      <w:r>
        <w:rPr>
          <w:rFonts w:ascii="宋体" w:hAnsi="宋体" w:cs="Arial"/>
          <w:szCs w:val="21"/>
          <w:highlight w:val="none"/>
          <w:u w:val="single"/>
        </w:rPr>
        <w:t xml:space="preserve">         （ 封面）         </w:t>
      </w:r>
      <w:r>
        <w:rPr>
          <w:rFonts w:ascii="宋体" w:hAnsi="宋体" w:cs="Arial"/>
          <w:szCs w:val="21"/>
          <w:highlight w:val="none"/>
        </w:rPr>
        <w:t xml:space="preserve">工程</w:t>
      </w:r>
      <w:r/>
    </w:p>
    <w:p>
      <w:pPr>
        <w:spacing w:line="360" w:lineRule="auto"/>
        <w:rPr>
          <w:rFonts w:ascii="宋体" w:hAnsi="宋体" w:cs="Arial"/>
          <w:iCs/>
          <w:sz w:val="24"/>
          <w:szCs w:val="24"/>
          <w:highlight w:val="none"/>
          <w:u w:val="single"/>
        </w:rPr>
      </w:pPr>
      <w:r>
        <w:rPr>
          <w:rFonts w:ascii="宋体" w:hAnsi="宋体" w:cs="Arial"/>
          <w:iCs/>
          <w:sz w:val="24"/>
          <w:szCs w:val="24"/>
          <w:highlight w:val="none"/>
          <w:u w:val="single"/>
        </w:rPr>
      </w:r>
      <w:r/>
    </w:p>
    <w:p>
      <w:pPr>
        <w:jc w:val="center"/>
        <w:spacing w:line="360" w:lineRule="auto"/>
        <w:rPr>
          <w:rFonts w:ascii="宋体" w:hAnsi="宋体" w:cs="Arial"/>
          <w:sz w:val="24"/>
          <w:szCs w:val="24"/>
          <w:highlight w:val="none"/>
        </w:rPr>
      </w:pPr>
      <w:r>
        <w:rPr>
          <w:rFonts w:ascii="宋体" w:hAnsi="宋体" w:cs="Arial"/>
          <w:sz w:val="24"/>
          <w:szCs w:val="24"/>
          <w:highlight w:val="none"/>
        </w:rPr>
      </w:r>
      <w:r/>
    </w:p>
    <w:p>
      <w:pPr>
        <w:jc w:val="center"/>
        <w:spacing w:line="360" w:lineRule="auto"/>
        <w:rPr>
          <w:rFonts w:ascii="宋体" w:hAnsi="宋体" w:cs="Arial"/>
          <w:sz w:val="24"/>
          <w:szCs w:val="24"/>
          <w:highlight w:val="none"/>
        </w:rPr>
      </w:pPr>
      <w:r>
        <w:rPr>
          <w:rFonts w:ascii="宋体" w:hAnsi="宋体" w:cs="Arial"/>
          <w:sz w:val="24"/>
          <w:szCs w:val="24"/>
          <w:highlight w:val="none"/>
        </w:rPr>
      </w:r>
      <w:r/>
    </w:p>
    <w:p>
      <w:pPr>
        <w:jc w:val="center"/>
        <w:spacing w:line="360" w:lineRule="auto"/>
        <w:rPr>
          <w:rFonts w:ascii="宋体" w:hAnsi="宋体" w:cs="Arial"/>
          <w:sz w:val="24"/>
          <w:szCs w:val="24"/>
          <w:highlight w:val="none"/>
        </w:rPr>
      </w:pPr>
      <w:r>
        <w:rPr>
          <w:rFonts w:ascii="宋体" w:hAnsi="宋体" w:cs="Arial"/>
          <w:sz w:val="24"/>
          <w:szCs w:val="24"/>
          <w:highlight w:val="none"/>
        </w:rPr>
      </w:r>
      <w:r/>
    </w:p>
    <w:p>
      <w:pPr>
        <w:jc w:val="center"/>
        <w:spacing w:line="360" w:lineRule="auto"/>
        <w:rPr>
          <w:rFonts w:ascii="黑体" w:hAnsi="黑体" w:eastAsia="黑体" w:cs="黑体"/>
          <w:b/>
          <w:sz w:val="44"/>
          <w:szCs w:val="44"/>
          <w:highlight w:val="none"/>
        </w:rPr>
      </w:pPr>
      <w:r>
        <w:rPr>
          <w:rFonts w:hint="eastAsia" w:ascii="黑体" w:hAnsi="黑体" w:eastAsia="黑体" w:cs="黑体"/>
          <w:b/>
          <w:sz w:val="44"/>
          <w:szCs w:val="44"/>
          <w:highlight w:val="none"/>
        </w:rPr>
        <w:t xml:space="preserve">竞 争 </w:t>
      </w:r>
      <w:r>
        <w:rPr>
          <w:rFonts w:hint="eastAsia" w:ascii="黑体" w:hAnsi="黑体" w:eastAsia="黑体" w:cs="黑体"/>
          <w:b/>
          <w:sz w:val="44"/>
          <w:szCs w:val="44"/>
          <w:highlight w:val="none"/>
        </w:rPr>
        <w:t xml:space="preserve">性 </w:t>
      </w:r>
      <w:r>
        <w:rPr>
          <w:rFonts w:hint="eastAsia" w:ascii="黑体" w:hAnsi="黑体" w:eastAsia="黑体" w:cs="黑体"/>
          <w:b/>
          <w:sz w:val="44"/>
          <w:szCs w:val="44"/>
          <w:highlight w:val="none"/>
        </w:rPr>
        <w:t xml:space="preserve">磋 商 报 价 文 件</w:t>
      </w:r>
      <w:r/>
    </w:p>
    <w:p>
      <w:pPr>
        <w:spacing w:line="360" w:lineRule="auto"/>
        <w:rPr>
          <w:rFonts w:ascii="宋体" w:hAnsi="宋体" w:cs="Arial"/>
          <w:sz w:val="24"/>
          <w:szCs w:val="24"/>
          <w:highlight w:val="none"/>
        </w:rPr>
      </w:pPr>
      <w:r>
        <w:rPr>
          <w:rFonts w:ascii="宋体" w:hAnsi="宋体" w:cs="Arial"/>
          <w:sz w:val="24"/>
          <w:szCs w:val="24"/>
          <w:highlight w:val="none"/>
        </w:rPr>
      </w:r>
      <w:r/>
    </w:p>
    <w:p>
      <w:pPr>
        <w:spacing w:line="360" w:lineRule="auto"/>
        <w:rPr>
          <w:rFonts w:ascii="宋体" w:hAnsi="宋体" w:cs="Arial"/>
          <w:sz w:val="24"/>
          <w:szCs w:val="24"/>
          <w:highlight w:val="none"/>
        </w:rPr>
      </w:pPr>
      <w:r>
        <w:rPr>
          <w:rFonts w:ascii="宋体" w:hAnsi="宋体" w:cs="Arial"/>
          <w:sz w:val="24"/>
          <w:szCs w:val="24"/>
          <w:highlight w:val="none"/>
        </w:rPr>
      </w:r>
      <w:r/>
    </w:p>
    <w:p>
      <w:pPr>
        <w:spacing w:line="360" w:lineRule="auto"/>
        <w:rPr>
          <w:rFonts w:ascii="宋体" w:hAnsi="宋体" w:cs="Arial"/>
          <w:szCs w:val="21"/>
          <w:highlight w:val="none"/>
        </w:rPr>
      </w:pPr>
      <w:r>
        <w:rPr>
          <w:rFonts w:ascii="宋体" w:hAnsi="宋体" w:cs="Arial"/>
          <w:szCs w:val="21"/>
          <w:highlight w:val="none"/>
        </w:rPr>
      </w:r>
      <w:r/>
    </w:p>
    <w:p>
      <w:pPr>
        <w:spacing w:line="360" w:lineRule="auto"/>
        <w:rPr>
          <w:rFonts w:ascii="宋体" w:hAnsi="宋体" w:cs="Arial"/>
          <w:szCs w:val="21"/>
          <w:highlight w:val="none"/>
        </w:rPr>
      </w:pPr>
      <w:r>
        <w:rPr>
          <w:rFonts w:ascii="宋体" w:hAnsi="宋体" w:cs="Arial"/>
          <w:szCs w:val="21"/>
          <w:highlight w:val="none"/>
        </w:rPr>
      </w:r>
      <w:r/>
    </w:p>
    <w:p>
      <w:pPr>
        <w:ind w:firstLine="1260"/>
        <w:spacing w:line="360" w:lineRule="auto"/>
        <w:rPr>
          <w:rFonts w:ascii="宋体" w:hAnsi="宋体" w:cs="Arial"/>
          <w:szCs w:val="21"/>
          <w:highlight w:val="none"/>
          <w:u w:val="single"/>
        </w:rPr>
      </w:pPr>
      <w:r>
        <w:rPr>
          <w:rFonts w:hint="eastAsia" w:ascii="宋体" w:hAnsi="宋体" w:cs="Arial"/>
          <w:szCs w:val="21"/>
          <w:highlight w:val="none"/>
        </w:rPr>
        <w:t xml:space="preserve">响应单位</w:t>
      </w:r>
      <w:r>
        <w:rPr>
          <w:rFonts w:ascii="宋体" w:hAnsi="宋体" w:cs="Arial"/>
          <w:szCs w:val="21"/>
          <w:highlight w:val="none"/>
        </w:rPr>
        <w:t xml:space="preserve">（盖章）：</w:t>
      </w:r>
      <w:r/>
    </w:p>
    <w:p>
      <w:pPr>
        <w:ind w:firstLine="1260"/>
        <w:spacing w:line="360" w:lineRule="auto"/>
        <w:rPr>
          <w:rFonts w:ascii="宋体" w:hAnsi="宋体" w:cs="Arial"/>
          <w:szCs w:val="21"/>
          <w:highlight w:val="none"/>
        </w:rPr>
      </w:pPr>
      <w:r>
        <w:rPr>
          <w:rFonts w:ascii="宋体" w:hAnsi="宋体" w:cs="Arial"/>
          <w:szCs w:val="21"/>
          <w:highlight w:val="none"/>
        </w:rPr>
      </w:r>
      <w:r/>
    </w:p>
    <w:p>
      <w:pPr>
        <w:spacing w:line="360" w:lineRule="auto"/>
        <w:rPr>
          <w:rFonts w:ascii="宋体" w:hAnsi="宋体" w:cs="Arial"/>
          <w:szCs w:val="21"/>
          <w:highlight w:val="none"/>
          <w:u w:val="single"/>
        </w:rPr>
      </w:pPr>
      <w:r>
        <w:rPr>
          <w:rFonts w:ascii="宋体" w:hAnsi="宋体" w:cs="Arial"/>
          <w:szCs w:val="21"/>
          <w:highlight w:val="none"/>
          <w:u w:val="single"/>
        </w:rPr>
      </w:r>
      <w:r/>
    </w:p>
    <w:p>
      <w:pPr>
        <w:spacing w:line="360" w:lineRule="auto"/>
        <w:rPr>
          <w:rFonts w:ascii="宋体" w:hAnsi="宋体" w:cs="Arial"/>
          <w:szCs w:val="21"/>
          <w:highlight w:val="none"/>
        </w:rPr>
      </w:pPr>
      <w:r>
        <w:rPr>
          <w:rFonts w:ascii="宋体" w:hAnsi="宋体" w:cs="Arial"/>
          <w:szCs w:val="21"/>
          <w:highlight w:val="none"/>
        </w:rPr>
      </w:r>
      <w:r/>
    </w:p>
    <w:p>
      <w:pPr>
        <w:ind w:firstLine="1155"/>
        <w:spacing w:line="360" w:lineRule="auto"/>
        <w:rPr>
          <w:rFonts w:ascii="宋体" w:hAnsi="宋体" w:cs="Arial"/>
          <w:szCs w:val="21"/>
          <w:highlight w:val="none"/>
        </w:rPr>
      </w:pPr>
      <w:r>
        <w:rPr>
          <w:rFonts w:ascii="宋体" w:hAnsi="宋体" w:cs="Arial"/>
          <w:szCs w:val="21"/>
          <w:highlight w:val="none"/>
        </w:rPr>
        <w:t xml:space="preserve">法定代表人或委托代理人（签字或盖章）：</w:t>
      </w:r>
      <w:r/>
    </w:p>
    <w:p>
      <w:pPr>
        <w:spacing w:line="360" w:lineRule="auto"/>
        <w:rPr>
          <w:rFonts w:ascii="宋体" w:hAnsi="宋体" w:cs="Arial"/>
          <w:szCs w:val="21"/>
          <w:highlight w:val="none"/>
        </w:rPr>
      </w:pPr>
      <w:r>
        <w:rPr>
          <w:rFonts w:ascii="宋体" w:hAnsi="宋体" w:cs="Arial"/>
          <w:szCs w:val="21"/>
          <w:highlight w:val="none"/>
        </w:rPr>
      </w:r>
      <w:r/>
    </w:p>
    <w:p>
      <w:pPr>
        <w:ind w:firstLine="1155"/>
        <w:jc w:val="center"/>
        <w:spacing w:line="360" w:lineRule="auto"/>
        <w:rPr>
          <w:rFonts w:ascii="宋体" w:hAnsi="宋体" w:cs="Arial"/>
          <w:szCs w:val="21"/>
          <w:highlight w:val="none"/>
        </w:rPr>
      </w:pPr>
      <w:r>
        <w:rPr>
          <w:rFonts w:ascii="宋体" w:hAnsi="宋体" w:cs="Arial"/>
          <w:szCs w:val="21"/>
          <w:highlight w:val="none"/>
        </w:rPr>
      </w:r>
      <w:r/>
    </w:p>
    <w:p>
      <w:pPr>
        <w:rPr>
          <w:rFonts w:ascii="Times New Roman" w:hAnsi="Times New Roman" w:cs="Arial"/>
          <w:szCs w:val="21"/>
          <w:highlight w:val="none"/>
        </w:rPr>
      </w:pPr>
      <w:r>
        <w:rPr>
          <w:rFonts w:ascii="Times New Roman" w:hAnsi="Times New Roman" w:cs="Arial"/>
          <w:szCs w:val="21"/>
          <w:highlight w:val="none"/>
        </w:rPr>
      </w:r>
      <w:r/>
    </w:p>
    <w:p>
      <w:pPr>
        <w:spacing w:line="360" w:lineRule="auto"/>
        <w:rPr>
          <w:rFonts w:ascii="宋体" w:hAnsi="宋体" w:cs="Arial"/>
          <w:szCs w:val="21"/>
          <w:highlight w:val="none"/>
        </w:rPr>
      </w:pPr>
      <w:r>
        <w:rPr>
          <w:rFonts w:ascii="宋体" w:hAnsi="宋体" w:cs="Arial"/>
          <w:szCs w:val="21"/>
          <w:highlight w:val="none"/>
        </w:rPr>
      </w:r>
      <w:r/>
    </w:p>
    <w:p>
      <w:pPr>
        <w:rPr>
          <w:rFonts w:ascii="Times New Roman" w:hAnsi="Times New Roman"/>
          <w:szCs w:val="24"/>
          <w:highlight w:val="none"/>
        </w:rPr>
      </w:pPr>
      <w:r>
        <w:rPr>
          <w:rFonts w:ascii="Times New Roman" w:hAnsi="Times New Roman"/>
          <w:szCs w:val="24"/>
          <w:highlight w:val="none"/>
        </w:rPr>
      </w:r>
      <w:r/>
    </w:p>
    <w:p>
      <w:pPr>
        <w:ind w:firstLine="1155"/>
        <w:spacing w:line="360" w:lineRule="auto"/>
        <w:rPr>
          <w:rFonts w:ascii="宋体" w:hAnsi="宋体"/>
          <w:b/>
          <w:szCs w:val="21"/>
          <w:highlight w:val="none"/>
        </w:rPr>
      </w:pPr>
      <w:r>
        <w:rPr>
          <w:rFonts w:ascii="宋体" w:hAnsi="宋体" w:cs="Arial"/>
          <w:szCs w:val="21"/>
          <w:highlight w:val="none"/>
        </w:rPr>
        <w:t xml:space="preserve">日  期：</w:t>
      </w:r>
      <w:r>
        <w:rPr>
          <w:rFonts w:hint="eastAsia" w:ascii="宋体" w:hAnsi="宋体" w:cs="Arial"/>
          <w:szCs w:val="21"/>
          <w:highlight w:val="none"/>
        </w:rPr>
        <w:t xml:space="preserve">202</w:t>
      </w:r>
      <w:r>
        <w:rPr>
          <w:rFonts w:hint="eastAsia" w:ascii="宋体" w:hAnsi="宋体" w:cs="Arial"/>
          <w:szCs w:val="21"/>
          <w:highlight w:val="none"/>
          <w:lang w:val="en-US" w:eastAsia="zh-CN"/>
        </w:rPr>
        <w:t xml:space="preserve">6</w:t>
      </w:r>
      <w:r>
        <w:rPr>
          <w:rFonts w:ascii="宋体" w:hAnsi="宋体" w:cs="Arial"/>
          <w:szCs w:val="21"/>
          <w:highlight w:val="none"/>
        </w:rPr>
        <w:t xml:space="preserve">年</w:t>
      </w:r>
      <w:r>
        <w:rPr>
          <w:rFonts w:hint="eastAsia" w:ascii="宋体" w:hAnsi="宋体" w:cs="Arial"/>
          <w:szCs w:val="21"/>
          <w:highlight w:val="none"/>
        </w:rPr>
        <w:t xml:space="preserve"> </w:t>
      </w:r>
      <w:r>
        <w:rPr>
          <w:rFonts w:hint="eastAsia" w:ascii="宋体" w:hAnsi="宋体" w:cs="Arial"/>
          <w:szCs w:val="21"/>
          <w:highlight w:val="none"/>
          <w:lang w:val="en-US" w:eastAsia="zh-CN"/>
        </w:rPr>
        <w:t xml:space="preserve">  </w:t>
      </w:r>
      <w:r>
        <w:rPr>
          <w:rFonts w:ascii="宋体" w:hAnsi="宋体" w:cs="Arial"/>
          <w:szCs w:val="21"/>
          <w:highlight w:val="none"/>
        </w:rPr>
        <w:t xml:space="preserve">月</w:t>
      </w:r>
      <w:r>
        <w:rPr>
          <w:rFonts w:hint="eastAsia" w:ascii="宋体" w:hAnsi="宋体" w:cs="Arial"/>
          <w:szCs w:val="21"/>
          <w:highlight w:val="none"/>
        </w:rPr>
        <w:t xml:space="preserve"> </w:t>
      </w:r>
      <w:r>
        <w:rPr>
          <w:rFonts w:hint="eastAsia" w:ascii="宋体" w:hAnsi="宋体" w:cs="Arial"/>
          <w:szCs w:val="21"/>
          <w:highlight w:val="none"/>
          <w:lang w:val="en-US" w:eastAsia="zh-CN"/>
        </w:rPr>
        <w:t xml:space="preserve">  </w:t>
      </w:r>
      <w:r>
        <w:rPr>
          <w:rFonts w:ascii="宋体" w:hAnsi="宋体" w:cs="Arial"/>
          <w:szCs w:val="21"/>
          <w:highlight w:val="none"/>
        </w:rPr>
        <w:t xml:space="preserve">日</w:t>
      </w:r>
      <w:r/>
    </w:p>
    <w:p>
      <w:pPr>
        <w:spacing w:line="360" w:lineRule="auto"/>
        <w:rPr>
          <w:rFonts w:hint="eastAsia" w:ascii="宋体" w:hAnsi="宋体"/>
          <w:b/>
          <w:sz w:val="24"/>
          <w:szCs w:val="24"/>
          <w:highlight w:val="none"/>
        </w:rPr>
      </w:pPr>
      <w:r>
        <w:rPr>
          <w:rFonts w:hint="eastAsia" w:ascii="宋体" w:hAnsi="宋体"/>
          <w:b/>
          <w:sz w:val="24"/>
          <w:szCs w:val="24"/>
          <w:highlight w:val="none"/>
        </w:rPr>
      </w:r>
      <w:r/>
    </w:p>
    <w:p>
      <w:pPr>
        <w:spacing w:line="360" w:lineRule="auto"/>
        <w:rPr>
          <w:rFonts w:hint="eastAsia" w:ascii="宋体" w:hAnsi="宋体"/>
          <w:b/>
          <w:sz w:val="24"/>
          <w:szCs w:val="24"/>
          <w:highlight w:val="none"/>
        </w:rPr>
      </w:pPr>
      <w:r>
        <w:rPr>
          <w:rFonts w:hint="eastAsia" w:ascii="宋体" w:hAnsi="宋体"/>
          <w:b/>
          <w:sz w:val="24"/>
          <w:szCs w:val="24"/>
          <w:highlight w:val="none"/>
        </w:rPr>
      </w:r>
      <w:r/>
    </w:p>
    <w:p>
      <w:pPr>
        <w:spacing w:line="360" w:lineRule="auto"/>
        <w:rPr>
          <w:rFonts w:hint="eastAsia" w:ascii="宋体" w:hAnsi="宋体"/>
          <w:b/>
          <w:sz w:val="24"/>
          <w:szCs w:val="24"/>
          <w:highlight w:val="none"/>
        </w:rPr>
      </w:pPr>
      <w:r>
        <w:rPr>
          <w:rFonts w:hint="eastAsia" w:ascii="宋体" w:hAnsi="宋体"/>
          <w:b/>
          <w:sz w:val="24"/>
          <w:szCs w:val="24"/>
          <w:highlight w:val="none"/>
        </w:rPr>
      </w:r>
      <w:r/>
    </w:p>
    <w:p>
      <w:pPr>
        <w:spacing w:line="360" w:lineRule="auto"/>
        <w:rPr>
          <w:rFonts w:ascii="宋体" w:hAnsi="宋体"/>
          <w:b/>
          <w:sz w:val="24"/>
          <w:szCs w:val="24"/>
          <w:highlight w:val="none"/>
        </w:rPr>
      </w:pPr>
      <w:r>
        <w:rPr>
          <w:rFonts w:hint="eastAsia" w:ascii="宋体" w:hAnsi="宋体"/>
          <w:b/>
          <w:sz w:val="24"/>
          <w:szCs w:val="24"/>
          <w:highlight w:val="none"/>
        </w:rPr>
        <w:t xml:space="preserve">2、磋商响应函</w:t>
      </w:r>
      <w:r/>
    </w:p>
    <w:p>
      <w:pPr>
        <w:ind w:firstLine="422"/>
        <w:jc w:val="center"/>
        <w:spacing w:line="360" w:lineRule="auto"/>
        <w:rPr>
          <w:rFonts w:ascii="宋体" w:hAnsi="宋体"/>
          <w:b/>
          <w:szCs w:val="21"/>
          <w:highlight w:val="none"/>
        </w:rPr>
      </w:pPr>
      <w:r>
        <w:rPr>
          <w:rFonts w:hint="eastAsia" w:ascii="宋体" w:hAnsi="宋体"/>
          <w:b/>
          <w:szCs w:val="21"/>
          <w:highlight w:val="none"/>
        </w:rPr>
        <w:t xml:space="preserve">磋商响应函</w:t>
      </w:r>
      <w:r/>
    </w:p>
    <w:p>
      <w:pPr>
        <w:ind w:firstLine="422"/>
        <w:spacing w:line="360" w:lineRule="auto"/>
        <w:rPr>
          <w:rFonts w:ascii="宋体" w:hAnsi="宋体"/>
          <w:iCs/>
          <w:szCs w:val="21"/>
          <w:highlight w:val="none"/>
        </w:rPr>
      </w:pPr>
      <w:r>
        <w:rPr>
          <w:rFonts w:hint="eastAsia" w:ascii="宋体" w:hAnsi="宋体"/>
          <w:b/>
          <w:iCs/>
          <w:szCs w:val="21"/>
          <w:highlight w:val="none"/>
          <w:u w:val="single"/>
        </w:rPr>
        <w:t xml:space="preserve">（采购代理机构）</w:t>
      </w:r>
      <w:r>
        <w:rPr>
          <w:rFonts w:hint="eastAsia" w:ascii="宋体" w:hAnsi="宋体"/>
          <w:iCs/>
          <w:szCs w:val="21"/>
          <w:highlight w:val="none"/>
        </w:rPr>
        <w:t xml:space="preserve">：</w:t>
      </w:r>
      <w:r/>
    </w:p>
    <w:p>
      <w:pPr>
        <w:ind w:firstLine="420"/>
        <w:spacing w:line="360" w:lineRule="auto"/>
        <w:rPr>
          <w:rFonts w:ascii="宋体" w:hAnsi="宋体"/>
          <w:iCs/>
          <w:szCs w:val="21"/>
          <w:highlight w:val="none"/>
        </w:rPr>
      </w:pPr>
      <w:r>
        <w:rPr>
          <w:rFonts w:hint="eastAsia" w:ascii="宋体" w:hAnsi="宋体"/>
          <w:iCs/>
          <w:szCs w:val="21"/>
          <w:highlight w:val="none"/>
        </w:rPr>
        <w:t xml:space="preserve">我们收到贵公司</w:t>
      </w:r>
      <w:r>
        <w:rPr>
          <w:rFonts w:hint="eastAsia" w:ascii="宋体" w:hAnsi="宋体"/>
          <w:b/>
          <w:iCs/>
          <w:szCs w:val="21"/>
          <w:highlight w:val="none"/>
          <w:u w:val="single"/>
        </w:rPr>
        <w:t xml:space="preserve">（采购编号）</w:t>
      </w:r>
      <w:r>
        <w:rPr>
          <w:rFonts w:hint="eastAsia" w:ascii="宋体" w:hAnsi="宋体"/>
          <w:iCs/>
          <w:szCs w:val="21"/>
          <w:highlight w:val="none"/>
        </w:rPr>
        <w:t xml:space="preserve">号磋商文件，经仔细阅读和研究，我们决定参加</w:t>
      </w:r>
      <w:r>
        <w:rPr>
          <w:rFonts w:hint="eastAsia" w:ascii="宋体" w:hAnsi="宋体"/>
          <w:bCs/>
          <w:iCs/>
          <w:szCs w:val="21"/>
          <w:highlight w:val="none"/>
        </w:rPr>
        <w:t xml:space="preserve">贵单位组织的本项目</w:t>
      </w:r>
      <w:r>
        <w:rPr>
          <w:rFonts w:hint="eastAsia" w:ascii="宋体" w:hAnsi="宋体"/>
          <w:iCs/>
          <w:szCs w:val="21"/>
          <w:highlight w:val="none"/>
        </w:rPr>
        <w:t xml:space="preserve">磋商活动。</w:t>
      </w:r>
      <w:r/>
    </w:p>
    <w:p>
      <w:pPr>
        <w:ind w:firstLine="420"/>
        <w:spacing w:line="360" w:lineRule="auto"/>
        <w:rPr>
          <w:rFonts w:ascii="宋体" w:hAnsi="宋体"/>
          <w:b/>
          <w:szCs w:val="21"/>
          <w:highlight w:val="none"/>
        </w:rPr>
      </w:pPr>
      <w:r>
        <w:rPr>
          <w:rFonts w:ascii="宋体" w:hAnsi="宋体"/>
          <w:szCs w:val="21"/>
          <w:highlight w:val="none"/>
        </w:rPr>
        <w:t xml:space="preserve">1</w:t>
      </w:r>
      <w:r>
        <w:rPr>
          <w:rFonts w:hint="eastAsia" w:ascii="宋体" w:hAnsi="宋体"/>
          <w:szCs w:val="21"/>
          <w:highlight w:val="none"/>
        </w:rPr>
        <w:t xml:space="preserve">、我们愿意按照磋商文件的一切要求，完成该项目的全部内容。</w:t>
      </w:r>
      <w:r/>
    </w:p>
    <w:p>
      <w:pPr>
        <w:ind w:firstLine="42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、如果我们的磋商响应文件被接受，我们将严格履行磋商文件中规定的每一项要求，按期、按质、按量履行合同的义务。</w:t>
      </w:r>
      <w:r/>
    </w:p>
    <w:p>
      <w:pPr>
        <w:ind w:firstLine="420"/>
        <w:spacing w:line="36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、我们已</w:t>
      </w:r>
      <w:r>
        <w:rPr>
          <w:rFonts w:ascii="宋体" w:hAnsi="宋体"/>
          <w:szCs w:val="21"/>
          <w:highlight w:val="none"/>
        </w:rPr>
        <w:t xml:space="preserve">详细</w:t>
      </w:r>
      <w:r>
        <w:rPr>
          <w:rFonts w:hint="eastAsia" w:ascii="宋体" w:hAnsi="宋体"/>
          <w:szCs w:val="21"/>
          <w:highlight w:val="none"/>
        </w:rPr>
        <w:t xml:space="preserve">阅读</w:t>
      </w:r>
      <w:r>
        <w:rPr>
          <w:rFonts w:ascii="宋体" w:hAnsi="宋体"/>
          <w:szCs w:val="21"/>
          <w:highlight w:val="none"/>
        </w:rPr>
        <w:t xml:space="preserve">全部</w:t>
      </w:r>
      <w:r>
        <w:rPr>
          <w:rFonts w:hint="eastAsia" w:ascii="宋体" w:hAnsi="宋体"/>
          <w:szCs w:val="21"/>
          <w:highlight w:val="none"/>
        </w:rPr>
        <w:t xml:space="preserve">磋商文件</w:t>
      </w:r>
      <w:r>
        <w:rPr>
          <w:rFonts w:ascii="宋体" w:hAnsi="宋体"/>
          <w:szCs w:val="21"/>
          <w:highlight w:val="none"/>
        </w:rPr>
        <w:t xml:space="preserve">，包括</w:t>
      </w:r>
      <w:r>
        <w:rPr>
          <w:rFonts w:hint="eastAsia" w:ascii="宋体" w:hAnsi="宋体"/>
          <w:szCs w:val="21"/>
          <w:highlight w:val="none"/>
        </w:rPr>
        <w:t xml:space="preserve">更正公告</w:t>
      </w:r>
      <w:r>
        <w:rPr>
          <w:rFonts w:ascii="宋体" w:hAnsi="宋体"/>
          <w:szCs w:val="21"/>
          <w:highlight w:val="none"/>
        </w:rPr>
        <w:t xml:space="preserve">(如有)</w:t>
      </w:r>
      <w:r>
        <w:rPr>
          <w:rFonts w:hint="eastAsia" w:ascii="宋体" w:hAnsi="宋体"/>
          <w:szCs w:val="21"/>
          <w:highlight w:val="none"/>
        </w:rPr>
        <w:t xml:space="preserve">，对磋商文件及更正公告</w:t>
      </w:r>
      <w:r>
        <w:rPr>
          <w:rFonts w:ascii="宋体" w:hAnsi="宋体"/>
          <w:szCs w:val="21"/>
          <w:highlight w:val="none"/>
        </w:rPr>
        <w:t xml:space="preserve">(如有)</w:t>
      </w:r>
      <w:r>
        <w:rPr>
          <w:rFonts w:hint="eastAsia" w:ascii="宋体" w:hAnsi="宋体"/>
          <w:szCs w:val="21"/>
          <w:highlight w:val="none"/>
        </w:rPr>
        <w:t xml:space="preserve">无任何异议。</w:t>
      </w:r>
      <w:r>
        <w:rPr>
          <w:rFonts w:ascii="宋体" w:hAnsi="宋体"/>
          <w:szCs w:val="21"/>
          <w:highlight w:val="none"/>
        </w:rPr>
        <w:t xml:space="preserve">我们完全理解并同意放弃对这方面有不明及误解的权力。</w:t>
      </w:r>
      <w:r/>
    </w:p>
    <w:p>
      <w:pPr>
        <w:ind w:firstLine="420"/>
        <w:spacing w:line="360" w:lineRule="auto"/>
        <w:rPr>
          <w:rFonts w:ascii="宋体" w:hAnsi="宋体"/>
          <w:szCs w:val="21"/>
          <w:highlight w:val="none"/>
        </w:rPr>
      </w:pPr>
      <w:r>
        <w:rPr>
          <w:rFonts w:hint="eastAsia" w:ascii="宋体" w:hAnsi="宋体"/>
          <w:szCs w:val="21"/>
          <w:highlight w:val="none"/>
        </w:rPr>
        <w:t xml:space="preserve">4、我们同意按磋商文件中的规定，本响应文件的有效期限自提交响应文件截止时间之日起</w:t>
      </w:r>
      <w:r>
        <w:rPr>
          <w:rFonts w:ascii="宋体" w:hAnsi="宋体"/>
          <w:szCs w:val="21"/>
          <w:highlight w:val="none"/>
        </w:rPr>
        <w:t xml:space="preserve">60</w:t>
      </w:r>
      <w:r>
        <w:rPr>
          <w:rFonts w:hint="eastAsia" w:ascii="宋体" w:hAnsi="宋体"/>
          <w:szCs w:val="21"/>
          <w:highlight w:val="none"/>
        </w:rPr>
        <w:t xml:space="preserve">天。</w:t>
      </w:r>
      <w:r/>
    </w:p>
    <w:p>
      <w:pPr>
        <w:ind w:firstLine="420"/>
        <w:spacing w:line="360" w:lineRule="auto"/>
        <w:rPr>
          <w:rFonts w:ascii="宋体" w:hAnsi="宋体"/>
          <w:szCs w:val="21"/>
          <w:highlight w:val="none"/>
        </w:rPr>
      </w:pPr>
      <w:r>
        <w:rPr>
          <w:rFonts w:hint="eastAsia" w:ascii="宋体" w:hAnsi="宋体"/>
          <w:szCs w:val="21"/>
          <w:highlight w:val="none"/>
        </w:rPr>
        <w:t xml:space="preserve">5、我们愿意提供磋商采购单位在磋商文件中要求的所有资料。</w:t>
      </w:r>
      <w:r/>
    </w:p>
    <w:p>
      <w:pPr>
        <w:ind w:firstLine="420"/>
        <w:spacing w:line="360" w:lineRule="auto"/>
        <w:rPr>
          <w:rFonts w:ascii="宋体" w:hAnsi="宋体"/>
          <w:szCs w:val="21"/>
          <w:highlight w:val="none"/>
        </w:rPr>
      </w:pPr>
      <w:r>
        <w:rPr>
          <w:rFonts w:hint="eastAsia" w:ascii="宋体" w:hAnsi="宋体"/>
          <w:szCs w:val="21"/>
          <w:highlight w:val="none"/>
        </w:rPr>
        <w:t xml:space="preserve">6、我们愿意遵守磋商文件中所列的收费标准。</w:t>
      </w:r>
      <w:r/>
    </w:p>
    <w:p>
      <w:pPr>
        <w:ind w:firstLine="420"/>
        <w:spacing w:line="360" w:lineRule="auto"/>
        <w:rPr>
          <w:rFonts w:ascii="宋体" w:hAnsi="宋体"/>
          <w:szCs w:val="21"/>
          <w:highlight w:val="none"/>
        </w:rPr>
      </w:pPr>
      <w:r>
        <w:rPr>
          <w:rFonts w:hint="eastAsia" w:ascii="宋体" w:hAnsi="宋体"/>
          <w:szCs w:val="21"/>
          <w:highlight w:val="none"/>
        </w:rPr>
        <w:t xml:space="preserve">7、我们承诺该响应文件在磋商开始后的全过程中保持有效，不作任何更改和变动。</w:t>
      </w:r>
      <w:r/>
    </w:p>
    <w:p>
      <w:pPr>
        <w:ind w:firstLine="420"/>
        <w:spacing w:line="360" w:lineRule="auto"/>
        <w:rPr>
          <w:rFonts w:ascii="宋体" w:hAnsi="宋体"/>
          <w:szCs w:val="21"/>
          <w:highlight w:val="none"/>
        </w:rPr>
      </w:pPr>
      <w:r>
        <w:rPr>
          <w:rFonts w:hint="eastAsia" w:ascii="宋体" w:hAnsi="宋体"/>
          <w:szCs w:val="21"/>
          <w:highlight w:val="none"/>
        </w:rPr>
        <w:t xml:space="preserve">8、我们承诺我公司符合磋商文件供应商须知中“合格供应商的基本、特定条件”的要求，若与真实情况不符，本公司愿意承担由此而产生的一切后果。</w:t>
      </w:r>
      <w:r/>
    </w:p>
    <w:p>
      <w:pPr>
        <w:ind w:firstLine="420"/>
        <w:spacing w:line="360" w:lineRule="auto"/>
        <w:rPr>
          <w:rFonts w:ascii="宋体" w:hAnsi="宋体"/>
          <w:szCs w:val="21"/>
          <w:highlight w:val="none"/>
        </w:rPr>
      </w:pPr>
      <w:r>
        <w:rPr>
          <w:rFonts w:hint="eastAsia" w:ascii="宋体" w:hAnsi="宋体"/>
          <w:szCs w:val="21"/>
          <w:highlight w:val="none"/>
        </w:rPr>
        <w:t xml:space="preserve">9、</w:t>
      </w:r>
      <w:r>
        <w:rPr>
          <w:rFonts w:ascii="宋体" w:hAnsi="宋体"/>
          <w:szCs w:val="21"/>
          <w:highlight w:val="none"/>
        </w:rPr>
        <w:t xml:space="preserve">我们声明：我们在参加本次政府采购活动前3年内在经营活动中没有重大违法记录。</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供应商：（公章）</w:t>
      </w:r>
      <w:r/>
    </w:p>
    <w:p>
      <w:pPr>
        <w:ind w:firstLine="420"/>
        <w:spacing w:line="360" w:lineRule="auto"/>
        <w:rPr>
          <w:rFonts w:ascii="宋体" w:hAnsi="宋体"/>
          <w:szCs w:val="21"/>
          <w:highlight w:val="none"/>
        </w:rPr>
      </w:pPr>
      <w:r>
        <w:rPr>
          <w:rFonts w:hint="eastAsia" w:ascii="宋体" w:hAnsi="宋体"/>
          <w:szCs w:val="21"/>
          <w:highlight w:val="none"/>
        </w:rPr>
        <w:t xml:space="preserve">法定代表人或委托代理人：（签字或盖章）</w:t>
      </w:r>
      <w:r/>
    </w:p>
    <w:p>
      <w:pPr>
        <w:ind w:firstLine="420"/>
        <w:spacing w:line="360" w:lineRule="auto"/>
        <w:rPr>
          <w:rFonts w:ascii="宋体" w:hAnsi="宋体"/>
          <w:szCs w:val="21"/>
          <w:highlight w:val="none"/>
        </w:rPr>
      </w:pPr>
      <w:r>
        <w:rPr>
          <w:rFonts w:hint="eastAsia" w:ascii="宋体" w:hAnsi="宋体"/>
          <w:szCs w:val="21"/>
          <w:highlight w:val="none"/>
        </w:rPr>
        <w:t xml:space="preserve">日期：202</w:t>
      </w:r>
      <w:r>
        <w:rPr>
          <w:rFonts w:hint="eastAsia" w:ascii="宋体" w:hAnsi="宋体"/>
          <w:szCs w:val="21"/>
          <w:highlight w:val="none"/>
          <w:lang w:val="en-US" w:eastAsia="zh-CN"/>
        </w:rPr>
        <w:t xml:space="preserve">6</w:t>
      </w:r>
      <w:r>
        <w:rPr>
          <w:rFonts w:hint="eastAsia" w:ascii="宋体" w:hAnsi="宋体"/>
          <w:szCs w:val="21"/>
          <w:highlight w:val="none"/>
        </w:rPr>
        <w:t xml:space="preserve">年  月  日</w:t>
      </w:r>
      <w:r/>
    </w:p>
    <w:p>
      <w:pPr>
        <w:spacing w:line="360" w:lineRule="auto"/>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jc w:val="left"/>
        <w:spacing w:line="360" w:lineRule="auto"/>
        <w:rPr>
          <w:rFonts w:hint="eastAsia" w:ascii="宋体" w:hAnsi="宋体"/>
          <w:b/>
          <w:sz w:val="24"/>
          <w:szCs w:val="24"/>
          <w:highlight w:val="none"/>
        </w:rPr>
        <w:outlineLvl w:val="1"/>
      </w:pPr>
      <w:r>
        <w:rPr>
          <w:rFonts w:hint="eastAsia" w:ascii="宋体" w:hAnsi="宋体"/>
          <w:b/>
          <w:sz w:val="24"/>
          <w:szCs w:val="24"/>
          <w:highlight w:val="none"/>
        </w:rPr>
      </w:r>
      <w:r/>
    </w:p>
    <w:p>
      <w:pPr>
        <w:jc w:val="left"/>
        <w:spacing w:line="360" w:lineRule="auto"/>
        <w:rPr>
          <w:rFonts w:hint="eastAsia" w:ascii="宋体" w:hAnsi="宋体"/>
          <w:b/>
          <w:sz w:val="24"/>
          <w:szCs w:val="24"/>
          <w:highlight w:val="none"/>
        </w:rPr>
        <w:outlineLvl w:val="1"/>
      </w:pPr>
      <w:r>
        <w:rPr>
          <w:rFonts w:hint="eastAsia" w:ascii="宋体" w:hAnsi="宋体"/>
          <w:b/>
          <w:sz w:val="24"/>
          <w:szCs w:val="24"/>
          <w:highlight w:val="none"/>
        </w:rPr>
      </w:r>
      <w:r/>
    </w:p>
    <w:p>
      <w:pPr>
        <w:jc w:val="left"/>
        <w:spacing w:line="360" w:lineRule="auto"/>
        <w:rPr>
          <w:rFonts w:hint="eastAsia" w:ascii="宋体" w:hAnsi="宋体"/>
          <w:b/>
          <w:sz w:val="24"/>
          <w:szCs w:val="24"/>
          <w:highlight w:val="none"/>
        </w:rPr>
        <w:outlineLvl w:val="1"/>
      </w:pPr>
      <w:r>
        <w:rPr>
          <w:rFonts w:hint="eastAsia" w:ascii="宋体" w:hAnsi="宋体"/>
          <w:b/>
          <w:sz w:val="24"/>
          <w:szCs w:val="24"/>
          <w:highlight w:val="none"/>
        </w:rPr>
      </w:r>
      <w:r/>
    </w:p>
    <w:p>
      <w:pPr>
        <w:jc w:val="left"/>
        <w:spacing w:line="360" w:lineRule="auto"/>
        <w:rPr>
          <w:rFonts w:hint="eastAsia" w:ascii="宋体" w:hAnsi="宋体"/>
          <w:b/>
          <w:sz w:val="24"/>
          <w:szCs w:val="24"/>
          <w:highlight w:val="none"/>
        </w:rPr>
        <w:outlineLvl w:val="1"/>
      </w:pPr>
      <w:r>
        <w:rPr>
          <w:rFonts w:hint="eastAsia" w:ascii="宋体" w:hAnsi="宋体"/>
          <w:b/>
          <w:sz w:val="24"/>
          <w:szCs w:val="24"/>
          <w:highlight w:val="none"/>
        </w:rPr>
      </w:r>
      <w:r/>
    </w:p>
    <w:p>
      <w:pPr>
        <w:jc w:val="left"/>
        <w:spacing w:line="360" w:lineRule="auto"/>
        <w:rPr>
          <w:rFonts w:hint="eastAsia" w:ascii="宋体" w:hAnsi="宋体"/>
          <w:b/>
          <w:sz w:val="24"/>
          <w:szCs w:val="24"/>
          <w:highlight w:val="none"/>
        </w:rPr>
        <w:outlineLvl w:val="1"/>
      </w:pPr>
      <w:r>
        <w:rPr>
          <w:rFonts w:hint="eastAsia" w:ascii="宋体" w:hAnsi="宋体"/>
          <w:b/>
          <w:sz w:val="24"/>
          <w:szCs w:val="24"/>
          <w:highlight w:val="none"/>
        </w:rPr>
      </w:r>
      <w:r/>
    </w:p>
    <w:p>
      <w:pPr>
        <w:jc w:val="left"/>
        <w:spacing w:line="360" w:lineRule="auto"/>
        <w:rPr>
          <w:rFonts w:ascii="宋体" w:hAnsi="宋体"/>
          <w:szCs w:val="21"/>
          <w:highlight w:val="none"/>
        </w:rPr>
        <w:outlineLvl w:val="1"/>
      </w:pPr>
      <w:r>
        <w:rPr>
          <w:rFonts w:hint="eastAsia" w:ascii="宋体" w:hAnsi="宋体"/>
          <w:b/>
          <w:sz w:val="24"/>
          <w:szCs w:val="24"/>
          <w:highlight w:val="none"/>
        </w:rPr>
        <w:t xml:space="preserve">3、授权委托书</w:t>
      </w:r>
      <w:r/>
    </w:p>
    <w:p>
      <w:pPr>
        <w:spacing w:line="360" w:lineRule="auto"/>
        <w:rPr>
          <w:rFonts w:ascii="宋体" w:hAnsi="宋体"/>
          <w:szCs w:val="21"/>
          <w:highlight w:val="none"/>
        </w:rPr>
        <w:outlineLvl w:val="1"/>
      </w:pPr>
      <w:r>
        <w:rPr>
          <w:rFonts w:ascii="宋体" w:hAnsi="宋体"/>
          <w:szCs w:val="21"/>
          <w:highlight w:val="none"/>
        </w:rPr>
      </w:r>
      <w:r/>
    </w:p>
    <w:p>
      <w:pPr>
        <w:jc w:val="center"/>
        <w:spacing w:line="360" w:lineRule="auto"/>
        <w:rPr>
          <w:rFonts w:ascii="宋体" w:hAnsi="宋体"/>
          <w:szCs w:val="21"/>
          <w:highlight w:val="none"/>
        </w:rPr>
        <w:outlineLvl w:val="1"/>
      </w:pPr>
      <w:r>
        <w:rPr>
          <w:rFonts w:hint="eastAsia" w:ascii="宋体" w:hAnsi="宋体"/>
          <w:szCs w:val="21"/>
          <w:highlight w:val="none"/>
        </w:rPr>
        <w:t xml:space="preserve">授权委托书</w:t>
      </w:r>
      <w:r/>
    </w:p>
    <w:p>
      <w:pPr>
        <w:ind w:firstLine="420"/>
        <w:jc w:val="left"/>
        <w:spacing w:line="360" w:lineRule="auto"/>
        <w:rPr>
          <w:rFonts w:ascii="宋体" w:hAnsi="宋体"/>
          <w:szCs w:val="21"/>
          <w:highlight w:val="none"/>
        </w:rPr>
        <w:outlineLvl w:val="1"/>
      </w:pPr>
      <w:r>
        <w:rPr>
          <w:rFonts w:ascii="宋体" w:hAnsi="宋体"/>
          <w:szCs w:val="21"/>
          <w:highlight w:val="none"/>
        </w:rPr>
      </w:r>
      <w:r/>
    </w:p>
    <w:p>
      <w:pPr>
        <w:ind w:firstLine="525"/>
        <w:jc w:val="left"/>
        <w:spacing w:line="360" w:lineRule="auto"/>
        <w:rPr>
          <w:rFonts w:ascii="宋体" w:hAnsi="宋体"/>
          <w:szCs w:val="21"/>
          <w:highlight w:val="none"/>
        </w:rPr>
        <w:outlineLvl w:val="1"/>
      </w:pPr>
      <w:r>
        <w:rPr>
          <w:rFonts w:hint="eastAsia" w:ascii="宋体" w:hAnsi="宋体"/>
          <w:szCs w:val="21"/>
          <w:highlight w:val="none"/>
        </w:rPr>
        <w:t xml:space="preserve">本授权委托书声明：我（姓名）系（磋商供应商名称）的法定代表人，现授权委托（单位名称）的（姓名）为我的委托代理人，以本公司的名义参加</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组织实施的编号</w:t>
      </w:r>
      <w:r>
        <w:rPr>
          <w:rFonts w:ascii="宋体" w:hAnsi="宋体"/>
          <w:szCs w:val="21"/>
          <w:highlight w:val="none"/>
          <w:u w:val="single"/>
        </w:rPr>
        <w:t xml:space="preserve">              </w:t>
      </w:r>
      <w:r>
        <w:rPr>
          <w:rFonts w:hint="eastAsia" w:ascii="宋体" w:hAnsi="宋体"/>
          <w:szCs w:val="21"/>
          <w:highlight w:val="none"/>
        </w:rPr>
        <w:t xml:space="preserve">号的磋商采购活动。代理人在磋商活动过程中所签署的一切文件和处理与这有关的一切事务，我均予以承认。</w:t>
      </w:r>
      <w:r/>
    </w:p>
    <w:p>
      <w:pPr>
        <w:ind w:firstLine="420"/>
        <w:jc w:val="left"/>
        <w:spacing w:line="360" w:lineRule="auto"/>
        <w:rPr>
          <w:rFonts w:ascii="宋体" w:hAnsi="宋体"/>
          <w:szCs w:val="21"/>
          <w:highlight w:val="none"/>
        </w:rPr>
        <w:outlineLvl w:val="1"/>
      </w:pPr>
      <w:r>
        <w:rPr>
          <w:rFonts w:hint="eastAsia" w:ascii="宋体" w:hAnsi="宋体"/>
          <w:szCs w:val="21"/>
          <w:highlight w:val="none"/>
        </w:rPr>
        <w:t xml:space="preserve">委托代理人在授权委托书有效期内签署的所有文件不因授权委托的撤销而失效，除非有撤销授权委托的书面通知，本授权委托书自磋商活动开始至合同履行完毕止。</w:t>
      </w:r>
      <w:r/>
    </w:p>
    <w:p>
      <w:pPr>
        <w:ind w:firstLine="420"/>
        <w:jc w:val="left"/>
        <w:spacing w:line="360" w:lineRule="auto"/>
        <w:rPr>
          <w:rFonts w:ascii="宋体" w:hAnsi="宋体"/>
          <w:szCs w:val="21"/>
          <w:highlight w:val="none"/>
        </w:rPr>
        <w:outlineLvl w:val="1"/>
      </w:pPr>
      <w:r>
        <w:rPr>
          <w:rFonts w:hint="eastAsia" w:ascii="宋体" w:hAnsi="宋体"/>
          <w:szCs w:val="21"/>
          <w:highlight w:val="none"/>
        </w:rPr>
        <w:t xml:space="preserve">委托代理人无转委托权。特此委托。</w:t>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hint="eastAsia" w:ascii="宋体" w:hAnsi="宋体"/>
          <w:szCs w:val="21"/>
          <w:highlight w:val="none"/>
        </w:rPr>
        <w:t xml:space="preserve">响应单位：（单位盖章）</w:t>
      </w:r>
      <w:r/>
    </w:p>
    <w:p>
      <w:pPr>
        <w:jc w:val="left"/>
        <w:spacing w:line="360" w:lineRule="auto"/>
        <w:rPr>
          <w:rFonts w:ascii="宋体" w:hAnsi="宋体"/>
          <w:szCs w:val="21"/>
          <w:highlight w:val="none"/>
        </w:rPr>
        <w:outlineLvl w:val="1"/>
      </w:pPr>
      <w:r>
        <w:rPr>
          <w:rFonts w:hint="eastAsia" w:ascii="宋体" w:hAnsi="宋体"/>
          <w:szCs w:val="21"/>
          <w:highlight w:val="none"/>
        </w:rPr>
        <w:t xml:space="preserve">法定代表人：（签字或盖章）</w:t>
      </w:r>
      <w:r/>
    </w:p>
    <w:p>
      <w:pPr>
        <w:jc w:val="left"/>
        <w:spacing w:line="360" w:lineRule="auto"/>
        <w:rPr>
          <w:rFonts w:ascii="宋体" w:hAnsi="宋体"/>
          <w:szCs w:val="21"/>
          <w:highlight w:val="none"/>
        </w:rPr>
        <w:outlineLvl w:val="1"/>
      </w:pPr>
      <w:r>
        <w:rPr>
          <w:rFonts w:hint="eastAsia" w:ascii="宋体" w:hAnsi="宋体"/>
          <w:szCs w:val="21"/>
          <w:highlight w:val="none"/>
        </w:rPr>
        <w:t xml:space="preserve">委托代理人：（签字或盖章）</w:t>
      </w:r>
      <w:r/>
    </w:p>
    <w:p>
      <w:pPr>
        <w:spacing w:line="360" w:lineRule="auto"/>
        <w:widowControl/>
        <w:rPr>
          <w:rFonts w:ascii="宋体" w:hAnsi="Times New Roman"/>
          <w:szCs w:val="20"/>
          <w:highlight w:val="none"/>
        </w:rPr>
      </w:pPr>
      <w:r>
        <w:rPr>
          <w:rFonts w:ascii="宋体" w:hAnsi="Times New Roman"/>
          <w:szCs w:val="20"/>
          <w:highlight w:val="none"/>
        </w:rPr>
      </w:r>
      <w:r/>
    </w:p>
    <w:p>
      <w:pPr>
        <w:spacing w:line="360" w:lineRule="auto"/>
        <w:rPr>
          <w:rFonts w:ascii="宋体" w:hAnsi="宋体"/>
          <w:bCs/>
          <w:szCs w:val="21"/>
          <w:highlight w:val="none"/>
        </w:rPr>
      </w:pPr>
      <w:r>
        <w:rPr>
          <w:rFonts w:hint="eastAsia" w:ascii="宋体" w:hAnsi="宋体"/>
          <w:bCs/>
          <w:szCs w:val="21"/>
          <w:highlight w:val="none"/>
        </w:rPr>
        <w:t xml:space="preserve">附：法定代表人身份证复印件（双面）</w:t>
      </w:r>
      <w:r/>
    </w:p>
    <w:p>
      <w:pPr>
        <w:ind w:firstLine="200"/>
        <w:spacing w:line="360" w:lineRule="auto"/>
        <w:widowControl/>
        <w:rPr>
          <w:rFonts w:ascii="宋体" w:hAnsi="Times New Roman"/>
          <w:bCs/>
          <w:szCs w:val="21"/>
          <w:highlight w:val="none"/>
        </w:rPr>
      </w:pPr>
      <w:r>
        <w:rPr>
          <w:rFonts w:hint="eastAsia" w:ascii="宋体" w:hAnsi="宋体"/>
          <w:bCs/>
          <w:szCs w:val="21"/>
          <w:highlight w:val="none"/>
        </w:rPr>
        <w:t xml:space="preserve">  委托代理人身份证复印件（双面、如有授权）</w:t>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Times New Roman"/>
          <w:szCs w:val="20"/>
          <w:highlight w:val="none"/>
        </w:rPr>
      </w:pPr>
      <w:r>
        <w:rPr>
          <w:rFonts w:ascii="宋体" w:hAnsi="Times New Roman"/>
          <w:szCs w:val="20"/>
          <w:highlight w:val="none"/>
        </w:rPr>
      </w:r>
      <w:r/>
    </w:p>
    <w:p>
      <w:pPr>
        <w:jc w:val="left"/>
        <w:spacing w:line="360" w:lineRule="auto"/>
        <w:rPr>
          <w:rFonts w:ascii="宋体" w:hAnsi="宋体"/>
          <w:szCs w:val="21"/>
          <w:highlight w:val="none"/>
        </w:rPr>
        <w:outlineLvl w:val="1"/>
      </w:pPr>
      <w:r>
        <w:rPr>
          <w:rFonts w:hint="eastAsia" w:ascii="宋体" w:hAnsi="宋体"/>
          <w:szCs w:val="21"/>
          <w:highlight w:val="none"/>
        </w:rPr>
        <w:t xml:space="preserve">日期：      年　　月　　日</w:t>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pStyle w:val="981"/>
        <w:spacing w:line="360" w:lineRule="auto"/>
        <w:rPr>
          <w:rFonts w:ascii="宋体" w:hAnsi="宋体" w:cs="宋体"/>
          <w:szCs w:val="21"/>
          <w:highlight w:val="none"/>
        </w:rPr>
      </w:pPr>
      <w:r>
        <w:rPr>
          <w:rFonts w:ascii="宋体" w:hAnsi="宋体" w:cs="宋体"/>
          <w:szCs w:val="21"/>
          <w:highlight w:val="none"/>
        </w:rPr>
      </w:r>
      <w:r/>
    </w:p>
    <w:p>
      <w:pPr>
        <w:jc w:val="left"/>
        <w:spacing w:line="360" w:lineRule="auto"/>
        <w:rPr>
          <w:rFonts w:ascii="宋体" w:hAnsi="宋体" w:cs="宋体"/>
          <w:b/>
          <w:bCs/>
          <w:sz w:val="24"/>
          <w:szCs w:val="24"/>
          <w:highlight w:val="none"/>
        </w:rPr>
        <w:outlineLvl w:val="1"/>
      </w:pPr>
      <w:r>
        <w:rPr>
          <w:rFonts w:ascii="宋体" w:hAnsi="宋体"/>
          <w:szCs w:val="21"/>
          <w:highlight w:val="none"/>
        </w:rPr>
        <w:br w:type="page" w:clear="all"/>
      </w:r>
      <w:r>
        <w:rPr>
          <w:rFonts w:hint="eastAsia" w:ascii="宋体" w:hAnsi="宋体" w:cs="宋体"/>
          <w:b/>
          <w:bCs/>
          <w:sz w:val="24"/>
          <w:szCs w:val="24"/>
          <w:highlight w:val="none"/>
        </w:rPr>
        <w:t xml:space="preserve">4、报价书</w:t>
      </w:r>
      <w:r/>
    </w:p>
    <w:p>
      <w:pPr>
        <w:ind w:firstLine="422"/>
        <w:jc w:val="center"/>
        <w:spacing w:line="360" w:lineRule="auto"/>
        <w:rPr>
          <w:rFonts w:ascii="Times New Roman" w:hAnsi="Times New Roman"/>
          <w:szCs w:val="21"/>
          <w:highlight w:val="none"/>
        </w:rPr>
      </w:pPr>
      <w:r>
        <w:rPr>
          <w:rFonts w:hint="eastAsia" w:ascii="宋体" w:hAnsi="宋体" w:cs="宋体"/>
          <w:b/>
          <w:szCs w:val="21"/>
          <w:highlight w:val="none"/>
        </w:rPr>
        <w:t xml:space="preserve">报 价 书（第一次报价）</w:t>
      </w:r>
      <w:r/>
    </w:p>
    <w:p>
      <w:pPr>
        <w:ind w:firstLine="422"/>
        <w:spacing w:line="360" w:lineRule="auto"/>
        <w:rPr>
          <w:rFonts w:ascii="宋体" w:hAnsi="宋体"/>
          <w:szCs w:val="21"/>
          <w:highlight w:val="none"/>
        </w:rPr>
      </w:pPr>
      <w:r>
        <w:rPr>
          <w:rFonts w:hint="eastAsia" w:ascii="宋体" w:hAnsi="宋体"/>
          <w:b/>
          <w:szCs w:val="21"/>
          <w:highlight w:val="none"/>
          <w:u w:val="single"/>
        </w:rPr>
        <w:t xml:space="preserve">（采购代理机构）</w:t>
      </w:r>
      <w:r>
        <w:rPr>
          <w:rFonts w:hint="eastAsia" w:ascii="宋体" w:hAnsi="宋体"/>
          <w:szCs w:val="21"/>
          <w:highlight w:val="none"/>
        </w:rPr>
        <w:t xml:space="preserve">：</w:t>
      </w:r>
      <w:r/>
    </w:p>
    <w:p>
      <w:pPr>
        <w:ind w:firstLine="480"/>
        <w:spacing w:line="360" w:lineRule="auto"/>
        <w:rPr>
          <w:rFonts w:ascii="Times New Roman" w:hAnsi="Times New Roman"/>
          <w:szCs w:val="21"/>
          <w:highlight w:val="none"/>
        </w:rPr>
      </w:pPr>
      <w:r>
        <w:rPr>
          <w:rFonts w:hint="eastAsia" w:ascii="Times New Roman" w:hAnsi="Times New Roman"/>
          <w:szCs w:val="21"/>
          <w:highlight w:val="none"/>
        </w:rPr>
        <w:t xml:space="preserve">（一）根据已收到的工程的磋商文件，遵照现行法律法规的有关规定，我单位经考察现场和研究</w:t>
      </w:r>
      <w:r>
        <w:rPr>
          <w:rFonts w:hint="eastAsia" w:ascii="Times New Roman" w:hAnsi="Times New Roman"/>
          <w:bCs/>
          <w:szCs w:val="21"/>
          <w:highlight w:val="none"/>
        </w:rPr>
        <w:t xml:space="preserve">磋商</w:t>
      </w:r>
      <w:r>
        <w:rPr>
          <w:rFonts w:hint="eastAsia" w:ascii="Times New Roman" w:hAnsi="Times New Roman"/>
          <w:szCs w:val="21"/>
          <w:highlight w:val="none"/>
        </w:rPr>
        <w:t xml:space="preserve">文件后，愿以人民币（大写）</w:t>
      </w:r>
      <w:r>
        <w:rPr>
          <w:rFonts w:hint="eastAsia" w:ascii="Times New Roman" w:hAnsi="Times New Roman"/>
          <w:szCs w:val="21"/>
          <w:highlight w:val="none"/>
          <w:u w:val="single"/>
        </w:rPr>
        <w:t xml:space="preserve">（¥         元）</w:t>
      </w:r>
      <w:r>
        <w:rPr>
          <w:rFonts w:hint="eastAsia" w:ascii="Times New Roman" w:hAnsi="Times New Roman"/>
          <w:szCs w:val="21"/>
          <w:highlight w:val="none"/>
        </w:rPr>
        <w:t xml:space="preserve">的总价，按</w:t>
      </w:r>
      <w:r>
        <w:rPr>
          <w:rFonts w:hint="eastAsia" w:ascii="Times New Roman" w:hAnsi="Times New Roman"/>
          <w:bCs/>
          <w:szCs w:val="21"/>
          <w:highlight w:val="none"/>
        </w:rPr>
        <w:t xml:space="preserve">磋商</w:t>
      </w:r>
      <w:r>
        <w:rPr>
          <w:rFonts w:hint="eastAsia" w:ascii="Times New Roman" w:hAnsi="Times New Roman"/>
          <w:szCs w:val="21"/>
          <w:highlight w:val="none"/>
        </w:rPr>
        <w:t xml:space="preserve">文件的要求承包本次发包范围内的全部工程。</w:t>
      </w:r>
      <w:r/>
    </w:p>
    <w:p>
      <w:pPr>
        <w:ind w:firstLine="480"/>
        <w:spacing w:line="360" w:lineRule="auto"/>
        <w:rPr>
          <w:rFonts w:ascii="Times New Roman" w:hAnsi="Times New Roman"/>
          <w:spacing w:val="16"/>
          <w:szCs w:val="21"/>
          <w:highlight w:val="none"/>
        </w:rPr>
      </w:pPr>
      <w:r>
        <w:rPr>
          <w:rFonts w:hint="eastAsia" w:ascii="Times New Roman" w:hAnsi="Times New Roman"/>
          <w:szCs w:val="21"/>
          <w:highlight w:val="none"/>
        </w:rPr>
        <w:t xml:space="preserve">（二）</w:t>
      </w:r>
      <w:r>
        <w:rPr>
          <w:rFonts w:hint="eastAsia" w:ascii="Times New Roman" w:hAnsi="Times New Roman"/>
          <w:spacing w:val="16"/>
          <w:szCs w:val="21"/>
          <w:highlight w:val="none"/>
        </w:rPr>
        <w:t xml:space="preserve">我单位保证在收到贵单位发出的书面开工令后立即开工，并在</w:t>
      </w:r>
      <w:r>
        <w:rPr>
          <w:rFonts w:hint="eastAsia" w:ascii="Times New Roman" w:hAnsi="Times New Roman"/>
          <w:spacing w:val="16"/>
          <w:szCs w:val="21"/>
          <w:highlight w:val="none"/>
          <w:u w:val="single"/>
        </w:rPr>
        <w:t xml:space="preserve">    天</w:t>
      </w:r>
      <w:r>
        <w:rPr>
          <w:rFonts w:hint="eastAsia" w:ascii="Times New Roman" w:hAnsi="Times New Roman"/>
          <w:spacing w:val="16"/>
          <w:szCs w:val="21"/>
          <w:highlight w:val="none"/>
        </w:rPr>
        <w:t xml:space="preserve">内竣工。</w:t>
      </w:r>
      <w:r/>
    </w:p>
    <w:p>
      <w:pPr>
        <w:ind w:firstLine="480"/>
        <w:spacing w:line="360" w:lineRule="auto"/>
        <w:rPr>
          <w:rFonts w:ascii="Times New Roman" w:hAnsi="Times New Roman"/>
          <w:szCs w:val="21"/>
          <w:highlight w:val="none"/>
          <w:u w:val="single"/>
        </w:rPr>
      </w:pPr>
      <w:r>
        <w:rPr>
          <w:rFonts w:hint="eastAsia" w:ascii="Times New Roman" w:hAnsi="Times New Roman"/>
          <w:szCs w:val="21"/>
          <w:highlight w:val="none"/>
        </w:rPr>
        <w:t xml:space="preserve">（三）我单位保证本工程质量达到</w:t>
      </w:r>
      <w:r>
        <w:rPr>
          <w:rFonts w:hint="eastAsia" w:ascii="Times New Roman" w:hAnsi="Times New Roman"/>
          <w:szCs w:val="21"/>
          <w:highlight w:val="none"/>
          <w:u w:val="single"/>
        </w:rPr>
        <w:t xml:space="preserve">        。</w:t>
      </w:r>
      <w:r/>
    </w:p>
    <w:p>
      <w:pPr>
        <w:ind w:firstLine="480"/>
        <w:spacing w:line="360" w:lineRule="auto"/>
        <w:rPr>
          <w:rFonts w:ascii="Times New Roman" w:hAnsi="Times New Roman"/>
          <w:szCs w:val="21"/>
          <w:highlight w:val="none"/>
        </w:rPr>
      </w:pPr>
      <w:r>
        <w:rPr>
          <w:rFonts w:hint="eastAsia" w:ascii="Times New Roman" w:hAnsi="Times New Roman"/>
          <w:szCs w:val="21"/>
          <w:highlight w:val="none"/>
        </w:rPr>
        <w:t xml:space="preserve">（四）贵单位的磋商文件、成交通知书和本磋商文件将构成约束我们双方的合同。</w:t>
      </w:r>
      <w:r/>
    </w:p>
    <w:p>
      <w:pPr>
        <w:spacing w:line="360" w:lineRule="auto"/>
        <w:rPr>
          <w:rFonts w:ascii="Times New Roman" w:hAnsi="Times New Roman"/>
          <w:szCs w:val="21"/>
          <w:highlight w:val="none"/>
        </w:rPr>
      </w:pPr>
      <w:r>
        <w:rPr>
          <w:rFonts w:hint="eastAsia" w:ascii="Times New Roman" w:hAnsi="Times New Roman"/>
          <w:szCs w:val="21"/>
          <w:highlight w:val="none"/>
        </w:rPr>
        <w:t xml:space="preserve"> </w:t>
      </w:r>
      <w:r/>
    </w:p>
    <w:p>
      <w:pPr>
        <w:spacing w:line="360" w:lineRule="auto"/>
        <w:rPr>
          <w:rFonts w:ascii="Times New Roman" w:hAnsi="Times New Roman"/>
          <w:szCs w:val="21"/>
          <w:highlight w:val="none"/>
        </w:rPr>
      </w:pPr>
      <w:r>
        <w:rPr>
          <w:rFonts w:hint="eastAsia" w:ascii="Times New Roman" w:hAnsi="Times New Roman"/>
          <w:szCs w:val="21"/>
          <w:highlight w:val="none"/>
        </w:rPr>
        <w:t xml:space="preserve"> </w:t>
      </w:r>
      <w:r/>
    </w:p>
    <w:p>
      <w:pPr>
        <w:spacing w:line="360" w:lineRule="auto"/>
        <w:rPr>
          <w:rFonts w:ascii="Times New Roman" w:hAnsi="Times New Roman"/>
          <w:szCs w:val="21"/>
          <w:highlight w:val="none"/>
        </w:rPr>
      </w:pPr>
      <w:r>
        <w:rPr>
          <w:rFonts w:hint="eastAsia" w:ascii="Times New Roman" w:hAnsi="Times New Roman"/>
          <w:szCs w:val="21"/>
          <w:highlight w:val="none"/>
        </w:rPr>
        <w:t xml:space="preserve">磋商供应商（盖章）：</w:t>
      </w:r>
      <w:r/>
    </w:p>
    <w:p>
      <w:pPr>
        <w:spacing w:line="360" w:lineRule="auto"/>
        <w:rPr>
          <w:rFonts w:ascii="Times New Roman" w:hAnsi="Times New Roman"/>
          <w:szCs w:val="21"/>
          <w:highlight w:val="none"/>
        </w:rPr>
      </w:pPr>
      <w:r>
        <w:rPr>
          <w:rFonts w:hint="eastAsia" w:ascii="Times New Roman" w:hAnsi="Times New Roman"/>
          <w:szCs w:val="21"/>
          <w:highlight w:val="none"/>
        </w:rPr>
        <w:t xml:space="preserve"> </w:t>
      </w:r>
      <w:r/>
    </w:p>
    <w:p>
      <w:pPr>
        <w:spacing w:line="360" w:lineRule="auto"/>
        <w:rPr>
          <w:rFonts w:ascii="Times New Roman" w:hAnsi="Times New Roman"/>
          <w:szCs w:val="21"/>
          <w:highlight w:val="none"/>
        </w:rPr>
      </w:pPr>
      <w:r>
        <w:rPr>
          <w:rFonts w:hint="eastAsia" w:ascii="Times New Roman" w:hAnsi="Times New Roman"/>
          <w:szCs w:val="21"/>
          <w:highlight w:val="none"/>
        </w:rPr>
        <w:t xml:space="preserve">法人代表人或委托代理人（签字或盖章）：</w:t>
      </w:r>
      <w:r/>
    </w:p>
    <w:p>
      <w:pPr>
        <w:spacing w:line="360" w:lineRule="auto"/>
        <w:rPr>
          <w:rFonts w:ascii="Times New Roman" w:hAnsi="Times New Roman"/>
          <w:szCs w:val="21"/>
          <w:highlight w:val="none"/>
        </w:rPr>
      </w:pPr>
      <w:r>
        <w:rPr>
          <w:rFonts w:hint="eastAsia" w:ascii="Times New Roman" w:hAnsi="Times New Roman"/>
          <w:szCs w:val="21"/>
          <w:highlight w:val="none"/>
        </w:rPr>
        <w:t xml:space="preserve"> </w:t>
      </w:r>
      <w:r/>
    </w:p>
    <w:p>
      <w:pPr>
        <w:jc w:val="right"/>
        <w:spacing w:line="360" w:lineRule="auto"/>
        <w:rPr>
          <w:rFonts w:ascii="Times New Roman" w:hAnsi="Times New Roman"/>
          <w:sz w:val="24"/>
          <w:szCs w:val="24"/>
          <w:highlight w:val="none"/>
        </w:rPr>
      </w:pPr>
      <w:r>
        <w:rPr>
          <w:rFonts w:hint="eastAsia" w:ascii="宋体" w:hAnsi="宋体" w:cs="宋体"/>
          <w:szCs w:val="21"/>
          <w:highlight w:val="none"/>
        </w:rPr>
        <w:t xml:space="preserve">日期：202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  月 </w:t>
      </w:r>
      <w:r>
        <w:rPr>
          <w:rFonts w:hint="eastAsia" w:ascii="Times New Roman" w:hAnsi="Times New Roman"/>
          <w:szCs w:val="21"/>
          <w:highlight w:val="none"/>
        </w:rPr>
        <w:t xml:space="preserve"> 日</w:t>
      </w:r>
      <w:r/>
    </w:p>
    <w:p>
      <w:pPr>
        <w:spacing w:line="360" w:lineRule="auto"/>
        <w:rPr>
          <w:rFonts w:ascii="宋体" w:hAnsi="宋体" w:cs="宋体"/>
          <w:b/>
          <w:bCs/>
          <w:sz w:val="24"/>
          <w:szCs w:val="24"/>
          <w:highlight w:val="none"/>
        </w:rPr>
        <w:outlineLvl w:val="1"/>
      </w:pPr>
      <w:r>
        <w:rPr>
          <w:rFonts w:ascii="宋体" w:hAnsi="宋体" w:cs="宋体"/>
          <w:b/>
          <w:bCs/>
          <w:sz w:val="24"/>
          <w:szCs w:val="24"/>
          <w:highlight w:val="none"/>
        </w:rPr>
        <w:br w:type="page" w:clear="all"/>
      </w:r>
      <w:r>
        <w:rPr>
          <w:rFonts w:hint="eastAsia" w:ascii="宋体" w:hAnsi="宋体" w:cs="宋体"/>
          <w:b/>
          <w:bCs/>
          <w:sz w:val="24"/>
          <w:szCs w:val="24"/>
          <w:highlight w:val="none"/>
        </w:rPr>
        <w:t xml:space="preserve">5、工程量清单报价表，自行制作。（根据工程量清单报价）</w:t>
      </w:r>
      <w:r/>
    </w:p>
    <w:p>
      <w:pPr>
        <w:spacing w:line="360" w:lineRule="auto"/>
        <w:rPr>
          <w:rFonts w:ascii="宋体" w:hAnsi="宋体"/>
          <w:szCs w:val="21"/>
          <w:highlight w:val="none"/>
        </w:rPr>
        <w:outlineLvl w:val="1"/>
      </w:pPr>
      <w:r>
        <w:rPr>
          <w:rFonts w:ascii="宋体" w:hAnsi="宋体"/>
          <w:szCs w:val="21"/>
          <w:highlight w:val="none"/>
        </w:rPr>
      </w:r>
      <w:r/>
    </w:p>
    <w:p>
      <w:p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6、施工组织方案（格式自拟）</w:t>
      </w:r>
      <w:r/>
    </w:p>
    <w:p>
      <w:pPr>
        <w:spacing w:line="360" w:lineRule="auto"/>
        <w:rPr>
          <w:rFonts w:ascii="宋体" w:hAnsi="宋体"/>
          <w:szCs w:val="21"/>
          <w:highlight w:val="none"/>
        </w:rPr>
        <w:outlineLvl w:val="1"/>
      </w:pPr>
      <w:r>
        <w:rPr>
          <w:rFonts w:ascii="宋体" w:hAnsi="宋体"/>
          <w:szCs w:val="21"/>
          <w:highlight w:val="none"/>
        </w:rPr>
      </w:r>
      <w:r/>
    </w:p>
    <w:p>
      <w:p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7、施工组织机构人员名单</w:t>
      </w:r>
      <w:r/>
    </w:p>
    <w:p>
      <w:pPr>
        <w:ind w:firstLine="420"/>
        <w:jc w:val="center"/>
        <w:spacing w:line="360" w:lineRule="auto"/>
        <w:rPr>
          <w:rFonts w:ascii="宋体" w:hAnsi="宋体"/>
          <w:szCs w:val="21"/>
          <w:highlight w:val="none"/>
        </w:rPr>
      </w:pPr>
      <w:r>
        <w:rPr>
          <w:rFonts w:ascii="宋体" w:hAnsi="宋体"/>
          <w:szCs w:val="21"/>
          <w:highlight w:val="none"/>
        </w:rPr>
        <w:t xml:space="preserve">施工组织机构人员名单</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t xml:space="preserve">姓名</w:t>
            </w:r>
            <w:r/>
          </w:p>
        </w:tc>
        <w:tc>
          <w:tcPr>
            <w:tcW w:w="1684"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t xml:space="preserve">拟在本项目中</w:t>
            </w:r>
            <w:r/>
          </w:p>
          <w:p>
            <w:pPr>
              <w:jc w:val="center"/>
              <w:spacing w:line="400" w:lineRule="atLeast"/>
              <w:rPr>
                <w:rFonts w:ascii="宋体" w:hAnsi="宋体" w:cs="Arial"/>
                <w:szCs w:val="21"/>
                <w:highlight w:val="none"/>
              </w:rPr>
            </w:pPr>
            <w:r>
              <w:rPr>
                <w:rFonts w:ascii="宋体" w:hAnsi="宋体" w:cs="Arial"/>
                <w:szCs w:val="21"/>
                <w:highlight w:val="none"/>
              </w:rPr>
              <w:t xml:space="preserve">担任的职务</w:t>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t xml:space="preserve">职称/资格证书号（岗位证号）</w:t>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t xml:space="preserve">身份证号码</w:t>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t xml:space="preserve">主要资历和项目管理经历</w:t>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t xml:space="preserve">联系方式</w:t>
            </w:r>
            <w:r/>
          </w:p>
        </w:tc>
      </w:tr>
      <w:tr>
        <w:trPr>
          <w:jc w:val="center"/>
          <w:trHeight w:val="619"/>
        </w:trPr>
        <w:tc>
          <w:tcPr>
            <w:tcW w:w="943" w:type="dxa"/>
            <w:vAlign w:val="center"/>
            <w:textDirection w:val="lrTb"/>
            <w:noWrap/>
          </w:tcPr>
          <w:p>
            <w:pPr>
              <w:jc w:val="center"/>
              <w:spacing w:line="400" w:lineRule="atLeast"/>
              <w:rPr>
                <w:rFonts w:ascii="宋体" w:hAnsi="宋体" w:cs="Arial"/>
                <w:szCs w:val="21"/>
                <w:highlight w:val="none"/>
              </w:rPr>
            </w:pPr>
            <w:r>
              <w:rPr>
                <w:rFonts w:hint="eastAsia" w:ascii="宋体" w:hAnsi="宋体" w:cs="Arial"/>
                <w:szCs w:val="21"/>
                <w:highlight w:val="none"/>
              </w:rPr>
              <w:t xml:space="preserve">1</w:t>
            </w:r>
            <w:r/>
          </w:p>
        </w:tc>
        <w:tc>
          <w:tcPr>
            <w:tcW w:w="1684" w:type="dxa"/>
            <w:vAlign w:val="center"/>
            <w:textDirection w:val="lrTb"/>
            <w:noWrap/>
          </w:tcPr>
          <w:p>
            <w:pPr>
              <w:jc w:val="center"/>
              <w:spacing w:line="400" w:lineRule="atLeast"/>
              <w:rPr>
                <w:rFonts w:ascii="宋体" w:hAnsi="宋体" w:cs="Arial"/>
                <w:szCs w:val="21"/>
                <w:highlight w:val="none"/>
              </w:rPr>
            </w:pPr>
            <w:r>
              <w:rPr>
                <w:rFonts w:hint="eastAsia" w:ascii="宋体" w:hAnsi="宋体" w:cs="Arial"/>
                <w:szCs w:val="21"/>
                <w:highlight w:val="none"/>
              </w:rPr>
              <w:t xml:space="preserve">项目经理</w:t>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r>
      <w:tr>
        <w:trPr>
          <w:jc w:val="center"/>
          <w:trHeight w:val="620"/>
        </w:trPr>
        <w:tc>
          <w:tcPr>
            <w:tcW w:w="943" w:type="dxa"/>
            <w:vAlign w:val="center"/>
            <w:textDirection w:val="lrTb"/>
            <w:noWrap/>
          </w:tcPr>
          <w:p>
            <w:pPr>
              <w:jc w:val="center"/>
              <w:spacing w:line="400" w:lineRule="atLeast"/>
              <w:rPr>
                <w:rFonts w:ascii="宋体" w:hAnsi="宋体" w:cs="Arial"/>
                <w:szCs w:val="21"/>
                <w:highlight w:val="none"/>
              </w:rPr>
            </w:pPr>
            <w:r>
              <w:rPr>
                <w:rFonts w:hint="eastAsia" w:ascii="宋体" w:hAnsi="宋体" w:cs="Arial"/>
                <w:szCs w:val="21"/>
                <w:highlight w:val="none"/>
              </w:rPr>
              <w:t xml:space="preserve">2</w:t>
            </w:r>
            <w:r/>
          </w:p>
        </w:tc>
        <w:tc>
          <w:tcPr>
            <w:tcW w:w="1684" w:type="dxa"/>
            <w:vAlign w:val="center"/>
            <w:textDirection w:val="lrTb"/>
            <w:noWrap/>
          </w:tcPr>
          <w:p>
            <w:pPr>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r>
      <w:tr>
        <w:trPr>
          <w:jc w:val="center"/>
          <w:trHeight w:val="619"/>
        </w:trPr>
        <w:tc>
          <w:tcPr>
            <w:tcW w:w="943" w:type="dxa"/>
            <w:vAlign w:val="center"/>
            <w:textDirection w:val="lrTb"/>
            <w:noWrap/>
          </w:tcPr>
          <w:p>
            <w:pPr>
              <w:jc w:val="center"/>
              <w:spacing w:line="400" w:lineRule="atLeast"/>
              <w:rPr>
                <w:rFonts w:ascii="宋体" w:hAnsi="宋体" w:cs="Arial"/>
                <w:szCs w:val="21"/>
                <w:highlight w:val="none"/>
              </w:rPr>
            </w:pPr>
            <w:r>
              <w:rPr>
                <w:rFonts w:hint="eastAsia" w:ascii="宋体" w:hAnsi="宋体" w:cs="Arial"/>
                <w:szCs w:val="21"/>
                <w:highlight w:val="none"/>
              </w:rPr>
              <w:t xml:space="preserve">3</w:t>
            </w:r>
            <w:r/>
          </w:p>
        </w:tc>
        <w:tc>
          <w:tcPr>
            <w:tcW w:w="1684" w:type="dxa"/>
            <w:vAlign w:val="center"/>
            <w:textDirection w:val="lrTb"/>
            <w:noWrap/>
          </w:tcPr>
          <w:p>
            <w:pPr>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r>
      <w:tr>
        <w:trPr>
          <w:jc w:val="center"/>
          <w:trHeight w:val="620"/>
        </w:trPr>
        <w:tc>
          <w:tcPr>
            <w:tcW w:w="943" w:type="dxa"/>
            <w:vAlign w:val="center"/>
            <w:textDirection w:val="lrTb"/>
            <w:noWrap/>
          </w:tcPr>
          <w:p>
            <w:pPr>
              <w:jc w:val="center"/>
              <w:spacing w:line="400" w:lineRule="atLeast"/>
              <w:rPr>
                <w:rFonts w:ascii="宋体" w:hAnsi="宋体" w:cs="Arial"/>
                <w:szCs w:val="21"/>
                <w:highlight w:val="none"/>
              </w:rPr>
            </w:pPr>
            <w:r>
              <w:rPr>
                <w:rFonts w:hint="eastAsia" w:ascii="宋体" w:hAnsi="宋体" w:cs="Arial"/>
                <w:szCs w:val="21"/>
                <w:highlight w:val="none"/>
              </w:rPr>
              <w:t xml:space="preserve">4</w:t>
            </w:r>
            <w:r/>
          </w:p>
        </w:tc>
        <w:tc>
          <w:tcPr>
            <w:tcW w:w="1684" w:type="dxa"/>
            <w:vAlign w:val="center"/>
            <w:textDirection w:val="lrTb"/>
            <w:noWrap/>
          </w:tcPr>
          <w:p>
            <w:pPr>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r>
      <w:tr>
        <w:trPr>
          <w:jc w:val="center"/>
          <w:trHeight w:val="619"/>
        </w:trPr>
        <w:tc>
          <w:tcPr>
            <w:tcW w:w="943" w:type="dxa"/>
            <w:vAlign w:val="center"/>
            <w:textDirection w:val="lrTb"/>
            <w:noWrap/>
          </w:tcPr>
          <w:p>
            <w:pPr>
              <w:jc w:val="center"/>
              <w:spacing w:line="400" w:lineRule="atLeast"/>
              <w:rPr>
                <w:rFonts w:ascii="宋体" w:hAnsi="宋体" w:cs="Arial"/>
                <w:szCs w:val="21"/>
                <w:highlight w:val="none"/>
              </w:rPr>
            </w:pPr>
            <w:r>
              <w:rPr>
                <w:rFonts w:hint="eastAsia" w:ascii="宋体" w:hAnsi="宋体" w:cs="Arial"/>
                <w:szCs w:val="21"/>
                <w:highlight w:val="none"/>
              </w:rPr>
              <w:t xml:space="preserve">5</w:t>
            </w:r>
            <w:r/>
          </w:p>
        </w:tc>
        <w:tc>
          <w:tcPr>
            <w:tcW w:w="1684" w:type="dxa"/>
            <w:vAlign w:val="center"/>
            <w:textDirection w:val="lrTb"/>
            <w:noWrap/>
          </w:tcPr>
          <w:p>
            <w:pPr>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r>
      <w:tr>
        <w:trPr>
          <w:jc w:val="center"/>
          <w:trHeight w:val="591"/>
        </w:trPr>
        <w:tc>
          <w:tcPr>
            <w:tcW w:w="94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r>
      <w:tr>
        <w:trPr>
          <w:jc w:val="center"/>
          <w:trHeight w:val="620"/>
        </w:trPr>
        <w:tc>
          <w:tcPr>
            <w:tcW w:w="94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jc w:val="center"/>
              <w:spacing w:line="400" w:lineRule="atLeast"/>
              <w:rPr>
                <w:rFonts w:ascii="宋体" w:hAnsi="宋体" w:cs="Arial"/>
                <w:szCs w:val="21"/>
                <w:highlight w:val="none"/>
              </w:rPr>
            </w:pPr>
            <w:r>
              <w:rPr>
                <w:rFonts w:ascii="宋体" w:hAnsi="宋体"/>
                <w:bCs/>
                <w:szCs w:val="21"/>
                <w:highlight w:val="none"/>
              </w:rPr>
              <w:t xml:space="preserve">…</w:t>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r>
      <w:tr>
        <w:trPr>
          <w:jc w:val="center"/>
          <w:trHeight w:val="619"/>
        </w:trPr>
        <w:tc>
          <w:tcPr>
            <w:tcW w:w="94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r>
      <w:tr>
        <w:trPr>
          <w:jc w:val="center"/>
          <w:trHeight w:val="620"/>
        </w:trPr>
        <w:tc>
          <w:tcPr>
            <w:tcW w:w="94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r>
      <w:tr>
        <w:trPr>
          <w:jc w:val="center"/>
          <w:trHeight w:val="620"/>
        </w:trPr>
        <w:tc>
          <w:tcPr>
            <w:tcW w:w="94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jc w:val="center"/>
              <w:spacing w:line="400" w:lineRule="atLeast"/>
              <w:rPr>
                <w:rFonts w:ascii="宋体" w:hAnsi="宋体" w:cs="Arial"/>
                <w:szCs w:val="21"/>
                <w:highlight w:val="none"/>
              </w:rPr>
            </w:pPr>
            <w:r>
              <w:rPr>
                <w:rFonts w:ascii="宋体" w:hAnsi="宋体" w:cs="Arial"/>
                <w:szCs w:val="21"/>
                <w:highlight w:val="none"/>
              </w:rPr>
            </w:r>
            <w:r/>
          </w:p>
        </w:tc>
      </w:tr>
    </w:tbl>
    <w:p>
      <w:pPr>
        <w:spacing w:line="360" w:lineRule="auto"/>
        <w:rPr>
          <w:rFonts w:ascii="宋体" w:hAnsi="宋体" w:cs="宋体"/>
          <w:szCs w:val="21"/>
          <w:highlight w:val="none"/>
          <w:lang w:val="zh-CN"/>
        </w:rPr>
        <w:outlineLvl w:val="0"/>
      </w:pPr>
      <w:r>
        <w:rPr>
          <w:rFonts w:ascii="宋体" w:hAnsi="宋体" w:cs="宋体"/>
          <w:szCs w:val="21"/>
          <w:highlight w:val="none"/>
          <w:lang w:val="zh-CN"/>
        </w:rPr>
      </w:r>
      <w:r/>
    </w:p>
    <w:p>
      <w:pPr>
        <w:spacing w:line="360" w:lineRule="auto"/>
        <w:rPr>
          <w:rFonts w:ascii="宋体" w:hAnsi="宋体" w:cs="宋体"/>
          <w:szCs w:val="21"/>
          <w:highlight w:val="none"/>
          <w:lang w:val="zh-CN"/>
        </w:rPr>
        <w:outlineLvl w:val="0"/>
      </w:pPr>
      <w:r>
        <w:rPr>
          <w:rFonts w:ascii="宋体" w:hAnsi="宋体" w:cs="宋体"/>
          <w:szCs w:val="21"/>
          <w:highlight w:val="none"/>
          <w:lang w:val="zh-CN"/>
        </w:rPr>
      </w:r>
      <w:r/>
    </w:p>
    <w:p>
      <w:pPr>
        <w:spacing w:line="360" w:lineRule="auto"/>
        <w:rPr>
          <w:rFonts w:ascii="宋体" w:hAnsi="宋体" w:cs="宋体"/>
          <w:szCs w:val="21"/>
          <w:highlight w:val="none"/>
          <w:lang w:val="zh-CN"/>
        </w:rPr>
        <w:outlineLvl w:val="0"/>
      </w:pPr>
      <w:r>
        <w:rPr>
          <w:rFonts w:hint="eastAsia" w:ascii="宋体" w:hAnsi="宋体" w:cs="宋体"/>
          <w:szCs w:val="21"/>
          <w:highlight w:val="none"/>
          <w:lang w:val="zh-CN"/>
        </w:rPr>
        <w:t xml:space="preserve">供应商：（单位盖章）</w:t>
      </w:r>
      <w:r/>
    </w:p>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法定代表人或委托代理人：（签字或盖章）</w:t>
      </w:r>
      <w:r/>
    </w:p>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 </w:t>
      </w:r>
      <w:r>
        <w:rPr>
          <w:rFonts w:ascii="宋体" w:hAnsi="宋体" w:cs="宋体"/>
          <w:szCs w:val="21"/>
          <w:highlight w:val="none"/>
          <w:lang w:val="zh-CN"/>
        </w:rPr>
        <w:t xml:space="preserve">  </w:t>
      </w:r>
      <w:r>
        <w:rPr>
          <w:rFonts w:hint="eastAsia" w:ascii="宋体" w:hAnsi="宋体" w:cs="宋体"/>
          <w:szCs w:val="21"/>
          <w:highlight w:val="none"/>
          <w:lang w:val="zh-CN"/>
        </w:rPr>
        <w:t xml:space="preserve">年 </w:t>
      </w:r>
      <w:r>
        <w:rPr>
          <w:rFonts w:ascii="宋体" w:hAnsi="宋体" w:cs="宋体"/>
          <w:szCs w:val="21"/>
          <w:highlight w:val="none"/>
          <w:lang w:val="zh-CN"/>
        </w:rPr>
        <w:t xml:space="preserve">  </w:t>
      </w:r>
      <w:r>
        <w:rPr>
          <w:rFonts w:hint="eastAsia" w:ascii="宋体" w:hAnsi="宋体" w:cs="宋体"/>
          <w:szCs w:val="21"/>
          <w:highlight w:val="none"/>
          <w:lang w:val="zh-CN"/>
        </w:rPr>
        <w:t xml:space="preserve">月 </w:t>
      </w:r>
      <w:r>
        <w:rPr>
          <w:rFonts w:ascii="宋体" w:hAnsi="宋体" w:cs="宋体"/>
          <w:szCs w:val="21"/>
          <w:highlight w:val="none"/>
          <w:lang w:val="zh-CN"/>
        </w:rPr>
        <w:t xml:space="preserve">  </w:t>
      </w:r>
      <w:r>
        <w:rPr>
          <w:rFonts w:hint="eastAsia" w:ascii="宋体" w:hAnsi="宋体" w:cs="宋体"/>
          <w:szCs w:val="21"/>
          <w:highlight w:val="none"/>
          <w:lang w:val="zh-CN"/>
        </w:rPr>
        <w:t xml:space="preserve">日</w:t>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widowControl/>
        <w:rPr>
          <w:rFonts w:ascii="宋体" w:hAnsi="Times New Roman"/>
          <w:szCs w:val="20"/>
          <w:highlight w:val="none"/>
        </w:rPr>
      </w:pPr>
      <w:r>
        <w:rPr>
          <w:rFonts w:ascii="宋体" w:hAnsi="Times New Roman"/>
          <w:szCs w:val="20"/>
          <w:highlight w:val="none"/>
        </w:rPr>
      </w:r>
      <w:r/>
    </w:p>
    <w:p>
      <w:pPr>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 </w:t>
      </w:r>
      <w:r/>
    </w:p>
    <w:p>
      <w:pPr>
        <w:spacing w:line="360" w:lineRule="auto"/>
        <w:rPr>
          <w:rFonts w:ascii="宋体" w:hAnsi="宋体" w:cs="宋体"/>
          <w:b/>
          <w:sz w:val="24"/>
          <w:szCs w:val="24"/>
          <w:highlight w:val="none"/>
        </w:rPr>
      </w:pPr>
      <w:r>
        <w:rPr>
          <w:rFonts w:ascii="宋体" w:hAnsi="宋体" w:cs="宋体"/>
          <w:b/>
          <w:sz w:val="24"/>
          <w:szCs w:val="24"/>
          <w:highlight w:val="none"/>
        </w:rPr>
        <w:t xml:space="preserve">8</w:t>
      </w:r>
      <w:r>
        <w:rPr>
          <w:rFonts w:hint="eastAsia" w:ascii="宋体" w:hAnsi="宋体" w:cs="宋体"/>
          <w:b/>
          <w:sz w:val="24"/>
          <w:szCs w:val="24"/>
          <w:highlight w:val="none"/>
        </w:rPr>
        <w:t xml:space="preserve">、</w:t>
      </w:r>
      <w:bookmarkStart w:id="678" w:name="_Toc373488731"/>
      <w:r/>
      <w:bookmarkStart w:id="679" w:name="_Toc453492243"/>
      <w:r>
        <w:rPr>
          <w:rFonts w:hint="eastAsia" w:ascii="Times New Roman" w:hAnsi="Times New Roman"/>
          <w:b/>
          <w:sz w:val="24"/>
          <w:szCs w:val="24"/>
          <w:highlight w:val="none"/>
        </w:rPr>
        <w:t xml:space="preserve">类似业绩一览表</w:t>
      </w:r>
      <w:bookmarkEnd w:id="678"/>
      <w:r/>
      <w:bookmarkEnd w:id="679"/>
      <w:r/>
      <w:r/>
    </w:p>
    <w:p>
      <w:pPr>
        <w:jc w:val="center"/>
        <w:spacing w:line="360" w:lineRule="auto"/>
        <w:rPr>
          <w:rFonts w:ascii="Arial" w:hAnsi="Arial" w:eastAsia="黑体"/>
          <w:b/>
          <w:szCs w:val="21"/>
          <w:highlight w:val="none"/>
        </w:rPr>
      </w:pPr>
      <w:r>
        <w:rPr>
          <w:rFonts w:hint="eastAsia" w:ascii="Arial" w:hAnsi="Arial" w:eastAsia="黑体"/>
          <w:b/>
          <w:szCs w:val="21"/>
          <w:highlight w:val="none"/>
        </w:rPr>
        <w:t xml:space="preserve">类似业绩一览表</w:t>
      </w:r>
      <w:r/>
    </w:p>
    <w:p>
      <w:pPr>
        <w:spacing w:line="360" w:lineRule="auto"/>
        <w:rPr>
          <w:rFonts w:ascii="宋体" w:hAnsi="宋体" w:cs="宋体"/>
          <w:b/>
          <w:szCs w:val="21"/>
          <w:highlight w:val="none"/>
        </w:rPr>
      </w:pPr>
      <w:r>
        <w:rPr>
          <w:rFonts w:hint="eastAsia" w:ascii="宋体" w:hAnsi="宋体" w:cs="宋体"/>
          <w:szCs w:val="21"/>
          <w:highlight w:val="none"/>
        </w:rPr>
        <w:t xml:space="preserve">采购编号：</w:t>
      </w:r>
      <w:r/>
    </w:p>
    <w:tbl>
      <w:tblPr>
        <w:tblStyle w:val="737"/>
        <w:tblW w:w="9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2016"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项目名称</w:t>
            </w:r>
            <w:r/>
          </w:p>
        </w:tc>
        <w:tc>
          <w:tcPr>
            <w:tcW w:w="1134" w:type="dxa"/>
            <w:vAlign w:val="center"/>
            <w:textDirection w:val="lrTb"/>
            <w:noWrap/>
          </w:tcPr>
          <w:p>
            <w:pPr>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项目规模</w:t>
            </w:r>
            <w:r/>
          </w:p>
        </w:tc>
        <w:tc>
          <w:tcPr>
            <w:tcW w:w="1501" w:type="dxa"/>
            <w:vAlign w:val="center"/>
            <w:textDirection w:val="lrTb"/>
            <w:noWrap/>
          </w:tcPr>
          <w:p>
            <w:pPr>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合同签订时间</w:t>
            </w:r>
            <w:r/>
          </w:p>
        </w:tc>
        <w:tc>
          <w:tcPr>
            <w:tcW w:w="1650" w:type="dxa"/>
            <w:vAlign w:val="center"/>
            <w:textDirection w:val="lrTb"/>
            <w:noWrap/>
          </w:tcPr>
          <w:p>
            <w:pPr>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开、竣工日期</w:t>
            </w:r>
            <w:r/>
          </w:p>
        </w:tc>
        <w:tc>
          <w:tcPr>
            <w:tcW w:w="1458" w:type="dxa"/>
            <w:vAlign w:val="center"/>
            <w:textDirection w:val="lrTb"/>
            <w:noWrap/>
          </w:tcPr>
          <w:p>
            <w:pPr>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合同金额</w:t>
            </w:r>
            <w:r/>
          </w:p>
          <w:p>
            <w:pPr>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（人民币）</w:t>
            </w:r>
            <w:r/>
          </w:p>
        </w:tc>
        <w:tc>
          <w:tcPr>
            <w:tcW w:w="1134"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备注</w:t>
            </w:r>
            <w:r/>
          </w:p>
        </w:tc>
      </w:tr>
      <w:tr>
        <w:trPr>
          <w:trHeight w:val="90"/>
        </w:trPr>
        <w:tc>
          <w:tcPr>
            <w:tcW w:w="819"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2016"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2016"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2016"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trHeight w:val="90"/>
        </w:trPr>
        <w:tc>
          <w:tcPr>
            <w:tcW w:w="819"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2016"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2016"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p>
        </w:tc>
        <w:tc>
          <w:tcPr>
            <w:tcW w:w="2016"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附：合同、竣工验收单或相关竣工证明材料复印件。</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lang w:val="zh-CN"/>
        </w:rPr>
        <w:t xml:space="preserve">响应单位：（公章）</w:t>
      </w:r>
      <w:r/>
    </w:p>
    <w:p>
      <w:pPr>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法定代表人或委托代理人：（签字或签章）</w:t>
      </w:r>
      <w:r/>
    </w:p>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    年    月    日</w:t>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cs="宋体"/>
          <w:szCs w:val="21"/>
          <w:highlight w:val="none"/>
        </w:rPr>
      </w:pPr>
      <w:r>
        <w:rPr>
          <w:rFonts w:hint="eastAsia" w:ascii="宋体" w:hAnsi="宋体" w:cs="宋体"/>
          <w:b/>
          <w:sz w:val="24"/>
          <w:szCs w:val="24"/>
          <w:highlight w:val="none"/>
        </w:rPr>
        <w:t xml:space="preserve">9、项目经理无在建工程承诺书</w:t>
      </w:r>
      <w:r/>
    </w:p>
    <w:p>
      <w:pPr>
        <w:jc w:val="center"/>
        <w:spacing w:line="360" w:lineRule="auto"/>
        <w:rPr>
          <w:rFonts w:ascii="宋体" w:hAnsi="宋体" w:cs="宋体"/>
          <w:szCs w:val="21"/>
          <w:highlight w:val="none"/>
        </w:rPr>
      </w:pPr>
      <w:r>
        <w:rPr>
          <w:rFonts w:ascii="宋体" w:hAnsi="宋体" w:cs="宋体"/>
          <w:szCs w:val="21"/>
          <w:highlight w:val="none"/>
        </w:rPr>
      </w:r>
      <w:r/>
    </w:p>
    <w:p>
      <w:pPr>
        <w:jc w:val="center"/>
        <w:rPr>
          <w:rFonts w:ascii="宋体" w:hAnsi="宋体" w:cs="宋体"/>
          <w:szCs w:val="21"/>
          <w:highlight w:val="none"/>
        </w:rPr>
      </w:pPr>
      <w:r>
        <w:rPr>
          <w:rFonts w:hint="eastAsia" w:ascii="宋体" w:hAnsi="宋体" w:cs="宋体"/>
          <w:szCs w:val="21"/>
          <w:highlight w:val="none"/>
        </w:rPr>
        <w:t xml:space="preserve">项目经理无在建工程承诺书</w:t>
      </w:r>
      <w:r/>
    </w:p>
    <w:p>
      <w:pPr>
        <w:jc w:val="center"/>
        <w:rPr>
          <w:rFonts w:ascii="宋体" w:hAnsi="宋体" w:cs="宋体"/>
          <w:szCs w:val="21"/>
          <w:highlight w:val="none"/>
        </w:rPr>
      </w:pPr>
      <w:r>
        <w:rPr>
          <w:rFonts w:ascii="宋体" w:hAnsi="宋体" w:cs="宋体"/>
          <w:szCs w:val="21"/>
          <w:highlight w:val="none"/>
        </w:rPr>
      </w:r>
      <w:r/>
    </w:p>
    <w:p>
      <w:pPr>
        <w:jc w:val="left"/>
        <w:spacing w:line="360" w:lineRule="auto"/>
        <w:rPr>
          <w:rFonts w:ascii="宋体" w:hAnsi="宋体" w:cs="宋体"/>
          <w:szCs w:val="21"/>
          <w:highlight w:val="none"/>
          <w:u w:val="single"/>
        </w:rPr>
      </w:pPr>
      <w:r>
        <w:rPr>
          <w:rFonts w:hint="eastAsia" w:ascii="宋体" w:hAnsi="宋体" w:cs="宋体"/>
          <w:szCs w:val="21"/>
          <w:highlight w:val="none"/>
        </w:rPr>
        <w:t xml:space="preserve">采购人：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我公司拟派</w:t>
      </w:r>
      <w:r>
        <w:rPr>
          <w:rFonts w:hint="eastAsia" w:ascii="宋体" w:hAnsi="宋体" w:cs="宋体"/>
          <w:szCs w:val="21"/>
          <w:highlight w:val="none"/>
          <w:u w:val="single"/>
        </w:rPr>
        <w:t xml:space="preserve">                        （项目名称）</w:t>
      </w:r>
      <w:r>
        <w:rPr>
          <w:rFonts w:hint="eastAsia" w:ascii="宋体" w:hAnsi="宋体" w:cs="宋体"/>
          <w:szCs w:val="21"/>
          <w:highlight w:val="none"/>
        </w:rPr>
        <w:t xml:space="preserve">项目的项目经理</w:t>
      </w:r>
      <w:r>
        <w:rPr>
          <w:rFonts w:hint="eastAsia" w:ascii="宋体" w:hAnsi="宋体" w:cs="宋体"/>
          <w:szCs w:val="21"/>
          <w:highlight w:val="none"/>
          <w:u w:val="single"/>
        </w:rPr>
        <w:t xml:space="preserve">         （姓名）</w:t>
      </w:r>
      <w:r>
        <w:rPr>
          <w:rFonts w:hint="eastAsia" w:ascii="宋体" w:hAnsi="宋体" w:cs="宋体"/>
          <w:szCs w:val="21"/>
          <w:highlight w:val="none"/>
        </w:rPr>
        <w:t xml:space="preserve">属于下列：</w:t>
      </w:r>
      <w:r/>
    </w:p>
    <w:p>
      <w:pPr>
        <w:numPr>
          <w:ilvl w:val="0"/>
          <w:numId w:val="10"/>
        </w:numPr>
        <w:spacing w:line="360" w:lineRule="auto"/>
        <w:rPr>
          <w:rFonts w:ascii="宋体" w:hAnsi="宋体" w:cs="宋体"/>
          <w:szCs w:val="21"/>
          <w:highlight w:val="none"/>
        </w:rPr>
      </w:pPr>
      <w:r>
        <w:rPr>
          <w:rFonts w:hint="eastAsia" w:ascii="宋体" w:hAnsi="宋体" w:cs="宋体"/>
          <w:szCs w:val="21"/>
          <w:highlight w:val="none"/>
        </w:rPr>
        <w:t xml:space="preserve">非变更后无在建工程</w:t>
      </w:r>
      <w:r/>
    </w:p>
    <w:p>
      <w:pPr>
        <w:numPr>
          <w:ilvl w:val="0"/>
          <w:numId w:val="10"/>
        </w:numPr>
        <w:spacing w:line="360" w:lineRule="auto"/>
        <w:rPr>
          <w:rFonts w:ascii="宋体" w:hAnsi="宋体" w:cs="宋体"/>
          <w:szCs w:val="21"/>
          <w:highlight w:val="none"/>
        </w:rPr>
      </w:pPr>
      <w:r>
        <w:rPr>
          <w:rFonts w:hint="eastAsia" w:ascii="宋体" w:hAnsi="宋体" w:cs="宋体"/>
          <w:szCs w:val="21"/>
          <w:highlight w:val="none"/>
        </w:rPr>
        <w:t xml:space="preserve">变更后无在建工程（必须原合同工期已满且变更备案之日已满6个月）</w:t>
      </w:r>
      <w:r/>
    </w:p>
    <w:p>
      <w:pPr>
        <w:numPr>
          <w:ilvl w:val="0"/>
          <w:numId w:val="10"/>
        </w:numPr>
        <w:spacing w:line="360" w:lineRule="auto"/>
        <w:rPr>
          <w:rFonts w:ascii="宋体" w:hAnsi="宋体" w:cs="宋体"/>
          <w:szCs w:val="21"/>
          <w:highlight w:val="none"/>
        </w:rPr>
      </w:pPr>
      <w:r>
        <w:rPr>
          <w:rFonts w:hint="eastAsia" w:ascii="宋体" w:hAnsi="宋体" w:cs="宋体"/>
          <w:szCs w:val="21"/>
          <w:highlight w:val="none"/>
        </w:rPr>
        <w:t xml:space="preserve">因非承包方原因致使工程项目停工或因故不能按期开工、且已办理了项目经理解锁手续</w:t>
      </w:r>
      <w:r/>
    </w:p>
    <w:p>
      <w:pPr>
        <w:numPr>
          <w:ilvl w:val="0"/>
          <w:numId w:val="10"/>
        </w:numPr>
        <w:spacing w:line="360" w:lineRule="auto"/>
        <w:rPr>
          <w:rFonts w:ascii="宋体" w:hAnsi="宋体" w:cs="宋体"/>
          <w:szCs w:val="21"/>
          <w:highlight w:val="none"/>
        </w:rPr>
      </w:pPr>
      <w:r>
        <w:rPr>
          <w:rFonts w:hint="eastAsia" w:ascii="宋体" w:hAnsi="宋体" w:cs="宋体"/>
          <w:szCs w:val="21"/>
          <w:highlight w:val="none"/>
        </w:rPr>
        <w:t xml:space="preserve">有在建工程，但该在建工程与本次招标（采购）的工程属于同一工程项目、同一项目批文、同一施工地点分段发包或分期施工的情况且总的工程规模在项目经理执业范围之内</w:t>
      </w:r>
      <w:r/>
    </w:p>
    <w:p>
      <w:pPr>
        <w:spacing w:line="360" w:lineRule="auto"/>
        <w:rPr>
          <w:rFonts w:ascii="宋体" w:hAnsi="宋体" w:cs="宋体"/>
          <w:szCs w:val="21"/>
          <w:highlight w:val="none"/>
        </w:rPr>
      </w:pPr>
      <w:r>
        <w:rPr>
          <w:rFonts w:hint="eastAsia" w:ascii="宋体" w:hAnsi="宋体" w:cs="宋体"/>
          <w:szCs w:val="21"/>
          <w:highlight w:val="none"/>
        </w:rPr>
        <w:t xml:space="preserve">注：选择以上（2）、（3）、（4）的需提供证明材料扫描件，无证明材料不予认可。</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u w:val="single"/>
        </w:rPr>
      </w:pPr>
      <w:r>
        <w:rPr>
          <w:rFonts w:hint="eastAsia" w:ascii="宋体" w:hAnsi="宋体" w:cs="宋体"/>
          <w:szCs w:val="21"/>
          <w:highlight w:val="none"/>
        </w:rPr>
        <w:t xml:space="preserve">响应单位（盖公章）：</w:t>
      </w:r>
      <w:r/>
    </w:p>
    <w:p>
      <w:pPr>
        <w:jc w:val="left"/>
        <w:spacing w:line="360" w:lineRule="auto"/>
        <w:rPr>
          <w:rFonts w:ascii="宋体" w:hAnsi="宋体" w:cs="宋体"/>
          <w:szCs w:val="21"/>
          <w:highlight w:val="none"/>
        </w:rPr>
        <w:outlineLvl w:val="1"/>
      </w:pPr>
      <w:r>
        <w:rPr>
          <w:rFonts w:hint="eastAsia" w:ascii="宋体" w:hAnsi="宋体" w:cs="宋体"/>
          <w:szCs w:val="21"/>
          <w:highlight w:val="none"/>
        </w:rPr>
        <w:t xml:space="preserve">日  期：</w:t>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Times New Roman"/>
          <w:szCs w:val="20"/>
          <w:highlight w:val="none"/>
        </w:rPr>
      </w:pPr>
      <w:r>
        <w:rPr>
          <w:rFonts w:ascii="宋体" w:hAnsi="Times New Roman"/>
          <w:szCs w:val="20"/>
          <w:highlight w:val="none"/>
        </w:rPr>
      </w:r>
      <w:r/>
    </w:p>
    <w:p>
      <w:pPr>
        <w:rPr>
          <w:rFonts w:ascii="Times New Roman" w:hAnsi="Times New Roman"/>
          <w:szCs w:val="24"/>
          <w:highlight w:val="none"/>
        </w:rPr>
      </w:pPr>
      <w:r>
        <w:rPr>
          <w:rFonts w:ascii="Times New Roman" w:hAnsi="Times New Roman"/>
          <w:szCs w:val="24"/>
          <w:highlight w:val="none"/>
        </w:rPr>
      </w:r>
      <w:r/>
    </w:p>
    <w:p>
      <w:pPr>
        <w:jc w:val="left"/>
        <w:spacing w:line="360" w:lineRule="auto"/>
        <w:rPr>
          <w:rFonts w:ascii="宋体" w:hAnsi="宋体" w:cs="宋体"/>
          <w:b/>
          <w:sz w:val="24"/>
          <w:szCs w:val="24"/>
          <w:highlight w:val="none"/>
        </w:rPr>
        <w:outlineLvl w:val="1"/>
      </w:pPr>
      <w:r>
        <w:rPr>
          <w:rFonts w:ascii="宋体" w:hAnsi="宋体" w:cs="宋体"/>
          <w:b/>
          <w:sz w:val="24"/>
          <w:szCs w:val="24"/>
          <w:highlight w:val="none"/>
        </w:rPr>
        <w:br w:type="page" w:clear="all"/>
      </w:r>
      <w:r>
        <w:rPr>
          <w:rFonts w:hint="eastAsia" w:ascii="宋体" w:hAnsi="宋体" w:cs="宋体"/>
          <w:b/>
          <w:sz w:val="24"/>
          <w:szCs w:val="24"/>
          <w:highlight w:val="none"/>
        </w:rPr>
        <w:t xml:space="preserve">10、资格证明文件</w:t>
      </w:r>
      <w:r/>
    </w:p>
    <w:p>
      <w:pPr>
        <w:jc w:val="left"/>
        <w:spacing w:line="360" w:lineRule="auto"/>
        <w:rPr>
          <w:rFonts w:ascii="宋体" w:hAnsi="宋体"/>
          <w:szCs w:val="21"/>
          <w:highlight w:val="none"/>
        </w:rPr>
        <w:outlineLvl w:val="1"/>
      </w:pPr>
      <w:r>
        <w:rPr>
          <w:rFonts w:hint="eastAsia" w:ascii="宋体" w:hAnsi="宋体"/>
          <w:szCs w:val="21"/>
          <w:highlight w:val="none"/>
        </w:rPr>
        <w:t xml:space="preserve">（1）关于资格文件的声明函</w:t>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center"/>
        <w:spacing w:line="360" w:lineRule="auto"/>
        <w:rPr>
          <w:rFonts w:ascii="宋体" w:hAnsi="宋体"/>
          <w:szCs w:val="21"/>
          <w:highlight w:val="none"/>
        </w:rPr>
        <w:outlineLvl w:val="1"/>
      </w:pPr>
      <w:r>
        <w:rPr>
          <w:rFonts w:hint="eastAsia" w:ascii="宋体" w:hAnsi="宋体"/>
          <w:szCs w:val="21"/>
          <w:highlight w:val="none"/>
        </w:rPr>
        <w:t xml:space="preserve">关于资格文件的声明函</w:t>
      </w:r>
      <w:r/>
    </w:p>
    <w:p>
      <w:pPr>
        <w:ind w:firstLine="1260"/>
        <w:jc w:val="left"/>
        <w:spacing w:line="360" w:lineRule="auto"/>
        <w:rPr>
          <w:rFonts w:ascii="宋体" w:hAnsi="宋体"/>
          <w:szCs w:val="21"/>
          <w:highlight w:val="none"/>
        </w:rPr>
        <w:outlineLvl w:val="1"/>
      </w:pPr>
      <w:r>
        <w:rPr>
          <w:rFonts w:hint="eastAsia" w:ascii="宋体" w:hAnsi="宋体"/>
          <w:szCs w:val="21"/>
          <w:highlight w:val="none"/>
        </w:rPr>
        <w:t xml:space="preserve">：</w:t>
      </w:r>
      <w:r/>
    </w:p>
    <w:p>
      <w:pPr>
        <w:ind w:firstLine="420"/>
        <w:jc w:val="left"/>
        <w:spacing w:line="360" w:lineRule="auto"/>
        <w:rPr>
          <w:rFonts w:ascii="宋体" w:hAnsi="宋体"/>
          <w:szCs w:val="21"/>
          <w:highlight w:val="none"/>
        </w:rPr>
        <w:outlineLvl w:val="1"/>
      </w:pPr>
      <w:r>
        <w:rPr>
          <w:rFonts w:hint="eastAsia" w:ascii="宋体" w:hAnsi="宋体"/>
          <w:szCs w:val="21"/>
          <w:highlight w:val="none"/>
        </w:rPr>
        <w:t xml:space="preserve">本公司愿就由贵公司组织实施的编号为</w:t>
      </w:r>
      <w:r>
        <w:rPr>
          <w:rFonts w:ascii="宋体" w:hAnsi="宋体"/>
          <w:szCs w:val="21"/>
          <w:highlight w:val="none"/>
          <w:u w:val="single"/>
        </w:rPr>
        <w:t xml:space="preserve">                       </w:t>
      </w:r>
      <w:r>
        <w:rPr>
          <w:rFonts w:hint="eastAsia" w:ascii="宋体" w:hAnsi="宋体"/>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hint="eastAsia" w:ascii="宋体" w:hAnsi="宋体"/>
          <w:szCs w:val="21"/>
          <w:highlight w:val="none"/>
        </w:rPr>
        <w:t xml:space="preserve">供应商：（单位盖章）</w:t>
      </w:r>
      <w:r/>
    </w:p>
    <w:p>
      <w:pPr>
        <w:jc w:val="left"/>
        <w:spacing w:line="360" w:lineRule="auto"/>
        <w:rPr>
          <w:rFonts w:ascii="宋体" w:hAnsi="宋体"/>
          <w:szCs w:val="21"/>
          <w:highlight w:val="none"/>
        </w:rPr>
        <w:outlineLvl w:val="1"/>
      </w:pPr>
      <w:r>
        <w:rPr>
          <w:rFonts w:hint="eastAsia" w:ascii="宋体" w:hAnsi="宋体"/>
          <w:szCs w:val="21"/>
          <w:highlight w:val="none"/>
        </w:rPr>
        <w:t xml:space="preserve">法定代表人或委托代理人：（签字或盖章）</w:t>
      </w:r>
      <w:r/>
    </w:p>
    <w:p>
      <w:pPr>
        <w:jc w:val="left"/>
        <w:spacing w:line="360" w:lineRule="auto"/>
        <w:rPr>
          <w:rFonts w:ascii="宋体" w:hAnsi="宋体"/>
          <w:szCs w:val="21"/>
          <w:highlight w:val="none"/>
        </w:rPr>
        <w:outlineLvl w:val="1"/>
      </w:pPr>
      <w:r>
        <w:rPr>
          <w:rFonts w:hint="eastAsia" w:ascii="宋体" w:hAnsi="宋体"/>
          <w:szCs w:val="21"/>
          <w:highlight w:val="none"/>
        </w:rPr>
        <w:t xml:space="preserve">日期：     年   月  日</w:t>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hint="eastAsia" w:ascii="宋体" w:hAnsi="宋体"/>
          <w:szCs w:val="21"/>
          <w:highlight w:val="none"/>
        </w:rPr>
        <w:t xml:space="preserve">（2）响应单位情况表</w:t>
      </w:r>
      <w:r/>
    </w:p>
    <w:p>
      <w:pPr>
        <w:jc w:val="center"/>
        <w:spacing w:line="360" w:lineRule="auto"/>
        <w:rPr>
          <w:rFonts w:ascii="宋体" w:hAnsi="宋体"/>
          <w:szCs w:val="21"/>
          <w:highlight w:val="none"/>
        </w:rPr>
        <w:outlineLvl w:val="1"/>
      </w:pPr>
      <w:r>
        <w:rPr>
          <w:rFonts w:hint="eastAsia" w:ascii="宋体" w:hAnsi="宋体"/>
          <w:szCs w:val="21"/>
          <w:highlight w:val="none"/>
        </w:rPr>
        <w:t xml:space="preserve">响应单位情况表</w:t>
      </w:r>
      <w:r/>
    </w:p>
    <w:p>
      <w:pPr>
        <w:jc w:val="left"/>
        <w:spacing w:line="360" w:lineRule="auto"/>
        <w:rPr>
          <w:rFonts w:ascii="宋体" w:hAnsi="宋体"/>
          <w:szCs w:val="21"/>
          <w:highlight w:val="none"/>
        </w:rPr>
        <w:outlineLvl w:val="1"/>
      </w:pPr>
      <w:r>
        <w:rPr>
          <w:rFonts w:hint="eastAsia" w:ascii="宋体" w:hAnsi="宋体"/>
          <w:szCs w:val="21"/>
          <w:highlight w:val="none"/>
        </w:rPr>
        <w:t xml:space="preserve">单位名称（盖章）</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法定代表人</w:t>
            </w:r>
            <w:r/>
          </w:p>
        </w:tc>
        <w:tc>
          <w:tcPr>
            <w:tcW w:w="180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c>
          <w:tcPr>
            <w:tcW w:w="2160"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成立日期</w:t>
            </w:r>
            <w:r/>
          </w:p>
        </w:tc>
        <w:tc>
          <w:tcPr>
            <w:gridSpan w:val="2"/>
            <w:tcW w:w="2560" w:type="dxa"/>
            <w:vAlign w:val="top"/>
            <w:textDirection w:val="lrTb"/>
            <w:noWrap/>
          </w:tcPr>
          <w:p>
            <w:pPr>
              <w:ind w:firstLine="420"/>
              <w:jc w:val="left"/>
              <w:spacing w:line="360" w:lineRule="auto"/>
              <w:rPr>
                <w:rFonts w:ascii="宋体" w:hAnsi="宋体"/>
                <w:szCs w:val="21"/>
                <w:highlight w:val="none"/>
              </w:rPr>
              <w:outlineLvl w:val="1"/>
            </w:pPr>
            <w:r>
              <w:rPr>
                <w:rFonts w:ascii="宋体" w:hAnsi="宋体"/>
                <w:szCs w:val="21"/>
                <w:highlight w:val="none"/>
              </w:rPr>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企业地址</w:t>
            </w:r>
            <w:r/>
          </w:p>
        </w:tc>
        <w:tc>
          <w:tcPr>
            <w:tcW w:w="180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c>
          <w:tcPr>
            <w:tcW w:w="2160"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注册资本</w:t>
            </w:r>
            <w:r/>
          </w:p>
        </w:tc>
        <w:tc>
          <w:tcPr>
            <w:gridSpan w:val="2"/>
            <w:tcW w:w="2560" w:type="dxa"/>
            <w:vAlign w:val="top"/>
            <w:textDirection w:val="lrTb"/>
            <w:noWrap/>
          </w:tcPr>
          <w:p>
            <w:pPr>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经营范围</w:t>
            </w:r>
            <w:r/>
          </w:p>
        </w:tc>
        <w:tc>
          <w:tcPr>
            <w:gridSpan w:val="4"/>
            <w:tcW w:w="652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职工人数</w:t>
            </w:r>
            <w:r/>
          </w:p>
        </w:tc>
        <w:tc>
          <w:tcPr>
            <w:tcW w:w="180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c>
          <w:tcPr>
            <w:gridSpan w:val="2"/>
            <w:tcW w:w="3600"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其中：有中高级以上职称的人数</w:t>
            </w:r>
            <w:r/>
          </w:p>
        </w:tc>
        <w:tc>
          <w:tcPr>
            <w:tcW w:w="112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资产总计</w:t>
            </w:r>
            <w:r/>
          </w:p>
        </w:tc>
        <w:tc>
          <w:tcPr>
            <w:tcW w:w="1800" w:type="dxa"/>
            <w:vAlign w:val="top"/>
            <w:textDirection w:val="lrTb"/>
            <w:noWrap/>
          </w:tcPr>
          <w:p>
            <w:pPr>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p>
        </w:tc>
        <w:tc>
          <w:tcPr>
            <w:tcW w:w="2160"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净资产</w:t>
            </w:r>
            <w:r/>
          </w:p>
        </w:tc>
        <w:tc>
          <w:tcPr>
            <w:gridSpan w:val="2"/>
            <w:tcW w:w="2560" w:type="dxa"/>
            <w:vAlign w:val="top"/>
            <w:textDirection w:val="lrTb"/>
            <w:noWrap/>
          </w:tcPr>
          <w:p>
            <w:pPr>
              <w:ind w:firstLine="1522"/>
              <w:jc w:val="left"/>
              <w:spacing w:line="360" w:lineRule="auto"/>
              <w:rPr>
                <w:rFonts w:ascii="宋体" w:hAnsi="宋体"/>
                <w:szCs w:val="21"/>
                <w:highlight w:val="none"/>
              </w:rPr>
              <w:outlineLvl w:val="1"/>
            </w:pPr>
            <w:r>
              <w:rPr>
                <w:rFonts w:hint="eastAsia" w:ascii="宋体" w:hAnsi="宋体"/>
                <w:szCs w:val="21"/>
                <w:highlight w:val="none"/>
              </w:rPr>
              <w:t xml:space="preserve">万元</w:t>
            </w:r>
            <w:r/>
          </w:p>
        </w:tc>
      </w:tr>
      <w:tr>
        <w:trPr>
          <w:cantSplit/>
          <w:jc w:val="center"/>
        </w:trPr>
        <w:tc>
          <w:tcPr>
            <w:tcW w:w="2953" w:type="dxa"/>
            <w:vAlign w:val="center"/>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股东权益</w:t>
            </w:r>
            <w:r/>
          </w:p>
        </w:tc>
        <w:tc>
          <w:tcPr>
            <w:tcW w:w="1800" w:type="dxa"/>
            <w:vAlign w:val="center"/>
            <w:textDirection w:val="lrTb"/>
            <w:noWrap/>
          </w:tcPr>
          <w:p>
            <w:pPr>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p>
        </w:tc>
        <w:tc>
          <w:tcPr>
            <w:tcW w:w="2160" w:type="dxa"/>
            <w:vAlign w:val="center"/>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销售收入</w:t>
            </w:r>
            <w:r/>
          </w:p>
        </w:tc>
        <w:tc>
          <w:tcPr>
            <w:gridSpan w:val="2"/>
            <w:tcW w:w="2560" w:type="dxa"/>
            <w:vAlign w:val="top"/>
            <w:textDirection w:val="lrTb"/>
            <w:noWrap/>
          </w:tcPr>
          <w:p>
            <w:pPr>
              <w:jc w:val="left"/>
              <w:spacing w:line="360" w:lineRule="auto"/>
              <w:rPr>
                <w:rFonts w:ascii="宋体" w:hAnsi="宋体"/>
                <w:szCs w:val="21"/>
                <w:highlight w:val="none"/>
              </w:rPr>
              <w:outlineLvl w:val="1"/>
            </w:pPr>
            <w:r>
              <w:rPr>
                <w:rFonts w:hint="eastAsia" w:ascii="宋体" w:hAnsi="宋体"/>
                <w:szCs w:val="21"/>
                <w:highlight w:val="none"/>
              </w:rPr>
              <w:t xml:space="preserve"> 202</w:t>
            </w:r>
            <w:r>
              <w:rPr>
                <w:rFonts w:hint="eastAsia" w:ascii="宋体" w:hAnsi="宋体"/>
                <w:szCs w:val="21"/>
                <w:highlight w:val="none"/>
                <w:lang w:val="en-US" w:eastAsia="zh-CN"/>
              </w:rPr>
              <w:t xml:space="preserve">5</w:t>
            </w:r>
            <w:r>
              <w:rPr>
                <w:rFonts w:hint="eastAsia" w:ascii="宋体" w:hAnsi="宋体"/>
                <w:szCs w:val="21"/>
                <w:highlight w:val="none"/>
              </w:rPr>
              <w:t xml:space="preserve">年       万元</w:t>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实现利润</w:t>
            </w:r>
            <w:r/>
          </w:p>
        </w:tc>
        <w:tc>
          <w:tcPr>
            <w:gridSpan w:val="4"/>
            <w:tcW w:w="6520" w:type="dxa"/>
            <w:vAlign w:val="top"/>
            <w:textDirection w:val="lrTb"/>
            <w:noWrap/>
          </w:tcPr>
          <w:p>
            <w:pPr>
              <w:ind w:firstLine="420"/>
              <w:jc w:val="left"/>
              <w:spacing w:line="360" w:lineRule="auto"/>
              <w:rPr>
                <w:rFonts w:ascii="宋体" w:hAnsi="宋体"/>
                <w:szCs w:val="21"/>
                <w:highlight w:val="none"/>
              </w:rPr>
              <w:outlineLvl w:val="1"/>
            </w:pP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    万元</w:t>
            </w:r>
            <w:r/>
          </w:p>
        </w:tc>
      </w:tr>
      <w:tr>
        <w:trPr>
          <w:cantSplit/>
          <w:jc w:val="center"/>
        </w:trPr>
        <w:tc>
          <w:tcPr>
            <w:tcW w:w="2953" w:type="dxa"/>
            <w:vAlign w:val="center"/>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经营面积</w:t>
            </w:r>
            <w:r/>
          </w:p>
        </w:tc>
        <w:tc>
          <w:tcPr>
            <w:tcW w:w="1800" w:type="dxa"/>
            <w:vAlign w:val="center"/>
            <w:textDirection w:val="lrTb"/>
            <w:noWrap/>
          </w:tcPr>
          <w:p>
            <w:pPr>
              <w:ind w:firstLine="420"/>
              <w:spacing w:line="360" w:lineRule="auto"/>
              <w:rPr>
                <w:rFonts w:ascii="宋体" w:hAnsi="宋体"/>
                <w:szCs w:val="21"/>
                <w:highlight w:val="none"/>
              </w:rPr>
              <w:outlineLvl w:val="1"/>
            </w:pPr>
            <w:r>
              <w:rPr>
                <w:rFonts w:hint="eastAsia" w:ascii="宋体" w:hAnsi="宋体"/>
                <w:szCs w:val="21"/>
                <w:highlight w:val="none"/>
              </w:rPr>
              <w:t xml:space="preserve">平方米</w:t>
            </w:r>
            <w:r/>
          </w:p>
        </w:tc>
        <w:tc>
          <w:tcPr>
            <w:tcW w:w="2160" w:type="dxa"/>
            <w:vAlign w:val="center"/>
            <w:textDirection w:val="lrTb"/>
            <w:noWrap/>
          </w:tcPr>
          <w:p>
            <w:pPr>
              <w:ind w:firstLine="420"/>
              <w:jc w:val="left"/>
              <w:spacing w:line="360" w:lineRule="auto"/>
              <w:rPr>
                <w:rFonts w:ascii="宋体" w:hAnsi="宋体"/>
                <w:szCs w:val="21"/>
                <w:highlight w:val="none"/>
              </w:rPr>
              <w:outlineLvl w:val="1"/>
            </w:pPr>
            <w:r>
              <w:rPr>
                <w:rFonts w:hint="eastAsia" w:ascii="宋体" w:hAnsi="宋体"/>
                <w:szCs w:val="21"/>
                <w:highlight w:val="none"/>
              </w:rPr>
              <w:t xml:space="preserve">其中：</w:t>
            </w:r>
            <w:r/>
          </w:p>
        </w:tc>
        <w:tc>
          <w:tcPr>
            <w:gridSpan w:val="2"/>
            <w:tcW w:w="2560"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自有面积     平方米</w:t>
            </w:r>
            <w:r/>
          </w:p>
          <w:p>
            <w:pPr>
              <w:spacing w:line="360" w:lineRule="auto"/>
              <w:rPr>
                <w:rFonts w:ascii="宋体" w:hAnsi="宋体"/>
                <w:szCs w:val="21"/>
                <w:highlight w:val="none"/>
              </w:rPr>
              <w:outlineLvl w:val="1"/>
            </w:pPr>
            <w:r>
              <w:rPr>
                <w:rFonts w:hint="eastAsia" w:ascii="宋体" w:hAnsi="宋体"/>
                <w:szCs w:val="21"/>
                <w:highlight w:val="none"/>
              </w:rPr>
              <w:t xml:space="preserve">承租面积     平方米</w:t>
            </w:r>
            <w:r/>
          </w:p>
        </w:tc>
      </w:tr>
      <w:tr>
        <w:trPr>
          <w:cantSplit/>
          <w:jc w:val="center"/>
          <w:trHeight w:val="389"/>
        </w:trPr>
        <w:tc>
          <w:tcPr>
            <w:tcW w:w="2953" w:type="dxa"/>
            <w:vAlign w:val="center"/>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单位简历及内设机构情况</w:t>
            </w:r>
            <w:r/>
          </w:p>
        </w:tc>
        <w:tc>
          <w:tcPr>
            <w:gridSpan w:val="4"/>
            <w:tcW w:w="652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r>
      <w:tr>
        <w:trPr>
          <w:cantSplit/>
          <w:jc w:val="center"/>
          <w:trHeight w:val="255"/>
        </w:trPr>
        <w:tc>
          <w:tcPr>
            <w:tcW w:w="2953" w:type="dxa"/>
            <w:vAlign w:val="center"/>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单位优势及特长</w:t>
            </w:r>
            <w:r/>
          </w:p>
        </w:tc>
        <w:tc>
          <w:tcPr>
            <w:gridSpan w:val="4"/>
            <w:tcW w:w="652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近三年来完成或正在履行的重大合同情况</w:t>
            </w:r>
            <w:r/>
          </w:p>
        </w:tc>
        <w:tc>
          <w:tcPr>
            <w:gridSpan w:val="4"/>
            <w:tcW w:w="652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最近2年内在经营过程中受到何种奖励或处分</w:t>
            </w:r>
            <w:r/>
          </w:p>
        </w:tc>
        <w:tc>
          <w:tcPr>
            <w:gridSpan w:val="4"/>
            <w:tcW w:w="6520" w:type="dxa"/>
            <w:vAlign w:val="top"/>
            <w:textDirection w:val="lrTb"/>
            <w:noWrap/>
          </w:tcPr>
          <w:p>
            <w:pPr>
              <w:ind w:firstLine="420"/>
              <w:jc w:val="left"/>
              <w:spacing w:line="360" w:lineRule="auto"/>
              <w:rPr>
                <w:rFonts w:ascii="宋体" w:hAnsi="宋体"/>
                <w:szCs w:val="21"/>
                <w:highlight w:val="none"/>
              </w:rPr>
              <w:outlineLvl w:val="1"/>
            </w:pPr>
            <w:r>
              <w:rPr>
                <w:rFonts w:hint="eastAsia" w:ascii="宋体" w:hAnsi="宋体"/>
                <w:szCs w:val="21"/>
                <w:highlight w:val="none"/>
              </w:rPr>
              <w:t xml:space="preserve">（包括财政、工商、税务、物价、技监部门稽查情况和结果）</w:t>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最近3年内有无因售假、售劣或是其他原因被消费者投诉或起诉的情况及说明</w:t>
            </w:r>
            <w:r/>
          </w:p>
        </w:tc>
        <w:tc>
          <w:tcPr>
            <w:gridSpan w:val="4"/>
            <w:tcW w:w="6520" w:type="dxa"/>
            <w:vAlign w:val="top"/>
            <w:textDirection w:val="lrTb"/>
            <w:noWrap/>
          </w:tcPr>
          <w:p>
            <w:pPr>
              <w:ind w:firstLine="420"/>
              <w:jc w:val="left"/>
              <w:spacing w:line="360" w:lineRule="auto"/>
              <w:rPr>
                <w:rFonts w:ascii="宋体" w:hAnsi="宋体"/>
                <w:szCs w:val="21"/>
                <w:highlight w:val="none"/>
              </w:rPr>
              <w:outlineLvl w:val="1"/>
            </w:pPr>
            <w:r>
              <w:rPr>
                <w:rFonts w:hint="eastAsia" w:ascii="宋体" w:hAnsi="宋体"/>
                <w:szCs w:val="21"/>
                <w:highlight w:val="none"/>
              </w:rPr>
              <w:t xml:space="preserve">（包括解决方式和结果）</w:t>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最近3年内主要负责人有无经济犯罪被司法机关追究的情意及说明</w:t>
            </w:r>
            <w:r/>
          </w:p>
        </w:tc>
        <w:tc>
          <w:tcPr>
            <w:gridSpan w:val="4"/>
            <w:tcW w:w="652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获得技术认证的工程师及简介</w:t>
            </w:r>
            <w:r/>
          </w:p>
        </w:tc>
        <w:tc>
          <w:tcPr>
            <w:gridSpan w:val="4"/>
            <w:tcW w:w="652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r>
      <w:tr>
        <w:trPr>
          <w:cantSplit/>
          <w:jc w:val="center"/>
        </w:trPr>
        <w:tc>
          <w:tcPr>
            <w:tcW w:w="2953" w:type="dxa"/>
            <w:vAlign w:val="top"/>
            <w:textDirection w:val="lrTb"/>
            <w:noWrap/>
          </w:tcPr>
          <w:p>
            <w:pPr>
              <w:spacing w:line="360" w:lineRule="auto"/>
              <w:rPr>
                <w:rFonts w:ascii="宋体" w:hAnsi="宋体"/>
                <w:szCs w:val="21"/>
                <w:highlight w:val="none"/>
              </w:rPr>
              <w:outlineLvl w:val="1"/>
            </w:pPr>
            <w:r>
              <w:rPr>
                <w:rFonts w:hint="eastAsia" w:ascii="宋体" w:hAnsi="宋体"/>
                <w:szCs w:val="21"/>
                <w:highlight w:val="none"/>
              </w:rPr>
              <w:t xml:space="preserve">其他需要说明的情况</w:t>
            </w:r>
            <w:r/>
          </w:p>
        </w:tc>
        <w:tc>
          <w:tcPr>
            <w:gridSpan w:val="4"/>
            <w:tcW w:w="6520" w:type="dxa"/>
            <w:vAlign w:val="top"/>
            <w:textDirection w:val="lrTb"/>
            <w:noWrap/>
          </w:tcPr>
          <w:p>
            <w:pPr>
              <w:ind w:firstLine="420"/>
              <w:spacing w:line="360" w:lineRule="auto"/>
              <w:rPr>
                <w:rFonts w:ascii="宋体" w:hAnsi="宋体"/>
                <w:szCs w:val="21"/>
                <w:highlight w:val="none"/>
              </w:rPr>
              <w:outlineLvl w:val="1"/>
            </w:pPr>
            <w:r>
              <w:rPr>
                <w:rFonts w:ascii="宋体" w:hAnsi="宋体"/>
                <w:szCs w:val="21"/>
                <w:highlight w:val="none"/>
              </w:rPr>
            </w:r>
            <w:r/>
          </w:p>
        </w:tc>
      </w:tr>
    </w:tbl>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hint="eastAsia" w:ascii="宋体" w:hAnsi="宋体"/>
          <w:szCs w:val="21"/>
          <w:highlight w:val="none"/>
        </w:rPr>
        <w:t xml:space="preserve">（3）响应单位与其他单位存在控股、管理关系情况表</w:t>
      </w:r>
      <w:r/>
    </w:p>
    <w:p>
      <w:pPr>
        <w:jc w:val="center"/>
        <w:spacing w:line="360" w:lineRule="auto"/>
        <w:rPr>
          <w:rFonts w:ascii="宋体" w:hAnsi="宋体"/>
          <w:szCs w:val="21"/>
          <w:highlight w:val="none"/>
        </w:rPr>
        <w:outlineLvl w:val="1"/>
      </w:pPr>
      <w:r>
        <w:rPr>
          <w:rFonts w:hint="eastAsia" w:ascii="宋体" w:hAnsi="宋体"/>
          <w:szCs w:val="21"/>
          <w:highlight w:val="none"/>
        </w:rPr>
        <w:t xml:space="preserve">响应单位与其他单位存在控股、管理关系情况表</w:t>
      </w:r>
      <w:r/>
    </w:p>
    <w:tbl>
      <w:tblPr>
        <w:tblStyle w:val="7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jc w:val="center"/>
              <w:spacing w:line="360" w:lineRule="auto"/>
              <w:rPr>
                <w:rFonts w:ascii="宋体" w:hAnsi="宋体"/>
                <w:szCs w:val="21"/>
                <w:highlight w:val="none"/>
              </w:rPr>
              <w:outlineLvl w:val="1"/>
            </w:pPr>
            <w:r>
              <w:rPr>
                <w:rFonts w:hint="eastAsia" w:ascii="宋体" w:hAnsi="宋体"/>
                <w:szCs w:val="21"/>
                <w:highlight w:val="none"/>
              </w:rPr>
              <w:t xml:space="preserve">与响应单位存在控股、管理关系的单位名称</w:t>
            </w:r>
            <w:r/>
          </w:p>
        </w:tc>
        <w:tc>
          <w:tcPr>
            <w:tcW w:w="4677" w:type="dxa"/>
            <w:vAlign w:val="center"/>
            <w:textDirection w:val="lrTb"/>
            <w:noWrap/>
          </w:tcPr>
          <w:p>
            <w:pPr>
              <w:jc w:val="center"/>
              <w:spacing w:line="360" w:lineRule="auto"/>
              <w:rPr>
                <w:rFonts w:ascii="宋体" w:hAnsi="宋体"/>
                <w:szCs w:val="21"/>
                <w:highlight w:val="none"/>
              </w:rPr>
              <w:outlineLvl w:val="1"/>
            </w:pPr>
            <w:r>
              <w:rPr>
                <w:rFonts w:hint="eastAsia" w:ascii="宋体" w:hAnsi="宋体"/>
                <w:szCs w:val="21"/>
                <w:highlight w:val="none"/>
              </w:rPr>
              <w:t xml:space="preserve">控股、管理关系情况说明</w:t>
            </w:r>
            <w:r/>
          </w:p>
        </w:tc>
      </w:tr>
      <w:tr>
        <w:trPr>
          <w:trHeight w:val="680"/>
        </w:trPr>
        <w:tc>
          <w:tcPr>
            <w:tcW w:w="496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bl>
    <w:p>
      <w:pPr>
        <w:jc w:val="cente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hint="eastAsia" w:ascii="宋体" w:hAnsi="宋体" w:cs="宋体"/>
          <w:szCs w:val="21"/>
          <w:highlight w:val="none"/>
        </w:rPr>
        <w:t xml:space="preserve">注：磋商供应商须如实填写所有与之有控股、管理关系的情况。</w:t>
      </w:r>
      <w:r/>
    </w:p>
    <w:p>
      <w:pPr>
        <w:rPr>
          <w:rFonts w:ascii="宋体" w:hAnsi="宋体" w:cs="宋体"/>
          <w:b/>
          <w:szCs w:val="21"/>
          <w:highlight w:val="none"/>
        </w:rPr>
      </w:pPr>
      <w:r>
        <w:rPr>
          <w:rFonts w:ascii="宋体" w:hAnsi="宋体" w:cs="宋体"/>
          <w:b/>
          <w:szCs w:val="21"/>
          <w:highlight w:val="none"/>
        </w:rPr>
      </w:r>
      <w:r/>
    </w:p>
    <w:p>
      <w:pPr>
        <w:rPr>
          <w:rFonts w:ascii="宋体" w:hAnsi="宋体" w:cs="宋体"/>
          <w:b/>
          <w:szCs w:val="21"/>
          <w:highlight w:val="none"/>
        </w:rPr>
      </w:pPr>
      <w:r>
        <w:rPr>
          <w:rFonts w:ascii="宋体" w:hAnsi="宋体" w:cs="宋体"/>
          <w:b/>
          <w:szCs w:val="21"/>
          <w:highlight w:val="none"/>
        </w:rPr>
      </w:r>
      <w:r/>
    </w:p>
    <w:p>
      <w:pPr>
        <w:rPr>
          <w:rFonts w:ascii="宋体" w:hAnsi="宋体" w:cs="宋体"/>
          <w:b/>
          <w:szCs w:val="21"/>
          <w:highlight w:val="none"/>
        </w:rPr>
      </w:pPr>
      <w:r>
        <w:rPr>
          <w:rFonts w:ascii="宋体" w:hAnsi="宋体" w:cs="宋体"/>
          <w:b/>
          <w:szCs w:val="21"/>
          <w:highlight w:val="none"/>
        </w:rPr>
      </w:r>
      <w:r/>
    </w:p>
    <w:p>
      <w:pPr>
        <w:rPr>
          <w:rFonts w:ascii="宋体" w:hAnsi="宋体" w:cs="宋体"/>
          <w:b/>
          <w:szCs w:val="21"/>
          <w:highlight w:val="none"/>
        </w:rPr>
      </w:pPr>
      <w:r>
        <w:rPr>
          <w:rFonts w:ascii="宋体" w:hAnsi="宋体" w:cs="宋体"/>
          <w:b/>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磋商供应商：（盖章）</w:t>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法定代表人或委托代理人：（签字或盖章）</w:t>
      </w:r>
      <w:r/>
    </w:p>
    <w:p>
      <w:pPr>
        <w:spacing w:line="360" w:lineRule="auto"/>
        <w:rPr>
          <w:rFonts w:ascii="宋体" w:hAnsi="宋体" w:cs="宋体"/>
          <w:szCs w:val="21"/>
          <w:highlight w:val="none"/>
        </w:rPr>
      </w:pPr>
      <w:r>
        <w:rPr>
          <w:rFonts w:hint="eastAsia" w:ascii="宋体" w:hAnsi="宋体" w:cs="宋体"/>
          <w:szCs w:val="21"/>
          <w:highlight w:val="none"/>
        </w:rPr>
        <w:t xml:space="preserve">日期：        年       月      日</w:t>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spacing w:line="360" w:lineRule="auto"/>
        <w:tabs>
          <w:tab w:val="left" w:pos="3420" w:leader="none"/>
        </w:tabs>
        <w:rPr>
          <w:rFonts w:ascii="宋体" w:hAnsi="宋体" w:cs="宋体"/>
          <w:bCs/>
          <w:szCs w:val="21"/>
          <w:highlight w:val="none"/>
        </w:rPr>
      </w:pPr>
      <w:r>
        <w:rPr>
          <w:rFonts w:hint="eastAsia" w:ascii="宋体" w:hAnsi="宋体" w:cs="宋体"/>
          <w:bCs/>
          <w:szCs w:val="21"/>
          <w:highlight w:val="none"/>
        </w:rPr>
        <w:t xml:space="preserve">（4）中小企业声明函</w:t>
      </w:r>
      <w:r/>
    </w:p>
    <w:p>
      <w:pPr>
        <w:jc w:val="center"/>
        <w:spacing w:line="360" w:lineRule="auto"/>
        <w:rPr>
          <w:rFonts w:ascii="宋体" w:hAnsi="宋体" w:cs="宋体"/>
          <w:szCs w:val="21"/>
          <w:highlight w:val="none"/>
        </w:rPr>
      </w:pPr>
      <w:r>
        <w:rPr>
          <w:rFonts w:hint="eastAsia" w:ascii="Times New Roman" w:hAnsi="宋体" w:cs="宋体"/>
          <w:b/>
          <w:sz w:val="24"/>
          <w:szCs w:val="24"/>
          <w:highlight w:val="none"/>
        </w:rPr>
        <w:t xml:space="preserve">中小企业声明函（工程、服务）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2026年泗塘疏导点项目</w:t>
      </w:r>
      <w:r>
        <w:rPr>
          <w:rFonts w:hint="eastAsia" w:ascii="宋体" w:hAnsi="宋体" w:cs="宋体"/>
          <w:szCs w:val="21"/>
          <w:highlight w:val="none"/>
        </w:rPr>
        <w:t xml:space="preserve">，属于</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    （中型企业、小型企业、微型企业）</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2026年泗塘疏导点项目</w:t>
      </w:r>
      <w:r>
        <w:rPr>
          <w:rFonts w:hint="eastAsia" w:ascii="宋体" w:hAnsi="宋体" w:cs="宋体"/>
          <w:szCs w:val="21"/>
          <w:highlight w:val="none"/>
        </w:rPr>
        <w:t xml:space="preserve">，属于</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    （中型企业、小型企业、微型企业）</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ind w:firstLine="420"/>
        <w:jc w:val="right"/>
        <w:spacing w:line="360" w:lineRule="auto"/>
        <w:rPr>
          <w:rFonts w:ascii="宋体" w:hAnsi="宋体" w:cs="宋体"/>
          <w:szCs w:val="21"/>
          <w:highlight w:val="none"/>
        </w:rPr>
      </w:pPr>
      <w:r>
        <w:rPr>
          <w:rFonts w:ascii="宋体" w:hAnsi="宋体" w:cs="宋体"/>
          <w:szCs w:val="21"/>
          <w:highlight w:val="none"/>
        </w:rPr>
      </w:r>
      <w:r/>
    </w:p>
    <w:p>
      <w:pPr>
        <w:ind w:firstLine="420"/>
        <w:jc w:val="center"/>
        <w:spacing w:line="360" w:lineRule="auto"/>
        <w:rPr>
          <w:rFonts w:ascii="宋体" w:hAnsi="宋体" w:cs="宋体"/>
          <w:szCs w:val="21"/>
          <w:highlight w:val="none"/>
        </w:rPr>
      </w:pPr>
      <w:r>
        <w:rPr>
          <w:rFonts w:hint="eastAsia" w:ascii="宋体" w:hAnsi="宋体" w:cs="宋体"/>
          <w:szCs w:val="21"/>
          <w:highlight w:val="none"/>
        </w:rPr>
        <w:t xml:space="preserve">    企业名称（盖章）：</w:t>
      </w:r>
      <w:r/>
    </w:p>
    <w:p>
      <w:pPr>
        <w:ind w:firstLine="4305"/>
        <w:spacing w:line="360" w:lineRule="auto"/>
        <w:rPr>
          <w:rFonts w:ascii="宋体" w:hAnsi="宋体" w:cs="宋体"/>
          <w:szCs w:val="21"/>
          <w:highlight w:val="none"/>
        </w:rPr>
      </w:pPr>
      <w:r>
        <w:rPr>
          <w:rFonts w:hint="eastAsia" w:ascii="宋体" w:hAnsi="宋体" w:cs="宋体"/>
          <w:szCs w:val="21"/>
          <w:highlight w:val="none"/>
        </w:rPr>
        <w:t xml:space="preserve">日   期：</w:t>
      </w:r>
      <w:r/>
    </w:p>
    <w:p>
      <w:pPr>
        <w:ind w:left="0" w:firstLine="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b/>
          <w:color w:val="000000"/>
          <w:highlight w:val="none"/>
        </w:rPr>
        <w:t xml:space="preserve">备注：</w:t>
      </w: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从业人员、营业收入、资产总额填报上一年度数据，无上一年度数据的新成立企业可不填报。</w:t>
      </w:r>
      <w:r/>
    </w:p>
    <w:p>
      <w:pPr>
        <w:ind w:left="0" w:firstLine="60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供应商应对照《工业和信息化部、国家统计局、国家发展和改革委员会、财政部关于印发中小企业划型标准规定的通知》（工信部企业[2011]300号)的规定，</w:t>
      </w:r>
      <w:r>
        <w:rPr>
          <w:rFonts w:hint="eastAsia" w:ascii="宋体" w:hAnsi="宋体" w:eastAsia="宋体" w:cs="Times New Roman"/>
          <w:b/>
          <w:color w:val="000000"/>
          <w:highlight w:val="none"/>
        </w:rPr>
        <w:t xml:space="preserve">对承接企业</w:t>
      </w:r>
      <w:r>
        <w:rPr>
          <w:rFonts w:ascii="宋体" w:hAnsi="宋体" w:eastAsia="宋体" w:cs="Times New Roman"/>
          <w:b/>
          <w:color w:val="000000"/>
          <w:highlight w:val="none"/>
        </w:rPr>
        <w:t xml:space="preserve">的企业</w:t>
      </w:r>
      <w:r>
        <w:rPr>
          <w:rFonts w:hint="eastAsia" w:ascii="宋体" w:hAnsi="宋体" w:eastAsia="宋体" w:cs="Times New Roman"/>
          <w:b/>
          <w:color w:val="000000"/>
          <w:highlight w:val="none"/>
        </w:rPr>
        <w:t xml:space="preserve">规模类型（中型企业、小型企业、微型企业）进行勾选或明确，如供应商未进行勾选或明确的，自行承担《中小企业声明函》可能不被认可的不利后果。</w:t>
      </w:r>
      <w:r/>
    </w:p>
    <w:p>
      <w:pPr>
        <w:ind w:left="0" w:firstLine="60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《中小企业声明函》中所填的行业应与本采购标的对应的中小企业划分标准所属行业一致，</w:t>
      </w:r>
      <w:r>
        <w:rPr>
          <w:rFonts w:hint="eastAsia" w:ascii="宋体" w:hAnsi="宋体" w:eastAsia="宋体" w:cs="Times New Roman"/>
          <w:b/>
          <w:color w:val="000000"/>
          <w:highlight w:val="none"/>
        </w:rPr>
        <w:t xml:space="preserve">本采购标的对应的中小企业划分标准所属行业，以招标文件为准。</w:t>
      </w:r>
      <w:r>
        <w:rPr>
          <w:rFonts w:ascii="宋体" w:hAnsi="宋体" w:eastAsia="宋体" w:cs="Times New Roman"/>
          <w:color w:val="000000"/>
          <w:highlight w:val="none"/>
        </w:rPr>
        <w:t xml:space="preserve"> </w:t>
      </w:r>
      <w:r/>
    </w:p>
    <w:p>
      <w:pPr>
        <w:ind w:left="0" w:firstLine="600"/>
        <w:jc w:val="both"/>
        <w:spacing w:before="0" w:after="0" w:line="240" w:lineRule="auto"/>
        <w:rPr>
          <w:rFonts w:ascii="宋体" w:hAnsi="宋体" w:eastAsia="宋体" w:cs="Times New Roman"/>
          <w:color w:val="000000"/>
          <w:highlight w:val="none"/>
        </w:rPr>
        <w:outlineLvl w:val="0"/>
      </w:pPr>
      <w:r>
        <w:rPr>
          <w:rFonts w:ascii="宋体" w:hAnsi="宋体" w:eastAsia="宋体" w:cs="Times New Roman"/>
          <w:color w:val="000000"/>
          <w:highlight w:val="none"/>
        </w:rPr>
        <w:t xml:space="preserve">4.</w:t>
      </w:r>
      <w:r>
        <w:rPr>
          <w:rFonts w:hint="eastAsia" w:ascii="宋体" w:hAnsi="宋体" w:eastAsia="宋体" w:cs="Times New Roman"/>
          <w:color w:val="000000"/>
          <w:highlight w: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s="Times New Roman"/>
          <w:highlight w:val="none"/>
        </w:rPr>
        <w:t xml:space="preserve">，</w:t>
      </w:r>
      <w:r>
        <w:rPr>
          <w:rFonts w:ascii="Times New Roman" w:hAnsi="Times New Roman" w:eastAsia="宋体" w:cs="Times New Roman"/>
          <w:b/>
          <w:highlight w:val="none"/>
        </w:rPr>
        <w:t xml:space="preserve">才可享受规定的中小企业扶持政策。</w:t>
      </w:r>
      <w:r/>
    </w:p>
    <w:p>
      <w:pPr>
        <w:ind w:left="0" w:firstLine="60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highlight w:val="none"/>
        </w:rPr>
        <w:t xml:space="preserve">5</w:t>
      </w:r>
      <w:r>
        <w:rPr>
          <w:rFonts w:ascii="宋体" w:hAnsi="宋体" w:eastAsia="宋体" w:cs="Times New Roman"/>
          <w:highlight w:val="none"/>
        </w:rPr>
        <w:t xml:space="preserve">.</w:t>
      </w:r>
      <w:r>
        <w:rPr>
          <w:rFonts w:hint="eastAsia" w:ascii="宋体" w:hAnsi="宋体" w:eastAsia="宋体" w:cs="Times New Roman"/>
          <w:highlight w:val="none"/>
        </w:rPr>
        <w:t xml:space="preserve">供应商享受中小企业扶持政策的，《中小企业声明函》将随中标结果同时公告。</w:t>
      </w:r>
      <w:r/>
    </w:p>
    <w:p>
      <w:pPr>
        <w:ind w:left="0"/>
        <w:spacing w:line="280" w:lineRule="exact"/>
        <w:widowControl/>
        <w:rPr>
          <w:rFonts w:ascii="宋体" w:hAnsi="宋体" w:eastAsia="宋体" w:cs="宋体"/>
          <w:b/>
          <w:sz w:val="20"/>
          <w:szCs w:val="20"/>
          <w:highlight w:val="none"/>
        </w:rPr>
      </w:pPr>
      <w:r>
        <w:rPr>
          <w:rFonts w:hint="eastAsia" w:ascii="宋体" w:hAnsi="宋体" w:eastAsia="宋体" w:cs="宋体"/>
          <w:b/>
          <w:sz w:val="20"/>
          <w:szCs w:val="20"/>
          <w:highlight w:val="none"/>
        </w:rPr>
        <w:t xml:space="preserve">附：中小企业划型标准规定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（一）农、林、牧、渔业。</w:t>
      </w:r>
      <w:r>
        <w:rPr>
          <w:rFonts w:hint="eastAsia" w:ascii="宋体" w:hAnsi="宋体" w:eastAsia="宋体" w:cs="宋体"/>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（二）工业。</w:t>
      </w:r>
      <w:r>
        <w:rPr>
          <w:rFonts w:hint="eastAsia" w:ascii="宋体" w:hAnsi="宋体" w:eastAsia="宋体" w:cs="宋体"/>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（三）建筑业。</w:t>
      </w:r>
      <w:r>
        <w:rPr>
          <w:rFonts w:hint="eastAsia" w:ascii="宋体" w:hAnsi="宋体" w:eastAsia="宋体" w:cs="宋体"/>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（四）批发业。</w:t>
      </w:r>
      <w:r>
        <w:rPr>
          <w:rFonts w:hint="eastAsia" w:ascii="宋体" w:hAnsi="宋体" w:eastAsia="宋体" w:cs="宋体"/>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（五）零售业。</w:t>
      </w:r>
      <w:r>
        <w:rPr>
          <w:rFonts w:hint="eastAsia" w:ascii="宋体" w:hAnsi="宋体" w:eastAsia="宋体" w:cs="宋体"/>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（六）交通运输业。</w:t>
      </w:r>
      <w:r>
        <w:rPr>
          <w:rFonts w:hint="eastAsia" w:ascii="宋体" w:hAnsi="宋体" w:eastAsia="宋体" w:cs="宋体"/>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（七）仓储业。</w:t>
      </w:r>
      <w:r>
        <w:rPr>
          <w:rFonts w:hint="eastAsia" w:ascii="宋体" w:hAnsi="宋体" w:eastAsia="宋体" w:cs="宋体"/>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（八）邮政业。</w:t>
      </w:r>
      <w:r>
        <w:rPr>
          <w:rFonts w:hint="eastAsia" w:ascii="宋体" w:hAnsi="宋体" w:eastAsia="宋体" w:cs="宋体"/>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（九）住宿业。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（十）餐饮业。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（十一）信息传输业。</w:t>
      </w:r>
      <w:r>
        <w:rPr>
          <w:rFonts w:hint="eastAsia" w:ascii="宋体" w:hAnsi="宋体" w:eastAsia="宋体" w:cs="宋体"/>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（十二）软件和信息技术服务业。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（十三）房地产开发经营。</w:t>
      </w:r>
      <w:r>
        <w:rPr>
          <w:rFonts w:hint="eastAsia" w:ascii="宋体" w:hAnsi="宋体" w:eastAsia="宋体" w:cs="宋体"/>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（十四）物业管理。</w:t>
      </w:r>
      <w:r>
        <w:rPr>
          <w:rFonts w:hint="eastAsia" w:ascii="宋体" w:hAnsi="宋体" w:eastAsia="宋体" w:cs="宋体"/>
          <w:sz w:val="20"/>
          <w:szCs w:val="20"/>
          <w:highlight w:val="none"/>
        </w:rPr>
        <w:t xml:space="preserve">从业人员1000人以下或营业收入5000万元以下的为中小微型企业。其中，从业人员</w:t>
      </w:r>
      <w:r/>
    </w:p>
    <w:p>
      <w:pPr>
        <w:ind w:left="0"/>
        <w:spacing w:line="280" w:lineRule="exact"/>
        <w:widowControl/>
        <w:rPr>
          <w:rFonts w:ascii="宋体" w:hAnsi="宋体" w:eastAsia="宋体" w:cs="宋体"/>
          <w:sz w:val="20"/>
          <w:szCs w:val="20"/>
          <w:highlight w:val="none"/>
        </w:rPr>
      </w:pPr>
      <w:r>
        <w:rPr>
          <w:rFonts w:hint="eastAsia" w:ascii="宋体" w:hAnsi="宋体" w:eastAsia="宋体" w:cs="宋体"/>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（十五）租赁和商务服务业。</w:t>
      </w:r>
      <w:r>
        <w:rPr>
          <w:rFonts w:hint="eastAsia" w:ascii="宋体" w:hAnsi="宋体" w:eastAsia="宋体" w:cs="宋体"/>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（十六）其他未列明行业。</w:t>
      </w:r>
      <w:r>
        <w:rPr>
          <w:rFonts w:hint="eastAsia" w:ascii="宋体" w:hAnsi="宋体" w:eastAsia="宋体" w:cs="宋体"/>
          <w:sz w:val="20"/>
          <w:szCs w:val="20"/>
          <w:highlight w:val="none"/>
        </w:rPr>
        <w:t xml:space="preserve">从业人员300人以下的为中小微型企业。其中，从业人员100人及以上的为中型企业；从业人员10人及以上的为小型企业；从业人员10人以下的为微型企业。</w:t>
      </w:r>
      <w:r/>
    </w:p>
    <w:p>
      <w:pPr>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r>
      <w:r/>
    </w:p>
    <w:p>
      <w:pPr>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（5）残疾人福利性单位声明函</w:t>
      </w:r>
      <w:r/>
    </w:p>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残疾人福利性单位声明函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单位名称（盖章）：</w:t>
      </w:r>
      <w:r/>
    </w:p>
    <w:p>
      <w:pPr>
        <w:jc w:val="left"/>
        <w:spacing w:line="360" w:lineRule="auto"/>
        <w:rPr>
          <w:rFonts w:ascii="宋体" w:hAnsi="宋体" w:cs="宋体"/>
          <w:szCs w:val="21"/>
          <w:highlight w:val="none"/>
        </w:rPr>
        <w:outlineLvl w:val="1"/>
      </w:pPr>
      <w:r>
        <w:rPr>
          <w:rFonts w:hint="eastAsia" w:ascii="宋体" w:hAnsi="宋体" w:cs="宋体"/>
          <w:szCs w:val="21"/>
          <w:highlight w:val="none"/>
        </w:rPr>
        <w:t xml:space="preserve">               日期：</w:t>
      </w:r>
      <w:r/>
    </w:p>
    <w:p>
      <w:pPr>
        <w:jc w:val="left"/>
        <w:spacing w:line="360" w:lineRule="auto"/>
        <w:rPr>
          <w:rFonts w:ascii="宋体" w:hAnsi="宋体" w:cs="宋体"/>
          <w:szCs w:val="21"/>
          <w:highlight w:val="none"/>
        </w:rPr>
        <w:outlineLvl w:val="1"/>
      </w:pPr>
      <w:r>
        <w:rPr>
          <w:rFonts w:hint="eastAsia" w:ascii="宋体" w:hAnsi="宋体" w:cs="宋体"/>
          <w:szCs w:val="21"/>
          <w:highlight w:val="none"/>
        </w:rPr>
        <w:t xml:space="preserve">(6)响应保证承诺书</w:t>
      </w:r>
      <w:r/>
    </w:p>
    <w:p>
      <w:pP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800" w:lineRule="atLeast"/>
        <w:widowControl/>
        <w:rPr>
          <w:rFonts w:ascii="宋体" w:hAnsi="宋体" w:cs="宋体"/>
          <w:szCs w:val="21"/>
          <w:highlight w:val="none"/>
        </w:rPr>
      </w:pPr>
      <w:r>
        <w:rPr>
          <w:rFonts w:hint="eastAsia" w:ascii="宋体" w:hAnsi="宋体" w:cs="宋体"/>
          <w:szCs w:val="21"/>
          <w:highlight w:val="none"/>
        </w:rPr>
        <w:t xml:space="preserve">响应保证承诺书（格式）</w:t>
      </w:r>
      <w:r/>
    </w:p>
    <w:p>
      <w:pPr>
        <w:jc w:val="left"/>
        <w:spacing w:line="480" w:lineRule="atLeast"/>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p>
    <w:p>
      <w:pPr>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 xml:space="preserve">的响应,并做出如下承诺：</w:t>
      </w:r>
      <w:r/>
    </w:p>
    <w:p>
      <w:pPr>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一、除不可抗力外，我单位如果发生以下行为，将在行为发生的10个工作日内，向贵方支付本采购文件公布的预算金额的2%作为违约赔偿金（数量不确定的单价采购须约定具体金额）。</w:t>
      </w:r>
      <w:r/>
    </w:p>
    <w:p>
      <w:pPr>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p>
    <w:p>
      <w:pPr>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2.中标（成交）后不依法与采购人签订合同；</w:t>
      </w:r>
      <w:r/>
    </w:p>
    <w:p>
      <w:pPr>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3.中标（成交）后不按本采购文件规定向贵方缴纳采购代理费。</w:t>
      </w:r>
      <w:r/>
    </w:p>
    <w:p>
      <w:pPr>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二、我单位知晓上述行为的法律后果，承认本承诺书作为贵方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要求我单位履行违约赔偿义务的依据作用。</w:t>
      </w:r>
      <w:r/>
    </w:p>
    <w:p>
      <w:pPr>
        <w:ind w:left="2080"/>
        <w:jc w:val="left"/>
        <w:spacing w:line="480" w:lineRule="atLeast"/>
        <w:widowControl/>
        <w:rPr>
          <w:rFonts w:ascii="宋体" w:hAnsi="宋体" w:cs="宋体"/>
          <w:szCs w:val="21"/>
          <w:highlight w:val="none"/>
        </w:rPr>
      </w:pPr>
      <w:r>
        <w:rPr>
          <w:rFonts w:hint="eastAsia" w:ascii="宋体" w:hAnsi="宋体" w:cs="宋体"/>
          <w:szCs w:val="21"/>
          <w:highlight w:val="none"/>
        </w:rPr>
        <w:t xml:space="preserve"> </w:t>
      </w:r>
      <w:r/>
    </w:p>
    <w:p>
      <w:pPr>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响应人：               （盖公章）</w:t>
      </w:r>
      <w:r/>
    </w:p>
    <w:p>
      <w:pPr>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地址：</w:t>
      </w:r>
      <w:r/>
    </w:p>
    <w:p>
      <w:pPr>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电话：</w:t>
      </w:r>
      <w:r/>
    </w:p>
    <w:p>
      <w:pPr>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传真：      </w:t>
      </w:r>
      <w:r/>
    </w:p>
    <w:p>
      <w:pPr>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电子邮件：                                 </w:t>
      </w:r>
      <w:r/>
    </w:p>
    <w:p>
      <w:pPr>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邮编：                               </w:t>
      </w:r>
      <w:r/>
    </w:p>
    <w:p>
      <w:pPr>
        <w:ind w:firstLine="630"/>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法定代表人或委托代理人（签章）：</w:t>
      </w:r>
      <w:r/>
    </w:p>
    <w:p>
      <w:pPr>
        <w:ind w:left="420" w:firstLine="210"/>
        <w:spacing w:after="120"/>
        <w:rPr>
          <w:rFonts w:ascii="宋体" w:hAnsi="宋体" w:cs="宋体"/>
          <w:szCs w:val="21"/>
          <w:highlight w:val="none"/>
        </w:rPr>
      </w:pPr>
      <w:r>
        <w:rPr>
          <w:rFonts w:hint="eastAsia" w:ascii="宋体" w:hAnsi="宋体" w:cs="宋体"/>
          <w:szCs w:val="21"/>
          <w:highlight w:val="none"/>
        </w:rPr>
        <w:t xml:space="preserve">日期：   年    月    日</w:t>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jc w:val="left"/>
        <w:spacing w:line="360" w:lineRule="auto"/>
        <w:rPr>
          <w:rFonts w:ascii="宋体" w:hAnsi="宋体"/>
          <w:sz w:val="24"/>
          <w:szCs w:val="24"/>
          <w:highlight w:val="none"/>
        </w:rPr>
        <w:outlineLvl w:val="1"/>
      </w:pPr>
      <w:r>
        <w:rPr>
          <w:rFonts w:ascii="宋体" w:hAnsi="宋体"/>
          <w:sz w:val="24"/>
          <w:szCs w:val="24"/>
          <w:highlight w:val="none"/>
        </w:rPr>
      </w:r>
      <w:r/>
    </w:p>
    <w:p>
      <w:pPr>
        <w:rPr>
          <w:rFonts w:ascii="宋体" w:hAnsi="宋体" w:cs="宋体"/>
          <w:b/>
          <w:sz w:val="24"/>
          <w:szCs w:val="24"/>
          <w:highlight w:val="none"/>
        </w:rPr>
      </w:pPr>
      <w:r>
        <w:rPr>
          <w:rFonts w:ascii="宋体" w:hAnsi="宋体" w:cs="宋体"/>
          <w:b/>
          <w:sz w:val="24"/>
          <w:szCs w:val="24"/>
          <w:highlight w:val="none"/>
        </w:rPr>
      </w:r>
      <w:r/>
    </w:p>
    <w:p>
      <w:pPr>
        <w:rPr>
          <w:rFonts w:ascii="宋体" w:hAnsi="宋体" w:cs="宋体"/>
          <w:szCs w:val="21"/>
          <w:highlight w:val="none"/>
        </w:rPr>
      </w:pPr>
      <w:r>
        <w:rPr>
          <w:rFonts w:hint="eastAsia" w:ascii="宋体" w:hAnsi="宋体" w:cs="宋体"/>
          <w:b/>
          <w:sz w:val="24"/>
          <w:szCs w:val="24"/>
          <w:highlight w:val="none"/>
        </w:rPr>
        <w:t xml:space="preserve">11、响应单位资格承诺书</w:t>
      </w:r>
      <w:r/>
    </w:p>
    <w:p>
      <w:pPr>
        <w:jc w:val="center"/>
        <w:rPr>
          <w:rFonts w:ascii="宋体" w:hAnsi="宋体" w:cs="宋体"/>
          <w:szCs w:val="21"/>
          <w:highlight w:val="none"/>
          <w:lang w:val="zh-CN"/>
        </w:rPr>
      </w:pPr>
      <w:r>
        <w:rPr>
          <w:rFonts w:hint="eastAsia" w:ascii="宋体" w:hAnsi="宋体" w:cs="宋体"/>
          <w:szCs w:val="21"/>
          <w:highlight w:val="none"/>
        </w:rPr>
        <w:t xml:space="preserve">响应单位</w:t>
      </w:r>
      <w:r>
        <w:rPr>
          <w:rFonts w:hint="eastAsia" w:ascii="宋体" w:hAnsi="宋体" w:cs="宋体"/>
          <w:szCs w:val="21"/>
          <w:highlight w:val="none"/>
          <w:lang w:val="zh-CN"/>
        </w:rPr>
        <w:t xml:space="preserve">资格承诺书</w:t>
      </w:r>
      <w:r/>
    </w:p>
    <w:p>
      <w:pPr>
        <w:ind w:firstLine="800"/>
        <w:jc w:val="left"/>
        <w:spacing w:line="480" w:lineRule="atLeast"/>
        <w:widowControl/>
        <w:rPr>
          <w:rFonts w:ascii="宋体" w:hAnsi="宋体" w:cs="宋体"/>
          <w:szCs w:val="21"/>
          <w:highlight w:val="none"/>
          <w:lang w:val="zh-CN"/>
        </w:rPr>
      </w:pPr>
      <w:r>
        <w:rPr>
          <w:rFonts w:hint="eastAsia" w:ascii="宋体" w:hAnsi="宋体" w:cs="宋体"/>
          <w:szCs w:val="21"/>
          <w:highlight w:val="none"/>
        </w:rPr>
        <w:t xml:space="preserve">采购编号</w:t>
      </w:r>
      <w:r>
        <w:rPr>
          <w:rFonts w:hint="eastAsia" w:ascii="宋体" w:hAnsi="宋体" w:cs="宋体"/>
          <w:szCs w:val="21"/>
          <w:highlight w:val="none"/>
          <w:lang w:val="zh-CN"/>
        </w:rPr>
        <w:t xml:space="preserve">：</w:t>
      </w:r>
      <w:r/>
    </w:p>
    <w:tbl>
      <w:tblPr>
        <w:tblStyle w:val="737"/>
        <w:tblW w:w="9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4836" w:type="dxa"/>
            <w:vAlign w:val="center"/>
            <w:textDirection w:val="lrTb"/>
            <w:noWrap/>
          </w:tcPr>
          <w:p>
            <w:pPr>
              <w:ind w:firstLine="420"/>
              <w:jc w:val="center"/>
              <w:rPr>
                <w:rFonts w:ascii="宋体" w:hAnsi="宋体" w:cs="宋体"/>
                <w:szCs w:val="21"/>
                <w:highlight w:val="none"/>
              </w:rPr>
            </w:pPr>
            <w:r>
              <w:rPr>
                <w:rFonts w:hint="eastAsia" w:ascii="宋体" w:hAnsi="宋体" w:cs="宋体"/>
                <w:szCs w:val="21"/>
                <w:highlight w:val="none"/>
              </w:rPr>
              <w:t xml:space="preserve">承诺事项</w:t>
            </w:r>
            <w:r/>
          </w:p>
        </w:tc>
        <w:tc>
          <w:tcPr>
            <w:tcW w:w="3667"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（一）合格供应商的一般条件</w:t>
            </w:r>
            <w:r/>
          </w:p>
        </w:tc>
      </w:tr>
      <w:tr>
        <w:trPr>
          <w:jc w:val="center"/>
          <w:trHeight w:val="567"/>
        </w:trPr>
        <w:tc>
          <w:tcPr>
            <w:tcW w:w="1101" w:type="dxa"/>
            <w:vAlign w:val="center"/>
            <w:textDirection w:val="lrTb"/>
            <w:noWrap/>
          </w:tcPr>
          <w:p>
            <w:pPr>
              <w:ind w:firstLine="420"/>
              <w:jc w:val="center"/>
              <w:rPr>
                <w:rFonts w:ascii="宋体" w:hAnsi="宋体" w:cs="宋体"/>
                <w:szCs w:val="21"/>
                <w:highlight w:val="none"/>
              </w:rPr>
            </w:pPr>
            <w:r>
              <w:rPr>
                <w:rFonts w:hint="eastAsia" w:ascii="宋体" w:hAnsi="宋体" w:cs="宋体"/>
                <w:szCs w:val="21"/>
                <w:highlight w:val="none"/>
              </w:rPr>
              <w:t xml:space="preserve">1</w:t>
            </w:r>
            <w:r/>
          </w:p>
        </w:tc>
        <w:tc>
          <w:tcPr>
            <w:tcW w:w="4836"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具有独立承担民事责任的能力</w:t>
            </w:r>
            <w:r/>
          </w:p>
        </w:tc>
        <w:tc>
          <w:tcPr>
            <w:tcW w:w="3667"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101" w:type="dxa"/>
            <w:vAlign w:val="center"/>
            <w:textDirection w:val="lrTb"/>
            <w:noWrap/>
          </w:tcPr>
          <w:p>
            <w:pPr>
              <w:ind w:firstLine="420"/>
              <w:jc w:val="center"/>
              <w:rPr>
                <w:rFonts w:ascii="宋体" w:hAnsi="宋体" w:cs="宋体"/>
                <w:szCs w:val="21"/>
                <w:highlight w:val="none"/>
              </w:rPr>
            </w:pPr>
            <w:r>
              <w:rPr>
                <w:rFonts w:hint="eastAsia" w:ascii="宋体" w:hAnsi="宋体" w:cs="宋体"/>
                <w:szCs w:val="21"/>
                <w:highlight w:val="none"/>
              </w:rPr>
              <w:t xml:space="preserve">2</w:t>
            </w:r>
            <w:r/>
          </w:p>
        </w:tc>
        <w:tc>
          <w:tcPr>
            <w:tcW w:w="4836"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具有良好的商业信誉和健全的财务会计制度</w:t>
            </w:r>
            <w:r/>
          </w:p>
        </w:tc>
        <w:tc>
          <w:tcPr>
            <w:tcW w:w="3667"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101" w:type="dxa"/>
            <w:vAlign w:val="center"/>
            <w:textDirection w:val="lrTb"/>
            <w:noWrap/>
          </w:tcPr>
          <w:p>
            <w:pPr>
              <w:ind w:firstLine="420"/>
              <w:jc w:val="center"/>
              <w:rPr>
                <w:rFonts w:ascii="宋体" w:hAnsi="宋体" w:cs="宋体"/>
                <w:szCs w:val="21"/>
                <w:highlight w:val="none"/>
              </w:rPr>
            </w:pPr>
            <w:r>
              <w:rPr>
                <w:rFonts w:hint="eastAsia" w:ascii="宋体" w:hAnsi="宋体" w:cs="宋体"/>
                <w:szCs w:val="21"/>
                <w:highlight w:val="none"/>
              </w:rPr>
              <w:t xml:space="preserve">3</w:t>
            </w:r>
            <w:r/>
          </w:p>
        </w:tc>
        <w:tc>
          <w:tcPr>
            <w:tcW w:w="4836"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3667"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101" w:type="dxa"/>
            <w:vAlign w:val="center"/>
            <w:textDirection w:val="lrTb"/>
            <w:noWrap/>
          </w:tcPr>
          <w:p>
            <w:pPr>
              <w:ind w:firstLine="420"/>
              <w:jc w:val="center"/>
              <w:rPr>
                <w:rFonts w:ascii="宋体" w:hAnsi="宋体" w:cs="宋体"/>
                <w:szCs w:val="21"/>
                <w:highlight w:val="none"/>
              </w:rPr>
            </w:pPr>
            <w:r>
              <w:rPr>
                <w:rFonts w:hint="eastAsia" w:ascii="宋体" w:hAnsi="宋体" w:cs="宋体"/>
                <w:szCs w:val="21"/>
                <w:highlight w:val="none"/>
              </w:rPr>
              <w:t xml:space="preserve">4</w:t>
            </w:r>
            <w:r/>
          </w:p>
        </w:tc>
        <w:tc>
          <w:tcPr>
            <w:tcW w:w="4836"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有依法缴纳税收和社会保障资金的良好记录</w:t>
            </w:r>
            <w:r/>
          </w:p>
        </w:tc>
        <w:tc>
          <w:tcPr>
            <w:tcW w:w="3667"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101" w:type="dxa"/>
            <w:vAlign w:val="center"/>
            <w:textDirection w:val="lrTb"/>
            <w:noWrap/>
          </w:tcPr>
          <w:p>
            <w:pPr>
              <w:ind w:firstLine="420"/>
              <w:jc w:val="center"/>
              <w:rPr>
                <w:rFonts w:ascii="宋体" w:hAnsi="宋体" w:cs="宋体"/>
                <w:szCs w:val="21"/>
                <w:highlight w:val="none"/>
              </w:rPr>
            </w:pPr>
            <w:r>
              <w:rPr>
                <w:rFonts w:hint="eastAsia" w:ascii="宋体" w:hAnsi="宋体" w:cs="宋体"/>
                <w:szCs w:val="21"/>
                <w:highlight w:val="none"/>
              </w:rPr>
              <w:t xml:space="preserve">5</w:t>
            </w:r>
            <w:r/>
          </w:p>
        </w:tc>
        <w:tc>
          <w:tcPr>
            <w:tcW w:w="4836"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参加采购活动前三年内，在经营活动中没有重大违法记录</w:t>
            </w:r>
            <w:r/>
          </w:p>
        </w:tc>
        <w:tc>
          <w:tcPr>
            <w:tcW w:w="3667"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101" w:type="dxa"/>
            <w:vAlign w:val="center"/>
            <w:textDirection w:val="lrTb"/>
            <w:noWrap/>
          </w:tcPr>
          <w:p>
            <w:pPr>
              <w:ind w:firstLine="420"/>
              <w:jc w:val="center"/>
              <w:rPr>
                <w:rFonts w:ascii="宋体" w:hAnsi="宋体" w:cs="宋体"/>
                <w:szCs w:val="21"/>
                <w:highlight w:val="none"/>
              </w:rPr>
            </w:pPr>
            <w:r>
              <w:rPr>
                <w:rFonts w:hint="eastAsia" w:ascii="宋体" w:hAnsi="宋体" w:cs="宋体"/>
                <w:szCs w:val="21"/>
                <w:highlight w:val="none"/>
              </w:rPr>
              <w:t xml:space="preserve">6</w:t>
            </w:r>
            <w:r/>
          </w:p>
        </w:tc>
        <w:tc>
          <w:tcPr>
            <w:tcW w:w="4836"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法律、行政法规规定的其他条件</w:t>
            </w:r>
            <w:r/>
          </w:p>
        </w:tc>
        <w:tc>
          <w:tcPr>
            <w:tcW w:w="3667"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gridSpan w:val="3"/>
            <w:tcW w:w="960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4836"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c>
          <w:tcPr>
            <w:tcW w:w="3667"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Cs w:val="21"/>
          <w:highlight w:val="none"/>
          <w:lang w:val="zh-CN"/>
        </w:rPr>
      </w:pPr>
      <w:r>
        <w:rPr>
          <w:rFonts w:ascii="宋体" w:hAnsi="宋体" w:cs="宋体"/>
          <w:szCs w:val="21"/>
          <w:highlight w:val="none"/>
          <w:lang w:val="zh-CN"/>
        </w:rPr>
      </w:r>
      <w:r/>
    </w:p>
    <w:p>
      <w:pPr>
        <w:spacing w:line="360" w:lineRule="auto"/>
        <w:rPr>
          <w:rFonts w:ascii="宋体" w:hAnsi="宋体" w:cs="宋体"/>
          <w:szCs w:val="21"/>
          <w:highlight w:val="none"/>
        </w:rPr>
      </w:pPr>
      <w:r>
        <w:rPr>
          <w:rFonts w:hint="eastAsia" w:ascii="宋体" w:hAnsi="宋体" w:cs="宋体"/>
          <w:szCs w:val="21"/>
          <w:highlight w:val="none"/>
        </w:rPr>
        <w:t xml:space="preserve">响应单位</w:t>
      </w:r>
      <w:r>
        <w:rPr>
          <w:rFonts w:hint="eastAsia" w:ascii="宋体" w:hAnsi="宋体" w:cs="宋体"/>
          <w:szCs w:val="21"/>
          <w:highlight w:val="none"/>
          <w:lang w:val="zh-CN"/>
        </w:rPr>
        <w:t xml:space="preserve">：（公章）</w:t>
      </w:r>
      <w:r/>
    </w:p>
    <w:p>
      <w:pPr>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法定代表人或委托代理人：（签字或签章）</w:t>
      </w:r>
      <w:r/>
    </w:p>
    <w:p>
      <w:pPr>
        <w:spacing w:line="360" w:lineRule="auto"/>
        <w:rPr>
          <w:rFonts w:ascii="宋体" w:hAnsi="宋体" w:cs="宋体"/>
          <w:b/>
          <w:sz w:val="24"/>
          <w:szCs w:val="24"/>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    </w:t>
      </w:r>
      <w:r>
        <w:rPr>
          <w:rFonts w:hint="eastAsia" w:ascii="宋体" w:hAnsi="宋体" w:cs="宋体"/>
          <w:szCs w:val="21"/>
          <w:highlight w:val="none"/>
          <w:lang w:val="zh-CN"/>
        </w:rPr>
        <w:t xml:space="preserve">年  月  日</w:t>
      </w:r>
      <w:r/>
    </w:p>
    <w:p>
      <w:pPr>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bCs/>
          <w:sz w:val="28"/>
          <w:szCs w:val="21"/>
          <w:highlight w:val="none"/>
        </w:rPr>
      </w:pPr>
      <w:r>
        <w:rPr>
          <w:rFonts w:ascii="Times New Roman" w:hAnsi="宋体"/>
          <w:b/>
          <w:sz w:val="32"/>
          <w:szCs w:val="32"/>
          <w:highlight w:val="none"/>
        </w:rPr>
        <w:br w:type="page" w:clear="all"/>
      </w:r>
      <w:r>
        <w:rPr>
          <w:rFonts w:hint="eastAsia" w:ascii="宋体" w:hAnsi="宋体"/>
          <w:b/>
          <w:highlight w:val="none"/>
        </w:rPr>
        <w:t xml:space="preserve">12、</w:t>
      </w:r>
      <w:r>
        <w:rPr>
          <w:rFonts w:hint="eastAsia" w:ascii="宋体" w:hAnsi="宋体"/>
          <w:b/>
          <w:sz w:val="22"/>
          <w:szCs w:val="21"/>
          <w:highlight w:val="none"/>
        </w:rPr>
        <w:t xml:space="preserve">商务条款偏离表、服务要求偏离表</w:t>
      </w:r>
      <w:r/>
    </w:p>
    <w:p>
      <w:pPr>
        <w:jc w:val="center"/>
        <w:rPr>
          <w:rFonts w:ascii="宋体" w:hAnsi="宋体"/>
          <w:b/>
          <w:bCs/>
          <w:sz w:val="32"/>
          <w:szCs w:val="32"/>
          <w:highlight w:val="none"/>
        </w:rPr>
      </w:pPr>
      <w:r>
        <w:rPr>
          <w:rFonts w:hint="eastAsia" w:ascii="宋体" w:hAnsi="宋体"/>
          <w:b/>
          <w:bCs/>
          <w:sz w:val="32"/>
          <w:szCs w:val="32"/>
          <w:highlight w:val="none"/>
        </w:rPr>
        <w:t xml:space="preserve">商务条款偏离表</w:t>
      </w:r>
      <w:r/>
    </w:p>
    <w:p>
      <w:pPr>
        <w:jc w:val="center"/>
        <w:rPr>
          <w:rFonts w:ascii="宋体" w:hAnsi="宋体"/>
          <w:b/>
          <w:bCs/>
          <w:sz w:val="24"/>
          <w:highlight w:val="none"/>
        </w:rPr>
      </w:pPr>
      <w:r>
        <w:rPr>
          <w:rFonts w:ascii="宋体" w:hAnsi="宋体"/>
          <w:b/>
          <w:bCs/>
          <w:sz w:val="24"/>
          <w:highlight w:val="none"/>
        </w:rPr>
      </w:r>
      <w:r/>
    </w:p>
    <w:p>
      <w:pPr>
        <w:ind w:firstLine="630"/>
        <w:spacing w:line="360" w:lineRule="auto"/>
        <w:rPr>
          <w:rFonts w:ascii="宋体" w:hAnsi="宋体"/>
          <w:b/>
          <w:spacing w:val="20"/>
          <w:szCs w:val="21"/>
          <w:highlight w:val="none"/>
        </w:rPr>
      </w:pPr>
      <w:r>
        <w:rPr>
          <w:rFonts w:hint="eastAsia" w:ascii="宋体" w:hAnsi="宋体"/>
          <w:szCs w:val="21"/>
          <w:highlight w:val="none"/>
          <w:lang w:val="zh-CN"/>
        </w:rPr>
        <w:t xml:space="preserve">供应商：                                      采购编号∶</w:t>
      </w:r>
      <w:r>
        <w:rPr>
          <w:rFonts w:hint="eastAsia" w:ascii="宋体" w:hAnsi="宋体"/>
          <w:szCs w:val="21"/>
          <w:highlight w:val="none"/>
        </w:rPr>
        <w:t xml:space="preserve">         </w:t>
      </w:r>
      <w:r/>
    </w:p>
    <w:tbl>
      <w:tblPr>
        <w:tblStyle w:val="737"/>
        <w:tblW w:w="8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jc w:val="center"/>
          <w:trHeight w:val="680" w:hRule="exact"/>
        </w:trPr>
        <w:tc>
          <w:tcPr>
            <w:tcW w:w="850"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序号</w:t>
            </w:r>
            <w:r/>
          </w:p>
        </w:tc>
        <w:tc>
          <w:tcPr>
            <w:tcW w:w="4290"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招标文件的商务条款</w:t>
            </w:r>
            <w:r/>
          </w:p>
        </w:tc>
        <w:tc>
          <w:tcPr>
            <w:tcW w:w="2387"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投标文件的商务条款</w:t>
            </w:r>
            <w:r/>
          </w:p>
        </w:tc>
        <w:tc>
          <w:tcPr>
            <w:tcW w:w="1344"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偏离说明</w:t>
            </w:r>
            <w:r/>
          </w:p>
        </w:tc>
      </w:tr>
      <w:tr>
        <w:trPr>
          <w:jc w:val="center"/>
          <w:trHeight w:val="680" w:hRule="exact"/>
        </w:trPr>
        <w:tc>
          <w:tcPr>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bl>
    <w:p>
      <w:pPr>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p>
    <w:p>
      <w:pPr>
        <w:ind w:firstLine="630"/>
        <w:jc w:val="left"/>
        <w:spacing w:line="400" w:lineRule="exact"/>
        <w:rPr>
          <w:rFonts w:ascii="宋体" w:hAnsi="宋体"/>
          <w:bCs/>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p>
    <w:p>
      <w:pPr>
        <w:ind w:firstLine="630"/>
        <w:jc w:val="left"/>
        <w:spacing w:line="400" w:lineRule="exact"/>
        <w:rPr>
          <w:rFonts w:ascii="宋体" w:hAnsi="宋体"/>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r>
      <w:r/>
    </w:p>
    <w:p>
      <w:pPr>
        <w:pStyle w:val="948"/>
        <w:rPr>
          <w:highlight w:val="none"/>
        </w:rPr>
      </w:pPr>
      <w:r>
        <w:rPr>
          <w:highlight w:val="none"/>
        </w:rPr>
      </w:r>
      <w:r/>
    </w:p>
    <w:p>
      <w:pPr>
        <w:rPr>
          <w:rFonts w:ascii="Times New Roman" w:hAnsi="宋体"/>
          <w:b/>
          <w:sz w:val="32"/>
          <w:szCs w:val="32"/>
          <w:highlight w:val="none"/>
        </w:rPr>
      </w:pPr>
      <w:r>
        <w:rPr>
          <w:rFonts w:ascii="Times New Roman" w:hAnsi="宋体"/>
          <w:b/>
          <w:sz w:val="32"/>
          <w:szCs w:val="32"/>
          <w:highlight w:val="none"/>
        </w:rPr>
      </w:r>
      <w:r/>
    </w:p>
    <w:p>
      <w:pP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13"/>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13"/>
        <w:jc w:val="right"/>
        <w:rPr>
          <w:rFonts w:hint="eastAsia" w:eastAsia="宋体"/>
          <w:highlight w:val="none"/>
          <w:lang w:eastAsia="zh-CN"/>
        </w:rPr>
      </w:pP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全文完</w:t>
      </w:r>
      <w:r>
        <w:rPr>
          <w:rFonts w:hint="eastAsia" w:ascii="宋体" w:hAnsi="宋体" w:eastAsia="宋体" w:cs="宋体"/>
          <w:color w:val="000000"/>
          <w:sz w:val="24"/>
          <w:szCs w:val="22"/>
          <w:highlight w:val="none"/>
          <w:lang w:eastAsia="zh-CN"/>
        </w:rPr>
        <w:t xml:space="preserve">）</w:t>
      </w:r>
      <w:r/>
    </w:p>
    <w:p>
      <w:pPr>
        <w:pStyle w:val="914"/>
        <w:rPr>
          <w:rFonts w:hint="eastAsia"/>
          <w:color w:val="000000"/>
          <w:highlight w:val="none"/>
        </w:rPr>
      </w:pPr>
      <w:r>
        <w:rPr>
          <w:rFonts w:hint="eastAsia"/>
          <w:color w:val="000000"/>
          <w:highlight w:val="none"/>
        </w:rPr>
      </w:r>
      <w:r/>
    </w:p>
    <w:p>
      <w:pPr>
        <w:pStyle w:val="914"/>
        <w:rPr>
          <w:rFonts w:hint="eastAsia"/>
          <w:color w:val="000000"/>
          <w:highlight w:val="none"/>
        </w:rPr>
      </w:pPr>
      <w:r>
        <w:rPr>
          <w:rFonts w:hint="eastAsia"/>
          <w:color w:val="000000"/>
          <w:highlight w:val="none"/>
        </w:rPr>
      </w:r>
      <w:r/>
    </w:p>
    <w:p>
      <w:pPr>
        <w:rPr>
          <w:rFonts w:hint="eastAsia"/>
          <w:color w:val="000000"/>
          <w:highlight w:val="none"/>
          <w:lang w:eastAsia="zh-CN"/>
        </w:rPr>
      </w:pPr>
      <w:r>
        <w:rPr>
          <w:rFonts w:hint="eastAsia"/>
          <w:color w:val="000000"/>
          <w:highlight w:val="none"/>
          <w:lang w:eastAsia="zh-CN"/>
        </w:rPr>
      </w:r>
      <w:r/>
    </w:p>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Cambria">
    <w:panose1 w:val="02040503050406030204"/>
  </w:font>
  <w:font w:name="黑体">
    <w:panose1 w:val="02010609060101010101"/>
  </w:font>
  <w:font w:name="仿宋_GB2312">
    <w:panose1 w:val="02010609060101010101"/>
  </w:font>
  <w:font w:name="创艺简仿宋">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- 4 -</w:t>
    </w:r>
    <w:r>
      <w:fldChar w:fldCharType="end"/>
    </w:r>
    <w:r/>
  </w:p>
  <w:p>
    <w:pPr>
      <w:pStyle w:val="9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52"/>
      </w:rPr>
      <w:framePr w:wrap="around" w:vAnchor="text" w:hAnchor="margin" w:xAlign="center" w:y="1"/>
    </w:pPr>
    <w:r>
      <w:fldChar w:fldCharType="begin"/>
    </w:r>
    <w:r>
      <w:rPr>
        <w:rStyle w:val="952"/>
      </w:rPr>
      <w:instrText xml:space="preserve">PAGE  </w:instrText>
    </w:r>
    <w:r>
      <w:fldChar w:fldCharType="end"/>
    </w:r>
    <w:r/>
  </w:p>
  <w:p>
    <w:pPr>
      <w:pStyle w:val="9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4590"/>
    </w:pPr>
    <w:r>
      <w:fldChar w:fldCharType="begin"/>
    </w:r>
    <w:r>
      <w:rPr>
        <w:rStyle w:val="952"/>
      </w:rPr>
      <w:instrText xml:space="preserve"> PAGE </w:instrText>
    </w:r>
    <w:r>
      <w:fldChar w:fldCharType="separate"/>
    </w:r>
    <w:r>
      <w:rPr>
        <w:rStyle w:val="952"/>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仿宋_GB2312"/>
        <w:sz w:val="24"/>
        <w:szCs w:val="18"/>
      </w:rPr>
    </w:pPr>
    <w:r>
      <w:rPr>
        <w:rFonts w:ascii="Times New Roman" w:hAnsi="Times New Roman" w:eastAsia="仿宋_GB2312"/>
        <w:sz w:val="24"/>
        <w:szCs w:val="18"/>
      </w:rPr>
      <w:fldChar w:fldCharType="begin"/>
    </w:r>
    <w:r>
      <w:rPr>
        <w:rFonts w:ascii="Times New Roman" w:hAnsi="Times New Roman" w:eastAsia="仿宋_GB2312"/>
        <w:sz w:val="24"/>
        <w:szCs w:val="18"/>
      </w:rPr>
      <w:instrText xml:space="preserve"> PAGE  \* MERGEFORMAT </w:instrText>
    </w:r>
    <w:r>
      <w:rPr>
        <w:rFonts w:ascii="Times New Roman" w:hAnsi="Times New Roman" w:eastAsia="仿宋_GB2312"/>
        <w:sz w:val="24"/>
        <w:szCs w:val="18"/>
      </w:rPr>
      <w:fldChar w:fldCharType="separate"/>
    </w:r>
    <w:r>
      <w:rPr>
        <w:rFonts w:ascii="Times New Roman" w:hAnsi="Times New Roman"/>
        <w:sz w:val="18"/>
        <w:szCs w:val="18"/>
      </w:rPr>
      <w:t xml:space="preserve">53</w:t>
    </w:r>
    <w:r>
      <w:rPr>
        <w:rFonts w:ascii="Times New Roman" w:hAnsi="Times New Roman" w:eastAsia="仿宋_GB2312"/>
        <w:sz w:val="24"/>
        <w:szCs w:val="18"/>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1425" w:hanging="720"/>
      </w:pPr>
      <w:rPr>
        <w:rFonts w:hint="default"/>
      </w:r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7">
    <w:multiLevelType w:val="hybridMultilevel"/>
    <w:lvl w:ilvl="0">
      <w:start w:val="1"/>
      <w:numFmt w:val="decimal"/>
      <w:isLgl w:val="false"/>
      <w:suff w:val="tab"/>
      <w:lvlText w:val="（%1）"/>
      <w:lvlJc w:val="left"/>
      <w:pPr>
        <w:ind w:left="1305" w:hanging="720"/>
      </w:pPr>
      <w:rPr>
        <w:rFonts w:hint="default"/>
      </w:r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8"/>
  </w:num>
  <w:num w:numId="3">
    <w:abstractNumId w:val="5"/>
  </w:num>
  <w:num w:numId="4">
    <w:abstractNumId w:val="3"/>
  </w:num>
  <w:num w:numId="5">
    <w:abstractNumId w:val="9"/>
  </w:num>
  <w:num w:numId="6">
    <w:abstractNumId w:val="2"/>
  </w:num>
  <w:num w:numId="7">
    <w:abstractNumId w:val="1"/>
  </w:num>
  <w:num w:numId="8">
    <w:abstractNumId w:val="6"/>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983"/>
    <w:uiPriority w:val="0"/>
    <w:qFormat/>
    <w:pPr>
      <w:jc w:val="both"/>
      <w:widowControl w:val="off"/>
    </w:pPr>
    <w:rPr>
      <w:rFonts w:hint="default" w:ascii="Calibri" w:hAnsi="Calibri" w:eastAsia="宋体" w:cs="Times New Roman"/>
      <w:sz w:val="21"/>
      <w:szCs w:val="24"/>
      <w:lang w:val="en-US" w:eastAsia="zh-CN" w:bidi="ar-SA"/>
    </w:rPr>
  </w:style>
  <w:style w:type="paragraph" w:styleId="727">
    <w:name w:val="Heading 1"/>
    <w:basedOn w:val="726"/>
    <w:next w:val="726"/>
    <w:link w:val="763"/>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4"/>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5"/>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7"/>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8"/>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70"/>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71"/>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6"/>
    <w:uiPriority w:val="99"/>
    <w:semiHidden/>
    <w:unhideWhenUsed/>
    <w:qFormat/>
    <w:pPr>
      <w:jc w:val="left"/>
    </w:pPr>
  </w:style>
  <w:style w:type="paragraph" w:styleId="741">
    <w:name w:val="Body Text Indent"/>
    <w:basedOn w:val="726"/>
    <w:uiPriority w:val="0"/>
    <w:qFormat/>
    <w:pPr>
      <w:ind w:firstLine="435"/>
      <w:spacing w:line="480" w:lineRule="exact"/>
    </w:pPr>
    <w:rPr>
      <w:szCs w:val="32"/>
    </w:rPr>
  </w:style>
  <w:style w:type="paragraph" w:styleId="742">
    <w:name w:val="toc 5"/>
    <w:basedOn w:val="726"/>
    <w:next w:val="726"/>
    <w:uiPriority w:val="39"/>
    <w:unhideWhenUsed/>
    <w:qFormat/>
    <w:pPr>
      <w:ind w:left="1134" w:right="0" w:firstLine="0"/>
      <w:spacing w:after="57"/>
    </w:pPr>
  </w:style>
  <w:style w:type="paragraph" w:styleId="743">
    <w:name w:val="toc 3"/>
    <w:basedOn w:val="726"/>
    <w:next w:val="726"/>
    <w:uiPriority w:val="39"/>
    <w:unhideWhenUsed/>
    <w:qFormat/>
    <w:pPr>
      <w:ind w:left="567" w:right="0" w:firstLine="0"/>
      <w:spacing w:after="57"/>
    </w:pPr>
  </w:style>
  <w:style w:type="paragraph" w:styleId="744">
    <w:name w:val="toc 8"/>
    <w:basedOn w:val="726"/>
    <w:next w:val="726"/>
    <w:uiPriority w:val="39"/>
    <w:unhideWhenUsed/>
    <w:qFormat/>
    <w:pPr>
      <w:ind w:left="1984" w:right="0" w:firstLine="0"/>
      <w:spacing w:after="57"/>
    </w:pPr>
  </w:style>
  <w:style w:type="paragraph" w:styleId="745">
    <w:name w:val="endnote text"/>
    <w:basedOn w:val="726"/>
    <w:link w:val="909"/>
    <w:uiPriority w:val="99"/>
    <w:semiHidden/>
    <w:unhideWhenUsed/>
    <w:qFormat/>
    <w:pPr>
      <w:spacing w:after="0" w:line="240" w:lineRule="auto"/>
    </w:pPr>
    <w:rPr>
      <w:sz w:val="20"/>
    </w:rPr>
  </w:style>
  <w:style w:type="paragraph" w:styleId="746">
    <w:name w:val="Footer"/>
    <w:basedOn w:val="726"/>
    <w:link w:val="782"/>
    <w:uiPriority w:val="99"/>
    <w:unhideWhenUsed/>
    <w:qFormat/>
    <w:pPr>
      <w:spacing w:after="0" w:line="240" w:lineRule="auto"/>
      <w:tabs>
        <w:tab w:val="center" w:pos="7143" w:leader="none"/>
        <w:tab w:val="right" w:pos="14287" w:leader="none"/>
      </w:tabs>
    </w:pPr>
  </w:style>
  <w:style w:type="paragraph" w:styleId="747">
    <w:name w:val="Header"/>
    <w:basedOn w:val="726"/>
    <w:link w:val="780"/>
    <w:uiPriority w:val="99"/>
    <w:unhideWhenUsed/>
    <w:qFormat/>
    <w:pPr>
      <w:spacing w:after="0" w:line="240" w:lineRule="auto"/>
      <w:tabs>
        <w:tab w:val="center" w:pos="7143" w:leader="none"/>
        <w:tab w:val="right" w:pos="14287" w:leader="none"/>
      </w:tabs>
    </w:pPr>
  </w:style>
  <w:style w:type="paragraph" w:styleId="748">
    <w:name w:val="toc 1"/>
    <w:basedOn w:val="726"/>
    <w:next w:val="726"/>
    <w:uiPriority w:val="39"/>
    <w:unhideWhenUsed/>
    <w:qFormat/>
    <w:pPr>
      <w:ind w:left="0" w:right="0" w:firstLine="0"/>
      <w:spacing w:after="57"/>
    </w:pPr>
  </w:style>
  <w:style w:type="paragraph" w:styleId="749">
    <w:name w:val="toc 4"/>
    <w:basedOn w:val="726"/>
    <w:next w:val="726"/>
    <w:uiPriority w:val="39"/>
    <w:unhideWhenUsed/>
    <w:qFormat/>
    <w:pPr>
      <w:ind w:left="850" w:right="0" w:firstLine="0"/>
      <w:spacing w:after="57"/>
    </w:pPr>
  </w:style>
  <w:style w:type="paragraph" w:styleId="750">
    <w:name w:val="Subtitle"/>
    <w:basedOn w:val="726"/>
    <w:next w:val="726"/>
    <w:link w:val="775"/>
    <w:uiPriority w:val="11"/>
    <w:qFormat/>
    <w:pPr>
      <w:spacing w:before="200" w:after="200"/>
    </w:pPr>
    <w:rPr>
      <w:sz w:val="24"/>
      <w:szCs w:val="24"/>
    </w:rPr>
  </w:style>
  <w:style w:type="paragraph" w:styleId="751">
    <w:name w:val="footnote text"/>
    <w:basedOn w:val="726"/>
    <w:link w:val="908"/>
    <w:uiPriority w:val="99"/>
    <w:semiHidden/>
    <w:unhideWhenUsed/>
    <w:qFormat/>
    <w:pPr>
      <w:spacing w:after="40" w:line="240" w:lineRule="auto"/>
    </w:pPr>
    <w:rPr>
      <w:sz w:val="18"/>
    </w:rPr>
  </w:style>
  <w:style w:type="paragraph" w:styleId="752">
    <w:name w:val="toc 6"/>
    <w:basedOn w:val="726"/>
    <w:next w:val="726"/>
    <w:uiPriority w:val="39"/>
    <w:unhideWhenUsed/>
    <w:qFormat/>
    <w:pPr>
      <w:ind w:left="1417" w:right="0" w:firstLine="0"/>
      <w:spacing w:after="57"/>
    </w:pPr>
  </w:style>
  <w:style w:type="paragraph" w:styleId="753">
    <w:name w:val="table of figures"/>
    <w:basedOn w:val="726"/>
    <w:next w:val="726"/>
    <w:uiPriority w:val="99"/>
    <w:unhideWhenUsed/>
    <w:qFormat/>
    <w:pPr>
      <w:spacing w:after="0" w:afterAutospacing="0"/>
    </w:pPr>
  </w:style>
  <w:style w:type="paragraph" w:styleId="754">
    <w:name w:val="toc 2"/>
    <w:basedOn w:val="726"/>
    <w:next w:val="726"/>
    <w:uiPriority w:val="39"/>
    <w:unhideWhenUsed/>
    <w:qFormat/>
    <w:pPr>
      <w:ind w:left="283" w:right="0" w:firstLine="0"/>
      <w:spacing w:after="57"/>
    </w:pPr>
  </w:style>
  <w:style w:type="paragraph" w:styleId="755">
    <w:name w:val="toc 9"/>
    <w:basedOn w:val="726"/>
    <w:next w:val="726"/>
    <w:uiPriority w:val="39"/>
    <w:unhideWhenUsed/>
    <w:qFormat/>
    <w:pPr>
      <w:ind w:left="2268" w:right="0" w:firstLine="0"/>
      <w:spacing w:after="57"/>
    </w:pPr>
  </w:style>
  <w:style w:type="paragraph" w:styleId="756">
    <w:name w:val="Normal (Web)"/>
    <w:basedOn w:val="726"/>
    <w:uiPriority w:val="0"/>
    <w:qFormat/>
    <w:pPr>
      <w:jc w:val="left"/>
      <w:spacing w:before="100" w:beforeAutospacing="1" w:after="100" w:afterAutospacing="1" w:line="330" w:lineRule="atLeast"/>
      <w:widowControl/>
    </w:pPr>
    <w:rPr>
      <w:rFonts w:ascii="宋体" w:hAnsi="宋体" w:cs="宋体"/>
      <w:sz w:val="22"/>
      <w:szCs w:val="22"/>
    </w:rPr>
  </w:style>
  <w:style w:type="paragraph" w:styleId="757">
    <w:name w:val="Title"/>
    <w:basedOn w:val="726"/>
    <w:next w:val="726"/>
    <w:link w:val="774"/>
    <w:uiPriority w:val="10"/>
    <w:qFormat/>
    <w:pPr>
      <w:contextualSpacing/>
      <w:spacing w:before="300" w:after="200"/>
    </w:pPr>
    <w:rPr>
      <w:sz w:val="48"/>
      <w:szCs w:val="48"/>
    </w:rPr>
  </w:style>
  <w:style w:type="paragraph" w:styleId="758">
    <w:name w:val="Body Text First Indent 2"/>
    <w:basedOn w:val="741"/>
    <w:uiPriority w:val="0"/>
    <w:qFormat/>
    <w:pPr>
      <w:ind w:left="420" w:firstLine="210"/>
      <w:jc w:val="both"/>
      <w:spacing w:after="120" w:line="240" w:lineRule="auto"/>
    </w:pPr>
    <w:rPr>
      <w:rFonts w:eastAsia="仿宋_GB2312"/>
      <w:sz w:val="30"/>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character" w:styleId="763" w:customStyle="1">
    <w:name w:val="Heading 1 Char"/>
    <w:link w:val="727"/>
    <w:uiPriority w:val="9"/>
    <w:qFormat/>
    <w:rPr>
      <w:rFonts w:ascii="Arial" w:hAnsi="Arial" w:eastAsia="Arial" w:cs="Arial"/>
      <w:sz w:val="40"/>
      <w:szCs w:val="40"/>
    </w:rPr>
  </w:style>
  <w:style w:type="character" w:styleId="764" w:customStyle="1">
    <w:name w:val="Heading 2 Char"/>
    <w:link w:val="728"/>
    <w:uiPriority w:val="9"/>
    <w:qFormat/>
    <w:rPr>
      <w:rFonts w:ascii="Arial" w:hAnsi="Arial" w:eastAsia="Arial" w:cs="Arial"/>
      <w:sz w:val="34"/>
    </w:rPr>
  </w:style>
  <w:style w:type="character" w:styleId="765" w:customStyle="1">
    <w:name w:val="Heading 3 Char"/>
    <w:link w:val="729"/>
    <w:uiPriority w:val="9"/>
    <w:qFormat/>
    <w:rPr>
      <w:rFonts w:ascii="Arial" w:hAnsi="Arial" w:eastAsia="Arial" w:cs="Arial"/>
      <w:sz w:val="30"/>
      <w:szCs w:val="30"/>
    </w:rPr>
  </w:style>
  <w:style w:type="character" w:styleId="766" w:customStyle="1">
    <w:name w:val="Heading 4 Char"/>
    <w:link w:val="730"/>
    <w:uiPriority w:val="9"/>
    <w:qFormat/>
    <w:rPr>
      <w:rFonts w:ascii="Arial" w:hAnsi="Arial" w:eastAsia="Arial" w:cs="Arial"/>
      <w:b/>
      <w:bCs/>
      <w:sz w:val="26"/>
      <w:szCs w:val="26"/>
    </w:rPr>
  </w:style>
  <w:style w:type="character" w:styleId="767" w:customStyle="1">
    <w:name w:val="Heading 5 Char"/>
    <w:link w:val="731"/>
    <w:uiPriority w:val="9"/>
    <w:qFormat/>
    <w:rPr>
      <w:rFonts w:ascii="Arial" w:hAnsi="Arial" w:eastAsia="Arial" w:cs="Arial"/>
      <w:b/>
      <w:bCs/>
      <w:sz w:val="24"/>
      <w:szCs w:val="24"/>
    </w:rPr>
  </w:style>
  <w:style w:type="character" w:styleId="768" w:customStyle="1">
    <w:name w:val="Heading 6 Char"/>
    <w:link w:val="732"/>
    <w:uiPriority w:val="9"/>
    <w:qFormat/>
    <w:rPr>
      <w:rFonts w:ascii="Arial" w:hAnsi="Arial" w:eastAsia="Arial" w:cs="Arial"/>
      <w:b/>
      <w:bCs/>
      <w:sz w:val="22"/>
      <w:szCs w:val="22"/>
    </w:rPr>
  </w:style>
  <w:style w:type="character" w:styleId="769" w:customStyle="1">
    <w:name w:val="Heading 7 Char"/>
    <w:link w:val="733"/>
    <w:uiPriority w:val="9"/>
    <w:qFormat/>
    <w:rPr>
      <w:rFonts w:ascii="Arial" w:hAnsi="Arial" w:eastAsia="Arial" w:cs="Arial"/>
      <w:b/>
      <w:bCs/>
      <w:i/>
      <w:iCs/>
      <w:sz w:val="22"/>
      <w:szCs w:val="22"/>
    </w:rPr>
  </w:style>
  <w:style w:type="character" w:styleId="770" w:customStyle="1">
    <w:name w:val="Heading 8 Char"/>
    <w:link w:val="734"/>
    <w:uiPriority w:val="9"/>
    <w:qFormat/>
    <w:rPr>
      <w:rFonts w:ascii="Arial" w:hAnsi="Arial" w:eastAsia="Arial" w:cs="Arial"/>
      <w:i/>
      <w:iCs/>
      <w:sz w:val="22"/>
      <w:szCs w:val="22"/>
    </w:rPr>
  </w:style>
  <w:style w:type="character" w:styleId="771" w:customStyle="1">
    <w:name w:val="Heading 9 Char"/>
    <w:link w:val="735"/>
    <w:uiPriority w:val="9"/>
    <w:qFormat/>
    <w:rPr>
      <w:rFonts w:ascii="Arial" w:hAnsi="Arial" w:eastAsia="Arial" w:cs="Arial"/>
      <w:i/>
      <w:iCs/>
      <w:sz w:val="21"/>
      <w:szCs w:val="21"/>
    </w:rPr>
  </w:style>
  <w:style w:type="paragraph" w:styleId="772">
    <w:name w:val="List Paragraph"/>
    <w:basedOn w:val="726"/>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link w:val="757"/>
    <w:uiPriority w:val="10"/>
    <w:qFormat/>
    <w:rPr>
      <w:sz w:val="48"/>
      <w:szCs w:val="48"/>
    </w:rPr>
  </w:style>
  <w:style w:type="character" w:styleId="775" w:customStyle="1">
    <w:name w:val="Subtitle Char"/>
    <w:link w:val="750"/>
    <w:uiPriority w:val="11"/>
    <w:qFormat/>
    <w:rPr>
      <w:sz w:val="24"/>
      <w:szCs w:val="24"/>
    </w:rPr>
  </w:style>
  <w:style w:type="paragraph" w:styleId="776">
    <w:name w:val="Quote"/>
    <w:basedOn w:val="726"/>
    <w:next w:val="726"/>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26"/>
    <w:next w:val="726"/>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link w:val="747"/>
    <w:uiPriority w:val="99"/>
    <w:qFormat/>
  </w:style>
  <w:style w:type="character" w:styleId="781" w:customStyle="1">
    <w:name w:val="Footer Char"/>
    <w:link w:val="746"/>
    <w:uiPriority w:val="99"/>
    <w:qFormat/>
  </w:style>
  <w:style w:type="character" w:styleId="782" w:customStyle="1">
    <w:name w:val="Caption Char"/>
    <w:link w:val="746"/>
    <w:uiPriority w:val="99"/>
    <w:qFormat/>
  </w:style>
  <w:style w:type="table" w:styleId="7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51"/>
    <w:uiPriority w:val="99"/>
    <w:qFormat/>
    <w:rPr>
      <w:sz w:val="18"/>
    </w:rPr>
  </w:style>
  <w:style w:type="character" w:styleId="909" w:customStyle="1">
    <w:name w:val="Endnote Text Char"/>
    <w:link w:val="745"/>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标题 11"/>
    <w:basedOn w:val="726"/>
    <w:next w:val="726"/>
    <w:uiPriority w:val="0"/>
    <w:qFormat/>
    <w:pPr>
      <w:jc w:val="center"/>
      <w:keepLines/>
      <w:keepNext/>
      <w:spacing w:line="360" w:lineRule="auto"/>
      <w:widowControl w:val="off"/>
      <w:outlineLvl w:val="0"/>
    </w:pPr>
    <w:rPr>
      <w:b/>
      <w:sz w:val="44"/>
      <w:lang w:val="en-US" w:eastAsia="zh-CN" w:bidi="ar-SA"/>
    </w:rPr>
  </w:style>
  <w:style w:type="paragraph" w:styleId="912" w:customStyle="1">
    <w:name w:val="标题 21"/>
    <w:basedOn w:val="726"/>
    <w:next w:val="726"/>
    <w:link w:val="920"/>
    <w:uiPriority w:val="0"/>
    <w:qFormat/>
    <w:pPr>
      <w:keepLines/>
      <w:keepNext/>
      <w:spacing w:before="260" w:after="260" w:line="416" w:lineRule="auto"/>
      <w:outlineLvl w:val="1"/>
    </w:pPr>
    <w:rPr>
      <w:rFonts w:ascii="Cambria" w:hAnsi="Cambria"/>
      <w:b/>
      <w:bCs/>
      <w:sz w:val="32"/>
      <w:szCs w:val="32"/>
    </w:rPr>
  </w:style>
  <w:style w:type="paragraph" w:styleId="913" w:customStyle="1">
    <w:name w:val="标题 31"/>
    <w:basedOn w:val="726"/>
    <w:next w:val="726"/>
    <w:link w:val="921"/>
    <w:uiPriority w:val="0"/>
    <w:qFormat/>
    <w:pPr>
      <w:jc w:val="left"/>
      <w:keepLines/>
      <w:keepNext/>
      <w:outlineLvl w:val="2"/>
    </w:pPr>
    <w:rPr>
      <w:rFonts w:eastAsia="楷体_GB2312"/>
      <w:b/>
      <w:sz w:val="28"/>
      <w:szCs w:val="20"/>
    </w:rPr>
  </w:style>
  <w:style w:type="paragraph" w:styleId="914" w:customStyle="1">
    <w:name w:val="标题 41"/>
    <w:basedOn w:val="726"/>
    <w:next w:val="726"/>
    <w:uiPriority w:val="0"/>
    <w:qFormat/>
    <w:pPr>
      <w:keepLines/>
      <w:keepNext/>
      <w:spacing w:before="280" w:after="290" w:line="376" w:lineRule="auto"/>
      <w:outlineLvl w:val="3"/>
    </w:pPr>
    <w:rPr>
      <w:rFonts w:ascii="Arial" w:hAnsi="Arial" w:eastAsia="黑体"/>
      <w:b/>
      <w:bCs/>
      <w:sz w:val="28"/>
      <w:szCs w:val="28"/>
    </w:rPr>
  </w:style>
  <w:style w:type="character" w:styleId="915" w:customStyle="1">
    <w:name w:val="默认段落字体11"/>
    <w:link w:val="726"/>
    <w:uiPriority w:val="1"/>
    <w:unhideWhenUsed/>
    <w:qFormat/>
  </w:style>
  <w:style w:type="table" w:styleId="916" w:customStyle="1">
    <w:name w:val="普通表格1"/>
    <w:uiPriority w:val="99"/>
    <w:unhideWhenUsed/>
    <w:qFormat/>
    <w:tblPr/>
  </w:style>
  <w:style w:type="paragraph" w:styleId="917" w:customStyle="1">
    <w:name w:val="正文文本1"/>
    <w:basedOn w:val="726"/>
    <w:next w:val="918"/>
    <w:uiPriority w:val="0"/>
    <w:qFormat/>
    <w:pPr>
      <w:jc w:val="both"/>
      <w:widowControl w:val="off"/>
    </w:pPr>
    <w:rPr>
      <w:rFonts w:ascii="楷体_GB2312"/>
      <w:b/>
      <w:bCs/>
      <w:sz w:val="28"/>
      <w:szCs w:val="24"/>
      <w:lang w:val="en-US" w:eastAsia="zh-CN" w:bidi="ar-SA"/>
    </w:rPr>
  </w:style>
  <w:style w:type="paragraph" w:styleId="918" w:customStyle="1">
    <w:name w:val="正文缩进1"/>
    <w:basedOn w:val="726"/>
    <w:next w:val="726"/>
    <w:link w:val="919"/>
    <w:uiPriority w:val="0"/>
    <w:qFormat/>
    <w:pPr>
      <w:ind w:firstLine="420"/>
      <w:jc w:val="left"/>
    </w:pPr>
    <w:rPr>
      <w:rFonts w:ascii="Times New Roman" w:hAnsi="Times New Roman" w:eastAsia="楷体_GB2312"/>
      <w:sz w:val="24"/>
      <w:szCs w:val="20"/>
    </w:rPr>
  </w:style>
  <w:style w:type="character" w:styleId="919" w:customStyle="1">
    <w:name w:val="正文缩进 字符"/>
    <w:link w:val="918"/>
    <w:uiPriority w:val="0"/>
    <w:qFormat/>
    <w:rPr>
      <w:rFonts w:eastAsia="楷体_GB2312"/>
      <w:sz w:val="24"/>
    </w:rPr>
  </w:style>
  <w:style w:type="character" w:styleId="920" w:customStyle="1">
    <w:name w:val="标题 2 字符"/>
    <w:link w:val="912"/>
    <w:uiPriority w:val="0"/>
    <w:qFormat/>
    <w:rPr>
      <w:rFonts w:ascii="Cambria" w:hAnsi="Cambria" w:eastAsia="宋体" w:cs="Times New Roman"/>
      <w:b/>
      <w:bCs/>
      <w:sz w:val="32"/>
      <w:szCs w:val="32"/>
    </w:rPr>
  </w:style>
  <w:style w:type="character" w:styleId="921" w:customStyle="1">
    <w:name w:val="标题 3 字符"/>
    <w:link w:val="913"/>
    <w:uiPriority w:val="0"/>
    <w:qFormat/>
    <w:rPr>
      <w:rFonts w:ascii="Calibri" w:hAnsi="Calibri" w:eastAsia="楷体_GB2312" w:cs="Times New Roman"/>
      <w:b/>
      <w:sz w:val="28"/>
      <w:szCs w:val="20"/>
    </w:rPr>
  </w:style>
  <w:style w:type="paragraph" w:styleId="922" w:customStyle="1">
    <w:name w:val="目录 71"/>
    <w:basedOn w:val="911"/>
    <w:next w:val="726"/>
    <w:uiPriority w:val="0"/>
    <w:qFormat/>
    <w:pPr>
      <w:ind w:left="1640" w:firstLine="3784"/>
      <w:spacing w:before="0" w:after="0" w:line="360" w:lineRule="auto"/>
    </w:pPr>
    <w:rPr>
      <w:rFonts w:ascii="Times New Roman" w:hAnsi="Times New Roman" w:cs="Times New Roman"/>
    </w:rPr>
  </w:style>
  <w:style w:type="paragraph" w:styleId="923" w:customStyle="1">
    <w:name w:val="文档结构图1"/>
    <w:basedOn w:val="726"/>
    <w:link w:val="924"/>
    <w:uiPriority w:val="99"/>
    <w:qFormat/>
    <w:rPr>
      <w:rFonts w:ascii="宋体"/>
      <w:sz w:val="18"/>
      <w:szCs w:val="18"/>
    </w:rPr>
  </w:style>
  <w:style w:type="character" w:styleId="924" w:customStyle="1">
    <w:name w:val="文档结构图 字符"/>
    <w:link w:val="923"/>
    <w:uiPriority w:val="99"/>
    <w:semiHidden/>
    <w:qFormat/>
    <w:rPr>
      <w:rFonts w:ascii="宋体" w:hAnsi="Calibri" w:eastAsia="宋体" w:cs="Times New Roman"/>
      <w:sz w:val="18"/>
      <w:szCs w:val="18"/>
    </w:rPr>
  </w:style>
  <w:style w:type="paragraph" w:styleId="925" w:customStyle="1">
    <w:name w:val="批注文字1"/>
    <w:basedOn w:val="726"/>
    <w:link w:val="926"/>
    <w:uiPriority w:val="99"/>
    <w:qFormat/>
    <w:pPr>
      <w:jc w:val="left"/>
    </w:pPr>
    <w:rPr>
      <w:sz w:val="20"/>
    </w:rPr>
  </w:style>
  <w:style w:type="character" w:styleId="926" w:customStyle="1">
    <w:name w:val="批注文字 字符"/>
    <w:link w:val="925"/>
    <w:uiPriority w:val="99"/>
    <w:semiHidden/>
    <w:qFormat/>
    <w:rPr>
      <w:rFonts w:ascii="Calibri" w:hAnsi="Calibri" w:eastAsia="宋体" w:cs="Times New Roman"/>
      <w:szCs w:val="24"/>
    </w:rPr>
  </w:style>
  <w:style w:type="paragraph" w:styleId="927" w:customStyle="1">
    <w:name w:val="正文文本缩进1"/>
    <w:basedOn w:val="726"/>
    <w:next w:val="928"/>
    <w:link w:val="929"/>
    <w:uiPriority w:val="99"/>
    <w:qFormat/>
    <w:pPr>
      <w:ind w:left="570"/>
      <w:jc w:val="both"/>
      <w:spacing w:line="520" w:lineRule="exact"/>
      <w:widowControl w:val="off"/>
    </w:pPr>
    <w:rPr>
      <w:rFonts w:ascii="方正仿宋简体" w:hAnsi="创艺简仿宋" w:eastAsia="方正仿宋简体"/>
      <w:sz w:val="24"/>
    </w:rPr>
  </w:style>
  <w:style w:type="paragraph" w:styleId="928" w:customStyle="1">
    <w:name w:val="寄信人地址1"/>
    <w:basedOn w:val="726"/>
    <w:uiPriority w:val="0"/>
    <w:qFormat/>
    <w:rPr>
      <w:sz w:val="26"/>
    </w:rPr>
  </w:style>
  <w:style w:type="character" w:styleId="929" w:customStyle="1">
    <w:name w:val="正文文本缩进 字符"/>
    <w:link w:val="927"/>
    <w:uiPriority w:val="99"/>
    <w:qFormat/>
    <w:rPr>
      <w:rFonts w:ascii="方正仿宋简体" w:hAnsi="创艺简仿宋" w:eastAsia="方正仿宋简体"/>
      <w:sz w:val="24"/>
      <w:szCs w:val="24"/>
      <w:lang w:val="en-US" w:eastAsia="zh-CN" w:bidi="ar-SA"/>
    </w:rPr>
  </w:style>
  <w:style w:type="paragraph" w:styleId="930" w:customStyle="1">
    <w:name w:val="列表 21"/>
    <w:basedOn w:val="911"/>
    <w:next w:val="922"/>
    <w:uiPriority w:val="0"/>
    <w:qFormat/>
    <w:pPr>
      <w:ind w:left="100" w:firstLine="3640"/>
      <w:spacing w:before="0" w:after="0" w:line="240" w:lineRule="auto"/>
    </w:pPr>
    <w:rPr>
      <w:rFonts w:ascii="Times New Roman" w:hAnsi="Times New Roman" w:cs="Times New Roman"/>
    </w:rPr>
  </w:style>
  <w:style w:type="paragraph" w:styleId="931" w:customStyle="1">
    <w:name w:val="文本块1"/>
    <w:basedOn w:val="726"/>
    <w:next w:val="726"/>
    <w:uiPriority w:val="99"/>
    <w:qFormat/>
    <w:pPr>
      <w:ind w:left="630" w:right="-609" w:firstLine="420"/>
      <w:spacing w:line="360" w:lineRule="auto"/>
    </w:pPr>
    <w:rPr>
      <w:rFonts w:ascii="仿宋_GB2312" w:hAnsi="Times New Roman" w:eastAsia="仿宋_GB2312" w:cs="仿宋_GB2312"/>
    </w:rPr>
  </w:style>
  <w:style w:type="paragraph" w:styleId="932" w:customStyle="1">
    <w:name w:val="日期1"/>
    <w:basedOn w:val="726"/>
    <w:next w:val="726"/>
    <w:link w:val="933"/>
    <w:uiPriority w:val="0"/>
    <w:qFormat/>
    <w:pPr>
      <w:jc w:val="left"/>
      <w:spacing w:before="100" w:beforeAutospacing="1" w:after="100" w:afterAutospacing="1"/>
      <w:widowControl/>
    </w:pPr>
    <w:rPr>
      <w:rFonts w:ascii="宋体" w:hAnsi="宋体"/>
      <w:sz w:val="24"/>
    </w:rPr>
  </w:style>
  <w:style w:type="character" w:styleId="933" w:customStyle="1">
    <w:name w:val="日期 字符"/>
    <w:link w:val="932"/>
    <w:uiPriority w:val="0"/>
    <w:qFormat/>
    <w:rPr>
      <w:rFonts w:ascii="宋体" w:hAnsi="宋体" w:eastAsia="宋体" w:cs="Times New Roman"/>
      <w:sz w:val="24"/>
      <w:szCs w:val="24"/>
    </w:rPr>
  </w:style>
  <w:style w:type="paragraph" w:styleId="934" w:customStyle="1">
    <w:name w:val="正文文本缩进 21"/>
    <w:basedOn w:val="726"/>
    <w:link w:val="935"/>
    <w:uiPriority w:val="0"/>
    <w:qFormat/>
    <w:pPr>
      <w:jc w:val="left"/>
      <w:spacing w:before="100" w:beforeAutospacing="1" w:after="100" w:afterAutospacing="1"/>
      <w:widowControl/>
    </w:pPr>
    <w:rPr>
      <w:rFonts w:ascii="宋体" w:hAnsi="宋体"/>
      <w:sz w:val="24"/>
    </w:rPr>
  </w:style>
  <w:style w:type="character" w:styleId="935" w:customStyle="1">
    <w:name w:val="正文文本缩进 2 字符"/>
    <w:link w:val="934"/>
    <w:uiPriority w:val="0"/>
    <w:qFormat/>
    <w:rPr>
      <w:rFonts w:ascii="宋体" w:hAnsi="宋体" w:eastAsia="宋体" w:cs="Times New Roman"/>
      <w:sz w:val="24"/>
      <w:szCs w:val="24"/>
    </w:rPr>
  </w:style>
  <w:style w:type="paragraph" w:styleId="936" w:customStyle="1">
    <w:name w:val="批注框文本1"/>
    <w:basedOn w:val="726"/>
    <w:link w:val="937"/>
    <w:uiPriority w:val="0"/>
    <w:qFormat/>
    <w:rPr>
      <w:sz w:val="18"/>
      <w:szCs w:val="18"/>
    </w:rPr>
  </w:style>
  <w:style w:type="character" w:styleId="937" w:customStyle="1">
    <w:name w:val="批注框文本 字符"/>
    <w:link w:val="936"/>
    <w:uiPriority w:val="0"/>
    <w:qFormat/>
    <w:rPr>
      <w:rFonts w:ascii="Calibri" w:hAnsi="Calibri" w:eastAsia="宋体" w:cs="Times New Roman"/>
      <w:sz w:val="18"/>
      <w:szCs w:val="18"/>
    </w:rPr>
  </w:style>
  <w:style w:type="paragraph" w:styleId="938" w:customStyle="1">
    <w:name w:val="页脚1"/>
    <w:basedOn w:val="726"/>
    <w:link w:val="939"/>
    <w:uiPriority w:val="99"/>
    <w:unhideWhenUsed/>
    <w:qFormat/>
    <w:pPr>
      <w:jc w:val="left"/>
      <w:tabs>
        <w:tab w:val="center" w:pos="4153" w:leader="none"/>
        <w:tab w:val="right" w:pos="8306" w:leader="none"/>
      </w:tabs>
    </w:pPr>
    <w:rPr>
      <w:rFonts w:ascii="Times New Roman" w:hAnsi="Times New Roman"/>
      <w:sz w:val="18"/>
      <w:szCs w:val="18"/>
    </w:rPr>
  </w:style>
  <w:style w:type="character" w:styleId="939" w:customStyle="1">
    <w:name w:val="页脚 字符"/>
    <w:link w:val="938"/>
    <w:uiPriority w:val="99"/>
    <w:semiHidden/>
    <w:qFormat/>
    <w:rPr>
      <w:sz w:val="18"/>
      <w:szCs w:val="18"/>
    </w:rPr>
  </w:style>
  <w:style w:type="paragraph" w:styleId="940" w:customStyle="1">
    <w:name w:val="页眉1"/>
    <w:basedOn w:val="726"/>
    <w:link w:val="94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1" w:customStyle="1">
    <w:name w:val="页眉 字符"/>
    <w:link w:val="940"/>
    <w:uiPriority w:val="99"/>
    <w:semiHidden/>
    <w:qFormat/>
    <w:rPr>
      <w:sz w:val="18"/>
      <w:szCs w:val="18"/>
    </w:rPr>
  </w:style>
  <w:style w:type="paragraph" w:styleId="942" w:customStyle="1">
    <w:name w:val="目录 11"/>
    <w:basedOn w:val="726"/>
    <w:next w:val="726"/>
    <w:uiPriority w:val="0"/>
    <w:qFormat/>
    <w:pPr>
      <w:jc w:val="left"/>
      <w:spacing w:before="120" w:after="120"/>
    </w:pPr>
    <w:rPr>
      <w:rFonts w:ascii="Calibri" w:hAnsi="Calibri"/>
      <w:b/>
      <w:bCs/>
      <w:caps/>
      <w:sz w:val="20"/>
    </w:rPr>
  </w:style>
  <w:style w:type="paragraph" w:styleId="943" w:customStyle="1">
    <w:name w:val="正文文本缩进 31"/>
    <w:basedOn w:val="726"/>
    <w:uiPriority w:val="0"/>
    <w:qFormat/>
    <w:pPr>
      <w:ind w:firstLine="480"/>
      <w:jc w:val="left"/>
      <w:spacing w:line="440" w:lineRule="atLeast"/>
    </w:pPr>
    <w:rPr>
      <w:rFonts w:ascii="Times New Roman" w:hAnsi="Times New Roman" w:eastAsia="宋体" w:cs="Times New Roman"/>
      <w:sz w:val="24"/>
    </w:rPr>
  </w:style>
  <w:style w:type="paragraph" w:styleId="944" w:customStyle="1">
    <w:name w:val="目录 21"/>
    <w:next w:val="726"/>
    <w:uiPriority w:val="39"/>
    <w:qFormat/>
    <w:pPr>
      <w:ind w:left="200"/>
      <w:jc w:val="both"/>
      <w:spacing w:line="360" w:lineRule="auto"/>
      <w:widowControl w:val="off"/>
    </w:pPr>
    <w:rPr>
      <w:rFonts w:hint="default" w:ascii="Times New Roman" w:hAnsi="Times New Roman" w:eastAsia="宋体" w:cs="Times New Roman"/>
      <w:sz w:val="21"/>
      <w:szCs w:val="22"/>
      <w:lang w:val="en-US" w:eastAsia="zh-CN" w:bidi="ar-SA"/>
    </w:rPr>
  </w:style>
  <w:style w:type="paragraph" w:styleId="945" w:customStyle="1">
    <w:name w:val="普通(网站)11"/>
    <w:basedOn w:val="726"/>
    <w:next w:val="930"/>
    <w:uiPriority w:val="0"/>
    <w:qFormat/>
    <w:pPr>
      <w:jc w:val="left"/>
      <w:spacing w:before="100" w:beforeAutospacing="1" w:after="100" w:afterAutospacing="1"/>
      <w:widowControl/>
    </w:pPr>
    <w:rPr>
      <w:rFonts w:ascii="宋体" w:hAnsi="宋体" w:cs="宋体"/>
      <w:sz w:val="24"/>
    </w:rPr>
  </w:style>
  <w:style w:type="paragraph" w:styleId="946" w:customStyle="1">
    <w:name w:val="批注主题1"/>
    <w:basedOn w:val="925"/>
    <w:next w:val="925"/>
    <w:link w:val="947"/>
    <w:uiPriority w:val="99"/>
    <w:qFormat/>
    <w:rPr>
      <w:b/>
      <w:bCs/>
    </w:rPr>
  </w:style>
  <w:style w:type="character" w:styleId="947" w:customStyle="1">
    <w:name w:val="批注主题 字符"/>
    <w:link w:val="946"/>
    <w:uiPriority w:val="99"/>
    <w:semiHidden/>
    <w:qFormat/>
    <w:rPr>
      <w:rFonts w:ascii="Calibri" w:hAnsi="Calibri" w:eastAsia="宋体" w:cs="Times New Roman"/>
      <w:b/>
      <w:bCs/>
      <w:szCs w:val="24"/>
    </w:rPr>
  </w:style>
  <w:style w:type="paragraph" w:styleId="948" w:customStyle="1">
    <w:name w:val="正文首行缩进 21"/>
    <w:basedOn w:val="949"/>
    <w:uiPriority w:val="99"/>
    <w:qFormat/>
    <w:pPr>
      <w:ind w:left="200" w:firstLine="420"/>
      <w:spacing w:after="120"/>
    </w:pPr>
  </w:style>
  <w:style w:type="paragraph" w:styleId="949" w:customStyle="1">
    <w:name w:val="正文文本缩进11"/>
    <w:basedOn w:val="726"/>
    <w:next w:val="928"/>
    <w:uiPriority w:val="0"/>
    <w:qFormat/>
    <w:pPr>
      <w:ind w:firstLine="435"/>
      <w:spacing w:line="480" w:lineRule="exact"/>
    </w:pPr>
    <w:rPr>
      <w:szCs w:val="32"/>
    </w:rPr>
  </w:style>
  <w:style w:type="table" w:styleId="950" w:customStyle="1">
    <w:name w:val="网格型1"/>
    <w:basedOn w:val="916"/>
    <w:uiPriority w:val="0"/>
    <w:qFormat/>
    <w:pPr>
      <w:jc w:val="both"/>
      <w:widowControl w:val="off"/>
    </w:pPr>
    <w:tblPr/>
  </w:style>
  <w:style w:type="character" w:styleId="951" w:customStyle="1">
    <w:name w:val="要点11"/>
    <w:link w:val="726"/>
    <w:uiPriority w:val="0"/>
    <w:qFormat/>
    <w:rPr>
      <w:b/>
      <w:bCs/>
    </w:rPr>
  </w:style>
  <w:style w:type="character" w:styleId="952" w:customStyle="1">
    <w:name w:val="页码1"/>
    <w:link w:val="726"/>
    <w:uiPriority w:val="0"/>
    <w:qFormat/>
  </w:style>
  <w:style w:type="character" w:styleId="953" w:customStyle="1">
    <w:name w:val="已访问的超链接1"/>
    <w:link w:val="726"/>
    <w:uiPriority w:val="0"/>
    <w:qFormat/>
    <w:rPr>
      <w:color w:val="999999"/>
      <w:u w:val="none"/>
    </w:rPr>
  </w:style>
  <w:style w:type="character" w:styleId="954" w:customStyle="1">
    <w:name w:val="强调1"/>
    <w:link w:val="726"/>
    <w:uiPriority w:val="0"/>
    <w:qFormat/>
    <w:rPr>
      <w:color w:val="cc0000"/>
    </w:rPr>
  </w:style>
  <w:style w:type="character" w:styleId="955" w:customStyle="1">
    <w:name w:val="超链接1"/>
    <w:link w:val="726"/>
    <w:uiPriority w:val="0"/>
    <w:qFormat/>
    <w:rPr>
      <w:color w:val="333333"/>
      <w:u w:val="none"/>
    </w:rPr>
  </w:style>
  <w:style w:type="character" w:styleId="956" w:customStyle="1">
    <w:name w:val="批注引用1"/>
    <w:link w:val="726"/>
    <w:uiPriority w:val="0"/>
    <w:qFormat/>
    <w:rPr>
      <w:sz w:val="21"/>
      <w:szCs w:val="21"/>
    </w:rPr>
  </w:style>
  <w:style w:type="paragraph" w:styleId="957" w:customStyle="1">
    <w:name w:val="段"/>
    <w:next w:val="726"/>
    <w:uiPriority w:val="0"/>
    <w:qFormat/>
    <w:pPr>
      <w:ind w:firstLine="200"/>
      <w:jc w:val="both"/>
    </w:pPr>
    <w:rPr>
      <w:rFonts w:hint="default" w:ascii="宋体" w:hAnsi="Calibri" w:eastAsia="宋体" w:cs="Times New Roman"/>
      <w:sz w:val="21"/>
      <w:lang w:val="en-US" w:eastAsia="zh-CN" w:bidi="ar-SA"/>
    </w:rPr>
  </w:style>
  <w:style w:type="paragraph" w:styleId="958" w:customStyle="1">
    <w:name w:val="目录 51"/>
    <w:next w:val="726"/>
    <w:uiPriority w:val="0"/>
    <w:qFormat/>
    <w:pPr>
      <w:ind w:left="1275"/>
      <w:jc w:val="both"/>
    </w:pPr>
    <w:rPr>
      <w:rFonts w:hint="default" w:ascii="Times New Roman" w:hAnsi="Times New Roman" w:eastAsia="宋体" w:cs="Times New Roman"/>
      <w:sz w:val="21"/>
      <w:lang w:val="en-US" w:eastAsia="zh-CN" w:bidi="ar-SA"/>
    </w:rPr>
  </w:style>
  <w:style w:type="character" w:styleId="959" w:customStyle="1">
    <w:name w:val="文档结构图 Char"/>
    <w:link w:val="726"/>
    <w:uiPriority w:val="0"/>
    <w:qFormat/>
    <w:rPr>
      <w:rFonts w:ascii="宋体"/>
      <w:sz w:val="18"/>
      <w:szCs w:val="18"/>
    </w:rPr>
  </w:style>
  <w:style w:type="character" w:styleId="960" w:customStyle="1">
    <w:name w:val="批注文字 Char"/>
    <w:link w:val="726"/>
    <w:uiPriority w:val="0"/>
    <w:qFormat/>
    <w:rPr>
      <w:szCs w:val="24"/>
    </w:rPr>
  </w:style>
  <w:style w:type="character" w:styleId="961" w:customStyle="1">
    <w:name w:val="正文1"/>
    <w:link w:val="726"/>
    <w:uiPriority w:val="0"/>
    <w:qFormat/>
  </w:style>
  <w:style w:type="character" w:styleId="962" w:customStyle="1">
    <w:name w:val="批注主题 Char"/>
    <w:link w:val="726"/>
    <w:uiPriority w:val="0"/>
    <w:qFormat/>
    <w:rPr>
      <w:b/>
      <w:bCs/>
      <w:szCs w:val="24"/>
    </w:rPr>
  </w:style>
  <w:style w:type="paragraph" w:styleId="963" w:customStyle="1">
    <w:name w:val="正文首行缩进两字符"/>
    <w:basedOn w:val="726"/>
    <w:uiPriority w:val="0"/>
    <w:qFormat/>
    <w:pPr>
      <w:ind w:firstLine="200"/>
      <w:spacing w:line="360" w:lineRule="auto"/>
    </w:pPr>
  </w:style>
  <w:style w:type="paragraph" w:styleId="964" w:customStyle="1">
    <w:name w:val="列表段落"/>
    <w:basedOn w:val="726"/>
    <w:uiPriority w:val="34"/>
    <w:qFormat/>
    <w:pPr>
      <w:ind w:firstLine="420"/>
    </w:pPr>
    <w:rPr>
      <w:rFonts w:eastAsia="楷体_GB2312"/>
      <w:sz w:val="26"/>
      <w:szCs w:val="20"/>
    </w:rPr>
  </w:style>
  <w:style w:type="paragraph" w:styleId="965" w:customStyle="1">
    <w:name w:val="列出段落111"/>
    <w:basedOn w:val="726"/>
    <w:uiPriority w:val="99"/>
    <w:qFormat/>
    <w:pPr>
      <w:ind w:left="720"/>
      <w:spacing w:line="360" w:lineRule="auto"/>
    </w:pPr>
    <w:rPr>
      <w:color w:val="000000"/>
    </w:rPr>
  </w:style>
  <w:style w:type="paragraph" w:styleId="966" w:customStyle="1">
    <w:name w:val="默认段落字体 Para Char Char Char Char Char Char Char Char Char1 Char Char Char Char"/>
    <w:basedOn w:val="726"/>
    <w:uiPriority w:val="0"/>
    <w:qFormat/>
    <w:rPr>
      <w:szCs w:val="20"/>
    </w:rPr>
  </w:style>
  <w:style w:type="paragraph" w:styleId="967" w:customStyle="1">
    <w:name w:val="Blockquote"/>
    <w:basedOn w:val="726"/>
    <w:uiPriority w:val="99"/>
    <w:qFormat/>
    <w:pPr>
      <w:ind w:left="360" w:right="360"/>
      <w:jc w:val="left"/>
      <w:spacing w:before="100" w:after="100"/>
    </w:pPr>
    <w:rPr>
      <w:sz w:val="24"/>
      <w:szCs w:val="20"/>
    </w:rPr>
  </w:style>
  <w:style w:type="paragraph" w:styleId="968" w:customStyle="1">
    <w:name w:val="纯文本2"/>
    <w:basedOn w:val="726"/>
    <w:uiPriority w:val="0"/>
    <w:qFormat/>
    <w:rPr>
      <w:rFonts w:ascii="宋体" w:hAnsi="Courier New"/>
    </w:rPr>
  </w:style>
  <w:style w:type="paragraph" w:styleId="969"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70" w:customStyle="1">
    <w:name w:val="_Style 7"/>
    <w:basedOn w:val="726"/>
    <w:uiPriority w:val="0"/>
    <w:qFormat/>
  </w:style>
  <w:style w:type="paragraph" w:styleId="971" w:customStyle="1">
    <w:name w:val="正文2"/>
    <w:basedOn w:val="726"/>
    <w:uiPriority w:val="0"/>
    <w:qFormat/>
    <w:pPr>
      <w:ind w:firstLine="200"/>
      <w:jc w:val="left"/>
      <w:spacing w:after="160" w:line="360" w:lineRule="auto"/>
      <w:widowControl/>
    </w:pPr>
    <w:rPr>
      <w:szCs w:val="20"/>
    </w:rPr>
  </w:style>
  <w:style w:type="paragraph" w:styleId="972" w:customStyle="1">
    <w:name w:val="列出段落1"/>
    <w:basedOn w:val="726"/>
    <w:uiPriority w:val="0"/>
    <w:qFormat/>
    <w:pPr>
      <w:ind w:firstLine="420"/>
    </w:pPr>
    <w:rPr>
      <w:szCs w:val="22"/>
    </w:rPr>
  </w:style>
  <w:style w:type="paragraph" w:styleId="973" w:customStyle="1">
    <w:name w:val="修订1"/>
    <w:uiPriority w:val="99"/>
    <w:unhideWhenUsed/>
    <w:qFormat/>
    <w:rPr>
      <w:rFonts w:hint="default" w:ascii="Calibri" w:hAnsi="Calibri" w:eastAsia="宋体" w:cs="Times New Roman"/>
      <w:sz w:val="21"/>
      <w:szCs w:val="24"/>
      <w:lang w:val="en-US" w:eastAsia="zh-CN" w:bidi="ar-SA"/>
    </w:rPr>
  </w:style>
  <w:style w:type="paragraph" w:styleId="974" w:customStyle="1">
    <w:name w:val="修订"/>
    <w:uiPriority w:val="99"/>
    <w:unhideWhenUsed/>
    <w:qFormat/>
    <w:rPr>
      <w:rFonts w:hint="default" w:ascii="Calibri" w:hAnsi="Calibri" w:eastAsia="宋体" w:cs="Times New Roman"/>
      <w:sz w:val="21"/>
      <w:szCs w:val="24"/>
      <w:lang w:val="en-US" w:eastAsia="zh-CN" w:bidi="ar-SA"/>
    </w:rPr>
  </w:style>
  <w:style w:type="paragraph" w:styleId="975" w:customStyle="1">
    <w:name w:val="首行缩进"/>
    <w:basedOn w:val="726"/>
    <w:uiPriority w:val="0"/>
    <w:qFormat/>
    <w:pPr>
      <w:ind w:firstLine="480"/>
    </w:pPr>
    <w:rPr>
      <w:rFonts w:ascii="Times New Roman" w:hAnsi="Times New Roman" w:eastAsia="宋体" w:cs="Times New Roman"/>
      <w:lang w:val="zh-CN"/>
    </w:rPr>
  </w:style>
  <w:style w:type="paragraph" w:styleId="976" w:customStyle="1">
    <w:name w:val="WPSOffice手动目录 1"/>
    <w:uiPriority w:val="0"/>
    <w:qFormat/>
    <w:rPr>
      <w:rFonts w:hint="default" w:ascii="Times New Roman" w:hAnsi="Times New Roman" w:eastAsia="宋体" w:cs="Times New Roman"/>
      <w:lang w:val="en-US" w:eastAsia="zh-CN" w:bidi="ar-SA"/>
    </w:rPr>
  </w:style>
  <w:style w:type="paragraph" w:styleId="977" w:customStyle="1">
    <w:name w:val="正文文本首行缩进 21"/>
    <w:uiPriority w:val="0"/>
    <w:qFormat/>
    <w:pPr>
      <w:ind w:left="570" w:firstLine="42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78" w:customStyle="1">
    <w:name w:val="Table Paragraph"/>
    <w:uiPriority w:val="0"/>
    <w:qFormat/>
    <w:pPr>
      <w:widowControl w:val="off"/>
    </w:pPr>
    <w:rPr>
      <w:rFonts w:hint="default" w:ascii="Times New Roman" w:hAnsi="Times New Roman" w:eastAsia="宋体" w:cs="Times New Roman"/>
      <w:sz w:val="24"/>
      <w:szCs w:val="24"/>
      <w:lang w:val="en-US" w:eastAsia="zh-CN" w:bidi="ar-SA"/>
    </w:rPr>
  </w:style>
  <w:style w:type="paragraph" w:styleId="979"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81" w:customStyle="1">
    <w:name w:val="普通(网站)1"/>
    <w:basedOn w:val="726"/>
    <w:uiPriority w:val="99"/>
    <w:qFormat/>
    <w:pPr>
      <w:jc w:val="left"/>
      <w:spacing w:beforeAutospacing="1" w:afterAutospacing="1"/>
    </w:pPr>
    <w:rPr>
      <w:rFonts w:ascii="Calibri" w:hAnsi="Calibri"/>
      <w:sz w:val="24"/>
      <w:szCs w:val="24"/>
    </w:rPr>
  </w:style>
  <w:style w:type="character" w:styleId="982" w:customStyle="1">
    <w:name w:val="要点1"/>
    <w:basedOn w:val="983"/>
    <w:link w:val="726"/>
    <w:uiPriority w:val="0"/>
    <w:qFormat/>
    <w:rPr>
      <w:rFonts w:ascii="Times New Roman" w:hAnsi="Times New Roman" w:eastAsia="宋体" w:cs="Times New Roman"/>
      <w:b/>
    </w:rPr>
  </w:style>
  <w:style w:type="character" w:styleId="983" w:customStyle="1">
    <w:name w:val="默认段落字体1"/>
    <w:link w:val="726"/>
    <w:uiPriority w:val="1"/>
    <w:unhideWhenUsed/>
    <w:qFormat/>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苏州美宜电子</Company>
  <DocSecurity>0</DocSecurity>
  <LinksUpToDate>false</LinksUpToDate>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dc:creator>
  <cp:lastModifiedBy>王顺</cp:lastModifiedBy>
  <cp:revision>12</cp:revision>
  <dcterms:created xsi:type="dcterms:W3CDTF">2023-11-16T04:21:00Z</dcterms:created>
  <dcterms:modified xsi:type="dcterms:W3CDTF">2026-06-23T09:09:12Z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eyJoZGlkIjoiMDFkOTkyZjViZmNiMDFhZDYyMmM2MmY0ZmRlYzVkOTAiLCJ1c2VySWQiOiIzNjg0NjI2ODIifQ==</vt:lpwstr>
  </property>
  <property fmtid="{D5CDD505-2E9C-101B-9397-08002B2CF9AE}" pid="3" name="KSOProductBuildVer">
    <vt:lpwstr>2052-12.1.0.26895</vt:lpwstr>
  </property>
  <property fmtid="{D5CDD505-2E9C-101B-9397-08002B2CF9AE}" pid="4" name="ICV">
    <vt:lpwstr>90C1B0C1D3FA4BFD8BB6468DC8A98D70_13</vt:lpwstr>
  </property>
</Properties>
</file>