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sz w:val="20"/>
          <w:highlight w:val="none"/>
        </w:rPr>
        <w:t xml:space="preserve">  </w:t>
      </w:r>
      <w:r/>
    </w:p>
    <w:p>
      <w:pPr>
        <w:rPr>
          <w:rFonts w:hint="eastAsia"/>
          <w:color w:val="auto"/>
          <w:highlight w:val="none"/>
        </w:rPr>
      </w:pPr>
      <w:r>
        <w:rPr>
          <w:rFonts w:hint="eastAsia"/>
          <w:color w:val="auto"/>
          <w:highlight w:val="none"/>
        </w:rPr>
      </w:r>
      <w:r/>
    </w:p>
    <w:p>
      <w:pPr>
        <w:jc w:val="center"/>
        <w:spacing w:before="120" w:after="120" w:line="360" w:lineRule="auto"/>
        <w:rPr>
          <w:rFonts w:hint="eastAsia" w:ascii="宋体" w:hAnsi="宋体" w:eastAsia="宋体" w:cs="宋体"/>
          <w:b/>
          <w:bCs/>
          <w:color w:val="auto"/>
          <w:sz w:val="84"/>
          <w:szCs w:val="24"/>
          <w:highlight w:val="none"/>
          <w:lang w:val="en-US"/>
        </w:rPr>
      </w:pPr>
      <w:r/>
      <w:bookmarkStart w:id="0" w:name="EB085ed691969141c385004605eceb82c4"/>
      <w:r>
        <w:rPr>
          <w:rFonts w:hint="eastAsia" w:ascii="宋体" w:hAnsi="宋体" w:eastAsia="宋体" w:cs="宋体"/>
          <w:b/>
          <w:bCs/>
          <w:color w:val="auto"/>
          <w:sz w:val="84"/>
          <w:szCs w:val="24"/>
          <w:highlight w:val="none"/>
          <w:lang w:val="en-US" w:eastAsia="zh-CN"/>
        </w:rPr>
        <w:t xml:space="preserve">询 价 通 知 书</w:t>
      </w:r>
      <w:r/>
    </w:p>
    <w:p>
      <w:pPr>
        <w:jc w:val="center"/>
        <w:spacing w:before="120" w:after="120"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项目名称：</w:t>
      </w:r>
      <w:r>
        <w:rPr>
          <w:rFonts w:hint="eastAsia" w:ascii="宋体" w:hAnsi="宋体" w:cs="宋体"/>
          <w:b/>
          <w:bCs/>
          <w:color w:val="auto"/>
          <w:sz w:val="32"/>
          <w:szCs w:val="24"/>
          <w:highlight w:val="none"/>
          <w:lang w:eastAsia="zh-CN"/>
        </w:rPr>
        <w:t xml:space="preserve">泗洪县城市管理局生活垃圾卫生填埋场2026年渗滤液处理站日常运行原料采购项目</w:t>
      </w:r>
      <w:r/>
    </w:p>
    <w:p>
      <w:pPr>
        <w:jc w:val="center"/>
        <w:spacing w:before="120" w:after="120"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highlight w:val="none"/>
        </w:rPr>
        <w:t xml:space="preserve">项目编号：JSZC-321324-JHZY-X2026-0006</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none"/>
        </w:rPr>
        <w:t xml:space="preserve"> </w:t>
      </w:r>
      <w:r>
        <w:rPr>
          <w:rFonts w:hint="eastAsia" w:ascii="宋体" w:hAnsi="宋体" w:eastAsia="宋体" w:cs="宋体"/>
          <w:b/>
          <w:bCs/>
          <w:color w:val="auto"/>
          <w:sz w:val="32"/>
          <w:szCs w:val="24"/>
          <w:highlight w:val="none"/>
          <w:u w:val="none"/>
          <w:lang w:val="en-US" w:eastAsia="zh-CN"/>
        </w:rPr>
        <w:t xml:space="preserve">货物</w:t>
      </w:r>
      <w:r>
        <w:rPr>
          <w:rFonts w:hint="eastAsia" w:ascii="宋体" w:hAnsi="宋体" w:eastAsia="宋体" w:cs="宋体"/>
          <w:b/>
          <w:bCs/>
          <w:color w:val="auto"/>
          <w:sz w:val="32"/>
          <w:szCs w:val="24"/>
          <w:highlight w:val="none"/>
          <w:u w:val="none"/>
        </w:rPr>
        <w:t xml:space="preserve">类</w:t>
      </w:r>
      <w:r>
        <w:rPr>
          <w:rFonts w:hint="eastAsia" w:ascii="宋体" w:hAnsi="宋体" w:eastAsia="宋体" w:cs="宋体"/>
          <w:b/>
          <w:bCs/>
          <w:color w:val="auto"/>
          <w:sz w:val="32"/>
          <w:szCs w:val="24"/>
          <w:highlight w:val="none"/>
        </w:rPr>
        <w:t xml:space="preserve">项目</w:t>
      </w:r>
      <w:r>
        <w:rPr>
          <w:rFonts w:hint="eastAsia" w:ascii="宋体" w:hAnsi="宋体" w:eastAsia="宋体" w:cs="宋体"/>
          <w:b/>
          <w:bCs/>
          <w:color w:val="auto"/>
          <w:sz w:val="32"/>
          <w:szCs w:val="24"/>
          <w:highlight w:val="none"/>
          <w:lang w:eastAsia="zh-CN"/>
        </w:rPr>
        <w:t xml:space="preserve">，</w:t>
      </w:r>
      <w:r>
        <w:rPr>
          <w:rFonts w:hint="eastAsia" w:ascii="宋体" w:hAnsi="宋体" w:eastAsia="宋体" w:cs="宋体"/>
          <w:b/>
          <w:bCs/>
          <w:color w:val="auto"/>
          <w:sz w:val="32"/>
          <w:szCs w:val="24"/>
          <w:highlight w:val="none"/>
          <w:lang w:val="en-US" w:eastAsia="zh-CN"/>
        </w:rPr>
        <w:t xml:space="preserve">本项目</w:t>
      </w:r>
      <w:r>
        <w:rPr>
          <w:rFonts w:hint="eastAsia" w:ascii="宋体" w:hAnsi="宋体" w:eastAsia="宋体" w:cs="宋体"/>
          <w:b/>
          <w:bCs/>
          <w:color w:val="auto"/>
          <w:sz w:val="32"/>
          <w:szCs w:val="24"/>
          <w:highlight w:val="none"/>
          <w:u w:val="none"/>
          <w:lang w:val="en-US" w:eastAsia="zh-CN"/>
        </w:rPr>
        <w:t xml:space="preserve">是</w:t>
      </w:r>
      <w:r>
        <w:rPr>
          <w:rFonts w:hint="eastAsia" w:ascii="宋体" w:hAnsi="宋体" w:eastAsia="宋体" w:cs="宋体"/>
          <w:b/>
          <w:bCs/>
          <w:color w:val="auto"/>
          <w:sz w:val="32"/>
          <w:szCs w:val="24"/>
          <w:highlight w:val="none"/>
        </w:rPr>
        <w:t xml:space="preserve">专门面向中小企业</w:t>
      </w:r>
      <w:r>
        <w:rPr>
          <w:rFonts w:hint="eastAsia" w:ascii="宋体" w:hAnsi="宋体" w:eastAsia="宋体" w:cs="宋体"/>
          <w:b/>
          <w:bCs/>
          <w:color w:val="auto"/>
          <w:sz w:val="32"/>
          <w:szCs w:val="24"/>
          <w:highlight w:val="none"/>
          <w:lang w:val="en-US" w:eastAsia="zh-CN"/>
        </w:rPr>
        <w:t xml:space="preserve">采购</w:t>
      </w:r>
      <w:r>
        <w:rPr>
          <w:rFonts w:hint="eastAsia" w:ascii="宋体" w:hAnsi="宋体" w:eastAsia="宋体" w:cs="宋体"/>
          <w:b/>
          <w:bCs/>
          <w:color w:val="auto"/>
          <w:sz w:val="32"/>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606"/>
        <w:jc w:val="left"/>
        <w:spacing w:line="360" w:lineRule="auto"/>
        <w:rPr>
          <w:rFonts w:hint="eastAsia" w:ascii="宋体" w:hAnsi="宋体" w:eastAsia="宋体" w:cs="宋体"/>
          <w:b/>
          <w:bCs/>
          <w:color w:val="auto"/>
          <w:sz w:val="32"/>
          <w:szCs w:val="24"/>
          <w:highlight w:val="none"/>
          <w:u w:val="none"/>
          <w:lang w:val="en-US" w:eastAsia="zh-CN"/>
        </w:rPr>
      </w:pPr>
      <w:r>
        <w:rPr>
          <w:rFonts w:hint="eastAsia" w:ascii="宋体" w:hAnsi="宋体" w:eastAsia="宋体" w:cs="宋体"/>
          <w:b/>
          <w:bCs/>
          <w:color w:val="auto"/>
          <w:sz w:val="32"/>
          <w:szCs w:val="24"/>
          <w:highlight w:val="none"/>
          <w:u w:val="none"/>
          <w:lang w:val="en-US" w:eastAsia="zh-CN"/>
        </w:rPr>
      </w:r>
      <w:r/>
    </w:p>
    <w:p>
      <w:pPr>
        <w:ind w:firstLine="1606"/>
        <w:jc w:val="left"/>
        <w:spacing w:line="360" w:lineRule="auto"/>
        <w:rPr>
          <w:rFonts w:hint="eastAsia" w:ascii="宋体" w:hAnsi="宋体" w:eastAsia="宋体" w:cs="宋体"/>
          <w:b/>
          <w:bCs/>
          <w:color w:val="auto"/>
          <w:sz w:val="32"/>
          <w:szCs w:val="24"/>
          <w:highlight w:val="none"/>
          <w:u w:val="none"/>
          <w:lang w:val="en-US" w:eastAsia="zh-CN"/>
        </w:rPr>
      </w:pPr>
      <w:r>
        <w:rPr>
          <w:rFonts w:hint="eastAsia" w:ascii="宋体" w:hAnsi="宋体" w:eastAsia="宋体" w:cs="宋体"/>
          <w:b/>
          <w:bCs/>
          <w:color w:val="auto"/>
          <w:sz w:val="32"/>
          <w:szCs w:val="24"/>
          <w:highlight w:val="none"/>
          <w:u w:val="none"/>
          <w:lang w:val="en-US" w:eastAsia="zh-CN"/>
        </w:rPr>
      </w:r>
      <w:r/>
    </w:p>
    <w:p>
      <w:pPr>
        <w:ind w:firstLine="1606"/>
        <w:jc w:val="left"/>
        <w:spacing w:line="360" w:lineRule="auto"/>
        <w:rPr>
          <w:rFonts w:hint="eastAsia" w:ascii="宋体" w:hAnsi="宋体" w:eastAsia="宋体" w:cs="宋体"/>
          <w:b/>
          <w:bCs/>
          <w:color w:val="auto"/>
          <w:sz w:val="32"/>
          <w:szCs w:val="24"/>
          <w:highlight w:val="none"/>
          <w:u w:val="none"/>
          <w:lang w:val="en-US" w:eastAsia="zh-CN"/>
        </w:rPr>
      </w:pPr>
      <w:r>
        <w:rPr>
          <w:rFonts w:hint="eastAsia" w:ascii="宋体" w:hAnsi="宋体" w:eastAsia="宋体" w:cs="宋体"/>
          <w:b/>
          <w:bCs/>
          <w:color w:val="auto"/>
          <w:sz w:val="32"/>
          <w:szCs w:val="24"/>
          <w:highlight w:val="none"/>
          <w:u w:val="none"/>
          <w:lang w:val="en-US" w:eastAsia="zh-CN"/>
        </w:rPr>
      </w:r>
      <w:r/>
    </w:p>
    <w:p>
      <w:pPr>
        <w:ind w:firstLine="1606"/>
        <w:jc w:val="left"/>
        <w:spacing w:line="360" w:lineRule="auto"/>
        <w:rPr>
          <w:rFonts w:hint="eastAsia" w:ascii="宋体" w:hAnsi="宋体" w:eastAsia="宋体" w:cs="宋体"/>
          <w:b/>
          <w:bCs/>
          <w:color w:val="auto"/>
          <w:sz w:val="32"/>
          <w:szCs w:val="24"/>
          <w:highlight w:val="none"/>
          <w:u w:val="none"/>
          <w:lang w:val="en-US" w:eastAsia="zh-CN"/>
        </w:rPr>
      </w:pPr>
      <w:r>
        <w:rPr>
          <w:rFonts w:hint="eastAsia" w:ascii="宋体" w:hAnsi="宋体" w:eastAsia="宋体" w:cs="宋体"/>
          <w:b/>
          <w:bCs/>
          <w:color w:val="auto"/>
          <w:sz w:val="32"/>
          <w:szCs w:val="24"/>
          <w:highlight w:val="none"/>
          <w:u w:val="none"/>
          <w:lang w:val="en-US" w:eastAsia="zh-CN"/>
        </w:rPr>
      </w:r>
      <w:r/>
    </w:p>
    <w:p>
      <w:pPr>
        <w:ind w:firstLine="1606"/>
        <w:jc w:val="left"/>
        <w:spacing w:line="360" w:lineRule="auto"/>
        <w:rPr>
          <w:rFonts w:hint="eastAsia" w:ascii="宋体" w:hAnsi="宋体" w:eastAsia="宋体" w:cs="宋体"/>
          <w:b/>
          <w:bCs/>
          <w:color w:val="auto"/>
          <w:sz w:val="32"/>
          <w:szCs w:val="24"/>
          <w:highlight w:val="none"/>
          <w:u w:val="none"/>
          <w:lang w:val="en-US" w:eastAsia="zh-CN"/>
        </w:rPr>
      </w:pPr>
      <w:r>
        <w:rPr>
          <w:rFonts w:hint="eastAsia" w:ascii="宋体" w:hAnsi="宋体" w:eastAsia="宋体" w:cs="宋体"/>
          <w:b/>
          <w:bCs/>
          <w:color w:val="auto"/>
          <w:sz w:val="32"/>
          <w:szCs w:val="24"/>
          <w:highlight w:val="none"/>
          <w:u w:val="none"/>
          <w:lang w:val="en-US" w:eastAsia="zh-CN"/>
        </w:rPr>
      </w:r>
      <w:r/>
    </w:p>
    <w:p>
      <w:pPr>
        <w:pStyle w:val="1087"/>
        <w:jc w:val="center"/>
        <w:rPr>
          <w:rFonts w:hint="eastAsia" w:ascii="宋体" w:hAnsi="宋体" w:eastAsia="宋体" w:cs="宋体"/>
          <w:b/>
          <w:bCs/>
          <w:color w:val="auto"/>
          <w:sz w:val="32"/>
          <w:highlight w:val="none"/>
          <w:u w:val="single"/>
          <w:lang w:val="en-US" w:eastAsia="zh-CN"/>
        </w:rPr>
      </w:pPr>
      <w:r>
        <w:rPr>
          <w:rFonts w:hint="eastAsia" w:ascii="宋体" w:hAnsi="宋体" w:eastAsia="宋体" w:cs="宋体"/>
          <w:b/>
          <w:bCs/>
          <w:color w:val="auto"/>
          <w:sz w:val="32"/>
          <w:highlight w:val="none"/>
          <w:lang w:val="en-US" w:eastAsia="zh-CN"/>
        </w:rPr>
        <w:t xml:space="preserve">采购人：</w:t>
      </w:r>
      <w:r>
        <w:rPr>
          <w:rFonts w:hint="eastAsia" w:ascii="宋体" w:hAnsi="宋体" w:cs="宋体"/>
          <w:b/>
          <w:bCs/>
          <w:color w:val="auto"/>
          <w:sz w:val="32"/>
          <w:highlight w:val="none"/>
          <w:u w:val="single"/>
          <w:lang w:val="en-US" w:eastAsia="zh-CN"/>
        </w:rPr>
        <w:t xml:space="preserve">泗洪县城市管理局</w:t>
      </w:r>
      <w:r/>
    </w:p>
    <w:p>
      <w:pPr>
        <w:pStyle w:val="1087"/>
        <w:jc w:val="center"/>
        <w:rPr>
          <w:rFonts w:hint="eastAsia" w:ascii="宋体" w:hAnsi="宋体" w:eastAsia="宋体" w:cs="宋体"/>
          <w:b/>
          <w:bCs/>
          <w:color w:val="auto"/>
          <w:sz w:val="32"/>
          <w:highlight w:val="none"/>
          <w:u w:val="single"/>
          <w:lang w:val="en-US" w:eastAsia="zh-CN"/>
        </w:rPr>
      </w:pPr>
      <w:r>
        <w:rPr>
          <w:rFonts w:hint="eastAsia" w:ascii="宋体" w:hAnsi="宋体" w:eastAsia="宋体" w:cs="宋体"/>
          <w:b/>
          <w:bCs/>
          <w:color w:val="auto"/>
          <w:sz w:val="32"/>
          <w:highlight w:val="none"/>
          <w:lang w:val="en-US" w:eastAsia="zh-CN"/>
        </w:rPr>
        <w:t xml:space="preserve">采购代理机构：</w:t>
      </w:r>
      <w:r>
        <w:rPr>
          <w:rFonts w:hint="eastAsia" w:ascii="宋体" w:hAnsi="宋体" w:eastAsia="宋体" w:cs="宋体"/>
          <w:b/>
          <w:bCs/>
          <w:color w:val="auto"/>
          <w:sz w:val="32"/>
          <w:highlight w:val="none"/>
          <w:u w:val="single"/>
          <w:lang w:val="en-US" w:eastAsia="zh-CN"/>
        </w:rPr>
        <w:t xml:space="preserve">江苏厚正项目招标管理有限公司</w:t>
      </w:r>
      <w:r/>
    </w:p>
    <w:p>
      <w:pPr>
        <w:pStyle w:val="1087"/>
        <w:ind w:firstLine="2570"/>
        <w:jc w:val="both"/>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u w:val="singl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u w:val="single"/>
          <w:lang w:val="en-US" w:eastAsia="zh-CN"/>
        </w:rPr>
        <w:t xml:space="preserve">0</w:t>
      </w:r>
      <w:r>
        <w:rPr>
          <w:rFonts w:hint="eastAsia" w:ascii="宋体" w:hAnsi="宋体" w:cs="宋体"/>
          <w:b/>
          <w:bCs/>
          <w:color w:val="auto"/>
          <w:sz w:val="32"/>
          <w:highlight w:val="none"/>
          <w:u w:val="single"/>
          <w:lang w:val="en-US" w:eastAsia="zh-CN"/>
        </w:rPr>
        <w:t xml:space="preserve">7</w:t>
      </w:r>
      <w:r>
        <w:rPr>
          <w:rFonts w:hint="eastAsia" w:ascii="宋体" w:hAnsi="宋体" w:eastAsia="宋体" w:cs="宋体"/>
          <w:b/>
          <w:bCs/>
          <w:color w:val="auto"/>
          <w:sz w:val="32"/>
          <w:highlight w:val="none"/>
        </w:rPr>
        <w:t xml:space="preserve">月</w:t>
      </w:r>
      <w:r>
        <w:rPr>
          <w:rFonts w:hint="eastAsia" w:ascii="宋体" w:hAnsi="宋体" w:cs="宋体"/>
          <w:b/>
          <w:bCs/>
          <w:color w:val="auto"/>
          <w:sz w:val="32"/>
          <w:highlight w:val="none"/>
          <w:u w:val="single"/>
          <w:lang w:val="en-US" w:eastAsia="zh-CN"/>
        </w:rPr>
        <w:t xml:space="preserve">13</w:t>
      </w:r>
      <w:r>
        <w:rPr>
          <w:rFonts w:hint="eastAsia" w:ascii="宋体" w:hAnsi="宋体" w:eastAsia="宋体" w:cs="宋体"/>
          <w:b/>
          <w:bCs/>
          <w:color w:val="auto"/>
          <w:sz w:val="32"/>
          <w:highlight w:val="none"/>
        </w:rPr>
        <w:t xml:space="preserve">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bookmarkStart w:id="1" w:name="EBe09ef42960a04601a03480cf076bdbce"/>
      <w:r>
        <w:rPr>
          <w:rFonts w:hint="eastAsia"/>
          <w:color w:val="auto"/>
          <w:sz w:val="20"/>
          <w:highlight w:val="none"/>
        </w:rPr>
        <w:t xml:space="preserve"> </w:t>
      </w:r>
      <w:bookmarkEnd w:id="1"/>
      <w:r/>
      <w:r/>
    </w:p>
    <w:p>
      <w:pPr>
        <w:jc w:val="center"/>
        <w:spacing w:line="480" w:lineRule="auto"/>
        <w:rPr>
          <w:rFonts w:hint="eastAsia" w:ascii="宋体" w:hAnsi="宋体" w:eastAsia="宋体" w:cs="宋体"/>
          <w:b/>
          <w:color w:val="auto"/>
          <w:sz w:val="44"/>
          <w:highlight w:val="none"/>
        </w:rPr>
        <w:outlineLvl w:val="0"/>
      </w:pPr>
      <w:r>
        <w:rPr>
          <w:rFonts w:hint="eastAsia"/>
          <w:color w:val="auto"/>
          <w:highlight w:val="none"/>
        </w:rPr>
        <w:br w:type="page" w:clear="all"/>
      </w:r>
      <w:r>
        <w:rPr>
          <w:rFonts w:hint="eastAsia" w:ascii="宋体" w:hAnsi="宋体" w:eastAsia="宋体" w:cs="宋体"/>
          <w:b/>
          <w:bCs/>
          <w:color w:val="auto"/>
          <w:highlight w:val="none"/>
        </w:rPr>
        <w:t xml:space="preserve"> </w:t>
      </w:r>
      <w:r>
        <w:rPr>
          <w:rFonts w:hint="eastAsia" w:ascii="宋体" w:hAnsi="宋体" w:eastAsia="宋体" w:cs="宋体"/>
          <w:b/>
          <w:bCs/>
          <w:color w:val="auto"/>
          <w:sz w:val="44"/>
          <w:highlight w:val="none"/>
        </w:rPr>
        <w:t xml:space="preserve">总  目  录</w:t>
      </w:r>
      <w:r/>
    </w:p>
    <w:p>
      <w:pPr>
        <w:spacing w:line="48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numPr>
          <w:ilvl w:val="0"/>
          <w:numId w:val="1"/>
        </w:numPr>
        <w:spacing w:line="480" w:lineRule="auto"/>
        <w:rPr>
          <w:rFonts w:hint="eastAsia" w:ascii="宋体" w:hAnsi="宋体" w:eastAsia="宋体" w:cs="宋体"/>
          <w:b/>
          <w:bCs w:val="0"/>
          <w:color w:val="auto"/>
          <w:sz w:val="32"/>
          <w:highlight w:val="none"/>
        </w:rPr>
        <w:outlineLvl w:val="0"/>
      </w:pPr>
      <w:r>
        <w:rPr>
          <w:rFonts w:hint="eastAsia" w:ascii="宋体" w:hAnsi="宋体" w:eastAsia="宋体" w:cs="宋体"/>
          <w:b/>
          <w:bCs w:val="0"/>
          <w:color w:val="auto"/>
          <w:sz w:val="36"/>
          <w:szCs w:val="36"/>
          <w:highlight w:val="none"/>
          <w:lang w:val="en-US" w:eastAsia="zh-CN"/>
        </w:rPr>
        <w:t xml:space="preserve"> </w:t>
      </w:r>
      <w:r>
        <w:rPr>
          <w:rFonts w:hint="eastAsia" w:ascii="宋体" w:hAnsi="宋体" w:eastAsia="宋体" w:cs="宋体"/>
          <w:b/>
          <w:bCs w:val="0"/>
          <w:color w:val="auto"/>
          <w:sz w:val="36"/>
          <w:szCs w:val="36"/>
          <w:highlight w:val="none"/>
          <w:lang w:eastAsia="zh-CN"/>
        </w:rPr>
        <w:t xml:space="preserve">询价邀请</w:t>
      </w:r>
      <w:r>
        <w:rPr>
          <w:rFonts w:hint="eastAsia" w:ascii="宋体" w:hAnsi="宋体" w:eastAsia="宋体" w:cs="宋体"/>
          <w:b/>
          <w:bCs w:val="0"/>
          <w:color w:val="auto"/>
          <w:sz w:val="36"/>
          <w:szCs w:val="36"/>
          <w:highlight w:val="none"/>
          <w:lang w:val="en-US" w:eastAsia="zh-CN"/>
        </w:rPr>
        <w:t xml:space="preserve">函</w:t>
      </w:r>
      <w:r>
        <w:rPr>
          <w:rFonts w:hint="eastAsia" w:ascii="宋体" w:hAnsi="宋体" w:eastAsia="宋体" w:cs="宋体"/>
          <w:b/>
          <w:bCs w:val="0"/>
          <w:color w:val="auto"/>
          <w:sz w:val="36"/>
          <w:highlight w:val="none"/>
        </w:rPr>
        <w:t xml:space="preserve">…………………………………</w:t>
      </w:r>
      <w:r>
        <w:rPr>
          <w:rFonts w:hint="eastAsia" w:ascii="宋体" w:hAnsi="宋体" w:eastAsia="宋体" w:cs="宋体"/>
          <w:b/>
          <w:bCs w:val="0"/>
          <w:color w:val="auto"/>
          <w:sz w:val="36"/>
          <w:highlight w:val="none"/>
          <w:lang w:val="en-US" w:eastAsia="zh-CN"/>
        </w:rPr>
        <w:t xml:space="preserve">3 </w:t>
      </w:r>
      <w:r>
        <w:rPr>
          <w:rFonts w:hint="eastAsia" w:ascii="宋体" w:hAnsi="宋体" w:eastAsia="宋体" w:cs="宋体"/>
          <w:b/>
          <w:bCs w:val="0"/>
          <w:color w:val="auto"/>
          <w:sz w:val="36"/>
          <w:highlight w:val="none"/>
        </w:rPr>
        <w:t xml:space="preserve"> </w:t>
      </w:r>
      <w:r/>
    </w:p>
    <w:p>
      <w:pPr>
        <w:numPr>
          <w:ilvl w:val="0"/>
          <w:numId w:val="1"/>
        </w:numPr>
        <w:spacing w:line="480" w:lineRule="auto"/>
        <w:rPr>
          <w:rFonts w:hint="eastAsia" w:ascii="宋体" w:hAnsi="宋体" w:eastAsia="宋体" w:cs="宋体"/>
          <w:b/>
          <w:bCs w:val="0"/>
          <w:color w:val="auto"/>
          <w:sz w:val="36"/>
          <w:highlight w:val="none"/>
        </w:rPr>
        <w:outlineLvl w:val="0"/>
      </w:pPr>
      <w:r>
        <w:rPr>
          <w:rFonts w:hint="eastAsia" w:ascii="宋体" w:hAnsi="宋体" w:eastAsia="宋体" w:cs="宋体"/>
          <w:b/>
          <w:bCs w:val="0"/>
          <w:color w:val="auto"/>
          <w:sz w:val="36"/>
          <w:szCs w:val="36"/>
          <w:highlight w:val="none"/>
          <w:lang w:eastAsia="zh-CN"/>
        </w:rPr>
        <w:t xml:space="preserve">供应商</w:t>
      </w:r>
      <w:r>
        <w:rPr>
          <w:rFonts w:hint="eastAsia" w:ascii="宋体" w:hAnsi="宋体" w:eastAsia="宋体" w:cs="宋体"/>
          <w:b/>
          <w:bCs w:val="0"/>
          <w:color w:val="auto"/>
          <w:sz w:val="36"/>
          <w:szCs w:val="36"/>
          <w:highlight w:val="none"/>
        </w:rPr>
        <w:t xml:space="preserve">须知…</w:t>
      </w:r>
      <w:r>
        <w:rPr>
          <w:rFonts w:hint="eastAsia" w:ascii="宋体" w:hAnsi="宋体" w:eastAsia="宋体" w:cs="宋体"/>
          <w:b/>
          <w:bCs w:val="0"/>
          <w:color w:val="auto"/>
          <w:sz w:val="36"/>
          <w:highlight w:val="none"/>
        </w:rPr>
        <w:t xml:space="preserve">………………………………</w:t>
      </w:r>
      <w:r>
        <w:rPr>
          <w:rFonts w:hint="eastAsia" w:ascii="宋体" w:hAnsi="宋体" w:eastAsia="宋体" w:cs="宋体"/>
          <w:b/>
          <w:bCs w:val="0"/>
          <w:color w:val="auto"/>
          <w:sz w:val="36"/>
          <w:highlight w:val="none"/>
          <w:lang w:val="en-US" w:eastAsia="zh-CN"/>
        </w:rPr>
        <w:t xml:space="preserve">7</w:t>
      </w:r>
      <w:r/>
    </w:p>
    <w:p>
      <w:pPr>
        <w:numPr>
          <w:ilvl w:val="0"/>
          <w:numId w:val="1"/>
        </w:numPr>
        <w:spacing w:line="480" w:lineRule="auto"/>
        <w:rPr>
          <w:rFonts w:hint="eastAsia" w:ascii="宋体" w:hAnsi="宋体" w:eastAsia="宋体" w:cs="宋体"/>
          <w:b/>
          <w:bCs w:val="0"/>
          <w:color w:val="auto"/>
          <w:sz w:val="36"/>
          <w:highlight w:val="none"/>
        </w:rPr>
        <w:outlineLvl w:val="0"/>
      </w:pPr>
      <w:r>
        <w:rPr>
          <w:rFonts w:hint="eastAsia" w:ascii="宋体" w:hAnsi="宋体" w:eastAsia="宋体" w:cs="宋体"/>
          <w:b/>
          <w:bCs w:val="0"/>
          <w:color w:val="auto"/>
          <w:sz w:val="36"/>
          <w:highlight w:val="none"/>
        </w:rPr>
        <w:t xml:space="preserve">合同文本</w:t>
      </w:r>
      <w:r>
        <w:rPr>
          <w:rFonts w:hint="eastAsia" w:ascii="宋体" w:hAnsi="宋体" w:eastAsia="宋体" w:cs="宋体"/>
          <w:b/>
          <w:bCs w:val="0"/>
          <w:color w:val="auto"/>
          <w:sz w:val="36"/>
          <w:szCs w:val="36"/>
          <w:highlight w:val="none"/>
        </w:rPr>
        <w:t xml:space="preserve">…</w:t>
      </w:r>
      <w:r>
        <w:rPr>
          <w:rFonts w:hint="eastAsia" w:ascii="宋体" w:hAnsi="宋体" w:eastAsia="宋体" w:cs="宋体"/>
          <w:b/>
          <w:bCs w:val="0"/>
          <w:color w:val="auto"/>
          <w:sz w:val="36"/>
          <w:highlight w:val="none"/>
        </w:rPr>
        <w:t xml:space="preserve">…………………………………</w:t>
      </w:r>
      <w:r>
        <w:rPr>
          <w:rFonts w:hint="eastAsia" w:ascii="宋体" w:hAnsi="宋体" w:eastAsia="宋体" w:cs="宋体"/>
          <w:b/>
          <w:bCs w:val="0"/>
          <w:color w:val="auto"/>
          <w:sz w:val="36"/>
          <w:highlight w:val="none"/>
          <w:lang w:val="en-US" w:eastAsia="zh-CN"/>
        </w:rPr>
        <w:t xml:space="preserve">28</w:t>
      </w:r>
      <w:r/>
    </w:p>
    <w:p>
      <w:pPr>
        <w:numPr>
          <w:ilvl w:val="0"/>
          <w:numId w:val="1"/>
        </w:numPr>
        <w:spacing w:line="480" w:lineRule="auto"/>
        <w:rPr>
          <w:rFonts w:hint="eastAsia" w:ascii="宋体" w:hAnsi="宋体" w:eastAsia="宋体" w:cs="宋体"/>
          <w:b/>
          <w:bCs w:val="0"/>
          <w:color w:val="auto"/>
          <w:sz w:val="36"/>
          <w:highlight w:val="none"/>
        </w:rPr>
        <w:outlineLvl w:val="0"/>
      </w:pPr>
      <w:r>
        <w:rPr>
          <w:rFonts w:hint="eastAsia" w:ascii="宋体" w:hAnsi="宋体" w:eastAsia="宋体" w:cs="宋体"/>
          <w:b/>
          <w:bCs w:val="0"/>
          <w:color w:val="auto"/>
          <w:sz w:val="36"/>
          <w:highlight w:val="none"/>
        </w:rPr>
        <w:t xml:space="preserve">采购需求……………………………………</w:t>
      </w:r>
      <w:r>
        <w:rPr>
          <w:rFonts w:hint="eastAsia" w:ascii="宋体" w:hAnsi="宋体" w:eastAsia="宋体" w:cs="宋体"/>
          <w:b/>
          <w:bCs w:val="0"/>
          <w:color w:val="auto"/>
          <w:sz w:val="36"/>
          <w:highlight w:val="none"/>
          <w:lang w:val="en-US" w:eastAsia="zh-CN"/>
        </w:rPr>
        <w:t xml:space="preserve">47</w:t>
      </w:r>
      <w:r/>
    </w:p>
    <w:p>
      <w:pPr>
        <w:numPr>
          <w:ilvl w:val="0"/>
          <w:numId w:val="1"/>
        </w:numPr>
        <w:spacing w:line="480" w:lineRule="auto"/>
        <w:rPr>
          <w:rFonts w:hint="eastAsia" w:ascii="宋体" w:hAnsi="宋体" w:eastAsia="宋体" w:cs="宋体"/>
          <w:b/>
          <w:bCs w:val="0"/>
          <w:color w:val="auto"/>
          <w:sz w:val="36"/>
          <w:highlight w:val="none"/>
        </w:rPr>
        <w:outlineLvl w:val="0"/>
      </w:pPr>
      <w:r>
        <w:rPr>
          <w:rFonts w:hint="eastAsia" w:ascii="宋体" w:hAnsi="宋体" w:eastAsia="宋体" w:cs="宋体"/>
          <w:b/>
          <w:bCs w:val="0"/>
          <w:color w:val="auto"/>
          <w:sz w:val="36"/>
          <w:highlight w:val="none"/>
        </w:rPr>
        <w:t xml:space="preserve">评标办法……………………………………</w:t>
      </w:r>
      <w:r>
        <w:rPr>
          <w:rFonts w:hint="eastAsia" w:ascii="宋体" w:hAnsi="宋体" w:eastAsia="宋体" w:cs="宋体"/>
          <w:b/>
          <w:bCs w:val="0"/>
          <w:color w:val="auto"/>
          <w:sz w:val="36"/>
          <w:highlight w:val="none"/>
          <w:lang w:val="en-US" w:eastAsia="zh-CN"/>
        </w:rPr>
        <w:t xml:space="preserve">55</w:t>
      </w:r>
      <w:r/>
    </w:p>
    <w:p>
      <w:pPr>
        <w:rPr>
          <w:rStyle w:val="1065"/>
          <w:rFonts w:hint="eastAsia" w:ascii="宋体" w:hAnsi="宋体" w:eastAsia="宋体" w:cs="宋体"/>
          <w:b/>
          <w:bCs w:val="0"/>
          <w:color w:val="auto"/>
          <w:sz w:val="44"/>
          <w:szCs w:val="44"/>
          <w:highlight w:val="none"/>
          <w:lang w:val="en-US" w:eastAsia="zh-CN"/>
        </w:rPr>
      </w:pPr>
      <w:r>
        <w:rPr>
          <w:rFonts w:hint="eastAsia" w:ascii="宋体" w:hAnsi="宋体" w:eastAsia="宋体" w:cs="宋体"/>
          <w:b/>
          <w:bCs w:val="0"/>
          <w:color w:val="auto"/>
          <w:sz w:val="36"/>
          <w:highlight w:val="none"/>
          <w:lang w:val="en-US" w:eastAsia="zh-CN"/>
        </w:rPr>
        <w:t xml:space="preserve">第六章 </w:t>
      </w:r>
      <w:r>
        <w:rPr>
          <w:rFonts w:hint="eastAsia" w:ascii="宋体" w:hAnsi="宋体" w:eastAsia="宋体" w:cs="宋体"/>
          <w:b/>
          <w:bCs w:val="0"/>
          <w:color w:val="auto"/>
          <w:sz w:val="36"/>
          <w:highlight w:val="none"/>
          <w:lang w:eastAsia="zh-CN"/>
        </w:rPr>
        <w:t xml:space="preserve">响应文件</w:t>
      </w:r>
      <w:r>
        <w:rPr>
          <w:rFonts w:hint="eastAsia" w:ascii="宋体" w:hAnsi="宋体" w:eastAsia="宋体" w:cs="宋体"/>
          <w:b/>
          <w:bCs w:val="0"/>
          <w:color w:val="auto"/>
          <w:sz w:val="36"/>
          <w:highlight w:val="none"/>
        </w:rPr>
        <w:t xml:space="preserve">格式…………………………</w:t>
      </w:r>
      <w:bookmarkEnd w:id="0"/>
      <w:r>
        <w:rPr>
          <w:rFonts w:hint="eastAsia" w:ascii="宋体" w:hAnsi="宋体" w:eastAsia="宋体" w:cs="宋体"/>
          <w:b/>
          <w:bCs w:val="0"/>
          <w:color w:val="auto"/>
          <w:sz w:val="36"/>
          <w:highlight w:val="none"/>
        </w:rPr>
        <w:t xml:space="preserve">……</w:t>
      </w:r>
      <w:r>
        <w:rPr>
          <w:rFonts w:hint="eastAsia" w:ascii="宋体" w:hAnsi="宋体" w:eastAsia="宋体" w:cs="宋体"/>
          <w:b/>
          <w:bCs w:val="0"/>
          <w:color w:val="auto"/>
          <w:sz w:val="36"/>
          <w:highlight w:val="none"/>
          <w:lang w:val="en-US" w:eastAsia="zh-CN"/>
        </w:rPr>
        <w:t xml:space="preserve">58</w:t>
      </w:r>
      <w:r/>
    </w:p>
    <w:p>
      <w:pPr>
        <w:jc w:val="center"/>
        <w:keepLines/>
        <w:keepNext/>
        <w:pageBreakBefore/>
        <w:rPr>
          <w:rFonts w:hint="eastAsia" w:ascii="宋体" w:hAnsi="宋体" w:eastAsia="宋体" w:cs="宋体"/>
          <w:b/>
          <w:color w:val="auto"/>
          <w:sz w:val="44"/>
          <w:szCs w:val="44"/>
          <w:highlight w:val="none"/>
          <w:lang w:val="en-US" w:eastAsia="zh-CN"/>
        </w:rPr>
        <w:outlineLvl w:val="0"/>
      </w:pPr>
      <w:r/>
      <w:bookmarkStart w:id="2" w:name="_Toc4626"/>
      <w:r/>
      <w:bookmarkStart w:id="3" w:name="_Toc43210397"/>
      <w:r>
        <w:rPr>
          <w:rFonts w:hint="eastAsia" w:ascii="宋体" w:hAnsi="宋体" w:eastAsia="宋体" w:cs="宋体"/>
          <w:b/>
          <w:color w:val="auto"/>
          <w:sz w:val="44"/>
          <w:szCs w:val="44"/>
          <w:highlight w:val="none"/>
        </w:rPr>
        <w:t xml:space="preserve">第一部分  询价邀请</w:t>
      </w:r>
      <w:bookmarkEnd w:id="2"/>
      <w:r/>
      <w:bookmarkEnd w:id="3"/>
      <w:r>
        <w:rPr>
          <w:rFonts w:hint="eastAsia" w:ascii="宋体" w:hAnsi="宋体" w:eastAsia="宋体" w:cs="宋体"/>
          <w:b/>
          <w:color w:val="auto"/>
          <w:sz w:val="44"/>
          <w:szCs w:val="44"/>
          <w:highlight w:val="none"/>
          <w:lang w:val="en-US" w:eastAsia="zh-CN"/>
        </w:rPr>
        <w:t xml:space="preserve">函</w:t>
      </w:r>
      <w:r/>
    </w:p>
    <w:p>
      <w:p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lang w:val="en-US" w:eastAsia="zh-CN"/>
        </w:rPr>
        <w:t xml:space="preserve">泗洪县城市管理局生活垃圾卫生填埋场2026年渗滤液处理站日常运行原料采购项目JSZC-321324-JHZY-X2026-0006</w:t>
      </w:r>
      <w:r>
        <w:rPr>
          <w:rFonts w:hint="eastAsia" w:ascii="宋体" w:hAnsi="宋体" w:eastAsia="宋体" w:cs="宋体"/>
          <w:color w:val="auto"/>
          <w:sz w:val="24"/>
          <w:szCs w:val="24"/>
          <w:highlight w:val="none"/>
        </w:rPr>
        <w:t xml:space="preserve">采购项目的潜在供应商应在采购文件提供的时间内，通过“苏采云”系统（网址：http://jszfcg.jsczt.cn/）或宿迁市政府采购网点击“政府采购管理交易系统（苏采云）”，使用CA锁进入系统从“项目参与”--“采购项目”菜单中，找到本项目获取采购文件（后缀名为“.kedt”）获取采购文件，并于</w:t>
      </w:r>
      <w:r>
        <w:rPr>
          <w:rFonts w:hint="eastAsia" w:ascii="宋体" w:hAnsi="宋体" w:eastAsia="宋体" w:cs="宋体"/>
          <w:color w:val="auto"/>
          <w:sz w:val="24"/>
          <w:szCs w:val="24"/>
          <w:highlight w:val="none"/>
          <w:lang w:val="en-US" w:eastAsia="zh-CN"/>
        </w:rPr>
        <w:t xml:space="preserve">2026-0</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20 </w:t>
      </w:r>
      <w:r>
        <w:rPr>
          <w:rFonts w:hint="eastAsia" w:ascii="宋体" w:hAnsi="宋体" w:eastAsia="宋体" w:cs="宋体"/>
          <w:color w:val="auto"/>
          <w:sz w:val="24"/>
          <w:szCs w:val="24"/>
          <w:highlight w:val="none"/>
        </w:rPr>
        <w:t xml:space="preserve">09: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0（北京时间）前提交响应文件。</w:t>
      </w:r>
      <w:r/>
    </w:p>
    <w:p>
      <w:pPr>
        <w:ind w:left="0" w:firstLine="498"/>
        <w:keepLines/>
        <w:keepNext/>
        <w:pageBreakBefore w:val="0"/>
        <w:spacing w:line="560" w:lineRule="exact"/>
        <w:rPr>
          <w:rFonts w:hint="eastAsia" w:ascii="宋体" w:hAnsi="宋体" w:eastAsia="宋体" w:cs="宋体"/>
          <w:b/>
          <w:bCs/>
          <w:color w:val="auto"/>
          <w:sz w:val="32"/>
          <w:szCs w:val="32"/>
          <w:highlight w:val="none"/>
        </w:rPr>
        <w:outlineLvl w:val="2"/>
      </w:pPr>
      <w:r/>
      <w:bookmarkStart w:id="4" w:name="_Toc38985263"/>
      <w:r/>
      <w:bookmarkStart w:id="5" w:name="_Toc35393790"/>
      <w:r/>
      <w:bookmarkStart w:id="6" w:name="_Toc28359002"/>
      <w:r/>
      <w:bookmarkStart w:id="7" w:name="_Hlk24379207"/>
      <w:r/>
      <w:bookmarkStart w:id="8" w:name="_Toc28359079"/>
      <w:r/>
      <w:bookmarkStart w:id="9" w:name="_Toc35393621"/>
      <w:r>
        <w:rPr>
          <w:rFonts w:hint="eastAsia" w:ascii="宋体" w:hAnsi="宋体" w:eastAsia="宋体" w:cs="宋体"/>
          <w:b/>
          <w:bCs/>
          <w:color w:val="auto"/>
          <w:sz w:val="32"/>
          <w:szCs w:val="32"/>
          <w:highlight w:val="none"/>
        </w:rPr>
        <w:t xml:space="preserve">一、项目基本情况</w:t>
      </w:r>
      <w:bookmarkEnd w:id="4"/>
      <w:r/>
      <w:bookmarkEnd w:id="5"/>
      <w:r/>
      <w:bookmarkEnd w:id="6"/>
      <w:r/>
      <w:bookmarkEnd w:id="7"/>
      <w:r/>
      <w:bookmarkEnd w:id="8"/>
      <w:r/>
      <w:bookmarkEnd w:id="9"/>
      <w:r/>
      <w:r/>
    </w:p>
    <w:p>
      <w:p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1.项目编号：JSZC-321324-JHZY-X2026-0006</w:t>
      </w:r>
      <w:r/>
    </w:p>
    <w:p>
      <w:p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w:t>
      </w:r>
      <w:r>
        <w:rPr>
          <w:rFonts w:hint="eastAsia" w:ascii="宋体" w:hAnsi="宋体" w:cs="宋体"/>
          <w:color w:val="auto"/>
          <w:sz w:val="24"/>
          <w:szCs w:val="24"/>
          <w:highlight w:val="none"/>
          <w:lang w:val="en-US" w:eastAsia="zh-CN"/>
        </w:rPr>
        <w:t xml:space="preserve">泗洪县城市管理局生活垃圾卫生填埋场2026年渗滤液处理站日常运行原料采购项目</w:t>
      </w:r>
      <w:r/>
    </w:p>
    <w:p>
      <w:pPr>
        <w:ind w:left="0" w:firstLine="480"/>
        <w:keepLines w:val="0"/>
        <w:keepNext w:val="0"/>
        <w:pageBreakBefore w:val="0"/>
        <w:spacing w:line="560" w:lineRule="exact"/>
        <w:widowControl w:val="off"/>
        <w:rPr>
          <w:rFonts w:hint="eastAsia" w:ascii="宋体" w:hAnsi="宋体" w:eastAsia="宋体" w:cs="宋体"/>
          <w:bCs/>
          <w:i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t xml:space="preserve">3.预算金额：</w:t>
      </w:r>
      <w:r>
        <w:rPr>
          <w:rFonts w:hint="eastAsia" w:ascii="宋体" w:hAnsi="宋体" w:cs="宋体"/>
          <w:color w:val="auto"/>
          <w:sz w:val="24"/>
          <w:szCs w:val="24"/>
          <w:highlight w:val="none"/>
          <w:lang w:val="en-US" w:eastAsia="zh-CN"/>
        </w:rPr>
        <w:t xml:space="preserve">170.9086</w:t>
      </w:r>
      <w:r>
        <w:rPr>
          <w:rFonts w:hint="eastAsia" w:ascii="宋体" w:hAnsi="宋体" w:eastAsia="宋体" w:cs="宋体"/>
          <w:bCs/>
          <w:iCs/>
          <w:color w:val="000000" w:themeColor="text1"/>
          <w:sz w:val="24"/>
          <w:szCs w:val="24"/>
          <w:highlight w:val="none"/>
          <w:lang w:val="en-US" w:eastAsia="zh-CN"/>
          <w14:textFill>
            <w14:solidFill>
              <w14:schemeClr w14:val="tx1"/>
            </w14:solidFill>
          </w14:textFill>
        </w:rPr>
        <w:t xml:space="preserve">万元</w:t>
      </w:r>
      <w:r/>
    </w:p>
    <w:p>
      <w:pPr>
        <w:ind w:left="0" w:firstLine="480"/>
        <w:keepLines w:val="0"/>
        <w:keepNext w:val="0"/>
        <w:pageBreakBefore w:val="0"/>
        <w:spacing w:line="560" w:lineRule="exact"/>
        <w:widowControl w:val="off"/>
        <w:rPr>
          <w:rFonts w:hint="default" w:ascii="宋体" w:hAnsi="宋体" w:eastAsia="宋体" w:cs="宋体"/>
          <w:b w:val="0"/>
          <w:bCs w:val="0"/>
          <w:color w:val="auto"/>
          <w:highlight w:val="none"/>
          <w:lang w:val="en-US"/>
        </w:rPr>
      </w:pPr>
      <w:r>
        <w:rPr>
          <w:rFonts w:hint="eastAsia" w:ascii="宋体" w:hAnsi="宋体" w:eastAsia="宋体" w:cs="宋体"/>
          <w:color w:val="auto"/>
          <w:sz w:val="24"/>
          <w:szCs w:val="24"/>
          <w:highlight w:val="none"/>
          <w:lang w:val="en-US" w:eastAsia="zh-CN"/>
        </w:rPr>
        <w:t xml:space="preserve">4.本项目设定最高限价，最高限价为</w:t>
      </w:r>
      <w:r>
        <w:rPr>
          <w:rFonts w:hint="eastAsia" w:ascii="宋体" w:hAnsi="宋体" w:cs="宋体"/>
          <w:color w:val="auto"/>
          <w:sz w:val="24"/>
          <w:szCs w:val="24"/>
          <w:highlight w:val="none"/>
          <w:lang w:val="en-US" w:eastAsia="zh-CN"/>
        </w:rPr>
        <w:t xml:space="preserve">170.9086 </w:t>
      </w:r>
      <w:r>
        <w:rPr>
          <w:rFonts w:hint="eastAsia" w:ascii="宋体" w:hAnsi="宋体" w:eastAsia="宋体" w:cs="宋体"/>
          <w:bCs/>
          <w:iCs/>
          <w:color w:val="000000" w:themeColor="text1"/>
          <w:sz w:val="24"/>
          <w:szCs w:val="24"/>
          <w:highlight w:val="none"/>
          <w:lang w:val="en-US" w:eastAsia="zh-CN"/>
          <w14:textFill>
            <w14:solidFill>
              <w14:schemeClr w14:val="tx1"/>
            </w14:solidFill>
          </w14:textFill>
        </w:rPr>
        <w:t xml:space="preserve">万元，</w:t>
      </w:r>
      <w:r>
        <w:rPr>
          <w:rFonts w:hint="eastAsia" w:ascii="宋体" w:hAnsi="宋体" w:eastAsia="宋体" w:cs="宋体"/>
          <w:b w:val="0"/>
          <w:bCs w:val="0"/>
          <w:color w:val="auto"/>
          <w:sz w:val="24"/>
          <w:szCs w:val="24"/>
          <w:highlight w:val="none"/>
          <w:lang w:val="en-US" w:eastAsia="zh-CN"/>
        </w:rPr>
        <w:t xml:space="preserve">高于</w:t>
      </w:r>
      <w:r>
        <w:rPr>
          <w:rFonts w:hint="eastAsia" w:ascii="宋体" w:hAnsi="宋体" w:cs="宋体"/>
          <w:b w:val="0"/>
          <w:bCs w:val="0"/>
          <w:color w:val="auto"/>
          <w:sz w:val="24"/>
          <w:szCs w:val="24"/>
          <w:highlight w:val="none"/>
          <w:lang w:val="en-US" w:eastAsia="zh-CN"/>
        </w:rPr>
        <w:t xml:space="preserve">此</w:t>
      </w:r>
      <w:r>
        <w:rPr>
          <w:rFonts w:hint="eastAsia" w:ascii="宋体" w:hAnsi="宋体" w:eastAsia="宋体" w:cs="宋体"/>
          <w:b w:val="0"/>
          <w:bCs w:val="0"/>
          <w:color w:val="auto"/>
          <w:sz w:val="24"/>
          <w:szCs w:val="24"/>
          <w:highlight w:val="none"/>
          <w:lang w:val="en-US" w:eastAsia="zh-CN"/>
        </w:rPr>
        <w:t xml:space="preserve">最高限价</w:t>
      </w:r>
      <w:r>
        <w:rPr>
          <w:rFonts w:hint="eastAsia" w:ascii="宋体" w:hAnsi="宋体" w:cs="宋体"/>
          <w:b w:val="0"/>
          <w:bCs w:val="0"/>
          <w:color w:val="auto"/>
          <w:sz w:val="24"/>
          <w:szCs w:val="24"/>
          <w:highlight w:val="none"/>
          <w:lang w:val="en-US" w:eastAsia="zh-CN"/>
        </w:rPr>
        <w:t xml:space="preserve">作无效标处理。</w:t>
      </w:r>
      <w:r/>
    </w:p>
    <w:p>
      <w:pPr>
        <w:numPr>
          <w:ilvl w:val="0"/>
          <w:numId w:val="0"/>
        </w:num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采购需求：</w:t>
      </w:r>
      <w:r/>
    </w:p>
    <w:p>
      <w:pPr>
        <w:ind w:left="0"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泗洪县城市管理局生活垃圾卫生填埋场2026年渗滤液处理站日常运行原料采购项目</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采购食用级葡萄糖、片碱、酸性清洗剂等</w:t>
      </w:r>
      <w:r>
        <w:rPr>
          <w:rFonts w:hint="eastAsia" w:ascii="宋体" w:hAnsi="宋体" w:eastAsia="宋体" w:cs="宋体"/>
          <w:color w:val="auto"/>
          <w:sz w:val="24"/>
          <w:szCs w:val="24"/>
          <w:highlight w:val="none"/>
        </w:rPr>
        <w:t xml:space="preserve">详细内容见本</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第四章。</w:t>
      </w:r>
      <w:r/>
    </w:p>
    <w:p>
      <w:p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6.合同履行期限：</w:t>
      </w:r>
      <w:r>
        <w:rPr>
          <w:rFonts w:hint="eastAsia" w:ascii="宋体" w:hAnsi="宋体" w:eastAsia="宋体" w:cs="宋体"/>
          <w:bCs/>
          <w:color w:val="000000" w:themeColor="text1"/>
          <w:sz w:val="24"/>
          <w:highlight w:val="none"/>
          <w14:textFill>
            <w14:solidFill>
              <w14:schemeClr w14:val="tx1"/>
            </w14:solidFill>
          </w14:textFill>
        </w:rPr>
        <w:t xml:space="preserve">采购合同签订后</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30日内</w:t>
      </w:r>
      <w:r>
        <w:rPr>
          <w:rFonts w:hint="eastAsia" w:ascii="宋体" w:hAnsi="宋体" w:eastAsia="宋体" w:cs="宋体"/>
          <w:bCs/>
          <w:color w:val="000000" w:themeColor="text1"/>
          <w:sz w:val="24"/>
          <w:highlight w:val="none"/>
          <w14:textFill>
            <w14:solidFill>
              <w14:schemeClr w14:val="tx1"/>
            </w14:solidFill>
          </w14:textFill>
        </w:rPr>
        <w:t xml:space="preserve">供货完毕</w:t>
      </w:r>
      <w:r>
        <w:rPr>
          <w:rFonts w:hint="eastAsia" w:ascii="宋体" w:hAnsi="宋体" w:eastAsia="宋体" w:cs="宋体"/>
          <w:bCs/>
          <w:color w:val="000000" w:themeColor="text1"/>
          <w:sz w:val="24"/>
          <w:highlight w:val="none"/>
          <w:lang w:eastAsia="zh-CN"/>
          <w14:textFill>
            <w14:solidFill>
              <w14:schemeClr w14:val="tx1"/>
            </w14:solidFill>
          </w14:textFill>
        </w:rPr>
        <w:t xml:space="preserve">并交付使用</w:t>
      </w:r>
      <w:r>
        <w:rPr>
          <w:rFonts w:hint="eastAsia" w:ascii="宋体" w:hAnsi="宋体" w:eastAsia="宋体" w:cs="宋体"/>
          <w:color w:val="auto"/>
          <w:sz w:val="24"/>
          <w:szCs w:val="24"/>
          <w:highlight w:val="none"/>
          <w:lang w:val="en-US" w:eastAsia="zh-CN"/>
        </w:rPr>
        <w:t xml:space="preserve">；售后服务期：</w:t>
      </w:r>
      <w:r>
        <w:rPr>
          <w:rFonts w:hint="eastAsia" w:ascii="宋体" w:hAnsi="宋体" w:cs="宋体"/>
          <w:color w:val="auto"/>
          <w:sz w:val="24"/>
          <w:szCs w:val="24"/>
          <w:highlight w:val="none"/>
          <w:u w:val="single"/>
          <w:lang w:val="en-US" w:eastAsia="zh-CN"/>
        </w:rPr>
        <w:t xml:space="preserve">一</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（自货物最终交付验收合格之日计算）</w:t>
      </w:r>
      <w:r>
        <w:rPr>
          <w:rFonts w:hint="eastAsia" w:ascii="宋体" w:hAnsi="宋体" w:eastAsia="宋体" w:cs="宋体"/>
          <w:color w:val="auto"/>
          <w:sz w:val="24"/>
          <w:szCs w:val="24"/>
          <w:highlight w:val="none"/>
          <w:lang w:val="en-US" w:eastAsia="zh-CN"/>
        </w:rPr>
        <w:t xml:space="preserve">。   </w:t>
      </w:r>
      <w:r/>
    </w:p>
    <w:p>
      <w:p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7.本项目（是/否）接受联合体投标：不接受联合体参与</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w:t>
      </w:r>
      <w:r/>
    </w:p>
    <w:p>
      <w:pPr>
        <w:ind w:left="0" w:firstLine="643"/>
        <w:keepLines w:val="0"/>
        <w:keepNext w:val="0"/>
        <w:pageBreakBefore w:val="0"/>
        <w:spacing w:line="56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二、申请人资格要求</w:t>
      </w:r>
      <w:r/>
    </w:p>
    <w:p>
      <w:pPr>
        <w:ind w:lef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ind w:lef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声明及承诺函）。</w:t>
      </w:r>
      <w:r/>
    </w:p>
    <w:p>
      <w:pPr>
        <w:ind w:left="0" w:firstLine="48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2.信用信息</w:t>
      </w:r>
      <w:r>
        <w:rPr>
          <w:rFonts w:hint="eastAsia" w:ascii="宋体" w:hAnsi="宋体" w:eastAsia="宋体" w:cs="宋体"/>
          <w:color w:val="auto"/>
          <w:sz w:val="24"/>
          <w:szCs w:val="24"/>
          <w:highlight w:val="none"/>
          <w:lang w:eastAsia="zh-CN"/>
        </w:rPr>
        <w:t xml:space="preserve">。</w:t>
      </w:r>
      <w:r/>
    </w:p>
    <w:p>
      <w:pPr>
        <w:ind w:left="0" w:firstLine="480"/>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numPr>
          <w:ilvl w:val="0"/>
          <w:numId w:val="4"/>
        </w:numPr>
        <w:ind w:firstLine="480"/>
        <w:spacing w:line="55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投标人代理人(授权委托人)必须为本单位正式员工，并在</w:t>
      </w:r>
      <w:r>
        <w:rPr>
          <w:rFonts w:hint="eastAsia" w:ascii="宋体" w:hAnsi="宋体" w:cs="宋体"/>
          <w:color w:val="auto"/>
          <w:sz w:val="24"/>
          <w:highlight w:val="none"/>
          <w:lang w:eastAsia="zh-CN"/>
        </w:rPr>
        <w:t xml:space="preserve">响应</w:t>
      </w:r>
      <w:r>
        <w:rPr>
          <w:rFonts w:hint="eastAsia" w:ascii="宋体" w:hAnsi="宋体" w:eastAsia="宋体" w:cs="宋体"/>
          <w:color w:val="auto"/>
          <w:sz w:val="24"/>
          <w:highlight w:val="none"/>
        </w:rPr>
        <w:t xml:space="preserve">文件中提供投标截止日前6个月内由本单位为其缴纳的任意1个月社会养老保险证明</w:t>
      </w:r>
      <w:r>
        <w:rPr>
          <w:rFonts w:hint="eastAsia" w:ascii="宋体" w:hAnsi="宋体" w:cs="宋体"/>
          <w:color w:val="auto"/>
          <w:sz w:val="24"/>
          <w:highlight w:val="none"/>
          <w:lang w:eastAsia="zh-CN"/>
        </w:rPr>
        <w:t xml:space="preserve">。</w:t>
      </w:r>
      <w:r/>
    </w:p>
    <w:p>
      <w:pPr>
        <w:ind w:left="0" w:firstLine="48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en-US" w:eastAsia="zh-CN"/>
        </w:rPr>
        <w:t xml:space="preserve">不接受联合体投标。</w:t>
      </w:r>
      <w:r/>
    </w:p>
    <w:p>
      <w:pPr>
        <w:ind w:lef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left="0" w:firstLine="480"/>
        <w:pageBreakBefore w:val="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w:t>
      </w:r>
      <w:r>
        <w:rPr>
          <w:rFonts w:hint="eastAsia" w:ascii="宋体" w:hAnsi="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标处理。</w:t>
      </w:r>
      <w:r/>
    </w:p>
    <w:p>
      <w:pPr>
        <w:ind w:left="0" w:firstLine="48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cs="宋体"/>
          <w:color w:val="auto"/>
          <w:sz w:val="24"/>
          <w:szCs w:val="24"/>
          <w:highlight w:val="none"/>
          <w:lang w:val="en-US" w:eastAsia="zh-CN"/>
        </w:rPr>
        <w:t xml:space="preserve">无。</w:t>
      </w:r>
      <w:r/>
    </w:p>
    <w:p>
      <w:pPr>
        <w:ind w:left="0" w:firstLine="498"/>
        <w:keepLines/>
        <w:keepNext/>
        <w:pageBreakBefore w:val="0"/>
        <w:spacing w:line="560" w:lineRule="exact"/>
        <w:rPr>
          <w:rFonts w:hint="eastAsia" w:ascii="宋体" w:hAnsi="宋体" w:eastAsia="宋体" w:cs="宋体"/>
          <w:b/>
          <w:bCs/>
          <w:color w:val="auto"/>
          <w:sz w:val="32"/>
          <w:szCs w:val="32"/>
          <w:highlight w:val="none"/>
          <w:lang w:val="en-US" w:eastAsia="zh-CN"/>
        </w:rPr>
        <w:outlineLvl w:val="2"/>
      </w:pPr>
      <w:r>
        <w:rPr>
          <w:rFonts w:hint="eastAsia" w:ascii="宋体" w:hAnsi="宋体" w:eastAsia="宋体" w:cs="宋体"/>
          <w:b/>
          <w:bCs/>
          <w:color w:val="auto"/>
          <w:sz w:val="32"/>
          <w:szCs w:val="32"/>
          <w:highlight w:val="none"/>
        </w:rPr>
        <w:t xml:space="preserve">三、获取</w:t>
      </w:r>
      <w:r>
        <w:rPr>
          <w:rFonts w:hint="eastAsia" w:ascii="宋体" w:hAnsi="宋体" w:eastAsia="宋体" w:cs="宋体"/>
          <w:b/>
          <w:bCs/>
          <w:color w:val="auto"/>
          <w:sz w:val="32"/>
          <w:szCs w:val="32"/>
          <w:highlight w:val="none"/>
          <w:lang w:val="en-US" w:eastAsia="zh-CN"/>
        </w:rPr>
        <w:t xml:space="preserve">采购文件</w:t>
      </w:r>
      <w:r/>
    </w:p>
    <w:p>
      <w:pPr>
        <w:ind w:left="0" w:right="0" w:firstLine="480"/>
        <w:jc w:val="both"/>
        <w:spacing w:before="0" w:after="0" w:line="559" w:lineRule="atLeast"/>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时间：</w:t>
      </w:r>
      <w:r>
        <w:rPr>
          <w:rFonts w:hint="eastAsia" w:ascii="宋体" w:hAnsi="宋体" w:eastAsia="宋体" w:cs="宋体"/>
          <w:color w:val="auto"/>
          <w:sz w:val="24"/>
          <w:szCs w:val="24"/>
          <w:highlight w:val="none"/>
        </w:rPr>
        <w:t xml:space="preserve">自询价文件公告发布之日起3个工作日</w:t>
      </w:r>
      <w:r>
        <w:rPr>
          <w:rFonts w:hint="eastAsia" w:ascii="宋体" w:hAnsi="宋体" w:eastAsia="宋体" w:cs="宋体"/>
          <w:bCs/>
          <w:color w:val="auto"/>
          <w:sz w:val="24"/>
          <w:szCs w:val="24"/>
          <w:highlight w:val="none"/>
        </w:rPr>
        <w:t xml:space="preserve">。</w:t>
      </w:r>
      <w:r/>
    </w:p>
    <w:p>
      <w:pPr>
        <w:ind w:left="0" w:right="0" w:firstLine="480"/>
        <w:jc w:val="both"/>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lang w:eastAsia="zh-CN"/>
        </w:rPr>
        <w:t xml:space="preserve">询价通知书</w:t>
      </w:r>
      <w:r>
        <w:rPr>
          <w:rFonts w:hint="eastAsia" w:ascii="宋体" w:hAnsi="宋体" w:eastAsia="宋体" w:cs="宋体"/>
          <w:color w:val="auto"/>
          <w:sz w:val="24"/>
          <w:highlight w:val="none"/>
        </w:rPr>
        <w:t xml:space="preserve">提供的时间内，通过“苏采云”系统（网址： http://jszfcg.jsczt.cn/）或宿迁市政府采购网点击“政府采购管理交易系统（苏采云）”，使用CA锁进入系统从“项目参与”--“采购项目”菜单中，找到本项目获取采购文件（后缀名为“.kedt”）。 </w:t>
      </w:r>
      <w:r/>
    </w:p>
    <w:p>
      <w:pPr>
        <w:ind w:left="0" w:right="0" w:firstLine="480"/>
        <w:jc w:val="both"/>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方式：</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szCs w:val="28"/>
          <w:highlight w:val="none"/>
          <w:lang w:eastAsia="zh-CN"/>
        </w:rPr>
        <w:t xml:space="preserve">询价通知书</w:t>
      </w:r>
      <w:r>
        <w:rPr>
          <w:rFonts w:hint="eastAsia" w:ascii="宋体" w:hAnsi="宋体" w:eastAsia="宋体" w:cs="宋体"/>
          <w:color w:val="auto"/>
          <w:sz w:val="24"/>
          <w:highlight w:val="none"/>
        </w:rPr>
        <w:t xml:space="preserve">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560" w:lineRule="exact"/>
        <w:widowControl w:val="off"/>
        <w:rPr>
          <w:rFonts w:hint="eastAsia" w:ascii="宋体" w:hAnsi="宋体" w:eastAsia="宋体" w:cs="宋体"/>
          <w:b/>
          <w:bCs/>
          <w:color w:val="auto"/>
          <w:sz w:val="24"/>
          <w:highlight w:val="none"/>
        </w:rPr>
      </w:pPr>
      <w:r/>
      <w:bookmarkStart w:id="10" w:name="EB0c44ff4da61f4af989d119fe214be450"/>
      <w:r>
        <w:rPr>
          <w:rFonts w:hint="eastAsia" w:ascii="宋体" w:hAnsi="宋体" w:cs="宋体"/>
          <w:b/>
          <w:bCs/>
          <w:color w:val="auto"/>
          <w:sz w:val="24"/>
          <w:szCs w:val="28"/>
          <w:highlight w:val="none"/>
          <w:lang w:val="en-US" w:eastAsia="zh-CN"/>
        </w:rPr>
        <w:t xml:space="preserve">4.</w:t>
      </w:r>
      <w:r>
        <w:rPr>
          <w:rFonts w:hint="eastAsia" w:ascii="宋体" w:hAnsi="宋体" w:eastAsia="宋体" w:cs="宋体"/>
          <w:b/>
          <w:bCs/>
          <w:color w:val="auto"/>
          <w:sz w:val="24"/>
          <w:szCs w:val="28"/>
          <w:highlight w:val="none"/>
        </w:rPr>
        <w:t xml:space="preserve">本项目共分</w:t>
      </w:r>
      <w:r>
        <w:rPr>
          <w:rFonts w:hint="eastAsia" w:ascii="宋体" w:hAnsi="宋体" w:cs="宋体"/>
          <w:b/>
          <w:bCs/>
          <w:color w:val="auto"/>
          <w:sz w:val="24"/>
          <w:szCs w:val="28"/>
          <w:highlight w:val="none"/>
          <w:lang w:val="en-US" w:eastAsia="zh-CN"/>
        </w:rPr>
        <w:t xml:space="preserve">1</w:t>
      </w:r>
      <w:r>
        <w:rPr>
          <w:rFonts w:hint="eastAsia" w:ascii="宋体" w:hAnsi="宋体" w:eastAsia="宋体" w:cs="宋体"/>
          <w:b/>
          <w:bCs/>
          <w:color w:val="auto"/>
          <w:sz w:val="24"/>
          <w:szCs w:val="28"/>
          <w:highlight w:val="none"/>
        </w:rPr>
        <w:t xml:space="preserve">个</w:t>
      </w:r>
      <w:r>
        <w:rPr>
          <w:rFonts w:hint="eastAsia" w:ascii="宋体" w:hAnsi="宋体" w:eastAsia="宋体" w:cs="宋体"/>
          <w:b/>
          <w:bCs/>
          <w:color w:val="auto"/>
          <w:sz w:val="24"/>
          <w:szCs w:val="28"/>
          <w:highlight w:val="none"/>
          <w:lang w:val="en-US" w:eastAsia="zh-CN"/>
        </w:rPr>
        <w:t xml:space="preserve">采购</w:t>
      </w:r>
      <w:r>
        <w:rPr>
          <w:rFonts w:hint="eastAsia" w:ascii="宋体" w:hAnsi="宋体" w:eastAsia="宋体" w:cs="宋体"/>
          <w:b/>
          <w:bCs/>
          <w:color w:val="auto"/>
          <w:sz w:val="24"/>
          <w:szCs w:val="28"/>
          <w:highlight w:val="none"/>
        </w:rPr>
        <w:t xml:space="preserve">包。</w:t>
      </w:r>
      <w:r>
        <w:rPr>
          <w:rFonts w:hint="eastAsia" w:ascii="宋体" w:hAnsi="宋体" w:eastAsia="宋体" w:cs="宋体"/>
          <w:b/>
          <w:bCs/>
          <w:color w:val="auto"/>
          <w:sz w:val="24"/>
          <w:szCs w:val="28"/>
          <w:highlight w:val="none"/>
          <w:lang w:eastAsia="zh-CN"/>
        </w:rPr>
        <w:t xml:space="preserve">供应商</w:t>
      </w:r>
      <w:r>
        <w:rPr>
          <w:rFonts w:hint="eastAsia" w:ascii="宋体" w:hAnsi="宋体" w:eastAsia="宋体" w:cs="宋体"/>
          <w:b/>
          <w:bCs/>
          <w:color w:val="auto"/>
          <w:sz w:val="24"/>
          <w:szCs w:val="28"/>
          <w:highlight w:val="none"/>
        </w:rPr>
        <w:t xml:space="preserve">未按要求获取</w:t>
      </w:r>
      <w:r>
        <w:rPr>
          <w:rFonts w:hint="eastAsia" w:ascii="宋体" w:hAnsi="宋体" w:eastAsia="宋体" w:cs="宋体"/>
          <w:b/>
          <w:bCs/>
          <w:color w:val="auto"/>
          <w:sz w:val="24"/>
          <w:szCs w:val="28"/>
          <w:highlight w:val="none"/>
          <w:lang w:eastAsia="zh-CN"/>
        </w:rPr>
        <w:t xml:space="preserve">询价通知书</w:t>
      </w:r>
      <w:r>
        <w:rPr>
          <w:rFonts w:hint="eastAsia" w:ascii="宋体" w:hAnsi="宋体" w:eastAsia="宋体" w:cs="宋体"/>
          <w:b/>
          <w:bCs/>
          <w:color w:val="auto"/>
          <w:sz w:val="24"/>
          <w:szCs w:val="28"/>
          <w:highlight w:val="none"/>
        </w:rPr>
        <w:t xml:space="preserve">导致无法投标的，后果自负（其</w:t>
      </w:r>
      <w:r>
        <w:rPr>
          <w:rFonts w:hint="eastAsia" w:ascii="宋体" w:hAnsi="宋体" w:eastAsia="宋体" w:cs="宋体"/>
          <w:b/>
          <w:bCs/>
          <w:color w:val="auto"/>
          <w:sz w:val="24"/>
          <w:szCs w:val="28"/>
          <w:highlight w:val="none"/>
          <w:lang w:eastAsia="zh-CN"/>
        </w:rPr>
        <w:t xml:space="preserve">响应文件</w:t>
      </w:r>
      <w:r>
        <w:rPr>
          <w:rFonts w:hint="eastAsia" w:ascii="宋体" w:hAnsi="宋体" w:eastAsia="宋体" w:cs="宋体"/>
          <w:b/>
          <w:bCs/>
          <w:color w:val="auto"/>
          <w:sz w:val="24"/>
          <w:szCs w:val="28"/>
          <w:highlight w:val="none"/>
        </w:rPr>
        <w:t xml:space="preserve">不予接受）。</w:t>
      </w:r>
      <w:bookmarkEnd w:id="10"/>
      <w:r/>
      <w:r/>
    </w:p>
    <w:p>
      <w:pPr>
        <w:ind w:left="0" w:right="0" w:firstLine="480"/>
        <w:jc w:val="both"/>
        <w:spacing w:before="0" w:after="0" w:line="55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售价：0.00元 </w:t>
      </w:r>
      <w:r/>
    </w:p>
    <w:p>
      <w:pPr>
        <w:ind w:left="0" w:firstLine="498"/>
        <w:keepLines/>
        <w:keepNext/>
        <w:pageBreakBefore w:val="0"/>
        <w:spacing w:line="560" w:lineRule="exact"/>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四、提交响应文件截止时间</w:t>
      </w:r>
      <w:r/>
    </w:p>
    <w:p>
      <w:pPr>
        <w:ind w:left="0" w:firstLine="480"/>
        <w:keepLines w:val="0"/>
        <w:keepNext w:val="0"/>
        <w:pageBreakBefore w:val="0"/>
        <w:spacing w:line="560" w:lineRule="exact"/>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202</w:t>
      </w:r>
      <w:r>
        <w:rPr>
          <w:rFonts w:hint="eastAsia" w:ascii="宋体" w:hAnsi="宋体" w:eastAsia="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lang w:val="en-US" w:eastAsia="zh-CN"/>
        </w:rPr>
        <w:t xml:space="preserve">0</w:t>
      </w:r>
      <w:r>
        <w:rPr>
          <w:rFonts w:hint="eastAsia" w:ascii="宋体" w:hAnsi="宋体" w:cs="宋体"/>
          <w:color w:val="auto"/>
          <w:sz w:val="24"/>
          <w:szCs w:val="28"/>
          <w:highlight w:val="none"/>
          <w:lang w:val="en-US" w:eastAsia="zh-CN"/>
        </w:rPr>
        <w:t xml:space="preserve">7</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20</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lang w:eastAsia="zh-CN"/>
        </w:rPr>
        <w:t xml:space="preserve">09：00 （北京时间）</w:t>
      </w:r>
      <w:r/>
    </w:p>
    <w:p>
      <w:pPr>
        <w:ind w:left="0" w:firstLine="480"/>
        <w:keepLines w:val="0"/>
        <w:keepNext w:val="0"/>
        <w:pageBreakBefore w:val="0"/>
        <w:spacing w:line="560" w:lineRule="exact"/>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地点：“苏采云”政府采购交易系统网上开标大厅 </w:t>
      </w:r>
      <w:r/>
    </w:p>
    <w:p>
      <w:pPr>
        <w:ind w:left="0" w:firstLine="498"/>
        <w:keepLines/>
        <w:keepNext/>
        <w:pageBreakBefore w:val="0"/>
        <w:spacing w:line="560" w:lineRule="exact"/>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r/>
    </w:p>
    <w:p>
      <w:pPr>
        <w:ind w:left="0" w:right="0" w:firstLine="482"/>
        <w:jc w:val="both"/>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left="0" w:firstLine="498"/>
        <w:keepLines/>
        <w:keepNext/>
        <w:pageBreakBefore w:val="0"/>
        <w:spacing w:line="560" w:lineRule="exact"/>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r/>
    </w:p>
    <w:p>
      <w:pPr>
        <w:ind w:left="0" w:firstLine="480"/>
        <w:pageBreakBefore w:val="0"/>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1.财政部门监督电话：0527-88359233。</w:t>
      </w:r>
      <w:r/>
    </w:p>
    <w:p>
      <w:pPr>
        <w:ind w:left="0" w:firstLine="480"/>
        <w:pageBreakBefore w:val="0"/>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2.“CA”数字证书办理：“苏采云”系统目前仅支持“苏采云”系统下的意源CA。省内各地区办理的“苏采云”系统下的意源CA全省通用。宿迁地区CA数字证书办理联系方式：</w:t>
      </w:r>
      <w:r>
        <w:rPr>
          <w:rFonts w:hint="eastAsia" w:ascii="宋体" w:hAnsi="宋体" w:cs="宋体"/>
          <w:color w:val="auto"/>
          <w:sz w:val="24"/>
          <w:highlight w:val="none"/>
          <w:lang w:val="en-US" w:eastAsia="zh-CN"/>
        </w:rPr>
        <w:t xml:space="preserve">18351098172</w:t>
      </w:r>
      <w:r>
        <w:rPr>
          <w:rFonts w:hint="eastAsia" w:ascii="宋体" w:hAnsi="宋体" w:eastAsia="宋体" w:cs="宋体"/>
          <w:color w:val="auto"/>
          <w:sz w:val="24"/>
          <w:highlight w:val="none"/>
          <w:lang w:val="en-US" w:eastAsia="zh-CN"/>
        </w:rPr>
        <w:t xml:space="preserve">。</w:t>
      </w:r>
      <w:r/>
    </w:p>
    <w:p>
      <w:pPr>
        <w:ind w:left="0" w:firstLine="480"/>
        <w:pageBreakBefore w:val="0"/>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3.宿迁地区“苏采云”技术支持客服电话：0527-84363067、0519-86722806。</w:t>
      </w:r>
      <w:r/>
    </w:p>
    <w:p>
      <w:pPr>
        <w:ind w:left="0" w:firstLine="480"/>
        <w:pageBreakBefore w:val="0"/>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如果供应商通过苏采云系统参与政府采购项目，相关操作手册详见链接：http://www.ccgp-jiangsu.gov.cn/jiangsu/zlxz/ee/ee3a4bc5a3454aa2b0d9312230633ce9.html。</w:t>
      </w:r>
      <w:r/>
    </w:p>
    <w:p>
      <w:pPr>
        <w:ind w:left="0" w:firstLine="480"/>
        <w:pageBreakBefore w:val="0"/>
        <w:spacing w:line="560" w:lineRule="exact"/>
        <w:rPr>
          <w:rFonts w:hint="eastAsia" w:ascii="宋体" w:hAnsi="宋体" w:eastAsia="宋体" w:cs="宋体"/>
          <w:b/>
          <w:bCs/>
          <w:iCs/>
          <w:color w:val="auto"/>
          <w:sz w:val="24"/>
          <w:highlight w:val="none"/>
          <w:lang w:val="en-US" w:eastAsia="zh-CN"/>
        </w:rPr>
      </w:pPr>
      <w:r>
        <w:rPr>
          <w:rFonts w:hint="eastAsia" w:ascii="宋体" w:hAnsi="宋体" w:eastAsia="宋体" w:cs="宋体"/>
          <w:color w:val="auto"/>
          <w:sz w:val="24"/>
          <w:highlight w:val="none"/>
          <w:lang w:val="en-US" w:eastAsia="zh-CN"/>
        </w:rPr>
        <w:t xml:space="preserve">4.现场勘察及答疑：本项目不组织集中勘察及答疑，供应商如对采购需求有疑问，请咨询采购单位联系人。 </w:t>
      </w:r>
      <w:r/>
    </w:p>
    <w:p>
      <w:pPr>
        <w:pStyle w:val="1013"/>
        <w:ind w:left="0" w:firstLine="498"/>
        <w:pageBreakBefore w:val="0"/>
        <w:spacing w:before="0"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七、本次招标联系方式</w:t>
      </w:r>
      <w:r/>
    </w:p>
    <w:p>
      <w:pPr>
        <w:pStyle w:val="1013"/>
        <w:ind w:left="0" w:firstLine="498"/>
        <w:jc w:val="left"/>
        <w:pageBreakBefore w:val="0"/>
        <w:spacing w:before="0" w:after="0" w:line="560" w:lineRule="exact"/>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1.采购人信息</w:t>
      </w:r>
      <w:r/>
    </w:p>
    <w:p>
      <w:pPr>
        <w:pStyle w:val="1013"/>
        <w:ind w:left="0" w:firstLine="498"/>
        <w:jc w:val="left"/>
        <w:pageBreakBefore w:val="0"/>
        <w:spacing w:before="0" w:after="0" w:line="560" w:lineRule="exact"/>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名 称：</w:t>
      </w:r>
      <w:r>
        <w:rPr>
          <w:rFonts w:hint="eastAsia" w:ascii="宋体" w:hAnsi="宋体" w:cs="宋体"/>
          <w:b w:val="0"/>
          <w:color w:val="auto"/>
          <w:sz w:val="24"/>
          <w:szCs w:val="22"/>
          <w:highlight w:val="none"/>
          <w:lang w:val="en-US" w:eastAsia="zh-CN" w:bidi="ar-SA"/>
        </w:rPr>
        <w:t xml:space="preserve">泗洪县城市管理局</w:t>
      </w:r>
      <w:r/>
    </w:p>
    <w:p>
      <w:pPr>
        <w:pStyle w:val="1013"/>
        <w:ind w:left="0" w:firstLine="498"/>
        <w:jc w:val="left"/>
        <w:pageBreakBefore w:val="0"/>
        <w:spacing w:before="0" w:after="0" w:line="560" w:lineRule="exact"/>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地址：</w:t>
      </w:r>
      <w:r>
        <w:rPr>
          <w:rFonts w:hint="eastAsia" w:ascii="宋体" w:hAnsi="宋体" w:cs="宋体"/>
          <w:b w:val="0"/>
          <w:color w:val="auto"/>
          <w:sz w:val="24"/>
          <w:szCs w:val="22"/>
          <w:highlight w:val="none"/>
          <w:lang w:val="en-US" w:eastAsia="zh-CN" w:bidi="ar-SA"/>
        </w:rPr>
        <w:t xml:space="preserve">泗洪县青阳街道体育南路 34 号</w:t>
      </w:r>
      <w:r/>
    </w:p>
    <w:p>
      <w:pPr>
        <w:pStyle w:val="1013"/>
        <w:ind w:left="0" w:firstLine="498"/>
        <w:jc w:val="left"/>
        <w:pageBreakBefore w:val="0"/>
        <w:spacing w:before="0" w:after="0" w:line="560" w:lineRule="exact"/>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联系人：</w:t>
      </w:r>
      <w:r>
        <w:rPr>
          <w:rFonts w:hint="eastAsia" w:ascii="宋体" w:hAnsi="宋体" w:cs="宋体"/>
          <w:b w:val="0"/>
          <w:color w:val="auto"/>
          <w:sz w:val="24"/>
          <w:szCs w:val="22"/>
          <w:highlight w:val="none"/>
          <w:lang w:val="en-US" w:eastAsia="zh-CN" w:bidi="ar-SA"/>
        </w:rPr>
        <w:t xml:space="preserve">韩飞飞</w:t>
      </w:r>
      <w:r/>
    </w:p>
    <w:p>
      <w:pPr>
        <w:pStyle w:val="1013"/>
        <w:ind w:left="0" w:firstLine="498"/>
        <w:jc w:val="left"/>
        <w:pageBreakBefore w:val="0"/>
        <w:spacing w:before="0" w:after="0" w:line="560" w:lineRule="exact"/>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联系方式：</w:t>
      </w:r>
      <w:r>
        <w:rPr>
          <w:rFonts w:hint="eastAsia" w:ascii="宋体" w:hAnsi="宋体" w:cs="宋体"/>
          <w:b w:val="0"/>
          <w:color w:val="auto"/>
          <w:sz w:val="24"/>
          <w:szCs w:val="22"/>
          <w:highlight w:val="none"/>
          <w:lang w:val="en-US" w:eastAsia="zh-CN" w:bidi="ar-SA"/>
        </w:rPr>
        <w:t xml:space="preserve">13815766268</w:t>
      </w:r>
      <w:r/>
    </w:p>
    <w:p>
      <w:pPr>
        <w:pStyle w:val="1013"/>
        <w:ind w:left="0" w:firstLine="498"/>
        <w:jc w:val="left"/>
        <w:pageBreakBefore w:val="0"/>
        <w:spacing w:before="0" w:after="0" w:line="560" w:lineRule="exact"/>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2.采购代理机构信息</w:t>
      </w:r>
      <w:r/>
    </w:p>
    <w:p>
      <w:pPr>
        <w:pStyle w:val="1013"/>
        <w:ind w:left="0" w:firstLine="498"/>
        <w:jc w:val="left"/>
        <w:pageBreakBefore w:val="0"/>
        <w:spacing w:before="0" w:after="0" w:line="560" w:lineRule="exact"/>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名 称：江苏厚正项目招标管理有限公司</w:t>
      </w:r>
      <w:r/>
    </w:p>
    <w:p>
      <w:pPr>
        <w:pStyle w:val="1013"/>
        <w:ind w:left="0" w:firstLine="498"/>
        <w:jc w:val="left"/>
        <w:pageBreakBefore w:val="0"/>
        <w:spacing w:before="0" w:after="0" w:line="560" w:lineRule="exact"/>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地　址：泗洪县中央公馆南门向西200米 （6-23三楼）</w:t>
      </w:r>
      <w:r/>
    </w:p>
    <w:p>
      <w:pPr>
        <w:pStyle w:val="1013"/>
        <w:ind w:left="0" w:firstLine="498"/>
        <w:jc w:val="left"/>
        <w:pageBreakBefore w:val="0"/>
        <w:spacing w:before="0" w:after="0" w:line="560" w:lineRule="exact"/>
        <w:rPr>
          <w:rFonts w:hint="default"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联系方式：</w:t>
      </w:r>
      <w:r>
        <w:rPr>
          <w:rFonts w:hint="eastAsia" w:ascii="宋体" w:hAnsi="宋体" w:cs="宋体"/>
          <w:b w:val="0"/>
          <w:color w:val="auto"/>
          <w:sz w:val="24"/>
          <w:szCs w:val="22"/>
          <w:highlight w:val="none"/>
          <w:lang w:val="en-US" w:eastAsia="zh-CN" w:bidi="ar-SA"/>
        </w:rPr>
        <w:t xml:space="preserve">18936415322</w:t>
      </w:r>
      <w:r/>
    </w:p>
    <w:p>
      <w:pPr>
        <w:pStyle w:val="1013"/>
        <w:ind w:left="0" w:firstLine="498"/>
        <w:jc w:val="left"/>
        <w:pageBreakBefore w:val="0"/>
        <w:spacing w:before="0" w:after="0" w:line="560" w:lineRule="exact"/>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3.项目联系方式</w:t>
      </w:r>
      <w:r/>
    </w:p>
    <w:p>
      <w:pPr>
        <w:pStyle w:val="1013"/>
        <w:ind w:left="0" w:firstLine="498"/>
        <w:jc w:val="left"/>
        <w:pageBreakBefore w:val="0"/>
        <w:spacing w:before="0" w:after="0" w:line="560" w:lineRule="exact"/>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项目联系人：宋</w:t>
      </w:r>
      <w:r>
        <w:rPr>
          <w:rFonts w:hint="eastAsia" w:ascii="宋体" w:hAnsi="宋体" w:cs="宋体"/>
          <w:b w:val="0"/>
          <w:color w:val="auto"/>
          <w:sz w:val="24"/>
          <w:szCs w:val="22"/>
          <w:highlight w:val="none"/>
          <w:lang w:val="en-US" w:eastAsia="zh-CN" w:bidi="ar-SA"/>
        </w:rPr>
        <w:t xml:space="preserve">工</w:t>
      </w:r>
      <w:r/>
    </w:p>
    <w:p>
      <w:pPr>
        <w:pStyle w:val="1013"/>
        <w:ind w:left="0" w:firstLine="498"/>
        <w:jc w:val="left"/>
        <w:pageBreakBefore w:val="0"/>
        <w:spacing w:before="0" w:after="0" w:line="560" w:lineRule="exact"/>
        <w:rPr>
          <w:rFonts w:hint="eastAsia" w:ascii="宋体" w:hAnsi="宋体" w:eastAsia="宋体" w:cs="宋体"/>
          <w:b w:val="0"/>
          <w:color w:val="auto"/>
          <w:sz w:val="24"/>
          <w:szCs w:val="22"/>
          <w:highlight w:val="none"/>
          <w:lang w:val="en-US" w:eastAsia="zh-CN" w:bidi="ar-SA"/>
        </w:rPr>
      </w:pPr>
      <w:r>
        <w:rPr>
          <w:rFonts w:hint="eastAsia" w:ascii="宋体" w:hAnsi="宋体" w:eastAsia="宋体" w:cs="宋体"/>
          <w:b w:val="0"/>
          <w:color w:val="auto"/>
          <w:sz w:val="24"/>
          <w:szCs w:val="22"/>
          <w:highlight w:val="none"/>
          <w:lang w:val="en-US" w:eastAsia="zh-CN" w:bidi="ar-SA"/>
        </w:rPr>
        <w:t xml:space="preserve">电话：0527-86636866</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pageBreakBefore/>
        <w:rPr>
          <w:rFonts w:hint="eastAsia" w:ascii="宋体" w:hAnsi="宋体" w:eastAsia="宋体" w:cs="宋体"/>
          <w:b/>
          <w:color w:val="auto"/>
          <w:sz w:val="44"/>
          <w:szCs w:val="44"/>
          <w:highlight w:val="none"/>
        </w:rPr>
        <w:outlineLvl w:val="0"/>
      </w:pPr>
      <w:r/>
      <w:bookmarkStart w:id="11" w:name="_Toc26351"/>
      <w:r/>
      <w:bookmarkStart w:id="12" w:name="_Toc43210398"/>
      <w:r>
        <w:rPr>
          <w:rFonts w:hint="eastAsia" w:ascii="宋体" w:hAnsi="宋体" w:eastAsia="宋体" w:cs="宋体"/>
          <w:b/>
          <w:color w:val="auto"/>
          <w:sz w:val="44"/>
          <w:szCs w:val="44"/>
          <w:highlight w:val="none"/>
        </w:rPr>
        <w:t xml:space="preserve">第二部分  供应商须知</w:t>
      </w:r>
      <w:bookmarkEnd w:id="11"/>
      <w:r/>
      <w:bookmarkEnd w:id="12"/>
      <w:r/>
      <w:r/>
    </w:p>
    <w:p>
      <w:pPr>
        <w:pStyle w:val="815"/>
        <w:jc w:val="both"/>
        <w:spacing w:before="0" w:after="120" w:line="520" w:lineRule="exact"/>
        <w:rPr>
          <w:rFonts w:hint="eastAsia" w:ascii="宋体" w:hAnsi="宋体" w:eastAsia="宋体" w:cs="宋体"/>
          <w:bCs/>
          <w:color w:val="auto"/>
          <w:szCs w:val="22"/>
          <w:highlight w:val="none"/>
        </w:rPr>
      </w:pPr>
      <w:r/>
      <w:bookmarkStart w:id="13" w:name="EB2e47d49856f84c4eb11107c6b5a2eca9"/>
      <w:r>
        <w:rPr>
          <w:rFonts w:hint="eastAsia" w:ascii="宋体" w:hAnsi="宋体" w:eastAsia="宋体" w:cs="宋体"/>
          <w:color w:val="auto"/>
          <w:sz w:val="20"/>
          <w:highlight w:val="none"/>
        </w:rPr>
        <w:t xml:space="preserve"> </w:t>
      </w:r>
      <w:bookmarkEnd w:id="13"/>
      <w:r/>
      <w:bookmarkStart w:id="14" w:name="EBbef759e5d3874124a57d0890ab4e9372"/>
      <w:r>
        <w:rPr>
          <w:rFonts w:hint="eastAsia" w:ascii="宋体" w:hAnsi="宋体" w:eastAsia="宋体" w:cs="宋体"/>
          <w:color w:val="auto"/>
          <w:sz w:val="20"/>
          <w:highlight w:val="none"/>
        </w:rPr>
        <w:t xml:space="preserve"> </w:t>
      </w:r>
      <w:bookmarkEnd w:id="14"/>
      <w:r/>
      <w:bookmarkStart w:id="15" w:name="_Toc4529"/>
      <w:r/>
      <w:bookmarkStart w:id="16" w:name="_Toc20823275"/>
      <w:r/>
      <w:bookmarkStart w:id="17" w:name="_Toc513029203"/>
      <w:r/>
      <w:bookmarkStart w:id="18" w:name="_Toc120614214"/>
      <w:r/>
      <w:bookmarkStart w:id="19" w:name="_Toc16938519"/>
      <w:r>
        <w:rPr>
          <w:rFonts w:hint="eastAsia" w:ascii="宋体" w:hAnsi="宋体" w:eastAsia="宋体" w:cs="宋体"/>
          <w:bCs/>
          <w:color w:val="auto"/>
          <w:szCs w:val="22"/>
          <w:highlight w:val="none"/>
          <w:lang w:val="en-US" w:eastAsia="zh-CN"/>
        </w:rPr>
        <w:t xml:space="preserve">供应商</w:t>
      </w:r>
      <w:r>
        <w:rPr>
          <w:rFonts w:hint="eastAsia" w:ascii="宋体" w:hAnsi="宋体" w:eastAsia="宋体" w:cs="宋体"/>
          <w:bCs/>
          <w:color w:val="auto"/>
          <w:szCs w:val="22"/>
          <w:highlight w:val="none"/>
        </w:rPr>
        <w:t xml:space="preserve">须知前附表：</w:t>
      </w:r>
      <w:bookmarkEnd w:id="15"/>
      <w:r/>
      <w:r/>
    </w:p>
    <w:tbl>
      <w:tblPr>
        <w:tblStyle w:val="824"/>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694"/>
        <w:gridCol w:w="6657"/>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20" w:name="_Toc81575191"/>
            <w:r/>
            <w:bookmarkStart w:id="21" w:name="_Toc81575154"/>
            <w:r/>
            <w:bookmarkStart w:id="22" w:name="_Toc29262"/>
            <w:r>
              <w:rPr>
                <w:rFonts w:hint="eastAsia" w:ascii="宋体" w:hAnsi="宋体" w:eastAsia="宋体" w:cs="宋体"/>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23" w:name="EB9a5853ee094f4f0ea6ec3169265f6f2c"/>
            <w:r>
              <w:rPr>
                <w:rFonts w:hint="eastAsia" w:ascii="宋体" w:hAnsi="宋体" w:eastAsia="宋体" w:cs="宋体"/>
                <w:color w:val="auto"/>
                <w:sz w:val="24"/>
                <w:szCs w:val="24"/>
                <w:highlight w:val="none"/>
              </w:rPr>
              <w:t xml:space="preserve">属性按以下第</w:t>
            </w:r>
            <w:bookmarkEnd w:id="23"/>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24" w:name="EBd5c6c026f9674c39b21b31ecd0c1e7fa"/>
            <w:r>
              <w:rPr>
                <w:rFonts w:hint="eastAsia" w:ascii="宋体" w:hAnsi="宋体" w:eastAsia="宋体" w:cs="宋体"/>
                <w:color w:val="auto"/>
                <w:sz w:val="24"/>
                <w:szCs w:val="24"/>
                <w:highlight w:val="none"/>
              </w:rPr>
              <w:t xml:space="preserve">采购；2.</w:t>
            </w:r>
            <w:bookmarkEnd w:id="24"/>
            <w:r>
              <w:rPr>
                <w:rFonts w:hint="eastAsia" w:ascii="宋体" w:hAnsi="宋体" w:eastAsia="宋体" w:cs="宋体"/>
                <w:color w:val="auto"/>
                <w:sz w:val="24"/>
                <w:szCs w:val="24"/>
                <w:highlight w:val="none"/>
              </w:rPr>
              <w:t xml:space="preserve">服务</w:t>
            </w:r>
            <w:bookmarkStart w:id="25" w:name="EBf7d2a4f44ecb4166a93ea852e73be69f"/>
            <w:r>
              <w:rPr>
                <w:rFonts w:hint="eastAsia" w:ascii="宋体" w:hAnsi="宋体" w:eastAsia="宋体" w:cs="宋体"/>
                <w:color w:val="auto"/>
                <w:sz w:val="24"/>
                <w:szCs w:val="24"/>
                <w:highlight w:val="none"/>
              </w:rPr>
              <w:t xml:space="preserve">采购；3.</w:t>
            </w:r>
            <w:bookmarkEnd w:id="25"/>
            <w:r>
              <w:rPr>
                <w:rFonts w:hint="eastAsia" w:ascii="宋体" w:hAnsi="宋体" w:eastAsia="宋体" w:cs="宋体"/>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有效期</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26" w:name="EBd40b5fb42f2944a3b45e579ce3941f02"/>
            <w:r/>
            <w:bookmarkEnd w:id="26"/>
            <w:r>
              <w:rPr>
                <w:rFonts w:hint="eastAsia" w:ascii="宋体" w:hAnsi="宋体" w:eastAsia="宋体" w:cs="宋体"/>
                <w:color w:val="auto"/>
                <w:sz w:val="24"/>
                <w:szCs w:val="24"/>
                <w:highlight w:val="none"/>
              </w:rPr>
              <w:t xml:space="preserve">60日（从提交</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文件份数</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文件第三章。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文件规定的评标办法和标准推荐</w:t>
            </w:r>
            <w:r>
              <w:rPr>
                <w:rFonts w:hint="eastAsia" w:ascii="宋体" w:hAnsi="宋体" w:eastAsia="宋体" w:cs="宋体"/>
                <w:color w:val="auto"/>
                <w:sz w:val="24"/>
                <w:szCs w:val="24"/>
                <w:highlight w:val="none"/>
                <w:u w:val="single"/>
                <w:lang w:val="en-US" w:eastAsia="zh-CN"/>
              </w:rPr>
              <w:t xml:space="preserve"> 3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种方式确定</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候选人中确定</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27"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27"/>
            <w:r>
              <w:rPr>
                <w:rFonts w:hint="eastAsia" w:ascii="宋体" w:hAnsi="宋体" w:eastAsia="宋体" w:cs="宋体"/>
                <w:color w:val="auto"/>
                <w:sz w:val="24"/>
                <w:szCs w:val="24"/>
                <w:highlight w:val="none"/>
              </w:rPr>
              <w:t xml:space="preserve">按以下第</w:t>
            </w:r>
            <w:r>
              <w:rPr>
                <w:rFonts w:hint="eastAsia" w:ascii="宋体" w:hAnsi="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1.允许分包，</w:t>
            </w:r>
            <w:bookmarkStart w:id="28"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28"/>
            <w:r>
              <w:rPr>
                <w:rFonts w:hint="eastAsia" w:ascii="宋体" w:hAnsi="宋体" w:eastAsia="宋体" w:cs="宋体"/>
                <w:color w:val="auto"/>
                <w:sz w:val="24"/>
                <w:szCs w:val="24"/>
                <w:highlight w:val="none"/>
              </w:rPr>
              <w:t xml:space="preserve">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bookmarkEnd w:id="20"/>
            <w:r/>
            <w:bookmarkEnd w:id="21"/>
            <w:r/>
            <w:bookmarkEnd w:id="22"/>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专家评审劳务报酬支付标准、方式及周期</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（1）支付标准：参照《宿迁市政府采购专家评审费发放标准》宿财购[2018]32号支付(2小时以内200元/人；超过2小时不足8小时的，按100元/人/小时计算；连续评审超过8小时，超出部分按200元/人/小时计算)。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（2）支付方式及周期：费用由采购人通过预算一体化系统支付评审费，支付周期不超过评审结束后30个工作日。</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其他</w:t>
            </w:r>
            <w:r/>
          </w:p>
        </w:tc>
        <w:tc>
          <w:tcPr>
            <w:tcBorders>
              <w:top w:val="single" w:color="auto" w:sz="4" w:space="0"/>
              <w:left w:val="none" w:color="000000" w:sz="4" w:space="0"/>
              <w:bottom w:val="single" w:color="auto" w:sz="4" w:space="0"/>
              <w:right w:val="single" w:color="auto" w:sz="4" w:space="0"/>
            </w:tcBorders>
            <w:tcW w:w="6657" w:type="dxa"/>
            <w:vAlign w:val="center"/>
            <w:textDirection w:val="lrTb"/>
            <w:noWrap w:val="false"/>
          </w:tcPr>
          <w:p>
            <w:pPr>
              <w:jc w:val="left"/>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r>
    </w:tbl>
    <w:p>
      <w:pPr>
        <w:pageBreakBefore w:val="0"/>
        <w:spacing w:line="56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一、总则</w:t>
      </w:r>
      <w:bookmarkEnd w:id="16"/>
      <w:r/>
      <w:bookmarkEnd w:id="17"/>
      <w:r/>
      <w:bookmarkEnd w:id="18"/>
      <w:r/>
      <w:bookmarkEnd w:id="19"/>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29" w:name="_Hlt16619475"/>
      <w:r/>
      <w:bookmarkEnd w:id="29"/>
      <w:r/>
      <w:bookmarkStart w:id="30" w:name="_Toc458694821"/>
      <w:r/>
      <w:bookmarkStart w:id="31" w:name="_Toc513029204"/>
      <w:r/>
      <w:bookmarkStart w:id="32" w:name="_Toc16938520"/>
      <w:r/>
      <w:bookmarkStart w:id="33" w:name="_Toc20823276"/>
      <w:r>
        <w:rPr>
          <w:rFonts w:hint="eastAsia" w:ascii="宋体" w:hAnsi="宋体" w:eastAsia="宋体" w:cs="宋体"/>
          <w:color w:val="auto"/>
          <w:sz w:val="28"/>
          <w:szCs w:val="28"/>
          <w:highlight w:val="none"/>
        </w:rPr>
        <w:t xml:space="preserve">1</w:t>
      </w:r>
      <w:bookmarkEnd w:id="30"/>
      <w:r>
        <w:rPr>
          <w:rFonts w:hint="eastAsia" w:ascii="宋体" w:hAnsi="宋体" w:eastAsia="宋体" w:cs="宋体"/>
          <w:color w:val="auto"/>
          <w:sz w:val="28"/>
          <w:szCs w:val="28"/>
          <w:highlight w:val="none"/>
        </w:rPr>
        <w:t xml:space="preserve">、采购方式</w:t>
      </w:r>
      <w:bookmarkEnd w:id="31"/>
      <w:r/>
      <w:bookmarkEnd w:id="32"/>
      <w:r/>
      <w:bookmarkEnd w:id="33"/>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1.1本次政府采购活动采取询价采购(以下简称</w:t>
      </w:r>
      <w:r>
        <w:rPr>
          <w:rFonts w:hint="eastAsia" w:ascii="宋体" w:hAnsi="宋体" w:eastAsia="宋体" w:cs="宋体"/>
          <w:color w:val="auto"/>
          <w:sz w:val="24"/>
          <w:szCs w:val="21"/>
          <w:highlight w:val="none"/>
          <w:lang w:val="en-US" w:eastAsia="zh-CN"/>
        </w:rPr>
        <w:t xml:space="preserve">询价</w:t>
      </w:r>
      <w:r>
        <w:rPr>
          <w:rFonts w:hint="eastAsia" w:ascii="宋体" w:hAnsi="宋体" w:eastAsia="宋体" w:cs="宋体"/>
          <w:color w:val="auto"/>
          <w:sz w:val="24"/>
          <w:szCs w:val="21"/>
          <w:highlight w:val="none"/>
        </w:rPr>
        <w:t xml:space="preserve">)方式，本</w:t>
      </w:r>
      <w:r>
        <w:rPr>
          <w:rFonts w:hint="eastAsia" w:ascii="宋体" w:hAnsi="宋体" w:eastAsia="宋体" w:cs="宋体"/>
          <w:color w:val="auto"/>
          <w:sz w:val="24"/>
          <w:szCs w:val="21"/>
          <w:highlight w:val="none"/>
          <w:lang w:eastAsia="zh-CN"/>
        </w:rPr>
        <w:t xml:space="preserve">询价通知书</w:t>
      </w:r>
      <w:r>
        <w:rPr>
          <w:rFonts w:hint="eastAsia" w:ascii="宋体" w:hAnsi="宋体" w:eastAsia="宋体" w:cs="宋体"/>
          <w:color w:val="auto"/>
          <w:sz w:val="24"/>
          <w:szCs w:val="21"/>
          <w:highlight w:val="none"/>
        </w:rPr>
        <w:t xml:space="preserve">仅适用于</w:t>
      </w:r>
      <w:r>
        <w:rPr>
          <w:rFonts w:hint="eastAsia" w:ascii="宋体" w:hAnsi="宋体" w:eastAsia="宋体" w:cs="宋体"/>
          <w:color w:val="auto"/>
          <w:sz w:val="24"/>
          <w:szCs w:val="21"/>
          <w:highlight w:val="none"/>
          <w:lang w:eastAsia="zh-CN"/>
        </w:rPr>
        <w:t xml:space="preserve">询价邀请函</w:t>
      </w:r>
      <w:r>
        <w:rPr>
          <w:rFonts w:hint="eastAsia" w:ascii="宋体" w:hAnsi="宋体" w:eastAsia="宋体" w:cs="宋体"/>
          <w:color w:val="auto"/>
          <w:sz w:val="24"/>
          <w:szCs w:val="21"/>
          <w:highlight w:val="none"/>
        </w:rPr>
        <w:t xml:space="preserve">中所述项目。</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34" w:name="_Toc20823277"/>
      <w:r/>
      <w:bookmarkStart w:id="35" w:name="_Toc513029205"/>
      <w:r/>
      <w:bookmarkStart w:id="36" w:name="_Toc16938521"/>
      <w:r>
        <w:rPr>
          <w:rFonts w:hint="eastAsia" w:ascii="宋体" w:hAnsi="宋体" w:eastAsia="宋体" w:cs="宋体"/>
          <w:color w:val="auto"/>
          <w:sz w:val="28"/>
          <w:szCs w:val="28"/>
          <w:highlight w:val="none"/>
        </w:rPr>
        <w:t xml:space="preserve">2、合格的</w:t>
      </w:r>
      <w:bookmarkEnd w:id="34"/>
      <w:r/>
      <w:bookmarkEnd w:id="35"/>
      <w:r/>
      <w:bookmarkEnd w:id="36"/>
      <w:r>
        <w:rPr>
          <w:rFonts w:hint="eastAsia" w:ascii="宋体" w:hAnsi="宋体" w:eastAsia="宋体" w:cs="宋体"/>
          <w:color w:val="auto"/>
          <w:sz w:val="28"/>
          <w:szCs w:val="28"/>
          <w:highlight w:val="none"/>
        </w:rPr>
        <w:t xml:space="preserve">供应商</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w:t>
      </w:r>
      <w:r>
        <w:rPr>
          <w:rFonts w:hint="eastAsia" w:ascii="宋体" w:hAnsi="宋体" w:eastAsia="宋体" w:cs="宋体"/>
          <w:color w:val="auto"/>
          <w:sz w:val="24"/>
          <w:szCs w:val="24"/>
          <w:highlight w:val="none"/>
          <w:lang w:val="en-US" w:eastAsia="zh-CN"/>
        </w:rPr>
        <w:t xml:space="preserve">询价邀请函</w:t>
      </w:r>
      <w:r>
        <w:rPr>
          <w:rFonts w:hint="eastAsia" w:ascii="宋体" w:hAnsi="宋体" w:eastAsia="宋体" w:cs="宋体"/>
          <w:color w:val="auto"/>
          <w:sz w:val="24"/>
          <w:szCs w:val="24"/>
          <w:highlight w:val="none"/>
        </w:rPr>
        <w:t xml:space="preserve">中供应商资格要求的规定。</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实质性要求和条件的规定。</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37" w:name="_Toc513029206"/>
      <w:r/>
      <w:bookmarkStart w:id="38" w:name="_Toc20823278"/>
      <w:r/>
      <w:bookmarkStart w:id="39" w:name="_Toc16938522"/>
      <w:r>
        <w:rPr>
          <w:rFonts w:hint="eastAsia" w:ascii="宋体" w:hAnsi="宋体" w:eastAsia="宋体" w:cs="宋体"/>
          <w:color w:val="auto"/>
          <w:sz w:val="28"/>
          <w:szCs w:val="28"/>
          <w:highlight w:val="none"/>
        </w:rPr>
        <w:t xml:space="preserve">3、适用法律</w:t>
      </w:r>
      <w:bookmarkEnd w:id="37"/>
      <w:r/>
      <w:bookmarkEnd w:id="38"/>
      <w:r/>
      <w:bookmarkEnd w:id="39"/>
      <w:r/>
      <w:r/>
    </w:p>
    <w:p>
      <w:pPr>
        <w:ind w:firstLine="42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3.1本次询价采购由此产生的合同受中华人民共和国有关的法律法规制约和保护。</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40" w:name="_Toc513029207"/>
      <w:r/>
      <w:bookmarkStart w:id="41" w:name="_Toc16938523"/>
      <w:r/>
      <w:bookmarkStart w:id="42" w:name="_Toc20823279"/>
      <w:r/>
      <w:bookmarkStart w:id="43" w:name="_Toc462564067"/>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询价</w:t>
      </w:r>
      <w:r>
        <w:rPr>
          <w:rFonts w:hint="eastAsia" w:ascii="宋体" w:hAnsi="宋体" w:eastAsia="宋体" w:cs="宋体"/>
          <w:color w:val="auto"/>
          <w:sz w:val="28"/>
          <w:szCs w:val="28"/>
          <w:highlight w:val="none"/>
        </w:rPr>
        <w:t xml:space="preserve">费用</w:t>
      </w:r>
      <w:bookmarkEnd w:id="40"/>
      <w:r/>
      <w:bookmarkEnd w:id="41"/>
      <w:r/>
      <w:bookmarkEnd w:id="42"/>
      <w:r/>
      <w:bookmarkEnd w:id="43"/>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4.1供应商应自行承担所有与参加本次</w:t>
      </w:r>
      <w:r>
        <w:rPr>
          <w:rFonts w:hint="eastAsia" w:ascii="宋体" w:hAnsi="宋体" w:eastAsia="宋体" w:cs="宋体"/>
          <w:color w:val="auto"/>
          <w:sz w:val="24"/>
          <w:szCs w:val="21"/>
          <w:highlight w:val="none"/>
          <w:lang w:val="en-US" w:eastAsia="zh-CN"/>
        </w:rPr>
        <w:t xml:space="preserve">询价</w:t>
      </w:r>
      <w:r>
        <w:rPr>
          <w:rFonts w:hint="eastAsia" w:ascii="宋体" w:hAnsi="宋体" w:eastAsia="宋体" w:cs="宋体"/>
          <w:color w:val="auto"/>
          <w:sz w:val="24"/>
          <w:szCs w:val="21"/>
          <w:highlight w:val="none"/>
        </w:rPr>
        <w:t xml:space="preserve">有关的费用，无论</w:t>
      </w:r>
      <w:r>
        <w:rPr>
          <w:rFonts w:hint="eastAsia" w:ascii="宋体" w:hAnsi="宋体" w:eastAsia="宋体" w:cs="宋体"/>
          <w:color w:val="auto"/>
          <w:sz w:val="24"/>
          <w:szCs w:val="21"/>
          <w:highlight w:val="none"/>
          <w:lang w:val="en-US" w:eastAsia="zh-CN"/>
        </w:rPr>
        <w:t xml:space="preserve">询价</w:t>
      </w:r>
      <w:r>
        <w:rPr>
          <w:rFonts w:hint="eastAsia" w:ascii="宋体" w:hAnsi="宋体" w:eastAsia="宋体" w:cs="宋体"/>
          <w:color w:val="auto"/>
          <w:sz w:val="24"/>
          <w:szCs w:val="21"/>
          <w:highlight w:val="none"/>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4.2代理费用收取方式及标准：按以下第</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u w:val="single"/>
          <w:lang w:val="en-US" w:eastAsia="zh-CN"/>
        </w:rPr>
        <w:t xml:space="preserve">4.2.2</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种方式执行</w:t>
      </w:r>
      <w:r/>
    </w:p>
    <w:p>
      <w:pPr>
        <w:ind w:firstLine="480"/>
        <w:pageBreakBefore w:val="0"/>
        <w:spacing w:line="56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4.2.1无需支付；</w:t>
      </w:r>
      <w:r/>
    </w:p>
    <w:p>
      <w:pPr>
        <w:ind w:firstLine="480"/>
        <w:spacing w:line="560" w:lineRule="exact"/>
        <w:rPr>
          <w:rFonts w:hint="eastAsia" w:ascii="宋体" w:hAnsi="宋体" w:eastAsia="宋体" w:cs="宋体"/>
          <w:color w:val="auto"/>
          <w:sz w:val="24"/>
          <w:highlight w:val="none"/>
          <w:u w:val="none"/>
          <w:lang w:eastAsia="zh-CN"/>
        </w:rPr>
      </w:pPr>
      <w:r>
        <w:rPr>
          <w:rFonts w:hint="eastAsia" w:ascii="宋体" w:hAnsi="宋体" w:eastAsia="宋体" w:cs="宋体"/>
          <w:color w:val="auto"/>
          <w:sz w:val="24"/>
          <w:szCs w:val="21"/>
          <w:highlight w:val="none"/>
          <w:lang w:val="zh-CN"/>
        </w:rPr>
        <w:t xml:space="preserve">4.2.2具体方式及标准为：由采购人</w:t>
      </w:r>
      <w:r>
        <w:rPr>
          <w:rFonts w:hint="eastAsia" w:ascii="宋体" w:hAnsi="宋体" w:cs="宋体"/>
          <w:color w:val="auto"/>
          <w:sz w:val="24"/>
          <w:szCs w:val="21"/>
          <w:highlight w:val="none"/>
          <w:lang w:val="zh-CN"/>
        </w:rPr>
        <w:t xml:space="preserve">根据成交金额</w:t>
      </w:r>
      <w:r>
        <w:rPr>
          <w:rFonts w:hint="eastAsia" w:ascii="宋体" w:hAnsi="宋体" w:cs="宋体"/>
          <w:color w:val="auto"/>
          <w:sz w:val="24"/>
          <w:szCs w:val="21"/>
          <w:highlight w:val="none"/>
          <w:lang w:val="en-US" w:eastAsia="zh-CN"/>
        </w:rPr>
        <w:t xml:space="preserve">按照苏政采协〔2024〕20号文件列明的差额定率分档累进费率支付。</w:t>
      </w:r>
      <w:r>
        <w:rPr>
          <w:rFonts w:hint="eastAsia" w:ascii="宋体" w:hAnsi="宋体" w:eastAsia="宋体" w:cs="宋体"/>
          <w:color w:val="auto"/>
          <w:sz w:val="24"/>
          <w:szCs w:val="21"/>
          <w:highlight w:val="none"/>
          <w:lang w:val="zh-CN"/>
        </w:rPr>
        <w:t xml:space="preserve">可使用数字人民币支付。</w:t>
      </w:r>
      <w:r/>
    </w:p>
    <w:p>
      <w:pPr>
        <w:ind w:firstLine="301"/>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lang w:eastAsia="zh-CN"/>
        </w:rPr>
        <w:t xml:space="preserve">询价通知书</w:t>
      </w:r>
      <w:r>
        <w:rPr>
          <w:rFonts w:hint="eastAsia" w:ascii="宋体" w:hAnsi="宋体" w:eastAsia="宋体" w:cs="宋体"/>
          <w:color w:val="auto"/>
          <w:sz w:val="28"/>
          <w:szCs w:val="28"/>
          <w:highlight w:val="none"/>
        </w:rPr>
        <w:t xml:space="preserve">的约束力</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的规定和约束。</w:t>
      </w:r>
      <w:r/>
    </w:p>
    <w:p>
      <w:pPr>
        <w:ind w:firstLine="321"/>
        <w:keepLines/>
        <w:keepNext/>
        <w:pageBreakBefore w:val="0"/>
        <w:spacing w:line="560" w:lineRule="exact"/>
        <w:widowControl w:val="off"/>
        <w:rPr>
          <w:rFonts w:hint="eastAsia" w:ascii="宋体" w:hAnsi="宋体" w:eastAsia="宋体" w:cs="宋体"/>
          <w:b/>
          <w:bCs/>
          <w:color w:val="auto"/>
          <w:sz w:val="32"/>
          <w:szCs w:val="32"/>
          <w:highlight w:val="none"/>
          <w:lang w:eastAsia="zh-CN"/>
        </w:rPr>
        <w:outlineLvl w:val="2"/>
      </w:pPr>
      <w:r/>
      <w:bookmarkStart w:id="44" w:name="_Toc16938525"/>
      <w:r/>
      <w:bookmarkStart w:id="45" w:name="_Toc20823281"/>
      <w:r/>
      <w:bookmarkStart w:id="46" w:name="_Toc513029209"/>
      <w:r/>
      <w:bookmarkStart w:id="47" w:name="_Toc120614215"/>
      <w:r>
        <w:rPr>
          <w:rFonts w:hint="eastAsia" w:ascii="宋体" w:hAnsi="宋体" w:eastAsia="宋体" w:cs="宋体"/>
          <w:b/>
          <w:bCs/>
          <w:color w:val="auto"/>
          <w:sz w:val="32"/>
          <w:szCs w:val="32"/>
          <w:highlight w:val="none"/>
        </w:rPr>
        <w:t xml:space="preserve">二、</w:t>
      </w:r>
      <w:bookmarkEnd w:id="44"/>
      <w:r/>
      <w:bookmarkEnd w:id="45"/>
      <w:r/>
      <w:bookmarkEnd w:id="46"/>
      <w:r/>
      <w:bookmarkEnd w:id="47"/>
      <w:r>
        <w:rPr>
          <w:rFonts w:hint="eastAsia" w:ascii="宋体" w:hAnsi="宋体" w:eastAsia="宋体" w:cs="宋体"/>
          <w:b/>
          <w:bCs/>
          <w:color w:val="auto"/>
          <w:sz w:val="32"/>
          <w:szCs w:val="32"/>
          <w:highlight w:val="none"/>
          <w:lang w:eastAsia="zh-CN"/>
        </w:rPr>
        <w:t xml:space="preserve">询价通知书</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48" w:name="_Toc16938526"/>
      <w:r/>
      <w:bookmarkStart w:id="49" w:name="_Toc20823282"/>
      <w:r/>
      <w:bookmarkStart w:id="50" w:name="_Toc513029210"/>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lang w:eastAsia="zh-CN"/>
        </w:rPr>
        <w:t xml:space="preserve">询价通知书</w:t>
      </w:r>
      <w:r>
        <w:rPr>
          <w:rFonts w:hint="eastAsia" w:ascii="宋体" w:hAnsi="宋体" w:eastAsia="宋体" w:cs="宋体"/>
          <w:color w:val="auto"/>
          <w:sz w:val="28"/>
          <w:szCs w:val="28"/>
          <w:highlight w:val="none"/>
        </w:rPr>
        <w:t xml:space="preserve">构成</w:t>
      </w:r>
      <w:bookmarkEnd w:id="48"/>
      <w:r/>
      <w:bookmarkEnd w:id="49"/>
      <w:r/>
      <w:bookmarkEnd w:id="50"/>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lang w:eastAsia="zh-CN"/>
        </w:rPr>
        <w:t xml:space="preserve">询价通知书</w:t>
      </w:r>
      <w:r>
        <w:rPr>
          <w:rFonts w:hint="eastAsia" w:ascii="宋体" w:hAnsi="宋体" w:eastAsia="宋体" w:cs="宋体"/>
          <w:color w:val="auto"/>
          <w:sz w:val="24"/>
          <w:szCs w:val="21"/>
          <w:highlight w:val="none"/>
        </w:rPr>
        <w:t xml:space="preserve">由以下部分组成：</w:t>
      </w:r>
      <w:r/>
    </w:p>
    <w:p>
      <w:pPr>
        <w:ind w:firstLine="36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邀请</w:t>
      </w:r>
      <w:r>
        <w:rPr>
          <w:rFonts w:hint="eastAsia" w:ascii="宋体" w:hAnsi="宋体" w:eastAsia="宋体" w:cs="宋体"/>
          <w:color w:val="auto"/>
          <w:sz w:val="24"/>
          <w:szCs w:val="24"/>
          <w:highlight w:val="none"/>
          <w:lang w:val="en-US" w:eastAsia="zh-CN"/>
        </w:rPr>
        <w:t xml:space="preserve">函</w:t>
      </w:r>
      <w:r/>
    </w:p>
    <w:p>
      <w:pPr>
        <w:ind w:firstLine="36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36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36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w:t>
      </w:r>
      <w:r>
        <w:rPr>
          <w:rFonts w:hint="eastAsia" w:ascii="宋体" w:hAnsi="宋体" w:eastAsia="宋体" w:cs="宋体"/>
          <w:color w:val="auto"/>
          <w:sz w:val="24"/>
          <w:szCs w:val="21"/>
          <w:highlight w:val="none"/>
          <w:lang w:eastAsia="zh-CN"/>
        </w:rPr>
        <w:t xml:space="preserve">询价通知书</w:t>
      </w:r>
      <w:r>
        <w:rPr>
          <w:rFonts w:hint="eastAsia" w:ascii="宋体" w:hAnsi="宋体" w:eastAsia="宋体" w:cs="宋体"/>
          <w:color w:val="auto"/>
          <w:sz w:val="24"/>
          <w:szCs w:val="21"/>
          <w:highlight w:val="none"/>
        </w:rPr>
        <w:t xml:space="preserve">是否齐全，如有缺漏请立即与采购代理机构联系解决。</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w:t>
      </w:r>
      <w:r>
        <w:rPr>
          <w:rFonts w:hint="eastAsia" w:ascii="宋体" w:hAnsi="宋体" w:eastAsia="宋体" w:cs="宋体"/>
          <w:color w:val="auto"/>
          <w:sz w:val="24"/>
          <w:szCs w:val="21"/>
          <w:highlight w:val="none"/>
          <w:lang w:eastAsia="zh-CN"/>
        </w:rPr>
        <w:t xml:space="preserve">询价通知书</w:t>
      </w:r>
      <w:r>
        <w:rPr>
          <w:rFonts w:hint="eastAsia" w:ascii="宋体" w:hAnsi="宋体" w:eastAsia="宋体" w:cs="宋体"/>
          <w:color w:val="auto"/>
          <w:sz w:val="24"/>
          <w:szCs w:val="21"/>
          <w:highlight w:val="none"/>
        </w:rPr>
        <w:t xml:space="preserve">中所有的事项、格式、条款和规范等要求。按</w:t>
      </w:r>
      <w:r>
        <w:rPr>
          <w:rFonts w:hint="eastAsia" w:ascii="宋体" w:hAnsi="宋体" w:eastAsia="宋体" w:cs="宋体"/>
          <w:color w:val="auto"/>
          <w:sz w:val="24"/>
          <w:szCs w:val="21"/>
          <w:highlight w:val="none"/>
          <w:lang w:eastAsia="zh-CN"/>
        </w:rPr>
        <w:t xml:space="preserve">询价通知书</w:t>
      </w:r>
      <w:r>
        <w:rPr>
          <w:rFonts w:hint="eastAsia" w:ascii="宋体" w:hAnsi="宋体" w:eastAsia="宋体" w:cs="宋体"/>
          <w:color w:val="auto"/>
          <w:sz w:val="24"/>
          <w:szCs w:val="21"/>
          <w:highlight w:val="none"/>
        </w:rPr>
        <w:t xml:space="preserve">要求和规定编制响应文件，并保证所提供的全部资料的真实性，以使其响应文件对</w:t>
      </w:r>
      <w:r>
        <w:rPr>
          <w:rFonts w:hint="eastAsia" w:ascii="宋体" w:hAnsi="宋体" w:eastAsia="宋体" w:cs="宋体"/>
          <w:color w:val="auto"/>
          <w:sz w:val="24"/>
          <w:szCs w:val="21"/>
          <w:highlight w:val="none"/>
          <w:lang w:eastAsia="zh-CN"/>
        </w:rPr>
        <w:t xml:space="preserve">询价通知书</w:t>
      </w:r>
      <w:r>
        <w:rPr>
          <w:rFonts w:hint="eastAsia" w:ascii="宋体" w:hAnsi="宋体" w:eastAsia="宋体" w:cs="宋体"/>
          <w:color w:val="auto"/>
          <w:sz w:val="24"/>
          <w:szCs w:val="21"/>
          <w:highlight w:val="none"/>
        </w:rPr>
        <w:t xml:space="preserve">作出实质性响应，否则其风险由供应商自行承担。</w:t>
      </w:r>
      <w:r/>
    </w:p>
    <w:p>
      <w:pPr>
        <w:ind w:firstLine="56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51" w:name="_Toc513029211"/>
      <w:r/>
      <w:bookmarkStart w:id="52" w:name="_Toc20823283"/>
      <w:r/>
      <w:bookmarkStart w:id="53" w:name="_Toc16938527"/>
      <w:r/>
      <w:bookmarkStart w:id="54" w:name="_Toc462564070"/>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lang w:eastAsia="zh-CN"/>
        </w:rPr>
        <w:t xml:space="preserve">询价通知书</w:t>
      </w:r>
      <w:r>
        <w:rPr>
          <w:rFonts w:hint="eastAsia" w:ascii="宋体" w:hAnsi="宋体" w:eastAsia="宋体" w:cs="宋体"/>
          <w:color w:val="auto"/>
          <w:sz w:val="28"/>
          <w:szCs w:val="28"/>
          <w:highlight w:val="none"/>
        </w:rPr>
        <w:t xml:space="preserve">的澄清</w:t>
      </w:r>
      <w:bookmarkEnd w:id="51"/>
      <w:r/>
      <w:bookmarkEnd w:id="52"/>
      <w:r/>
      <w:bookmarkEnd w:id="53"/>
      <w:r/>
      <w:bookmarkEnd w:id="54"/>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w:t>
      </w:r>
      <w:r>
        <w:rPr>
          <w:rFonts w:hint="eastAsia" w:ascii="宋体" w:hAnsi="宋体" w:eastAsia="宋体" w:cs="宋体"/>
          <w:color w:val="auto"/>
          <w:sz w:val="24"/>
          <w:szCs w:val="21"/>
          <w:highlight w:val="none"/>
          <w:lang w:eastAsia="zh-CN"/>
        </w:rPr>
        <w:t xml:space="preserve">询价通知书</w:t>
      </w:r>
      <w:r>
        <w:rPr>
          <w:rFonts w:hint="eastAsia" w:ascii="宋体" w:hAnsi="宋体" w:eastAsia="宋体" w:cs="宋体"/>
          <w:color w:val="auto"/>
          <w:sz w:val="24"/>
          <w:szCs w:val="21"/>
          <w:highlight w:val="none"/>
        </w:rPr>
        <w:t xml:space="preserve">进行澄清的供应商，应在</w:t>
      </w:r>
      <w:r>
        <w:rPr>
          <w:rFonts w:hint="eastAsia" w:ascii="宋体" w:hAnsi="宋体" w:eastAsia="宋体" w:cs="宋体"/>
          <w:color w:val="auto"/>
          <w:sz w:val="24"/>
          <w:szCs w:val="21"/>
          <w:highlight w:val="none"/>
          <w:lang w:val="en-US" w:eastAsia="zh-CN"/>
        </w:rPr>
        <w:t xml:space="preserve">询价</w:t>
      </w:r>
      <w:r>
        <w:rPr>
          <w:rFonts w:hint="eastAsia" w:ascii="宋体" w:hAnsi="宋体" w:eastAsia="宋体" w:cs="宋体"/>
          <w:color w:val="auto"/>
          <w:sz w:val="24"/>
          <w:szCs w:val="21"/>
          <w:highlight w:val="none"/>
        </w:rPr>
        <w:t xml:space="preserve">截止期</w:t>
      </w:r>
      <w:r>
        <w:rPr>
          <w:rFonts w:hint="eastAsia" w:ascii="宋体" w:hAnsi="宋体" w:eastAsia="宋体" w:cs="宋体"/>
          <w:color w:val="auto"/>
          <w:sz w:val="24"/>
          <w:szCs w:val="21"/>
          <w:highlight w:val="none"/>
          <w:u w:val="single"/>
          <w:lang w:val="en-US" w:eastAsia="zh-CN"/>
        </w:rPr>
        <w:t xml:space="preserve"> 3 </w:t>
      </w:r>
      <w:r>
        <w:rPr>
          <w:rFonts w:hint="eastAsia" w:ascii="宋体" w:hAnsi="宋体" w:eastAsia="宋体" w:cs="宋体"/>
          <w:color w:val="auto"/>
          <w:sz w:val="24"/>
          <w:szCs w:val="21"/>
          <w:highlight w:val="none"/>
        </w:rPr>
        <w:t xml:space="preserve">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w:t>
      </w:r>
      <w:r>
        <w:rPr>
          <w:rFonts w:hint="eastAsia" w:ascii="宋体" w:hAnsi="宋体" w:eastAsia="宋体" w:cs="宋体"/>
          <w:color w:val="auto"/>
          <w:sz w:val="24"/>
          <w:szCs w:val="21"/>
          <w:highlight w:val="none"/>
          <w:lang w:eastAsia="zh-CN"/>
        </w:rPr>
        <w:t xml:space="preserve">询价邀请函</w:t>
      </w:r>
      <w:r>
        <w:rPr>
          <w:rFonts w:hint="eastAsia" w:ascii="宋体" w:hAnsi="宋体" w:eastAsia="宋体" w:cs="宋体"/>
          <w:color w:val="auto"/>
          <w:sz w:val="24"/>
          <w:szCs w:val="21"/>
          <w:highlight w:val="none"/>
        </w:rPr>
        <w:t xml:space="preserve">中的通讯地址，以书面形式通知采购代理机构。</w:t>
      </w:r>
      <w:r/>
    </w:p>
    <w:p>
      <w:pPr>
        <w:ind w:firstLine="56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55" w:name="_Toc20823284"/>
      <w:r/>
      <w:bookmarkStart w:id="56" w:name="_Toc16938528"/>
      <w:r/>
      <w:bookmarkStart w:id="57" w:name="_Toc462564071"/>
      <w:r/>
      <w:bookmarkStart w:id="58" w:name="_Toc513029212"/>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lang w:eastAsia="zh-CN"/>
        </w:rPr>
        <w:t xml:space="preserve">询价通知书</w:t>
      </w:r>
      <w:r>
        <w:rPr>
          <w:rFonts w:hint="eastAsia" w:ascii="宋体" w:hAnsi="宋体" w:eastAsia="宋体" w:cs="宋体"/>
          <w:color w:val="auto"/>
          <w:sz w:val="28"/>
          <w:szCs w:val="28"/>
          <w:highlight w:val="none"/>
        </w:rPr>
        <w:t xml:space="preserve">的澄清和修改</w:t>
      </w:r>
      <w:bookmarkEnd w:id="55"/>
      <w:r/>
      <w:bookmarkEnd w:id="56"/>
      <w:r/>
      <w:bookmarkEnd w:id="57"/>
      <w:r/>
      <w:bookmarkEnd w:id="58"/>
      <w:r/>
      <w:r/>
    </w:p>
    <w:p>
      <w:pPr>
        <w:ind w:firstLine="480"/>
        <w:pageBreakBefore w:val="0"/>
        <w:spacing w:line="560" w:lineRule="exact"/>
        <w:widowControl w:val="off"/>
        <w:rPr>
          <w:rFonts w:hint="eastAsia" w:ascii="宋体" w:hAnsi="宋体" w:eastAsia="宋体" w:cs="宋体"/>
          <w:bCs/>
          <w:color w:val="auto"/>
          <w:sz w:val="24"/>
          <w:highlight w:val="none"/>
        </w:rPr>
      </w:pPr>
      <w:r/>
      <w:bookmarkStart w:id="59" w:name="_Toc462564072"/>
      <w:r/>
      <w:bookmarkStart w:id="60" w:name="_Toc513029213"/>
      <w:r/>
      <w:bookmarkStart w:id="61" w:name="_Toc16938529"/>
      <w:r/>
      <w:bookmarkStart w:id="62" w:name="_Toc120614216"/>
      <w:r/>
      <w:bookmarkStart w:id="63" w:name="_Toc20823285"/>
      <w:r>
        <w:rPr>
          <w:rFonts w:hint="eastAsia" w:ascii="宋体" w:hAnsi="宋体" w:eastAsia="宋体" w:cs="宋体"/>
          <w:bCs/>
          <w:color w:val="auto"/>
          <w:sz w:val="24"/>
          <w:highlight w:val="none"/>
        </w:rPr>
        <w:t xml:space="preserve">8.1采购代理机构可以以更正公告的形式，对已发出的</w:t>
      </w:r>
      <w:r>
        <w:rPr>
          <w:rFonts w:hint="eastAsia" w:ascii="宋体" w:hAnsi="宋体" w:eastAsia="宋体" w:cs="宋体"/>
          <w:bCs/>
          <w:color w:val="auto"/>
          <w:sz w:val="24"/>
          <w:highlight w:val="none"/>
          <w:lang w:val="en-US" w:eastAsia="zh-CN"/>
        </w:rPr>
        <w:t xml:space="preserve">询价通知书</w:t>
      </w:r>
      <w:r>
        <w:rPr>
          <w:rFonts w:hint="eastAsia" w:ascii="宋体" w:hAnsi="宋体" w:eastAsia="宋体" w:cs="宋体"/>
          <w:bCs/>
          <w:color w:val="auto"/>
          <w:sz w:val="24"/>
          <w:highlight w:val="none"/>
        </w:rPr>
        <w:t xml:space="preserve">进行必要的澄清或者修改。澄清或者修改的内容可能影响</w:t>
      </w:r>
      <w:r>
        <w:rPr>
          <w:rFonts w:hint="eastAsia" w:ascii="宋体" w:hAnsi="宋体" w:eastAsia="宋体" w:cs="宋体"/>
          <w:bCs/>
          <w:color w:val="auto"/>
          <w:sz w:val="24"/>
          <w:highlight w:val="none"/>
          <w:lang w:val="en-US" w:eastAsia="zh-CN"/>
        </w:rPr>
        <w:t xml:space="preserve">响应文件</w:t>
      </w:r>
      <w:r>
        <w:rPr>
          <w:rFonts w:hint="eastAsia" w:ascii="宋体" w:hAnsi="宋体" w:eastAsia="宋体" w:cs="宋体"/>
          <w:bCs/>
          <w:color w:val="auto"/>
          <w:sz w:val="24"/>
          <w:highlight w:val="none"/>
        </w:rPr>
        <w:t xml:space="preserve">编制的，更正公告</w:t>
      </w:r>
      <w:r>
        <w:rPr>
          <w:rFonts w:hint="eastAsia" w:ascii="宋体" w:hAnsi="宋体" w:eastAsia="宋体" w:cs="宋体"/>
          <w:bCs/>
          <w:color w:val="auto"/>
          <w:sz w:val="24"/>
          <w:highlight w:val="none"/>
          <w:lang w:val="en-US" w:eastAsia="zh-CN"/>
        </w:rPr>
        <w:t xml:space="preserve">应</w:t>
      </w:r>
      <w:r>
        <w:rPr>
          <w:rFonts w:hint="eastAsia" w:ascii="宋体" w:hAnsi="宋体" w:eastAsia="宋体" w:cs="宋体"/>
          <w:bCs/>
          <w:color w:val="auto"/>
          <w:sz w:val="24"/>
          <w:highlight w:val="none"/>
        </w:rPr>
        <w:t xml:space="preserve">在投标截止时间至少</w:t>
      </w:r>
      <w:r>
        <w:rPr>
          <w:rFonts w:hint="eastAsia" w:ascii="宋体" w:hAnsi="宋体" w:eastAsia="宋体" w:cs="宋体"/>
          <w:bCs/>
          <w:color w:val="auto"/>
          <w:sz w:val="24"/>
          <w:highlight w:val="none"/>
          <w:lang w:val="en-US" w:eastAsia="zh-CN"/>
        </w:rPr>
        <w:t xml:space="preserve">3个工作</w:t>
      </w:r>
      <w:r>
        <w:rPr>
          <w:rFonts w:hint="eastAsia" w:ascii="宋体" w:hAnsi="宋体" w:eastAsia="宋体" w:cs="宋体"/>
          <w:bCs/>
          <w:color w:val="auto"/>
          <w:sz w:val="24"/>
          <w:highlight w:val="none"/>
        </w:rPr>
        <w:t xml:space="preserve">日前发出；不足</w:t>
      </w:r>
      <w:r>
        <w:rPr>
          <w:rFonts w:hint="eastAsia" w:ascii="宋体" w:hAnsi="宋体" w:eastAsia="宋体" w:cs="宋体"/>
          <w:bCs/>
          <w:color w:val="auto"/>
          <w:sz w:val="24"/>
          <w:highlight w:val="none"/>
          <w:lang w:val="en-US" w:eastAsia="zh-CN"/>
        </w:rPr>
        <w:t xml:space="preserve">3个工作</w:t>
      </w:r>
      <w:r>
        <w:rPr>
          <w:rFonts w:hint="eastAsia" w:ascii="宋体" w:hAnsi="宋体" w:eastAsia="宋体" w:cs="宋体"/>
          <w:bCs/>
          <w:color w:val="auto"/>
          <w:sz w:val="24"/>
          <w:highlight w:val="none"/>
        </w:rPr>
        <w:t xml:space="preserve">日的，采购代理机构应当顺延提交</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的截止时间。</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8.2</w:t>
      </w:r>
      <w:r>
        <w:rPr>
          <w:rFonts w:hint="eastAsia" w:ascii="宋体" w:hAnsi="宋体" w:eastAsia="宋体" w:cs="宋体"/>
          <w:bCs/>
          <w:color w:val="auto"/>
          <w:sz w:val="24"/>
          <w:highlight w:val="none"/>
        </w:rPr>
        <w:t xml:space="preserve"> 在投标截止时间前，</w:t>
      </w:r>
      <w:r>
        <w:rPr>
          <w:rFonts w:hint="eastAsia" w:ascii="宋体" w:hAnsi="宋体" w:eastAsia="宋体" w:cs="宋体"/>
          <w:bCs/>
          <w:color w:val="auto"/>
          <w:sz w:val="24"/>
          <w:highlight w:val="none"/>
          <w:lang w:eastAsia="zh-CN"/>
        </w:rPr>
        <w:t xml:space="preserve">采购代理机构</w:t>
      </w:r>
      <w:r>
        <w:rPr>
          <w:rFonts w:hint="eastAsia" w:ascii="宋体" w:hAnsi="宋体" w:eastAsia="宋体" w:cs="宋体"/>
          <w:bCs/>
          <w:color w:val="auto"/>
          <w:sz w:val="24"/>
          <w:highlight w:val="none"/>
        </w:rPr>
        <w:t xml:space="preserve">可以对</w:t>
      </w:r>
      <w:r>
        <w:rPr>
          <w:rFonts w:hint="eastAsia" w:ascii="宋体" w:hAnsi="宋体" w:eastAsia="宋体" w:cs="宋体"/>
          <w:bCs/>
          <w:color w:val="auto"/>
          <w:sz w:val="24"/>
          <w:highlight w:val="none"/>
          <w:lang w:val="en-US" w:eastAsia="zh-CN"/>
        </w:rPr>
        <w:t xml:space="preserve">询价通知书</w:t>
      </w:r>
      <w:r>
        <w:rPr>
          <w:rFonts w:hint="eastAsia" w:ascii="宋体" w:hAnsi="宋体" w:eastAsia="宋体" w:cs="宋体"/>
          <w:bCs/>
          <w:color w:val="auto"/>
          <w:sz w:val="24"/>
          <w:highlight w:val="none"/>
        </w:rPr>
        <w:t xml:space="preserve">进行修改。</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 xml:space="preserve">采购代理机构</w:t>
      </w:r>
      <w:r>
        <w:rPr>
          <w:rFonts w:hint="eastAsia" w:ascii="宋体" w:hAnsi="宋体" w:eastAsia="宋体" w:cs="宋体"/>
          <w:bCs/>
          <w:color w:val="auto"/>
          <w:sz w:val="24"/>
          <w:highlight w:val="none"/>
        </w:rPr>
        <w:t xml:space="preserve">有权按照法定的要求推迟投标截止日期和开标日期。</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w:t>
      </w:r>
      <w:r>
        <w:rPr>
          <w:rFonts w:hint="eastAsia" w:ascii="宋体" w:hAnsi="宋体" w:eastAsia="宋体" w:cs="宋体"/>
          <w:bCs/>
          <w:color w:val="auto"/>
          <w:sz w:val="24"/>
          <w:highlight w:val="none"/>
          <w:lang w:val="en-US" w:eastAsia="zh-CN"/>
        </w:rPr>
        <w:t xml:space="preserve">4询价通知书</w:t>
      </w:r>
      <w:r>
        <w:rPr>
          <w:rFonts w:hint="eastAsia" w:ascii="宋体" w:hAnsi="宋体" w:eastAsia="宋体" w:cs="宋体"/>
          <w:bCs/>
          <w:color w:val="auto"/>
          <w:sz w:val="24"/>
          <w:highlight w:val="none"/>
        </w:rPr>
        <w:t xml:space="preserve">的修改将在将在原公告媒体上发布更正公告，补充文件将作为</w:t>
      </w:r>
      <w:r>
        <w:rPr>
          <w:rFonts w:hint="eastAsia" w:ascii="宋体" w:hAnsi="宋体" w:eastAsia="宋体" w:cs="宋体"/>
          <w:bCs/>
          <w:color w:val="auto"/>
          <w:sz w:val="24"/>
          <w:highlight w:val="none"/>
          <w:lang w:val="en-US" w:eastAsia="zh-CN"/>
        </w:rPr>
        <w:t xml:space="preserve">询价通知书</w:t>
      </w:r>
      <w:r>
        <w:rPr>
          <w:rFonts w:hint="eastAsia" w:ascii="宋体" w:hAnsi="宋体" w:eastAsia="宋体" w:cs="宋体"/>
          <w:bCs/>
          <w:color w:val="auto"/>
          <w:sz w:val="24"/>
          <w:highlight w:val="none"/>
        </w:rPr>
        <w:t xml:space="preserve">的组成部分，并对</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具有约束力</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发布的更正公告视同为以书面形式通知所有获取询价通知书的潜在供应商</w:t>
      </w:r>
      <w:r>
        <w:rPr>
          <w:rFonts w:hint="eastAsia" w:ascii="宋体" w:hAnsi="宋体" w:eastAsia="宋体" w:cs="宋体"/>
          <w:bCs/>
          <w:color w:val="auto"/>
          <w:sz w:val="24"/>
          <w:highlight w:val="none"/>
        </w:rPr>
        <w:t xml:space="preserve">。</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8.5</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应及时登录“苏采云”系统获取澄清答疑文件（修改后</w:t>
      </w:r>
      <w:r>
        <w:rPr>
          <w:rFonts w:hint="eastAsia" w:ascii="宋体" w:hAnsi="宋体" w:eastAsia="宋体" w:cs="宋体"/>
          <w:bCs/>
          <w:color w:val="auto"/>
          <w:sz w:val="24"/>
          <w:highlight w:val="none"/>
          <w:lang w:val="en-US" w:eastAsia="zh-CN"/>
        </w:rPr>
        <w:t xml:space="preserve">询价通知书</w:t>
      </w:r>
      <w:r>
        <w:rPr>
          <w:rFonts w:hint="eastAsia" w:ascii="宋体" w:hAnsi="宋体" w:eastAsia="宋体" w:cs="宋体"/>
          <w:bCs/>
          <w:color w:val="auto"/>
          <w:sz w:val="24"/>
          <w:highlight w:val="none"/>
        </w:rPr>
        <w:t xml:space="preserve">），如因</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原因未能及时下载澄清和修改后的</w:t>
      </w:r>
      <w:r>
        <w:rPr>
          <w:rFonts w:hint="eastAsia" w:ascii="宋体" w:hAnsi="宋体" w:eastAsia="宋体" w:cs="宋体"/>
          <w:bCs/>
          <w:color w:val="auto"/>
          <w:sz w:val="24"/>
          <w:highlight w:val="none"/>
          <w:lang w:val="en-US" w:eastAsia="zh-CN"/>
        </w:rPr>
        <w:t xml:space="preserve">询价通知书</w:t>
      </w:r>
      <w:r>
        <w:rPr>
          <w:rFonts w:hint="eastAsia" w:ascii="宋体" w:hAnsi="宋体" w:eastAsia="宋体" w:cs="宋体"/>
          <w:bCs/>
          <w:color w:val="auto"/>
          <w:sz w:val="24"/>
          <w:highlight w:val="none"/>
        </w:rPr>
        <w:t xml:space="preserve">，由此造成的相关责任，由</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承担。 </w:t>
      </w:r>
      <w:r/>
    </w:p>
    <w:p>
      <w:pPr>
        <w:ind w:firstLine="482"/>
        <w:keepLines/>
        <w:keepNext/>
        <w:pageBreakBefore w:val="0"/>
        <w:spacing w:line="560" w:lineRule="exact"/>
        <w:widowControl w:val="off"/>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三、响应文件的编制</w:t>
      </w:r>
      <w:bookmarkEnd w:id="59"/>
      <w:r/>
      <w:bookmarkEnd w:id="60"/>
      <w:r/>
      <w:bookmarkEnd w:id="61"/>
      <w:r/>
      <w:bookmarkEnd w:id="62"/>
      <w:r/>
      <w:bookmarkEnd w:id="63"/>
      <w:r/>
      <w:r/>
    </w:p>
    <w:p>
      <w:pPr>
        <w:ind w:firstLine="560"/>
        <w:keepLines/>
        <w:keepNext/>
        <w:pageBreakBefore w:val="0"/>
        <w:spacing w:line="560" w:lineRule="exact"/>
        <w:widowControl w:val="off"/>
        <w:rPr>
          <w:rFonts w:hint="eastAsia" w:ascii="宋体" w:hAnsi="宋体" w:eastAsia="宋体" w:cs="宋体"/>
          <w:b/>
          <w:color w:val="auto"/>
          <w:sz w:val="28"/>
          <w:szCs w:val="28"/>
          <w:highlight w:val="none"/>
        </w:rPr>
        <w:outlineLvl w:val="3"/>
      </w:pPr>
      <w:r/>
      <w:bookmarkStart w:id="64" w:name="_Toc16938530"/>
      <w:r/>
      <w:bookmarkStart w:id="65" w:name="_Toc20823286"/>
      <w:r/>
      <w:bookmarkStart w:id="66" w:name="_Toc513029214"/>
      <w:r/>
      <w:bookmarkStart w:id="67" w:name="_Toc462564073"/>
      <w:r>
        <w:rPr>
          <w:rFonts w:hint="eastAsia" w:ascii="宋体" w:hAnsi="宋体" w:eastAsia="宋体" w:cs="宋体"/>
          <w:color w:val="auto"/>
          <w:sz w:val="28"/>
          <w:szCs w:val="28"/>
          <w:highlight w:val="none"/>
        </w:rPr>
        <w:t xml:space="preserve">9、响应文件的语言及度量衡单位</w:t>
      </w:r>
      <w:bookmarkEnd w:id="64"/>
      <w:r/>
      <w:bookmarkEnd w:id="65"/>
      <w:r/>
      <w:bookmarkEnd w:id="66"/>
      <w:r/>
      <w:bookmarkEnd w:id="67"/>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供应商提交的响应文件以及供应商与采购代理机构就有关</w:t>
      </w:r>
      <w:r>
        <w:rPr>
          <w:rFonts w:hint="eastAsia" w:ascii="宋体" w:hAnsi="宋体" w:eastAsia="宋体" w:cs="宋体"/>
          <w:color w:val="auto"/>
          <w:sz w:val="24"/>
          <w:szCs w:val="21"/>
          <w:highlight w:val="none"/>
          <w:lang w:val="en-US" w:eastAsia="zh-CN"/>
        </w:rPr>
        <w:t xml:space="preserve">询价</w:t>
      </w:r>
      <w:r>
        <w:rPr>
          <w:rFonts w:hint="eastAsia" w:ascii="宋体" w:hAnsi="宋体" w:eastAsia="宋体" w:cs="宋体"/>
          <w:color w:val="auto"/>
          <w:sz w:val="24"/>
          <w:szCs w:val="21"/>
          <w:highlight w:val="none"/>
        </w:rPr>
        <w:t xml:space="preserve">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48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文件构成</w:t>
      </w:r>
      <w:r/>
    </w:p>
    <w:p>
      <w:pPr>
        <w:ind w:firstLine="480"/>
        <w:pageBreakBefore w:val="0"/>
        <w:spacing w:line="560" w:lineRule="exact"/>
        <w:widowControl w:val="off"/>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10.1</w:t>
      </w:r>
      <w:r>
        <w:rPr>
          <w:rFonts w:hint="eastAsia" w:ascii="宋体" w:hAnsi="宋体" w:eastAsia="宋体" w:cs="宋体"/>
          <w:bCs/>
          <w:color w:val="auto"/>
          <w:sz w:val="24"/>
          <w:highlight w:val="none"/>
          <w:lang w:val="zh-CN" w:eastAsia="zh-CN"/>
        </w:rPr>
        <w:t xml:space="preserve">供应商应仔细阅读“询价通知书”的所有内容，按“询价通知书”的</w:t>
      </w:r>
      <w:r>
        <w:rPr>
          <w:rFonts w:hint="eastAsia" w:ascii="宋体" w:hAnsi="宋体" w:eastAsia="宋体" w:cs="宋体"/>
          <w:bCs/>
          <w:color w:val="auto"/>
          <w:sz w:val="24"/>
          <w:highlight w:val="none"/>
          <w:lang w:val="en-US" w:eastAsia="zh-CN"/>
        </w:rPr>
        <w:t xml:space="preserve">第六章</w:t>
      </w:r>
      <w:r>
        <w:rPr>
          <w:rFonts w:hint="eastAsia" w:ascii="宋体" w:hAnsi="宋体" w:eastAsia="宋体" w:cs="宋体"/>
          <w:bCs/>
          <w:color w:val="auto"/>
          <w:sz w:val="24"/>
          <w:highlight w:val="none"/>
          <w:lang w:val="zh-CN" w:eastAsia="zh-CN"/>
        </w:rPr>
        <w:t xml:space="preserve">“响应文件格式”编制“电子响应文件”（简称“响应文件”），如有必要，可以增加附页，作为响应文件的组成部分。本次</w:t>
      </w:r>
      <w:r>
        <w:rPr>
          <w:rFonts w:hint="eastAsia" w:ascii="宋体" w:hAnsi="宋体" w:eastAsia="宋体" w:cs="宋体"/>
          <w:bCs/>
          <w:color w:val="auto"/>
          <w:sz w:val="24"/>
          <w:highlight w:val="none"/>
          <w:lang w:val="en-US" w:eastAsia="zh-CN"/>
        </w:rPr>
        <w:t xml:space="preserve">询价</w:t>
      </w:r>
      <w:r>
        <w:rPr>
          <w:rFonts w:hint="eastAsia" w:ascii="宋体" w:hAnsi="宋体" w:eastAsia="宋体" w:cs="宋体"/>
          <w:bCs/>
          <w:color w:val="auto"/>
          <w:sz w:val="24"/>
          <w:highlight w:val="none"/>
          <w:lang w:val="zh-CN" w:eastAsia="zh-CN"/>
        </w:rPr>
        <w:t xml:space="preserve">不接受纸质响应文件。供应商须保证所提供的全部资料的真实性、完整性及有效性，以使其响应文件对“询价通知书”作出实质性响应。否则，可能被拒绝。</w:t>
      </w:r>
      <w:r/>
    </w:p>
    <w:p>
      <w:pPr>
        <w:ind w:firstLine="480"/>
        <w:pageBreakBefore w:val="0"/>
        <w:spacing w:line="56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zh-CN" w:eastAsia="zh-CN"/>
        </w:rPr>
        <w:t xml:space="preserve">各</w:t>
      </w:r>
      <w:r>
        <w:rPr>
          <w:rFonts w:hint="eastAsia" w:ascii="宋体" w:hAnsi="宋体" w:eastAsia="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zh-CN" w:eastAsia="zh-CN"/>
        </w:rPr>
        <w:t xml:space="preserve">在编制</w:t>
      </w:r>
      <w:r>
        <w:rPr>
          <w:rFonts w:hint="eastAsia" w:ascii="宋体" w:hAnsi="宋体" w:eastAsia="宋体" w:cs="宋体"/>
          <w:bCs/>
          <w:color w:val="auto"/>
          <w:sz w:val="24"/>
          <w:highlight w:val="none"/>
          <w:lang w:val="en-US" w:eastAsia="zh-CN"/>
        </w:rPr>
        <w:t xml:space="preserve">响应文件</w:t>
      </w:r>
      <w:r>
        <w:rPr>
          <w:rFonts w:hint="eastAsia" w:ascii="宋体" w:hAnsi="宋体" w:eastAsia="宋体" w:cs="宋体"/>
          <w:bCs/>
          <w:color w:val="auto"/>
          <w:sz w:val="24"/>
          <w:highlight w:val="none"/>
          <w:lang w:val="zh-CN" w:eastAsia="zh-CN"/>
        </w:rPr>
        <w:t xml:space="preserve">时请按照</w:t>
      </w:r>
      <w:r>
        <w:rPr>
          <w:rFonts w:hint="eastAsia" w:ascii="宋体" w:hAnsi="宋体" w:eastAsia="宋体" w:cs="宋体"/>
          <w:bCs/>
          <w:color w:val="auto"/>
          <w:sz w:val="24"/>
          <w:highlight w:val="none"/>
          <w:lang w:val="en-US" w:eastAsia="zh-CN"/>
        </w:rPr>
        <w:t xml:space="preserve">询价通知书</w:t>
      </w:r>
      <w:r>
        <w:rPr>
          <w:rFonts w:hint="eastAsia" w:ascii="宋体" w:hAnsi="宋体" w:eastAsia="宋体" w:cs="宋体"/>
          <w:bCs/>
          <w:color w:val="auto"/>
          <w:sz w:val="24"/>
          <w:highlight w:val="none"/>
          <w:lang w:val="zh-CN" w:eastAsia="zh-CN"/>
        </w:rPr>
        <w:t xml:space="preserve">第六</w:t>
      </w:r>
      <w:r>
        <w:rPr>
          <w:rFonts w:hint="eastAsia" w:ascii="宋体" w:hAnsi="宋体" w:eastAsia="宋体" w:cs="宋体"/>
          <w:bCs/>
          <w:color w:val="auto"/>
          <w:sz w:val="24"/>
          <w:highlight w:val="none"/>
          <w:lang w:val="en-US" w:eastAsia="zh-CN"/>
        </w:rPr>
        <w:t xml:space="preserve">章</w:t>
      </w:r>
      <w:r>
        <w:rPr>
          <w:rFonts w:hint="eastAsia" w:ascii="宋体" w:hAnsi="宋体" w:eastAsia="宋体" w:cs="宋体"/>
          <w:bCs/>
          <w:color w:val="auto"/>
          <w:sz w:val="24"/>
          <w:highlight w:val="none"/>
          <w:lang w:val="zh-CN" w:eastAsia="zh-CN"/>
        </w:rPr>
        <w:t xml:space="preserve">规定的格式进行，混乱的编排导致</w:t>
      </w:r>
      <w:r>
        <w:rPr>
          <w:rFonts w:hint="eastAsia" w:ascii="宋体" w:hAnsi="宋体" w:eastAsia="宋体" w:cs="宋体"/>
          <w:bCs/>
          <w:color w:val="auto"/>
          <w:sz w:val="24"/>
          <w:highlight w:val="none"/>
          <w:lang w:val="en-US" w:eastAsia="zh-CN"/>
        </w:rPr>
        <w:t xml:space="preserve">响应文件</w:t>
      </w:r>
      <w:r>
        <w:rPr>
          <w:rFonts w:hint="eastAsia" w:ascii="宋体" w:hAnsi="宋体" w:eastAsia="宋体" w:cs="宋体"/>
          <w:bCs/>
          <w:color w:val="auto"/>
          <w:sz w:val="24"/>
          <w:highlight w:val="none"/>
          <w:lang w:val="zh-CN" w:eastAsia="zh-CN"/>
        </w:rPr>
        <w:t xml:space="preserve">被误读或评委会查找不到有效文件是供应商的风险。</w:t>
      </w:r>
      <w:r/>
    </w:p>
    <w:p>
      <w:pPr>
        <w:ind w:firstLine="48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编写的</w:t>
      </w:r>
      <w:r>
        <w:rPr>
          <w:rFonts w:hint="eastAsia" w:ascii="宋体" w:hAnsi="宋体" w:eastAsia="宋体" w:cs="宋体"/>
          <w:color w:val="auto"/>
          <w:sz w:val="24"/>
          <w:highlight w:val="none"/>
          <w:lang w:val="en-US" w:eastAsia="zh-CN"/>
        </w:rPr>
        <w:t xml:space="preserve">响应文件</w:t>
      </w:r>
      <w:r>
        <w:rPr>
          <w:rFonts w:hint="eastAsia" w:ascii="宋体" w:hAnsi="宋体" w:eastAsia="宋体" w:cs="宋体"/>
          <w:color w:val="auto"/>
          <w:sz w:val="24"/>
          <w:highlight w:val="none"/>
        </w:rPr>
        <w:t xml:space="preserve">应包括资格证明文件、符合性证明文件、投标分项报价表、响应及偏离表、其他证明文件、响应声明及承诺函、开标一览表等部分。</w:t>
      </w:r>
      <w:r/>
    </w:p>
    <w:p>
      <w:pPr>
        <w:ind w:firstLine="480"/>
        <w:pageBreakBefore w:val="0"/>
        <w:spacing w:line="56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10.5 如标书制作工具中格式和内容与“宿迁市政府采购网”发布的询价通知书不一致，请以“宿迁市政府采购网”发布的询价通知书为准。</w:t>
      </w:r>
      <w:r/>
    </w:p>
    <w:p>
      <w:pPr>
        <w:ind w:firstLine="480"/>
        <w:pageBreakBefore w:val="0"/>
        <w:spacing w:line="56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10.6成交后按相关要求提供与电子响应文件一致的纸质打印响应文件2份。 </w:t>
      </w:r>
      <w:r/>
    </w:p>
    <w:p>
      <w:pPr>
        <w:ind w:firstLine="480"/>
        <w:pageBreakBefore w:val="0"/>
        <w:spacing w:line="560" w:lineRule="exact"/>
        <w:widowControl w:val="off"/>
        <w:rPr>
          <w:rFonts w:hint="eastAsia" w:ascii="宋体" w:hAnsi="宋体" w:eastAsia="宋体" w:cs="宋体"/>
          <w:bCs/>
          <w:color w:val="auto"/>
          <w:sz w:val="24"/>
          <w:highlight w:val="none"/>
          <w:lang w:val="en-US" w:eastAsia="zh-CN"/>
        </w:rPr>
      </w:pPr>
      <w:r/>
      <w:bookmarkStart w:id="68" w:name="EBc50e2bb832bb43068403b10c1cce6141"/>
      <w:r>
        <w:rPr>
          <w:rFonts w:hint="eastAsia" w:ascii="宋体" w:hAnsi="宋体" w:eastAsia="宋体" w:cs="宋体"/>
          <w:bCs/>
          <w:color w:val="auto"/>
          <w:sz w:val="24"/>
          <w:highlight w:val="none"/>
          <w:lang w:val="en-US" w:eastAsia="zh-CN"/>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8"/>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69" w:name="_Hlt26954838"/>
      <w:r/>
      <w:bookmarkEnd w:id="69"/>
      <w:r/>
      <w:bookmarkStart w:id="70" w:name="_Hlt26668975"/>
      <w:r/>
      <w:bookmarkEnd w:id="70"/>
      <w:r/>
      <w:bookmarkStart w:id="71" w:name="_Hlt26670360"/>
      <w:r/>
      <w:bookmarkEnd w:id="71"/>
      <w:r/>
      <w:bookmarkStart w:id="72" w:name="_Toc513029219"/>
      <w:r/>
      <w:bookmarkStart w:id="73" w:name="_Toc513029216"/>
      <w:r/>
      <w:bookmarkStart w:id="74" w:name="_Toc14577357"/>
      <w:r/>
      <w:bookmarkStart w:id="75" w:name="_Toc49090509"/>
      <w:r/>
      <w:bookmarkStart w:id="76" w:name="_Toc49090507"/>
      <w:r/>
      <w:bookmarkStart w:id="77" w:name="_Toc14577354"/>
      <w:r/>
      <w:bookmarkStart w:id="78" w:name="_Toc49090508"/>
      <w:r/>
      <w:bookmarkStart w:id="79" w:name="_Toc14577355"/>
      <w:r>
        <w:rPr>
          <w:rFonts w:hint="eastAsia" w:ascii="宋体" w:hAnsi="宋体" w:eastAsia="宋体" w:cs="宋体"/>
          <w:color w:val="auto"/>
          <w:sz w:val="28"/>
          <w:szCs w:val="28"/>
          <w:highlight w:val="none"/>
        </w:rPr>
        <w:t xml:space="preserve">11、证明</w:t>
      </w:r>
      <w:r>
        <w:rPr>
          <w:rFonts w:hint="eastAsia" w:ascii="宋体" w:hAnsi="宋体" w:eastAsia="宋体" w:cs="宋体"/>
          <w:color w:val="auto"/>
          <w:sz w:val="28"/>
          <w:szCs w:val="28"/>
          <w:highlight w:val="none"/>
          <w:lang w:val="en-US" w:eastAsia="zh-CN"/>
        </w:rPr>
        <w:t xml:space="preserve">询价</w:t>
      </w:r>
      <w:r>
        <w:rPr>
          <w:rFonts w:hint="eastAsia" w:ascii="宋体" w:hAnsi="宋体" w:eastAsia="宋体" w:cs="宋体"/>
          <w:color w:val="auto"/>
          <w:sz w:val="28"/>
          <w:szCs w:val="28"/>
          <w:highlight w:val="none"/>
        </w:rPr>
        <w:t xml:space="preserve">响应标的符合</w:t>
      </w:r>
      <w:r>
        <w:rPr>
          <w:rFonts w:hint="eastAsia" w:ascii="宋体" w:hAnsi="宋体" w:eastAsia="宋体" w:cs="宋体"/>
          <w:color w:val="auto"/>
          <w:sz w:val="28"/>
          <w:szCs w:val="28"/>
          <w:highlight w:val="none"/>
          <w:lang w:eastAsia="zh-CN"/>
        </w:rPr>
        <w:t xml:space="preserve">询价通知书</w:t>
      </w:r>
      <w:r>
        <w:rPr>
          <w:rFonts w:hint="eastAsia" w:ascii="宋体" w:hAnsi="宋体" w:eastAsia="宋体" w:cs="宋体"/>
          <w:color w:val="auto"/>
          <w:sz w:val="28"/>
          <w:szCs w:val="28"/>
          <w:highlight w:val="none"/>
        </w:rPr>
        <w:t xml:space="preserve">规定的文件</w:t>
      </w:r>
      <w:bookmarkEnd w:id="72"/>
      <w:r/>
      <w:bookmarkEnd w:id="73"/>
      <w:r/>
      <w:bookmarkEnd w:id="74"/>
      <w:r/>
      <w:bookmarkEnd w:id="75"/>
      <w:r/>
      <w:bookmarkEnd w:id="76"/>
      <w:r/>
      <w:bookmarkEnd w:id="77"/>
      <w:r/>
      <w:r/>
    </w:p>
    <w:p>
      <w:pP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要求提交证明文件，证明其及</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响应标的符合</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规定。</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对证明文件无明确形式要求的，证明文件可以以文字资料、图纸和数据等形式提交。</w:t>
      </w:r>
      <w:bookmarkEnd w:id="78"/>
      <w:r/>
      <w:bookmarkEnd w:id="79"/>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12、投标分项报价表</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供应商应按照</w:t>
      </w:r>
      <w:r>
        <w:rPr>
          <w:rFonts w:hint="eastAsia" w:ascii="宋体" w:hAnsi="宋体" w:eastAsia="宋体" w:cs="宋体"/>
          <w:color w:val="auto"/>
          <w:sz w:val="24"/>
          <w:szCs w:val="21"/>
          <w:highlight w:val="none"/>
          <w:lang w:eastAsia="zh-CN"/>
        </w:rPr>
        <w:t xml:space="preserve">询价通知书</w:t>
      </w:r>
      <w:r>
        <w:rPr>
          <w:rFonts w:hint="eastAsia" w:ascii="宋体" w:hAnsi="宋体" w:eastAsia="宋体" w:cs="宋体"/>
          <w:color w:val="auto"/>
          <w:sz w:val="24"/>
          <w:szCs w:val="21"/>
          <w:highlight w:val="none"/>
        </w:rPr>
        <w:t xml:space="preserve">规定格式填报分项报价表。</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lang w:val="en-US" w:eastAsia="zh-CN"/>
        </w:rPr>
        <w:t xml:space="preserve">询价</w:t>
      </w:r>
      <w:r>
        <w:rPr>
          <w:rFonts w:hint="eastAsia" w:ascii="宋体" w:hAnsi="宋体" w:eastAsia="宋体" w:cs="宋体"/>
          <w:bCs/>
          <w:color w:val="auto"/>
          <w:sz w:val="24"/>
          <w:szCs w:val="21"/>
          <w:highlight w:val="none"/>
        </w:rPr>
        <w:t xml:space="preserve">货币。响应文件中的单价和总价无特殊规定的采用人民币报价，以元为单位标注。</w:t>
      </w:r>
      <w:r>
        <w:rPr>
          <w:rFonts w:hint="eastAsia" w:ascii="宋体" w:hAnsi="宋体" w:eastAsia="宋体" w:cs="宋体"/>
          <w:color w:val="auto"/>
          <w:sz w:val="24"/>
          <w:szCs w:val="21"/>
          <w:highlight w:val="none"/>
          <w:lang w:eastAsia="zh-CN"/>
        </w:rPr>
        <w:t xml:space="preserve">询价通知书</w:t>
      </w:r>
      <w:r>
        <w:rPr>
          <w:rFonts w:hint="eastAsia" w:ascii="宋体" w:hAnsi="宋体" w:eastAsia="宋体" w:cs="宋体"/>
          <w:color w:val="auto"/>
          <w:sz w:val="24"/>
          <w:szCs w:val="21"/>
          <w:highlight w:val="none"/>
        </w:rPr>
        <w:t xml:space="preserve">中另有规定的按规定执行。</w:t>
      </w:r>
      <w:r/>
    </w:p>
    <w:p>
      <w:pPr>
        <w:ind w:firstLine="480"/>
        <w:pageBreakBefore w:val="0"/>
        <w:spacing w:line="56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12.3本项目不接受备选的投标方案或有选择的报价，只允许有一个报价。</w:t>
      </w:r>
      <w:r>
        <w:rPr>
          <w:rFonts w:hint="eastAsia" w:ascii="宋体" w:hAnsi="宋体" w:eastAsia="宋体" w:cs="宋体"/>
          <w:color w:val="auto"/>
          <w:sz w:val="24"/>
          <w:szCs w:val="24"/>
          <w:highlight w:val="none"/>
        </w:rPr>
        <w:t xml:space="preserve">投标报价</w:t>
      </w:r>
      <w:r>
        <w:rPr>
          <w:rFonts w:hint="eastAsia" w:ascii="宋体" w:hAnsi="宋体" w:eastAsia="宋体" w:cs="宋体"/>
          <w:color w:val="auto"/>
          <w:sz w:val="24"/>
          <w:szCs w:val="21"/>
          <w:highlight w:val="none"/>
        </w:rPr>
        <w:t xml:space="preserve">采用总承包方式，“投标总报价”应包括所投货物（包含与货物相关的服务）费用、</w:t>
      </w:r>
      <w:r>
        <w:rPr>
          <w:rFonts w:hint="eastAsia" w:ascii="宋体" w:hAnsi="宋体" w:eastAsia="宋体" w:cs="宋体"/>
          <w:color w:val="auto"/>
          <w:sz w:val="24"/>
          <w:szCs w:val="21"/>
          <w:highlight w:val="none"/>
          <w:lang w:val="en-US" w:eastAsia="zh-CN"/>
        </w:rPr>
        <w:t xml:space="preserve">售后服务</w:t>
      </w:r>
      <w:r>
        <w:rPr>
          <w:rFonts w:hint="eastAsia" w:ascii="宋体" w:hAnsi="宋体" w:eastAsia="宋体" w:cs="宋体"/>
          <w:color w:val="auto"/>
          <w:sz w:val="24"/>
          <w:szCs w:val="21"/>
          <w:highlight w:val="none"/>
        </w:rPr>
        <w:t xml:space="preserve">费用、税金、国际（如果有）国内运输保险、报关清关（如果有）、开证（如果有）、办理全套免税手续费用（如果有）及其他有关的为完成本项目发生的所有费用，</w:t>
      </w:r>
      <w:r>
        <w:rPr>
          <w:rFonts w:hint="eastAsia" w:ascii="宋体" w:hAnsi="宋体" w:eastAsia="宋体" w:cs="宋体"/>
          <w:color w:val="auto"/>
          <w:sz w:val="24"/>
          <w:szCs w:val="21"/>
          <w:highlight w:val="none"/>
          <w:lang w:eastAsia="zh-CN"/>
        </w:rPr>
        <w:t xml:space="preserve">询价通知书</w:t>
      </w:r>
      <w:r>
        <w:rPr>
          <w:rFonts w:hint="eastAsia" w:ascii="宋体" w:hAnsi="宋体" w:eastAsia="宋体" w:cs="宋体"/>
          <w:color w:val="auto"/>
          <w:sz w:val="24"/>
          <w:szCs w:val="21"/>
          <w:highlight w:val="none"/>
        </w:rPr>
        <w:t xml:space="preserve">中另有规定的除外。</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80" w:name="_Hlt26670486"/>
      <w:r/>
      <w:bookmarkEnd w:id="80"/>
      <w:r/>
      <w:bookmarkStart w:id="81" w:name="_Hlt26954731"/>
      <w:r/>
      <w:bookmarkEnd w:id="81"/>
      <w:r/>
      <w:bookmarkStart w:id="82" w:name="_Hlt26954846"/>
      <w:r/>
      <w:bookmarkEnd w:id="82"/>
      <w:r/>
      <w:bookmarkStart w:id="83" w:name="_Hlt26954848"/>
      <w:r/>
      <w:bookmarkEnd w:id="83"/>
      <w:r/>
      <w:bookmarkStart w:id="84" w:name="_Hlt26670482"/>
      <w:r/>
      <w:bookmarkEnd w:id="84"/>
      <w:r>
        <w:rPr>
          <w:rFonts w:hint="eastAsia" w:ascii="宋体" w:hAnsi="宋体" w:eastAsia="宋体" w:cs="宋体"/>
          <w:color w:val="auto"/>
          <w:sz w:val="28"/>
          <w:szCs w:val="28"/>
          <w:highlight w:val="none"/>
        </w:rPr>
        <w:t xml:space="preserve">13、响应及偏离表</w:t>
      </w:r>
      <w:r/>
    </w:p>
    <w:p>
      <w:pPr>
        <w:ind w:firstLine="480"/>
        <w:pageBreakBefore w:val="0"/>
        <w:spacing w:line="56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供应商需对询价通知书中的技术要求与商务要求逐项作出响应或偏离，并说明原因。</w:t>
      </w:r>
      <w:r/>
    </w:p>
    <w:p>
      <w:pPr>
        <w:ind w:firstLine="480"/>
        <w:pageBreakBefore w:val="0"/>
        <w:spacing w:line="56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13.2供应商可在响应文件中提供认为需要的其他技术文件或说明。</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85" w:name="_Toc14577359"/>
      <w:r/>
      <w:bookmarkStart w:id="86" w:name="_Toc49090510"/>
      <w:r>
        <w:rPr>
          <w:rFonts w:hint="eastAsia" w:ascii="宋体" w:hAnsi="宋体" w:eastAsia="宋体" w:cs="宋体"/>
          <w:color w:val="auto"/>
          <w:sz w:val="28"/>
          <w:szCs w:val="28"/>
          <w:highlight w:val="none"/>
        </w:rPr>
        <w:t xml:space="preserve">14、响应声明及承诺函和开标一览表</w:t>
      </w:r>
      <w:r/>
    </w:p>
    <w:p>
      <w:pPr>
        <w:ind w:firstLine="48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14.1</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询价通知书</w:t>
      </w:r>
      <w:r>
        <w:rPr>
          <w:rFonts w:hint="eastAsia" w:ascii="宋体" w:hAnsi="宋体" w:eastAsia="宋体" w:cs="宋体"/>
          <w:color w:val="auto"/>
          <w:sz w:val="24"/>
          <w:highlight w:val="none"/>
        </w:rPr>
        <w:t xml:space="preserve">中提供的格式完整、正确填写响应声明及承诺函、开标一览表。</w:t>
      </w:r>
      <w:r/>
    </w:p>
    <w:p>
      <w:pPr>
        <w:ind w:firstLine="48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14.2</w:t>
      </w:r>
      <w:r>
        <w:rPr>
          <w:rFonts w:hint="eastAsia" w:ascii="宋体" w:hAnsi="宋体" w:eastAsia="宋体" w:cs="宋体"/>
          <w:color w:val="auto"/>
          <w:sz w:val="24"/>
          <w:highlight w:val="none"/>
        </w:rPr>
        <w:t xml:space="preserve"> 对于采用货币报价的项目，</w:t>
      </w:r>
      <w:r>
        <w:rPr>
          <w:rFonts w:hint="eastAsia" w:ascii="宋体" w:hAnsi="宋体" w:eastAsia="宋体" w:cs="宋体"/>
          <w:bCs/>
          <w:color w:val="auto"/>
          <w:sz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highlight w:val="none"/>
        </w:rPr>
        <w:t xml:space="preserve">，但评标时按开标一览表中价格为准</w:t>
      </w:r>
      <w:r>
        <w:rPr>
          <w:rFonts w:hint="eastAsia" w:ascii="宋体" w:hAnsi="宋体" w:eastAsia="宋体" w:cs="宋体"/>
          <w:b/>
          <w:bCs/>
          <w:color w:val="auto"/>
          <w:sz w:val="24"/>
          <w:highlight w:val="none"/>
        </w:rPr>
        <w:t xml:space="preserve">。</w:t>
      </w:r>
      <w:bookmarkEnd w:id="85"/>
      <w:r/>
      <w:bookmarkEnd w:id="86"/>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87" w:name="_Toc49090511"/>
      <w:r/>
      <w:bookmarkStart w:id="88" w:name="_Toc14577360"/>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有效期</w:t>
      </w:r>
      <w:bookmarkEnd w:id="87"/>
      <w:r/>
      <w:bookmarkEnd w:id="88"/>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响应</w:t>
      </w:r>
      <w:r>
        <w:rPr>
          <w:rFonts w:hint="eastAsia" w:ascii="宋体" w:hAnsi="宋体" w:eastAsia="宋体" w:cs="宋体"/>
          <w:bCs/>
          <w:color w:val="auto"/>
          <w:sz w:val="24"/>
          <w:szCs w:val="21"/>
          <w:highlight w:val="none"/>
        </w:rPr>
        <w:t xml:space="preserve">有效期为</w:t>
      </w:r>
      <w:r>
        <w:rPr>
          <w:rFonts w:hint="eastAsia" w:ascii="宋体" w:hAnsi="宋体" w:eastAsia="宋体" w:cs="宋体"/>
          <w:bCs/>
          <w:color w:val="auto"/>
          <w:sz w:val="24"/>
          <w:szCs w:val="21"/>
          <w:highlight w:val="none"/>
          <w:lang w:val="en-US" w:eastAsia="zh-CN"/>
        </w:rPr>
        <w:t xml:space="preserve">采购代理机构</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w:t>
      </w:r>
      <w:r>
        <w:rPr>
          <w:rFonts w:hint="eastAsia" w:ascii="宋体" w:hAnsi="宋体" w:eastAsia="宋体" w:cs="宋体"/>
          <w:bCs/>
          <w:color w:val="auto"/>
          <w:sz w:val="24"/>
          <w:szCs w:val="21"/>
          <w:highlight w:val="none"/>
          <w:lang w:val="en-US" w:eastAsia="zh-CN"/>
        </w:rPr>
        <w:t xml:space="preserve">响应</w:t>
      </w:r>
      <w:r>
        <w:rPr>
          <w:rFonts w:hint="eastAsia" w:ascii="宋体" w:hAnsi="宋体" w:eastAsia="宋体" w:cs="宋体"/>
          <w:bCs/>
          <w:color w:val="auto"/>
          <w:sz w:val="24"/>
          <w:szCs w:val="21"/>
          <w:highlight w:val="none"/>
        </w:rPr>
        <w:t xml:space="preserve">有效期比规定短的将被视为非实质性响应</w:t>
      </w:r>
      <w:r>
        <w:rPr>
          <w:rFonts w:hint="eastAsia" w:ascii="宋体" w:hAnsi="宋体" w:eastAsia="宋体" w:cs="宋体"/>
          <w:bCs/>
          <w:color w:val="auto"/>
          <w:sz w:val="24"/>
          <w:szCs w:val="21"/>
          <w:highlight w:val="none"/>
          <w:lang w:eastAsia="zh-CN"/>
        </w:rPr>
        <w:t xml:space="preserve">询价通知书</w:t>
      </w:r>
      <w:r>
        <w:rPr>
          <w:rFonts w:hint="eastAsia" w:ascii="宋体" w:hAnsi="宋体" w:eastAsia="宋体" w:cs="宋体"/>
          <w:bCs/>
          <w:color w:val="auto"/>
          <w:sz w:val="24"/>
          <w:szCs w:val="21"/>
          <w:highlight w:val="none"/>
        </w:rPr>
        <w:t xml:space="preserve">而予以拒绝。</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有效期的延长</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.1在特殊情况下，采购代理机构于原</w:t>
      </w:r>
      <w:r>
        <w:rPr>
          <w:rFonts w:hint="eastAsia" w:ascii="宋体" w:hAnsi="宋体" w:eastAsia="宋体" w:cs="宋体"/>
          <w:bCs/>
          <w:color w:val="auto"/>
          <w:sz w:val="24"/>
          <w:szCs w:val="21"/>
          <w:highlight w:val="none"/>
          <w:lang w:val="en-US" w:eastAsia="zh-CN"/>
        </w:rPr>
        <w:t xml:space="preserve">响应</w:t>
      </w:r>
      <w:r>
        <w:rPr>
          <w:rFonts w:hint="eastAsia" w:ascii="宋体" w:hAnsi="宋体" w:eastAsia="宋体" w:cs="宋体"/>
          <w:bCs/>
          <w:color w:val="auto"/>
          <w:sz w:val="24"/>
          <w:szCs w:val="21"/>
          <w:highlight w:val="none"/>
        </w:rPr>
        <w:t xml:space="preserve">有效期满之前，可向供应商提出延长</w:t>
      </w:r>
      <w:r>
        <w:rPr>
          <w:rFonts w:hint="eastAsia" w:ascii="宋体" w:hAnsi="宋体" w:eastAsia="宋体" w:cs="宋体"/>
          <w:bCs/>
          <w:color w:val="auto"/>
          <w:sz w:val="24"/>
          <w:szCs w:val="21"/>
          <w:highlight w:val="none"/>
          <w:lang w:val="en-US" w:eastAsia="zh-CN"/>
        </w:rPr>
        <w:t xml:space="preserve">响应</w:t>
      </w:r>
      <w:r>
        <w:rPr>
          <w:rFonts w:hint="eastAsia" w:ascii="宋体" w:hAnsi="宋体" w:eastAsia="宋体" w:cs="宋体"/>
          <w:bCs/>
          <w:color w:val="auto"/>
          <w:sz w:val="24"/>
          <w:szCs w:val="21"/>
          <w:highlight w:val="none"/>
        </w:rPr>
        <w:t xml:space="preserve">有效期的要求。这种要求与答复均应采用书面形式。供应商可以拒绝</w:t>
      </w:r>
      <w:r>
        <w:rPr>
          <w:rFonts w:hint="eastAsia" w:ascii="宋体" w:hAnsi="宋体" w:eastAsia="宋体" w:cs="宋体"/>
          <w:bCs/>
          <w:color w:val="auto"/>
          <w:sz w:val="24"/>
          <w:szCs w:val="21"/>
          <w:highlight w:val="none"/>
          <w:lang w:val="en-US" w:eastAsia="zh-CN"/>
        </w:rPr>
        <w:t xml:space="preserve">采购代理机构</w:t>
      </w:r>
      <w:r>
        <w:rPr>
          <w:rFonts w:hint="eastAsia" w:ascii="宋体" w:hAnsi="宋体" w:eastAsia="宋体" w:cs="宋体"/>
          <w:bCs/>
          <w:color w:val="auto"/>
          <w:sz w:val="24"/>
          <w:szCs w:val="21"/>
          <w:highlight w:val="none"/>
        </w:rPr>
        <w:t xml:space="preserve">的这一要求而放弃</w:t>
      </w:r>
      <w:r>
        <w:rPr>
          <w:rFonts w:hint="eastAsia" w:ascii="宋体" w:hAnsi="宋体" w:eastAsia="宋体" w:cs="宋体"/>
          <w:bCs/>
          <w:color w:val="auto"/>
          <w:sz w:val="24"/>
          <w:szCs w:val="21"/>
          <w:highlight w:val="none"/>
          <w:lang w:val="en-US" w:eastAsia="zh-CN"/>
        </w:rPr>
        <w:t xml:space="preserve">响应</w:t>
      </w:r>
      <w:r>
        <w:rPr>
          <w:rFonts w:hint="eastAsia" w:ascii="宋体" w:hAnsi="宋体" w:eastAsia="宋体" w:cs="宋体"/>
          <w:bCs/>
          <w:color w:val="auto"/>
          <w:sz w:val="24"/>
          <w:szCs w:val="21"/>
          <w:highlight w:val="none"/>
        </w:rPr>
        <w:t xml:space="preserve">，同意延长</w:t>
      </w:r>
      <w:r>
        <w:rPr>
          <w:rFonts w:hint="eastAsia" w:ascii="宋体" w:hAnsi="宋体" w:eastAsia="宋体" w:cs="宋体"/>
          <w:bCs/>
          <w:color w:val="auto"/>
          <w:sz w:val="24"/>
          <w:szCs w:val="21"/>
          <w:highlight w:val="none"/>
          <w:lang w:val="en-US" w:eastAsia="zh-CN"/>
        </w:rPr>
        <w:t xml:space="preserve">响应</w:t>
      </w:r>
      <w:r>
        <w:rPr>
          <w:rFonts w:hint="eastAsia" w:ascii="宋体" w:hAnsi="宋体" w:eastAsia="宋体" w:cs="宋体"/>
          <w:bCs/>
          <w:color w:val="auto"/>
          <w:sz w:val="24"/>
          <w:szCs w:val="21"/>
          <w:highlight w:val="none"/>
        </w:rPr>
        <w:t xml:space="preserve">有效期的供应商既不能要求也不允许修改其响应文件。</w:t>
      </w: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有效期约束的所有权利与义务均延长至新的有效期</w:t>
      </w:r>
      <w:r>
        <w:rPr>
          <w:rFonts w:hint="eastAsia" w:ascii="宋体" w:hAnsi="宋体" w:eastAsia="宋体" w:cs="宋体"/>
          <w:bCs/>
          <w:color w:val="auto"/>
          <w:sz w:val="24"/>
          <w:szCs w:val="21"/>
          <w:highlight w:val="none"/>
        </w:rPr>
        <w:t xml:space="preserve">。</w:t>
      </w:r>
      <w:r/>
    </w:p>
    <w:p>
      <w:pPr>
        <w:ind w:firstLine="48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16.2成交人的响应文件作为项目服务合同的附件，其有效期至成交人全部合同义务履行完毕为止。 </w:t>
      </w:r>
      <w:r/>
    </w:p>
    <w:p>
      <w:pPr>
        <w:ind w:firstLine="482"/>
        <w:keepLines/>
        <w:keepNext/>
        <w:pageBreakBefore w:val="0"/>
        <w:spacing w:line="560" w:lineRule="exact"/>
        <w:widowControl w:val="off"/>
        <w:rPr>
          <w:rFonts w:hint="eastAsia" w:ascii="宋体" w:hAnsi="宋体" w:eastAsia="宋体" w:cs="宋体"/>
          <w:b/>
          <w:bCs/>
          <w:color w:val="auto"/>
          <w:sz w:val="32"/>
          <w:szCs w:val="32"/>
          <w:highlight w:val="none"/>
        </w:rPr>
        <w:outlineLvl w:val="2"/>
      </w:pPr>
      <w:r/>
      <w:bookmarkStart w:id="89" w:name="_Hlt26954852"/>
      <w:r/>
      <w:bookmarkEnd w:id="89"/>
      <w:r/>
      <w:bookmarkStart w:id="90" w:name="_Hlt26954739"/>
      <w:r/>
      <w:bookmarkEnd w:id="90"/>
      <w:r/>
      <w:bookmarkStart w:id="91" w:name="_Toc120614217"/>
      <w:r/>
      <w:bookmarkStart w:id="92" w:name="_Toc20823296"/>
      <w:r/>
      <w:bookmarkStart w:id="93" w:name="_Toc513029224"/>
      <w:r/>
      <w:bookmarkStart w:id="94" w:name="_Toc16938540"/>
      <w:r>
        <w:rPr>
          <w:rFonts w:hint="eastAsia" w:ascii="宋体" w:hAnsi="宋体" w:eastAsia="宋体" w:cs="宋体"/>
          <w:b/>
          <w:bCs/>
          <w:color w:val="auto"/>
          <w:sz w:val="32"/>
          <w:szCs w:val="32"/>
          <w:highlight w:val="none"/>
        </w:rPr>
        <w:t xml:space="preserve">四、响应文件的递交</w:t>
      </w:r>
      <w:bookmarkEnd w:id="91"/>
      <w:r/>
      <w:bookmarkEnd w:id="92"/>
      <w:r/>
      <w:bookmarkEnd w:id="93"/>
      <w:r/>
      <w:bookmarkEnd w:id="94"/>
      <w:r/>
      <w:r/>
    </w:p>
    <w:p>
      <w:pPr>
        <w:ind w:firstLine="56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95" w:name="_Toc16938541"/>
      <w:r/>
      <w:bookmarkStart w:id="96" w:name="_Toc513029225"/>
      <w:r/>
      <w:bookmarkStart w:id="97" w:name="_Toc462564084"/>
      <w:r/>
      <w:bookmarkStart w:id="98" w:name="_Toc20823297"/>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bookmarkEnd w:id="95"/>
      <w:r/>
      <w:bookmarkEnd w:id="96"/>
      <w:r/>
      <w:bookmarkEnd w:id="97"/>
      <w:r/>
      <w:bookmarkEnd w:id="98"/>
      <w:r>
        <w:rPr>
          <w:rFonts w:hint="eastAsia" w:ascii="宋体" w:hAnsi="宋体" w:eastAsia="宋体" w:cs="宋体"/>
          <w:color w:val="auto"/>
          <w:sz w:val="28"/>
          <w:szCs w:val="28"/>
          <w:highlight w:val="none"/>
        </w:rPr>
        <w:t xml:space="preserve">响应文件的递交</w:t>
      </w:r>
      <w:r/>
    </w:p>
    <w:p>
      <w:pPr>
        <w:ind w:firstLine="480"/>
        <w:pageBreakBefore w:val="0"/>
        <w:spacing w:line="560" w:lineRule="exact"/>
        <w:widowControl w:val="off"/>
        <w:rPr>
          <w:rFonts w:hint="eastAsia" w:ascii="宋体" w:hAnsi="宋体" w:eastAsia="宋体" w:cs="宋体"/>
          <w:color w:val="auto"/>
          <w:sz w:val="24"/>
          <w:highlight w:val="none"/>
          <w:lang w:val="en-US" w:eastAsia="zh-CN"/>
        </w:rPr>
      </w:pPr>
      <w:r/>
      <w:bookmarkStart w:id="99" w:name="_Toc16938542"/>
      <w:r/>
      <w:bookmarkStart w:id="100" w:name="_Toc513029226"/>
      <w:r/>
      <w:bookmarkStart w:id="101" w:name="_Toc20823298"/>
      <w:r>
        <w:rPr>
          <w:rFonts w:hint="eastAsia" w:ascii="宋体" w:hAnsi="宋体" w:eastAsia="宋体" w:cs="宋体"/>
          <w:color w:val="auto"/>
          <w:sz w:val="24"/>
          <w:highlight w:val="none"/>
          <w:lang w:val="en-US" w:eastAsia="zh-CN"/>
        </w:rPr>
        <w:t xml:space="preserve">17.1供应商应当按照《操作手册》规定，在投标截止时间前制作并上传电子响应文件。</w:t>
      </w:r>
      <w:r/>
    </w:p>
    <w:p>
      <w:pPr>
        <w:ind w:firstLine="480"/>
        <w:pageBreakBefore w:val="0"/>
        <w:spacing w:line="56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4"/>
          <w:highlight w:val="none"/>
          <w:lang w:val="en-US" w:eastAsia="zh-CN"/>
        </w:rPr>
        <w:t xml:space="preserve">17.2供应商通过“苏采云”系统不见面开标大厅在线参与开标活动。（具体操作详见《“苏采云”系统供应商操作手册》，网址链接</w:t>
      </w:r>
      <w:r>
        <w:rPr>
          <w:rFonts w:hint="eastAsia" w:ascii="宋体" w:hAnsi="宋体" w:eastAsia="宋体" w:cs="宋体"/>
          <w:color w:val="auto"/>
          <w:sz w:val="22"/>
          <w:szCs w:val="20"/>
          <w:highlight w:val="none"/>
          <w:lang w:val="en-US" w:eastAsia="zh-CN"/>
        </w:rPr>
        <w:t xml:space="preserve">http://www.ccgp-jiangsu.gov.cn//webfile/jiangsu/202311/1699268553318052447.pdf） </w:t>
      </w:r>
      <w:r/>
    </w:p>
    <w:p>
      <w:pPr>
        <w:ind w:firstLine="48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18、投标</w:t>
      </w:r>
      <w:r>
        <w:rPr>
          <w:rFonts w:hint="eastAsia" w:ascii="宋体" w:hAnsi="宋体" w:eastAsia="宋体" w:cs="宋体"/>
          <w:bCs/>
          <w:color w:val="auto"/>
          <w:sz w:val="28"/>
          <w:szCs w:val="28"/>
          <w:highlight w:val="none"/>
        </w:rPr>
        <w:t xml:space="preserve">截止时间</w:t>
      </w:r>
      <w:bookmarkEnd w:id="99"/>
      <w:r/>
      <w:bookmarkEnd w:id="100"/>
      <w:r/>
      <w:bookmarkEnd w:id="101"/>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eastAsia="宋体" w:cs="宋体"/>
          <w:bCs/>
          <w:color w:val="auto"/>
          <w:sz w:val="24"/>
          <w:szCs w:val="21"/>
          <w:highlight w:val="none"/>
          <w:lang w:val="en-US" w:eastAsia="zh-CN"/>
        </w:rPr>
        <w:t xml:space="preserve">8</w:t>
      </w:r>
      <w:r>
        <w:rPr>
          <w:rFonts w:hint="eastAsia" w:ascii="宋体" w:hAnsi="宋体" w:eastAsia="宋体" w:cs="宋体"/>
          <w:bCs/>
          <w:color w:val="auto"/>
          <w:sz w:val="24"/>
          <w:szCs w:val="21"/>
          <w:highlight w:val="none"/>
        </w:rPr>
        <w:t xml:space="preserve">.1供应商上传电子响应文件的时间不得迟于</w:t>
      </w:r>
      <w:r>
        <w:rPr>
          <w:rFonts w:hint="eastAsia" w:ascii="宋体" w:hAnsi="宋体" w:eastAsia="宋体" w:cs="宋体"/>
          <w:bCs/>
          <w:color w:val="auto"/>
          <w:sz w:val="24"/>
          <w:szCs w:val="21"/>
          <w:highlight w:val="none"/>
          <w:lang w:eastAsia="zh-CN"/>
        </w:rPr>
        <w:t xml:space="preserve">询价邀请函</w:t>
      </w:r>
      <w:r>
        <w:rPr>
          <w:rFonts w:hint="eastAsia" w:ascii="宋体" w:hAnsi="宋体" w:eastAsia="宋体" w:cs="宋体"/>
          <w:bCs/>
          <w:color w:val="auto"/>
          <w:sz w:val="24"/>
          <w:szCs w:val="21"/>
          <w:highlight w:val="none"/>
        </w:rPr>
        <w:t xml:space="preserve">中规定的提交响应文件截止时间。</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供应商应充分考虑到网络环境、网络带宽等风险因素，如因供应商自身原因造成的电子响应文件上传不成功的按照本</w:t>
      </w:r>
      <w:r>
        <w:rPr>
          <w:rFonts w:hint="eastAsia" w:ascii="宋体" w:hAnsi="宋体" w:eastAsia="宋体" w:cs="宋体"/>
          <w:bCs/>
          <w:color w:val="auto"/>
          <w:sz w:val="24"/>
          <w:szCs w:val="21"/>
          <w:highlight w:val="none"/>
          <w:lang w:eastAsia="zh-CN"/>
        </w:rPr>
        <w:t xml:space="preserve">询价通知书</w:t>
      </w:r>
      <w:r>
        <w:rPr>
          <w:rFonts w:hint="eastAsia" w:ascii="宋体" w:hAnsi="宋体" w:eastAsia="宋体" w:cs="宋体"/>
          <w:bCs/>
          <w:color w:val="auto"/>
          <w:sz w:val="24"/>
          <w:szCs w:val="21"/>
          <w:highlight w:val="none"/>
        </w:rPr>
        <w:t xml:space="preserve">第二章第</w:t>
      </w:r>
      <w:r>
        <w:rPr>
          <w:rFonts w:hint="eastAsia" w:ascii="宋体" w:hAnsi="宋体" w:eastAsia="宋体" w:cs="宋体"/>
          <w:bCs/>
          <w:color w:val="auto"/>
          <w:sz w:val="24"/>
          <w:highlight w:val="none"/>
        </w:rPr>
        <w:t xml:space="preserve">26.1.2条</w:t>
      </w:r>
      <w:r>
        <w:rPr>
          <w:rFonts w:hint="eastAsia" w:ascii="宋体" w:hAnsi="宋体" w:eastAsia="宋体" w:cs="宋体"/>
          <w:bCs/>
          <w:color w:val="auto"/>
          <w:sz w:val="24"/>
          <w:szCs w:val="21"/>
          <w:highlight w:val="none"/>
        </w:rPr>
        <w:t xml:space="preserve">规定做无效响应处理。</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en-US" w:eastAsia="zh-CN"/>
        </w:rPr>
        <w:t xml:space="preserve">采购代理机构</w:t>
      </w:r>
      <w:r>
        <w:rPr>
          <w:rFonts w:hint="eastAsia" w:ascii="宋体" w:hAnsi="宋体" w:eastAsia="宋体" w:cs="宋体"/>
          <w:bCs/>
          <w:color w:val="auto"/>
          <w:sz w:val="24"/>
          <w:szCs w:val="21"/>
          <w:highlight w:val="none"/>
        </w:rPr>
        <w:t xml:space="preserve">可以按照规定，通过修改</w:t>
      </w:r>
      <w:r>
        <w:rPr>
          <w:rFonts w:hint="eastAsia" w:ascii="宋体" w:hAnsi="宋体" w:eastAsia="宋体" w:cs="宋体"/>
          <w:bCs/>
          <w:color w:val="auto"/>
          <w:sz w:val="24"/>
          <w:szCs w:val="21"/>
          <w:highlight w:val="none"/>
          <w:lang w:eastAsia="zh-CN"/>
        </w:rPr>
        <w:t xml:space="preserve">询价通知书</w:t>
      </w:r>
      <w:r>
        <w:rPr>
          <w:rFonts w:hint="eastAsia" w:ascii="宋体" w:hAnsi="宋体" w:eastAsia="宋体" w:cs="宋体"/>
          <w:bCs/>
          <w:color w:val="auto"/>
          <w:sz w:val="24"/>
          <w:szCs w:val="21"/>
          <w:highlight w:val="none"/>
        </w:rPr>
        <w:t xml:space="preserve">酌情延长提交响应文件截止日期，在此情况下，供应商的所有权利和义务以及供应商受制的截止日期均应以延长后新的截止日期为准。</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02" w:name="_Toc513029227"/>
      <w:r/>
      <w:bookmarkStart w:id="103" w:name="_Toc16938543"/>
      <w:r/>
      <w:bookmarkStart w:id="104" w:name="_Toc20823299"/>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、响应文件</w:t>
      </w:r>
      <w:bookmarkEnd w:id="102"/>
      <w:r/>
      <w:bookmarkEnd w:id="103"/>
      <w:r/>
      <w:bookmarkEnd w:id="104"/>
      <w:r>
        <w:rPr>
          <w:rFonts w:hint="eastAsia" w:ascii="宋体" w:hAnsi="宋体" w:eastAsia="宋体" w:cs="宋体"/>
          <w:color w:val="auto"/>
          <w:sz w:val="28"/>
          <w:szCs w:val="28"/>
          <w:highlight w:val="none"/>
        </w:rPr>
        <w:t xml:space="preserve">的拒收</w:t>
      </w:r>
      <w:r/>
    </w:p>
    <w:p>
      <w:pPr>
        <w:ind w:firstLine="480"/>
        <w:pageBreakBefore w:val="0"/>
        <w:spacing w:line="560" w:lineRule="exact"/>
        <w:widowControl w:val="off"/>
        <w:rPr>
          <w:rFonts w:hint="eastAsia" w:ascii="宋体" w:hAnsi="宋体" w:eastAsia="宋体" w:cs="宋体"/>
          <w:bCs/>
          <w:color w:val="auto"/>
          <w:sz w:val="24"/>
          <w:highlight w:val="none"/>
        </w:rPr>
      </w:pPr>
      <w:r/>
      <w:bookmarkStart w:id="105" w:name="_Toc20823300"/>
      <w:r/>
      <w:bookmarkStart w:id="106" w:name="_Toc16938544"/>
      <w:r/>
      <w:bookmarkStart w:id="107" w:name="_Toc513029228"/>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lang w:eastAsia="zh-CN"/>
        </w:rPr>
        <w:t xml:space="preserve">采购代理机构</w:t>
      </w:r>
      <w:r>
        <w:rPr>
          <w:rFonts w:hint="eastAsia" w:ascii="宋体" w:hAnsi="宋体" w:eastAsia="宋体" w:cs="宋体"/>
          <w:bCs/>
          <w:color w:val="auto"/>
          <w:sz w:val="24"/>
          <w:highlight w:val="none"/>
        </w:rPr>
        <w:t xml:space="preserve">拒绝接收在其规定的投标截止时间后上传的任何</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应将电子</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上传至“苏采云”系统对应的本次开标分包中，未及时上传的，招标人不予受理。</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提交截止时间后，</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对投标报价或其他实质性内容修正的函件和增加的任何优惠条件，一律拒绝接收。</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、响应文件的撤回和修改</w:t>
      </w:r>
      <w:bookmarkEnd w:id="105"/>
      <w:r/>
      <w:bookmarkEnd w:id="106"/>
      <w:r/>
      <w:bookmarkEnd w:id="107"/>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.1响应文件的撤回</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.1.1 电子响应文件的撤回</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.1.2供应商撤回电子响应文件，则认为其不再参与本项目</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活动。</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20.2.1</w:t>
      </w: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2.2</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bCs/>
          <w:color w:val="auto"/>
          <w:sz w:val="24"/>
          <w:szCs w:val="21"/>
          <w:highlight w:val="none"/>
        </w:rPr>
        <w:t xml:space="preserve">在提交响应文件截止时间至</w:t>
      </w:r>
      <w:r>
        <w:rPr>
          <w:rFonts w:hint="eastAsia" w:ascii="宋体" w:hAnsi="宋体" w:eastAsia="宋体" w:cs="宋体"/>
          <w:bCs/>
          <w:color w:val="auto"/>
          <w:sz w:val="24"/>
          <w:szCs w:val="21"/>
          <w:highlight w:val="none"/>
          <w:lang w:eastAsia="zh-CN"/>
        </w:rPr>
        <w:t xml:space="preserve">询价通知书</w:t>
      </w:r>
      <w:r>
        <w:rPr>
          <w:rFonts w:hint="eastAsia" w:ascii="宋体" w:hAnsi="宋体" w:eastAsia="宋体" w:cs="宋体"/>
          <w:bCs/>
          <w:color w:val="auto"/>
          <w:sz w:val="24"/>
          <w:szCs w:val="21"/>
          <w:highlight w:val="none"/>
        </w:rPr>
        <w:t xml:space="preserve">中规定的</w:t>
      </w:r>
      <w:r>
        <w:rPr>
          <w:rFonts w:hint="eastAsia" w:ascii="宋体" w:hAnsi="宋体" w:eastAsia="宋体" w:cs="宋体"/>
          <w:bCs/>
          <w:color w:val="auto"/>
          <w:sz w:val="24"/>
          <w:szCs w:val="21"/>
          <w:highlight w:val="none"/>
          <w:lang w:val="en-US" w:eastAsia="zh-CN"/>
        </w:rPr>
        <w:t xml:space="preserve">响应</w:t>
      </w:r>
      <w:r>
        <w:rPr>
          <w:rFonts w:hint="eastAsia" w:ascii="宋体" w:hAnsi="宋体" w:eastAsia="宋体" w:cs="宋体"/>
          <w:bCs/>
          <w:color w:val="auto"/>
          <w:sz w:val="24"/>
          <w:szCs w:val="21"/>
          <w:highlight w:val="none"/>
        </w:rPr>
        <w:t xml:space="preserve">有效期满之间的这段时间内，供应商不得撤回其响应文件。</w:t>
      </w:r>
      <w:r/>
    </w:p>
    <w:p>
      <w:pPr>
        <w:ind w:firstLine="482"/>
        <w:keepLines/>
        <w:keepNext/>
        <w:pageBreakBefore w:val="0"/>
        <w:spacing w:line="560" w:lineRule="exact"/>
        <w:widowControl w:val="off"/>
        <w:rPr>
          <w:rFonts w:hint="eastAsia" w:ascii="宋体" w:hAnsi="宋体" w:eastAsia="宋体" w:cs="宋体"/>
          <w:b/>
          <w:bCs/>
          <w:color w:val="auto"/>
          <w:sz w:val="32"/>
          <w:szCs w:val="32"/>
          <w:highlight w:val="none"/>
        </w:rPr>
        <w:outlineLvl w:val="2"/>
      </w:pPr>
      <w:r/>
      <w:bookmarkStart w:id="108" w:name="_Toc16938545"/>
      <w:r/>
      <w:bookmarkStart w:id="109" w:name="_Toc120614218"/>
      <w:r/>
      <w:bookmarkStart w:id="110" w:name="_Toc20823301"/>
      <w:r/>
      <w:bookmarkStart w:id="111" w:name="_Toc513029229"/>
      <w:r>
        <w:rPr>
          <w:rFonts w:hint="eastAsia" w:ascii="宋体" w:hAnsi="宋体" w:eastAsia="宋体" w:cs="宋体"/>
          <w:b/>
          <w:bCs/>
          <w:color w:val="auto"/>
          <w:sz w:val="32"/>
          <w:szCs w:val="32"/>
          <w:highlight w:val="none"/>
        </w:rPr>
        <w:t xml:space="preserve">五、</w:t>
      </w:r>
      <w:bookmarkEnd w:id="108"/>
      <w:r/>
      <w:bookmarkEnd w:id="109"/>
      <w:r/>
      <w:bookmarkEnd w:id="110"/>
      <w:r/>
      <w:bookmarkEnd w:id="111"/>
      <w:r>
        <w:rPr>
          <w:rFonts w:hint="eastAsia" w:ascii="宋体" w:hAnsi="宋体" w:eastAsia="宋体" w:cs="宋体"/>
          <w:b/>
          <w:bCs/>
          <w:color w:val="auto"/>
          <w:sz w:val="32"/>
          <w:szCs w:val="32"/>
          <w:highlight w:val="none"/>
        </w:rPr>
        <w:t xml:space="preserve">开标与评标</w:t>
      </w:r>
      <w:bookmarkStart w:id="112" w:name="_Toc513029231"/>
      <w:r/>
      <w:bookmarkStart w:id="113" w:name="_Toc16938547"/>
      <w:r/>
      <w:bookmarkStart w:id="114" w:name="_Toc20823303"/>
      <w:r/>
      <w:r/>
    </w:p>
    <w:p>
      <w:pPr>
        <w:ind w:firstLine="420"/>
        <w:keepLines/>
        <w:keepNext/>
        <w:pageBreakBefore w:val="0"/>
        <w:spacing w:line="560" w:lineRule="exact"/>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21、开标</w:t>
      </w:r>
      <w:r/>
    </w:p>
    <w:p>
      <w:pPr>
        <w:pStyle w:val="1160"/>
        <w:ind w:left="0" w:firstLine="420"/>
        <w:pageBreakBefore w:val="0"/>
        <w:spacing w:line="56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 xml:space="preserve">采购代理机构</w:t>
      </w:r>
      <w:r>
        <w:rPr>
          <w:rFonts w:hint="eastAsia" w:ascii="宋体" w:hAnsi="宋体" w:eastAsia="宋体" w:cs="宋体"/>
          <w:bCs/>
          <w:color w:val="auto"/>
          <w:sz w:val="24"/>
          <w:highlight w:val="none"/>
        </w:rPr>
        <w:t xml:space="preserve">将在</w:t>
      </w:r>
      <w:r>
        <w:rPr>
          <w:rFonts w:hint="eastAsia" w:ascii="宋体" w:hAnsi="宋体" w:eastAsia="宋体" w:cs="宋体"/>
          <w:bCs/>
          <w:color w:val="auto"/>
          <w:sz w:val="24"/>
          <w:highlight w:val="none"/>
          <w:lang w:eastAsia="zh-CN"/>
        </w:rPr>
        <w:t xml:space="preserve">询价邀请函</w:t>
      </w:r>
      <w:r>
        <w:rPr>
          <w:rFonts w:hint="eastAsia" w:ascii="宋体" w:hAnsi="宋体" w:eastAsia="宋体" w:cs="宋体"/>
          <w:bCs/>
          <w:color w:val="auto"/>
          <w:sz w:val="24"/>
          <w:highlight w:val="none"/>
        </w:rPr>
        <w:t xml:space="preserve">中规定的时间和地点组织公开开标</w:t>
      </w:r>
      <w:r>
        <w:rPr>
          <w:rFonts w:hint="eastAsia" w:ascii="宋体" w:hAnsi="宋体" w:eastAsia="宋体" w:cs="宋体"/>
          <w:color w:val="auto"/>
          <w:sz w:val="24"/>
          <w:szCs w:val="21"/>
          <w:highlight w:val="none"/>
          <w:lang w:val="en-US" w:eastAsia="zh-CN" w:bidi="ar-SA"/>
        </w:rPr>
        <w:t xml:space="preserve">。供应商应当按照《“苏采云”系统供应商操作手册》规定，参加开标活动和在“苏采云”系统规定的时间内对响应文件进行解密。</w:t>
      </w:r>
      <w:r/>
    </w:p>
    <w:p>
      <w:pPr>
        <w:pStyle w:val="1160"/>
        <w:ind w:left="0" w:firstLine="42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bidi="ar-SA"/>
        </w:rPr>
        <w:t xml:space="preserve">21.2开标时，由采购代理机构通过“苏采云”系统在线宣布供应商名称、投标价格和询价通知书规定的需要宣布的其他内容。</w:t>
      </w:r>
      <w:r/>
    </w:p>
    <w:p>
      <w:pPr>
        <w:ind w:firstLine="480"/>
        <w:pageBreakBefore w:val="0"/>
        <w:spacing w:line="560" w:lineRule="exact"/>
        <w:widowControl w:val="off"/>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21.3</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在开标过程中涉及到的</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解密、开标结果确认等工作，应按照《操作手册》规定执行。</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w:t>
      </w:r>
      <w:r>
        <w:rPr>
          <w:rFonts w:hint="eastAsia" w:ascii="宋体" w:hAnsi="宋体" w:eastAsia="宋体" w:cs="宋体"/>
          <w:color w:val="auto"/>
          <w:sz w:val="24"/>
          <w:szCs w:val="24"/>
          <w:highlight w:val="none"/>
          <w:lang w:eastAsia="zh-CN"/>
        </w:rPr>
        <w:t xml:space="preserve">“苏采云”系统</w:t>
      </w:r>
      <w:r>
        <w:rPr>
          <w:rFonts w:hint="eastAsia" w:ascii="宋体" w:hAnsi="宋体" w:eastAsia="宋体" w:cs="宋体"/>
          <w:color w:val="auto"/>
          <w:sz w:val="24"/>
          <w:szCs w:val="24"/>
          <w:highlight w:val="none"/>
        </w:rPr>
        <w:t xml:space="preserve">中《开标记录表》宣布后5分钟内未提出的，视同认可开标结果。</w:t>
      </w:r>
      <w:r/>
    </w:p>
    <w:p>
      <w:pPr>
        <w:pStyle w:val="1160"/>
        <w:ind w:left="0" w:firstLine="420"/>
        <w:pageBreakBefore w:val="0"/>
        <w:spacing w:line="56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21.5资格审查</w:t>
      </w:r>
      <w:r/>
    </w:p>
    <w:p>
      <w:pPr>
        <w:pStyle w:val="1160"/>
        <w:ind w:left="0" w:firstLine="420"/>
        <w:pageBreakBefore w:val="0"/>
        <w:spacing w:line="56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1"/>
          <w:highlight w:val="none"/>
          <w:lang w:val="en-US" w:eastAsia="zh-CN" w:bidi="ar-SA"/>
        </w:rPr>
        <w:t xml:space="preserve">21.5询价小组应当依法对供应商的资格进行审查，未通过资格审查的视为无效投标。</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询价</w:t>
      </w:r>
      <w:r>
        <w:rPr>
          <w:rFonts w:hint="eastAsia" w:ascii="宋体" w:hAnsi="宋体" w:eastAsia="宋体" w:cs="宋体"/>
          <w:color w:val="auto"/>
          <w:sz w:val="28"/>
          <w:szCs w:val="28"/>
          <w:highlight w:val="none"/>
        </w:rPr>
        <w:t xml:space="preserve">小组</w:t>
      </w:r>
      <w:r/>
    </w:p>
    <w:p>
      <w:pPr>
        <w:pageBreakBefore w:val="0"/>
        <w:spacing w:line="5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22.1开标后，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将立即组织询价小组（以下简称评委会）进行评标。</w:t>
      </w:r>
      <w:r/>
    </w:p>
    <w:p>
      <w:pP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22.2询价小组由采购人代表和有关技术、经济等方面的专家组成，且人员构成符合政府采购有关规定。</w:t>
      </w:r>
      <w:r/>
    </w:p>
    <w:p>
      <w:pP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22.3询价小组独立工作，负责评审所有</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并确定</w:t>
      </w:r>
      <w:r>
        <w:rPr>
          <w:rFonts w:hint="eastAsia" w:ascii="宋体" w:hAnsi="宋体" w:eastAsia="宋体" w:cs="宋体"/>
          <w:color w:val="auto"/>
          <w:sz w:val="24"/>
          <w:szCs w:val="24"/>
          <w:highlight w:val="none"/>
          <w:lang w:eastAsia="zh-CN"/>
        </w:rPr>
        <w:t xml:space="preserve">成交</w:t>
      </w:r>
      <w:r>
        <w:rPr>
          <w:rFonts w:hint="eastAsia" w:ascii="宋体" w:hAnsi="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、评审过程的保密与公正</w:t>
      </w:r>
      <w:bookmarkEnd w:id="112"/>
      <w:r/>
      <w:bookmarkEnd w:id="113"/>
      <w:r/>
      <w:bookmarkEnd w:id="114"/>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询价</w:t>
      </w:r>
      <w:r>
        <w:rPr>
          <w:rFonts w:hint="eastAsia" w:ascii="宋体" w:hAnsi="宋体" w:eastAsia="宋体" w:cs="宋体"/>
          <w:bCs/>
          <w:color w:val="auto"/>
          <w:sz w:val="24"/>
          <w:szCs w:val="21"/>
          <w:highlight w:val="none"/>
        </w:rPr>
        <w:t xml:space="preserve">小组、采购人或采购代理机构工作人员、相关监督人员等与评审工作有关的人员，对评审情况以及在评审过程中获悉的国家秘密、商业秘密负有保密责任。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评审过程，否则其响应文件将被作为无效响应文件。</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bCs/>
          <w:color w:val="auto"/>
          <w:sz w:val="24"/>
          <w:szCs w:val="21"/>
          <w:highlight w:val="none"/>
          <w:lang w:val="en-US" w:eastAsia="zh-CN"/>
        </w:rPr>
        <w:t xml:space="preserve">采购代理机构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bCs/>
          <w:color w:val="auto"/>
          <w:sz w:val="24"/>
          <w:szCs w:val="21"/>
          <w:highlight w:val="none"/>
          <w:lang w:val="en-US" w:eastAsia="zh-CN"/>
        </w:rPr>
        <w:t xml:space="preserve">采购代理机构</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小组不向未成交的供应商解释未成交原因，也不公布评审过程中的相关细节。</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15" w:name="_Toc16938548"/>
      <w:r/>
      <w:bookmarkStart w:id="116" w:name="_Toc513029232"/>
      <w:r/>
      <w:bookmarkStart w:id="117" w:name="_Toc20823304"/>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bookmarkEnd w:id="115"/>
      <w:r/>
      <w:bookmarkEnd w:id="116"/>
      <w:r/>
      <w:bookmarkEnd w:id="117"/>
      <w:r>
        <w:rPr>
          <w:rFonts w:hint="eastAsia" w:ascii="宋体" w:hAnsi="宋体" w:eastAsia="宋体" w:cs="宋体"/>
          <w:color w:val="auto"/>
          <w:sz w:val="28"/>
          <w:szCs w:val="28"/>
          <w:highlight w:val="none"/>
        </w:rPr>
        <w:t xml:space="preserve">响应文件的澄清</w:t>
      </w:r>
      <w:r/>
    </w:p>
    <w:p>
      <w:pPr>
        <w:ind w:firstLine="480"/>
        <w:pageBreakBefore w:val="0"/>
        <w:spacing w:line="560" w:lineRule="exact"/>
        <w:widowControl w:val="off"/>
        <w:rPr>
          <w:rFonts w:hint="eastAsia" w:ascii="宋体" w:hAnsi="宋体" w:eastAsia="宋体" w:cs="宋体"/>
          <w:color w:val="auto"/>
          <w:sz w:val="24"/>
          <w:szCs w:val="24"/>
          <w:highlight w:val="none"/>
        </w:rPr>
      </w:pPr>
      <w:r/>
      <w:bookmarkStart w:id="118" w:name="_Toc513029233"/>
      <w:r/>
      <w:bookmarkStart w:id="119" w:name="_Toc20823305"/>
      <w:r/>
      <w:bookmarkStart w:id="120" w:name="_Toc16938549"/>
      <w:r>
        <w:rPr>
          <w:rFonts w:hint="eastAsia" w:ascii="宋体" w:hAnsi="宋体" w:eastAsia="宋体" w:cs="宋体"/>
          <w:color w:val="auto"/>
          <w:sz w:val="24"/>
          <w:szCs w:val="24"/>
          <w:highlight w:val="none"/>
        </w:rPr>
        <w:t xml:space="preserve">24.1评标期间，评委会对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中含义不明确、同类问题表述不一致或者有明显文字和计算错误的内容，有权要求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的范围或者改变</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的实质性内容。</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评委会</w:t>
      </w:r>
      <w:r>
        <w:rPr>
          <w:rFonts w:hint="eastAsia" w:ascii="宋体" w:hAnsi="宋体" w:eastAsia="宋体" w:cs="宋体"/>
          <w:color w:val="auto"/>
          <w:sz w:val="24"/>
          <w:szCs w:val="24"/>
          <w:highlight w:val="none"/>
        </w:rPr>
        <w:t xml:space="preserve">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进行澄清、说明和补正的，</w:t>
      </w:r>
      <w:r>
        <w:rPr>
          <w:rFonts w:hint="eastAsia" w:ascii="宋体" w:hAnsi="宋体" w:eastAsia="宋体" w:cs="宋体"/>
          <w:color w:val="auto"/>
          <w:sz w:val="24"/>
          <w:szCs w:val="24"/>
          <w:highlight w:val="none"/>
          <w:lang w:val="en-US" w:eastAsia="zh-CN"/>
        </w:rPr>
        <w:t xml:space="preserve">本项目供应商的澄清、说明或者补正采用线上澄清，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eastAsia="zh-CN"/>
        </w:rPr>
        <w:t xml:space="preserve">“苏采云”系统</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w:t>
      </w:r>
      <w:r>
        <w:rPr>
          <w:rFonts w:hint="eastAsia" w:ascii="宋体" w:hAnsi="宋体" w:eastAsia="宋体" w:cs="宋体"/>
          <w:color w:val="auto"/>
          <w:sz w:val="24"/>
          <w:szCs w:val="24"/>
          <w:highlight w:val="none"/>
          <w:lang w:val="en-US" w:eastAsia="zh-CN"/>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的补充部分，具体操作方式见《操作手册》。</w:t>
      </w:r>
      <w:r/>
    </w:p>
    <w:p>
      <w:pPr>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如未按规定做出澄清、说明和补正，其风险由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firstLine="420"/>
        <w:keepLines/>
        <w:keepNext/>
        <w:pageBreakBefore w:val="0"/>
        <w:spacing w:line="560" w:lineRule="exact"/>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、对响应文件的</w:t>
      </w:r>
      <w:bookmarkEnd w:id="118"/>
      <w:r/>
      <w:bookmarkEnd w:id="119"/>
      <w:r/>
      <w:bookmarkEnd w:id="120"/>
      <w:r>
        <w:rPr>
          <w:rFonts w:hint="eastAsia" w:ascii="宋体" w:hAnsi="宋体" w:eastAsia="宋体" w:cs="宋体"/>
          <w:color w:val="auto"/>
          <w:sz w:val="28"/>
          <w:szCs w:val="28"/>
          <w:highlight w:val="none"/>
          <w:lang w:val="en-US" w:eastAsia="zh-CN"/>
        </w:rPr>
        <w:t xml:space="preserve">初审</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w:t>
      </w:r>
      <w:r>
        <w:rPr>
          <w:rFonts w:hint="eastAsia" w:ascii="宋体" w:hAnsi="宋体" w:eastAsia="宋体" w:cs="宋体"/>
          <w:bCs/>
          <w:color w:val="auto"/>
          <w:sz w:val="24"/>
          <w:szCs w:val="21"/>
          <w:highlight w:val="none"/>
          <w:lang w:val="en-US" w:eastAsia="zh-CN"/>
        </w:rPr>
        <w:t xml:space="preserve">询价</w:t>
      </w:r>
      <w:r>
        <w:rPr>
          <w:rFonts w:hint="eastAsia" w:ascii="宋体" w:hAnsi="宋体" w:eastAsia="宋体" w:cs="宋体"/>
          <w:bCs/>
          <w:color w:val="auto"/>
          <w:sz w:val="24"/>
          <w:szCs w:val="21"/>
          <w:highlight w:val="none"/>
        </w:rPr>
        <w:t xml:space="preserve">小组依据法律法规和</w:t>
      </w:r>
      <w:r>
        <w:rPr>
          <w:rFonts w:hint="eastAsia" w:ascii="宋体" w:hAnsi="宋体" w:eastAsia="宋体" w:cs="宋体"/>
          <w:bCs/>
          <w:color w:val="auto"/>
          <w:sz w:val="24"/>
          <w:szCs w:val="21"/>
          <w:highlight w:val="none"/>
          <w:lang w:eastAsia="zh-CN"/>
        </w:rPr>
        <w:t xml:space="preserve">询价通知书</w:t>
      </w:r>
      <w:r>
        <w:rPr>
          <w:rFonts w:hint="eastAsia" w:ascii="宋体" w:hAnsi="宋体" w:eastAsia="宋体" w:cs="宋体"/>
          <w:bCs/>
          <w:color w:val="auto"/>
          <w:sz w:val="24"/>
          <w:szCs w:val="21"/>
          <w:highlight w:val="none"/>
        </w:rPr>
        <w:t xml:space="preserve">的规定，询价小组对响应文件中的资格证明文件进行审查，以确定供应商是否具备参加</w:t>
      </w:r>
      <w:r>
        <w:rPr>
          <w:rFonts w:hint="eastAsia" w:ascii="宋体" w:hAnsi="宋体" w:eastAsia="宋体" w:cs="宋体"/>
          <w:bCs/>
          <w:color w:val="auto"/>
          <w:sz w:val="24"/>
          <w:szCs w:val="21"/>
          <w:highlight w:val="none"/>
          <w:lang w:val="en-US" w:eastAsia="zh-CN"/>
        </w:rPr>
        <w:t xml:space="preserve">询价</w:t>
      </w:r>
      <w:r>
        <w:rPr>
          <w:rFonts w:hint="eastAsia" w:ascii="宋体" w:hAnsi="宋体" w:eastAsia="宋体" w:cs="宋体"/>
          <w:bCs/>
          <w:color w:val="auto"/>
          <w:sz w:val="24"/>
          <w:szCs w:val="21"/>
          <w:highlight w:val="none"/>
        </w:rPr>
        <w:t xml:space="preserve">的资格。</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采购人在进行资格性审查的同时，将在“信用中国”网站（www.creditchina.gov.cn）查询供应商的信用记录，以确定供应商是否具备投标资格,查询结果留存并归档。</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eastAsia="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w:t>
      </w:r>
      <w:r>
        <w:rPr>
          <w:rFonts w:hint="eastAsia" w:ascii="宋体" w:hAnsi="宋体" w:eastAsia="宋体" w:cs="宋体"/>
          <w:bCs/>
          <w:color w:val="auto"/>
          <w:sz w:val="24"/>
          <w:szCs w:val="21"/>
          <w:highlight w:val="none"/>
          <w:lang w:eastAsia="zh-CN"/>
        </w:rPr>
        <w:t xml:space="preserve">询价通知书</w:t>
      </w:r>
      <w:r>
        <w:rPr>
          <w:rFonts w:hint="eastAsia" w:ascii="宋体" w:hAnsi="宋体" w:eastAsia="宋体" w:cs="宋体"/>
          <w:bCs/>
          <w:color w:val="auto"/>
          <w:sz w:val="24"/>
          <w:szCs w:val="21"/>
          <w:highlight w:val="none"/>
        </w:rPr>
        <w:t xml:space="preserve">的规定，由</w:t>
      </w:r>
      <w:r>
        <w:rPr>
          <w:rFonts w:hint="eastAsia" w:ascii="宋体" w:hAnsi="宋体" w:eastAsia="宋体" w:cs="宋体"/>
          <w:bCs/>
          <w:color w:val="auto"/>
          <w:sz w:val="24"/>
          <w:szCs w:val="21"/>
          <w:highlight w:val="none"/>
          <w:lang w:val="en-US" w:eastAsia="zh-CN"/>
        </w:rPr>
        <w:t xml:space="preserve">询价</w:t>
      </w:r>
      <w:r>
        <w:rPr>
          <w:rFonts w:hint="eastAsia" w:ascii="宋体" w:hAnsi="宋体" w:eastAsia="宋体" w:cs="宋体"/>
          <w:bCs/>
          <w:color w:val="auto"/>
          <w:sz w:val="24"/>
          <w:szCs w:val="21"/>
          <w:highlight w:val="none"/>
        </w:rPr>
        <w:t xml:space="preserve">小组从响应文件的有效性、完整性和对</w:t>
      </w:r>
      <w:r>
        <w:rPr>
          <w:rFonts w:hint="eastAsia" w:ascii="宋体" w:hAnsi="宋体" w:eastAsia="宋体" w:cs="宋体"/>
          <w:bCs/>
          <w:color w:val="auto"/>
          <w:sz w:val="24"/>
          <w:szCs w:val="21"/>
          <w:highlight w:val="none"/>
          <w:lang w:eastAsia="zh-CN"/>
        </w:rPr>
        <w:t xml:space="preserve">询价通知书</w:t>
      </w:r>
      <w:r>
        <w:rPr>
          <w:rFonts w:hint="eastAsia" w:ascii="宋体" w:hAnsi="宋体" w:eastAsia="宋体" w:cs="宋体"/>
          <w:bCs/>
          <w:color w:val="auto"/>
          <w:sz w:val="24"/>
          <w:szCs w:val="21"/>
          <w:highlight w:val="none"/>
        </w:rPr>
        <w:t xml:space="preserve">的响应程度进行审查，以确定是否对</w:t>
      </w:r>
      <w:r>
        <w:rPr>
          <w:rFonts w:hint="eastAsia" w:ascii="宋体" w:hAnsi="宋体" w:eastAsia="宋体" w:cs="宋体"/>
          <w:bCs/>
          <w:color w:val="auto"/>
          <w:sz w:val="24"/>
          <w:szCs w:val="21"/>
          <w:highlight w:val="none"/>
          <w:lang w:eastAsia="zh-CN"/>
        </w:rPr>
        <w:t xml:space="preserve">询价通知书</w:t>
      </w:r>
      <w:r>
        <w:rPr>
          <w:rFonts w:hint="eastAsia" w:ascii="宋体" w:hAnsi="宋体" w:eastAsia="宋体" w:cs="宋体"/>
          <w:bCs/>
          <w:color w:val="auto"/>
          <w:sz w:val="24"/>
          <w:szCs w:val="21"/>
          <w:highlight w:val="none"/>
        </w:rPr>
        <w:t xml:space="preserve">的实质性要求作出响应。</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25.1.3</w:t>
      </w:r>
      <w:r>
        <w:rPr>
          <w:rFonts w:hint="eastAsia" w:ascii="宋体" w:hAnsi="宋体" w:eastAsia="宋体" w:cs="宋体"/>
          <w:bCs/>
          <w:color w:val="auto"/>
          <w:sz w:val="24"/>
          <w:szCs w:val="21"/>
          <w:highlight w:val="none"/>
        </w:rPr>
        <w:t xml:space="preserve">对各</w:t>
      </w:r>
      <w:r>
        <w:rPr>
          <w:rFonts w:hint="eastAsia" w:ascii="宋体" w:hAnsi="宋体" w:eastAsia="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符合性审查过程中，对初步被认定为无效投标者，由</w:t>
      </w:r>
      <w:r>
        <w:rPr>
          <w:rFonts w:hint="eastAsia" w:ascii="宋体" w:hAnsi="宋体" w:eastAsia="宋体" w:cs="宋体"/>
          <w:bCs/>
          <w:color w:val="auto"/>
          <w:sz w:val="24"/>
          <w:szCs w:val="21"/>
          <w:highlight w:val="none"/>
          <w:lang w:eastAsia="zh-CN"/>
        </w:rPr>
        <w:t xml:space="preserve">评委会</w:t>
      </w:r>
      <w:r>
        <w:rPr>
          <w:rFonts w:hint="eastAsia" w:ascii="宋体" w:hAnsi="宋体" w:eastAsia="宋体" w:cs="宋体"/>
          <w:bCs/>
          <w:color w:val="auto"/>
          <w:sz w:val="24"/>
          <w:szCs w:val="21"/>
          <w:highlight w:val="none"/>
        </w:rPr>
        <w:t xml:space="preserve">组长或采购人代表将集体意见</w:t>
      </w:r>
      <w:r>
        <w:rPr>
          <w:rFonts w:hint="eastAsia" w:ascii="宋体" w:hAnsi="宋体" w:eastAsia="宋体" w:cs="宋体"/>
          <w:bCs/>
          <w:color w:val="auto"/>
          <w:sz w:val="24"/>
          <w:szCs w:val="21"/>
          <w:highlight w:val="none"/>
          <w:lang w:val="en-US" w:eastAsia="zh-CN"/>
        </w:rPr>
        <w:t xml:space="preserve">通过</w:t>
      </w:r>
      <w:r>
        <w:rPr>
          <w:rFonts w:hint="eastAsia" w:ascii="宋体" w:hAnsi="宋体" w:eastAsia="宋体" w:cs="宋体"/>
          <w:bCs/>
          <w:color w:val="auto"/>
          <w:sz w:val="24"/>
          <w:szCs w:val="21"/>
          <w:highlight w:val="none"/>
          <w:lang w:val="zh-CN"/>
        </w:rPr>
        <w:t xml:space="preserve">“苏采云”系统中告知未通过符合性审查的原因，评标结束后，将不再告知未通过符合性审查的原因</w:t>
      </w:r>
      <w:r>
        <w:rPr>
          <w:rFonts w:hint="eastAsia" w:ascii="宋体" w:hAnsi="宋体" w:eastAsia="宋体" w:cs="宋体"/>
          <w:bCs/>
          <w:color w:val="auto"/>
          <w:sz w:val="24"/>
          <w:szCs w:val="21"/>
          <w:highlight w:val="none"/>
        </w:rPr>
        <w:t xml:space="preserve">。</w:t>
      </w:r>
      <w:r/>
    </w:p>
    <w:p>
      <w:pPr>
        <w:ind w:firstLine="48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是否实质性响应了</w:t>
      </w:r>
      <w:r>
        <w:rPr>
          <w:rFonts w:hint="eastAsia" w:ascii="宋体" w:hAnsi="宋体" w:eastAsia="宋体" w:cs="宋体"/>
          <w:color w:val="auto"/>
          <w:sz w:val="24"/>
          <w:highlight w:val="none"/>
          <w:lang w:eastAsia="zh-CN"/>
        </w:rPr>
        <w:t xml:space="preserve">询价通知书</w:t>
      </w:r>
      <w:r>
        <w:rPr>
          <w:rFonts w:hint="eastAsia" w:ascii="宋体" w:hAnsi="宋体" w:eastAsia="宋体" w:cs="宋体"/>
          <w:color w:val="auto"/>
          <w:sz w:val="24"/>
          <w:highlight w:val="none"/>
        </w:rPr>
        <w:t xml:space="preserve">的要求。实质性响应的投标应该是与</w:t>
      </w:r>
      <w:r>
        <w:rPr>
          <w:rFonts w:hint="eastAsia" w:ascii="宋体" w:hAnsi="宋体" w:eastAsia="宋体" w:cs="宋体"/>
          <w:color w:val="auto"/>
          <w:sz w:val="24"/>
          <w:highlight w:val="none"/>
          <w:lang w:eastAsia="zh-CN"/>
        </w:rPr>
        <w:t xml:space="preserve">询价通知书</w:t>
      </w:r>
      <w:r>
        <w:rPr>
          <w:rFonts w:hint="eastAsia" w:ascii="宋体" w:hAnsi="宋体" w:eastAsia="宋体" w:cs="宋体"/>
          <w:color w:val="auto"/>
          <w:sz w:val="24"/>
          <w:highlight w:val="none"/>
        </w:rPr>
        <w:t xml:space="preserve">要求的全部条款、条件和规格相符，没有重大偏离或保留的投标。</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规定的实质性要求存在负偏离，或者在实质上与</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不一致，而且限制了合同中买方</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采购代理机构的权利或供应商的义务，纠正这些偏离或保留将会对其他实质性响应要求的供应商的竞争地位产生不公正的影响。重大偏离由</w:t>
      </w:r>
      <w:r>
        <w:rPr>
          <w:rFonts w:hint="eastAsia" w:ascii="宋体" w:hAnsi="宋体" w:eastAsia="宋体" w:cs="宋体"/>
          <w:color w:val="auto"/>
          <w:sz w:val="24"/>
          <w:szCs w:val="24"/>
          <w:highlight w:val="none"/>
          <w:lang w:eastAsia="zh-CN"/>
        </w:rPr>
        <w:t xml:space="preserve">询价小组</w:t>
      </w:r>
      <w:r>
        <w:rPr>
          <w:rFonts w:hint="eastAsia" w:ascii="宋体" w:hAnsi="宋体" w:eastAsia="宋体" w:cs="宋体"/>
          <w:color w:val="auto"/>
          <w:sz w:val="24"/>
          <w:szCs w:val="24"/>
          <w:highlight w:val="none"/>
        </w:rPr>
        <w:t xml:space="preserve">按照少数服从多数的原则认定。</w:t>
      </w:r>
      <w:r>
        <w:rPr>
          <w:rFonts w:hint="eastAsia" w:ascii="宋体" w:hAnsi="宋体" w:eastAsia="宋体" w:cs="宋体"/>
          <w:color w:val="auto"/>
          <w:sz w:val="24"/>
          <w:szCs w:val="24"/>
          <w:highlight w:val="none"/>
          <w:lang w:eastAsia="zh-CN"/>
        </w:rPr>
        <w:t xml:space="preserve">询价小组</w:t>
      </w:r>
      <w:r>
        <w:rPr>
          <w:rFonts w:hint="eastAsia" w:ascii="宋体" w:hAnsi="宋体" w:eastAsia="宋体" w:cs="宋体"/>
          <w:color w:val="auto"/>
          <w:sz w:val="24"/>
          <w:szCs w:val="24"/>
          <w:highlight w:val="none"/>
        </w:rPr>
        <w:t xml:space="preserve">决定响应文件的响应性只根据响应文件本身的内容，而不寻求外部的证据。</w:t>
      </w:r>
      <w:r/>
    </w:p>
    <w:p>
      <w:pPr>
        <w:ind w:firstLine="480"/>
        <w:pageBreakBefore w:val="0"/>
        <w:spacing w:line="560" w:lineRule="exact"/>
        <w:widowControl w:val="off"/>
        <w:rPr>
          <w:rFonts w:hint="eastAsia" w:ascii="宋体" w:hAnsi="宋体" w:eastAsia="宋体" w:cs="宋体"/>
          <w:color w:val="auto"/>
          <w:sz w:val="24"/>
          <w:highlight w:val="none"/>
        </w:rPr>
      </w:pPr>
      <w:r/>
      <w:bookmarkStart w:id="121" w:name="_Toc513029234"/>
      <w:r/>
      <w:bookmarkStart w:id="122" w:name="_Toc20823306"/>
      <w:r/>
      <w:bookmarkStart w:id="123" w:name="_Toc16938550"/>
      <w:r>
        <w:rPr>
          <w:rFonts w:hint="eastAsia" w:ascii="宋体" w:hAnsi="宋体" w:eastAsia="宋体" w:cs="宋体"/>
          <w:color w:val="auto"/>
          <w:sz w:val="24"/>
          <w:highlight w:val="none"/>
        </w:rPr>
        <w:t xml:space="preserve">25.3如果</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实质上没有响应</w:t>
      </w:r>
      <w:r>
        <w:rPr>
          <w:rFonts w:hint="eastAsia" w:ascii="宋体" w:hAnsi="宋体" w:eastAsia="宋体" w:cs="宋体"/>
          <w:color w:val="auto"/>
          <w:sz w:val="24"/>
          <w:highlight w:val="none"/>
          <w:lang w:eastAsia="zh-CN"/>
        </w:rPr>
        <w:t xml:space="preserve">询价通知书</w:t>
      </w:r>
      <w:r>
        <w:rPr>
          <w:rFonts w:hint="eastAsia" w:ascii="宋体" w:hAnsi="宋体" w:eastAsia="宋体" w:cs="宋体"/>
          <w:color w:val="auto"/>
          <w:sz w:val="24"/>
          <w:highlight w:val="none"/>
        </w:rPr>
        <w:t xml:space="preserve">的要求，评委会将予以拒绝，</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不得通过修改或撤销不合要求的偏离或保留而使其投标成为实质性响应的投标。</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中开标一览表内容与</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中相应内容不一致的，以开标一览表为准。</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25.5 </w:t>
      </w:r>
      <w:r>
        <w:rPr>
          <w:rFonts w:hint="eastAsia" w:ascii="宋体" w:hAnsi="宋体" w:eastAsia="宋体" w:cs="宋体"/>
          <w:bCs/>
          <w:color w:val="auto"/>
          <w:sz w:val="24"/>
          <w:highlight w:val="none"/>
        </w:rPr>
        <w:t xml:space="preserve">评委会将按上述修正错误的方法调整</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中的投标报价，并通过</w:t>
      </w:r>
      <w:r>
        <w:rPr>
          <w:rFonts w:hint="eastAsia" w:ascii="宋体" w:hAnsi="宋体" w:eastAsia="宋体" w:cs="宋体"/>
          <w:color w:val="auto"/>
          <w:sz w:val="24"/>
          <w:szCs w:val="24"/>
          <w:highlight w:val="none"/>
          <w:lang w:eastAsia="zh-CN"/>
        </w:rPr>
        <w:t xml:space="preserve">“苏采云”系统</w:t>
      </w:r>
      <w:r>
        <w:rPr>
          <w:rFonts w:hint="eastAsia" w:ascii="宋体" w:hAnsi="宋体" w:eastAsia="宋体" w:cs="宋体"/>
          <w:bCs/>
          <w:color w:val="auto"/>
          <w:sz w:val="24"/>
          <w:highlight w:val="none"/>
        </w:rPr>
        <w:t xml:space="preserve">告知</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，调整后的价格应对</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具有约束力。如果</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不接受修正后的价格，则其投标将被拒绝。</w:t>
      </w:r>
      <w:r/>
    </w:p>
    <w:p>
      <w:pPr>
        <w:ind w:firstLine="42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25.6</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在开、评标全过程中应</w:t>
      </w:r>
      <w:r>
        <w:rPr>
          <w:rFonts w:hint="eastAsia" w:ascii="宋体" w:hAnsi="宋体" w:eastAsia="宋体" w:cs="宋体"/>
          <w:bCs/>
          <w:color w:val="auto"/>
          <w:sz w:val="24"/>
          <w:highlight w:val="none"/>
          <w:lang w:val="en-US" w:eastAsia="zh-CN"/>
        </w:rPr>
        <w:t xml:space="preserve">随时保持系统在线或</w:t>
      </w:r>
      <w:r>
        <w:rPr>
          <w:rFonts w:hint="eastAsia" w:ascii="宋体" w:hAnsi="宋体" w:eastAsia="宋体" w:cs="宋体"/>
          <w:color w:val="auto"/>
          <w:sz w:val="24"/>
          <w:szCs w:val="21"/>
          <w:highlight w:val="none"/>
        </w:rPr>
        <w:t xml:space="preserve">保持通讯畅通</w:t>
      </w:r>
      <w:r>
        <w:rPr>
          <w:rFonts w:hint="eastAsia" w:ascii="宋体" w:hAnsi="宋体" w:eastAsia="宋体" w:cs="宋体"/>
          <w:bCs/>
          <w:color w:val="auto"/>
          <w:sz w:val="24"/>
          <w:highlight w:val="none"/>
        </w:rPr>
        <w:t xml:space="preserve">，及时</w:t>
      </w:r>
      <w:r>
        <w:rPr>
          <w:rFonts w:hint="eastAsia" w:ascii="宋体" w:hAnsi="宋体" w:eastAsia="宋体" w:cs="宋体"/>
          <w:bCs/>
          <w:color w:val="auto"/>
          <w:sz w:val="24"/>
          <w:highlight w:val="none"/>
          <w:lang w:val="en-US" w:eastAsia="zh-CN"/>
        </w:rPr>
        <w:t xml:space="preserve">在</w:t>
      </w:r>
      <w:r>
        <w:rPr>
          <w:rFonts w:hint="eastAsia" w:ascii="宋体" w:hAnsi="宋体" w:eastAsia="宋体" w:cs="宋体"/>
          <w:bCs/>
          <w:color w:val="auto"/>
          <w:sz w:val="24"/>
          <w:highlight w:val="none"/>
          <w:lang w:eastAsia="zh-CN"/>
        </w:rPr>
        <w:t xml:space="preserve">“苏采云”系统</w:t>
      </w:r>
      <w:r>
        <w:rPr>
          <w:rFonts w:hint="eastAsia" w:ascii="宋体" w:hAnsi="宋体" w:eastAsia="宋体" w:cs="宋体"/>
          <w:bCs/>
          <w:color w:val="auto"/>
          <w:sz w:val="24"/>
          <w:highlight w:val="none"/>
        </w:rPr>
        <w:t xml:space="preserve">查阅、答复相关信息。</w:t>
      </w:r>
      <w:r/>
    </w:p>
    <w:p>
      <w:pPr>
        <w:ind w:firstLine="480"/>
        <w:pageBreakBefore w:val="0"/>
        <w:spacing w:line="560" w:lineRule="exact"/>
        <w:shd w:val="clear" w:color="auto"/>
        <w:widowControl w:val="off"/>
        <w:rPr>
          <w:rFonts w:hint="eastAsia" w:ascii="宋体" w:hAnsi="宋体"/>
          <w:color w:val="auto"/>
          <w:sz w:val="24"/>
          <w:szCs w:val="21"/>
          <w:highlight w:val="none"/>
        </w:rPr>
      </w:pPr>
      <w:r>
        <w:rPr>
          <w:rFonts w:hint="eastAsia" w:ascii="宋体" w:hAnsi="宋体" w:cs="宋体"/>
          <w:bCs/>
          <w:color w:val="auto"/>
          <w:sz w:val="24"/>
          <w:highlight w:val="none"/>
          <w:lang w:val="en-US" w:eastAsia="zh-CN"/>
        </w:rPr>
        <w:t xml:space="preserve">25.7</w:t>
      </w:r>
      <w:r>
        <w:rPr>
          <w:rFonts w:hint="eastAsia" w:ascii="宋体" w:hAnsi="宋体" w:eastAsia="宋体" w:cs="宋体"/>
          <w:color w:val="auto"/>
          <w:sz w:val="24"/>
          <w:highlight w:val="none"/>
        </w:rPr>
        <w:t xml:space="preserve">异常低价投标审查</w:t>
      </w:r>
      <w:r/>
    </w:p>
    <w:p>
      <w:pPr>
        <w:ind w:firstLine="42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25.7.1评审过程中出现下列情形之一的，评审委员会应当启动异常低价投标（响应）审查程序：</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cs="宋体"/>
          <w:b w:val="0"/>
          <w:bCs/>
          <w:color w:val="auto"/>
          <w:sz w:val="24"/>
          <w:szCs w:val="21"/>
          <w:highlight w:val="none"/>
          <w:lang w:val="en-US" w:eastAsia="zh-CN" w:bidi="ar-SA"/>
        </w:rPr>
        <w:t xml:space="preserve">（1）</w:t>
      </w:r>
      <w:r>
        <w:rPr>
          <w:rFonts w:hint="eastAsia" w:ascii="宋体" w:hAnsi="宋体" w:eastAsia="宋体" w:cs="宋体"/>
          <w:b w:val="0"/>
          <w:bCs/>
          <w:color w:val="auto"/>
          <w:sz w:val="24"/>
          <w:szCs w:val="21"/>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cs="宋体"/>
          <w:b w:val="0"/>
          <w:bCs/>
          <w:color w:val="auto"/>
          <w:sz w:val="24"/>
          <w:szCs w:val="21"/>
          <w:highlight w:val="none"/>
          <w:lang w:val="en-US" w:eastAsia="zh-CN" w:bidi="ar-SA"/>
        </w:rPr>
        <w:t xml:space="preserve">（2）</w:t>
      </w:r>
      <w:r>
        <w:rPr>
          <w:rFonts w:hint="eastAsia" w:ascii="宋体" w:hAnsi="宋体" w:eastAsia="宋体" w:cs="宋体"/>
          <w:b w:val="0"/>
          <w:bCs/>
          <w:color w:val="auto"/>
          <w:sz w:val="24"/>
          <w:szCs w:val="21"/>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cs="宋体"/>
          <w:b w:val="0"/>
          <w:bCs/>
          <w:color w:val="auto"/>
          <w:sz w:val="24"/>
          <w:szCs w:val="21"/>
          <w:highlight w:val="none"/>
          <w:lang w:val="en-US" w:eastAsia="zh-CN" w:bidi="ar-SA"/>
        </w:rPr>
        <w:t xml:space="preserve">（3）</w:t>
      </w:r>
      <w:r>
        <w:rPr>
          <w:rFonts w:hint="eastAsia" w:ascii="宋体" w:hAnsi="宋体" w:eastAsia="宋体" w:cs="宋体"/>
          <w:b w:val="0"/>
          <w:bCs/>
          <w:color w:val="auto"/>
          <w:sz w:val="24"/>
          <w:szCs w:val="21"/>
          <w:highlight w:val="none"/>
          <w:lang w:val="en-US" w:eastAsia="zh-CN" w:bidi="ar-SA"/>
        </w:rPr>
        <w:t xml:space="preserve">投标（响应）报价低于采购项目最高限价45%的，即投标（响应）报价&lt;采购项目最高限价×45%；</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cs="宋体"/>
          <w:b w:val="0"/>
          <w:bCs/>
          <w:color w:val="auto"/>
          <w:sz w:val="24"/>
          <w:szCs w:val="21"/>
          <w:highlight w:val="none"/>
          <w:lang w:val="en-US" w:eastAsia="zh-CN" w:bidi="ar-SA"/>
        </w:rPr>
        <w:t xml:space="preserve">（4）</w:t>
      </w:r>
      <w:r>
        <w:rPr>
          <w:rFonts w:hint="eastAsia" w:ascii="宋体" w:hAnsi="宋体" w:eastAsia="宋体" w:cs="宋体"/>
          <w:b w:val="0"/>
          <w:bCs/>
          <w:color w:val="auto"/>
          <w:sz w:val="24"/>
          <w:szCs w:val="21"/>
          <w:highlight w:val="none"/>
          <w:lang w:val="en-US" w:eastAsia="zh-CN" w:bidi="ar-SA"/>
        </w:rPr>
        <w:t xml:space="preserve">评审委员会基于专业判断，认为供应商报价过低，有可能影响产品质量或者不能诚信履约的其他情形。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25.7.2评审委员会启动异常低价投标（响应）审查后，属于前述第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ind w:firstLine="480"/>
        <w:pageBreakBefore w:val="0"/>
        <w:spacing w:line="560" w:lineRule="exact"/>
        <w:shd w:val="clear" w:color="auto"/>
        <w:widowControl w:val="off"/>
        <w:rPr>
          <w:rFonts w:hint="default"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26、无效投标条款和废标条款</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26.1无效投标条款</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在</w:t>
      </w:r>
      <w:r>
        <w:rPr>
          <w:rFonts w:hint="eastAsia" w:ascii="宋体" w:hAnsi="宋体" w:eastAsia="宋体" w:cs="宋体"/>
          <w:bCs/>
          <w:color w:val="auto"/>
          <w:sz w:val="24"/>
          <w:highlight w:val="none"/>
          <w:lang w:eastAsia="zh-CN"/>
        </w:rPr>
        <w:t xml:space="preserve">“苏采云”系统</w:t>
      </w:r>
      <w:r>
        <w:rPr>
          <w:rFonts w:hint="eastAsia" w:ascii="宋体" w:hAnsi="宋体" w:eastAsia="宋体" w:cs="宋体"/>
          <w:bCs/>
          <w:color w:val="auto"/>
          <w:sz w:val="24"/>
          <w:highlight w:val="none"/>
        </w:rPr>
        <w:t xml:space="preserve">规定的时间内未成功解密电子</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的。</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 </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未按照</w:t>
      </w:r>
      <w:r>
        <w:rPr>
          <w:rFonts w:hint="eastAsia" w:ascii="宋体" w:hAnsi="宋体" w:eastAsia="宋体" w:cs="宋体"/>
          <w:bCs/>
          <w:color w:val="auto"/>
          <w:sz w:val="24"/>
          <w:highlight w:val="none"/>
          <w:lang w:eastAsia="zh-CN"/>
        </w:rPr>
        <w:t xml:space="preserve">询价通知书</w:t>
      </w:r>
      <w:r>
        <w:rPr>
          <w:rFonts w:hint="eastAsia" w:ascii="宋体" w:hAnsi="宋体" w:eastAsia="宋体" w:cs="宋体"/>
          <w:bCs/>
          <w:color w:val="auto"/>
          <w:sz w:val="24"/>
          <w:highlight w:val="none"/>
        </w:rPr>
        <w:t xml:space="preserve">要求上传电子</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的。</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26.1.3同一</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提交两个（含两个）以上不同的投标报价的。</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26.1.4</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不具备</w:t>
      </w:r>
      <w:r>
        <w:rPr>
          <w:rFonts w:hint="eastAsia" w:ascii="宋体" w:hAnsi="宋体" w:eastAsia="宋体" w:cs="宋体"/>
          <w:bCs/>
          <w:color w:val="auto"/>
          <w:sz w:val="24"/>
          <w:highlight w:val="none"/>
          <w:lang w:eastAsia="zh-CN"/>
        </w:rPr>
        <w:t xml:space="preserve">询价通知书</w:t>
      </w:r>
      <w:r>
        <w:rPr>
          <w:rFonts w:hint="eastAsia" w:ascii="宋体" w:hAnsi="宋体" w:eastAsia="宋体" w:cs="宋体"/>
          <w:bCs/>
          <w:color w:val="auto"/>
          <w:sz w:val="24"/>
          <w:highlight w:val="none"/>
        </w:rPr>
        <w:t xml:space="preserve">中规定资格要求的。</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26.1.5</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的报价超过了采购预算或最高限价的。</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26.1.6未通过符合性审查的。</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中规定的实质性要求和条件的（本</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中</w:t>
      </w:r>
      <w:r>
        <w:rPr>
          <w:rFonts w:hint="eastAsia" w:ascii="宋体" w:hAnsi="宋体" w:eastAsia="宋体" w:cs="宋体"/>
          <w:color w:val="auto"/>
          <w:sz w:val="24"/>
          <w:szCs w:val="24"/>
          <w:highlight w:val="none"/>
          <w:lang w:val="en-US" w:eastAsia="zh-CN"/>
        </w:rPr>
        <w:t xml:space="preserve">加★项为</w:t>
      </w:r>
      <w:r>
        <w:rPr>
          <w:rFonts w:hint="eastAsia" w:ascii="宋体" w:hAnsi="宋体" w:eastAsia="宋体" w:cs="宋体"/>
          <w:color w:val="auto"/>
          <w:sz w:val="24"/>
          <w:szCs w:val="24"/>
          <w:highlight w:val="none"/>
        </w:rPr>
        <w:t xml:space="preserve">实质性要求和条件）。</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26.1.8 </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存在其他不符合《中华人民共和国政府采购法》第二十二条规定条件的信用记录。</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26.1.9 </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含有采购人不能接受的附加条件的。</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w:t>
      </w: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0</w:t>
      </w:r>
      <w:r>
        <w:rPr>
          <w:rFonts w:hint="eastAsia" w:ascii="宋体" w:hAnsi="宋体" w:eastAsia="宋体" w:cs="宋体"/>
          <w:bCs/>
          <w:color w:val="auto"/>
          <w:sz w:val="24"/>
          <w:highlight w:val="none"/>
          <w:lang w:eastAsia="zh-CN"/>
        </w:rPr>
        <w:t xml:space="preserve">响应文件</w:t>
      </w:r>
      <w:r>
        <w:rPr>
          <w:rFonts w:hint="eastAsia" w:ascii="宋体" w:hAnsi="宋体" w:eastAsia="宋体" w:cs="宋体"/>
          <w:bCs/>
          <w:color w:val="auto"/>
          <w:sz w:val="24"/>
          <w:highlight w:val="none"/>
        </w:rPr>
        <w:t xml:space="preserve">未按照</w:t>
      </w:r>
      <w:r>
        <w:rPr>
          <w:rFonts w:hint="eastAsia" w:ascii="宋体" w:hAnsi="宋体" w:eastAsia="宋体" w:cs="宋体"/>
          <w:bCs/>
          <w:color w:val="auto"/>
          <w:sz w:val="24"/>
          <w:highlight w:val="none"/>
          <w:lang w:eastAsia="zh-CN"/>
        </w:rPr>
        <w:t xml:space="preserve">询价通知书</w:t>
      </w:r>
      <w:r>
        <w:rPr>
          <w:rFonts w:hint="eastAsia" w:ascii="宋体" w:hAnsi="宋体" w:eastAsia="宋体" w:cs="宋体"/>
          <w:bCs/>
          <w:color w:val="auto"/>
          <w:sz w:val="24"/>
          <w:highlight w:val="none"/>
        </w:rPr>
        <w:t xml:space="preserve">要求加盖CA电子公章的。</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其他法律、法规及本</w:t>
      </w:r>
      <w:r>
        <w:rPr>
          <w:rFonts w:hint="eastAsia" w:ascii="宋体" w:hAnsi="宋体" w:eastAsia="宋体" w:cs="宋体"/>
          <w:bCs/>
          <w:color w:val="auto"/>
          <w:sz w:val="24"/>
          <w:highlight w:val="none"/>
          <w:lang w:eastAsia="zh-CN"/>
        </w:rPr>
        <w:t xml:space="preserve">询价通知书</w:t>
      </w:r>
      <w:r>
        <w:rPr>
          <w:rFonts w:hint="eastAsia" w:ascii="宋体" w:hAnsi="宋体" w:eastAsia="宋体" w:cs="宋体"/>
          <w:bCs/>
          <w:color w:val="auto"/>
          <w:sz w:val="24"/>
          <w:highlight w:val="none"/>
        </w:rPr>
        <w:t xml:space="preserve">规定的属无效投标的情形。</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26.2.1符合专业条件的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或者对</w:t>
      </w:r>
      <w:r>
        <w:rPr>
          <w:rFonts w:hint="eastAsia" w:ascii="宋体" w:hAnsi="宋体" w:eastAsia="宋体" w:cs="宋体"/>
          <w:bCs/>
          <w:color w:val="auto"/>
          <w:sz w:val="24"/>
          <w:highlight w:val="none"/>
          <w:lang w:eastAsia="zh-CN"/>
        </w:rPr>
        <w:t xml:space="preserve">询价通知书</w:t>
      </w:r>
      <w:r>
        <w:rPr>
          <w:rFonts w:hint="eastAsia" w:ascii="宋体" w:hAnsi="宋体" w:eastAsia="宋体" w:cs="宋体"/>
          <w:bCs/>
          <w:color w:val="auto"/>
          <w:sz w:val="24"/>
          <w:highlight w:val="none"/>
        </w:rPr>
        <w:t xml:space="preserve">作实质响应的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不足三家的。</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26.2.2出现影响采购公正的违法、违规行为的。</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26.2.4</w:t>
      </w:r>
      <w:r>
        <w:rPr>
          <w:rFonts w:hint="eastAsia" w:ascii="宋体" w:hAnsi="宋体" w:eastAsia="宋体" w:cs="宋体"/>
          <w:bCs/>
          <w:color w:val="auto"/>
          <w:sz w:val="24"/>
          <w:highlight w:val="none"/>
          <w:lang w:eastAsia="zh-CN"/>
        </w:rPr>
        <w:t xml:space="preserve">评委会</w:t>
      </w:r>
      <w:r>
        <w:rPr>
          <w:rFonts w:hint="eastAsia" w:ascii="宋体" w:hAnsi="宋体" w:eastAsia="宋体" w:cs="宋体"/>
          <w:bCs/>
          <w:color w:val="auto"/>
          <w:sz w:val="24"/>
          <w:highlight w:val="none"/>
        </w:rPr>
        <w:t xml:space="preserve">认定</w:t>
      </w:r>
      <w:r>
        <w:rPr>
          <w:rFonts w:hint="eastAsia" w:ascii="宋体" w:hAnsi="宋体" w:eastAsia="宋体" w:cs="宋体"/>
          <w:bCs/>
          <w:color w:val="auto"/>
          <w:sz w:val="24"/>
          <w:highlight w:val="none"/>
          <w:lang w:eastAsia="zh-CN"/>
        </w:rPr>
        <w:t xml:space="preserve">询价通知书</w:t>
      </w:r>
      <w:r>
        <w:rPr>
          <w:rFonts w:hint="eastAsia" w:ascii="宋体" w:hAnsi="宋体" w:eastAsia="宋体" w:cs="宋体"/>
          <w:bCs/>
          <w:color w:val="auto"/>
          <w:sz w:val="24"/>
          <w:highlight w:val="none"/>
        </w:rPr>
        <w:t xml:space="preserve">存在歧义、重大缺陷导致评审工作无法进行。</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highlight w:val="none"/>
          <w:lang w:eastAsia="zh-CN"/>
        </w:rPr>
        <w:t xml:space="preserve">“苏采云”系统</w:t>
      </w:r>
      <w:r>
        <w:rPr>
          <w:rFonts w:hint="eastAsia" w:ascii="宋体" w:hAnsi="宋体" w:eastAsia="宋体" w:cs="宋体"/>
          <w:bCs/>
          <w:color w:val="auto"/>
          <w:sz w:val="24"/>
          <w:highlight w:val="none"/>
        </w:rPr>
        <w:t xml:space="preserve">系统故障原因造成开标不成功的。</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不足三家的处理：</w:t>
      </w:r>
      <w:r/>
    </w:p>
    <w:p>
      <w:pPr>
        <w:ind w:firstLine="480"/>
        <w:pageBreakBefore w:val="0"/>
        <w:spacing w:line="56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26.3.1如出现投标截止时间结束后参加投标的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或者在评标期间对</w:t>
      </w:r>
      <w:r>
        <w:rPr>
          <w:rFonts w:hint="eastAsia" w:ascii="宋体" w:hAnsi="宋体" w:eastAsia="宋体" w:cs="宋体"/>
          <w:bCs/>
          <w:color w:val="auto"/>
          <w:sz w:val="24"/>
          <w:highlight w:val="none"/>
          <w:lang w:eastAsia="zh-CN"/>
        </w:rPr>
        <w:t xml:space="preserve">询价通知书</w:t>
      </w:r>
      <w:r>
        <w:rPr>
          <w:rFonts w:hint="eastAsia" w:ascii="宋体" w:hAnsi="宋体" w:eastAsia="宋体" w:cs="宋体"/>
          <w:bCs/>
          <w:color w:val="auto"/>
          <w:sz w:val="24"/>
          <w:highlight w:val="none"/>
        </w:rPr>
        <w:t xml:space="preserve">做出实质响应的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不足三家情况，按政府采购相关规定执行</w:t>
      </w:r>
      <w:r>
        <w:rPr>
          <w:rFonts w:hint="eastAsia" w:ascii="宋体" w:hAnsi="宋体" w:eastAsia="宋体" w:cs="宋体"/>
          <w:bCs/>
          <w:color w:val="auto"/>
          <w:sz w:val="24"/>
          <w:highlight w:val="none"/>
          <w:lang w:eastAsia="zh-CN"/>
        </w:rPr>
        <w:t xml:space="preserve">。</w:t>
      </w:r>
      <w:bookmarkEnd w:id="121"/>
      <w:r/>
      <w:bookmarkEnd w:id="122"/>
      <w:r/>
      <w:bookmarkEnd w:id="123"/>
      <w:r/>
      <w:r/>
    </w:p>
    <w:p>
      <w:pPr>
        <w:pStyle w:val="1013"/>
        <w:ind w:firstLine="482"/>
        <w:pageBreakBefore w:val="0"/>
        <w:spacing w:before="0" w:after="0" w:line="560" w:lineRule="exact"/>
        <w:widowControl w:val="off"/>
        <w:rPr>
          <w:rFonts w:hint="eastAsia" w:ascii="宋体" w:hAnsi="宋体" w:eastAsia="宋体" w:cs="宋体"/>
          <w:color w:val="auto"/>
          <w:highlight w:val="none"/>
        </w:rPr>
      </w:pPr>
      <w:r/>
      <w:bookmarkStart w:id="124" w:name="_Toc120614219"/>
      <w:r>
        <w:rPr>
          <w:rFonts w:hint="eastAsia" w:ascii="宋体" w:hAnsi="宋体" w:eastAsia="宋体" w:cs="宋体"/>
          <w:color w:val="auto"/>
          <w:highlight w:val="none"/>
        </w:rPr>
        <w:t xml:space="preserve">六、定标</w:t>
      </w:r>
      <w:bookmarkEnd w:id="124"/>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25" w:name="_Toc513029238"/>
      <w:r/>
      <w:bookmarkStart w:id="126" w:name="_Toc16938554"/>
      <w:r/>
      <w:bookmarkStart w:id="127" w:name="_Toc20823310"/>
      <w:r>
        <w:rPr>
          <w:rFonts w:hint="eastAsia" w:ascii="宋体" w:hAnsi="宋体" w:eastAsia="宋体" w:cs="宋体"/>
          <w:color w:val="auto"/>
          <w:sz w:val="28"/>
          <w:szCs w:val="28"/>
          <w:highlight w:val="none"/>
        </w:rPr>
        <w:t xml:space="preserve">27、</w:t>
      </w:r>
      <w:bookmarkEnd w:id="125"/>
      <w:r>
        <w:rPr>
          <w:rFonts w:hint="eastAsia" w:ascii="宋体" w:hAnsi="宋体" w:eastAsia="宋体" w:cs="宋体"/>
          <w:color w:val="auto"/>
          <w:sz w:val="28"/>
          <w:szCs w:val="28"/>
          <w:highlight w:val="none"/>
        </w:rPr>
        <w:t xml:space="preserve">确定</w:t>
      </w:r>
      <w:bookmarkEnd w:id="126"/>
      <w:r/>
      <w:bookmarkEnd w:id="127"/>
      <w:r>
        <w:rPr>
          <w:rFonts w:hint="eastAsia" w:ascii="宋体" w:hAnsi="宋体" w:eastAsia="宋体" w:cs="宋体"/>
          <w:color w:val="auto"/>
          <w:sz w:val="28"/>
          <w:szCs w:val="28"/>
          <w:highlight w:val="none"/>
          <w:lang w:eastAsia="zh-CN"/>
        </w:rPr>
        <w:t xml:space="preserve">成交</w:t>
      </w:r>
      <w:r>
        <w:rPr>
          <w:rFonts w:hint="eastAsia" w:ascii="宋体" w:hAnsi="宋体" w:eastAsia="宋体" w:cs="宋体"/>
          <w:color w:val="auto"/>
          <w:sz w:val="28"/>
          <w:szCs w:val="28"/>
          <w:highlight w:val="none"/>
        </w:rPr>
        <w:t xml:space="preserve">单位</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w:t>
      </w:r>
      <w:r>
        <w:rPr>
          <w:rFonts w:hint="eastAsia" w:ascii="宋体" w:hAnsi="宋体" w:eastAsia="宋体" w:cs="宋体"/>
          <w:bCs/>
          <w:color w:val="auto"/>
          <w:sz w:val="24"/>
          <w:highlight w:val="none"/>
          <w:lang w:eastAsia="zh-CN"/>
        </w:rPr>
        <w:t xml:space="preserve">成交</w:t>
      </w:r>
      <w:r>
        <w:rPr>
          <w:rFonts w:hint="eastAsia" w:ascii="宋体" w:hAnsi="宋体" w:eastAsia="宋体" w:cs="宋体"/>
          <w:bCs/>
          <w:color w:val="auto"/>
          <w:sz w:val="24"/>
          <w:highlight w:val="none"/>
        </w:rPr>
        <w:t xml:space="preserve">候选人的选取原则和数量见</w:t>
      </w:r>
      <w:r>
        <w:rPr>
          <w:rFonts w:hint="eastAsia" w:ascii="宋体" w:hAnsi="宋体" w:eastAsia="宋体" w:cs="宋体"/>
          <w:bCs/>
          <w:color w:val="auto"/>
          <w:sz w:val="24"/>
          <w:highlight w:val="none"/>
          <w:lang w:eastAsia="zh-CN"/>
        </w:rPr>
        <w:t xml:space="preserve">询价通知书</w:t>
      </w:r>
      <w:r>
        <w:rPr>
          <w:rFonts w:hint="eastAsia" w:ascii="宋体" w:hAnsi="宋体" w:eastAsia="宋体" w:cs="宋体"/>
          <w:bCs/>
          <w:color w:val="auto"/>
          <w:sz w:val="24"/>
          <w:highlight w:val="none"/>
        </w:rPr>
        <w:t xml:space="preserve">第五章规定。 </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27.2 按以下第</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u w:val="single"/>
          <w:lang w:val="en-US" w:eastAsia="zh-CN"/>
        </w:rPr>
        <w:t xml:space="preserve">2</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lang w:val="zh-CN"/>
        </w:rPr>
        <w:t xml:space="preserve">种方式确定成交人</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（1）评委会直接确定排名第一的成交候选人为成交人；</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（2）采购人在评委会推荐的成交候选人中按顺序确定成交人。</w:t>
      </w:r>
      <w:r/>
    </w:p>
    <w:p>
      <w:pPr>
        <w:ind w:firstLine="480"/>
        <w:pageBreakBefore w:val="0"/>
        <w:spacing w:line="560" w:lineRule="exact"/>
        <w:widowControl w:val="off"/>
        <w:rPr>
          <w:rFonts w:hint="eastAsia" w:ascii="宋体" w:hAnsi="宋体" w:eastAsia="宋体" w:cs="宋体"/>
          <w:color w:val="auto"/>
          <w:highlight w:val="none"/>
        </w:rPr>
      </w:pPr>
      <w:r>
        <w:rPr>
          <w:rFonts w:hint="eastAsia" w:ascii="宋体" w:hAnsi="宋体" w:eastAsia="宋体" w:cs="宋体"/>
          <w:bCs/>
          <w:color w:val="auto"/>
          <w:sz w:val="24"/>
          <w:highlight w:val="none"/>
          <w:lang w:val="zh-CN"/>
        </w:rPr>
        <w:t xml:space="preserve">按第</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rPr>
        <w:t xml:space="preserve">种方式确定成交人的，</w:t>
      </w:r>
      <w:r>
        <w:rPr>
          <w:rFonts w:hint="eastAsia" w:ascii="宋体" w:hAnsi="宋体" w:eastAsia="宋体" w:cs="宋体"/>
          <w:bCs/>
          <w:color w:val="auto"/>
          <w:sz w:val="24"/>
          <w:highlight w:val="none"/>
          <w:lang w:val="en-US" w:eastAsia="zh-CN"/>
        </w:rPr>
        <w:t xml:space="preserve">采购代理机构</w:t>
      </w:r>
      <w:r>
        <w:rPr>
          <w:rFonts w:hint="eastAsia" w:ascii="宋体" w:hAnsi="宋体" w:eastAsia="宋体" w:cs="宋体"/>
          <w:bCs/>
          <w:color w:val="auto"/>
          <w:sz w:val="24"/>
          <w:highlight w:val="none"/>
          <w:lang w:val="zh-CN"/>
        </w:rPr>
        <w:t xml:space="preserve">自评审结束之日起两个工作日内将评审报告送交采购人，采购人自收到评审报告之日起五个工作日内在评审报告推荐的成交候选人中按顺序确定成交人。</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rPr>
        <w:t xml:space="preserve">宿迁市</w:t>
      </w:r>
      <w:r>
        <w:rPr>
          <w:rFonts w:hint="eastAsia" w:ascii="宋体" w:hAnsi="宋体" w:eastAsia="宋体" w:cs="宋体"/>
          <w:color w:val="auto"/>
          <w:sz w:val="24"/>
          <w:szCs w:val="24"/>
          <w:highlight w:val="none"/>
        </w:rPr>
        <w:t xml:space="preserve">政府采购网”发布</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公告，公告期限为1个工作日。</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若有充分证据证明，</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人出现下列情况之一的，一经查实，将被取消</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资格：</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的。</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恶意串通的。</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由同一单位或者个人编制。</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载明的项目管理成员或者联系人员为同一人。</w:t>
      </w:r>
      <w:r/>
    </w:p>
    <w:p>
      <w:pPr>
        <w:ind w:firstLine="48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27.5.4不同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异常一致或者投标报价呈规律性差异。</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28、质疑处理</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28.1 提出质</w:t>
      </w:r>
      <w:r>
        <w:rPr>
          <w:rFonts w:hint="eastAsia" w:ascii="宋体" w:hAnsi="宋体" w:eastAsia="宋体" w:cs="宋体"/>
          <w:color w:val="auto"/>
          <w:sz w:val="24"/>
          <w:szCs w:val="24"/>
          <w:highlight w:val="none"/>
        </w:rPr>
        <w:t xml:space="preserve">疑的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依法获取其可质疑的采购文件的，可以对采购文件提出质疑。</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或者成交结果提出质疑的，为</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或者成交结果公告期限届满之日。</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第一次质疑作出答复。</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中《质疑函范本》要求的格式和内容进行填写。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如组成联合体参加投标，则《质疑函范本》中要求签字、盖章、加盖公章之处，联合体各方均须按要求签字、盖章、加盖公章。</w:t>
      </w:r>
      <w:r/>
    </w:p>
    <w:p>
      <w:pPr>
        <w:ind w:firstLine="480"/>
        <w:pageBreakBefore w:val="0"/>
        <w:spacing w:line="5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pageBreakBefore w:val="0"/>
        <w:spacing w:line="56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接收质疑函的方式：</w:t>
      </w:r>
      <w:r>
        <w:rPr>
          <w:rFonts w:hint="eastAsia" w:ascii="宋体" w:hAnsi="宋体" w:eastAsia="宋体" w:cs="宋体"/>
          <w:color w:val="auto"/>
          <w:sz w:val="24"/>
          <w:szCs w:val="24"/>
          <w:highlight w:val="none"/>
          <w:u w:val="single"/>
          <w:lang w:val="en-US" w:eastAsia="zh-CN"/>
        </w:rPr>
        <w:t xml:space="preserve">现场接收或邮寄接收</w:t>
      </w:r>
      <w:r/>
    </w:p>
    <w:p>
      <w:pPr>
        <w:ind w:firstLine="480"/>
        <w:pageBreakBefore w:val="0"/>
        <w:spacing w:line="56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联系部门：</w:t>
      </w:r>
      <w:bookmarkStart w:id="128" w:name="EB587bd491a3fd493c8e729d1eaa56203a"/>
      <w:r>
        <w:rPr>
          <w:rFonts w:hint="eastAsia" w:ascii="宋体" w:hAnsi="宋体" w:cs="宋体"/>
          <w:color w:val="auto"/>
          <w:sz w:val="24"/>
          <w:szCs w:val="24"/>
          <w:highlight w:val="none"/>
          <w:u w:val="single"/>
          <w:lang w:val="en-US" w:eastAsia="zh-CN"/>
        </w:rPr>
        <w:t xml:space="preserve">泗洪县城市管理局</w:t>
      </w:r>
      <w:r>
        <w:rPr>
          <w:rFonts w:hint="eastAsia" w:ascii="宋体" w:hAnsi="宋体" w:eastAsia="宋体" w:cs="宋体"/>
          <w:color w:val="auto"/>
          <w:sz w:val="24"/>
          <w:szCs w:val="24"/>
          <w:highlight w:val="none"/>
          <w:u w:val="single"/>
          <w:lang w:val="en-US" w:eastAsia="zh-CN"/>
        </w:rPr>
        <w:t xml:space="preserve">、</w:t>
      </w:r>
      <w:bookmarkEnd w:id="128"/>
      <w:r>
        <w:rPr>
          <w:rFonts w:hint="eastAsia" w:ascii="宋体" w:hAnsi="宋体" w:eastAsia="宋体" w:cs="宋体"/>
          <w:color w:val="auto"/>
          <w:sz w:val="24"/>
          <w:szCs w:val="24"/>
          <w:highlight w:val="none"/>
          <w:u w:val="single"/>
          <w:lang w:val="en-US" w:eastAsia="zh-CN"/>
        </w:rPr>
        <w:t xml:space="preserve">江苏厚正项目招标管理有限公司</w:t>
      </w:r>
      <w:r/>
    </w:p>
    <w:p>
      <w:pPr>
        <w:ind w:firstLine="480"/>
        <w:pageBreakBefore w:val="0"/>
        <w:spacing w:line="56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联系电话：</w:t>
      </w:r>
      <w:r>
        <w:rPr>
          <w:rFonts w:hint="eastAsia" w:ascii="宋体" w:hAnsi="宋体" w:cs="宋体"/>
          <w:color w:val="auto"/>
          <w:sz w:val="24"/>
          <w:szCs w:val="24"/>
          <w:highlight w:val="none"/>
          <w:u w:val="single"/>
          <w:lang w:val="en-US" w:eastAsia="zh-CN"/>
        </w:rPr>
        <w:t xml:space="preserve">13815766268</w:t>
      </w:r>
      <w:r>
        <w:rPr>
          <w:rFonts w:hint="eastAsia" w:ascii="宋体" w:hAnsi="宋体" w:eastAsia="宋体" w:cs="宋体"/>
          <w:color w:val="auto"/>
          <w:sz w:val="24"/>
          <w:szCs w:val="24"/>
          <w:highlight w:val="none"/>
          <w:u w:val="single"/>
          <w:lang w:val="en-US" w:eastAsia="zh-CN"/>
        </w:rPr>
        <w:t xml:space="preserve">、0527-86636866</w:t>
      </w:r>
      <w:r/>
    </w:p>
    <w:p>
      <w:pPr>
        <w:ind w:firstLine="480"/>
        <w:pageBreakBefore w:val="0"/>
        <w:spacing w:line="56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通讯地址：</w:t>
      </w:r>
      <w:bookmarkStart w:id="129" w:name="EB572fd27c0a4b41898944b1b4aad84cb2"/>
      <w:r>
        <w:rPr>
          <w:rFonts w:hint="eastAsia" w:ascii="宋体" w:hAnsi="宋体" w:cs="宋体"/>
          <w:color w:val="auto"/>
          <w:sz w:val="24"/>
          <w:szCs w:val="24"/>
          <w:highlight w:val="none"/>
          <w:u w:val="single"/>
          <w:lang w:val="en-US" w:eastAsia="zh-CN"/>
        </w:rPr>
        <w:t xml:space="preserve">泗洪县青阳街道体育南路34号</w:t>
      </w:r>
      <w:r>
        <w:rPr>
          <w:rFonts w:hint="eastAsia" w:ascii="宋体" w:hAnsi="宋体" w:eastAsia="宋体" w:cs="宋体"/>
          <w:color w:val="auto"/>
          <w:sz w:val="24"/>
          <w:szCs w:val="24"/>
          <w:highlight w:val="none"/>
          <w:u w:val="single"/>
          <w:lang w:val="en-US" w:eastAsia="zh-CN"/>
        </w:rPr>
        <w:t xml:space="preserve">、</w:t>
      </w:r>
      <w:bookmarkEnd w:id="129"/>
      <w:r>
        <w:rPr>
          <w:rFonts w:hint="eastAsia" w:ascii="宋体" w:hAnsi="宋体" w:eastAsia="宋体" w:cs="宋体"/>
          <w:color w:val="auto"/>
          <w:sz w:val="24"/>
          <w:szCs w:val="24"/>
          <w:highlight w:val="none"/>
          <w:u w:val="single"/>
          <w:lang w:val="en-US" w:eastAsia="zh-CN"/>
        </w:rPr>
        <w:t xml:space="preserve">泗洪县中央公馆南门向西200米（6-23三楼）</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w:t>
      </w:r>
      <w:r>
        <w:rPr>
          <w:rFonts w:hint="eastAsia" w:ascii="宋体" w:hAnsi="宋体" w:eastAsia="宋体" w:cs="宋体"/>
          <w:color w:val="auto"/>
          <w:sz w:val="24"/>
          <w:szCs w:val="24"/>
          <w:highlight w:val="none"/>
          <w:lang w:val="en-US" w:eastAsia="zh-CN"/>
        </w:rPr>
        <w:t xml:space="preserve">询价通知书</w:t>
      </w:r>
      <w:r>
        <w:rPr>
          <w:rFonts w:hint="eastAsia" w:ascii="宋体" w:hAnsi="宋体" w:eastAsia="宋体" w:cs="宋体"/>
          <w:color w:val="auto"/>
          <w:sz w:val="24"/>
          <w:szCs w:val="24"/>
          <w:highlight w:val="none"/>
        </w:rPr>
        <w:t xml:space="preserve">第一章。</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 未参加投标活动的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或在投标活动中自身权益未受到损害的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所提出的质疑。</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组成联合体参加投标，联合体中任何一方或多方未按要求签字、盖章、加盖公章的质疑。</w:t>
      </w:r>
      <w:r/>
    </w:p>
    <w:p>
      <w:pPr>
        <w:ind w:firstLine="468"/>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进行相应的行政处罚和记录该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的失信信息。</w:t>
      </w:r>
      <w:r/>
    </w:p>
    <w:p>
      <w:pPr>
        <w:ind w:firstLine="468"/>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28.7 质疑供应商对采购人、采购代理机构的答复不满意，或者采购人、采购代理机构未在规定时间内作出答复的，可以在答复期满后15个工作日内向同级财政部门提起投诉</w:t>
      </w:r>
      <w:r>
        <w:rPr>
          <w:rFonts w:hint="eastAsia" w:ascii="宋体" w:hAnsi="宋体" w:cs="宋体"/>
          <w:color w:val="auto"/>
          <w:sz w:val="24"/>
          <w:szCs w:val="24"/>
          <w:highlight w:val="none"/>
          <w:lang w:val="en-US" w:eastAsia="zh-CN"/>
        </w:rPr>
        <w:t xml:space="preserve">。</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29、</w:t>
      </w:r>
      <w:r>
        <w:rPr>
          <w:rFonts w:hint="eastAsia" w:ascii="宋体" w:hAnsi="宋体" w:eastAsia="宋体" w:cs="宋体"/>
          <w:color w:val="auto"/>
          <w:sz w:val="28"/>
          <w:szCs w:val="28"/>
          <w:highlight w:val="none"/>
          <w:lang w:eastAsia="zh-CN"/>
        </w:rPr>
        <w:t xml:space="preserve">成交</w:t>
      </w:r>
      <w:r>
        <w:rPr>
          <w:rFonts w:hint="eastAsia" w:ascii="宋体" w:hAnsi="宋体" w:eastAsia="宋体" w:cs="宋体"/>
          <w:color w:val="auto"/>
          <w:sz w:val="28"/>
          <w:szCs w:val="28"/>
          <w:highlight w:val="none"/>
        </w:rPr>
        <w:t xml:space="preserve">通知书</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结果确定后，交易中心将向</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人发出</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通知书。请</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人使用CA数字证书登录“苏采云系统”及时下载</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供应商可自行下载打印《</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通知书》将作为授予合同资格的唯一合法依据。</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通知书将是合同的一个组成部分。对采购人和</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人均具有法律效力。</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通知书发出后，采购人改变</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结果的，或者</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人放弃</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项目的，应当依法承担法律责任。</w:t>
      </w:r>
      <w:r/>
    </w:p>
    <w:p>
      <w:pPr>
        <w:pStyle w:val="1013"/>
        <w:pageBreakBefore w:val="0"/>
        <w:spacing w:before="0" w:after="0" w:line="560" w:lineRule="exact"/>
        <w:widowControl w:val="off"/>
        <w:rPr>
          <w:rFonts w:hint="eastAsia" w:ascii="宋体" w:hAnsi="宋体" w:eastAsia="宋体" w:cs="宋体"/>
          <w:color w:val="auto"/>
          <w:highlight w:val="none"/>
        </w:rPr>
      </w:pPr>
      <w:r/>
      <w:bookmarkStart w:id="130" w:name="_Toc513029236"/>
      <w:r/>
      <w:bookmarkStart w:id="131" w:name="_Toc20823308"/>
      <w:r/>
      <w:bookmarkStart w:id="132" w:name="_Toc16938552"/>
      <w:r/>
      <w:bookmarkStart w:id="133" w:name="_Toc120614220"/>
      <w:r>
        <w:rPr>
          <w:rFonts w:hint="eastAsia" w:ascii="宋体" w:hAnsi="宋体" w:eastAsia="宋体" w:cs="宋体"/>
          <w:color w:val="auto"/>
          <w:highlight w:val="none"/>
        </w:rPr>
        <w:t xml:space="preserve">七、授予合同</w:t>
      </w:r>
      <w:bookmarkEnd w:id="130"/>
      <w:r/>
      <w:bookmarkEnd w:id="131"/>
      <w:r/>
      <w:bookmarkEnd w:id="132"/>
      <w:r/>
      <w:bookmarkEnd w:id="133"/>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34" w:name="_Toc20823309"/>
      <w:r/>
      <w:bookmarkStart w:id="135" w:name="_Toc16938553"/>
      <w:r/>
      <w:bookmarkStart w:id="136" w:name="_Toc513029237"/>
      <w:r>
        <w:rPr>
          <w:rFonts w:hint="eastAsia" w:ascii="宋体" w:hAnsi="宋体" w:eastAsia="宋体" w:cs="宋体"/>
          <w:color w:val="auto"/>
          <w:sz w:val="28"/>
          <w:szCs w:val="28"/>
          <w:highlight w:val="none"/>
        </w:rPr>
        <w:t xml:space="preserve">30. 签订合同</w:t>
      </w:r>
      <w:r/>
    </w:p>
    <w:p>
      <w:pPr>
        <w:ind w:firstLine="60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szCs w:val="24"/>
          <w:highlight w:val="none"/>
        </w:rPr>
        <w:t xml:space="preserve">30</w:t>
      </w:r>
      <w:r>
        <w:rPr>
          <w:rFonts w:hint="eastAsia" w:ascii="宋体" w:hAnsi="宋体" w:eastAsia="宋体" w:cs="宋体"/>
          <w:color w:val="auto"/>
          <w:sz w:val="24"/>
          <w:szCs w:val="24"/>
          <w:highlight w:val="none"/>
        </w:rPr>
        <w:t xml:space="preserve">.l</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人应当在</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通知书发出之日起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日内，按照</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确定的事项与采购人签订政府采购合同。</w:t>
      </w:r>
      <w:r>
        <w:rPr>
          <w:rFonts w:hint="eastAsia" w:ascii="宋体" w:hAnsi="宋体" w:eastAsia="宋体" w:cs="宋体"/>
          <w:bCs/>
          <w:color w:val="auto"/>
          <w:sz w:val="24"/>
          <w:highlight w:val="none"/>
          <w:lang w:val="zh-CN"/>
        </w:rPr>
        <w:t xml:space="preserve">并在签订之日起2个工作日内将政府采购合同在指定的媒体上公告</w:t>
      </w:r>
      <w:r>
        <w:rPr>
          <w:rFonts w:hint="eastAsia" w:ascii="宋体" w:hAnsi="宋体" w:eastAsia="宋体" w:cs="宋体"/>
          <w:bCs/>
          <w:color w:val="auto"/>
          <w:sz w:val="24"/>
          <w:highlight w:val="none"/>
          <w:lang w:val="zh-CN" w:eastAsia="zh-CN"/>
        </w:rPr>
        <w:t xml:space="preserve">，</w:t>
      </w:r>
      <w:r>
        <w:rPr>
          <w:rFonts w:hint="eastAsia" w:ascii="宋体" w:hAnsi="宋体" w:eastAsia="宋体" w:cs="宋体"/>
          <w:bCs/>
          <w:color w:val="auto"/>
          <w:sz w:val="24"/>
          <w:highlight w:val="non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及招标过程中有关澄清、承诺文件均应作为合同附件。</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color w:val="auto"/>
          <w:sz w:val="24"/>
          <w:szCs w:val="24"/>
          <w:highlight w:val="none"/>
          <w:lang w:eastAsia="zh-CN"/>
        </w:rPr>
        <w:t xml:space="preserve">，成交人不得将合同标的进行转包。</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30.4</w:t>
      </w: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bCs/>
          <w:caps w:val="0"/>
          <w:color w:val="auto"/>
          <w:sz w:val="24"/>
          <w:highlight w:val="none"/>
          <w:u w:val="single"/>
          <w:lang w:val="en-US" w:eastAsia="zh-CN"/>
        </w:rPr>
        <w:t xml:space="preserve">（</w:t>
      </w:r>
      <w:r>
        <w:rPr>
          <w:rFonts w:hint="eastAsia" w:ascii="宋体" w:hAnsi="宋体" w:cs="宋体"/>
          <w:bCs/>
          <w:caps w:val="0"/>
          <w:color w:val="auto"/>
          <w:sz w:val="24"/>
          <w:highlight w:val="none"/>
          <w:u w:val="single"/>
          <w:lang w:val="en-US" w:eastAsia="zh-CN"/>
        </w:rPr>
        <w:t xml:space="preserve">2</w:t>
      </w:r>
      <w:r>
        <w:rPr>
          <w:rFonts w:hint="eastAsia" w:ascii="宋体" w:hAnsi="宋体" w:eastAsia="宋体" w:cs="宋体"/>
          <w:bCs/>
          <w:caps w:val="0"/>
          <w:color w:val="auto"/>
          <w:sz w:val="24"/>
          <w:highlight w:val="none"/>
          <w:u w:val="single"/>
          <w:lang w:val="en-US" w:eastAsia="zh-CN"/>
        </w:rPr>
        <w:t xml:space="preserve">）</w:t>
      </w:r>
      <w:r>
        <w:rPr>
          <w:rFonts w:hint="eastAsia" w:ascii="宋体" w:hAnsi="宋体" w:eastAsia="宋体" w:cs="宋体"/>
          <w:color w:val="auto"/>
          <w:sz w:val="24"/>
          <w:szCs w:val="24"/>
          <w:highlight w:val="none"/>
        </w:rPr>
        <w:t xml:space="preserve">种方式确定：</w:t>
      </w:r>
      <w:r/>
    </w:p>
    <w:p>
      <w:pPr>
        <w:ind w:firstLine="600"/>
        <w:pageBreakBefore w:val="0"/>
        <w:spacing w:line="56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b w:val="0"/>
          <w:bCs/>
          <w:color w:val="auto"/>
          <w:sz w:val="24"/>
          <w:szCs w:val="21"/>
          <w:highlight w:val="none"/>
          <w:lang w:val="en-US" w:eastAsia="zh-CN" w:bidi="ar-SA"/>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lang w:val="en-US" w:eastAsia="zh-CN"/>
        </w:rPr>
        <w:t xml:space="preserve">；</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cs="宋体"/>
          <w:b w:val="0"/>
          <w:bCs/>
          <w:color w:val="auto"/>
          <w:sz w:val="24"/>
          <w:szCs w:val="21"/>
          <w:highlight w:val="none"/>
          <w:lang w:val="en-US" w:eastAsia="zh-CN" w:bidi="ar-SA"/>
        </w:rPr>
        <w:t xml:space="preserve">（2）</w:t>
      </w:r>
      <w:r>
        <w:rPr>
          <w:rFonts w:hint="eastAsia" w:ascii="宋体" w:hAnsi="宋体" w:eastAsia="宋体" w:cs="宋体"/>
          <w:color w:val="auto"/>
          <w:sz w:val="24"/>
          <w:szCs w:val="24"/>
          <w:highlight w:val="none"/>
        </w:rPr>
        <w:t xml:space="preserve">不允许分包。未经采购人同意，</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人也不得采用分包的形式履行合同，否则采购人有权终止合同。转包或分包造成采购人损失的，</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人应承担相应赔偿责任。</w:t>
      </w:r>
      <w:r/>
    </w:p>
    <w:p>
      <w:pPr>
        <w:ind w:firstLine="480"/>
        <w:pageBreakBefore w:val="0"/>
        <w:spacing w:line="56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30.5履约保证金</w:t>
      </w:r>
      <w:r/>
    </w:p>
    <w:p>
      <w:pPr>
        <w:ind w:left="0" w:firstLine="480"/>
        <w:pageBreakBefore w:val="0"/>
        <w:spacing w:line="560" w:lineRule="exact"/>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按照以下第</w:t>
      </w:r>
      <w:r>
        <w:rPr>
          <w:rFonts w:hint="eastAsia" w:ascii="宋体" w:hAnsi="宋体" w:eastAsia="宋体" w:cs="宋体"/>
          <w:bCs/>
          <w:caps w:val="0"/>
          <w:color w:val="auto"/>
          <w:sz w:val="24"/>
          <w:highlight w:val="none"/>
          <w:u w:val="single"/>
          <w:lang w:val="en-US" w:eastAsia="zh-CN"/>
        </w:rPr>
        <w:t xml:space="preserve">（</w:t>
      </w:r>
      <w:r>
        <w:rPr>
          <w:rFonts w:hint="eastAsia" w:ascii="宋体" w:hAnsi="宋体" w:cs="宋体"/>
          <w:bCs/>
          <w:caps w:val="0"/>
          <w:color w:val="auto"/>
          <w:sz w:val="24"/>
          <w:highlight w:val="none"/>
          <w:u w:val="single"/>
          <w:lang w:val="en-US" w:eastAsia="zh-CN"/>
        </w:rPr>
        <w:t xml:space="preserve">2</w:t>
      </w:r>
      <w:r>
        <w:rPr>
          <w:rFonts w:hint="eastAsia" w:ascii="宋体" w:hAnsi="宋体" w:eastAsia="宋体" w:cs="宋体"/>
          <w:bCs/>
          <w:caps w:val="0"/>
          <w:color w:val="auto"/>
          <w:sz w:val="24"/>
          <w:highlight w:val="none"/>
          <w:u w:val="single"/>
          <w:lang w:val="en-US" w:eastAsia="zh-CN"/>
        </w:rPr>
        <w:t xml:space="preserve">）</w:t>
      </w:r>
      <w:r>
        <w:rPr>
          <w:rFonts w:hint="eastAsia" w:ascii="宋体" w:hAnsi="宋体" w:eastAsia="宋体" w:cs="宋体"/>
          <w:bCs/>
          <w:caps w:val="0"/>
          <w:color w:val="auto"/>
          <w:sz w:val="24"/>
          <w:highlight w:val="none"/>
          <w:lang w:val="zh-CN"/>
        </w:rPr>
        <w:t xml:space="preserve">方式确定履约保证收取方式。</w:t>
      </w:r>
      <w:r/>
    </w:p>
    <w:p>
      <w:pPr>
        <w:ind w:left="0" w:firstLine="480"/>
        <w:pageBreakBefore w:val="0"/>
        <w:spacing w:line="560" w:lineRule="exact"/>
        <w:widowControl w:val="off"/>
        <w:rPr>
          <w:rFonts w:hint="eastAsia" w:ascii="宋体" w:hAnsi="宋体" w:eastAsia="宋体" w:cs="宋体"/>
          <w:bCs/>
          <w:caps w:val="0"/>
          <w:color w:val="auto"/>
          <w:sz w:val="24"/>
          <w:highlight w:val="none"/>
          <w:lang w:val="zh-CN"/>
        </w:rPr>
      </w:pPr>
      <w:r>
        <w:rPr>
          <w:rFonts w:hint="eastAsia" w:ascii="宋体" w:hAnsi="宋体" w:cs="宋体"/>
          <w:b w:val="0"/>
          <w:bCs/>
          <w:color w:val="auto"/>
          <w:sz w:val="24"/>
          <w:szCs w:val="21"/>
          <w:highlight w:val="none"/>
          <w:lang w:val="en-US" w:eastAsia="zh-CN" w:bidi="ar-SA"/>
        </w:rPr>
        <w:t xml:space="preserve">（1）</w:t>
      </w:r>
      <w:r>
        <w:rPr>
          <w:rFonts w:hint="eastAsia" w:ascii="宋体" w:hAnsi="宋体" w:eastAsia="宋体" w:cs="宋体"/>
          <w:bCs/>
          <w:caps w:val="0"/>
          <w:color w:val="auto"/>
          <w:sz w:val="24"/>
          <w:highlight w:val="none"/>
          <w:lang w:val="zh-CN"/>
        </w:rPr>
        <w:t xml:space="preserve">不收取履约保证金。</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cs="宋体"/>
          <w:b w:val="0"/>
          <w:bCs/>
          <w:color w:val="auto"/>
          <w:sz w:val="24"/>
          <w:szCs w:val="21"/>
          <w:highlight w:val="none"/>
          <w:lang w:val="en-US" w:eastAsia="zh-CN" w:bidi="ar-SA"/>
        </w:rPr>
        <w:t xml:space="preserve">（2）</w:t>
      </w:r>
      <w:r>
        <w:rPr>
          <w:rFonts w:hint="eastAsia" w:ascii="宋体" w:hAnsi="宋体" w:eastAsia="宋体" w:cs="宋体"/>
          <w:bCs/>
          <w:color w:val="auto"/>
          <w:sz w:val="24"/>
          <w:highlight w:val="none"/>
          <w:lang w:val="zh-CN"/>
        </w:rPr>
        <w:t xml:space="preserve">履约保证金应在采购合同签订前提交，履约保证金的金额：</w:t>
      </w: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（使用江苏政府采购电子履约保函（保险）代替缴纳履约保证金，按采购合同总价的1.2%）计取</w:t>
      </w:r>
      <w:r>
        <w:rPr>
          <w:rFonts w:hint="eastAsia" w:ascii="宋体" w:hAnsi="宋体" w:eastAsia="宋体" w:cs="宋体"/>
          <w:bCs/>
          <w:color w:val="auto"/>
          <w:sz w:val="24"/>
          <w:highlight w:val="none"/>
          <w:lang w:val="zh-CN"/>
        </w:rPr>
        <w:t xml:space="preserve">。除银行电汇、网上银行、数字人民币外，供应商还可选用银行保函、担保公司的保证担保或保险公司的保证保险、等多种形式向采购人缴纳；</w:t>
      </w:r>
      <w:r/>
    </w:p>
    <w:p>
      <w:pPr>
        <w:pStyle w:val="862"/>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备注：</w:t>
      </w:r>
      <w:r/>
    </w:p>
    <w:p>
      <w:pPr>
        <w:pStyle w:val="862"/>
        <w:keepLines w:val="0"/>
        <w:keepNext w:val="0"/>
        <w:pageBreakBefore w:val="0"/>
        <w:spacing w:line="360" w:lineRule="auto"/>
        <w:widowControl/>
        <w:rPr>
          <w:rFonts w:hint="eastAsia" w:ascii="宋体" w:hAnsi="宋体" w:eastAsia="宋体" w:cs="宋体"/>
          <w:bCs/>
          <w:color w:val="auto"/>
          <w:sz w:val="24"/>
          <w:szCs w:val="21"/>
          <w:highlight w:val="none"/>
          <w:lang w:val="zh-CN" w:eastAsia="zh-CN" w:bidi="ar-SA"/>
        </w:rPr>
      </w:pPr>
      <w:r>
        <w:rPr>
          <w:rFonts w:hint="eastAsia" w:ascii="宋体" w:hAnsi="宋体" w:eastAsia="宋体" w:cs="宋体"/>
          <w:color w:val="auto"/>
          <w:sz w:val="24"/>
          <w:szCs w:val="24"/>
          <w:highlight w:val="none"/>
          <w:lang w:val="zh-CN"/>
        </w:rPr>
        <w:t xml:space="preserve">a.履约保证金的递交时间：在中标（</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zh-CN"/>
        </w:rPr>
        <w:t xml:space="preserve">）公告发布之日起  ☑ 7  □ 14  □ 21</w:t>
      </w:r>
      <w:r>
        <w:rPr>
          <w:rFonts w:hint="eastAsia" w:ascii="宋体" w:hAnsi="宋体" w:eastAsia="宋体" w:cs="宋体"/>
          <w:bCs/>
          <w:color w:val="auto"/>
          <w:sz w:val="24"/>
          <w:szCs w:val="21"/>
          <w:highlight w:val="none"/>
          <w:lang w:val="zh-CN" w:eastAsia="zh-CN" w:bidi="ar-SA"/>
        </w:rPr>
        <w:t xml:space="preserve">日历天内提交；</w:t>
      </w:r>
      <w:r/>
    </w:p>
    <w:p>
      <w:pPr>
        <w:pStyle w:val="862"/>
        <w:keepLines w:val="0"/>
        <w:keepNext w:val="0"/>
        <w:pageBreakBefore w:val="0"/>
        <w:spacing w:line="360" w:lineRule="auto"/>
        <w:widowControl/>
        <w:rPr>
          <w:rFonts w:hint="eastAsia" w:ascii="宋体" w:hAnsi="宋体" w:eastAsia="宋体" w:cs="宋体"/>
          <w:bCs/>
          <w:color w:val="auto"/>
          <w:sz w:val="24"/>
          <w:szCs w:val="21"/>
          <w:highlight w:val="none"/>
          <w:lang w:val="zh-CN" w:eastAsia="zh-CN" w:bidi="ar-SA"/>
        </w:rPr>
      </w:pPr>
      <w:r>
        <w:rPr>
          <w:rFonts w:hint="eastAsia" w:ascii="宋体" w:hAnsi="宋体" w:eastAsia="宋体" w:cs="宋体"/>
          <w:bCs/>
          <w:color w:val="auto"/>
          <w:sz w:val="24"/>
          <w:szCs w:val="21"/>
          <w:highlight w:val="none"/>
          <w:lang w:val="zh-CN" w:eastAsia="zh-CN" w:bidi="ar-SA"/>
        </w:rPr>
        <w:t xml:space="preserve">b.采用银行电汇、网上银行等方式缴纳履约保证金的，应从成交人法人基本存款账户转到保证金专用账户； </w:t>
      </w:r>
      <w:r/>
    </w:p>
    <w:p>
      <w:pPr>
        <w:pStyle w:val="862"/>
        <w:keepLines w:val="0"/>
        <w:keepNext w:val="0"/>
        <w:pageBreakBefore w:val="0"/>
        <w:spacing w:line="360" w:lineRule="auto"/>
        <w:widowControl/>
        <w:rPr>
          <w:rFonts w:hint="eastAsia" w:ascii="宋体" w:hAnsi="宋体" w:eastAsia="宋体" w:cs="宋体"/>
          <w:bCs/>
          <w:color w:val="auto"/>
          <w:sz w:val="24"/>
          <w:szCs w:val="21"/>
          <w:highlight w:val="none"/>
          <w:lang w:val="zh-CN" w:eastAsia="zh-CN" w:bidi="ar-SA"/>
        </w:rPr>
      </w:pPr>
      <w:r>
        <w:rPr>
          <w:rFonts w:hint="eastAsia" w:ascii="宋体" w:hAnsi="宋体" w:eastAsia="宋体" w:cs="宋体"/>
          <w:bCs/>
          <w:color w:val="auto"/>
          <w:sz w:val="24"/>
          <w:szCs w:val="21"/>
          <w:highlight w:val="none"/>
          <w:lang w:val="zh-CN" w:eastAsia="zh-CN" w:bidi="ar-SA"/>
        </w:rPr>
        <w:t xml:space="preserve">c.采用数字人民币方式缴纳的，使用投标企业数字人民币对公钱包一次性转钱至泗洪县城市管理局数字人民币钱包，并备注为：</w:t>
      </w:r>
      <w:r>
        <w:rPr>
          <w:rFonts w:hint="eastAsia" w:ascii="宋体" w:hAnsi="宋体" w:eastAsia="宋体" w:cs="宋体"/>
          <w:bCs/>
          <w:color w:val="auto"/>
          <w:sz w:val="24"/>
          <w:szCs w:val="21"/>
          <w:highlight w:val="none"/>
          <w:u w:val="single"/>
          <w:lang w:val="zh-CN" w:eastAsia="zh-CN" w:bidi="ar-SA"/>
        </w:rPr>
        <w:t xml:space="preserve">泗洪县城市管理局生活垃圾卫生填埋场2026年渗滤液处理站日常运行原料采购项目</w:t>
      </w:r>
      <w:r>
        <w:rPr>
          <w:rFonts w:hint="eastAsia" w:ascii="宋体" w:hAnsi="宋体" w:eastAsia="宋体" w:cs="宋体"/>
          <w:bCs/>
          <w:color w:val="auto"/>
          <w:sz w:val="24"/>
          <w:szCs w:val="21"/>
          <w:highlight w:val="none"/>
          <w:lang w:val="zh-CN" w:eastAsia="zh-CN" w:bidi="ar-SA"/>
        </w:rPr>
        <w:t xml:space="preserve">履约保证金；</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szCs w:val="21"/>
          <w:highlight w:val="none"/>
          <w:lang w:val="zh-CN" w:eastAsia="zh-CN" w:bidi="ar-SA"/>
        </w:rPr>
        <w:t xml:space="preserve">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履约保证金缴退咨询电话：0527-89889051；</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履约保证金退还的条件：按以下方式实行：</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货物类项目，项目验收合格，出具验收报告及履约保证金收据申请退付；</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履约保证金退还时间：采购单位收到供应商退付申请后5个工作日内退还；</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6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highlight w:val="none"/>
          <w:lang w:val="en-US" w:eastAsia="zh-CN"/>
        </w:rPr>
        <w:t xml:space="preserve">                    </w:t>
      </w:r>
      <w:r/>
    </w:p>
    <w:p>
      <w:pPr>
        <w:ind w:firstLine="480"/>
        <w:spacing w:line="56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具体操作流程见相关网页</w:t>
      </w:r>
      <w:r/>
    </w:p>
    <w:p>
      <w:pPr>
        <w:ind w:firstLine="480"/>
        <w:spacing w:line="560" w:lineRule="exact"/>
        <w:rPr>
          <w:rFonts w:hint="eastAsia" w:ascii="宋体" w:hAnsi="宋体" w:eastAsia="宋体" w:cs="宋体"/>
          <w:color w:val="auto"/>
          <w:highlight w:val="none"/>
          <w:lang w:val="zh-CN"/>
        </w:rPr>
      </w:pPr>
      <w:r>
        <w:rPr>
          <w:rFonts w:hint="eastAsia" w:ascii="宋体" w:hAnsi="宋体" w:eastAsia="宋体" w:cs="宋体"/>
          <w:bCs/>
          <w:color w:val="auto"/>
          <w:sz w:val="24"/>
          <w:highlight w:val="none"/>
          <w:lang w:eastAsia="zh-CN"/>
        </w:rPr>
        <w:t xml:space="preserve">http://czt.jiangsu.gov.cn/art/2023/12/15/art_84851_11100104.html。</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31、服务（包含与服务相关的货物）的追加</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人协商签订补充合同，但所有补充合同的采购金额不超过原合同金额10%。</w:t>
      </w:r>
      <w:bookmarkEnd w:id="134"/>
      <w:r/>
      <w:bookmarkEnd w:id="135"/>
      <w:r/>
      <w:bookmarkEnd w:id="136"/>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32、政府采购履约资金扶持政策</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根据江苏省财政厅中国人民银行南京分行《关于深入推进政府采购线上合同信用融资工作的通知》(苏财购(2021)82号)。</w:t>
      </w:r>
      <w:r>
        <w:rPr>
          <w:rFonts w:hint="eastAsia" w:ascii="宋体" w:hAnsi="宋体" w:eastAsia="宋体" w:cs="宋体"/>
          <w:bCs/>
          <w:color w:val="auto"/>
          <w:sz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33、</w:t>
      </w:r>
      <w:r>
        <w:rPr>
          <w:rFonts w:hint="eastAsia" w:ascii="宋体" w:hAnsi="宋体" w:eastAsia="宋体" w:cs="宋体"/>
          <w:color w:val="auto"/>
          <w:sz w:val="28"/>
          <w:szCs w:val="28"/>
          <w:highlight w:val="none"/>
        </w:rPr>
        <w:t xml:space="preserve">验收及付款</w:t>
      </w:r>
      <w:r/>
    </w:p>
    <w:p>
      <w:pPr>
        <w:ind w:firstLine="482"/>
        <w:pageBreakBefore w:val="0"/>
        <w:spacing w:line="56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56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33.2采购人可以邀请参加本项目的其他供应商或者第三方机构参与验收。参与验收的供应商或者第三方机构的意见作为验收书的参考资料一并存档。</w:t>
      </w:r>
      <w:r/>
    </w:p>
    <w:p>
      <w:pPr>
        <w:ind w:firstLine="482"/>
        <w:pageBreakBefore w:val="0"/>
        <w:spacing w:line="56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、付款</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 </w:t>
      </w:r>
      <w:bookmarkStart w:id="137" w:name="EBec7f529f50594afd871ea9378869e456"/>
      <w:r>
        <w:rPr>
          <w:rFonts w:hint="eastAsia" w:ascii="宋体" w:hAnsi="宋体" w:eastAsia="宋体" w:cs="宋体"/>
          <w:b w:val="0"/>
          <w:bCs/>
          <w:caps w:val="0"/>
          <w:color w:val="auto"/>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37"/>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预付款：</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签订合同后，</w:t>
      </w:r>
      <w:r>
        <w:rPr>
          <w:rFonts w:hint="eastAsia" w:ascii="宋体" w:hAnsi="宋体" w:eastAsia="宋体" w:cs="宋体"/>
          <w:bCs/>
          <w:caps w:val="0"/>
          <w:color w:val="000000" w:themeColor="text1"/>
          <w:sz w:val="24"/>
          <w:highlight w:val="none"/>
          <w:lang w:val="en-US" w:eastAsia="zh-CN"/>
          <w14:textFill>
            <w14:solidFill>
              <w14:schemeClr w14:val="tx1"/>
            </w14:solidFill>
          </w14:textFill>
        </w:rPr>
        <w:t xml:space="preserve">自收到供应商发票10个工作日内采购人</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支付合同总价款的30%</w:t>
      </w:r>
      <w:r>
        <w:rPr>
          <w:rFonts w:hint="eastAsia" w:ascii="宋体" w:hAnsi="宋体" w:eastAsia="宋体" w:cs="宋体"/>
          <w:b w:val="0"/>
          <w:bCs/>
          <w:caps w:val="0"/>
          <w:color w:val="auto"/>
          <w:sz w:val="24"/>
          <w:highlight w:val="none"/>
          <w:lang w:val="en-US" w:eastAsia="zh-CN"/>
        </w:rPr>
        <w:t xml:space="preserve">； </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进度款：</w:t>
      </w:r>
      <w:bookmarkStart w:id="138" w:name="EBf1f8b954f7504a2cb44cef25707c76a6"/>
      <w:r/>
      <w:bookmarkEnd w:id="138"/>
      <w:r>
        <w:rPr>
          <w:rFonts w:hint="eastAsia" w:ascii="宋体" w:hAnsi="宋体" w:eastAsia="宋体" w:cs="宋体"/>
          <w:b w:val="0"/>
          <w:bCs/>
          <w:caps w:val="0"/>
          <w:color w:val="auto"/>
          <w:sz w:val="24"/>
          <w:highlight w:val="none"/>
          <w:lang w:val="en-US" w:eastAsia="zh-CN"/>
        </w:rPr>
        <w:t xml:space="preserve">项目供货完成经第三方质量检测合格（食用级葡萄糖、片碱），且项目经验收合格后，自收到供应商发票10个工作日内采购人将货款支付到合同总价款的100%。</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备注：</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（1）可以采用数字人民币支付；</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（2）资金支付的时间：收到供应商发票10个工作日内；</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（3）资金支付的条件：满足相应阶段的要求且收到供应商发票；</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（4）当采购数量与实际使用数量不一致时，供应商应根据实际使用量供货，合同的最终结算金额按实际使用量乘以成交单价进行计算；</w:t>
      </w:r>
      <w:r/>
    </w:p>
    <w:p>
      <w:pPr>
        <w:ind w:firstLine="482"/>
        <w:pageBreakBefore w:val="0"/>
        <w:spacing w:line="56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（5）在签订合同时，供应商明确表示无需预付款或者主动要求降低预付款比例的，采购人可不适用前述规定。</w:t>
      </w:r>
      <w:r/>
    </w:p>
    <w:p>
      <w:pPr>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jc w:val="left"/>
        <w:keepNext/>
        <w:rPr>
          <w:rFonts w:hint="default" w:ascii="Times New Roman" w:hAnsi="Times New Roman" w:eastAsia="宋体" w:cs="Times New Roman"/>
          <w:b/>
          <w:bCs w:val="0"/>
          <w:caps w:val="0"/>
          <w:color w:val="auto"/>
          <w:sz w:val="44"/>
          <w:szCs w:val="28"/>
          <w:highlight w:val="none"/>
        </w:rPr>
        <w:outlineLvl w:val="0"/>
      </w:pPr>
      <w:r>
        <w:rPr>
          <w:rFonts w:hint="default" w:ascii="Times New Roman" w:hAnsi="Times New Roman" w:eastAsia="宋体" w:cs="Times New Roman"/>
          <w:b/>
          <w:bCs w:val="0"/>
          <w:caps w:val="0"/>
          <w:color w:val="auto"/>
          <w:sz w:val="44"/>
          <w:szCs w:val="2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rPr>
          <w:rFonts w:hint="default"/>
          <w:highlight w:val="none"/>
          <w:lang w:val="en-US" w:eastAsia="zh-CN"/>
        </w:rPr>
      </w:pPr>
      <w:r>
        <w:rPr>
          <w:rFonts w:hint="default"/>
          <w:highlight w:val="none"/>
          <w:lang w:val="en-US" w:eastAsia="zh-CN"/>
        </w:rPr>
      </w:r>
      <w:r/>
    </w:p>
    <w:p>
      <w:pPr>
        <w:jc w:val="center"/>
        <w:rPr>
          <w:rFonts w:hint="default"/>
          <w:b/>
          <w:bCs w:val="0"/>
          <w:sz w:val="44"/>
          <w:szCs w:val="44"/>
          <w:highlight w:val="none"/>
        </w:rPr>
      </w:pPr>
      <w:r>
        <w:rPr>
          <w:rFonts w:hint="default" w:ascii="Times New Roman" w:hAnsi="Times New Roman" w:eastAsia="宋体" w:cs="Times New Roman"/>
          <w:b/>
          <w:bCs w:val="0"/>
          <w:caps w:val="0"/>
          <w:color w:val="auto"/>
          <w:sz w:val="44"/>
          <w:szCs w:val="28"/>
          <w:highlight w:val="none"/>
        </w:rPr>
        <w:t xml:space="preserve">第三章</w:t>
      </w:r>
      <w:r>
        <w:rPr>
          <w:rFonts w:hint="default"/>
          <w:b/>
          <w:bCs w:val="0"/>
          <w:sz w:val="44"/>
          <w:szCs w:val="44"/>
          <w:highlight w:val="none"/>
          <w:lang w:val="en-US" w:eastAsia="zh-CN"/>
        </w:rPr>
        <w:t xml:space="preserve">合</w:t>
      </w:r>
      <w:r>
        <w:rPr>
          <w:rFonts w:hint="default"/>
          <w:b/>
          <w:bCs w:val="0"/>
          <w:sz w:val="44"/>
          <w:szCs w:val="44"/>
          <w:highlight w:val="none"/>
        </w:rPr>
        <w:t xml:space="preserve">同文本</w:t>
      </w:r>
      <w:r/>
    </w:p>
    <w:p>
      <w:pPr>
        <w:pStyle w:val="829"/>
        <w:jc w:val="center"/>
        <w:spacing w:after="0"/>
        <w:rPr>
          <w:rFonts w:hint="default" w:ascii="Times New Roman" w:hAnsi="Times New Roman" w:eastAsia="宋体" w:cs="Times New Roman"/>
          <w:b/>
          <w:bCs w:val="0"/>
          <w:caps w:val="0"/>
          <w:color w:val="auto"/>
          <w:sz w:val="44"/>
          <w:szCs w:val="28"/>
          <w:highlight w:val="none"/>
          <w:lang w:val="en-US" w:eastAsia="zh-CN" w:bidi="ar-SA"/>
        </w:rPr>
      </w:pPr>
      <w:r>
        <w:rPr>
          <w:rFonts w:hint="default" w:ascii="Times New Roman" w:hAnsi="Times New Roman" w:eastAsia="宋体" w:cs="Times New Roman"/>
          <w:b/>
          <w:bCs w:val="0"/>
          <w:caps w:val="0"/>
          <w:color w:val="auto"/>
          <w:sz w:val="44"/>
          <w:szCs w:val="28"/>
          <w:highlight w:val="none"/>
          <w:lang w:val="en-US" w:eastAsia="zh-CN" w:bidi="ar-SA"/>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pStyle w:val="829"/>
        <w:jc w:val="center"/>
        <w:spacing w:after="0"/>
        <w:rPr>
          <w:rFonts w:hint="default" w:ascii="Times New Roman" w:hAnsi="Times New Roman" w:cs="Times New Roman"/>
          <w:b/>
          <w:bCs/>
          <w:color w:val="auto"/>
          <w:spacing w:val="-20"/>
          <w:sz w:val="48"/>
          <w:szCs w:val="48"/>
          <w:highlight w:val="none"/>
        </w:rPr>
      </w:pPr>
      <w:r>
        <w:rPr>
          <w:rFonts w:hint="default" w:ascii="Times New Roman" w:hAnsi="Times New Roman" w:cs="Times New Roman"/>
          <w:b/>
          <w:bCs/>
          <w:color w:val="auto"/>
          <w:spacing w:val="-20"/>
          <w:sz w:val="48"/>
          <w:szCs w:val="48"/>
          <w:highlight w:val="none"/>
        </w:rPr>
      </w:r>
      <w:r/>
    </w:p>
    <w:p>
      <w:pPr>
        <w:jc w:val="center"/>
        <w:rPr>
          <w:rFonts w:hint="default"/>
          <w:sz w:val="44"/>
          <w:szCs w:val="44"/>
          <w:highlight w:val="none"/>
        </w:rPr>
      </w:pPr>
      <w:r>
        <w:rPr>
          <w:rFonts w:hint="default"/>
          <w:sz w:val="44"/>
          <w:szCs w:val="44"/>
          <w:highlight w:val="none"/>
        </w:rPr>
        <w:t xml:space="preserve">政府采购</w:t>
      </w:r>
      <w:r>
        <w:rPr>
          <w:rFonts w:hint="default"/>
          <w:sz w:val="44"/>
          <w:szCs w:val="44"/>
          <w:highlight w:val="none"/>
          <w:lang w:eastAsia="zh-CN"/>
        </w:rPr>
        <w:t xml:space="preserve">货物买卖</w:t>
      </w:r>
      <w:r>
        <w:rPr>
          <w:rFonts w:hint="default"/>
          <w:sz w:val="44"/>
          <w:szCs w:val="44"/>
          <w:highlight w:val="none"/>
        </w:rPr>
        <w:t xml:space="preserve">合同</w:t>
      </w:r>
      <w:r/>
    </w:p>
    <w:p>
      <w:pPr>
        <w:rPr>
          <w:rFonts w:hint="default" w:ascii="Times New Roman" w:hAnsi="Times New Roman" w:cs="Times New Roman"/>
          <w:b/>
          <w:bCs/>
          <w:color w:val="auto"/>
          <w:spacing w:val="-20"/>
          <w:sz w:val="40"/>
          <w:szCs w:val="40"/>
          <w:highlight w:val="none"/>
        </w:rPr>
      </w:pPr>
      <w:r>
        <w:rPr>
          <w:rFonts w:hint="default" w:ascii="Times New Roman" w:hAnsi="Times New Roman" w:cs="Times New Roman"/>
          <w:b/>
          <w:bCs/>
          <w:color w:val="auto"/>
          <w:spacing w:val="-20"/>
          <w:sz w:val="40"/>
          <w:szCs w:val="40"/>
          <w:highlight w:val="none"/>
        </w:rPr>
      </w:r>
      <w:r/>
    </w:p>
    <w:p>
      <w:pPr>
        <w:pStyle w:val="862"/>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b/>
          <w:bCs/>
          <w:color w:val="auto"/>
          <w:spacing w:val="-20"/>
          <w:sz w:val="40"/>
          <w:szCs w:val="40"/>
          <w:highlight w:val="none"/>
        </w:rPr>
      </w:pPr>
      <w:r>
        <w:rPr>
          <w:rFonts w:hint="default" w:ascii="Times New Roman" w:hAnsi="Times New Roman" w:cs="Times New Roman"/>
          <w:b/>
          <w:bCs/>
          <w:color w:val="auto"/>
          <w:spacing w:val="-20"/>
          <w:sz w:val="40"/>
          <w:szCs w:val="40"/>
          <w:highlight w:val="none"/>
        </w:rPr>
      </w:r>
      <w:r/>
    </w:p>
    <w:p>
      <w:pPr>
        <w:rPr>
          <w:rFonts w:hint="default" w:ascii="Times New Roman" w:hAnsi="Times New Roman" w:cs="Times New Roman"/>
          <w:b/>
          <w:bCs/>
          <w:color w:val="auto"/>
          <w:spacing w:val="-20"/>
          <w:sz w:val="40"/>
          <w:szCs w:val="40"/>
          <w:highlight w:val="none"/>
        </w:rPr>
      </w:pPr>
      <w:r>
        <w:rPr>
          <w:rFonts w:hint="default" w:ascii="Times New Roman" w:hAnsi="Times New Roman" w:cs="Times New Roman"/>
          <w:b/>
          <w:bCs/>
          <w:color w:val="auto"/>
          <w:spacing w:val="-20"/>
          <w:sz w:val="40"/>
          <w:szCs w:val="40"/>
          <w:highlight w:val="none"/>
        </w:rPr>
      </w:r>
      <w:r/>
    </w:p>
    <w:p>
      <w:pPr>
        <w:ind w:left="420"/>
        <w:spacing w:line="360" w:lineRule="auto"/>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 xml:space="preserve">项目名称：</w:t>
      </w:r>
      <w:r>
        <w:rPr>
          <w:rFonts w:hint="default" w:ascii="Times New Roman" w:hAnsi="Times New Roman" w:cs="Times New Roman"/>
          <w:color w:val="auto"/>
          <w:sz w:val="32"/>
          <w:szCs w:val="32"/>
          <w:highlight w:val="none"/>
          <w:u w:val="single"/>
        </w:rPr>
        <w:t xml:space="preserve">                             </w:t>
      </w:r>
      <w:r/>
    </w:p>
    <w:p>
      <w:pPr>
        <w:ind w:left="420"/>
        <w:spacing w:line="360" w:lineRule="auto"/>
        <w:rPr>
          <w:rFonts w:hint="default" w:ascii="Times New Roman" w:hAnsi="Times New Roman" w:cs="Times New Roman"/>
          <w:color w:val="auto"/>
          <w:sz w:val="32"/>
          <w:szCs w:val="32"/>
          <w:highlight w:val="none"/>
          <w:u w:val="single"/>
        </w:rPr>
      </w:pPr>
      <w:r>
        <w:rPr>
          <w:rFonts w:hint="default" w:ascii="Times New Roman" w:hAnsi="Times New Roman" w:cs="Times New Roman"/>
          <w:color w:val="auto"/>
          <w:sz w:val="32"/>
          <w:szCs w:val="32"/>
          <w:highlight w:val="none"/>
        </w:rPr>
        <w:t xml:space="preserve">合同编号：</w:t>
      </w:r>
      <w:r>
        <w:rPr>
          <w:rFonts w:hint="default" w:ascii="Times New Roman" w:hAnsi="Times New Roman" w:cs="Times New Roman"/>
          <w:color w:val="auto"/>
          <w:sz w:val="32"/>
          <w:szCs w:val="32"/>
          <w:highlight w:val="none"/>
          <w:u w:val="single"/>
        </w:rPr>
        <w:t xml:space="preserve">                             </w:t>
      </w:r>
      <w:r/>
    </w:p>
    <w:p>
      <w:pPr>
        <w:ind w:left="420"/>
        <w:spacing w:line="360" w:lineRule="auto"/>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 xml:space="preserve">甲    方：</w:t>
      </w:r>
      <w:r>
        <w:rPr>
          <w:rFonts w:hint="default" w:ascii="Times New Roman" w:hAnsi="Times New Roman" w:cs="Times New Roman"/>
          <w:color w:val="auto"/>
          <w:sz w:val="32"/>
          <w:szCs w:val="32"/>
          <w:highlight w:val="none"/>
          <w:u w:val="single"/>
        </w:rPr>
        <w:t xml:space="preserve">                             </w:t>
      </w:r>
      <w:r/>
    </w:p>
    <w:p>
      <w:pPr>
        <w:ind w:left="420"/>
        <w:spacing w:line="360" w:lineRule="auto"/>
        <w:rPr>
          <w:rFonts w:hint="default" w:ascii="Times New Roman" w:hAnsi="Times New Roman" w:cs="Times New Roman"/>
          <w:color w:val="auto"/>
          <w:sz w:val="32"/>
          <w:szCs w:val="32"/>
          <w:highlight w:val="none"/>
          <w:u w:val="single"/>
        </w:rPr>
      </w:pPr>
      <w:r>
        <w:rPr>
          <w:rFonts w:hint="default" w:ascii="Times New Roman" w:hAnsi="Times New Roman" w:cs="Times New Roman"/>
          <w:color w:val="auto"/>
          <w:sz w:val="32"/>
          <w:szCs w:val="32"/>
          <w:highlight w:val="none"/>
        </w:rPr>
        <w:t xml:space="preserve">乙    方：</w:t>
      </w:r>
      <w:r>
        <w:rPr>
          <w:rFonts w:hint="default" w:ascii="Times New Roman" w:hAnsi="Times New Roman" w:cs="Times New Roman"/>
          <w:color w:val="auto"/>
          <w:sz w:val="32"/>
          <w:szCs w:val="32"/>
          <w:highlight w:val="none"/>
          <w:u w:val="single"/>
        </w:rPr>
        <w:t xml:space="preserve">                             </w:t>
      </w:r>
      <w:r/>
    </w:p>
    <w:p>
      <w:pPr>
        <w:ind w:left="420"/>
        <w:spacing w:line="360" w:lineRule="auto"/>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 xml:space="preserve">签订时间：</w:t>
      </w:r>
      <w:r>
        <w:rPr>
          <w:rFonts w:hint="default" w:ascii="Times New Roman" w:hAnsi="Times New Roman" w:cs="Times New Roman"/>
          <w:color w:val="auto"/>
          <w:sz w:val="32"/>
          <w:szCs w:val="32"/>
          <w:highlight w:val="none"/>
          <w:u w:val="single"/>
        </w:rPr>
        <w:t xml:space="preserve">                             </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br w:type="page" w:clear="all"/>
      </w:r>
      <w:r/>
    </w:p>
    <w:p>
      <w:pPr>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r>
      <w:r/>
    </w:p>
    <w:p>
      <w:pPr>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r>
      <w:r/>
    </w:p>
    <w:p>
      <w:pPr>
        <w:jc w:val="center"/>
        <w:rPr>
          <w:rFonts w:hint="default" w:ascii="Times New Roman" w:hAnsi="Times New Roman" w:eastAsia="黑体" w:cs="Times New Roman"/>
          <w:color w:val="auto"/>
          <w:sz w:val="44"/>
          <w:szCs w:val="44"/>
          <w:highlight w:val="none"/>
          <w:lang w:eastAsia="zh-CN"/>
        </w:rPr>
      </w:pPr>
      <w:r>
        <w:rPr>
          <w:rFonts w:hint="default" w:ascii="Times New Roman" w:hAnsi="Times New Roman" w:eastAsia="黑体" w:cs="Times New Roman"/>
          <w:color w:val="auto"/>
          <w:sz w:val="44"/>
          <w:szCs w:val="44"/>
          <w:highlight w:val="none"/>
          <w:lang w:eastAsia="zh-CN"/>
        </w:rPr>
        <w:t xml:space="preserve">使</w:t>
      </w: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黑体" w:cs="Times New Roman"/>
          <w:color w:val="auto"/>
          <w:sz w:val="44"/>
          <w:szCs w:val="44"/>
          <w:highlight w:val="none"/>
          <w:lang w:eastAsia="zh-CN"/>
        </w:rPr>
        <w:t xml:space="preserve">用</w:t>
      </w: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黑体" w:cs="Times New Roman"/>
          <w:color w:val="auto"/>
          <w:sz w:val="44"/>
          <w:szCs w:val="44"/>
          <w:highlight w:val="none"/>
          <w:lang w:eastAsia="zh-CN"/>
        </w:rPr>
        <w:t xml:space="preserve">说</w:t>
      </w: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黑体" w:cs="Times New Roman"/>
          <w:color w:val="auto"/>
          <w:sz w:val="44"/>
          <w:szCs w:val="44"/>
          <w:highlight w:val="none"/>
          <w:lang w:eastAsia="zh-CN"/>
        </w:rPr>
        <w:t xml:space="preserve">明</w:t>
      </w:r>
      <w:r/>
    </w:p>
    <w:p>
      <w:pPr>
        <w:ind w:firstLine="640"/>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ind w:firstLine="640"/>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ascii="Times New Roman" w:hAnsi="Times New Roman" w:eastAsia="黑体" w:cs="Times New Roman"/>
          <w:color w:val="auto"/>
          <w:sz w:val="44"/>
          <w:szCs w:val="44"/>
          <w:highlight w:val="none"/>
          <w:lang w:val="en-US" w:eastAsia="zh-CN"/>
        </w:rPr>
      </w:pP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仿宋_GB2312" w:cs="Times New Roman"/>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62"/>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r>
      <w:r/>
    </w:p>
    <w:p>
      <w:pPr>
        <w:pStyle w:val="815"/>
        <w:jc w:val="both"/>
        <w:spacing w:line="400" w:lineRule="exact"/>
        <w:rPr>
          <w:rFonts w:hint="default" w:ascii="Times New Roman" w:hAnsi="Times New Roman" w:eastAsia="黑体" w:cs="Times New Roman"/>
          <w:b w:val="0"/>
          <w:bCs w:val="0"/>
          <w:color w:val="auto"/>
          <w:sz w:val="28"/>
          <w:szCs w:val="28"/>
          <w:highlight w:val="none"/>
        </w:rPr>
      </w:pPr>
      <w:r/>
      <w:bookmarkStart w:id="139" w:name="_Toc22209"/>
      <w:r/>
      <w:r/>
    </w:p>
    <w:p>
      <w:pPr>
        <w:pStyle w:val="815"/>
        <w:jc w:val="center"/>
        <w:spacing w:line="400" w:lineRule="exact"/>
        <w:rPr>
          <w:rFonts w:hint="default" w:ascii="Times New Roman" w:hAnsi="Times New Roman" w:eastAsia="黑体" w:cs="Times New Roman"/>
          <w:b w:val="0"/>
          <w:bCs w:val="0"/>
          <w:color w:val="auto"/>
          <w:sz w:val="28"/>
          <w:szCs w:val="28"/>
          <w:highlight w:val="none"/>
        </w:rPr>
      </w:pPr>
      <w:r>
        <w:rPr>
          <w:rFonts w:hint="default" w:ascii="Times New Roman" w:hAnsi="Times New Roman" w:eastAsia="黑体" w:cs="Times New Roman"/>
          <w:b w:val="0"/>
          <w:bCs w:val="0"/>
          <w:color w:val="auto"/>
          <w:sz w:val="28"/>
          <w:szCs w:val="28"/>
          <w:highlight w:val="none"/>
        </w:rPr>
      </w:r>
      <w:r/>
    </w:p>
    <w:p>
      <w:pPr>
        <w:pStyle w:val="826"/>
        <w:rPr>
          <w:rFonts w:hint="default"/>
          <w:highlight w:val="none"/>
        </w:rPr>
      </w:pPr>
      <w:r>
        <w:rPr>
          <w:rFonts w:hint="default"/>
          <w:highlight w:val="none"/>
        </w:rPr>
      </w:r>
      <w:r/>
    </w:p>
    <w:p>
      <w:pPr>
        <w:pStyle w:val="815"/>
        <w:jc w:val="center"/>
        <w:spacing w:line="400" w:lineRule="exact"/>
        <w:rPr>
          <w:rFonts w:hint="default" w:ascii="Times New Roman" w:hAnsi="Times New Roman" w:eastAsia="黑体" w:cs="Times New Roman"/>
          <w:b w:val="0"/>
          <w:bCs w:val="0"/>
          <w:color w:val="auto"/>
          <w:sz w:val="28"/>
          <w:szCs w:val="28"/>
          <w:highlight w:val="none"/>
        </w:rPr>
      </w:pPr>
      <w:r>
        <w:rPr>
          <w:rFonts w:hint="default" w:ascii="Times New Roman" w:hAnsi="Times New Roman" w:eastAsia="黑体" w:cs="Times New Roman"/>
          <w:b w:val="0"/>
          <w:bCs w:val="0"/>
          <w:color w:val="auto"/>
          <w:sz w:val="28"/>
          <w:szCs w:val="28"/>
          <w:highlight w:val="none"/>
        </w:rPr>
        <w:t xml:space="preserve">第一节 政府采购合同协议书</w:t>
      </w:r>
      <w:bookmarkEnd w:id="139"/>
      <w:r/>
      <w:r/>
    </w:p>
    <w:p>
      <w:pPr>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甲方（全称）：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（采购人</w:t>
      </w:r>
      <w:r>
        <w:rPr>
          <w:rFonts w:hint="default" w:ascii="Times New Roman" w:hAnsi="Times New Roman" w:cs="Times New Roman"/>
          <w:color w:val="auto"/>
          <w:szCs w:val="21"/>
          <w:highlight w:val="none"/>
          <w:lang w:eastAsia="zh-CN"/>
        </w:rPr>
        <w:t xml:space="preserve">、受采购人委托签订合同的单位</w:t>
      </w:r>
      <w:r>
        <w:rPr>
          <w:rFonts w:hint="default" w:ascii="Times New Roman" w:hAnsi="Times New Roman" w:cs="Times New Roman"/>
          <w:color w:val="auto"/>
          <w:szCs w:val="21"/>
          <w:highlight w:val="none"/>
        </w:rPr>
        <w:t xml:space="preserve">或采购</w:t>
      </w:r>
      <w:r>
        <w:rPr>
          <w:rFonts w:hint="default" w:ascii="Times New Roman" w:hAnsi="Times New Roman" w:cs="Times New Roman"/>
          <w:color w:val="auto"/>
          <w:szCs w:val="21"/>
          <w:highlight w:val="none"/>
          <w:lang w:val="en-US" w:eastAsia="zh-CN"/>
        </w:rPr>
        <w:tab/>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文件约定的合同甲方）</w:t>
      </w:r>
      <w:r/>
    </w:p>
    <w:p>
      <w:pPr>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（全称）：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（供应商）</w:t>
      </w:r>
      <w:r/>
    </w:p>
    <w:p>
      <w:pPr>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乙方2（全称）：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（联合体成员供应商或其他合同主体）（如有）</w:t>
      </w:r>
      <w:r/>
    </w:p>
    <w:p>
      <w:pPr>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highlight w:val="none"/>
          <w:lang w:eastAsia="zh-CN"/>
        </w:rPr>
        <w:t xml:space="preserve">乙方</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highlight w:val="none"/>
          <w:lang w:val="en-US" w:eastAsia="zh-CN"/>
        </w:rPr>
        <w:t xml:space="preserve">（全称）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（联合体成员供应商或其他合同主体）（如有）</w:t>
      </w:r>
      <w:r/>
    </w:p>
    <w:p>
      <w:pPr>
        <w:spacing w:line="400" w:lineRule="exac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830"/>
        <w:ind w:left="0" w:firstLine="420"/>
        <w:spacing w:before="0" w:after="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依据《中华人民共和国民法典》</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《中华人民共和国政府采购法》等有关的法律法规，以及</w:t>
      </w:r>
      <w:r>
        <w:rPr>
          <w:rFonts w:hint="default" w:ascii="Times New Roman" w:hAnsi="Times New Roman" w:cs="Times New Roman"/>
          <w:i w:val="0"/>
          <w:iCs w:val="0"/>
          <w:color w:val="auto"/>
          <w:szCs w:val="21"/>
          <w:highlight w:val="none"/>
          <w:u w:val="none"/>
          <w:lang w:eastAsia="zh-CN"/>
        </w:rPr>
        <w:t xml:space="preserve">本采购项目</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lang w:eastAsia="zh-CN"/>
        </w:rPr>
        <w:t xml:space="preserve">招标</w:t>
      </w:r>
      <w:r>
        <w:rPr>
          <w:rFonts w:hint="default" w:ascii="Times New Roman" w:hAnsi="Times New Roman" w:cs="Times New Roman"/>
          <w:color w:val="auto"/>
          <w:szCs w:val="21"/>
          <w:highlight w:val="none"/>
          <w:lang w:val="en-US" w:eastAsia="zh-CN"/>
        </w:rPr>
        <w:t xml:space="preserve">/谈判</w:t>
      </w:r>
      <w:r>
        <w:rPr>
          <w:rFonts w:hint="eastAsia" w:cs="Times New Roman"/>
          <w:color w:val="auto"/>
          <w:szCs w:val="21"/>
          <w:highlight w:val="none"/>
          <w:lang w:val="en-US" w:eastAsia="zh-CN"/>
        </w:rPr>
        <w:t xml:space="preserve">/询价</w:t>
      </w:r>
      <w:r>
        <w:rPr>
          <w:rFonts w:hint="default" w:ascii="Times New Roman" w:hAnsi="Times New Roman" w:cs="Times New Roman"/>
          <w:color w:val="auto"/>
          <w:szCs w:val="21"/>
          <w:highlight w:val="none"/>
          <w:lang w:eastAsia="zh-CN"/>
        </w:rPr>
        <w:t xml:space="preserve">文件等</w:t>
      </w:r>
      <w:r>
        <w:rPr>
          <w:rFonts w:hint="default" w:ascii="Times New Roman" w:hAnsi="Times New Roman" w:cs="Times New Roman"/>
          <w:color w:val="auto"/>
          <w:szCs w:val="21"/>
          <w:highlight w:val="none"/>
        </w:rPr>
        <w:t xml:space="preserve">采购文件</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乙方的《投标（响应）文件》及《中标（成交）通知书》，甲乙双方同意签订本合同。具体情况及要求如下：     </w:t>
      </w:r>
      <w:r/>
    </w:p>
    <w:p>
      <w:pPr>
        <w:numPr>
          <w:ilvl w:val="0"/>
          <w:numId w:val="5"/>
        </w:numPr>
        <w:ind w:firstLine="422"/>
        <w:spacing w:before="0" w:line="40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项目信息</w:t>
      </w:r>
      <w:r/>
    </w:p>
    <w:p>
      <w:pPr>
        <w:pStyle w:val="830"/>
        <w:numPr>
          <w:ilvl w:val="0"/>
          <w:numId w:val="6"/>
        </w:numPr>
        <w:ind w:left="0" w:firstLine="420"/>
        <w:spacing w:before="0" w:after="0" w:line="4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采购项目名称：</w:t>
      </w:r>
      <w:r>
        <w:rPr>
          <w:rFonts w:hint="default" w:ascii="Times New Roman" w:hAnsi="Times New Roman" w:cs="Times New Roman"/>
          <w:color w:val="auto"/>
          <w:szCs w:val="21"/>
          <w:highlight w:val="none"/>
          <w:u w:val="single"/>
        </w:rPr>
        <w:t xml:space="preserve">                                          </w:t>
      </w:r>
      <w:r/>
    </w:p>
    <w:p>
      <w:pPr>
        <w:pStyle w:val="830"/>
        <w:numPr>
          <w:ilvl w:val="-1"/>
          <w:numId w:val="0"/>
        </w:numPr>
        <w:ind w:left="0" w:firstLine="0"/>
        <w:spacing w:before="0" w:after="0" w:line="400" w:lineRule="exact"/>
        <w:tabs>
          <w:tab w:val="left" w:pos="999" w:leader="none"/>
        </w:tabs>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cs="Times New Roman"/>
          <w:color w:val="auto"/>
          <w:szCs w:val="21"/>
          <w:highlight w:val="none"/>
          <w:u w:val="none"/>
          <w:lang w:val="en-US" w:eastAsia="zh-CN"/>
        </w:rPr>
        <w:t xml:space="preserve">         采购项目编号：</w:t>
      </w:r>
      <w:r>
        <w:rPr>
          <w:rFonts w:hint="default" w:ascii="Times New Roman" w:hAnsi="Times New Roman" w:cs="Times New Roman"/>
          <w:color w:val="auto"/>
          <w:szCs w:val="21"/>
          <w:highlight w:val="none"/>
          <w:u w:val="single"/>
        </w:rPr>
        <w:t xml:space="preserve">                                          </w:t>
      </w:r>
      <w:r/>
    </w:p>
    <w:p>
      <w:pPr>
        <w:pStyle w:val="830"/>
        <w:ind w:left="0" w:firstLine="420"/>
        <w:spacing w:before="0" w:after="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（2）采购计划编号：</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 </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（3）项目内容：</w:t>
      </w:r>
      <w:r/>
    </w:p>
    <w:p>
      <w:pPr>
        <w:ind w:firstLine="42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eastAsia="zh-CN"/>
        </w:rPr>
        <w:t xml:space="preserve">采购标的及数量</w:t>
      </w:r>
      <w:r>
        <w:rPr>
          <w:rFonts w:hint="default" w:ascii="Times New Roman" w:hAnsi="Times New Roman" w:cs="Times New Roman"/>
          <w:color w:val="auto"/>
          <w:szCs w:val="21"/>
          <w:highlight w:val="none"/>
          <w:lang w:val="en-US" w:eastAsia="zh-CN"/>
        </w:rPr>
        <w:t xml:space="preserve">（台/套</w:t>
      </w:r>
      <w:r>
        <w:rPr>
          <w:rFonts w:hint="default" w:ascii="Times New Roman" w:hAnsi="Times New Roman" w:cs="Times New Roman"/>
          <w:color w:val="auto"/>
          <w:szCs w:val="21"/>
          <w:highlight w:val="none"/>
          <w:lang w:val="en" w:eastAsia="zh-CN"/>
        </w:rPr>
        <w:t xml:space="preserve">/个/架/组等</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          </w:t>
      </w:r>
      <w:r/>
    </w:p>
    <w:p>
      <w:pPr>
        <w:numPr>
          <w:ilvl w:val="-1"/>
          <w:numId w:val="0"/>
        </w:numPr>
        <w:ind w:firstLine="420"/>
        <w:spacing w:before="0" w:line="400" w:lineRule="exact"/>
        <w:rPr>
          <w:rFonts w:hint="default" w:ascii="Times New Roman" w:hAnsi="Times New Roman" w:cs="Times New Roman"/>
          <w:color w:val="auto"/>
          <w:szCs w:val="21"/>
          <w:highlight w:val="none"/>
          <w:lang w:val="en" w:eastAsia="zh-CN"/>
        </w:rPr>
      </w:pP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lang w:val="en-US" w:eastAsia="zh-CN"/>
        </w:rPr>
        <w:t xml:space="preserve">品牌：</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 w:eastAsia="zh-CN"/>
        </w:rPr>
        <w:t xml:space="preserve">     </w:t>
      </w:r>
      <w:r>
        <w:rPr>
          <w:rFonts w:hint="default" w:ascii="Times New Roman" w:hAnsi="Times New Roman" w:cs="Times New Roman"/>
          <w:color w:val="auto"/>
          <w:szCs w:val="21"/>
          <w:highlight w:val="none"/>
          <w:lang w:val="en-US" w:eastAsia="zh-CN"/>
        </w:rPr>
        <w:t xml:space="preserve">规格型号：</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p>
    <w:p>
      <w:pPr>
        <w:ind w:firstLine="945"/>
        <w:spacing w:before="0" w:line="4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eastAsia="汉仪书宋二S" w:cs="Times New Roman"/>
          <w:color w:val="auto"/>
          <w:szCs w:val="21"/>
          <w:highlight w:val="none"/>
          <w:lang w:val="en-US" w:eastAsia="zh-CN"/>
        </w:rPr>
        <w:t xml:space="preserve">①</w:t>
      </w:r>
      <w:r>
        <w:rPr>
          <w:rFonts w:hint="default" w:ascii="Times New Roman" w:hAnsi="Times New Roman" w:cs="Times New Roman"/>
          <w:color w:val="auto"/>
          <w:szCs w:val="21"/>
          <w:highlight w:val="none"/>
          <w:lang w:val="en-US" w:eastAsia="zh-CN"/>
        </w:rPr>
        <w:t xml:space="preserve">涉及信息类产品，请填写该产品关键部件的品牌、型号：</w:t>
      </w:r>
      <w:r/>
    </w:p>
    <w:p>
      <w:pPr>
        <w:numPr>
          <w:ilvl w:val="-1"/>
          <w:numId w:val="0"/>
        </w:numPr>
        <w:ind w:firstLine="420"/>
        <w:spacing w:before="0" w:line="400" w:lineRule="exact"/>
        <w:rPr>
          <w:rFonts w:hint="default" w:ascii="Times New Roman" w:hAnsi="Times New Roman" w:cs="Times New Roman"/>
          <w:color w:val="auto"/>
          <w:szCs w:val="21"/>
          <w:highlight w:val="none"/>
          <w:u w:val="single"/>
          <w:lang w:val="en-US" w:eastAsia="zh-CN"/>
        </w:rPr>
      </w:pPr>
      <w:r>
        <w:rPr>
          <w:rFonts w:hint="default" w:ascii="Times New Roman" w:hAnsi="Times New Roman" w:cs="Times New Roman"/>
          <w:color w:val="auto"/>
          <w:szCs w:val="21"/>
          <w:highlight w:val="none"/>
          <w:lang w:val="en-US" w:eastAsia="zh-CN"/>
        </w:rPr>
        <w:t xml:space="preserve">     标的名称：</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 w:eastAsia="zh-CN"/>
        </w:rPr>
        <w:t xml:space="preserve">               </w:t>
      </w:r>
      <w:r>
        <w:rPr>
          <w:rFonts w:hint="default" w:ascii="Times New Roman" w:hAnsi="Times New Roman" w:cs="Times New Roman"/>
          <w:color w:val="auto"/>
          <w:szCs w:val="21"/>
          <w:highlight w:val="none"/>
          <w:u w:val="single"/>
          <w:lang w:val="en-US" w:eastAsia="zh-CN"/>
        </w:rPr>
        <w:t xml:space="preserve">    </w:t>
      </w:r>
      <w:r/>
    </w:p>
    <w:p>
      <w:pPr>
        <w:numPr>
          <w:ilvl w:val="-1"/>
          <w:numId w:val="0"/>
        </w:numPr>
        <w:ind w:firstLine="42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关键部件：</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lang w:val="en-US" w:eastAsia="zh-CN"/>
        </w:rPr>
        <w:t xml:space="preserve">品牌：</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lang w:val="en-US" w:eastAsia="zh-CN"/>
        </w:rPr>
        <w:t xml:space="preserve">型号：</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lang w:val="en-US" w:eastAsia="zh-CN"/>
        </w:rPr>
        <w:t xml:space="preserve"> </w:t>
      </w:r>
      <w:r/>
    </w:p>
    <w:p>
      <w:pPr>
        <w:pStyle w:val="862"/>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关键部件：</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品牌：</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型号：</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 </w:t>
      </w:r>
      <w:r/>
    </w:p>
    <w:p>
      <w:pPr>
        <w:pStyle w:val="862"/>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关键部件：</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品牌：</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型号：</w:t>
      </w:r>
      <w:r>
        <w:rPr>
          <w:rFonts w:hint="default" w:ascii="Times New Roman" w:hAnsi="Times New Roman" w:eastAsia="宋体" w:cs="Times New Roman"/>
          <w:color w:val="auto"/>
          <w:sz w:val="21"/>
          <w:szCs w:val="21"/>
          <w:highlight w:val="none"/>
          <w:u w:val="single"/>
          <w:lang w:val="en-US" w:eastAsia="zh-CN"/>
        </w:rPr>
        <w:t xml:space="preserve">       </w:t>
      </w:r>
      <w:r/>
    </w:p>
    <w:p>
      <w:pPr>
        <w:pStyle w:val="862"/>
        <w:numPr>
          <w:ilvl w:val="-1"/>
          <w:numId w:val="0"/>
        </w:numPr>
        <w:ind w:firstLine="0"/>
        <w:spacing w:before="0" w:line="400" w:lineRule="exac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862"/>
        <w:numPr>
          <w:ilvl w:val="-1"/>
          <w:numId w:val="0"/>
        </w:numPr>
        <w:ind w:firstLine="0"/>
        <w:spacing w:before="0" w:line="400" w:lineRule="exac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汉仪书宋二S" w:cs="Times New Roman"/>
          <w:color w:val="auto"/>
          <w:sz w:val="21"/>
          <w:szCs w:val="21"/>
          <w:highlight w:val="none"/>
          <w:lang w:val="en-US" w:eastAsia="zh-CN"/>
        </w:rPr>
        <w:t xml:space="preserve">②</w:t>
      </w:r>
      <w:r>
        <w:rPr>
          <w:rFonts w:hint="default" w:ascii="Times New Roman" w:hAnsi="Times New Roman" w:eastAsia="宋体" w:cs="Times New Roman"/>
          <w:color w:val="auto"/>
          <w:sz w:val="21"/>
          <w:szCs w:val="21"/>
          <w:highlight w:val="none"/>
          <w:lang w:val="en-US" w:eastAsia="zh-CN"/>
        </w:rPr>
        <w:t xml:space="preserve">涉及车辆采购，请填写是否属于新能源汽车：</w:t>
      </w:r>
      <w:r/>
    </w:p>
    <w:p>
      <w:pPr>
        <w:pStyle w:val="862"/>
        <w:numPr>
          <w:ilvl w:val="-1"/>
          <w:numId w:val="0"/>
        </w:numPr>
        <w:ind w:firstLine="0"/>
        <w:spacing w:before="0" w:line="400" w:lineRule="exact"/>
        <w:rPr>
          <w:rFonts w:hint="default" w:ascii="Times New Roman" w:hAnsi="Times New Roman" w:cs="Times New Roman" w:eastAsiaTheme="minorEastAsia"/>
          <w:i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rPr>
        <w:t xml:space="preserve">是</w:t>
      </w:r>
      <w:r>
        <w:rPr>
          <w:rFonts w:hint="default" w:ascii="Times New Roman" w:hAnsi="Times New Roman" w:cs="Times New Roman" w:eastAsiaTheme="minorEastAsia"/>
          <w:iCs w:val="0"/>
          <w:color w:val="auto"/>
          <w:sz w:val="21"/>
          <w:szCs w:val="21"/>
          <w:highlight w:val="none"/>
          <w:lang w:eastAsia="zh-CN"/>
        </w:rPr>
        <w:t xml:space="preserve">，《政府采购品目分类目录》底级品目名称</w:t>
      </w:r>
      <w:r>
        <w:rPr>
          <w:rFonts w:hint="default" w:ascii="Times New Roman" w:hAnsi="Times New Roman" w:cs="Times New Roman" w:eastAsiaTheme="minorEastAsia"/>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lang w:val="en-US" w:eastAsia="zh-CN"/>
        </w:rPr>
        <w:t xml:space="preserve"> 数量：</w:t>
      </w:r>
      <w:r>
        <w:rPr>
          <w:rFonts w:hint="default" w:ascii="Times New Roman" w:hAnsi="Times New Roman" w:cs="Times New Roman" w:eastAsiaTheme="minorEastAsia"/>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eastAsiaTheme="minorEastAsia"/>
          <w:color w:val="auto"/>
          <w:sz w:val="21"/>
          <w:szCs w:val="21"/>
          <w:highlight w:val="none"/>
          <w:lang w:val="en-US" w:eastAsia="zh-CN"/>
        </w:rPr>
        <w:t xml:space="preserve"> 金额：</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eastAsiaTheme="minorEastAsia"/>
          <w:iCs w:val="0"/>
          <w:color w:val="auto"/>
          <w:sz w:val="21"/>
          <w:szCs w:val="21"/>
          <w:highlight w:val="none"/>
          <w:lang w:val="en-US" w:eastAsia="zh-CN"/>
        </w:rPr>
        <w:t xml:space="preserve"> </w:t>
      </w:r>
      <w:r/>
    </w:p>
    <w:p>
      <w:pPr>
        <w:pStyle w:val="862"/>
        <w:numPr>
          <w:ilvl w:val="-1"/>
          <w:numId w:val="0"/>
        </w:numPr>
        <w:ind w:firstLine="0"/>
        <w:spacing w:before="0" w:line="400" w:lineRule="exact"/>
        <w:rPr>
          <w:rFonts w:hint="default" w:ascii="Times New Roman" w:hAnsi="Times New Roman" w:cs="Times New Roman" w:eastAsiaTheme="minorEastAsia"/>
          <w:iCs w:val="0"/>
          <w:color w:val="auto"/>
          <w:sz w:val="21"/>
          <w:szCs w:val="21"/>
          <w:highlight w:val="none"/>
          <w:lang w:eastAsia="zh-CN"/>
        </w:rPr>
      </w:pP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þ</w:t>
      </w:r>
      <w:r>
        <w:rPr>
          <w:rFonts w:hint="default" w:ascii="Times New Roman" w:hAnsi="Times New Roman" w:cs="Times New Roman" w:eastAsiaTheme="minorEastAsia"/>
          <w:iCs w:val="0"/>
          <w:color w:val="auto"/>
          <w:sz w:val="21"/>
          <w:szCs w:val="21"/>
          <w:highlight w:val="none"/>
          <w:lang w:eastAsia="zh-CN"/>
        </w:rPr>
        <w:t xml:space="preserve">否</w:t>
      </w:r>
      <w:r/>
    </w:p>
    <w:p>
      <w:pPr>
        <w:pStyle w:val="862"/>
        <w:numPr>
          <w:ilvl w:val="-1"/>
          <w:numId w:val="0"/>
        </w:numPr>
        <w:ind w:left="0" w:firstLine="0"/>
        <w:spacing w:before="0" w:line="400" w:lineRule="exact"/>
        <w:rPr>
          <w:rFonts w:hint="default" w:ascii="Times New Roman" w:hAnsi="Times New Roman" w:cs="Times New Roman" w:eastAsiaTheme="minorEastAsia"/>
          <w:iCs w:val="0"/>
          <w:color w:val="auto"/>
          <w:sz w:val="21"/>
          <w:szCs w:val="21"/>
          <w:highlight w:val="none"/>
          <w:lang w:val="en-US" w:eastAsia="zh-CN"/>
        </w:rPr>
      </w:pPr>
      <w:r>
        <w:rPr>
          <w:rFonts w:hint="default" w:ascii="Times New Roman" w:hAnsi="Times New Roman" w:cs="Times New Roman" w:eastAsiaTheme="minorEastAsia"/>
          <w:iCs w:val="0"/>
          <w:color w:val="auto"/>
          <w:sz w:val="21"/>
          <w:szCs w:val="21"/>
          <w:highlight w:val="none"/>
          <w:lang w:val="en-US" w:eastAsia="zh-CN"/>
        </w:rPr>
        <w:t xml:space="preserve">    （</w:t>
      </w:r>
      <w:r>
        <w:rPr>
          <w:rFonts w:hint="default" w:ascii="Times New Roman" w:hAnsi="Times New Roman" w:cs="Times New Roman" w:eastAsiaTheme="minorEastAsia"/>
          <w:iCs w:val="0"/>
          <w:color w:val="auto"/>
          <w:sz w:val="21"/>
          <w:szCs w:val="21"/>
          <w:highlight w:val="none"/>
          <w:lang w:val="en" w:eastAsia="zh-CN"/>
        </w:rPr>
        <w:t xml:space="preserve">4</w:t>
      </w:r>
      <w:r>
        <w:rPr>
          <w:rFonts w:hint="default" w:ascii="Times New Roman" w:hAnsi="Times New Roman" w:cs="Times New Roman" w:eastAsiaTheme="minorEastAsia"/>
          <w:iCs w:val="0"/>
          <w:color w:val="auto"/>
          <w:sz w:val="21"/>
          <w:szCs w:val="21"/>
          <w:highlight w:val="none"/>
          <w:lang w:val="en-US" w:eastAsia="zh-CN"/>
        </w:rPr>
        <w:t xml:space="preserve">）政府采购组织形式：</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政府集中采购</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þ</w:t>
      </w:r>
      <w:r>
        <w:rPr>
          <w:rFonts w:hint="default" w:ascii="Times New Roman" w:hAnsi="Times New Roman" w:cs="Times New Roman" w:eastAsiaTheme="minorEastAsia"/>
          <w:iCs w:val="0"/>
          <w:color w:val="auto"/>
          <w:sz w:val="21"/>
          <w:szCs w:val="21"/>
          <w:highlight w:val="none"/>
          <w:lang w:val="en-US" w:eastAsia="zh-CN"/>
        </w:rPr>
        <w:t xml:space="preserve">分散采购</w:t>
      </w:r>
      <w:r/>
    </w:p>
    <w:p>
      <w:pPr>
        <w:pStyle w:val="862"/>
        <w:numPr>
          <w:ilvl w:val="-1"/>
          <w:numId w:val="0"/>
        </w:numPr>
        <w:ind w:left="0" w:firstLine="420"/>
        <w:spacing w:before="0" w:line="400" w:lineRule="exact"/>
        <w:rPr>
          <w:rFonts w:hint="default" w:ascii="Times New Roman" w:hAnsi="Times New Roman" w:cs="Times New Roman" w:eastAsiaTheme="minorEastAsia"/>
          <w:iCs w:val="0"/>
          <w:color w:val="auto"/>
          <w:sz w:val="21"/>
          <w:szCs w:val="21"/>
          <w:highlight w:val="none"/>
          <w:lang w:eastAsia="zh-CN"/>
        </w:rPr>
      </w:pPr>
      <w:r>
        <w:rPr>
          <w:rFonts w:hint="default" w:ascii="Times New Roman" w:hAnsi="Times New Roman" w:cs="Times New Roman" w:eastAsiaTheme="minorEastAsia"/>
          <w:iCs w:val="0"/>
          <w:color w:val="auto"/>
          <w:sz w:val="21"/>
          <w:szCs w:val="21"/>
          <w:highlight w:val="none"/>
          <w:lang w:val="en-US" w:eastAsia="zh-CN"/>
        </w:rPr>
        <w:t xml:space="preserve">（</w:t>
      </w:r>
      <w:r>
        <w:rPr>
          <w:rFonts w:hint="default" w:ascii="Times New Roman" w:hAnsi="Times New Roman" w:cs="Times New Roman" w:eastAsiaTheme="minorEastAsia"/>
          <w:iCs w:val="0"/>
          <w:color w:val="auto"/>
          <w:sz w:val="21"/>
          <w:szCs w:val="21"/>
          <w:highlight w:val="none"/>
          <w:lang w:val="en" w:eastAsia="zh-CN"/>
        </w:rPr>
        <w:t xml:space="preserve">5</w:t>
      </w:r>
      <w:r>
        <w:rPr>
          <w:rFonts w:hint="default" w:ascii="Times New Roman" w:hAnsi="Times New Roman" w:cs="Times New Roman" w:eastAsiaTheme="minorEastAsia"/>
          <w:iCs w:val="0"/>
          <w:color w:val="auto"/>
          <w:sz w:val="21"/>
          <w:szCs w:val="21"/>
          <w:highlight w:val="none"/>
          <w:lang w:val="en-US" w:eastAsia="zh-CN"/>
        </w:rPr>
        <w:t xml:space="preserve">）政府采购方式：</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公开招标</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邀请招标</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竞争性谈判</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竞争性磋商</w:t>
      </w:r>
      <w:r/>
    </w:p>
    <w:p>
      <w:pPr>
        <w:pStyle w:val="862"/>
        <w:numPr>
          <w:ilvl w:val="-1"/>
          <w:numId w:val="0"/>
        </w:numPr>
        <w:ind w:left="0" w:firstLine="420"/>
        <w:spacing w:before="0" w:line="400" w:lineRule="exact"/>
        <w:rPr>
          <w:rFonts w:hint="default" w:ascii="Times New Roman" w:hAnsi="Times New Roman" w:eastAsia="宋体" w:cs="Times New Roman"/>
          <w:iCs w:val="0"/>
          <w:color w:val="auto"/>
          <w:sz w:val="21"/>
          <w:szCs w:val="21"/>
          <w:highlight w:val="none"/>
          <w:u w:val="single"/>
          <w:lang w:val="en-US" w:eastAsia="zh-CN"/>
        </w:rPr>
      </w:pPr>
      <w:r>
        <w:rPr>
          <w:rFonts w:hint="default" w:ascii="Times New Roman" w:hAnsi="Times New Roman" w:cs="Times New Roman"/>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þ</w:t>
      </w:r>
      <w:r>
        <w:rPr>
          <w:rFonts w:hint="default" w:ascii="Times New Roman" w:hAnsi="Times New Roman" w:cs="Times New Roman" w:eastAsiaTheme="minorEastAsia"/>
          <w:iCs w:val="0"/>
          <w:color w:val="auto"/>
          <w:sz w:val="21"/>
          <w:szCs w:val="21"/>
          <w:highlight w:val="none"/>
          <w:lang w:eastAsia="zh-CN"/>
        </w:rPr>
        <w:t xml:space="preserve">询价</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单一来源</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框架协议</w:t>
      </w:r>
      <w:r>
        <w:rPr>
          <w:rFonts w:hint="default" w:ascii="Times New Roman" w:hAnsi="Times New Roman" w:cs="Times New Roman" w:eastAsia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default" w:ascii="Times New Roman" w:hAnsi="Times New Roman" w:cs="Times New Roman" w:eastAsiaTheme="minorEastAsia"/>
          <w:iCs w:val="0"/>
          <w:color w:val="auto"/>
          <w:sz w:val="21"/>
          <w:szCs w:val="21"/>
          <w:highlight w:val="none"/>
          <w:lang w:eastAsia="zh-CN"/>
        </w:rPr>
        <w:t xml:space="preserve">其他：</w:t>
      </w:r>
      <w:r>
        <w:rPr>
          <w:rFonts w:hint="default" w:ascii="Times New Roman" w:hAnsi="Times New Roman" w:eastAsia="宋体" w:cs="Times New Roman"/>
          <w:iCs w:val="0"/>
          <w:color w:val="auto"/>
          <w:sz w:val="21"/>
          <w:szCs w:val="21"/>
          <w:highlight w:val="none"/>
          <w:u w:val="single"/>
          <w:lang w:val="en-US" w:eastAsia="zh-CN"/>
        </w:rPr>
        <w:t xml:space="preserve">          </w:t>
      </w:r>
      <w:r/>
    </w:p>
    <w:p>
      <w:pPr>
        <w:pStyle w:val="862"/>
        <w:ind w:left="0" w:firstLine="0"/>
        <w:rPr>
          <w:rFonts w:hint="default" w:ascii="Times New Roman" w:hAnsi="Times New Roman" w:eastAsia="仿宋_GB2312" w:cs="Times New Roman"/>
          <w:color w:val="auto"/>
          <w:sz w:val="32"/>
          <w:szCs w:val="32"/>
          <w:highlight w:val="none"/>
          <w:lang w:val="en-US" w:eastAsia="zh-CN"/>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eastAsia="仿宋_GB2312" w:cs="Times New Roman"/>
          <w:color w:val="auto"/>
          <w:sz w:val="32"/>
          <w:szCs w:val="32"/>
          <w:highlight w:val="none"/>
          <w:lang w:val="en-US" w:eastAsia="zh-CN"/>
        </w:rPr>
      </w:r>
      <w:r/>
    </w:p>
    <w:p>
      <w:pPr>
        <w:pStyle w:val="862"/>
        <w:numPr>
          <w:ilvl w:val="-1"/>
          <w:numId w:val="0"/>
        </w:numPr>
        <w:spacing w:before="0" w:line="400" w:lineRule="exact"/>
        <w:rPr>
          <w:rFonts w:hint="default" w:ascii="Times New Roman" w:hAnsi="Times New Roman" w:eastAsia="宋体" w:cs="Times New Roman"/>
          <w:iCs w:val="0"/>
          <w:color w:val="auto"/>
          <w:sz w:val="21"/>
          <w:szCs w:val="21"/>
          <w:highlight w:val="none"/>
          <w:u w:val="none"/>
          <w:lang w:val="en-US" w:eastAsia="zh-CN"/>
        </w:rPr>
      </w:pPr>
      <w:r>
        <w:rPr>
          <w:rFonts w:hint="default" w:ascii="Times New Roman" w:hAnsi="Times New Roman" w:eastAsia="宋体" w:cs="Times New Roman"/>
          <w:iCs w:val="0"/>
          <w:color w:val="auto"/>
          <w:sz w:val="21"/>
          <w:szCs w:val="21"/>
          <w:highlight w:val="none"/>
          <w:u w:val="none"/>
          <w:lang w:val="en-US" w:eastAsia="zh-CN"/>
        </w:rPr>
        <w:t xml:space="preserve">（注：在框架协议采购的第二阶段，可选择使用该合同文本）</w:t>
      </w:r>
      <w:r/>
    </w:p>
    <w:p>
      <w:pPr>
        <w:pStyle w:val="862"/>
        <w:numPr>
          <w:ilvl w:val="-1"/>
          <w:numId w:val="0"/>
        </w:numPr>
        <w:ind w:firstLine="220"/>
        <w:spacing w:before="0" w:line="4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en" w:eastAsia="zh-CN"/>
        </w:rPr>
        <w:t xml:space="preserve">6</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bidi="ar-SA"/>
        </w:rPr>
        <w:t xml:space="preserve">否</w:t>
      </w:r>
      <w:r/>
    </w:p>
    <w:p>
      <w:pPr>
        <w:numPr>
          <w:ilvl w:val="-1"/>
          <w:numId w:val="0"/>
        </w:numPr>
        <w:ind w:left="0" w:firstLine="0"/>
        <w:spacing w:before="0" w:line="400" w:lineRule="exact"/>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lang w:val="en-US" w:eastAsia="zh-CN"/>
        </w:rPr>
        <w:t xml:space="preserve">         本合同</w:t>
      </w:r>
      <w:r>
        <w:rPr>
          <w:rFonts w:hint="default" w:ascii="Times New Roman" w:hAnsi="Times New Roman" w:cs="Times New Roman"/>
          <w:color w:val="auto"/>
          <w:szCs w:val="21"/>
          <w:highlight w:val="none"/>
        </w:rPr>
        <w:t xml:space="preserve">是否</w:t>
      </w:r>
      <w:r>
        <w:rPr>
          <w:rFonts w:hint="default" w:ascii="Times New Roman" w:hAnsi="Times New Roman" w:cs="Times New Roman"/>
          <w:color w:val="auto"/>
          <w:szCs w:val="21"/>
          <w:highlight w:val="none"/>
          <w:lang w:eastAsia="zh-CN"/>
        </w:rPr>
        <w:t xml:space="preserve">为专门面向</w:t>
      </w:r>
      <w:r>
        <w:rPr>
          <w:rFonts w:hint="default" w:ascii="Times New Roman" w:hAnsi="Times New Roman" w:cs="Times New Roman"/>
          <w:color w:val="auto"/>
          <w:szCs w:val="21"/>
          <w:highlight w:val="none"/>
        </w:rPr>
        <w:t xml:space="preserve">中小企业</w:t>
      </w:r>
      <w:r>
        <w:rPr>
          <w:rFonts w:hint="default" w:ascii="Times New Roman" w:hAnsi="Times New Roman" w:cs="Times New Roman"/>
          <w:color w:val="auto"/>
          <w:szCs w:val="21"/>
          <w:highlight w:val="none"/>
          <w:lang w:eastAsia="zh-CN"/>
        </w:rPr>
        <w:t xml:space="preserve">的采</w:t>
      </w:r>
      <w:r>
        <w:rPr>
          <w:rFonts w:hint="default" w:ascii="Times New Roman" w:hAnsi="Times New Roman" w:cs="Times New Roman"/>
          <w:color w:val="auto"/>
          <w:szCs w:val="21"/>
          <w:highlight w:val="none"/>
          <w:shd w:val="clear" w:color="auto"/>
          <w:lang w:eastAsia="zh-CN"/>
        </w:rPr>
        <w:t xml:space="preserve">购</w:t>
      </w:r>
      <w:r>
        <w:rPr>
          <w:rFonts w:hint="default" w:ascii="Times New Roman" w:hAnsi="Times New Roman" w:cs="Times New Roman"/>
          <w:color w:val="auto"/>
          <w:szCs w:val="21"/>
          <w:highlight w:val="none"/>
          <w:shd w:val="clear" w:color="auto"/>
        </w:rPr>
        <w:t xml:space="preserve">合同</w:t>
      </w:r>
      <w:r>
        <w:rPr>
          <w:rFonts w:hint="default" w:ascii="Times New Roman" w:hAnsi="Times New Roman" w:cs="Times New Roman"/>
          <w:color w:val="auto"/>
          <w:szCs w:val="21"/>
          <w:highlight w:val="none"/>
          <w:shd w:val="clear" w:color="auto"/>
          <w:lang w:eastAsia="zh-CN"/>
        </w:rPr>
        <w:t xml:space="preserve">（中小企业预留合同）</w:t>
      </w:r>
      <w:r>
        <w:rPr>
          <w:rFonts w:hint="default" w:ascii="Times New Roman" w:hAnsi="Times New Roman" w:cs="Times New Roman"/>
          <w:color w:val="auto"/>
          <w:szCs w:val="21"/>
          <w:highlight w:val="none"/>
          <w:shd w:val="clear" w:color="auto"/>
        </w:rPr>
        <w:t xml:space="preserve">：</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hint="default" w:ascii="Times New Roman" w:hAnsi="Times New Roman" w:cs="Times New Roman"/>
          <w:iCs/>
          <w:color w:val="auto"/>
          <w:szCs w:val="21"/>
          <w:highlight w:val="none"/>
          <w:lang w:val="en-US" w:eastAsia="zh-CN"/>
        </w:rPr>
        <w:t xml:space="preserve">  </w:t>
      </w:r>
      <w:r>
        <w:rPr>
          <w:rFonts w:hint="default" w:ascii="Times New Roman" w:hAnsi="Times New Roman" w:cs="Times New Roman"/>
          <w:iCs/>
          <w:color w:val="auto"/>
          <w:szCs w:val="21"/>
          <w:highlight w:val="none"/>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否</w:t>
      </w:r>
      <w:r/>
    </w:p>
    <w:p>
      <w:pPr>
        <w:numPr>
          <w:ilvl w:val="-1"/>
          <w:numId w:val="0"/>
        </w:numPr>
        <w:ind w:firstLine="0"/>
        <w:spacing w:before="0" w:line="400" w:lineRule="exact"/>
        <w:rPr>
          <w:rFonts w:hint="default" w:ascii="Times New Roman" w:hAnsi="Times New Roman" w:cs="Times New Roman"/>
          <w:iCs/>
          <w:color w:val="auto"/>
          <w:szCs w:val="21"/>
          <w:highlight w:val="none"/>
        </w:rPr>
      </w:pPr>
      <w:r>
        <w:rPr>
          <w:rFonts w:hint="default" w:ascii="Times New Roman" w:hAnsi="Times New Roman" w:cs="Times New Roman"/>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否</w:t>
      </w:r>
      <w:r/>
    </w:p>
    <w:p>
      <w:pPr>
        <w:numPr>
          <w:ilvl w:val="-1"/>
          <w:numId w:val="0"/>
        </w:numPr>
        <w:ind w:firstLine="0"/>
        <w:spacing w:before="0" w:line="400" w:lineRule="exact"/>
        <w:rPr>
          <w:rFonts w:hint="default" w:ascii="Times New Roman" w:hAnsi="Times New Roman" w:cs="Times New Roman"/>
          <w:iCs/>
          <w:color w:val="auto"/>
          <w:szCs w:val="21"/>
          <w:highlight w:val="none"/>
        </w:rPr>
      </w:pPr>
      <w:r>
        <w:rPr>
          <w:rFonts w:hint="default" w:ascii="Times New Roman" w:hAnsi="Times New Roman" w:cs="Times New Roman"/>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否</w:t>
      </w:r>
      <w:r/>
    </w:p>
    <w:p>
      <w:pPr>
        <w:numPr>
          <w:ilvl w:val="0"/>
          <w:numId w:val="0"/>
        </w:numPr>
        <w:ind w:firstLine="0"/>
        <w:spacing w:line="400" w:lineRule="exact"/>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否</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 w:eastAsia="zh-CN"/>
        </w:rPr>
        <w:t xml:space="preserve">7</w:t>
      </w:r>
      <w:r>
        <w:rPr>
          <w:rFonts w:hint="default" w:ascii="Times New Roman" w:hAnsi="Times New Roman" w:cs="Times New Roman"/>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 xml:space="preserve">þ</w:t>
      </w:r>
      <w:r>
        <w:rPr>
          <w:rFonts w:hint="default" w:ascii="Times New Roman" w:hAnsi="Times New Roman" w:cs="Times New Roman"/>
          <w:iCs/>
          <w:color w:val="auto"/>
          <w:szCs w:val="21"/>
          <w:highlight w:val="none"/>
        </w:rPr>
        <w:t xml:space="preserve">否</w:t>
      </w:r>
      <w:r/>
    </w:p>
    <w:p>
      <w:pPr>
        <w:ind w:firstLine="840"/>
        <w:spacing w:before="0" w:line="4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分包主要内容：</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p>
    <w:p>
      <w:pPr>
        <w:ind w:firstLine="84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rPr>
        <w:t xml:space="preserve">分包供应商</w:t>
      </w:r>
      <w:r>
        <w:rPr>
          <w:rFonts w:hint="default" w:ascii="Times New Roman" w:hAnsi="Times New Roman" w:cs="Times New Roman"/>
          <w:color w:val="auto"/>
          <w:szCs w:val="21"/>
          <w:highlight w:val="none"/>
          <w:lang w:eastAsia="zh-CN"/>
        </w:rPr>
        <w:t xml:space="preserve">/制造商</w:t>
      </w:r>
      <w:r>
        <w:rPr>
          <w:rFonts w:hint="default" w:ascii="Times New Roman" w:hAnsi="Times New Roman" w:cs="Times New Roman"/>
          <w:color w:val="auto"/>
          <w:szCs w:val="21"/>
          <w:highlight w:val="none"/>
        </w:rPr>
        <w:t xml:space="preserve">名称</w:t>
      </w:r>
      <w:r>
        <w:rPr>
          <w:rFonts w:hint="default" w:ascii="Times New Roman" w:hAnsi="Times New Roman" w:cs="Times New Roman"/>
          <w:color w:val="auto"/>
          <w:szCs w:val="21"/>
          <w:highlight w:val="none"/>
          <w:lang w:eastAsia="zh-CN"/>
        </w:rPr>
        <w:t xml:space="preserve">（如供应商和制造商不同，请分别填写）</w:t>
      </w:r>
      <w:r>
        <w:rPr>
          <w:rFonts w:hint="default" w:ascii="Times New Roman" w:hAnsi="Times New Roman" w:cs="Times New Roman"/>
          <w:color w:val="auto"/>
          <w:szCs w:val="21"/>
          <w:highlight w:val="none"/>
        </w:rPr>
        <w:t xml:space="preserve">：</w:t>
      </w:r>
      <w:r/>
    </w:p>
    <w:p>
      <w:pPr>
        <w:ind w:firstLine="840"/>
        <w:spacing w:before="0" w:line="4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non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p>
    <w:p>
      <w:pPr>
        <w:ind w:firstLine="84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分包供应商</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cs="Times New Roman"/>
          <w:color w:val="auto"/>
          <w:szCs w:val="21"/>
          <w:highlight w:val="none"/>
          <w:lang w:eastAsia="zh-CN"/>
        </w:rPr>
        <w:t xml:space="preserve">制造商</w:t>
      </w:r>
      <w:r>
        <w:rPr>
          <w:rFonts w:hint="default" w:ascii="Times New Roman" w:hAnsi="Times New Roman" w:cs="Times New Roman"/>
          <w:color w:val="auto"/>
          <w:szCs w:val="21"/>
          <w:highlight w:val="none"/>
        </w:rPr>
        <w:t xml:space="preserve">类型</w:t>
      </w:r>
      <w:r>
        <w:rPr>
          <w:rFonts w:hint="default" w:ascii="Times New Roman" w:hAnsi="Times New Roman" w:cs="Times New Roman"/>
          <w:color w:val="auto"/>
          <w:szCs w:val="21"/>
          <w:highlight w:val="none"/>
          <w:lang w:eastAsia="zh-CN"/>
        </w:rPr>
        <w:t xml:space="preserve">（如果供应商和制造商不同，只填写制造商类型）</w:t>
      </w:r>
      <w:r>
        <w:rPr>
          <w:rFonts w:hint="default" w:ascii="Times New Roman" w:hAnsi="Times New Roman" w:cs="Times New Roman"/>
          <w:color w:val="auto"/>
          <w:szCs w:val="21"/>
          <w:highlight w:val="none"/>
        </w:rPr>
        <w:t xml:space="preserve">：</w:t>
      </w:r>
      <w:r/>
    </w:p>
    <w:p>
      <w:pPr>
        <w:ind w:firstLine="840"/>
        <w:spacing w:line="400" w:lineRule="exact"/>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小微型企业</w:t>
      </w:r>
      <w:r>
        <w:rPr>
          <w:rFonts w:hint="default" w:ascii="Times New Roman" w:hAnsi="Times New Roman" w:cs="Times New Roman"/>
          <w:iCs/>
          <w:color w:val="auto"/>
          <w:szCs w:val="21"/>
          <w:highlight w:val="none"/>
          <w:lang w:val="en-US" w:eastAsia="zh-CN"/>
        </w:rPr>
        <w:t xml:space="preserve">  </w:t>
      </w:r>
      <w:r/>
    </w:p>
    <w:p>
      <w:pPr>
        <w:ind w:firstLine="840"/>
        <w:spacing w:line="400" w:lineRule="exact"/>
        <w:rPr>
          <w:rFonts w:hint="default" w:ascii="Times New Roman" w:hAnsi="Times New Roman" w:eastAsia="华文楷体" w:cs="Times New Roman"/>
          <w:color w:val="auto"/>
          <w:highlight w:val="none"/>
          <w:u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残疾人福利性单位</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监狱</w:t>
      </w:r>
      <w:r>
        <w:rPr>
          <w:rFonts w:hint="default" w:ascii="Times New Roman" w:hAnsi="Times New Roman" w:cs="Times New Roman"/>
          <w:iCs/>
          <w:color w:val="auto"/>
          <w:szCs w:val="21"/>
          <w:highlight w:val="none"/>
        </w:rPr>
        <w:t xml:space="preserve">企业</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其他</w:t>
      </w:r>
      <w:r/>
    </w:p>
    <w:p>
      <w:pPr>
        <w:numPr>
          <w:ilvl w:val="-1"/>
          <w:numId w:val="0"/>
        </w:numPr>
        <w:ind w:left="0" w:firstLine="0"/>
        <w:spacing w:before="0" w:line="400" w:lineRule="exact"/>
        <w:rPr>
          <w:rFonts w:hint="default" w:ascii="Times New Roman" w:hAnsi="Times New Roman" w:cs="Times New Roman"/>
          <w:iCs/>
          <w:color w:val="auto"/>
          <w:szCs w:val="21"/>
          <w:highlight w:val="none"/>
        </w:rPr>
      </w:pP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u w:val="none"/>
          <w:lang w:val="en" w:eastAsia="zh-CN"/>
        </w:rPr>
        <w:t xml:space="preserve">8</w:t>
      </w:r>
      <w:r>
        <w:rPr>
          <w:rFonts w:hint="default" w:ascii="Times New Roman" w:hAnsi="Times New Roman" w:cs="Times New Roman"/>
          <w:color w:val="auto"/>
          <w:szCs w:val="21"/>
          <w:highlight w:val="none"/>
          <w:u w:val="none"/>
          <w:lang w:val="en-US" w:eastAsia="zh-CN"/>
        </w:rPr>
        <w:t xml:space="preserve">）中标（成交）供应商是否为外商投资企业：</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是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否</w:t>
      </w:r>
      <w:r/>
    </w:p>
    <w:p>
      <w:pPr>
        <w:pStyle w:val="862"/>
        <w:tabs>
          <w:tab w:val="left" w:pos="1340" w:leader="none"/>
        </w:tabs>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default" w:ascii="Times New Roman" w:hAnsi="Times New Roman" w:eastAsia="宋体" w:cs="Times New Roman"/>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default" w:ascii="Times New Roman" w:hAnsi="Times New Roman" w:eastAsia="宋体" w:cs="Times New Roman"/>
          <w:iCs/>
          <w:color w:val="auto"/>
          <w:sz w:val="21"/>
          <w:szCs w:val="21"/>
          <w:highlight w:val="none"/>
          <w:lang w:val="en-US" w:eastAsia="zh-CN"/>
        </w:rPr>
        <w:t xml:space="preserve">部分由外国投资者投资</w:t>
      </w:r>
      <w:r/>
    </w:p>
    <w:p>
      <w:pPr>
        <w:numPr>
          <w:ilvl w:val="-1"/>
          <w:numId w:val="0"/>
        </w:numPr>
        <w:ind w:firstLine="420"/>
        <w:spacing w:before="0" w:line="400" w:lineRule="exact"/>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 xml:space="preserve">（</w:t>
      </w:r>
      <w:r>
        <w:rPr>
          <w:rFonts w:hint="default" w:ascii="Times New Roman" w:hAnsi="Times New Roman" w:cs="Times New Roman"/>
          <w:b w:val="0"/>
          <w:bCs w:val="0"/>
          <w:color w:val="auto"/>
          <w:sz w:val="21"/>
          <w:szCs w:val="21"/>
          <w:highlight w:val="none"/>
          <w:u w:val="none"/>
          <w:lang w:val="en" w:eastAsia="zh-CN"/>
        </w:rPr>
        <w:t xml:space="preserve">9</w:t>
      </w:r>
      <w:r>
        <w:rPr>
          <w:rFonts w:hint="default" w:ascii="Times New Roman" w:hAnsi="Times New Roman" w:eastAsia="宋体" w:cs="Times New Roman"/>
          <w:b w:val="0"/>
          <w:bCs w:val="0"/>
          <w:color w:val="auto"/>
          <w:sz w:val="21"/>
          <w:szCs w:val="21"/>
          <w:highlight w:val="none"/>
          <w:u w:val="none"/>
          <w:lang w:val="en-US" w:eastAsia="zh-CN"/>
        </w:rPr>
        <w:t xml:space="preserve">）是否涉及进口产品：</w:t>
      </w:r>
      <w:r/>
    </w:p>
    <w:p>
      <w:pPr>
        <w:numPr>
          <w:ilvl w:val="-1"/>
          <w:numId w:val="0"/>
        </w:numPr>
        <w:ind w:firstLine="840"/>
        <w:spacing w:before="0" w:line="400" w:lineRule="exact"/>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cs="Times New Roman"/>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是</w:t>
      </w:r>
      <w:r>
        <w:rPr>
          <w:rFonts w:hint="default" w:ascii="Times New Roman" w:hAnsi="Times New Roman" w:eastAsia="宋体" w:cs="Times New Roman"/>
          <w:iCs w:val="0"/>
          <w:color w:val="auto"/>
          <w:szCs w:val="21"/>
          <w:highlight w:val="none"/>
          <w:lang w:eastAsia="zh-CN"/>
        </w:rPr>
        <w:t xml:space="preserve">，</w:t>
      </w:r>
      <w:r>
        <w:rPr>
          <w:rFonts w:hint="default" w:ascii="Times New Roman" w:hAnsi="Times New Roman" w:cs="Times New Roman"/>
          <w:iCs w:val="0"/>
          <w:color w:val="auto"/>
          <w:szCs w:val="21"/>
          <w:highlight w:val="none"/>
          <w:lang w:eastAsia="zh-CN"/>
        </w:rPr>
        <w:t xml:space="preserve">《政府采购品目分类目录》底级品目名称</w:t>
      </w:r>
      <w:r>
        <w:rPr>
          <w:rFonts w:hint="default" w:ascii="Times New Roman" w:hAnsi="Times New Roman" w:eastAsia="宋体"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lang w:val="en-US" w:eastAsia="zh-CN"/>
        </w:rPr>
        <w:t xml:space="preserve"> </w:t>
      </w:r>
      <w:r>
        <w:rPr>
          <w:rFonts w:hint="default" w:ascii="Times New Roman" w:hAnsi="Times New Roman" w:cs="Times New Roman"/>
          <w:color w:val="auto"/>
          <w:szCs w:val="21"/>
          <w:highlight w:val="none"/>
          <w:lang w:val="en-US" w:eastAsia="zh-CN"/>
        </w:rPr>
        <w:t xml:space="preserve">金额：</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single"/>
          <w:lang w:val="en-US" w:eastAsia="zh-CN"/>
        </w:rPr>
        <w:t xml:space="preserve"> </w:t>
      </w:r>
      <w:r/>
    </w:p>
    <w:p>
      <w:pPr>
        <w:numPr>
          <w:ilvl w:val="-1"/>
          <w:numId w:val="0"/>
        </w:numPr>
        <w:ind w:firstLine="840"/>
        <w:spacing w:before="0" w:line="400" w:lineRule="exact"/>
        <w:rPr>
          <w:rFonts w:hint="default" w:ascii="Times New Roman" w:hAnsi="Times New Roman" w:eastAsia="宋体" w:cs="Times New Roman"/>
          <w:iCs w:val="0"/>
          <w:color w:val="auto"/>
          <w:szCs w:val="21"/>
          <w:highlight w:val="none"/>
        </w:rPr>
      </w:pPr>
      <w:r>
        <w:rPr>
          <w:rFonts w:hint="default" w:ascii="Times New Roman" w:hAnsi="Times New Roman" w:cs="Times New Roman"/>
          <w:color w:val="auto"/>
          <w:szCs w:val="21"/>
          <w:highlight w:val="none"/>
          <w:lang w:val="en-US" w:eastAsia="zh-CN"/>
        </w:rPr>
        <w:t xml:space="preserve">        国别：</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val="en-US" w:eastAsia="zh-CN"/>
        </w:rPr>
        <w:t xml:space="preserve">品牌：</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none"/>
          <w:lang w:val="en-US" w:eastAsia="zh-CN"/>
        </w:rPr>
        <w:t xml:space="preserve"> 规格型号：</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iCs w:val="0"/>
          <w:color w:val="auto"/>
          <w:szCs w:val="21"/>
          <w:highlight w:val="none"/>
        </w:rPr>
        <w:t xml:space="preserve">      </w:t>
      </w:r>
      <w:r/>
    </w:p>
    <w:p>
      <w:pPr>
        <w:ind w:firstLine="840"/>
        <w:spacing w:before="0" w:line="400" w:lineRule="exact"/>
        <w:rPr>
          <w:rFonts w:hint="default" w:ascii="Times New Roman" w:hAnsi="Times New Roman" w:cs="Times New Roman"/>
          <w:color w:val="auto"/>
          <w:szCs w:val="21"/>
          <w:highlight w:val="none"/>
          <w:u w:val="none"/>
          <w:lang w:val="en-US" w:eastAsia="zh-CN"/>
        </w:rPr>
      </w:pPr>
      <w:r>
        <w:rPr>
          <w:rFonts w:hint="default" w:ascii="Times New Roman" w:hAnsi="Times New Roman" w:cs="Times New Roman"/>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þ</w:t>
      </w:r>
      <w:r>
        <w:rPr>
          <w:rFonts w:hint="default" w:ascii="Times New Roman" w:hAnsi="Times New Roman" w:eastAsia="宋体" w:cs="Times New Roman"/>
          <w:iCs w:val="0"/>
          <w:color w:val="auto"/>
          <w:szCs w:val="21"/>
          <w:highlight w:val="none"/>
          <w:lang w:eastAsia="zh-CN"/>
        </w:rPr>
        <w:t xml:space="preserve">否</w:t>
      </w:r>
      <w:r/>
    </w:p>
    <w:p>
      <w:pPr>
        <w:numPr>
          <w:ilvl w:val="-1"/>
          <w:numId w:val="0"/>
        </w:numPr>
        <w:ind w:left="0" w:firstLine="0"/>
        <w:spacing w:before="0" w:line="400" w:lineRule="exact"/>
        <w:tabs>
          <w:tab w:val="left" w:pos="740" w:leader="none"/>
        </w:tabs>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（1</w:t>
      </w:r>
      <w:r>
        <w:rPr>
          <w:rFonts w:hint="default" w:ascii="Times New Roman" w:hAnsi="Times New Roman" w:cs="Times New Roman"/>
          <w:b w:val="0"/>
          <w:bCs w:val="0"/>
          <w:color w:val="auto"/>
          <w:sz w:val="21"/>
          <w:szCs w:val="21"/>
          <w:highlight w:val="none"/>
          <w:u w:val="none"/>
          <w:lang w:val="en" w:eastAsia="zh-CN"/>
        </w:rPr>
        <w:t xml:space="preserve">0</w:t>
      </w:r>
      <w:r>
        <w:rPr>
          <w:rFonts w:hint="default" w:ascii="Times New Roman" w:hAnsi="Times New Roman" w:cs="Times New Roman"/>
          <w:b w:val="0"/>
          <w:bCs w:val="0"/>
          <w:color w:val="auto"/>
          <w:sz w:val="21"/>
          <w:szCs w:val="21"/>
          <w:highlight w:val="none"/>
          <w:u w:val="none"/>
          <w:lang w:val="en-US" w:eastAsia="zh-CN"/>
        </w:rPr>
        <w:t xml:space="preserve">）</w:t>
      </w:r>
      <w:r>
        <w:rPr>
          <w:rFonts w:hint="default" w:ascii="Times New Roman" w:hAnsi="Times New Roman" w:eastAsia="宋体" w:cs="Times New Roman"/>
          <w:b w:val="0"/>
          <w:bCs w:val="0"/>
          <w:color w:val="auto"/>
          <w:sz w:val="21"/>
          <w:szCs w:val="21"/>
          <w:highlight w:val="none"/>
          <w:u w:val="none"/>
          <w:lang w:val="en-US" w:eastAsia="zh-CN"/>
        </w:rPr>
        <w:t xml:space="preserve">是否涉及节能产品：</w:t>
      </w:r>
      <w:r/>
    </w:p>
    <w:p>
      <w:pPr>
        <w:numPr>
          <w:ilvl w:val="-1"/>
          <w:numId w:val="0"/>
        </w:numPr>
        <w:ind w:firstLine="0"/>
        <w:spacing w:before="0" w:line="400" w:lineRule="exact"/>
        <w:tabs>
          <w:tab w:val="left" w:pos="740" w:leader="none"/>
        </w:tabs>
        <w:rPr>
          <w:rFonts w:hint="default" w:ascii="Times New Roman" w:hAnsi="Times New Roman" w:cs="Times New Roman"/>
          <w:iCs/>
          <w:color w:val="auto"/>
          <w:szCs w:val="21"/>
          <w:highlight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是</w:t>
      </w:r>
      <w:r>
        <w:rPr>
          <w:rFonts w:hint="default" w:ascii="Times New Roman" w:hAnsi="Times New Roman" w:eastAsia="宋体" w:cs="Times New Roman"/>
          <w:iCs w:val="0"/>
          <w:color w:val="auto"/>
          <w:szCs w:val="21"/>
          <w:highlight w:val="none"/>
          <w:lang w:eastAsia="zh-CN"/>
        </w:rPr>
        <w:t xml:space="preserve">，</w:t>
      </w:r>
      <w:r>
        <w:rPr>
          <w:rFonts w:hint="default" w:ascii="Times New Roman" w:hAnsi="Times New Roman" w:cs="Times New Roman"/>
          <w:iCs w:val="0"/>
          <w:color w:val="auto"/>
          <w:szCs w:val="21"/>
          <w:highlight w:val="none"/>
          <w:lang w:eastAsia="zh-CN"/>
        </w:rPr>
        <w:t xml:space="preserve">《节能产品政府采购品目清单》的底级品目名称：</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强制采购</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þ</w:t>
      </w:r>
      <w:r>
        <w:rPr>
          <w:rFonts w:hint="default" w:ascii="Times New Roman" w:hAnsi="Times New Roman" w:cs="Times New Roman"/>
          <w:iCs/>
          <w:color w:val="auto"/>
          <w:szCs w:val="21"/>
          <w:highlight w:val="none"/>
          <w:lang w:eastAsia="zh-CN"/>
        </w:rPr>
        <w:t xml:space="preserve">优先采购</w:t>
      </w:r>
      <w:r>
        <w:rPr>
          <w:rFonts w:hint="default" w:ascii="Times New Roman" w:hAnsi="Times New Roman" w:cs="Times New Roman"/>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default" w:ascii="Times New Roman" w:hAnsi="Times New Roman" w:eastAsia="宋体" w:cs="Times New Roman"/>
          <w:iCs w:val="0"/>
          <w:color w:val="auto"/>
          <w:szCs w:val="21"/>
          <w:highlight w:val="none"/>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否</w:t>
      </w:r>
      <w:r/>
    </w:p>
    <w:p>
      <w:pPr>
        <w:numPr>
          <w:ilvl w:val="-1"/>
          <w:numId w:val="0"/>
        </w:numPr>
        <w:ind w:left="0" w:firstLine="0"/>
        <w:spacing w:before="0" w:line="400" w:lineRule="exact"/>
        <w:tabs>
          <w:tab w:val="left" w:pos="740" w:leader="none"/>
        </w:tabs>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hint="default" w:ascii="Times New Roman" w:hAnsi="Times New Roman" w:eastAsia="宋体" w:cs="Times New Roman"/>
          <w:b w:val="0"/>
          <w:bCs w:val="0"/>
          <w:color w:val="auto"/>
          <w:sz w:val="21"/>
          <w:szCs w:val="21"/>
          <w:highlight w:val="none"/>
          <w:u w:val="none"/>
          <w:lang w:val="en-US" w:eastAsia="zh-CN"/>
        </w:rPr>
        <w:t xml:space="preserve">是否涉及</w:t>
      </w:r>
      <w:r>
        <w:rPr>
          <w:rFonts w:hint="default" w:ascii="Times New Roman" w:hAnsi="Times New Roman" w:cs="Times New Roman"/>
          <w:b w:val="0"/>
          <w:bCs w:val="0"/>
          <w:color w:val="auto"/>
          <w:sz w:val="21"/>
          <w:szCs w:val="21"/>
          <w:highlight w:val="none"/>
          <w:u w:val="none"/>
          <w:lang w:val="en-US" w:eastAsia="zh-CN"/>
        </w:rPr>
        <w:t xml:space="preserve">环境标志</w:t>
      </w:r>
      <w:r>
        <w:rPr>
          <w:rFonts w:hint="default" w:ascii="Times New Roman" w:hAnsi="Times New Roman" w:eastAsia="宋体" w:cs="Times New Roman"/>
          <w:b w:val="0"/>
          <w:bCs w:val="0"/>
          <w:color w:val="auto"/>
          <w:sz w:val="21"/>
          <w:szCs w:val="21"/>
          <w:highlight w:val="none"/>
          <w:u w:val="none"/>
          <w:lang w:val="en-US" w:eastAsia="zh-CN"/>
        </w:rPr>
        <w:t xml:space="preserve">产品：</w:t>
      </w:r>
      <w:r/>
    </w:p>
    <w:p>
      <w:pPr>
        <w:numPr>
          <w:ilvl w:val="-1"/>
          <w:numId w:val="0"/>
        </w:numPr>
        <w:ind w:firstLine="0"/>
        <w:spacing w:before="0" w:line="400" w:lineRule="exact"/>
        <w:tabs>
          <w:tab w:val="left" w:pos="740" w:leader="none"/>
        </w:tabs>
        <w:rPr>
          <w:rFonts w:hint="default" w:ascii="Times New Roman" w:hAnsi="Times New Roman" w:cs="Times New Roman"/>
          <w:iCs w:val="0"/>
          <w:color w:val="auto"/>
          <w:szCs w:val="21"/>
          <w:highlight w:val="none"/>
          <w:lang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是</w:t>
      </w:r>
      <w:r>
        <w:rPr>
          <w:rFonts w:hint="default" w:ascii="Times New Roman" w:hAnsi="Times New Roman" w:eastAsia="宋体" w:cs="Times New Roman"/>
          <w:iCs w:val="0"/>
          <w:color w:val="auto"/>
          <w:szCs w:val="21"/>
          <w:highlight w:val="none"/>
          <w:lang w:eastAsia="zh-CN"/>
        </w:rPr>
        <w:t xml:space="preserve">，</w:t>
      </w:r>
      <w:r>
        <w:rPr>
          <w:rFonts w:hint="default" w:ascii="Times New Roman" w:hAnsi="Times New Roman" w:cs="Times New Roman"/>
          <w:iCs w:val="0"/>
          <w:color w:val="auto"/>
          <w:szCs w:val="21"/>
          <w:highlight w:val="none"/>
          <w:lang w:eastAsia="zh-CN"/>
        </w:rPr>
        <w:t xml:space="preserve">《环境标志产品政府采购品目清单》的底级品目名称：</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强制采购</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þ</w:t>
      </w:r>
      <w:r>
        <w:rPr>
          <w:rFonts w:hint="default" w:ascii="Times New Roman" w:hAnsi="Times New Roman" w:cs="Times New Roman"/>
          <w:iCs/>
          <w:color w:val="auto"/>
          <w:szCs w:val="21"/>
          <w:highlight w:val="none"/>
          <w:lang w:eastAsia="zh-CN"/>
        </w:rPr>
        <w:t xml:space="preserve">优先采购</w:t>
      </w:r>
      <w:r>
        <w:rPr>
          <w:rFonts w:hint="default" w:ascii="Times New Roman" w:hAnsi="Times New Roman" w:cs="Times New Roman"/>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default" w:ascii="Times New Roman" w:hAnsi="Times New Roman" w:cs="Times New Roman"/>
          <w:b w:val="0"/>
          <w:bCs w:val="0"/>
          <w:color w:val="auto"/>
          <w:sz w:val="21"/>
          <w:szCs w:val="21"/>
          <w:highlight w:val="none"/>
          <w:u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否</w:t>
      </w:r>
      <w:r/>
    </w:p>
    <w:p>
      <w:pPr>
        <w:pStyle w:val="862"/>
        <w:numPr>
          <w:ilvl w:val="-1"/>
          <w:numId w:val="0"/>
        </w:numPr>
        <w:ind w:firstLine="0"/>
        <w:spacing w:before="0" w:line="400" w:lineRule="exact"/>
        <w:rPr>
          <w:rFonts w:hint="default" w:ascii="Times New Roman" w:hAnsi="Times New Roman" w:eastAsia="宋体" w:cs="Times New Roman"/>
          <w:i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 xml:space="preserve">          </w:t>
      </w:r>
      <w:r>
        <w:rPr>
          <w:rFonts w:hint="default" w:ascii="Times New Roman" w:hAnsi="Times New Roman" w:eastAsia="宋体" w:cs="Times New Roman"/>
          <w:b w:val="0"/>
          <w:bCs w:val="0"/>
          <w:color w:val="auto"/>
          <w:sz w:val="21"/>
          <w:szCs w:val="21"/>
          <w:highlight w:val="none"/>
          <w:u w:val="none"/>
          <w:lang w:val="en-US" w:eastAsia="zh-CN"/>
        </w:rPr>
        <w:t xml:space="preserve">是否涉及绿色产品：</w:t>
      </w:r>
      <w:r>
        <w:rPr>
          <w:rFonts w:hint="default" w:ascii="Times New Roman" w:hAnsi="Times New Roman" w:eastAsia="宋体" w:cs="Times New Roman"/>
          <w:iCs w:val="0"/>
          <w:color w:val="auto"/>
          <w:sz w:val="21"/>
          <w:szCs w:val="21"/>
          <w:highlight w:val="none"/>
          <w:u w:val="none"/>
          <w:lang w:val="en-US" w:eastAsia="zh-CN"/>
        </w:rPr>
        <w:t xml:space="preserve"> </w:t>
      </w:r>
      <w:r/>
    </w:p>
    <w:p>
      <w:pPr>
        <w:pStyle w:val="862"/>
        <w:ind w:firstLine="420"/>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default" w:ascii="Times New Roman" w:hAnsi="Times New Roman" w:eastAsia="宋体" w:cs="Times New Roman"/>
          <w:iCs w:val="0"/>
          <w:color w:val="auto"/>
          <w:sz w:val="21"/>
          <w:szCs w:val="21"/>
          <w:highlight w:val="none"/>
          <w:u w:val="none"/>
        </w:rPr>
        <w:t xml:space="preserve">是</w:t>
      </w:r>
      <w:r>
        <w:rPr>
          <w:rFonts w:hint="default" w:ascii="Times New Roman" w:hAnsi="Times New Roman" w:eastAsia="宋体" w:cs="Times New Roman"/>
          <w:iCs w:val="0"/>
          <w:color w:val="auto"/>
          <w:sz w:val="21"/>
          <w:szCs w:val="21"/>
          <w:highlight w:val="none"/>
          <w:u w:val="none"/>
          <w:lang w:eastAsia="zh-CN"/>
        </w:rPr>
        <w:t xml:space="preserve">，绿色产品政府采购相关政策确定的底级品目名称：</w:t>
      </w:r>
      <w:r>
        <w:rPr>
          <w:rFonts w:hint="default" w:ascii="Times New Roman" w:hAnsi="Times New Roman" w:eastAsia="宋体" w:cs="Times New Roman"/>
          <w:color w:val="auto"/>
          <w:szCs w:val="21"/>
          <w:highlight w:val="none"/>
          <w:u w:val="single"/>
          <w:lang w:val="en-US" w:eastAsia="zh-CN"/>
        </w:rPr>
        <w:t xml:space="preserve">         </w:t>
      </w:r>
      <w:r/>
    </w:p>
    <w:p>
      <w:pPr>
        <w:numPr>
          <w:ilvl w:val="-1"/>
          <w:numId w:val="0"/>
        </w:numPr>
        <w:ind w:firstLine="0"/>
        <w:spacing w:before="0" w:line="400" w:lineRule="exact"/>
        <w:tabs>
          <w:tab w:val="left" w:pos="740" w:leader="none"/>
        </w:tabs>
        <w:rPr>
          <w:rFonts w:hint="default" w:ascii="Times New Roman" w:hAnsi="Times New Roman" w:cs="Times New Roman"/>
          <w:iCs/>
          <w:color w:val="auto"/>
          <w:szCs w:val="21"/>
          <w:highlight w:val="none"/>
          <w:lang w:val="en-US"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强制采购</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优先采购</w:t>
      </w:r>
      <w:r>
        <w:rPr>
          <w:rFonts w:hint="default" w:ascii="Times New Roman" w:hAnsi="Times New Roman" w:cs="Times New Roman"/>
          <w:iCs/>
          <w:color w:val="auto"/>
          <w:szCs w:val="21"/>
          <w:highlight w:val="none"/>
          <w:lang w:val="en-US" w:eastAsia="zh-CN"/>
        </w:rPr>
        <w:t xml:space="preserve">    </w:t>
      </w:r>
      <w:r/>
    </w:p>
    <w:p>
      <w:pPr>
        <w:pStyle w:val="862"/>
        <w:ind w:firstLine="420"/>
        <w:rPr>
          <w:rFonts w:hint="default" w:ascii="Times New Roman" w:hAnsi="Times New Roman" w:cs="Times New Roman"/>
          <w:b w:val="0"/>
          <w:bCs w:val="0"/>
          <w:color w:val="auto"/>
          <w:sz w:val="21"/>
          <w:szCs w:val="21"/>
          <w:highlight w:val="none"/>
          <w:u w:val="none"/>
          <w:lang w:val="en-US" w:eastAsia="zh-CN"/>
        </w:rPr>
      </w:pPr>
      <w:r>
        <w:rPr>
          <w:rFonts w:hint="default" w:ascii="Times New Roman" w:hAnsi="Times New Roman"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þ</w:t>
      </w:r>
      <w:r>
        <w:rPr>
          <w:rFonts w:hint="default" w:ascii="Times New Roman" w:hAnsi="Times New Roman" w:eastAsia="宋体" w:cs="Times New Roman"/>
          <w:iCs w:val="0"/>
          <w:color w:val="auto"/>
          <w:sz w:val="21"/>
          <w:szCs w:val="21"/>
          <w:highlight w:val="none"/>
          <w:u w:val="none"/>
        </w:rPr>
        <w:t xml:space="preserve">否</w:t>
      </w:r>
      <w:r/>
    </w:p>
    <w:p>
      <w:pPr>
        <w:numPr>
          <w:ilvl w:val="-1"/>
          <w:numId w:val="0"/>
        </w:numPr>
        <w:ind w:firstLine="0"/>
        <w:spacing w:before="0" w:line="400" w:lineRule="exac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（1</w:t>
      </w:r>
      <w:r>
        <w:rPr>
          <w:rFonts w:hint="default" w:ascii="Times New Roman" w:hAnsi="Times New Roman" w:cs="Times New Roman"/>
          <w:color w:val="auto"/>
          <w:szCs w:val="21"/>
          <w:highlight w:val="none"/>
          <w:lang w:val="en" w:eastAsia="zh-CN"/>
        </w:rPr>
        <w:t xml:space="preserve">1</w:t>
      </w:r>
      <w:r>
        <w:rPr>
          <w:rFonts w:hint="default" w:ascii="Times New Roman" w:hAnsi="Times New Roman"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涉及商品包装和快递包装的，是否参考</w:t>
      </w:r>
      <w:r>
        <w:rPr>
          <w:rFonts w:hint="default" w:ascii="Times New Roman" w:hAnsi="Times New Roman" w:cs="Times New Roman"/>
          <w:color w:val="auto"/>
          <w:szCs w:val="21"/>
          <w:highlight w:val="none"/>
        </w:rPr>
        <w:t xml:space="preserve">《商品包装政府采购需求标准（试行）》、《快递包装政府采购需求标准（试行）》</w:t>
      </w:r>
      <w:r>
        <w:rPr>
          <w:rFonts w:hint="default" w:ascii="Times New Roman" w:hAnsi="Times New Roman" w:eastAsia="宋体" w:cs="Times New Roman"/>
          <w:color w:val="auto"/>
          <w:szCs w:val="21"/>
          <w:highlight w:val="none"/>
          <w:lang w:eastAsia="zh-CN"/>
        </w:rPr>
        <w:t xml:space="preserve">明确产品及相关快递服务的具体包装要求：</w:t>
      </w:r>
      <w:r/>
    </w:p>
    <w:p>
      <w:pPr>
        <w:numPr>
          <w:ilvl w:val="-1"/>
          <w:numId w:val="0"/>
        </w:numPr>
        <w:ind w:firstLine="840"/>
        <w:spacing w:before="0" w:line="400" w:lineRule="exact"/>
        <w:rPr>
          <w:rFonts w:hint="default" w:ascii="Times New Roman" w:hAnsi="Times New Roman" w:eastAsia="宋体" w:cs="Times New Roman"/>
          <w:iCs w:val="0"/>
          <w:color w:val="auto"/>
          <w:szCs w:val="21"/>
          <w:highlight w:val="none"/>
          <w:lang w:eastAsia="zh-CN"/>
        </w:rPr>
      </w:pPr>
      <w:r>
        <w:rPr>
          <w:rFonts w:ascii="Wingdings" w:hAnsi="Wingdings" w:eastAsia="Wingdings" w:cs="Wingdings"/>
          <w:iCs w:val="0"/>
          <w:color w:val="auto"/>
          <w:szCs w:val="21"/>
          <w:highlight w:val="none"/>
        </w:rPr>
        <w:t xml:space="preserve">þ</w:t>
      </w:r>
      <w:r>
        <w:rPr>
          <w:rFonts w:hint="default" w:ascii="Times New Roman" w:hAnsi="Times New Roman" w:eastAsia="宋体" w:cs="Times New Roman"/>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rPr>
        <w:t xml:space="preserve">否</w:t>
      </w:r>
      <w:r>
        <w:rPr>
          <w:rFonts w:hint="default" w:ascii="Times New Roman" w:hAnsi="Times New Roman" w:eastAsia="宋体" w:cs="Times New Roman"/>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default" w:ascii="Times New Roman" w:hAnsi="Times New Roman" w:eastAsia="宋体" w:cs="Times New Roman"/>
          <w:iCs w:val="0"/>
          <w:color w:val="auto"/>
          <w:szCs w:val="21"/>
          <w:highlight w:val="none"/>
          <w:lang w:eastAsia="zh-CN"/>
        </w:rPr>
        <w:t xml:space="preserve">不涉及</w:t>
      </w:r>
      <w:r/>
    </w:p>
    <w:p>
      <w:pPr>
        <w:pStyle w:val="862"/>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numPr>
          <w:ilvl w:val="0"/>
          <w:numId w:val="5"/>
        </w:numPr>
        <w:ind w:firstLine="422"/>
        <w:spacing w:before="0" w:line="40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合同金额</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（1）合同金额小写：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p>
    <w:p>
      <w:pPr>
        <w:ind w:left="0" w:firstLine="0"/>
        <w:spacing w:before="0" w:line="4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大写：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p>
    <w:p>
      <w:pPr>
        <w:ind w:firstLine="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分包金额</w:t>
      </w:r>
      <w:r>
        <w:rPr>
          <w:rFonts w:hint="default" w:ascii="Times New Roman" w:hAnsi="Times New Roman" w:cs="Times New Roman"/>
          <w:color w:val="auto"/>
          <w:szCs w:val="21"/>
          <w:highlight w:val="none"/>
          <w:lang w:eastAsia="zh-CN"/>
        </w:rPr>
        <w:t xml:space="preserve">（如有）</w:t>
      </w:r>
      <w:r>
        <w:rPr>
          <w:rFonts w:hint="default" w:ascii="Times New Roman" w:hAnsi="Times New Roman" w:cs="Times New Roman"/>
          <w:color w:val="auto"/>
          <w:szCs w:val="21"/>
          <w:highlight w:val="none"/>
        </w:rPr>
        <w:t xml:space="preserve">小写：</w:t>
      </w:r>
      <w:r>
        <w:rPr>
          <w:rFonts w:hint="default" w:ascii="Times New Roman" w:hAnsi="Times New Roman" w:cs="Times New Roman"/>
          <w:color w:val="auto"/>
          <w:szCs w:val="21"/>
          <w:highlight w:val="none"/>
          <w:u w:val="single"/>
        </w:rPr>
        <w:t xml:space="preserve">                   </w:t>
      </w:r>
      <w:r/>
    </w:p>
    <w:p>
      <w:pPr>
        <w:ind w:firstLine="0"/>
        <w:spacing w:before="0" w:line="4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大写：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p>
    <w:p>
      <w:pPr>
        <w:ind w:firstLine="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    （注：固定单价合同应填写单价和最高限价）</w:t>
      </w:r>
      <w:r/>
    </w:p>
    <w:p>
      <w:pPr>
        <w:numPr>
          <w:ilvl w:val="-1"/>
          <w:numId w:val="0"/>
        </w:numPr>
        <w:ind w:firstLine="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合同定价方式</w:t>
      </w:r>
      <w:r>
        <w:rPr>
          <w:rFonts w:hint="default" w:ascii="Times New Roman" w:hAnsi="Times New Roman" w:cs="Times New Roman"/>
          <w:color w:val="auto"/>
          <w:szCs w:val="21"/>
          <w:highlight w:val="none"/>
          <w:lang w:eastAsia="zh-CN"/>
        </w:rPr>
        <w:t xml:space="preserve">（采用组合定价方式的，可以勾选多项）</w:t>
      </w:r>
      <w:r>
        <w:rPr>
          <w:rFonts w:hint="default" w:ascii="Times New Roman" w:hAnsi="Times New Roman" w:cs="Times New Roman"/>
          <w:color w:val="auto"/>
          <w:szCs w:val="21"/>
          <w:highlight w:val="none"/>
        </w:rPr>
        <w:t xml:space="preserve">：</w:t>
      </w:r>
      <w:r/>
    </w:p>
    <w:p>
      <w:pPr>
        <w:ind w:firstLine="420"/>
        <w:spacing w:before="0" w:line="400" w:lineRule="exact"/>
        <w:rPr>
          <w:rFonts w:hint="default" w:ascii="Times New Roman" w:hAnsi="Times New Roman" w:eastAsia="宋体" w:cs="Times New Roman"/>
          <w:color w:val="auto"/>
          <w:szCs w:val="21"/>
          <w:highlight w:val="none"/>
          <w:lang w:eastAsia="zh-CN"/>
        </w:rPr>
      </w:pP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固定总价 </w:t>
      </w:r>
      <w:r>
        <w:rPr>
          <w:rFonts w:ascii="Wingdings" w:hAnsi="Wingdings" w:eastAsia="Wingdings" w:cs="Wingdings"/>
          <w:iCs/>
          <w:color w:val="auto"/>
          <w:szCs w:val="21"/>
          <w:highlight w:val="none"/>
        </w:rPr>
        <w:t xml:space="preserve">þ</w:t>
      </w:r>
      <w:r>
        <w:rPr>
          <w:rFonts w:hint="default" w:ascii="Times New Roman" w:hAnsi="Times New Roman" w:cs="Times New Roman"/>
          <w:iCs/>
          <w:color w:val="auto"/>
          <w:szCs w:val="21"/>
          <w:highlight w:val="none"/>
        </w:rPr>
        <w:t xml:space="preserve">固定单价</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固定费率</w:t>
      </w:r>
      <w:r>
        <w:rPr>
          <w:rFonts w:hint="default" w:ascii="Times New Roman" w:hAnsi="Times New Roman" w:cs="Times New Roman"/>
          <w:iCs/>
          <w:color w:val="auto"/>
          <w:szCs w:val="21"/>
          <w:highlight w:val="none"/>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rPr>
        <w:t xml:space="preserve">绩效激励</w:t>
      </w:r>
      <w:r>
        <w:rPr>
          <w:rFonts w:hint="default" w:ascii="Times New Roman" w:hAnsi="Times New Roman" w:cs="Times New Roman"/>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default" w:ascii="Times New Roman" w:hAnsi="Times New Roman" w:cs="Times New Roman"/>
          <w:iCs/>
          <w:color w:val="auto"/>
          <w:szCs w:val="21"/>
          <w:highlight w:val="none"/>
          <w:lang w:eastAsia="zh-CN"/>
        </w:rPr>
        <w:t xml:space="preserve">其他</w:t>
      </w:r>
      <w:r>
        <w:rPr>
          <w:rFonts w:hint="default" w:ascii="Times New Roman" w:hAnsi="Times New Roman" w:cs="Times New Roman"/>
          <w:color w:val="auto"/>
          <w:szCs w:val="21"/>
          <w:highlight w:val="none"/>
          <w:u w:val="single"/>
        </w:rPr>
        <w:t xml:space="preserve">       </w:t>
      </w:r>
      <w:r/>
    </w:p>
    <w:p>
      <w:pPr>
        <w:pStyle w:val="1026"/>
        <w:ind w:left="0" w:firstLine="420"/>
        <w:spacing w:line="4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（3）付款方式（按项目实际勾选填写）：</w:t>
      </w:r>
      <w:r/>
    </w:p>
    <w:p>
      <w:pPr>
        <w:ind w:firstLine="630"/>
        <w:spacing w:before="0" w:line="400" w:lineRule="exact"/>
        <w:rPr>
          <w:rFonts w:hint="default" w:ascii="Times New Roman" w:hAnsi="Times New Roman" w:cs="Times New Roman"/>
          <w:color w:val="auto"/>
          <w:szCs w:val="21"/>
          <w:highlight w:val="none"/>
          <w:u w:val="single"/>
        </w:rPr>
      </w:pPr>
      <w:r>
        <w:rPr>
          <w:rFonts w:ascii="Wingdings" w:hAnsi="Wingdings" w:eastAsia="Wingdings" w:cs="Wingdings"/>
          <w:color w:val="auto"/>
          <w:szCs w:val="21"/>
          <w:highlight w:val="none"/>
        </w:rPr>
        <w:t xml:space="preserve">¨</w:t>
      </w:r>
      <w:r>
        <w:rPr>
          <w:rFonts w:hint="default" w:ascii="Times New Roman" w:hAnsi="Times New Roman" w:cs="Times New Roman"/>
          <w:color w:val="auto"/>
          <w:szCs w:val="21"/>
          <w:highlight w:val="none"/>
        </w:rPr>
        <w:t xml:space="preserve">全额付款：</w:t>
      </w:r>
      <w:r>
        <w:rPr>
          <w:rFonts w:hint="default" w:ascii="Times New Roman" w:hAnsi="Times New Roman" w:cs="Times New Roman"/>
          <w:color w:val="auto"/>
          <w:szCs w:val="21"/>
          <w:highlight w:val="none"/>
          <w:u w:val="single"/>
        </w:rPr>
        <w:t xml:space="preserve">     （应</w:t>
      </w:r>
      <w:r>
        <w:rPr>
          <w:rFonts w:hint="default" w:ascii="Times New Roman" w:hAnsi="Times New Roman" w:cs="Times New Roman"/>
          <w:color w:val="auto"/>
          <w:szCs w:val="21"/>
          <w:highlight w:val="none"/>
          <w:u w:val="single"/>
          <w:lang w:eastAsia="zh-CN"/>
        </w:rPr>
        <w:t xml:space="preserve">明确</w:t>
      </w:r>
      <w:r>
        <w:rPr>
          <w:rFonts w:hint="default" w:ascii="Times New Roman" w:hAnsi="Times New Roman" w:cs="Times New Roman"/>
          <w:color w:val="auto"/>
          <w:szCs w:val="21"/>
          <w:highlight w:val="none"/>
          <w:u w:val="single"/>
        </w:rPr>
        <w:t xml:space="preserve">一次性支付合同款项</w:t>
      </w:r>
      <w:r>
        <w:rPr>
          <w:rFonts w:hint="default" w:ascii="Times New Roman" w:hAnsi="Times New Roman" w:cs="Times New Roman"/>
          <w:color w:val="auto"/>
          <w:szCs w:val="21"/>
          <w:highlight w:val="none"/>
          <w:u w:val="single"/>
          <w:lang w:eastAsia="zh-CN"/>
        </w:rPr>
        <w:t xml:space="preserve">的条件</w:t>
      </w:r>
      <w:r>
        <w:rPr>
          <w:rFonts w:hint="default" w:ascii="Times New Roman" w:hAnsi="Times New Roman" w:cs="Times New Roman"/>
          <w:color w:val="auto"/>
          <w:szCs w:val="21"/>
          <w:highlight w:val="none"/>
          <w:u w:val="single"/>
        </w:rPr>
        <w:t xml:space="preserve">）                    </w:t>
      </w:r>
      <w:r/>
    </w:p>
    <w:p>
      <w:pPr>
        <w:ind w:firstLine="630"/>
        <w:spacing w:line="400" w:lineRule="exact"/>
        <w:rPr>
          <w:rFonts w:hint="default" w:ascii="Times New Roman" w:hAnsi="Times New Roman" w:cs="Times New Roman"/>
          <w:color w:val="auto"/>
          <w:szCs w:val="21"/>
          <w:highlight w:val="none"/>
          <w:u w:val="none"/>
          <w:lang w:val="en-US" w:eastAsia="zh-CN"/>
        </w:rPr>
      </w:pPr>
      <w:r>
        <w:rPr>
          <w:rFonts w:ascii="Wingdings" w:hAnsi="Wingdings" w:eastAsia="Wingdings" w:cs="Wingdings"/>
          <w:color w:val="auto"/>
          <w:szCs w:val="21"/>
          <w:highlight w:val="none"/>
        </w:rPr>
        <w:t xml:space="preserve">þ</w:t>
      </w:r>
      <w:r>
        <w:rPr>
          <w:rFonts w:hint="default" w:ascii="Times New Roman" w:hAnsi="Times New Roman" w:cs="Times New Roman"/>
          <w:color w:val="auto"/>
          <w:szCs w:val="21"/>
          <w:highlight w:val="none"/>
        </w:rPr>
        <w:t xml:space="preserve">分期付款：</w:t>
      </w:r>
      <w:r>
        <w:rPr>
          <w:rFonts w:hint="default" w:ascii="Times New Roman" w:hAnsi="Times New Roman" w:cs="Times New Roman"/>
          <w:color w:val="auto"/>
          <w:szCs w:val="21"/>
          <w:highlight w:val="none"/>
          <w:u w:val="single"/>
          <w:lang w:val="en-US" w:eastAsia="zh-CN"/>
        </w:rPr>
        <w:t xml:space="preserve">项目供货完成经第三方质量检测合格（食用级葡萄糖、片碱），且项目经验收合格后</w:t>
      </w:r>
      <w:r>
        <w:rPr>
          <w:rFonts w:hint="default" w:ascii="Times New Roman" w:hAnsi="Times New Roman" w:cs="Times New Roman"/>
          <w:color w:val="auto"/>
          <w:szCs w:val="21"/>
          <w:highlight w:val="none"/>
          <w:u w:val="single"/>
          <w:lang w:val="zh-CN"/>
        </w:rPr>
        <w:t xml:space="preserve">，</w:t>
      </w:r>
      <w:r>
        <w:rPr>
          <w:rFonts w:hint="default" w:ascii="Times New Roman" w:hAnsi="Times New Roman" w:cs="Times New Roman"/>
          <w:color w:val="auto"/>
          <w:szCs w:val="21"/>
          <w:highlight w:val="none"/>
          <w:u w:val="single"/>
          <w:lang w:val="en-US" w:eastAsia="zh-CN"/>
        </w:rPr>
        <w:t xml:space="preserve">自收到供应商发票10个工作日内</w:t>
      </w:r>
      <w:r>
        <w:rPr>
          <w:rFonts w:hint="default" w:ascii="Times New Roman" w:hAnsi="Times New Roman" w:cs="Times New Roman"/>
          <w:color w:val="auto"/>
          <w:szCs w:val="21"/>
          <w:highlight w:val="none"/>
          <w:u w:val="single"/>
          <w:lang w:val="zh-CN"/>
        </w:rPr>
        <w:t xml:space="preserve">采购人将货款支付到合同总价款的</w:t>
      </w:r>
      <w:r>
        <w:rPr>
          <w:rFonts w:hint="default" w:ascii="Times New Roman" w:hAnsi="Times New Roman" w:cs="Times New Roman"/>
          <w:color w:val="auto"/>
          <w:szCs w:val="21"/>
          <w:highlight w:val="none"/>
          <w:u w:val="single"/>
          <w:lang w:val="en-US" w:eastAsia="zh-CN"/>
        </w:rPr>
        <w:t xml:space="preserve">100</w:t>
      </w:r>
      <w:r>
        <w:rPr>
          <w:rFonts w:hint="default" w:ascii="Times New Roman" w:hAnsi="Times New Roman" w:cs="Times New Roman"/>
          <w:color w:val="auto"/>
          <w:szCs w:val="21"/>
          <w:highlight w:val="none"/>
          <w:u w:val="single"/>
          <w:lang w:val="zh-CN"/>
        </w:rPr>
        <w:t xml:space="preserve">%</w:t>
      </w:r>
      <w:r>
        <w:rPr>
          <w:rFonts w:hint="default" w:ascii="Times New Roman" w:hAnsi="Times New Roman" w:cs="Times New Roman"/>
          <w:color w:val="auto"/>
          <w:szCs w:val="21"/>
          <w:highlight w:val="none"/>
          <w:u w:val="none"/>
          <w:lang w:val="zh-CN"/>
        </w:rPr>
        <w:t xml:space="preserve">。</w:t>
      </w:r>
      <w:r>
        <w:rPr>
          <w:rFonts w:hint="default" w:ascii="Times New Roman" w:hAnsi="Times New Roman" w:cs="Times New Roman"/>
          <w:color w:val="auto"/>
          <w:szCs w:val="21"/>
          <w:highlight w:val="none"/>
          <w:lang w:eastAsia="zh-CN"/>
        </w:rPr>
        <w:t xml:space="preserve">其中涉及预付款的</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u w:val="single"/>
          <w:lang w:val="zh-CN"/>
        </w:rPr>
        <w:t xml:space="preserve">签订合同后，</w:t>
      </w:r>
      <w:r>
        <w:rPr>
          <w:rFonts w:hint="default" w:ascii="Times New Roman" w:hAnsi="Times New Roman" w:cs="Times New Roman"/>
          <w:color w:val="auto"/>
          <w:szCs w:val="21"/>
          <w:highlight w:val="none"/>
          <w:u w:val="single"/>
          <w:lang w:val="en-US" w:eastAsia="zh-CN"/>
        </w:rPr>
        <w:t xml:space="preserve">自收到供应商发票后10个工作日内</w:t>
      </w:r>
      <w:r>
        <w:rPr>
          <w:rFonts w:hint="default" w:ascii="Times New Roman" w:hAnsi="Times New Roman" w:cs="Times New Roman"/>
          <w:color w:val="auto"/>
          <w:szCs w:val="21"/>
          <w:highlight w:val="none"/>
          <w:u w:val="single"/>
          <w:lang w:val="zh-CN"/>
        </w:rPr>
        <w:t xml:space="preserve">支付合同总价款的30%</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w:t>
      </w:r>
      <w:r/>
    </w:p>
    <w:p>
      <w:pPr>
        <w:ind w:firstLine="63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备注：</w:t>
      </w:r>
      <w:r/>
    </w:p>
    <w:p>
      <w:pPr>
        <w:ind w:firstLine="63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（1）可以采用数字人民币支付</w:t>
      </w:r>
      <w:r>
        <w:rPr>
          <w:rFonts w:hint="eastAsia" w:cs="Times New Roman"/>
          <w:color w:val="auto"/>
          <w:szCs w:val="21"/>
          <w:highlight w:val="none"/>
          <w:lang w:val="en-US" w:eastAsia="zh-CN"/>
        </w:rPr>
        <w:t xml:space="preserve">；</w:t>
      </w:r>
      <w:r/>
    </w:p>
    <w:p>
      <w:pPr>
        <w:ind w:firstLine="63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（2）资金支付的时间：收到供应商发票10个工作日内；</w:t>
      </w:r>
      <w:r/>
    </w:p>
    <w:p>
      <w:pPr>
        <w:ind w:firstLine="63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（3）资金支付的条件：满足相应阶段的要求且收到供应商发票；</w:t>
      </w:r>
      <w:r/>
    </w:p>
    <w:p>
      <w:pPr>
        <w:ind w:firstLine="63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（4）当采购数量与实际使用数量不一致时，供应商应根据实际使用量供货，合同的最终结算金额按实际使用量乘以成交单价进行计算</w:t>
      </w:r>
      <w:r>
        <w:rPr>
          <w:rFonts w:hint="eastAsia" w:cs="Times New Roman"/>
          <w:color w:val="auto"/>
          <w:szCs w:val="21"/>
          <w:highlight w:val="none"/>
          <w:lang w:val="en-US" w:eastAsia="zh-CN"/>
        </w:rPr>
        <w:t xml:space="preserve">；</w:t>
      </w:r>
      <w:r/>
    </w:p>
    <w:p>
      <w:pPr>
        <w:ind w:firstLine="63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（5）在签订合同时，供应商明确表示无需预付款或者主动要求降低预付款比例的，采购人可不适用前述规定。</w:t>
      </w:r>
      <w:r/>
    </w:p>
    <w:p>
      <w:pPr>
        <w:ind w:firstLine="630"/>
        <w:spacing w:before="0" w:line="400" w:lineRule="exact"/>
        <w:rPr>
          <w:rFonts w:hint="default" w:ascii="Times New Roman" w:hAnsi="Times New Roman" w:cs="Times New Roman"/>
          <w:color w:val="auto"/>
          <w:szCs w:val="21"/>
          <w:highlight w:val="none"/>
          <w:u w:val="single"/>
        </w:rPr>
      </w:pPr>
      <w:r>
        <w:rPr>
          <w:rFonts w:ascii="Wingdings" w:hAnsi="Wingdings" w:eastAsia="Wingdings" w:cs="Wingdings"/>
          <w:color w:val="auto"/>
          <w:szCs w:val="21"/>
          <w:highlight w:val="none"/>
        </w:rPr>
        <w:t xml:space="preserve">¨</w:t>
      </w:r>
      <w:r>
        <w:rPr>
          <w:rFonts w:hint="default" w:ascii="Times New Roman" w:hAnsi="Times New Roman" w:cs="Times New Roman"/>
          <w:color w:val="auto"/>
          <w:szCs w:val="21"/>
          <w:highlight w:val="none"/>
        </w:rPr>
        <w:t xml:space="preserve">成本补偿：</w:t>
      </w:r>
      <w:r>
        <w:rPr>
          <w:rFonts w:hint="default" w:ascii="Times New Roman" w:hAnsi="Times New Roman" w:cs="Times New Roman"/>
          <w:color w:val="auto"/>
          <w:szCs w:val="21"/>
          <w:highlight w:val="none"/>
          <w:u w:val="single"/>
        </w:rPr>
        <w:t xml:space="preserve">      （应明确按照成本补偿方式的支付方式和支付条件）   </w:t>
      </w:r>
      <w:r/>
    </w:p>
    <w:p>
      <w:pPr>
        <w:ind w:firstLine="630"/>
        <w:spacing w:before="0" w:line="400" w:lineRule="exact"/>
        <w:rPr>
          <w:rFonts w:hint="default" w:ascii="Times New Roman" w:hAnsi="Times New Roman" w:cs="Times New Roman"/>
          <w:color w:val="auto"/>
          <w:szCs w:val="21"/>
          <w:highlight w:val="none"/>
        </w:rPr>
      </w:pPr>
      <w:r>
        <w:rPr>
          <w:rFonts w:ascii="Wingdings" w:hAnsi="Wingdings" w:eastAsia="Wingdings" w:cs="Wingdings"/>
          <w:color w:val="auto"/>
          <w:szCs w:val="21"/>
          <w:highlight w:val="none"/>
        </w:rPr>
        <w:t xml:space="preserve">¨</w:t>
      </w:r>
      <w:r>
        <w:rPr>
          <w:rFonts w:hint="default" w:ascii="Times New Roman" w:hAnsi="Times New Roman" w:cs="Times New Roman"/>
          <w:color w:val="auto"/>
          <w:szCs w:val="21"/>
          <w:highlight w:val="none"/>
        </w:rPr>
        <w:t xml:space="preserve">绩效激励：</w:t>
      </w:r>
      <w:r>
        <w:rPr>
          <w:rFonts w:hint="default" w:ascii="Times New Roman" w:hAnsi="Times New Roman" w:cs="Times New Roman"/>
          <w:color w:val="auto"/>
          <w:szCs w:val="21"/>
          <w:highlight w:val="none"/>
          <w:u w:val="single"/>
        </w:rPr>
        <w:t xml:space="preserve">      （应明确按照绩效激励方式的支付方式和支付条件）   </w:t>
      </w:r>
      <w:r/>
    </w:p>
    <w:p>
      <w:pPr>
        <w:numPr>
          <w:ilvl w:val="0"/>
          <w:numId w:val="5"/>
        </w:numPr>
        <w:ind w:firstLine="422"/>
        <w:spacing w:before="0" w:line="400" w:lineRule="exact"/>
        <w:rPr>
          <w:rFonts w:hint="default" w:ascii="Times New Roman" w:hAnsi="Times New Roman" w:cs="Times New Roman"/>
          <w:b/>
          <w:bCs w:val="0"/>
          <w:color w:val="auto"/>
          <w:szCs w:val="21"/>
          <w:highlight w:val="none"/>
          <w:u w:val="single"/>
        </w:rPr>
      </w:pPr>
      <w:r>
        <w:rPr>
          <w:rFonts w:hint="default" w:ascii="Times New Roman" w:hAnsi="Times New Roman" w:cs="Times New Roman"/>
          <w:b/>
          <w:bCs w:val="0"/>
          <w:color w:val="auto"/>
          <w:szCs w:val="21"/>
          <w:highlight w:val="none"/>
        </w:rPr>
        <w:t xml:space="preserve">合同履行</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（1）起始日期：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日，完成日期：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w:t>
      </w:r>
      <w:r/>
    </w:p>
    <w:p>
      <w:pPr>
        <w:ind w:firstLine="420"/>
        <w:spacing w:before="0" w:line="400" w:lineRule="exact"/>
        <w:rPr>
          <w:rFonts w:hint="default" w:ascii="Times New Roman" w:hAnsi="Times New Roman" w:eastAsia="宋体" w:cs="Times New Roman"/>
          <w:color w:val="auto"/>
          <w:szCs w:val="21"/>
          <w:highlight w:val="none"/>
          <w:u w:val="single"/>
          <w:lang w:eastAsia="zh-CN"/>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eastAsia="zh-CN"/>
        </w:rPr>
        <w:t xml:space="preserve">履约</w:t>
      </w:r>
      <w:r>
        <w:rPr>
          <w:rFonts w:hint="default" w:ascii="Times New Roman" w:hAnsi="Times New Roman" w:cs="Times New Roman"/>
          <w:color w:val="auto"/>
          <w:szCs w:val="21"/>
          <w:highlight w:val="none"/>
        </w:rPr>
        <w:t xml:space="preserve">地点</w:t>
      </w:r>
      <w:r>
        <w:rPr>
          <w:rFonts w:hint="default" w:ascii="Times New Roman" w:hAnsi="Times New Roman" w:cs="Times New Roman"/>
          <w:b w:val="0"/>
          <w:bCs/>
          <w:color w:val="auto"/>
          <w:szCs w:val="21"/>
          <w:highlight w:val="none"/>
        </w:rPr>
        <w:t xml:space="preserve">：</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采购人指定地点</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none"/>
          <w:lang w:eastAsia="zh-CN"/>
        </w:rPr>
        <w:t xml:space="preserve">。</w:t>
      </w:r>
      <w:r/>
    </w:p>
    <w:p>
      <w:pPr>
        <w:ind w:firstLine="420"/>
        <w:spacing w:before="0" w:line="40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bCs/>
          <w:color w:val="auto"/>
          <w:szCs w:val="21"/>
          <w:highlight w:val="none"/>
        </w:rPr>
        <w:t xml:space="preserve">（3）履约担保：</w:t>
      </w:r>
      <w:r>
        <w:rPr>
          <w:rFonts w:hint="default" w:ascii="Times New Roman" w:hAnsi="Times New Roman" w:eastAsia="宋体" w:cs="Times New Roman"/>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þ</w:t>
      </w:r>
      <w:r>
        <w:rPr>
          <w:rFonts w:hint="default" w:ascii="Times New Roman" w:hAnsi="Times New Roman" w:eastAsia="宋体" w:cs="Times New Roman"/>
          <w:color w:val="auto"/>
          <w:sz w:val="21"/>
          <w:szCs w:val="21"/>
          <w:highlight w:val="none"/>
          <w:lang w:eastAsia="zh-CN"/>
        </w:rPr>
        <w:t xml:space="preserve">是</w:t>
      </w:r>
      <w:r>
        <w:rPr>
          <w:rFonts w:hint="default" w:ascii="Times New Roman" w:hAnsi="Times New Roman" w:eastAsia="宋体" w:cs="Times New Roman"/>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default" w:ascii="Times New Roman" w:hAnsi="Times New Roman" w:eastAsia="宋体" w:cs="Times New Roman"/>
          <w:color w:val="auto"/>
          <w:sz w:val="21"/>
          <w:szCs w:val="21"/>
          <w:highlight w:val="none"/>
          <w:lang w:eastAsia="zh-CN"/>
        </w:rPr>
        <w:t xml:space="preserve">否</w:t>
      </w:r>
      <w:r/>
    </w:p>
    <w:p>
      <w:pPr>
        <w:pStyle w:val="862"/>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bCs/>
          <w:color w:val="auto"/>
          <w:szCs w:val="21"/>
          <w:highlight w:val="none"/>
          <w:u w:val="none"/>
          <w:lang w:val="en-US" w:eastAsia="zh-CN"/>
        </w:rPr>
        <w:t xml:space="preserve">  </w:t>
      </w:r>
      <w:r>
        <w:rPr>
          <w:rFonts w:hint="default" w:ascii="Times New Roman" w:hAnsi="Times New Roman" w:eastAsia="宋体" w:cs="Times New Roman"/>
          <w:color w:val="auto"/>
          <w:sz w:val="21"/>
          <w:highlight w:val="none"/>
          <w:lang w:val="en-US" w:eastAsia="zh-CN"/>
        </w:rPr>
        <w:t xml:space="preserve">  收取履约保证金形式：</w:t>
      </w:r>
      <w:r>
        <w:rPr>
          <w:rFonts w:hint="default" w:ascii="Times New Roman" w:hAnsi="Times New Roman" w:eastAsia="宋体" w:cs="Times New Roman"/>
          <w:bCs/>
          <w:color w:val="auto"/>
          <w:sz w:val="21"/>
          <w:szCs w:val="21"/>
          <w:highlight w:val="none"/>
          <w:u w:val="single"/>
        </w:rPr>
        <w:t xml:space="preserve">                            </w:t>
      </w:r>
      <w:r/>
    </w:p>
    <w:p>
      <w:pPr>
        <w:pStyle w:val="862"/>
        <w:rPr>
          <w:rFonts w:hint="default" w:ascii="Times New Roman" w:hAnsi="Times New Roman" w:eastAsia="宋体" w:cs="Times New Roman"/>
          <w:color w:val="auto"/>
          <w:sz w:val="21"/>
          <w:highlight w:val="none"/>
          <w:u w:val="single"/>
          <w:lang w:val="en-US" w:eastAsia="zh-CN"/>
        </w:rPr>
      </w:pPr>
      <w:r>
        <w:rPr>
          <w:rFonts w:hint="default" w:ascii="Times New Roman" w:hAnsi="Times New Roman" w:eastAsia="宋体" w:cs="Times New Roman"/>
          <w:color w:val="auto"/>
          <w:sz w:val="21"/>
          <w:highlight w:val="none"/>
          <w:lang w:val="en-US" w:eastAsia="zh-CN"/>
        </w:rPr>
        <w:t xml:space="preserve">    收取履约保证金金额：</w:t>
      </w:r>
      <w:r>
        <w:rPr>
          <w:rFonts w:hint="default" w:ascii="Times New Roman" w:hAnsi="Times New Roman" w:eastAsia="宋体" w:cs="Times New Roman"/>
          <w:color w:val="auto"/>
          <w:sz w:val="21"/>
          <w:highlight w:val="none"/>
          <w:u w:val="single"/>
          <w:lang w:val="en-US" w:eastAsia="zh-CN"/>
        </w:rPr>
        <w:t xml:space="preserve">按采购合同总价的2%（使用江苏政府采购电子履约保函（保险）代替缴纳履约保证金，按采购合同总价的1.2%）计取</w:t>
      </w:r>
      <w:r>
        <w:rPr>
          <w:rFonts w:hint="eastAsia" w:ascii="Times New Roman" w:hAnsi="Times New Roman" w:eastAsia="宋体" w:cs="Times New Roman"/>
          <w:color w:val="auto"/>
          <w:sz w:val="21"/>
          <w:highlight w:val="none"/>
          <w:u w:val="none"/>
          <w:lang w:val="en-US" w:eastAsia="zh-CN"/>
        </w:rPr>
        <w:t xml:space="preserve">。</w:t>
      </w:r>
      <w:r/>
    </w:p>
    <w:p>
      <w:pPr>
        <w:ind w:firstLine="420"/>
        <w:spacing w:line="400" w:lineRule="exact"/>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bCs/>
          <w:color w:val="auto"/>
          <w:szCs w:val="21"/>
          <w:highlight w:val="none"/>
          <w:u w:val="none"/>
          <w:lang w:val="en-US" w:eastAsia="zh-CN"/>
        </w:rPr>
        <w:t xml:space="preserve">    履约担保期限</w:t>
      </w:r>
      <w:r>
        <w:rPr>
          <w:rFonts w:hint="default" w:ascii="Times New Roman" w:hAnsi="Times New Roman" w:cs="Times New Roman"/>
          <w:bCs/>
          <w:color w:val="auto"/>
          <w:szCs w:val="21"/>
          <w:highlight w:val="none"/>
          <w:u w:val="none"/>
          <w:lang w:eastAsia="zh-CN"/>
        </w:rPr>
        <w:t xml:space="preserve">：</w:t>
      </w:r>
      <w:r>
        <w:rPr>
          <w:rFonts w:hint="eastAsia" w:cs="Times New Roman"/>
          <w:bCs/>
          <w:color w:val="auto"/>
          <w:sz w:val="21"/>
          <w:szCs w:val="21"/>
          <w:highlight w:val="none"/>
          <w:u w:val="single"/>
          <w:lang w:val="en-US" w:eastAsia="zh-CN"/>
        </w:rPr>
        <w:t xml:space="preserve">至项目验收合格之日止</w:t>
      </w:r>
      <w:r/>
    </w:p>
    <w:p>
      <w:pPr>
        <w:ind w:firstLine="420"/>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（4）分期履行要求：</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 xml:space="preserve">    </w:t>
      </w:r>
      <w:r>
        <w:rPr>
          <w:rFonts w:hint="default" w:ascii="Times New Roman" w:hAnsi="Times New Roman" w:cs="Times New Roman"/>
          <w:bCs/>
          <w:color w:val="auto"/>
          <w:szCs w:val="21"/>
          <w:highlight w:val="none"/>
          <w:u w:val="single"/>
        </w:rPr>
        <w:t xml:space="preserve"> </w:t>
      </w:r>
      <w:r/>
    </w:p>
    <w:p>
      <w:pPr>
        <w:ind w:firstLine="420"/>
        <w:spacing w:before="0" w:line="400" w:lineRule="exact"/>
        <w:rPr>
          <w:rFonts w:hint="default" w:ascii="Times New Roman" w:hAnsi="Times New Roman" w:cs="Times New Roman"/>
          <w:color w:val="auto"/>
          <w:szCs w:val="21"/>
          <w:highlight w:val="none"/>
          <w:u w:val="single"/>
        </w:rPr>
      </w:pPr>
      <w:r>
        <w:rPr>
          <w:rFonts w:hint="default" w:ascii="Times New Roman" w:hAnsi="Times New Roman" w:cs="Times New Roman"/>
          <w:bCs/>
          <w:color w:val="auto"/>
          <w:szCs w:val="21"/>
          <w:highlight w:val="none"/>
        </w:rPr>
        <w:t xml:space="preserve">（5）</w:t>
      </w:r>
      <w:r>
        <w:rPr>
          <w:rFonts w:hint="default" w:ascii="Times New Roman" w:hAnsi="Times New Roman" w:cs="Times New Roman"/>
          <w:bCs/>
          <w:color w:val="auto"/>
          <w:szCs w:val="21"/>
          <w:highlight w:val="none"/>
          <w:lang w:eastAsia="zh-CN"/>
        </w:rPr>
        <w:t xml:space="preserve">风险处置措施和替代方案</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u w:val="single"/>
        </w:rPr>
        <w:t xml:space="preserve">                                              </w:t>
      </w:r>
      <w:r/>
    </w:p>
    <w:p>
      <w:pPr>
        <w:numPr>
          <w:ilvl w:val="0"/>
          <w:numId w:val="5"/>
        </w:numPr>
        <w:ind w:firstLine="422"/>
        <w:spacing w:before="0" w:line="40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合同验收</w:t>
      </w:r>
      <w:r/>
    </w:p>
    <w:p>
      <w:pPr>
        <w:numPr>
          <w:ilvl w:val="0"/>
          <w:numId w:val="7"/>
        </w:numPr>
        <w:ind w:firstLine="420"/>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自行组织 </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委托第三方组织</w:t>
      </w:r>
      <w:r/>
    </w:p>
    <w:p>
      <w:pPr>
        <w:numPr>
          <w:ilvl w:val="0"/>
          <w:numId w:val="0"/>
        </w:numPr>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        </w:t>
      </w:r>
      <w:r>
        <w:rPr>
          <w:rFonts w:hint="default" w:ascii="Times New Roman" w:hAnsi="Times New Roman" w:cs="Times New Roman"/>
          <w:bCs/>
          <w:color w:val="auto"/>
          <w:szCs w:val="21"/>
          <w:highlight w:val="none"/>
        </w:rPr>
        <w:t xml:space="preserve">验收主体：</w:t>
      </w:r>
      <w:r>
        <w:rPr>
          <w:rFonts w:hint="default" w:ascii="Times New Roman" w:hAnsi="Times New Roman" w:cs="Times New Roman"/>
          <w:bCs/>
          <w:color w:val="auto"/>
          <w:szCs w:val="21"/>
          <w:highlight w:val="none"/>
          <w:u w:val="single"/>
        </w:rPr>
        <w:t xml:space="preserve"> </w:t>
      </w:r>
      <w:r>
        <w:rPr>
          <w:rFonts w:hint="eastAsia" w:cs="Times New Roman"/>
          <w:bCs/>
          <w:color w:val="auto"/>
          <w:szCs w:val="21"/>
          <w:highlight w:val="none"/>
          <w:u w:val="single"/>
          <w:lang w:val="en-US" w:eastAsia="zh-CN"/>
        </w:rPr>
        <w:t xml:space="preserve">泗洪县城市管理局</w:t>
      </w:r>
      <w:r>
        <w:rPr>
          <w:rFonts w:hint="default" w:ascii="Times New Roman" w:hAnsi="Times New Roman" w:cs="Times New Roman"/>
          <w:bCs/>
          <w:color w:val="auto"/>
          <w:szCs w:val="21"/>
          <w:highlight w:val="none"/>
          <w:u w:val="single"/>
        </w:rPr>
        <w:t xml:space="preserve"> </w:t>
      </w:r>
      <w:r/>
    </w:p>
    <w:p>
      <w:pPr>
        <w:ind w:firstLine="0"/>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        </w:t>
      </w:r>
      <w:r>
        <w:rPr>
          <w:rFonts w:hint="default" w:ascii="Times New Roman" w:hAnsi="Times New Roman" w:cs="Times New Roman"/>
          <w:bCs/>
          <w:color w:val="auto"/>
          <w:szCs w:val="21"/>
          <w:highlight w:val="none"/>
        </w:rPr>
        <w:t xml:space="preserve">是否邀请本项目的其他供应商</w:t>
      </w:r>
      <w:r>
        <w:rPr>
          <w:rFonts w:hint="default" w:ascii="Times New Roman" w:hAnsi="Times New Roman" w:cs="Times New Roman"/>
          <w:bCs/>
          <w:color w:val="auto"/>
          <w:szCs w:val="21"/>
          <w:highlight w:val="none"/>
          <w:lang w:eastAsia="zh-CN"/>
        </w:rPr>
        <w:t xml:space="preserve">参加验收</w:t>
      </w:r>
      <w:r>
        <w:rPr>
          <w:rFonts w:hint="default" w:ascii="Times New Roman" w:hAnsi="Times New Roman" w:cs="Times New Roman"/>
          <w:bCs/>
          <w:color w:val="auto"/>
          <w:szCs w:val="21"/>
          <w:highlight w:val="none"/>
        </w:rPr>
        <w:t xml:space="preserve">：</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否</w:t>
      </w:r>
      <w:r/>
    </w:p>
    <w:p>
      <w:pPr>
        <w:ind w:firstLine="840"/>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是否邀请专家</w:t>
      </w:r>
      <w:r>
        <w:rPr>
          <w:rFonts w:hint="default" w:ascii="Times New Roman" w:hAnsi="Times New Roman" w:cs="Times New Roman"/>
          <w:bCs/>
          <w:color w:val="auto"/>
          <w:szCs w:val="21"/>
          <w:highlight w:val="none"/>
          <w:lang w:eastAsia="zh-CN"/>
        </w:rPr>
        <w:t xml:space="preserve">参加验收</w:t>
      </w:r>
      <w:r>
        <w:rPr>
          <w:rFonts w:hint="default" w:ascii="Times New Roman" w:hAnsi="Times New Roman" w:cs="Times New Roman"/>
          <w:bCs/>
          <w:color w:val="auto"/>
          <w:szCs w:val="21"/>
          <w:highlight w:val="none"/>
        </w:rPr>
        <w:t xml:space="preserve">：</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否</w:t>
      </w:r>
      <w:r/>
    </w:p>
    <w:p>
      <w:pPr>
        <w:ind w:firstLine="840"/>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是否邀请服务对象</w:t>
      </w:r>
      <w:r>
        <w:rPr>
          <w:rFonts w:hint="default" w:ascii="Times New Roman" w:hAnsi="Times New Roman" w:cs="Times New Roman"/>
          <w:bCs/>
          <w:color w:val="auto"/>
          <w:szCs w:val="21"/>
          <w:highlight w:val="none"/>
          <w:lang w:eastAsia="zh-CN"/>
        </w:rPr>
        <w:t xml:space="preserve">参加验收</w:t>
      </w:r>
      <w:r>
        <w:rPr>
          <w:rFonts w:hint="default" w:ascii="Times New Roman" w:hAnsi="Times New Roman" w:cs="Times New Roman"/>
          <w:bCs/>
          <w:color w:val="auto"/>
          <w:szCs w:val="21"/>
          <w:highlight w:val="none"/>
        </w:rPr>
        <w:t xml:space="preserve">：</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否</w:t>
      </w:r>
      <w:r/>
    </w:p>
    <w:p>
      <w:pPr>
        <w:ind w:firstLine="840"/>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是否邀请第三方检测机构</w:t>
      </w:r>
      <w:r>
        <w:rPr>
          <w:rFonts w:hint="default" w:ascii="Times New Roman" w:hAnsi="Times New Roman" w:cs="Times New Roman"/>
          <w:bCs/>
          <w:color w:val="auto"/>
          <w:szCs w:val="21"/>
          <w:highlight w:val="none"/>
          <w:lang w:eastAsia="zh-CN"/>
        </w:rPr>
        <w:t xml:space="preserve">参加验收</w:t>
      </w:r>
      <w:r>
        <w:rPr>
          <w:rFonts w:hint="default" w:ascii="Times New Roman" w:hAnsi="Times New Roman" w:cs="Times New Roman"/>
          <w:bCs/>
          <w:color w:val="auto"/>
          <w:szCs w:val="21"/>
          <w:highlight w:val="none"/>
        </w:rPr>
        <w:t xml:space="preserve">：</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否</w:t>
      </w:r>
      <w:r/>
    </w:p>
    <w:p>
      <w:pPr>
        <w:ind w:firstLine="840"/>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是</w:t>
      </w:r>
      <w:r>
        <w:rPr>
          <w:rFonts w:hint="default" w:ascii="Times New Roman" w:hAnsi="Times New Roman" w:cs="Times New Roman"/>
          <w:bCs/>
          <w:color w:val="auto"/>
          <w:szCs w:val="21"/>
          <w:highlight w:val="none"/>
          <w:lang w:eastAsia="zh-CN"/>
        </w:rPr>
        <w:t xml:space="preserve">，</w:t>
      </w:r>
      <w:r>
        <w:rPr>
          <w:rFonts w:hint="eastAsia" w:cs="Times New Roman"/>
          <w:bCs/>
          <w:color w:val="auto"/>
          <w:szCs w:val="21"/>
          <w:highlight w:val="none"/>
          <w:lang w:eastAsia="zh-CN"/>
        </w:rPr>
        <w:t xml:space="preserve">（抽检相关费用由乙方支付）</w:t>
      </w:r>
      <w:r>
        <w:rPr>
          <w:rFonts w:hint="default" w:ascii="Times New Roman" w:hAnsi="Times New Roman" w:cs="Times New Roman"/>
          <w:bCs/>
          <w:color w:val="auto"/>
          <w:szCs w:val="21"/>
          <w:highlight w:val="none"/>
          <w:lang w:eastAsia="zh-CN"/>
        </w:rPr>
        <w:t xml:space="preserve">抽查比例：</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 xml:space="preserve">   </w:t>
      </w:r>
      <w:r>
        <w:rPr>
          <w:rFonts w:hint="default" w:ascii="Times New Roman" w:hAnsi="Times New Roman" w:cs="Times New Roman"/>
          <w:bCs/>
          <w:color w:val="auto"/>
          <w:szCs w:val="21"/>
          <w:highlight w:val="none"/>
        </w:rPr>
        <w:t xml:space="preserve"> </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否</w:t>
      </w:r>
      <w:r/>
    </w:p>
    <w:p>
      <w:pPr>
        <w:ind w:firstLine="840"/>
        <w:spacing w:before="0" w:line="400" w:lineRule="exact"/>
        <w:rPr>
          <w:rFonts w:hint="default" w:ascii="Times New Roman" w:hAnsi="Times New Roman" w:eastAsia="宋体" w:cs="Times New Roman"/>
          <w:bCs/>
          <w:color w:val="auto"/>
          <w:szCs w:val="21"/>
          <w:highlight w:val="none"/>
          <w:u w:val="single"/>
          <w:lang w:eastAsia="zh-CN"/>
        </w:rPr>
      </w:pPr>
      <w:r>
        <w:rPr>
          <w:rFonts w:hint="default" w:ascii="Times New Roman" w:hAnsi="Times New Roman" w:eastAsia="宋体" w:cs="Times New Roman"/>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default" w:ascii="Times New Roman" w:hAnsi="Times New Roman" w:eastAsia="宋体" w:cs="Times New Roman"/>
          <w:bCs/>
          <w:color w:val="auto"/>
          <w:szCs w:val="21"/>
          <w:highlight w:val="none"/>
        </w:rPr>
        <w:t xml:space="preserve">是</w:t>
      </w:r>
      <w:r>
        <w:rPr>
          <w:rFonts w:hint="default" w:ascii="Times New Roman" w:hAnsi="Times New Roman" w:eastAsia="宋体" w:cs="Times New Roman"/>
          <w:bCs/>
          <w:color w:val="auto"/>
          <w:szCs w:val="21"/>
          <w:highlight w:val="none"/>
          <w:lang w:eastAsia="zh-CN"/>
        </w:rPr>
        <w:t xml:space="preserve">，</w:t>
      </w:r>
      <w:r>
        <w:rPr>
          <w:rFonts w:hint="default" w:ascii="Times New Roman" w:hAnsi="Times New Roman" w:eastAsia="宋体" w:cs="Times New Roman"/>
          <w:bCs/>
          <w:color w:val="auto"/>
          <w:szCs w:val="21"/>
          <w:highlight w:val="none"/>
          <w:u w:val="single"/>
          <w:lang w:eastAsia="zh-CN"/>
        </w:rPr>
        <w:t xml:space="preserve">（应明确对被破坏的检测产品的处理方式）</w:t>
      </w:r>
      <w:r/>
    </w:p>
    <w:p>
      <w:pPr>
        <w:ind w:firstLine="840"/>
        <w:spacing w:before="0" w:line="400" w:lineRule="exact"/>
        <w:rPr>
          <w:rFonts w:hint="default" w:ascii="Times New Roman" w:hAnsi="Times New Roman" w:eastAsia="宋体" w:cs="Times New Roman"/>
          <w:bCs/>
          <w:color w:val="auto"/>
          <w:szCs w:val="21"/>
          <w:highlight w:val="none"/>
          <w:lang w:eastAsia="zh-CN"/>
        </w:rPr>
      </w:pPr>
      <w:r>
        <w:rPr>
          <w:rFonts w:hint="default" w:ascii="Times New Roman" w:hAnsi="Times New Roman" w:eastAsia="宋体" w:cs="Times New Roman"/>
          <w:bCs/>
          <w:color w:val="auto"/>
          <w:szCs w:val="21"/>
          <w:highlight w:val="none"/>
          <w:lang w:val="en-US" w:eastAsia="zh-CN"/>
        </w:rPr>
        <w:t xml:space="preserve">                    </w:t>
      </w:r>
      <w:r>
        <w:rPr>
          <w:rFonts w:ascii="Wingdings" w:hAnsi="Wingdings" w:eastAsia="Wingdings" w:cs="Wingdings"/>
          <w:color w:val="auto"/>
          <w:sz w:val="21"/>
          <w:szCs w:val="21"/>
          <w:highlight w:val="none"/>
        </w:rPr>
        <w:t xml:space="preserve">þ</w:t>
      </w:r>
      <w:r>
        <w:rPr>
          <w:rFonts w:hint="default" w:ascii="Times New Roman" w:hAnsi="Times New Roman" w:eastAsia="宋体" w:cs="Times New Roman"/>
          <w:bCs/>
          <w:color w:val="auto"/>
          <w:szCs w:val="21"/>
          <w:highlight w:val="none"/>
        </w:rPr>
        <w:t xml:space="preserve">否</w:t>
      </w:r>
      <w:r/>
    </w:p>
    <w:p>
      <w:pPr>
        <w:ind w:firstLine="840"/>
        <w:spacing w:before="0" w:line="400" w:lineRule="exact"/>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rPr>
        <w:t xml:space="preserve">验收组织的其他事项：</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 xml:space="preserve">无</w:t>
      </w:r>
      <w:r>
        <w:rPr>
          <w:rFonts w:hint="default" w:ascii="Times New Roman" w:hAnsi="Times New Roman" w:cs="Times New Roman"/>
          <w:bCs/>
          <w:color w:val="auto"/>
          <w:szCs w:val="21"/>
          <w:highlight w:val="none"/>
          <w:u w:val="single"/>
        </w:rPr>
        <w:t xml:space="preserve"> </w:t>
      </w:r>
      <w:r/>
    </w:p>
    <w:p>
      <w:pPr>
        <w:ind w:firstLine="420"/>
        <w:spacing w:before="0" w:line="400" w:lineRule="exact"/>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rPr>
        <w:t xml:space="preserve">（2）履约验收时间：</w:t>
      </w:r>
      <w:r>
        <w:rPr>
          <w:rFonts w:hint="default" w:ascii="Times New Roman" w:hAnsi="Times New Roman" w:cs="Times New Roman"/>
          <w:bCs/>
          <w:color w:val="auto"/>
          <w:szCs w:val="21"/>
          <w:highlight w:val="none"/>
          <w:u w:val="single"/>
        </w:rPr>
        <w:t xml:space="preserve">（计划于何时验收/供应商提出验收申请之日起  </w:t>
      </w:r>
      <w:r>
        <w:rPr>
          <w:rFonts w:hint="default" w:ascii="Times New Roman" w:hAnsi="Times New Roman" w:cs="Times New Roman"/>
          <w:bCs/>
          <w:color w:val="auto"/>
          <w:szCs w:val="21"/>
          <w:highlight w:val="none"/>
          <w:u w:val="single"/>
          <w:lang w:val="en-US" w:eastAsia="zh-CN"/>
        </w:rPr>
        <w:t xml:space="preserve">3</w:t>
      </w:r>
      <w:r>
        <w:rPr>
          <w:rFonts w:hint="default" w:ascii="Times New Roman" w:hAnsi="Times New Roman" w:cs="Times New Roman"/>
          <w:bCs/>
          <w:color w:val="auto"/>
          <w:szCs w:val="21"/>
          <w:highlight w:val="none"/>
          <w:u w:val="single"/>
        </w:rPr>
        <w:t xml:space="preserve"> 日内组织验收）</w:t>
      </w:r>
      <w:r>
        <w:rPr>
          <w:rFonts w:hint="default" w:ascii="Times New Roman" w:hAnsi="Times New Roman" w:cs="Times New Roman"/>
          <w:bCs/>
          <w:color w:val="auto"/>
          <w:szCs w:val="21"/>
          <w:highlight w:val="none"/>
          <w:u w:val="single"/>
          <w:lang w:val="en-US" w:eastAsia="zh-CN"/>
        </w:rPr>
        <w:t xml:space="preserve"> </w:t>
      </w:r>
      <w:r/>
    </w:p>
    <w:p>
      <w:pPr>
        <w:ind w:firstLine="420"/>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（3）履约验收方式：</w:t>
      </w:r>
      <w:r>
        <w:rPr>
          <w:rFonts w:ascii="Wingdings" w:hAnsi="Wingdings" w:eastAsia="Wingdings" w:cs="Wingdings"/>
          <w:color w:val="auto"/>
          <w:sz w:val="21"/>
          <w:szCs w:val="21"/>
          <w:highlight w:val="none"/>
        </w:rPr>
        <w:t xml:space="preserve">þ</w:t>
      </w:r>
      <w:r>
        <w:rPr>
          <w:rFonts w:hint="default" w:ascii="Times New Roman" w:hAnsi="Times New Roman" w:cs="Times New Roman"/>
          <w:bCs/>
          <w:color w:val="auto"/>
          <w:szCs w:val="21"/>
          <w:highlight w:val="none"/>
        </w:rPr>
        <w:t xml:space="preserve">一次性验收         </w:t>
      </w:r>
      <w:r/>
    </w:p>
    <w:p>
      <w:pPr>
        <w:ind w:firstLine="0"/>
        <w:spacing w:before="0" w:line="400" w:lineRule="exact"/>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default" w:ascii="Times New Roman" w:hAnsi="Times New Roman" w:cs="Times New Roman"/>
          <w:bCs/>
          <w:color w:val="auto"/>
          <w:szCs w:val="21"/>
          <w:highlight w:val="none"/>
        </w:rPr>
        <w:t xml:space="preserve">分期/分项验收</w:t>
      </w: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eastAsia="zh-CN"/>
        </w:rPr>
        <w:t xml:space="preserve">（应明确分期</w:t>
      </w:r>
      <w:r>
        <w:rPr>
          <w:rFonts w:hint="default" w:ascii="Times New Roman" w:hAnsi="Times New Roman" w:cs="Times New Roman"/>
          <w:bCs/>
          <w:color w:val="auto"/>
          <w:szCs w:val="21"/>
          <w:highlight w:val="none"/>
          <w:u w:val="single"/>
          <w:lang w:val="en" w:eastAsia="zh-CN"/>
        </w:rPr>
        <w:t xml:space="preserve">/分项验收的工作安排</w:t>
      </w:r>
      <w:r>
        <w:rPr>
          <w:rFonts w:hint="default" w:ascii="Times New Roman" w:hAnsi="Times New Roman" w:cs="Times New Roman"/>
          <w:bCs/>
          <w:color w:val="auto"/>
          <w:szCs w:val="21"/>
          <w:highlight w:val="none"/>
          <w:u w:val="single"/>
          <w:lang w:eastAsia="zh-CN"/>
        </w:rPr>
        <w:t xml:space="preserve">）</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rPr>
        <w:t xml:space="preserve"> </w:t>
      </w:r>
      <w:r/>
    </w:p>
    <w:p>
      <w:pPr>
        <w:numPr>
          <w:ilvl w:val="0"/>
          <w:numId w:val="8"/>
        </w:numPr>
        <w:ind w:firstLine="420"/>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履约验收程序：</w:t>
      </w:r>
      <w:r/>
    </w:p>
    <w:p>
      <w:pPr>
        <w:ind w:firstLine="42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 xml:space="preserve">（一）归集验收依据。实施验收前，甲方应当将采购合同、采购文件、乙方响应文件等验收依据进行归集</w:t>
      </w:r>
      <w:r>
        <w:rPr>
          <w:rFonts w:hint="default" w:ascii="Times New Roman" w:hAnsi="Times New Roman" w:cs="Times New Roman"/>
          <w:bCs/>
          <w:color w:val="auto"/>
          <w:szCs w:val="21"/>
          <w:highlight w:val="none"/>
          <w:u w:val="none"/>
        </w:rPr>
        <w:t xml:space="preserve">。</w:t>
      </w:r>
      <w:r/>
    </w:p>
    <w:p>
      <w:pPr>
        <w:ind w:firstLine="420"/>
        <w:spacing w:before="0" w:line="400" w:lineRule="exact"/>
        <w:shd w:val="clear" w:color="auto"/>
        <w:rPr>
          <w:rFonts w:hint="default" w:ascii="Times New Roman" w:hAnsi="Times New Roman" w:cs="Times New Roman"/>
          <w:bCs/>
          <w:color w:val="auto"/>
          <w:szCs w:val="21"/>
          <w:highlight w:val="none"/>
          <w:u w:val="single"/>
        </w:rPr>
      </w:pPr>
      <w:r>
        <w:rPr>
          <w:rFonts w:hint="default" w:ascii="Times New Roman" w:hAnsi="Times New Roman" w:cs="Times New Roman"/>
          <w:bCs/>
          <w:color w:val="auto"/>
          <w:szCs w:val="21"/>
          <w:highlight w:val="none"/>
          <w:u w:val="single"/>
        </w:rPr>
        <w:t xml:space="preserve">（二）验收实施。甲方、乙方根据采购合同规定，结合采购文件和乙方响应文件内容、清单开展验收工作。对合同清单列明的验收内容及标准进行逐项验收，并提供相对应的验收印证资料进行验收印证。验收印证资料包括不限于技术资料、检验检测资料、分期验收资料、数量及采购需求变更情况说明材料等，验收印证资料应当具有针对性和完整性，并确保相关验收印证资料具有证明效力</w:t>
      </w:r>
      <w:r>
        <w:rPr>
          <w:rFonts w:hint="default" w:ascii="Times New Roman" w:hAnsi="Times New Roman" w:cs="Times New Roman"/>
          <w:bCs/>
          <w:color w:val="auto"/>
          <w:szCs w:val="21"/>
          <w:highlight w:val="none"/>
          <w:u w:val="none"/>
        </w:rPr>
        <w:t xml:space="preserve">。</w:t>
      </w:r>
      <w:r/>
    </w:p>
    <w:p>
      <w:pPr>
        <w:ind w:firstLine="420"/>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u w:val="single"/>
        </w:rPr>
        <w:t xml:space="preserve">（三）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rPr>
          <w:rFonts w:hint="default" w:ascii="Times New Roman" w:hAnsi="Times New Roman" w:cs="Times New Roman"/>
          <w:bCs/>
          <w:color w:val="auto"/>
          <w:szCs w:val="21"/>
          <w:highlight w:val="none"/>
          <w:u w:val="none"/>
        </w:rPr>
        <w:t xml:space="preserve">。</w:t>
      </w:r>
      <w:r/>
    </w:p>
    <w:p>
      <w:pPr>
        <w:ind w:firstLine="420"/>
        <w:spacing w:before="0" w:line="400" w:lineRule="exact"/>
        <w:rPr>
          <w:rFonts w:hint="default" w:ascii="Times New Roman" w:hAnsi="Times New Roman" w:eastAsia="宋体" w:cs="Times New Roman"/>
          <w:bCs/>
          <w:color w:val="auto"/>
          <w:szCs w:val="21"/>
          <w:highlight w:val="none"/>
          <w:u w:val="single"/>
          <w:lang w:eastAsia="zh-CN"/>
        </w:rPr>
      </w:pPr>
      <w:r>
        <w:rPr>
          <w:rFonts w:hint="default" w:ascii="Times New Roman" w:hAnsi="Times New Roman" w:cs="Times New Roman"/>
          <w:bCs/>
          <w:color w:val="auto"/>
          <w:szCs w:val="21"/>
          <w:highlight w:val="none"/>
        </w:rPr>
        <w:t xml:space="preserve">（5）履约验收的内容：</w:t>
      </w:r>
      <w:r>
        <w:rPr>
          <w:rFonts w:hint="default" w:ascii="Times New Roman" w:hAnsi="Times New Roman" w:cs="Times New Roman"/>
          <w:bCs/>
          <w:color w:val="auto"/>
          <w:szCs w:val="21"/>
          <w:highlight w:val="none"/>
          <w:u w:val="single"/>
          <w:lang w:val="en-US" w:eastAsia="zh-CN"/>
        </w:rPr>
        <w:t xml:space="preserve">按照采购合同的约定对每一项技术、服务、安全标准的履约情况进行确认</w:t>
      </w:r>
      <w:r>
        <w:rPr>
          <w:rFonts w:hint="default" w:ascii="Times New Roman" w:hAnsi="Times New Roman" w:cs="Times New Roman"/>
          <w:bCs/>
          <w:color w:val="auto"/>
          <w:szCs w:val="21"/>
          <w:highlight w:val="none"/>
          <w:u w:val="none"/>
          <w:lang w:eastAsia="zh-CN"/>
        </w:rPr>
        <w:t xml:space="preserve">。</w:t>
      </w:r>
      <w:r/>
    </w:p>
    <w:p>
      <w:pPr>
        <w:ind w:firstLine="420"/>
        <w:spacing w:before="0" w:line="400" w:lineRule="exact"/>
        <w:rPr>
          <w:rFonts w:hint="default" w:ascii="Times New Roman" w:hAnsi="Times New Roman" w:eastAsia="宋体" w:cs="Times New Roman"/>
          <w:bCs/>
          <w:color w:val="auto"/>
          <w:szCs w:val="21"/>
          <w:highlight w:val="none"/>
          <w:u w:val="single"/>
          <w:lang w:eastAsia="zh-CN"/>
        </w:rPr>
      </w:pPr>
      <w:r>
        <w:rPr>
          <w:rFonts w:hint="default" w:ascii="Times New Roman" w:hAnsi="Times New Roman" w:cs="Times New Roman"/>
          <w:bCs/>
          <w:color w:val="auto"/>
          <w:szCs w:val="21"/>
          <w:highlight w:val="none"/>
        </w:rPr>
        <w:t xml:space="preserve">（6）履约验收标准：</w:t>
      </w:r>
      <w:r>
        <w:rPr>
          <w:rFonts w:hint="default" w:ascii="Times New Roman" w:hAnsi="Times New Roman" w:cs="Times New Roman"/>
          <w:bCs/>
          <w:color w:val="auto"/>
          <w:szCs w:val="21"/>
          <w:highlight w:val="none"/>
          <w:u w:val="single"/>
        </w:rPr>
        <w:t xml:space="preserve">对</w:t>
      </w:r>
      <w:r>
        <w:rPr>
          <w:rFonts w:hint="default" w:ascii="Times New Roman" w:hAnsi="Times New Roman" w:cs="Times New Roman"/>
          <w:bCs/>
          <w:color w:val="auto"/>
          <w:szCs w:val="21"/>
          <w:highlight w:val="none"/>
          <w:u w:val="single"/>
          <w:lang w:val="en-US" w:eastAsia="zh-CN"/>
        </w:rPr>
        <w:t xml:space="preserve">乙方</w:t>
      </w:r>
      <w:r>
        <w:rPr>
          <w:rFonts w:hint="default" w:ascii="Times New Roman" w:hAnsi="Times New Roman" w:cs="Times New Roman"/>
          <w:bCs/>
          <w:color w:val="auto"/>
          <w:szCs w:val="21"/>
          <w:highlight w:val="none"/>
          <w:u w:val="single"/>
        </w:rPr>
        <w:t xml:space="preserve">提供的货物结合产品性能及质量有国家标准的应符合国家标准。无国家标准的应符合行业标准、地方标准或者其他标准、规范，并满足采购文件要求</w:t>
      </w:r>
      <w:r>
        <w:rPr>
          <w:rFonts w:hint="default" w:ascii="Times New Roman" w:hAnsi="Times New Roman" w:cs="Times New Roman"/>
          <w:bCs/>
          <w:color w:val="auto"/>
          <w:szCs w:val="21"/>
          <w:highlight w:val="none"/>
          <w:lang w:eastAsia="zh-CN"/>
        </w:rPr>
        <w:t xml:space="preserve">。</w:t>
      </w:r>
      <w:r/>
    </w:p>
    <w:p>
      <w:pPr>
        <w:pStyle w:val="862"/>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bCs/>
          <w:color w:val="auto"/>
          <w:sz w:val="21"/>
          <w:szCs w:val="21"/>
          <w:highlight w:val="none"/>
          <w:u w:val="none"/>
          <w:lang w:eastAsia="zh-CN"/>
        </w:rPr>
        <w:t xml:space="preserve">（</w:t>
      </w:r>
      <w:r>
        <w:rPr>
          <w:rFonts w:hint="default" w:ascii="Times New Roman" w:hAnsi="Times New Roman" w:eastAsia="宋体" w:cs="Times New Roman"/>
          <w:bCs/>
          <w:color w:val="auto"/>
          <w:sz w:val="21"/>
          <w:szCs w:val="21"/>
          <w:highlight w:val="none"/>
          <w:u w:val="none"/>
          <w:lang w:val="en-US" w:eastAsia="zh-CN"/>
        </w:rPr>
        <w:t xml:space="preserve">7</w:t>
      </w:r>
      <w:r>
        <w:rPr>
          <w:rFonts w:hint="default" w:ascii="Times New Roman" w:hAnsi="Times New Roman" w:eastAsia="宋体" w:cs="Times New Roman"/>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default" w:ascii="Times New Roman" w:hAnsi="Times New Roman" w:eastAsia="宋体" w:cs="Times New Roman"/>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default" w:ascii="Times New Roman" w:hAnsi="Times New Roman" w:eastAsia="宋体" w:cs="Times New Roman"/>
          <w:bCs/>
          <w:color w:val="auto"/>
          <w:sz w:val="21"/>
          <w:szCs w:val="21"/>
          <w:highlight w:val="none"/>
        </w:rPr>
        <w:t xml:space="preserve">否</w:t>
      </w:r>
      <w:r/>
    </w:p>
    <w:p>
      <w:pPr>
        <w:ind w:firstLine="420"/>
        <w:spacing w:before="0" w:line="400" w:lineRule="exact"/>
        <w:rPr>
          <w:rFonts w:hint="default" w:ascii="Times New Roman" w:hAnsi="Times New Roman" w:eastAsia="宋体" w:cs="Times New Roman"/>
          <w:bCs/>
          <w:color w:val="auto"/>
          <w:szCs w:val="21"/>
          <w:highlight w:val="none"/>
          <w:u w:val="single"/>
          <w:lang w:eastAsia="zh-CN"/>
        </w:rPr>
      </w:pPr>
      <w:r>
        <w:rPr>
          <w:rFonts w:hint="default" w:ascii="Times New Roman" w:hAnsi="Times New Roman" w:cs="Times New Roman"/>
          <w:bCs/>
          <w:color w:val="auto"/>
          <w:szCs w:val="21"/>
          <w:highlight w:val="none"/>
        </w:rPr>
        <w:t xml:space="preserve">（8）履约验收其他事项：</w:t>
      </w:r>
      <w:r>
        <w:rPr>
          <w:rFonts w:hint="default" w:ascii="Times New Roman" w:hAnsi="Times New Roman" w:cs="Times New Roman"/>
          <w:bCs/>
          <w:color w:val="auto"/>
          <w:szCs w:val="21"/>
          <w:highlight w:val="none"/>
          <w:u w:val="single"/>
          <w:lang w:val="en-US" w:eastAsia="zh-CN"/>
        </w:rPr>
        <w:t xml:space="preserve">/</w:t>
      </w:r>
      <w:r>
        <w:rPr>
          <w:rFonts w:hint="eastAsia" w:cs="Times New Roman"/>
          <w:bCs/>
          <w:color w:val="auto"/>
          <w:szCs w:val="21"/>
          <w:highlight w:val="none"/>
          <w:u w:val="single"/>
          <w:lang w:val="en-US" w:eastAsia="zh-CN"/>
        </w:rPr>
        <w:t xml:space="preserve"> </w:t>
      </w:r>
      <w:r>
        <w:rPr>
          <w:rFonts w:hint="default" w:ascii="Times New Roman" w:hAnsi="Times New Roman" w:cs="Times New Roman"/>
          <w:bCs/>
          <w:color w:val="auto"/>
          <w:szCs w:val="21"/>
          <w:highlight w:val="none"/>
          <w:u w:val="none"/>
        </w:rPr>
        <w:t xml:space="preserve">。</w:t>
      </w:r>
      <w:r/>
    </w:p>
    <w:p>
      <w:pPr>
        <w:numPr>
          <w:ilvl w:val="0"/>
          <w:numId w:val="5"/>
        </w:numPr>
        <w:ind w:firstLine="422"/>
        <w:spacing w:before="0" w:line="40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组成合同的文件</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本协议书与下列文件一起构成合同文件，如下述文件之间有任何抵触、矛盾或歧义，应按以下顺序解释：</w:t>
      </w:r>
      <w:r/>
    </w:p>
    <w:p>
      <w:pPr>
        <w:ind w:firstLine="420"/>
        <w:spacing w:before="0" w:line="400" w:lineRule="exact"/>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政府采购</w:t>
      </w:r>
      <w:r>
        <w:rPr>
          <w:rFonts w:hint="default" w:ascii="Times New Roman" w:hAnsi="Times New Roman" w:cs="Times New Roman"/>
          <w:color w:val="auto"/>
          <w:szCs w:val="21"/>
          <w:highlight w:val="none"/>
        </w:rPr>
        <w:t xml:space="preserve">合同协议书及其变更、补充</w:t>
      </w:r>
      <w:r>
        <w:rPr>
          <w:rFonts w:hint="default" w:ascii="Times New Roman" w:hAnsi="Times New Roman" w:cs="Times New Roman"/>
          <w:color w:val="auto"/>
          <w:szCs w:val="21"/>
          <w:highlight w:val="none"/>
          <w:lang w:eastAsia="zh-CN"/>
        </w:rPr>
        <w:t xml:space="preserve">协议</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）政府采购合同专用条款</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）政府采购合同通用条款</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）中标</w:t>
      </w:r>
      <w:r>
        <w:rPr>
          <w:rFonts w:hint="default" w:ascii="Times New Roman" w:hAnsi="Times New Roman" w:cs="Times New Roman"/>
          <w:color w:val="auto"/>
          <w:szCs w:val="21"/>
          <w:highlight w:val="none"/>
          <w:lang w:eastAsia="zh-CN"/>
        </w:rPr>
        <w:t xml:space="preserve">（成交）</w:t>
      </w:r>
      <w:r>
        <w:rPr>
          <w:rFonts w:hint="default" w:ascii="Times New Roman" w:hAnsi="Times New Roman" w:cs="Times New Roman"/>
          <w:color w:val="auto"/>
          <w:szCs w:val="21"/>
          <w:highlight w:val="none"/>
        </w:rPr>
        <w:t xml:space="preserve">通知书</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）投标（响应）文件</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（6）采购文件</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（7）有关技术文件，图纸</w:t>
      </w:r>
      <w:r/>
    </w:p>
    <w:p>
      <w:pPr>
        <w:pStyle w:val="862"/>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bCs w:val="0"/>
          <w:color w:val="auto"/>
          <w:sz w:val="21"/>
          <w:szCs w:val="21"/>
          <w:highlight w:val="none"/>
          <w:lang w:eastAsia="zh-CN"/>
        </w:rPr>
        <w:t xml:space="preserve">国家法律、行政法规和规章制度规定或合同约定的作为合同组成部分的其他文件</w:t>
      </w:r>
      <w:r/>
    </w:p>
    <w:p>
      <w:pPr>
        <w:numPr>
          <w:ilvl w:val="0"/>
          <w:numId w:val="5"/>
        </w:numPr>
        <w:ind w:firstLine="422"/>
        <w:spacing w:before="0" w:line="40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合同生效</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本合同自</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签订之日起</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生效。</w:t>
      </w:r>
      <w:r/>
    </w:p>
    <w:p>
      <w:pPr>
        <w:numPr>
          <w:ilvl w:val="0"/>
          <w:numId w:val="5"/>
        </w:numPr>
        <w:ind w:firstLine="422"/>
        <w:spacing w:before="0" w:line="40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合同份数</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本合同一式</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肆</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份，</w:t>
      </w:r>
      <w:r>
        <w:rPr>
          <w:rFonts w:hint="default" w:ascii="Times New Roman" w:hAnsi="Times New Roman" w:cs="Times New Roman"/>
          <w:color w:val="auto"/>
          <w:szCs w:val="21"/>
          <w:highlight w:val="none"/>
          <w:lang w:eastAsia="zh-CN"/>
        </w:rPr>
        <w:t xml:space="preserve">甲方</w:t>
      </w:r>
      <w:r>
        <w:rPr>
          <w:rFonts w:hint="default" w:ascii="Times New Roman" w:hAnsi="Times New Roman" w:cs="Times New Roman"/>
          <w:color w:val="auto"/>
          <w:szCs w:val="21"/>
          <w:highlight w:val="none"/>
        </w:rPr>
        <w:t xml:space="preserve">执</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份，</w:t>
      </w:r>
      <w:r>
        <w:rPr>
          <w:rFonts w:hint="default" w:ascii="Times New Roman" w:hAnsi="Times New Roman" w:cs="Times New Roman"/>
          <w:color w:val="auto"/>
          <w:szCs w:val="21"/>
          <w:highlight w:val="none"/>
          <w:lang w:eastAsia="zh-CN"/>
        </w:rPr>
        <w:t xml:space="preserve">乙方</w:t>
      </w:r>
      <w:r>
        <w:rPr>
          <w:rFonts w:hint="default" w:ascii="Times New Roman" w:hAnsi="Times New Roman" w:cs="Times New Roman"/>
          <w:color w:val="auto"/>
          <w:szCs w:val="21"/>
          <w:highlight w:val="none"/>
        </w:rPr>
        <w:t xml:space="preserve">执</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份，均具有同等法律效力。</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合同订立时间：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w:t>
      </w:r>
      <w:r/>
    </w:p>
    <w:p>
      <w:pPr>
        <w:ind w:firstLine="420"/>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合同订立地点：</w:t>
      </w:r>
      <w:r>
        <w:rPr>
          <w:rFonts w:hint="default" w:ascii="Times New Roman" w:hAnsi="Times New Roman" w:cs="Times New Roman"/>
          <w:color w:val="auto"/>
          <w:szCs w:val="21"/>
          <w:highlight w:val="none"/>
          <w:u w:val="single"/>
        </w:rPr>
        <w:t xml:space="preserve">                           </w:t>
      </w:r>
      <w:r/>
    </w:p>
    <w:p>
      <w:pPr>
        <w:ind w:firstLine="420"/>
        <w:spacing w:before="0" w:line="4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附件：具体标</w:t>
      </w:r>
      <w:r>
        <w:rPr>
          <w:rFonts w:hint="default" w:ascii="Times New Roman" w:hAnsi="Times New Roman" w:cs="Times New Roman"/>
          <w:color w:val="auto"/>
          <w:szCs w:val="21"/>
          <w:highlight w:val="none"/>
          <w:lang w:eastAsia="zh-CN"/>
        </w:rPr>
        <w:t xml:space="preserve">的及其</w:t>
      </w:r>
      <w:r>
        <w:rPr>
          <w:rFonts w:hint="default" w:ascii="Times New Roman" w:hAnsi="Times New Roman" w:cs="Times New Roman"/>
          <w:color w:val="auto"/>
          <w:szCs w:val="21"/>
          <w:highlight w:val="none"/>
          <w:u w:val="none"/>
          <w:lang w:val="en-US" w:eastAsia="zh-CN"/>
        </w:rPr>
        <w:t xml:space="preserve">技术要求和商务要求</w:t>
      </w:r>
      <w:r>
        <w:rPr>
          <w:rFonts w:hint="default" w:ascii="Times New Roman" w:hAnsi="Times New Roman" w:cs="Times New Roman"/>
          <w:color w:val="auto"/>
          <w:szCs w:val="21"/>
          <w:highlight w:val="none"/>
        </w:rPr>
        <w:t xml:space="preserve">、联合协议、分包</w:t>
      </w:r>
      <w:r>
        <w:rPr>
          <w:rFonts w:hint="default" w:ascii="Times New Roman" w:hAnsi="Times New Roman" w:cs="Times New Roman"/>
          <w:color w:val="auto"/>
          <w:szCs w:val="21"/>
          <w:highlight w:val="none"/>
          <w:lang w:eastAsia="zh-CN"/>
        </w:rPr>
        <w:t xml:space="preserve">意向</w:t>
      </w:r>
      <w:r>
        <w:rPr>
          <w:rFonts w:hint="default" w:ascii="Times New Roman" w:hAnsi="Times New Roman" w:cs="Times New Roman"/>
          <w:color w:val="auto"/>
          <w:szCs w:val="21"/>
          <w:highlight w:val="none"/>
        </w:rPr>
        <w:t xml:space="preserve">协议等。</w:t>
      </w:r>
      <w:r/>
    </w:p>
    <w:p>
      <w:pPr>
        <w:pStyle w:val="1026"/>
        <w:spacing w:line="4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15"/>
        <w:spacing w:line="400" w:lineRule="exact"/>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color w:val="auto"/>
          <w:highlight w:val="none"/>
          <w:lang w:val="en"/>
        </w:rPr>
        <w:t xml:space="preserve">   </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102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bl>
      <w:tblPr>
        <w:tblStyle w:val="82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甲方（采购人</w:t>
            </w:r>
            <w:r>
              <w:rPr>
                <w:rFonts w:hint="default" w:ascii="Times New Roman" w:hAnsi="Times New Roman" w:cs="Times New Roman"/>
                <w:color w:val="auto"/>
                <w:szCs w:val="21"/>
                <w:highlight w:val="none"/>
                <w:lang w:eastAsia="zh-CN"/>
              </w:rPr>
              <w:t xml:space="preserve">、受采购人委托签订合同的单位</w:t>
            </w:r>
            <w:r>
              <w:rPr>
                <w:rFonts w:hint="default" w:ascii="Times New Roman" w:hAnsi="Times New Roman" w:cs="Times New Roman"/>
                <w:color w:val="auto"/>
                <w:szCs w:val="21"/>
                <w:highlight w:val="none"/>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单位名称（公章</w:t>
            </w:r>
            <w:r>
              <w:rPr>
                <w:rFonts w:hint="default" w:ascii="Times New Roman" w:hAnsi="Times New Roman" w:cs="Times New Roman"/>
                <w:color w:val="auto"/>
                <w:szCs w:val="21"/>
                <w:highlight w:val="none"/>
                <w:lang w:eastAsia="zh-CN"/>
              </w:rPr>
              <w:t xml:space="preserve">或合同章</w:t>
            </w:r>
            <w:r>
              <w:rPr>
                <w:rFonts w:hint="default" w:ascii="Times New Roman" w:hAnsi="Times New Roman" w:cs="Times New Roman"/>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单位名称（公章</w:t>
            </w:r>
            <w:r>
              <w:rPr>
                <w:rFonts w:hint="default" w:ascii="Times New Roman" w:hAnsi="Times New Roman" w:cs="Times New Roman"/>
                <w:color w:val="auto"/>
                <w:szCs w:val="21"/>
                <w:highlight w:val="none"/>
                <w:lang w:eastAsia="zh-CN"/>
              </w:rPr>
              <w:t xml:space="preserve">或合同章</w:t>
            </w:r>
            <w:r>
              <w:rPr>
                <w:rFonts w:hint="default" w:ascii="Times New Roman" w:hAnsi="Times New Roman" w:cs="Times New Roman"/>
                <w:color w:val="auto"/>
                <w:szCs w:val="21"/>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w:t>
            </w:r>
            <w:r/>
          </w:p>
          <w:p>
            <w:pPr>
              <w:ind w:firstLine="100"/>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w:t>
            </w:r>
            <w:r/>
          </w:p>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住</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住</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ascii="Times New Roman" w:hAnsi="Times New Roman" w:cs="Times New Roman"/>
                <w:color w:val="auto"/>
                <w:spacing w:val="20"/>
                <w:szCs w:val="21"/>
                <w:highlight w:val="none"/>
              </w:rPr>
            </w:pPr>
            <w:r>
              <w:rPr>
                <w:rFonts w:hint="default" w:ascii="Times New Roman" w:hAnsi="Times New Roman" w:cs="Times New Roman"/>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830"/>
              <w:ind w:left="0"/>
              <w:jc w:val="left"/>
              <w:spacing w:before="156" w:after="0" w:line="360" w:lineRule="auto"/>
              <w:rPr>
                <w:rFonts w:hint="default" w:ascii="Times New Roman" w:hAnsi="Times New Roman" w:cs="Times New Roman"/>
                <w:color w:val="auto"/>
                <w:spacing w:val="20"/>
                <w:szCs w:val="21"/>
                <w:highlight w:val="none"/>
              </w:rPr>
            </w:pPr>
            <w:r>
              <w:rPr>
                <w:rFonts w:hint="default" w:ascii="Times New Roman" w:hAnsi="Times New Roman" w:cs="Times New Roman"/>
                <w:color w:val="auto"/>
                <w:szCs w:val="21"/>
                <w:highlight w:val="none"/>
              </w:rPr>
              <w:t xml:space="preserve">注：涉及联合体或其他合同主体的信息应按上表格式加列。</w:t>
            </w:r>
            <w:r/>
          </w:p>
        </w:tc>
      </w:tr>
    </w:tbl>
    <w:p>
      <w:pPr>
        <w:pStyle w:val="815"/>
        <w:jc w:val="center"/>
        <w:spacing w:before="156"/>
        <w:rPr>
          <w:rFonts w:hint="default" w:ascii="Times New Roman" w:hAnsi="Times New Roman" w:eastAsia="黑体" w:cs="Times New Roman"/>
          <w:color w:val="auto"/>
          <w:sz w:val="28"/>
          <w:szCs w:val="28"/>
          <w:highlight w:val="none"/>
        </w:rPr>
      </w:pPr>
      <w:r>
        <w:rPr>
          <w:rFonts w:hint="default" w:ascii="Times New Roman" w:hAnsi="Times New Roman" w:cs="Times New Roman"/>
          <w:color w:val="auto"/>
          <w:sz w:val="21"/>
          <w:szCs w:val="21"/>
          <w:highlight w:val="none"/>
          <w:u w:val="single"/>
        </w:rPr>
        <w:br w:type="page" w:clear="all"/>
      </w:r>
      <w:bookmarkStart w:id="140" w:name="_Toc27624"/>
      <w:r>
        <w:rPr>
          <w:rFonts w:hint="default" w:ascii="Times New Roman" w:hAnsi="Times New Roman" w:eastAsia="黑体" w:cs="Times New Roman"/>
          <w:b w:val="0"/>
          <w:bCs w:val="0"/>
          <w:color w:val="auto"/>
          <w:sz w:val="28"/>
          <w:szCs w:val="28"/>
          <w:highlight w:val="none"/>
        </w:rPr>
        <w:t xml:space="preserve">第二节 政府采购合同通用条款</w:t>
      </w:r>
      <w:bookmarkEnd w:id="140"/>
      <w:r/>
      <w:r/>
    </w:p>
    <w:p>
      <w:pPr>
        <w:jc w:val="left"/>
        <w:spacing w:before="0" w:line="400" w:lineRule="exact"/>
        <w:tabs>
          <w:tab w:val="left" w:pos="8820" w:leader="none"/>
          <w:tab w:val="left" w:pos="9345" w:leader="none"/>
          <w:tab w:val="left" w:pos="9765" w:leader="none"/>
        </w:tabs>
        <w:rPr>
          <w:rFonts w:hint="default" w:ascii="Times New Roman" w:hAnsi="Times New Roman" w:cs="Times New Roman"/>
          <w:b/>
          <w:bCs/>
          <w:color w:val="auto"/>
          <w:sz w:val="24"/>
          <w:highlight w:val="none"/>
        </w:rPr>
      </w:pPr>
      <w:r>
        <w:rPr>
          <w:rFonts w:hint="default" w:ascii="Times New Roman" w:hAnsi="Times New Roman" w:cs="Times New Roman"/>
          <w:b/>
          <w:color w:val="auto"/>
          <w:sz w:val="24"/>
          <w:highlight w:val="none"/>
        </w:rPr>
        <w:t xml:space="preserve">1.</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bCs/>
          <w:color w:val="auto"/>
          <w:sz w:val="24"/>
          <w:highlight w:val="none"/>
        </w:rPr>
        <w:t xml:space="preserve">定义</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1.1合同当事人</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（1）采购人（以下称甲方）是指使用财政性资金，通过政府采购方式向供应商购买货物</w:t>
      </w:r>
      <w:r>
        <w:rPr>
          <w:rFonts w:hint="default" w:ascii="Times New Roman" w:hAnsi="Times New Roman" w:cs="Times New Roman"/>
          <w:color w:val="auto"/>
          <w:szCs w:val="21"/>
          <w:highlight w:val="none"/>
          <w:lang w:val="en-US" w:eastAsia="zh-CN"/>
        </w:rPr>
        <w:t xml:space="preserve">及其相关服务的</w:t>
      </w:r>
      <w:r>
        <w:rPr>
          <w:rFonts w:hint="default" w:ascii="Times New Roman" w:hAnsi="Times New Roman" w:cs="Times New Roman"/>
          <w:color w:val="auto"/>
          <w:szCs w:val="21"/>
          <w:highlight w:val="none"/>
        </w:rPr>
        <w:t xml:space="preserve">国家机关、事业单位、团体组织。</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（2）供应商（以下称</w:t>
      </w:r>
      <w:r>
        <w:rPr>
          <w:rFonts w:hint="default" w:ascii="Times New Roman" w:hAnsi="Times New Roman" w:cs="Times New Roman"/>
          <w:color w:val="auto"/>
          <w:szCs w:val="21"/>
          <w:highlight w:val="none"/>
          <w:lang w:eastAsia="zh-CN"/>
        </w:rPr>
        <w:t xml:space="preserve">乙</w:t>
      </w:r>
      <w:r>
        <w:rPr>
          <w:rFonts w:hint="default" w:ascii="Times New Roman" w:hAnsi="Times New Roman" w:cs="Times New Roman"/>
          <w:color w:val="auto"/>
          <w:szCs w:val="21"/>
          <w:highlight w:val="none"/>
        </w:rPr>
        <w:t xml:space="preserve">方）是指参加政府采购活动并且中标（成交），向采购人提供</w:t>
      </w:r>
      <w:r>
        <w:rPr>
          <w:rFonts w:hint="default" w:ascii="Times New Roman" w:hAnsi="Times New Roman" w:cs="Times New Roman"/>
          <w:color w:val="auto"/>
          <w:szCs w:val="21"/>
          <w:highlight w:val="none"/>
          <w:lang w:val="en-US" w:eastAsia="zh-CN"/>
        </w:rPr>
        <w:t xml:space="preserve">合同约定的货物及其相关服务的法人、非法人组织或者自然人</w:t>
      </w:r>
      <w:r>
        <w:rPr>
          <w:rFonts w:hint="default" w:ascii="Times New Roman" w:hAnsi="Times New Roman" w:cs="Times New Roman"/>
          <w:color w:val="auto"/>
          <w:szCs w:val="21"/>
          <w:highlight w:val="none"/>
        </w:rPr>
        <w:t xml:space="preserve">。</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（3）其他合同主体是指除采购人和供应商以外，</w:t>
      </w:r>
      <w:r>
        <w:rPr>
          <w:rFonts w:hint="default" w:ascii="Times New Roman" w:hAnsi="Times New Roman" w:eastAsia="宋体" w:cs="Times New Roman"/>
          <w:bCs/>
          <w:color w:val="auto"/>
          <w:szCs w:val="21"/>
          <w:highlight w:val="none"/>
        </w:rPr>
        <w:t xml:space="preserve">依法参与合同缔结或履行，享有权利、承担义务的合同当事人</w:t>
      </w:r>
      <w:r>
        <w:rPr>
          <w:rFonts w:hint="default" w:ascii="Times New Roman" w:hAnsi="Times New Roman" w:cs="Times New Roman"/>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1.2本合同下列术语应解释为：</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（1）“合同”系指</w:t>
      </w:r>
      <w:r>
        <w:rPr>
          <w:rFonts w:hint="default" w:ascii="Times New Roman" w:hAnsi="Times New Roman" w:eastAsia="宋体" w:cs="Times New Roman"/>
          <w:bCs/>
          <w:color w:val="auto"/>
          <w:szCs w:val="21"/>
          <w:highlight w:val="none"/>
        </w:rPr>
        <w:t xml:space="preserve">合同当事人意思表示达成一致的任何协议，包括签署的</w:t>
      </w:r>
      <w:r>
        <w:rPr>
          <w:rFonts w:hint="default" w:ascii="Times New Roman" w:hAnsi="Times New Roman" w:cs="Times New Roman"/>
          <w:color w:val="auto"/>
          <w:szCs w:val="21"/>
          <w:highlight w:val="none"/>
          <w:lang w:eastAsia="zh-CN"/>
        </w:rPr>
        <w:t xml:space="preserve">政府采购</w:t>
      </w:r>
      <w:r>
        <w:rPr>
          <w:rFonts w:hint="default" w:ascii="Times New Roman" w:hAnsi="Times New Roman" w:cs="Times New Roman"/>
          <w:color w:val="auto"/>
          <w:szCs w:val="21"/>
          <w:highlight w:val="none"/>
        </w:rPr>
        <w:t xml:space="preserve">合同协议书及其变更、补充</w:t>
      </w:r>
      <w:r>
        <w:rPr>
          <w:rFonts w:hint="default" w:ascii="Times New Roman" w:hAnsi="Times New Roman" w:cs="Times New Roman"/>
          <w:color w:val="auto"/>
          <w:szCs w:val="21"/>
          <w:highlight w:val="none"/>
          <w:lang w:eastAsia="zh-CN"/>
        </w:rPr>
        <w:t xml:space="preserve">协议，</w:t>
      </w:r>
      <w:r>
        <w:rPr>
          <w:rFonts w:hint="default" w:ascii="Times New Roman" w:hAnsi="Times New Roman" w:cs="Times New Roman"/>
          <w:color w:val="auto"/>
          <w:szCs w:val="21"/>
          <w:highlight w:val="none"/>
        </w:rPr>
        <w:t xml:space="preserve">政府采购合同专用条款</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政府采购合同通用条款</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中标</w:t>
      </w:r>
      <w:r>
        <w:rPr>
          <w:rFonts w:hint="default" w:ascii="Times New Roman" w:hAnsi="Times New Roman" w:cs="Times New Roman"/>
          <w:color w:val="auto"/>
          <w:szCs w:val="21"/>
          <w:highlight w:val="none"/>
          <w:lang w:eastAsia="zh-CN"/>
        </w:rPr>
        <w:t xml:space="preserve">（成交）</w:t>
      </w:r>
      <w:r>
        <w:rPr>
          <w:rFonts w:hint="default" w:ascii="Times New Roman" w:hAnsi="Times New Roman" w:cs="Times New Roman"/>
          <w:color w:val="auto"/>
          <w:szCs w:val="21"/>
          <w:highlight w:val="none"/>
        </w:rPr>
        <w:t xml:space="preserve">通知书</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投标（响应）文件</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采购文件</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有关技术文件</w:t>
      </w:r>
      <w:r>
        <w:rPr>
          <w:rFonts w:hint="default" w:ascii="Times New Roman" w:hAnsi="Times New Roman" w:cs="Times New Roman"/>
          <w:color w:val="auto"/>
          <w:szCs w:val="21"/>
          <w:highlight w:val="none"/>
          <w:lang w:eastAsia="zh-CN"/>
        </w:rPr>
        <w:t xml:space="preserve">和</w:t>
      </w:r>
      <w:r>
        <w:rPr>
          <w:rFonts w:hint="default" w:ascii="Times New Roman" w:hAnsi="Times New Roman" w:cs="Times New Roman"/>
          <w:color w:val="auto"/>
          <w:szCs w:val="21"/>
          <w:highlight w:val="none"/>
        </w:rPr>
        <w:t xml:space="preserve">图纸</w:t>
      </w:r>
      <w:r>
        <w:rPr>
          <w:rFonts w:hint="default" w:ascii="Times New Roman" w:hAnsi="Times New Roman" w:cs="Times New Roman"/>
          <w:color w:val="auto"/>
          <w:szCs w:val="21"/>
          <w:highlight w:val="none"/>
          <w:lang w:eastAsia="zh-CN"/>
        </w:rPr>
        <w:t xml:space="preserve">，以及</w:t>
      </w:r>
      <w:r>
        <w:rPr>
          <w:rFonts w:hint="default" w:ascii="Times New Roman" w:hAnsi="Times New Roman" w:eastAsia="宋体" w:cs="Times New Roman"/>
          <w:bCs w:val="0"/>
          <w:color w:val="auto"/>
          <w:sz w:val="21"/>
          <w:szCs w:val="21"/>
          <w:highlight w:val="none"/>
          <w:lang w:eastAsia="zh-CN"/>
        </w:rPr>
        <w:t xml:space="preserve">国家法律、行政法规和规章制度规定或合同约定的作为合同组成部分的其他文件</w:t>
      </w:r>
      <w:r>
        <w:rPr>
          <w:rFonts w:hint="default" w:ascii="Times New Roman" w:hAnsi="Times New Roman" w:cs="Times New Roman"/>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）“合同价</w:t>
      </w:r>
      <w:r>
        <w:rPr>
          <w:rFonts w:hint="default" w:ascii="Times New Roman" w:hAnsi="Times New Roman" w:cs="Times New Roman"/>
          <w:color w:val="auto"/>
          <w:szCs w:val="21"/>
          <w:highlight w:val="none"/>
          <w:lang w:val="en-US" w:eastAsia="zh-CN"/>
        </w:rPr>
        <w:t xml:space="preserve">款</w:t>
      </w:r>
      <w:r>
        <w:rPr>
          <w:rFonts w:hint="default" w:ascii="Times New Roman" w:hAnsi="Times New Roman" w:cs="Times New Roman"/>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）“货物”系指乙方根据本合同规定须向甲方提供的各种形态和种类的物品，包括原材料、设备、产品（包括软件）及相关的其备品备件、工具、手册及</w:t>
      </w:r>
      <w:r>
        <w:rPr>
          <w:rFonts w:hint="default" w:ascii="Times New Roman" w:hAnsi="Times New Roman" w:cs="Times New Roman"/>
          <w:color w:val="auto"/>
          <w:szCs w:val="21"/>
          <w:highlight w:val="none"/>
          <w:lang w:val="en"/>
        </w:rPr>
        <w:t xml:space="preserve">其他</w:t>
      </w:r>
      <w:r>
        <w:rPr>
          <w:rFonts w:hint="default" w:ascii="Times New Roman" w:hAnsi="Times New Roman" w:cs="Times New Roman"/>
          <w:color w:val="auto"/>
          <w:szCs w:val="21"/>
          <w:highlight w:val="none"/>
        </w:rPr>
        <w:t xml:space="preserve">技术资料和材料</w:t>
      </w:r>
      <w:r>
        <w:rPr>
          <w:rFonts w:hint="default" w:ascii="Times New Roman" w:hAnsi="Times New Roman" w:cs="Times New Roman"/>
          <w:color w:val="auto"/>
          <w:szCs w:val="21"/>
          <w:highlight w:val="none"/>
          <w:lang w:eastAsia="zh-CN"/>
        </w:rPr>
        <w:t xml:space="preserve">等</w:t>
      </w:r>
      <w:r>
        <w:rPr>
          <w:rFonts w:hint="default" w:ascii="Times New Roman" w:hAnsi="Times New Roman" w:cs="Times New Roman"/>
          <w:color w:val="auto"/>
          <w:szCs w:val="21"/>
          <w:highlight w:val="none"/>
        </w:rPr>
        <w:t xml:space="preserve">。</w:t>
      </w:r>
      <w:r/>
    </w:p>
    <w:p>
      <w:pPr>
        <w:ind w:firstLine="420"/>
        <w:jc w:val="left"/>
        <w:spacing w:before="0" w:line="400" w:lineRule="exact"/>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相关</w:t>
      </w:r>
      <w:r>
        <w:rPr>
          <w:rFonts w:hint="default" w:ascii="Times New Roman" w:hAnsi="Times New Roman" w:cs="Times New Roman"/>
          <w:color w:val="auto"/>
          <w:szCs w:val="21"/>
          <w:highlight w:val="none"/>
        </w:rPr>
        <w:t xml:space="preserve">服务”系指根据合同规定，乙方应提供的</w:t>
      </w:r>
      <w:r>
        <w:rPr>
          <w:rFonts w:hint="default" w:ascii="Times New Roman" w:hAnsi="Times New Roman" w:cs="Times New Roman"/>
          <w:color w:val="auto"/>
          <w:szCs w:val="21"/>
          <w:highlight w:val="none"/>
          <w:lang w:val="en-US" w:eastAsia="zh-CN"/>
        </w:rPr>
        <w:t xml:space="preserve">与货物有关的</w:t>
      </w:r>
      <w:r>
        <w:rPr>
          <w:rFonts w:hint="default" w:ascii="Times New Roman" w:hAnsi="Times New Roman" w:cs="Times New Roman"/>
          <w:color w:val="auto"/>
          <w:szCs w:val="21"/>
          <w:highlight w:val="none"/>
        </w:rPr>
        <w:t xml:space="preserve">技术、管理和</w:t>
      </w:r>
      <w:r>
        <w:rPr>
          <w:rFonts w:hint="default" w:ascii="Times New Roman" w:hAnsi="Times New Roman" w:cs="Times New Roman"/>
          <w:color w:val="auto"/>
          <w:szCs w:val="21"/>
          <w:highlight w:val="none"/>
          <w:lang w:val="en"/>
        </w:rPr>
        <w:t xml:space="preserve">其他</w:t>
      </w:r>
      <w:r>
        <w:rPr>
          <w:rFonts w:hint="default" w:ascii="Times New Roman" w:hAnsi="Times New Roman" w:cs="Times New Roman"/>
          <w:color w:val="auto"/>
          <w:szCs w:val="21"/>
          <w:highlight w:val="none"/>
        </w:rPr>
        <w:t xml:space="preserve">服务，包括但不限于：管理和质量保证、运输、保险、检验、现场准备、安装、集成、调试、培训、维修、</w:t>
      </w:r>
      <w:r>
        <w:rPr>
          <w:rFonts w:hint="default" w:ascii="Times New Roman" w:hAnsi="Times New Roman" w:cs="Times New Roman"/>
          <w:color w:val="auto"/>
          <w:szCs w:val="21"/>
          <w:highlight w:val="none"/>
          <w:lang w:eastAsia="zh-CN"/>
        </w:rPr>
        <w:t xml:space="preserve">废弃处置、</w:t>
      </w:r>
      <w:r>
        <w:rPr>
          <w:rFonts w:hint="default" w:ascii="Times New Roman" w:hAnsi="Times New Roman" w:cs="Times New Roman"/>
          <w:color w:val="auto"/>
          <w:szCs w:val="21"/>
          <w:highlight w:val="none"/>
        </w:rPr>
        <w:t xml:space="preserve">技术支持等以及合同中规定乙方应承担的</w:t>
      </w:r>
      <w:r>
        <w:rPr>
          <w:rFonts w:hint="default" w:ascii="Times New Roman" w:hAnsi="Times New Roman" w:cs="Times New Roman"/>
          <w:color w:val="auto"/>
          <w:szCs w:val="21"/>
          <w:highlight w:val="none"/>
          <w:lang w:val="en"/>
        </w:rPr>
        <w:t xml:space="preserve">其他</w:t>
      </w:r>
      <w:r>
        <w:rPr>
          <w:rFonts w:hint="default" w:ascii="Times New Roman" w:hAnsi="Times New Roman" w:cs="Times New Roman"/>
          <w:color w:val="auto"/>
          <w:szCs w:val="21"/>
          <w:highlight w:val="none"/>
        </w:rPr>
        <w:t xml:space="preserve">义务。</w:t>
      </w:r>
      <w:r/>
    </w:p>
    <w:p>
      <w:pPr>
        <w:ind w:firstLine="420"/>
        <w:jc w:val="left"/>
        <w:spacing w:before="0" w:line="400" w:lineRule="exact"/>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）“分包”系指中标</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成交</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供应商按采购文件、投标（响应）文件的规定，根据分包意向协议，将中标</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成交</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）“联合体”系指</w:t>
      </w:r>
      <w:r>
        <w:rPr>
          <w:rFonts w:hint="default" w:ascii="Times New Roman" w:hAnsi="Times New Roman" w:cs="Times New Roman"/>
          <w:color w:val="auto"/>
          <w:szCs w:val="21"/>
          <w:highlight w:val="none"/>
          <w:lang w:eastAsia="zh-CN"/>
        </w:rPr>
        <w:t xml:space="preserve">由</w:t>
      </w:r>
      <w:r>
        <w:rPr>
          <w:rFonts w:hint="default" w:ascii="Times New Roman" w:hAnsi="Times New Roman" w:cs="Times New Roman"/>
          <w:color w:val="auto"/>
          <w:szCs w:val="21"/>
          <w:highlight w:val="none"/>
        </w:rPr>
        <w:t xml:space="preserve">两个以上的自然人、法人或者</w:t>
      </w:r>
      <w:r>
        <w:rPr>
          <w:rFonts w:hint="default" w:ascii="Times New Roman" w:hAnsi="Times New Roman" w:cs="Times New Roman"/>
          <w:color w:val="auto"/>
          <w:szCs w:val="21"/>
          <w:highlight w:val="none"/>
          <w:lang w:val="en-US" w:eastAsia="zh-CN"/>
        </w:rPr>
        <w:t xml:space="preserve">非法人</w:t>
      </w:r>
      <w:r>
        <w:rPr>
          <w:rFonts w:hint="default" w:ascii="Times New Roman" w:hAnsi="Times New Roman" w:cs="Times New Roman"/>
          <w:color w:val="auto"/>
          <w:szCs w:val="21"/>
          <w:highlight w:val="none"/>
        </w:rPr>
        <w:t xml:space="preserve">组织组成，</w:t>
      </w:r>
      <w:r>
        <w:rPr>
          <w:rFonts w:hint="default" w:ascii="Times New Roman" w:hAnsi="Times New Roman" w:cs="Times New Roman"/>
          <w:color w:val="auto"/>
          <w:szCs w:val="21"/>
          <w:highlight w:val="none"/>
          <w:lang w:eastAsia="zh-CN"/>
        </w:rPr>
        <w:t xml:space="preserve">以一个供应商的身份共同参加政府采购的主体。</w:t>
      </w:r>
      <w:r>
        <w:rPr>
          <w:rFonts w:hint="default" w:ascii="Times New Roman" w:hAnsi="Times New Roman" w:cs="Times New Roman"/>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default" w:ascii="Times New Roman" w:hAnsi="Times New Roman" w:cs="Times New Roman"/>
          <w:color w:val="auto"/>
          <w:szCs w:val="21"/>
          <w:highlight w:val="none"/>
          <w:lang w:eastAsia="zh-CN"/>
        </w:rPr>
        <w:t xml:space="preserve">甲方</w:t>
      </w:r>
      <w:r>
        <w:rPr>
          <w:rFonts w:hint="default" w:ascii="Times New Roman" w:hAnsi="Times New Roman" w:cs="Times New Roman"/>
          <w:color w:val="auto"/>
          <w:szCs w:val="21"/>
          <w:highlight w:val="none"/>
        </w:rPr>
        <w:t xml:space="preserve">承担连带责任。联合体具体要求见【</w:t>
      </w:r>
      <w:r>
        <w:rPr>
          <w:rFonts w:hint="default" w:ascii="Times New Roman" w:hAnsi="Times New Roman" w:cs="Times New Roman"/>
          <w:b/>
          <w:bCs/>
          <w:color w:val="auto"/>
          <w:szCs w:val="21"/>
          <w:highlight w:val="none"/>
        </w:rPr>
        <w:t xml:space="preserve">政府采购合同专用条款</w:t>
      </w:r>
      <w:r>
        <w:rPr>
          <w:rFonts w:hint="default" w:ascii="Times New Roman" w:hAnsi="Times New Roman" w:cs="Times New Roman"/>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）其他术语解释，见【</w:t>
      </w:r>
      <w:r>
        <w:rPr>
          <w:rFonts w:hint="default" w:ascii="Times New Roman" w:hAnsi="Times New Roman" w:cs="Times New Roman"/>
          <w:b/>
          <w:bCs/>
          <w:color w:val="auto"/>
          <w:szCs w:val="21"/>
          <w:highlight w:val="none"/>
        </w:rPr>
        <w:t xml:space="preserve">政府采购合同专用条款</w:t>
      </w:r>
      <w:r>
        <w:rPr>
          <w:rFonts w:hint="default" w:ascii="Times New Roman" w:hAnsi="Times New Roman" w:cs="Times New Roman"/>
          <w:color w:val="auto"/>
          <w:szCs w:val="21"/>
          <w:highlight w:val="none"/>
        </w:rPr>
        <w:t xml:space="preserve">】。</w:t>
      </w:r>
      <w:r/>
    </w:p>
    <w:p>
      <w:pPr>
        <w:numPr>
          <w:ilvl w:val="0"/>
          <w:numId w:val="9"/>
        </w:num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color w:val="auto"/>
          <w:sz w:val="24"/>
          <w:highlight w:val="none"/>
        </w:rPr>
        <w:t xml:space="preserve">合同标的及金额</w:t>
      </w:r>
      <w:r/>
    </w:p>
    <w:p>
      <w:pPr>
        <w:ind w:firstLine="420"/>
        <w:jc w:val="left"/>
        <w:spacing w:before="0" w:line="400" w:lineRule="exact"/>
        <w:rPr>
          <w:rFonts w:hint="default" w:ascii="Times New Roman" w:hAnsi="Times New Roman" w:cs="Times New Roman"/>
          <w:b/>
          <w:bCs/>
          <w:i/>
          <w:iCs/>
          <w:color w:val="auto"/>
          <w:szCs w:val="21"/>
          <w:highlight w:val="none"/>
        </w:rPr>
      </w:pP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.1 合同标的及金额应与中标（成交）结果一致。乙方为履行本合同而发生的所有费用均应包含在合同</w:t>
      </w:r>
      <w:r>
        <w:rPr>
          <w:rFonts w:hint="default" w:ascii="Times New Roman" w:hAnsi="Times New Roman" w:cs="Times New Roman"/>
          <w:color w:val="auto"/>
          <w:szCs w:val="21"/>
          <w:highlight w:val="none"/>
          <w:lang w:eastAsia="zh-CN"/>
        </w:rPr>
        <w:t xml:space="preserve">价款</w:t>
      </w:r>
      <w:r>
        <w:rPr>
          <w:rFonts w:hint="default" w:ascii="Times New Roman" w:hAnsi="Times New Roman" w:cs="Times New Roman"/>
          <w:color w:val="auto"/>
          <w:szCs w:val="21"/>
          <w:highlight w:val="none"/>
        </w:rPr>
        <w:t xml:space="preserve">中，甲方不再另行支付</w:t>
      </w:r>
      <w:r>
        <w:rPr>
          <w:rFonts w:hint="default" w:ascii="Times New Roman" w:hAnsi="Times New Roman" w:cs="Times New Roman"/>
          <w:color w:val="auto"/>
          <w:szCs w:val="21"/>
          <w:highlight w:val="none"/>
          <w:lang w:val="en"/>
        </w:rPr>
        <w:t xml:space="preserve">其他</w:t>
      </w:r>
      <w:r>
        <w:rPr>
          <w:rFonts w:hint="default" w:ascii="Times New Roman" w:hAnsi="Times New Roman" w:cs="Times New Roman"/>
          <w:color w:val="auto"/>
          <w:szCs w:val="21"/>
          <w:highlight w:val="none"/>
        </w:rPr>
        <w:t xml:space="preserve">任何费用。</w:t>
      </w:r>
      <w:r/>
    </w:p>
    <w:p>
      <w:pPr>
        <w:jc w:val="left"/>
        <w:spacing w:before="0" w:line="40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lang w:eastAsia="zh-CN"/>
        </w:rPr>
        <w:t xml:space="preserve">3</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履行合同的时间、地点和方式</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rPr>
        <w:t xml:space="preserve">.1 </w:t>
      </w:r>
      <w:r>
        <w:rPr>
          <w:rFonts w:hint="default" w:ascii="Times New Roman" w:hAnsi="Times New Roman" w:eastAsia="宋体" w:cs="Times New Roman"/>
          <w:color w:val="auto"/>
          <w:szCs w:val="21"/>
          <w:highlight w:val="none"/>
        </w:rPr>
        <w:t xml:space="preserve">乙方应当在约定的时间、地点</w:t>
      </w:r>
      <w:r>
        <w:rPr>
          <w:rFonts w:hint="default" w:ascii="Times New Roman" w:hAnsi="Times New Roman" w:cs="Times New Roman"/>
          <w:color w:val="auto"/>
          <w:szCs w:val="21"/>
          <w:highlight w:val="none"/>
          <w:lang w:eastAsia="zh-CN"/>
        </w:rPr>
        <w:t xml:space="preserve">，按照约定</w:t>
      </w:r>
      <w:r>
        <w:rPr>
          <w:rFonts w:hint="default" w:ascii="Times New Roman" w:hAnsi="Times New Roman" w:eastAsia="宋体" w:cs="Times New Roman"/>
          <w:color w:val="auto"/>
          <w:szCs w:val="21"/>
          <w:highlight w:val="none"/>
        </w:rPr>
        <w:t xml:space="preserve">方式履行合同。</w:t>
      </w:r>
      <w:r/>
    </w:p>
    <w:p>
      <w:p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4</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甲方的权利和义务</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.1 签署合同后，甲方</w:t>
      </w:r>
      <w:r>
        <w:rPr>
          <w:rFonts w:hint="default" w:ascii="Times New Roman" w:hAnsi="Times New Roman" w:cs="Times New Roman"/>
          <w:color w:val="auto"/>
          <w:szCs w:val="21"/>
          <w:highlight w:val="none"/>
          <w:lang w:eastAsia="zh-CN"/>
        </w:rPr>
        <w:t xml:space="preserve">应</w:t>
      </w:r>
      <w:r>
        <w:rPr>
          <w:rFonts w:hint="default" w:ascii="Times New Roman" w:hAnsi="Times New Roman" w:cs="Times New Roman"/>
          <w:color w:val="auto"/>
          <w:szCs w:val="21"/>
          <w:highlight w:val="none"/>
        </w:rPr>
        <w:t xml:space="preserve">确定</w:t>
      </w:r>
      <w:r>
        <w:rPr>
          <w:rFonts w:hint="default" w:ascii="Times New Roman" w:hAnsi="Times New Roman" w:cs="Times New Roman"/>
          <w:color w:val="auto"/>
          <w:szCs w:val="21"/>
          <w:highlight w:val="none"/>
          <w:lang w:val="en-US" w:eastAsia="zh-CN"/>
        </w:rPr>
        <w:t xml:space="preserve">项目负责人（或项目联系人）</w:t>
      </w:r>
      <w:r>
        <w:rPr>
          <w:rFonts w:hint="default" w:ascii="Times New Roman" w:hAnsi="Times New Roman" w:cs="Times New Roman"/>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.3 甲方有权要求乙方对缺陷部分予以修复，并按合同约定享有货物保修及其他合同约定的权利。</w:t>
      </w:r>
      <w:r/>
    </w:p>
    <w:p>
      <w:pPr>
        <w:ind w:firstLine="420"/>
        <w:spacing w:line="400" w:lineRule="exact"/>
        <w:rPr>
          <w:rFonts w:hint="default" w:ascii="Times New Roman" w:hAnsi="Times New Roman" w:eastAsia="华文楷体" w:cs="Times New Roman"/>
          <w:color w:val="auto"/>
          <w:highlight w:val="none"/>
          <w:lang w:val="en-US" w:eastAsia="zh-CN"/>
        </w:rPr>
      </w:pPr>
      <w:r>
        <w:rPr>
          <w:rFonts w:hint="default" w:ascii="Times New Roman" w:hAnsi="Times New Roman" w:cs="Times New Roman"/>
          <w:color w:val="auto"/>
          <w:szCs w:val="21"/>
          <w:highlight w:val="none"/>
          <w:lang w:val="en-US" w:eastAsia="zh-CN"/>
        </w:rPr>
        <w:t xml:space="preserve">4.4 甲方应当按照合同约定及时对交付的货物进行验收，</w:t>
      </w:r>
      <w:r>
        <w:rPr>
          <w:rFonts w:hint="default" w:ascii="Times New Roman" w:hAnsi="Times New Roman" w:cs="Times New Roman"/>
          <w:b w:val="0"/>
          <w:bCs w:val="0"/>
          <w:color w:val="auto"/>
          <w:szCs w:val="21"/>
          <w:highlight w:val="none"/>
          <w:lang w:eastAsia="zh-CN"/>
        </w:rPr>
        <w:t xml:space="preserve">未</w:t>
      </w:r>
      <w:r>
        <w:rPr>
          <w:rFonts w:hint="default" w:ascii="Times New Roman" w:hAnsi="Times New Roman" w:cs="Times New Roman"/>
          <w:color w:val="auto"/>
          <w:szCs w:val="21"/>
          <w:highlight w:val="none"/>
          <w:lang w:val="en-US" w:eastAsia="zh-CN"/>
        </w:rPr>
        <w:t xml:space="preserve">在</w:t>
      </w:r>
      <w:r>
        <w:rPr>
          <w:rFonts w:hint="default" w:ascii="Times New Roman" w:hAnsi="Times New Roman" w:eastAsia="宋体" w:cs="Times New Roman"/>
          <w:b/>
          <w:bCs/>
          <w:color w:val="auto"/>
          <w:szCs w:val="21"/>
          <w:highlight w:val="none"/>
        </w:rPr>
        <w:t xml:space="preserve">【政府采购合同专用条款】</w:t>
      </w:r>
      <w:r>
        <w:rPr>
          <w:rFonts w:hint="default" w:ascii="Times New Roman" w:hAnsi="Times New Roman" w:cs="Times New Roman"/>
          <w:b w:val="0"/>
          <w:bCs w:val="0"/>
          <w:color w:val="auto"/>
          <w:szCs w:val="21"/>
          <w:highlight w:val="none"/>
          <w:lang w:eastAsia="zh-CN"/>
        </w:rPr>
        <w:t xml:space="preserve">约定的期限内对乙方履约提出任何异议或者向乙方作出任何说明的，</w:t>
      </w:r>
      <w:r>
        <w:rPr>
          <w:rFonts w:hint="default" w:ascii="Times New Roman" w:hAnsi="Times New Roman" w:cs="Times New Roman"/>
          <w:color w:val="auto"/>
          <w:szCs w:val="21"/>
          <w:highlight w:val="none"/>
          <w:lang w:val="en-US" w:eastAsia="zh-CN"/>
        </w:rPr>
        <w:t xml:space="preserve">视为验收通过。</w:t>
      </w:r>
      <w:r/>
    </w:p>
    <w:p>
      <w:pPr>
        <w:ind w:firstLine="420"/>
        <w:jc w:val="left"/>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 甲方应当根据合同约定</w:t>
      </w:r>
      <w:r>
        <w:rPr>
          <w:rFonts w:hint="default" w:ascii="Times New Roman" w:hAnsi="Times New Roman" w:cs="Times New Roman"/>
          <w:color w:val="auto"/>
          <w:szCs w:val="21"/>
          <w:highlight w:val="none"/>
          <w:lang w:eastAsia="zh-CN"/>
        </w:rPr>
        <w:t xml:space="preserve">及</w:t>
      </w:r>
      <w:r>
        <w:rPr>
          <w:rFonts w:hint="default" w:ascii="Times New Roman" w:hAnsi="Times New Roman" w:cs="Times New Roman"/>
          <w:color w:val="auto"/>
          <w:szCs w:val="21"/>
          <w:highlight w:val="none"/>
        </w:rPr>
        <w:t xml:space="preserve">时向乙方支付</w:t>
      </w:r>
      <w:r>
        <w:rPr>
          <w:rFonts w:hint="default" w:ascii="Times New Roman" w:hAnsi="Times New Roman" w:cs="Times New Roman"/>
          <w:color w:val="auto"/>
          <w:szCs w:val="21"/>
          <w:highlight w:val="none"/>
          <w:lang w:eastAsia="zh-CN"/>
        </w:rPr>
        <w:t xml:space="preserve">合同价款，不得以内部人员变更、履行内部付款流程等为由，拒绝或迟延支付。</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 国家法律法规规定</w:t>
      </w:r>
      <w:r>
        <w:rPr>
          <w:rFonts w:hint="default" w:ascii="Times New Roman" w:hAnsi="Times New Roman" w:cs="Times New Roman"/>
          <w:color w:val="auto"/>
          <w:szCs w:val="21"/>
          <w:highlight w:val="none"/>
          <w:lang w:eastAsia="zh-CN"/>
        </w:rPr>
        <w:t xml:space="preserve">及</w:t>
      </w:r>
      <w:r>
        <w:rPr>
          <w:rFonts w:hint="default" w:ascii="Times New Roman" w:hAnsi="Times New Roman" w:eastAsia="宋体" w:cs="Times New Roman"/>
          <w:b/>
          <w:bCs/>
          <w:color w:val="auto"/>
          <w:szCs w:val="21"/>
          <w:highlight w:val="none"/>
        </w:rPr>
        <w:t xml:space="preserve">【政府采购合同专用条款】</w:t>
      </w:r>
      <w:r>
        <w:rPr>
          <w:rFonts w:hint="default" w:ascii="Times New Roman" w:hAnsi="Times New Roman" w:cs="Times New Roman"/>
          <w:color w:val="auto"/>
          <w:szCs w:val="21"/>
          <w:highlight w:val="none"/>
          <w:lang w:eastAsia="zh-CN"/>
        </w:rPr>
        <w:t xml:space="preserve">约定应</w:t>
      </w:r>
      <w:r>
        <w:rPr>
          <w:rFonts w:hint="default" w:ascii="Times New Roman" w:hAnsi="Times New Roman" w:cs="Times New Roman"/>
          <w:color w:val="auto"/>
          <w:szCs w:val="21"/>
          <w:highlight w:val="none"/>
        </w:rPr>
        <w:t xml:space="preserve">由甲方承担的其他义务和责任。</w:t>
      </w:r>
      <w:r/>
    </w:p>
    <w:p>
      <w:p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5</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乙方的权利和义务</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5</w:t>
      </w:r>
      <w:r>
        <w:rPr>
          <w:rFonts w:hint="default" w:ascii="Times New Roman" w:hAnsi="Times New Roman" w:cs="Times New Roman"/>
          <w:color w:val="auto"/>
          <w:szCs w:val="21"/>
          <w:highlight w:val="none"/>
        </w:rPr>
        <w:t xml:space="preserve">.1 签署合同后，乙方</w:t>
      </w:r>
      <w:r>
        <w:rPr>
          <w:rFonts w:hint="default" w:ascii="Times New Roman" w:hAnsi="Times New Roman" w:cs="Times New Roman"/>
          <w:color w:val="auto"/>
          <w:szCs w:val="21"/>
          <w:highlight w:val="none"/>
          <w:lang w:eastAsia="zh-CN"/>
        </w:rPr>
        <w:t xml:space="preserve">应</w:t>
      </w:r>
      <w:r>
        <w:rPr>
          <w:rFonts w:hint="default" w:ascii="Times New Roman" w:hAnsi="Times New Roman" w:cs="Times New Roman"/>
          <w:color w:val="auto"/>
          <w:szCs w:val="21"/>
          <w:highlight w:val="none"/>
        </w:rPr>
        <w:t xml:space="preserve">确定</w:t>
      </w:r>
      <w:r>
        <w:rPr>
          <w:rFonts w:hint="default" w:ascii="Times New Roman" w:hAnsi="Times New Roman" w:cs="Times New Roman"/>
          <w:color w:val="auto"/>
          <w:szCs w:val="21"/>
          <w:highlight w:val="none"/>
          <w:lang w:val="en-US" w:eastAsia="zh-CN"/>
        </w:rPr>
        <w:t xml:space="preserve">项目负责人（或项目联系人）</w:t>
      </w:r>
      <w:r>
        <w:rPr>
          <w:rFonts w:hint="default" w:ascii="Times New Roman" w:hAnsi="Times New Roman" w:cs="Times New Roman"/>
          <w:color w:val="auto"/>
          <w:szCs w:val="21"/>
          <w:highlight w:val="none"/>
        </w:rPr>
        <w:t xml:space="preserve">，负责与本合同有关的事务。</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5</w:t>
      </w:r>
      <w:r>
        <w:rPr>
          <w:rFonts w:hint="default" w:ascii="Times New Roman" w:hAnsi="Times New Roman" w:cs="Times New Roman"/>
          <w:color w:val="auto"/>
          <w:szCs w:val="21"/>
          <w:highlight w:val="none"/>
        </w:rPr>
        <w:t xml:space="preserve">.2 乙方应按照合同要求履约，充分合理安排，确保提供的货物</w:t>
      </w:r>
      <w:r>
        <w:rPr>
          <w:rFonts w:hint="default" w:ascii="Times New Roman" w:hAnsi="Times New Roman" w:cs="Times New Roman"/>
          <w:color w:val="auto"/>
          <w:szCs w:val="21"/>
          <w:highlight w:val="none"/>
          <w:lang w:eastAsia="zh-CN"/>
        </w:rPr>
        <w:t xml:space="preserve">及相关</w:t>
      </w:r>
      <w:r>
        <w:rPr>
          <w:rFonts w:hint="default" w:ascii="Times New Roman" w:hAnsi="Times New Roman" w:cs="Times New Roman"/>
          <w:color w:val="auto"/>
          <w:szCs w:val="21"/>
          <w:highlight w:val="none"/>
        </w:rPr>
        <w:t xml:space="preserve">服务符合合同</w:t>
      </w:r>
      <w:r>
        <w:rPr>
          <w:rFonts w:hint="default" w:ascii="Times New Roman" w:hAnsi="Times New Roman" w:cs="Times New Roman"/>
          <w:color w:val="auto"/>
          <w:szCs w:val="21"/>
          <w:highlight w:val="none"/>
          <w:lang w:eastAsia="zh-CN"/>
        </w:rPr>
        <w:t xml:space="preserve">有关</w:t>
      </w:r>
      <w:r>
        <w:rPr>
          <w:rFonts w:hint="default" w:ascii="Times New Roman" w:hAnsi="Times New Roman" w:cs="Times New Roman"/>
          <w:color w:val="auto"/>
          <w:szCs w:val="21"/>
          <w:highlight w:val="none"/>
        </w:rPr>
        <w:t xml:space="preserve">要求。接受项目行业管理部门及政府有关部门的指导，配合甲方的履约检查</w:t>
      </w:r>
      <w:r>
        <w:rPr>
          <w:rFonts w:hint="default" w:ascii="Times New Roman" w:hAnsi="Times New Roman" w:cs="Times New Roman"/>
          <w:color w:val="auto"/>
          <w:szCs w:val="21"/>
          <w:highlight w:val="none"/>
          <w:lang w:eastAsia="zh-CN"/>
        </w:rPr>
        <w:t xml:space="preserve">及验收</w:t>
      </w:r>
      <w:r>
        <w:rPr>
          <w:rFonts w:hint="default" w:ascii="Times New Roman" w:hAnsi="Times New Roman" w:cs="Times New Roman"/>
          <w:color w:val="auto"/>
          <w:szCs w:val="21"/>
          <w:highlight w:val="none"/>
        </w:rPr>
        <w:t xml:space="preserve">，并负责项目实施过程中的所有协调工作。</w:t>
      </w:r>
      <w:r/>
    </w:p>
    <w:p>
      <w:pPr>
        <w:pStyle w:val="829"/>
        <w:ind w:firstLine="369"/>
        <w:spacing w:after="0"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5</w:t>
      </w:r>
      <w:r>
        <w:rPr>
          <w:rFonts w:hint="default" w:ascii="Times New Roman" w:hAnsi="Times New Roman" w:eastAsia="宋体" w:cs="Times New Roman"/>
          <w:color w:val="auto"/>
          <w:sz w:val="21"/>
          <w:szCs w:val="21"/>
          <w:highlight w:val="none"/>
        </w:rPr>
        <w:t xml:space="preserve">.3乙方有权根据合同约定向甲方收取</w:t>
      </w:r>
      <w:r>
        <w:rPr>
          <w:rFonts w:hint="default" w:ascii="Times New Roman" w:hAnsi="Times New Roman" w:eastAsia="宋体" w:cs="Times New Roman"/>
          <w:color w:val="auto"/>
          <w:sz w:val="21"/>
          <w:szCs w:val="21"/>
          <w:highlight w:val="none"/>
          <w:lang w:eastAsia="zh-CN"/>
        </w:rPr>
        <w:t xml:space="preserve">合同价款</w:t>
      </w:r>
      <w:r>
        <w:rPr>
          <w:rFonts w:hint="default" w:ascii="Times New Roman" w:hAnsi="Times New Roman" w:eastAsia="宋体" w:cs="Times New Roman"/>
          <w:color w:val="auto"/>
          <w:sz w:val="21"/>
          <w:szCs w:val="21"/>
          <w:highlight w:val="none"/>
        </w:rPr>
        <w:t xml:space="preserve">。</w:t>
      </w:r>
      <w:r/>
    </w:p>
    <w:p>
      <w:pPr>
        <w:pStyle w:val="829"/>
        <w:ind w:firstLine="369"/>
        <w:spacing w:after="0"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5</w:t>
      </w:r>
      <w:r>
        <w:rPr>
          <w:rFonts w:hint="default" w:ascii="Times New Roman" w:hAnsi="Times New Roman" w:eastAsia="宋体" w:cs="Times New Roman"/>
          <w:color w:val="auto"/>
          <w:sz w:val="21"/>
          <w:szCs w:val="21"/>
          <w:highlight w:val="none"/>
        </w:rPr>
        <w:t xml:space="preserve">.4国家法律法规规定</w:t>
      </w:r>
      <w:r>
        <w:rPr>
          <w:rFonts w:hint="default" w:ascii="Times New Roman" w:hAnsi="Times New Roman" w:eastAsia="宋体" w:cs="Times New Roman"/>
          <w:color w:val="auto"/>
          <w:sz w:val="21"/>
          <w:szCs w:val="21"/>
          <w:highlight w:val="none"/>
          <w:lang w:eastAsia="zh-CN"/>
        </w:rPr>
        <w:t xml:space="preserve">及</w:t>
      </w:r>
      <w:r>
        <w:rPr>
          <w:rFonts w:hint="default" w:ascii="Times New Roman" w:hAnsi="Times New Roman" w:eastAsia="宋体" w:cs="Times New Roman"/>
          <w:b/>
          <w:bCs/>
          <w:color w:val="auto"/>
          <w:sz w:val="21"/>
          <w:szCs w:val="21"/>
          <w:highlight w:val="none"/>
        </w:rPr>
        <w:t xml:space="preserve">【政府采购合同专用条款】</w:t>
      </w:r>
      <w:r>
        <w:rPr>
          <w:rFonts w:hint="default" w:ascii="Times New Roman" w:hAnsi="Times New Roman" w:eastAsia="宋体" w:cs="Times New Roman"/>
          <w:b w:val="0"/>
          <w:bCs w:val="0"/>
          <w:color w:val="auto"/>
          <w:sz w:val="21"/>
          <w:szCs w:val="21"/>
          <w:highlight w:val="none"/>
          <w:lang w:eastAsia="zh-CN"/>
        </w:rPr>
        <w:t xml:space="preserve">约定应</w:t>
      </w:r>
      <w:r>
        <w:rPr>
          <w:rFonts w:hint="default" w:ascii="Times New Roman" w:hAnsi="Times New Roman" w:eastAsia="宋体" w:cs="Times New Roman"/>
          <w:color w:val="auto"/>
          <w:sz w:val="21"/>
          <w:szCs w:val="21"/>
          <w:highlight w:val="none"/>
        </w:rPr>
        <w:t xml:space="preserve">由乙方承担的其他义务和责任。</w:t>
      </w:r>
      <w:r/>
    </w:p>
    <w:p>
      <w:pPr>
        <w:numPr>
          <w:ilvl w:val="0"/>
          <w:numId w:val="10"/>
        </w:num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合同履</w:t>
      </w:r>
      <w:r>
        <w:rPr>
          <w:rFonts w:hint="default" w:ascii="Times New Roman" w:hAnsi="Times New Roman" w:cs="Times New Roman"/>
          <w:b/>
          <w:bCs/>
          <w:color w:val="auto"/>
          <w:sz w:val="24"/>
          <w:highlight w:val="none"/>
          <w:lang w:val="en-US" w:eastAsia="zh-CN"/>
        </w:rPr>
        <w:t xml:space="preserve">行</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6</w:t>
      </w:r>
      <w:r>
        <w:rPr>
          <w:rFonts w:hint="default" w:ascii="Times New Roman" w:hAnsi="Times New Roman" w:cs="Times New Roman"/>
          <w:color w:val="auto"/>
          <w:szCs w:val="21"/>
          <w:highlight w:val="none"/>
        </w:rPr>
        <w:t xml:space="preserve">.1 甲乙双方应当按照</w:t>
      </w:r>
      <w:r>
        <w:rPr>
          <w:rFonts w:hint="default" w:ascii="Times New Roman" w:hAnsi="Times New Roman" w:eastAsia="宋体" w:cs="Times New Roman"/>
          <w:b/>
          <w:bCs/>
          <w:color w:val="auto"/>
          <w:szCs w:val="21"/>
          <w:highlight w:val="none"/>
        </w:rPr>
        <w:t xml:space="preserve">【政府采购合同专用条款】</w:t>
      </w:r>
      <w:r>
        <w:rPr>
          <w:rFonts w:hint="default" w:ascii="Times New Roman" w:hAnsi="Times New Roman" w:cs="Times New Roman"/>
          <w:color w:val="auto"/>
          <w:szCs w:val="21"/>
          <w:highlight w:val="none"/>
        </w:rPr>
        <w:t xml:space="preserve">约定顺序履行合同义务；如果没有先后顺序的，应当同时履行。</w:t>
      </w:r>
      <w:r/>
    </w:p>
    <w:p>
      <w:pPr>
        <w:ind w:firstLine="420"/>
        <w:jc w:val="left"/>
        <w:spacing w:before="0" w:line="4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lang w:eastAsia="zh-CN"/>
        </w:rPr>
        <w:t xml:space="preserve">6</w:t>
      </w:r>
      <w:r>
        <w:rPr>
          <w:rFonts w:hint="default" w:ascii="Times New Roman" w:hAnsi="Times New Roman" w:cs="Times New Roman"/>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7</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货物包装、运输</w:t>
      </w: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highlight w:val="none"/>
        </w:rPr>
        <w:t xml:space="preserve">保险</w:t>
      </w:r>
      <w:r>
        <w:rPr>
          <w:rFonts w:hint="default" w:ascii="Times New Roman" w:hAnsi="Times New Roman" w:cs="Times New Roman"/>
          <w:b/>
          <w:bCs/>
          <w:color w:val="auto"/>
          <w:sz w:val="24"/>
          <w:highlight w:val="none"/>
          <w:lang w:eastAsia="zh-CN"/>
        </w:rPr>
        <w:t xml:space="preserve">和交付</w:t>
      </w:r>
      <w:r>
        <w:rPr>
          <w:rFonts w:hint="default" w:ascii="Times New Roman" w:hAnsi="Times New Roman" w:cs="Times New Roman"/>
          <w:b/>
          <w:bCs/>
          <w:color w:val="auto"/>
          <w:sz w:val="24"/>
          <w:highlight w:val="none"/>
        </w:rPr>
        <w:t xml:space="preserve">要求</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7</w:t>
      </w:r>
      <w:r>
        <w:rPr>
          <w:rFonts w:hint="default" w:ascii="Times New Roman" w:hAnsi="Times New Roman" w:cs="Times New Roman"/>
          <w:color w:val="auto"/>
          <w:szCs w:val="21"/>
          <w:highlight w:val="none"/>
        </w:rPr>
        <w:t xml:space="preserve">.1 本合同</w:t>
      </w:r>
      <w:r>
        <w:rPr>
          <w:rFonts w:hint="default" w:ascii="Times New Roman" w:hAnsi="Times New Roman" w:cs="Times New Roman"/>
          <w:bCs/>
          <w:color w:val="auto"/>
          <w:szCs w:val="21"/>
          <w:highlight w:val="none"/>
        </w:rPr>
        <w:t xml:space="preserve">涉及商品包装</w:t>
      </w: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快递包装的，</w:t>
      </w:r>
      <w:r>
        <w:rPr>
          <w:rFonts w:hint="default" w:ascii="Times New Roman" w:hAnsi="Times New Roman" w:cs="Times New Roman"/>
          <w:color w:val="auto"/>
          <w:szCs w:val="21"/>
          <w:highlight w:val="none"/>
        </w:rPr>
        <w:t xml:space="preserve">除</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Cs/>
          <w:color w:val="auto"/>
          <w:szCs w:val="21"/>
          <w:highlight w:val="none"/>
        </w:rPr>
        <w:t xml:space="preserve">另有</w:t>
      </w:r>
      <w:r>
        <w:rPr>
          <w:rFonts w:hint="default" w:ascii="Times New Roman" w:hAnsi="Times New Roman" w:cs="Times New Roman"/>
          <w:bCs/>
          <w:color w:val="auto"/>
          <w:szCs w:val="21"/>
          <w:highlight w:val="none"/>
          <w:lang w:eastAsia="zh-CN"/>
        </w:rPr>
        <w:t xml:space="preserve">约</w:t>
      </w:r>
      <w:r>
        <w:rPr>
          <w:rFonts w:hint="default" w:ascii="Times New Roman" w:hAnsi="Times New Roman" w:cs="Times New Roman"/>
          <w:bCs/>
          <w:color w:val="auto"/>
          <w:szCs w:val="21"/>
          <w:highlight w:val="none"/>
        </w:rPr>
        <w:t xml:space="preserve">定</w:t>
      </w:r>
      <w:r>
        <w:rPr>
          <w:rFonts w:hint="default" w:ascii="Times New Roman" w:hAnsi="Times New Roman" w:cs="Times New Roman"/>
          <w:bCs/>
          <w:color w:val="auto"/>
          <w:szCs w:val="21"/>
          <w:highlight w:val="none"/>
          <w:lang w:eastAsia="zh-CN"/>
        </w:rPr>
        <w:t xml:space="preserve">外</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包装应适应远距离运输、防潮、防震、防锈和防野蛮装卸等要求，确保货物安全无损地运抵</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 w:val="0"/>
          <w:bCs/>
          <w:color w:val="auto"/>
          <w:szCs w:val="21"/>
          <w:highlight w:val="none"/>
          <w:lang w:eastAsia="zh-CN"/>
        </w:rPr>
        <w:t xml:space="preserve">约定的</w:t>
      </w:r>
      <w:r>
        <w:rPr>
          <w:rFonts w:hint="default" w:ascii="Times New Roman" w:hAnsi="Times New Roman" w:cs="Times New Roman"/>
          <w:color w:val="auto"/>
          <w:szCs w:val="21"/>
          <w:highlight w:val="none"/>
        </w:rPr>
        <w:t xml:space="preserve">指定现场。</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7</w:t>
      </w:r>
      <w:r>
        <w:rPr>
          <w:rFonts w:hint="default" w:ascii="Times New Roman" w:hAnsi="Times New Roman" w:cs="Times New Roman"/>
          <w:color w:val="auto"/>
          <w:szCs w:val="21"/>
          <w:highlight w:val="none"/>
        </w:rPr>
        <w:t xml:space="preserve">.2 除</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Cs/>
          <w:color w:val="auto"/>
          <w:szCs w:val="21"/>
          <w:highlight w:val="none"/>
        </w:rPr>
        <w:t xml:space="preserve">另有</w:t>
      </w:r>
      <w:r>
        <w:rPr>
          <w:rFonts w:hint="default" w:ascii="Times New Roman" w:hAnsi="Times New Roman" w:cs="Times New Roman"/>
          <w:bCs/>
          <w:color w:val="auto"/>
          <w:szCs w:val="21"/>
          <w:highlight w:val="none"/>
          <w:lang w:eastAsia="zh-CN"/>
        </w:rPr>
        <w:t xml:space="preserve">约</w:t>
      </w:r>
      <w:r>
        <w:rPr>
          <w:rFonts w:hint="default" w:ascii="Times New Roman" w:hAnsi="Times New Roman" w:cs="Times New Roman"/>
          <w:bCs/>
          <w:color w:val="auto"/>
          <w:szCs w:val="21"/>
          <w:highlight w:val="none"/>
        </w:rPr>
        <w:t xml:space="preserve">定</w:t>
      </w:r>
      <w:r>
        <w:rPr>
          <w:rFonts w:hint="default" w:ascii="Times New Roman" w:hAnsi="Times New Roman" w:cs="Times New Roman"/>
          <w:bCs/>
          <w:color w:val="auto"/>
          <w:szCs w:val="21"/>
          <w:highlight w:val="none"/>
          <w:lang w:eastAsia="zh-CN"/>
        </w:rPr>
        <w:t xml:space="preserve">外</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乙方负责办理将货物运抵本合同规定的交货地点</w:t>
      </w:r>
      <w:r>
        <w:rPr>
          <w:rFonts w:hint="default" w:ascii="Times New Roman" w:hAnsi="Times New Roman" w:cs="Times New Roman"/>
          <w:color w:val="auto"/>
          <w:szCs w:val="21"/>
          <w:highlight w:val="none"/>
          <w:lang w:eastAsia="zh-CN"/>
        </w:rPr>
        <w:t xml:space="preserve">，并装卸、交付至甲方</w:t>
      </w:r>
      <w:r>
        <w:rPr>
          <w:rFonts w:hint="default" w:ascii="Times New Roman" w:hAnsi="Times New Roman" w:cs="Times New Roman"/>
          <w:color w:val="auto"/>
          <w:szCs w:val="21"/>
          <w:highlight w:val="none"/>
        </w:rPr>
        <w:t xml:space="preserve">的一切运输事项，相关费用应</w:t>
      </w:r>
      <w:r>
        <w:rPr>
          <w:rFonts w:hint="default" w:ascii="Times New Roman" w:hAnsi="Times New Roman" w:cs="Times New Roman"/>
          <w:color w:val="auto"/>
          <w:szCs w:val="21"/>
          <w:highlight w:val="none"/>
          <w:lang w:eastAsia="zh-CN"/>
        </w:rPr>
        <w:t xml:space="preserve">包含</w:t>
      </w:r>
      <w:r>
        <w:rPr>
          <w:rFonts w:hint="default" w:ascii="Times New Roman" w:hAnsi="Times New Roman" w:cs="Times New Roman"/>
          <w:color w:val="auto"/>
          <w:szCs w:val="21"/>
          <w:highlight w:val="none"/>
        </w:rPr>
        <w:t xml:space="preserve">在合同</w:t>
      </w:r>
      <w:r>
        <w:rPr>
          <w:rFonts w:hint="default" w:ascii="Times New Roman" w:hAnsi="Times New Roman" w:cs="Times New Roman"/>
          <w:color w:val="auto"/>
          <w:szCs w:val="21"/>
          <w:highlight w:val="none"/>
          <w:lang w:eastAsia="zh-CN"/>
        </w:rPr>
        <w:t xml:space="preserve">价款</w:t>
      </w:r>
      <w:r>
        <w:rPr>
          <w:rFonts w:hint="default" w:ascii="Times New Roman" w:hAnsi="Times New Roman" w:cs="Times New Roman"/>
          <w:color w:val="auto"/>
          <w:szCs w:val="21"/>
          <w:highlight w:val="none"/>
        </w:rPr>
        <w:t xml:space="preserve">中。</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7</w:t>
      </w:r>
      <w:r>
        <w:rPr>
          <w:rFonts w:hint="default" w:ascii="Times New Roman" w:hAnsi="Times New Roman" w:cs="Times New Roman"/>
          <w:color w:val="auto"/>
          <w:szCs w:val="21"/>
          <w:highlight w:val="none"/>
        </w:rPr>
        <w:t xml:space="preserve">.3 货物保险要求按</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Cs/>
          <w:color w:val="auto"/>
          <w:szCs w:val="21"/>
          <w:highlight w:val="none"/>
        </w:rPr>
        <w:t xml:space="preserve">规定执行</w:t>
      </w:r>
      <w:r>
        <w:rPr>
          <w:rFonts w:hint="default" w:ascii="Times New Roman" w:hAnsi="Times New Roman" w:cs="Times New Roman"/>
          <w:color w:val="auto"/>
          <w:szCs w:val="21"/>
          <w:highlight w:val="none"/>
        </w:rPr>
        <w:t xml:space="preserve">。</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7</w:t>
      </w:r>
      <w:r>
        <w:rPr>
          <w:rFonts w:hint="default" w:ascii="Times New Roman" w:hAnsi="Times New Roman" w:cs="Times New Roman"/>
          <w:color w:val="auto"/>
          <w:szCs w:val="21"/>
          <w:highlight w:val="none"/>
        </w:rPr>
        <w:t xml:space="preserve">.4 </w:t>
      </w:r>
      <w:r>
        <w:rPr>
          <w:rFonts w:hint="default" w:ascii="Times New Roman" w:hAnsi="Times New Roman" w:cs="Times New Roman"/>
          <w:color w:val="auto"/>
          <w:szCs w:val="21"/>
          <w:highlight w:val="none"/>
          <w:lang w:val="en-US" w:eastAsia="zh-CN"/>
        </w:rPr>
        <w:t xml:space="preserve">除采购活动</w:t>
      </w:r>
      <w:r>
        <w:rPr>
          <w:rFonts w:hint="default" w:ascii="Times New Roman" w:hAnsi="Times New Roman" w:cs="Times New Roman"/>
          <w:color w:val="auto"/>
          <w:szCs w:val="21"/>
          <w:highlight w:val="none"/>
        </w:rPr>
        <w:t xml:space="preserve">对商品包装</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快递包装</w:t>
      </w:r>
      <w:r>
        <w:rPr>
          <w:rFonts w:hint="default" w:ascii="Times New Roman" w:hAnsi="Times New Roman" w:cs="Times New Roman"/>
          <w:color w:val="auto"/>
          <w:szCs w:val="21"/>
          <w:highlight w:val="none"/>
          <w:lang w:val="en-US" w:eastAsia="zh-CN"/>
        </w:rPr>
        <w:t xml:space="preserve">达成具体约定外</w:t>
      </w:r>
      <w:r>
        <w:rPr>
          <w:rFonts w:hint="default" w:ascii="Times New Roman" w:hAnsi="Times New Roman" w:cs="Times New Roman"/>
          <w:color w:val="auto"/>
          <w:szCs w:val="21"/>
          <w:highlight w:val="none"/>
        </w:rPr>
        <w:t xml:space="preserve">，乙方提供产品及相关快递服务</w:t>
      </w:r>
      <w:r>
        <w:rPr>
          <w:rFonts w:hint="default" w:ascii="Times New Roman" w:hAnsi="Times New Roman" w:cs="Times New Roman"/>
          <w:color w:val="auto"/>
          <w:szCs w:val="21"/>
          <w:highlight w:val="none"/>
          <w:lang w:val="en-US" w:eastAsia="zh-CN"/>
        </w:rPr>
        <w:t xml:space="preserve">涉及到</w:t>
      </w:r>
      <w:r>
        <w:rPr>
          <w:rFonts w:hint="default" w:ascii="Times New Roman" w:hAnsi="Times New Roman" w:cs="Times New Roman"/>
          <w:color w:val="auto"/>
          <w:szCs w:val="21"/>
          <w:highlight w:val="none"/>
        </w:rPr>
        <w:t xml:space="preserve">具体包装要求</w:t>
      </w:r>
      <w:r>
        <w:rPr>
          <w:rFonts w:hint="default" w:ascii="Times New Roman" w:hAnsi="Times New Roman" w:cs="Times New Roman"/>
          <w:color w:val="auto"/>
          <w:szCs w:val="21"/>
          <w:highlight w:val="none"/>
          <w:lang w:val="en-US" w:eastAsia="zh-CN"/>
        </w:rPr>
        <w:t xml:space="preserve">的，</w:t>
      </w:r>
      <w:r>
        <w:rPr>
          <w:rFonts w:hint="default" w:ascii="Times New Roman" w:hAnsi="Times New Roman" w:cs="Times New Roman"/>
          <w:color w:val="auto"/>
          <w:szCs w:val="21"/>
          <w:highlight w:val="none"/>
        </w:rPr>
        <w:t xml:space="preserve">应</w:t>
      </w:r>
      <w:r>
        <w:rPr>
          <w:rFonts w:hint="default" w:ascii="Times New Roman" w:hAnsi="Times New Roman" w:cs="Times New Roman"/>
          <w:color w:val="auto"/>
          <w:szCs w:val="21"/>
          <w:highlight w:val="none"/>
          <w:lang w:val="en-US" w:eastAsia="zh-CN"/>
        </w:rPr>
        <w:t xml:space="preserve">不低于</w:t>
      </w:r>
      <w:r>
        <w:rPr>
          <w:rFonts w:hint="default" w:ascii="Times New Roman" w:hAnsi="Times New Roman" w:cs="Times New Roman"/>
          <w:color w:val="auto"/>
          <w:szCs w:val="21"/>
          <w:highlight w:val="none"/>
        </w:rPr>
        <w:t xml:space="preserve">《商品包装政府采购需求标准（试行）</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快递包装政府采购需求标准（试行）》</w:t>
      </w:r>
      <w:r>
        <w:rPr>
          <w:rFonts w:hint="default" w:ascii="Times New Roman" w:hAnsi="Times New Roman" w:cs="Times New Roman"/>
          <w:color w:val="auto"/>
          <w:szCs w:val="21"/>
          <w:highlight w:val="none"/>
          <w:lang w:val="en-US" w:eastAsia="zh-CN"/>
        </w:rPr>
        <w:t xml:space="preserve">标准</w:t>
      </w:r>
      <w:r>
        <w:rPr>
          <w:rFonts w:hint="default" w:ascii="Times New Roman" w:hAnsi="Times New Roman" w:cs="Times New Roman"/>
          <w:color w:val="auto"/>
          <w:szCs w:val="21"/>
          <w:highlight w:val="none"/>
        </w:rPr>
        <w:t xml:space="preserve">，并作为履约验收的内容，必要时甲方可以要求乙方在履约验收环节出具检测报告。</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7.5 </w:t>
      </w:r>
      <w:r>
        <w:rPr>
          <w:rFonts w:hint="default" w:ascii="Times New Roman" w:hAnsi="Times New Roman" w:eastAsia="宋体" w:cs="Times New Roman"/>
          <w:color w:val="auto"/>
          <w:szCs w:val="21"/>
          <w:highlight w:val="none"/>
        </w:rPr>
        <w:t xml:space="preserve">乙方在运输到达之前</w:t>
      </w:r>
      <w:r>
        <w:rPr>
          <w:rFonts w:hint="default" w:ascii="Times New Roman" w:hAnsi="Times New Roman" w:cs="Times New Roman"/>
          <w:color w:val="auto"/>
          <w:szCs w:val="21"/>
          <w:highlight w:val="none"/>
          <w:lang w:eastAsia="zh-CN"/>
        </w:rPr>
        <w:t xml:space="preserve">应</w:t>
      </w:r>
      <w:r>
        <w:rPr>
          <w:rFonts w:hint="default" w:ascii="Times New Roman" w:hAnsi="Times New Roman" w:eastAsia="宋体" w:cs="Times New Roman"/>
          <w:color w:val="auto"/>
          <w:szCs w:val="21"/>
          <w:highlight w:val="none"/>
        </w:rPr>
        <w:t xml:space="preserve">提前通知</w:t>
      </w:r>
      <w:r>
        <w:rPr>
          <w:rFonts w:hint="default" w:ascii="Times New Roman" w:hAnsi="Times New Roman" w:cs="Times New Roman"/>
          <w:color w:val="auto"/>
          <w:szCs w:val="21"/>
          <w:highlight w:val="none"/>
          <w:lang w:eastAsia="zh-CN"/>
        </w:rPr>
        <w:t xml:space="preserve">甲方</w:t>
      </w:r>
      <w:r>
        <w:rPr>
          <w:rFonts w:hint="default" w:ascii="Times New Roman" w:hAnsi="Times New Roman" w:eastAsia="宋体" w:cs="Times New Roman"/>
          <w:color w:val="auto"/>
          <w:szCs w:val="21"/>
          <w:highlight w:val="none"/>
        </w:rPr>
        <w:t xml:space="preserve">，并提示货物运输装卸的注意事项</w:t>
      </w:r>
      <w:r>
        <w:rPr>
          <w:rFonts w:hint="default" w:ascii="Times New Roman" w:hAnsi="Times New Roman" w:cs="Times New Roman"/>
          <w:color w:val="auto"/>
          <w:szCs w:val="21"/>
          <w:highlight w:val="none"/>
          <w:lang w:eastAsia="zh-CN"/>
        </w:rPr>
        <w:t xml:space="preserve">，甲方配合乙方做好货物的接收工作。</w:t>
      </w:r>
      <w:r/>
    </w:p>
    <w:p>
      <w:pPr>
        <w:pStyle w:val="862"/>
        <w:rPr>
          <w:rFonts w:hint="default" w:ascii="Times New Roman" w:hAnsi="Times New Roman" w:eastAsia="华文楷体" w:cs="Times New Roman"/>
          <w:color w:val="auto"/>
          <w:sz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7.6 </w:t>
      </w:r>
      <w:r>
        <w:rPr>
          <w:rFonts w:hint="default" w:ascii="Times New Roman" w:hAnsi="Times New Roman" w:eastAsia="宋体" w:cs="Times New Roman"/>
          <w:color w:val="auto"/>
          <w:sz w:val="21"/>
          <w:szCs w:val="21"/>
          <w:highlight w:val="none"/>
        </w:rPr>
        <w:t xml:space="preserve">如因包装</w:t>
      </w:r>
      <w:r>
        <w:rPr>
          <w:rFonts w:hint="default" w:ascii="Times New Roman" w:hAnsi="Times New Roman" w:eastAsia="宋体" w:cs="Times New Roman"/>
          <w:color w:val="auto"/>
          <w:sz w:val="21"/>
          <w:szCs w:val="21"/>
          <w:highlight w:val="none"/>
          <w:lang w:eastAsia="zh-CN"/>
        </w:rPr>
        <w:t xml:space="preserve">、运输</w:t>
      </w:r>
      <w:r>
        <w:rPr>
          <w:rFonts w:hint="default" w:ascii="Times New Roman" w:hAnsi="Times New Roman" w:eastAsia="宋体" w:cs="Times New Roman"/>
          <w:color w:val="auto"/>
          <w:sz w:val="21"/>
          <w:szCs w:val="21"/>
          <w:highlight w:val="none"/>
        </w:rPr>
        <w:t xml:space="preserve">问题导致货物</w:t>
      </w:r>
      <w:r>
        <w:rPr>
          <w:rFonts w:hint="default" w:ascii="Times New Roman" w:hAnsi="Times New Roman" w:eastAsia="宋体" w:cs="Times New Roman"/>
          <w:color w:val="auto"/>
          <w:sz w:val="21"/>
          <w:szCs w:val="21"/>
          <w:highlight w:val="none"/>
          <w:lang w:eastAsia="zh-CN"/>
        </w:rPr>
        <w:t xml:space="preserve">损毁、丢失</w:t>
      </w:r>
      <w:r>
        <w:rPr>
          <w:rFonts w:hint="default" w:ascii="Times New Roman" w:hAnsi="Times New Roman" w:eastAsia="宋体" w:cs="Times New Roman"/>
          <w:color w:val="auto"/>
          <w:sz w:val="21"/>
          <w:szCs w:val="21"/>
          <w:highlight w:val="none"/>
        </w:rPr>
        <w:t xml:space="preserve">或者品质下降，</w:t>
      </w:r>
      <w:r>
        <w:rPr>
          <w:rFonts w:hint="default" w:ascii="Times New Roman" w:hAnsi="Times New Roman" w:eastAsia="宋体" w:cs="Times New Roman"/>
          <w:color w:val="auto"/>
          <w:sz w:val="21"/>
          <w:szCs w:val="21"/>
          <w:highlight w:val="none"/>
          <w:lang w:eastAsia="zh-CN"/>
        </w:rPr>
        <w:t xml:space="preserve">甲方</w:t>
      </w:r>
      <w:r>
        <w:rPr>
          <w:rFonts w:hint="default" w:ascii="Times New Roman" w:hAnsi="Times New Roman" w:eastAsia="宋体" w:cs="Times New Roman"/>
          <w:color w:val="auto"/>
          <w:sz w:val="21"/>
          <w:szCs w:val="21"/>
          <w:highlight w:val="none"/>
        </w:rPr>
        <w:t xml:space="preserve">有权要求降价、换货、拒收部分或整批货物，由此</w:t>
      </w:r>
      <w:r>
        <w:rPr>
          <w:rFonts w:hint="default" w:ascii="Times New Roman" w:hAnsi="Times New Roman" w:eastAsia="宋体" w:cs="Times New Roman"/>
          <w:color w:val="auto"/>
          <w:sz w:val="21"/>
          <w:szCs w:val="21"/>
          <w:highlight w:val="none"/>
          <w:lang w:eastAsia="zh-CN"/>
        </w:rPr>
        <w:t xml:space="preserve">产生</w:t>
      </w:r>
      <w:r>
        <w:rPr>
          <w:rFonts w:hint="default" w:ascii="Times New Roman" w:hAnsi="Times New Roman" w:eastAsia="宋体" w:cs="Times New Roman"/>
          <w:color w:val="auto"/>
          <w:sz w:val="21"/>
          <w:szCs w:val="21"/>
          <w:highlight w:val="none"/>
        </w:rPr>
        <w:t xml:space="preserve">的费用和损失，均由</w:t>
      </w:r>
      <w:r>
        <w:rPr>
          <w:rFonts w:hint="default" w:ascii="Times New Roman" w:hAnsi="Times New Roman" w:eastAsia="宋体" w:cs="Times New Roman"/>
          <w:color w:val="auto"/>
          <w:sz w:val="21"/>
          <w:szCs w:val="21"/>
          <w:highlight w:val="none"/>
          <w:lang w:eastAsia="zh-CN"/>
        </w:rPr>
        <w:t xml:space="preserve">乙方</w:t>
      </w:r>
      <w:r>
        <w:rPr>
          <w:rFonts w:hint="default" w:ascii="Times New Roman" w:hAnsi="Times New Roman" w:eastAsia="宋体" w:cs="Times New Roman"/>
          <w:color w:val="auto"/>
          <w:sz w:val="21"/>
          <w:szCs w:val="21"/>
          <w:highlight w:val="none"/>
        </w:rPr>
        <w:t xml:space="preserve">承担。</w:t>
      </w:r>
      <w:r/>
    </w:p>
    <w:p>
      <w:pPr>
        <w:jc w:val="left"/>
        <w:spacing w:before="0" w:line="40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lang w:eastAsia="zh-CN"/>
        </w:rPr>
        <w:t xml:space="preserve">8</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质量标准和保证</w:t>
      </w:r>
      <w:r/>
    </w:p>
    <w:p>
      <w:pPr>
        <w:pStyle w:val="833"/>
        <w:ind w:firstLine="420"/>
        <w:jc w:val="left"/>
        <w:spacing w:before="0" w:line="400" w:lineRule="exact"/>
        <w:rPr>
          <w:rFonts w:hint="default" w:ascii="Times New Roman" w:hAnsi="Times New Roman" w:cs="Times New Roman"/>
          <w:b/>
          <w:color w:val="auto"/>
          <w:highlight w:val="none"/>
        </w:rPr>
      </w:pPr>
      <w:r>
        <w:rPr>
          <w:rFonts w:hint="default" w:ascii="Times New Roman" w:hAnsi="Times New Roman" w:cs="Times New Roman"/>
          <w:color w:val="auto"/>
          <w:highlight w:val="none"/>
          <w:lang w:eastAsia="zh-CN"/>
        </w:rPr>
        <w:t xml:space="preserve">8</w:t>
      </w:r>
      <w:r>
        <w:rPr>
          <w:rFonts w:hint="default" w:ascii="Times New Roman" w:hAnsi="Times New Roman" w:cs="Times New Roman"/>
          <w:color w:val="auto"/>
          <w:highlight w:val="none"/>
        </w:rPr>
        <w:t xml:space="preserve">.1 质量标准</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（1）本合同下</w:t>
      </w:r>
      <w:r>
        <w:rPr>
          <w:rFonts w:hint="default" w:ascii="Times New Roman" w:hAnsi="Times New Roman" w:cs="Times New Roman"/>
          <w:color w:val="auto"/>
          <w:szCs w:val="21"/>
          <w:highlight w:val="none"/>
          <w:lang w:eastAsia="zh-CN"/>
        </w:rPr>
        <w:t xml:space="preserve">提供</w:t>
      </w:r>
      <w:r>
        <w:rPr>
          <w:rFonts w:hint="default" w:ascii="Times New Roman" w:hAnsi="Times New Roman" w:cs="Times New Roman"/>
          <w:color w:val="auto"/>
          <w:szCs w:val="21"/>
          <w:highlight w:val="none"/>
        </w:rPr>
        <w:t xml:space="preserve">的货物应符合</w:t>
      </w:r>
      <w:r>
        <w:rPr>
          <w:rFonts w:hint="default" w:ascii="Times New Roman" w:hAnsi="Times New Roman" w:cs="Times New Roman"/>
          <w:color w:val="auto"/>
          <w:szCs w:val="21"/>
          <w:highlight w:val="none"/>
          <w:lang w:eastAsia="zh-CN"/>
        </w:rPr>
        <w:t xml:space="preserve">合同约</w:t>
      </w:r>
      <w:r>
        <w:rPr>
          <w:rFonts w:hint="default" w:ascii="Times New Roman" w:hAnsi="Times New Roman" w:eastAsia="宋体" w:cs="Times New Roman"/>
          <w:color w:val="auto"/>
          <w:szCs w:val="21"/>
          <w:highlight w:val="none"/>
        </w:rPr>
        <w:t xml:space="preserve">定的品牌、规格型号、技术性能、配置、质量、数量等要求。</w:t>
      </w:r>
      <w:r>
        <w:rPr>
          <w:rFonts w:hint="default" w:ascii="Times New Roman" w:hAnsi="Times New Roman" w:cs="Times New Roman"/>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default" w:ascii="Times New Roman" w:hAnsi="Times New Roman" w:cs="Times New Roman"/>
          <w:color w:val="auto"/>
          <w:szCs w:val="21"/>
          <w:highlight w:val="none"/>
          <w:lang w:eastAsia="zh-CN"/>
        </w:rPr>
        <w:t xml:space="preserve">。</w:t>
      </w:r>
      <w:r/>
    </w:p>
    <w:p>
      <w:pPr>
        <w:pStyle w:val="833"/>
        <w:ind w:firstLine="420"/>
        <w:jc w:val="left"/>
        <w:spacing w:before="0" w:line="4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（2）采用中华人民共和国法定计量单位。</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（3）乙方所</w:t>
      </w:r>
      <w:r>
        <w:rPr>
          <w:rFonts w:hint="default" w:ascii="Times New Roman" w:hAnsi="Times New Roman" w:cs="Times New Roman"/>
          <w:color w:val="auto"/>
          <w:szCs w:val="21"/>
          <w:highlight w:val="none"/>
          <w:lang w:eastAsia="zh-CN"/>
        </w:rPr>
        <w:t xml:space="preserve">提供</w:t>
      </w:r>
      <w:r>
        <w:rPr>
          <w:rFonts w:hint="default" w:ascii="Times New Roman" w:hAnsi="Times New Roman" w:cs="Times New Roman"/>
          <w:color w:val="auto"/>
          <w:szCs w:val="21"/>
          <w:highlight w:val="none"/>
        </w:rPr>
        <w:t xml:space="preserve">的货物应符合国家有关安全、环保、卫生</w:t>
      </w:r>
      <w:r>
        <w:rPr>
          <w:rFonts w:hint="default" w:ascii="Times New Roman" w:hAnsi="Times New Roman" w:cs="Times New Roman"/>
          <w:color w:val="auto"/>
          <w:szCs w:val="21"/>
          <w:highlight w:val="none"/>
          <w:lang w:eastAsia="zh-CN"/>
        </w:rPr>
        <w:t xml:space="preserve">的</w:t>
      </w:r>
      <w:r>
        <w:rPr>
          <w:rFonts w:hint="default" w:ascii="Times New Roman" w:hAnsi="Times New Roman" w:cs="Times New Roman"/>
          <w:color w:val="auto"/>
          <w:szCs w:val="21"/>
          <w:highlight w:val="none"/>
        </w:rPr>
        <w:t xml:space="preserve">规定。</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（4）乙方应向甲方提交所</w:t>
      </w:r>
      <w:r>
        <w:rPr>
          <w:rFonts w:hint="default" w:ascii="Times New Roman" w:hAnsi="Times New Roman" w:cs="Times New Roman"/>
          <w:color w:val="auto"/>
          <w:szCs w:val="21"/>
          <w:highlight w:val="none"/>
          <w:lang w:eastAsia="zh-CN"/>
        </w:rPr>
        <w:t xml:space="preserve">提供</w:t>
      </w:r>
      <w:r>
        <w:rPr>
          <w:rFonts w:hint="default" w:ascii="Times New Roman" w:hAnsi="Times New Roman" w:cs="Times New Roman"/>
          <w:color w:val="auto"/>
          <w:szCs w:val="21"/>
          <w:highlight w:val="none"/>
        </w:rPr>
        <w:t xml:space="preserve">货物的技术文件，包括相应的中文技术文件，如：产品目录、图纸、操作手册、使用说明、维护手册或服务指南</w:t>
      </w:r>
      <w:r>
        <w:rPr>
          <w:rFonts w:hint="default" w:ascii="Times New Roman" w:hAnsi="Times New Roman" w:cs="Times New Roman"/>
          <w:color w:val="auto"/>
          <w:szCs w:val="21"/>
          <w:highlight w:val="none"/>
          <w:lang w:eastAsia="zh-CN"/>
        </w:rPr>
        <w:t xml:space="preserve">等</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eastAsia="zh-CN"/>
        </w:rPr>
        <w:t xml:space="preserve">上述</w:t>
      </w:r>
      <w:r>
        <w:rPr>
          <w:rFonts w:hint="default" w:ascii="Times New Roman" w:hAnsi="Times New Roman" w:cs="Times New Roman"/>
          <w:color w:val="auto"/>
          <w:szCs w:val="21"/>
          <w:highlight w:val="none"/>
        </w:rPr>
        <w:t xml:space="preserve">文件应包装好随货物一同发运。</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8</w:t>
      </w:r>
      <w:r>
        <w:rPr>
          <w:rFonts w:hint="default" w:ascii="Times New Roman" w:hAnsi="Times New Roman" w:cs="Times New Roman"/>
          <w:color w:val="auto"/>
          <w:szCs w:val="21"/>
          <w:highlight w:val="none"/>
        </w:rPr>
        <w:t xml:space="preserve">.2 保证</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（1）乙方应保证</w:t>
      </w:r>
      <w:r>
        <w:rPr>
          <w:rFonts w:hint="default" w:ascii="Times New Roman" w:hAnsi="Times New Roman" w:cs="Times New Roman"/>
          <w:color w:val="auto"/>
          <w:szCs w:val="21"/>
          <w:highlight w:val="none"/>
          <w:lang w:eastAsia="zh-CN"/>
        </w:rPr>
        <w:t xml:space="preserve">提供的货物</w:t>
      </w:r>
      <w:r>
        <w:rPr>
          <w:rFonts w:hint="default" w:ascii="Times New Roman" w:hAnsi="Times New Roman" w:cs="Times New Roman"/>
          <w:color w:val="auto"/>
          <w:szCs w:val="21"/>
          <w:highlight w:val="none"/>
        </w:rPr>
        <w:t xml:space="preserve">完全符合合同规定的质量、规格和性能要求。乙方应保证货物在正确安装、正常使用和保养条件下，</w:t>
      </w:r>
      <w:r>
        <w:rPr>
          <w:rFonts w:hint="default" w:ascii="Times New Roman" w:hAnsi="Times New Roman" w:eastAsia="宋体" w:cs="Times New Roman"/>
          <w:color w:val="auto"/>
          <w:szCs w:val="21"/>
          <w:highlight w:val="none"/>
        </w:rPr>
        <w:t xml:space="preserve">在其使用寿命期内具</w:t>
      </w:r>
      <w:r>
        <w:rPr>
          <w:rFonts w:hint="default" w:ascii="Times New Roman" w:hAnsi="Times New Roman" w:cs="Times New Roman"/>
          <w:color w:val="auto"/>
          <w:szCs w:val="21"/>
          <w:highlight w:val="none"/>
          <w:lang w:eastAsia="zh-CN"/>
        </w:rPr>
        <w:t xml:space="preserve">备合同约定</w:t>
      </w:r>
      <w:r>
        <w:rPr>
          <w:rFonts w:hint="default" w:ascii="Times New Roman" w:hAnsi="Times New Roman" w:eastAsia="宋体" w:cs="Times New Roman"/>
          <w:color w:val="auto"/>
          <w:szCs w:val="21"/>
          <w:highlight w:val="none"/>
        </w:rPr>
        <w:t xml:space="preserve">的性能</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eastAsia="zh-CN"/>
        </w:rPr>
        <w:t xml:space="preserve">存在</w:t>
      </w:r>
      <w:r>
        <w:rPr>
          <w:rFonts w:hint="default" w:ascii="Times New Roman" w:hAnsi="Times New Roman" w:cs="Times New Roman"/>
          <w:color w:val="auto"/>
          <w:szCs w:val="21"/>
          <w:highlight w:val="none"/>
        </w:rPr>
        <w:t xml:space="preserve">质量保证期的，货物最终交付验收</w:t>
      </w:r>
      <w:r>
        <w:rPr>
          <w:rFonts w:hint="default" w:ascii="Times New Roman" w:hAnsi="Times New Roman" w:cs="Times New Roman"/>
          <w:color w:val="auto"/>
          <w:szCs w:val="21"/>
          <w:highlight w:val="none"/>
          <w:lang w:eastAsia="zh-CN"/>
        </w:rPr>
        <w:t xml:space="preserve">合格</w:t>
      </w:r>
      <w:r>
        <w:rPr>
          <w:rFonts w:hint="default" w:ascii="Times New Roman" w:hAnsi="Times New Roman" w:cs="Times New Roman"/>
          <w:color w:val="auto"/>
          <w:szCs w:val="21"/>
          <w:highlight w:val="none"/>
        </w:rPr>
        <w:t xml:space="preserve">后</w:t>
      </w:r>
      <w:r>
        <w:rPr>
          <w:rFonts w:hint="default" w:ascii="Times New Roman" w:hAnsi="Times New Roman" w:cs="Times New Roman"/>
          <w:color w:val="auto"/>
          <w:szCs w:val="21"/>
          <w:highlight w:val="none"/>
          <w:lang w:eastAsia="zh-CN"/>
        </w:rPr>
        <w:t xml:space="preserve">在</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规定或乙方</w:t>
      </w:r>
      <w:r>
        <w:rPr>
          <w:rFonts w:hint="default" w:ascii="Times New Roman" w:hAnsi="Times New Roman" w:cs="Times New Roman"/>
          <w:color w:val="auto"/>
          <w:szCs w:val="21"/>
          <w:highlight w:val="none"/>
          <w:lang w:eastAsia="zh-CN"/>
        </w:rPr>
        <w:t xml:space="preserve">书面</w:t>
      </w:r>
      <w:r>
        <w:rPr>
          <w:rFonts w:hint="default" w:ascii="Times New Roman" w:hAnsi="Times New Roman" w:cs="Times New Roman"/>
          <w:color w:val="auto"/>
          <w:szCs w:val="21"/>
          <w:highlight w:val="none"/>
        </w:rPr>
        <w:t xml:space="preserve">承诺（两者以较长的为准）的质量保证期内，本保证保持有效。</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（2）在质量保证期内所发现的缺陷，甲方应尽快以书面形式通知乙方。</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（3）乙方收到通知后</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应在</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规定的响应时间内以合理的速度免费维修或更换有缺陷的货物或部件。</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.1条规定以书面形式</w:t>
      </w:r>
      <w:r>
        <w:rPr>
          <w:rFonts w:hint="default" w:ascii="Times New Roman" w:hAnsi="Times New Roman" w:cs="Times New Roman"/>
          <w:color w:val="auto"/>
          <w:szCs w:val="21"/>
          <w:highlight w:val="none"/>
          <w:lang w:eastAsia="zh-CN"/>
        </w:rPr>
        <w:t xml:space="preserve">追究</w:t>
      </w:r>
      <w:r>
        <w:rPr>
          <w:rFonts w:hint="default" w:ascii="Times New Roman" w:hAnsi="Times New Roman" w:cs="Times New Roman"/>
          <w:color w:val="auto"/>
          <w:szCs w:val="21"/>
          <w:highlight w:val="none"/>
        </w:rPr>
        <w:t xml:space="preserve">乙方</w:t>
      </w:r>
      <w:r>
        <w:rPr>
          <w:rFonts w:hint="default" w:ascii="Times New Roman" w:hAnsi="Times New Roman" w:cs="Times New Roman"/>
          <w:color w:val="auto"/>
          <w:szCs w:val="21"/>
          <w:highlight w:val="none"/>
          <w:lang w:eastAsia="zh-CN"/>
        </w:rPr>
        <w:t xml:space="preserve">的违约责任</w:t>
      </w:r>
      <w:r>
        <w:rPr>
          <w:rFonts w:hint="default" w:ascii="Times New Roman" w:hAnsi="Times New Roman" w:cs="Times New Roman"/>
          <w:color w:val="auto"/>
          <w:szCs w:val="21"/>
          <w:highlight w:val="none"/>
        </w:rPr>
        <w:t xml:space="preserve">。</w:t>
      </w:r>
      <w:r/>
    </w:p>
    <w:p>
      <w:pPr>
        <w:ind w:firstLine="420"/>
        <w:jc w:val="left"/>
        <w:spacing w:before="0" w:line="4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（5）乙方在约定的时间内未能弥补缺陷，甲方可采取必要的补救措施，但其风险和费用将由乙方承担，甲方根据合同</w:t>
      </w:r>
      <w:r>
        <w:rPr>
          <w:rFonts w:hint="default" w:ascii="Times New Roman" w:hAnsi="Times New Roman" w:cs="Times New Roman"/>
          <w:color w:val="auto"/>
          <w:szCs w:val="21"/>
          <w:highlight w:val="none"/>
          <w:lang w:eastAsia="zh-CN"/>
        </w:rPr>
        <w:t xml:space="preserve">约定</w:t>
      </w:r>
      <w:r>
        <w:rPr>
          <w:rFonts w:hint="default" w:ascii="Times New Roman" w:hAnsi="Times New Roman" w:cs="Times New Roman"/>
          <w:color w:val="auto"/>
          <w:szCs w:val="21"/>
          <w:highlight w:val="none"/>
        </w:rPr>
        <w:t xml:space="preserve">对乙方行使的其他权利不受影响。</w:t>
      </w:r>
      <w:r/>
    </w:p>
    <w:p>
      <w:p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9</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权利瑕疵担保</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9</w:t>
      </w:r>
      <w:r>
        <w:rPr>
          <w:rFonts w:hint="default" w:ascii="Times New Roman" w:hAnsi="Times New Roman" w:cs="Times New Roman"/>
          <w:color w:val="auto"/>
          <w:szCs w:val="21"/>
          <w:highlight w:val="none"/>
        </w:rPr>
        <w:t xml:space="preserve">.1 乙方保证对其出售的货物享有合法的权利。</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9</w:t>
      </w:r>
      <w:r>
        <w:rPr>
          <w:rFonts w:hint="default" w:ascii="Times New Roman" w:hAnsi="Times New Roman" w:cs="Times New Roman"/>
          <w:color w:val="auto"/>
          <w:szCs w:val="21"/>
          <w:highlight w:val="none"/>
        </w:rPr>
        <w:t xml:space="preserve">.2 </w:t>
      </w:r>
      <w:r>
        <w:rPr>
          <w:rFonts w:hint="default" w:ascii="Times New Roman" w:hAnsi="Times New Roman" w:eastAsia="宋体" w:cs="Times New Roman"/>
          <w:color w:val="auto"/>
          <w:szCs w:val="15"/>
          <w:highlight w:val="none"/>
        </w:rPr>
        <w:t xml:space="preserve">乙方保证在交付的货物上不存在抵押权等担保物权。</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9</w:t>
      </w:r>
      <w:r>
        <w:rPr>
          <w:rFonts w:hint="default" w:ascii="Times New Roman" w:hAnsi="Times New Roman" w:cs="Times New Roman"/>
          <w:color w:val="auto"/>
          <w:szCs w:val="21"/>
          <w:highlight w:val="none"/>
        </w:rPr>
        <w:t xml:space="preserve">.3 如甲方使用</w:t>
      </w:r>
      <w:r>
        <w:rPr>
          <w:rFonts w:hint="default" w:ascii="Times New Roman" w:hAnsi="Times New Roman" w:cs="Times New Roman"/>
          <w:color w:val="auto"/>
          <w:szCs w:val="21"/>
          <w:highlight w:val="none"/>
          <w:lang w:val="en-US" w:eastAsia="zh-CN"/>
        </w:rPr>
        <w:t xml:space="preserve">上述</w:t>
      </w:r>
      <w:r>
        <w:rPr>
          <w:rFonts w:hint="default" w:ascii="Times New Roman" w:hAnsi="Times New Roman" w:cs="Times New Roman"/>
          <w:color w:val="auto"/>
          <w:szCs w:val="21"/>
          <w:highlight w:val="none"/>
        </w:rPr>
        <w:t xml:space="preserve">货物构成</w:t>
      </w:r>
      <w:r>
        <w:rPr>
          <w:rFonts w:hint="default" w:ascii="Times New Roman" w:hAnsi="Times New Roman" w:cs="Times New Roman"/>
          <w:color w:val="auto"/>
          <w:szCs w:val="21"/>
          <w:highlight w:val="none"/>
          <w:lang w:val="en-US" w:eastAsia="zh-CN"/>
        </w:rPr>
        <w:t xml:space="preserve">对第三人</w:t>
      </w:r>
      <w:r>
        <w:rPr>
          <w:rFonts w:hint="default" w:ascii="Times New Roman" w:hAnsi="Times New Roman" w:cs="Times New Roman"/>
          <w:color w:val="auto"/>
          <w:szCs w:val="21"/>
          <w:highlight w:val="none"/>
        </w:rPr>
        <w:t xml:space="preserve">侵权的，则由乙方承担全部责任。</w:t>
      </w:r>
      <w:r/>
    </w:p>
    <w:p>
      <w:p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eastAsia="zh-CN"/>
        </w:rPr>
        <w:t xml:space="preserve">0</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知识产权保护</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0</w:t>
      </w:r>
      <w:r>
        <w:rPr>
          <w:rFonts w:hint="default" w:ascii="Times New Roman" w:hAnsi="Times New Roman" w:cs="Times New Roman"/>
          <w:color w:val="auto"/>
          <w:szCs w:val="21"/>
          <w:highlight w:val="none"/>
        </w:rPr>
        <w:t xml:space="preserve">.1 乙方对其所销售的货物应当享有知识产权或经权利人合法授权，保证没有侵犯任何第三人的知识产权等权利。</w:t>
      </w:r>
      <w:bookmarkStart w:id="141" w:name="_Hlk163047038"/>
      <w:r>
        <w:rPr>
          <w:rFonts w:hint="default" w:ascii="Times New Roman" w:hAnsi="Times New Roman" w:eastAsia="宋体" w:cs="Times New Roman"/>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41"/>
      <w:r>
        <w:rPr>
          <w:rFonts w:hint="default" w:ascii="Times New Roman" w:hAnsi="Times New Roman" w:cs="Times New Roman"/>
          <w:color w:val="auto"/>
          <w:szCs w:val="21"/>
          <w:highlight w:val="none"/>
        </w:rPr>
        <w:t xml:space="preserve">。</w:t>
      </w:r>
      <w:r/>
    </w:p>
    <w:p>
      <w:p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eastAsia="zh-CN"/>
        </w:rPr>
        <w:t xml:space="preserve">1</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保密义务</w:t>
      </w:r>
      <w:r/>
    </w:p>
    <w:p>
      <w:pPr>
        <w:ind w:firstLine="420"/>
        <w:jc w:val="left"/>
        <w:spacing w:before="0" w:line="400" w:lineRule="exact"/>
        <w:rPr>
          <w:rFonts w:hint="default" w:ascii="Times New Roman" w:hAnsi="Times New Roman" w:eastAsia="宋体" w:cs="Times New Roman"/>
          <w:color w:val="auto"/>
          <w:szCs w:val="15"/>
          <w:highlight w:val="none"/>
        </w:rPr>
      </w:pPr>
      <w:r>
        <w:rPr>
          <w:rFonts w:hint="default" w:ascii="Times New Roman" w:hAnsi="Times New Roman" w:cs="Times New Roman"/>
          <w:color w:val="auto"/>
          <w:szCs w:val="15"/>
          <w:highlight w:val="none"/>
          <w:lang w:val="en-US" w:eastAsia="zh-CN"/>
        </w:rPr>
        <w:t xml:space="preserve">11.1 </w:t>
      </w:r>
      <w:r>
        <w:rPr>
          <w:rFonts w:hint="default" w:ascii="Times New Roman" w:hAnsi="Times New Roman" w:eastAsia="宋体" w:cs="Times New Roman"/>
          <w:color w:val="auto"/>
          <w:szCs w:val="15"/>
          <w:highlight w:val="none"/>
        </w:rPr>
        <w:t xml:space="preserve">甲、乙双方</w:t>
      </w:r>
      <w:r>
        <w:rPr>
          <w:rFonts w:hint="default" w:ascii="Times New Roman" w:hAnsi="Times New Roman" w:cs="Times New Roman"/>
          <w:color w:val="auto"/>
          <w:szCs w:val="15"/>
          <w:highlight w:val="none"/>
          <w:lang w:eastAsia="zh-CN"/>
        </w:rPr>
        <w:t xml:space="preserve">对</w:t>
      </w:r>
      <w:r>
        <w:rPr>
          <w:rFonts w:hint="default" w:ascii="Times New Roman" w:hAnsi="Times New Roman" w:eastAsia="宋体" w:cs="Times New Roman"/>
          <w:color w:val="auto"/>
          <w:szCs w:val="15"/>
          <w:highlight w:val="none"/>
        </w:rPr>
        <w:t xml:space="preserve">采购和合同履行过程中所获悉的</w:t>
      </w:r>
      <w:r>
        <w:rPr>
          <w:rFonts w:hint="default" w:ascii="Times New Roman" w:hAnsi="Times New Roman" w:cs="Times New Roman"/>
          <w:color w:val="auto"/>
          <w:szCs w:val="15"/>
          <w:highlight w:val="none"/>
          <w:lang w:eastAsia="zh-CN"/>
        </w:rPr>
        <w:t xml:space="preserve">国家秘密、工作秘密、</w:t>
      </w:r>
      <w:r>
        <w:rPr>
          <w:rFonts w:hint="default" w:ascii="Times New Roman" w:hAnsi="Times New Roman" w:eastAsia="宋体" w:cs="Times New Roman"/>
          <w:color w:val="auto"/>
          <w:szCs w:val="15"/>
          <w:highlight w:val="none"/>
        </w:rPr>
        <w:t xml:space="preserve">商业秘密或者其他应当保密的信息，均有保密义务</w:t>
      </w:r>
      <w:r>
        <w:rPr>
          <w:rFonts w:hint="default" w:ascii="Times New Roman" w:hAnsi="Times New Roman" w:cs="Times New Roman"/>
          <w:color w:val="auto"/>
          <w:szCs w:val="15"/>
          <w:highlight w:val="none"/>
          <w:lang w:eastAsia="zh-CN"/>
        </w:rPr>
        <w:t xml:space="preserve">且不受合同有效期所限，直至该信息成为公开信息</w:t>
      </w:r>
      <w:r>
        <w:rPr>
          <w:rFonts w:hint="default" w:ascii="Times New Roman" w:hAnsi="Times New Roman" w:eastAsia="宋体" w:cs="Times New Roman"/>
          <w:color w:val="auto"/>
          <w:szCs w:val="15"/>
          <w:highlight w:val="none"/>
        </w:rPr>
        <w:t xml:space="preserve">。泄露、不正当地使用</w:t>
      </w:r>
      <w:r>
        <w:rPr>
          <w:rFonts w:hint="default" w:ascii="Times New Roman" w:hAnsi="Times New Roman" w:cs="Times New Roman"/>
          <w:color w:val="auto"/>
          <w:szCs w:val="15"/>
          <w:highlight w:val="none"/>
          <w:lang w:eastAsia="zh-CN"/>
        </w:rPr>
        <w:t xml:space="preserve">国家秘密、工作秘密、</w:t>
      </w:r>
      <w:r>
        <w:rPr>
          <w:rFonts w:hint="default" w:ascii="Times New Roman" w:hAnsi="Times New Roman" w:eastAsia="宋体" w:cs="Times New Roman"/>
          <w:color w:val="auto"/>
          <w:szCs w:val="15"/>
          <w:highlight w:val="none"/>
        </w:rPr>
        <w:t xml:space="preserve">商业秘密或者</w:t>
      </w:r>
      <w:r>
        <w:rPr>
          <w:rFonts w:hint="default" w:ascii="Times New Roman" w:hAnsi="Times New Roman" w:cs="Times New Roman"/>
          <w:color w:val="auto"/>
          <w:szCs w:val="15"/>
          <w:highlight w:val="none"/>
          <w:lang w:eastAsia="zh-CN"/>
        </w:rPr>
        <w:t xml:space="preserve">其他应当保密的</w:t>
      </w:r>
      <w:r>
        <w:rPr>
          <w:rFonts w:hint="default" w:ascii="Times New Roman" w:hAnsi="Times New Roman" w:eastAsia="宋体" w:cs="Times New Roman"/>
          <w:color w:val="auto"/>
          <w:szCs w:val="15"/>
          <w:highlight w:val="none"/>
        </w:rPr>
        <w:t xml:space="preserve">信息，应当承担</w:t>
      </w:r>
      <w:r>
        <w:rPr>
          <w:rFonts w:hint="default" w:ascii="Times New Roman" w:hAnsi="Times New Roman" w:cs="Times New Roman"/>
          <w:color w:val="auto"/>
          <w:szCs w:val="15"/>
          <w:highlight w:val="none"/>
          <w:lang w:eastAsia="zh-CN"/>
        </w:rPr>
        <w:t xml:space="preserve">相应</w:t>
      </w:r>
      <w:r>
        <w:rPr>
          <w:rFonts w:hint="default" w:ascii="Times New Roman" w:hAnsi="Times New Roman" w:eastAsia="宋体" w:cs="Times New Roman"/>
          <w:color w:val="auto"/>
          <w:szCs w:val="15"/>
          <w:highlight w:val="none"/>
        </w:rPr>
        <w:t xml:space="preserve">责任。其他应当保密的信息由双方在</w:t>
      </w:r>
      <w:r>
        <w:rPr>
          <w:rFonts w:hint="default" w:ascii="Times New Roman" w:hAnsi="Times New Roman" w:eastAsia="宋体" w:cs="Times New Roman"/>
          <w:b/>
          <w:bCs/>
          <w:color w:val="auto"/>
          <w:szCs w:val="15"/>
          <w:highlight w:val="none"/>
        </w:rPr>
        <w:t xml:space="preserve">【政府采购合同专用条款】</w:t>
      </w:r>
      <w:r>
        <w:rPr>
          <w:rFonts w:hint="default" w:ascii="Times New Roman" w:hAnsi="Times New Roman" w:eastAsia="宋体" w:cs="Times New Roman"/>
          <w:color w:val="auto"/>
          <w:szCs w:val="15"/>
          <w:highlight w:val="none"/>
        </w:rPr>
        <w:t xml:space="preserve">中约定。</w:t>
      </w:r>
      <w:r/>
    </w:p>
    <w:p>
      <w:p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eastAsia="zh-CN"/>
        </w:rPr>
        <w:t xml:space="preserve">2</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合同价款支付</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2</w:t>
      </w:r>
      <w:r>
        <w:rPr>
          <w:rFonts w:hint="default" w:ascii="Times New Roman" w:hAnsi="Times New Roman" w:cs="Times New Roman"/>
          <w:color w:val="auto"/>
          <w:szCs w:val="21"/>
          <w:highlight w:val="none"/>
        </w:rPr>
        <w:t xml:space="preserve">.1 </w:t>
      </w:r>
      <w:r>
        <w:rPr>
          <w:rFonts w:hint="default" w:ascii="Times New Roman" w:hAnsi="Times New Roman" w:cs="Times New Roman"/>
          <w:color w:val="auto"/>
          <w:szCs w:val="21"/>
          <w:highlight w:val="none"/>
          <w:lang w:eastAsia="zh-CN"/>
        </w:rPr>
        <w:t xml:space="preserve">合同价款支付</w:t>
      </w:r>
      <w:r>
        <w:rPr>
          <w:rFonts w:hint="default" w:ascii="Times New Roman" w:hAnsi="Times New Roman" w:cs="Times New Roman"/>
          <w:color w:val="auto"/>
          <w:szCs w:val="21"/>
          <w:highlight w:val="none"/>
        </w:rPr>
        <w:t xml:space="preserve">按照国库集中支付</w:t>
      </w:r>
      <w:r>
        <w:rPr>
          <w:rFonts w:hint="default" w:ascii="Times New Roman" w:hAnsi="Times New Roman" w:cs="Times New Roman"/>
          <w:color w:val="auto"/>
          <w:szCs w:val="21"/>
          <w:highlight w:val="none"/>
          <w:lang w:eastAsia="zh-CN"/>
        </w:rPr>
        <w:t xml:space="preserve">制度及财政管理相关</w:t>
      </w:r>
      <w:r>
        <w:rPr>
          <w:rFonts w:hint="default" w:ascii="Times New Roman" w:hAnsi="Times New Roman" w:cs="Times New Roman"/>
          <w:color w:val="auto"/>
          <w:szCs w:val="21"/>
          <w:highlight w:val="none"/>
        </w:rPr>
        <w:t xml:space="preserve">规定执行。</w:t>
      </w:r>
      <w:r/>
    </w:p>
    <w:p>
      <w:pPr>
        <w:ind w:firstLine="420"/>
        <w:jc w:val="left"/>
        <w:spacing w:before="0" w:line="400" w:lineRule="exact"/>
        <w:rPr>
          <w:rFonts w:hint="default" w:ascii="Times New Roman" w:hAnsi="Times New Roman" w:eastAsia="宋体" w:cs="Times New Roman"/>
          <w:color w:val="auto"/>
          <w:highlight w:val="none"/>
          <w:lang w:eastAsia="zh-CN"/>
        </w:rPr>
      </w:pPr>
      <w:r>
        <w:rPr>
          <w:rFonts w:hint="default" w:ascii="Times New Roman" w:hAnsi="Times New Roman" w:cs="Times New Roman"/>
          <w:b w:val="0"/>
          <w:bCs w:val="0"/>
          <w:color w:val="auto"/>
          <w:sz w:val="21"/>
          <w:szCs w:val="21"/>
          <w:highlight w:val="none"/>
          <w:lang w:val="en-US" w:eastAsia="zh-CN"/>
        </w:rPr>
        <w:t xml:space="preserve">12.2 </w:t>
      </w:r>
      <w:r>
        <w:rPr>
          <w:rFonts w:hint="default" w:ascii="Times New Roman" w:hAnsi="Times New Roman" w:eastAsia="宋体" w:cs="Times New Roman"/>
          <w:b w:val="0"/>
          <w:bCs w:val="0"/>
          <w:color w:val="auto"/>
          <w:sz w:val="21"/>
          <w:szCs w:val="21"/>
          <w:highlight w:val="none"/>
        </w:rPr>
        <w:t xml:space="preserve">对于满足合同约定支付条件的，</w:t>
      </w:r>
      <w:r>
        <w:rPr>
          <w:rFonts w:hint="default" w:ascii="Times New Roman" w:hAnsi="Times New Roman" w:eastAsia="宋体" w:cs="Times New Roman"/>
          <w:b w:val="0"/>
          <w:bCs w:val="0"/>
          <w:color w:val="auto"/>
          <w:sz w:val="21"/>
          <w:szCs w:val="21"/>
          <w:highlight w:val="none"/>
          <w:lang w:val="en-US" w:eastAsia="zh-CN"/>
        </w:rPr>
        <w:t xml:space="preserve">甲方</w:t>
      </w:r>
      <w:r>
        <w:rPr>
          <w:rFonts w:hint="default" w:ascii="Times New Roman" w:hAnsi="Times New Roman"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default" w:ascii="Times New Roman" w:hAnsi="Times New Roman" w:eastAsia="宋体" w:cs="Times New Roman"/>
          <w:b w:val="0"/>
          <w:bCs w:val="0"/>
          <w:color w:val="auto"/>
          <w:sz w:val="21"/>
          <w:szCs w:val="21"/>
          <w:highlight w:val="none"/>
        </w:rPr>
        <w:t xml:space="preserve">将资金支付到合同约定的</w:t>
      </w:r>
      <w:r>
        <w:rPr>
          <w:rFonts w:hint="default" w:ascii="Times New Roman" w:hAnsi="Times New Roman" w:cs="Times New Roman"/>
          <w:b w:val="0"/>
          <w:bCs w:val="0"/>
          <w:color w:val="auto"/>
          <w:sz w:val="21"/>
          <w:szCs w:val="21"/>
          <w:highlight w:val="none"/>
          <w:lang w:eastAsia="zh-CN"/>
        </w:rPr>
        <w:t xml:space="preserve">乙方</w:t>
      </w:r>
      <w:r>
        <w:rPr>
          <w:rFonts w:hint="default" w:ascii="Times New Roman" w:hAnsi="Times New Roman"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default" w:ascii="Times New Roman" w:hAnsi="Times New Roman" w:eastAsia="宋体" w:cs="Times New Roman"/>
          <w:b w:val="0"/>
          <w:bCs w:val="0"/>
          <w:color w:val="auto"/>
          <w:sz w:val="21"/>
          <w:szCs w:val="21"/>
          <w:highlight w:val="none"/>
          <w:lang w:val="en-US" w:eastAsia="zh-CN"/>
        </w:rPr>
        <w:t xml:space="preserve">乙方</w:t>
      </w:r>
      <w:r>
        <w:rPr>
          <w:rFonts w:hint="default" w:ascii="Times New Roman" w:hAnsi="Times New Roman" w:eastAsia="宋体" w:cs="Times New Roman"/>
          <w:b w:val="0"/>
          <w:bCs w:val="0"/>
          <w:color w:val="auto"/>
          <w:sz w:val="21"/>
          <w:szCs w:val="21"/>
          <w:highlight w:val="none"/>
        </w:rPr>
        <w:t xml:space="preserve">付款的条件。具体合同价款支付时间在【</w:t>
      </w:r>
      <w:r>
        <w:rPr>
          <w:rFonts w:hint="default" w:ascii="Times New Roman" w:hAnsi="Times New Roman" w:eastAsia="宋体" w:cs="Times New Roman"/>
          <w:b/>
          <w:bCs/>
          <w:color w:val="auto"/>
          <w:sz w:val="21"/>
          <w:szCs w:val="21"/>
          <w:highlight w:val="none"/>
        </w:rPr>
        <w:t xml:space="preserve">政府采购合同专用条款</w:t>
      </w:r>
      <w:r>
        <w:rPr>
          <w:rFonts w:hint="default" w:ascii="Times New Roman" w:hAnsi="Times New Roman" w:eastAsia="宋体" w:cs="Times New Roman"/>
          <w:b w:val="0"/>
          <w:bCs w:val="0"/>
          <w:color w:val="auto"/>
          <w:sz w:val="21"/>
          <w:szCs w:val="21"/>
          <w:highlight w:val="none"/>
        </w:rPr>
        <w:t xml:space="preserve">】中</w:t>
      </w:r>
      <w:r>
        <w:rPr>
          <w:rFonts w:hint="default" w:ascii="Times New Roman" w:hAnsi="Times New Roman" w:cs="Times New Roman"/>
          <w:b w:val="0"/>
          <w:bCs w:val="0"/>
          <w:color w:val="auto"/>
          <w:sz w:val="21"/>
          <w:szCs w:val="21"/>
          <w:highlight w:val="none"/>
          <w:lang w:eastAsia="zh-CN"/>
        </w:rPr>
        <w:t xml:space="preserve">约</w:t>
      </w:r>
      <w:r>
        <w:rPr>
          <w:rFonts w:hint="default" w:ascii="Times New Roman" w:hAnsi="Times New Roman" w:eastAsia="宋体" w:cs="Times New Roman"/>
          <w:b w:val="0"/>
          <w:bCs w:val="0"/>
          <w:color w:val="auto"/>
          <w:sz w:val="21"/>
          <w:szCs w:val="21"/>
          <w:highlight w:val="none"/>
        </w:rPr>
        <w:t xml:space="preserve">定。</w:t>
      </w:r>
      <w:r/>
    </w:p>
    <w:p>
      <w:pPr>
        <w:pStyle w:val="829"/>
        <w:spacing w:after="0" w:line="400" w:lineRule="exact"/>
        <w:rPr>
          <w:rFonts w:hint="default" w:ascii="Times New Roman" w:hAnsi="Times New Roman" w:eastAsia="宋体" w:cs="Times New Roman"/>
          <w:b/>
          <w:bCs/>
          <w:color w:val="auto"/>
          <w:sz w:val="24"/>
          <w:szCs w:val="21"/>
          <w:highlight w:val="none"/>
          <w:lang w:val="en-US" w:eastAsia="zh-CN" w:bidi="ar-SA"/>
        </w:rPr>
      </w:pPr>
      <w:r>
        <w:rPr>
          <w:rFonts w:hint="default" w:ascii="Times New Roman" w:hAnsi="Times New Roman" w:eastAsia="宋体" w:cs="Times New Roman"/>
          <w:b/>
          <w:bCs/>
          <w:color w:val="auto"/>
          <w:sz w:val="24"/>
          <w:szCs w:val="21"/>
          <w:highlight w:val="none"/>
          <w:lang w:val="en-US" w:eastAsia="zh-CN" w:bidi="ar-SA"/>
        </w:rPr>
        <w:t xml:space="preserve">13. 履约保证金</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rPr>
        <w:t xml:space="preserve">.1 </w:t>
      </w:r>
      <w:r>
        <w:rPr>
          <w:rFonts w:hint="default" w:ascii="Times New Roman" w:hAnsi="Times New Roman" w:eastAsia="宋体" w:cs="Times New Roman"/>
          <w:b w:val="0"/>
          <w:bCs w:val="0"/>
          <w:color w:val="auto"/>
          <w:sz w:val="21"/>
          <w:szCs w:val="21"/>
          <w:highlight w:val="none"/>
        </w:rPr>
        <w:t xml:space="preserve">乙方</w:t>
      </w:r>
      <w:r>
        <w:rPr>
          <w:rFonts w:hint="default" w:ascii="Times New Roman" w:hAnsi="Times New Roman" w:eastAsia="宋体" w:cs="Times New Roman"/>
          <w:b w:val="0"/>
          <w:bCs w:val="0"/>
          <w:color w:val="auto"/>
          <w:sz w:val="21"/>
          <w:szCs w:val="21"/>
          <w:highlight w:val="none"/>
          <w:lang w:val="zh-CN"/>
        </w:rPr>
        <w:t xml:space="preserve">除银行电汇、网上银行、数字人民币外，</w:t>
      </w:r>
      <w:r>
        <w:rPr>
          <w:rFonts w:hint="default" w:ascii="Times New Roman" w:hAnsi="Times New Roman" w:eastAsia="宋体" w:cs="Times New Roman"/>
          <w:b w:val="0"/>
          <w:bCs w:val="0"/>
          <w:color w:val="auto"/>
          <w:sz w:val="21"/>
          <w:szCs w:val="21"/>
          <w:highlight w:val="none"/>
          <w:lang w:val="en-US" w:eastAsia="zh-CN"/>
        </w:rPr>
        <w:t xml:space="preserve">乙方</w:t>
      </w:r>
      <w:r>
        <w:rPr>
          <w:rFonts w:hint="default" w:ascii="Times New Roman" w:hAnsi="Times New Roman" w:eastAsia="宋体" w:cs="Times New Roman"/>
          <w:b w:val="0"/>
          <w:bCs w:val="0"/>
          <w:color w:val="auto"/>
          <w:sz w:val="21"/>
          <w:szCs w:val="21"/>
          <w:highlight w:val="none"/>
          <w:lang w:val="zh-CN"/>
        </w:rPr>
        <w:t xml:space="preserve">还可选用银行保函、担保公司的保证担保或保险公司的保证保险、等多种形式向</w:t>
      </w:r>
      <w:r>
        <w:rPr>
          <w:rFonts w:hint="default" w:ascii="Times New Roman" w:hAnsi="Times New Roman" w:eastAsia="宋体" w:cs="Times New Roman"/>
          <w:b w:val="0"/>
          <w:bCs w:val="0"/>
          <w:color w:val="auto"/>
          <w:sz w:val="21"/>
          <w:szCs w:val="21"/>
          <w:highlight w:val="none"/>
          <w:lang w:val="en-US" w:eastAsia="zh-CN"/>
        </w:rPr>
        <w:t xml:space="preserve">甲方提交</w:t>
      </w:r>
      <w:r>
        <w:rPr>
          <w:rFonts w:hint="default" w:ascii="Times New Roman" w:hAnsi="Times New Roman" w:eastAsia="宋体" w:cs="Times New Roman"/>
          <w:b w:val="0"/>
          <w:bCs w:val="0"/>
          <w:color w:val="auto"/>
          <w:sz w:val="21"/>
          <w:szCs w:val="21"/>
          <w:highlight w:val="none"/>
        </w:rPr>
        <w:t xml:space="preserve">。</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rPr>
        <w:t xml:space="preserve">.2 如果乙方</w:t>
      </w:r>
      <w:r>
        <w:rPr>
          <w:rFonts w:hint="default" w:ascii="Times New Roman" w:hAnsi="Times New Roman" w:cs="Times New Roman"/>
          <w:color w:val="auto"/>
          <w:szCs w:val="21"/>
          <w:highlight w:val="none"/>
          <w:lang w:eastAsia="zh-CN"/>
        </w:rPr>
        <w:t xml:space="preserve">出现</w:t>
      </w:r>
      <w:r>
        <w:rPr>
          <w:rFonts w:hint="default" w:ascii="Times New Roman" w:hAnsi="Times New Roman" w:eastAsia="宋体" w:cs="Times New Roman"/>
          <w:b/>
          <w:bCs/>
          <w:color w:val="auto"/>
          <w:szCs w:val="15"/>
          <w:highlight w:val="none"/>
        </w:rPr>
        <w:t xml:space="preserve">【政府采购合同专用条款】</w:t>
      </w:r>
      <w:r>
        <w:rPr>
          <w:rFonts w:hint="default" w:ascii="Times New Roman" w:hAnsi="Times New Roman" w:cs="Times New Roman"/>
          <w:b w:val="0"/>
          <w:bCs w:val="0"/>
          <w:color w:val="auto"/>
          <w:szCs w:val="15"/>
          <w:highlight w:val="none"/>
          <w:lang w:eastAsia="zh-CN"/>
        </w:rPr>
        <w:t xml:space="preserve">约定情形的</w:t>
      </w:r>
      <w:r>
        <w:rPr>
          <w:rFonts w:hint="default" w:ascii="Times New Roman" w:hAnsi="Times New Roman" w:cs="Times New Roman"/>
          <w:color w:val="auto"/>
          <w:szCs w:val="21"/>
          <w:highlight w:val="none"/>
        </w:rPr>
        <w:t xml:space="preserve">，履约保证金不予退还；如果乙方未能按合同约定全面履行义务，甲方有权从履约保证金中取得补偿或赔偿，</w:t>
      </w:r>
      <w:r>
        <w:rPr>
          <w:rFonts w:hint="default" w:ascii="Times New Roman" w:hAnsi="Times New Roman" w:cs="Times New Roman"/>
          <w:color w:val="auto"/>
          <w:szCs w:val="21"/>
          <w:highlight w:val="none"/>
          <w:lang w:eastAsia="zh-CN"/>
        </w:rPr>
        <w:t xml:space="preserve">且</w:t>
      </w:r>
      <w:r>
        <w:rPr>
          <w:rFonts w:hint="default" w:ascii="Times New Roman" w:hAnsi="Times New Roman" w:cs="Times New Roman"/>
          <w:color w:val="auto"/>
          <w:szCs w:val="21"/>
          <w:highlight w:val="none"/>
        </w:rPr>
        <w:t xml:space="preserve">不影响甲方要求乙方承担合同约定的超过履约保证金的违约责任的权利。</w:t>
      </w:r>
      <w:r/>
    </w:p>
    <w:p>
      <w:pPr>
        <w:ind w:firstLine="420"/>
        <w:spacing w:line="4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3</w:t>
      </w:r>
      <w:r>
        <w:rPr>
          <w:rFonts w:hint="default" w:ascii="Times New Roman" w:hAnsi="Times New Roman" w:cs="Times New Roman"/>
          <w:color w:val="auto"/>
          <w:szCs w:val="21"/>
          <w:highlight w:val="none"/>
        </w:rPr>
        <w:t xml:space="preserve">.3 甲方在项目通过验收后按照</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规定的时间内将履约保证金退还乙方；逾期退还的，乙方可要求甲方支付违约金，违约金按照</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规定支付。</w:t>
      </w:r>
      <w:r/>
    </w:p>
    <w:p>
      <w:pPr>
        <w:jc w:val="left"/>
        <w:spacing w:before="0" w:line="400" w:lineRule="exact"/>
        <w:rPr>
          <w:rFonts w:hint="default" w:ascii="Times New Roman" w:hAnsi="Times New Roman" w:cs="Times New Roman"/>
          <w:b/>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eastAsia="zh-CN"/>
        </w:rPr>
        <w:t xml:space="preserve">4</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color w:val="auto"/>
          <w:sz w:val="24"/>
          <w:highlight w:val="none"/>
        </w:rPr>
        <w:t xml:space="preserve">售后服务</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4</w:t>
      </w:r>
      <w:r>
        <w:rPr>
          <w:rFonts w:hint="default" w:ascii="Times New Roman" w:hAnsi="Times New Roman" w:cs="Times New Roman"/>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（1）货物的现场移动、安装、调试、启动监督及技术支持；</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（2）提供货物组装和维修所需的专用工具和辅助材料；</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（3）在</w:t>
      </w:r>
      <w:r>
        <w:rPr>
          <w:rFonts w:hint="default" w:ascii="Times New Roman" w:hAnsi="Times New Roman" w:eastAsia="宋体" w:cs="Times New Roman"/>
          <w:b/>
          <w:bCs/>
          <w:color w:val="auto"/>
          <w:szCs w:val="15"/>
          <w:highlight w:val="none"/>
        </w:rPr>
        <w:t xml:space="preserve">【政府采购合同专用条款】</w:t>
      </w:r>
      <w:r>
        <w:rPr>
          <w:rFonts w:hint="default" w:ascii="Times New Roman" w:hAnsi="Times New Roman" w:cs="Times New Roman"/>
          <w:color w:val="auto"/>
          <w:szCs w:val="21"/>
          <w:highlight w:val="none"/>
          <w:lang w:eastAsia="zh-CN"/>
        </w:rPr>
        <w:t xml:space="preserve">约定</w:t>
      </w:r>
      <w:r>
        <w:rPr>
          <w:rFonts w:hint="default" w:ascii="Times New Roman" w:hAnsi="Times New Roman" w:cs="Times New Roman"/>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（4）在制造商</w:t>
      </w:r>
      <w:r>
        <w:rPr>
          <w:rFonts w:hint="default" w:ascii="Times New Roman" w:hAnsi="Times New Roman" w:cs="Times New Roman"/>
          <w:color w:val="auto"/>
          <w:szCs w:val="21"/>
          <w:highlight w:val="none"/>
          <w:lang w:eastAsia="zh-CN"/>
        </w:rPr>
        <w:t xml:space="preserve">所在地</w:t>
      </w:r>
      <w:r>
        <w:rPr>
          <w:rFonts w:hint="default" w:ascii="Times New Roman" w:hAnsi="Times New Roman" w:cs="Times New Roman"/>
          <w:color w:val="auto"/>
          <w:szCs w:val="21"/>
          <w:highlight w:val="none"/>
        </w:rPr>
        <w:t xml:space="preserve">或</w:t>
      </w:r>
      <w:r>
        <w:rPr>
          <w:rFonts w:hint="default" w:ascii="Times New Roman" w:hAnsi="Times New Roman" w:cs="Times New Roman"/>
          <w:color w:val="auto"/>
          <w:szCs w:val="21"/>
          <w:highlight w:val="none"/>
          <w:lang w:eastAsia="zh-CN"/>
        </w:rPr>
        <w:t xml:space="preserve">指定</w:t>
      </w:r>
      <w:r>
        <w:rPr>
          <w:rFonts w:hint="default" w:ascii="Times New Roman" w:hAnsi="Times New Roman" w:cs="Times New Roman"/>
          <w:color w:val="auto"/>
          <w:szCs w:val="21"/>
          <w:highlight w:val="none"/>
        </w:rPr>
        <w:t xml:space="preserve">现场就货物的安装、启动、运营、维护</w:t>
      </w:r>
      <w:r>
        <w:rPr>
          <w:rFonts w:hint="default" w:ascii="Times New Roman" w:hAnsi="Times New Roman" w:cs="Times New Roman"/>
          <w:color w:val="auto"/>
          <w:szCs w:val="21"/>
          <w:highlight w:val="none"/>
          <w:lang w:eastAsia="zh-CN"/>
        </w:rPr>
        <w:t xml:space="preserve">、废弃处置等</w:t>
      </w:r>
      <w:r>
        <w:rPr>
          <w:rFonts w:hint="default" w:ascii="Times New Roman" w:hAnsi="Times New Roman" w:cs="Times New Roman"/>
          <w:color w:val="auto"/>
          <w:szCs w:val="21"/>
          <w:highlight w:val="none"/>
        </w:rPr>
        <w:t xml:space="preserve">对甲方操作人员进行培训</w:t>
      </w:r>
      <w:r>
        <w:rPr>
          <w:rFonts w:hint="default" w:ascii="Times New Roman" w:hAnsi="Times New Roman" w:cs="Times New Roman"/>
          <w:color w:val="auto"/>
          <w:szCs w:val="15"/>
          <w:highlight w:val="none"/>
          <w:lang w:eastAsia="zh-CN"/>
        </w:rPr>
        <w:t xml:space="preserve">；</w:t>
      </w:r>
      <w:r/>
    </w:p>
    <w:p>
      <w:pPr>
        <w:pStyle w:val="86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（5）依照法律、行政法规的规定或者按照</w:t>
      </w:r>
      <w:r>
        <w:rPr>
          <w:rFonts w:hint="default" w:ascii="Times New Roman" w:hAnsi="Times New Roman" w:eastAsia="宋体" w:cs="Times New Roman"/>
          <w:b/>
          <w:bCs/>
          <w:color w:val="auto"/>
          <w:sz w:val="21"/>
          <w:szCs w:val="21"/>
          <w:highlight w:val="none"/>
        </w:rPr>
        <w:t xml:space="preserve">【政府采购合同专用条款】</w:t>
      </w:r>
      <w:r>
        <w:rPr>
          <w:rFonts w:hint="default" w:ascii="Times New Roman" w:hAnsi="Times New Roman" w:eastAsia="宋体" w:cs="Times New Roman"/>
          <w:color w:val="auto"/>
          <w:sz w:val="21"/>
          <w:szCs w:val="21"/>
          <w:highlight w:val="none"/>
        </w:rPr>
        <w:t xml:space="preserve">约定，货物在有效使用年限届满后应予回收的，乙方负有自行或者委托第三人对货物予以回收的义务；</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规定由乙方提供的其他服务。</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.2 乙方提供的</w:t>
      </w:r>
      <w:r>
        <w:rPr>
          <w:rFonts w:hint="default" w:ascii="Times New Roman" w:hAnsi="Times New Roman" w:cs="Times New Roman"/>
          <w:color w:val="auto"/>
          <w:szCs w:val="21"/>
          <w:highlight w:val="none"/>
          <w:lang w:eastAsia="zh-CN"/>
        </w:rPr>
        <w:t xml:space="preserve">售后</w:t>
      </w:r>
      <w:r>
        <w:rPr>
          <w:rFonts w:hint="default" w:ascii="Times New Roman" w:hAnsi="Times New Roman" w:cs="Times New Roman"/>
          <w:color w:val="auto"/>
          <w:szCs w:val="21"/>
          <w:highlight w:val="none"/>
        </w:rPr>
        <w:t xml:space="preserve">服务的费用</w:t>
      </w:r>
      <w:r>
        <w:rPr>
          <w:rFonts w:hint="default" w:ascii="Times New Roman" w:hAnsi="Times New Roman" w:cs="Times New Roman"/>
          <w:color w:val="auto"/>
          <w:szCs w:val="21"/>
          <w:highlight w:val="none"/>
          <w:lang w:val="en-US" w:eastAsia="zh-CN"/>
        </w:rPr>
        <w:t xml:space="preserve">已</w:t>
      </w:r>
      <w:r>
        <w:rPr>
          <w:rFonts w:hint="default" w:ascii="Times New Roman" w:hAnsi="Times New Roman" w:cs="Times New Roman"/>
          <w:color w:val="auto"/>
          <w:szCs w:val="21"/>
          <w:highlight w:val="none"/>
        </w:rPr>
        <w:t xml:space="preserve">包含在合同价款中，甲方不再另行支付。</w:t>
      </w:r>
      <w:r/>
    </w:p>
    <w:p>
      <w:p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eastAsia="zh-CN"/>
        </w:rPr>
        <w:t xml:space="preserve">5</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违约责任</w:t>
      </w:r>
      <w:r/>
    </w:p>
    <w:p>
      <w:pPr>
        <w:ind w:firstLine="420"/>
        <w:jc w:val="left"/>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w:t>
      </w:r>
      <w:r>
        <w:rPr>
          <w:rFonts w:hint="default" w:ascii="Times New Roman" w:hAnsi="Times New Roman" w:cs="Times New Roman"/>
          <w:bCs/>
          <w:color w:val="auto"/>
          <w:szCs w:val="21"/>
          <w:highlight w:val="none"/>
          <w:lang w:eastAsia="zh-CN"/>
        </w:rPr>
        <w:t xml:space="preserve">5</w:t>
      </w:r>
      <w:r>
        <w:rPr>
          <w:rFonts w:hint="default" w:ascii="Times New Roman" w:hAnsi="Times New Roman" w:cs="Times New Roman"/>
          <w:bCs/>
          <w:color w:val="auto"/>
          <w:szCs w:val="21"/>
          <w:highlight w:val="none"/>
        </w:rPr>
        <w:t xml:space="preserve">.1质量瑕疵的</w:t>
      </w:r>
      <w:r>
        <w:rPr>
          <w:rFonts w:hint="default" w:ascii="Times New Roman" w:hAnsi="Times New Roman" w:cs="Times New Roman"/>
          <w:bCs/>
          <w:color w:val="auto"/>
          <w:szCs w:val="21"/>
          <w:highlight w:val="none"/>
          <w:lang w:eastAsia="zh-CN"/>
        </w:rPr>
        <w:t xml:space="preserve">违约责任</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乙方</w:t>
      </w:r>
      <w:r>
        <w:rPr>
          <w:rFonts w:hint="default" w:ascii="Times New Roman" w:hAnsi="Times New Roman" w:cs="Times New Roman"/>
          <w:color w:val="auto"/>
          <w:szCs w:val="21"/>
          <w:highlight w:val="none"/>
          <w:lang w:eastAsia="zh-CN"/>
        </w:rPr>
        <w:t xml:space="preserve">提供</w:t>
      </w:r>
      <w:r>
        <w:rPr>
          <w:rFonts w:hint="default" w:ascii="Times New Roman" w:hAnsi="Times New Roman" w:cs="Times New Roman"/>
          <w:color w:val="auto"/>
          <w:szCs w:val="21"/>
          <w:highlight w:val="none"/>
        </w:rPr>
        <w:t xml:space="preserve">的产品不符合</w:t>
      </w:r>
      <w:r>
        <w:rPr>
          <w:rFonts w:hint="default" w:ascii="Times New Roman" w:hAnsi="Times New Roman" w:cs="Times New Roman"/>
          <w:color w:val="auto"/>
          <w:szCs w:val="21"/>
          <w:highlight w:val="none"/>
          <w:lang w:eastAsia="zh-CN"/>
        </w:rPr>
        <w:t xml:space="preserve">合同约定的</w:t>
      </w:r>
      <w:r>
        <w:rPr>
          <w:rFonts w:hint="default" w:ascii="Times New Roman" w:hAnsi="Times New Roman" w:cs="Times New Roman"/>
          <w:color w:val="auto"/>
          <w:szCs w:val="21"/>
          <w:highlight w:val="none"/>
        </w:rPr>
        <w:t xml:space="preserve">质量标准或存在产品质量缺陷，</w:t>
      </w:r>
      <w:r>
        <w:rPr>
          <w:rFonts w:hint="default" w:ascii="Times New Roman" w:hAnsi="Times New Roman" w:cs="Times New Roman"/>
          <w:color w:val="auto"/>
          <w:szCs w:val="21"/>
          <w:highlight w:val="none"/>
          <w:lang w:eastAsia="zh-CN"/>
        </w:rPr>
        <w:t xml:space="preserve">甲方有权要求乙方根据</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 w:val="0"/>
          <w:bCs/>
          <w:color w:val="auto"/>
          <w:szCs w:val="21"/>
          <w:highlight w:val="none"/>
          <w:lang w:eastAsia="zh-CN"/>
        </w:rPr>
        <w:t xml:space="preserve">要求</w:t>
      </w:r>
      <w:r>
        <w:rPr>
          <w:rFonts w:hint="default" w:ascii="Times New Roman" w:hAnsi="Times New Roman" w:cs="Times New Roman"/>
          <w:color w:val="auto"/>
          <w:szCs w:val="21"/>
          <w:highlight w:val="none"/>
          <w:lang w:eastAsia="zh-CN"/>
        </w:rPr>
        <w:t xml:space="preserve">及时修理、重作、更换，并承担由此给甲</w:t>
      </w:r>
      <w:r>
        <w:rPr>
          <w:rFonts w:hint="default" w:ascii="Times New Roman" w:hAnsi="Times New Roman" w:cs="Times New Roman"/>
          <w:color w:val="auto"/>
          <w:szCs w:val="21"/>
          <w:highlight w:val="none"/>
        </w:rPr>
        <w:t xml:space="preserve">方</w:t>
      </w:r>
      <w:r>
        <w:rPr>
          <w:rFonts w:hint="default" w:ascii="Times New Roman" w:hAnsi="Times New Roman" w:cs="Times New Roman"/>
          <w:color w:val="auto"/>
          <w:szCs w:val="21"/>
          <w:highlight w:val="none"/>
          <w:lang w:eastAsia="zh-CN"/>
        </w:rPr>
        <w:t xml:space="preserve">造成的损失</w:t>
      </w:r>
      <w:r>
        <w:rPr>
          <w:rFonts w:hint="default" w:ascii="Times New Roman" w:hAnsi="Times New Roman" w:cs="Times New Roman"/>
          <w:color w:val="auto"/>
          <w:szCs w:val="21"/>
          <w:highlight w:val="none"/>
        </w:rPr>
        <w:t xml:space="preserve">。</w:t>
      </w:r>
      <w:r/>
    </w:p>
    <w:p>
      <w:pPr>
        <w:ind w:firstLine="420"/>
        <w:jc w:val="left"/>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w:t>
      </w:r>
      <w:r>
        <w:rPr>
          <w:rFonts w:hint="default" w:ascii="Times New Roman" w:hAnsi="Times New Roman" w:cs="Times New Roman"/>
          <w:bCs/>
          <w:color w:val="auto"/>
          <w:szCs w:val="21"/>
          <w:highlight w:val="none"/>
          <w:lang w:eastAsia="zh-CN"/>
        </w:rPr>
        <w:t xml:space="preserve">5</w:t>
      </w:r>
      <w:r>
        <w:rPr>
          <w:rFonts w:hint="default" w:ascii="Times New Roman" w:hAnsi="Times New Roman" w:cs="Times New Roman"/>
          <w:bCs/>
          <w:color w:val="auto"/>
          <w:szCs w:val="21"/>
          <w:highlight w:val="none"/>
        </w:rPr>
        <w:t xml:space="preserve">.2 迟延交货的违约责任</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（1）乙方应按照本合同规定的时间、地点交货和提供</w:t>
      </w:r>
      <w:r>
        <w:rPr>
          <w:rFonts w:hint="default" w:ascii="Times New Roman" w:hAnsi="Times New Roman" w:cs="Times New Roman"/>
          <w:color w:val="auto"/>
          <w:szCs w:val="21"/>
          <w:highlight w:val="none"/>
          <w:lang w:eastAsia="zh-CN"/>
        </w:rPr>
        <w:t xml:space="preserve">相关</w:t>
      </w:r>
      <w:r>
        <w:rPr>
          <w:rFonts w:hint="default" w:ascii="Times New Roman" w:hAnsi="Times New Roman" w:cs="Times New Roman"/>
          <w:color w:val="auto"/>
          <w:szCs w:val="21"/>
          <w:highlight w:val="none"/>
        </w:rPr>
        <w:t xml:space="preserve">服务。在履行合同过程中，如果乙方遇到可能</w:t>
      </w:r>
      <w:r>
        <w:rPr>
          <w:rFonts w:hint="default" w:ascii="Times New Roman" w:hAnsi="Times New Roman" w:cs="Times New Roman"/>
          <w:color w:val="auto"/>
          <w:szCs w:val="21"/>
          <w:highlight w:val="none"/>
          <w:lang w:eastAsia="zh-CN"/>
        </w:rPr>
        <w:t xml:space="preserve">影响</w:t>
      </w:r>
      <w:r>
        <w:rPr>
          <w:rFonts w:hint="default" w:ascii="Times New Roman" w:hAnsi="Times New Roman" w:cs="Times New Roman"/>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default" w:ascii="Times New Roman" w:hAnsi="Times New Roman" w:cs="Times New Roman"/>
          <w:color w:val="auto"/>
          <w:szCs w:val="21"/>
          <w:highlight w:val="none"/>
          <w:lang w:eastAsia="zh-CN"/>
        </w:rPr>
        <w:t xml:space="preserve">长</w:t>
      </w:r>
      <w:r>
        <w:rPr>
          <w:rFonts w:hint="default" w:ascii="Times New Roman" w:hAnsi="Times New Roman" w:cs="Times New Roman"/>
          <w:color w:val="auto"/>
          <w:szCs w:val="21"/>
          <w:highlight w:val="none"/>
        </w:rPr>
        <w:t xml:space="preserve">交货时间或延期提供服务。</w:t>
      </w:r>
      <w:r/>
    </w:p>
    <w:p>
      <w:pPr>
        <w:ind w:firstLine="420"/>
        <w:jc w:val="left"/>
        <w:spacing w:before="0" w:line="400" w:lineRule="exact"/>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（2）如果乙方没有按照合同规定的时间交货和提供</w:t>
      </w:r>
      <w:r>
        <w:rPr>
          <w:rFonts w:hint="default" w:ascii="Times New Roman" w:hAnsi="Times New Roman" w:cs="Times New Roman"/>
          <w:color w:val="auto"/>
          <w:szCs w:val="21"/>
          <w:highlight w:val="none"/>
          <w:lang w:eastAsia="zh-CN"/>
        </w:rPr>
        <w:t xml:space="preserve">相关</w:t>
      </w:r>
      <w:r>
        <w:rPr>
          <w:rFonts w:hint="default" w:ascii="Times New Roman" w:hAnsi="Times New Roman" w:cs="Times New Roman"/>
          <w:color w:val="auto"/>
          <w:szCs w:val="21"/>
          <w:highlight w:val="none"/>
        </w:rPr>
        <w:t xml:space="preserve">服务，甲方有权从货款中扣除误期赔偿费而不影响合同项下的其他补救方法，赔偿费按</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规定执行。如果涉及公共利益，且赔偿金额无法弥补公共利益损失，</w:t>
      </w:r>
      <w:r>
        <w:rPr>
          <w:rFonts w:hint="default" w:ascii="Times New Roman" w:hAnsi="Times New Roman" w:cs="Times New Roman"/>
          <w:color w:val="auto"/>
          <w:szCs w:val="21"/>
          <w:highlight w:val="none"/>
          <w:lang w:eastAsia="zh-CN"/>
        </w:rPr>
        <w:t xml:space="preserve">甲方</w:t>
      </w:r>
      <w:r>
        <w:rPr>
          <w:rFonts w:hint="default" w:ascii="Times New Roman" w:hAnsi="Times New Roman" w:cs="Times New Roman"/>
          <w:color w:val="auto"/>
          <w:szCs w:val="21"/>
          <w:highlight w:val="none"/>
        </w:rPr>
        <w:t xml:space="preserve">可要求继续履行或者</w:t>
      </w:r>
      <w:r>
        <w:rPr>
          <w:rFonts w:hint="default" w:ascii="Times New Roman" w:hAnsi="Times New Roman" w:cs="Times New Roman"/>
          <w:color w:val="auto"/>
          <w:szCs w:val="21"/>
          <w:highlight w:val="none"/>
          <w:lang w:eastAsia="zh-CN"/>
        </w:rPr>
        <w:t xml:space="preserve">采取其他补救措施</w:t>
      </w:r>
      <w:r>
        <w:rPr>
          <w:rFonts w:hint="default" w:ascii="Times New Roman" w:hAnsi="Times New Roman" w:cs="Times New Roman"/>
          <w:color w:val="auto"/>
          <w:szCs w:val="21"/>
          <w:highlight w:val="none"/>
        </w:rPr>
        <w:t xml:space="preserve">。</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eastAsia="zh-CN"/>
        </w:rPr>
        <w:t xml:space="preserve">5</w:t>
      </w:r>
      <w:r>
        <w:rPr>
          <w:rFonts w:hint="default" w:ascii="Times New Roman" w:hAnsi="Times New Roman" w:cs="Times New Roman"/>
          <w:color w:val="auto"/>
          <w:szCs w:val="21"/>
          <w:highlight w:val="none"/>
        </w:rPr>
        <w:t xml:space="preserve">.3 迟延支付的违约责任</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甲方存在迟延支付乙方合同款项的，应当承担</w:t>
      </w:r>
      <w:r>
        <w:rPr>
          <w:rFonts w:hint="default" w:ascii="Times New Roman" w:hAnsi="Times New Roman" w:cs="Times New Roman"/>
          <w:b/>
          <w:bCs/>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规定的逾期付款利息。</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w:t>
      </w:r>
      <w:r>
        <w:rPr>
          <w:rFonts w:hint="default" w:ascii="Times New Roman" w:hAnsi="Times New Roman" w:cs="Times New Roman"/>
          <w:bCs/>
          <w:color w:val="auto"/>
          <w:szCs w:val="21"/>
          <w:highlight w:val="none"/>
          <w:lang w:eastAsia="zh-CN"/>
        </w:rPr>
        <w:t xml:space="preserve">5</w:t>
      </w:r>
      <w:r>
        <w:rPr>
          <w:rFonts w:hint="default" w:ascii="Times New Roman" w:hAnsi="Times New Roman" w:cs="Times New Roman"/>
          <w:bCs/>
          <w:color w:val="auto"/>
          <w:szCs w:val="21"/>
          <w:highlight w:val="none"/>
        </w:rPr>
        <w:t xml:space="preserve">.4其他违约责任根据项目实际需要按</w:t>
      </w:r>
      <w:r>
        <w:rPr>
          <w:rFonts w:hint="default" w:ascii="Times New Roman" w:hAnsi="Times New Roman" w:cs="Times New Roman"/>
          <w:b/>
          <w:bCs/>
          <w:color w:val="auto"/>
          <w:szCs w:val="21"/>
          <w:highlight w:val="none"/>
        </w:rPr>
        <w:t xml:space="preserve">【政府采购合同专用条款】</w:t>
      </w:r>
      <w:r>
        <w:rPr>
          <w:rFonts w:hint="default" w:ascii="Times New Roman" w:hAnsi="Times New Roman" w:cs="Times New Roman"/>
          <w:color w:val="auto"/>
          <w:szCs w:val="21"/>
          <w:highlight w:val="none"/>
        </w:rPr>
        <w:t xml:space="preserve">规定执行。</w:t>
      </w:r>
      <w:r/>
    </w:p>
    <w:p>
      <w:pPr>
        <w:numPr>
          <w:ilvl w:val="0"/>
          <w:numId w:val="11"/>
        </w:numPr>
        <w:jc w:val="left"/>
        <w:spacing w:before="0" w:line="40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合同变更</w:t>
      </w:r>
      <w:r>
        <w:rPr>
          <w:rFonts w:hint="default" w:ascii="Times New Roman" w:hAnsi="Times New Roman" w:cs="Times New Roman"/>
          <w:b/>
          <w:color w:val="auto"/>
          <w:sz w:val="24"/>
          <w:highlight w:val="none"/>
          <w:lang w:eastAsia="zh-CN"/>
        </w:rPr>
        <w:t xml:space="preserve">、中止与终止</w:t>
      </w:r>
      <w:r/>
    </w:p>
    <w:p>
      <w:pPr>
        <w:ind w:firstLine="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.1合同的</w:t>
      </w:r>
      <w:r>
        <w:rPr>
          <w:rFonts w:hint="default" w:ascii="Times New Roman" w:hAnsi="Times New Roman" w:cs="Times New Roman"/>
          <w:color w:val="auto"/>
          <w:szCs w:val="21"/>
          <w:highlight w:val="none"/>
          <w:lang w:eastAsia="zh-CN"/>
        </w:rPr>
        <w:t xml:space="preserve">变更</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政府采购合同履行中，</w:t>
      </w:r>
      <w:r>
        <w:rPr>
          <w:rFonts w:hint="default" w:ascii="Times New Roman" w:hAnsi="Times New Roman" w:cs="Times New Roman"/>
          <w:color w:val="auto"/>
          <w:szCs w:val="21"/>
          <w:highlight w:val="none"/>
        </w:rPr>
        <w:t xml:space="preserve">在不改变合同其他条款的前提下，甲方可以在合同价款10%的范围内追加与合同标的相同的货物，并就此与乙方协商</w:t>
      </w:r>
      <w:r>
        <w:rPr>
          <w:rFonts w:hint="default" w:ascii="Times New Roman" w:hAnsi="Times New Roman" w:cs="Times New Roman"/>
          <w:color w:val="auto"/>
          <w:szCs w:val="21"/>
          <w:highlight w:val="none"/>
          <w:lang w:eastAsia="zh-CN"/>
        </w:rPr>
        <w:t xml:space="preserve">一致后</w:t>
      </w:r>
      <w:r>
        <w:rPr>
          <w:rFonts w:hint="default" w:ascii="Times New Roman" w:hAnsi="Times New Roman" w:cs="Times New Roman"/>
          <w:color w:val="auto"/>
          <w:szCs w:val="21"/>
          <w:highlight w:val="none"/>
        </w:rPr>
        <w:t xml:space="preserve">签订补充协议。</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合同的中止</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（1）合同履行过程中因供应商就采购文件、采购过程或结果提起投诉的，甲方认为有必要的，</w:t>
      </w:r>
      <w:r>
        <w:rPr>
          <w:rFonts w:hint="default" w:ascii="Times New Roman" w:hAnsi="Times New Roman" w:cs="Times New Roman"/>
          <w:color w:val="auto"/>
          <w:szCs w:val="21"/>
          <w:highlight w:val="none"/>
          <w:lang w:eastAsia="zh-CN"/>
        </w:rPr>
        <w:t xml:space="preserve">可以</w:t>
      </w:r>
      <w:r>
        <w:rPr>
          <w:rFonts w:hint="default" w:ascii="Times New Roman" w:hAnsi="Times New Roman" w:cs="Times New Roman"/>
          <w:color w:val="auto"/>
          <w:szCs w:val="21"/>
          <w:highlight w:val="none"/>
        </w:rPr>
        <w:t xml:space="preserve">中止合同的履行。</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合同履行过程中，</w:t>
      </w:r>
      <w:r>
        <w:rPr>
          <w:rFonts w:hint="default" w:ascii="Times New Roman" w:hAnsi="Times New Roman" w:cs="Times New Roman"/>
          <w:color w:val="auto"/>
          <w:szCs w:val="21"/>
          <w:highlight w:val="none"/>
        </w:rPr>
        <w:t xml:space="preserve">如果乙方出现以下情形之一的：1．经营状况严重恶化；2．转移财产、抽逃资金，以逃避债务；3．丧失商业信誉；4．有丧失或者可能丧失履约能力的其他情形</w:t>
      </w:r>
      <w:r>
        <w:rPr>
          <w:rFonts w:hint="default" w:ascii="Times New Roman" w:hAnsi="Times New Roman" w:cs="Times New Roman"/>
          <w:color w:val="auto"/>
          <w:szCs w:val="21"/>
          <w:highlight w:val="none"/>
          <w:lang w:eastAsia="zh-CN"/>
        </w:rPr>
        <w:t xml:space="preserve">，乙方有义务及时告知甲方</w:t>
      </w:r>
      <w:r>
        <w:rPr>
          <w:rFonts w:hint="default" w:ascii="Times New Roman" w:hAnsi="Times New Roman" w:cs="Times New Roman"/>
          <w:color w:val="auto"/>
          <w:szCs w:val="21"/>
          <w:highlight w:val="none"/>
        </w:rPr>
        <w:t xml:space="preserve">。甲方</w:t>
      </w:r>
      <w:r>
        <w:rPr>
          <w:rFonts w:hint="default" w:ascii="Times New Roman" w:hAnsi="Times New Roman" w:cs="Times New Roman"/>
          <w:color w:val="auto"/>
          <w:szCs w:val="21"/>
          <w:highlight w:val="none"/>
          <w:lang w:eastAsia="zh-CN"/>
        </w:rPr>
        <w:t xml:space="preserve">有权</w:t>
      </w:r>
      <w:r>
        <w:rPr>
          <w:rFonts w:hint="default" w:ascii="Times New Roman" w:hAnsi="Times New Roman" w:cs="Times New Roman"/>
          <w:color w:val="auto"/>
          <w:szCs w:val="21"/>
          <w:highlight w:val="none"/>
        </w:rPr>
        <w:t xml:space="preserve">以书面形式通知乙方中止合同</w:t>
      </w:r>
      <w:r>
        <w:rPr>
          <w:rFonts w:hint="default" w:ascii="Times New Roman" w:hAnsi="Times New Roman" w:cs="Times New Roman"/>
          <w:color w:val="auto"/>
          <w:szCs w:val="21"/>
          <w:highlight w:val="none"/>
          <w:lang w:eastAsia="zh-CN"/>
        </w:rPr>
        <w:t xml:space="preserve">并要求乙方在合理期限内消除相关情形或者提供适当担保。</w:t>
      </w:r>
      <w:r>
        <w:rPr>
          <w:rFonts w:hint="default" w:ascii="Times New Roman" w:hAnsi="Times New Roman" w:cs="Times New Roman"/>
          <w:color w:val="auto"/>
          <w:szCs w:val="21"/>
          <w:highlight w:val="none"/>
        </w:rPr>
        <w:t xml:space="preserve">乙方提供适当担保的，</w:t>
      </w:r>
      <w:r>
        <w:rPr>
          <w:rFonts w:hint="default" w:ascii="Times New Roman" w:hAnsi="Times New Roman" w:cs="Times New Roman"/>
          <w:color w:val="auto"/>
          <w:szCs w:val="21"/>
          <w:highlight w:val="none"/>
          <w:lang w:eastAsia="zh-CN"/>
        </w:rPr>
        <w:t xml:space="preserve">合同继续</w:t>
      </w:r>
      <w:r>
        <w:rPr>
          <w:rFonts w:hint="default" w:ascii="Times New Roman" w:hAnsi="Times New Roman" w:cs="Times New Roman"/>
          <w:color w:val="auto"/>
          <w:szCs w:val="21"/>
          <w:highlight w:val="none"/>
        </w:rPr>
        <w:t xml:space="preserve">履行</w:t>
      </w:r>
      <w:r>
        <w:rPr>
          <w:rFonts w:hint="default" w:ascii="Times New Roman" w:hAnsi="Times New Roman" w:cs="Times New Roman"/>
          <w:color w:val="auto"/>
          <w:szCs w:val="21"/>
          <w:highlight w:val="none"/>
          <w:lang w:eastAsia="zh-CN"/>
        </w:rPr>
        <w:t xml:space="preserve">；乙</w:t>
      </w:r>
      <w:r>
        <w:rPr>
          <w:rFonts w:hint="default" w:ascii="Times New Roman" w:hAnsi="Times New Roman" w:cs="Times New Roman"/>
          <w:color w:val="auto"/>
          <w:szCs w:val="21"/>
          <w:highlight w:val="none"/>
        </w:rPr>
        <w:t xml:space="preserve">方在合理期限内未恢复履约能力且未提供适当担保的，视为拒绝</w:t>
      </w:r>
      <w:r>
        <w:rPr>
          <w:rFonts w:hint="default" w:ascii="Times New Roman" w:hAnsi="Times New Roman" w:cs="Times New Roman"/>
          <w:color w:val="auto"/>
          <w:szCs w:val="21"/>
          <w:highlight w:val="none"/>
          <w:lang w:eastAsia="zh-CN"/>
        </w:rPr>
        <w:t xml:space="preserve">继续</w:t>
      </w:r>
      <w:r>
        <w:rPr>
          <w:rFonts w:hint="default" w:ascii="Times New Roman" w:hAnsi="Times New Roman" w:cs="Times New Roman"/>
          <w:color w:val="auto"/>
          <w:szCs w:val="21"/>
          <w:highlight w:val="none"/>
        </w:rPr>
        <w:t xml:space="preserve">履约，</w:t>
      </w:r>
      <w:r>
        <w:rPr>
          <w:rFonts w:hint="eastAsia" w:ascii="宋体" w:hAnsi="宋体"/>
          <w:color w:val="auto"/>
          <w:highlight w:val="none"/>
        </w:rPr>
        <w:t xml:space="preserve">甲方有权</w:t>
      </w:r>
      <w:r>
        <w:rPr>
          <w:rFonts w:hint="eastAsia" w:cs="Times New Roman"/>
          <w:color w:val="auto"/>
          <w:szCs w:val="21"/>
          <w:highlight w:val="none"/>
          <w:lang w:eastAsia="zh-CN"/>
        </w:rPr>
        <w:t xml:space="preserve">单方</w:t>
      </w:r>
      <w:r>
        <w:rPr>
          <w:rFonts w:hint="default" w:ascii="Times New Roman" w:hAnsi="Times New Roman" w:cs="Times New Roman"/>
          <w:color w:val="auto"/>
          <w:szCs w:val="21"/>
          <w:highlight w:val="none"/>
        </w:rPr>
        <w:t xml:space="preserve">解除合同并要求乙方承担</w:t>
      </w:r>
      <w:r>
        <w:rPr>
          <w:rFonts w:hint="default" w:ascii="Times New Roman" w:hAnsi="Times New Roman" w:cs="Times New Roman"/>
          <w:color w:val="auto"/>
          <w:szCs w:val="21"/>
          <w:highlight w:val="none"/>
          <w:lang w:eastAsia="zh-CN"/>
        </w:rPr>
        <w:t xml:space="preserve">由此给甲方造成的损失</w:t>
      </w:r>
      <w:r>
        <w:rPr>
          <w:rFonts w:hint="eastAsia"/>
          <w:color w:val="auto"/>
          <w:highlight w:val="none"/>
        </w:rPr>
        <w:t xml:space="preserve">（包含但不限于律师费、诉讼费、保全费、执行费等）</w:t>
      </w:r>
      <w:r>
        <w:rPr>
          <w:rFonts w:hint="eastAsia"/>
          <w:color w:val="auto"/>
          <w:highlight w:val="none"/>
          <w:lang w:eastAsia="zh-CN"/>
        </w:rPr>
        <w:t xml:space="preserve">。</w:t>
      </w:r>
      <w:r/>
    </w:p>
    <w:p>
      <w:pPr>
        <w:pStyle w:val="862"/>
        <w:jc w:val="both"/>
        <w:rPr>
          <w:rFonts w:hint="default" w:ascii="Times New Roman" w:hAnsi="Times New Roman" w:cs="Times New Roman"/>
          <w:color w:val="auto"/>
          <w:sz w:val="21"/>
          <w:highlight w:val="none"/>
        </w:rPr>
      </w:pPr>
      <w:r>
        <w:rPr>
          <w:rFonts w:hint="default" w:ascii="Times New Roman" w:hAnsi="Times New Roman" w:eastAsia="宋体" w:cs="Times New Roman"/>
          <w:color w:val="auto"/>
          <w:sz w:val="21"/>
          <w:highlight w:val="none"/>
        </w:rPr>
        <w:t xml:space="preserve">（3）乙方分立、合并或者变更住所的，应当及时以书面形式告知甲方。乙方没有</w:t>
      </w:r>
      <w:r>
        <w:rPr>
          <w:rFonts w:hint="default" w:ascii="Times New Roman" w:hAnsi="Times New Roman" w:eastAsia="宋体" w:cs="Times New Roman"/>
          <w:color w:val="auto"/>
          <w:sz w:val="21"/>
          <w:highlight w:val="none"/>
          <w:lang w:eastAsia="zh-CN"/>
        </w:rPr>
        <w:t xml:space="preserve">及时告知</w:t>
      </w:r>
      <w:r>
        <w:rPr>
          <w:rFonts w:hint="default" w:ascii="Times New Roman" w:hAnsi="Times New Roman" w:eastAsia="宋体" w:cs="Times New Roman"/>
          <w:color w:val="auto"/>
          <w:sz w:val="21"/>
          <w:highlight w:val="none"/>
        </w:rPr>
        <w:t xml:space="preserve">甲方，致使</w:t>
      </w:r>
      <w:r>
        <w:rPr>
          <w:rFonts w:hint="default" w:ascii="Times New Roman" w:hAnsi="Times New Roman" w:eastAsia="宋体" w:cs="Times New Roman"/>
          <w:color w:val="auto"/>
          <w:sz w:val="21"/>
          <w:highlight w:val="none"/>
          <w:lang w:eastAsia="zh-CN"/>
        </w:rPr>
        <w:t xml:space="preserve">合同</w:t>
      </w:r>
      <w:r>
        <w:rPr>
          <w:rFonts w:hint="default" w:ascii="Times New Roman" w:hAnsi="Times New Roman" w:eastAsia="宋体" w:cs="Times New Roman"/>
          <w:color w:val="auto"/>
          <w:sz w:val="21"/>
          <w:highlight w:val="none"/>
        </w:rPr>
        <w:t xml:space="preserve">履行发生困难的，甲方可以中止合同履行并要求乙方承担由此给甲方造成的损失。</w:t>
      </w:r>
      <w:r/>
    </w:p>
    <w:p>
      <w:pPr>
        <w:ind w:firstLine="420"/>
        <w:jc w:val="left"/>
        <w:spacing w:line="400" w:lineRule="exact"/>
        <w:rPr>
          <w:rFonts w:hint="default" w:ascii="Times New Roman" w:hAnsi="Times New Roman" w:cs="Times New Roman"/>
          <w:color w:val="auto"/>
          <w:sz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1</w:t>
      </w:r>
      <w:r>
        <w:rPr>
          <w:rFonts w:hint="default" w:ascii="Times New Roman" w:hAnsi="Times New Roman" w:cs="Times New Roman"/>
          <w:b/>
          <w:bCs/>
          <w:color w:val="auto"/>
          <w:szCs w:val="21"/>
          <w:highlight w:val="none"/>
          <w:lang w:val="en-US" w:eastAsia="zh-CN"/>
        </w:rPr>
        <w:t xml:space="preserve">6</w:t>
      </w:r>
      <w:r>
        <w:rPr>
          <w:rFonts w:hint="default" w:ascii="Times New Roman" w:hAnsi="Times New Roman" w:cs="Times New Roman"/>
          <w:b/>
          <w:bCs/>
          <w:color w:val="auto"/>
          <w:szCs w:val="21"/>
          <w:highlight w:val="none"/>
        </w:rPr>
        <w:t xml:space="preserve">.</w:t>
      </w:r>
      <w:r>
        <w:rPr>
          <w:rFonts w:hint="default" w:ascii="Times New Roman" w:hAnsi="Times New Roman" w:cs="Times New Roman"/>
          <w:b/>
          <w:bCs/>
          <w:color w:val="auto"/>
          <w:szCs w:val="21"/>
          <w:highlight w:val="none"/>
          <w:lang w:val="en-US" w:eastAsia="zh-CN"/>
        </w:rPr>
        <w:t xml:space="preserve">3</w:t>
      </w:r>
      <w:r>
        <w:rPr>
          <w:rFonts w:hint="default" w:ascii="Times New Roman" w:hAnsi="Times New Roman" w:cs="Times New Roman"/>
          <w:b/>
          <w:bCs/>
          <w:color w:val="auto"/>
          <w:szCs w:val="21"/>
          <w:highlight w:val="none"/>
        </w:rPr>
        <w:t xml:space="preserve">合同的终止</w:t>
      </w:r>
      <w:r/>
    </w:p>
    <w:p>
      <w:pPr>
        <w:ind w:firstLine="420"/>
        <w:jc w:val="left"/>
        <w:spacing w:before="0" w:line="400" w:lineRule="exac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（1）合同因有效期限届满而终止；</w:t>
      </w:r>
      <w:r/>
    </w:p>
    <w:p>
      <w:pPr>
        <w:ind w:firstLine="420"/>
        <w:spacing w:line="400" w:lineRule="exact"/>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rPr>
        <w:t xml:space="preserve">（2）乙方未</w:t>
      </w:r>
      <w:r>
        <w:rPr>
          <w:rFonts w:hint="default" w:ascii="Times New Roman" w:hAnsi="Times New Roman" w:cs="Times New Roman"/>
          <w:b/>
          <w:bCs/>
          <w:color w:val="auto"/>
          <w:szCs w:val="21"/>
          <w:highlight w:val="none"/>
          <w:lang w:eastAsia="zh-CN"/>
        </w:rPr>
        <w:t xml:space="preserve">按</w:t>
      </w:r>
      <w:r>
        <w:rPr>
          <w:rFonts w:hint="default" w:ascii="Times New Roman" w:hAnsi="Times New Roman" w:cs="Times New Roman"/>
          <w:b/>
          <w:bCs/>
          <w:color w:val="auto"/>
          <w:szCs w:val="21"/>
          <w:highlight w:val="none"/>
        </w:rPr>
        <w:t xml:space="preserve">合同约定履行，构成根本性违约的，甲方有权终止合同</w:t>
      </w:r>
      <w:r>
        <w:rPr>
          <w:rFonts w:hint="default" w:ascii="Times New Roman" w:hAnsi="Times New Roman" w:cs="Times New Roman"/>
          <w:b/>
          <w:bCs/>
          <w:color w:val="auto"/>
          <w:szCs w:val="21"/>
          <w:highlight w:val="none"/>
          <w:lang w:eastAsia="zh-CN"/>
        </w:rPr>
        <w:t xml:space="preserve">，</w:t>
      </w:r>
      <w:r>
        <w:rPr>
          <w:rFonts w:hint="default" w:ascii="Times New Roman" w:hAnsi="Times New Roman" w:eastAsia="宋体" w:cs="Times New Roman"/>
          <w:b/>
          <w:bCs/>
          <w:color w:val="auto"/>
          <w:szCs w:val="21"/>
          <w:highlight w:val="none"/>
        </w:rPr>
        <w:t xml:space="preserve">并追究乙方的违约责</w:t>
      </w:r>
      <w:r>
        <w:rPr>
          <w:rFonts w:hint="default" w:ascii="Times New Roman" w:hAnsi="Times New Roman" w:cs="Times New Roman"/>
          <w:b/>
          <w:bCs/>
          <w:color w:val="auto"/>
          <w:szCs w:val="21"/>
          <w:highlight w:val="none"/>
          <w:lang w:val="en-US" w:eastAsia="zh-CN"/>
        </w:rPr>
        <w:t xml:space="preserve">任</w:t>
      </w:r>
      <w:r>
        <w:rPr>
          <w:rFonts w:hint="eastAsia"/>
          <w:b/>
          <w:bCs/>
          <w:color w:val="auto"/>
          <w:highlight w:val="none"/>
        </w:rPr>
        <w:t xml:space="preserve">，乙方向甲方支付</w:t>
      </w:r>
      <w:r>
        <w:rPr>
          <w:rFonts w:hint="eastAsia"/>
          <w:b/>
          <w:bCs/>
          <w:color w:val="auto"/>
          <w:highlight w:val="none"/>
          <w:lang w:val="en-US" w:eastAsia="zh-CN"/>
        </w:rPr>
        <w:t xml:space="preserve">项目合同</w:t>
      </w:r>
      <w:r>
        <w:rPr>
          <w:rFonts w:hint="eastAsia"/>
          <w:b/>
          <w:bCs/>
          <w:color w:val="auto"/>
          <w:highlight w:val="none"/>
        </w:rPr>
        <w:t xml:space="preserve">违约金</w:t>
      </w:r>
      <w:r>
        <w:rPr>
          <w:rFonts w:hint="eastAsia"/>
          <w:b/>
          <w:bCs/>
          <w:color w:val="auto"/>
          <w:highlight w:val="none"/>
          <w:lang w:eastAsia="zh-CN"/>
        </w:rPr>
        <w:t xml:space="preserve">（</w:t>
      </w:r>
      <w:r>
        <w:rPr>
          <w:rFonts w:hint="eastAsia"/>
          <w:b/>
          <w:bCs/>
          <w:color w:val="auto"/>
          <w:highlight w:val="none"/>
          <w:lang w:val="en-US" w:eastAsia="zh-CN"/>
        </w:rPr>
        <w:t xml:space="preserve">合同总金额的25%</w:t>
      </w:r>
      <w:r>
        <w:rPr>
          <w:rFonts w:hint="eastAsia"/>
          <w:b/>
          <w:bCs/>
          <w:color w:val="auto"/>
          <w:highlight w:val="none"/>
          <w:lang w:eastAsia="zh-CN"/>
        </w:rPr>
        <w:t xml:space="preserve">）</w:t>
      </w:r>
      <w:r>
        <w:rPr>
          <w:rFonts w:hint="eastAsia"/>
          <w:b/>
          <w:bCs/>
          <w:color w:val="auto"/>
          <w:highlight w:val="none"/>
        </w:rPr>
        <w:t xml:space="preserve">，乙方承担甲方因此产生的损失（包含但不限于律师费、诉讼费、保全费、执行费等）</w:t>
      </w:r>
      <w:r>
        <w:rPr>
          <w:rFonts w:hint="eastAsia" w:ascii="宋体" w:hAnsi="宋体"/>
          <w:b/>
          <w:bCs/>
          <w:color w:val="auto"/>
          <w:highlight w:val="none"/>
        </w:rPr>
        <w:t xml:space="preserve">。</w:t>
      </w:r>
      <w:r/>
    </w:p>
    <w:p>
      <w:pPr>
        <w:pStyle w:val="862"/>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16.4 </w:t>
      </w:r>
      <w:r>
        <w:rPr>
          <w:rFonts w:hint="default" w:ascii="Times New Roman" w:hAnsi="Times New Roman" w:eastAsia="宋体" w:cs="Times New Roman"/>
          <w:color w:val="auto"/>
          <w:sz w:val="21"/>
          <w:szCs w:val="21"/>
          <w:highlight w:val="none"/>
          <w:lang w:val="en-US" w:eastAsia="zh-CN"/>
        </w:rPr>
        <w:t xml:space="preserve">涉及国家利益、社会公共利益的情形</w:t>
      </w:r>
      <w:r/>
    </w:p>
    <w:p>
      <w:pPr>
        <w:pStyle w:val="862"/>
        <w:jc w:val="both"/>
        <w:rPr>
          <w:rFonts w:hint="default" w:ascii="Times New Roman" w:hAnsi="Times New Roman" w:cs="Times New Roman"/>
          <w:color w:val="auto"/>
          <w:sz w:val="21"/>
          <w:highlight w:val="none"/>
        </w:rPr>
      </w:pPr>
      <w:r>
        <w:rPr>
          <w:rFonts w:hint="default" w:ascii="Times New Roman" w:hAnsi="Times New Roman" w:eastAsia="宋体" w:cs="Times New Roman"/>
          <w:color w:val="auto"/>
          <w:sz w:val="21"/>
          <w:highlight w:val="none"/>
        </w:rPr>
        <w:t xml:space="preserve">政府采购合同继续履行将损害国家利益和社会公共利益的，双方当事人</w:t>
      </w:r>
      <w:r>
        <w:rPr>
          <w:rFonts w:hint="default" w:ascii="Times New Roman" w:hAnsi="Times New Roman" w:eastAsia="宋体" w:cs="Times New Roman"/>
          <w:color w:val="auto"/>
          <w:sz w:val="21"/>
          <w:highlight w:val="none"/>
          <w:lang w:val="en-US" w:eastAsia="zh-CN"/>
        </w:rPr>
        <w:t xml:space="preserve">应当变更、</w:t>
      </w:r>
      <w:r>
        <w:rPr>
          <w:rFonts w:hint="default" w:ascii="Times New Roman" w:hAnsi="Times New Roman" w:eastAsia="宋体" w:cs="Times New Roman"/>
          <w:color w:val="auto"/>
          <w:sz w:val="21"/>
          <w:highlight w:val="none"/>
        </w:rPr>
        <w:t xml:space="preserve">中止</w:t>
      </w:r>
      <w:r>
        <w:rPr>
          <w:rFonts w:hint="default" w:ascii="Times New Roman" w:hAnsi="Times New Roman" w:eastAsia="宋体" w:cs="Times New Roman"/>
          <w:color w:val="auto"/>
          <w:sz w:val="21"/>
          <w:highlight w:val="none"/>
          <w:lang w:eastAsia="zh-CN"/>
        </w:rPr>
        <w:t xml:space="preserve">或者终止</w:t>
      </w:r>
      <w:r>
        <w:rPr>
          <w:rFonts w:hint="default" w:ascii="Times New Roman" w:hAnsi="Times New Roman" w:eastAsia="宋体" w:cs="Times New Roman"/>
          <w:color w:val="auto"/>
          <w:sz w:val="21"/>
          <w:highlight w:val="none"/>
        </w:rPr>
        <w:t xml:space="preserve">合同。有过错的一方应当承担赔偿责任，双方都有过错的，各自承担相应的责任。</w:t>
      </w:r>
      <w:r/>
    </w:p>
    <w:p>
      <w:p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1</w:t>
      </w:r>
      <w:r>
        <w:rPr>
          <w:rFonts w:hint="default" w:ascii="Times New Roman" w:hAnsi="Times New Roman" w:cs="Times New Roman"/>
          <w:b/>
          <w:bCs/>
          <w:color w:val="auto"/>
          <w:sz w:val="24"/>
          <w:highlight w:val="none"/>
          <w:lang w:val="en-US" w:eastAsia="zh-CN"/>
        </w:rPr>
        <w:t xml:space="preserve">7</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合同分包</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.1 乙方不得</w:t>
      </w:r>
      <w:r>
        <w:rPr>
          <w:rFonts w:hint="default" w:ascii="Times New Roman" w:hAnsi="Times New Roman" w:cs="Times New Roman"/>
          <w:color w:val="auto"/>
          <w:szCs w:val="21"/>
          <w:highlight w:val="none"/>
          <w:lang w:eastAsia="zh-CN"/>
        </w:rPr>
        <w:t xml:space="preserve">将合同转包给其他供应商。涉及合同分包的，乙方</w:t>
      </w:r>
      <w:r>
        <w:rPr>
          <w:rFonts w:hint="default" w:ascii="Times New Roman" w:hAnsi="Times New Roman" w:cs="Times New Roman"/>
          <w:color w:val="auto"/>
          <w:szCs w:val="21"/>
          <w:highlight w:val="none"/>
          <w:lang w:val="en-US" w:eastAsia="zh-CN"/>
        </w:rPr>
        <w:t xml:space="preserve">应</w:t>
      </w:r>
      <w:r>
        <w:rPr>
          <w:rFonts w:hint="default" w:ascii="Times New Roman" w:hAnsi="Times New Roman" w:cs="Times New Roman"/>
          <w:color w:val="auto"/>
          <w:szCs w:val="21"/>
          <w:highlight w:val="none"/>
          <w:lang w:eastAsia="zh-CN"/>
        </w:rPr>
        <w:t xml:space="preserve">根据采购文件和投标（响应）文件规定进行</w:t>
      </w:r>
      <w:r>
        <w:rPr>
          <w:rFonts w:hint="default" w:ascii="Times New Roman" w:hAnsi="Times New Roman" w:cs="Times New Roman"/>
          <w:color w:val="auto"/>
          <w:szCs w:val="21"/>
          <w:highlight w:val="none"/>
        </w:rPr>
        <w:t xml:space="preserve">合同分包。</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.2 乙方执行政府采购政策向中小企业依法分包的</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乙方应当按采购文件</w:t>
      </w:r>
      <w:r>
        <w:rPr>
          <w:rFonts w:hint="default" w:ascii="Times New Roman" w:hAnsi="Times New Roman" w:cs="Times New Roman"/>
          <w:color w:val="auto"/>
          <w:szCs w:val="21"/>
          <w:highlight w:val="none"/>
          <w:lang w:eastAsia="zh-CN"/>
        </w:rPr>
        <w:t xml:space="preserve">和</w:t>
      </w:r>
      <w:r>
        <w:rPr>
          <w:rFonts w:hint="default" w:ascii="Times New Roman" w:hAnsi="Times New Roman" w:cs="Times New Roman"/>
          <w:color w:val="auto"/>
          <w:szCs w:val="21"/>
          <w:highlight w:val="none"/>
        </w:rPr>
        <w:t xml:space="preserve">投标（响应）文件签订分包</w:t>
      </w:r>
      <w:r>
        <w:rPr>
          <w:rFonts w:hint="default" w:ascii="Times New Roman" w:hAnsi="Times New Roman" w:cs="Times New Roman"/>
          <w:color w:val="auto"/>
          <w:szCs w:val="21"/>
          <w:highlight w:val="none"/>
          <w:lang w:eastAsia="zh-CN"/>
        </w:rPr>
        <w:t xml:space="preserve">意向</w:t>
      </w:r>
      <w:r>
        <w:rPr>
          <w:rFonts w:hint="default" w:ascii="Times New Roman" w:hAnsi="Times New Roman" w:cs="Times New Roman"/>
          <w:color w:val="auto"/>
          <w:szCs w:val="21"/>
          <w:highlight w:val="none"/>
        </w:rPr>
        <w:t xml:space="preserve">协议，分包</w:t>
      </w:r>
      <w:r>
        <w:rPr>
          <w:rFonts w:hint="default" w:ascii="Times New Roman" w:hAnsi="Times New Roman" w:cs="Times New Roman"/>
          <w:color w:val="auto"/>
          <w:szCs w:val="21"/>
          <w:highlight w:val="none"/>
          <w:lang w:eastAsia="zh-CN"/>
        </w:rPr>
        <w:t xml:space="preserve">意向</w:t>
      </w:r>
      <w:r>
        <w:rPr>
          <w:rFonts w:hint="default" w:ascii="Times New Roman" w:hAnsi="Times New Roman" w:cs="Times New Roman"/>
          <w:color w:val="auto"/>
          <w:szCs w:val="21"/>
          <w:highlight w:val="none"/>
        </w:rPr>
        <w:t xml:space="preserve">协议属于本合同组成部分。</w:t>
      </w:r>
      <w:r/>
    </w:p>
    <w:p>
      <w:p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eastAsia="zh-CN"/>
        </w:rPr>
        <w:t xml:space="preserve">1</w:t>
      </w:r>
      <w:r>
        <w:rPr>
          <w:rFonts w:hint="default" w:ascii="Times New Roman" w:hAnsi="Times New Roman" w:cs="Times New Roman"/>
          <w:b/>
          <w:bCs/>
          <w:color w:val="auto"/>
          <w:sz w:val="24"/>
          <w:highlight w:val="none"/>
          <w:lang w:val="en-US" w:eastAsia="zh-CN"/>
        </w:rPr>
        <w:t xml:space="preserve">8</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不可抗力</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.1 不可抗力是指合同双方不能预见、不能避免且不能克服的客观情况。</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1</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.3 遇有不可抗力的一方，应及时将事件情况以书面形式</w:t>
      </w:r>
      <w:r>
        <w:rPr>
          <w:rFonts w:hint="default" w:ascii="Times New Roman" w:hAnsi="Times New Roman" w:cs="Times New Roman"/>
          <w:color w:val="auto"/>
          <w:szCs w:val="21"/>
          <w:highlight w:val="none"/>
          <w:lang w:eastAsia="zh-CN"/>
        </w:rPr>
        <w:t xml:space="preserve">告</w:t>
      </w:r>
      <w:r>
        <w:rPr>
          <w:rFonts w:hint="default" w:ascii="Times New Roman" w:hAnsi="Times New Roman" w:cs="Times New Roman"/>
          <w:color w:val="auto"/>
          <w:szCs w:val="21"/>
          <w:highlight w:val="none"/>
        </w:rPr>
        <w:t xml:space="preserve">知另一方，并在事件发生后及时向另一方提交合同不能履行或部分不能履行或需要延期履行</w:t>
      </w:r>
      <w:r>
        <w:rPr>
          <w:rFonts w:hint="default" w:ascii="Times New Roman" w:hAnsi="Times New Roman" w:cs="Times New Roman"/>
          <w:color w:val="auto"/>
          <w:szCs w:val="21"/>
          <w:highlight w:val="none"/>
          <w:lang w:eastAsia="zh-CN"/>
        </w:rPr>
        <w:t xml:space="preserve">的详细</w:t>
      </w:r>
      <w:r>
        <w:rPr>
          <w:rFonts w:hint="default" w:ascii="Times New Roman" w:hAnsi="Times New Roman" w:cs="Times New Roman"/>
          <w:color w:val="auto"/>
          <w:szCs w:val="21"/>
          <w:highlight w:val="none"/>
        </w:rPr>
        <w:t xml:space="preserve">报告</w:t>
      </w:r>
      <w:r>
        <w:rPr>
          <w:rFonts w:hint="default" w:ascii="Times New Roman" w:hAnsi="Times New Roman" w:cs="Times New Roman"/>
          <w:color w:val="auto"/>
          <w:szCs w:val="21"/>
          <w:highlight w:val="none"/>
          <w:lang w:eastAsia="zh-CN"/>
        </w:rPr>
        <w:t xml:space="preserve">，以</w:t>
      </w:r>
      <w:r>
        <w:rPr>
          <w:rFonts w:hint="default" w:ascii="Times New Roman" w:hAnsi="Times New Roman" w:cs="Times New Roman"/>
          <w:color w:val="auto"/>
          <w:szCs w:val="21"/>
          <w:highlight w:val="none"/>
          <w:lang w:val="en-US" w:eastAsia="zh-CN"/>
        </w:rPr>
        <w:t xml:space="preserve">及证明不可抗力发生及其持续时间的证据</w:t>
      </w:r>
      <w:r>
        <w:rPr>
          <w:rFonts w:hint="default" w:ascii="Times New Roman" w:hAnsi="Times New Roman" w:cs="Times New Roman"/>
          <w:color w:val="auto"/>
          <w:szCs w:val="21"/>
          <w:highlight w:val="none"/>
        </w:rPr>
        <w:t xml:space="preserve">。</w:t>
      </w:r>
      <w:r/>
    </w:p>
    <w:p>
      <w:p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19</w:t>
      </w:r>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解决争议的方法</w:t>
      </w:r>
      <w:r/>
    </w:p>
    <w:p>
      <w:pPr>
        <w:pStyle w:val="862"/>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19</w:t>
      </w:r>
      <w:r>
        <w:rPr>
          <w:rFonts w:hint="default" w:ascii="Times New Roman" w:hAnsi="Times New Roman" w:eastAsia="宋体" w:cs="Times New Roman"/>
          <w:color w:val="auto"/>
          <w:sz w:val="21"/>
          <w:highlight w:val="none"/>
        </w:rPr>
        <w:t xml:space="preserve">.1 因本合同及合同有关事项发生的争议，由</w:t>
      </w:r>
      <w:r>
        <w:rPr>
          <w:rFonts w:hint="default" w:ascii="Times New Roman" w:hAnsi="Times New Roman" w:eastAsia="宋体" w:cs="Times New Roman"/>
          <w:color w:val="auto"/>
          <w:sz w:val="21"/>
          <w:highlight w:val="none"/>
          <w:lang w:eastAsia="zh-CN"/>
        </w:rPr>
        <w:t xml:space="preserve">甲乙双</w:t>
      </w:r>
      <w:r>
        <w:rPr>
          <w:rFonts w:hint="default" w:ascii="Times New Roman" w:hAnsi="Times New Roman" w:eastAsia="宋体" w:cs="Times New Roman"/>
          <w:color w:val="auto"/>
          <w:sz w:val="21"/>
          <w:highlight w:val="none"/>
        </w:rPr>
        <w:t xml:space="preserve">方友好协商解决。协商不成时，可以</w:t>
      </w:r>
      <w:r>
        <w:rPr>
          <w:rFonts w:hint="default" w:ascii="Times New Roman" w:hAnsi="Times New Roman" w:eastAsia="宋体" w:cs="Times New Roman"/>
          <w:color w:val="auto"/>
          <w:sz w:val="21"/>
          <w:highlight w:val="none"/>
          <w:lang w:eastAsia="zh-CN"/>
        </w:rPr>
        <w:t xml:space="preserve">向有关组织申请</w:t>
      </w:r>
      <w:r>
        <w:rPr>
          <w:rFonts w:hint="default" w:ascii="Times New Roman" w:hAnsi="Times New Roman" w:eastAsia="宋体" w:cs="Times New Roman"/>
          <w:color w:val="auto"/>
          <w:sz w:val="21"/>
          <w:highlight w:val="none"/>
        </w:rPr>
        <w:t xml:space="preserve">调解。合同一方或</w:t>
      </w:r>
      <w:r>
        <w:rPr>
          <w:rFonts w:hint="default" w:ascii="Times New Roman" w:hAnsi="Times New Roman" w:eastAsia="宋体" w:cs="Times New Roman"/>
          <w:color w:val="auto"/>
          <w:sz w:val="21"/>
          <w:highlight w:val="none"/>
          <w:lang w:eastAsia="zh-CN"/>
        </w:rPr>
        <w:t xml:space="preserve">双</w:t>
      </w:r>
      <w:r>
        <w:rPr>
          <w:rFonts w:hint="default" w:ascii="Times New Roman" w:hAnsi="Times New Roman" w:eastAsia="宋体" w:cs="Times New Roman"/>
          <w:color w:val="auto"/>
          <w:sz w:val="21"/>
          <w:highlight w:val="none"/>
        </w:rPr>
        <w:t xml:space="preserve">方不愿调解或调解不成的，可以通过仲裁或诉讼的方式解决争议。</w:t>
      </w:r>
      <w:r/>
    </w:p>
    <w:p>
      <w:pPr>
        <w:pStyle w:val="862"/>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19</w:t>
      </w:r>
      <w:r>
        <w:rPr>
          <w:rFonts w:hint="default" w:ascii="Times New Roman" w:hAnsi="Times New Roman" w:eastAsia="宋体" w:cs="Times New Roman"/>
          <w:color w:val="auto"/>
          <w:sz w:val="21"/>
          <w:highlight w:val="none"/>
        </w:rPr>
        <w:t xml:space="preserve">.2 选择仲裁的，应在</w:t>
      </w:r>
      <w:r>
        <w:rPr>
          <w:rFonts w:hint="default" w:ascii="Times New Roman" w:hAnsi="Times New Roman" w:eastAsia="宋体" w:cs="Times New Roman"/>
          <w:b/>
          <w:bCs/>
          <w:color w:val="auto"/>
          <w:sz w:val="21"/>
          <w:szCs w:val="21"/>
          <w:highlight w:val="none"/>
        </w:rPr>
        <w:t xml:space="preserve">【政府采购合同专用条款】</w:t>
      </w:r>
      <w:r>
        <w:rPr>
          <w:rFonts w:hint="default" w:ascii="Times New Roman" w:hAnsi="Times New Roman" w:eastAsia="宋体" w:cs="Times New Roman"/>
          <w:color w:val="auto"/>
          <w:sz w:val="21"/>
          <w:highlight w:val="none"/>
        </w:rPr>
        <w:t xml:space="preserve">中明确仲裁机构及仲裁地；通过诉讼方式解决的，可以在</w:t>
      </w:r>
      <w:r>
        <w:rPr>
          <w:rFonts w:hint="default" w:ascii="Times New Roman" w:hAnsi="Times New Roman" w:eastAsia="宋体" w:cs="Times New Roman"/>
          <w:b/>
          <w:bCs/>
          <w:color w:val="auto"/>
          <w:sz w:val="21"/>
          <w:szCs w:val="21"/>
          <w:highlight w:val="none"/>
        </w:rPr>
        <w:t xml:space="preserve">【政府采购合同专用条款】</w:t>
      </w:r>
      <w:r>
        <w:rPr>
          <w:rFonts w:hint="default" w:ascii="Times New Roman" w:hAnsi="Times New Roman" w:eastAsia="宋体" w:cs="Times New Roman"/>
          <w:color w:val="auto"/>
          <w:sz w:val="21"/>
          <w:highlight w:val="none"/>
        </w:rPr>
        <w:t xml:space="preserve">中进一步约定选择与争议有实际联系的地点的人民法院管辖，但管辖法院的约定不得违反级别管辖和专属管辖的规定。</w:t>
      </w:r>
      <w:r/>
    </w:p>
    <w:p>
      <w:pPr>
        <w:pStyle w:val="862"/>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19</w:t>
      </w:r>
      <w:r>
        <w:rPr>
          <w:rFonts w:hint="default" w:ascii="Times New Roman" w:hAnsi="Times New Roman" w:eastAsia="宋体" w:cs="Times New Roman"/>
          <w:color w:val="auto"/>
          <w:sz w:val="21"/>
          <w:highlight w:val="none"/>
        </w:rPr>
        <w:t xml:space="preserve">.3 如</w:t>
      </w:r>
      <w:r>
        <w:rPr>
          <w:rFonts w:hint="default" w:ascii="Times New Roman" w:hAnsi="Times New Roman" w:eastAsia="宋体" w:cs="Times New Roman"/>
          <w:color w:val="auto"/>
          <w:sz w:val="21"/>
          <w:highlight w:val="none"/>
          <w:lang w:eastAsia="zh-CN"/>
        </w:rPr>
        <w:t xml:space="preserve">甲乙双方</w:t>
      </w:r>
      <w:r>
        <w:rPr>
          <w:rFonts w:hint="default" w:ascii="Times New Roman" w:hAnsi="Times New Roman" w:eastAsia="宋体" w:cs="Times New Roman"/>
          <w:color w:val="auto"/>
          <w:sz w:val="21"/>
          <w:highlight w:val="none"/>
        </w:rPr>
        <w:t xml:space="preserve">有争议的事项不影响合同其他部分的履行，在争议解决期间，合同其他部分应</w:t>
      </w:r>
      <w:r>
        <w:rPr>
          <w:rFonts w:hint="default" w:ascii="Times New Roman" w:hAnsi="Times New Roman" w:eastAsia="宋体" w:cs="Times New Roman"/>
          <w:color w:val="auto"/>
          <w:sz w:val="21"/>
          <w:highlight w:val="none"/>
          <w:lang w:eastAsia="zh-CN"/>
        </w:rPr>
        <w:t xml:space="preserve">当</w:t>
      </w:r>
      <w:r>
        <w:rPr>
          <w:rFonts w:hint="default" w:ascii="Times New Roman" w:hAnsi="Times New Roman" w:eastAsia="宋体" w:cs="Times New Roman"/>
          <w:color w:val="auto"/>
          <w:sz w:val="21"/>
          <w:highlight w:val="none"/>
        </w:rPr>
        <w:t xml:space="preserve">继续履行。</w:t>
      </w:r>
      <w:r/>
    </w:p>
    <w:p>
      <w:pPr>
        <w:jc w:val="left"/>
        <w:spacing w:before="0" w:line="400" w:lineRule="exact"/>
        <w:rPr>
          <w:rFonts w:hint="default" w:ascii="Times New Roman" w:hAnsi="Times New Roman" w:cs="Times New Roman"/>
          <w:color w:val="auto"/>
          <w:sz w:val="24"/>
          <w:highlight w:val="none"/>
        </w:rPr>
      </w:pPr>
      <w:r>
        <w:rPr>
          <w:rFonts w:hint="default" w:ascii="Times New Roman" w:hAnsi="Times New Roman" w:cs="Times New Roman"/>
          <w:b/>
          <w:color w:val="auto"/>
          <w:sz w:val="24"/>
          <w:highlight w:val="none"/>
          <w:lang w:val="en-US" w:eastAsia="zh-CN"/>
        </w:rPr>
        <w:t xml:space="preserve">20</w:t>
      </w:r>
      <w:r>
        <w:rPr>
          <w:rFonts w:hint="default" w:ascii="Times New Roman" w:hAnsi="Times New Roman" w:cs="Times New Roman"/>
          <w:b/>
          <w:color w:val="auto"/>
          <w:sz w:val="24"/>
          <w:highlight w:val="none"/>
        </w:rPr>
        <w:t xml:space="preserve">.</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政府采购政策</w:t>
      </w:r>
      <w:r/>
    </w:p>
    <w:p>
      <w:pPr>
        <w:ind w:firstLine="420"/>
        <w:jc w:val="left"/>
        <w:spacing w:before="0" w:line="400" w:lineRule="exac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20.1 </w:t>
      </w:r>
      <w:r>
        <w:rPr>
          <w:rFonts w:hint="default" w:ascii="Times New Roman" w:hAnsi="Times New Roman" w:eastAsia="宋体" w:cs="Times New Roman"/>
          <w:color w:val="auto"/>
          <w:highlight w:val="none"/>
          <w:lang w:val="en-GB"/>
        </w:rPr>
        <w:t xml:space="preserve">本合同应当按照规定执行政府采购政策。</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 本合同依法执行政府采购政策的方式和内容，属于合同履约验收的范围。</w:t>
      </w:r>
      <w:r>
        <w:rPr>
          <w:rFonts w:hint="default" w:ascii="Times New Roman" w:hAnsi="Times New Roman" w:eastAsia="宋体" w:cs="Times New Roman"/>
          <w:color w:val="auto"/>
          <w:sz w:val="21"/>
          <w:highlight w:val="none"/>
          <w:lang w:eastAsia="zh-CN"/>
        </w:rPr>
        <w:t xml:space="preserve">甲乙双方</w:t>
      </w:r>
      <w:r>
        <w:rPr>
          <w:rFonts w:hint="default" w:ascii="Times New Roman" w:hAnsi="Times New Roman" w:eastAsia="宋体" w:cs="Times New Roman"/>
          <w:color w:val="auto"/>
          <w:highlight w:val="none"/>
          <w:lang w:val="en-GB"/>
        </w:rPr>
        <w:t xml:space="preserve">未按规定要求执行政府采购政策造成损失的</w:t>
      </w:r>
      <w:r>
        <w:rPr>
          <w:rFonts w:hint="default" w:ascii="Times New Roman" w:hAnsi="Times New Roman" w:cs="Times New Roman"/>
          <w:color w:val="auto"/>
          <w:szCs w:val="21"/>
          <w:highlight w:val="none"/>
        </w:rPr>
        <w:t xml:space="preserve">，有过错的一方应当承担赔偿责任，双方都有过错的，各自承担相应的责任。</w:t>
      </w:r>
      <w:r/>
    </w:p>
    <w:p>
      <w:pPr>
        <w:pStyle w:val="829"/>
        <w:ind w:firstLine="420"/>
        <w:spacing w:after="0" w:line="40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2</w:t>
      </w:r>
      <w:r>
        <w:rPr>
          <w:rFonts w:hint="default" w:ascii="Times New Roman" w:hAnsi="Times New Roman" w:cs="Times New Roman"/>
          <w:b/>
          <w:color w:val="auto"/>
          <w:sz w:val="24"/>
          <w:highlight w:val="none"/>
          <w:lang w:val="en-US" w:eastAsia="zh-CN"/>
        </w:rPr>
        <w:t xml:space="preserve">1</w:t>
      </w:r>
      <w:r>
        <w:rPr>
          <w:rFonts w:hint="default" w:ascii="Times New Roman" w:hAnsi="Times New Roman" w:cs="Times New Roman"/>
          <w:b/>
          <w:color w:val="auto"/>
          <w:sz w:val="24"/>
          <w:highlight w:val="none"/>
        </w:rPr>
        <w:t xml:space="preserve">.</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法律适用</w:t>
      </w:r>
      <w:r/>
    </w:p>
    <w:p>
      <w:pPr>
        <w:pStyle w:val="862"/>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rPr>
          <w:rFonts w:hint="default" w:ascii="Times New Roman" w:hAnsi="Times New Roman" w:eastAsia="宋体" w:cs="Times New Roman"/>
          <w:color w:val="auto"/>
          <w:sz w:val="21"/>
          <w:highlight w:val="none"/>
          <w:lang w:val="en-US" w:eastAsia="zh-CN"/>
        </w:rPr>
        <w:t xml:space="preserve">1</w:t>
      </w:r>
      <w:r>
        <w:rPr>
          <w:rFonts w:hint="default" w:ascii="Times New Roman" w:hAnsi="Times New Roman" w:eastAsia="宋体" w:cs="Times New Roman"/>
          <w:color w:val="auto"/>
          <w:sz w:val="21"/>
          <w:highlight w:val="none"/>
        </w:rPr>
        <w:t xml:space="preserve">.1 本合同的订立、生效、解释、履行及与本合同有关的争议解决，均适用法律、行政法规。</w:t>
      </w:r>
      <w:r/>
    </w:p>
    <w:p>
      <w:pPr>
        <w:pStyle w:val="862"/>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rPr>
          <w:rFonts w:hint="default" w:ascii="Times New Roman" w:hAnsi="Times New Roman" w:eastAsia="宋体" w:cs="Times New Roman"/>
          <w:color w:val="auto"/>
          <w:sz w:val="21"/>
          <w:highlight w:val="none"/>
          <w:lang w:val="en-US" w:eastAsia="zh-CN"/>
        </w:rPr>
        <w:t xml:space="preserve">1</w:t>
      </w:r>
      <w:r>
        <w:rPr>
          <w:rFonts w:hint="default" w:ascii="Times New Roman" w:hAnsi="Times New Roman" w:eastAsia="宋体" w:cs="Times New Roman"/>
          <w:color w:val="auto"/>
          <w:sz w:val="21"/>
          <w:highlight w:val="none"/>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lang w:val="en-US" w:eastAsia="zh-CN"/>
        </w:rPr>
        <w:t xml:space="preserve">22. </w:t>
      </w:r>
      <w:r>
        <w:rPr>
          <w:rFonts w:hint="default" w:ascii="Times New Roman" w:hAnsi="Times New Roman" w:cs="Times New Roman"/>
          <w:b/>
          <w:color w:val="auto"/>
          <w:sz w:val="24"/>
          <w:highlight w:val="none"/>
        </w:rPr>
        <w:t xml:space="preserve">通知</w:t>
      </w:r>
      <w:r/>
    </w:p>
    <w:p>
      <w:pPr>
        <w:pStyle w:val="862"/>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rPr>
          <w:rFonts w:hint="default" w:ascii="Times New Roman" w:hAnsi="Times New Roman" w:eastAsia="宋体" w:cs="Times New Roman"/>
          <w:color w:val="auto"/>
          <w:sz w:val="21"/>
          <w:highlight w:val="none"/>
          <w:lang w:val="en-US" w:eastAsia="zh-CN"/>
        </w:rPr>
        <w:t xml:space="preserve">2</w:t>
      </w:r>
      <w:r>
        <w:rPr>
          <w:rFonts w:hint="default" w:ascii="Times New Roman" w:hAnsi="Times New Roman" w:eastAsia="宋体" w:cs="Times New Roman"/>
          <w:color w:val="auto"/>
          <w:sz w:val="21"/>
          <w:highlight w:val="none"/>
        </w:rPr>
        <w:t xml:space="preserve">.1</w:t>
      </w:r>
      <w:r>
        <w:rPr>
          <w:rFonts w:hint="default" w:ascii="Times New Roman" w:hAnsi="Times New Roman" w:eastAsia="宋体" w:cs="Times New Roman"/>
          <w:color w:val="auto"/>
          <w:sz w:val="21"/>
          <w:highlight w:val="none"/>
          <w:lang w:val="en-US" w:eastAsia="zh-CN"/>
        </w:rPr>
        <w:t xml:space="preserve"> </w:t>
      </w:r>
      <w:r>
        <w:rPr>
          <w:rFonts w:hint="default" w:ascii="Times New Roman" w:hAnsi="Times New Roman" w:eastAsia="宋体" w:cs="Times New Roman"/>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862"/>
        <w:ind w:firstLine="0"/>
        <w:jc w:val="both"/>
        <w:rPr>
          <w:rFonts w:hint="default" w:ascii="Times New Roman" w:hAnsi="Times New Roman"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    </w:t>
      </w:r>
      <w:r>
        <w:rPr>
          <w:rFonts w:hint="default" w:ascii="Times New Roman" w:hAnsi="Times New Roman" w:eastAsia="宋体" w:cs="Times New Roman"/>
          <w:color w:val="auto"/>
          <w:sz w:val="21"/>
          <w:highlight w:val="none"/>
        </w:rPr>
        <w:t xml:space="preserve">2</w:t>
      </w:r>
      <w:r>
        <w:rPr>
          <w:rFonts w:hint="default" w:ascii="Times New Roman" w:hAnsi="Times New Roman" w:eastAsia="宋体" w:cs="Times New Roman"/>
          <w:color w:val="auto"/>
          <w:sz w:val="21"/>
          <w:highlight w:val="none"/>
          <w:lang w:val="en-US" w:eastAsia="zh-CN"/>
        </w:rPr>
        <w:t xml:space="preserve">2</w:t>
      </w:r>
      <w:r>
        <w:rPr>
          <w:rFonts w:hint="default" w:ascii="Times New Roman" w:hAnsi="Times New Roman" w:eastAsia="宋体" w:cs="Times New Roman"/>
          <w:color w:val="auto"/>
          <w:sz w:val="21"/>
          <w:highlight w:val="none"/>
        </w:rPr>
        <w:t xml:space="preserve">.2</w:t>
      </w:r>
      <w:r>
        <w:rPr>
          <w:rFonts w:hint="default" w:ascii="Times New Roman" w:hAnsi="Times New Roman" w:eastAsia="宋体" w:cs="Times New Roman"/>
          <w:color w:val="auto"/>
          <w:sz w:val="21"/>
          <w:highlight w:val="none"/>
          <w:lang w:val="en-US" w:eastAsia="zh-CN"/>
        </w:rPr>
        <w:t xml:space="preserve"> </w:t>
      </w:r>
      <w:r>
        <w:rPr>
          <w:rFonts w:hint="default" w:ascii="Times New Roman" w:hAnsi="Times New Roman" w:eastAsia="宋体" w:cs="Times New Roman"/>
          <w:color w:val="auto"/>
          <w:sz w:val="21"/>
          <w:highlight w:val="none"/>
        </w:rPr>
        <w:t xml:space="preserve">一方当事人变更名称、</w:t>
      </w:r>
      <w:r>
        <w:rPr>
          <w:rFonts w:hint="default" w:ascii="Times New Roman" w:hAnsi="Times New Roman" w:eastAsia="宋体" w:cs="Times New Roman"/>
          <w:color w:val="auto"/>
          <w:sz w:val="21"/>
          <w:highlight w:val="none"/>
          <w:lang w:eastAsia="zh-CN"/>
        </w:rPr>
        <w:t xml:space="preserve">住所</w:t>
      </w:r>
      <w:r>
        <w:rPr>
          <w:rFonts w:hint="default" w:ascii="Times New Roman" w:hAnsi="Times New Roman" w:eastAsia="宋体" w:cs="Times New Roman"/>
          <w:color w:val="auto"/>
          <w:sz w:val="21"/>
          <w:highlight w:val="none"/>
        </w:rPr>
        <w:t xml:space="preserve">、联系人、联系电话或电子邮箱</w:t>
      </w:r>
      <w:r>
        <w:rPr>
          <w:rFonts w:hint="default" w:ascii="Times New Roman" w:hAnsi="Times New Roman" w:eastAsia="宋体" w:cs="Times New Roman"/>
          <w:color w:val="auto"/>
          <w:sz w:val="21"/>
          <w:highlight w:val="none"/>
          <w:lang w:eastAsia="zh-CN"/>
        </w:rPr>
        <w:t xml:space="preserve">等信息</w:t>
      </w:r>
      <w:r>
        <w:rPr>
          <w:rFonts w:hint="default" w:ascii="Times New Roman" w:hAnsi="Times New Roman" w:eastAsia="宋体" w:cs="Times New Roman"/>
          <w:color w:val="auto"/>
          <w:sz w:val="21"/>
          <w:highlight w:val="none"/>
        </w:rPr>
        <w:t xml:space="preserve">的，应当在变更后3日内及时书面通知对方，对方实际收到变更通知前的送达仍为有效送达。</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通知以送达之日或通知书中规定的生效之日起生效，两者中以较迟之日为准。</w:t>
      </w:r>
      <w:r/>
    </w:p>
    <w:p>
      <w:pPr>
        <w:numPr>
          <w:ilvl w:val="0"/>
          <w:numId w:val="12"/>
        </w:numPr>
        <w:jc w:val="left"/>
        <w:spacing w:before="0" w:line="40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合同未尽事项</w:t>
      </w:r>
      <w:r/>
    </w:p>
    <w:p>
      <w:pPr>
        <w:ind w:firstLine="420"/>
        <w:jc w:val="left"/>
        <w:spacing w:before="0" w:line="400" w:lineRule="exac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w:t>
      </w:r>
      <w:r>
        <w:rPr>
          <w:rFonts w:hint="default" w:ascii="Times New Roman" w:hAnsi="Times New Roman" w:cs="Times New Roman"/>
          <w:bCs/>
          <w:color w:val="auto"/>
          <w:szCs w:val="21"/>
          <w:highlight w:val="none"/>
          <w:lang w:val="en-US" w:eastAsia="zh-CN"/>
        </w:rPr>
        <w:t xml:space="preserve">3</w:t>
      </w:r>
      <w:r>
        <w:rPr>
          <w:rFonts w:hint="default" w:ascii="Times New Roman" w:hAnsi="Times New Roman" w:cs="Times New Roman"/>
          <w:bCs/>
          <w:color w:val="auto"/>
          <w:szCs w:val="21"/>
          <w:highlight w:val="none"/>
        </w:rPr>
        <w:t xml:space="preserve">.1合同未尽事项见</w:t>
      </w:r>
      <w:r>
        <w:rPr>
          <w:rFonts w:hint="default" w:ascii="Times New Roman" w:hAnsi="Times New Roman" w:cs="Times New Roman"/>
          <w:b/>
          <w:color w:val="auto"/>
          <w:szCs w:val="21"/>
          <w:highlight w:val="none"/>
        </w:rPr>
        <w:t xml:space="preserve">【政府采购合同专用条款】</w:t>
      </w:r>
      <w:r>
        <w:rPr>
          <w:rFonts w:hint="default" w:ascii="Times New Roman" w:hAnsi="Times New Roman" w:cs="Times New Roman"/>
          <w:bCs/>
          <w:color w:val="auto"/>
          <w:szCs w:val="21"/>
          <w:highlight w:val="none"/>
        </w:rPr>
        <w:t xml:space="preserve">。</w:t>
      </w:r>
      <w:r/>
    </w:p>
    <w:p>
      <w:pPr>
        <w:ind w:firstLine="0"/>
        <w:jc w:val="left"/>
        <w:spacing w:line="400" w:lineRule="exact"/>
        <w:rPr>
          <w:rFonts w:hint="default" w:ascii="Times New Roman" w:hAnsi="Times New Roman" w:eastAsia="黑体" w:cs="Times New Roman"/>
          <w:color w:val="auto"/>
          <w:sz w:val="28"/>
          <w:szCs w:val="28"/>
          <w:highlight w:val="none"/>
        </w:rPr>
      </w:pPr>
      <w:r>
        <w:rPr>
          <w:rFonts w:hint="default" w:ascii="Times New Roman" w:hAnsi="Times New Roman" w:cs="Times New Roman"/>
          <w:bCs/>
          <w:color w:val="auto"/>
          <w:szCs w:val="21"/>
          <w:highlight w:val="none"/>
          <w:lang w:val="en-US" w:eastAsia="zh-CN"/>
        </w:rPr>
        <w:t xml:space="preserve">    23.2 合同附件与合同正文具有同等的法律效力。</w:t>
      </w:r>
      <w:bookmarkStart w:id="142" w:name="_Toc20313"/>
      <w:r/>
      <w:r/>
    </w:p>
    <w:p>
      <w:pPr>
        <w:jc w:val="center"/>
        <w:rPr>
          <w:rFonts w:hint="default" w:ascii="Times New Roman" w:hAnsi="Times New Roman" w:eastAsia="黑体" w:cs="Times New Roman"/>
          <w:b w:val="0"/>
          <w:bCs w:val="0"/>
          <w:color w:val="auto"/>
          <w:sz w:val="28"/>
          <w:szCs w:val="28"/>
          <w:highlight w:val="none"/>
        </w:rPr>
      </w:pPr>
      <w:r>
        <w:rPr>
          <w:rFonts w:hint="default" w:ascii="Times New Roman" w:hAnsi="Times New Roman" w:eastAsia="黑体" w:cs="Times New Roman"/>
          <w:b w:val="0"/>
          <w:bCs w:val="0"/>
          <w:color w:val="auto"/>
          <w:sz w:val="28"/>
          <w:szCs w:val="28"/>
          <w:highlight w:val="none"/>
        </w:rPr>
        <w:br w:type="page" w:clear="all"/>
      </w:r>
      <w:r/>
    </w:p>
    <w:p>
      <w:pPr>
        <w:pStyle w:val="815"/>
        <w:jc w:val="center"/>
        <w:rPr>
          <w:rFonts w:hint="default" w:ascii="Times New Roman" w:hAnsi="Times New Roman" w:eastAsia="黑体" w:cs="Times New Roman"/>
          <w:b w:val="0"/>
          <w:bCs w:val="0"/>
          <w:color w:val="auto"/>
          <w:sz w:val="28"/>
          <w:szCs w:val="28"/>
          <w:highlight w:val="none"/>
        </w:rPr>
      </w:pPr>
      <w:r>
        <w:rPr>
          <w:rFonts w:hint="default" w:ascii="Times New Roman" w:hAnsi="Times New Roman" w:eastAsia="黑体" w:cs="Times New Roman"/>
          <w:b w:val="0"/>
          <w:bCs w:val="0"/>
          <w:color w:val="auto"/>
          <w:sz w:val="28"/>
          <w:szCs w:val="28"/>
          <w:highlight w:val="none"/>
        </w:rPr>
        <w:t xml:space="preserve">第三节 政府采购合同专用条款</w:t>
      </w:r>
      <w:bookmarkEnd w:id="142"/>
      <w:r/>
      <w:r/>
    </w:p>
    <w:tbl>
      <w:tblPr>
        <w:tblStyle w:val="824"/>
        <w:tblW w:w="888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540"/>
      </w:tblGrid>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第1.2（6）项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联合体具体要求</w:t>
            </w:r>
            <w:r/>
          </w:p>
        </w:tc>
        <w:tc>
          <w:tcPr>
            <w:tcW w:w="5540"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无。</w:t>
            </w:r>
            <w:r/>
          </w:p>
        </w:tc>
      </w:tr>
      <w:tr>
        <w:trPr>
          <w:trHeight w:val="604"/>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第1.2（7）项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其他术语解释</w:t>
            </w:r>
            <w:r/>
          </w:p>
        </w:tc>
        <w:tc>
          <w:tcPr>
            <w:tcW w:w="5540"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税费</w:t>
            </w:r>
            <w:r>
              <w:rPr>
                <w:rFonts w:hint="eastAsia" w:ascii="宋体" w:hAnsi="宋体"/>
                <w:color w:val="auto"/>
                <w:highlight w:val="none"/>
              </w:rPr>
              <w:t xml:space="preserve">：</w:t>
            </w:r>
            <w:r>
              <w:rPr>
                <w:rFonts w:ascii="宋体" w:hAnsi="宋体"/>
                <w:color w:val="auto"/>
                <w:highlight w:val="none"/>
              </w:rPr>
              <w:t xml:space="preserve">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第4.4款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履约验收中甲方提出异议或作出说明的期限</w:t>
            </w:r>
            <w:r/>
          </w:p>
        </w:tc>
        <w:tc>
          <w:tcPr>
            <w:tcW w:w="5540" w:type="dxa"/>
            <w:vAlign w:val="center"/>
            <w:textDirection w:val="lrTb"/>
            <w:noWrap w:val="false"/>
          </w:tcPr>
          <w:p>
            <w:pPr>
              <w:ind w:firstLine="420"/>
              <w:jc w:val="left"/>
              <w:rPr>
                <w:color w:val="auto"/>
                <w:highlight w:val="none"/>
              </w:rPr>
            </w:pPr>
            <w:r>
              <w:rPr>
                <w:rFonts w:hint="eastAsia"/>
                <w:color w:val="auto"/>
                <w:highlight w:val="none"/>
              </w:rPr>
              <w:t xml:space="preserve">履约验收中甲方提出异议的期限：3个工作日。</w:t>
            </w:r>
            <w:r/>
          </w:p>
          <w:p>
            <w:pPr>
              <w:pStyle w:val="862"/>
              <w:ind w:firstLine="420"/>
              <w:rPr>
                <w:color w:val="auto"/>
                <w:highlight w:val="none"/>
              </w:rPr>
            </w:pPr>
            <w:r>
              <w:rPr>
                <w:rFonts w:ascii="Times New Roman" w:hAnsi="Times New Roman" w:eastAsia="宋体" w:cs="Times New Roman"/>
                <w:color w:val="auto"/>
                <w:sz w:val="21"/>
                <w:highlight w:val="none"/>
              </w:rPr>
              <w:t xml:space="preserve">履约验收中甲方作出说明的期限</w:t>
            </w:r>
            <w:r>
              <w:rPr>
                <w:rFonts w:hint="eastAsia" w:ascii="Times New Roman" w:hAnsi="Times New Roman" w:eastAsia="宋体" w:cs="Times New Roman"/>
                <w:color w:val="auto"/>
                <w:sz w:val="21"/>
                <w:highlight w:val="none"/>
              </w:rPr>
              <w:t xml:space="preserve">：3个工作日。</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第4.6款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约定甲方承担的其他义务和责任</w:t>
            </w:r>
            <w:r/>
          </w:p>
        </w:tc>
        <w:tc>
          <w:tcPr>
            <w:tcW w:w="5540"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color w:val="auto"/>
                <w:highlight w:val="none"/>
              </w:rPr>
            </w:pPr>
            <w:r>
              <w:rPr>
                <w:rFonts w:hint="eastAsia" w:ascii="宋体" w:hAnsi="宋体"/>
                <w:color w:val="auto"/>
                <w:highlight w:val="none"/>
              </w:rPr>
              <w:t xml:space="preserve">第5.4款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约定乙方承担的其他义务和责任</w:t>
            </w:r>
            <w:r/>
          </w:p>
        </w:tc>
        <w:tc>
          <w:tcPr>
            <w:tcW w:w="5540" w:type="dxa"/>
            <w:vAlign w:val="center"/>
            <w:textDirection w:val="lrTb"/>
            <w:noWrap w:val="false"/>
          </w:tcPr>
          <w:p>
            <w:pPr>
              <w:ind w:firstLine="420"/>
              <w:jc w:val="left"/>
              <w:rPr>
                <w:rFonts w:ascii="宋体" w:hAnsi="宋体"/>
                <w:color w:val="auto"/>
                <w:highlight w:val="none"/>
              </w:rPr>
            </w:pPr>
            <w:r/>
            <w:bookmarkStart w:id="143" w:name="OLE_LINK2"/>
            <w:r>
              <w:rPr>
                <w:rFonts w:hint="default" w:ascii="Times New Roman" w:hAnsi="Times New Roman" w:eastAsia="宋体" w:cs="Times New Roman"/>
                <w:b w:val="0"/>
                <w:bCs w:val="0"/>
                <w:color w:val="auto"/>
                <w:sz w:val="21"/>
                <w:szCs w:val="21"/>
                <w:highlight w:val="none"/>
                <w:u w:val="none"/>
                <w:lang w:val="en-US" w:eastAsia="zh-CN" w:bidi="ar-SA"/>
              </w:rPr>
              <w:t xml:space="preserve">乙方所供产品质量经相关部门检验不合格的，甲方有权没收乙方全部不合格产品。乙方接受相关行政处罚同时乙方应无条件调换合格产品完成项目供货并承担甲方一切损失。</w:t>
            </w:r>
            <w:bookmarkEnd w:id="143"/>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第6.1款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履行合同义务的顺序</w:t>
            </w:r>
            <w:r/>
          </w:p>
        </w:tc>
        <w:tc>
          <w:tcPr>
            <w:tcW w:w="5540"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（1）政府采购合同协议书及其变更、补充协议；</w:t>
            </w:r>
            <w:r/>
          </w:p>
          <w:p>
            <w:pPr>
              <w:ind w:firstLine="420"/>
              <w:jc w:val="left"/>
              <w:rPr>
                <w:rFonts w:ascii="宋体" w:hAnsi="宋体"/>
                <w:color w:val="auto"/>
                <w:highlight w:val="none"/>
              </w:rPr>
            </w:pPr>
            <w:r>
              <w:rPr>
                <w:rFonts w:hint="eastAsia" w:ascii="宋体" w:hAnsi="宋体"/>
                <w:color w:val="auto"/>
                <w:highlight w:val="none"/>
              </w:rPr>
              <w:t xml:space="preserve">（2）政府采购合同专用条款；</w:t>
            </w:r>
            <w:r/>
          </w:p>
          <w:p>
            <w:pPr>
              <w:ind w:firstLine="420"/>
              <w:jc w:val="left"/>
              <w:rPr>
                <w:rFonts w:ascii="宋体" w:hAnsi="宋体"/>
                <w:color w:val="auto"/>
                <w:highlight w:val="none"/>
              </w:rPr>
            </w:pPr>
            <w:r>
              <w:rPr>
                <w:rFonts w:hint="eastAsia" w:ascii="宋体" w:hAnsi="宋体"/>
                <w:color w:val="auto"/>
                <w:highlight w:val="none"/>
              </w:rPr>
              <w:t xml:space="preserve">（3）政府采购合同通用条款；</w:t>
            </w:r>
            <w:r/>
          </w:p>
          <w:p>
            <w:pPr>
              <w:ind w:firstLine="420"/>
              <w:jc w:val="left"/>
              <w:rPr>
                <w:rFonts w:ascii="宋体" w:hAnsi="宋体"/>
                <w:color w:val="auto"/>
                <w:highlight w:val="none"/>
              </w:rPr>
            </w:pPr>
            <w:r>
              <w:rPr>
                <w:rFonts w:hint="eastAsia" w:ascii="宋体" w:hAnsi="宋体"/>
                <w:color w:val="auto"/>
                <w:highlight w:val="none"/>
              </w:rPr>
              <w:t xml:space="preserve">（4）中标（成交）通知书；</w:t>
            </w:r>
            <w:r/>
          </w:p>
          <w:p>
            <w:pPr>
              <w:ind w:firstLine="420"/>
              <w:jc w:val="left"/>
              <w:rPr>
                <w:rFonts w:ascii="宋体" w:hAnsi="宋体"/>
                <w:color w:val="auto"/>
                <w:highlight w:val="none"/>
              </w:rPr>
            </w:pPr>
            <w:r>
              <w:rPr>
                <w:rFonts w:hint="eastAsia" w:ascii="宋体" w:hAnsi="宋体"/>
                <w:color w:val="auto"/>
                <w:highlight w:val="none"/>
              </w:rPr>
              <w:t xml:space="preserve">（5）投标（响应）文件；</w:t>
            </w:r>
            <w:r/>
          </w:p>
          <w:p>
            <w:pPr>
              <w:ind w:firstLine="420"/>
              <w:jc w:val="left"/>
              <w:rPr>
                <w:rFonts w:ascii="宋体" w:hAnsi="宋体"/>
                <w:color w:val="auto"/>
                <w:highlight w:val="none"/>
              </w:rPr>
            </w:pPr>
            <w:r>
              <w:rPr>
                <w:rFonts w:hint="eastAsia" w:ascii="宋体" w:hAnsi="宋体"/>
                <w:color w:val="auto"/>
                <w:highlight w:val="none"/>
              </w:rPr>
              <w:t xml:space="preserve">（6）采购文件；</w:t>
            </w:r>
            <w:r/>
          </w:p>
          <w:p>
            <w:pPr>
              <w:ind w:firstLine="420"/>
              <w:jc w:val="left"/>
              <w:rPr>
                <w:rFonts w:ascii="宋体" w:hAnsi="宋体"/>
                <w:color w:val="auto"/>
                <w:highlight w:val="none"/>
              </w:rPr>
            </w:pPr>
            <w:r>
              <w:rPr>
                <w:rFonts w:hint="eastAsia" w:ascii="宋体" w:hAnsi="宋体"/>
                <w:color w:val="auto"/>
                <w:highlight w:val="none"/>
              </w:rPr>
              <w:t xml:space="preserve">（7）有关技术文件，图纸；</w:t>
            </w:r>
            <w:r/>
          </w:p>
          <w:p>
            <w:pPr>
              <w:ind w:firstLine="420"/>
              <w:jc w:val="left"/>
              <w:rPr>
                <w:rFonts w:ascii="宋体" w:hAnsi="宋体"/>
                <w:color w:val="auto"/>
                <w:highlight w:val="none"/>
              </w:rPr>
            </w:pPr>
            <w:r>
              <w:rPr>
                <w:rFonts w:hint="eastAsia" w:ascii="宋体" w:hAnsi="宋体"/>
                <w:color w:val="auto"/>
                <w:highlight w:val="none"/>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第7.1款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包装特殊要求</w:t>
            </w:r>
            <w:r/>
          </w:p>
        </w:tc>
        <w:tc>
          <w:tcPr>
            <w:tcW w:w="5540" w:type="dxa"/>
            <w:vAlign w:val="center"/>
            <w:textDirection w:val="lrTb"/>
            <w:noWrap w:val="false"/>
          </w:tcPr>
          <w:p>
            <w:pPr>
              <w:ind w:firstLine="420"/>
              <w:rPr>
                <w:color w:val="auto"/>
                <w:highlight w:val="none"/>
              </w:rPr>
            </w:pPr>
            <w:r>
              <w:rPr>
                <w:rFonts w:hint="eastAsia"/>
                <w:color w:val="auto"/>
                <w:highlight w:val="none"/>
              </w:rPr>
              <w:t xml:space="preserve">商品包装、快递包装政府采购需求标准</w:t>
            </w:r>
            <w:r/>
          </w:p>
          <w:p>
            <w:pPr>
              <w:ind w:firstLine="420"/>
              <w:rPr>
                <w:color w:val="auto"/>
                <w:highlight w:val="none"/>
              </w:rPr>
            </w:pPr>
            <w:r>
              <w:rPr>
                <w:rFonts w:hint="eastAsia"/>
                <w:color w:val="auto"/>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20"/>
              <w:rPr>
                <w:color w:val="auto"/>
                <w:highlight w:val="none"/>
              </w:rPr>
            </w:pPr>
            <w:r>
              <w:rPr>
                <w:rFonts w:hint="eastAsia"/>
                <w:color w:val="auto"/>
                <w:highlight w:val="none"/>
              </w:rPr>
              <w:t xml:space="preserve">1.商品包装环保要求</w:t>
            </w:r>
            <w:r/>
          </w:p>
          <w:p>
            <w:pPr>
              <w:ind w:firstLine="420"/>
              <w:rPr>
                <w:color w:val="auto"/>
                <w:highlight w:val="none"/>
              </w:rPr>
            </w:pPr>
            <w:r>
              <w:rPr>
                <w:rFonts w:hint="eastAsia"/>
                <w:color w:val="auto"/>
                <w:highlight w:val="none"/>
              </w:rPr>
              <w:t xml:space="preserve">（1）商品包装层数不得超过 3 层，空隙率不大于 40%； </w:t>
            </w:r>
            <w:r/>
          </w:p>
          <w:p>
            <w:pPr>
              <w:ind w:firstLine="420"/>
              <w:rPr>
                <w:color w:val="auto"/>
                <w:highlight w:val="none"/>
              </w:rPr>
            </w:pPr>
            <w:r>
              <w:rPr>
                <w:rFonts w:hint="eastAsia"/>
                <w:color w:val="auto"/>
                <w:highlight w:val="none"/>
              </w:rPr>
              <w:t xml:space="preserve">（2）商品包装尽可能使用单一材质的包装材料，如因功能 需求必需使用不同材质，不同材质间应便于分离； </w:t>
            </w:r>
            <w:r/>
          </w:p>
          <w:p>
            <w:pPr>
              <w:ind w:firstLine="420"/>
              <w:rPr>
                <w:color w:val="auto"/>
                <w:highlight w:val="none"/>
              </w:rPr>
            </w:pPr>
            <w:r>
              <w:rPr>
                <w:rFonts w:hint="eastAsia"/>
                <w:color w:val="auto"/>
                <w:highlight w:val="none"/>
              </w:rPr>
              <w:t xml:space="preserve">（3）商品包装中铅、汞、镉、六价铬的总含量应不大于 100mg/kg； </w:t>
            </w:r>
            <w:r/>
          </w:p>
          <w:p>
            <w:pPr>
              <w:ind w:firstLine="420"/>
              <w:rPr>
                <w:color w:val="auto"/>
                <w:highlight w:val="none"/>
              </w:rPr>
            </w:pPr>
            <w:r>
              <w:rPr>
                <w:rFonts w:hint="eastAsia"/>
                <w:color w:val="auto"/>
                <w:highlight w:val="none"/>
              </w:rPr>
              <w:t xml:space="preserve">（4）商品包装印刷使用的油墨中挥发性有机化合物(VOCs) 含量应不大于 5%（以重量计）； </w:t>
            </w:r>
            <w:r/>
          </w:p>
          <w:p>
            <w:pPr>
              <w:ind w:firstLine="420"/>
              <w:rPr>
                <w:color w:val="auto"/>
                <w:highlight w:val="none"/>
              </w:rPr>
            </w:pPr>
            <w:r>
              <w:rPr>
                <w:rFonts w:hint="eastAsia"/>
                <w:color w:val="auto"/>
                <w:highlight w:val="none"/>
              </w:rPr>
              <w:t xml:space="preserve">（5）塑料材质商品包装上呈现的印刷颜色不得超过 6 色； </w:t>
            </w:r>
            <w:r/>
          </w:p>
          <w:p>
            <w:pPr>
              <w:ind w:firstLine="420"/>
              <w:rPr>
                <w:color w:val="auto"/>
                <w:highlight w:val="none"/>
              </w:rPr>
            </w:pPr>
            <w:r>
              <w:rPr>
                <w:rFonts w:hint="eastAsia"/>
                <w:color w:val="auto"/>
                <w:highlight w:val="none"/>
              </w:rPr>
              <w:t xml:space="preserve">（6）纸质商品包装应使用 75%以上的可再生纤维原料生产； </w:t>
            </w:r>
            <w:r/>
          </w:p>
          <w:p>
            <w:pPr>
              <w:ind w:firstLine="420"/>
              <w:rPr>
                <w:color w:val="auto"/>
                <w:highlight w:val="none"/>
              </w:rPr>
            </w:pPr>
            <w:r>
              <w:rPr>
                <w:rFonts w:hint="eastAsia"/>
                <w:color w:val="auto"/>
                <w:highlight w:val="none"/>
              </w:rPr>
              <w:t xml:space="preserve">（7）木质商品包装的原料应来源于可持续性森林。 </w:t>
            </w:r>
            <w:r/>
          </w:p>
          <w:p>
            <w:pPr>
              <w:ind w:firstLine="0"/>
              <w:rPr>
                <w:rFonts w:hint="eastAsia"/>
                <w:color w:val="auto"/>
                <w:highlight w:val="none"/>
              </w:rPr>
            </w:pPr>
            <w:r>
              <w:rPr>
                <w:rFonts w:hint="eastAsia"/>
                <w:color w:val="auto"/>
                <w:highlight w:val="none"/>
              </w:rPr>
              <w:t xml:space="preserve">注：检测方法1.商品包装中重金属（铅、汞、镉、六价铬）总量的检测按照GB/T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ind w:firstLine="420"/>
              <w:rPr>
                <w:color w:val="auto"/>
                <w:highlight w:val="none"/>
              </w:rPr>
            </w:pPr>
            <w:r>
              <w:rPr>
                <w:rFonts w:hint="eastAsia"/>
                <w:color w:val="auto"/>
                <w:highlight w:val="none"/>
              </w:rPr>
              <w:t xml:space="preserve">2.快递包装环保要求</w:t>
            </w:r>
            <w:r/>
          </w:p>
          <w:p>
            <w:pPr>
              <w:ind w:firstLine="420"/>
              <w:rPr>
                <w:color w:val="auto"/>
                <w:highlight w:val="none"/>
              </w:rPr>
            </w:pPr>
            <w:r>
              <w:rPr>
                <w:rFonts w:hint="eastAsia"/>
                <w:color w:val="auto"/>
                <w:highlight w:val="none"/>
              </w:rPr>
              <w:t xml:space="preserve">（1）快递包装中重金属（铅、汞、镉、六价铬）总量应不大于100mg/kg；</w:t>
            </w:r>
            <w:r/>
          </w:p>
          <w:p>
            <w:pPr>
              <w:ind w:firstLine="420"/>
              <w:rPr>
                <w:color w:val="auto"/>
                <w:highlight w:val="none"/>
              </w:rPr>
            </w:pPr>
            <w:r>
              <w:rPr>
                <w:rFonts w:hint="eastAsia"/>
                <w:color w:val="auto"/>
                <w:highlight w:val="none"/>
              </w:rPr>
              <w:t xml:space="preserve">（2）快递包装印刷使用的油墨中不应添加邻苯二甲酸酯，其挥发性有机化合物(VOCs)含量应不大于5%（以重量计）；</w:t>
            </w:r>
            <w:r/>
          </w:p>
          <w:p>
            <w:pPr>
              <w:ind w:firstLine="420"/>
              <w:rPr>
                <w:color w:val="auto"/>
                <w:highlight w:val="none"/>
              </w:rPr>
            </w:pPr>
            <w:r>
              <w:rPr>
                <w:rFonts w:hint="eastAsia"/>
                <w:color w:val="auto"/>
                <w:highlight w:val="none"/>
              </w:rPr>
              <w:t xml:space="preserve">（3）快递包装中使用纸基材的包装材料，纸基材中的有机氯的含量应不大于150 mg/kg；</w:t>
            </w:r>
            <w:r/>
          </w:p>
          <w:p>
            <w:pPr>
              <w:ind w:firstLine="420"/>
              <w:rPr>
                <w:color w:val="auto"/>
                <w:highlight w:val="none"/>
              </w:rPr>
            </w:pPr>
            <w:r>
              <w:rPr>
                <w:rFonts w:hint="eastAsia"/>
                <w:color w:val="auto"/>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rPr>
                <w:color w:val="auto"/>
                <w:highlight w:val="none"/>
              </w:rPr>
            </w:pPr>
            <w:r>
              <w:rPr>
                <w:rFonts w:hint="eastAsia"/>
                <w:color w:val="auto"/>
                <w:highlight w:val="none"/>
              </w:rPr>
              <w:t xml:space="preserve">（5）快递中使用的塑料包装袋不得使用聚氯乙烯作为原料，且原料应为单一材质制成，生物分解率大于60%；</w:t>
            </w:r>
            <w:r/>
          </w:p>
          <w:p>
            <w:pPr>
              <w:ind w:firstLine="420"/>
              <w:rPr>
                <w:color w:val="auto"/>
                <w:highlight w:val="none"/>
              </w:rPr>
            </w:pPr>
            <w:r>
              <w:rPr>
                <w:rFonts w:hint="eastAsia"/>
                <w:color w:val="auto"/>
                <w:highlight w:val="none"/>
              </w:rPr>
              <w:t xml:space="preserve">（6）快递中使用的充气类填充物不得使用聚氯乙烯作为原料，且原料为单一材质制成，生物分解率大于60%；</w:t>
            </w:r>
            <w:r/>
          </w:p>
          <w:p>
            <w:pPr>
              <w:ind w:firstLine="420"/>
              <w:rPr>
                <w:color w:val="auto"/>
                <w:highlight w:val="none"/>
              </w:rPr>
            </w:pPr>
            <w:r>
              <w:rPr>
                <w:rFonts w:hint="eastAsia"/>
                <w:color w:val="auto"/>
                <w:highlight w:val="none"/>
              </w:rPr>
              <w:t xml:space="preserve">（7）快递中使用的集装袋应为单一材质制成，其重复使用次数应不小于80 次；</w:t>
            </w:r>
            <w:r/>
          </w:p>
          <w:p>
            <w:pPr>
              <w:ind w:firstLine="420"/>
              <w:rPr>
                <w:color w:val="auto"/>
                <w:highlight w:val="none"/>
              </w:rPr>
            </w:pPr>
            <w:r>
              <w:rPr>
                <w:rFonts w:hint="eastAsia"/>
                <w:color w:val="auto"/>
                <w:highlight w:val="none"/>
              </w:rPr>
              <w:t xml:space="preserve">（8）快递中应使用幅宽不大于45mm 的生物降解胶带；</w:t>
            </w:r>
            <w:r/>
          </w:p>
          <w:p>
            <w:pPr>
              <w:ind w:firstLine="420"/>
              <w:rPr>
                <w:color w:val="auto"/>
                <w:highlight w:val="none"/>
              </w:rPr>
            </w:pPr>
            <w:r>
              <w:rPr>
                <w:rFonts w:hint="eastAsia"/>
                <w:color w:val="auto"/>
                <w:highlight w:val="none"/>
              </w:rPr>
              <w:t xml:space="preserve">（9）快递包装中不得使用溶剂型胶粘剂；</w:t>
            </w:r>
            <w:r/>
          </w:p>
          <w:p>
            <w:pPr>
              <w:ind w:firstLine="420"/>
              <w:rPr>
                <w:color w:val="auto"/>
                <w:highlight w:val="none"/>
              </w:rPr>
            </w:pPr>
            <w:r>
              <w:rPr>
                <w:rFonts w:hint="eastAsia"/>
                <w:color w:val="auto"/>
                <w:highlight w:val="none"/>
              </w:rPr>
              <w:t xml:space="preserve">（10）快递应使用电子面单；</w:t>
            </w:r>
            <w:r/>
          </w:p>
          <w:p>
            <w:pPr>
              <w:ind w:firstLine="420"/>
              <w:rPr>
                <w:color w:val="auto"/>
                <w:highlight w:val="none"/>
              </w:rPr>
            </w:pPr>
            <w:r>
              <w:rPr>
                <w:rFonts w:hint="eastAsia"/>
                <w:color w:val="auto"/>
                <w:highlight w:val="none"/>
              </w:rPr>
              <w:t xml:space="preserve">（11）直接使用商品包装作为快递包装的商品，其商品包装满足《商品包装政府采购需求标准（试行）》即可；</w:t>
            </w:r>
            <w:r/>
          </w:p>
          <w:p>
            <w:pPr>
              <w:ind w:firstLine="420"/>
              <w:rPr>
                <w:color w:val="auto"/>
                <w:highlight w:val="none"/>
              </w:rPr>
            </w:pPr>
            <w:r>
              <w:rPr>
                <w:rFonts w:hint="eastAsia"/>
                <w:color w:val="auto"/>
                <w:highlight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指定现场</w:t>
            </w:r>
            <w:r/>
          </w:p>
        </w:tc>
        <w:tc>
          <w:tcPr>
            <w:tcW w:w="5540" w:type="dxa"/>
            <w:vAlign w:val="center"/>
            <w:textDirection w:val="lrTb"/>
            <w:noWrap w:val="false"/>
          </w:tcPr>
          <w:p>
            <w:pPr>
              <w:ind w:firstLine="420"/>
              <w:rPr>
                <w:color w:val="auto"/>
                <w:highlight w:val="none"/>
              </w:rPr>
            </w:pPr>
            <w:r>
              <w:rPr>
                <w:rFonts w:hint="eastAsia"/>
                <w:color w:val="auto"/>
                <w:highlight w:val="none"/>
              </w:rPr>
              <w:t xml:space="preserve">甲方指定地点。</w:t>
            </w:r>
            <w:r/>
          </w:p>
        </w:tc>
      </w:tr>
      <w:tr>
        <w:trPr>
          <w:trHeight w:val="772"/>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第7.2款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运输特殊要求</w:t>
            </w:r>
            <w:r/>
          </w:p>
        </w:tc>
        <w:tc>
          <w:tcPr>
            <w:tcW w:w="5540" w:type="dxa"/>
            <w:vAlign w:val="center"/>
            <w:textDirection w:val="lrTb"/>
            <w:noWrap w:val="false"/>
          </w:tcPr>
          <w:p>
            <w:pPr>
              <w:ind w:firstLine="420"/>
              <w:rPr>
                <w:color w:val="auto"/>
                <w:highlight w:val="none"/>
              </w:rPr>
            </w:pPr>
            <w:r>
              <w:rPr>
                <w:rFonts w:hint="eastAsia"/>
                <w:color w:val="auto"/>
                <w:highlight w:val="none"/>
              </w:rPr>
              <w:t xml:space="preserve">由乙方视情况自定运输方式，费用自负</w:t>
            </w:r>
            <w:r>
              <w:rPr>
                <w:rFonts w:hint="eastAsia" w:cs="Times New Roman"/>
                <w:color w:val="auto"/>
                <w:highlight w:val="none"/>
                <w:u w:val="none"/>
                <w:lang w:eastAsia="zh-CN"/>
              </w:rPr>
              <w:t xml:space="preserve">（</w:t>
            </w:r>
            <w:r>
              <w:rPr>
                <w:rFonts w:hint="eastAsia" w:cs="Times New Roman"/>
                <w:color w:val="auto"/>
                <w:highlight w:val="none"/>
                <w:u w:val="none"/>
                <w:lang w:val="en-US" w:eastAsia="zh-CN"/>
              </w:rPr>
              <w:t xml:space="preserve">含卸货</w:t>
            </w:r>
            <w:r>
              <w:rPr>
                <w:rFonts w:hint="eastAsia" w:cs="Times New Roman"/>
                <w:color w:val="auto"/>
                <w:highlight w:val="none"/>
                <w:u w:val="none"/>
                <w:lang w:eastAsia="zh-CN"/>
              </w:rPr>
              <w:t xml:space="preserve">）</w:t>
            </w:r>
            <w:r>
              <w:rPr>
                <w:rFonts w:hint="eastAsia"/>
                <w:color w:val="auto"/>
                <w:highlight w:val="none"/>
              </w:rPr>
              <w:t xml:space="preserve">。</w:t>
            </w:r>
            <w:r/>
          </w:p>
        </w:tc>
      </w:tr>
      <w:tr>
        <w:trPr>
          <w:trHeight w:val="667"/>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第7.3款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保险要求</w:t>
            </w:r>
            <w:r/>
          </w:p>
        </w:tc>
        <w:tc>
          <w:tcPr>
            <w:tcW w:w="5540" w:type="dxa"/>
            <w:vAlign w:val="center"/>
            <w:textDirection w:val="lrTb"/>
            <w:noWrap w:val="false"/>
          </w:tcPr>
          <w:p>
            <w:pPr>
              <w:ind w:firstLine="420"/>
              <w:rPr>
                <w:color w:val="auto"/>
                <w:highlight w:val="none"/>
              </w:rPr>
            </w:pPr>
            <w:r>
              <w:rPr>
                <w:rFonts w:hint="eastAsia"/>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89"/>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第8.2（1）项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质量保证期</w:t>
            </w:r>
            <w:r/>
          </w:p>
        </w:tc>
        <w:tc>
          <w:tcPr>
            <w:tcW w:w="5540" w:type="dxa"/>
            <w:vAlign w:val="center"/>
            <w:textDirection w:val="lrTb"/>
            <w:noWrap w:val="false"/>
          </w:tcPr>
          <w:p>
            <w:pPr>
              <w:pStyle w:val="825"/>
              <w:ind w:firstLine="420"/>
              <w:rPr>
                <w:rFonts w:hint="eastAsia"/>
                <w:b w:val="0"/>
                <w:bCs w:val="0"/>
                <w:color w:val="auto"/>
                <w:highlight w:val="none"/>
                <w:lang w:val="en-US" w:eastAsia="zh-CN"/>
              </w:rPr>
            </w:pPr>
            <w:r>
              <w:rPr>
                <w:rFonts w:hint="eastAsia"/>
                <w:b w:val="0"/>
                <w:bCs w:val="0"/>
                <w:color w:val="auto"/>
                <w:highlight w:val="none"/>
                <w:lang w:val="en-US" w:eastAsia="zh-CN"/>
              </w:rPr>
              <w:t xml:space="preserve">一年（自货物最终交付验收合格之日计算）。</w:t>
            </w:r>
            <w:r/>
          </w:p>
          <w:p>
            <w:pPr>
              <w:pStyle w:val="825"/>
              <w:ind w:firstLine="422"/>
              <w:rPr>
                <w:color w:val="auto"/>
                <w:highlight w:val="none"/>
              </w:rPr>
            </w:pPr>
            <w:r>
              <w:rPr>
                <w:rFonts w:hint="eastAsia" w:ascii="Times New Roman" w:hAnsi="Times New Roman"/>
                <w:bCs/>
                <w:color w:val="auto"/>
                <w:highlight w:val="none"/>
              </w:rPr>
              <w:t xml:space="preserve">备注：签订合同时根据乙方</w:t>
            </w:r>
            <w:r>
              <w:rPr>
                <w:rFonts w:hint="eastAsia" w:ascii="Times New Roman" w:hAnsi="Times New Roman"/>
                <w:bCs/>
                <w:color w:val="auto"/>
                <w:highlight w:val="none"/>
                <w:lang w:val="en-US" w:eastAsia="zh-CN"/>
              </w:rPr>
              <w:t xml:space="preserve">响应</w:t>
            </w:r>
            <w:r>
              <w:rPr>
                <w:rFonts w:hint="eastAsia" w:ascii="Times New Roman" w:hAnsi="Times New Roman"/>
                <w:bCs/>
                <w:color w:val="auto"/>
                <w:highlight w:val="none"/>
              </w:rPr>
              <w:t xml:space="preserve">文件响应内容调整。</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第8.2（3）项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货物质量缺陷</w:t>
            </w:r>
            <w:r/>
          </w:p>
          <w:p>
            <w:pPr>
              <w:jc w:val="left"/>
              <w:rPr>
                <w:rFonts w:ascii="宋体" w:hAnsi="宋体"/>
                <w:color w:val="auto"/>
                <w:highlight w:val="none"/>
              </w:rPr>
            </w:pPr>
            <w:r>
              <w:rPr>
                <w:rFonts w:hint="eastAsia" w:ascii="宋体" w:hAnsi="宋体"/>
                <w:color w:val="auto"/>
                <w:highlight w:val="none"/>
              </w:rPr>
              <w:t xml:space="preserve">响应时间</w:t>
            </w:r>
            <w:r/>
          </w:p>
        </w:tc>
        <w:tc>
          <w:tcPr>
            <w:tcW w:w="5540" w:type="dxa"/>
            <w:vAlign w:val="center"/>
            <w:textDirection w:val="lrTb"/>
            <w:noWrap w:val="false"/>
          </w:tcPr>
          <w:p>
            <w:pPr>
              <w:ind w:firstLine="420"/>
              <w:jc w:val="left"/>
              <w:rPr>
                <w:color w:val="auto"/>
                <w:highlight w:val="none"/>
              </w:rPr>
            </w:pPr>
            <w:r>
              <w:rPr>
                <w:rFonts w:hint="eastAsia"/>
                <w:color w:val="auto"/>
                <w:highlight w:val="none"/>
              </w:rPr>
              <w:t xml:space="preserve">免费全保期内，应在接到故障通知2小时内作出有效响应，如需现场解决，到达现场时间不超过8小时，特殊情况下不超过24小时内到达现场免费予以更换。</w:t>
            </w:r>
            <w:r/>
          </w:p>
          <w:p>
            <w:pPr>
              <w:ind w:firstLine="422"/>
              <w:jc w:val="left"/>
              <w:rPr>
                <w:color w:val="auto"/>
                <w:highlight w:val="none"/>
              </w:rPr>
            </w:pPr>
            <w:r>
              <w:rPr>
                <w:rFonts w:hint="eastAsia"/>
                <w:b/>
                <w:bCs/>
                <w:color w:val="auto"/>
                <w:highlight w:val="none"/>
              </w:rPr>
              <w:t xml:space="preserve">备注：签订合同时根据乙方</w:t>
            </w:r>
            <w:r>
              <w:rPr>
                <w:rFonts w:hint="eastAsia"/>
                <w:b/>
                <w:bCs/>
                <w:color w:val="auto"/>
                <w:highlight w:val="none"/>
                <w:lang w:val="en-US" w:eastAsia="zh-CN"/>
              </w:rPr>
              <w:t xml:space="preserve">响应</w:t>
            </w:r>
            <w:r>
              <w:rPr>
                <w:rFonts w:hint="eastAsia"/>
                <w:b/>
                <w:bCs/>
                <w:color w:val="auto"/>
                <w:highlight w:val="none"/>
              </w:rPr>
              <w:t xml:space="preserve">文件响应内容调整。</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pStyle w:val="862"/>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其他应当保密的信息</w:t>
            </w:r>
            <w:r/>
          </w:p>
        </w:tc>
        <w:tc>
          <w:tcPr>
            <w:tcW w:w="5540"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无。</w:t>
            </w:r>
            <w:r/>
          </w:p>
        </w:tc>
      </w:tr>
      <w:tr>
        <w:trPr>
          <w:trHeight w:val="697"/>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第12.2款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合同价款支付时间</w:t>
            </w:r>
            <w:r/>
          </w:p>
        </w:tc>
        <w:tc>
          <w:tcPr>
            <w:tcW w:w="5540"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自收到乙方发票后10个工作日内。</w:t>
            </w:r>
            <w:r/>
          </w:p>
        </w:tc>
      </w:tr>
      <w:tr>
        <w:trPr>
          <w:trHeight w:val="697"/>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第13.2款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履约保证金不予退还的情形</w:t>
            </w:r>
            <w:r/>
          </w:p>
        </w:tc>
        <w:tc>
          <w:tcPr>
            <w:tcW w:w="5540" w:type="dxa"/>
            <w:vAlign w:val="center"/>
            <w:textDirection w:val="lrTb"/>
            <w:noWrap w:val="false"/>
          </w:tcPr>
          <w:p>
            <w:pPr>
              <w:ind w:firstLine="420"/>
              <w:jc w:val="left"/>
              <w:rPr>
                <w:rFonts w:ascii="宋体" w:hAnsi="宋体"/>
                <w:color w:val="auto"/>
                <w:highlight w:val="none"/>
              </w:rPr>
            </w:pPr>
            <w:r>
              <w:rPr>
                <w:rFonts w:hint="eastAsia" w:ascii="宋体" w:hAnsi="宋体" w:cs="宋体"/>
                <w:bCs/>
                <w:color w:val="auto"/>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第13.3款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履约保证金退还时间及逾期退还的违约金</w:t>
            </w:r>
            <w:r/>
          </w:p>
        </w:tc>
        <w:tc>
          <w:tcPr>
            <w:tcW w:w="5540" w:type="dxa"/>
            <w:vAlign w:val="center"/>
            <w:textDirection w:val="lrTb"/>
            <w:noWrap w:val="false"/>
          </w:tcPr>
          <w:p>
            <w:pPr>
              <w:ind w:firstLine="420"/>
              <w:spacing w:line="240" w:lineRule="atLeast"/>
              <w:rPr>
                <w:rFonts w:ascii="宋体" w:hAnsi="宋体"/>
                <w:color w:val="auto"/>
                <w:highlight w:val="none"/>
              </w:rPr>
            </w:pPr>
            <w:r>
              <w:rPr>
                <w:rFonts w:hint="eastAsia" w:ascii="宋体" w:hAnsi="宋体" w:cs="宋体"/>
                <w:bCs/>
                <w:color w:val="auto"/>
                <w:highlight w:val="none"/>
              </w:rPr>
              <w:t xml:space="preserve">除应当退还履约保证金外，还应当按中国人民银行同期贷款基准利率上浮20％后的利率支付超期资金占用费，但因乙方自身原因导致无法及时退还的除外。</w:t>
            </w:r>
            <w:r/>
          </w:p>
        </w:tc>
      </w:tr>
      <w:tr>
        <w:trPr>
          <w:trHeight w:val="784"/>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第14.1（3）项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运行监督、维修期限</w:t>
            </w:r>
            <w:r/>
          </w:p>
        </w:tc>
        <w:tc>
          <w:tcPr>
            <w:tcW w:w="5540" w:type="dxa"/>
            <w:vAlign w:val="center"/>
            <w:textDirection w:val="lrTb"/>
            <w:noWrap w:val="false"/>
          </w:tcPr>
          <w:p>
            <w:pPr>
              <w:ind w:firstLine="420"/>
              <w:jc w:val="left"/>
              <w:rPr>
                <w:rFonts w:hint="eastAsia"/>
                <w:b/>
                <w:bCs/>
                <w:color w:val="auto"/>
                <w:highlight w:val="none"/>
                <w:lang w:val="en-US" w:eastAsia="zh-CN"/>
              </w:rPr>
            </w:pPr>
            <w:r>
              <w:rPr>
                <w:rFonts w:hint="eastAsia"/>
                <w:b w:val="0"/>
                <w:bCs w:val="0"/>
                <w:color w:val="auto"/>
                <w:highlight w:val="none"/>
                <w:lang w:val="en-US" w:eastAsia="zh-CN"/>
              </w:rPr>
              <w:t xml:space="preserve">一年（自货物最终交付验收合格之日计算）。</w:t>
            </w:r>
            <w:r/>
          </w:p>
          <w:p>
            <w:pPr>
              <w:ind w:firstLine="422"/>
              <w:jc w:val="left"/>
              <w:rPr>
                <w:rFonts w:ascii="宋体" w:hAnsi="宋体"/>
                <w:color w:val="auto"/>
                <w:highlight w:val="none"/>
              </w:rPr>
            </w:pPr>
            <w:r>
              <w:rPr>
                <w:rFonts w:hint="eastAsia"/>
                <w:b/>
                <w:bCs/>
                <w:color w:val="auto"/>
                <w:highlight w:val="none"/>
              </w:rPr>
              <w:t xml:space="preserve">备注：签订合同时根据乙方</w:t>
            </w:r>
            <w:r>
              <w:rPr>
                <w:rFonts w:hint="eastAsia"/>
                <w:b/>
                <w:bCs/>
                <w:color w:val="auto"/>
                <w:highlight w:val="none"/>
                <w:lang w:val="en-US" w:eastAsia="zh-CN"/>
              </w:rPr>
              <w:t xml:space="preserve">响应</w:t>
            </w:r>
            <w:r>
              <w:rPr>
                <w:rFonts w:hint="eastAsia"/>
                <w:b/>
                <w:bCs/>
                <w:color w:val="auto"/>
                <w:highlight w:val="none"/>
              </w:rPr>
              <w:t xml:space="preserve">文件响应内容调整。</w:t>
            </w:r>
            <w:r/>
          </w:p>
        </w:tc>
      </w:tr>
      <w:tr>
        <w:trPr>
          <w:trHeight w:val="784"/>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第14.1（5）项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货物回收的约定</w:t>
            </w:r>
            <w:r/>
          </w:p>
        </w:tc>
        <w:tc>
          <w:tcPr>
            <w:tcW w:w="5540"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由甲乙双方合议定价</w:t>
            </w:r>
            <w:r>
              <w:rPr>
                <w:rFonts w:hint="eastAsia" w:ascii="宋体" w:hAnsi="宋体"/>
                <w:color w:val="auto"/>
                <w:highlight w:val="none"/>
              </w:rPr>
              <w:t xml:space="preserve">。</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第14.1（6）项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乙方提供的其他服务</w:t>
            </w:r>
            <w:r/>
          </w:p>
        </w:tc>
        <w:tc>
          <w:tcPr>
            <w:tcW w:w="5540"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详见乙方</w:t>
            </w:r>
            <w:r>
              <w:rPr>
                <w:rFonts w:hint="eastAsia" w:ascii="宋体" w:hAnsi="宋体"/>
                <w:color w:val="auto"/>
                <w:highlight w:val="none"/>
                <w:lang w:val="en-US" w:eastAsia="zh-CN"/>
              </w:rPr>
              <w:t xml:space="preserve">响应</w:t>
            </w:r>
            <w:r>
              <w:rPr>
                <w:rFonts w:hint="eastAsia" w:ascii="宋体" w:hAnsi="宋体"/>
                <w:color w:val="auto"/>
                <w:highlight w:val="none"/>
              </w:rPr>
              <w:t xml:space="preserve">文件。</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修理、重作、更换相关具体规定</w:t>
            </w:r>
            <w:r/>
          </w:p>
        </w:tc>
        <w:tc>
          <w:tcPr>
            <w:tcW w:w="5540" w:type="dxa"/>
            <w:vAlign w:val="center"/>
            <w:textDirection w:val="lrTb"/>
            <w:noWrap w:val="false"/>
          </w:tcPr>
          <w:p>
            <w:pPr>
              <w:ind w:firstLine="420"/>
              <w:jc w:val="lef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乙方应按</w:t>
            </w:r>
            <w:r>
              <w:rPr>
                <w:rFonts w:hint="eastAsia" w:ascii="宋体" w:hAnsi="宋体"/>
                <w:color w:val="auto"/>
                <w:highlight w:val="none"/>
                <w:lang w:val="en-US" w:eastAsia="zh-CN"/>
              </w:rPr>
              <w:t xml:space="preserve">采购</w:t>
            </w:r>
            <w:r>
              <w:rPr>
                <w:rFonts w:ascii="宋体" w:hAnsi="宋体"/>
                <w:color w:val="auto"/>
                <w:highlight w:val="none"/>
              </w:rPr>
              <w:t xml:space="preserve">文件规定的货物性能、技术要求、质量标准向甲方提供未经使用的全新产品。</w:t>
            </w:r>
            <w:r/>
          </w:p>
          <w:p>
            <w:pPr>
              <w:ind w:firstLine="420"/>
              <w:jc w:val="lef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乙方提供的货物在</w:t>
            </w:r>
            <w:r>
              <w:rPr>
                <w:rFonts w:hint="eastAsia" w:ascii="宋体" w:hAnsi="宋体"/>
                <w:color w:val="auto"/>
                <w:highlight w:val="none"/>
              </w:rPr>
              <w:t xml:space="preserve">售后服务</w:t>
            </w:r>
            <w:r>
              <w:rPr>
                <w:rFonts w:ascii="宋体" w:hAnsi="宋体"/>
                <w:color w:val="auto"/>
                <w:highlight w:val="none"/>
              </w:rPr>
              <w:t xml:space="preserve">期内因货物本身的质量问题发生故障，乙方应负责免费更换。对达不到技术要求者，根据实际情况，经双方协商，可按以下办法处理：</w:t>
            </w:r>
            <w:r/>
          </w:p>
          <w:p>
            <w:pPr>
              <w:ind w:firstLine="420"/>
              <w:jc w:val="left"/>
              <w:rPr>
                <w:rFonts w:ascii="宋体" w:hAnsi="宋体"/>
                <w:color w:val="auto"/>
                <w:highlight w:val="none"/>
              </w:rPr>
            </w:pPr>
            <w:r>
              <w:rPr>
                <w:rFonts w:ascii="宋体" w:hAnsi="宋体"/>
                <w:color w:val="auto"/>
                <w:highlight w:val="none"/>
              </w:rPr>
              <w:t xml:space="preserve">⑴</w:t>
            </w:r>
            <w:r>
              <w:rPr>
                <w:rFonts w:hint="eastAsia" w:ascii="宋体" w:hAnsi="宋体"/>
                <w:color w:val="auto"/>
                <w:highlight w:val="none"/>
              </w:rPr>
              <w:t xml:space="preserve">修理、重作、更换</w:t>
            </w:r>
            <w:r>
              <w:rPr>
                <w:rFonts w:ascii="宋体" w:hAnsi="宋体"/>
                <w:color w:val="auto"/>
                <w:highlight w:val="none"/>
              </w:rPr>
              <w:t xml:space="preserve">：由乙方承担所发生的全部费用。</w:t>
            </w:r>
            <w:r/>
          </w:p>
          <w:p>
            <w:pPr>
              <w:ind w:firstLine="420"/>
              <w:jc w:val="left"/>
              <w:rPr>
                <w:rFonts w:ascii="宋体" w:hAnsi="宋体"/>
                <w:color w:val="auto"/>
                <w:highlight w:val="none"/>
              </w:rPr>
            </w:pPr>
            <w:r>
              <w:rPr>
                <w:rFonts w:ascii="宋体" w:hAnsi="宋体"/>
                <w:color w:val="auto"/>
                <w:highlight w:val="none"/>
              </w:rPr>
              <w:t xml:space="preserve">⑵贬值处理：由甲乙双方合议定价。</w:t>
            </w:r>
            <w:r/>
          </w:p>
          <w:p>
            <w:pPr>
              <w:ind w:firstLine="420"/>
              <w:jc w:val="left"/>
              <w:rPr>
                <w:rFonts w:ascii="宋体" w:hAnsi="宋体"/>
                <w:color w:val="auto"/>
                <w:highlight w:val="none"/>
              </w:rPr>
            </w:pPr>
            <w:r>
              <w:rPr>
                <w:rFonts w:ascii="宋体" w:hAnsi="宋体"/>
                <w:color w:val="auto"/>
                <w:highlight w:val="none"/>
              </w:rPr>
              <w:t xml:space="preserve">⑶退货处理：乙方应退还甲方支付的合同款，同时应承担该货物的直接费用（运输、保险、检验、货款利息及银行手续费等）。</w:t>
            </w:r>
            <w:r/>
          </w:p>
          <w:p>
            <w:pPr>
              <w:ind w:firstLine="420"/>
              <w:jc w:val="left"/>
              <w:rPr>
                <w:rFonts w:ascii="宋体" w:hAnsi="宋体"/>
                <w:color w:val="auto"/>
                <w:highlight w:val="none"/>
              </w:rPr>
            </w:pPr>
            <w:r>
              <w:rPr>
                <w:rFonts w:ascii="宋体" w:hAnsi="宋体"/>
                <w:color w:val="auto"/>
                <w:highlight w:val="none"/>
              </w:rPr>
              <w:t xml:space="preserve">在售后服务期内，乙方应对货物出现的质量及安全问题负责处理解决并承担一切费用。</w:t>
            </w:r>
            <w:r/>
          </w:p>
          <w:p>
            <w:pPr>
              <w:ind w:firstLine="422"/>
              <w:jc w:val="left"/>
              <w:rPr>
                <w:rFonts w:ascii="宋体" w:hAnsi="宋体"/>
                <w:color w:val="auto"/>
                <w:highlight w:val="none"/>
              </w:rPr>
            </w:pPr>
            <w:r>
              <w:rPr>
                <w:rFonts w:hint="eastAsia" w:ascii="宋体" w:hAnsi="宋体"/>
                <w:b/>
                <w:bCs/>
                <w:color w:val="auto"/>
                <w:highlight w:val="none"/>
              </w:rPr>
              <w:t xml:space="preserve">备注：签订合同时根据乙方</w:t>
            </w:r>
            <w:r>
              <w:rPr>
                <w:rFonts w:hint="eastAsia" w:ascii="宋体" w:hAnsi="宋体"/>
                <w:b/>
                <w:bCs/>
                <w:color w:val="auto"/>
                <w:highlight w:val="none"/>
                <w:lang w:val="en-US" w:eastAsia="zh-CN"/>
              </w:rPr>
              <w:t xml:space="preserve">响应</w:t>
            </w:r>
            <w:r>
              <w:rPr>
                <w:rFonts w:hint="eastAsia" w:ascii="宋体" w:hAnsi="宋体"/>
                <w:b/>
                <w:bCs/>
                <w:color w:val="auto"/>
                <w:highlight w:val="none"/>
              </w:rPr>
              <w:t xml:space="preserve">文件响应内容调整。</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第15.2（2）项</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迟延交货赔偿费</w:t>
            </w:r>
            <w:r/>
          </w:p>
        </w:tc>
        <w:tc>
          <w:tcPr>
            <w:tcW w:w="5540"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乙方不按期完成合同约定的内容，应向甲方支付违约金，除甲方或不可抗力造成原因外，每延迟交付一天，按合同总价款的</w:t>
            </w:r>
            <w:r>
              <w:rPr>
                <w:rFonts w:hint="eastAsia" w:ascii="宋体" w:hAnsi="宋体"/>
                <w:color w:val="auto"/>
                <w:highlight w:val="none"/>
              </w:rPr>
              <w:t xml:space="preserve">万分之一</w:t>
            </w:r>
            <w:r>
              <w:rPr>
                <w:rFonts w:ascii="宋体" w:hAnsi="宋体"/>
                <w:color w:val="auto"/>
                <w:highlight w:val="none"/>
              </w:rPr>
              <w:t xml:space="preserve">支付违约金，违约金可直接从合同总价款中扣除；</w:t>
            </w:r>
            <w:r>
              <w:rPr>
                <w:rFonts w:ascii="宋体" w:hAnsi="宋体"/>
                <w:b/>
                <w:bCs/>
                <w:color w:val="auto"/>
                <w:highlight w:val="none"/>
              </w:rPr>
              <w:t xml:space="preserve">延期超过10 日，甲方有权</w:t>
            </w:r>
            <w:r>
              <w:rPr>
                <w:rFonts w:hint="eastAsia"/>
                <w:b/>
                <w:bCs/>
                <w:color w:val="auto"/>
                <w:highlight w:val="none"/>
              </w:rPr>
              <w:t xml:space="preserve">单方解除合同并追究乙方违约责任，乙方向甲方支付违约金</w:t>
            </w:r>
            <w:r>
              <w:rPr>
                <w:rFonts w:hint="eastAsia"/>
                <w:b/>
                <w:bCs/>
                <w:color w:val="auto"/>
                <w:highlight w:val="none"/>
                <w:lang w:eastAsia="zh-CN"/>
              </w:rPr>
              <w:t xml:space="preserve">（</w:t>
            </w:r>
            <w:r>
              <w:rPr>
                <w:rFonts w:hint="eastAsia"/>
                <w:b/>
                <w:bCs/>
                <w:color w:val="auto"/>
                <w:highlight w:val="none"/>
                <w:lang w:val="en-US" w:eastAsia="zh-CN"/>
              </w:rPr>
              <w:t xml:space="preserve">合同总金额的25%</w:t>
            </w:r>
            <w:r>
              <w:rPr>
                <w:rFonts w:hint="eastAsia"/>
                <w:b/>
                <w:bCs/>
                <w:color w:val="auto"/>
                <w:highlight w:val="none"/>
                <w:lang w:eastAsia="zh-CN"/>
              </w:rPr>
              <w:t xml:space="preserve">）</w:t>
            </w:r>
            <w:r>
              <w:rPr>
                <w:rFonts w:hint="eastAsia"/>
                <w:b/>
                <w:bCs/>
                <w:color w:val="auto"/>
                <w:highlight w:val="none"/>
              </w:rPr>
              <w:t xml:space="preserve">，乙方承担甲方因此产生的损失（包含但不限于律师费、诉讼费、保全费、执行费等）。</w:t>
            </w:r>
            <w:r/>
          </w:p>
        </w:tc>
      </w:tr>
      <w:tr>
        <w:trPr>
          <w:trHeight w:val="736"/>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第15.3款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逾期付款利息</w:t>
            </w:r>
            <w:r/>
          </w:p>
        </w:tc>
        <w:tc>
          <w:tcPr>
            <w:tcW w:w="5540"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甲方无故逾期验收和办理货款支付手续的，甲方应按逾期付款总额每日</w:t>
            </w:r>
            <w:r>
              <w:rPr>
                <w:rFonts w:hint="eastAsia" w:ascii="宋体" w:hAnsi="宋体"/>
                <w:color w:val="auto"/>
                <w:highlight w:val="none"/>
              </w:rPr>
              <w:t xml:space="preserve">万分之一</w:t>
            </w:r>
            <w:r>
              <w:rPr>
                <w:rFonts w:ascii="宋体" w:hAnsi="宋体"/>
                <w:color w:val="auto"/>
                <w:highlight w:val="none"/>
              </w:rPr>
              <w:t xml:space="preserve">向乙方支付违约金。</w:t>
            </w:r>
            <w:r/>
          </w:p>
        </w:tc>
      </w:tr>
      <w:tr>
        <w:trPr>
          <w:trHeight w:val="56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其他违约责任</w:t>
            </w:r>
            <w:r/>
          </w:p>
        </w:tc>
        <w:tc>
          <w:tcPr>
            <w:tcBorders>
              <w:left w:val="single" w:color="auto" w:sz="2" w:space="0"/>
              <w:bottom w:val="single" w:color="auto" w:sz="2" w:space="0"/>
            </w:tcBorders>
            <w:tcW w:w="5540" w:type="dxa"/>
            <w:vAlign w:val="center"/>
            <w:textDirection w:val="lrTb"/>
            <w:noWrap w:val="false"/>
          </w:tcPr>
          <w:p>
            <w:pPr>
              <w:ind w:firstLine="420"/>
              <w:jc w:val="left"/>
              <w:rPr>
                <w:color w:val="auto"/>
                <w:highlight w:val="none"/>
              </w:rPr>
            </w:pPr>
            <w:r>
              <w:rPr>
                <w:color w:val="auto"/>
                <w:highlight w:val="none"/>
              </w:rPr>
              <w:t xml:space="preserve">乙方所交的货物品种、型号、规格、技术参数、质量不符合合同规定及</w:t>
            </w:r>
            <w:r>
              <w:rPr>
                <w:rFonts w:hint="eastAsia"/>
                <w:color w:val="auto"/>
                <w:highlight w:val="none"/>
                <w:lang w:val="en-US" w:eastAsia="zh-CN"/>
              </w:rPr>
              <w:t xml:space="preserve">采购</w:t>
            </w:r>
            <w:r>
              <w:rPr>
                <w:color w:val="auto"/>
                <w:highlight w:val="none"/>
              </w:rPr>
              <w:t xml:space="preserve">文件规定标准的，甲方有权拒收该货物，乙方愿意更换货物但逾期交货的，按乙方逾期交货处理。</w:t>
            </w:r>
            <w:r>
              <w:rPr>
                <w:b w:val="0"/>
                <w:bCs w:val="0"/>
                <w:color w:val="auto"/>
                <w:highlight w:val="none"/>
              </w:rPr>
              <w:t xml:space="preserve">乙方拒绝更换货物的，甲方可单方面解除合同</w:t>
            </w:r>
            <w:r>
              <w:rPr>
                <w:rFonts w:hint="eastAsia"/>
                <w:b w:val="0"/>
                <w:bCs w:val="0"/>
                <w:color w:val="auto"/>
                <w:highlight w:val="none"/>
                <w:lang w:eastAsia="zh-CN"/>
              </w:rPr>
              <w:t xml:space="preserve">，</w:t>
            </w:r>
            <w:r>
              <w:rPr>
                <w:rFonts w:hint="eastAsia"/>
                <w:b w:val="0"/>
                <w:bCs w:val="0"/>
                <w:color w:val="auto"/>
                <w:highlight w:val="none"/>
              </w:rPr>
              <w:t xml:space="preserve">并追究乙方违约责任，乙方向甲方支付违约金</w:t>
            </w:r>
            <w:r>
              <w:rPr>
                <w:rFonts w:hint="eastAsia"/>
                <w:b w:val="0"/>
                <w:bCs w:val="0"/>
                <w:color w:val="auto"/>
                <w:highlight w:val="none"/>
                <w:lang w:eastAsia="zh-CN"/>
              </w:rPr>
              <w:t xml:space="preserve">（</w:t>
            </w:r>
            <w:r>
              <w:rPr>
                <w:rFonts w:hint="eastAsia"/>
                <w:b w:val="0"/>
                <w:bCs w:val="0"/>
                <w:color w:val="auto"/>
                <w:highlight w:val="none"/>
                <w:lang w:val="en-US" w:eastAsia="zh-CN"/>
              </w:rPr>
              <w:t xml:space="preserve">合同总金额的25%</w:t>
            </w:r>
            <w:r>
              <w:rPr>
                <w:rFonts w:hint="eastAsia"/>
                <w:b w:val="0"/>
                <w:bCs w:val="0"/>
                <w:color w:val="auto"/>
                <w:highlight w:val="none"/>
                <w:lang w:eastAsia="zh-CN"/>
              </w:rPr>
              <w:t xml:space="preserve">）</w:t>
            </w:r>
            <w:r>
              <w:rPr>
                <w:rFonts w:hint="eastAsia"/>
                <w:b w:val="0"/>
                <w:bCs w:val="0"/>
                <w:color w:val="auto"/>
                <w:highlight w:val="none"/>
              </w:rPr>
              <w:t xml:space="preserve">，乙方承担甲方因此产生的损失（包含但不限于律师费、诉讼费、保全费、执行费等）。</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解决争议的方法</w:t>
            </w:r>
            <w:r/>
          </w:p>
        </w:tc>
        <w:tc>
          <w:tcPr>
            <w:tcBorders>
              <w:top w:val="single" w:color="auto" w:sz="2" w:space="0"/>
              <w:left w:val="single" w:color="auto" w:sz="2" w:space="0"/>
            </w:tcBorders>
            <w:tcW w:w="5540" w:type="dxa"/>
            <w:vAlign w:val="center"/>
            <w:textDirection w:val="lrTb"/>
            <w:noWrap w:val="false"/>
          </w:tcPr>
          <w:p>
            <w:pPr>
              <w:ind w:firstLine="420"/>
              <w:jc w:val="left"/>
              <w:spacing w:line="400" w:lineRule="exact"/>
              <w:rPr>
                <w:rFonts w:ascii="宋体" w:hAnsi="宋体" w:cs="宋体"/>
                <w:iCs/>
                <w:color w:val="auto"/>
                <w:highlight w:val="none"/>
              </w:rPr>
            </w:pPr>
            <w:r>
              <w:rPr>
                <w:rFonts w:hint="eastAsia" w:ascii="宋体" w:hAnsi="宋体" w:cs="宋体"/>
                <w:iCs/>
                <w:color w:val="auto"/>
                <w:highlight w:val="none"/>
              </w:rPr>
              <w:t xml:space="preserve">因本合同及合同有关事项发生的争议，按下列第</w:t>
            </w:r>
            <w:r>
              <w:rPr>
                <w:rFonts w:hint="eastAsia" w:ascii="宋体" w:hAnsi="宋体" w:cs="宋体"/>
                <w:iCs/>
                <w:color w:val="auto"/>
                <w:highlight w:val="none"/>
                <w:u w:val="single"/>
              </w:rPr>
              <w:t xml:space="preserve">（2）</w:t>
            </w:r>
            <w:r>
              <w:rPr>
                <w:rFonts w:hint="eastAsia" w:ascii="宋体" w:hAnsi="宋体" w:cs="宋体"/>
                <w:iCs/>
                <w:color w:val="auto"/>
                <w:highlight w:val="none"/>
              </w:rPr>
              <w:t xml:space="preserve">种方式解决：</w:t>
            </w:r>
            <w:r/>
          </w:p>
          <w:p>
            <w:pPr>
              <w:jc w:val="left"/>
              <w:spacing w:line="400" w:lineRule="exact"/>
              <w:rPr>
                <w:rFonts w:ascii="宋体" w:hAnsi="宋体" w:cs="宋体"/>
                <w:iCs/>
                <w:color w:val="auto"/>
                <w:highlight w:val="none"/>
              </w:rPr>
            </w:pPr>
            <w:r>
              <w:rPr>
                <w:rFonts w:hint="eastAsia" w:ascii="宋体" w:hAnsi="宋体" w:cs="宋体"/>
                <w:iCs/>
                <w:color w:val="auto"/>
                <w:highlight w:val="none"/>
              </w:rPr>
              <w:t xml:space="preserve">（1）向</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仲裁委员会申请仲裁，仲裁地点为</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w:t>
            </w:r>
            <w:r/>
          </w:p>
          <w:p>
            <w:pPr>
              <w:jc w:val="left"/>
              <w:rPr>
                <w:rFonts w:ascii="宋体" w:hAnsi="宋体"/>
                <w:color w:val="auto"/>
                <w:highlight w:val="none"/>
                <w:u w:val="single"/>
              </w:rPr>
            </w:pPr>
            <w:r>
              <w:rPr>
                <w:rFonts w:hint="eastAsia" w:ascii="宋体" w:hAnsi="宋体" w:cs="宋体"/>
                <w:iCs/>
                <w:color w:val="auto"/>
                <w:highlight w:val="none"/>
              </w:rPr>
              <w:t xml:space="preserve">（2）向</w:t>
            </w:r>
            <w:r>
              <w:rPr>
                <w:rFonts w:hint="eastAsia" w:ascii="宋体" w:hAnsi="宋体" w:cs="宋体"/>
                <w:iCs/>
                <w:color w:val="auto"/>
                <w:highlight w:val="none"/>
                <w:u w:val="single"/>
              </w:rPr>
              <w:t xml:space="preserve"> 泗洪县 </w:t>
            </w:r>
            <w:r>
              <w:rPr>
                <w:rFonts w:hint="eastAsia" w:ascii="宋体" w:hAnsi="宋体" w:cs="宋体"/>
                <w:iCs/>
                <w:color w:val="auto"/>
                <w:highlight w:val="none"/>
              </w:rPr>
              <w:t xml:space="preserve">人民法院起诉。</w:t>
            </w:r>
            <w:r/>
          </w:p>
        </w:tc>
      </w:tr>
      <w:tr>
        <w:trPr>
          <w:trHeight w:val="275"/>
        </w:trPr>
        <w:tc>
          <w:tcPr>
            <w:tcW w:w="160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第二节</w:t>
            </w:r>
            <w:r/>
          </w:p>
          <w:p>
            <w:pPr>
              <w:jc w:val="center"/>
              <w:rPr>
                <w:rFonts w:ascii="宋体" w:hAnsi="宋体"/>
                <w:color w:val="auto"/>
                <w:highlight w:val="none"/>
              </w:rPr>
            </w:pPr>
            <w:r>
              <w:rPr>
                <w:rFonts w:hint="eastAsia" w:ascii="宋体" w:hAnsi="宋体"/>
                <w:color w:val="auto"/>
                <w:highlight w:val="none"/>
              </w:rPr>
              <w:t xml:space="preserve">第23.1款</w:t>
            </w:r>
            <w:r/>
          </w:p>
        </w:tc>
        <w:tc>
          <w:tcPr>
            <w:tcW w:w="1742" w:type="dxa"/>
            <w:vAlign w:val="center"/>
            <w:textDirection w:val="lrTb"/>
            <w:noWrap w:val="false"/>
          </w:tcPr>
          <w:p>
            <w:pPr>
              <w:jc w:val="left"/>
              <w:rPr>
                <w:rFonts w:ascii="宋体" w:hAnsi="宋体"/>
                <w:color w:val="auto"/>
                <w:highlight w:val="none"/>
              </w:rPr>
            </w:pPr>
            <w:r>
              <w:rPr>
                <w:rFonts w:hint="eastAsia" w:ascii="宋体" w:hAnsi="宋体"/>
                <w:bCs/>
                <w:color w:val="auto"/>
                <w:highlight w:val="none"/>
              </w:rPr>
              <w:t xml:space="preserve">其他专用条款</w:t>
            </w:r>
            <w:r/>
          </w:p>
        </w:tc>
        <w:tc>
          <w:tcPr>
            <w:tcW w:w="5540" w:type="dxa"/>
            <w:vAlign w:val="center"/>
            <w:textDirection w:val="lrTb"/>
            <w:noWrap w:val="false"/>
          </w:tcPr>
          <w:p>
            <w:pPr>
              <w:ind w:firstLine="420"/>
              <w:jc w:val="left"/>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jc w:val="left"/>
              <w:rPr>
                <w:rFonts w:hint="default" w:ascii="宋体" w:hAnsi="宋体"/>
                <w:b/>
                <w:bCs/>
                <w:color w:val="auto"/>
                <w:highlight w:val="none"/>
                <w:lang w:val="en-US" w:eastAsia="zh-CN"/>
              </w:rPr>
            </w:pPr>
            <w:r>
              <w:rPr>
                <w:rFonts w:hint="eastAsia" w:ascii="宋体" w:hAnsi="宋体"/>
                <w:b/>
                <w:bCs/>
                <w:color w:val="auto"/>
                <w:highlight w:val="none"/>
                <w:lang w:val="en-US" w:eastAsia="zh-CN"/>
              </w:rPr>
              <w:t xml:space="preserve">2.乙方与其他方产生任何经济纠纷均与甲方无关。</w:t>
            </w:r>
            <w:r/>
          </w:p>
        </w:tc>
      </w:tr>
    </w:tbl>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73"/>
        <w:jc w:val="center"/>
        <w:spacing w:before="120" w:after="120" w:line="0" w:lineRule="atLeast"/>
        <w:rPr>
          <w:rFonts w:hint="eastAsia" w:ascii="宋体" w:hAnsi="宋体" w:eastAsia="宋体" w:cs="宋体"/>
          <w:caps w:val="0"/>
          <w:color w:val="auto"/>
          <w:sz w:val="24"/>
          <w:szCs w:val="24"/>
          <w:highlight w:val="none"/>
        </w:rPr>
      </w:pPr>
      <w:r>
        <w:rPr>
          <w:rFonts w:hint="default" w:ascii="Times New Roman" w:hAnsi="Times New Roman" w:eastAsia="宋体" w:cs="Times New Roman"/>
          <w:bCs/>
          <w:caps w:val="0"/>
          <w:color w:val="auto"/>
          <w:sz w:val="44"/>
          <w:highlight w:val="none"/>
        </w:rPr>
        <w:br w:type="page" w:clear="all"/>
      </w:r>
      <w:r>
        <w:rPr>
          <w:rFonts w:hint="eastAsia" w:ascii="宋体" w:hAnsi="宋体" w:eastAsia="宋体" w:cs="宋体"/>
          <w:b/>
          <w:bCs w:val="0"/>
          <w:caps w:val="0"/>
          <w:color w:val="auto"/>
          <w:sz w:val="44"/>
          <w:highlight w:val="none"/>
        </w:rPr>
        <w:t xml:space="preserve">第四章 采购需求</w:t>
      </w:r>
      <w:r/>
    </w:p>
    <w:p>
      <w:pPr>
        <w:ind w:firstLine="480"/>
        <w:spacing w:before="120" w:after="120" w:line="0" w:lineRule="atLeast"/>
        <w:rPr>
          <w:rFonts w:hint="eastAsia" w:ascii="宋体" w:hAnsi="宋体" w:eastAsia="宋体" w:cs="宋体"/>
          <w:color w:val="auto"/>
          <w:sz w:val="24"/>
          <w:szCs w:val="24"/>
          <w:highlight w:val="none"/>
        </w:rPr>
      </w:pPr>
      <w:r/>
      <w:bookmarkStart w:id="144" w:name="_Toc26554093"/>
      <w:r/>
      <w:bookmarkStart w:id="145" w:name="_Toc49090575"/>
      <w:r/>
      <w:r/>
    </w:p>
    <w:p>
      <w:pPr>
        <w:ind w:firstLine="482"/>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1.项目属性</w:t>
      </w:r>
      <w:r/>
    </w:p>
    <w:tbl>
      <w:tblPr>
        <w:tblStyle w:val="824"/>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pStyle w:val="862"/>
              <w:ind w:firstLine="0"/>
              <w:jc w:val="center"/>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5273" w:type="dxa"/>
            <w:vAlign w:val="center"/>
            <w:textDirection w:val="lrTb"/>
            <w:noWrap w:val="false"/>
          </w:tcPr>
          <w:p>
            <w:pPr>
              <w:jc w:val="center"/>
              <w:spacing w:line="0" w:lineRule="atLeast"/>
              <w:shd w:val="clear" w:color="auto" w:fil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项目属性</w:t>
            </w:r>
            <w:r/>
          </w:p>
        </w:tc>
      </w:tr>
      <w:tr>
        <w:trPr>
          <w:trHeight w:val="526"/>
        </w:trPr>
        <w:tc>
          <w:tcPr>
            <w:tcW w:w="2230" w:type="dxa"/>
            <w:vAlign w:val="top"/>
            <w:textDirection w:val="lrTb"/>
            <w:noWrap w:val="false"/>
          </w:tcPr>
          <w:p>
            <w:pPr>
              <w:pStyle w:val="862"/>
              <w:ind w:firstLine="0"/>
              <w:jc w:val="center"/>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5273" w:type="dxa"/>
            <w:vAlign w:val="center"/>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本项目为货物</w:t>
            </w:r>
            <w:r>
              <w:rPr>
                <w:rFonts w:hint="eastAsia" w:ascii="宋体" w:hAnsi="宋体" w:eastAsia="宋体" w:cs="宋体"/>
                <w:color w:val="auto"/>
                <w:sz w:val="21"/>
                <w:szCs w:val="21"/>
                <w:highlight w:val="none"/>
                <w:lang w:val="en-US" w:eastAsia="zh-CN"/>
              </w:rPr>
              <w:t xml:space="preserve">类</w:t>
            </w:r>
            <w:r/>
          </w:p>
        </w:tc>
      </w:tr>
    </w:tbl>
    <w:p>
      <w:pPr>
        <w:pStyle w:val="86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spacing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spacing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482"/>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采购标的对应中小企业划分标准所属行业</w:t>
      </w:r>
      <w:r/>
    </w:p>
    <w:tbl>
      <w:tblPr>
        <w:tblStyle w:val="824"/>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pStyle w:val="862"/>
              <w:ind w:firstLine="0"/>
              <w:jc w:val="center"/>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5273" w:type="dxa"/>
            <w:vAlign w:val="center"/>
            <w:textDirection w:val="lrTb"/>
            <w:noWrap w:val="false"/>
          </w:tcPr>
          <w:p>
            <w:pPr>
              <w:jc w:val="both"/>
              <w:spacing w:line="0" w:lineRule="atLeast"/>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本项目采购标的对应中小企业划分标准所属行业</w:t>
            </w:r>
            <w:r/>
          </w:p>
        </w:tc>
      </w:tr>
      <w:tr>
        <w:trPr>
          <w:trHeight w:val="481"/>
        </w:trPr>
        <w:tc>
          <w:tcPr>
            <w:tcW w:w="2230" w:type="dxa"/>
            <w:vAlign w:val="top"/>
            <w:textDirection w:val="lrTb"/>
            <w:noWrap w:val="false"/>
          </w:tcPr>
          <w:p>
            <w:pPr>
              <w:pStyle w:val="862"/>
              <w:ind w:firstLine="0"/>
              <w:jc w:val="center"/>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5273" w:type="dxa"/>
            <w:vAlign w:val="center"/>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工业</w:t>
            </w:r>
            <w:r/>
          </w:p>
        </w:tc>
      </w:tr>
    </w:tbl>
    <w:p>
      <w:pPr>
        <w:pStyle w:val="860"/>
        <w:numPr>
          <w:ilvl w:val="0"/>
          <w:numId w:val="0"/>
        </w:num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2"/>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2"/>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2"/>
        <w:ind w:firstLine="482"/>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color w:val="auto"/>
          <w:sz w:val="24"/>
          <w:szCs w:val="24"/>
          <w:highlight w:val="none"/>
        </w:rPr>
        <w:t xml:space="preserve">进口产品投标</w:t>
      </w:r>
      <w:r/>
    </w:p>
    <w:tbl>
      <w:tblPr>
        <w:tblStyle w:val="824"/>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pStyle w:val="862"/>
              <w:ind w:firstLine="0"/>
              <w:jc w:val="center"/>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5273" w:type="dxa"/>
            <w:vAlign w:val="top"/>
            <w:textDirection w:val="lrTb"/>
            <w:noWrap w:val="false"/>
          </w:tcPr>
          <w:p>
            <w:pPr>
              <w:pStyle w:val="862"/>
              <w:ind w:firstLine="0"/>
              <w:jc w:val="center"/>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是否接受进口产品投标</w:t>
            </w:r>
            <w:r/>
          </w:p>
        </w:tc>
      </w:tr>
      <w:tr>
        <w:trPr>
          <w:trHeight w:val="355"/>
        </w:trPr>
        <w:tc>
          <w:tcPr>
            <w:tcW w:w="2230" w:type="dxa"/>
            <w:vAlign w:val="top"/>
            <w:textDirection w:val="lrTb"/>
            <w:noWrap w:val="false"/>
          </w:tcPr>
          <w:p>
            <w:pPr>
              <w:pStyle w:val="862"/>
              <w:ind w:firstLine="0"/>
              <w:jc w:val="center"/>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5273" w:type="dxa"/>
            <w:vAlign w:val="center"/>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否</w:t>
            </w:r>
            <w:r/>
          </w:p>
        </w:tc>
      </w:tr>
    </w:tbl>
    <w:p>
      <w:pPr>
        <w:pStyle w:val="86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6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pStyle w:val="825"/>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val="0"/>
          <w:caps w:val="0"/>
          <w:color w:val="auto"/>
          <w:sz w:val="24"/>
          <w:szCs w:val="24"/>
          <w:highlight w:val="none"/>
          <w:lang w:val="en-US" w:eastAsia="zh-CN"/>
        </w:rPr>
      </w:pPr>
      <w:r>
        <w:rPr>
          <w:rFonts w:hint="eastAsia" w:ascii="宋体" w:hAnsi="宋体" w:eastAsia="宋体" w:cs="宋体"/>
          <w:b/>
          <w:bCs w:val="0"/>
          <w:caps w:val="0"/>
          <w:color w:val="auto"/>
          <w:sz w:val="24"/>
          <w:szCs w:val="24"/>
          <w:highlight w:val="none"/>
          <w:lang w:val="en-US" w:eastAsia="zh-CN"/>
        </w:rPr>
      </w:r>
      <w:r/>
    </w:p>
    <w:p>
      <w:pPr>
        <w:ind w:firstLine="482"/>
        <w:keepLines w:val="0"/>
        <w:keepNext w:val="0"/>
        <w:pageBreakBefore w:val="0"/>
        <w:spacing w:line="360" w:lineRule="auto"/>
        <w:shd w:val="clear" w:color="auto"/>
        <w:widowControl w:val="off"/>
        <w:rPr>
          <w:rFonts w:hint="eastAsia" w:ascii="宋体" w:hAnsi="宋体" w:eastAsia="宋体" w:cs="宋体"/>
          <w:b/>
          <w:bCs w:val="0"/>
          <w:cap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aps w:val="0"/>
          <w:color w:val="000000" w:themeColor="text1"/>
          <w:sz w:val="24"/>
          <w:szCs w:val="24"/>
          <w:highlight w:val="none"/>
          <w:lang w:val="en-US" w:eastAsia="zh-CN"/>
          <w14:textFill>
            <w14:solidFill>
              <w14:schemeClr w14:val="tx1"/>
            </w14:solidFill>
          </w14:textFill>
        </w:rPr>
        <w:t xml:space="preserve">一、项目概况</w:t>
      </w:r>
      <w:r/>
    </w:p>
    <w:p>
      <w:pPr>
        <w:pStyle w:val="1084"/>
        <w:ind w:firstLine="482"/>
        <w:jc w:val="left"/>
        <w:keepLines w:val="0"/>
        <w:keepNext w:val="0"/>
        <w:pageBreakBefore w:val="0"/>
        <w:spacing w:line="360" w:lineRule="auto"/>
        <w:shd w:val="clear" w:color="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（一）项目名称：</w:t>
      </w:r>
      <w:r>
        <w:rPr>
          <w:rFonts w:hint="eastAsia" w:ascii="宋体" w:hAnsi="宋体" w:eastAsia="宋体" w:cs="宋体"/>
          <w:b w:val="0"/>
          <w:bCs/>
          <w:color w:val="000000" w:themeColor="text1"/>
          <w:sz w:val="24"/>
          <w:szCs w:val="24"/>
          <w:highlight w:val="none"/>
          <w14:textFill>
            <w14:solidFill>
              <w14:schemeClr w14:val="tx1"/>
            </w14:solidFill>
          </w14:textFill>
        </w:rPr>
        <w:t xml:space="preserve">泗洪县城市管理局生活垃圾卫生填埋场2026年渗滤液处理站日常运行原料采购项目</w:t>
      </w:r>
      <w:r/>
    </w:p>
    <w:p>
      <w:pPr>
        <w:pStyle w:val="1084"/>
        <w:ind w:firstLine="482"/>
        <w:jc w:val="left"/>
        <w:keepLines w:val="0"/>
        <w:keepNext w:val="0"/>
        <w:pageBreakBefore w:val="0"/>
        <w:spacing w:line="360" w:lineRule="auto"/>
        <w:shd w:val="clear" w:color="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（二）预算金额：</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170.9086</w:t>
      </w:r>
      <w:r>
        <w:rPr>
          <w:rFonts w:hint="eastAsia" w:ascii="宋体" w:hAnsi="宋体" w:eastAsia="宋体" w:cs="宋体"/>
          <w:bCs/>
          <w:iCs/>
          <w:color w:val="000000" w:themeColor="text1"/>
          <w:sz w:val="24"/>
          <w:szCs w:val="24"/>
          <w:highlight w:val="none"/>
          <w:lang w:val="en-US" w:eastAsia="zh-CN"/>
          <w14:textFill>
            <w14:solidFill>
              <w14:schemeClr w14:val="tx1"/>
            </w14:solidFill>
          </w14:textFill>
        </w:rPr>
        <w:t xml:space="preserve">万元</w:t>
      </w:r>
      <w:r/>
    </w:p>
    <w:p>
      <w:pPr>
        <w:pStyle w:val="1084"/>
        <w:ind w:firstLine="482"/>
        <w:jc w:val="left"/>
        <w:keepLines w:val="0"/>
        <w:keepNext w:val="0"/>
        <w:pageBreakBefore w:val="0"/>
        <w:spacing w:line="360" w:lineRule="auto"/>
        <w:shd w:val="clear" w:color="auto"/>
        <w:widowControl w:val="off"/>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（三）采购</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泗洪县城市管理局生活垃圾卫生填埋场2026年渗滤液处理站日常运行原料采购项目</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具体</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详见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采购清单及技术参数要求</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pStyle w:val="1084"/>
        <w:ind w:firstLine="482"/>
        <w:jc w:val="left"/>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）款项支付</w:t>
      </w:r>
      <w:r/>
    </w:p>
    <w:p>
      <w:pPr>
        <w:pStyle w:val="1028"/>
        <w:ind w:firstLine="468"/>
        <w:keepLines w:val="0"/>
        <w:keepNext w:val="0"/>
        <w:pageBreakBefore w:val="0"/>
        <w:spacing w:line="360" w:lineRule="auto"/>
        <w:shd w:val="clear" w:color="auto"/>
        <w:widowControl w:val="off"/>
        <w:rPr>
          <w:rFonts w:hint="eastAsia" w:ascii="宋体" w:hAnsi="宋体" w:eastAsia="宋体" w:cs="宋体"/>
          <w:b w:val="0"/>
          <w:bCs w:val="0"/>
          <w:i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款项的支付方式及进度安排</w:t>
      </w:r>
      <w:r>
        <w:rPr>
          <w:rFonts w:hint="eastAsia" w:ascii="宋体" w:hAnsi="宋体" w:eastAsia="宋体" w:cs="宋体"/>
          <w:b w:val="0"/>
          <w:bCs w:val="0"/>
          <w:iCs/>
          <w:color w:val="000000" w:themeColor="text1"/>
          <w:sz w:val="24"/>
          <w:szCs w:val="24"/>
          <w:highlight w:val="none"/>
          <w14:textFill>
            <w14:solidFill>
              <w14:schemeClr w14:val="tx1"/>
            </w14:solidFill>
          </w14:textFill>
        </w:rPr>
        <w:t xml:space="preserve">：</w:t>
      </w:r>
      <w:r/>
    </w:p>
    <w:p>
      <w:pPr>
        <w:pStyle w:val="1028"/>
        <w:ind w:firstLine="468"/>
        <w:keepLines w:val="0"/>
        <w:keepNext w:val="0"/>
        <w:pageBreakBefore w:val="0"/>
        <w:spacing w:line="360" w:lineRule="auto"/>
        <w:shd w:val="clear" w:color="auto"/>
        <w:widowControl w:val="off"/>
        <w:rPr>
          <w:rFonts w:hint="eastAsia" w:ascii="宋体" w:hAnsi="宋体" w:eastAsia="宋体" w:cs="宋体"/>
          <w:bCs/>
          <w:caps w:val="0"/>
          <w:color w:val="000000" w:themeColor="text1"/>
          <w:sz w:val="24"/>
          <w:highlight w:val="none"/>
          <w:lang w:val="zh-CN"/>
          <w14:textFill>
            <w14:solidFill>
              <w14:schemeClr w14:val="tx1"/>
            </w14:solidFill>
          </w14:textFill>
        </w:rPr>
      </w:pPr>
      <w:r>
        <w:rPr>
          <w:rFonts w:hint="eastAsia" w:ascii="宋体" w:hAnsi="宋体" w:eastAsia="宋体" w:cs="宋体"/>
          <w:bCs/>
          <w:caps w:val="0"/>
          <w:color w:val="000000" w:themeColor="text1"/>
          <w:sz w:val="24"/>
          <w:highlight w:val="none"/>
          <w:lang w:val="zh-CN"/>
          <w14:textFill>
            <w14:solidFill>
              <w14:schemeClr w14:val="tx1"/>
            </w14:solidFill>
          </w14:textFill>
        </w:rPr>
        <w:t xml:space="preserve">资金支付的方式：</w:t>
      </w:r>
      <w:r/>
    </w:p>
    <w:p>
      <w:pPr>
        <w:ind w:firstLine="480"/>
        <w:keepLines w:val="0"/>
        <w:keepNext w:val="0"/>
        <w:pageBreakBefore w:val="0"/>
        <w:spacing w:line="360" w:lineRule="auto"/>
        <w:shd w:val="clear" w:color="auto"/>
        <w:widowControl w:val="off"/>
        <w:rPr>
          <w:rFonts w:hint="eastAsia" w:ascii="宋体" w:hAnsi="宋体" w:eastAsia="宋体" w:cs="宋体"/>
          <w:bCs/>
          <w:caps w:val="0"/>
          <w:color w:val="000000" w:themeColor="text1"/>
          <w:sz w:val="24"/>
          <w:highlight w:val="none"/>
          <w:lang w:val="zh-CN"/>
          <w14:textFill>
            <w14:solidFill>
              <w14:schemeClr w14:val="tx1"/>
            </w14:solidFill>
          </w14:textFill>
        </w:rPr>
      </w:pPr>
      <w:r>
        <w:rPr>
          <w:rFonts w:hint="eastAsia" w:ascii="宋体" w:hAnsi="宋体" w:eastAsia="宋体" w:cs="宋体"/>
          <w:bCs/>
          <w:caps w:val="0"/>
          <w:color w:val="000000" w:themeColor="text1"/>
          <w:sz w:val="24"/>
          <w:highlight w:val="none"/>
          <w:lang w:val="en-US" w:eastAsia="zh-CN"/>
          <w14:textFill>
            <w14:solidFill>
              <w14:schemeClr w14:val="tx1"/>
            </w14:solidFill>
          </w14:textFill>
        </w:rPr>
        <w:t xml:space="preserve">预付款：</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签订合同后，</w:t>
      </w:r>
      <w:r>
        <w:rPr>
          <w:rFonts w:hint="eastAsia" w:ascii="宋体" w:hAnsi="宋体" w:eastAsia="宋体" w:cs="宋体"/>
          <w:bCs/>
          <w:caps w:val="0"/>
          <w:color w:val="000000" w:themeColor="text1"/>
          <w:sz w:val="24"/>
          <w:highlight w:val="none"/>
          <w:lang w:val="en-US" w:eastAsia="zh-CN"/>
          <w14:textFill>
            <w14:solidFill>
              <w14:schemeClr w14:val="tx1"/>
            </w14:solidFill>
          </w14:textFill>
        </w:rPr>
        <w:t xml:space="preserve">自收到供应商发票10个工作日内采购人</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支付合同总价款的30%；</w:t>
      </w:r>
      <w:r/>
    </w:p>
    <w:p>
      <w:pPr>
        <w:ind w:firstLine="480"/>
        <w:keepLines w:val="0"/>
        <w:keepNext w:val="0"/>
        <w:pageBreakBefore w:val="0"/>
        <w:spacing w:line="360" w:lineRule="auto"/>
        <w:shd w:val="clear" w:color="auto"/>
        <w:widowControl w:val="off"/>
        <w:rPr>
          <w:rFonts w:hint="eastAsia" w:ascii="宋体" w:hAnsi="宋体" w:eastAsia="宋体" w:cs="宋体"/>
          <w:cap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aps w:val="0"/>
          <w:color w:val="000000" w:themeColor="text1"/>
          <w:sz w:val="24"/>
          <w:highlight w:val="none"/>
          <w:lang w:val="en-US" w:eastAsia="zh-CN"/>
          <w14:textFill>
            <w14:solidFill>
              <w14:schemeClr w14:val="tx1"/>
            </w14:solidFill>
          </w14:textFill>
        </w:rPr>
        <w:t xml:space="preserve">进度款：</w:t>
      </w:r>
      <w:r>
        <w:rPr>
          <w:rFonts w:hint="eastAsia" w:ascii="宋体" w:hAnsi="宋体" w:eastAsia="宋体" w:cs="宋体"/>
          <w:bCs/>
          <w:caps w:val="0"/>
          <w:color w:val="000000"/>
          <w:sz w:val="24"/>
          <w:highlight w:val="none"/>
          <w:lang w:val="en-US" w:eastAsia="zh-CN"/>
        </w:rPr>
        <w:t xml:space="preserve">项目供货完成经第三方质量检测合格（食用级葡萄糖、片碱），且项目经验收合格后</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w:t>
      </w:r>
      <w:r>
        <w:rPr>
          <w:rFonts w:hint="eastAsia" w:ascii="宋体" w:hAnsi="宋体" w:eastAsia="宋体" w:cs="宋体"/>
          <w:bCs/>
          <w:caps w:val="0"/>
          <w:color w:val="000000" w:themeColor="text1"/>
          <w:sz w:val="24"/>
          <w:highlight w:val="none"/>
          <w:lang w:val="en-US" w:eastAsia="zh-CN"/>
          <w14:textFill>
            <w14:solidFill>
              <w14:schemeClr w14:val="tx1"/>
            </w14:solidFill>
          </w14:textFill>
        </w:rPr>
        <w:t xml:space="preserve">自收到供应商发票10个工作日内</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采购人将货款支付到合同总价款的</w:t>
      </w:r>
      <w:r>
        <w:rPr>
          <w:rFonts w:hint="eastAsia" w:ascii="宋体" w:hAnsi="宋体" w:eastAsia="宋体" w:cs="宋体"/>
          <w:bCs/>
          <w:caps w:val="0"/>
          <w:color w:val="000000" w:themeColor="text1"/>
          <w:sz w:val="24"/>
          <w:highlight w:val="none"/>
          <w:lang w:val="en-US" w:eastAsia="zh-CN"/>
          <w14:textFill>
            <w14:solidFill>
              <w14:schemeClr w14:val="tx1"/>
            </w14:solidFill>
          </w14:textFill>
        </w:rPr>
        <w:t xml:space="preserve">100</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aps w:val="0"/>
          <w:color w:val="000000" w:themeColor="text1"/>
          <w:sz w:val="24"/>
          <w:szCs w:val="21"/>
          <w:highlight w:val="non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备注：</w:t>
      </w:r>
      <w:r/>
    </w:p>
    <w:p>
      <w:pPr>
        <w:ind w:firstLine="480"/>
        <w:keepLines w:val="0"/>
        <w:keepNext w:val="0"/>
        <w:pageBreakBefore w:val="0"/>
        <w:spacing w:line="360" w:lineRule="auto"/>
        <w:shd w:val="clear" w:color="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（1）可以采用数字人民币支付；</w:t>
      </w:r>
      <w:r/>
    </w:p>
    <w:p>
      <w:pPr>
        <w:ind w:firstLine="480"/>
        <w:keepLines w:val="0"/>
        <w:keepNext w:val="0"/>
        <w:pageBreakBefore w:val="0"/>
        <w:spacing w:line="360" w:lineRule="auto"/>
        <w:shd w:val="clear" w:color="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（2）资金支付的时间：收到供应商发票10个工作日内；</w:t>
      </w:r>
      <w:r/>
    </w:p>
    <w:p>
      <w:pPr>
        <w:ind w:firstLine="480"/>
        <w:keepLines w:val="0"/>
        <w:keepNext w:val="0"/>
        <w:pageBreakBefore w:val="0"/>
        <w:spacing w:line="360" w:lineRule="auto"/>
        <w:shd w:val="clear" w:color="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（3）资金支付的条件：满足相应阶段的要求且收到供应商发票；</w:t>
      </w:r>
      <w:r/>
    </w:p>
    <w:p>
      <w:pPr>
        <w:ind w:firstLine="480"/>
        <w:keepLines w:val="0"/>
        <w:keepNext w:val="0"/>
        <w:pageBreakBefore w:val="0"/>
        <w:spacing w:line="360" w:lineRule="auto"/>
        <w:shd w:val="clear" w:color="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（4）当采购数量与实际使用数量不一致时，供应商应根据实际使用量供货，合同的最终结算金额按实际使用量乘以成交单价进行计算；</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（5）在签订合同时，供应商明确表示无需预付款或者主动要求降低预付款比例的，采购人可不适用前述规定。</w:t>
      </w:r>
      <w:r/>
    </w:p>
    <w:p>
      <w:pPr>
        <w:ind w:firstLine="482"/>
        <w:keepLines w:val="0"/>
        <w:keepNext w:val="0"/>
        <w:pageBreakBefore w:val="0"/>
        <w:spacing w:line="360" w:lineRule="auto"/>
        <w:shd w:val="clear" w:color="auto"/>
        <w:widowControl w:val="off"/>
        <w:rPr>
          <w:rFonts w:hint="eastAsia" w:ascii="宋体" w:hAnsi="宋体" w:eastAsia="宋体" w:cs="宋体"/>
          <w:b/>
          <w:bCs/>
          <w:i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）供货时间、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售后服务期</w:t>
      </w:r>
      <w:r>
        <w:rPr>
          <w:rFonts w:hint="eastAsia" w:ascii="宋体" w:hAnsi="宋体" w:eastAsia="宋体" w:cs="宋体"/>
          <w:b/>
          <w:bCs/>
          <w:iCs/>
          <w:color w:val="000000" w:themeColor="text1"/>
          <w:sz w:val="24"/>
          <w:szCs w:val="24"/>
          <w:highlight w:val="none"/>
          <w14:textFill>
            <w14:solidFill>
              <w14:schemeClr w14:val="tx1"/>
            </w14:solidFill>
          </w14:textFill>
        </w:rPr>
        <w:t xml:space="preserve">、实施地点</w:t>
      </w:r>
      <w:r/>
    </w:p>
    <w:p>
      <w:pPr>
        <w:pStyle w:val="1093"/>
        <w:ind w:right="105" w:firstLine="480"/>
        <w:jc w:val="left"/>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供货时间：采购合同签订后</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30日内</w:t>
      </w:r>
      <w:r>
        <w:rPr>
          <w:rFonts w:hint="eastAsia" w:ascii="宋体" w:hAnsi="宋体" w:eastAsia="宋体" w:cs="宋体"/>
          <w:bCs/>
          <w:color w:val="000000" w:themeColor="text1"/>
          <w:sz w:val="24"/>
          <w:highlight w:val="none"/>
          <w14:textFill>
            <w14:solidFill>
              <w14:schemeClr w14:val="tx1"/>
            </w14:solidFill>
          </w14:textFill>
        </w:rPr>
        <w:t xml:space="preserve">供货完毕</w:t>
      </w:r>
      <w:r>
        <w:rPr>
          <w:rFonts w:hint="eastAsia" w:ascii="宋体" w:hAnsi="宋体" w:eastAsia="宋体" w:cs="宋体"/>
          <w:bCs/>
          <w:color w:val="000000" w:themeColor="text1"/>
          <w:sz w:val="24"/>
          <w:highlight w:val="none"/>
          <w:lang w:eastAsia="zh-CN"/>
          <w14:textFill>
            <w14:solidFill>
              <w14:schemeClr w14:val="tx1"/>
            </w14:solidFill>
          </w14:textFill>
        </w:rPr>
        <w:t xml:space="preserve">并交付使用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93"/>
        <w:ind w:right="105" w:firstLine="480"/>
        <w:jc w:val="left"/>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2、售后服务期：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一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年（自货物最终交付验收合格之日计算）。</w:t>
      </w:r>
      <w:r/>
    </w:p>
    <w:p>
      <w:pPr>
        <w:pStyle w:val="1093"/>
        <w:ind w:right="105" w:firstLine="480"/>
        <w:jc w:val="left"/>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实施地点：采购人指定地点。</w:t>
      </w:r>
      <w:r/>
    </w:p>
    <w:p>
      <w:pPr>
        <w:ind w:firstLine="482"/>
        <w:keepLines w:val="0"/>
        <w:keepNext w:val="0"/>
        <w:pageBreakBefore w:val="0"/>
        <w:spacing w:line="360" w:lineRule="auto"/>
        <w:shd w:val="clear" w:color="auto"/>
        <w:widowControl w:val="off"/>
        <w:rPr>
          <w:rFonts w:hint="eastAsia" w:ascii="宋体" w:hAnsi="宋体" w:eastAsia="宋体" w:cs="宋体"/>
          <w:b/>
          <w:bCs/>
          <w:iCs/>
          <w:color w:val="000000" w:themeColor="text1"/>
          <w:sz w:val="24"/>
          <w:szCs w:val="24"/>
          <w:highlight w:val="none"/>
          <w14:textFill>
            <w14:solidFill>
              <w14:schemeClr w14:val="tx1"/>
            </w14:solidFill>
          </w14:textFill>
        </w:rPr>
      </w:pPr>
      <w:r>
        <w:rPr>
          <w:rFonts w:hint="eastAsia" w:ascii="宋体" w:hAnsi="宋体" w:eastAsia="宋体" w:cs="宋体"/>
          <w:b/>
          <w:bCs/>
          <w:i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iCs/>
          <w:color w:val="000000" w:themeColor="text1"/>
          <w:sz w:val="24"/>
          <w:szCs w:val="24"/>
          <w:highlight w:val="none"/>
          <w14:textFill>
            <w14:solidFill>
              <w14:schemeClr w14:val="tx1"/>
            </w14:solidFill>
          </w14:textFill>
        </w:rPr>
        <w:t xml:space="preserve">采购清单及技术参数要求</w:t>
      </w:r>
      <w:r/>
    </w:p>
    <w:p>
      <w:pPr>
        <w:ind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）技术参数的说明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：采购清单及技术参数要求中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如下：</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p>
    <w:p>
      <w:pPr>
        <w:pStyle w:val="1057"/>
        <w:ind w:firstLine="482"/>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采购清单及技术参数中</w:t>
      </w:r>
      <w:r>
        <w:rPr>
          <w:rFonts w:hint="eastAsia" w:ascii="宋体" w:hAnsi="宋体" w:eastAsia="宋体" w:cs="宋体"/>
          <w:b/>
          <w:bCs/>
          <w:color w:val="auto"/>
          <w:sz w:val="24"/>
          <w:szCs w:val="24"/>
          <w:highlight w:val="none"/>
          <w:lang w:val="en-US" w:eastAsia="zh-CN"/>
        </w:rPr>
        <w:t xml:space="preserve">标注“★”项为实质性技术参数，无响应或无效响应或不满足，均将按</w:t>
      </w:r>
      <w:r>
        <w:rPr>
          <w:rFonts w:hint="eastAsia" w:ascii="宋体" w:hAnsi="宋体" w:eastAsia="宋体" w:cs="宋体"/>
          <w:b/>
          <w:bCs/>
          <w:color w:val="auto"/>
          <w:sz w:val="24"/>
          <w:szCs w:val="24"/>
          <w:highlight w:val="none"/>
          <w:lang w:eastAsia="zh-CN"/>
        </w:rPr>
        <w:t xml:space="preserve">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处理</w:t>
      </w:r>
      <w:r>
        <w:rPr>
          <w:rFonts w:hint="eastAsia" w:ascii="宋体" w:hAnsi="宋体" w:eastAsia="宋体" w:cs="宋体"/>
          <w:b/>
          <w:bCs/>
          <w:color w:val="auto"/>
          <w:sz w:val="24"/>
          <w:szCs w:val="24"/>
          <w:highlight w:val="none"/>
          <w:lang w:eastAsia="zh-CN"/>
        </w:rPr>
        <w:t xml:space="preserve">。</w:t>
      </w:r>
      <w:r/>
    </w:p>
    <w:p>
      <w:pPr>
        <w:pStyle w:val="1057"/>
        <w:ind w:firstLine="482"/>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标注“★”项的</w:t>
      </w:r>
      <w:r>
        <w:rPr>
          <w:rFonts w:hint="eastAsia" w:ascii="宋体" w:hAnsi="宋体" w:eastAsia="宋体" w:cs="宋体"/>
          <w:b/>
          <w:bCs/>
          <w:color w:val="auto"/>
          <w:sz w:val="24"/>
          <w:szCs w:val="24"/>
          <w:highlight w:val="none"/>
          <w:lang w:val="en-US" w:eastAsia="zh-CN" w:bidi="ar-SA"/>
        </w:rPr>
        <w:t xml:space="preserve">技术参数，供应商须详尽真实的在《实质性要求响应及偏离表》内逐条响应，且均须在《实质性要求响应及偏离表》内逐条详尽真实的列出“超出、符合或偏离”情况，技术参数要求提供证明材料的，以证明材料为准；技术参数未要求提供证明材料的，以《实质性要求响应及偏离表》为准；未按要求提供证明材料或证明材料不满足技术参数要求的或未在《实质性要求响应及偏离表》中逐条详尽真实的列明偏离情况的对应项的，均将视为无响应或无效响应均</w:t>
      </w:r>
      <w:r>
        <w:rPr>
          <w:rFonts w:hint="eastAsia" w:ascii="宋体" w:hAnsi="宋体" w:eastAsia="宋体" w:cs="宋体"/>
          <w:b/>
          <w:bCs/>
          <w:color w:val="auto"/>
          <w:sz w:val="24"/>
          <w:szCs w:val="24"/>
          <w:highlight w:val="none"/>
          <w:lang w:val="en-US" w:eastAsia="zh-CN"/>
        </w:rPr>
        <w:t xml:space="preserve">将作</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无效投标处理</w:t>
      </w:r>
      <w:r>
        <w:rPr>
          <w:rFonts w:hint="eastAsia" w:ascii="宋体" w:hAnsi="宋体" w:eastAsia="宋体" w:cs="宋体"/>
          <w:b/>
          <w:bCs/>
          <w:color w:val="auto"/>
          <w:sz w:val="24"/>
          <w:szCs w:val="24"/>
          <w:highlight w:val="none"/>
        </w:rPr>
        <w:t xml:space="preserve">。</w:t>
      </w:r>
      <w:r/>
    </w:p>
    <w:p>
      <w:pPr>
        <w:pStyle w:val="1057"/>
        <w:ind w:firstLine="482"/>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注：《实质性要求响应及偏离表》格式详见响应文件格式附件</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60" w:lineRule="auto"/>
        <w:shd w:val="clear" w:color="auto"/>
        <w:widowControl w:val="off"/>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3、供应商须提供所投产品品牌、型号、规格、产地等，须按照询价文件中响应文件格式要求填写完整。在响应文件中必须标明产品的品牌、型号、规格，否则作无效投标处理</w:t>
      </w: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w:t>
      </w:r>
      <w:r/>
    </w:p>
    <w:p>
      <w:pPr>
        <w:pStyle w:val="825"/>
        <w:ind w:firstLine="470"/>
        <w:rPr>
          <w:rFonts w:hint="eastAsia" w:ascii="宋体" w:hAnsi="宋体" w:eastAsia="宋体" w:cs="宋体"/>
          <w:highlight w:val="none"/>
          <w:lang w:val="en-US" w:eastAsia="zh-CN"/>
        </w:rPr>
      </w:pP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 xml:space="preserve">4、技术参数中要求提供的检测报告、证书的，成交公告截止之日起2个工作日内成交人须提供检测报告原件至采购人处审核；成交人如果无法提供的，成交人须承担因此发生的一切责任与经济损失，采购人有权取消其成交资格并有权要求其承担采购人的一切损失。</w:t>
      </w:r>
      <w:r/>
    </w:p>
    <w:p>
      <w:pPr>
        <w:pStyle w:val="825"/>
        <w:ind w:firstLine="470"/>
        <w:keepLines w:val="0"/>
        <w:keepNext w:val="0"/>
        <w:pageBreakBefore w:val="0"/>
        <w:spacing w:line="360" w:lineRule="auto"/>
        <w:shd w:val="clear" w:color="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t xml:space="preserve">（二）采购清单及技术参数</w:t>
      </w:r>
      <w:r/>
    </w:p>
    <w:p>
      <w:pPr>
        <w:pStyle w:val="825"/>
        <w:ind w:firstLine="470"/>
        <w:keepLines w:val="0"/>
        <w:keepNext w:val="0"/>
        <w:pageBreakBefore w:val="0"/>
        <w:spacing w:line="360" w:lineRule="auto"/>
        <w:shd w:val="clear" w:color="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r>
      <w:r/>
    </w:p>
    <w:tbl>
      <w:tblPr>
        <w:tblStyle w:val="824"/>
        <w:tblW w:w="9947"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872"/>
        <w:gridCol w:w="1920"/>
        <w:gridCol w:w="4590"/>
        <w:gridCol w:w="765"/>
        <w:gridCol w:w="1080"/>
        <w:gridCol w:w="720"/>
      </w:tblGrid>
      <w:tr>
        <w:trPr>
          <w:jc w:val="center"/>
          <w:trHeight w:val="482"/>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72" w:type="dxa"/>
            <w:vAlign w:val="center"/>
            <w:textDirection w:val="lrTb"/>
            <w:noWrap w:val="false"/>
          </w:tcPr>
          <w:p>
            <w:pPr>
              <w:jc w:val="center"/>
              <w:keepLines w:val="0"/>
              <w:keepNext w:val="0"/>
              <w:shd w:val="clear" w:color="auto"/>
              <w:widowControl/>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920" w:type="dxa"/>
            <w:vAlign w:val="center"/>
            <w:textDirection w:val="lrTb"/>
            <w:noWrap w:val="false"/>
          </w:tcPr>
          <w:p>
            <w:pPr>
              <w:jc w:val="center"/>
              <w:keepLines w:val="0"/>
              <w:keepNext w:val="0"/>
              <w:shd w:val="clear" w:color="auto"/>
              <w:widowControl/>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590" w:type="dxa"/>
            <w:vAlign w:val="center"/>
            <w:textDirection w:val="lrTb"/>
            <w:noWrap w:val="false"/>
          </w:tcPr>
          <w:p>
            <w:pPr>
              <w:jc w:val="center"/>
              <w:keepLines w:val="0"/>
              <w:keepNext w:val="0"/>
              <w:shd w:val="clear" w:color="auto"/>
              <w:widowControl/>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tcPr>
          <w:p>
            <w:pPr>
              <w:jc w:val="center"/>
              <w:keepLines w:val="0"/>
              <w:keepNext w:val="0"/>
              <w:shd w:val="clear" w:color="auto"/>
              <w:widowControl/>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080" w:type="dxa"/>
            <w:vAlign w:val="center"/>
            <w:textDirection w:val="lrTb"/>
            <w:noWrap/>
          </w:tcPr>
          <w:p>
            <w:pPr>
              <w:jc w:val="center"/>
              <w:keepLines w:val="0"/>
              <w:keepNext w:val="0"/>
              <w:shd w:val="clear" w:color="auto"/>
              <w:widowControl/>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20" w:type="dxa"/>
            <w:vAlign w:val="center"/>
            <w:textDirection w:val="lrTb"/>
            <w:noWrap/>
          </w:tcPr>
          <w:p>
            <w:pPr>
              <w:jc w:val="center"/>
              <w:keepLines w:val="0"/>
              <w:keepNext w:val="0"/>
              <w:shd w:val="clear" w:color="auto"/>
              <w:widowControl/>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t xml:space="preserve">备注</w:t>
            </w:r>
            <w:r/>
          </w:p>
        </w:tc>
      </w:tr>
      <w:tr>
        <w:trPr>
          <w:jc w:val="cente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9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食用级葡萄糖</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590" w:type="dxa"/>
            <w:vAlign w:val="center"/>
            <w:textDirection w:val="lrTb"/>
            <w:noWrap w:val="false"/>
          </w:tcPr>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1.食品级，食用级葡萄糖。</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2.色泽：白色或略带浅黄色。</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3.味觉口感：甜味温和，纯正，无异味。</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4.状态：粉末或结晶状态。</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5.葡萄糖含量/% ：99.</w:t>
            </w:r>
            <w:r>
              <w:rPr>
                <w:rFonts w:hint="eastAsia" w:ascii="宋体" w:hAnsi="宋体" w:cs="宋体"/>
                <w:b w:val="0"/>
                <w:bCs/>
                <w:i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±0.2</w:t>
            </w:r>
            <w:r>
              <w:rPr>
                <w:rFonts w:hint="eastAsia" w:ascii="宋体" w:hAnsi="宋体" w:cs="宋体"/>
                <w:b w:val="0"/>
                <w:bCs/>
                <w:i w:val="0"/>
                <w:color w:val="000000" w:themeColor="text1"/>
                <w:sz w:val="22"/>
                <w:szCs w:val="22"/>
                <w:highlight w:val="none"/>
                <w:u w:val="none"/>
                <w:lang w:val="en-US" w:eastAsia="zh-CN" w:bidi="ar"/>
                <w14:textFill>
                  <w14:solidFill>
                    <w14:schemeClr w14:val="tx1"/>
                  </w14:solidFill>
                </w14:textFill>
              </w:rPr>
              <w:t xml:space="preserve">。</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★6.符合国家相关规定，提供合格的检验报告电子件。</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吨</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190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r>
            <w:r/>
          </w:p>
        </w:tc>
      </w:tr>
      <w:tr>
        <w:trPr>
          <w:jc w:val="cente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9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片 碱</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590" w:type="dxa"/>
            <w:vAlign w:val="center"/>
            <w:textDirection w:val="lrTb"/>
            <w:noWrap w:val="false"/>
          </w:tcPr>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1.一等品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2.总碱量/%：含量不低于98±2。</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3.状态：固体片状。</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4.色泽：主体为白色或近乎白色，有光泽，允许微带颜色。</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★5.符合国家相关规定，提供合格的检验报告电子件。</w:t>
            </w:r>
            <w:r/>
          </w:p>
          <w:p>
            <w:pPr>
              <w:pStyle w:val="825"/>
              <w:ind w:left="0" w:firstLine="0"/>
              <w:rPr>
                <w:rFonts w:hint="default"/>
                <w:lang w:val="en-US" w:eastAsia="zh-CN"/>
              </w:rPr>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w:t>
            </w:r>
            <w:r>
              <w:rPr>
                <w:rFonts w:hint="eastAsia" w:cs="宋体"/>
                <w:b w:val="0"/>
                <w:bCs/>
                <w:i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.投标供应商需具备危险品经营许可证</w:t>
            </w:r>
            <w:r>
              <w:rPr>
                <w:rFonts w:hint="eastAsia" w:cs="宋体"/>
                <w:b w:val="0"/>
                <w:bCs/>
                <w:i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经营项目包含</w:t>
            </w:r>
            <w:r>
              <w:rPr>
                <w:rFonts w:hint="eastAsia" w:cs="宋体"/>
                <w:b w:val="0"/>
                <w:bCs/>
                <w:i w:val="0"/>
                <w:color w:val="000000" w:themeColor="text1"/>
                <w:sz w:val="22"/>
                <w:szCs w:val="22"/>
                <w:highlight w:val="none"/>
                <w:u w:val="none"/>
                <w:lang w:val="en-US" w:eastAsia="zh-CN" w:bidi="ar"/>
                <w14:textFill>
                  <w14:solidFill>
                    <w14:schemeClr w14:val="tx1"/>
                  </w14:solidFill>
                </w14:textFill>
              </w:rPr>
              <w:t xml:space="preserve">氢氧化钠</w:t>
            </w: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。（提供证书</w:t>
            </w:r>
            <w:r>
              <w:rPr>
                <w:rFonts w:hint="eastAsia" w:ascii="宋体" w:hAnsi="宋体" w:cs="宋体"/>
                <w:b w:val="0"/>
                <w:bCs/>
                <w:i w:val="0"/>
                <w:color w:val="000000" w:themeColor="text1"/>
                <w:sz w:val="22"/>
                <w:szCs w:val="22"/>
                <w:highlight w:val="none"/>
                <w:u w:val="none"/>
                <w:lang w:val="en-US" w:eastAsia="zh-CN" w:bidi="ar"/>
                <w14:textFill>
                  <w14:solidFill>
                    <w14:schemeClr w14:val="tx1"/>
                  </w14:solidFill>
                </w14:textFill>
              </w:rPr>
              <w:t xml:space="preserve">电子件</w:t>
            </w: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w:t>
            </w:r>
            <w:r>
              <w:rPr>
                <w:rFonts w:hint="eastAsia" w:cs="宋体"/>
                <w:b w:val="0"/>
                <w:bCs/>
                <w:i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吨</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r>
            <w:r/>
          </w:p>
        </w:tc>
      </w:tr>
      <w:tr>
        <w:trPr>
          <w:jc w:val="center"/>
          <w:trHeight w:val="32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9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酸性清洗剂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590" w:type="dxa"/>
            <w:vAlign w:val="center"/>
            <w:textDirection w:val="lrTb"/>
            <w:noWrap w:val="false"/>
          </w:tcPr>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1.易于混合清洗使用。</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2.提高清洗液温度，将会增强清洗效果。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3.专门清除反渗透膜中的铁质，并有效清除反渗透膜中碱性沉积物。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4.外观：液体产品不分层，无悬浮物或沉淀。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5.pH值（纯液）：1.5。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6.比重（25℃）：1.10。</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7.冰点： -10℃，闪点</w:t>
            </w:r>
            <w:r>
              <w:rPr>
                <w:rFonts w:hint="eastAsia" w:ascii="宋体" w:hAnsi="宋体" w:cs="宋体"/>
                <w:b w:val="0"/>
                <w:bCs/>
                <w:i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N/A。</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升</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r>
            <w:r/>
          </w:p>
        </w:tc>
      </w:tr>
      <w:tr>
        <w:trPr>
          <w:jc w:val="cente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9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碱性清洗剂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590" w:type="dxa"/>
            <w:vAlign w:val="center"/>
            <w:textDirection w:val="lrTb"/>
            <w:noWrap w:val="false"/>
          </w:tcPr>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1.碱性清洗剂外观：清澈、微黄液体，不含易燃有机溶剂，不残留油膜。</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2.与清水或海水任意比例互溶，可以通过高压喷溅，刷或浸泡高效去除油和脂，可以用于酸中和。</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3.外观：清澈琥珀或无色液体。</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4.比重(25℃)： 1.08，闪点(PMCC)： 无。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5.pH：最大 13.4</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升</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r>
            <w:r/>
          </w:p>
        </w:tc>
      </w:tr>
      <w:tr>
        <w:trPr>
          <w:jc w:val="cente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9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次氯酸钠</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590" w:type="dxa"/>
            <w:vAlign w:val="center"/>
            <w:textDirection w:val="lrTb"/>
            <w:noWrap w:val="false"/>
          </w:tcPr>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1.外观色泽：淡黄色液体。</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2.型号：A 型。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3.有效氯（以 cl 计）w/% ： 10。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4.游离碱（以 NaOH）w/% ： 0.1-1.0。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★5.符合国家相关规定，承诺中标后提供合格的检验报告，承诺函格式自拟加盖供应商公章。</w:t>
            </w:r>
            <w:r/>
          </w:p>
          <w:p>
            <w:pPr>
              <w:pStyle w:val="825"/>
              <w:ind w:left="0" w:firstLine="0"/>
              <w:rPr>
                <w:rFonts w:hint="eastAsia"/>
                <w:lang w:val="en-US" w:eastAsia="zh-CN"/>
              </w:rPr>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w:t>
            </w:r>
            <w:r>
              <w:rPr>
                <w:rFonts w:hint="eastAsia" w:cs="宋体"/>
                <w:b w:val="0"/>
                <w:bCs/>
                <w:i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.投标供应商需具备危险品经营许可证</w:t>
            </w:r>
            <w:r>
              <w:rPr>
                <w:rFonts w:hint="eastAsia" w:cs="宋体"/>
                <w:b w:val="0"/>
                <w:bCs/>
                <w:i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经营项目包含</w:t>
            </w:r>
            <w:r>
              <w:rPr>
                <w:rFonts w:hint="eastAsia" w:cs="宋体"/>
                <w:b w:val="0"/>
                <w:bCs/>
                <w:i w:val="0"/>
                <w:color w:val="000000" w:themeColor="text1"/>
                <w:sz w:val="22"/>
                <w:szCs w:val="22"/>
                <w:highlight w:val="none"/>
                <w:u w:val="none"/>
                <w:lang w:val="en-US" w:eastAsia="zh-CN" w:bidi="ar"/>
                <w14:textFill>
                  <w14:solidFill>
                    <w14:schemeClr w14:val="tx1"/>
                  </w14:solidFill>
                </w14:textFill>
              </w:rPr>
              <w:t xml:space="preserve">次氯酸钠</w:t>
            </w: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。（提供证书</w:t>
            </w:r>
            <w:r>
              <w:rPr>
                <w:rFonts w:hint="eastAsia" w:ascii="宋体" w:hAnsi="宋体" w:cs="宋体"/>
                <w:b w:val="0"/>
                <w:bCs/>
                <w:i w:val="0"/>
                <w:color w:val="000000" w:themeColor="text1"/>
                <w:sz w:val="22"/>
                <w:szCs w:val="22"/>
                <w:highlight w:val="none"/>
                <w:u w:val="none"/>
                <w:lang w:val="en-US" w:eastAsia="zh-CN" w:bidi="ar"/>
                <w14:textFill>
                  <w14:solidFill>
                    <w14:schemeClr w14:val="tx1"/>
                  </w14:solidFill>
                </w14:textFill>
              </w:rPr>
              <w:t xml:space="preserve">电子件</w:t>
            </w: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w:t>
            </w:r>
            <w:r>
              <w:rPr>
                <w:rFonts w:hint="eastAsia" w:cs="宋体"/>
                <w:b w:val="0"/>
                <w:bCs/>
                <w:i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升</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r>
            <w:r/>
          </w:p>
        </w:tc>
      </w:tr>
      <w:tr>
        <w:trPr>
          <w:jc w:val="cente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9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阻垢剂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590" w:type="dxa"/>
            <w:vAlign w:val="center"/>
            <w:textDirection w:val="lrTb"/>
            <w:noWrap w:val="false"/>
          </w:tcPr>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1.阻垢剂能够有效防止形成难以清除的垢及沉积物，保证反渗透膜的通透性，水解稳定性。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2.不会促进微生物滋生。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3.外观：清澈、微黄液体。</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4.pH 值：4.0。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5.比重：1.15，闪点： N/A，凝固点： 32℉（0℃）。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升</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r>
            <w:r/>
          </w:p>
        </w:tc>
      </w:tr>
      <w:tr>
        <w:trPr>
          <w:jc w:val="cente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9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消泡剂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590" w:type="dxa"/>
            <w:vAlign w:val="center"/>
            <w:textDirection w:val="lrTb"/>
            <w:noWrap w:val="false"/>
          </w:tcPr>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1.消泡剂不含矿物油，硅油和蜡类，是由环醚共聚物和脂肪酸混合，能将降解为无害成分，并在很宽的温度范围具有消泡活性，抑泡时间长。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2.外观：黄色液体。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3.比重：0.90。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4.粘度：约 150 cPs （布氏 RVT #2,100rpm, 20℃）。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5.溶解度：容易乳化在水中。</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升</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1500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r>
            <w:r/>
          </w:p>
        </w:tc>
      </w:tr>
      <w:tr>
        <w:trPr>
          <w:jc w:val="cente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9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柠檬酸</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590" w:type="dxa"/>
            <w:vAlign w:val="center"/>
            <w:textDirection w:val="lrTb"/>
            <w:noWrap w:val="false"/>
          </w:tcPr>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1.食品级，一水柠檬酸。</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2.柠檬酸含量%：大于 99.5±0.2。</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3.色泽：无色或白色。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4.状态：结晶状颗粒或粉末，无臭。 </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★5.符合国家相关规定，承诺中标后提供合格的检验报告，承诺函格式自拟加盖供应商公章。</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公斤</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r>
            <w:r/>
          </w:p>
        </w:tc>
      </w:tr>
      <w:tr>
        <w:trPr>
          <w:jc w:val="cente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9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纳滤滤芯</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590" w:type="dxa"/>
            <w:vAlign w:val="center"/>
            <w:textDirection w:val="lrTb"/>
            <w:noWrap w:val="false"/>
          </w:tcPr>
          <w:p>
            <w:pPr>
              <w:ind w:left="0" w:firstLine="0"/>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40寸，5微米PP棉。</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支</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r>
            <w:r/>
          </w:p>
        </w:tc>
      </w:tr>
      <w:tr>
        <w:trPr>
          <w:jc w:val="center"/>
          <w:trHeight w:val="666"/>
        </w:trPr>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872"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9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盐酸试剂</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4590" w:type="dxa"/>
            <w:vAlign w:val="center"/>
            <w:textDirection w:val="lrTb"/>
            <w:noWrap w:val="false"/>
          </w:tcPr>
          <w:p>
            <w:pPr>
              <w:jc w:val="left"/>
              <w:widowControl/>
              <w:rPr>
                <w:rFonts w:ascii="宋体" w:hAnsi="宋体" w:cs="宋体"/>
                <w:bCs/>
                <w:color w:val="000000" w:themeColor="text1"/>
                <w:sz w:val="22"/>
                <w:szCs w:val="22"/>
                <w:lang w:bidi="ar"/>
                <w14:textFill>
                  <w14:solidFill>
                    <w14:schemeClr w14:val="tx1"/>
                  </w14:solidFill>
                </w14:textFill>
              </w:rPr>
            </w:pPr>
            <w:r>
              <w:rPr>
                <w:rFonts w:hint="eastAsia" w:ascii="宋体" w:hAnsi="宋体" w:cs="宋体"/>
                <w:bCs/>
                <w:color w:val="000000" w:themeColor="text1"/>
                <w:sz w:val="22"/>
                <w:szCs w:val="22"/>
                <w:lang w:bidi="ar"/>
                <w14:textFill>
                  <w14:solidFill>
                    <w14:schemeClr w14:val="tx1"/>
                  </w14:solidFill>
                </w14:textFill>
              </w:rPr>
              <w:t xml:space="preserve">分析用标准溶液</w:t>
            </w:r>
            <w:r/>
          </w:p>
          <w:p>
            <w:pPr>
              <w:jc w:val="left"/>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Cs/>
                <w:color w:val="000000" w:themeColor="text1"/>
                <w:sz w:val="22"/>
                <w:szCs w:val="22"/>
                <w:lang w:bidi="ar"/>
                <w14:textFill>
                  <w14:solidFill>
                    <w14:schemeClr w14:val="tx1"/>
                  </w14:solidFill>
                </w14:textFill>
              </w:rPr>
              <w:t xml:space="preserve">1.包装500ml/瓶</w:t>
            </w:r>
            <w:r>
              <w:rPr>
                <w:rFonts w:hint="eastAsia" w:ascii="宋体" w:hAnsi="宋体" w:cs="宋体"/>
                <w:bCs/>
                <w:color w:val="000000" w:themeColor="text1"/>
                <w:sz w:val="22"/>
                <w:szCs w:val="22"/>
                <w:lang w:eastAsia="zh-CN" w:bidi="ar"/>
                <w14:textFill>
                  <w14:solidFill>
                    <w14:schemeClr w14:val="tx1"/>
                  </w14:solidFill>
                </w14:textFill>
              </w:rPr>
              <w:t xml:space="preserve">。</w:t>
            </w:r>
            <w:r>
              <w:rPr>
                <w:rFonts w:hint="eastAsia" w:ascii="宋体" w:hAnsi="宋体" w:cs="宋体"/>
                <w:bCs/>
                <w:color w:val="000000" w:themeColor="text1"/>
                <w:sz w:val="22"/>
                <w:szCs w:val="22"/>
                <w:lang w:bidi="ar"/>
                <w14:textFill>
                  <w14:solidFill>
                    <w14:schemeClr w14:val="tx1"/>
                  </w14:solidFill>
                </w14:textFill>
              </w:rPr>
              <w:t xml:space="preserve">                            2.含量：</w:t>
            </w:r>
            <w:r>
              <w:rPr>
                <w:rFonts w:ascii="宋体" w:hAnsi="宋体" w:cs="宋体"/>
                <w:bCs/>
                <w:color w:val="000000" w:themeColor="text1"/>
                <w:sz w:val="22"/>
                <w:szCs w:val="22"/>
                <w:lang w:bidi="ar"/>
                <w14:textFill>
                  <w14:solidFill>
                    <w14:schemeClr w14:val="tx1"/>
                  </w14:solidFill>
                </w14:textFill>
              </w:rPr>
              <w:t xml:space="preserve">0.1mol/L</w:t>
            </w:r>
            <w:r>
              <w:rPr>
                <w:rFonts w:hint="eastAsia" w:ascii="宋体" w:hAnsi="宋体" w:cs="宋体"/>
                <w:bCs/>
                <w:color w:val="000000" w:themeColor="text1"/>
                <w:sz w:val="22"/>
                <w:szCs w:val="22"/>
                <w:lang w:eastAsia="zh-CN" w:bidi="ar"/>
                <w14:textFill>
                  <w14:solidFill>
                    <w14:schemeClr w14:val="tx1"/>
                  </w14:solidFill>
                </w14:textFill>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升</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t xml:space="preserve">70</w:t>
            </w:r>
            <w:r/>
          </w:p>
        </w:tc>
        <w:tc>
          <w:tcPr>
            <w:shd w:val="clear" w:color="auto" w:fill="auto"/>
            <w:tcBorders>
              <w:top w:val="single" w:color="auto" w:sz="4" w:space="0"/>
              <w:left w:val="single" w:color="000000" w:sz="4" w:space="0"/>
              <w:bottom w:val="single" w:color="auto" w:sz="4" w:space="0"/>
              <w:right w:val="single" w:color="000000" w:sz="4" w:space="0"/>
            </w:tcBorders>
            <w:tcMar>
              <w:left w:w="15" w:type="dxa"/>
              <w:top w:w="15" w:type="dxa"/>
              <w:right w:w="15" w:type="dxa"/>
            </w:tcMar>
            <w:tcW w:w="720" w:type="dxa"/>
            <w:vAlign w:val="center"/>
            <w:textDirection w:val="lrTb"/>
            <w:noWrap w:val="false"/>
          </w:tcPr>
          <w:p>
            <w:pPr>
              <w:jc w:val="center"/>
              <w:keepLines w:val="0"/>
              <w:keepNext w:val="0"/>
              <w:shd w:val="clear" w:color="auto"/>
              <w:widowControl/>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i w:val="0"/>
                <w:color w:val="000000" w:themeColor="text1"/>
                <w:sz w:val="22"/>
                <w:szCs w:val="22"/>
                <w:highlight w:val="none"/>
                <w:u w:val="none"/>
                <w:lang w:val="en-US" w:eastAsia="zh-CN" w:bidi="ar"/>
                <w14:textFill>
                  <w14:solidFill>
                    <w14:schemeClr w14:val="tx1"/>
                  </w14:solidFill>
                </w14:textFill>
              </w:rPr>
            </w:r>
            <w:r/>
          </w:p>
        </w:tc>
      </w:tr>
    </w:tbl>
    <w:p>
      <w:pPr>
        <w:pStyle w:val="825"/>
        <w:ind w:firstLine="470"/>
        <w:keepLines w:val="0"/>
        <w:keepNext w:val="0"/>
        <w:pageBreakBefore w:val="0"/>
        <w:spacing w:line="360" w:lineRule="auto"/>
        <w:shd w:val="clear" w:color="auto"/>
        <w:widowControl w:val="off"/>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highlight w:val="none"/>
          <w:lang w:val="en-US" w:eastAsia="zh-CN" w:bidi="ar-SA"/>
          <w14:textFill>
            <w14:solidFill>
              <w14:schemeClr w14:val="tx1"/>
            </w14:solidFill>
          </w14:textFill>
        </w:rPr>
      </w:r>
      <w:r/>
    </w:p>
    <w:p>
      <w:pPr>
        <w:ind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项目</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供货要求</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成交人</w:t>
      </w:r>
      <w:r>
        <w:rPr>
          <w:rFonts w:hint="eastAsia" w:ascii="宋体" w:hAnsi="宋体" w:eastAsia="宋体" w:cs="宋体"/>
          <w:color w:val="000000" w:themeColor="text1"/>
          <w:sz w:val="24"/>
          <w:highlight w:val="none"/>
          <w14:textFill>
            <w14:solidFill>
              <w14:schemeClr w14:val="tx1"/>
            </w14:solidFill>
          </w14:textFill>
        </w:rPr>
        <w:t xml:space="preserve">应提供合格</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货物</w:t>
      </w:r>
      <w:r>
        <w:rPr>
          <w:rFonts w:hint="eastAsia" w:ascii="宋体" w:hAnsi="宋体" w:eastAsia="宋体" w:cs="宋体"/>
          <w:color w:val="000000" w:themeColor="text1"/>
          <w:sz w:val="24"/>
          <w:highlight w:val="none"/>
          <w14:textFill>
            <w14:solidFill>
              <w14:schemeClr w14:val="tx1"/>
            </w14:solidFill>
          </w14:textFill>
        </w:rPr>
        <w:t xml:space="preserve">，保证货物为全新、未使用的原装正品，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货物</w:t>
      </w:r>
      <w:r>
        <w:rPr>
          <w:rFonts w:hint="eastAsia" w:ascii="宋体" w:hAnsi="宋体" w:eastAsia="宋体" w:cs="宋体"/>
          <w:color w:val="000000" w:themeColor="text1"/>
          <w:sz w:val="24"/>
          <w:highlight w:val="none"/>
          <w14:textFill>
            <w14:solidFill>
              <w14:schemeClr w14:val="tx1"/>
            </w14:solidFill>
          </w14:textFill>
        </w:rPr>
        <w:t xml:space="preserve">上均有合格证，包括品牌的有关标志。</w:t>
      </w:r>
      <w:r/>
    </w:p>
    <w:p>
      <w:pPr>
        <w:ind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质量</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合格，符合国家、行业质量要求。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产品必须全新、未使用过的原装合格正品，完全符合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询价文件</w:t>
      </w:r>
      <w:r>
        <w:rPr>
          <w:rFonts w:hint="eastAsia" w:ascii="宋体" w:hAnsi="宋体" w:eastAsia="宋体" w:cs="宋体"/>
          <w:color w:val="000000" w:themeColor="text1"/>
          <w:sz w:val="24"/>
          <w:szCs w:val="24"/>
          <w:highlight w:val="none"/>
          <w14:textFill>
            <w14:solidFill>
              <w14:schemeClr w14:val="tx1"/>
            </w14:solidFill>
          </w14:textFill>
        </w:rPr>
        <w:t xml:space="preserve">规定的质量，规格和性能的要求达到国家或行业规定的标准，实行生产许可证制度的，应提供生产许可证，属于国家强制认证的产品必须通过认证。</w:t>
      </w:r>
      <w:r/>
    </w:p>
    <w:p>
      <w:pPr>
        <w:pStyle w:val="825"/>
        <w:ind w:firstLine="468"/>
        <w:rPr>
          <w:rFonts w:hint="eastAsia" w:ascii="宋体" w:hAnsi="宋体" w:eastAsia="宋体" w:cs="宋体"/>
          <w:highlight w:val="none"/>
          <w:lang w:val="en-US" w:eastAsia="zh-CN"/>
        </w:rPr>
      </w:pPr>
      <w:r>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t xml:space="preserve">（3）成交人货物交付后，采购人将进行抽检，如抽检不合格，不合格货物将会被没收，并接受采购人的处罚，且不能免除供应商的履约责任，按要求重新交货。</w:t>
      </w:r>
      <w:r/>
    </w:p>
    <w:p>
      <w:pPr>
        <w:ind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货物的包装、发运及运输</w:t>
      </w:r>
      <w:r/>
    </w:p>
    <w:p>
      <w:pPr>
        <w:ind w:left="0" w:firstLine="480"/>
        <w:keepLines w:val="0"/>
        <w:keepNext w:val="0"/>
        <w:pageBreakBefore w:val="0"/>
        <w:spacing w:line="360" w:lineRule="auto"/>
        <w:shd w:val="clear" w:color="auto"/>
        <w:widowControl w:val="off"/>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（1）供应商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应在货物发运前对其进行满足运输距离、防潮、防震、防锈和防破损装卸等要求包装，以保证货物安全运达</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aps w:val="0"/>
          <w:color w:val="000000" w:themeColor="text1"/>
          <w:sz w:val="24"/>
          <w:szCs w:val="24"/>
          <w:highlight w:val="none"/>
          <w14:textFill>
            <w14:solidFill>
              <w14:schemeClr w14:val="tx1"/>
            </w14:solidFill>
          </w14:textFill>
        </w:rPr>
        <w:t xml:space="preserve">指定地点。</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对货物的包装应符合《商品包装政府采购需求标准（试行）》、《快递包装政府采购需求标准（试行）》的规定。</w:t>
      </w:r>
      <w:r/>
    </w:p>
    <w:p>
      <w:pPr>
        <w:ind w:firstLine="480"/>
        <w:keepLines w:val="0"/>
        <w:keepNext w:val="0"/>
        <w:pageBreakBefore w:val="0"/>
        <w:spacing w:line="360" w:lineRule="auto"/>
        <w:shd w:val="clear" w:color="auto"/>
        <w:widowControl w:val="off"/>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aps w:val="0"/>
          <w:color w:val="000000" w:themeColor="text1"/>
          <w:sz w:val="24"/>
          <w:szCs w:val="24"/>
          <w:highlight w:val="none"/>
          <w14:textFill>
            <w14:solidFill>
              <w14:schemeClr w14:val="tx1"/>
            </w14:solidFill>
          </w14:textFill>
        </w:rPr>
        <w:t xml:space="preserve">使用说明书、质量检验证明书、随配附件和工具以及清单一并附于货物内。</w:t>
      </w:r>
      <w:r/>
    </w:p>
    <w:p>
      <w:pPr>
        <w:ind w:left="0" w:firstLine="480"/>
        <w:keepLines w:val="0"/>
        <w:keepNext w:val="0"/>
        <w:pageBreakBefore w:val="0"/>
        <w:spacing w:line="360" w:lineRule="auto"/>
        <w:shd w:val="clear" w:color="auto"/>
        <w:widowControl w:val="off"/>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（3）供应商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在货物发运手续办理完毕后24小时内或货到</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aps w:val="0"/>
          <w:color w:val="000000" w:themeColor="text1"/>
          <w:sz w:val="24"/>
          <w:szCs w:val="24"/>
          <w:highlight w:val="none"/>
          <w14:textFill>
            <w14:solidFill>
              <w14:schemeClr w14:val="tx1"/>
            </w14:solidFill>
          </w14:textFill>
        </w:rPr>
        <w:t xml:space="preserve">48小时前通知</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aps w:val="0"/>
          <w:color w:val="000000" w:themeColor="text1"/>
          <w:sz w:val="24"/>
          <w:szCs w:val="24"/>
          <w:highlight w:val="none"/>
          <w14:textFill>
            <w14:solidFill>
              <w14:schemeClr w14:val="tx1"/>
            </w14:solidFill>
          </w14:textFill>
        </w:rPr>
        <w:t xml:space="preserve">，以准备接货。</w:t>
      </w:r>
      <w:r/>
    </w:p>
    <w:p>
      <w:pPr>
        <w:ind w:left="543" w:hanging="64"/>
        <w:keepLines w:val="0"/>
        <w:keepNext w:val="0"/>
        <w:pageBreakBefore w:val="0"/>
        <w:spacing w:line="360" w:lineRule="auto"/>
        <w:shd w:val="clear" w:color="auto"/>
        <w:widowControl w:val="off"/>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aps w:val="0"/>
          <w:color w:val="000000" w:themeColor="text1"/>
          <w:sz w:val="24"/>
          <w:szCs w:val="24"/>
          <w:highlight w:val="none"/>
          <w14:textFill>
            <w14:solidFill>
              <w14:schemeClr w14:val="tx1"/>
            </w14:solidFill>
          </w14:textFill>
        </w:rPr>
        <w:t xml:space="preserve">货物在交付</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aps w:val="0"/>
          <w:color w:val="000000" w:themeColor="text1"/>
          <w:sz w:val="24"/>
          <w:szCs w:val="24"/>
          <w:highlight w:val="none"/>
          <w14:textFill>
            <w14:solidFill>
              <w14:schemeClr w14:val="tx1"/>
            </w14:solidFill>
          </w14:textFill>
        </w:rPr>
        <w:t xml:space="preserve">前发生的风险均由</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负责。</w:t>
      </w:r>
      <w:r/>
    </w:p>
    <w:p>
      <w:pPr>
        <w:ind w:left="0"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aps w:val="0"/>
          <w:color w:val="000000" w:themeColor="text1"/>
          <w:sz w:val="24"/>
          <w:szCs w:val="24"/>
          <w:highlight w:val="none"/>
          <w14:textFill>
            <w14:solidFill>
              <w14:schemeClr w14:val="tx1"/>
            </w14:solidFill>
          </w14:textFill>
        </w:rPr>
        <w:t xml:space="preserve">货物在规定的交付期限内由</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送达</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aps w:val="0"/>
          <w:color w:val="000000" w:themeColor="text1"/>
          <w:sz w:val="24"/>
          <w:szCs w:val="24"/>
          <w:highlight w:val="none"/>
          <w14:textFill>
            <w14:solidFill>
              <w14:schemeClr w14:val="tx1"/>
            </w14:solidFill>
          </w14:textFill>
        </w:rPr>
        <w:t xml:space="preserve">指定的地点视为交付，</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同时需通知</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aps w:val="0"/>
          <w:color w:val="000000" w:themeColor="text1"/>
          <w:sz w:val="24"/>
          <w:szCs w:val="24"/>
          <w:highlight w:val="none"/>
          <w14:textFill>
            <w14:solidFill>
              <w14:schemeClr w14:val="tx1"/>
            </w14:solidFill>
          </w14:textFill>
        </w:rPr>
        <w:t xml:space="preserve">货物已送达。</w:t>
      </w:r>
      <w:r/>
    </w:p>
    <w:p>
      <w:pPr>
        <w:ind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highlight w:val="none"/>
          <w14:textFill>
            <w14:solidFill>
              <w14:schemeClr w14:val="tx1"/>
            </w14:solidFill>
          </w14:textFill>
        </w:rPr>
        <w:t xml:space="preserve">验收要求</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及验收标准</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验收要求</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lang w:eastAsia="zh-CN"/>
          <w14:textFill>
            <w14:solidFill>
              <w14:schemeClr w14:val="tx1"/>
            </w14:solidFill>
          </w14:textFill>
        </w:rPr>
        <w:t xml:space="preserve">）验收时间：</w:t>
      </w:r>
      <w:r>
        <w:rPr>
          <w:rFonts w:hint="eastAsia" w:ascii="宋体" w:hAnsi="宋体" w:eastAsia="宋体" w:cs="宋体"/>
          <w:color w:val="000000" w:themeColor="text1"/>
          <w:sz w:val="24"/>
          <w:highlight w:val="none"/>
          <w14:textFill>
            <w14:solidFill>
              <w14:schemeClr w14:val="tx1"/>
            </w14:solidFill>
          </w14:textFill>
        </w:rPr>
        <w:t xml:space="preserve">签订合同后</w:t>
      </w:r>
      <w:r>
        <w:rPr>
          <w:rFonts w:hint="eastAsia" w:ascii="宋体" w:hAnsi="宋体" w:eastAsia="宋体" w:cs="宋体"/>
          <w:color w:val="000000" w:themeColor="text1"/>
          <w:sz w:val="24"/>
          <w:highlight w:val="none"/>
          <w:u w:val="none"/>
          <w:lang w:val="en-US" w:eastAsia="zh-CN"/>
          <w14:textFill>
            <w14:solidFill>
              <w14:schemeClr w14:val="tx1"/>
            </w14:solidFill>
          </w14:textFill>
        </w:rPr>
        <w:t xml:space="preserve">30日内</w:t>
      </w:r>
      <w:r>
        <w:rPr>
          <w:rFonts w:hint="eastAsia" w:ascii="宋体" w:hAnsi="宋体" w:eastAsia="宋体" w:cs="宋体"/>
          <w:color w:val="000000" w:themeColor="text1"/>
          <w:sz w:val="24"/>
          <w:highlight w:val="none"/>
          <w14:textFill>
            <w14:solidFill>
              <w14:schemeClr w14:val="tx1"/>
            </w14:solidFill>
          </w14:textFill>
        </w:rPr>
        <w:t xml:space="preserve">将货物送至采购人指定地点</w:t>
      </w:r>
      <w:r>
        <w:rPr>
          <w:rFonts w:hint="eastAsia" w:ascii="宋体" w:hAnsi="宋体" w:eastAsia="宋体" w:cs="宋体"/>
          <w:color w:val="000000" w:themeColor="text1"/>
          <w:sz w:val="24"/>
          <w:highlight w:val="none"/>
          <w:lang w:eastAsia="zh-CN"/>
          <w14:textFill>
            <w14:solidFill>
              <w14:schemeClr w14:val="tx1"/>
            </w14:solidFill>
          </w14:textFill>
        </w:rPr>
        <w:t xml:space="preserve">后</w:t>
      </w:r>
      <w:r>
        <w:rPr>
          <w:rFonts w:hint="eastAsia" w:ascii="宋体" w:hAnsi="宋体" w:eastAsia="宋体" w:cs="宋体"/>
          <w:color w:val="000000" w:themeColor="text1"/>
          <w:sz w:val="24"/>
          <w:highlight w:val="none"/>
          <w14:textFill>
            <w14:solidFill>
              <w14:schemeClr w14:val="tx1"/>
            </w14:solidFill>
          </w14:textFill>
        </w:rPr>
        <w:t xml:space="preserve">成交供应商向采购人提交项目验收技术资料以及验收申请单，采购人依法组织履约验收工作</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lang w:eastAsia="zh-CN"/>
          <w14:textFill>
            <w14:solidFill>
              <w14:schemeClr w14:val="tx1"/>
            </w14:solidFill>
          </w14:textFill>
        </w:rPr>
        <w:t xml:space="preserve">）验收内容：包括</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产品</w:t>
      </w:r>
      <w:r>
        <w:rPr>
          <w:rFonts w:hint="eastAsia" w:ascii="宋体" w:hAnsi="宋体" w:eastAsia="宋体" w:cs="宋体"/>
          <w:color w:val="000000" w:themeColor="text1"/>
          <w:sz w:val="24"/>
          <w:highlight w:val="none"/>
          <w:lang w:eastAsia="zh-CN"/>
          <w14:textFill>
            <w14:solidFill>
              <w14:schemeClr w14:val="tx1"/>
            </w14:solidFill>
          </w14:textFill>
        </w:rPr>
        <w:t xml:space="preserve">品牌、型号、规格、数量是否符合合同规定，外观质量、产品包装是否完好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lang w:eastAsia="zh-CN"/>
          <w14:textFill>
            <w14:solidFill>
              <w14:schemeClr w14:val="tx1"/>
            </w14:solidFill>
          </w14:textFill>
        </w:rPr>
        <w:t xml:space="preserve">）采购人成立验收小组，按照采购合同的约定对成交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highlight w:val="none"/>
          <w:lang w:eastAsia="zh-CN"/>
          <w14:textFill>
            <w14:solidFill>
              <w14:schemeClr w14:val="tx1"/>
            </w14:solidFill>
          </w14:textFill>
        </w:rPr>
        <w:t xml:space="preserve">）验收合格的项目，采购人根据采购合同的约定及时向成交人支付合同款项、退还履约保证金。验收不合格的项目，采购人依法及时处理。采购合同的履行、违约责任和解决争议的方式等适用《民法典》。成交人在履约过程中有政府采购法律法规规定的违法违规情形的，采购人将及时报告本级财政部门。</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若因</w:t>
      </w:r>
      <w:r>
        <w:rPr>
          <w:rFonts w:hint="eastAsia" w:ascii="宋体" w:hAnsi="宋体" w:eastAsia="宋体" w:cs="宋体"/>
          <w:color w:val="000000" w:themeColor="text1"/>
          <w:sz w:val="24"/>
          <w:highlight w:val="none"/>
          <w:lang w:eastAsia="zh-CN"/>
          <w14:textFill>
            <w14:solidFill>
              <w14:schemeClr w14:val="tx1"/>
            </w14:solidFill>
          </w14:textFill>
        </w:rPr>
        <w:t xml:space="preserve">成交人</w:t>
      </w:r>
      <w:r>
        <w:rPr>
          <w:rFonts w:hint="eastAsia" w:ascii="宋体" w:hAnsi="宋体" w:eastAsia="宋体" w:cs="宋体"/>
          <w:color w:val="000000" w:themeColor="text1"/>
          <w:sz w:val="24"/>
          <w:highlight w:val="none"/>
          <w14:textFill>
            <w14:solidFill>
              <w14:schemeClr w14:val="tx1"/>
            </w14:solidFill>
          </w14:textFill>
        </w:rPr>
        <w:t xml:space="preserve">原因造成无法验收通过的，采购人将拒绝付款，并追究</w:t>
      </w:r>
      <w:r>
        <w:rPr>
          <w:rFonts w:hint="eastAsia" w:ascii="宋体" w:hAnsi="宋体" w:eastAsia="宋体" w:cs="宋体"/>
          <w:color w:val="000000" w:themeColor="text1"/>
          <w:sz w:val="24"/>
          <w:highlight w:val="none"/>
          <w:lang w:eastAsia="zh-CN"/>
          <w14:textFill>
            <w14:solidFill>
              <w14:schemeClr w14:val="tx1"/>
            </w14:solidFill>
          </w14:textFill>
        </w:rPr>
        <w:t xml:space="preserve">成交人</w:t>
      </w:r>
      <w:r>
        <w:rPr>
          <w:rFonts w:hint="eastAsia" w:ascii="宋体" w:hAnsi="宋体" w:eastAsia="宋体" w:cs="宋体"/>
          <w:color w:val="000000" w:themeColor="text1"/>
          <w:sz w:val="24"/>
          <w:highlight w:val="none"/>
          <w14:textFill>
            <w14:solidFill>
              <w14:schemeClr w14:val="tx1"/>
            </w14:solidFill>
          </w14:textFill>
        </w:rPr>
        <w:t xml:space="preserve">的违约责任。</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验收标准：</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按照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采购文件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highlight w:val="none"/>
          <w14:textFill>
            <w14:solidFill>
              <w14:schemeClr w14:val="tx1"/>
            </w14:solidFill>
          </w14:textFill>
        </w:rPr>
        <w:t xml:space="preserve">及相关标准实施</w:t>
      </w:r>
      <w:r>
        <w:rPr>
          <w:rFonts w:hint="eastAsia" w:ascii="宋体" w:hAnsi="宋体" w:eastAsia="宋体" w:cs="宋体"/>
          <w:color w:val="000000" w:themeColor="text1"/>
          <w:sz w:val="24"/>
          <w:highlight w:val="none"/>
          <w:lang w:eastAsia="zh-CN"/>
          <w14:textFill>
            <w14:solidFill>
              <w14:schemeClr w14:val="tx1"/>
            </w14:solidFill>
          </w14:textFill>
        </w:rPr>
        <w:t xml:space="preserve">。有国家标准的应符合国家标准，无国家标准的应符合行业标准、地方标准或者其他标准、规范，并满足</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采购文件</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同时</w:t>
      </w:r>
      <w:r>
        <w:rPr>
          <w:rFonts w:hint="eastAsia" w:ascii="宋体" w:hAnsi="宋体" w:eastAsia="宋体" w:cs="宋体"/>
          <w:color w:val="000000" w:themeColor="text1"/>
          <w:sz w:val="24"/>
          <w:highlight w:val="none"/>
          <w14:textFill>
            <w14:solidFill>
              <w14:schemeClr w14:val="tx1"/>
            </w14:solidFill>
          </w14:textFill>
        </w:rPr>
        <w:t xml:space="preserve">服从采购人安排要求。</w:t>
      </w:r>
      <w:r/>
    </w:p>
    <w:p>
      <w:pPr>
        <w:ind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（五）售后服务</w:t>
      </w:r>
      <w:r/>
    </w:p>
    <w:p>
      <w:pPr>
        <w:ind w:left="0" w:firstLine="480"/>
        <w:keepLines w:val="0"/>
        <w:keepNext w:val="0"/>
        <w:pageBreakBefore w:val="0"/>
        <w:spacing w:line="360" w:lineRule="auto"/>
        <w:widowControl w:val="off"/>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（1）供应商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应按</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采购文件</w:t>
      </w:r>
      <w:r>
        <w:rPr>
          <w:rFonts w:hint="eastAsia" w:ascii="宋体" w:hAnsi="宋体" w:eastAsia="宋体" w:cs="宋体"/>
          <w:caps w:val="0"/>
          <w:color w:val="000000" w:themeColor="text1"/>
          <w:sz w:val="24"/>
          <w:szCs w:val="24"/>
          <w:highlight w:val="none"/>
          <w14:textFill>
            <w14:solidFill>
              <w14:schemeClr w14:val="tx1"/>
            </w14:solidFill>
          </w14:textFill>
        </w:rPr>
        <w:t xml:space="preserve">规定的货物性能、技术要求、质量标准向</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aps w:val="0"/>
          <w:color w:val="000000" w:themeColor="text1"/>
          <w:sz w:val="24"/>
          <w:szCs w:val="24"/>
          <w:highlight w:val="none"/>
          <w14:textFill>
            <w14:solidFill>
              <w14:schemeClr w14:val="tx1"/>
            </w14:solidFill>
          </w14:textFill>
        </w:rPr>
        <w:t xml:space="preserve">提供未经使用的全新产品。</w:t>
      </w:r>
      <w:r/>
    </w:p>
    <w:p>
      <w:pPr>
        <w:ind w:left="0" w:firstLine="480"/>
        <w:keepLines w:val="0"/>
        <w:keepNext w:val="0"/>
        <w:pageBreakBefore w:val="0"/>
        <w:spacing w:line="360" w:lineRule="auto"/>
        <w:widowControl w:val="off"/>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（2）供应商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提供的货物在</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售后服务</w:t>
      </w:r>
      <w:r>
        <w:rPr>
          <w:rFonts w:hint="eastAsia" w:ascii="宋体" w:hAnsi="宋体" w:eastAsia="宋体" w:cs="宋体"/>
          <w:caps w:val="0"/>
          <w:color w:val="000000" w:themeColor="text1"/>
          <w:sz w:val="24"/>
          <w:szCs w:val="24"/>
          <w:highlight w:val="none"/>
          <w14:textFill>
            <w14:solidFill>
              <w14:schemeClr w14:val="tx1"/>
            </w14:solidFill>
          </w14:textFill>
        </w:rPr>
        <w:t xml:space="preserve">期内因货物本身的质量问题，</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应负责免费更换。对达不到技术要求者，根据实际情况，经双方协商，可按以下办法处理：</w:t>
      </w:r>
      <w:r/>
    </w:p>
    <w:p>
      <w:pPr>
        <w:ind w:left="0" w:firstLine="480"/>
        <w:keepLines w:val="0"/>
        <w:keepNext w:val="0"/>
        <w:pageBreakBefore w:val="0"/>
        <w:spacing w:line="360" w:lineRule="auto"/>
        <w:widowControl w:val="off"/>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ap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aps w:val="0"/>
          <w:color w:val="000000" w:themeColor="text1"/>
          <w:sz w:val="24"/>
          <w:szCs w:val="24"/>
          <w:highlight w:val="none"/>
          <w14:textFill>
            <w14:solidFill>
              <w14:schemeClr w14:val="tx1"/>
            </w14:solidFill>
          </w14:textFill>
        </w:rPr>
        <w:t xml:space="preserve">更换：由</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承担所发生的全部费用。</w:t>
      </w:r>
      <w:r/>
    </w:p>
    <w:p>
      <w:pPr>
        <w:ind w:left="0" w:firstLine="480"/>
        <w:keepLines w:val="0"/>
        <w:keepNext w:val="0"/>
        <w:pageBreakBefore w:val="0"/>
        <w:spacing w:line="360" w:lineRule="auto"/>
        <w:widowControl w:val="off"/>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ap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aps w:val="0"/>
          <w:color w:val="000000" w:themeColor="text1"/>
          <w:sz w:val="24"/>
          <w:szCs w:val="24"/>
          <w:highlight w:val="none"/>
          <w14:textFill>
            <w14:solidFill>
              <w14:schemeClr w14:val="tx1"/>
            </w14:solidFill>
          </w14:textFill>
        </w:rPr>
        <w:t xml:space="preserve">贬值处理：由</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采购人、成交人</w:t>
      </w:r>
      <w:r>
        <w:rPr>
          <w:rFonts w:hint="eastAsia" w:ascii="宋体" w:hAnsi="宋体" w:eastAsia="宋体" w:cs="宋体"/>
          <w:caps w:val="0"/>
          <w:color w:val="000000" w:themeColor="text1"/>
          <w:sz w:val="24"/>
          <w:szCs w:val="24"/>
          <w:highlight w:val="none"/>
          <w14:textFill>
            <w14:solidFill>
              <w14:schemeClr w14:val="tx1"/>
            </w14:solidFill>
          </w14:textFill>
        </w:rPr>
        <w:t xml:space="preserve">双方合议定价。</w:t>
      </w:r>
      <w:r/>
    </w:p>
    <w:p>
      <w:pPr>
        <w:ind w:left="0" w:firstLine="480"/>
        <w:keepLines w:val="0"/>
        <w:keepNext w:val="0"/>
        <w:pageBreakBefore w:val="0"/>
        <w:spacing w:line="360" w:lineRule="auto"/>
        <w:widowControl w:val="off"/>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ap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aps w:val="0"/>
          <w:color w:val="000000" w:themeColor="text1"/>
          <w:sz w:val="24"/>
          <w:szCs w:val="24"/>
          <w:highlight w:val="none"/>
          <w14:textFill>
            <w14:solidFill>
              <w14:schemeClr w14:val="tx1"/>
            </w14:solidFill>
          </w14:textFill>
        </w:rPr>
        <w:t xml:space="preserve">退货处理：</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成交人</w:t>
      </w:r>
      <w:r>
        <w:rPr>
          <w:rFonts w:hint="eastAsia" w:ascii="宋体" w:hAnsi="宋体" w:eastAsia="宋体" w:cs="宋体"/>
          <w:caps w:val="0"/>
          <w:color w:val="000000" w:themeColor="text1"/>
          <w:sz w:val="24"/>
          <w:szCs w:val="24"/>
          <w:highlight w:val="none"/>
          <w14:textFill>
            <w14:solidFill>
              <w14:schemeClr w14:val="tx1"/>
            </w14:solidFill>
          </w14:textFill>
        </w:rPr>
        <w:t xml:space="preserve">应退还</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aps w:val="0"/>
          <w:color w:val="000000" w:themeColor="text1"/>
          <w:sz w:val="24"/>
          <w:szCs w:val="24"/>
          <w:highlight w:val="none"/>
          <w14:textFill>
            <w14:solidFill>
              <w14:schemeClr w14:val="tx1"/>
            </w14:solidFill>
          </w14:textFill>
        </w:rPr>
        <w:t xml:space="preserve">支付的合同款，同时应承担该货物的直接费用（运输、保险、检验、货款利息及银行手续费等）。</w:t>
      </w:r>
      <w:r/>
    </w:p>
    <w:p>
      <w:pPr>
        <w:ind w:left="0" w:firstLine="480"/>
        <w:keepLines w:val="0"/>
        <w:keepNext w:val="0"/>
        <w:pageBreakBefore w:val="0"/>
        <w:spacing w:line="360" w:lineRule="auto"/>
        <w:widowControl w:val="off"/>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aps w:val="0"/>
          <w:color w:val="000000" w:themeColor="text1"/>
          <w:sz w:val="24"/>
          <w:szCs w:val="24"/>
          <w:highlight w:val="none"/>
          <w14:textFill>
            <w14:solidFill>
              <w14:schemeClr w14:val="tx1"/>
            </w14:solidFill>
          </w14:textFill>
        </w:rPr>
        <w:t xml:space="preserve">如在使用过程中发生质量问题，</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成交人</w:t>
      </w:r>
      <w:r>
        <w:rPr>
          <w:rFonts w:hint="eastAsia" w:ascii="宋体" w:hAnsi="宋体" w:eastAsia="宋体" w:cs="宋体"/>
          <w:caps w:val="0"/>
          <w:color w:val="000000" w:themeColor="text1"/>
          <w:sz w:val="24"/>
          <w:szCs w:val="24"/>
          <w:highlight w:val="none"/>
          <w14:textFill>
            <w14:solidFill>
              <w14:schemeClr w14:val="tx1"/>
            </w14:solidFill>
          </w14:textFill>
        </w:rPr>
        <w:t xml:space="preserve">在接到</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aps w:val="0"/>
          <w:color w:val="000000" w:themeColor="text1"/>
          <w:sz w:val="24"/>
          <w:szCs w:val="24"/>
          <w:highlight w:val="none"/>
          <w14:textFill>
            <w14:solidFill>
              <w14:schemeClr w14:val="tx1"/>
            </w14:solidFill>
          </w14:textFill>
        </w:rPr>
        <w:t xml:space="preserve">通知后在</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aps w:val="0"/>
          <w:color w:val="000000" w:themeColor="text1"/>
          <w:sz w:val="24"/>
          <w:szCs w:val="24"/>
          <w:highlight w:val="none"/>
          <w14:textFill>
            <w14:solidFill>
              <w14:schemeClr w14:val="tx1"/>
            </w14:solidFill>
          </w14:textFill>
        </w:rPr>
        <w:t xml:space="preserve">小时内到达</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aps w:val="0"/>
          <w:color w:val="000000" w:themeColor="text1"/>
          <w:sz w:val="24"/>
          <w:szCs w:val="24"/>
          <w:highlight w:val="none"/>
          <w14:textFill>
            <w14:solidFill>
              <w14:schemeClr w14:val="tx1"/>
            </w14:solidFill>
          </w14:textFill>
        </w:rPr>
        <w:t xml:space="preserve">现场。</w:t>
      </w:r>
      <w:r/>
    </w:p>
    <w:p>
      <w:pPr>
        <w:ind w:left="0" w:firstLine="480"/>
        <w:keepLines w:val="0"/>
        <w:keepNext w:val="0"/>
        <w:pageBreakBefore w:val="0"/>
        <w:spacing w:line="360" w:lineRule="auto"/>
        <w:widowControl w:val="off"/>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aps w:val="0"/>
          <w:color w:val="000000" w:themeColor="text1"/>
          <w:sz w:val="24"/>
          <w:szCs w:val="24"/>
          <w:highlight w:val="none"/>
          <w14:textFill>
            <w14:solidFill>
              <w14:schemeClr w14:val="tx1"/>
            </w14:solidFill>
          </w14:textFill>
        </w:rPr>
        <w:t xml:space="preserve">在</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售后服务</w:t>
      </w:r>
      <w:r>
        <w:rPr>
          <w:rFonts w:hint="eastAsia" w:ascii="宋体" w:hAnsi="宋体" w:eastAsia="宋体" w:cs="宋体"/>
          <w:caps w:val="0"/>
          <w:color w:val="000000" w:themeColor="text1"/>
          <w:sz w:val="24"/>
          <w:szCs w:val="24"/>
          <w:highlight w:val="none"/>
          <w14:textFill>
            <w14:solidFill>
              <w14:schemeClr w14:val="tx1"/>
            </w14:solidFill>
          </w14:textFill>
        </w:rPr>
        <w:t xml:space="preserve">期内，</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成交人</w:t>
      </w:r>
      <w:r>
        <w:rPr>
          <w:rFonts w:hint="eastAsia" w:ascii="宋体" w:hAnsi="宋体" w:eastAsia="宋体" w:cs="宋体"/>
          <w:caps w:val="0"/>
          <w:color w:val="000000" w:themeColor="text1"/>
          <w:sz w:val="24"/>
          <w:szCs w:val="24"/>
          <w:highlight w:val="none"/>
          <w14:textFill>
            <w14:solidFill>
              <w14:schemeClr w14:val="tx1"/>
            </w14:solidFill>
          </w14:textFill>
        </w:rPr>
        <w:t xml:space="preserve">应对货物出现的质量及安全问题负责处理解决并承担一切费用。</w:t>
      </w:r>
      <w:r/>
    </w:p>
    <w:p>
      <w:pPr>
        <w:ind w:left="0" w:firstLine="480"/>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aps w:val="0"/>
          <w:color w:val="000000" w:themeColor="text1"/>
          <w:sz w:val="24"/>
          <w:szCs w:val="24"/>
          <w:highlight w:val="none"/>
          <w14:textFill>
            <w14:solidFill>
              <w14:schemeClr w14:val="tx1"/>
            </w14:solidFill>
          </w14:textFill>
        </w:rPr>
        <w:t xml:space="preserve">上述的货物售后服务期为</w:t>
      </w:r>
      <w:r>
        <w:rPr>
          <w:rFonts w:hint="eastAsia" w:ascii="宋体" w:hAnsi="宋体" w:eastAsia="宋体" w:cs="宋体"/>
          <w:cap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aps w:val="0"/>
          <w:color w:val="000000" w:themeColor="text1"/>
          <w:sz w:val="24"/>
          <w:szCs w:val="24"/>
          <w:highlight w:val="none"/>
          <w:u w:val="single"/>
          <w:lang w:val="en-US" w:eastAsia="zh-CN"/>
          <w14:textFill>
            <w14:solidFill>
              <w14:schemeClr w14:val="tx1"/>
            </w14:solidFill>
          </w14:textFill>
        </w:rPr>
        <w:t xml:space="preserve">一 </w:t>
      </w:r>
      <w:r>
        <w:rPr>
          <w:rFonts w:hint="eastAsia" w:ascii="宋体" w:hAnsi="宋体" w:eastAsia="宋体" w:cs="宋体"/>
          <w:caps w:val="0"/>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（自货物最终交付验收合格之日计算）</w:t>
      </w:r>
      <w:r>
        <w:rPr>
          <w:rFonts w:hint="eastAsia" w:ascii="宋体" w:hAnsi="宋体" w:eastAsia="宋体" w:cs="宋体"/>
          <w:caps w:val="0"/>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highlight w:val="none"/>
          <w14:textFill>
            <w14:solidFill>
              <w14:schemeClr w14:val="tx1"/>
            </w14:solidFill>
          </w14:textFill>
        </w:rPr>
        <w:t xml:space="preserve">节能、环保产品政策</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numPr>
          <w:ilvl w:val="0"/>
          <w:numId w:val="0"/>
        </w:numPr>
        <w:ind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商品包装、快递包装政府采购需求标准</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应当提供符合需求标准的产品及相关快递服务的包装。</w:t>
      </w:r>
      <w:r/>
    </w:p>
    <w:p>
      <w:pPr>
        <w:ind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highlight w:val="none"/>
          <w14:textFill>
            <w14:solidFill>
              <w14:schemeClr w14:val="tx1"/>
            </w14:solidFill>
          </w14:textFill>
        </w:rPr>
        <w:t xml:space="preserve">采购本国货物、工程和服务</w:t>
      </w:r>
      <w:r/>
    </w:p>
    <w:p>
      <w:pPr>
        <w:ind w:firstLine="48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w:t>
      </w:r>
      <w:r/>
    </w:p>
    <w:p>
      <w:pPr>
        <w:pStyle w:val="825"/>
        <w:ind w:firstLine="470"/>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highlight w:val="none"/>
          <w:lang w:eastAsia="zh-CN"/>
          <w14:textFill>
            <w14:solidFill>
              <w14:schemeClr w14:val="tx1"/>
            </w14:solidFill>
          </w14:textFill>
        </w:rPr>
        <w:t xml:space="preserve">）商品包装、快递包装</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特殊要求</w:t>
      </w:r>
      <w:r/>
    </w:p>
    <w:p>
      <w:pPr>
        <w:pStyle w:val="825"/>
        <w:ind w:firstLine="70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1.商品包装环保要求</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（1）商品包装层数不得超过 3 层，空隙率不大于 40%； </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（2）商品包装尽可能使用单一材质的包装材料，如因功能需求必需使用不同材质，不同材质间应便于分离； </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（3）商品包装中铅、汞、镉、六价铬的总含量应不大于 100mg/kg； </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（4）商品包装印刷使用的油墨中挥发性有机化合物(VOCs)含量应不大于 5%（以重量计）； </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（5）塑料材质商品包装上呈现的印刷颜色不得超过 6 色； </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（6）纸质商品包装应使用 75%以上的可再生纤维原料生产； </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（7）木质商品包装的原料应来源于可持续性森林。 </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注：检测方法1.商品包装中重金属（铅、汞、镉、六价铬）总量的检测按照 GB/T10004-2008《包装用塑料复合膜、袋干法复合、挤出复合》规定的方法进行。2.商品包装印刷使用的油墨中挥发性有机化合物(VOCs)的检测按照GB/T 23986-2009《色漆和清漆挥发性有机化合物(VOC)含量的测定 气相色谱法》规定的方法。</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2.快递包装环保要求</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（1）快递包装中重金属（铅、汞、镉、六价铬）总量应不大于100mg/kg；</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（2）快递包装印刷使用的油墨中不应添加邻苯二甲酸酯，其挥发性有机化合物(VOCs)含量应不大于5%（以重量计）；</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（3）快递包装中使用纸基材的包装材料，纸基材中的有机氯的含量应不大于150 mg/kg；</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（5）快递中使用的塑料包装袋不得使用聚氯乙烯作为原料，且原料应为单一材质制成，生物分解率大于60%；</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（6）快递中使用的充气类填充物不得使用聚氯乙烯作为原料，且原料为单一材质制成，生物分解率大于60%；</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（7）快递中使用的集装袋应为单一材质制成，其重复使用次数应不小于80 次；</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（8）快递中应使用幅宽不大于45mm 的生物降解胶带；</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（9）快递包装中不得使用溶剂型胶粘剂；</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（10）快递应使用电子面单；</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（11）直接使用商品包装作为快递包装的商品，其商品包装满足《商品包装政府采购需求标准（试行）》即可；</w:t>
      </w:r>
      <w:r/>
    </w:p>
    <w:p>
      <w:pPr>
        <w:pStyle w:val="825"/>
        <w:ind w:firstLine="468"/>
        <w:keepLines w:val="0"/>
        <w:keepNext w:val="0"/>
        <w:pageBreakBefore w:val="0"/>
        <w:spacing w:line="360" w:lineRule="auto"/>
        <w:shd w:val="clear" w:color="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（12）快递包装产品质量和封装方式应符合相关国家或行业标准技术指标要求。</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5"/>
        <w:ind w:firstLine="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eastAsia="zh-CN"/>
        </w:rPr>
      </w:r>
      <w:r/>
    </w:p>
    <w:p>
      <w:pPr>
        <w:pStyle w:val="1011"/>
        <w:rPr>
          <w:rFonts w:hint="eastAsia" w:ascii="宋体" w:hAnsi="宋体" w:eastAsia="宋体" w:cs="宋体"/>
          <w:b/>
          <w:bCs w:val="0"/>
          <w:caps w:val="0"/>
          <w:color w:val="auto"/>
          <w:sz w:val="44"/>
          <w:highlight w:val="none"/>
        </w:rPr>
      </w:pPr>
      <w:r/>
      <w:bookmarkStart w:id="146" w:name="_Toc120614281"/>
      <w:r/>
      <w:r/>
    </w:p>
    <w:p>
      <w:pPr>
        <w:pStyle w:val="825"/>
        <w:ind w:firstLine="0"/>
        <w:rPr>
          <w:rFonts w:hint="eastAsia" w:ascii="宋体" w:hAnsi="宋体" w:eastAsia="宋体" w:cs="宋体"/>
          <w:b/>
          <w:bCs w:val="0"/>
          <w:caps w:val="0"/>
          <w:color w:val="auto"/>
          <w:sz w:val="44"/>
          <w:highlight w:val="none"/>
        </w:rPr>
      </w:pPr>
      <w:r>
        <w:rPr>
          <w:rFonts w:hint="eastAsia" w:ascii="宋体" w:hAnsi="宋体" w:eastAsia="宋体" w:cs="宋体"/>
          <w:b/>
          <w:bCs w:val="0"/>
          <w:caps w:val="0"/>
          <w:color w:val="auto"/>
          <w:sz w:val="44"/>
          <w:highlight w:val="none"/>
        </w:rPr>
      </w:r>
      <w:r/>
    </w:p>
    <w:p>
      <w:pPr>
        <w:pStyle w:val="1011"/>
        <w:rPr>
          <w:rFonts w:hint="eastAsia" w:ascii="宋体" w:hAnsi="宋体" w:eastAsia="宋体" w:cs="宋体"/>
          <w:b/>
          <w:bCs w:val="0"/>
          <w:caps w:val="0"/>
          <w:color w:val="auto"/>
          <w:sz w:val="44"/>
          <w:highlight w:val="none"/>
        </w:rPr>
      </w:pPr>
      <w:r>
        <w:rPr>
          <w:rFonts w:hint="eastAsia" w:ascii="宋体" w:hAnsi="宋体" w:eastAsia="宋体" w:cs="宋体"/>
          <w:b/>
          <w:bCs w:val="0"/>
          <w:caps w:val="0"/>
          <w:color w:val="auto"/>
          <w:sz w:val="44"/>
          <w:highlight w:val="none"/>
        </w:rPr>
        <w:t xml:space="preserve">第五章  评标方法与评标标准</w:t>
      </w:r>
      <w:r/>
    </w:p>
    <w:p>
      <w:pPr>
        <w:jc w:val="both"/>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8"/>
          <w:szCs w:val="22"/>
          <w:highlight w:val="none"/>
          <w:lang w:val="en-US" w:eastAsia="zh-CN"/>
        </w:rPr>
        <w:t xml:space="preserve">一、资格审查。</w:t>
      </w:r>
      <w:r>
        <w:rPr>
          <w:rFonts w:hint="eastAsia" w:ascii="宋体" w:hAnsi="宋体" w:eastAsia="宋体" w:cs="宋体"/>
          <w:caps w:val="0"/>
          <w:color w:val="auto"/>
          <w:sz w:val="24"/>
          <w:highlight w:val="none"/>
        </w:rPr>
        <w:t xml:space="preserve">资格审查人员按照下列指标对各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的资格进行审查，未通过审查的为无效标，不参与评标。</w:t>
      </w:r>
      <w:r/>
    </w:p>
    <w:tbl>
      <w:tblPr>
        <w:tblStyle w:val="824"/>
        <w:tblW w:w="500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31"/>
        <w:gridCol w:w="4432"/>
      </w:tblGrid>
      <w:tr>
        <w:trPr/>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资格审查因素</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审查标准</w:t>
            </w:r>
            <w:r/>
          </w:p>
        </w:tc>
      </w:tr>
      <w:tr>
        <w:trPr/>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响应声明及承诺函</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符合询价通知书要求</w:t>
            </w:r>
            <w:r/>
          </w:p>
        </w:tc>
      </w:tr>
      <w:tr>
        <w:trPr/>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信用信息</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符合询价通知书要求</w:t>
            </w:r>
            <w:r/>
          </w:p>
        </w:tc>
      </w:tr>
      <w:tr>
        <w:trPr/>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联合体投标</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不接受联合体投标</w:t>
            </w:r>
            <w:r/>
          </w:p>
        </w:tc>
      </w:tr>
      <w:tr>
        <w:trPr/>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b/>
                <w:bCs/>
                <w:caps w:val="0"/>
                <w:color w:val="auto"/>
                <w:sz w:val="21"/>
                <w:szCs w:val="22"/>
                <w:highlight w:val="none"/>
                <w:rtl w:val="0"/>
                <w:lang w:val="en-US" w:eastAsia="zh-CN" w:bidi="ar-SA"/>
              </w:rPr>
            </w:pPr>
            <w:r>
              <w:rPr>
                <w:rFonts w:hint="eastAsia" w:ascii="宋体" w:hAnsi="宋体" w:eastAsia="宋体" w:cs="宋体"/>
                <w:b w:val="0"/>
                <w:bCs w:val="0"/>
                <w:caps w:val="0"/>
                <w:color w:val="auto"/>
                <w:sz w:val="21"/>
                <w:szCs w:val="22"/>
                <w:highlight w:val="none"/>
                <w:rtl w:val="0"/>
                <w:lang w:val="en-US" w:eastAsia="zh-CN" w:bidi="ar-SA"/>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b/>
                <w:bCs/>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符合询价通知书要求</w:t>
            </w:r>
            <w:r/>
          </w:p>
        </w:tc>
      </w:tr>
      <w:tr>
        <w:trPr/>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2"/>
                <w:highlight w:val="none"/>
                <w:rtl w:val="0"/>
                <w:lang w:val="en-US" w:eastAsia="zh-CN" w:bidi="ar-SA"/>
              </w:rPr>
            </w:pPr>
            <w:r>
              <w:rPr>
                <w:rFonts w:hint="eastAsia" w:ascii="宋体" w:hAnsi="宋体" w:eastAsia="宋体" w:cs="宋体"/>
                <w:b w:val="0"/>
                <w:bCs w:val="0"/>
                <w:caps w:val="0"/>
                <w:color w:val="auto"/>
                <w:sz w:val="21"/>
                <w:szCs w:val="22"/>
                <w:highlight w:val="none"/>
                <w:rtl w:val="0"/>
                <w:lang w:val="en-US" w:eastAsia="zh-CN" w:bidi="ar-SA"/>
              </w:rPr>
              <w:t xml:space="preserve">本项目的特定资格要求</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符合询价通知书要求</w:t>
            </w:r>
            <w:r/>
          </w:p>
        </w:tc>
      </w:tr>
      <w:tr>
        <w:trPr/>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符合询价通知书要求</w:t>
            </w:r>
            <w:r/>
          </w:p>
        </w:tc>
      </w:tr>
    </w:tbl>
    <w:p>
      <w:pPr>
        <w:jc w:val="both"/>
        <w:spacing w:line="500" w:lineRule="exact"/>
        <w:rPr>
          <w:rFonts w:hint="eastAsia" w:ascii="宋体" w:hAnsi="宋体" w:eastAsia="宋体" w:cs="宋体"/>
          <w:b/>
          <w:caps w:val="0"/>
          <w:color w:val="auto"/>
          <w:sz w:val="28"/>
          <w:szCs w:val="22"/>
          <w:highlight w:val="none"/>
          <w:lang w:val="en-US" w:eastAsia="zh-CN"/>
        </w:rPr>
      </w:pPr>
      <w:r>
        <w:rPr>
          <w:rFonts w:hint="eastAsia" w:ascii="宋体" w:hAnsi="宋体" w:eastAsia="宋体" w:cs="宋体"/>
          <w:b/>
          <w:caps w:val="0"/>
          <w:color w:val="auto"/>
          <w:sz w:val="28"/>
          <w:szCs w:val="22"/>
          <w:highlight w:val="none"/>
          <w:lang w:val="en-US" w:eastAsia="zh-CN"/>
        </w:rPr>
      </w:r>
      <w:r/>
    </w:p>
    <w:p>
      <w:pPr>
        <w:jc w:val="both"/>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8"/>
          <w:szCs w:val="22"/>
          <w:highlight w:val="none"/>
          <w:lang w:val="en-US" w:eastAsia="zh-CN"/>
        </w:rPr>
        <w:t xml:space="preserve">二、</w:t>
      </w:r>
      <w:r>
        <w:rPr>
          <w:rFonts w:hint="eastAsia" w:ascii="宋体" w:hAnsi="宋体" w:eastAsia="宋体" w:cs="宋体"/>
          <w:b/>
          <w:caps w:val="0"/>
          <w:color w:val="auto"/>
          <w:sz w:val="28"/>
          <w:szCs w:val="22"/>
          <w:highlight w:val="none"/>
        </w:rPr>
        <w:t xml:space="preserve">符合性审查。</w:t>
      </w:r>
      <w:r>
        <w:rPr>
          <w:rFonts w:hint="eastAsia" w:ascii="宋体" w:hAnsi="宋体" w:eastAsia="宋体" w:cs="宋体"/>
          <w:caps w:val="0"/>
          <w:color w:val="auto"/>
          <w:sz w:val="24"/>
          <w:highlight w:val="none"/>
          <w:lang w:val="en-US" w:eastAsia="zh-CN"/>
        </w:rPr>
        <w:t xml:space="preserve">询价小组</w:t>
      </w:r>
      <w:r>
        <w:rPr>
          <w:rFonts w:hint="eastAsia" w:ascii="宋体" w:hAnsi="宋体" w:eastAsia="宋体" w:cs="宋体"/>
          <w:caps w:val="0"/>
          <w:color w:val="auto"/>
          <w:sz w:val="24"/>
          <w:highlight w:val="none"/>
        </w:rPr>
        <w:t xml:space="preserve">首先按照下列指标对各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的</w:t>
      </w:r>
      <w:r>
        <w:rPr>
          <w:rFonts w:hint="eastAsia" w:ascii="宋体" w:hAnsi="宋体" w:eastAsia="宋体" w:cs="宋体"/>
          <w:caps w:val="0"/>
          <w:color w:val="auto"/>
          <w:sz w:val="24"/>
          <w:highlight w:val="none"/>
          <w:lang w:val="en-US" w:eastAsia="zh-CN"/>
        </w:rPr>
        <w:t xml:space="preserve">响应</w:t>
      </w:r>
      <w:r>
        <w:rPr>
          <w:rFonts w:hint="eastAsia" w:ascii="宋体" w:hAnsi="宋体" w:eastAsia="宋体" w:cs="宋体"/>
          <w:caps w:val="0"/>
          <w:color w:val="auto"/>
          <w:sz w:val="24"/>
          <w:highlight w:val="none"/>
        </w:rPr>
        <w:t xml:space="preserve">文件进行符合性审查，未通过审查的为无效标，不再参与评审。</w:t>
      </w:r>
      <w:r/>
    </w:p>
    <w:tbl>
      <w:tblPr>
        <w:tblStyle w:val="824"/>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33"/>
        <w:gridCol w:w="4435"/>
      </w:tblGrid>
      <w:tr>
        <w:trPr/>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符合性审查因素</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审查标准</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投标报价</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符合询价通知书规定</w:t>
            </w:r>
            <w:r/>
          </w:p>
        </w:tc>
      </w:tr>
      <w:tr>
        <w:trPr>
          <w:trHeight w:val="202"/>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技术标准和要求</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符合询价通知书要求</w:t>
            </w:r>
            <w:r/>
          </w:p>
        </w:tc>
      </w:tr>
    </w:tbl>
    <w:p>
      <w:pPr>
        <w:jc w:val="both"/>
        <w:spacing w:line="500" w:lineRule="exact"/>
        <w:rPr>
          <w:rFonts w:hint="eastAsia" w:ascii="宋体" w:hAnsi="宋体" w:eastAsia="宋体" w:cs="宋体"/>
          <w:b/>
          <w:caps w:val="0"/>
          <w:color w:val="auto"/>
          <w:sz w:val="28"/>
          <w:szCs w:val="22"/>
          <w:highlight w:val="none"/>
          <w:lang w:val="en-US" w:eastAsia="zh-CN"/>
        </w:rPr>
      </w:pPr>
      <w:r>
        <w:rPr>
          <w:rFonts w:hint="eastAsia" w:ascii="宋体" w:hAnsi="宋体" w:eastAsia="宋体" w:cs="宋体"/>
          <w:b/>
          <w:caps w:val="0"/>
          <w:color w:val="auto"/>
          <w:sz w:val="28"/>
          <w:szCs w:val="22"/>
          <w:highlight w:val="none"/>
          <w:lang w:val="en-US" w:eastAsia="zh-CN"/>
        </w:rPr>
        <w:t xml:space="preserve">三、评分办法—最低评标价法</w:t>
      </w:r>
      <w:r/>
    </w:p>
    <w:p>
      <w:p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1.评标办法：</w:t>
      </w:r>
      <w:r>
        <w:rPr>
          <w:rFonts w:hint="eastAsia" w:ascii="宋体" w:hAnsi="宋体" w:eastAsia="宋体" w:cs="宋体"/>
          <w:color w:val="auto"/>
          <w:sz w:val="24"/>
          <w:highlight w:val="none"/>
        </w:rPr>
        <w:t xml:space="preserve">本项目采用最低评标价法，询价小组从质量和服务均能满足</w:t>
      </w:r>
      <w:r>
        <w:rPr>
          <w:rFonts w:hint="eastAsia" w:ascii="宋体" w:hAnsi="宋体" w:eastAsia="宋体" w:cs="宋体"/>
          <w:color w:val="auto"/>
          <w:sz w:val="24"/>
          <w:highlight w:val="none"/>
          <w:lang w:val="en-US" w:eastAsia="zh-CN"/>
        </w:rPr>
        <w:t xml:space="preserve">询价通知书</w:t>
      </w:r>
      <w:r>
        <w:rPr>
          <w:rFonts w:hint="eastAsia" w:ascii="宋体" w:hAnsi="宋体" w:eastAsia="宋体" w:cs="宋体"/>
          <w:color w:val="auto"/>
          <w:sz w:val="24"/>
          <w:highlight w:val="none"/>
        </w:rPr>
        <w:t xml:space="preserve">实质性响应要求的供应商中，按照报价由低到高的顺序提出3名成交候选人。</w:t>
      </w:r>
      <w:r/>
    </w:p>
    <w:p>
      <w:pP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    2</w:t>
      </w: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询价小组按照询价通知书规定的评审标准，对各响应文件进行进一步评审和比较。 </w:t>
      </w:r>
      <w:r/>
    </w:p>
    <w:p>
      <w:pPr>
        <w:ind w:firstLine="482"/>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.评标结果。</w:t>
      </w:r>
      <w:r>
        <w:rPr>
          <w:rFonts w:hint="eastAsia" w:ascii="宋体" w:hAnsi="宋体" w:eastAsia="宋体" w:cs="宋体"/>
          <w:color w:val="auto"/>
          <w:sz w:val="24"/>
          <w:highlight w:val="none"/>
        </w:rPr>
        <w:t xml:space="preserve">询价小组按照本办法规定推荐成交候选人，并形成评标报告。</w:t>
      </w:r>
      <w:r/>
    </w:p>
    <w:p>
      <w:pPr>
        <w:numPr>
          <w:ilvl w:val="0"/>
          <w:numId w:val="0"/>
        </w:numPr>
        <w:ind w:firstLine="482"/>
        <w:keepLines w:val="0"/>
        <w:keepNext w:val="0"/>
        <w:pageBreakBefore w:val="0"/>
        <w:spacing w:afterAutospacing="0" w:line="360" w:lineRule="auto"/>
        <w:widowControl w:val="off"/>
        <w:rPr>
          <w:rFonts w:hint="eastAsia" w:ascii="宋体" w:hAnsi="宋体" w:eastAsia="宋体" w:cs="宋体"/>
          <w:b/>
          <w:bCs/>
          <w:caps w:val="0"/>
          <w:color w:val="auto"/>
          <w:sz w:val="24"/>
          <w:szCs w:val="24"/>
          <w:highlight w:val="none"/>
          <w:lang w:val="en-US" w:eastAsia="zh-CN"/>
        </w:rPr>
      </w:pPr>
      <w:r>
        <w:rPr>
          <w:rFonts w:hint="eastAsia" w:ascii="宋体" w:hAnsi="宋体" w:eastAsia="宋体" w:cs="宋体"/>
          <w:b/>
          <w:caps w:val="0"/>
          <w:color w:val="auto"/>
          <w:sz w:val="24"/>
          <w:highlight w:val="none"/>
          <w:lang w:val="en-US" w:eastAsia="zh-CN"/>
        </w:rPr>
        <w:t xml:space="preserve">4.政府采购政策功能落实</w:t>
      </w:r>
      <w:r/>
    </w:p>
    <w:p>
      <w:pPr>
        <w:numPr>
          <w:ilvl w:val="0"/>
          <w:numId w:val="0"/>
        </w:numPr>
        <w:keepLines w:val="0"/>
        <w:keepNext w:val="0"/>
        <w:pageBreakBefore w:val="0"/>
        <w:spacing w:afterAutospacing="0" w:line="360" w:lineRule="auto"/>
        <w:widowControl w:val="off"/>
        <w:rPr>
          <w:rFonts w:hint="eastAsia" w:ascii="宋体" w:hAnsi="宋体" w:eastAsia="宋体" w:cs="宋体"/>
          <w:b/>
          <w:bCs/>
          <w:caps w:val="0"/>
          <w:color w:val="auto"/>
          <w:sz w:val="24"/>
          <w:szCs w:val="24"/>
          <w:highlight w:val="none"/>
          <w:lang w:val="en-US" w:eastAsia="zh-CN"/>
        </w:rPr>
      </w:pPr>
      <w:r>
        <w:rPr>
          <w:rFonts w:hint="eastAsia" w:ascii="宋体" w:hAnsi="宋体" w:eastAsia="宋体" w:cs="宋体"/>
          <w:b/>
          <w:bCs/>
          <w:caps w:val="0"/>
          <w:color w:val="auto"/>
          <w:sz w:val="24"/>
          <w:highlight w:val="none"/>
        </w:rPr>
        <w:t xml:space="preserve">本项目落实的政府采购政策</w:t>
      </w:r>
      <w:r>
        <w:rPr>
          <w:rFonts w:hint="eastAsia" w:ascii="宋体" w:hAnsi="宋体" w:eastAsia="宋体" w:cs="宋体"/>
          <w:b/>
          <w:bCs/>
          <w:caps w:val="0"/>
          <w:color w:val="auto"/>
          <w:sz w:val="24"/>
          <w:highlight w:val="none"/>
          <w:lang w:val="en-US" w:eastAsia="zh-CN"/>
        </w:rPr>
        <w:t xml:space="preserve">对应以下序号为</w:t>
      </w:r>
      <w:r>
        <w:rPr>
          <w:rFonts w:hint="eastAsia" w:ascii="宋体" w:hAnsi="宋体" w:eastAsia="宋体" w:cs="宋体"/>
          <w:b/>
          <w:bCs/>
          <w:caps w:val="0"/>
          <w:color w:val="auto"/>
          <w:sz w:val="24"/>
          <w:highlight w:val="none"/>
          <w:u w:val="single"/>
          <w:lang w:val="en-US" w:eastAsia="zh-CN"/>
        </w:rPr>
        <w:t xml:space="preserve"> 1、2、3、4、5</w:t>
      </w:r>
      <w:r/>
    </w:p>
    <w:p>
      <w:pPr>
        <w:numPr>
          <w:ilvl w:val="0"/>
          <w:numId w:val="0"/>
        </w:num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采购本国货物、工程和服务</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宋体" w:hAnsi="宋体" w:eastAsia="宋体" w:cs="宋体"/>
          <w:caps w:val="0"/>
          <w:color w:val="auto"/>
          <w:sz w:val="24"/>
          <w:highlight w:val="none"/>
          <w:lang w:val="en-US" w:eastAsia="zh-CN"/>
        </w:rPr>
        <w:t xml:space="preserve">是否采购进口产品以采购需求中确定的为准。</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中小企业政策</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本项目按以下第</w:t>
      </w:r>
      <w:r>
        <w:rPr>
          <w:rFonts w:hint="eastAsia" w:ascii="宋体" w:hAnsi="宋体" w:eastAsia="宋体" w:cs="宋体"/>
          <w:b w:val="0"/>
          <w:bCs w:val="0"/>
          <w:caps w:val="0"/>
          <w:color w:val="auto"/>
          <w:sz w:val="24"/>
          <w:highlight w:val="none"/>
          <w:u w:val="single"/>
          <w:lang w:val="en-US" w:eastAsia="zh-CN"/>
        </w:rPr>
        <w:t xml:space="preserve">（1）</w:t>
      </w:r>
      <w:r>
        <w:rPr>
          <w:rFonts w:hint="eastAsia" w:ascii="宋体" w:hAnsi="宋体" w:eastAsia="宋体" w:cs="宋体"/>
          <w:caps w:val="0"/>
          <w:color w:val="auto"/>
          <w:sz w:val="24"/>
          <w:highlight w:val="none"/>
          <w:lang w:val="en-US" w:eastAsia="zh-CN"/>
        </w:rPr>
        <w:t xml:space="preserve">种政策确定本项目落实的中小企业政策：</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本项目专门面向中小企业（含监狱企业、残疾人福利企业）采购。</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提供的</w:t>
      </w:r>
      <w:r>
        <w:rPr>
          <w:rFonts w:hint="eastAsia" w:ascii="宋体" w:hAnsi="宋体" w:eastAsia="宋体" w:cs="宋体"/>
          <w:caps w:val="0"/>
          <w:color w:val="auto"/>
          <w:sz w:val="24"/>
          <w:highlight w:val="none"/>
          <w:lang w:val="en-US" w:eastAsia="zh-CN"/>
        </w:rPr>
        <w:t xml:space="preserve">货物</w:t>
      </w:r>
      <w:r>
        <w:rPr>
          <w:rFonts w:hint="eastAsia" w:ascii="宋体" w:hAnsi="宋体" w:eastAsia="宋体" w:cs="宋体"/>
          <w:caps w:val="0"/>
          <w:color w:val="auto"/>
          <w:sz w:val="24"/>
          <w:highlight w:val="none"/>
        </w:rPr>
        <w:t xml:space="preserve">符合下列情形的，对小微企业报价给予</w:t>
      </w:r>
      <w:r>
        <w:rPr>
          <w:rFonts w:hint="eastAsia" w:ascii="宋体" w:hAnsi="宋体" w:eastAsia="宋体" w:cs="宋体"/>
          <w:caps w:val="0"/>
          <w:color w:val="auto"/>
          <w:sz w:val="24"/>
          <w:highlight w:val="none"/>
          <w:u w:val="single"/>
        </w:rPr>
        <w:t xml:space="preserve"> </w:t>
      </w:r>
      <w:r>
        <w:rPr>
          <w:rFonts w:hint="eastAsia" w:ascii="宋体" w:hAnsi="宋体" w:eastAsia="宋体" w:cs="宋体"/>
          <w:caps w:val="0"/>
          <w:color w:val="auto"/>
          <w:sz w:val="24"/>
          <w:highlight w:val="none"/>
          <w:u w:val="single"/>
          <w:lang w:val="en-US" w:eastAsia="zh-CN"/>
        </w:rPr>
        <w:t xml:space="preserve">/ </w:t>
      </w:r>
      <w:r>
        <w:rPr>
          <w:rFonts w:hint="eastAsia" w:ascii="宋体" w:hAnsi="宋体" w:eastAsia="宋体" w:cs="宋体"/>
          <w:caps w:val="0"/>
          <w:color w:val="auto"/>
          <w:sz w:val="24"/>
          <w:highlight w:val="none"/>
          <w:u w:val="single"/>
        </w:rPr>
        <w:t xml:space="preserve">%</w:t>
      </w:r>
      <w:r>
        <w:rPr>
          <w:rFonts w:hint="eastAsia" w:ascii="宋体" w:hAnsi="宋体" w:eastAsia="宋体" w:cs="宋体"/>
          <w:caps w:val="0"/>
          <w:color w:val="auto"/>
          <w:sz w:val="24"/>
          <w:highlight w:val="none"/>
        </w:rPr>
        <w:t xml:space="preserve">的扣除，用扣除后的价格参加评审。</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aps w:val="0"/>
          <w:color w:val="auto"/>
          <w:sz w:val="24"/>
          <w:highlight w:val="none"/>
          <w:lang w:eastAsia="zh-CN"/>
        </w:rPr>
        <w:t xml:space="preserve">响应文件</w:t>
      </w:r>
      <w:r>
        <w:rPr>
          <w:rFonts w:hint="eastAsia" w:ascii="宋体" w:hAnsi="宋体" w:eastAsia="宋体" w:cs="宋体"/>
          <w:caps w:val="0"/>
          <w:color w:val="auto"/>
          <w:sz w:val="24"/>
          <w:highlight w:val="none"/>
        </w:rPr>
        <w:t xml:space="preserve">中上传加盖出具单位公章的电子件）。</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采购本国产品的支持政策</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eastAsia="宋体" w:cs="宋体"/>
          <w:caps w:val="0"/>
          <w:color w:val="auto"/>
          <w:sz w:val="24"/>
          <w:highlight w:val="none"/>
          <w:lang w:val="en-US" w:eastAsia="zh-CN"/>
        </w:rPr>
        <w:t xml:space="preserve">响应</w:t>
      </w:r>
      <w:r>
        <w:rPr>
          <w:rFonts w:hint="eastAsia" w:ascii="宋体" w:hAnsi="宋体" w:eastAsia="宋体" w:cs="宋体"/>
          <w:caps w:val="0"/>
          <w:color w:val="auto"/>
          <w:sz w:val="24"/>
          <w:highlight w:val="none"/>
        </w:rPr>
        <w:t xml:space="preserve">文件格式”的“附件</w:t>
      </w:r>
      <w:r>
        <w:rPr>
          <w:rFonts w:hint="eastAsia" w:ascii="宋体" w:hAnsi="宋体" w:eastAsia="宋体" w:cs="宋体"/>
          <w:caps w:val="0"/>
          <w:color w:val="auto"/>
          <w:sz w:val="24"/>
          <w:highlight w:val="none"/>
          <w:lang w:val="en-US" w:eastAsia="zh-CN"/>
        </w:rPr>
        <w:t xml:space="preserve">2 </w:t>
      </w:r>
      <w:r>
        <w:rPr>
          <w:rFonts w:hint="eastAsia" w:ascii="宋体" w:hAnsi="宋体" w:eastAsia="宋体" w:cs="宋体"/>
          <w:caps w:val="0"/>
          <w:color w:val="auto"/>
          <w:sz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.3供应商需按照</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文件的要求提供《关于符合本国产品标准的声明函》（以下简称《声明函》），如不提供将不享受本国产品价格评审优惠。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文件规定的，供应商提供的相关产品视为不符合本国产品标准。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政府采购节能产品、环境标志产品</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须按</w:t>
      </w:r>
      <w:r>
        <w:rPr>
          <w:rFonts w:hint="eastAsia" w:ascii="宋体" w:hAnsi="宋体" w:eastAsia="宋体" w:cs="宋体"/>
          <w:caps w:val="0"/>
          <w:color w:val="auto"/>
          <w:sz w:val="24"/>
          <w:highlight w:val="none"/>
          <w:lang w:eastAsia="zh-CN"/>
        </w:rPr>
        <w:t xml:space="preserve">询价通知书</w:t>
      </w:r>
      <w:r>
        <w:rPr>
          <w:rFonts w:hint="eastAsia" w:ascii="宋体" w:hAnsi="宋体" w:eastAsia="宋体" w:cs="宋体"/>
          <w:caps w:val="0"/>
          <w:color w:val="auto"/>
          <w:sz w:val="24"/>
          <w:highlight w:val="none"/>
        </w:rPr>
        <w:t xml:space="preserve">要求提供相关产品认证证书。</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采购人拟采购的产品属于政府强制采购的节能产品品目清单范围的，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须提供国家确定的认证机构出具的、处于有效期之内的节能产品认证证书的，否则无效标处理。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采购人拟采购的产品属于优先采购的节能环保品目清单范围的，按以下条件优先采购：</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采用综合评分法的项目，对提供有效节能环保证书的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加分。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采用最低评标价法的项目，同等条件下优先推荐提供有效节能环保证书多的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为</w:t>
      </w:r>
      <w:r>
        <w:rPr>
          <w:rFonts w:hint="eastAsia" w:ascii="宋体" w:hAnsi="宋体" w:eastAsia="宋体" w:cs="宋体"/>
          <w:caps w:val="0"/>
          <w:color w:val="auto"/>
          <w:sz w:val="24"/>
          <w:highlight w:val="none"/>
          <w:lang w:eastAsia="zh-CN"/>
        </w:rPr>
        <w:t xml:space="preserve">成交人</w:t>
      </w:r>
      <w:r>
        <w:rPr>
          <w:rFonts w:hint="eastAsia" w:ascii="宋体" w:hAnsi="宋体" w:eastAsia="宋体" w:cs="宋体"/>
          <w:caps w:val="0"/>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5、</w:t>
      </w:r>
      <w:r>
        <w:rPr>
          <w:rFonts w:hint="eastAsia" w:ascii="宋体" w:hAnsi="宋体" w:eastAsia="宋体" w:cs="宋体"/>
          <w:caps w:val="0"/>
          <w:color w:val="auto"/>
          <w:sz w:val="24"/>
          <w:highlight w:val="none"/>
        </w:rPr>
        <w:t xml:space="preserve">商品包装、快递包装政府采购需求标准（试行）</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绿色数据中心政府采购需求标准（试行）</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pStyle w:val="1011"/>
        <w:rPr>
          <w:rFonts w:hint="eastAsia" w:ascii="宋体" w:hAnsi="宋体" w:eastAsia="宋体" w:cs="宋体"/>
          <w:b/>
          <w:bCs w:val="0"/>
          <w:caps w:val="0"/>
          <w:color w:val="auto"/>
          <w:sz w:val="44"/>
          <w:highlight w:val="none"/>
        </w:rPr>
      </w:pPr>
      <w:r>
        <w:rPr>
          <w:rFonts w:hint="eastAsia" w:ascii="宋体" w:hAnsi="宋体" w:eastAsia="宋体" w:cs="宋体"/>
          <w:b/>
          <w:bCs w:val="0"/>
          <w:caps w:val="0"/>
          <w:color w:val="auto"/>
          <w:sz w:val="44"/>
          <w:highlight w:val="none"/>
        </w:rPr>
        <w:t xml:space="preserve">第六章  </w:t>
      </w:r>
      <w:bookmarkEnd w:id="144"/>
      <w:r/>
      <w:bookmarkEnd w:id="145"/>
      <w:r/>
      <w:bookmarkEnd w:id="146"/>
      <w:r>
        <w:rPr>
          <w:rFonts w:hint="eastAsia" w:ascii="宋体" w:hAnsi="宋体" w:eastAsia="宋体" w:cs="宋体"/>
          <w:b/>
          <w:bCs w:val="0"/>
          <w:caps w:val="0"/>
          <w:color w:val="auto"/>
          <w:sz w:val="44"/>
          <w:highlight w:val="none"/>
          <w:lang w:val="en-US" w:eastAsia="zh-CN"/>
        </w:rPr>
        <w:t xml:space="preserve">响应</w:t>
      </w:r>
      <w:r>
        <w:rPr>
          <w:rFonts w:hint="eastAsia" w:ascii="宋体" w:hAnsi="宋体" w:eastAsia="宋体" w:cs="宋体"/>
          <w:b/>
          <w:bCs w:val="0"/>
          <w:caps w:val="0"/>
          <w:color w:val="auto"/>
          <w:sz w:val="44"/>
          <w:highlight w:val="none"/>
        </w:rPr>
        <w:t xml:space="preserve">文件格式 </w:t>
      </w:r>
      <w:r/>
    </w:p>
    <w:p>
      <w:pPr>
        <w:jc w:val="center"/>
        <w:rPr>
          <w:rFonts w:hint="eastAsia" w:ascii="宋体" w:hAnsi="宋体" w:eastAsia="宋体" w:cs="宋体"/>
          <w:b/>
          <w:caps w:val="0"/>
          <w:color w:val="auto"/>
          <w:sz w:val="72"/>
          <w:highlight w:val="none"/>
        </w:rPr>
      </w:pPr>
      <w:r/>
      <w:bookmarkStart w:id="147" w:name="_Hlt26671244"/>
      <w:r/>
      <w:bookmarkEnd w:id="147"/>
      <w:r/>
      <w:bookmarkStart w:id="148" w:name="_Hlt26955039"/>
      <w:r/>
      <w:bookmarkEnd w:id="148"/>
      <w:r/>
      <w:bookmarkStart w:id="149" w:name="_Toc49090576"/>
      <w:r/>
      <w:bookmarkStart w:id="150" w:name="_Toc26554094"/>
      <w:r/>
      <w:bookmarkStart w:id="151" w:name="_Toc120614282"/>
      <w:r/>
      <w:r/>
    </w:p>
    <w:p>
      <w:pPr>
        <w:pStyle w:val="1165"/>
        <w:jc w:val="center"/>
        <w:rPr>
          <w:rStyle w:val="1020"/>
          <w:rFonts w:hint="eastAsia" w:ascii="宋体" w:hAnsi="宋体" w:eastAsia="宋体" w:cs="宋体"/>
          <w:color w:val="auto"/>
          <w:sz w:val="44"/>
          <w:szCs w:val="44"/>
          <w:highlight w:val="none"/>
        </w:rPr>
      </w:pPr>
      <w:r>
        <w:rPr>
          <w:rStyle w:val="1020"/>
          <w:rFonts w:hint="eastAsia" w:ascii="宋体" w:hAnsi="宋体" w:eastAsia="宋体" w:cs="宋体"/>
          <w:color w:val="auto"/>
          <w:sz w:val="44"/>
          <w:szCs w:val="44"/>
          <w:highlight w:val="none"/>
        </w:rPr>
        <w:t xml:space="preserve">（  分 包 名 称  ）</w:t>
      </w:r>
      <w:r/>
    </w:p>
    <w:p>
      <w:pPr>
        <w:jc w:val="center"/>
        <w:rPr>
          <w:rFonts w:hint="eastAsia" w:ascii="宋体" w:hAnsi="宋体" w:eastAsia="宋体" w:cs="宋体"/>
          <w:b/>
          <w:caps w:val="0"/>
          <w:color w:val="auto"/>
          <w:sz w:val="72"/>
          <w:highlight w:val="none"/>
          <w:lang w:val="en-US" w:eastAsia="zh-CN"/>
        </w:rPr>
      </w:pPr>
      <w:r>
        <w:rPr>
          <w:rFonts w:hint="eastAsia" w:ascii="宋体" w:hAnsi="宋体" w:eastAsia="宋体" w:cs="宋体"/>
          <w:b/>
          <w:caps w:val="0"/>
          <w:color w:val="auto"/>
          <w:sz w:val="72"/>
          <w:highlight w:val="none"/>
          <w:lang w:val="en-US" w:eastAsia="zh-CN"/>
        </w:rPr>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lang w:val="en-US" w:eastAsia="zh-CN"/>
        </w:rPr>
        <w:t xml:space="preserve">响  应</w:t>
      </w:r>
      <w:r>
        <w:rPr>
          <w:rFonts w:hint="eastAsia" w:ascii="宋体" w:hAnsi="宋体" w:eastAsia="宋体" w:cs="宋体"/>
          <w:b/>
          <w:caps w:val="0"/>
          <w:color w:val="auto"/>
          <w:sz w:val="72"/>
          <w:highlight w:val="none"/>
        </w:rPr>
        <w:t xml:space="preserve">  文  件</w:t>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ind w:firstLine="1084"/>
        <w:rPr>
          <w:rFonts w:hint="eastAsia" w:ascii="宋体" w:hAnsi="宋体" w:eastAsia="宋体" w:cs="宋体"/>
          <w:b/>
          <w:caps w:val="0"/>
          <w:color w:val="auto"/>
          <w:sz w:val="36"/>
          <w:highlight w:val="none"/>
          <w:u w:val="single"/>
          <w:lang w:val="en-US" w:eastAsia="zh-CN"/>
        </w:rPr>
      </w:pPr>
      <w:r>
        <w:rPr>
          <w:rFonts w:hint="eastAsia" w:ascii="宋体" w:hAnsi="宋体" w:eastAsia="宋体" w:cs="宋体"/>
          <w:b/>
          <w:caps w:val="0"/>
          <w:color w:val="auto"/>
          <w:sz w:val="36"/>
          <w:highlight w:val="none"/>
        </w:rPr>
        <w:t xml:space="preserve">项 目 名 称：</w:t>
      </w:r>
      <w:r>
        <w:rPr>
          <w:rFonts w:hint="eastAsia" w:ascii="宋体" w:hAnsi="宋体" w:eastAsia="宋体" w:cs="宋体"/>
          <w:b/>
          <w:caps w:val="0"/>
          <w:color w:val="auto"/>
          <w:sz w:val="36"/>
          <w:highlight w:val="none"/>
          <w:u w:val="single"/>
          <w:lang w:val="en-US" w:eastAsia="zh-CN"/>
        </w:rPr>
        <w:t xml:space="preserve">               </w:t>
      </w:r>
      <w:r/>
    </w:p>
    <w:p>
      <w:pPr>
        <w:ind w:firstLine="1084"/>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项 目 编 号：</w:t>
      </w:r>
      <w:r>
        <w:rPr>
          <w:rFonts w:hint="eastAsia" w:ascii="宋体" w:hAnsi="宋体" w:eastAsia="宋体" w:cs="宋体"/>
          <w:b/>
          <w:caps w:val="0"/>
          <w:color w:val="auto"/>
          <w:sz w:val="36"/>
          <w:highlight w:val="none"/>
          <w:u w:val="single"/>
          <w:lang w:val="en-US" w:eastAsia="zh-CN"/>
        </w:rPr>
        <w:t xml:space="preserve">               </w:t>
      </w:r>
      <w:r/>
    </w:p>
    <w:p>
      <w:pPr>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      </w:t>
      </w:r>
      <w:r>
        <w:rPr>
          <w:rFonts w:hint="eastAsia" w:ascii="宋体" w:hAnsi="宋体" w:eastAsia="宋体" w:cs="宋体"/>
          <w:b/>
          <w:caps w:val="0"/>
          <w:color w:val="auto"/>
          <w:sz w:val="36"/>
          <w:highlight w:val="none"/>
          <w:lang w:eastAsia="zh-CN"/>
        </w:rPr>
        <w:t xml:space="preserve">供应商</w:t>
      </w:r>
      <w:r>
        <w:rPr>
          <w:rFonts w:hint="eastAsia" w:ascii="宋体" w:hAnsi="宋体" w:eastAsia="宋体" w:cs="宋体"/>
          <w:b/>
          <w:caps w:val="0"/>
          <w:color w:val="auto"/>
          <w:sz w:val="36"/>
          <w:highlight w:val="none"/>
        </w:rPr>
        <w:t xml:space="preserve">名称 ：</w:t>
      </w:r>
      <w:r>
        <w:rPr>
          <w:rFonts w:hint="eastAsia" w:ascii="宋体" w:hAnsi="宋体" w:eastAsia="宋体" w:cs="宋体"/>
          <w:b/>
          <w:caps w:val="0"/>
          <w:color w:val="auto"/>
          <w:sz w:val="36"/>
          <w:highlight w:val="none"/>
          <w:u w:val="single"/>
        </w:rPr>
        <w:t xml:space="preserve">（加盖CA电子公章）</w:t>
      </w:r>
      <w:r/>
    </w:p>
    <w:p>
      <w:pPr>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      日      期 ：</w:t>
      </w:r>
      <w:r>
        <w:rPr>
          <w:rFonts w:hint="eastAsia" w:ascii="宋体" w:hAnsi="宋体" w:eastAsia="宋体" w:cs="宋体"/>
          <w:b/>
          <w:caps w:val="0"/>
          <w:color w:val="auto"/>
          <w:sz w:val="36"/>
          <w:highlight w:val="none"/>
          <w:u w:val="single"/>
        </w:rPr>
        <w:t xml:space="preserve">               </w:t>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r>
      <w:r/>
    </w:p>
    <w:p>
      <w:pPr>
        <w:spacing w:line="440" w:lineRule="exact"/>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ind w:firstLine="1084"/>
        <w:rPr>
          <w:rFonts w:hint="eastAsia" w:ascii="宋体" w:hAnsi="宋体" w:eastAsia="宋体" w:cs="宋体"/>
          <w:b/>
          <w:bCs/>
          <w:caps w:val="0"/>
          <w:color w:val="auto"/>
          <w:sz w:val="32"/>
          <w:szCs w:val="32"/>
          <w:highlight w:val="none"/>
        </w:rPr>
      </w:pPr>
      <w:r>
        <w:rPr>
          <w:rFonts w:hint="eastAsia" w:ascii="宋体" w:hAnsi="宋体" w:eastAsia="宋体" w:cs="宋体"/>
          <w:b/>
          <w:caps w:val="0"/>
          <w:color w:val="auto"/>
          <w:sz w:val="36"/>
          <w:highlight w:val="none"/>
          <w:u w:val="single"/>
        </w:rPr>
        <w:br w:type="page" w:clear="all"/>
      </w:r>
      <w:bookmarkEnd w:id="149"/>
      <w:r/>
      <w:bookmarkEnd w:id="150"/>
      <w:r/>
      <w:bookmarkEnd w:id="151"/>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响应</w:t>
      </w:r>
      <w:r>
        <w:rPr>
          <w:rFonts w:hint="eastAsia" w:ascii="宋体" w:hAnsi="宋体" w:eastAsia="宋体" w:cs="宋体"/>
          <w:b/>
          <w:bCs/>
          <w:color w:val="auto"/>
          <w:sz w:val="32"/>
          <w:szCs w:val="32"/>
          <w:highlight w:val="none"/>
        </w:rPr>
        <w:t xml:space="preserve">文件的组成</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480"/>
        <w:spacing w:line="400" w:lineRule="exact"/>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t xml:space="preserve">一、基本目录</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1.开标一览表（格式见附件1）</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2.投标分项报价表（格式见附件2）</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3.技术要求响应及偏离表（格式见附件3）</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4.商务要求响应及偏离表（格式见附件4）</w:t>
      </w:r>
      <w:r/>
    </w:p>
    <w:p>
      <w:pPr>
        <w:ind w:left="480"/>
        <w:spacing w:line="4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二、资格审查内容</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rtl w:val="0"/>
          <w:lang w:val="en-US" w:eastAsia="zh-CN"/>
        </w:rPr>
        <w:t xml:space="preserve">响应声明及承诺函</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rtl w:val="0"/>
          <w:lang w:val="en-US" w:eastAsia="zh-CN"/>
        </w:rPr>
        <w:t xml:space="preserve">信用信息</w:t>
      </w:r>
      <w:r/>
    </w:p>
    <w:p>
      <w:pPr>
        <w:ind w:firstLine="480"/>
        <w:spacing w:line="400" w:lineRule="exact"/>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1"/>
          <w:highlight w:val="none"/>
          <w:rtl w:val="0"/>
          <w:lang w:val="en-US" w:eastAsia="zh-CN"/>
        </w:rPr>
        <w:t xml:space="preserve">联合体投标</w:t>
      </w:r>
      <w:r/>
    </w:p>
    <w:p>
      <w:pPr>
        <w:pStyle w:val="862"/>
        <w:rPr>
          <w:rFonts w:hint="eastAsia" w:ascii="宋体" w:hAnsi="宋体" w:eastAsia="宋体" w:cs="宋体"/>
          <w:color w:val="auto"/>
          <w:highlight w:val="none"/>
          <w:lang w:val="en-US"/>
        </w:rPr>
      </w:pPr>
      <w:r>
        <w:rPr>
          <w:rFonts w:hint="eastAsia" w:ascii="宋体" w:hAnsi="宋体" w:eastAsia="宋体" w:cs="宋体"/>
          <w:color w:val="auto"/>
          <w:sz w:val="24"/>
          <w:szCs w:val="21"/>
          <w:highlight w:val="none"/>
          <w:rtl w:val="0"/>
          <w:lang w:val="en-US" w:eastAsia="zh-CN"/>
        </w:rPr>
        <w:t xml:space="preserve">4.</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szCs w:val="21"/>
          <w:highlight w:val="none"/>
          <w:lang w:val="en-US" w:eastAsia="zh-CN" w:bidi="ar-SA"/>
        </w:rPr>
        <w:t xml:space="preserve">（格式见附件7、8）</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.特定资格要求的证明文件（如果本项目对</w:t>
      </w:r>
      <w:r>
        <w:rPr>
          <w:rFonts w:hint="eastAsia" w:ascii="宋体" w:hAnsi="宋体" w:eastAsia="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做出特定资格要求的，必须提供）</w:t>
      </w:r>
      <w:r/>
    </w:p>
    <w:p>
      <w:pPr>
        <w:ind w:left="480"/>
        <w:spacing w:line="4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三、符合性审查内容</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tl w:val="0"/>
          <w:lang w:val="en-US" w:eastAsia="zh-CN"/>
        </w:rPr>
        <w:t xml:space="preserve">法定代表人身份证明或授权委托书</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2.供应商必须对技术要求和商务要求中的实质性要求（</w:t>
      </w:r>
      <w:r>
        <w:rPr>
          <w:rFonts w:hint="eastAsia" w:ascii="宋体" w:hAnsi="宋体" w:eastAsia="宋体" w:cs="宋体"/>
          <w:color w:val="auto"/>
          <w:sz w:val="24"/>
          <w:szCs w:val="21"/>
          <w:highlight w:val="none"/>
          <w:u w:val="single"/>
          <w:lang w:val="en-US" w:eastAsia="zh-CN"/>
        </w:rPr>
        <w:t xml:space="preserve">打“★”内容</w:t>
      </w:r>
      <w:r>
        <w:rPr>
          <w:rFonts w:hint="eastAsia" w:ascii="宋体" w:hAnsi="宋体" w:eastAsia="宋体" w:cs="宋体"/>
          <w:color w:val="auto"/>
          <w:sz w:val="24"/>
          <w:szCs w:val="21"/>
          <w:highlight w:val="none"/>
          <w:lang w:val="en-US" w:eastAsia="zh-CN"/>
        </w:rPr>
        <w:t xml:space="preserve">）逐条做出明确响应</w:t>
      </w:r>
      <w:r>
        <w:rPr>
          <w:rFonts w:hint="eastAsia" w:ascii="宋体" w:hAnsi="宋体" w:eastAsia="宋体" w:cs="宋体"/>
          <w:color w:val="auto"/>
          <w:sz w:val="24"/>
          <w:szCs w:val="21"/>
          <w:highlight w:val="none"/>
        </w:rPr>
        <w:t xml:space="preserve">，并按照</w:t>
      </w:r>
      <w:r>
        <w:rPr>
          <w:rFonts w:hint="eastAsia" w:ascii="宋体" w:hAnsi="宋体" w:eastAsia="宋体" w:cs="宋体"/>
          <w:color w:val="auto"/>
          <w:sz w:val="24"/>
          <w:szCs w:val="21"/>
          <w:highlight w:val="none"/>
          <w:lang w:val="en-US" w:eastAsia="zh-CN"/>
        </w:rPr>
        <w:t xml:space="preserve">询价通知书</w:t>
      </w:r>
      <w:r>
        <w:rPr>
          <w:rFonts w:hint="eastAsia" w:ascii="宋体" w:hAnsi="宋体" w:eastAsia="宋体" w:cs="宋体"/>
          <w:color w:val="auto"/>
          <w:sz w:val="24"/>
          <w:szCs w:val="21"/>
          <w:highlight w:val="none"/>
        </w:rPr>
        <w:t xml:space="preserve">要求提供证明材料，否则做无效投标处理。（格式见附件</w:t>
      </w:r>
      <w:r>
        <w:rPr>
          <w:rFonts w:hint="eastAsia" w:ascii="宋体" w:hAnsi="宋体" w:eastAsia="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w:t>
      </w:r>
      <w:r/>
    </w:p>
    <w:p>
      <w:pPr>
        <w:ind w:firstLine="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四、价格扣除证明文件</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1.中小微企业声明函（格式见附件</w:t>
      </w:r>
      <w:r>
        <w:rPr>
          <w:rFonts w:hint="eastAsia" w:ascii="宋体" w:hAnsi="宋体" w:eastAsia="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2.残疾人福利性单位声明函（格式见附件</w:t>
      </w: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3.关于符合本国产品标准的声明函</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w:t>
      </w:r>
      <w:r/>
    </w:p>
    <w:p>
      <w:pPr>
        <w:ind w:left="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jc w:val="center"/>
        <w:rPr>
          <w:rFonts w:hint="eastAsia" w:ascii="宋体" w:hAnsi="宋体" w:eastAsia="宋体" w:cs="宋体"/>
          <w:color w:val="auto"/>
          <w:sz w:val="24"/>
          <w:szCs w:val="20"/>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附件1 开标一览表</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全称（加盖CA电子签章）：</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w:t>
      </w:r>
      <w:r/>
    </w:p>
    <w:tbl>
      <w:tblPr>
        <w:tblStyle w:val="8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shd w:val="clear" w:color="auto" w:fill="auto"/>
            <w:tcW w:w="888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投标报价</w:t>
            </w:r>
            <w:r/>
          </w:p>
        </w:tc>
      </w:tr>
      <w:tr>
        <w:trPr>
          <w:cantSplit/>
          <w:trHeight w:val="612"/>
        </w:trPr>
        <w:tc>
          <w:tcPr>
            <w:shd w:val="clear" w:color="auto" w:fill="auto"/>
            <w:tcW w:w="8886" w:type="dxa"/>
            <w:vAlign w:val="center"/>
            <w:textDirection w:val="lrTb"/>
            <w:noWrap w:val="false"/>
          </w:tcPr>
          <w:p>
            <w:pPr>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eastAsia="zh-CN"/>
              </w:rPr>
              <w:t xml:space="preserve">大</w:t>
            </w:r>
            <w:r>
              <w:rPr>
                <w:rFonts w:hint="eastAsia" w:ascii="宋体" w:hAnsi="宋体" w:eastAsia="宋体" w:cs="宋体"/>
                <w:color w:val="auto"/>
                <w:sz w:val="24"/>
                <w:szCs w:val="24"/>
                <w:highlight w:val="none"/>
              </w:rPr>
              <w:t xml:space="preserve">写：             （人民币：元）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6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6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附件2 投标分项报价表（分包号：）</w:t>
      </w:r>
      <w:r/>
    </w:p>
    <w:tbl>
      <w:tblPr>
        <w:tblStyle w:val="824"/>
        <w:tblW w:w="10182"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973"/>
        <w:gridCol w:w="728"/>
        <w:gridCol w:w="738"/>
        <w:gridCol w:w="796"/>
        <w:gridCol w:w="1016"/>
        <w:gridCol w:w="761"/>
        <w:gridCol w:w="1315"/>
        <w:gridCol w:w="797"/>
        <w:gridCol w:w="703"/>
        <w:gridCol w:w="820"/>
        <w:gridCol w:w="750"/>
      </w:tblGrid>
      <w:tr>
        <w:trPr>
          <w:cantSplit/>
          <w:trHeight w:val="544"/>
        </w:trPr>
        <w:tc>
          <w:tcPr>
            <w:tcW w:w="785"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r>
      <w:tr>
        <w:trPr>
          <w:cantSplit/>
          <w:trHeight w:val="294"/>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型号</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96"/>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73" w:type="dxa"/>
            <w:vAlign w:val="center"/>
            <w:textDirection w:val="lrTb"/>
            <w:noWrap w:val="false"/>
          </w:tcPr>
          <w:p>
            <w:pPr>
              <w:jc w:val="center"/>
              <w:spacing w:line="0" w:lineRule="atLeas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78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7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49"/>
        </w:trPr>
        <w:tc>
          <w:tcPr>
            <w:tcW w:w="7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10"/>
            <w:tcW w:w="86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（人民币：元）</w:t>
            </w:r>
            <w:r/>
          </w:p>
        </w:tc>
        <w:tc>
          <w:tcPr>
            <w:tcW w:w="7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0"/>
        </w:trPr>
        <w:tc>
          <w:tcPr>
            <w:gridSpan w:val="12"/>
            <w:tcW w:w="10182" w:type="dxa"/>
            <w:vAlign w:val="top"/>
            <w:textDirection w:val="lrTb"/>
            <w:noWrap w:val="false"/>
          </w:tcPr>
          <w:p>
            <w:pPr>
              <w:rPr>
                <w:rFonts w:hint="eastAsia" w:ascii="宋体" w:hAnsi="宋体" w:eastAsia="宋体" w:cs="宋体"/>
                <w:color w:val="auto"/>
                <w:sz w:val="24"/>
                <w:szCs w:val="24"/>
                <w:highlight w:val="none"/>
                <w:lang w:val="en-US"/>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1.投标报价</w:t>
      </w:r>
      <w:r>
        <w:rPr>
          <w:rFonts w:hint="eastAsia" w:ascii="宋体" w:hAnsi="宋体" w:eastAsia="宋体" w:cs="宋体"/>
          <w:color w:val="auto"/>
          <w:sz w:val="24"/>
          <w:szCs w:val="21"/>
          <w:highlight w:val="none"/>
        </w:rPr>
        <w:t xml:space="preserve">采用总承包方式，“投标总报价”应包括所投货物（包含与货物相关的服务）费用、</w:t>
      </w:r>
      <w:r>
        <w:rPr>
          <w:rFonts w:hint="eastAsia" w:ascii="宋体" w:hAnsi="宋体" w:eastAsia="宋体" w:cs="宋体"/>
          <w:color w:val="auto"/>
          <w:sz w:val="24"/>
          <w:szCs w:val="21"/>
          <w:highlight w:val="none"/>
          <w:lang w:val="en-US" w:eastAsia="zh-CN"/>
        </w:rPr>
        <w:t xml:space="preserve">售后服务</w:t>
      </w:r>
      <w:r>
        <w:rPr>
          <w:rFonts w:hint="eastAsia" w:ascii="宋体" w:hAnsi="宋体" w:eastAsia="宋体" w:cs="宋体"/>
          <w:color w:val="auto"/>
          <w:sz w:val="24"/>
          <w:szCs w:val="21"/>
          <w:highlight w:val="none"/>
        </w:rPr>
        <w:t xml:space="preserve">费用、税金、国际（如果有）国内运输保险、报关清关（如果有）、开证（如果有）、办理全套免税手续费用（如果有）及其他有关的为完成本项目发生的所有费用，</w:t>
      </w:r>
      <w:r>
        <w:rPr>
          <w:rFonts w:hint="eastAsia" w:ascii="宋体" w:hAnsi="宋体" w:eastAsia="宋体" w:cs="宋体"/>
          <w:color w:val="auto"/>
          <w:sz w:val="24"/>
          <w:szCs w:val="21"/>
          <w:highlight w:val="none"/>
          <w:lang w:eastAsia="zh-CN"/>
        </w:rPr>
        <w:t xml:space="preserve">询价通知书</w:t>
      </w:r>
      <w:r>
        <w:rPr>
          <w:rFonts w:hint="eastAsia" w:ascii="宋体" w:hAnsi="宋体" w:eastAsia="宋体" w:cs="宋体"/>
          <w:color w:val="auto"/>
          <w:sz w:val="24"/>
          <w:szCs w:val="21"/>
          <w:highlight w:val="none"/>
        </w:rPr>
        <w:t xml:space="preserve">中另有规定的除外。</w:t>
      </w:r>
      <w:r/>
    </w:p>
    <w:p>
      <w:pPr>
        <w:ind w:left="0" w:right="0" w:firstLine="0"/>
        <w:jc w:val="both"/>
        <w:spacing w:before="0" w:after="0" w:line="400"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862"/>
        <w:ind w:left="0" w:firstLine="0"/>
        <w:rPr>
          <w:rFonts w:hint="eastAsia" w:ascii="宋体" w:hAnsi="宋体" w:eastAsia="宋体" w:cs="宋体"/>
          <w:b/>
          <w:color w:val="auto"/>
          <w:sz w:val="24"/>
          <w:szCs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62"/>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附件3 技术要求响应及偏离表（分包号：）</w:t>
      </w:r>
      <w:r/>
    </w:p>
    <w:tbl>
      <w:tblPr>
        <w:tblStyle w:val="8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63"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附件3-1  证明材料1，证明材料2，……</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需对技术要求（</w:t>
      </w:r>
      <w:r>
        <w:rPr>
          <w:rFonts w:hint="eastAsia" w:ascii="宋体" w:hAnsi="宋体" w:eastAsia="宋体" w:cs="宋体"/>
          <w:i w:val="0"/>
          <w:iCs/>
          <w:color w:val="auto"/>
          <w:sz w:val="24"/>
          <w:szCs w:val="24"/>
          <w:highlight w:val="none"/>
          <w:u w:val="single"/>
          <w:lang w:val="en-US" w:eastAsia="zh-CN"/>
        </w:rPr>
        <w:t xml:space="preserve">未打“★”内容</w:t>
      </w:r>
      <w:r>
        <w:rPr>
          <w:rFonts w:hint="eastAsia" w:ascii="宋体" w:hAnsi="宋体" w:eastAsia="宋体" w:cs="宋体"/>
          <w:color w:val="auto"/>
          <w:sz w:val="24"/>
          <w:szCs w:val="24"/>
          <w:highlight w:val="none"/>
        </w:rPr>
        <w:t xml:space="preserve">）逐条做出明确响应。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要求提供证明材料，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附件4 商务要求响应及偏离表（分包号：）</w:t>
      </w:r>
      <w:r/>
    </w:p>
    <w:tbl>
      <w:tblPr>
        <w:tblStyle w:val="8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tc>
        <w:tc>
          <w:tcPr>
            <w:tcW w:w="319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63"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附件4-1  证明材料1，证明材料2，……</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需对商务要求（</w:t>
      </w:r>
      <w:r>
        <w:rPr>
          <w:rFonts w:hint="eastAsia" w:ascii="宋体" w:hAnsi="宋体" w:eastAsia="宋体" w:cs="宋体"/>
          <w:i w:val="0"/>
          <w:iCs/>
          <w:color w:val="auto"/>
          <w:sz w:val="24"/>
          <w:szCs w:val="24"/>
          <w:highlight w:val="none"/>
          <w:u w:val="single"/>
          <w:lang w:val="en-US" w:eastAsia="zh-CN"/>
        </w:rPr>
        <w:t xml:space="preserve">未打“★”内容</w:t>
      </w:r>
      <w:r>
        <w:rPr>
          <w:rFonts w:hint="eastAsia" w:ascii="宋体" w:hAnsi="宋体" w:eastAsia="宋体" w:cs="宋体"/>
          <w:color w:val="auto"/>
          <w:sz w:val="24"/>
          <w:szCs w:val="24"/>
          <w:highlight w:val="none"/>
        </w:rPr>
        <w:t xml:space="preserve">）逐条做出明确响应。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eastAsia="zh-CN"/>
        </w:rPr>
        <w:t xml:space="preserve">询价通知书</w:t>
      </w:r>
      <w:r>
        <w:rPr>
          <w:rFonts w:hint="eastAsia" w:ascii="宋体" w:hAnsi="宋体" w:eastAsia="宋体" w:cs="宋体"/>
          <w:color w:val="auto"/>
          <w:sz w:val="24"/>
          <w:szCs w:val="24"/>
          <w:highlight w:val="none"/>
        </w:rPr>
        <w:t xml:space="preserve">要求提供证明材料，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bookmarkStart w:id="152" w:name="_Toc120614284"/>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keepNext/>
        <w:spacing w:before="260" w:after="260" w:line="416" w:lineRule="auto"/>
        <w:rPr>
          <w:rFonts w:hint="eastAsia" w:ascii="宋体" w:hAnsi="宋体" w:eastAsia="宋体" w:cs="宋体"/>
          <w:b/>
          <w:i/>
          <w:color w:val="auto"/>
          <w:sz w:val="32"/>
          <w:szCs w:val="32"/>
          <w:highlight w:val="none"/>
          <w:u w:val="single"/>
        </w:rPr>
        <w:outlineLvl w:val="1"/>
      </w:pPr>
      <w:r>
        <w:rPr>
          <w:rFonts w:hint="eastAsia" w:ascii="宋体" w:hAnsi="宋体" w:eastAsia="宋体" w:cs="宋体"/>
          <w:b/>
          <w:color w:val="auto"/>
          <w:sz w:val="24"/>
          <w:szCs w:val="21"/>
          <w:highlight w:val="none"/>
        </w:rPr>
        <w:t xml:space="preserve">附件</w:t>
      </w:r>
      <w:r>
        <w:rPr>
          <w:rFonts w:hint="eastAsia" w:ascii="宋体" w:hAnsi="宋体" w:eastAsia="宋体" w:cs="宋体"/>
          <w:b/>
          <w:color w:val="auto"/>
          <w:sz w:val="24"/>
          <w:szCs w:val="21"/>
          <w:highlight w:val="none"/>
          <w:lang w:val="en-US" w:eastAsia="zh-CN"/>
        </w:rPr>
        <w:t xml:space="preserve">5</w:t>
      </w:r>
      <w:r>
        <w:rPr>
          <w:rFonts w:hint="eastAsia" w:ascii="宋体" w:hAnsi="宋体" w:eastAsia="宋体" w:cs="宋体"/>
          <w:b/>
          <w:color w:val="auto"/>
          <w:sz w:val="24"/>
          <w:szCs w:val="21"/>
          <w:highlight w:val="none"/>
        </w:rPr>
        <w:t xml:space="preserve">                       </w:t>
      </w:r>
      <w:r>
        <w:rPr>
          <w:rFonts w:hint="eastAsia" w:ascii="宋体" w:hAnsi="宋体" w:eastAsia="宋体" w:cs="宋体"/>
          <w:b/>
          <w:color w:val="auto"/>
          <w:sz w:val="24"/>
          <w:szCs w:val="21"/>
          <w:highlight w:val="none"/>
          <w:rtl w:val="0"/>
          <w:lang w:val="en-US" w:eastAsia="zh-CN"/>
        </w:rPr>
        <w:t xml:space="preserve">响应声明及承诺函</w:t>
      </w:r>
      <w:r/>
    </w:p>
    <w:p>
      <w:pPr>
        <w:jc w:val="left"/>
        <w:spacing w:line="420" w:lineRule="exact"/>
        <w:rPr>
          <w:rFonts w:hint="eastAsia" w:ascii="宋体" w:hAnsi="宋体" w:eastAsia="宋体" w:cs="宋体"/>
          <w:color w:val="auto"/>
          <w:sz w:val="24"/>
          <w:szCs w:val="21"/>
          <w:highlight w:val="none"/>
          <w:u w:val="single"/>
          <w:lang w:val="en-US"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lang w:val="en-US" w:eastAsia="zh-CN"/>
        </w:rPr>
        <w:t xml:space="preserve">           </w:t>
      </w:r>
      <w:r/>
    </w:p>
    <w:p>
      <w:pPr>
        <w:ind w:firstLine="480"/>
        <w:jc w:val="left"/>
        <w:spacing w:line="42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（采购单位名称）：</w:t>
      </w:r>
      <w:r/>
    </w:p>
    <w:p>
      <w:pPr>
        <w:ind w:firstLine="480"/>
        <w:jc w:val="left"/>
        <w:spacing w:line="42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根据已收到的项目编号JSZC-321324-JHZY-X2026-0006</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lang w:val="en-US" w:eastAsia="zh-CN"/>
        </w:rPr>
        <w:t xml:space="preserve">项目的询价通知书，我方在参加本项目询价活动中，特做出如下承诺：</w:t>
      </w:r>
      <w:r/>
    </w:p>
    <w:p>
      <w:pPr>
        <w:ind w:firstLine="480"/>
        <w:jc w:val="left"/>
        <w:spacing w:line="42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1.我方具备《中华人民共和国政府采购法》第二十二条第一款规定的6项条件；</w:t>
      </w:r>
      <w:r/>
    </w:p>
    <w:p>
      <w:pPr>
        <w:ind w:firstLine="480"/>
        <w:jc w:val="left"/>
        <w:spacing w:line="42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2.我方在参加政府采购活动前三年内（自本项目询价时间之日起计算），在经营活动中没有重大违法记录（指因违法经营受到刑事处罚或者责令停产停业、吊销许可证或者执照、较大数额罚款等行政处罚）。</w:t>
      </w:r>
      <w:r/>
    </w:p>
    <w:p>
      <w:pPr>
        <w:ind w:firstLine="480"/>
        <w:jc w:val="left"/>
        <w:spacing w:line="42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3.我方按询价通知书要求提交响应文件，响应询价通知书规定的响应有效期；</w:t>
      </w:r>
      <w:r/>
    </w:p>
    <w:p>
      <w:pPr>
        <w:ind w:firstLine="480"/>
        <w:jc w:val="left"/>
        <w:spacing w:line="42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4.如果我方的响应文件被接受，我方将按《中华人民共和国民法典（第三编合同）》及其他有关法律、法规的规定，按期、按质、按量交付采购单位，全面做到履约守信；</w:t>
      </w:r>
      <w:r/>
    </w:p>
    <w:p>
      <w:pPr>
        <w:ind w:firstLine="480"/>
        <w:jc w:val="left"/>
        <w:spacing w:line="42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5.我方若违背本声明及承诺约定，经查实，自愿接受采购人及相关主管部门相应的规定处理，并依法承担相应的法律责任。</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6.我方同意采购人、采购代理机构将本声明及承诺函上网公开</w:t>
      </w:r>
      <w:r>
        <w:rPr>
          <w:rFonts w:hint="eastAsia" w:ascii="宋体" w:hAnsi="宋体" w:eastAsia="宋体" w:cs="宋体"/>
          <w:color w:val="auto"/>
          <w:sz w:val="24"/>
          <w:szCs w:val="21"/>
          <w:highlight w:val="none"/>
        </w:rPr>
        <w:t xml:space="preserve">。</w:t>
      </w:r>
      <w:r/>
    </w:p>
    <w:p>
      <w:pPr>
        <w:pStyle w:val="1179"/>
        <w:ind w:firstLine="480"/>
        <w:jc w:val="left"/>
        <w:spacing w:line="500" w:lineRule="exact"/>
        <w:rPr>
          <w:rStyle w:val="1020"/>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79"/>
        <w:ind w:firstLine="480"/>
        <w:jc w:val="left"/>
        <w:spacing w:line="500" w:lineRule="exact"/>
        <w:rPr>
          <w:rStyle w:val="1020"/>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79"/>
        <w:ind w:firstLine="480"/>
        <w:jc w:val="left"/>
        <w:spacing w:line="500" w:lineRule="exact"/>
        <w:rPr>
          <w:rStyle w:val="1020"/>
          <w:rFonts w:hint="eastAsia" w:ascii="宋体" w:hAnsi="宋体" w:eastAsia="宋体" w:cs="宋体"/>
          <w:color w:val="auto"/>
          <w:sz w:val="24"/>
          <w:szCs w:val="24"/>
          <w:highlight w:val="none"/>
          <w:lang w:val="en-US" w:eastAsia="zh-CN" w:bidi="ar-SA"/>
        </w:rPr>
      </w:pPr>
      <w:r>
        <w:rPr>
          <w:rStyle w:val="1020"/>
          <w:rFonts w:hint="eastAsia" w:ascii="宋体" w:hAnsi="宋体" w:eastAsia="宋体" w:cs="宋体"/>
          <w:color w:val="auto"/>
          <w:sz w:val="24"/>
          <w:szCs w:val="24"/>
          <w:highlight w:val="none"/>
          <w:lang w:val="en-US" w:eastAsia="zh-CN" w:bidi="ar-SA"/>
        </w:rPr>
        <w:t xml:space="preserve">供应商名称： </w:t>
      </w:r>
      <w:r>
        <w:rPr>
          <w:rStyle w:val="1020"/>
          <w:rFonts w:hint="eastAsia" w:ascii="宋体" w:hAnsi="宋体" w:eastAsia="宋体" w:cs="宋体"/>
          <w:color w:val="auto"/>
          <w:sz w:val="24"/>
          <w:szCs w:val="24"/>
          <w:highlight w:val="none"/>
          <w:u w:val="single"/>
          <w:lang w:val="en-US" w:eastAsia="zh-CN" w:bidi="ar-SA"/>
        </w:rPr>
        <w:t xml:space="preserve">          </w:t>
      </w:r>
      <w:r>
        <w:rPr>
          <w:rStyle w:val="1020"/>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rPr>
        <w:t xml:space="preserve">加盖CA电子公章</w:t>
      </w:r>
      <w:r>
        <w:rPr>
          <w:rStyle w:val="1020"/>
          <w:rFonts w:hint="eastAsia" w:ascii="宋体" w:hAnsi="宋体" w:eastAsia="宋体" w:cs="宋体"/>
          <w:color w:val="auto"/>
          <w:sz w:val="24"/>
          <w:szCs w:val="24"/>
          <w:highlight w:val="none"/>
          <w:lang w:val="en-US" w:eastAsia="zh-CN" w:bidi="ar-SA"/>
        </w:rPr>
        <w:t xml:space="preserve">）</w:t>
      </w:r>
      <w:r/>
    </w:p>
    <w:p>
      <w:pPr>
        <w:pStyle w:val="1179"/>
        <w:ind w:firstLine="480"/>
        <w:rPr>
          <w:rStyle w:val="1020"/>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79"/>
        <w:ind w:firstLine="480"/>
        <w:rPr>
          <w:rStyle w:val="1020"/>
          <w:rFonts w:hint="eastAsia" w:ascii="宋体" w:hAnsi="宋体" w:eastAsia="宋体" w:cs="宋体"/>
          <w:color w:val="auto"/>
          <w:highlight w:val="none"/>
          <w:lang w:val="en-US" w:eastAsia="zh-CN" w:bidi="ar-SA"/>
        </w:rPr>
      </w:pPr>
      <w:r>
        <w:rPr>
          <w:rStyle w:val="1020"/>
          <w:rFonts w:hint="eastAsia" w:ascii="宋体" w:hAnsi="宋体" w:eastAsia="宋体" w:cs="宋体"/>
          <w:color w:val="auto"/>
          <w:sz w:val="24"/>
          <w:szCs w:val="24"/>
          <w:highlight w:val="none"/>
          <w:lang w:val="en-US" w:eastAsia="zh-CN" w:bidi="ar-SA"/>
        </w:rPr>
        <w:t xml:space="preserve">日期：    年    月   日</w:t>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825"/>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825"/>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825"/>
        <w:ind w:left="0"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
          <w:color w:val="auto"/>
          <w:sz w:val="24"/>
          <w:szCs w:val="21"/>
          <w:highlight w:val="none"/>
        </w:rPr>
        <w:t xml:space="preserve">附件</w:t>
      </w:r>
      <w:r>
        <w:rPr>
          <w:rFonts w:hint="eastAsia" w:ascii="宋体" w:hAnsi="宋体" w:eastAsia="宋体" w:cs="宋体"/>
          <w:b/>
          <w:color w:val="auto"/>
          <w:sz w:val="24"/>
          <w:szCs w:val="21"/>
          <w:highlight w:val="none"/>
          <w:lang w:val="en-US" w:eastAsia="zh-CN"/>
        </w:rPr>
        <w:t xml:space="preserve">6</w:t>
      </w:r>
      <w:r>
        <w:rPr>
          <w:rFonts w:hint="eastAsia" w:ascii="宋体" w:hAnsi="宋体" w:eastAsia="宋体" w:cs="宋体"/>
          <w:b/>
          <w:color w:val="auto"/>
          <w:sz w:val="24"/>
          <w:szCs w:val="21"/>
          <w:highlight w:val="none"/>
        </w:rPr>
        <w:t xml:space="preserve">                        法人授权书</w:t>
      </w:r>
      <w:r/>
    </w:p>
    <w:p>
      <w:pPr>
        <w:ind w:firstLine="480"/>
        <w:spacing w:line="40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名称）授权________________（被授权人的姓名）为我方就</w:t>
      </w:r>
      <w:r>
        <w:rPr>
          <w:rFonts w:hint="eastAsia" w:ascii="宋体" w:hAnsi="宋体" w:eastAsia="宋体" w:cs="宋体"/>
          <w:color w:val="auto"/>
          <w:sz w:val="24"/>
          <w:szCs w:val="24"/>
          <w:highlight w:val="none"/>
          <w:lang w:val="en-US" w:eastAsia="zh-CN"/>
        </w:rPr>
        <w:t xml:space="preserve">项目编号JSZC-321324-JHZY-X2026-0006</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spacing w:line="40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spacing w:line="40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spacing w:line="40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spacing w:line="40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spacing w:line="400" w:lineRule="exact"/>
        <w:tabs>
          <w:tab w:val="left" w:pos="360" w:leader="none"/>
        </w:tabs>
        <w:rPr>
          <w:rFonts w:hint="eastAsia" w:ascii="宋体" w:hAnsi="宋体" w:eastAsia="宋体" w:cs="宋体"/>
          <w:b/>
          <w:color w:val="auto"/>
          <w:sz w:val="24"/>
          <w:szCs w:val="21"/>
          <w:highlight w:val="none"/>
        </w:rPr>
      </w:pPr>
      <w:r>
        <w:rPr>
          <w:rFonts w:hint="eastAsia" w:ascii="宋体" w:hAnsi="宋体" w:eastAsia="宋体" w:cs="宋体"/>
          <w:color w:val="auto"/>
          <w:sz w:val="24"/>
          <w:szCs w:val="24"/>
          <w:highlight w:val="none"/>
        </w:rPr>
        <w:t xml:space="preserve">      日期：</w:t>
      </w:r>
      <w:bookmarkStart w:id="153" w:name="_Hlt26671380"/>
      <w:r/>
      <w:bookmarkEnd w:id="153"/>
      <w:r/>
      <w:bookmarkStart w:id="154" w:name="_Hlt26955070"/>
      <w:r/>
      <w:bookmarkEnd w:id="154"/>
      <w:r/>
      <w:bookmarkStart w:id="155" w:name="_格式3__银行出具的资信证明"/>
      <w:r/>
      <w:bookmarkEnd w:id="155"/>
      <w:r>
        <w:rPr>
          <w:rFonts w:hint="eastAsia" w:ascii="宋体" w:hAnsi="宋体" w:eastAsia="宋体" w:cs="宋体"/>
          <w:color w:val="auto"/>
          <w:sz w:val="24"/>
          <w:szCs w:val="24"/>
          <w:highlight w:val="none"/>
          <w:u w:val="single"/>
        </w:rPr>
        <w:t xml:space="preserve">                                         </w:t>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jc w:val="both"/>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w:t>
      </w:r>
      <w:r>
        <w:rPr>
          <w:rFonts w:hint="eastAsia" w:ascii="宋体" w:hAnsi="宋体" w:eastAsia="宋体" w:cs="宋体"/>
          <w:b/>
          <w:color w:val="auto"/>
          <w:sz w:val="24"/>
          <w:szCs w:val="21"/>
          <w:highlight w:val="none"/>
          <w:lang w:val="en-US" w:eastAsia="zh-CN"/>
        </w:rPr>
        <w:t xml:space="preserve">7</w:t>
      </w:r>
      <w:r>
        <w:rPr>
          <w:rFonts w:hint="eastAsia" w:ascii="宋体" w:hAnsi="宋体" w:eastAsia="宋体" w:cs="宋体"/>
          <w:b/>
          <w:color w:val="auto"/>
          <w:sz w:val="24"/>
          <w:szCs w:val="21"/>
          <w:highlight w:val="none"/>
        </w:rPr>
        <w:t xml:space="preserve">  中小微企业</w:t>
      </w:r>
      <w:bookmarkStart w:id="156" w:name="_GoBack"/>
      <w:r/>
      <w:bookmarkEnd w:id="156"/>
      <w:r>
        <w:rPr>
          <w:rFonts w:hint="eastAsia" w:ascii="宋体" w:hAnsi="宋体" w:eastAsia="宋体" w:cs="宋体"/>
          <w:b/>
          <w:color w:val="auto"/>
          <w:sz w:val="24"/>
          <w:szCs w:val="21"/>
          <w:highlight w:val="none"/>
        </w:rPr>
        <w:t xml:space="preserve">声明函（货物类项目）（分包号：）</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采购</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编号为JSZC-321324-JHZY-X2026-0006，</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）（分包号：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u w:val="single"/>
          <w:lang w:val="en-US" w:eastAsia="zh-CN"/>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中型企业 □小型企业 □微型企业）；</w:t>
      </w:r>
      <w:r/>
    </w:p>
    <w:p>
      <w:pPr>
        <w:pStyle w:val="825"/>
        <w:rPr>
          <w:rFonts w:hint="eastAsia"/>
          <w:highlight w:val="none"/>
        </w:rPr>
      </w:pPr>
      <w:r>
        <w:rPr>
          <w:rFonts w:hint="eastAsia"/>
          <w:highlight w:val="none"/>
        </w:rPr>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供应商自行勾选制造商的企业规模类型。</w:t>
      </w:r>
      <w:r/>
    </w:p>
    <w:p>
      <w:pPr>
        <w:ind w:left="540" w:hanging="12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3.此声明函将随成交结果同时公告，接收社会监督。</w:t>
      </w:r>
      <w:r>
        <w:rPr>
          <w:rFonts w:hint="eastAsia" w:ascii="宋体" w:hAnsi="宋体" w:eastAsia="宋体" w:cs="宋体"/>
          <w:color w:val="auto"/>
          <w:sz w:val="24"/>
          <w:szCs w:val="24"/>
          <w:highlight w:val="none"/>
        </w:rPr>
        <w:t xml:space="preserve">                                      </w:t>
      </w:r>
      <w:r/>
    </w:p>
    <w:p>
      <w:pPr>
        <w:ind w:left="540" w:hanging="12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540" w:hanging="12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540" w:hanging="12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540" w:hanging="12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540" w:hanging="120"/>
        <w:spacing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残疾人福利性单位声明函（货物类项目）（分包号：）</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color w:val="auto"/>
          <w:sz w:val="24"/>
          <w:szCs w:val="21"/>
          <w:highlight w:val="none"/>
          <w:lang w:val="en-US" w:eastAsia="zh-CN"/>
        </w:rPr>
        <w:t xml:space="preserve">项目</w:t>
      </w:r>
      <w:r>
        <w:rPr>
          <w:rFonts w:hint="eastAsia" w:ascii="宋体" w:hAnsi="宋体" w:eastAsia="宋体" w:cs="宋体"/>
          <w:color w:val="auto"/>
          <w:sz w:val="24"/>
          <w:szCs w:val="21"/>
          <w:highlight w:val="none"/>
        </w:rPr>
        <w:t xml:space="preserve">编号为JSZC-321324-JHZY-X2026-0006的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862"/>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559" w:firstLine="624"/>
        <w:jc w:val="right"/>
        <w:spacing w:line="400"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供应商全称（加盖CA电子公章）：</w:t>
      </w:r>
      <w:r/>
    </w:p>
    <w:p>
      <w:pPr>
        <w:ind w:right="1559" w:firstLine="480"/>
        <w:jc w:val="center"/>
        <w:spacing w:line="400"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pStyle w:val="862"/>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862"/>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2.非专门面向中小微型企业采购的项目，供应商如不提供此声明函，价格将不做相应扣除。</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3.中标/成交供应商为残疾人福利性单位的，此声明函将随中标/成交结果同时公告，接受社会监督。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59" w:firstLine="480"/>
        <w:jc w:val="center"/>
        <w:spacing w:line="400"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2"/>
        <w:ind w:left="0" w:firstLine="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color w:val="auto"/>
          <w:sz w:val="24"/>
          <w:szCs w:val="24"/>
          <w:highlight w:val="none"/>
          <w:lang w:eastAsia="zh-CN"/>
        </w:rPr>
        <w:t xml:space="preserve">附件</w:t>
      </w:r>
      <w:r>
        <w:rPr>
          <w:rFonts w:hint="eastAsia" w:ascii="宋体" w:hAnsi="宋体" w:eastAsia="宋体" w:cs="宋体"/>
          <w:b/>
          <w:color w:val="auto"/>
          <w:sz w:val="24"/>
          <w:szCs w:val="24"/>
          <w:highlight w:val="none"/>
          <w:lang w:val="en-US" w:eastAsia="zh-CN"/>
        </w:rPr>
        <w:t xml:space="preserve">9    </w:t>
      </w:r>
      <w:r>
        <w:rPr>
          <w:rFonts w:hint="eastAsia" w:ascii="宋体" w:hAnsi="宋体" w:eastAsia="宋体" w:cs="宋体"/>
          <w:b/>
          <w:color w:val="auto"/>
          <w:sz w:val="24"/>
          <w:szCs w:val="24"/>
          <w:highlight w:val="none"/>
        </w:rPr>
        <w:t xml:space="preserve">关于符合本国产品标准的声明函</w:t>
      </w:r>
      <w:r>
        <w:rPr>
          <w:rFonts w:hint="eastAsia" w:ascii="宋体" w:hAnsi="宋体" w:eastAsia="宋体" w:cs="宋体"/>
          <w:b/>
          <w:color w:val="auto"/>
          <w:sz w:val="24"/>
          <w:szCs w:val="24"/>
          <w:highlight w:val="none"/>
          <w:lang w:eastAsia="zh-CN"/>
        </w:rPr>
        <w:t xml:space="preserve">（分</w:t>
      </w:r>
      <w:r>
        <w:rPr>
          <w:rFonts w:hint="eastAsia" w:ascii="宋体" w:hAnsi="宋体" w:eastAsia="宋体" w:cs="宋体"/>
          <w:b/>
          <w:color w:val="auto"/>
          <w:sz w:val="24"/>
          <w:szCs w:val="24"/>
          <w:highlight w:val="none"/>
        </w:rPr>
        <w:t xml:space="preserve">包号：）</w:t>
      </w:r>
      <w:r/>
    </w:p>
    <w:p>
      <w:pPr>
        <w:ind w:firstLine="56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提供的以下产品属于本国产品。具体情况如下：</w:t>
      </w:r>
      <w:r/>
    </w:p>
    <w:p>
      <w:pPr>
        <w:ind w:firstLine="480"/>
        <w:jc w:val="both"/>
        <w:spacing w:line="500" w:lineRule="exact"/>
        <w:rPr>
          <w:rFonts w:hint="eastAsia" w:ascii="宋体" w:hAnsi="宋体" w:eastAsia="宋体" w:cs="宋体"/>
          <w:b/>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3828415</wp:posOffset>
                </wp:positionH>
                <wp:positionV relativeFrom="paragraph">
                  <wp:posOffset>1078865</wp:posOffset>
                </wp:positionV>
                <wp:extent cx="816610" cy="147320"/>
                <wp:effectExtent l="635" t="4445" r="5715" b="15875"/>
                <wp:wrapNone/>
                <wp:docPr id="4"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5408;o:allowoverlap:true;o:allowincell:true;mso-position-horizontal-relative:text;margin-left:301.4pt;mso-position-horizontal:absolute;mso-position-vertical-relative:text;margin-top:85.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3807460</wp:posOffset>
                </wp:positionH>
                <wp:positionV relativeFrom="paragraph">
                  <wp:posOffset>762635</wp:posOffset>
                </wp:positionV>
                <wp:extent cx="816610" cy="147320"/>
                <wp:effectExtent l="635" t="4445" r="5715" b="15875"/>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99.8pt;mso-position-horizontal:absolute;mso-position-vertical-relative:text;margin-top:60.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972185</wp:posOffset>
                </wp:positionH>
                <wp:positionV relativeFrom="paragraph">
                  <wp:posOffset>765810</wp:posOffset>
                </wp:positionV>
                <wp:extent cx="816610" cy="147320"/>
                <wp:effectExtent l="635" t="4445" r="5715" b="15875"/>
                <wp:wrapNone/>
                <wp:docPr id="6"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76.5pt;mso-position-horizontal:absolute;mso-position-vertical-relative:text;margin-top:60.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398145</wp:posOffset>
                </wp:positionH>
                <wp:positionV relativeFrom="paragraph">
                  <wp:posOffset>1091565</wp:posOffset>
                </wp:positionV>
                <wp:extent cx="816610" cy="147320"/>
                <wp:effectExtent l="635" t="4445" r="5715" b="15875"/>
                <wp:wrapNone/>
                <wp:docPr id="7"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1.3pt;mso-position-horizontal:absolute;mso-position-vertical-relative:text;margin-top:86.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3255645</wp:posOffset>
                </wp:positionH>
                <wp:positionV relativeFrom="paragraph">
                  <wp:posOffset>441325</wp:posOffset>
                </wp:positionV>
                <wp:extent cx="816610" cy="147320"/>
                <wp:effectExtent l="635" t="4445" r="5715" b="15875"/>
                <wp:wrapNone/>
                <wp:docPr id="8" name="直接箭头连接符 5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256.3pt;mso-position-horizontal:absolute;mso-position-vertical-relative:text;margin-top:34.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sz w:val="24"/>
          <w:szCs w:val="24"/>
          <w:highlight w:val="none"/>
        </w:rPr>
        <w:t xml:space="preserve">1.（产品名称1）</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，生产厂为（厂名）</w:t>
      </w:r>
      <w:r>
        <w:rPr>
          <w:rFonts w:hint="eastAsia" w:ascii="宋体" w:hAnsi="宋体" w:eastAsia="宋体" w:cs="宋体"/>
          <w:b/>
          <w:sz w:val="24"/>
          <w:szCs w:val="24"/>
          <w:highlight w:val="none"/>
          <w:vertAlign w:val="superscript"/>
        </w:rPr>
        <w:t xml:space="preserve">2</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，厂址为（生产厂址）</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。（产品名称1）</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的中国境内生产的组件成本占比≥</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（规定比例）</w:t>
      </w:r>
      <w:r>
        <w:rPr>
          <w:rFonts w:hint="eastAsia" w:ascii="宋体" w:hAnsi="宋体" w:eastAsia="宋体" w:cs="宋体"/>
          <w:b/>
          <w:sz w:val="24"/>
          <w:szCs w:val="24"/>
          <w:highlight w:val="none"/>
          <w:vertAlign w:val="superscript"/>
        </w:rPr>
        <w:t xml:space="preserve">3</w:t>
      </w:r>
      <w:r>
        <w:rPr>
          <w:rFonts w:hint="eastAsia" w:ascii="宋体" w:hAnsi="宋体" w:eastAsia="宋体" w:cs="宋体"/>
          <w:b/>
          <w:sz w:val="24"/>
          <w:szCs w:val="24"/>
          <w:highlight w:val="none"/>
        </w:rPr>
        <w:t xml:space="preserve">。（产品名称1）</w:t>
      </w:r>
      <w:r>
        <w:rPr>
          <w:rFonts w:hint="eastAsia" w:ascii="宋体" w:hAnsi="宋体" w:eastAsia="宋体" w:cs="宋体"/>
          <w:bCs/>
          <w:sz w:val="24"/>
          <w:szCs w:val="24"/>
          <w:highlight w:val="none"/>
          <w:u w:val="single"/>
        </w:rPr>
        <w:t xml:space="preserve">          </w:t>
      </w:r>
      <w:r>
        <w:rPr>
          <w:rFonts w:hint="eastAsia" w:ascii="宋体" w:hAnsi="宋体" w:eastAsia="宋体" w:cs="宋体"/>
          <w:b/>
          <w:sz w:val="24"/>
          <w:szCs w:val="24"/>
          <w:highlight w:val="none"/>
        </w:rPr>
        <w:t xml:space="preserve">的（关键组件）</w:t>
      </w:r>
      <w:r>
        <w:rPr>
          <w:rFonts w:hint="eastAsia" w:ascii="宋体" w:hAnsi="宋体" w:eastAsia="宋体" w:cs="宋体"/>
          <w:b/>
          <w:sz w:val="24"/>
          <w:szCs w:val="24"/>
          <w:highlight w:val="none"/>
          <w:vertAlign w:val="superscript"/>
        </w:rPr>
        <w:t xml:space="preserve">4</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在中国境内生产。（产品名称1）的</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（关键工序）</w:t>
      </w:r>
      <w:r>
        <w:rPr>
          <w:rFonts w:hint="eastAsia" w:ascii="宋体" w:hAnsi="宋体" w:eastAsia="宋体" w:cs="宋体"/>
          <w:b/>
          <w:sz w:val="24"/>
          <w:szCs w:val="24"/>
          <w:highlight w:val="none"/>
          <w:vertAlign w:val="superscript"/>
        </w:rPr>
        <w:t xml:space="preserve">5</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在中国境内完成。</w:t>
      </w:r>
      <w:r/>
    </w:p>
    <w:p>
      <w:pPr>
        <w:ind w:firstLine="480"/>
        <w:jc w:val="both"/>
        <w:spacing w:line="500" w:lineRule="exact"/>
        <w:rPr>
          <w:rFonts w:hint="eastAsia" w:ascii="宋体" w:hAnsi="宋体" w:eastAsia="宋体" w:cs="宋体"/>
          <w:b/>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3837940</wp:posOffset>
                </wp:positionH>
                <wp:positionV relativeFrom="paragraph">
                  <wp:posOffset>1068070</wp:posOffset>
                </wp:positionV>
                <wp:extent cx="816610" cy="147320"/>
                <wp:effectExtent l="635" t="4445" r="5715" b="15875"/>
                <wp:wrapNone/>
                <wp:docPr id="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02.2pt;mso-position-horizontal:absolute;mso-position-vertical-relative:text;margin-top:84.1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3853180</wp:posOffset>
                </wp:positionH>
                <wp:positionV relativeFrom="paragraph">
                  <wp:posOffset>768350</wp:posOffset>
                </wp:positionV>
                <wp:extent cx="816610" cy="147320"/>
                <wp:effectExtent l="635" t="4445" r="5715" b="15875"/>
                <wp:wrapNone/>
                <wp:docPr id="10"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03.4pt;mso-position-horizontal:absolute;mso-position-vertical-relative:text;margin-top:60.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3131185</wp:posOffset>
                </wp:positionH>
                <wp:positionV relativeFrom="paragraph">
                  <wp:posOffset>435610</wp:posOffset>
                </wp:positionV>
                <wp:extent cx="816610" cy="147320"/>
                <wp:effectExtent l="635" t="4445" r="5715" b="15875"/>
                <wp:wrapNone/>
                <wp:docPr id="11" name="直接箭头连接符 5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246.5pt;mso-position-horizontal:absolute;mso-position-vertical-relative:text;margin-top:3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802005</wp:posOffset>
                </wp:positionH>
                <wp:positionV relativeFrom="paragraph">
                  <wp:posOffset>758190</wp:posOffset>
                </wp:positionV>
                <wp:extent cx="816610" cy="147320"/>
                <wp:effectExtent l="635" t="4445" r="5715" b="1587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63.1pt;mso-position-horizontal:absolute;mso-position-vertical-relative:text;margin-top:59.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293370</wp:posOffset>
                </wp:positionH>
                <wp:positionV relativeFrom="paragraph">
                  <wp:posOffset>1085215</wp:posOffset>
                </wp:positionV>
                <wp:extent cx="816610" cy="147320"/>
                <wp:effectExtent l="635" t="4445" r="5715" b="15875"/>
                <wp:wrapNone/>
                <wp:docPr id="13" name="直接箭头连接符 4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23.1pt;mso-position-horizontal:absolute;mso-position-vertical-relative:text;margin-top:8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sz w:val="24"/>
          <w:szCs w:val="24"/>
          <w:highlight w:val="none"/>
        </w:rPr>
        <w:t xml:space="preserve">2.（产品名称2）</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，生产厂为（厂名）</w:t>
      </w:r>
      <w:r>
        <w:rPr>
          <w:rFonts w:hint="eastAsia" w:ascii="宋体" w:hAnsi="宋体" w:eastAsia="宋体" w:cs="宋体"/>
          <w:b/>
          <w:sz w:val="24"/>
          <w:szCs w:val="24"/>
          <w:highlight w:val="none"/>
          <w:vertAlign w:val="superscript"/>
        </w:rPr>
        <w:t xml:space="preserve">2</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，厂址为（生产厂址）</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。（产品名称2）</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的中国境内生产的组件成本占比≥</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（规定比例）</w:t>
      </w:r>
      <w:r>
        <w:rPr>
          <w:rFonts w:hint="eastAsia" w:ascii="宋体" w:hAnsi="宋体" w:eastAsia="宋体" w:cs="宋体"/>
          <w:b/>
          <w:sz w:val="24"/>
          <w:szCs w:val="24"/>
          <w:highlight w:val="none"/>
          <w:vertAlign w:val="superscript"/>
        </w:rPr>
        <w:t xml:space="preserve">3</w:t>
      </w:r>
      <w:r>
        <w:rPr>
          <w:rFonts w:hint="eastAsia" w:ascii="宋体" w:hAnsi="宋体" w:eastAsia="宋体" w:cs="宋体"/>
          <w:b/>
          <w:sz w:val="24"/>
          <w:szCs w:val="24"/>
          <w:highlight w:val="none"/>
        </w:rPr>
        <w:t xml:space="preserve">。（产品名称2）</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的（关键组件）</w:t>
      </w:r>
      <w:r>
        <w:rPr>
          <w:rFonts w:hint="eastAsia" w:ascii="宋体" w:hAnsi="宋体" w:eastAsia="宋体" w:cs="宋体"/>
          <w:b/>
          <w:sz w:val="24"/>
          <w:szCs w:val="24"/>
          <w:highlight w:val="none"/>
          <w:vertAlign w:val="superscript"/>
        </w:rPr>
        <w:t xml:space="preserve">4</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在中国境内生产。（产品名称2）的</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（关键工序）</w:t>
      </w:r>
      <w:r>
        <w:rPr>
          <w:rFonts w:hint="eastAsia" w:ascii="宋体" w:hAnsi="宋体" w:eastAsia="宋体" w:cs="宋体"/>
          <w:b/>
          <w:sz w:val="24"/>
          <w:szCs w:val="24"/>
          <w:highlight w:val="none"/>
          <w:vertAlign w:val="superscript"/>
        </w:rPr>
        <w:t xml:space="preserve">5</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在中国境内完成</w:t>
      </w:r>
      <w:r>
        <w:rPr>
          <w:rFonts w:hint="eastAsia" w:ascii="宋体" w:hAnsi="宋体" w:eastAsia="宋体" w:cs="宋体"/>
          <w:b/>
          <w:sz w:val="24"/>
          <w:szCs w:val="24"/>
          <w:highlight w:val="none"/>
          <w:lang w:eastAsia="zh-CN"/>
        </w:rPr>
        <w:t xml:space="preserve">。</w:t>
      </w:r>
      <w:r/>
    </w:p>
    <w:p>
      <w:pPr>
        <w:ind w:firstLine="562"/>
        <w:jc w:val="both"/>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ind w:firstLine="562"/>
        <w:jc w:val="both"/>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本公司（单位）对上述声明内容的真实性负责。如有虚假，愿承担相应法律责任。</w:t>
      </w:r>
      <w:r/>
    </w:p>
    <w:p>
      <w:pPr>
        <w:ind w:firstLine="562"/>
        <w:jc w:val="both"/>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公司（单位）名称（盖章）：</w:t>
      </w:r>
      <w:r/>
    </w:p>
    <w:p>
      <w:pPr>
        <w:ind w:firstLine="562"/>
        <w:jc w:val="both"/>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日期：    年    月    日</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1.产品如有型号，请在“产品名称”栏一并填写。</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2.生产厂名与厂址应与生产厂营业执照载明的相关信息保持一致。</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3.该产品的中国境内生产的组件成本占比相关要求实施前，“规定比例”栏可不填，下同。</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4.该产品的关键组件要求实施前，“关键组件”栏可不填，下同。</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5.该产品的关键工序要求实施前，“关键工序”栏可不填，下同。</w:t>
      </w:r>
      <w:r/>
    </w:p>
    <w:p>
      <w:pPr>
        <w:ind w:firstLine="482"/>
        <w:jc w:val="both"/>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6.用斜线划除的地方无需填写。</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10   </w:t>
      </w:r>
      <w:r>
        <w:rPr>
          <w:rFonts w:hint="eastAsia" w:ascii="宋体" w:hAnsi="宋体" w:eastAsia="宋体" w:cs="宋体"/>
          <w:b/>
          <w:color w:val="auto"/>
          <w:sz w:val="24"/>
          <w:szCs w:val="24"/>
          <w:highlight w:val="none"/>
        </w:rPr>
        <w:t xml:space="preserve">实质性要求响应及偏离表（分包号：）</w:t>
      </w:r>
      <w:r/>
    </w:p>
    <w:tbl>
      <w:tblPr>
        <w:tblStyle w:val="8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技术要求和商务要求中的实质性要求</w:t>
            </w:r>
            <w:r>
              <w:rPr>
                <w:rFonts w:hint="eastAsia" w:ascii="宋体" w:hAnsi="宋体" w:cs="宋体"/>
                <w:color w:val="auto"/>
                <w:sz w:val="24"/>
                <w:szCs w:val="24"/>
                <w:highlight w:val="none"/>
                <w:lang w:eastAsia="zh-CN"/>
              </w:rPr>
              <w:t xml:space="preserve">（</w:t>
            </w:r>
            <w:r>
              <w:rPr>
                <w:rFonts w:hint="eastAsia" w:ascii="宋体" w:hAnsi="宋体" w:eastAsia="宋体" w:cs="宋体"/>
                <w:i w:val="0"/>
                <w:iCs/>
                <w:color w:val="auto"/>
                <w:sz w:val="24"/>
                <w:szCs w:val="24"/>
                <w:highlight w:val="none"/>
                <w:u w:val="single"/>
                <w:lang w:val="en-US" w:eastAsia="zh-CN"/>
              </w:rPr>
              <w:t xml:space="preserve">打“★”内容</w:t>
            </w:r>
            <w:r>
              <w:rPr>
                <w:rFonts w:hint="eastAsia" w:ascii="宋体" w:hAnsi="宋体" w:eastAsia="宋体" w:cs="宋体"/>
                <w:i w:val="0"/>
                <w:iCs/>
                <w:color w:val="auto"/>
                <w:sz w:val="24"/>
                <w:szCs w:val="24"/>
                <w:highlight w:val="none"/>
                <w:u w:val="single"/>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证明材料1，证明材料2，……</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必须对技术要求和商务要求中的实质性要求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color w:val="auto"/>
          <w:sz w:val="24"/>
          <w:szCs w:val="24"/>
          <w:highlight w:val="none"/>
          <w:u w:val="single"/>
        </w:rPr>
        <w:t xml:space="preserve">打“★”内容）</w:t>
      </w:r>
      <w:r>
        <w:rPr>
          <w:rFonts w:hint="eastAsia" w:ascii="宋体" w:hAnsi="宋体" w:eastAsia="宋体" w:cs="宋体"/>
          <w:color w:val="auto"/>
          <w:sz w:val="24"/>
          <w:szCs w:val="24"/>
          <w:highlight w:val="none"/>
        </w:rPr>
        <w:t xml:space="preserve">逐条做出明确响应。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询价通知书</w:t>
      </w:r>
      <w:r>
        <w:rPr>
          <w:rFonts w:hint="eastAsia" w:ascii="宋体" w:hAnsi="宋体" w:eastAsia="宋体" w:cs="宋体"/>
          <w:color w:val="auto"/>
          <w:sz w:val="24"/>
          <w:szCs w:val="24"/>
          <w:highlight w:val="none"/>
        </w:rPr>
        <w:t xml:space="preserve">要求提供证明材料，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必须将证明材料列于该表之下。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未对实质性要求逐条作出明确响应的，或未按</w:t>
      </w:r>
      <w:r>
        <w:rPr>
          <w:rFonts w:hint="eastAsia" w:ascii="宋体" w:hAnsi="宋体" w:eastAsia="宋体" w:cs="宋体"/>
          <w:color w:val="auto"/>
          <w:sz w:val="24"/>
          <w:szCs w:val="24"/>
          <w:highlight w:val="none"/>
          <w:lang w:val="en-US" w:eastAsia="zh-CN"/>
        </w:rPr>
        <w:t xml:space="preserve">询价通知书</w:t>
      </w:r>
      <w:r>
        <w:rPr>
          <w:rFonts w:hint="eastAsia" w:ascii="宋体" w:hAnsi="宋体" w:eastAsia="宋体" w:cs="宋体"/>
          <w:color w:val="auto"/>
          <w:sz w:val="24"/>
          <w:szCs w:val="24"/>
          <w:highlight w:val="none"/>
        </w:rPr>
        <w:t xml:space="preserve">要求提供证明材料的，该分包作无效标处理。</w:t>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rPr>
      </w:pPr>
      <w:r>
        <w:rPr>
          <w:rFonts w:hint="eastAsia" w:ascii="宋体" w:hAnsi="宋体" w:eastAsia="宋体" w:cs="宋体"/>
          <w:color w:val="auto"/>
          <w:highlight w:val="none"/>
        </w:rPr>
      </w:r>
      <w:bookmarkEnd w:id="152"/>
      <w:r/>
      <w:r/>
    </w:p>
    <w:p>
      <w:pPr>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sectPr>
      <w:headerReference w:type="default" r:id="rId10"/>
      <w:footerReference w:type="default" r:id="rId13"/>
      <w:footerReference w:type="even" r:id="rId14"/>
      <w:footerReference w:type="first" r:id="rId15"/>
      <w:footnotePr/>
      <w:endnotePr/>
      <w:type w:val="nextPage"/>
      <w:pgSz w:w="11906" w:h="16838" w:orient="portrait"/>
      <w:pgMar w:top="1418" w:right="1531" w:bottom="1418" w:left="153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Tahoma">
    <w:panose1 w:val="020B0604030504040204"/>
  </w:font>
  <w:font w:name="方正黑体_GBK">
    <w:panose1 w:val="020B0503020202020204"/>
  </w:font>
  <w:font w:name="微软雅黑">
    <w:panose1 w:val="020B0503020204020204"/>
  </w:font>
  <w:font w:name="Calibri">
    <w:panose1 w:val="020F0502020204030204"/>
  </w:font>
  <w:font w:name="Wingdings">
    <w:panose1 w:val="05000000000000000000"/>
  </w:font>
  <w:font w:name="华文楷体">
    <w:panose1 w:val="02010600040101010101"/>
  </w:font>
  <w:font w:name="Lucida Sans">
    <w:panose1 w:val="020B060203050402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61950" cy="153035"/>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36212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8.5pt;height:12.0pt;mso-wrap-distance-left:9.0pt;mso-wrap-distance-top:0.0pt;mso-wrap-distance-right:9.0pt;mso-wrap-distance-bottom:0.0pt;v-text-anchor:top;visibility:visible;" filled="f" stroked="f" strokeweight="0.50pt">
              <v:textbox inset="0,0,0,0">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rStyle w:val="1064"/>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5750" cy="153035"/>
              <wp:effectExtent l="3175" t="3175" r="3175" b="3175"/>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28546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28</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2.5pt;height:12.0pt;mso-wrap-distance-left:9.0pt;mso-wrap-distance-top:0.0pt;mso-wrap-distance-right:9.0pt;mso-wrap-distance-bottom:0.0pt;v-text-anchor:top;visibility:visible;" filled="f" stroked="f" strokeweight="0.50pt">
              <v:textbox inset="0,0,0,0">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28</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rStyle w:val="1064"/>
      </w:rPr>
      <w:framePr w:wrap="around" w:vAnchor="text" w:hAnchor="margin" w:xAlign="center" w:y="1"/>
    </w:pPr>
    <w:r>
      <w:fldChar w:fldCharType="begin"/>
    </w:r>
    <w:r>
      <w:rPr>
        <w:rStyle w:val="1064"/>
      </w:rPr>
      <w:instrText xml:space="preserve">PAGE  </w:instrText>
    </w:r>
    <w:r>
      <w:fldChar w:fldCharType="separate"/>
    </w:r>
    <w:r>
      <w:rPr>
        <w:rStyle w:val="1064"/>
      </w:rPr>
      <w:t xml:space="preserve">1</w:t>
    </w:r>
    <w:r>
      <w:fldChar w:fldCharType="end"/>
    </w:r>
    <w:r/>
  </w:p>
  <w:p>
    <w:pPr>
      <w:pStyle w:val="106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6"/>
      <w:isLgl w:val="false"/>
      <w:suff w:val="nothing"/>
      <w:lvlText w:val=""/>
      <w:lvlJc w:val="left"/>
      <w:pPr>
        <w:ind w:left="0" w:firstLine="0"/>
      </w:pPr>
      <w:rPr>
        <w:rFonts w:hint="eastAsia"/>
      </w:rPr>
    </w:lvl>
    <w:lvl w:ilvl="6">
      <w:start w:val="1"/>
      <w:numFmt w:val="decimal"/>
      <w:pStyle w:val="1017"/>
      <w:isLgl w:val="false"/>
      <w:suff w:val="nothing"/>
      <w:lvlText w:val=""/>
      <w:lvlJc w:val="left"/>
      <w:pPr>
        <w:ind w:left="0" w:firstLine="0"/>
      </w:pPr>
      <w:rPr>
        <w:rFonts w:hint="eastAsia"/>
      </w:rPr>
    </w:lvl>
    <w:lvl w:ilvl="7">
      <w:start w:val="1"/>
      <w:numFmt w:val="decimal"/>
      <w:pStyle w:val="1018"/>
      <w:isLgl w:val="false"/>
      <w:suff w:val="nothing"/>
      <w:lvlText w:val=""/>
      <w:lvlJc w:val="left"/>
      <w:pPr>
        <w:ind w:left="0" w:firstLine="0"/>
      </w:pPr>
      <w:rPr>
        <w:rFonts w:hint="eastAsia"/>
      </w:rPr>
    </w:lvl>
    <w:lvl w:ilvl="8">
      <w:start w:val="1"/>
      <w:numFmt w:val="decimal"/>
      <w:pStyle w:val="1019"/>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next w:val="825"/>
    <w:link w:val="117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14">
    <w:name w:val="Heading 1"/>
    <w:basedOn w:val="813"/>
    <w:next w:val="813"/>
    <w:link w:val="863"/>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26"/>
    <w:link w:val="864"/>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link w:val="865"/>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26"/>
    <w:link w:val="866"/>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link w:val="867"/>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link w:val="868"/>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70"/>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71"/>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customStyle="1">
    <w:name w:val="标题二、"/>
    <w:basedOn w:val="813"/>
    <w:uiPriority w:val="99"/>
    <w:qFormat/>
    <w:pPr>
      <w:ind w:firstLine="200"/>
      <w:spacing w:line="360" w:lineRule="auto"/>
      <w:outlineLvl w:val="2"/>
    </w:pPr>
    <w:rPr>
      <w:rFonts w:ascii="宋体" w:hAnsi="宋体"/>
      <w:b/>
      <w:szCs w:val="21"/>
    </w:rPr>
  </w:style>
  <w:style w:type="paragraph" w:styleId="826">
    <w:name w:val="Normal Indent"/>
    <w:basedOn w:val="813"/>
    <w:next w:val="813"/>
    <w:uiPriority w:val="0"/>
    <w:qFormat/>
    <w:pPr>
      <w:ind w:firstLine="420"/>
    </w:pPr>
    <w:rPr>
      <w:szCs w:val="21"/>
    </w:rPr>
  </w:style>
  <w:style w:type="paragraph" w:styleId="827">
    <w:name w:val="toc 7"/>
    <w:basedOn w:val="813"/>
    <w:next w:val="813"/>
    <w:uiPriority w:val="39"/>
    <w:unhideWhenUsed/>
    <w:qFormat/>
    <w:pPr>
      <w:ind w:left="1701" w:right="0" w:firstLine="0"/>
      <w:spacing w:after="57"/>
    </w:pPr>
  </w:style>
  <w:style w:type="paragraph" w:styleId="828">
    <w:name w:val="Caption"/>
    <w:basedOn w:val="813"/>
    <w:next w:val="8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Body Text"/>
    <w:basedOn w:val="813"/>
    <w:uiPriority w:val="0"/>
    <w:qFormat/>
    <w:pPr>
      <w:spacing w:line="60" w:lineRule="auto"/>
    </w:pPr>
    <w:rPr>
      <w:rFonts w:ascii="仿宋_GB2312" w:eastAsia="仿宋_GB2312"/>
      <w:sz w:val="32"/>
    </w:rPr>
  </w:style>
  <w:style w:type="paragraph" w:styleId="830">
    <w:name w:val="Body Text Indent"/>
    <w:basedOn w:val="813"/>
    <w:uiPriority w:val="0"/>
    <w:qFormat/>
    <w:pPr>
      <w:ind w:left="420"/>
      <w:spacing w:after="120"/>
    </w:pPr>
  </w:style>
  <w:style w:type="paragraph" w:styleId="831">
    <w:name w:val="toc 5"/>
    <w:basedOn w:val="813"/>
    <w:next w:val="813"/>
    <w:uiPriority w:val="39"/>
    <w:unhideWhenUsed/>
    <w:qFormat/>
    <w:pPr>
      <w:ind w:left="1134" w:right="0" w:firstLine="0"/>
      <w:spacing w:after="57"/>
    </w:pPr>
  </w:style>
  <w:style w:type="paragraph" w:styleId="832">
    <w:name w:val="toc 3"/>
    <w:basedOn w:val="813"/>
    <w:next w:val="813"/>
    <w:uiPriority w:val="39"/>
    <w:unhideWhenUsed/>
    <w:qFormat/>
    <w:pPr>
      <w:ind w:left="567" w:right="0" w:firstLine="0"/>
      <w:spacing w:after="57"/>
    </w:pPr>
  </w:style>
  <w:style w:type="paragraph" w:styleId="833">
    <w:name w:val="Plain Text"/>
    <w:basedOn w:val="813"/>
    <w:uiPriority w:val="0"/>
    <w:qFormat/>
    <w:rPr>
      <w:rFonts w:ascii="宋体" w:hAnsi="Courier New" w:cs="Courier New"/>
      <w:szCs w:val="21"/>
    </w:rPr>
  </w:style>
  <w:style w:type="paragraph" w:styleId="834">
    <w:name w:val="toc 8"/>
    <w:basedOn w:val="813"/>
    <w:next w:val="813"/>
    <w:uiPriority w:val="39"/>
    <w:unhideWhenUsed/>
    <w:qFormat/>
    <w:pPr>
      <w:ind w:left="1984" w:right="0" w:firstLine="0"/>
      <w:spacing w:after="57"/>
    </w:pPr>
  </w:style>
  <w:style w:type="paragraph" w:styleId="835">
    <w:name w:val="endnote text"/>
    <w:basedOn w:val="813"/>
    <w:link w:val="1009"/>
    <w:uiPriority w:val="99"/>
    <w:semiHidden/>
    <w:unhideWhenUsed/>
    <w:qFormat/>
    <w:pPr>
      <w:spacing w:after="0" w:line="240" w:lineRule="auto"/>
    </w:pPr>
    <w:rPr>
      <w:sz w:val="20"/>
    </w:rPr>
  </w:style>
  <w:style w:type="paragraph" w:styleId="836">
    <w:name w:val="Footer"/>
    <w:basedOn w:val="813"/>
    <w:link w:val="882"/>
    <w:uiPriority w:val="99"/>
    <w:unhideWhenUsed/>
    <w:qFormat/>
    <w:pPr>
      <w:spacing w:after="0" w:line="240" w:lineRule="auto"/>
      <w:tabs>
        <w:tab w:val="center" w:pos="7143" w:leader="none"/>
        <w:tab w:val="right" w:pos="14287" w:leader="none"/>
      </w:tabs>
    </w:pPr>
  </w:style>
  <w:style w:type="paragraph" w:styleId="837">
    <w:name w:val="Header"/>
    <w:basedOn w:val="813"/>
    <w:link w:val="880"/>
    <w:uiPriority w:val="99"/>
    <w:unhideWhenUsed/>
    <w:qFormat/>
    <w:pPr>
      <w:spacing w:after="0" w:line="240" w:lineRule="auto"/>
      <w:tabs>
        <w:tab w:val="center" w:pos="7143" w:leader="none"/>
        <w:tab w:val="right" w:pos="14287" w:leader="none"/>
      </w:tabs>
    </w:pPr>
  </w:style>
  <w:style w:type="paragraph" w:styleId="838">
    <w:name w:val="toc 1"/>
    <w:basedOn w:val="813"/>
    <w:next w:val="813"/>
    <w:uiPriority w:val="39"/>
    <w:unhideWhenUsed/>
    <w:qFormat/>
    <w:pPr>
      <w:ind w:left="0" w:right="0" w:firstLine="0"/>
      <w:spacing w:after="57"/>
    </w:pPr>
  </w:style>
  <w:style w:type="paragraph" w:styleId="839">
    <w:name w:val="toc 4"/>
    <w:basedOn w:val="813"/>
    <w:next w:val="813"/>
    <w:uiPriority w:val="39"/>
    <w:unhideWhenUsed/>
    <w:qFormat/>
    <w:pPr>
      <w:ind w:left="850" w:right="0" w:firstLine="0"/>
      <w:spacing w:after="57"/>
    </w:pPr>
  </w:style>
  <w:style w:type="paragraph" w:styleId="840">
    <w:name w:val="Subtitle"/>
    <w:basedOn w:val="813"/>
    <w:next w:val="813"/>
    <w:link w:val="875"/>
    <w:uiPriority w:val="11"/>
    <w:qFormat/>
    <w:pPr>
      <w:spacing w:before="200" w:after="200"/>
    </w:pPr>
    <w:rPr>
      <w:sz w:val="24"/>
      <w:szCs w:val="24"/>
    </w:rPr>
  </w:style>
  <w:style w:type="paragraph" w:styleId="841">
    <w:name w:val="footnote text"/>
    <w:basedOn w:val="813"/>
    <w:link w:val="1008"/>
    <w:uiPriority w:val="99"/>
    <w:semiHidden/>
    <w:unhideWhenUsed/>
    <w:qFormat/>
    <w:pPr>
      <w:spacing w:after="40" w:line="240" w:lineRule="auto"/>
    </w:pPr>
    <w:rPr>
      <w:sz w:val="18"/>
    </w:rPr>
  </w:style>
  <w:style w:type="paragraph" w:styleId="842">
    <w:name w:val="toc 6"/>
    <w:basedOn w:val="813"/>
    <w:next w:val="813"/>
    <w:uiPriority w:val="39"/>
    <w:unhideWhenUsed/>
    <w:qFormat/>
    <w:pPr>
      <w:ind w:left="1417" w:right="0" w:firstLine="0"/>
      <w:spacing w:after="57"/>
    </w:pPr>
  </w:style>
  <w:style w:type="paragraph" w:styleId="843">
    <w:name w:val="table of figures"/>
    <w:basedOn w:val="813"/>
    <w:next w:val="813"/>
    <w:uiPriority w:val="99"/>
    <w:unhideWhenUsed/>
    <w:qFormat/>
    <w:pPr>
      <w:spacing w:after="0" w:afterAutospacing="0"/>
    </w:pPr>
  </w:style>
  <w:style w:type="paragraph" w:styleId="844">
    <w:name w:val="toc 2"/>
    <w:basedOn w:val="813"/>
    <w:next w:val="813"/>
    <w:uiPriority w:val="39"/>
    <w:unhideWhenUsed/>
    <w:qFormat/>
    <w:pPr>
      <w:ind w:left="283" w:right="0" w:firstLine="0"/>
      <w:spacing w:after="57"/>
    </w:pPr>
  </w:style>
  <w:style w:type="paragraph" w:styleId="845">
    <w:name w:val="toc 9"/>
    <w:basedOn w:val="813"/>
    <w:next w:val="813"/>
    <w:uiPriority w:val="39"/>
    <w:unhideWhenUsed/>
    <w:qFormat/>
    <w:pPr>
      <w:ind w:left="2268" w:right="0" w:firstLine="0"/>
      <w:spacing w:after="57"/>
    </w:pPr>
  </w:style>
  <w:style w:type="paragraph" w:styleId="846">
    <w:name w:val="Normal (Web)"/>
    <w:basedOn w:val="813"/>
    <w:uiPriority w:val="0"/>
    <w:qFormat/>
    <w:pPr>
      <w:ind w:left="0" w:right="0"/>
      <w:jc w:val="left"/>
      <w:spacing w:before="0" w:beforeAutospacing="1" w:after="0" w:afterAutospacing="1"/>
    </w:pPr>
    <w:rPr>
      <w:sz w:val="24"/>
      <w:lang w:val="en-US" w:eastAsia="zh-CN" w:bidi="ar"/>
    </w:rPr>
  </w:style>
  <w:style w:type="paragraph" w:styleId="847">
    <w:name w:val="Title"/>
    <w:basedOn w:val="813"/>
    <w:next w:val="813"/>
    <w:link w:val="874"/>
    <w:uiPriority w:val="10"/>
    <w:qFormat/>
    <w:pPr>
      <w:contextualSpacing/>
      <w:spacing w:before="300" w:after="200"/>
    </w:pPr>
    <w:rPr>
      <w:sz w:val="48"/>
      <w:szCs w:val="48"/>
    </w:rPr>
  </w:style>
  <w:style w:type="paragraph" w:styleId="848">
    <w:name w:val="Body Text First Indent"/>
    <w:basedOn w:val="829"/>
    <w:uiPriority w:val="0"/>
    <w:qFormat/>
    <w:pPr>
      <w:ind w:firstLine="100"/>
      <w:spacing w:after="120" w:line="240" w:lineRule="auto"/>
    </w:pPr>
    <w:rPr>
      <w:rFonts w:ascii="Times New Roman" w:hAnsi="Times New Roman" w:eastAsia="宋体"/>
      <w:sz w:val="21"/>
    </w:rPr>
  </w:style>
  <w:style w:type="table" w:styleId="8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FollowedHyperlink"/>
    <w:basedOn w:val="823"/>
    <w:uiPriority w:val="99"/>
    <w:semiHidden/>
    <w:unhideWhenUsed/>
    <w:qFormat/>
    <w:rPr>
      <w:color w:val="136ec2"/>
      <w:u w:val="none"/>
    </w:rPr>
  </w:style>
  <w:style w:type="character" w:styleId="852">
    <w:name w:val="Emphasis"/>
    <w:basedOn w:val="823"/>
    <w:uiPriority w:val="20"/>
    <w:qFormat/>
  </w:style>
  <w:style w:type="character" w:styleId="853">
    <w:name w:val="HTML Definition"/>
    <w:basedOn w:val="823"/>
    <w:uiPriority w:val="99"/>
    <w:semiHidden/>
    <w:unhideWhenUsed/>
    <w:qFormat/>
  </w:style>
  <w:style w:type="character" w:styleId="854">
    <w:name w:val="HTML Acronym"/>
    <w:basedOn w:val="823"/>
    <w:uiPriority w:val="99"/>
    <w:semiHidden/>
    <w:unhideWhenUsed/>
    <w:qFormat/>
  </w:style>
  <w:style w:type="character" w:styleId="855">
    <w:name w:val="HTML Variable"/>
    <w:basedOn w:val="823"/>
    <w:uiPriority w:val="99"/>
    <w:semiHidden/>
    <w:unhideWhenUsed/>
    <w:qFormat/>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HTML Code"/>
    <w:basedOn w:val="823"/>
    <w:uiPriority w:val="99"/>
    <w:semiHidden/>
    <w:unhideWhenUsed/>
    <w:qFormat/>
    <w:rPr>
      <w:rFonts w:ascii="Courier New" w:hAnsi="Courier New"/>
      <w:sz w:val="20"/>
    </w:rPr>
  </w:style>
  <w:style w:type="character" w:styleId="858">
    <w:name w:val="HTML Cite"/>
    <w:basedOn w:val="823"/>
    <w:uiPriority w:val="99"/>
    <w:semiHidden/>
    <w:unhideWhenUsed/>
    <w:qFormat/>
  </w:style>
  <w:style w:type="character" w:styleId="859">
    <w:name w:val="footnote reference"/>
    <w:uiPriority w:val="99"/>
    <w:unhideWhenUsed/>
    <w:qFormat/>
    <w:rPr>
      <w:vertAlign w:val="superscript"/>
    </w:rPr>
  </w:style>
  <w:style w:type="paragraph" w:styleId="860" w:customStyle="1">
    <w:name w:val="正文文本11"/>
    <w:basedOn w:val="813"/>
    <w:next w:val="861"/>
    <w:uiPriority w:val="0"/>
    <w:qFormat/>
    <w:rPr>
      <w:rFonts w:ascii="楷体_GB2312" w:hAnsi="Arial" w:eastAsia="楷体_GB2312"/>
      <w:sz w:val="28"/>
      <w:szCs w:val="28"/>
    </w:rPr>
  </w:style>
  <w:style w:type="paragraph" w:styleId="861" w:customStyle="1">
    <w:name w:val="正文缩进1"/>
    <w:basedOn w:val="813"/>
    <w:next w:val="813"/>
    <w:link w:val="1081"/>
    <w:uiPriority w:val="0"/>
    <w:qFormat/>
    <w:pPr>
      <w:ind w:firstLine="420"/>
    </w:pPr>
  </w:style>
  <w:style w:type="paragraph" w:styleId="86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63" w:customStyle="1">
    <w:name w:val="Heading 1 Char"/>
    <w:link w:val="814"/>
    <w:uiPriority w:val="9"/>
    <w:qFormat/>
    <w:rPr>
      <w:rFonts w:ascii="Arial" w:hAnsi="Arial" w:eastAsia="Arial" w:cs="Arial"/>
      <w:sz w:val="40"/>
      <w:szCs w:val="40"/>
    </w:rPr>
  </w:style>
  <w:style w:type="character" w:styleId="864" w:customStyle="1">
    <w:name w:val="Heading 2 Char"/>
    <w:link w:val="815"/>
    <w:uiPriority w:val="9"/>
    <w:qFormat/>
    <w:rPr>
      <w:rFonts w:ascii="Arial" w:hAnsi="Arial" w:eastAsia="Arial" w:cs="Arial"/>
      <w:sz w:val="34"/>
    </w:rPr>
  </w:style>
  <w:style w:type="character" w:styleId="865" w:customStyle="1">
    <w:name w:val="Heading 3 Char"/>
    <w:link w:val="816"/>
    <w:uiPriority w:val="9"/>
    <w:qFormat/>
    <w:rPr>
      <w:rFonts w:ascii="Arial" w:hAnsi="Arial" w:eastAsia="Arial" w:cs="Arial"/>
      <w:sz w:val="30"/>
      <w:szCs w:val="30"/>
    </w:rPr>
  </w:style>
  <w:style w:type="character" w:styleId="866" w:customStyle="1">
    <w:name w:val="Heading 4 Char"/>
    <w:link w:val="817"/>
    <w:uiPriority w:val="9"/>
    <w:qFormat/>
    <w:rPr>
      <w:rFonts w:ascii="Arial" w:hAnsi="Arial" w:eastAsia="Arial" w:cs="Arial"/>
      <w:b/>
      <w:bCs/>
      <w:sz w:val="26"/>
      <w:szCs w:val="26"/>
    </w:rPr>
  </w:style>
  <w:style w:type="character" w:styleId="867" w:customStyle="1">
    <w:name w:val="Heading 5 Char"/>
    <w:link w:val="818"/>
    <w:uiPriority w:val="9"/>
    <w:qFormat/>
    <w:rPr>
      <w:rFonts w:ascii="Arial" w:hAnsi="Arial" w:eastAsia="Arial" w:cs="Arial"/>
      <w:b/>
      <w:bCs/>
      <w:sz w:val="24"/>
      <w:szCs w:val="24"/>
    </w:rPr>
  </w:style>
  <w:style w:type="character" w:styleId="868" w:customStyle="1">
    <w:name w:val="Heading 6 Char"/>
    <w:link w:val="819"/>
    <w:uiPriority w:val="9"/>
    <w:qFormat/>
    <w:rPr>
      <w:rFonts w:ascii="Arial" w:hAnsi="Arial" w:eastAsia="Arial" w:cs="Arial"/>
      <w:b/>
      <w:bCs/>
      <w:sz w:val="22"/>
      <w:szCs w:val="22"/>
    </w:rPr>
  </w:style>
  <w:style w:type="character" w:styleId="869" w:customStyle="1">
    <w:name w:val="Heading 7 Char"/>
    <w:link w:val="820"/>
    <w:uiPriority w:val="9"/>
    <w:qFormat/>
    <w:rPr>
      <w:rFonts w:ascii="Arial" w:hAnsi="Arial" w:eastAsia="Arial" w:cs="Arial"/>
      <w:b/>
      <w:bCs/>
      <w:i/>
      <w:iCs/>
      <w:sz w:val="22"/>
      <w:szCs w:val="22"/>
    </w:rPr>
  </w:style>
  <w:style w:type="character" w:styleId="870" w:customStyle="1">
    <w:name w:val="Heading 8 Char"/>
    <w:link w:val="821"/>
    <w:uiPriority w:val="9"/>
    <w:qFormat/>
    <w:rPr>
      <w:rFonts w:ascii="Arial" w:hAnsi="Arial" w:eastAsia="Arial" w:cs="Arial"/>
      <w:i/>
      <w:iCs/>
      <w:sz w:val="22"/>
      <w:szCs w:val="22"/>
    </w:rPr>
  </w:style>
  <w:style w:type="character" w:styleId="871" w:customStyle="1">
    <w:name w:val="Heading 9 Char"/>
    <w:link w:val="822"/>
    <w:uiPriority w:val="9"/>
    <w:qFormat/>
    <w:rPr>
      <w:rFonts w:ascii="Arial" w:hAnsi="Arial" w:eastAsia="Arial" w:cs="Arial"/>
      <w:i/>
      <w:iCs/>
      <w:sz w:val="21"/>
      <w:szCs w:val="21"/>
    </w:rPr>
  </w:style>
  <w:style w:type="paragraph" w:styleId="872">
    <w:name w:val="List Paragraph"/>
    <w:basedOn w:val="813"/>
    <w:uiPriority w:val="34"/>
    <w:qFormat/>
    <w:pPr>
      <w:contextualSpacing/>
      <w:ind w:left="720"/>
    </w:pPr>
  </w:style>
  <w:style w:type="paragraph" w:styleId="873">
    <w:name w:val="No Spacing"/>
    <w:uiPriority w:val="1"/>
    <w:qFormat/>
    <w:pPr>
      <w:spacing w:before="0" w:after="0" w:line="240" w:lineRule="auto"/>
    </w:pPr>
    <w:rPr>
      <w:rFonts w:hint="default" w:ascii="Times New Roman" w:hAnsi="Times New Roman" w:eastAsia="宋体" w:cs="Times New Roman"/>
    </w:rPr>
  </w:style>
  <w:style w:type="character" w:styleId="874" w:customStyle="1">
    <w:name w:val="Title Char"/>
    <w:link w:val="847"/>
    <w:uiPriority w:val="10"/>
    <w:qFormat/>
    <w:rPr>
      <w:sz w:val="48"/>
      <w:szCs w:val="48"/>
    </w:rPr>
  </w:style>
  <w:style w:type="character" w:styleId="875" w:customStyle="1">
    <w:name w:val="Subtitle Char"/>
    <w:link w:val="840"/>
    <w:uiPriority w:val="11"/>
    <w:qFormat/>
    <w:rPr>
      <w:sz w:val="24"/>
      <w:szCs w:val="24"/>
    </w:rPr>
  </w:style>
  <w:style w:type="paragraph" w:styleId="876">
    <w:name w:val="Quote"/>
    <w:basedOn w:val="813"/>
    <w:next w:val="813"/>
    <w:link w:val="877"/>
    <w:uiPriority w:val="29"/>
    <w:qFormat/>
    <w:pPr>
      <w:ind w:left="720" w:right="720"/>
    </w:pPr>
    <w:rPr>
      <w:i/>
    </w:rPr>
  </w:style>
  <w:style w:type="character" w:styleId="877" w:customStyle="1">
    <w:name w:val="Quote Char"/>
    <w:link w:val="876"/>
    <w:uiPriority w:val="29"/>
    <w:qFormat/>
    <w:rPr>
      <w:i/>
    </w:rPr>
  </w:style>
  <w:style w:type="paragraph" w:styleId="878">
    <w:name w:val="Intense Quote"/>
    <w:basedOn w:val="813"/>
    <w:next w:val="813"/>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Intense Quote Char"/>
    <w:link w:val="878"/>
    <w:uiPriority w:val="30"/>
    <w:qFormat/>
    <w:rPr>
      <w:i/>
    </w:rPr>
  </w:style>
  <w:style w:type="character" w:styleId="880" w:customStyle="1">
    <w:name w:val="Header Char"/>
    <w:link w:val="837"/>
    <w:uiPriority w:val="99"/>
    <w:qFormat/>
  </w:style>
  <w:style w:type="character" w:styleId="881" w:customStyle="1">
    <w:name w:val="Footer Char"/>
    <w:link w:val="836"/>
    <w:uiPriority w:val="99"/>
    <w:qFormat/>
  </w:style>
  <w:style w:type="character" w:styleId="882" w:customStyle="1">
    <w:name w:val="Caption Char"/>
    <w:link w:val="836"/>
    <w:uiPriority w:val="99"/>
    <w:qFormat/>
  </w:style>
  <w:style w:type="table" w:styleId="8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Footnote Text Char"/>
    <w:link w:val="841"/>
    <w:uiPriority w:val="99"/>
    <w:qFormat/>
    <w:rPr>
      <w:sz w:val="18"/>
    </w:rPr>
  </w:style>
  <w:style w:type="character" w:styleId="1009" w:customStyle="1">
    <w:name w:val="Endnote Text Char"/>
    <w:link w:val="835"/>
    <w:uiPriority w:val="99"/>
    <w:qFormat/>
    <w:rPr>
      <w:sz w:val="20"/>
    </w:rPr>
  </w:style>
  <w:style w:type="paragraph" w:styleId="1010" w:customStyle="1">
    <w:name w:val="TOC Heading"/>
    <w:uiPriority w:val="39"/>
    <w:unhideWhenUsed/>
    <w:qFormat/>
    <w:rPr>
      <w:rFonts w:hint="default" w:ascii="Times New Roman" w:hAnsi="Times New Roman" w:eastAsia="宋体" w:cs="Times New Roman"/>
    </w:rPr>
  </w:style>
  <w:style w:type="paragraph" w:styleId="1011" w:customStyle="1">
    <w:name w:val="标题 11"/>
    <w:basedOn w:val="813"/>
    <w:next w:val="813"/>
    <w:link w:val="1055"/>
    <w:uiPriority w:val="0"/>
    <w:qFormat/>
    <w:pPr>
      <w:jc w:val="center"/>
      <w:keepNext/>
      <w:outlineLvl w:val="0"/>
    </w:pPr>
    <w:rPr>
      <w:rFonts w:ascii="楷体_GB2312" w:eastAsia="楷体_GB2312"/>
      <w:sz w:val="28"/>
      <w:szCs w:val="28"/>
    </w:rPr>
  </w:style>
  <w:style w:type="paragraph" w:styleId="1012" w:customStyle="1">
    <w:name w:val="标题 21"/>
    <w:basedOn w:val="813"/>
    <w:next w:val="861"/>
    <w:link w:val="106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3" w:customStyle="1">
    <w:name w:val="标题 31"/>
    <w:basedOn w:val="813"/>
    <w:next w:val="861"/>
    <w:link w:val="1034"/>
    <w:uiPriority w:val="0"/>
    <w:qFormat/>
    <w:pPr>
      <w:keepLines/>
      <w:keepNext/>
      <w:spacing w:before="260" w:after="260" w:line="416" w:lineRule="auto"/>
      <w:outlineLvl w:val="2"/>
    </w:pPr>
    <w:rPr>
      <w:b/>
      <w:bCs/>
      <w:sz w:val="32"/>
      <w:szCs w:val="32"/>
    </w:rPr>
  </w:style>
  <w:style w:type="paragraph" w:styleId="1014" w:customStyle="1">
    <w:name w:val="标题 41"/>
    <w:basedOn w:val="813"/>
    <w:next w:val="861"/>
    <w:link w:val="1048"/>
    <w:uiPriority w:val="0"/>
    <w:qFormat/>
    <w:pPr>
      <w:keepLines/>
      <w:keepNext/>
      <w:spacing w:before="280" w:after="290" w:line="376" w:lineRule="auto"/>
      <w:outlineLvl w:val="3"/>
    </w:pPr>
    <w:rPr>
      <w:rFonts w:ascii="Arial" w:hAnsi="Arial" w:eastAsia="黑体" w:cs="Arial"/>
      <w:b/>
      <w:bCs/>
      <w:sz w:val="28"/>
      <w:szCs w:val="28"/>
    </w:rPr>
  </w:style>
  <w:style w:type="paragraph" w:styleId="1015" w:customStyle="1">
    <w:name w:val="标题 51"/>
    <w:basedOn w:val="813"/>
    <w:next w:val="861"/>
    <w:link w:val="1053"/>
    <w:uiPriority w:val="0"/>
    <w:qFormat/>
    <w:pPr>
      <w:keepNext/>
      <w:outlineLvl w:val="4"/>
    </w:pPr>
    <w:rPr>
      <w:rFonts w:ascii="宋体"/>
      <w:color w:val="000000"/>
      <w:sz w:val="28"/>
      <w:szCs w:val="28"/>
    </w:rPr>
  </w:style>
  <w:style w:type="paragraph" w:styleId="1016" w:customStyle="1">
    <w:name w:val="标题 61"/>
    <w:basedOn w:val="813"/>
    <w:next w:val="813"/>
    <w:link w:val="103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7" w:customStyle="1">
    <w:name w:val="标题 71"/>
    <w:basedOn w:val="813"/>
    <w:next w:val="813"/>
    <w:link w:val="1024"/>
    <w:uiPriority w:val="0"/>
    <w:qFormat/>
    <w:pPr>
      <w:numPr>
        <w:ilvl w:val="6"/>
        <w:numId w:val="1"/>
      </w:numPr>
      <w:keepLines/>
      <w:keepNext/>
      <w:spacing w:before="240" w:after="64" w:line="320" w:lineRule="auto"/>
      <w:outlineLvl w:val="6"/>
    </w:pPr>
    <w:rPr>
      <w:b/>
      <w:bCs/>
      <w:sz w:val="24"/>
      <w:szCs w:val="24"/>
    </w:rPr>
  </w:style>
  <w:style w:type="paragraph" w:styleId="1018" w:customStyle="1">
    <w:name w:val="标题 81"/>
    <w:basedOn w:val="813"/>
    <w:next w:val="813"/>
    <w:link w:val="104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9" w:customStyle="1">
    <w:name w:val="标题 91"/>
    <w:basedOn w:val="813"/>
    <w:next w:val="813"/>
    <w:link w:val="1080"/>
    <w:uiPriority w:val="0"/>
    <w:qFormat/>
    <w:pPr>
      <w:numPr>
        <w:ilvl w:val="8"/>
        <w:numId w:val="1"/>
      </w:numPr>
      <w:keepLines/>
      <w:keepNext/>
      <w:spacing w:before="240" w:after="64" w:line="320" w:lineRule="auto"/>
      <w:outlineLvl w:val="8"/>
    </w:pPr>
    <w:rPr>
      <w:rFonts w:ascii="Arial" w:hAnsi="Arial" w:eastAsia="黑体"/>
    </w:rPr>
  </w:style>
  <w:style w:type="character" w:styleId="1020" w:customStyle="1">
    <w:name w:val="默认段落字体1"/>
    <w:link w:val="813"/>
    <w:uiPriority w:val="1"/>
    <w:unhideWhenUsed/>
    <w:qFormat/>
  </w:style>
  <w:style w:type="table" w:styleId="1021" w:customStyle="1">
    <w:name w:val="普通表格1"/>
    <w:uiPriority w:val="99"/>
    <w:unhideWhenUsed/>
    <w:qFormat/>
    <w:tblPr/>
  </w:style>
  <w:style w:type="character" w:styleId="1022" w:customStyle="1">
    <w:name w:val="font121"/>
    <w:basedOn w:val="1020"/>
    <w:link w:val="813"/>
    <w:uiPriority w:val="0"/>
    <w:qFormat/>
    <w:rPr>
      <w:rFonts w:hint="eastAsia" w:ascii="宋体" w:hAnsi="宋体" w:eastAsia="宋体" w:cs="宋体"/>
      <w:color w:val="000000"/>
      <w:sz w:val="20"/>
      <w:szCs w:val="20"/>
      <w:u w:val="none"/>
    </w:rPr>
  </w:style>
  <w:style w:type="character" w:styleId="1023" w:customStyle="1">
    <w:name w:val="font01"/>
    <w:basedOn w:val="1020"/>
    <w:link w:val="813"/>
    <w:uiPriority w:val="0"/>
    <w:qFormat/>
    <w:rPr>
      <w:rFonts w:ascii="Times New Roman" w:hAnsi="Times New Roman" w:cs="Times New Roman"/>
      <w:color w:val="ff0000"/>
      <w:sz w:val="20"/>
      <w:szCs w:val="20"/>
      <w:u w:val="none"/>
    </w:rPr>
  </w:style>
  <w:style w:type="character" w:styleId="1024" w:customStyle="1">
    <w:name w:val="标题 7 Char"/>
    <w:link w:val="1017"/>
    <w:uiPriority w:val="0"/>
    <w:qFormat/>
    <w:rPr>
      <w:rFonts w:ascii="Times New Roman" w:hAnsi="Times New Roman" w:eastAsia="宋体" w:cs="Times New Roman"/>
      <w:b/>
      <w:bCs/>
      <w:sz w:val="24"/>
      <w:szCs w:val="24"/>
    </w:rPr>
  </w:style>
  <w:style w:type="character" w:styleId="1025" w:customStyle="1">
    <w:name w:val="列出段落 Char"/>
    <w:link w:val="1026"/>
    <w:uiPriority w:val="0"/>
    <w:qFormat/>
    <w:rPr>
      <w:rFonts w:ascii="Calibri" w:hAnsi="Calibri"/>
      <w:sz w:val="24"/>
      <w:szCs w:val="24"/>
      <w:lang w:eastAsia="en-US" w:bidi="en-US"/>
    </w:rPr>
  </w:style>
  <w:style w:type="paragraph" w:styleId="1026" w:customStyle="1">
    <w:name w:val="列出段落1"/>
    <w:basedOn w:val="813"/>
    <w:link w:val="1025"/>
    <w:uiPriority w:val="0"/>
    <w:qFormat/>
    <w:pPr>
      <w:contextualSpacing/>
      <w:ind w:left="720"/>
      <w:jc w:val="left"/>
      <w:widowControl/>
    </w:pPr>
    <w:rPr>
      <w:rFonts w:ascii="Calibri" w:hAnsi="Calibri" w:eastAsia="宋体" w:cs="Times New Roman"/>
      <w:sz w:val="24"/>
      <w:szCs w:val="24"/>
      <w:lang w:eastAsia="en-US" w:bidi="en-US"/>
    </w:rPr>
  </w:style>
  <w:style w:type="character" w:styleId="1027" w:customStyle="1">
    <w:name w:val="正文首行缩进 Char"/>
    <w:link w:val="1028"/>
    <w:uiPriority w:val="0"/>
    <w:qFormat/>
    <w:rPr>
      <w:rFonts w:ascii="仿宋_GB2312" w:hAnsi="Times New Roman" w:eastAsia="仿宋_GB2312" w:cs="Times New Roman"/>
      <w:sz w:val="30"/>
      <w:szCs w:val="30"/>
    </w:rPr>
  </w:style>
  <w:style w:type="paragraph" w:styleId="1028" w:customStyle="1">
    <w:name w:val="正文首行缩进1"/>
    <w:basedOn w:val="1029"/>
    <w:link w:val="1027"/>
    <w:uiPriority w:val="0"/>
    <w:qFormat/>
    <w:pPr>
      <w:ind w:firstLine="200"/>
      <w:spacing w:line="360" w:lineRule="auto"/>
    </w:pPr>
    <w:rPr>
      <w:rFonts w:ascii="仿宋_GB2312" w:eastAsia="仿宋_GB2312"/>
      <w:sz w:val="30"/>
      <w:szCs w:val="30"/>
    </w:rPr>
  </w:style>
  <w:style w:type="paragraph" w:styleId="1029" w:customStyle="1">
    <w:name w:val="正文文本1"/>
    <w:basedOn w:val="813"/>
    <w:next w:val="1028"/>
    <w:link w:val="1068"/>
    <w:uiPriority w:val="0"/>
    <w:qFormat/>
    <w:rPr>
      <w:rFonts w:ascii="楷体_GB2312" w:hAnsi="Arial" w:eastAsia="楷体_GB2312"/>
      <w:sz w:val="28"/>
      <w:szCs w:val="28"/>
    </w:rPr>
  </w:style>
  <w:style w:type="character" w:styleId="1030" w:customStyle="1">
    <w:name w:val="页眉 Char"/>
    <w:link w:val="1031"/>
    <w:uiPriority w:val="0"/>
    <w:qFormat/>
    <w:rPr>
      <w:rFonts w:ascii="Times New Roman" w:hAnsi="Times New Roman" w:eastAsia="宋体" w:cs="Times New Roman"/>
      <w:sz w:val="18"/>
      <w:szCs w:val="18"/>
    </w:rPr>
  </w:style>
  <w:style w:type="paragraph" w:styleId="1031" w:customStyle="1">
    <w:name w:val="页眉1"/>
    <w:basedOn w:val="813"/>
    <w:link w:val="1030"/>
    <w:uiPriority w:val="0"/>
    <w:qFormat/>
    <w:pPr>
      <w:jc w:val="center"/>
      <w:tabs>
        <w:tab w:val="center" w:pos="4153" w:leader="none"/>
        <w:tab w:val="right" w:pos="8306" w:leader="none"/>
      </w:tabs>
      <w:pBdr>
        <w:bottom w:val="single" w:color="000000" w:sz="6" w:space="1"/>
      </w:pBdr>
    </w:pPr>
    <w:rPr>
      <w:sz w:val="18"/>
      <w:szCs w:val="18"/>
    </w:rPr>
  </w:style>
  <w:style w:type="character" w:styleId="1032" w:customStyle="1">
    <w:name w:val="正文文本 3 Char"/>
    <w:link w:val="1033"/>
    <w:uiPriority w:val="0"/>
    <w:qFormat/>
    <w:rPr>
      <w:rFonts w:ascii="仿宋_GB2312" w:hAnsi="Arial" w:eastAsia="仿宋_GB2312" w:cs="Times New Roman"/>
      <w:sz w:val="32"/>
      <w:szCs w:val="32"/>
    </w:rPr>
  </w:style>
  <w:style w:type="paragraph" w:styleId="1033" w:customStyle="1">
    <w:name w:val="正文文本 31"/>
    <w:basedOn w:val="813"/>
    <w:link w:val="1032"/>
    <w:uiPriority w:val="0"/>
    <w:qFormat/>
    <w:rPr>
      <w:rFonts w:ascii="仿宋_GB2312" w:hAnsi="Arial" w:eastAsia="仿宋_GB2312"/>
      <w:sz w:val="32"/>
      <w:szCs w:val="32"/>
    </w:rPr>
  </w:style>
  <w:style w:type="character" w:styleId="1034" w:customStyle="1">
    <w:name w:val="标题 3 Char"/>
    <w:link w:val="1013"/>
    <w:uiPriority w:val="0"/>
    <w:qFormat/>
    <w:rPr>
      <w:rFonts w:ascii="Times New Roman" w:hAnsi="Times New Roman" w:eastAsia="宋体" w:cs="Times New Roman"/>
      <w:b/>
      <w:bCs/>
      <w:sz w:val="32"/>
      <w:szCs w:val="32"/>
    </w:rPr>
  </w:style>
  <w:style w:type="character" w:styleId="1035" w:customStyle="1">
    <w:name w:val="正文文本缩进 3 Char"/>
    <w:link w:val="1036"/>
    <w:uiPriority w:val="0"/>
    <w:qFormat/>
    <w:rPr>
      <w:rFonts w:ascii="Arial" w:hAnsi="Arial" w:eastAsia="仿宋_GB2312" w:cs="Arial"/>
      <w:color w:val="ffff00"/>
      <w:sz w:val="32"/>
      <w:szCs w:val="32"/>
    </w:rPr>
  </w:style>
  <w:style w:type="paragraph" w:styleId="1036" w:customStyle="1">
    <w:name w:val="正文文本缩进 31"/>
    <w:basedOn w:val="813"/>
    <w:link w:val="1035"/>
    <w:uiPriority w:val="0"/>
    <w:qFormat/>
    <w:pPr>
      <w:ind w:left="645" w:firstLine="645"/>
    </w:pPr>
    <w:rPr>
      <w:rFonts w:ascii="Arial" w:hAnsi="Arial" w:eastAsia="仿宋_GB2312" w:cs="Arial"/>
      <w:color w:val="ffff00"/>
      <w:sz w:val="32"/>
      <w:szCs w:val="32"/>
    </w:rPr>
  </w:style>
  <w:style w:type="character" w:styleId="1037" w:customStyle="1">
    <w:name w:val="标题 6 Char"/>
    <w:link w:val="1016"/>
    <w:uiPriority w:val="0"/>
    <w:qFormat/>
    <w:rPr>
      <w:rFonts w:ascii="Arial" w:hAnsi="Arial" w:eastAsia="黑体" w:cs="Times New Roman"/>
      <w:b/>
      <w:bCs/>
      <w:sz w:val="24"/>
      <w:szCs w:val="24"/>
    </w:rPr>
  </w:style>
  <w:style w:type="character" w:styleId="1038" w:customStyle="1">
    <w:name w:val="正文文本缩进 Char"/>
    <w:link w:val="1039"/>
    <w:uiPriority w:val="0"/>
    <w:qFormat/>
    <w:rPr>
      <w:rFonts w:ascii="楷体_GB2312" w:hAnsi="Times New Roman" w:eastAsia="楷体_GB2312" w:cs="Times New Roman"/>
      <w:sz w:val="32"/>
      <w:szCs w:val="32"/>
    </w:rPr>
  </w:style>
  <w:style w:type="paragraph" w:styleId="1039" w:customStyle="1">
    <w:name w:val="正文文本缩进1"/>
    <w:basedOn w:val="813"/>
    <w:next w:val="1040"/>
    <w:link w:val="1038"/>
    <w:uiPriority w:val="0"/>
    <w:qFormat/>
    <w:pPr>
      <w:ind w:firstLine="645"/>
    </w:pPr>
    <w:rPr>
      <w:rFonts w:ascii="楷体_GB2312" w:eastAsia="楷体_GB2312"/>
      <w:sz w:val="32"/>
      <w:szCs w:val="32"/>
    </w:rPr>
  </w:style>
  <w:style w:type="paragraph" w:styleId="1040" w:customStyle="1">
    <w:name w:val="批注主题1"/>
    <w:basedOn w:val="1041"/>
    <w:next w:val="813"/>
    <w:link w:val="1054"/>
    <w:uiPriority w:val="0"/>
    <w:semiHidden/>
    <w:qFormat/>
    <w:rPr>
      <w:b/>
      <w:bCs/>
    </w:rPr>
  </w:style>
  <w:style w:type="paragraph" w:styleId="1041" w:customStyle="1">
    <w:name w:val="批注文字1"/>
    <w:basedOn w:val="813"/>
    <w:link w:val="1043"/>
    <w:uiPriority w:val="0"/>
    <w:semiHidden/>
    <w:qFormat/>
    <w:pPr>
      <w:jc w:val="left"/>
    </w:pPr>
  </w:style>
  <w:style w:type="character" w:styleId="1042" w:customStyle="1">
    <w:name w:val="font5 Char"/>
    <w:link w:val="813"/>
    <w:uiPriority w:val="0"/>
    <w:qFormat/>
    <w:rPr>
      <w:rFonts w:ascii="宋体" w:hAnsi="宋体" w:eastAsia="宋体"/>
      <w:sz w:val="28"/>
      <w:szCs w:val="28"/>
      <w:lang w:val="en-US" w:eastAsia="zh-CN" w:bidi="ar-SA"/>
    </w:rPr>
  </w:style>
  <w:style w:type="character" w:styleId="1043" w:customStyle="1">
    <w:name w:val="批注文字 Char"/>
    <w:link w:val="1041"/>
    <w:uiPriority w:val="0"/>
    <w:semiHidden/>
    <w:qFormat/>
    <w:rPr>
      <w:rFonts w:ascii="Times New Roman" w:hAnsi="Times New Roman" w:eastAsia="宋体" w:cs="Times New Roman"/>
      <w:szCs w:val="21"/>
    </w:rPr>
  </w:style>
  <w:style w:type="character" w:styleId="1044" w:customStyle="1">
    <w:name w:val="日期 Char"/>
    <w:link w:val="1045"/>
    <w:uiPriority w:val="0"/>
    <w:qFormat/>
    <w:rPr>
      <w:rFonts w:ascii="Times New Roman" w:hAnsi="Times New Roman" w:eastAsia="宋体" w:cs="Times New Roman"/>
      <w:sz w:val="24"/>
      <w:szCs w:val="24"/>
    </w:rPr>
  </w:style>
  <w:style w:type="paragraph" w:styleId="1045" w:customStyle="1">
    <w:name w:val="日期1"/>
    <w:basedOn w:val="813"/>
    <w:next w:val="813"/>
    <w:link w:val="1044"/>
    <w:uiPriority w:val="0"/>
    <w:qFormat/>
    <w:rPr>
      <w:sz w:val="24"/>
      <w:szCs w:val="24"/>
    </w:rPr>
  </w:style>
  <w:style w:type="character" w:styleId="1046" w:customStyle="1">
    <w:name w:val="标题 8 Char"/>
    <w:link w:val="1018"/>
    <w:uiPriority w:val="0"/>
    <w:qFormat/>
    <w:rPr>
      <w:rFonts w:ascii="Arial" w:hAnsi="Arial" w:eastAsia="黑体" w:cs="Times New Roman"/>
      <w:sz w:val="24"/>
      <w:szCs w:val="24"/>
    </w:rPr>
  </w:style>
  <w:style w:type="character" w:styleId="1047" w:customStyle="1">
    <w:name w:val="font51"/>
    <w:basedOn w:val="1020"/>
    <w:link w:val="813"/>
    <w:uiPriority w:val="0"/>
    <w:qFormat/>
    <w:rPr>
      <w:rFonts w:ascii="Times New Roman" w:hAnsi="Times New Roman" w:cs="Times New Roman"/>
      <w:color w:val="000000"/>
      <w:sz w:val="20"/>
      <w:szCs w:val="20"/>
      <w:u w:val="none"/>
    </w:rPr>
  </w:style>
  <w:style w:type="character" w:styleId="1048" w:customStyle="1">
    <w:name w:val="标题 4 Char"/>
    <w:link w:val="1014"/>
    <w:uiPriority w:val="0"/>
    <w:qFormat/>
    <w:rPr>
      <w:rFonts w:ascii="Arial" w:hAnsi="Arial" w:eastAsia="黑体" w:cs="Arial"/>
      <w:b/>
      <w:bCs/>
      <w:sz w:val="28"/>
      <w:szCs w:val="28"/>
    </w:rPr>
  </w:style>
  <w:style w:type="character" w:styleId="1049" w:customStyle="1">
    <w:name w:val="正文首行缩进 2 Char"/>
    <w:link w:val="1050"/>
    <w:uiPriority w:val="0"/>
    <w:qFormat/>
    <w:rPr>
      <w:rFonts w:ascii="宋体" w:hAnsi="宋体" w:eastAsia="宋体" w:cs="Times New Roman"/>
      <w:sz w:val="32"/>
      <w:szCs w:val="20"/>
    </w:rPr>
  </w:style>
  <w:style w:type="paragraph" w:styleId="1050" w:customStyle="1">
    <w:name w:val="正文首行缩进 21"/>
    <w:basedOn w:val="1039"/>
    <w:link w:val="1049"/>
    <w:uiPriority w:val="0"/>
    <w:qFormat/>
    <w:pPr>
      <w:ind w:firstLine="420"/>
      <w:spacing w:line="360" w:lineRule="auto"/>
    </w:pPr>
    <w:rPr>
      <w:rFonts w:ascii="宋体" w:hAnsi="宋体" w:eastAsia="宋体"/>
      <w:sz w:val="21"/>
      <w:szCs w:val="20"/>
    </w:rPr>
  </w:style>
  <w:style w:type="character" w:styleId="1051" w:customStyle="1">
    <w:name w:val="正文文本缩进 2 Char"/>
    <w:link w:val="1052"/>
    <w:uiPriority w:val="0"/>
    <w:qFormat/>
    <w:rPr>
      <w:rFonts w:ascii="Arial" w:hAnsi="Arial" w:eastAsia="仿宋_GB2312" w:cs="Arial"/>
      <w:sz w:val="32"/>
      <w:szCs w:val="32"/>
    </w:rPr>
  </w:style>
  <w:style w:type="paragraph" w:styleId="1052" w:customStyle="1">
    <w:name w:val="正文文本缩进 21"/>
    <w:basedOn w:val="813"/>
    <w:link w:val="1051"/>
    <w:uiPriority w:val="0"/>
    <w:qFormat/>
    <w:pPr>
      <w:ind w:left="630" w:firstLine="645"/>
    </w:pPr>
    <w:rPr>
      <w:rFonts w:ascii="Arial" w:hAnsi="Arial" w:eastAsia="仿宋_GB2312" w:cs="Arial"/>
      <w:sz w:val="32"/>
      <w:szCs w:val="32"/>
    </w:rPr>
  </w:style>
  <w:style w:type="character" w:styleId="1053" w:customStyle="1">
    <w:name w:val="标题 5 Char"/>
    <w:link w:val="1015"/>
    <w:uiPriority w:val="0"/>
    <w:qFormat/>
    <w:rPr>
      <w:rFonts w:ascii="宋体" w:hAnsi="Times New Roman" w:eastAsia="宋体" w:cs="Times New Roman"/>
      <w:color w:val="000000"/>
      <w:sz w:val="28"/>
      <w:szCs w:val="28"/>
    </w:rPr>
  </w:style>
  <w:style w:type="character" w:styleId="1054" w:customStyle="1">
    <w:name w:val="批注主题 Char"/>
    <w:link w:val="1040"/>
    <w:uiPriority w:val="0"/>
    <w:semiHidden/>
    <w:qFormat/>
    <w:rPr>
      <w:rFonts w:ascii="Times New Roman" w:hAnsi="Times New Roman" w:eastAsia="宋体" w:cs="Times New Roman"/>
      <w:b/>
      <w:bCs/>
      <w:szCs w:val="21"/>
    </w:rPr>
  </w:style>
  <w:style w:type="character" w:styleId="1055" w:customStyle="1">
    <w:name w:val="标题 1 Char"/>
    <w:link w:val="1011"/>
    <w:uiPriority w:val="0"/>
    <w:qFormat/>
    <w:rPr>
      <w:rFonts w:ascii="楷体_GB2312" w:hAnsi="Times New Roman" w:eastAsia="楷体_GB2312" w:cs="Times New Roman"/>
      <w:sz w:val="28"/>
      <w:szCs w:val="28"/>
    </w:rPr>
  </w:style>
  <w:style w:type="character" w:styleId="1056" w:customStyle="1">
    <w:name w:val="正文文本 2 Char"/>
    <w:link w:val="1057"/>
    <w:uiPriority w:val="0"/>
    <w:qFormat/>
    <w:rPr>
      <w:rFonts w:ascii="楷体_GB2312" w:hAnsi="Times New Roman" w:eastAsia="楷体_GB2312" w:cs="Times New Roman"/>
      <w:sz w:val="28"/>
      <w:szCs w:val="28"/>
    </w:rPr>
  </w:style>
  <w:style w:type="paragraph" w:styleId="1057" w:customStyle="1">
    <w:name w:val="正文文本 21"/>
    <w:basedOn w:val="813"/>
    <w:link w:val="1056"/>
    <w:uiPriority w:val="0"/>
    <w:qFormat/>
    <w:pPr>
      <w:jc w:val="center"/>
      <w:widowControl/>
    </w:pPr>
    <w:rPr>
      <w:rFonts w:ascii="楷体_GB2312" w:eastAsia="楷体_GB2312"/>
      <w:sz w:val="28"/>
      <w:szCs w:val="28"/>
    </w:rPr>
  </w:style>
  <w:style w:type="character" w:styleId="1058" w:customStyle="1">
    <w:name w:val="font151"/>
    <w:basedOn w:val="1020"/>
    <w:link w:val="813"/>
    <w:uiPriority w:val="0"/>
    <w:qFormat/>
    <w:rPr>
      <w:rFonts w:ascii="Times New Roman" w:hAnsi="Times New Roman" w:cs="Times New Roman"/>
      <w:color w:val="ff0000"/>
      <w:sz w:val="20"/>
      <w:szCs w:val="20"/>
      <w:u w:val="none"/>
    </w:rPr>
  </w:style>
  <w:style w:type="character" w:styleId="1059" w:customStyle="1">
    <w:name w:val="font161"/>
    <w:basedOn w:val="1020"/>
    <w:link w:val="813"/>
    <w:uiPriority w:val="0"/>
    <w:qFormat/>
    <w:rPr>
      <w:rFonts w:hint="eastAsia" w:ascii="宋体" w:hAnsi="宋体" w:eastAsia="宋体" w:cs="宋体"/>
      <w:color w:val="ff0000"/>
      <w:sz w:val="20"/>
      <w:szCs w:val="20"/>
      <w:u w:val="none"/>
    </w:rPr>
  </w:style>
  <w:style w:type="character" w:styleId="1060" w:customStyle="1">
    <w:name w:val="页脚 Char"/>
    <w:link w:val="1061"/>
    <w:uiPriority w:val="0"/>
    <w:qFormat/>
    <w:rPr>
      <w:rFonts w:ascii="Times New Roman" w:hAnsi="Times New Roman" w:eastAsia="宋体" w:cs="Times New Roman"/>
      <w:sz w:val="18"/>
      <w:szCs w:val="18"/>
    </w:rPr>
  </w:style>
  <w:style w:type="paragraph" w:styleId="1061" w:customStyle="1">
    <w:name w:val="页脚1"/>
    <w:basedOn w:val="813"/>
    <w:link w:val="1060"/>
    <w:uiPriority w:val="0"/>
    <w:qFormat/>
    <w:pPr>
      <w:jc w:val="left"/>
      <w:tabs>
        <w:tab w:val="center" w:pos="4153" w:leader="none"/>
        <w:tab w:val="right" w:pos="8306" w:leader="none"/>
      </w:tabs>
    </w:pPr>
    <w:rPr>
      <w:sz w:val="18"/>
      <w:szCs w:val="18"/>
    </w:rPr>
  </w:style>
  <w:style w:type="character" w:styleId="1062" w:customStyle="1">
    <w:name w:val="要点1"/>
    <w:link w:val="813"/>
    <w:uiPriority w:val="0"/>
    <w:qFormat/>
    <w:rPr>
      <w:b/>
      <w:bCs/>
    </w:rPr>
  </w:style>
  <w:style w:type="character" w:styleId="1063" w:customStyle="1">
    <w:name w:val="已访问的超链接1"/>
    <w:link w:val="813"/>
    <w:uiPriority w:val="0"/>
    <w:qFormat/>
    <w:rPr>
      <w:color w:val="800080"/>
      <w:u w:val="single"/>
    </w:rPr>
  </w:style>
  <w:style w:type="character" w:styleId="1064" w:customStyle="1">
    <w:name w:val="页码1"/>
    <w:link w:val="813"/>
    <w:uiPriority w:val="0"/>
    <w:qFormat/>
  </w:style>
  <w:style w:type="character" w:styleId="1065" w:customStyle="1">
    <w:name w:val="超链接1"/>
    <w:link w:val="813"/>
    <w:uiPriority w:val="0"/>
    <w:qFormat/>
    <w:rPr>
      <w:color w:val="0000ff"/>
      <w:u w:val="single"/>
    </w:rPr>
  </w:style>
  <w:style w:type="character" w:styleId="1066" w:customStyle="1">
    <w:name w:val="批注引用1"/>
    <w:link w:val="813"/>
    <w:uiPriority w:val="0"/>
    <w:semiHidden/>
    <w:qFormat/>
    <w:rPr>
      <w:sz w:val="21"/>
      <w:szCs w:val="21"/>
    </w:rPr>
  </w:style>
  <w:style w:type="character" w:styleId="1067" w:customStyle="1">
    <w:name w:val="font101"/>
    <w:basedOn w:val="1020"/>
    <w:link w:val="813"/>
    <w:uiPriority w:val="0"/>
    <w:qFormat/>
    <w:rPr>
      <w:rFonts w:hint="eastAsia" w:ascii="宋体" w:hAnsi="宋体" w:eastAsia="宋体" w:cs="宋体"/>
      <w:b/>
      <w:color w:val="000000"/>
      <w:sz w:val="16"/>
      <w:szCs w:val="16"/>
      <w:u w:val="none"/>
    </w:rPr>
  </w:style>
  <w:style w:type="character" w:styleId="1068" w:customStyle="1">
    <w:name w:val="正文文本 Char"/>
    <w:link w:val="1029"/>
    <w:uiPriority w:val="0"/>
    <w:qFormat/>
    <w:rPr>
      <w:rFonts w:ascii="楷体_GB2312" w:hAnsi="Arial" w:eastAsia="楷体_GB2312" w:cs="Times New Roman"/>
      <w:sz w:val="28"/>
      <w:szCs w:val="28"/>
    </w:rPr>
  </w:style>
  <w:style w:type="character" w:styleId="1069" w:customStyle="1">
    <w:name w:val="标题 2 Char"/>
    <w:link w:val="1012"/>
    <w:uiPriority w:val="0"/>
    <w:qFormat/>
    <w:rPr>
      <w:rFonts w:ascii="Arial" w:hAnsi="Arial" w:eastAsia="幼圆" w:cs="Arial"/>
      <w:b/>
      <w:bCs/>
      <w:sz w:val="44"/>
      <w:szCs w:val="44"/>
    </w:rPr>
  </w:style>
  <w:style w:type="character" w:styleId="1070" w:customStyle="1">
    <w:name w:val="文档结构图 Char"/>
    <w:link w:val="1071"/>
    <w:uiPriority w:val="0"/>
    <w:semiHidden/>
    <w:qFormat/>
    <w:rPr>
      <w:rFonts w:ascii="Times New Roman" w:hAnsi="Times New Roman" w:eastAsia="宋体" w:cs="Times New Roman"/>
      <w:szCs w:val="21"/>
      <w:shd w:val="clear" w:color="auto" w:fill="000080"/>
    </w:rPr>
  </w:style>
  <w:style w:type="paragraph" w:styleId="1071" w:customStyle="1">
    <w:name w:val="文档结构图1"/>
    <w:basedOn w:val="813"/>
    <w:link w:val="1070"/>
    <w:uiPriority w:val="0"/>
    <w:semiHidden/>
    <w:qFormat/>
    <w:pPr>
      <w:shd w:val="clear" w:color="auto" w:fill="000080"/>
    </w:pPr>
  </w:style>
  <w:style w:type="character" w:styleId="1072" w:customStyle="1">
    <w:name w:val="纯文本 Char"/>
    <w:link w:val="1073"/>
    <w:uiPriority w:val="0"/>
    <w:qFormat/>
    <w:rPr>
      <w:rFonts w:ascii="宋体" w:hAnsi="Courier New" w:eastAsia="宋体" w:cs="Courier New"/>
      <w:szCs w:val="21"/>
    </w:rPr>
  </w:style>
  <w:style w:type="paragraph" w:styleId="1073" w:customStyle="1">
    <w:name w:val="纯文本1"/>
    <w:basedOn w:val="813"/>
    <w:link w:val="1072"/>
    <w:uiPriority w:val="0"/>
    <w:qFormat/>
    <w:rPr>
      <w:rFonts w:ascii="宋体" w:hAnsi="Courier New" w:cs="Courier New"/>
    </w:rPr>
  </w:style>
  <w:style w:type="character" w:styleId="1074" w:customStyle="1">
    <w:name w:val="font11"/>
    <w:basedOn w:val="1020"/>
    <w:link w:val="813"/>
    <w:uiPriority w:val="0"/>
    <w:qFormat/>
    <w:rPr>
      <w:rFonts w:hint="eastAsia" w:ascii="宋体" w:hAnsi="宋体" w:eastAsia="宋体" w:cs="宋体"/>
      <w:color w:val="ff0000"/>
      <w:sz w:val="20"/>
      <w:szCs w:val="20"/>
      <w:u w:val="none"/>
    </w:rPr>
  </w:style>
  <w:style w:type="character" w:styleId="1075" w:customStyle="1">
    <w:name w:val="二级目录 Char"/>
    <w:link w:val="1076"/>
    <w:uiPriority w:val="0"/>
    <w:qFormat/>
    <w:rPr>
      <w:b/>
      <w:sz w:val="30"/>
      <w:szCs w:val="28"/>
    </w:rPr>
  </w:style>
  <w:style w:type="paragraph" w:styleId="1076" w:customStyle="1">
    <w:name w:val="二级目录"/>
    <w:next w:val="813"/>
    <w:link w:val="107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7" w:customStyle="1">
    <w:name w:val="font91"/>
    <w:basedOn w:val="1020"/>
    <w:link w:val="813"/>
    <w:uiPriority w:val="0"/>
    <w:qFormat/>
    <w:rPr>
      <w:rFonts w:hint="eastAsia" w:ascii="宋体" w:hAnsi="宋体" w:eastAsia="宋体" w:cs="宋体"/>
      <w:b/>
      <w:color w:val="ff0000"/>
      <w:sz w:val="16"/>
      <w:szCs w:val="16"/>
      <w:u w:val="none"/>
    </w:rPr>
  </w:style>
  <w:style w:type="character" w:styleId="1078" w:customStyle="1">
    <w:name w:val="批注框文本 Char"/>
    <w:link w:val="1079"/>
    <w:uiPriority w:val="0"/>
    <w:semiHidden/>
    <w:qFormat/>
    <w:rPr>
      <w:rFonts w:ascii="Times New Roman" w:hAnsi="Times New Roman" w:eastAsia="宋体" w:cs="Times New Roman"/>
      <w:sz w:val="18"/>
      <w:szCs w:val="18"/>
    </w:rPr>
  </w:style>
  <w:style w:type="paragraph" w:styleId="1079" w:customStyle="1">
    <w:name w:val="批注框文本1"/>
    <w:basedOn w:val="813"/>
    <w:link w:val="1078"/>
    <w:uiPriority w:val="0"/>
    <w:semiHidden/>
    <w:qFormat/>
    <w:rPr>
      <w:sz w:val="18"/>
      <w:szCs w:val="18"/>
    </w:rPr>
  </w:style>
  <w:style w:type="character" w:styleId="1080" w:customStyle="1">
    <w:name w:val="标题 9 Char"/>
    <w:link w:val="1019"/>
    <w:uiPriority w:val="0"/>
    <w:qFormat/>
    <w:rPr>
      <w:rFonts w:ascii="Arial" w:hAnsi="Arial" w:eastAsia="黑体" w:cs="Times New Roman"/>
      <w:szCs w:val="21"/>
    </w:rPr>
  </w:style>
  <w:style w:type="character" w:styleId="1081" w:customStyle="1">
    <w:name w:val="正文缩进 Char"/>
    <w:link w:val="861"/>
    <w:uiPriority w:val="0"/>
    <w:qFormat/>
    <w:rPr>
      <w:rFonts w:ascii="Times New Roman" w:hAnsi="Times New Roman" w:eastAsia="宋体" w:cs="Times New Roman"/>
      <w:szCs w:val="21"/>
    </w:rPr>
  </w:style>
  <w:style w:type="paragraph" w:styleId="10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3" w:customStyle="1">
    <w:name w:val="xl30"/>
    <w:basedOn w:val="813"/>
    <w:uiPriority w:val="0"/>
    <w:qFormat/>
    <w:pPr>
      <w:jc w:val="center"/>
      <w:spacing w:before="100" w:beforeAutospacing="1" w:after="100" w:afterAutospacing="1"/>
      <w:widowControl/>
    </w:pPr>
    <w:rPr>
      <w:rFonts w:ascii="宋体" w:hAnsi="宋体"/>
      <w:b/>
      <w:bCs/>
      <w:sz w:val="36"/>
      <w:szCs w:val="36"/>
    </w:rPr>
  </w:style>
  <w:style w:type="paragraph" w:styleId="1084" w:customStyle="1">
    <w:name w:val="正文_1_1_2"/>
    <w:basedOn w:val="1085"/>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正文_20_0"/>
    <w:uiPriority w:val="0"/>
    <w:qFormat/>
    <w:pPr>
      <w:jc w:val="both"/>
      <w:widowControl w:val="off"/>
    </w:pPr>
    <w:rPr>
      <w:rFonts w:hint="default" w:ascii="Calibri" w:hAnsi="Calibri" w:eastAsia="宋体" w:cs="Times New Roman"/>
      <w:lang w:val="en-US" w:eastAsia="zh-CN" w:bidi="ar-SA"/>
    </w:rPr>
  </w:style>
  <w:style w:type="paragraph" w:styleId="1086" w:customStyle="1">
    <w:name w:val="目录 21"/>
    <w:basedOn w:val="813"/>
    <w:next w:val="813"/>
    <w:uiPriority w:val="0"/>
    <w:semiHidden/>
    <w:qFormat/>
    <w:pPr>
      <w:ind w:left="210"/>
      <w:jc w:val="left"/>
    </w:pPr>
    <w:rPr>
      <w:smallCaps/>
      <w:szCs w:val="24"/>
    </w:rPr>
  </w:style>
  <w:style w:type="paragraph" w:styleId="1087" w:customStyle="1">
    <w:name w:val="普通正文"/>
    <w:basedOn w:val="813"/>
    <w:uiPriority w:val="0"/>
    <w:qFormat/>
    <w:pPr>
      <w:ind w:firstLine="480"/>
      <w:jc w:val="left"/>
      <w:spacing w:before="120" w:after="120" w:line="360" w:lineRule="auto"/>
    </w:pPr>
    <w:rPr>
      <w:rFonts w:ascii="Arial" w:hAnsi="Arial"/>
      <w:sz w:val="24"/>
      <w:szCs w:val="24"/>
    </w:rPr>
  </w:style>
  <w:style w:type="paragraph" w:styleId="1088" w:customStyle="1">
    <w:name w:val="正文1_0"/>
    <w:uiPriority w:val="0"/>
    <w:qFormat/>
    <w:pPr>
      <w:jc w:val="both"/>
      <w:widowControl w:val="off"/>
    </w:pPr>
    <w:rPr>
      <w:rFonts w:hint="default" w:ascii="Times New Roman" w:hAnsi="Times New Roman" w:eastAsia="宋体" w:cs="Times New Roman"/>
      <w:szCs w:val="24"/>
    </w:rPr>
  </w:style>
  <w:style w:type="paragraph" w:styleId="1089" w:customStyle="1">
    <w:name w:val="目录 31"/>
    <w:basedOn w:val="813"/>
    <w:next w:val="813"/>
    <w:uiPriority w:val="0"/>
    <w:semiHidden/>
    <w:qFormat/>
    <w:pPr>
      <w:ind w:left="420"/>
      <w:jc w:val="left"/>
    </w:pPr>
    <w:rPr>
      <w:i/>
      <w:iCs/>
      <w:szCs w:val="24"/>
    </w:rPr>
  </w:style>
  <w:style w:type="paragraph" w:styleId="1090" w:customStyle="1">
    <w:name w:val="索引 41"/>
    <w:basedOn w:val="813"/>
    <w:next w:val="813"/>
    <w:uiPriority w:val="0"/>
    <w:semiHidden/>
    <w:qFormat/>
    <w:pPr>
      <w:ind w:left="1260"/>
    </w:pPr>
    <w:rPr>
      <w:rFonts w:ascii="Calibri" w:hAnsi="Calibri" w:eastAsia="Calibri" w:cs="宋体"/>
      <w:sz w:val="20"/>
      <w:lang w:val="zh-CN"/>
    </w:rPr>
  </w:style>
  <w:style w:type="paragraph" w:styleId="1091" w:customStyle="1">
    <w:name w:val="Normal_18_0"/>
    <w:uiPriority w:val="0"/>
    <w:qFormat/>
    <w:rPr>
      <w:rFonts w:hint="default" w:ascii="黑体" w:hAnsi="黑体" w:eastAsia="黑体" w:cs="黑体"/>
      <w:b/>
      <w:sz w:val="32"/>
      <w:szCs w:val="24"/>
      <w:lang w:val="en-US" w:eastAsia="zh-CN" w:bidi="ar-SA"/>
    </w:rPr>
  </w:style>
  <w:style w:type="paragraph" w:styleId="1092" w:customStyle="1">
    <w:name w:val="标题3"/>
    <w:basedOn w:val="813"/>
    <w:next w:val="813"/>
    <w:uiPriority w:val="0"/>
    <w:qFormat/>
    <w:pPr>
      <w:ind w:firstLine="624"/>
      <w:spacing w:line="590" w:lineRule="atLeast"/>
    </w:pPr>
    <w:rPr>
      <w:rFonts w:ascii="方正黑体_GBK" w:eastAsia="方正黑体_GBK"/>
      <w:sz w:val="32"/>
      <w:szCs w:val="32"/>
    </w:rPr>
  </w:style>
  <w:style w:type="paragraph" w:styleId="109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Body Text(ch)"/>
    <w:basedOn w:val="813"/>
    <w:next w:val="1029"/>
    <w:uiPriority w:val="0"/>
    <w:qFormat/>
    <w:pPr>
      <w:spacing w:after="120"/>
    </w:pPr>
    <w:rPr>
      <w:rFonts w:ascii="宋体" w:hAnsi="Arial"/>
      <w:bCs/>
      <w:iCs/>
      <w:szCs w:val="24"/>
    </w:rPr>
  </w:style>
  <w:style w:type="paragraph" w:styleId="1095" w:customStyle="1">
    <w:name w:val="标题1"/>
    <w:basedOn w:val="813"/>
    <w:next w:val="8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6" w:customStyle="1">
    <w:name w:val="xl29"/>
    <w:basedOn w:val="81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7" w:customStyle="1">
    <w:name w:val="xl28"/>
    <w:basedOn w:val="8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8" w:customStyle="1">
    <w:name w:val="目录 91"/>
    <w:basedOn w:val="813"/>
    <w:next w:val="813"/>
    <w:uiPriority w:val="0"/>
    <w:semiHidden/>
    <w:qFormat/>
    <w:pPr>
      <w:ind w:left="1680"/>
      <w:jc w:val="left"/>
    </w:pPr>
  </w:style>
  <w:style w:type="paragraph" w:styleId="109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16_0_0"/>
    <w:next w:val="1088"/>
    <w:uiPriority w:val="0"/>
    <w:qFormat/>
    <w:pPr>
      <w:jc w:val="both"/>
      <w:widowControl w:val="off"/>
    </w:pPr>
    <w:rPr>
      <w:rFonts w:hint="default" w:ascii="Calibri" w:hAnsi="Calibri" w:eastAsia="宋体" w:cs="Times New Roman"/>
      <w:sz w:val="21"/>
      <w:szCs w:val="22"/>
    </w:rPr>
  </w:style>
  <w:style w:type="paragraph" w:styleId="1101" w:customStyle="1">
    <w:name w:val="图标"/>
    <w:basedOn w:val="813"/>
    <w:next w:val="81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customStyle="1">
    <w:name w:val="列表 31"/>
    <w:basedOn w:val="813"/>
    <w:uiPriority w:val="0"/>
    <w:qFormat/>
    <w:pPr>
      <w:ind w:left="100" w:hanging="200"/>
    </w:pPr>
  </w:style>
  <w:style w:type="paragraph" w:styleId="1103" w:customStyle="1">
    <w:name w:val="Normal_12_0"/>
    <w:uiPriority w:val="0"/>
    <w:qFormat/>
    <w:pPr>
      <w:jc w:val="both"/>
      <w:widowControl w:val="off"/>
    </w:pPr>
    <w:rPr>
      <w:rFonts w:hint="default" w:ascii="Calibri" w:hAnsi="Calibri" w:eastAsia="宋体" w:cs="Times New Roman"/>
      <w:sz w:val="21"/>
      <w:szCs w:val="22"/>
    </w:rPr>
  </w:style>
  <w:style w:type="paragraph" w:styleId="1104" w:customStyle="1">
    <w:name w:val="xl26"/>
    <w:basedOn w:val="8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5"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正文_2_2"/>
    <w:basedOn w:val="1085"/>
    <w:uiPriority w:val="0"/>
    <w:qFormat/>
    <w:rPr>
      <w:rFonts w:eastAsia="Times New Roman" w:cs="Calibri"/>
      <w:szCs w:val="21"/>
    </w:rPr>
  </w:style>
  <w:style w:type="paragraph" w:styleId="1107" w:customStyle="1">
    <w:name w:val="索引 11"/>
    <w:basedOn w:val="813"/>
    <w:next w:val="813"/>
    <w:uiPriority w:val="0"/>
    <w:semiHidden/>
    <w:qFormat/>
    <w:pPr>
      <w:spacing w:line="240" w:lineRule="atLeast"/>
    </w:pPr>
    <w:rPr>
      <w:b/>
      <w:bCs/>
    </w:rPr>
  </w:style>
  <w:style w:type="paragraph" w:styleId="1108" w:customStyle="1">
    <w:name w:val="table_1stline"/>
    <w:basedOn w:val="813"/>
    <w:uiPriority w:val="0"/>
    <w:qFormat/>
    <w:pPr>
      <w:jc w:val="left"/>
      <w:spacing w:before="120"/>
      <w:widowControl/>
    </w:pPr>
    <w:rPr>
      <w:bCs/>
      <w:sz w:val="20"/>
      <w:szCs w:val="20"/>
      <w:lang w:val="de-DE" w:eastAsia="de-DE"/>
    </w:rPr>
  </w:style>
  <w:style w:type="paragraph" w:styleId="1109" w:customStyle="1">
    <w:name w:val="正文空2字"/>
    <w:basedOn w:val="1110"/>
    <w:uiPriority w:val="99"/>
    <w:qFormat/>
    <w:pPr>
      <w:ind w:firstLine="640"/>
      <w:spacing w:line="560" w:lineRule="exact"/>
      <w:widowControl w:val="off"/>
    </w:pPr>
    <w:rPr>
      <w:rFonts w:ascii="仿宋_GB2312" w:hAnsi="仿宋_GB2312" w:cs="仿宋_GB2312"/>
      <w:lang w:val="zh-TW"/>
    </w:rPr>
  </w:style>
  <w:style w:type="paragraph" w:styleId="1110" w:customStyle="1">
    <w:name w:val="左对齐正文"/>
    <w:uiPriority w:val="99"/>
    <w:qFormat/>
    <w:rPr>
      <w:rFonts w:hint="default" w:ascii="Calibri" w:hAnsi="Calibri" w:eastAsia="仿宋_GB2312" w:cs="Calibri"/>
      <w:sz w:val="32"/>
      <w:szCs w:val="32"/>
      <w:lang w:val="en-US" w:eastAsia="zh-CN" w:bidi="ar-SA"/>
    </w:rPr>
  </w:style>
  <w:style w:type="paragraph" w:styleId="1111" w:customStyle="1">
    <w:name w:val="列表1"/>
    <w:basedOn w:val="813"/>
    <w:uiPriority w:val="0"/>
    <w:qFormat/>
    <w:pPr>
      <w:ind w:left="200" w:hanging="200"/>
    </w:pPr>
  </w:style>
  <w:style w:type="paragraph" w:styleId="1112" w:customStyle="1">
    <w:name w:val="正文文本12"/>
    <w:basedOn w:val="813"/>
    <w:uiPriority w:val="1"/>
    <w:qFormat/>
    <w:pPr>
      <w:ind w:left="120"/>
    </w:pPr>
    <w:rPr>
      <w:rFonts w:ascii="宋体" w:hAnsi="宋体" w:eastAsia="宋体" w:cs="宋体"/>
      <w:sz w:val="21"/>
      <w:szCs w:val="21"/>
      <w:lang w:val="zh-CN" w:eastAsia="zh-CN" w:bidi="zh-CN"/>
    </w:rPr>
  </w:style>
  <w:style w:type="paragraph" w:styleId="1113" w:customStyle="1">
    <w:name w:val="4"/>
    <w:basedOn w:val="813"/>
    <w:next w:val="1036"/>
    <w:uiPriority w:val="0"/>
    <w:qFormat/>
    <w:pPr>
      <w:ind w:firstLine="420"/>
      <w:spacing w:line="360" w:lineRule="auto"/>
    </w:pPr>
    <w:rPr>
      <w:color w:val="ff0000"/>
      <w:sz w:val="24"/>
      <w:szCs w:val="24"/>
    </w:rPr>
  </w:style>
  <w:style w:type="paragraph" w:styleId="1114" w:customStyle="1">
    <w:name w:val="xl27"/>
    <w:basedOn w:val="8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5" w:customStyle="1">
    <w:name w:val="目录 41"/>
    <w:basedOn w:val="813"/>
    <w:next w:val="813"/>
    <w:uiPriority w:val="0"/>
    <w:semiHidden/>
    <w:qFormat/>
    <w:pPr>
      <w:ind w:left="630"/>
      <w:jc w:val="left"/>
    </w:pPr>
  </w:style>
  <w:style w:type="paragraph" w:styleId="1116" w:customStyle="1">
    <w:name w:val="xl24"/>
    <w:basedOn w:val="8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普通(网站)1"/>
    <w:basedOn w:val="813"/>
    <w:uiPriority w:val="99"/>
    <w:qFormat/>
    <w:pPr>
      <w:jc w:val="left"/>
      <w:spacing w:before="100" w:beforeAutospacing="1" w:after="100" w:afterAutospacing="1"/>
      <w:widowControl/>
    </w:pPr>
    <w:rPr>
      <w:rFonts w:ascii="宋体" w:hAnsi="宋体" w:cs="宋体"/>
      <w:sz w:val="24"/>
      <w:szCs w:val="24"/>
    </w:rPr>
  </w:style>
  <w:style w:type="paragraph" w:styleId="111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样式1"/>
    <w:basedOn w:val="813"/>
    <w:uiPriority w:val="0"/>
    <w:qFormat/>
    <w:pPr>
      <w:numPr>
        <w:ilvl w:val="0"/>
        <w:numId w:val="3"/>
      </w:numPr>
    </w:pPr>
    <w:rPr>
      <w:rFonts w:ascii="宋体" w:hAnsi="宋体"/>
    </w:rPr>
  </w:style>
  <w:style w:type="paragraph" w:styleId="1121" w:customStyle="1">
    <w:name w:val="正文_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目录 11"/>
    <w:basedOn w:val="813"/>
    <w:next w:val="813"/>
    <w:uiPriority w:val="0"/>
    <w:semiHidden/>
    <w:qFormat/>
    <w:pPr>
      <w:jc w:val="left"/>
      <w:spacing w:before="120" w:after="120" w:line="400" w:lineRule="exact"/>
      <w:tabs>
        <w:tab w:val="right" w:pos="8720" w:leader="dot"/>
      </w:tabs>
    </w:pPr>
    <w:rPr>
      <w:rFonts w:ascii="宋体" w:hAnsi="宋体"/>
      <w:caps/>
      <w:sz w:val="24"/>
      <w:szCs w:val="24"/>
    </w:rPr>
  </w:style>
  <w:style w:type="paragraph" w:styleId="1123" w:customStyle="1">
    <w:name w:val="font5"/>
    <w:basedOn w:val="813"/>
    <w:uiPriority w:val="0"/>
    <w:qFormat/>
    <w:pPr>
      <w:jc w:val="left"/>
      <w:spacing w:before="100" w:beforeAutospacing="1" w:after="100" w:afterAutospacing="1"/>
      <w:widowControl/>
    </w:pPr>
    <w:rPr>
      <w:rFonts w:hint="eastAsia" w:ascii="宋体" w:hAnsi="宋体"/>
      <w:sz w:val="28"/>
      <w:szCs w:val="28"/>
    </w:rPr>
  </w:style>
  <w:style w:type="paragraph" w:styleId="1124" w:customStyle="1">
    <w:name w:val="Char Char Char Char"/>
    <w:basedOn w:val="1071"/>
    <w:uiPriority w:val="0"/>
    <w:qFormat/>
    <w:pPr>
      <w:spacing w:line="360" w:lineRule="auto"/>
    </w:pPr>
    <w:rPr>
      <w:rFonts w:ascii="Tahoma" w:hAnsi="Tahoma"/>
      <w:sz w:val="24"/>
      <w:szCs w:val="24"/>
    </w:rPr>
  </w:style>
  <w:style w:type="paragraph" w:styleId="1125" w:customStyle="1">
    <w:name w:val="Normal_13_0"/>
    <w:uiPriority w:val="0"/>
    <w:qFormat/>
    <w:rPr>
      <w:rFonts w:hint="default" w:ascii="黑体" w:hAnsi="黑体" w:eastAsia="黑体" w:cs="黑体"/>
      <w:b/>
      <w:sz w:val="32"/>
      <w:szCs w:val="24"/>
    </w:rPr>
  </w:style>
  <w:style w:type="paragraph" w:styleId="1126" w:customStyle="1">
    <w:name w:val="目录 81"/>
    <w:basedOn w:val="813"/>
    <w:next w:val="813"/>
    <w:uiPriority w:val="0"/>
    <w:semiHidden/>
    <w:qFormat/>
    <w:pPr>
      <w:ind w:left="1470"/>
      <w:jc w:val="left"/>
    </w:pPr>
  </w:style>
  <w:style w:type="paragraph" w:styleId="1127" w:customStyle="1">
    <w:name w:val="正文_9_0"/>
    <w:uiPriority w:val="0"/>
    <w:qFormat/>
    <w:pPr>
      <w:jc w:val="both"/>
      <w:widowControl w:val="off"/>
    </w:pPr>
    <w:rPr>
      <w:rFonts w:hint="default" w:ascii="Calibri" w:hAnsi="Calibri" w:eastAsia="宋体" w:cs="Times New Roman"/>
      <w:sz w:val="21"/>
      <w:szCs w:val="22"/>
    </w:rPr>
  </w:style>
  <w:style w:type="paragraph" w:styleId="112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Normal_0"/>
    <w:uiPriority w:val="0"/>
    <w:qFormat/>
    <w:rPr>
      <w:rFonts w:hint="default" w:ascii="黑体" w:hAnsi="黑体" w:eastAsia="黑体" w:cs="Times New Roman"/>
      <w:b/>
      <w:sz w:val="32"/>
      <w:szCs w:val="24"/>
      <w:lang w:val="en-US" w:eastAsia="zh-CN" w:bidi="ar-SA"/>
    </w:rPr>
  </w:style>
  <w:style w:type="paragraph" w:styleId="1130" w:customStyle="1">
    <w:name w:val="图表目录1"/>
    <w:basedOn w:val="813"/>
    <w:next w:val="813"/>
    <w:uiPriority w:val="0"/>
    <w:semiHidden/>
    <w:qFormat/>
    <w:pPr>
      <w:ind w:left="840" w:hanging="420"/>
    </w:pPr>
  </w:style>
  <w:style w:type="paragraph" w:styleId="1131" w:customStyle="1">
    <w:name w:val="列出段落"/>
    <w:basedOn w:val="813"/>
    <w:uiPriority w:val="0"/>
    <w:qFormat/>
    <w:pPr>
      <w:contextualSpacing/>
      <w:ind w:left="720"/>
      <w:jc w:val="left"/>
      <w:widowControl/>
    </w:pPr>
    <w:rPr>
      <w:rFonts w:ascii="Calibri" w:hAnsi="Calibri"/>
      <w:sz w:val="24"/>
      <w:szCs w:val="24"/>
      <w:lang w:eastAsia="en-US" w:bidi="en-US"/>
    </w:rPr>
  </w:style>
  <w:style w:type="paragraph" w:styleId="1132" w:customStyle="1">
    <w:name w:val="正文_1_0_0_0_0"/>
    <w:uiPriority w:val="0"/>
    <w:qFormat/>
    <w:pPr>
      <w:jc w:val="both"/>
      <w:widowControl w:val="off"/>
    </w:pPr>
    <w:rPr>
      <w:rFonts w:hint="default" w:ascii="Times New Roman" w:hAnsi="Times New Roman" w:eastAsia="宋体" w:cs="Times New Roman"/>
      <w:sz w:val="21"/>
    </w:rPr>
  </w:style>
  <w:style w:type="paragraph" w:styleId="1133" w:customStyle="1">
    <w:name w:val="Normal_20"/>
    <w:uiPriority w:val="0"/>
    <w:qFormat/>
    <w:rPr>
      <w:rFonts w:hint="default" w:ascii="黑体" w:hAnsi="黑体" w:eastAsia="黑体" w:cs="黑体"/>
      <w:b/>
      <w:sz w:val="32"/>
      <w:szCs w:val="24"/>
      <w:lang w:val="en-US" w:eastAsia="zh-CN" w:bidi="ar-SA"/>
    </w:rPr>
  </w:style>
  <w:style w:type="paragraph" w:styleId="1134" w:customStyle="1">
    <w:name w:val=" Char Char Char Char"/>
    <w:basedOn w:val="1071"/>
    <w:uiPriority w:val="0"/>
    <w:qFormat/>
    <w:pPr>
      <w:spacing w:line="360" w:lineRule="auto"/>
    </w:pPr>
    <w:rPr>
      <w:rFonts w:ascii="Tahoma" w:hAnsi="Tahoma"/>
      <w:sz w:val="24"/>
      <w:szCs w:val="24"/>
    </w:rPr>
  </w:style>
  <w:style w:type="paragraph" w:styleId="1135"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37" w:customStyle="1">
    <w:name w:val="font7"/>
    <w:basedOn w:val="813"/>
    <w:uiPriority w:val="0"/>
    <w:qFormat/>
    <w:pPr>
      <w:jc w:val="left"/>
      <w:spacing w:before="100" w:beforeAutospacing="1" w:after="100" w:afterAutospacing="1"/>
      <w:widowControl/>
    </w:pPr>
    <w:rPr>
      <w:rFonts w:hint="eastAsia" w:ascii="宋体" w:hAnsi="宋体"/>
      <w:sz w:val="18"/>
      <w:szCs w:val="18"/>
    </w:rPr>
  </w:style>
  <w:style w:type="paragraph" w:styleId="1138" w:customStyle="1">
    <w:name w:val="目录 51"/>
    <w:basedOn w:val="813"/>
    <w:next w:val="813"/>
    <w:uiPriority w:val="0"/>
    <w:semiHidden/>
    <w:qFormat/>
    <w:pPr>
      <w:ind w:left="840"/>
      <w:jc w:val="left"/>
    </w:pPr>
  </w:style>
  <w:style w:type="paragraph" w:styleId="1139" w:customStyle="1">
    <w:name w:val="正文_8_1"/>
    <w:uiPriority w:val="0"/>
    <w:qFormat/>
    <w:pPr>
      <w:jc w:val="both"/>
      <w:widowControl w:val="off"/>
    </w:pPr>
    <w:rPr>
      <w:rFonts w:hint="default" w:ascii="Calibri" w:hAnsi="Calibri" w:eastAsia="宋体" w:cs="Times New Roman"/>
      <w:sz w:val="21"/>
      <w:szCs w:val="22"/>
    </w:rPr>
  </w:style>
  <w:style w:type="paragraph" w:styleId="1140" w:customStyle="1">
    <w:name w:val="列表 21"/>
    <w:basedOn w:val="813"/>
    <w:uiPriority w:val="0"/>
    <w:qFormat/>
    <w:pPr>
      <w:ind w:left="100" w:hanging="200"/>
    </w:pPr>
  </w:style>
  <w:style w:type="paragraph" w:styleId="1141" w:customStyle="1">
    <w:name w:val="Char Char Char Char Char Char Char Char"/>
    <w:basedOn w:val="813"/>
    <w:uiPriority w:val="0"/>
    <w:qFormat/>
    <w:pPr>
      <w:jc w:val="left"/>
      <w:spacing w:after="160" w:line="240" w:lineRule="exact"/>
      <w:widowControl/>
    </w:pPr>
    <w:rPr>
      <w:rFonts w:ascii="Verdana" w:hAnsi="Verdana"/>
      <w:sz w:val="20"/>
      <w:szCs w:val="20"/>
      <w:lang w:eastAsia="en-US"/>
    </w:rPr>
  </w:style>
  <w:style w:type="paragraph" w:styleId="1142" w:customStyle="1">
    <w:name w:val="列出段落_2"/>
    <w:basedOn w:val="1139"/>
    <w:uiPriority w:val="34"/>
    <w:qFormat/>
    <w:pPr>
      <w:ind w:firstLine="420"/>
    </w:pPr>
    <w:rPr>
      <w:rFonts w:ascii="Calibri" w:hAnsi="Calibri" w:eastAsia="宋体"/>
    </w:rPr>
  </w:style>
  <w:style w:type="paragraph" w:styleId="1143" w:customStyle="1">
    <w:name w:val="部分1"/>
    <w:basedOn w:val="813"/>
    <w:uiPriority w:val="0"/>
    <w:qFormat/>
    <w:pPr>
      <w:jc w:val="center"/>
      <w:keepNext/>
      <w:pageBreakBefore/>
      <w:spacing w:line="360" w:lineRule="auto"/>
      <w:tabs>
        <w:tab w:val="left" w:pos="720" w:leader="none"/>
      </w:tabs>
      <w:outlineLvl w:val="0"/>
    </w:pPr>
    <w:rPr>
      <w:rFonts w:eastAsia="黑体"/>
      <w:b/>
      <w:sz w:val="36"/>
      <w:szCs w:val="20"/>
    </w:rPr>
  </w:style>
  <w:style w:type="paragraph" w:styleId="114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table_lines"/>
    <w:basedOn w:val="813"/>
    <w:uiPriority w:val="0"/>
    <w:qFormat/>
    <w:pPr>
      <w:jc w:val="left"/>
      <w:widowControl/>
    </w:pPr>
    <w:rPr>
      <w:sz w:val="20"/>
      <w:szCs w:val="20"/>
      <w:lang w:val="de-DE" w:eastAsia="de-DE"/>
    </w:rPr>
  </w:style>
  <w:style w:type="paragraph" w:styleId="1146" w:customStyle="1">
    <w:name w:val="目录 61"/>
    <w:basedOn w:val="813"/>
    <w:next w:val="813"/>
    <w:uiPriority w:val="0"/>
    <w:semiHidden/>
    <w:qFormat/>
    <w:pPr>
      <w:ind w:left="1050"/>
      <w:jc w:val="left"/>
    </w:pPr>
  </w:style>
  <w:style w:type="paragraph" w:styleId="1147" w:customStyle="1">
    <w:name w:val="目录 71"/>
    <w:basedOn w:val="813"/>
    <w:next w:val="813"/>
    <w:uiPriority w:val="0"/>
    <w:semiHidden/>
    <w:qFormat/>
    <w:pPr>
      <w:ind w:left="1260"/>
      <w:jc w:val="left"/>
    </w:pPr>
  </w:style>
  <w:style w:type="paragraph" w:styleId="1148" w:customStyle="1">
    <w:name w:val="普通 (Web)"/>
    <w:basedOn w:val="813"/>
    <w:uiPriority w:val="0"/>
    <w:qFormat/>
    <w:pPr>
      <w:jc w:val="left"/>
      <w:spacing w:before="100" w:beforeAutospacing="1" w:after="100" w:afterAutospacing="1"/>
      <w:widowControl/>
    </w:pPr>
    <w:rPr>
      <w:rFonts w:ascii="宋体" w:hAnsi="宋体"/>
      <w:sz w:val="24"/>
      <w:szCs w:val="24"/>
    </w:rPr>
  </w:style>
  <w:style w:type="paragraph" w:styleId="1149" w:customStyle="1">
    <w:name w:val="Char"/>
    <w:basedOn w:val="813"/>
    <w:uiPriority w:val="0"/>
    <w:qFormat/>
    <w:pPr>
      <w:ind w:firstLine="200"/>
      <w:tabs>
        <w:tab w:val="left" w:pos="360" w:leader="none"/>
      </w:tabs>
    </w:pPr>
    <w:rPr>
      <w:sz w:val="28"/>
      <w:szCs w:val="30"/>
    </w:rPr>
  </w:style>
  <w:style w:type="paragraph" w:styleId="1150" w:customStyle="1">
    <w:name w:val="Normal_6_0"/>
    <w:uiPriority w:val="0"/>
    <w:qFormat/>
    <w:rPr>
      <w:rFonts w:hint="default" w:ascii="黑体" w:hAnsi="黑体" w:eastAsia="黑体" w:cs="黑体"/>
      <w:b/>
      <w:sz w:val="32"/>
      <w:szCs w:val="24"/>
      <w:lang w:val="en-US" w:eastAsia="zh-CN" w:bidi="ar-SA"/>
    </w:rPr>
  </w:style>
  <w:style w:type="paragraph" w:styleId="115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2" w:customStyle="1">
    <w:name w:val="xl25"/>
    <w:basedOn w:val="8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4" w:customStyle="1">
    <w:name w:val=" Char"/>
    <w:basedOn w:val="1071"/>
    <w:uiPriority w:val="0"/>
    <w:qFormat/>
    <w:rPr>
      <w:rFonts w:ascii="Tahoma" w:hAnsi="Tahoma"/>
      <w:sz w:val="24"/>
      <w:szCs w:val="24"/>
    </w:rPr>
  </w:style>
  <w:style w:type="paragraph" w:styleId="1155" w:customStyle="1">
    <w:name w:val="font6"/>
    <w:basedOn w:val="813"/>
    <w:uiPriority w:val="0"/>
    <w:qFormat/>
    <w:pPr>
      <w:jc w:val="left"/>
      <w:spacing w:before="100" w:beforeAutospacing="1" w:after="100" w:afterAutospacing="1"/>
      <w:widowControl/>
    </w:pPr>
    <w:rPr>
      <w:rFonts w:hint="eastAsia" w:ascii="宋体" w:hAnsi="宋体"/>
      <w:sz w:val="28"/>
      <w:szCs w:val="28"/>
      <w:u w:val="single"/>
    </w:rPr>
  </w:style>
  <w:style w:type="paragraph" w:styleId="1156" w:customStyle="1">
    <w:name w:val=" Char Char Char Char Char Char Char Char Char Char"/>
    <w:basedOn w:val="813"/>
    <w:uiPriority w:val="0"/>
    <w:qFormat/>
    <w:pPr>
      <w:spacing w:line="360" w:lineRule="auto"/>
    </w:pPr>
    <w:rPr>
      <w:sz w:val="24"/>
      <w:szCs w:val="20"/>
    </w:rPr>
  </w:style>
  <w:style w:type="paragraph" w:styleId="1157" w:customStyle="1">
    <w:name w:val="正文_12_0_0_0_0"/>
    <w:basedOn w:val="813"/>
    <w:uiPriority w:val="0"/>
    <w:qFormat/>
    <w:rPr>
      <w:rFonts w:ascii="Times New Roman" w:hAnsi="Times New Roman"/>
      <w:szCs w:val="24"/>
    </w:rPr>
  </w:style>
  <w:style w:type="paragraph" w:styleId="115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 Char Char Char Char Char Char Char Char"/>
    <w:basedOn w:val="813"/>
    <w:uiPriority w:val="0"/>
    <w:qFormat/>
    <w:pPr>
      <w:jc w:val="left"/>
      <w:spacing w:after="160" w:line="240" w:lineRule="exact"/>
      <w:widowControl/>
    </w:pPr>
    <w:rPr>
      <w:rFonts w:ascii="Verdana" w:hAnsi="Verdana"/>
      <w:sz w:val="20"/>
      <w:szCs w:val="20"/>
      <w:lang w:eastAsia="en-US"/>
    </w:rPr>
  </w:style>
  <w:style w:type="paragraph" w:styleId="1160" w:customStyle="1">
    <w:name w:val="首行缩进"/>
    <w:basedOn w:val="813"/>
    <w:uiPriority w:val="0"/>
    <w:qFormat/>
    <w:pPr>
      <w:ind w:firstLine="480"/>
    </w:pPr>
    <w:rPr>
      <w:rFonts w:ascii="Times New Roman" w:hAnsi="Times New Roman" w:cs="Times New Roman"/>
      <w:lang w:val="zh-CN"/>
    </w:rPr>
  </w:style>
  <w:style w:type="paragraph" w:styleId="1161" w:customStyle="1">
    <w:name w:val="正文2"/>
    <w:basedOn w:val="813"/>
    <w:uiPriority w:val="0"/>
    <w:qFormat/>
    <w:pPr>
      <w:ind w:firstLine="510"/>
      <w:spacing w:before="156" w:line="360" w:lineRule="auto"/>
    </w:pPr>
    <w:rPr>
      <w:sz w:val="24"/>
      <w:szCs w:val="20"/>
    </w:rPr>
  </w:style>
  <w:style w:type="table" w:styleId="1162" w:customStyle="1">
    <w:name w:val="网格型1"/>
    <w:basedOn w:val="1021"/>
    <w:uiPriority w:val="0"/>
    <w:qFormat/>
    <w:pPr>
      <w:jc w:val="both"/>
      <w:widowControl w:val="off"/>
    </w:pPr>
    <w:rPr>
      <w:rFonts w:ascii="Times New Roman" w:hAnsi="Times New Roman" w:eastAsia="宋体" w:cs="Times New Roman"/>
      <w:sz w:val="20"/>
      <w:szCs w:val="20"/>
    </w:rPr>
    <w:tblPr/>
  </w:style>
  <w:style w:type="table" w:styleId="1163" w:customStyle="1">
    <w:name w:val="Table Normal"/>
    <w:uiPriority w:val="0"/>
    <w:qFormat/>
    <w:tblPr/>
  </w:style>
  <w:style w:type="paragraph" w:styleId="116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16_0"/>
    <w:uiPriority w:val="0"/>
    <w:qFormat/>
    <w:pPr>
      <w:jc w:val="both"/>
      <w:widowControl w:val="off"/>
    </w:pPr>
    <w:rPr>
      <w:rFonts w:hint="default" w:ascii="Times New Roman" w:hAnsi="Times New Roman" w:eastAsia="宋体" w:cs="Lucida Sans"/>
      <w:sz w:val="21"/>
      <w:szCs w:val="24"/>
      <w:lang w:val="en-US" w:eastAsia="zh-CN" w:bidi="ar-SA"/>
    </w:rPr>
  </w:style>
  <w:style w:type="character" w:styleId="1166" w:customStyle="1">
    <w:name w:val="btn-task-gray2"/>
    <w:basedOn w:val="823"/>
    <w:uiPriority w:val="0"/>
    <w:qFormat/>
    <w:rPr>
      <w:color w:val="ffffff"/>
      <w:u w:val="none"/>
      <w:shd w:val="clear" w:color="auto" w:fill="cccccc"/>
    </w:rPr>
  </w:style>
  <w:style w:type="character" w:styleId="1167" w:customStyle="1">
    <w:name w:val="btn-task-gray3"/>
    <w:basedOn w:val="823"/>
    <w:uiPriority w:val="0"/>
    <w:qFormat/>
  </w:style>
  <w:style w:type="character" w:styleId="1168" w:customStyle="1">
    <w:name w:val="btn-auto-11"/>
    <w:basedOn w:val="823"/>
    <w:uiPriority w:val="0"/>
    <w:qFormat/>
  </w:style>
  <w:style w:type="character" w:styleId="1169" w:customStyle="1">
    <w:name w:val="s1"/>
    <w:basedOn w:val="823"/>
    <w:uiPriority w:val="0"/>
    <w:qFormat/>
    <w:rPr>
      <w:color w:val="dddddd"/>
      <w:sz w:val="18"/>
      <w:szCs w:val="18"/>
    </w:rPr>
  </w:style>
  <w:style w:type="character" w:styleId="1170" w:customStyle="1">
    <w:name w:val="y6rv9xvk41"/>
    <w:basedOn w:val="823"/>
    <w:uiPriority w:val="0"/>
    <w:qFormat/>
  </w:style>
  <w:style w:type="character" w:styleId="1171" w:customStyle="1">
    <w:name w:val="current2"/>
    <w:basedOn w:val="823"/>
    <w:uiPriority w:val="0"/>
    <w:qFormat/>
    <w:rPr>
      <w:b/>
      <w:color w:val="ffffff"/>
      <w:shd w:val="clear" w:color="auto" w:fill="0075cc"/>
    </w:rPr>
  </w:style>
  <w:style w:type="character" w:styleId="1172" w:customStyle="1">
    <w:name w:val="current3"/>
    <w:basedOn w:val="823"/>
    <w:uiPriority w:val="0"/>
    <w:qFormat/>
    <w:rPr>
      <w:b/>
      <w:color w:val="ffffff"/>
      <w:shd w:val="clear" w:color="auto" w:fill="0075cc"/>
    </w:rPr>
  </w:style>
  <w:style w:type="character" w:styleId="1173" w:customStyle="1">
    <w:name w:val="disabled"/>
    <w:basedOn w:val="823"/>
    <w:uiPriority w:val="0"/>
    <w:qFormat/>
    <w:rPr>
      <w:color w:val="dddddd"/>
    </w:rPr>
  </w:style>
  <w:style w:type="character" w:styleId="1174" w:customStyle="1">
    <w:name w:val="disabled1"/>
    <w:basedOn w:val="823"/>
    <w:uiPriority w:val="0"/>
    <w:qFormat/>
    <w:rPr>
      <w:color w:val="dddddd"/>
    </w:rPr>
  </w:style>
  <w:style w:type="character" w:styleId="1175" w:customStyle="1">
    <w:name w:val="current"/>
    <w:basedOn w:val="823"/>
    <w:uiPriority w:val="0"/>
    <w:qFormat/>
    <w:rPr>
      <w:b/>
      <w:color w:val="ffffff"/>
      <w:shd w:val="clear" w:color="auto" w:fill="0075cc"/>
    </w:rPr>
  </w:style>
  <w:style w:type="character" w:styleId="1176" w:customStyle="1">
    <w:name w:val="current1"/>
    <w:basedOn w:val="823"/>
    <w:uiPriority w:val="0"/>
    <w:qFormat/>
    <w:rPr>
      <w:b/>
      <w:color w:val="ffffff"/>
      <w:shd w:val="clear" w:color="auto" w:fill="0075cc"/>
    </w:rPr>
  </w:style>
  <w:style w:type="character" w:styleId="1177" w:customStyle="1">
    <w:name w:val="默认段落字体11"/>
    <w:link w:val="813"/>
    <w:uiPriority w:val="1"/>
    <w:unhideWhenUsed/>
    <w:qFormat/>
  </w:style>
  <w:style w:type="paragraph" w:styleId="1178" w:customStyle="1">
    <w:name w:val="正文_2_1_0_0"/>
    <w:uiPriority w:val="0"/>
    <w:qFormat/>
    <w:pPr>
      <w:jc w:val="both"/>
      <w:widowControl w:val="off"/>
    </w:pPr>
    <w:rPr>
      <w:rFonts w:hint="default" w:ascii="Calibri" w:hAnsi="Calibri" w:eastAsia="宋体" w:cs="Times New Roman"/>
      <w:lang w:val="en-US" w:eastAsia="zh-CN" w:bidi="ar-SA"/>
    </w:rPr>
  </w:style>
  <w:style w:type="paragraph" w:styleId="1179" w:customStyle="1">
    <w:name w:val="Normal_2_1"/>
    <w:uiPriority w:val="0"/>
    <w:qFormat/>
    <w:pPr>
      <w:jc w:val="both"/>
      <w:widowControl w:val="off"/>
    </w:pPr>
    <w:rPr>
      <w:rFonts w:hint="default" w:ascii="Calibri" w:hAnsi="Calibri" w:eastAsia="宋体" w:cs="Times New Roman"/>
      <w:sz w:val="21"/>
      <w:szCs w:val="22"/>
    </w:rPr>
  </w:style>
  <w:style w:type="character" w:styleId="1180" w:customStyle="1">
    <w:name w:val="font131"/>
    <w:basedOn w:val="823"/>
    <w:uiPriority w:val="0"/>
    <w:qFormat/>
    <w:rPr>
      <w:rFonts w:hint="eastAsia" w:ascii="微软雅黑" w:hAnsi="微软雅黑" w:eastAsia="微软雅黑" w:cs="微软雅黑"/>
      <w:color w:val="000000"/>
      <w:sz w:val="18"/>
      <w:szCs w:val="18"/>
      <w:u w:val="none"/>
    </w:rPr>
  </w:style>
  <w:style w:type="character" w:styleId="1181" w:customStyle="1">
    <w:name w:val="font61"/>
    <w:basedOn w:val="823"/>
    <w:uiPriority w:val="0"/>
    <w:qFormat/>
    <w:rPr>
      <w:rFonts w:hint="eastAsia" w:ascii="微软雅黑" w:hAnsi="微软雅黑" w:eastAsia="微软雅黑" w:cs="微软雅黑"/>
      <w:color w:val="000000"/>
      <w:sz w:val="18"/>
      <w:szCs w:val="18"/>
      <w:u w:val="none"/>
    </w:rPr>
  </w:style>
  <w:style w:type="paragraph" w:styleId="1182" w:customStyle="1">
    <w:name w:val="正文_2_3"/>
    <w:uiPriority w:val="0"/>
    <w:qFormat/>
    <w:pPr>
      <w:jc w:val="both"/>
      <w:widowControl w:val="off"/>
    </w:pPr>
    <w:rPr>
      <w:rFonts w:hint="default" w:ascii="Calibri" w:hAnsi="Calibri" w:eastAsia="宋体" w:cs="Times New Roman"/>
      <w:sz w:val="21"/>
      <w:szCs w:val="22"/>
      <w:lang w:val="en-US" w:eastAsia="zh-CN" w:bidi="ar-SA"/>
    </w:rPr>
  </w:style>
  <w:style w:type="numbering" w:styleId="1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宋丽娟</cp:lastModifiedBy>
  <cp:revision>20</cp:revision>
  <dcterms:created xsi:type="dcterms:W3CDTF">2023-03-16T02:16:00Z</dcterms:created>
  <dcterms:modified xsi:type="dcterms:W3CDTF">2026-07-13T06:47:15Z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3314281E9A38440AA65D9489BF46BF93_13</vt:lpwstr>
  </property>
  <property fmtid="{D5CDD505-2E9C-101B-9397-08002B2CF9AE}" pid="4" name="KSOTemplateDocerSaveRecord">
    <vt:lpwstr>eyJoZGlkIjoiOGU1ZThmZWVjYTMxZjMzMDAzOWNmYTdhMDQzMmM2NDUiLCJ1c2VySWQiOiIzMTg2OTQwOTkifQ==</vt:lpwstr>
  </property>
</Properties>
</file>