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bookmarkStart w:id="0" w:name="_Toc120614210"/>
      <w:r/>
      <w:bookmarkStart w:id="1" w:name="_Toc513029200"/>
      <w:r/>
      <w:bookmarkStart w:id="2" w:name="_Toc523127445"/>
      <w:r/>
      <w:bookmarkStart w:id="3" w:name="_Toc16938516"/>
      <w:r/>
      <w:bookmarkStart w:id="4" w:name="_Toc479757206"/>
      <w:r/>
      <w:bookmarkStart w:id="5" w:name="_Toc20823272"/>
      <w:r/>
      <w:r/>
    </w:p>
    <w:p>
      <w:pPr>
        <w:pStyle w:val="933"/>
        <w:rPr>
          <w:rFonts w:hint="eastAsia"/>
          <w:color w:val="auto"/>
        </w:rPr>
      </w:pPr>
      <w:r>
        <w:rPr>
          <w:rFonts w:hint="eastAsia"/>
          <w:color w:val="auto"/>
        </w:rPr>
      </w:r>
      <w:r/>
    </w:p>
    <w:p>
      <w:pPr>
        <w:pStyle w:val="950"/>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eastAsia" w:eastAsia="宋体" w:cs="Times New Roman"/>
          <w:b/>
          <w:color w:val="auto"/>
          <w:sz w:val="30"/>
          <w:szCs w:val="30"/>
          <w:lang w:eastAsia="zh-CN"/>
        </w:rPr>
      </w:pPr>
      <w:r>
        <w:rPr>
          <w:rFonts w:hint="eastAsia" w:eastAsia="宋体" w:cs="Times New Roman"/>
          <w:b/>
          <w:color w:val="auto"/>
          <w:sz w:val="30"/>
          <w:szCs w:val="30"/>
          <w:lang w:eastAsia="zh-CN"/>
        </w:rPr>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w:t>
      </w:r>
      <w:r>
        <w:rPr>
          <w:rFonts w:hint="eastAsia" w:ascii="Arial" w:hAnsi="Arial" w:eastAsia="宋体" w:cs="Times New Roman"/>
          <w:b/>
          <w:bCs/>
          <w:color w:val="auto"/>
          <w:sz w:val="32"/>
          <w:szCs w:val="24"/>
          <w:lang w:val="en-US" w:eastAsia="zh-CN"/>
        </w:rPr>
        <w:t xml:space="preserve">江宁区建设项目全链审批服务系统</w:t>
      </w:r>
      <w:r>
        <w:rPr>
          <w:rFonts w:hint="eastAsia" w:ascii="Times New Roman" w:hAnsi="Times New Roman" w:eastAsia="宋体" w:cs="Times New Roman"/>
          <w:b/>
          <w:bCs w:val="0"/>
          <w:color w:val="auto"/>
          <w:sz w:val="32"/>
          <w:szCs w:val="32"/>
          <w:u w:val="none"/>
          <w:lang w:val="en-US" w:eastAsia="zh-CN"/>
        </w:rPr>
        <w:t xml:space="preserve"> </w:t>
      </w:r>
      <w:r/>
    </w:p>
    <w:p>
      <w:pPr>
        <w:ind w:firstLine="1506"/>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highlight w:val="none"/>
          <w:u w:val="none"/>
          <w:lang w:eastAsia="zh-CN"/>
        </w:rPr>
        <w:t xml:space="preserve">JSZC-320115-JZCG-G2026-0029</w:t>
      </w:r>
      <w:r>
        <w:rPr>
          <w:rFonts w:hint="eastAsia" w:ascii="Times New Roman" w:hAnsi="Times New Roman" w:eastAsia="宋体" w:cs="Times New Roman"/>
          <w:b/>
          <w:bCs w:val="0"/>
          <w:color w:val="auto"/>
          <w:sz w:val="32"/>
          <w:szCs w:val="32"/>
          <w:u w:val="none"/>
          <w:lang w:eastAsia="zh-CN"/>
        </w:rPr>
        <w:t xml:space="preserve">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867"/>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50"/>
        <w:ind w:firstLine="0"/>
        <w:jc w:val="center"/>
        <w:rPr>
          <w:rFonts w:hint="eastAsia"/>
          <w:b/>
          <w:bCs/>
          <w:color w:val="auto"/>
          <w:sz w:val="32"/>
          <w:lang w:eastAsia="zh-CN"/>
        </w:rPr>
      </w:pPr>
      <w:r>
        <w:rPr>
          <w:rFonts w:hint="eastAsia"/>
          <w:b/>
          <w:bCs/>
          <w:color w:val="auto"/>
          <w:sz w:val="32"/>
          <w:lang w:eastAsia="zh-CN"/>
        </w:rPr>
        <w:t xml:space="preserve">南京市公共资源交易中心江宁分中心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6</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both"/>
        <w:spacing w:line="480" w:lineRule="exact"/>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lang w:eastAsia="zh-CN"/>
        </w:rPr>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pStyle w:val="933"/>
        <w:rPr>
          <w:rFonts w:hint="eastAsia"/>
          <w:color w:val="auto"/>
        </w:rPr>
      </w:pPr>
      <w:r>
        <w:rPr>
          <w:rFonts w:hint="eastAsia"/>
          <w:color w:val="auto"/>
        </w:rPr>
      </w:r>
      <w:r/>
    </w:p>
    <w:p>
      <w:pPr>
        <w:shd w:val="nil" w:color="auto"/>
        <w:rPr>
          <w:rFonts w:hint="eastAsia" w:ascii="黑体" w:hAnsi="Arial" w:eastAsia="黑体"/>
          <w:b/>
          <w:bCs/>
          <w:color w:val="auto"/>
          <w:sz w:val="44"/>
          <w:szCs w:val="44"/>
        </w:rPr>
        <w:outlineLvl w:val="0"/>
      </w:pPr>
      <w:r>
        <w:rPr>
          <w:rFonts w:hint="eastAsia" w:ascii="黑体" w:hAnsi="Arial" w:eastAsia="黑体" w:cs="Times New Roman"/>
          <w:b/>
          <w:color w:val="auto"/>
          <w:sz w:val="44"/>
          <w:szCs w:val="21"/>
          <w:highlight w:val="none"/>
        </w:rPr>
        <w:br w:type="page" w:clear="all"/>
      </w:r>
      <w:r>
        <w:rPr>
          <w:rFonts w:hint="eastAsia" w:ascii="黑体" w:hAnsi="Arial" w:eastAsia="黑体" w:cs="Times New Roman"/>
          <w:b/>
          <w:color w:val="auto"/>
          <w:sz w:val="44"/>
          <w:szCs w:val="21"/>
          <w:highlight w:val="none"/>
        </w:rPr>
      </w:r>
      <w:r/>
    </w:p>
    <w:p>
      <w:pPr>
        <w:jc w:val="center"/>
        <w:spacing w:line="480" w:lineRule="auto"/>
        <w:rPr>
          <w:rFonts w:hint="eastAsia" w:ascii="黑体" w:hAnsi="Arial" w:eastAsia="黑体" w:cs="Times New Roman"/>
          <w:b/>
          <w:bCs/>
          <w:color w:val="auto"/>
          <w:sz w:val="44"/>
          <w:szCs w:val="44"/>
          <w:highlight w:val="none"/>
        </w:rPr>
        <w:outlineLvl w:val="0"/>
      </w:pP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auto"/>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第一章  </w:t>
      </w:r>
      <w:bookmarkEnd w:id="0"/>
      <w:r>
        <w:rPr>
          <w:rFonts w:hint="eastAsia" w:ascii="方正小标宋简体" w:hAnsi="方正小标宋简体" w:eastAsia="方正小标宋简体" w:cs="方正小标宋简体"/>
          <w:color w:val="auto"/>
          <w:sz w:val="36"/>
          <w:szCs w:val="36"/>
          <w:lang w:val="en-US"/>
        </w:rPr>
        <w:t xml:space="preserve">投标邀请</w:t>
      </w:r>
      <w:r/>
    </w:p>
    <w:p>
      <w:pPr>
        <w:ind w:firstLine="480"/>
        <w:pageBreakBefore w:val="0"/>
        <w:spacing w:line="240" w:lineRule="auto"/>
        <w:widowControl w:val="off"/>
        <w:rPr>
          <w:rFonts w:hint="eastAsia" w:ascii="宋体" w:hAnsi="宋体"/>
          <w:color w:val="auto"/>
          <w:sz w:val="24"/>
          <w:szCs w:val="24"/>
        </w:rPr>
      </w:pPr>
      <w:r/>
      <w:bookmarkStart w:id="6" w:name="_Toc38985263"/>
      <w:r/>
      <w:bookmarkStart w:id="7" w:name="_Toc28359079"/>
      <w:r/>
      <w:bookmarkStart w:id="8" w:name="_Toc28359002"/>
      <w:r/>
      <w:bookmarkStart w:id="9" w:name="_Toc35393621"/>
      <w:r/>
      <w:bookmarkStart w:id="10" w:name="_Toc35393790"/>
      <w:r/>
      <w:bookmarkStart w:id="11" w:name="_Hlk24379207"/>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南京市江宁区数据局</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南京市公共资源交易中心江宁分中心（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lang w:val="en-US" w:eastAsia="zh-CN"/>
        </w:rPr>
        <w:t xml:space="preserve">江宁区建设项目全链审批服务系统</w:t>
      </w:r>
      <w:r>
        <w:rPr>
          <w:rFonts w:hint="eastAsia" w:ascii="宋体" w:hAnsi="宋体"/>
          <w:color w:val="auto"/>
          <w:sz w:val="24"/>
          <w:szCs w:val="24"/>
          <w:u w:val="none"/>
          <w:lang w:val="en-US" w:eastAsia="zh-CN"/>
        </w:rPr>
        <w:t xml:space="preserve">（</w:t>
      </w:r>
      <w:r>
        <w:rPr>
          <w:rFonts w:hint="eastAsia" w:ascii="宋体" w:hAnsi="宋体"/>
          <w:color w:val="auto"/>
          <w:sz w:val="24"/>
          <w:szCs w:val="24"/>
        </w:rPr>
        <w:t xml:space="preserve">项目名称</w:t>
      </w:r>
      <w:r>
        <w:rPr>
          <w:rFonts w:hint="eastAsia" w:ascii="宋体" w:hAnsi="宋体"/>
          <w:color w:val="auto"/>
          <w:sz w:val="24"/>
          <w:szCs w:val="24"/>
          <w:u w:val="none"/>
          <w:lang w:val="en-US" w:eastAsia="zh-CN"/>
        </w:rPr>
        <w:t xml:space="preserve">）</w:t>
      </w:r>
      <w:r>
        <w:rPr>
          <w:rFonts w:hint="eastAsia" w:ascii="宋体" w:hAnsi="宋体"/>
          <w:color w:val="auto"/>
          <w:sz w:val="24"/>
          <w:szCs w:val="24"/>
        </w:rPr>
        <w:t xml:space="preserve">进行公开招标采购，欢迎符合条件的供应商投标。</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eastAsia="宋体" w:cs="Times New Roman"/>
          <w:color w:val="auto"/>
          <w:sz w:val="24"/>
          <w:szCs w:val="24"/>
          <w:highlight w:val="none"/>
          <w:lang w:eastAsia="zh-CN"/>
        </w:rPr>
        <w:t xml:space="preserve">JSZC-320115-JZCG-G2026-0029</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江宁区建设项目全链审批服务系统</w:t>
      </w:r>
      <w:r/>
    </w:p>
    <w:p>
      <w:pPr>
        <w:ind w:firstLine="48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olor w:val="auto"/>
          <w:sz w:val="24"/>
          <w:szCs w:val="24"/>
        </w:rPr>
        <w:t xml:space="preserve">3.预算金额：</w:t>
      </w:r>
      <w:r>
        <w:rPr>
          <w:rFonts w:hint="eastAsia" w:ascii="宋体" w:hAnsi="宋体" w:cs="宋体"/>
          <w:color w:val="auto"/>
          <w:sz w:val="24"/>
          <w:szCs w:val="24"/>
          <w:highlight w:val="none"/>
          <w:lang w:val="en-US" w:eastAsia="zh-CN"/>
        </w:rPr>
        <w:t xml:space="preserve">125.54</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最高限价：本项目设定最高限价为</w:t>
      </w:r>
      <w:r>
        <w:rPr>
          <w:rFonts w:hint="eastAsia" w:ascii="宋体" w:hAnsi="宋体" w:cs="宋体"/>
          <w:color w:val="auto"/>
          <w:sz w:val="24"/>
          <w:szCs w:val="24"/>
          <w:highlight w:val="none"/>
          <w:lang w:val="en-US" w:eastAsia="zh-CN"/>
        </w:rPr>
        <w:t xml:space="preserve">125.54</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eastAsia="宋体" w:cs="宋体"/>
          <w:b w:val="0"/>
          <w:bCs w:val="0"/>
          <w:color w:val="auto"/>
          <w:sz w:val="24"/>
          <w:szCs w:val="24"/>
          <w:lang w:val="en-US" w:eastAsia="zh-CN"/>
        </w:rPr>
        <w:t xml:space="preserve">为深入贯彻落实《江苏省政府投资工程集中管理办法》《南京市工程建设项目审批制度改革优化提升工作方案》等文件精神，解决当前建设项目审批流程复杂、部门协同效率低、信息共享不畅等问题。按照“建设单位事项、行政审批事项、征地用地事项”三条轴线将流程图进行了横向划分，</w:t>
      </w:r>
      <w:r>
        <w:rPr>
          <w:rFonts w:hint="eastAsia" w:ascii="宋体" w:hAnsi="宋体" w:cs="宋体"/>
          <w:b w:val="0"/>
          <w:bCs w:val="0"/>
          <w:color w:val="auto"/>
          <w:sz w:val="24"/>
          <w:szCs w:val="24"/>
          <w:lang w:val="en-US" w:eastAsia="zh-CN"/>
        </w:rPr>
        <w:t xml:space="preserve">基于</w:t>
      </w:r>
      <w:r>
        <w:rPr>
          <w:rFonts w:hint="eastAsia" w:ascii="宋体" w:hAnsi="宋体" w:eastAsia="宋体" w:cs="宋体"/>
          <w:b w:val="0"/>
          <w:bCs w:val="0"/>
          <w:color w:val="auto"/>
          <w:sz w:val="24"/>
          <w:szCs w:val="24"/>
          <w:lang w:val="en-US" w:eastAsia="zh-CN"/>
        </w:rPr>
        <w:t xml:space="preserve">重构审批流程间的逻辑关联，完善项目管理流程图</w:t>
      </w:r>
      <w:r>
        <w:rPr>
          <w:rFonts w:hint="eastAsia" w:ascii="宋体" w:hAnsi="宋体" w:cs="宋体"/>
          <w:b w:val="0"/>
          <w:bCs w:val="0"/>
          <w:color w:val="auto"/>
          <w:sz w:val="24"/>
          <w:szCs w:val="24"/>
          <w:lang w:val="en-US" w:eastAsia="zh-CN"/>
        </w:rPr>
        <w:t xml:space="preserve">理由</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需要开发</w:t>
      </w:r>
      <w:r>
        <w:rPr>
          <w:rFonts w:hint="eastAsia" w:ascii="宋体" w:hAnsi="宋体" w:eastAsia="宋体" w:cs="宋体"/>
          <w:b w:val="0"/>
          <w:bCs w:val="0"/>
          <w:color w:val="auto"/>
          <w:sz w:val="24"/>
          <w:szCs w:val="24"/>
          <w:lang w:val="en-US" w:eastAsia="zh-CN"/>
        </w:rPr>
        <w:t xml:space="preserve">江宁区建设项目全链审批服务系统，</w:t>
      </w:r>
      <w:r>
        <w:rPr>
          <w:rFonts w:hint="eastAsia" w:ascii="宋体" w:hAnsi="宋体" w:cs="宋体"/>
          <w:b w:val="0"/>
          <w:bCs w:val="0"/>
          <w:color w:val="auto"/>
          <w:sz w:val="24"/>
          <w:szCs w:val="24"/>
          <w:lang w:val="en-US" w:eastAsia="zh-CN"/>
        </w:rPr>
        <w:t xml:space="preserve">包括：基础支撑平台、政府投资项目管理全生命周期管理系统、房地产项目管理全生命周期管理系统、项目AI后台管理系统、小程序“政府投资项目模块”、项目审计模块功能的开发，</w:t>
      </w:r>
      <w:r>
        <w:rPr>
          <w:rFonts w:hint="eastAsia" w:ascii="宋体" w:hAnsi="宋体" w:eastAsia="宋体" w:cs="宋体"/>
          <w:b w:val="0"/>
          <w:bCs w:val="0"/>
          <w:color w:val="auto"/>
          <w:sz w:val="24"/>
          <w:szCs w:val="24"/>
          <w:lang w:val="en-US" w:eastAsia="zh-CN"/>
        </w:rPr>
        <w:t xml:space="preserve">通过信息化系统实现对建设项目的全链条生命周期管理</w:t>
      </w:r>
      <w:r>
        <w:rPr>
          <w:rFonts w:hint="eastAsia" w:ascii="宋体" w:hAnsi="宋体"/>
          <w:color w:val="auto"/>
          <w:sz w:val="24"/>
          <w:szCs w:val="24"/>
          <w:lang w:val="en-US" w:eastAsia="zh-CN"/>
        </w:rPr>
        <w:t xml:space="preserve">。</w:t>
      </w:r>
      <w:r>
        <w:rPr>
          <w:rFonts w:hint="eastAsia" w:ascii="宋体" w:hAnsi="宋体" w:cs="宋体"/>
          <w:color w:val="auto"/>
          <w:sz w:val="24"/>
          <w:szCs w:val="24"/>
        </w:rPr>
        <w:t xml:space="preserve">（详细内容见本</w:t>
      </w:r>
      <w:r>
        <w:rPr>
          <w:rFonts w:hint="eastAsia" w:ascii="宋体" w:hAnsi="宋体" w:cs="宋体"/>
          <w:color w:val="auto"/>
          <w:sz w:val="24"/>
          <w:szCs w:val="24"/>
          <w:lang w:val="en-US" w:eastAsia="zh-CN"/>
        </w:rPr>
        <w:t xml:space="preserve">招标</w:t>
      </w:r>
      <w:r>
        <w:rPr>
          <w:rFonts w:hint="eastAsia" w:ascii="宋体" w:hAnsi="宋体" w:cs="宋体"/>
          <w:color w:val="auto"/>
          <w:sz w:val="24"/>
          <w:szCs w:val="24"/>
        </w:rPr>
        <w:t xml:space="preserve">文件第四章） </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Times New Roman"/>
          <w:color w:val="auto"/>
          <w:sz w:val="24"/>
          <w:szCs w:val="24"/>
        </w:rPr>
        <w:t xml:space="preserve">6.合同履行期限：</w:t>
      </w:r>
      <w:r>
        <w:rPr>
          <w:rFonts w:hint="eastAsia" w:ascii="宋体" w:hAnsi="宋体" w:eastAsia="宋体" w:cs="宋体"/>
          <w:color w:val="auto"/>
          <w:sz w:val="24"/>
          <w:szCs w:val="24"/>
          <w:lang w:val="en-US" w:eastAsia="zh-CN"/>
        </w:rPr>
        <w:t xml:space="preserve">合同签订后90天内完成</w:t>
      </w:r>
      <w:r>
        <w:rPr>
          <w:rFonts w:hint="eastAsia" w:ascii="宋体" w:hAnsi="宋体" w:cs="宋体"/>
          <w:color w:val="auto"/>
          <w:sz w:val="24"/>
          <w:szCs w:val="24"/>
          <w:lang w:val="en-US" w:eastAsia="zh-CN"/>
        </w:rPr>
        <w:t xml:space="preserve">系统</w:t>
      </w:r>
      <w:r>
        <w:rPr>
          <w:rFonts w:hint="eastAsia" w:ascii="宋体" w:hAnsi="宋体" w:eastAsia="宋体" w:cs="宋体"/>
          <w:color w:val="auto"/>
          <w:sz w:val="24"/>
          <w:szCs w:val="24"/>
          <w:lang w:val="en-US" w:eastAsia="zh-CN"/>
        </w:rPr>
        <w:t xml:space="preserve">开发</w:t>
      </w:r>
      <w:r>
        <w:rPr>
          <w:rFonts w:hint="eastAsia" w:ascii="宋体" w:hAnsi="宋体" w:cs="宋体"/>
          <w:color w:val="auto"/>
          <w:sz w:val="24"/>
          <w:szCs w:val="24"/>
          <w:lang w:val="en-US" w:eastAsia="zh-CN"/>
        </w:rPr>
        <w:t xml:space="preserve">、部署和调试；</w:t>
      </w:r>
      <w:r>
        <w:rPr>
          <w:rFonts w:hint="eastAsia" w:ascii="宋体" w:hAnsi="宋体" w:eastAsia="宋体" w:cs="宋体"/>
          <w:color w:val="auto"/>
          <w:sz w:val="24"/>
          <w:szCs w:val="24"/>
          <w:lang w:val="en-US" w:eastAsia="zh-CN"/>
        </w:rPr>
        <w:t xml:space="preserve">完成</w:t>
      </w:r>
      <w:r>
        <w:rPr>
          <w:rFonts w:hint="eastAsia" w:ascii="宋体" w:hAnsi="宋体" w:cs="宋体"/>
          <w:color w:val="auto"/>
          <w:sz w:val="24"/>
          <w:szCs w:val="24"/>
          <w:lang w:val="en-US" w:eastAsia="zh-CN"/>
        </w:rPr>
        <w:t xml:space="preserve">系统</w:t>
      </w:r>
      <w:r>
        <w:rPr>
          <w:rFonts w:hint="eastAsia" w:ascii="宋体" w:hAnsi="宋体" w:eastAsia="宋体" w:cs="宋体"/>
          <w:color w:val="auto"/>
          <w:sz w:val="24"/>
          <w:szCs w:val="24"/>
          <w:lang w:val="en-US" w:eastAsia="zh-CN"/>
        </w:rPr>
        <w:t xml:space="preserve">开发</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部署和调试并</w:t>
      </w:r>
      <w:r>
        <w:rPr>
          <w:rFonts w:hint="eastAsia" w:ascii="宋体" w:hAnsi="宋体" w:cs="宋体"/>
          <w:color w:val="auto"/>
          <w:sz w:val="24"/>
          <w:szCs w:val="24"/>
          <w:lang w:val="en-US" w:eastAsia="zh-CN"/>
        </w:rPr>
        <w:t xml:space="preserve">通过</w:t>
      </w:r>
      <w:r>
        <w:rPr>
          <w:rFonts w:hint="eastAsia" w:ascii="宋体" w:hAnsi="宋体" w:cs="Times New Roman"/>
          <w:color w:val="auto"/>
          <w:sz w:val="24"/>
          <w:szCs w:val="24"/>
          <w:lang w:val="en-US" w:eastAsia="zh-CN"/>
        </w:rPr>
        <w:t xml:space="preserve">初步验收后</w:t>
      </w:r>
      <w:r>
        <w:rPr>
          <w:rFonts w:hint="eastAsia" w:ascii="宋体" w:hAnsi="宋体" w:eastAsia="宋体" w:cs="宋体"/>
          <w:color w:val="auto"/>
          <w:sz w:val="24"/>
          <w:szCs w:val="24"/>
          <w:lang w:val="en-US" w:eastAsia="zh-CN"/>
        </w:rPr>
        <w:t xml:space="preserve">进入</w:t>
      </w:r>
      <w:r>
        <w:rPr>
          <w:rFonts w:hint="eastAsia" w:ascii="宋体" w:hAnsi="宋体" w:cs="宋体"/>
          <w:color w:val="auto"/>
          <w:sz w:val="24"/>
          <w:szCs w:val="24"/>
          <w:lang w:val="en-US" w:eastAsia="zh-CN"/>
        </w:rPr>
        <w:t xml:space="preserve">为期1年</w:t>
      </w:r>
      <w:r>
        <w:rPr>
          <w:rFonts w:hint="eastAsia" w:ascii="宋体" w:hAnsi="宋体" w:eastAsia="宋体" w:cs="宋体"/>
          <w:color w:val="auto"/>
          <w:sz w:val="24"/>
          <w:szCs w:val="24"/>
          <w:lang w:val="en-US" w:eastAsia="zh-CN"/>
        </w:rPr>
        <w:t xml:space="preserve">的试</w:t>
      </w:r>
      <w:bookmarkStart w:id="226" w:name="_GoBack"/>
      <w:r/>
      <w:bookmarkEnd w:id="226"/>
      <w:r>
        <w:rPr>
          <w:rFonts w:hint="eastAsia" w:ascii="宋体" w:hAnsi="宋体" w:eastAsia="宋体" w:cs="宋体"/>
          <w:color w:val="auto"/>
          <w:sz w:val="24"/>
          <w:szCs w:val="24"/>
          <w:lang w:val="en-US" w:eastAsia="zh-CN"/>
        </w:rPr>
        <w:t xml:space="preserve">运行期</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试运行</w:t>
      </w:r>
      <w:r>
        <w:rPr>
          <w:rFonts w:hint="eastAsia" w:ascii="宋体" w:hAnsi="宋体" w:cs="宋体"/>
          <w:color w:val="auto"/>
          <w:sz w:val="24"/>
          <w:szCs w:val="24"/>
          <w:lang w:val="en-US" w:eastAsia="zh-CN"/>
        </w:rPr>
        <w:t xml:space="preserve">期结束并通过最终验收后的1年</w:t>
      </w:r>
      <w:r>
        <w:rPr>
          <w:rFonts w:hint="eastAsia" w:ascii="宋体" w:hAnsi="宋体" w:eastAsia="宋体" w:cs="宋体"/>
          <w:color w:val="auto"/>
          <w:sz w:val="24"/>
          <w:szCs w:val="24"/>
          <w:lang w:val="en-US" w:eastAsia="zh-CN"/>
        </w:rPr>
        <w:t xml:space="preserve">为项目维保期。</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联合体</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2" w:name="_Toc35393791"/>
      <w:r/>
      <w:bookmarkStart w:id="13" w:name="_Toc38985264"/>
      <w:r/>
      <w:bookmarkStart w:id="14" w:name="_Toc28359003"/>
      <w:r/>
      <w:bookmarkStart w:id="15" w:name="_Toc35393622"/>
      <w:r/>
      <w:bookmarkStart w:id="16" w:name="_Toc28359080"/>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color w:val="auto"/>
          <w:sz w:val="24"/>
          <w:szCs w:val="24"/>
        </w:rPr>
      </w:pPr>
      <w:r/>
      <w:bookmarkStart w:id="17" w:name="_Toc35393623"/>
      <w:r/>
      <w:bookmarkStart w:id="18" w:name="_Toc28359004"/>
      <w:r/>
      <w:bookmarkStart w:id="19" w:name="_Toc28359081"/>
      <w:r/>
      <w:bookmarkStart w:id="20" w:name="_Toc35393792"/>
      <w:r/>
      <w:bookmarkStart w:id="21"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p>
    <w:p>
      <w:pPr>
        <w:ind w:firstLine="482"/>
        <w:pageBreakBefore w:val="0"/>
        <w:spacing w:line="240" w:lineRule="auto"/>
        <w:widowControl w:val="off"/>
        <w:rPr>
          <w:rFonts w:hint="eastAsia" w:ascii="宋体" w:hAnsi="宋体" w:eastAsia="宋体"/>
          <w:color w:val="auto"/>
          <w:sz w:val="24"/>
          <w:szCs w:val="24"/>
          <w:lang w:val="zh-CN" w:eastAsia="zh-CN"/>
        </w:rPr>
      </w:pPr>
      <w:r>
        <w:rPr>
          <w:rFonts w:hint="eastAsia" w:ascii="宋体" w:hAnsi="宋体" w:eastAsia="宋体"/>
          <w:b/>
          <w:bCs/>
          <w:color w:val="auto"/>
          <w:sz w:val="24"/>
          <w:szCs w:val="24"/>
          <w:lang w:val="zh-CN" w:eastAsia="zh-CN"/>
        </w:rPr>
        <w:t xml:space="preserve">本项目专门面向中小微企业采购，供应商应为中小微企业</w:t>
      </w:r>
      <w:r>
        <w:rPr>
          <w:rFonts w:hint="eastAsia" w:ascii="宋体" w:hAnsi="宋体" w:eastAsia="宋体"/>
          <w:b/>
          <w:bCs/>
          <w:color w:val="auto"/>
          <w:sz w:val="24"/>
          <w:szCs w:val="24"/>
          <w:lang w:val="en-US" w:eastAsia="zh-CN"/>
        </w:rPr>
        <w:t xml:space="preserve">或</w:t>
      </w:r>
      <w:r>
        <w:rPr>
          <w:rFonts w:hint="eastAsia" w:ascii="宋体" w:hAnsi="宋体" w:eastAsia="宋体"/>
          <w:b/>
          <w:bCs/>
          <w:color w:val="auto"/>
          <w:sz w:val="24"/>
          <w:szCs w:val="24"/>
          <w:lang w:val="zh-CN" w:eastAsia="zh-CN"/>
        </w:rPr>
        <w:t xml:space="preserve">监狱企业</w:t>
      </w:r>
      <w:r>
        <w:rPr>
          <w:rFonts w:hint="eastAsia" w:ascii="宋体" w:hAnsi="宋体" w:eastAsia="宋体"/>
          <w:b/>
          <w:bCs/>
          <w:color w:val="auto"/>
          <w:sz w:val="24"/>
          <w:szCs w:val="24"/>
          <w:lang w:val="en-US" w:eastAsia="zh-CN"/>
        </w:rPr>
        <w:t xml:space="preserve">或</w:t>
      </w:r>
      <w:r>
        <w:rPr>
          <w:rFonts w:hint="eastAsia" w:ascii="宋体" w:hAnsi="宋体" w:eastAsia="宋体"/>
          <w:b/>
          <w:bCs/>
          <w:color w:val="auto"/>
          <w:sz w:val="24"/>
          <w:szCs w:val="24"/>
          <w:lang w:val="zh-CN" w:eastAsia="zh-CN"/>
        </w:rPr>
        <w:t xml:space="preserve">残疾人福利性单位。（格式见第六章）</w:t>
      </w:r>
      <w:r/>
    </w:p>
    <w:p>
      <w:pPr>
        <w:ind w:firstLine="480"/>
        <w:jc w:val="left"/>
        <w:rPr>
          <w:rFonts w:hint="eastAsia"/>
          <w:color w:val="auto"/>
          <w:lang w:val="en-US" w:eastAsia="zh-CN"/>
        </w:rPr>
      </w:pPr>
      <w:r>
        <w:rPr>
          <w:rFonts w:hint="eastAsia" w:ascii="宋体" w:hAnsi="宋体" w:eastAsia="宋体" w:cs="Times New Roman"/>
          <w:color w:val="auto"/>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auto"/>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rPr>
        <w:t xml:space="preserve">1.时间：自招标文件公告发布之日起。</w:t>
      </w:r>
      <w:r/>
    </w:p>
    <w:p>
      <w:pPr>
        <w:ind w:firstLine="480"/>
        <w:pageBreakBefore w:val="0"/>
        <w:spacing w:line="240"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auto"/>
          <w:sz w:val="24"/>
          <w:szCs w:val="24"/>
          <w:u w:val="single"/>
          <w:lang w:val="en-US" w:eastAsia="zh-CN"/>
        </w:rPr>
      </w:pPr>
      <w:r/>
      <w:bookmarkStart w:id="27" w:name="_Toc28359007"/>
      <w:r/>
      <w:bookmarkStart w:id="28" w:name="_Toc35393625"/>
      <w:r/>
      <w:bookmarkStart w:id="29" w:name="_Toc28359084"/>
      <w:r/>
      <w:bookmarkStart w:id="30" w:name="_Toc35393794"/>
      <w:r/>
      <w:bookmarkStart w:id="31" w:name="_Toc38985267"/>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6</w:t>
      </w:r>
      <w:r>
        <w:rPr>
          <w:rFonts w:hint="eastAsia" w:ascii="宋体" w:hAnsi="宋体"/>
          <w:bCs/>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7</w:t>
      </w:r>
      <w:r>
        <w:rPr>
          <w:rFonts w:hint="eastAsia" w:ascii="宋体" w:hAnsi="宋体"/>
          <w:bCs/>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16</w:t>
      </w:r>
      <w:r>
        <w:rPr>
          <w:rFonts w:hint="eastAsia" w:ascii="宋体" w:hAnsi="宋体"/>
          <w:bCs/>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14</w:t>
      </w:r>
      <w:r>
        <w:rPr>
          <w:rFonts w:hint="eastAsia" w:ascii="Times New Roman" w:hAnsi="Times New Roman" w:eastAsia="宋体" w:cs="Times New Roman"/>
          <w:bCs/>
          <w:color w:val="auto"/>
          <w:sz w:val="24"/>
          <w:szCs w:val="24"/>
          <w:highlight w:val="none"/>
          <w:u w:val="none"/>
          <w:lang w:val="en-US" w:eastAsia="zh-CN"/>
        </w:rPr>
        <w:t xml:space="preserve">时00</w:t>
      </w:r>
      <w:r>
        <w:rPr>
          <w:rFonts w:hint="eastAsia" w:ascii="宋体" w:hAnsi="宋体"/>
          <w:bCs/>
          <w:color w:val="auto"/>
          <w:sz w:val="24"/>
          <w:szCs w:val="24"/>
          <w:highlight w:val="none"/>
          <w:u w:val="none"/>
        </w:rPr>
        <w:t xml:space="preserve">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p>
    <w:p>
      <w:pPr>
        <w:ind w:firstLine="480"/>
        <w:pageBreakBefore w:val="0"/>
        <w:spacing w:line="240" w:lineRule="auto"/>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color w:val="auto"/>
          <w:sz w:val="24"/>
          <w:szCs w:val="24"/>
        </w:rPr>
      </w:pPr>
      <w:r/>
      <w:bookmarkStart w:id="32" w:name="_Toc38985268"/>
      <w:r/>
      <w:bookmarkStart w:id="33" w:name="_Toc35393795"/>
      <w:r/>
      <w:bookmarkStart w:id="34" w:name="_Toc35393626"/>
      <w:r>
        <w:rPr>
          <w:rFonts w:hint="eastAsia" w:ascii="宋体" w:hAnsi="宋体" w:cs="宋体"/>
          <w:color w:val="auto"/>
          <w:sz w:val="24"/>
          <w:szCs w:val="24"/>
        </w:rPr>
        <w:t xml:space="preserve">公告期限为自本公告发布之日起5个工作日。</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auto"/>
          <w:sz w:val="24"/>
          <w:szCs w:val="24"/>
        </w:rPr>
      </w:pPr>
      <w:r/>
      <w:bookmarkStart w:id="35" w:name="_Toc35393796"/>
      <w:r/>
      <w:bookmarkStart w:id="36" w:name="_Toc38985269"/>
      <w:r/>
      <w:bookmarkStart w:id="37" w:name="_Toc28359008"/>
      <w:r/>
      <w:bookmarkStart w:id="38" w:name="_Toc28359085"/>
      <w:r/>
      <w:bookmarkStart w:id="39" w:name="_Toc35393627"/>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bCs/>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r>
      <w:r>
        <w:rPr>
          <w:rFonts w:ascii="SimSun" w:hAnsi="SimSun" w:eastAsia="SimSun" w:cs="SimSun"/>
          <w:b/>
          <w:color w:val="000000"/>
          <w:sz w:val="24"/>
        </w:rPr>
        <w:t xml:space="preserve">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eastAsia="宋体" w:cs="Times New Roman"/>
          <w:b/>
          <w:bCs/>
          <w:color w:val="auto"/>
          <w:sz w:val="24"/>
          <w:lang w:val="zh-CN"/>
        </w:rPr>
      </w:r>
      <w:r>
        <w:rPr>
          <w:rFonts w:hint="eastAsia" w:ascii="宋体" w:hAnsi="宋体" w:eastAsia="宋体" w:cs="Times New Roman"/>
          <w:b/>
          <w:bCs/>
          <w:color w:val="auto"/>
          <w:sz w:val="24"/>
          <w:lang w:val="zh-CN"/>
        </w:rPr>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Times New Roman"/>
          <w:b/>
          <w:bCs/>
          <w:color w:val="auto"/>
          <w:sz w:val="24"/>
          <w:highlight w:val="none"/>
          <w:lang w:val="en-US" w:eastAsia="zh-CN"/>
        </w:rPr>
        <w:t xml:space="preserve">供应商提出质疑函应提交《质疑函》原件，且尽可能通过邮寄方式送达，交易中心和采购人不接受无运单快件。</w:t>
      </w:r>
      <w:r/>
    </w:p>
    <w:p>
      <w:pPr>
        <w:ind w:firstLine="480"/>
        <w:spacing w:line="240"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eastAsia="宋体" w:cs="宋体"/>
          <w:color w:val="auto"/>
          <w:sz w:val="24"/>
          <w:lang w:val="en-US" w:eastAsia="zh-CN"/>
        </w:rPr>
        <w:t xml:space="preserve">张昊</w:t>
      </w:r>
      <w:r>
        <w:rPr>
          <w:rFonts w:hint="eastAsia" w:ascii="宋体" w:hAnsi="宋体" w:eastAsia="宋体" w:cs="Times New Roman"/>
          <w:b w:val="0"/>
          <w:bCs w:val="0"/>
          <w:color w:val="auto"/>
          <w:sz w:val="24"/>
          <w:lang w:val="en-US" w:eastAsia="zh-CN"/>
        </w:rPr>
        <w:t xml:space="preserve">，收件地址：</w:t>
      </w:r>
      <w:r>
        <w:rPr>
          <w:rFonts w:hint="eastAsia" w:ascii="宋体" w:hAnsi="宋体" w:eastAsia="宋体" w:cs="宋体"/>
          <w:color w:val="auto"/>
          <w:sz w:val="24"/>
          <w:lang w:val="en-US" w:eastAsia="zh-CN"/>
        </w:rPr>
        <w:t xml:space="preserve">南京市江宁区杨家圩2号(江宁市民中心)</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eastAsia="宋体" w:cs="宋体"/>
          <w:color w:val="auto"/>
          <w:sz w:val="24"/>
          <w:szCs w:val="24"/>
          <w:lang w:val="en-US" w:eastAsia="zh-CN"/>
        </w:rPr>
        <w:t xml:space="preserve">025-69634366</w:t>
      </w:r>
      <w:r>
        <w:rPr>
          <w:rFonts w:hint="eastAsia" w:ascii="宋体" w:hAnsi="宋体" w:eastAsia="宋体" w:cs="Times New Roman"/>
          <w:b w:val="0"/>
          <w:bCs w:val="0"/>
          <w:color w:val="auto"/>
          <w:sz w:val="24"/>
          <w:lang w:val="en-US" w:eastAsia="zh-CN"/>
        </w:rPr>
        <w:t xml:space="preserve">。</w:t>
      </w:r>
      <w:r/>
    </w:p>
    <w:p>
      <w:pPr>
        <w:ind w:firstLine="480"/>
        <w:pageBreakBefore w:val="0"/>
        <w:spacing w:line="264" w:lineRule="auto"/>
        <w:widowControl w:val="off"/>
        <w:rPr>
          <w:rFonts w:hint="eastAsia" w:ascii="宋体" w:hAnsi="宋体" w:cs="宋体"/>
          <w:i w:val="0"/>
          <w:iCs w:val="0"/>
          <w:color w:val="auto"/>
          <w:sz w:val="24"/>
          <w:szCs w:val="24"/>
          <w:lang w:val="zh-CN" w:bidi="zh-CN"/>
        </w:rPr>
      </w:pPr>
      <w:r>
        <w:rPr>
          <w:rFonts w:hint="eastAsia" w:ascii="宋体" w:hAnsi="宋体" w:cs="宋体"/>
          <w:i w:val="0"/>
          <w:iCs w:val="0"/>
          <w:color w:val="auto"/>
          <w:sz w:val="24"/>
          <w:szCs w:val="24"/>
          <w:lang w:val="zh-CN" w:bidi="zh-CN"/>
        </w:rPr>
        <w:t xml:space="preserve">交易中心《质疑函》收件人：南京市公共资源交易中心江宁分中心业务受理科，</w:t>
      </w:r>
      <w:r>
        <w:rPr>
          <w:rFonts w:hint="eastAsia" w:ascii="宋体" w:hAnsi="宋体" w:cs="宋体"/>
          <w:i w:val="0"/>
          <w:iCs w:val="0"/>
          <w:color w:val="auto"/>
          <w:sz w:val="24"/>
          <w:szCs w:val="24"/>
          <w:lang w:bidi="zh-CN"/>
        </w:rPr>
        <w:t xml:space="preserve">收件</w:t>
      </w:r>
      <w:r>
        <w:rPr>
          <w:rFonts w:hint="eastAsia" w:ascii="宋体" w:hAnsi="宋体" w:cs="宋体"/>
          <w:i w:val="0"/>
          <w:iCs w:val="0"/>
          <w:color w:val="auto"/>
          <w:sz w:val="24"/>
          <w:szCs w:val="24"/>
          <w:lang w:val="zh-CN" w:bidi="zh-CN"/>
        </w:rPr>
        <w:t xml:space="preserve">地址：南京市江宁区杨家圩路2号市民中心A区3楼公共资源交易中心A314，联系电话：025-69634313。</w:t>
      </w:r>
      <w:r/>
    </w:p>
    <w:p>
      <w:pPr>
        <w:ind w:firstLine="482"/>
        <w:spacing w:line="264" w:lineRule="auto"/>
        <w:widowControl w:val="off"/>
        <w:rPr>
          <w:rFonts w:hint="eastAsia" w:ascii="宋体" w:hAnsi="宋体" w:eastAsia="宋体" w:cs="宋体"/>
          <w:b/>
          <w:bCs/>
          <w:i w:val="0"/>
          <w:iCs w:val="0"/>
          <w:color w:val="auto"/>
          <w:sz w:val="24"/>
          <w:szCs w:val="24"/>
          <w:lang w:val="zh-CN" w:bidi="zh-CN"/>
        </w:rPr>
      </w:pPr>
      <w:r>
        <w:rPr>
          <w:rFonts w:hint="eastAsia" w:ascii="宋体" w:hAnsi="宋体" w:eastAsia="宋体" w:cs="宋体"/>
          <w:b/>
          <w:bCs/>
          <w:i w:val="0"/>
          <w:iCs w:val="0"/>
          <w:color w:val="auto"/>
          <w:sz w:val="24"/>
          <w:szCs w:val="24"/>
          <w:lang w:val="zh-CN" w:bidi="zh-CN"/>
        </w:rPr>
        <w:t xml:space="preserve">供应商提出质疑应提交《质疑函》原件，且尽可能通过邮寄方式送达，交易中心和采购人不接受无运单的快件。</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w:t>
      </w:r>
      <w:r>
        <w:rPr>
          <w:rFonts w:hint="eastAsia" w:ascii="宋体" w:hAnsi="宋体"/>
          <w:color w:val="auto"/>
          <w:sz w:val="24"/>
          <w:szCs w:val="24"/>
          <w:u w:val="none"/>
          <w:lang w:val="en-US" w:eastAsia="zh-CN"/>
        </w:rPr>
        <w:t xml:space="preserve">南京市江宁区数据局</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lang w:val="en-US" w:eastAsia="zh-CN"/>
        </w:rPr>
        <w:t xml:space="preserve">南京市江宁区杨家圩2号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eastAsia="宋体" w:cs="宋体"/>
          <w:color w:val="auto"/>
          <w:sz w:val="24"/>
          <w:lang w:val="en-US" w:eastAsia="zh-CN"/>
        </w:rPr>
        <w:t xml:space="preserve">张昊</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宋体"/>
          <w:color w:val="auto"/>
          <w:sz w:val="24"/>
          <w:szCs w:val="24"/>
          <w:lang w:val="en-US" w:eastAsia="zh-CN"/>
        </w:rPr>
        <w:t xml:space="preserve">025-69634366</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bookmarkStart w:id="40" w:name="_Toc28359086"/>
      <w:r/>
      <w:bookmarkStart w:id="41" w:name="_Toc28359009"/>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Times New Roman"/>
          <w:color w:val="auto"/>
          <w:sz w:val="24"/>
          <w:szCs w:val="24"/>
        </w:rPr>
        <w:t xml:space="preserve">南京市江宁区杨家圩路2号市民中心A区3楼</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易俊贤</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color w:val="auto"/>
          <w:sz w:val="24"/>
          <w:szCs w:val="24"/>
        </w:rPr>
        <w:t xml:space="preserve">025-6961399</w:t>
      </w:r>
      <w:r>
        <w:rPr>
          <w:rFonts w:hint="eastAsia" w:ascii="宋体" w:hAnsi="宋体" w:cs="Times New Roman"/>
          <w:color w:val="auto"/>
          <w:sz w:val="24"/>
          <w:szCs w:val="24"/>
          <w:lang w:val="en-US" w:eastAsia="zh-CN"/>
        </w:rPr>
        <w:t xml:space="preserve">6</w:t>
      </w:r>
      <w:r>
        <w:rPr>
          <w:rFonts w:hint="eastAsia" w:ascii="宋体" w:hAnsi="宋体" w:eastAsia="宋体" w:cs="Times New Roman"/>
          <w:color w:val="auto"/>
          <w:sz w:val="24"/>
          <w:szCs w:val="24"/>
          <w:u w:val="none"/>
          <w:lang w:val="en-US" w:eastAsia="zh-CN"/>
        </w:rPr>
        <w:t xml:space="preserve"> </w:t>
      </w:r>
      <w:bookmarkEnd w:id="1"/>
      <w:r/>
      <w:bookmarkEnd w:id="2"/>
      <w:r/>
      <w:bookmarkEnd w:id="3"/>
      <w:r/>
      <w:bookmarkEnd w:id="4"/>
      <w:r/>
      <w:bookmarkEnd w:id="5"/>
      <w:r/>
      <w:r/>
    </w:p>
    <w:p>
      <w:pPr>
        <w:pStyle w:val="933"/>
        <w:ind w:left="0" w:firstLine="0"/>
        <w:jc w:val="center"/>
        <w:tabs>
          <w:tab w:val="left" w:pos="463" w:leader="none"/>
        </w:tabs>
        <w:rPr>
          <w:rFonts w:hint="eastAsia" w:ascii="方正小标宋简体" w:hAnsi="方正小标宋简体" w:eastAsia="方正小标宋简体" w:cs="方正小标宋简体"/>
          <w:color w:val="auto"/>
          <w:sz w:val="36"/>
          <w:szCs w:val="36"/>
          <w:lang w:val="en-US" w:eastAsia="zh-CN" w:bidi="ar-SA"/>
        </w:rPr>
        <w:outlineLvl w:val="0"/>
      </w:pPr>
      <w:r/>
      <w:bookmarkStart w:id="42" w:name="_Hlt16619350"/>
      <w:r/>
      <w:bookmarkStart w:id="43" w:name="_Toc20823346"/>
      <w:r/>
      <w:bookmarkStart w:id="44" w:name="_Toc120614244"/>
      <w:r/>
      <w:bookmarkStart w:id="45" w:name="_Toc16938590"/>
      <w:r/>
      <w:bookmarkStart w:id="46" w:name="_Toc462564139"/>
      <w:r/>
      <w:bookmarkStart w:id="47" w:name="_Toc479757211"/>
      <w:r>
        <w:rPr>
          <w:rFonts w:ascii="黑体" w:eastAsia="黑体"/>
          <w:bCs/>
          <w:color w:val="auto"/>
          <w:sz w:val="44"/>
        </w:rPr>
        <w:br w:type="page" w:clear="all"/>
      </w:r>
      <w:bookmarkStart w:id="48" w:name="_Toc120614211"/>
      <w:r>
        <w:rPr>
          <w:rFonts w:hint="eastAsia" w:ascii="方正小标宋简体" w:hAnsi="方正小标宋简体" w:eastAsia="方正小标宋简体" w:cs="方正小标宋简体"/>
          <w:color w:val="auto"/>
          <w:sz w:val="36"/>
          <w:szCs w:val="36"/>
          <w:lang w:val="en-US" w:eastAsia="zh-CN" w:bidi="ar-SA"/>
        </w:rPr>
        <w:t xml:space="preserve">第二章  </w:t>
      </w:r>
      <w:bookmarkEnd w:id="48"/>
      <w:r/>
      <w:bookmarkStart w:id="49" w:name="_Toc20823274"/>
      <w:r/>
      <w:bookmarkStart w:id="50" w:name="_Toc513029202"/>
      <w:r/>
      <w:bookmarkStart w:id="51" w:name="_Toc120614213"/>
      <w:r/>
      <w:bookmarkStart w:id="52" w:name="_Toc16938518"/>
      <w:r>
        <w:rPr>
          <w:rFonts w:hint="eastAsia" w:ascii="方正小标宋简体" w:hAnsi="方正小标宋简体" w:eastAsia="方正小标宋简体" w:cs="方正小标宋简体"/>
          <w:color w:val="auto"/>
          <w:sz w:val="36"/>
          <w:szCs w:val="36"/>
          <w:lang w:val="en-US" w:eastAsia="zh-CN" w:bidi="ar-SA"/>
        </w:rPr>
        <w:t xml:space="preserve">投标人须知</w:t>
      </w:r>
      <w:bookmarkEnd w:id="49"/>
      <w:r/>
      <w:bookmarkEnd w:id="50"/>
      <w:r/>
      <w:bookmarkEnd w:id="51"/>
      <w:r/>
      <w:bookmarkEnd w:id="52"/>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53" w:name="_Toc513029203"/>
      <w:r/>
      <w:bookmarkStart w:id="54" w:name="_Toc20823275"/>
      <w:r/>
      <w:bookmarkStart w:id="55" w:name="_Toc16938519"/>
      <w:r/>
      <w:bookmarkStart w:id="56" w:name="_Toc120614214"/>
      <w:r/>
      <w:bookmarkStart w:id="57" w:name="_Toc16938558"/>
      <w:r/>
      <w:bookmarkStart w:id="58" w:name="_Toc479757207"/>
      <w:r/>
      <w:bookmarkStart w:id="59" w:name="_Toc513029242"/>
      <w:r/>
      <w:bookmarkStart w:id="60" w:name="_Toc120614221"/>
      <w:r/>
      <w:bookmarkStart w:id="61" w:name="_Toc20823314"/>
      <w:r>
        <w:rPr>
          <w:rFonts w:hint="eastAsia" w:ascii="方正黑体_GBK" w:hAnsi="方正黑体_GBK" w:eastAsia="方正黑体_GBK" w:cs="方正黑体_GBK"/>
          <w:b w:val="0"/>
          <w:bCs w:val="0"/>
          <w:color w:val="auto"/>
          <w:sz w:val="30"/>
          <w:szCs w:val="30"/>
        </w:rPr>
        <w:t xml:space="preserve">一、总则</w:t>
      </w:r>
      <w:bookmarkEnd w:id="53"/>
      <w:r/>
      <w:bookmarkEnd w:id="54"/>
      <w:r/>
      <w:bookmarkEnd w:id="55"/>
      <w:r/>
      <w:bookmarkEnd w:id="56"/>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b/>
          <w:bCs/>
          <w:color w:val="auto"/>
          <w:sz w:val="28"/>
          <w:szCs w:val="28"/>
        </w:rPr>
        <w:t xml:space="preserve">1</w:t>
      </w:r>
      <w:bookmarkEnd w:id="63"/>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7" w:name="_Toc16938521"/>
      <w:r/>
      <w:bookmarkStart w:id="68" w:name="_Toc513029205"/>
      <w:r/>
      <w:bookmarkStart w:id="69" w:name="_Toc20823277"/>
      <w:r>
        <w:rPr>
          <w:rFonts w:hint="eastAsia" w:ascii="方正楷体_GBK" w:hAnsi="方正楷体_GBK" w:eastAsia="方正楷体_GBK" w:cs="方正楷体_GBK"/>
          <w:b/>
          <w:bCs/>
          <w:color w:val="auto"/>
          <w:sz w:val="28"/>
          <w:szCs w:val="28"/>
        </w:rPr>
        <w:t xml:space="preserve">2</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0" w:name="_Toc513029206"/>
      <w:r/>
      <w:bookmarkStart w:id="71" w:name="_Toc20823278"/>
      <w:r/>
      <w:bookmarkStart w:id="72" w:name="_Toc16938522"/>
      <w:r>
        <w:rPr>
          <w:rFonts w:hint="eastAsia" w:ascii="方正楷体_GBK" w:hAnsi="方正楷体_GBK" w:eastAsia="方正楷体_GBK" w:cs="方正楷体_GBK"/>
          <w:b/>
          <w:bCs/>
          <w:color w:val="auto"/>
          <w:sz w:val="28"/>
          <w:szCs w:val="28"/>
        </w:rPr>
        <w:t xml:space="preserve">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3" w:name="_Toc513029207"/>
      <w:r/>
      <w:bookmarkStart w:id="74" w:name="_Toc20823279"/>
      <w:r/>
      <w:bookmarkStart w:id="75" w:name="_Toc16938523"/>
      <w:r/>
      <w:bookmarkStart w:id="76" w:name="_Toc462564067"/>
      <w:r>
        <w:rPr>
          <w:rFonts w:hint="eastAsia" w:ascii="方正楷体_GBK" w:hAnsi="方正楷体_GBK" w:eastAsia="方正楷体_GBK" w:cs="方正楷体_GBK"/>
          <w:b/>
          <w:bCs/>
          <w:color w:val="auto"/>
          <w:sz w:val="28"/>
          <w:szCs w:val="28"/>
        </w:rPr>
        <w:t xml:space="preserve">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7" w:name="_Toc513029209"/>
      <w:r/>
      <w:bookmarkStart w:id="78" w:name="_Toc16938525"/>
      <w:r/>
      <w:bookmarkStart w:id="79" w:name="_Toc20823281"/>
      <w:r/>
      <w:bookmarkStart w:id="80" w:name="_Toc120614215"/>
      <w:r>
        <w:rPr>
          <w:rFonts w:hint="eastAsia" w:ascii="方正黑体_GBK" w:hAns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1" w:name="_Toc513029210"/>
      <w:r/>
      <w:bookmarkStart w:id="82" w:name="_Toc20823282"/>
      <w:r/>
      <w:bookmarkStart w:id="83" w:name="_Toc16938526"/>
      <w:r>
        <w:rPr>
          <w:rFonts w:hint="eastAsia" w:ascii="方正楷体_GBK" w:hAnsi="方正楷体_GBK" w:eastAsia="方正楷体_GBK" w:cs="方正楷体_GBK"/>
          <w:b/>
          <w:bCs/>
          <w:color w:val="auto"/>
          <w:sz w:val="28"/>
          <w:szCs w:val="28"/>
        </w:rPr>
        <w:t xml:space="preserve">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4" w:name="_Toc16938527"/>
      <w:r/>
      <w:bookmarkStart w:id="85" w:name="_Toc462564070"/>
      <w:r/>
      <w:bookmarkStart w:id="86" w:name="_Toc20823283"/>
      <w:r/>
      <w:bookmarkStart w:id="87" w:name="_Toc513029211"/>
      <w:r>
        <w:rPr>
          <w:rFonts w:hint="eastAsia" w:ascii="方正楷体_GBK" w:hAnsi="方正楷体_GBK" w:eastAsia="方正楷体_GBK" w:cs="方正楷体_GBK"/>
          <w:b/>
          <w:bCs/>
          <w:color w:val="auto"/>
          <w:sz w:val="28"/>
          <w:szCs w:val="28"/>
        </w:rPr>
        <w:t xml:space="preserve">7</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8" w:name="_Toc16938528"/>
      <w:r/>
      <w:bookmarkStart w:id="89" w:name="_Toc462564071"/>
      <w:r/>
      <w:bookmarkStart w:id="90" w:name="_Toc513029212"/>
      <w:r/>
      <w:bookmarkStart w:id="91" w:name="_Toc20823284"/>
      <w:r>
        <w:rPr>
          <w:rFonts w:hint="eastAsia" w:ascii="方正楷体_GBK" w:hAnsi="方正楷体_GBK" w:eastAsia="方正楷体_GBK" w:cs="方正楷体_GBK"/>
          <w:b/>
          <w:bCs/>
          <w:color w:val="auto"/>
          <w:sz w:val="28"/>
          <w:szCs w:val="28"/>
        </w:rPr>
        <w:t xml:space="preserve">8</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92" w:name="_Toc462564072"/>
      <w:r/>
      <w:bookmarkStart w:id="93" w:name="_Toc513029213"/>
      <w:r/>
      <w:bookmarkStart w:id="94" w:name="_Toc20823285"/>
      <w:r/>
      <w:bookmarkStart w:id="95" w:name="_Toc120614216"/>
      <w:r/>
      <w:bookmarkStart w:id="96" w:name="_Toc16938529"/>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92"/>
      <w:r/>
      <w:bookmarkEnd w:id="93"/>
      <w:r/>
      <w:bookmarkEnd w:id="94"/>
      <w:r/>
      <w:bookmarkEnd w:id="95"/>
      <w:r/>
      <w:bookmarkEnd w:id="96"/>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97" w:name="_Toc16938530"/>
      <w:r/>
      <w:bookmarkStart w:id="98" w:name="_Toc462564073"/>
      <w:r/>
      <w:bookmarkStart w:id="99" w:name="_Toc513029214"/>
      <w:r/>
      <w:bookmarkStart w:id="100" w:name="_Toc20823286"/>
      <w:r>
        <w:rPr>
          <w:rFonts w:hint="eastAsia" w:ascii="方正楷体_GBK" w:hAnsi="方正楷体_GBK" w:eastAsia="方正楷体_GBK" w:cs="方正楷体_GBK"/>
          <w:b/>
          <w:bCs/>
          <w:color w:val="auto"/>
          <w:sz w:val="28"/>
          <w:szCs w:val="28"/>
        </w:rPr>
        <w:t xml:space="preserve">9</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1" w:name="_Toc20823287"/>
      <w:r/>
      <w:bookmarkStart w:id="102" w:name="_Toc462564074"/>
      <w:r/>
      <w:bookmarkStart w:id="103" w:name="_Toc16938531"/>
      <w:r/>
      <w:bookmarkStart w:id="104" w:name="_Toc513029215"/>
      <w:r>
        <w:rPr>
          <w:rFonts w:hint="eastAsia" w:ascii="方正楷体_GBK" w:hAnsi="方正楷体_GBK" w:eastAsia="方正楷体_GBK" w:cs="方正楷体_GBK"/>
          <w:b/>
          <w:bCs/>
          <w:color w:val="auto"/>
          <w:sz w:val="28"/>
          <w:szCs w:val="28"/>
        </w:rPr>
        <w:t xml:space="preserve">10</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10.1 投标人编写的投标文件应包括资格证明文件、符合性证明文件、</w:t>
      </w:r>
      <w:r>
        <w:rPr>
          <w:rFonts w:hint="eastAsia" w:ascii="宋体" w:hAnsi="宋体" w:eastAsia="宋体" w:cs="Times New Roman"/>
          <w:color w:val="auto"/>
          <w:sz w:val="24"/>
          <w:szCs w:val="22"/>
          <w:lang w:val="en-US" w:eastAsia="zh-CN"/>
        </w:rPr>
        <w:t xml:space="preserve">投标分项报价表</w:t>
      </w:r>
      <w:r>
        <w:rPr>
          <w:rFonts w:hint="eastAsia" w:ascii="宋体" w:hAnsi="宋体" w:eastAsia="宋体" w:cs="Times New Roman"/>
          <w:color w:val="auto"/>
          <w:sz w:val="24"/>
          <w:szCs w:val="22"/>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10.2 如标书制作工具中格式和内容与“江苏政府采购网”发布的招标文件不一致，以“江苏政府采购网”发布的招标文件为准。</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5" w:name="_Hlt26670360"/>
      <w:r/>
      <w:bookmarkEnd w:id="105"/>
      <w:r/>
      <w:bookmarkStart w:id="106" w:name="_Hlt26668975"/>
      <w:r/>
      <w:bookmarkEnd w:id="106"/>
      <w:r/>
      <w:bookmarkStart w:id="107" w:name="_Hlt26954838"/>
      <w:r/>
      <w:bookmarkEnd w:id="107"/>
      <w:r/>
      <w:bookmarkStart w:id="108" w:name="_Toc14577357"/>
      <w:r/>
      <w:bookmarkStart w:id="109" w:name="_Toc513029219"/>
      <w:r/>
      <w:bookmarkStart w:id="110" w:name="_Toc49090509"/>
      <w:r/>
      <w:bookmarkStart w:id="111" w:name="_Toc513029216"/>
      <w:r/>
      <w:bookmarkStart w:id="112" w:name="_Toc14577354"/>
      <w:r/>
      <w:bookmarkStart w:id="113" w:name="_Toc49090507"/>
      <w:r>
        <w:rPr>
          <w:rFonts w:hint="eastAsia" w:ascii="方正楷体_GBK" w:hAnsi="方正楷体_GBK" w:eastAsia="方正楷体_GBK" w:cs="方正楷体_GBK"/>
          <w:b/>
          <w:bCs/>
          <w:color w:val="auto"/>
          <w:sz w:val="28"/>
          <w:szCs w:val="28"/>
        </w:rPr>
        <w:t xml:space="preserve">11</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证明投标人及投标标的符合招标文件规定的文件</w:t>
      </w:r>
      <w:bookmarkEnd w:id="108"/>
      <w:r/>
      <w:bookmarkEnd w:id="109"/>
      <w:r/>
      <w:bookmarkEnd w:id="110"/>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14" w:name="_Toc14577355"/>
      <w:r/>
      <w:bookmarkStart w:id="115"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12</w:t>
      </w:r>
      <w:bookmarkEnd w:id="114"/>
      <w:r/>
      <w:bookmarkEnd w:id="115"/>
      <w:r>
        <w:rPr>
          <w:rFonts w:hint="eastAsia" w:ascii="方正楷体_GBK" w:hAnsi="方正楷体_GBK" w:eastAsia="方正楷体_GBK" w:cs="方正楷体_GBK"/>
          <w:b/>
          <w:bCs/>
          <w:color w:val="auto"/>
          <w:sz w:val="28"/>
          <w:szCs w:val="28"/>
          <w:lang w:val="en-US" w:eastAsia="zh-CN"/>
        </w:rPr>
        <w:t xml:space="preserve">.投标分项报价表（如有）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6" w:name="_Hlt26954840"/>
      <w:r/>
      <w:bookmarkEnd w:id="116"/>
      <w:r>
        <w:rPr>
          <w:rFonts w:hint="eastAsia" w:ascii="宋体" w:hAnsi="宋体" w:eastAsia="宋体" w:cs="Times New Roman"/>
          <w:color w:val="auto"/>
          <w:sz w:val="24"/>
        </w:rPr>
        <w:t xml:space="preserve">标人应按照招标文件规定格式填报</w:t>
      </w:r>
      <w:bookmarkStart w:id="117" w:name="_Hlt26670399"/>
      <w:r/>
      <w:bookmarkEnd w:id="117"/>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18" w:name="_Hlt26954842"/>
      <w:r/>
      <w:bookmarkEnd w:id="118"/>
      <w:r/>
      <w:bookmarkStart w:id="119" w:name="_Hlt26670482"/>
      <w:r/>
      <w:bookmarkEnd w:id="119"/>
      <w:r/>
      <w:bookmarkStart w:id="120" w:name="_Hlt26670425"/>
      <w:r/>
      <w:bookmarkEnd w:id="120"/>
      <w:r/>
      <w:bookmarkStart w:id="121" w:name="_Hlt26954848"/>
      <w:r/>
      <w:bookmarkEnd w:id="121"/>
      <w:r/>
      <w:bookmarkStart w:id="122" w:name="_Hlt26954844"/>
      <w:r/>
      <w:bookmarkEnd w:id="122"/>
      <w:r/>
      <w:bookmarkStart w:id="123" w:name="_Hlt26954731"/>
      <w:r/>
      <w:bookmarkEnd w:id="123"/>
      <w:r/>
      <w:bookmarkStart w:id="124" w:name="_Hlt26668983"/>
      <w:r/>
      <w:bookmarkEnd w:id="124"/>
      <w:r/>
      <w:bookmarkStart w:id="125" w:name="_Hlt26954846"/>
      <w:r/>
      <w:bookmarkEnd w:id="125"/>
      <w:r/>
      <w:bookmarkStart w:id="126" w:name="_Hlt26670486"/>
      <w:r/>
      <w:bookmarkEnd w:id="126"/>
      <w:r/>
      <w:bookmarkStart w:id="127" w:name="_Hlt26670403"/>
      <w:r/>
      <w:bookmarkEnd w:id="127"/>
      <w:r>
        <w:rPr>
          <w:rFonts w:hint="eastAsia" w:ascii="方正楷体_GBK" w:hAnsi="方正楷体_GBK" w:eastAsia="方正楷体_GBK" w:cs="方正楷体_GBK"/>
          <w:b/>
          <w:bCs/>
          <w:color w:val="auto"/>
          <w:sz w:val="28"/>
          <w:szCs w:val="28"/>
        </w:rPr>
        <w:t xml:space="preserve">13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28" w:name="_Toc49090510"/>
      <w:r/>
      <w:bookmarkStart w:id="129" w:name="_Toc14577359"/>
      <w:r>
        <w:rPr>
          <w:rFonts w:hint="eastAsia" w:ascii="方正楷体_GBK" w:hAnsi="方正楷体_GBK" w:eastAsia="方正楷体_GBK" w:cs="方正楷体_GBK"/>
          <w:b/>
          <w:bCs/>
          <w:color w:val="auto"/>
          <w:sz w:val="28"/>
          <w:szCs w:val="28"/>
        </w:rPr>
        <w:t xml:space="preserve">14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8"/>
      <w:r/>
      <w:bookmarkEnd w:id="129"/>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30" w:name="_Hlt26954734"/>
      <w:r/>
      <w:bookmarkEnd w:id="130"/>
      <w:r/>
      <w:bookmarkStart w:id="131" w:name="_Hlt26670489"/>
      <w:r/>
      <w:bookmarkEnd w:id="131"/>
      <w:r/>
      <w:bookmarkStart w:id="132" w:name="_Hlt26954850"/>
      <w:r/>
      <w:bookmarkEnd w:id="132"/>
      <w:r/>
      <w:bookmarkStart w:id="133" w:name="_Toc14577360"/>
      <w:r/>
      <w:bookmarkStart w:id="134" w:name="_Toc49090511"/>
      <w:r>
        <w:rPr>
          <w:rFonts w:hint="eastAsia" w:ascii="方正楷体_GBK" w:hAnsi="方正楷体_GBK" w:eastAsia="方正楷体_GBK" w:cs="方正楷体_GBK"/>
          <w:b/>
          <w:bCs/>
          <w:color w:val="auto"/>
          <w:sz w:val="28"/>
          <w:szCs w:val="28"/>
        </w:rPr>
        <w:t xml:space="preserve">15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w:t>
      </w:r>
      <w:bookmarkEnd w:id="133"/>
      <w:r/>
      <w:bookmarkEnd w:id="13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5" w:name="_Hlt26954739"/>
      <w:r/>
      <w:bookmarkEnd w:id="135"/>
      <w:r/>
      <w:bookmarkStart w:id="136" w:name="_Hlt26954852"/>
      <w:r/>
      <w:bookmarkEnd w:id="136"/>
      <w:r/>
      <w:bookmarkStart w:id="137" w:name="_Toc20823296"/>
      <w:r/>
      <w:bookmarkStart w:id="138" w:name="_Toc513029224"/>
      <w:r/>
      <w:bookmarkStart w:id="139" w:name="_Toc120614217"/>
      <w:r/>
      <w:bookmarkStart w:id="140" w:name="_Toc16938540"/>
      <w:r/>
      <w:bookmarkStart w:id="141" w:name="_Toc20823309"/>
      <w:r/>
      <w:bookmarkStart w:id="142" w:name="_Toc513029237"/>
      <w:r/>
      <w:bookmarkStart w:id="143" w:name="_Toc16938553"/>
      <w:r>
        <w:rPr>
          <w:rFonts w:hint="eastAsia" w:ascii="方正黑体_GBK" w:hAnsi="方正黑体_GBK" w:eastAsia="方正黑体_GBK" w:cs="方正黑体_GBK"/>
          <w:b w:val="0"/>
          <w:bCs w:val="0"/>
          <w:color w:val="auto"/>
          <w:sz w:val="30"/>
          <w:szCs w:val="30"/>
        </w:rPr>
        <w:t xml:space="preserve">四、投标文件的递交</w:t>
      </w:r>
      <w:bookmarkEnd w:id="137"/>
      <w:r/>
      <w:bookmarkEnd w:id="138"/>
      <w:r/>
      <w:bookmarkEnd w:id="139"/>
      <w:r/>
      <w:bookmarkEnd w:id="140"/>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44" w:name="_Toc462564084"/>
      <w:r/>
      <w:bookmarkStart w:id="145" w:name="_Toc20823297"/>
      <w:r/>
      <w:bookmarkStart w:id="146" w:name="_Toc16938541"/>
      <w:r/>
      <w:bookmarkStart w:id="147" w:name="_Toc513029225"/>
      <w:r>
        <w:rPr>
          <w:rFonts w:hint="eastAsia" w:ascii="方正楷体_GBK" w:hAnsi="方正楷体_GBK" w:eastAsia="方正楷体_GBK" w:cs="方正楷体_GBK"/>
          <w:b/>
          <w:bCs/>
          <w:color w:val="auto"/>
        </w:rPr>
        <w:t xml:space="preserve">17</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44"/>
      <w:r/>
      <w:bookmarkEnd w:id="145"/>
      <w:r/>
      <w:bookmarkEnd w:id="146"/>
      <w:r/>
      <w:bookmarkEnd w:id="147"/>
      <w:r>
        <w:rPr>
          <w:rFonts w:hint="eastAsia" w:ascii="方正楷体_GBK" w:hAnsi="方正楷体_GBK" w:eastAsia="方正楷体_GBK" w:cs="方正楷体_GBK"/>
          <w:b/>
          <w:bCs/>
          <w:color w:val="auto"/>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8" w:name="_Toc16938542"/>
      <w:r/>
      <w:bookmarkStart w:id="149" w:name="_Toc20823298"/>
      <w:r/>
      <w:bookmarkStart w:id="150" w:name="_Toc513029226"/>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1" w:name="_Toc16938543"/>
      <w:r/>
      <w:bookmarkStart w:id="152" w:name="_Toc20823299"/>
      <w:r/>
      <w:bookmarkStart w:id="153" w:name="_Toc513029227"/>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eastAsia="zh-CN"/>
        </w:rPr>
        <w:t xml:space="preserve">8</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51"/>
      <w:r/>
      <w:bookmarkEnd w:id="152"/>
      <w:r/>
      <w:bookmarkEnd w:id="153"/>
      <w:r>
        <w:rPr>
          <w:rFonts w:hint="eastAsia" w:ascii="方正楷体_GBK" w:hAnsi="方正楷体_GBK" w:eastAsia="方正楷体_GBK" w:cs="方正楷体_GBK"/>
          <w:b/>
          <w:bCs/>
          <w:color w:val="auto"/>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4" w:name="_Toc20823300"/>
      <w:r/>
      <w:bookmarkStart w:id="155" w:name="_Toc16938544"/>
      <w:r/>
      <w:bookmarkStart w:id="156" w:name="_Toc513029228"/>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9.</w:t>
      </w:r>
      <w:r>
        <w:rPr>
          <w:rFonts w:hint="eastAsia" w:ascii="方正楷体_GBK" w:hAnsi="方正楷体_GBK" w:eastAsia="方正楷体_GBK" w:cs="方正楷体_GBK"/>
          <w:b/>
          <w:bCs/>
          <w:color w:val="auto"/>
        </w:rPr>
        <w:t xml:space="preserve">投标文件的撤回和修改</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7" w:name="_Toc16938545"/>
      <w:r/>
      <w:bookmarkStart w:id="158" w:name="_Toc20823301"/>
      <w:r/>
      <w:bookmarkStart w:id="159" w:name="_Toc120614218"/>
      <w:r/>
      <w:bookmarkStart w:id="160" w:name="_Toc513029229"/>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7"/>
      <w:r/>
      <w:bookmarkEnd w:id="158"/>
      <w:r/>
      <w:bookmarkEnd w:id="159"/>
      <w:r/>
      <w:bookmarkEnd w:id="160"/>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1" w:name="_Toc513029230"/>
      <w:r/>
      <w:bookmarkStart w:id="162" w:name="_Toc20823302"/>
      <w:r/>
      <w:bookmarkStart w:id="163" w:name="_Toc16938546"/>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0</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开标</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4" w:name="_Toc20823303"/>
      <w:r/>
      <w:bookmarkStart w:id="165" w:name="_Toc513029231"/>
      <w:r/>
      <w:bookmarkStart w:id="166" w:name="_Toc16938547"/>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评标过程的保密与公正</w:t>
      </w:r>
      <w:bookmarkEnd w:id="164"/>
      <w:r/>
      <w:bookmarkEnd w:id="165"/>
      <w:r/>
      <w:bookmarkEnd w:id="16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7" w:name="_Toc513029232"/>
      <w:r/>
      <w:bookmarkStart w:id="168" w:name="_Toc20823304"/>
      <w:r/>
      <w:bookmarkStart w:id="169" w:name="_Toc16938548"/>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投标文件的澄清</w:t>
      </w:r>
      <w:bookmarkEnd w:id="167"/>
      <w:r/>
      <w:bookmarkEnd w:id="168"/>
      <w:r/>
      <w:bookmarkEnd w:id="16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4.</w:t>
      </w:r>
      <w:r>
        <w:rPr>
          <w:rFonts w:hint="eastAsia" w:ascii="方正楷体_GBK" w:hAnsi="方正楷体_GBK" w:eastAsia="方正楷体_GBK" w:cs="方正楷体_GBK"/>
          <w:b/>
          <w:bCs/>
          <w:color w:val="auto"/>
        </w:rPr>
        <w:t xml:space="preserve">投标文件的</w:t>
      </w:r>
      <w:bookmarkEnd w:id="170"/>
      <w:r/>
      <w:bookmarkEnd w:id="171"/>
      <w:r/>
      <w:bookmarkEnd w:id="172"/>
      <w:r>
        <w:rPr>
          <w:rFonts w:hint="eastAsia" w:ascii="方正楷体_GBK" w:hAnsi="方正楷体_GBK" w:eastAsia="方正楷体_GBK" w:cs="方正楷体_GBK"/>
          <w:b/>
          <w:bCs/>
          <w:color w:val="auto"/>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3" w:name="_Toc16938550"/>
      <w:r/>
      <w:bookmarkStart w:id="174" w:name="_Toc20823306"/>
      <w:r/>
      <w:bookmarkStart w:id="175" w:name="_Toc513029234"/>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1"/>
          <w:lang w:val="zh-CN"/>
        </w:rPr>
      </w:pPr>
      <w:r>
        <w:rPr>
          <w:rFonts w:hint="eastAsia" w:ascii="宋体" w:hAnsi="宋体" w:eastAsia="宋体" w:cs="Times New Roman"/>
          <w:color w:val="auto"/>
          <w:sz w:val="24"/>
          <w:lang w:val="zh-CN" w:eastAsia="zh-CN"/>
        </w:rPr>
        <w:t xml:space="preserve">24.7 </w:t>
      </w:r>
      <w:r>
        <w:rPr>
          <w:rFonts w:hint="eastAsia" w:ascii="宋体" w:hAnsi="宋体" w:eastAsia="宋体" w:cs="Times New Roman"/>
          <w:color w:val="auto"/>
          <w:sz w:val="24"/>
          <w:szCs w:val="21"/>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color w:val="auto"/>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73"/>
      <w:r/>
      <w:bookmarkEnd w:id="174"/>
      <w:r/>
      <w:bookmarkEnd w:id="175"/>
      <w:r>
        <w:rPr>
          <w:rFonts w:hint="eastAsia" w:ascii="方正楷体_GBK" w:hAnsi="方正楷体_GBK" w:eastAsia="方正楷体_GBK" w:cs="方正楷体_GBK"/>
          <w:b/>
          <w:bCs/>
          <w:color w:val="auto"/>
          <w:lang w:eastAsia="zh-CN"/>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6" w:name="_Toc20823307"/>
      <w:r/>
      <w:bookmarkStart w:id="177" w:name="_Toc513029235"/>
      <w:r/>
      <w:bookmarkStart w:id="178" w:name="_Toc16938551"/>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不符合招标文件中实质性要求和条件的</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val="0"/>
          <w:bCs w:val="0"/>
          <w:color w:val="auto"/>
          <w:sz w:val="24"/>
          <w:lang w:val="zh-CN"/>
        </w:rPr>
        <w:t xml:space="preserve">2</w:t>
      </w:r>
      <w:r>
        <w:rPr>
          <w:rFonts w:hint="eastAsia" w:ascii="宋体" w:hAnsi="宋体" w:eastAsia="宋体" w:cs="Times New Roman"/>
          <w:b w:val="0"/>
          <w:bCs w:val="0"/>
          <w:color w:val="auto"/>
          <w:sz w:val="24"/>
          <w:lang w:val="en-US" w:eastAsia="zh-CN"/>
        </w:rPr>
        <w:t xml:space="preserve">5</w:t>
      </w:r>
      <w:r>
        <w:rPr>
          <w:rFonts w:hint="eastAsia" w:ascii="宋体" w:hAnsi="宋体" w:eastAsia="宋体" w:cs="Times New Roman"/>
          <w:b w:val="0"/>
          <w:bCs w:val="0"/>
          <w:color w:val="auto"/>
          <w:sz w:val="24"/>
          <w:lang w:val="zh-CN"/>
        </w:rPr>
        <w:t xml:space="preserve">.1.10</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1"/>
        </w:rPr>
        <w:t xml:space="preserve">按照本招标文件规定对投标人进行</w:t>
      </w:r>
      <w:r>
        <w:rPr>
          <w:rFonts w:hint="eastAsia" w:ascii="宋体" w:hAnsi="宋体" w:eastAsia="宋体" w:cs="Times New Roman"/>
          <w:color w:val="auto"/>
          <w:sz w:val="24"/>
          <w:szCs w:val="21"/>
          <w:lang w:eastAsia="zh-CN"/>
        </w:rPr>
        <w:t xml:space="preserve">异常低价</w:t>
      </w:r>
      <w:r>
        <w:rPr>
          <w:rFonts w:hint="eastAsia" w:ascii="宋体" w:hAnsi="宋体" w:eastAsia="宋体" w:cs="Times New Roman"/>
          <w:color w:val="auto"/>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szCs w:val="21"/>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41"/>
      <w:r/>
      <w:bookmarkEnd w:id="142"/>
      <w:r/>
      <w:bookmarkEnd w:id="143"/>
      <w:r/>
      <w:bookmarkEnd w:id="176"/>
      <w:r/>
      <w:bookmarkEnd w:id="177"/>
      <w:r/>
      <w:bookmarkEnd w:id="178"/>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9" w:name="_Toc120614219"/>
      <w:r>
        <w:rPr>
          <w:rFonts w:hint="eastAsia" w:ascii="方正黑体_GBK" w:hAnsi="方正黑体_GBK" w:eastAsia="方正黑体_GBK" w:cs="方正黑体_GBK"/>
          <w:b w:val="0"/>
          <w:bCs w:val="0"/>
          <w:color w:val="auto"/>
          <w:sz w:val="30"/>
          <w:szCs w:val="30"/>
        </w:rPr>
        <w:t xml:space="preserve">六、定标</w:t>
      </w:r>
      <w:bookmarkEnd w:id="179"/>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80" w:name="_Toc513029238"/>
      <w:r/>
      <w:bookmarkStart w:id="181" w:name="_Toc20823310"/>
      <w:r/>
      <w:bookmarkStart w:id="182" w:name="_Toc16938554"/>
      <w:r>
        <w:rPr>
          <w:rFonts w:hint="eastAsia" w:ascii="方正楷体_GBK" w:hAnsi="方正楷体_GBK" w:eastAsia="方正楷体_GBK" w:cs="方正楷体_GBK"/>
          <w:b/>
          <w:bCs/>
          <w:color w:val="auto"/>
        </w:rPr>
        <w:t xml:space="preserve">2</w:t>
      </w:r>
      <w:bookmarkEnd w:id="180"/>
      <w:r>
        <w:rPr>
          <w:rFonts w:hint="eastAsia" w:ascii="方正楷体_GBK" w:hAnsi="方正楷体_GBK" w:eastAsia="方正楷体_GBK" w:cs="方正楷体_GBK"/>
          <w:b/>
          <w:bCs/>
          <w:color w:val="auto"/>
          <w:lang w:eastAsia="zh-CN"/>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确定</w:t>
      </w:r>
      <w:bookmarkEnd w:id="181"/>
      <w:r/>
      <w:bookmarkEnd w:id="182"/>
      <w:r>
        <w:rPr>
          <w:rFonts w:hint="eastAsia" w:ascii="方正楷体_GBK" w:hAnsi="方正楷体_GBK" w:eastAsia="方正楷体_GBK" w:cs="方正楷体_GBK"/>
          <w:b/>
          <w:bCs/>
          <w:color w:val="auto"/>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83"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83"/>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7.</w:t>
      </w:r>
      <w:r>
        <w:rPr>
          <w:rFonts w:hint="eastAsia" w:ascii="方正楷体_GBK" w:hAnsi="方正楷体_GBK" w:eastAsia="方正楷体_GBK" w:cs="方正楷体_GBK"/>
          <w:b/>
          <w:bCs/>
          <w:color w:val="auto"/>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84" w:name="_Toc120614220"/>
      <w:r/>
      <w:bookmarkStart w:id="185" w:name="_Toc513029236"/>
      <w:r/>
      <w:bookmarkStart w:id="186" w:name="_Toc20823308"/>
      <w:r/>
      <w:bookmarkStart w:id="187" w:name="_Toc16938552"/>
      <w:r>
        <w:rPr>
          <w:rFonts w:hint="eastAsia" w:ascii="方正黑体_GBK" w:hAnsi="方正黑体_GBK" w:eastAsia="方正黑体_GBK" w:cs="方正黑体_GBK"/>
          <w:b w:val="0"/>
          <w:bCs w:val="0"/>
          <w:color w:val="auto"/>
          <w:sz w:val="30"/>
          <w:szCs w:val="30"/>
        </w:rPr>
        <w:t xml:space="preserve">七、授予合同</w:t>
      </w:r>
      <w:bookmarkEnd w:id="184"/>
      <w:r/>
      <w:bookmarkEnd w:id="185"/>
      <w:r/>
      <w:bookmarkEnd w:id="186"/>
      <w:r/>
      <w:bookmarkEnd w:id="187"/>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8.</w:t>
      </w:r>
      <w:r>
        <w:rPr>
          <w:rFonts w:hint="eastAsia" w:ascii="方正楷体_GBK" w:hAnsi="方正楷体_GBK" w:eastAsia="方正楷体_GBK" w:cs="方正楷体_GBK"/>
          <w:b/>
          <w:bCs/>
          <w:color w:val="auto"/>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29.</w:t>
      </w:r>
      <w:r>
        <w:rPr>
          <w:rFonts w:hint="eastAsia" w:ascii="方正楷体_GBK" w:hAnsi="方正楷体_GBK" w:eastAsia="方正楷体_GBK" w:cs="方正楷体_GBK"/>
          <w:b/>
          <w:bCs/>
          <w:color w:val="auto"/>
          <w:lang w:eastAsia="zh-CN"/>
        </w:rPr>
        <w:t xml:space="preserve">标的物</w:t>
      </w:r>
      <w:r>
        <w:rPr>
          <w:rFonts w:hint="eastAsia" w:ascii="方正楷体_GBK" w:hAnsi="方正楷体_GBK" w:eastAsia="方正楷体_GBK" w:cs="方正楷体_GBK"/>
          <w:b/>
          <w:bCs/>
          <w:color w:val="auto"/>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p>
    <w:p>
      <w:pPr>
        <w:pStyle w:val="860"/>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w:t>
      </w:r>
      <w:r>
        <w:rPr>
          <w:rFonts w:hint="eastAsia" w:ascii="方正楷体_GBK" w:hAnsi="方正楷体_GBK" w:eastAsia="方正楷体_GBK" w:cs="方正楷体_GBK"/>
          <w:b/>
          <w:bCs/>
          <w:color w:val="auto"/>
          <w:lang w:val="en-US" w:eastAsia="zh-CN"/>
        </w:rPr>
        <w:t xml:space="preserve">0.</w:t>
      </w:r>
      <w:r>
        <w:rPr>
          <w:rFonts w:hint="eastAsia" w:ascii="方正楷体_GBK" w:hAnsi="方正楷体_GBK" w:eastAsia="方正楷体_GBK" w:cs="方正楷体_GBK"/>
          <w:b/>
          <w:bCs/>
          <w:color w:val="auto"/>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南京市公共资源交易平台网站“小企业融资平台”，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color w:val="auto"/>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5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color w:val="auto"/>
          <w:sz w:val="24"/>
          <w:szCs w:val="24"/>
          <w:highlight w:val="none"/>
          <w:lang w:val="en-US" w:eastAsia="zh-CN"/>
        </w:rPr>
        <w:t xml:space="preserve">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9"/>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60"/>
        <w:ind w:firstLine="422"/>
        <w:pageBreakBefore w:val="0"/>
        <w:spacing w:before="0" w:after="0" w:line="240" w:lineRule="auto"/>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b/>
          <w:bCs/>
          <w:color w:val="auto"/>
          <w:sz w:val="28"/>
          <w:lang w:val="zh-CN" w:eastAsia="zh-CN"/>
        </w:rPr>
        <w:t xml:space="preserve">38.</w:t>
      </w:r>
      <w:r>
        <w:rPr>
          <w:rFonts w:hint="eastAsia" w:ascii="方正楷体_GBK" w:hAnsi="方正楷体_GBK" w:eastAsia="方正楷体_GBK" w:cs="方正楷体_GBK"/>
          <w:b/>
          <w:bCs/>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eastAsia="zh-CN"/>
        </w:rPr>
        <w:t xml:space="preserve">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zh-CN"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60"/>
        <w:ind w:firstLine="422"/>
        <w:pageBreakBefore w:val="0"/>
        <w:spacing w:before="0" w:after="0" w:line="240" w:lineRule="auto"/>
        <w:rPr>
          <w:rFonts w:hint="default" w:ascii="方正楷体_GBK" w:hAnsi="方正楷体_GBK" w:eastAsia="方正楷体_GBK" w:cs="方正楷体_GBK"/>
          <w:b/>
          <w:bCs/>
          <w:color w:val="auto"/>
          <w:sz w:val="28"/>
          <w:lang w:val="en-US" w:eastAsia="zh-CN"/>
        </w:rPr>
      </w:pPr>
      <w:r>
        <w:rPr>
          <w:rFonts w:hint="eastAsia" w:ascii="方正楷体_GBK" w:hAnsi="方正楷体_GBK" w:eastAsia="方正楷体_GBK" w:cs="方正楷体_GBK"/>
          <w:b/>
          <w:bCs/>
          <w:color w:val="auto"/>
          <w:sz w:val="28"/>
          <w:lang w:val="zh-CN" w:eastAsia="zh-CN"/>
        </w:rPr>
        <w:t xml:space="preserve">3</w:t>
      </w:r>
      <w:r>
        <w:rPr>
          <w:rFonts w:hint="eastAsia" w:ascii="方正楷体_GBK" w:hAnsi="方正楷体_GBK" w:eastAsia="方正楷体_GBK" w:cs="方正楷体_GBK"/>
          <w:b/>
          <w:bCs/>
          <w:color w:val="auto"/>
          <w:sz w:val="28"/>
          <w:lang w:val="en-US" w:eastAsia="zh-CN"/>
        </w:rPr>
        <w:t xml:space="preserve">9</w:t>
      </w:r>
      <w:r>
        <w:rPr>
          <w:rFonts w:hint="eastAsia" w:ascii="方正楷体_GBK" w:hAnsi="方正楷体_GBK" w:eastAsia="方正楷体_GBK" w:cs="方正楷体_GBK"/>
          <w:b/>
          <w:bCs/>
          <w:color w:val="auto"/>
          <w:sz w:val="28"/>
          <w:lang w:val="zh-CN" w:eastAsia="zh-CN"/>
        </w:rPr>
        <w:t xml:space="preserve">.</w:t>
      </w:r>
      <w:r>
        <w:rPr>
          <w:rFonts w:hint="eastAsia" w:ascii="方正楷体_GBK" w:hAnsi="方正楷体_GBK" w:eastAsia="方正楷体_GBK" w:cs="方正楷体_GBK"/>
          <w:b/>
          <w:bCs/>
          <w:color w:val="auto"/>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0"/>
        <w:ind w:firstLine="360"/>
        <w:pageBreakBefore w:val="0"/>
        <w:spacing w:before="0" w:after="0"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860"/>
        <w:ind w:firstLine="422"/>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b/>
          <w:bCs/>
          <w:color w:val="auto"/>
          <w:sz w:val="28"/>
          <w:lang w:val="en-US" w:eastAsia="zh-CN"/>
        </w:rPr>
        <w:t xml:space="preserve">40</w:t>
      </w:r>
      <w:r>
        <w:rPr>
          <w:rFonts w:hint="eastAsia" w:ascii="方正楷体_GBK" w:hAnsi="方正楷体_GBK" w:eastAsia="方正楷体_GBK" w:cs="方正楷体_GBK"/>
          <w:b/>
          <w:bCs/>
          <w:color w:val="auto"/>
          <w:sz w:val="28"/>
          <w:lang w:val="zh-CN" w:eastAsia="zh-CN"/>
        </w:rPr>
        <w:t xml:space="preserve">.</w:t>
      </w:r>
      <w:r>
        <w:rPr>
          <w:rFonts w:hint="eastAsia" w:ascii="方正楷体_GBK" w:hAnsi="方正楷体_GBK" w:eastAsia="方正楷体_GBK" w:cs="方正楷体_GBK"/>
          <w:b/>
          <w:bCs/>
          <w:color w:val="auto"/>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color w:val="auto"/>
          <w:sz w:val="24"/>
          <w:szCs w:val="24"/>
          <w:lang w:val="en-US" w:eastAsia="zh-CN"/>
        </w:rPr>
        <w:t xml:space="preserve">中</w:t>
      </w:r>
      <w:r>
        <w:rPr>
          <w:rFonts w:hint="eastAsia" w:ascii="宋体"/>
          <w:bCs/>
          <w:color w:val="auto"/>
          <w:sz w:val="24"/>
          <w:szCs w:val="24"/>
        </w:rPr>
        <w:t xml:space="preserve">涉及商品包装、快递包装要求的</w:t>
      </w:r>
      <w:r>
        <w:rPr>
          <w:rFonts w:hint="eastAsia" w:ascii="宋体"/>
          <w:bCs/>
          <w:color w:val="auto"/>
          <w:sz w:val="24"/>
          <w:szCs w:val="24"/>
          <w:lang w:eastAsia="zh-CN"/>
        </w:rPr>
        <w:t xml:space="preserve">，</w:t>
      </w:r>
      <w:r>
        <w:rPr>
          <w:rFonts w:hint="eastAsia" w:ascii="宋体"/>
          <w:bCs/>
          <w:color w:val="auto"/>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color w:val="auto"/>
          <w:sz w:val="24"/>
          <w:szCs w:val="24"/>
        </w:rPr>
        <w:t xml:space="preserve">商品包装和快递包装</w:t>
      </w:r>
      <w:r>
        <w:rPr>
          <w:rFonts w:hint="eastAsia" w:ascii="宋体"/>
          <w:bCs/>
          <w:color w:val="auto"/>
          <w:sz w:val="24"/>
          <w:szCs w:val="24"/>
          <w:lang w:val="en-US" w:eastAsia="zh-CN"/>
        </w:rPr>
        <w:t xml:space="preserve">有</w:t>
      </w:r>
      <w:r>
        <w:rPr>
          <w:rFonts w:hint="eastAsia" w:ascii="宋体"/>
          <w:bCs/>
          <w:color w:val="auto"/>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60"/>
        <w:ind w:firstLine="422"/>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b/>
          <w:bCs/>
          <w:color w:val="auto"/>
          <w:sz w:val="28"/>
          <w:lang w:val="en-US" w:eastAsia="zh-CN"/>
        </w:rPr>
        <w:t xml:space="preserve">41</w:t>
      </w:r>
      <w:r>
        <w:rPr>
          <w:rFonts w:hint="eastAsia" w:ascii="方正楷体_GBK" w:hAnsi="方正楷体_GBK" w:eastAsia="方正楷体_GBK" w:cs="方正楷体_GBK"/>
          <w:b/>
          <w:bCs/>
          <w:color w:val="auto"/>
          <w:sz w:val="28"/>
          <w:lang w:val="zh-CN" w:eastAsia="zh-CN"/>
        </w:rPr>
        <w:t xml:space="preserve">.</w:t>
      </w:r>
      <w:r>
        <w:rPr>
          <w:rFonts w:hint="eastAsia" w:ascii="方正楷体_GBK" w:hAnsi="方正楷体_GBK" w:eastAsia="方正楷体_GBK" w:cs="方正楷体_GBK"/>
          <w:b/>
          <w:bCs/>
          <w:color w:val="auto"/>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60"/>
        <w:ind w:firstLine="422"/>
        <w:pageBreakBefore w:val="0"/>
        <w:spacing w:before="0" w:after="0" w:line="240" w:lineRule="auto"/>
        <w:rPr>
          <w:rFonts w:hint="default" w:ascii="方正楷体_GBK" w:hAnsi="方正楷体_GBK" w:eastAsia="方正楷体_GBK" w:cs="方正楷体_GBK"/>
          <w:b/>
          <w:bCs/>
          <w:color w:val="auto"/>
          <w:sz w:val="28"/>
          <w:lang w:val="en-US" w:eastAsia="zh-CN"/>
        </w:rPr>
      </w:pPr>
      <w:r>
        <w:rPr>
          <w:rFonts w:hint="eastAsia" w:ascii="方正楷体_GBK" w:hAnsi="方正楷体_GBK" w:eastAsia="方正楷体_GBK" w:cs="方正楷体_GBK"/>
          <w:b/>
          <w:bCs/>
          <w:color w:val="auto"/>
          <w:sz w:val="28"/>
          <w:lang w:val="en-US" w:eastAsia="zh-CN"/>
        </w:rPr>
        <w:t xml:space="preserve">42.</w:t>
      </w:r>
      <w:r>
        <w:rPr>
          <w:rFonts w:hint="eastAsia" w:ascii="方正楷体_GBK" w:hAnsi="方正楷体_GBK" w:eastAsia="方正楷体_GBK" w:cs="方正楷体_GBK"/>
          <w:b/>
          <w:bCs/>
          <w:color w:val="auto"/>
          <w:sz w:val="28"/>
          <w:lang w:val="zh-CN" w:eastAsia="zh-CN"/>
        </w:rPr>
        <w:t xml:space="preserve">网络产品、市场准入类产品采购</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59"/>
        <w:ind w:firstLine="422"/>
        <w:spacing w:before="0" w:after="0" w:line="240" w:lineRule="auto"/>
        <w:rPr>
          <w:rFonts w:hint="eastAsia" w:ascii="方正楷体_GBK" w:hAnsi="方正楷体_GBK" w:eastAsia="方正楷体_GBK" w:cs="方正楷体_GBK"/>
          <w:bCs/>
          <w:color w:val="auto"/>
          <w:sz w:val="28"/>
          <w:szCs w:val="28"/>
          <w:lang w:val="zh-CN"/>
        </w:rPr>
      </w:pPr>
      <w:r>
        <w:rPr>
          <w:rFonts w:hint="eastAsia" w:ascii="方正楷体_GBK" w:hAnsi="方正楷体_GBK" w:eastAsia="方正楷体_GBK" w:cs="方正楷体_GBK"/>
          <w:b/>
          <w:bCs/>
          <w:color w:val="auto"/>
          <w:sz w:val="28"/>
          <w:lang w:val="zh-CN" w:eastAsia="zh-CN"/>
        </w:rPr>
        <w:t xml:space="preserve">43.</w:t>
      </w:r>
      <w:r>
        <w:rPr>
          <w:rFonts w:hint="eastAsia" w:ascii="方正楷体_GBK" w:hAnsi="方正楷体_GBK" w:eastAsia="方正楷体_GBK" w:cs="方正楷体_GBK"/>
          <w:b/>
          <w:bCs/>
          <w:color w:val="auto"/>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auto"/>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60"/>
        <w:ind w:firstLine="422"/>
        <w:pageBreakBefore w:val="0"/>
        <w:spacing w:before="0" w:after="0" w:line="240" w:lineRule="auto"/>
        <w:rPr>
          <w:rFonts w:hint="eastAsia" w:ascii="方正楷体_GBK" w:hAnsi="方正楷体_GBK" w:eastAsia="方正楷体_GBK" w:cs="方正楷体_GBK"/>
          <w:b/>
          <w:bCs/>
          <w:color w:val="auto"/>
          <w:sz w:val="28"/>
          <w:lang w:val="zh-CN" w:eastAsia="zh-CN"/>
        </w:rPr>
      </w:pPr>
      <w:r>
        <w:rPr>
          <w:rFonts w:hint="eastAsia" w:ascii="方正楷体_GBK" w:hAnsi="方正楷体_GBK" w:eastAsia="方正楷体_GBK" w:cs="方正楷体_GBK"/>
          <w:b/>
          <w:bCs/>
          <w:color w:val="auto"/>
          <w:sz w:val="28"/>
          <w:lang w:val="zh-CN" w:eastAsia="zh-CN"/>
        </w:rPr>
        <w:t xml:space="preserve">4</w:t>
      </w:r>
      <w:r>
        <w:rPr>
          <w:rFonts w:hint="eastAsia" w:ascii="方正楷体_GBK" w:hAnsi="方正楷体_GBK" w:eastAsia="方正楷体_GBK" w:cs="方正楷体_GBK"/>
          <w:b/>
          <w:bCs/>
          <w:color w:val="auto"/>
          <w:sz w:val="28"/>
          <w:lang w:val="en-US" w:eastAsia="zh-CN"/>
        </w:rPr>
        <w:t xml:space="preserve">4</w:t>
      </w:r>
      <w:r>
        <w:rPr>
          <w:rFonts w:hint="eastAsia" w:ascii="方正楷体_GBK" w:hAnsi="方正楷体_GBK" w:eastAsia="方正楷体_GBK" w:cs="方正楷体_GBK"/>
          <w:b/>
          <w:bCs/>
          <w:color w:val="auto"/>
          <w:sz w:val="28"/>
          <w:lang w:val="zh-CN" w:eastAsia="zh-CN"/>
        </w:rPr>
        <w:t xml:space="preserve">.数据交易说明</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 数据交易标的包括数据产品、数据服务、数据工具。</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数据工具是指可实现数据服务的软硬件工具，包括但不限于数据存储和管理工具、数据采集工具、数据清洗工具、数据分析工具、数据可视化工具、数据安全工具等。</w:t>
      </w:r>
      <w:r/>
    </w:p>
    <w:p>
      <w:pPr>
        <w:pStyle w:val="933"/>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hint="eastAsia"/>
          <w:color w:val="auto"/>
          <w:lang w:val="zh-CN" w:eastAsia="zh-CN"/>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auto"/>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auto"/>
          <w:sz w:val="24"/>
          <w:szCs w:val="21"/>
          <w:lang w:eastAsia="zh-CN"/>
        </w:rPr>
        <w:outlineLvl w:val="9"/>
      </w:pPr>
      <w:r/>
      <w:bookmarkStart w:id="188" w:name="_Toc16938559"/>
      <w:r/>
      <w:bookmarkStart w:id="189" w:name="_Toc513029243"/>
      <w:r/>
      <w:bookmarkStart w:id="190" w:name="_Toc20823315"/>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合同双方不得对招标、投标文件内容作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p>
    <w:p>
      <w:pPr>
        <w:pStyle w:val="933"/>
        <w:ind w:left="0" w:firstLine="0"/>
        <w:keepLines w:val="0"/>
        <w:keepNext w:val="0"/>
        <w:pageBreakBefore w:val="0"/>
        <w:spacing w:line="240"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hint="default" w:ascii="宋体" w:hAnsi="宋体" w:eastAsia="宋体" w:cs="Courier New"/>
          <w:b w:val="0"/>
          <w:color w:val="auto"/>
          <w:sz w:val="24"/>
          <w:szCs w:val="24"/>
        </w:rPr>
        <w:t xml:space="preserve">合同编号</w:t>
      </w:r>
      <w:r>
        <w:rPr>
          <w:rFonts w:hint="default"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南京市公共资源交易中心江宁分中心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880"/>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rPr>
          <w:rFonts w:hint="eastAsia" w:hAnsi="宋体" w:eastAsia="宋体" w:cs="Courier New"/>
          <w:color w:val="auto"/>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w:t>
      </w:r>
      <w:r>
        <w:rPr>
          <w:rFonts w:hint="eastAsia" w:ascii="宋体" w:hAnsi="宋体" w:eastAsia="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8.1.1 合同签订且服务团队人员到位后，甲方支付合同总价款的30%作为预付款。</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8.1.2 </w:t>
      </w:r>
      <w:r>
        <w:rPr>
          <w:rFonts w:hint="eastAsia" w:ascii="宋体" w:hAnsi="宋体" w:cs="Courier New"/>
          <w:color w:val="auto"/>
          <w:sz w:val="24"/>
          <w:szCs w:val="24"/>
          <w:highlight w:val="none"/>
          <w:lang w:val="en-US" w:eastAsia="zh-CN"/>
        </w:rPr>
        <w:t xml:space="preserve">初步</w:t>
      </w:r>
      <w:r>
        <w:rPr>
          <w:rFonts w:hint="eastAsia" w:ascii="宋体" w:hAnsi="宋体" w:eastAsia="宋体" w:cs="Courier New"/>
          <w:color w:val="auto"/>
          <w:sz w:val="24"/>
          <w:szCs w:val="24"/>
          <w:highlight w:val="none"/>
          <w:lang w:val="en-US" w:eastAsia="zh-CN"/>
        </w:rPr>
        <w:t xml:space="preserve">验收确保</w:t>
      </w:r>
      <w:r>
        <w:rPr>
          <w:rFonts w:hint="eastAsia" w:ascii="宋体" w:hAnsi="宋体" w:cs="宋体"/>
          <w:color w:val="auto"/>
          <w:sz w:val="24"/>
          <w:szCs w:val="24"/>
          <w:lang w:val="en-US" w:eastAsia="zh-CN"/>
        </w:rPr>
        <w:t xml:space="preserve">系统</w:t>
      </w:r>
      <w:r>
        <w:rPr>
          <w:rFonts w:hint="eastAsia" w:ascii="宋体" w:hAnsi="宋体" w:eastAsia="宋体" w:cs="Courier New"/>
          <w:color w:val="auto"/>
          <w:sz w:val="24"/>
          <w:szCs w:val="24"/>
          <w:highlight w:val="none"/>
          <w:lang w:val="en-US" w:eastAsia="zh-CN"/>
        </w:rPr>
        <w:t xml:space="preserve">已经按照招标及合同要求</w:t>
      </w:r>
      <w:r>
        <w:rPr>
          <w:rFonts w:hint="eastAsia" w:ascii="宋体" w:hAnsi="宋体" w:cs="Courier New"/>
          <w:color w:val="auto"/>
          <w:sz w:val="24"/>
          <w:szCs w:val="24"/>
          <w:highlight w:val="none"/>
          <w:lang w:val="en-US" w:eastAsia="zh-CN"/>
        </w:rPr>
        <w:t xml:space="preserve">建成</w:t>
      </w:r>
      <w:r>
        <w:rPr>
          <w:rFonts w:hint="eastAsia" w:ascii="宋体" w:hAnsi="宋体" w:eastAsia="宋体" w:cs="Courier New"/>
          <w:color w:val="auto"/>
          <w:sz w:val="24"/>
          <w:szCs w:val="24"/>
          <w:highlight w:val="none"/>
          <w:lang w:val="en-US" w:eastAsia="zh-CN"/>
        </w:rPr>
        <w:t xml:space="preserve">，可以上线试运行后，甲方支付合同总价款的</w:t>
      </w:r>
      <w:r>
        <w:rPr>
          <w:rFonts w:hint="eastAsia" w:ascii="宋体" w:hAnsi="宋体" w:cs="Courier New"/>
          <w:color w:val="auto"/>
          <w:sz w:val="24"/>
          <w:szCs w:val="24"/>
          <w:highlight w:val="none"/>
          <w:lang w:val="en-US" w:eastAsia="zh-CN"/>
        </w:rPr>
        <w:t xml:space="preserve">6</w:t>
      </w:r>
      <w:r>
        <w:rPr>
          <w:rFonts w:hint="eastAsia" w:ascii="宋体" w:hAnsi="宋体" w:eastAsia="宋体" w:cs="Courier New"/>
          <w:color w:val="auto"/>
          <w:sz w:val="24"/>
          <w:szCs w:val="24"/>
          <w:highlight w:val="none"/>
          <w:lang w:val="en-US" w:eastAsia="zh-CN"/>
        </w:rPr>
        <w:t xml:space="preserve">0%。</w:t>
      </w:r>
      <w:r/>
    </w:p>
    <w:p>
      <w:pPr>
        <w:keepLines w:val="0"/>
        <w:keepNext w:val="0"/>
        <w:pageBreakBefore w:val="0"/>
        <w:spacing w:before="0" w:after="0" w:line="240" w:lineRule="auto"/>
        <w:widowControl w:val="off"/>
        <w:rPr>
          <w:rFonts w:hint="default" w:ascii="宋体" w:hAnsi="宋体" w:eastAsia="宋体" w:cs="Courier New"/>
          <w:color w:val="auto"/>
          <w:sz w:val="24"/>
          <w:szCs w:val="24"/>
          <w:highlight w:val="none"/>
          <w:lang w:val="en-US" w:eastAsia="zh-CN"/>
        </w:rPr>
        <w:outlineLvl w:val="9"/>
      </w:pPr>
      <w:r>
        <w:rPr>
          <w:rFonts w:hint="eastAsia" w:ascii="宋体" w:hAnsi="宋体" w:cs="Courier New"/>
          <w:color w:val="auto"/>
          <w:sz w:val="24"/>
          <w:szCs w:val="24"/>
          <w:highlight w:val="none"/>
          <w:lang w:val="en-US" w:eastAsia="zh-CN"/>
        </w:rPr>
        <w:t xml:space="preserve">8.1.3 对系统功能、试运行情况、用户使用情况以及其他所需材料最终验收合格后，甲方支付合同总价款的10%。</w:t>
      </w:r>
      <w:r/>
    </w:p>
    <w:p>
      <w:pPr>
        <w:pStyle w:val="880"/>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w:t>
      </w:r>
      <w:r>
        <w:rPr>
          <w:rFonts w:hint="eastAsia" w:hAnsi="宋体" w:cs="Courier New"/>
          <w:color w:val="auto"/>
          <w:sz w:val="24"/>
          <w:szCs w:val="24"/>
          <w:lang w:val="en-US" w:eastAsia="zh-CN"/>
        </w:rPr>
        <w:t xml:space="preserve">4</w:t>
      </w:r>
      <w:r>
        <w:rPr>
          <w:rFonts w:hint="eastAsia" w:ascii="宋体" w:hAnsi="宋体" w:eastAsia="宋体" w:cs="Courier New"/>
          <w:color w:val="auto"/>
          <w:sz w:val="24"/>
          <w:szCs w:val="24"/>
          <w:lang w:val="en-US" w:eastAsia="zh-CN"/>
        </w:rPr>
        <w:t xml:space="preserve"> 满足合同约定支付条件的，甲方收到乙方发票后10个工作日内，将资金支付到合同约定的乙方账户。 </w:t>
      </w:r>
      <w:r/>
    </w:p>
    <w:p>
      <w:pPr>
        <w:pStyle w:val="880"/>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投标</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p>
    <w:p>
      <w:pPr>
        <w:rPr>
          <w:rFonts w:hint="eastAsia" w:ascii="宋体" w:hAnsi="宋体" w:eastAsia="宋体" w:cs="Courier New"/>
          <w:color w:val="auto"/>
          <w:sz w:val="24"/>
          <w:szCs w:val="24"/>
          <w:lang w:val="zh-CN" w:eastAsia="zh-CN"/>
        </w:rPr>
      </w:pPr>
      <w:r>
        <w:rPr>
          <w:rFonts w:hint="eastAsia" w:ascii="宋体" w:hAnsi="宋体" w:eastAsia="宋体" w:cs="Courier New"/>
          <w:color w:val="auto"/>
          <w:sz w:val="24"/>
          <w:szCs w:val="24"/>
        </w:rPr>
        <w:t xml:space="preserve">10.6 验收合格的项目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宋体" w:hAnsi="宋体" w:eastAsia="宋体" w:cs="Courier New"/>
          <w:b w:val="0"/>
          <w:bCs w:val="0"/>
          <w:color w:val="auto"/>
          <w:sz w:val="24"/>
          <w:szCs w:val="24"/>
        </w:rPr>
      </w:pPr>
      <w:r>
        <w:rPr>
          <w:rFonts w:hint="eastAsia" w:ascii="宋体" w:hAnsi="宋体" w:eastAsia="宋体" w:cs="Courier New"/>
          <w:b w:val="0"/>
          <w:bCs w:val="0"/>
          <w:color w:val="auto"/>
          <w:sz w:val="24"/>
          <w:szCs w:val="24"/>
        </w:rPr>
        <w:t xml:space="preserve">十一、违约责任</w:t>
      </w:r>
      <w:r/>
    </w:p>
    <w:p>
      <w:pPr>
        <w:keepLines w:val="0"/>
        <w:keepNext w:val="0"/>
        <w:pageBreakBefore w:val="0"/>
        <w:spacing w:before="0" w:after="0" w:line="240" w:lineRule="auto"/>
        <w:widowControl w:val="off"/>
        <w:rPr>
          <w:rFonts w:hint="default" w:ascii="宋体" w:hAnsi="宋体" w:eastAsia="宋体" w:cs="Courier New"/>
          <w:color w:val="auto"/>
          <w:sz w:val="24"/>
          <w:szCs w:val="24"/>
          <w:lang w:val="en-US" w:eastAsia="zh-CN"/>
        </w:rPr>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5%</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0.5‰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0.5‰</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 乙方所提供服务的标准不符合合同规定及</w:t>
      </w:r>
      <w:r>
        <w:rPr>
          <w:rFonts w:hint="eastAsia" w:ascii="宋体" w:hAnsi="宋体" w:cs="Courier New"/>
          <w:color w:val="auto"/>
          <w:sz w:val="24"/>
          <w:szCs w:val="24"/>
          <w:lang w:val="en-US" w:eastAsia="zh-CN"/>
        </w:rPr>
        <w:t xml:space="preserve">招标</w:t>
      </w:r>
      <w:r>
        <w:rPr>
          <w:rFonts w:hint="eastAsia" w:ascii="宋体" w:hAnsi="宋体" w:eastAsia="宋体" w:cs="Courier New"/>
          <w:color w:val="auto"/>
          <w:sz w:val="24"/>
          <w:szCs w:val="24"/>
          <w:lang w:eastAsia="zh-CN"/>
        </w:rPr>
        <w:t xml:space="preserve">文件</w:t>
      </w:r>
      <w:r>
        <w:rPr>
          <w:rFonts w:hint="eastAsia" w:ascii="宋体" w:hAnsi="宋体" w:eastAsia="宋体" w:cs="Courier New"/>
          <w:color w:val="auto"/>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本合同正本一式两份，具有同等法律效力，甲方、乙方各执一份。</w:t>
      </w:r>
      <w:r/>
    </w:p>
    <w:p>
      <w:pPr>
        <w:pStyle w:val="8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bookmarkEnd w:id="188"/>
      <w:r/>
      <w:bookmarkEnd w:id="189"/>
      <w:r/>
      <w:bookmarkEnd w:id="190"/>
      <w:r/>
      <w:r/>
    </w:p>
    <w:p>
      <w:pPr>
        <w:pStyle w:val="880"/>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8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p>
    <w:p>
      <w:pPr>
        <w:pStyle w:val="8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880"/>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8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880"/>
        <w:ind w:firstLine="52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w:t>
      </w:r>
      <w:r/>
    </w:p>
    <w:p>
      <w:pPr>
        <w:pStyle w:val="880"/>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880"/>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pStyle w:val="880"/>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r>
      <w:r/>
    </w:p>
    <w:p>
      <w:pPr>
        <w:pStyle w:val="979"/>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outlineLvl w:val="0"/>
      </w:pPr>
      <w:r>
        <w:rPr>
          <w:rFonts w:hint="eastAsia" w:hAnsi="宋体"/>
          <w:color w:val="auto"/>
          <w:sz w:val="24"/>
          <w:szCs w:val="24"/>
          <w:highlight w:val="none"/>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w:t>
      </w:r>
      <w:bookmarkEnd w:id="42"/>
      <w:r>
        <w:rPr>
          <w:rFonts w:hint="eastAsia" w:ascii="方正小标宋简体" w:hAnsi="方正小标宋简体" w:eastAsia="方正小标宋简体" w:cs="方正小标宋简体"/>
          <w:color w:val="auto"/>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bookmarkStart w:id="191" w:name="_Toc49090575"/>
      <w:r/>
      <w:bookmarkStart w:id="192" w:name="_Toc26554093"/>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color w:val="auto"/>
        </w:rPr>
      </w:pPr>
      <w:r>
        <w:rPr>
          <w:rFonts w:hint="eastAsia" w:ascii="宋体" w:hAnsi="宋体" w:eastAsia="宋体" w:cs="Times New Roman"/>
          <w:color w:val="auto"/>
          <w:sz w:val="24"/>
          <w:szCs w:val="24"/>
          <w:lang w:val="en-US" w:eastAsia="zh-CN"/>
        </w:rPr>
        <w:t xml:space="preserve">为深入贯彻落实《江苏省政府投资工程集中管理办法》《南京市工程建设项目审批制度改革优化提升工作方案》等文件精神，解决当前建设项目审批流程复杂、部门协同效率低、信息共享不畅等问题，亟需通过信息化手段构建统一的全过程管理系统。该系统旨在跟踪项目审批流程、强化跨部门数据交互、提升管理效能，推动建设项目科学化、规范化、高效化落地。</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b w:val="0"/>
          <w:bCs w:val="0"/>
          <w:color w:val="auto"/>
          <w:sz w:val="24"/>
          <w:szCs w:val="24"/>
          <w:lang w:val="en-US" w:eastAsia="zh-CN"/>
        </w:rPr>
        <w:t xml:space="preserve">按照“建设单位事项、行政审批事项、征地用地事项”三条轴线将流程图进行横向划分，重构审批流程间的逻辑关联，完善项目管理流程图，建设江宁区建设项目全链审批服务系统，通过信息化系统实现对建设项目的全链条生命周期管理</w:t>
      </w:r>
      <w:r>
        <w:rPr>
          <w:rFonts w:hint="eastAsia" w:ascii="宋体" w:hAnsi="宋体"/>
          <w:color w:val="auto"/>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977"/>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4"/>
        <w:gridCol w:w="1463"/>
        <w:gridCol w:w="814"/>
        <w:gridCol w:w="773"/>
        <w:gridCol w:w="1135"/>
        <w:gridCol w:w="1148"/>
        <w:gridCol w:w="1430"/>
        <w:gridCol w:w="1182"/>
        <w:gridCol w:w="1219"/>
      </w:tblGrid>
      <w:tr>
        <w:trPr>
          <w:trHeight w:val="470"/>
        </w:trPr>
        <w:tc>
          <w:tcPr>
            <w:tcBorders>
              <w:top w:val="single" w:color="000000" w:sz="2" w:space="0"/>
              <w:bottom w:val="single" w:color="000000" w:sz="2" w:space="0"/>
            </w:tcBorders>
            <w:tcW w:w="3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7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5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单价上限</w:t>
            </w:r>
            <w:r/>
          </w:p>
          <w:p>
            <w:pPr>
              <w:jc w:val="center"/>
              <w:spacing w:line="264"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（元）</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cs="Times New Roman"/>
                <w:bCs/>
                <w:color w:val="auto"/>
                <w:sz w:val="24"/>
                <w:szCs w:val="24"/>
                <w:lang w:val="en-US" w:eastAsia="zh-CN"/>
              </w:rPr>
              <w:t xml:space="preserve">备注</w:t>
            </w:r>
            <w:r/>
          </w:p>
        </w:tc>
      </w:tr>
      <w:tr>
        <w:trPr>
          <w:trHeight w:val="597"/>
        </w:trPr>
        <w:tc>
          <w:tcPr>
            <w:tcBorders>
              <w:top w:val="single" w:color="000000" w:sz="2" w:space="0"/>
              <w:bottom w:val="single" w:color="000000" w:sz="2" w:space="0"/>
            </w:tcBorders>
            <w:tcW w:w="3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7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color w:val="auto"/>
                <w:sz w:val="24"/>
                <w:szCs w:val="24"/>
                <w:lang w:val="en-US" w:eastAsia="zh-CN"/>
              </w:rPr>
              <w:t xml:space="preserve">基础支撑平台建设</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color w:val="auto"/>
                <w:sz w:val="24"/>
                <w:szCs w:val="24"/>
                <w:lang w:val="en-US" w:eastAsia="zh-CN"/>
              </w:rPr>
              <w:t xml:space="preserve">100000</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tc>
      </w:tr>
      <w:tr>
        <w:trPr>
          <w:trHeight w:val="597"/>
        </w:trPr>
        <w:tc>
          <w:tcPr>
            <w:tcBorders>
              <w:top w:val="single" w:color="000000" w:sz="2" w:space="0"/>
              <w:bottom w:val="single" w:color="000000" w:sz="2" w:space="0"/>
            </w:tcBorders>
            <w:tcW w:w="3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2</w:t>
            </w:r>
            <w:r/>
          </w:p>
        </w:tc>
        <w:tc>
          <w:tcPr>
            <w:tcBorders>
              <w:top w:val="single" w:color="000000" w:sz="2" w:space="0"/>
              <w:bottom w:val="single" w:color="000000" w:sz="2" w:space="0"/>
            </w:tcBorders>
            <w:tcW w:w="7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政府投资项目管理全生命周期管理系统建设</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s="Times New Roman"/>
                <w:color w:val="auto"/>
                <w:sz w:val="24"/>
                <w:szCs w:val="24"/>
                <w:lang w:val="en-US" w:eastAsia="zh-CN"/>
              </w:rPr>
              <w:t xml:space="preserve">450000</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tc>
      </w:tr>
      <w:tr>
        <w:trPr>
          <w:trHeight w:val="597"/>
        </w:trPr>
        <w:tc>
          <w:tcPr>
            <w:tcBorders>
              <w:top w:val="single" w:color="000000" w:sz="2" w:space="0"/>
              <w:bottom w:val="single" w:color="000000" w:sz="2" w:space="0"/>
            </w:tcBorders>
            <w:tcW w:w="3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3</w:t>
            </w:r>
            <w:r/>
          </w:p>
        </w:tc>
        <w:tc>
          <w:tcPr>
            <w:tcBorders>
              <w:top w:val="single" w:color="000000" w:sz="2" w:space="0"/>
              <w:bottom w:val="single" w:color="000000" w:sz="2" w:space="0"/>
            </w:tcBorders>
            <w:tcW w:w="7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房地产项目管理全生命周期管理系统建设</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s="Times New Roman"/>
                <w:color w:val="auto"/>
                <w:sz w:val="24"/>
                <w:szCs w:val="24"/>
                <w:lang w:val="en-US" w:eastAsia="zh-CN"/>
              </w:rPr>
              <w:t xml:space="preserve">350000</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tc>
      </w:tr>
      <w:tr>
        <w:trPr>
          <w:trHeight w:val="597"/>
        </w:trPr>
        <w:tc>
          <w:tcPr>
            <w:tcBorders>
              <w:top w:val="single" w:color="000000" w:sz="2" w:space="0"/>
              <w:bottom w:val="single" w:color="000000" w:sz="2" w:space="0"/>
            </w:tcBorders>
            <w:tcW w:w="3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4</w:t>
            </w:r>
            <w:r/>
          </w:p>
        </w:tc>
        <w:tc>
          <w:tcPr>
            <w:tcBorders>
              <w:top w:val="single" w:color="000000" w:sz="2" w:space="0"/>
              <w:bottom w:val="single" w:color="000000" w:sz="2" w:space="0"/>
            </w:tcBorders>
            <w:tcW w:w="7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项目AI后台管理系统建设</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color w:val="auto"/>
                <w:sz w:val="24"/>
                <w:szCs w:val="24"/>
                <w:lang w:val="en-US" w:eastAsia="zh-CN"/>
              </w:rPr>
              <w:t xml:space="preserve">115000</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tc>
      </w:tr>
      <w:tr>
        <w:trPr>
          <w:trHeight w:val="597"/>
        </w:trPr>
        <w:tc>
          <w:tcPr>
            <w:tcBorders>
              <w:top w:val="single" w:color="000000" w:sz="2" w:space="0"/>
              <w:bottom w:val="single" w:color="000000" w:sz="2" w:space="0"/>
            </w:tcBorders>
            <w:tcW w:w="3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5</w:t>
            </w:r>
            <w:r/>
          </w:p>
        </w:tc>
        <w:tc>
          <w:tcPr>
            <w:tcBorders>
              <w:top w:val="single" w:color="000000" w:sz="2" w:space="0"/>
              <w:bottom w:val="single" w:color="000000" w:sz="2" w:space="0"/>
            </w:tcBorders>
            <w:tcW w:w="7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小程序“政府投资项目模块”开发</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color w:val="auto"/>
                <w:sz w:val="24"/>
                <w:szCs w:val="24"/>
                <w:lang w:val="en-US" w:eastAsia="zh-CN"/>
              </w:rPr>
              <w:t xml:space="preserve">85000</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597"/>
        </w:trPr>
        <w:tc>
          <w:tcPr>
            <w:tcBorders>
              <w:top w:val="single" w:color="000000" w:sz="2" w:space="0"/>
              <w:bottom w:val="single" w:color="000000" w:sz="2" w:space="0"/>
            </w:tcBorders>
            <w:tcW w:w="3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6</w:t>
            </w:r>
            <w:r/>
          </w:p>
        </w:tc>
        <w:tc>
          <w:tcPr>
            <w:tcBorders>
              <w:top w:val="single" w:color="000000" w:sz="2" w:space="0"/>
              <w:bottom w:val="single" w:color="000000" w:sz="2" w:space="0"/>
            </w:tcBorders>
            <w:tcW w:w="7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项目审计模块开发</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s="Times New Roman"/>
                <w:color w:val="auto"/>
                <w:sz w:val="24"/>
                <w:szCs w:val="24"/>
                <w:lang w:val="en-US" w:eastAsia="zh-CN"/>
              </w:rPr>
              <w:t xml:space="preserve">155400</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rPr>
        <w:t xml:space="preserve">（一）技术要求</w:t>
      </w:r>
      <w:r/>
    </w:p>
    <w:p>
      <w:pPr>
        <w:pStyle w:val="984"/>
        <w:rPr>
          <w:rFonts w:hint="default"/>
          <w:color w:val="auto"/>
          <w:lang w:val="en-US"/>
        </w:rPr>
      </w:pPr>
      <w:r>
        <w:rPr>
          <w:rFonts w:hint="eastAsia" w:ascii="宋体" w:hAnsi="宋体" w:cs="宋体"/>
          <w:bCs/>
          <w:color w:val="auto"/>
          <w:sz w:val="24"/>
          <w:szCs w:val="24"/>
        </w:rPr>
        <w:t xml:space="preserve">1、</w:t>
      </w:r>
      <w:r>
        <w:rPr>
          <w:rFonts w:hint="eastAsia" w:ascii="宋体" w:hAnsi="宋体" w:cs="宋体"/>
          <w:bCs/>
          <w:color w:val="auto"/>
          <w:sz w:val="24"/>
          <w:szCs w:val="24"/>
          <w:lang w:val="en-US" w:eastAsia="zh-CN"/>
        </w:rPr>
        <w:t xml:space="preserve">基础支撑平台建设</w:t>
      </w:r>
      <w:r/>
    </w:p>
    <w:tbl>
      <w:tblPr>
        <w:tblStyle w:val="866"/>
        <w:tblW w:w="50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273"/>
        <w:gridCol w:w="8015"/>
      </w:tblGrid>
      <w:tr>
        <w:trPr>
          <w:tblHeader/>
        </w:trPr>
        <w:tc>
          <w:tcPr>
            <w:tcMar>
              <w:top w:w="100" w:type="dxa"/>
              <w:bottom w:w="100" w:type="dxa"/>
            </w:tcMar>
            <w:tcW w:w="796"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序号</w:t>
            </w:r>
            <w:r/>
          </w:p>
        </w:tc>
        <w:tc>
          <w:tcPr>
            <w:tcMar>
              <w:top w:w="100" w:type="dxa"/>
              <w:bottom w:w="100" w:type="dxa"/>
            </w:tcMar>
            <w:tcW w:w="1273" w:type="dxa"/>
            <w:vAlign w:val="center"/>
            <w:textDirection w:val="lrTb"/>
            <w:noWrap/>
          </w:tcPr>
          <w:p>
            <w:pPr>
              <w:jc w:val="center"/>
              <w:rPr>
                <w:rFonts w:ascii="宋体" w:hAnsi="宋体" w:cs="宋体"/>
                <w:b/>
                <w:bCs/>
                <w:color w:val="auto"/>
              </w:rPr>
            </w:pPr>
            <w:r>
              <w:rPr>
                <w:rFonts w:hint="eastAsia" w:ascii="宋体" w:hAnsi="宋体" w:cs="宋体"/>
                <w:b/>
                <w:bCs/>
                <w:color w:val="auto"/>
              </w:rPr>
              <w:t xml:space="preserve">类型</w:t>
            </w:r>
            <w:r/>
          </w:p>
        </w:tc>
        <w:tc>
          <w:tcPr>
            <w:tcMar>
              <w:top w:w="100" w:type="dxa"/>
              <w:bottom w:w="100" w:type="dxa"/>
            </w:tcMar>
            <w:tcW w:w="8015"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功能、性能、配置要求</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1</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★实质性要求</w:t>
            </w:r>
            <w:r/>
          </w:p>
        </w:tc>
        <w:tc>
          <w:tcPr>
            <w:tcW w:w="8015" w:type="dxa"/>
            <w:vAlign w:val="center"/>
            <w:textDirection w:val="lrTb"/>
            <w:noWrap/>
          </w:tcPr>
          <w:p>
            <w:pPr>
              <w:numPr>
                <w:ilvl w:val="0"/>
                <w:numId w:val="5"/>
              </w:numPr>
              <w:jc w:val="left"/>
              <w:widowControl/>
              <w:rPr>
                <w:rFonts w:hint="eastAsia"/>
                <w:color w:val="auto"/>
                <w:lang w:val="en-US" w:eastAsia="zh-CN"/>
              </w:rPr>
            </w:pPr>
            <w:r>
              <w:rPr>
                <w:rFonts w:hint="eastAsia"/>
                <w:color w:val="auto"/>
                <w:lang w:val="en-US" w:eastAsia="zh-CN"/>
              </w:rPr>
              <w:t xml:space="preserve">供应商须在投标文件中承诺</w:t>
            </w:r>
            <w:r>
              <w:rPr>
                <w:rFonts w:hint="eastAsia"/>
                <w:color w:val="auto"/>
              </w:rPr>
              <w:t xml:space="preserve">合同签订后</w:t>
            </w:r>
            <w:r>
              <w:rPr>
                <w:rFonts w:hint="eastAsia"/>
                <w:color w:val="auto"/>
                <w:lang w:val="en-US" w:eastAsia="zh-CN"/>
              </w:rPr>
              <w:t xml:space="preserve">9</w:t>
            </w:r>
            <w:r>
              <w:rPr>
                <w:rFonts w:hint="eastAsia"/>
                <w:color w:val="auto"/>
              </w:rPr>
              <w:t xml:space="preserve">0天内完成</w:t>
            </w:r>
            <w:r>
              <w:rPr>
                <w:rFonts w:hint="eastAsia"/>
                <w:color w:val="auto"/>
                <w:lang w:val="en-US" w:eastAsia="zh-CN"/>
              </w:rPr>
              <w:t xml:space="preserve">江宁区建设项目全链审批服务平台基础支撑平台</w:t>
            </w:r>
            <w:r>
              <w:rPr>
                <w:rFonts w:hint="eastAsia"/>
                <w:color w:val="auto"/>
              </w:rPr>
              <w:t xml:space="preserve">的新建开发，包括：</w:t>
            </w:r>
            <w:r>
              <w:rPr>
                <w:rFonts w:hint="eastAsia"/>
                <w:color w:val="auto"/>
                <w:lang w:val="en-US" w:eastAsia="zh-CN"/>
              </w:rPr>
              <w:t xml:space="preserve">构建维护平台、报警预警服务平台、工作流引擎等</w:t>
            </w:r>
            <w:r>
              <w:rPr>
                <w:rFonts w:hint="eastAsia"/>
                <w:color w:val="auto"/>
              </w:rPr>
              <w:t xml:space="preserve">，</w:t>
            </w:r>
            <w:r>
              <w:rPr>
                <w:rFonts w:hint="eastAsia"/>
                <w:color w:val="auto"/>
                <w:lang w:val="en-US" w:eastAsia="zh-CN"/>
              </w:rPr>
              <w:t xml:space="preserve">同时提供本系统的全量源代码给采购人，知识产权归属采购人。（</w:t>
            </w:r>
            <w:r>
              <w:rPr>
                <w:rFonts w:hint="eastAsia"/>
                <w:b/>
                <w:bCs/>
                <w:color w:val="auto"/>
                <w:lang w:val="en-US" w:eastAsia="zh-CN"/>
              </w:rPr>
              <w:t xml:space="preserve">供应商须在投标文件中提供承诺书并加盖公章，格式自拟，未提供作无效投标处理</w:t>
            </w:r>
            <w:r>
              <w:rPr>
                <w:rFonts w:hint="eastAsia"/>
                <w:color w:val="auto"/>
                <w:lang w:val="en-US" w:eastAsia="zh-CN"/>
              </w:rPr>
              <w:t xml:space="preserve">）；</w:t>
            </w:r>
            <w:r/>
          </w:p>
          <w:p>
            <w:pPr>
              <w:jc w:val="left"/>
              <w:widowControl/>
              <w:rPr>
                <w:color w:val="auto"/>
              </w:rPr>
            </w:pPr>
            <w:r>
              <w:rPr>
                <w:rFonts w:hint="eastAsia"/>
                <w:color w:val="auto"/>
                <w:lang w:val="en-US" w:eastAsia="zh-CN"/>
              </w:rPr>
              <w:t xml:space="preserve">2、</w:t>
            </w:r>
            <w:r>
              <w:rPr>
                <w:rFonts w:hint="eastAsia"/>
                <w:color w:val="auto"/>
              </w:rPr>
              <w:t xml:space="preserve">具体不低于以下要求：</w:t>
            </w:r>
            <w:r/>
          </w:p>
          <w:p>
            <w:pPr>
              <w:jc w:val="left"/>
              <w:widowControl/>
              <w:rPr>
                <w:color w:val="auto"/>
              </w:rPr>
            </w:pPr>
            <w:r>
              <w:rPr>
                <w:rFonts w:hint="eastAsia"/>
                <w:color w:val="auto"/>
                <w:lang w:val="en-US" w:eastAsia="zh-CN"/>
              </w:rPr>
              <w:t xml:space="preserve">（1）构建维护平台</w:t>
            </w:r>
            <w:r>
              <w:rPr>
                <w:rFonts w:hint="eastAsia"/>
                <w:color w:val="auto"/>
              </w:rPr>
              <w:t xml:space="preserve">：能够满足</w:t>
            </w:r>
            <w:r>
              <w:rPr>
                <w:rFonts w:hint="eastAsia"/>
                <w:color w:val="auto"/>
                <w:lang w:val="en-US" w:eastAsia="zh-CN"/>
              </w:rPr>
              <w:t xml:space="preserve">系统组织架构、用户、角色、权限、模块等维护管理</w:t>
            </w:r>
            <w:r>
              <w:rPr>
                <w:rFonts w:hint="eastAsia"/>
                <w:color w:val="auto"/>
              </w:rPr>
              <w:t xml:space="preserve">的功能需求；</w:t>
            </w:r>
            <w:r/>
          </w:p>
          <w:p>
            <w:pPr>
              <w:jc w:val="left"/>
              <w:widowControl/>
              <w:rPr>
                <w:rFonts w:hint="eastAsia" w:eastAsia="宋体"/>
                <w:color w:val="auto"/>
                <w:lang w:val="en-US" w:eastAsia="zh-CN"/>
              </w:rPr>
            </w:pPr>
            <w:r>
              <w:rPr>
                <w:rFonts w:hint="eastAsia"/>
                <w:color w:val="auto"/>
                <w:lang w:eastAsia="zh-CN"/>
              </w:rPr>
              <w:t xml:space="preserve">（</w:t>
            </w:r>
            <w:r>
              <w:rPr>
                <w:rFonts w:hint="eastAsia"/>
                <w:color w:val="auto"/>
                <w:lang w:val="en-US" w:eastAsia="zh-CN"/>
              </w:rPr>
              <w:t xml:space="preserve">2</w:t>
            </w:r>
            <w:r>
              <w:rPr>
                <w:rFonts w:hint="eastAsia"/>
                <w:color w:val="auto"/>
                <w:lang w:eastAsia="zh-CN"/>
              </w:rPr>
              <w:t xml:space="preserve">）</w:t>
            </w:r>
            <w:r>
              <w:rPr>
                <w:rFonts w:hint="eastAsia"/>
                <w:color w:val="auto"/>
                <w:lang w:val="en-US" w:eastAsia="zh-CN"/>
              </w:rPr>
              <w:t xml:space="preserve">报警预警服务平台</w:t>
            </w:r>
            <w:r>
              <w:rPr>
                <w:rFonts w:hint="eastAsia"/>
                <w:color w:val="auto"/>
              </w:rPr>
              <w:t xml:space="preserve">：</w:t>
            </w:r>
            <w:r>
              <w:rPr>
                <w:rFonts w:hint="eastAsia"/>
                <w:color w:val="auto"/>
                <w:lang w:val="en-US" w:eastAsia="zh-CN"/>
              </w:rPr>
              <w:t xml:space="preserve">能够满足自定义报警预警规则与触发方式的管理的功能需求</w:t>
            </w:r>
            <w:r>
              <w:rPr>
                <w:rFonts w:hint="eastAsia"/>
                <w:color w:val="auto"/>
              </w:rPr>
              <w:t xml:space="preserve">；</w:t>
            </w:r>
            <w:r>
              <w:rPr>
                <w:rFonts w:hint="eastAsia"/>
                <w:color w:val="auto"/>
                <w:lang w:eastAsia="zh-CN"/>
              </w:rPr>
              <w:t xml:space="preserve">（</w:t>
            </w:r>
            <w:r>
              <w:rPr>
                <w:rFonts w:hint="eastAsia"/>
                <w:color w:val="auto"/>
                <w:lang w:val="en-US" w:eastAsia="zh-CN"/>
              </w:rPr>
              <w:t xml:space="preserve">3</w:t>
            </w:r>
            <w:r>
              <w:rPr>
                <w:rFonts w:hint="eastAsia"/>
                <w:color w:val="auto"/>
                <w:lang w:eastAsia="zh-CN"/>
              </w:rPr>
              <w:t xml:space="preserve">）</w:t>
            </w:r>
            <w:r>
              <w:rPr>
                <w:rFonts w:hint="eastAsia"/>
                <w:color w:val="auto"/>
                <w:lang w:val="en-US" w:eastAsia="zh-CN"/>
              </w:rPr>
              <w:t xml:space="preserve">工作流引擎</w:t>
            </w:r>
            <w:r>
              <w:rPr>
                <w:rFonts w:hint="eastAsia"/>
                <w:color w:val="auto"/>
              </w:rPr>
              <w:t xml:space="preserve">：</w:t>
            </w:r>
            <w:r>
              <w:rPr>
                <w:rFonts w:hint="eastAsia"/>
                <w:color w:val="auto"/>
                <w:lang w:val="en-US" w:eastAsia="zh-CN"/>
              </w:rPr>
              <w:t xml:space="preserve">能够满足按照用户要求定制化配置系统业务工作流程的功能需求</w:t>
            </w:r>
            <w:r>
              <w:rPr>
                <w:rFonts w:hint="eastAsia"/>
                <w:color w:val="auto"/>
                <w:lang w:eastAsia="zh-CN"/>
              </w:rPr>
              <w:t xml:space="preserve">。</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2</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非实质性要求</w:t>
            </w:r>
            <w:r/>
          </w:p>
        </w:tc>
        <w:tc>
          <w:tcPr>
            <w:tcW w:w="8015" w:type="dxa"/>
            <w:vAlign w:val="center"/>
            <w:textDirection w:val="lrTb"/>
            <w:noWrap/>
          </w:tcPr>
          <w:p>
            <w:pPr>
              <w:numPr>
                <w:ilvl w:val="0"/>
                <w:numId w:val="0"/>
              </w:numPr>
              <w:jc w:val="left"/>
              <w:widowControl/>
              <w:rPr>
                <w:rFonts w:hint="default" w:eastAsia="宋体"/>
                <w:color w:val="auto"/>
                <w:lang w:val="en-US" w:eastAsia="zh-CN"/>
              </w:rPr>
            </w:pPr>
            <w:r>
              <w:rPr>
                <w:rFonts w:hint="eastAsia"/>
                <w:color w:val="auto"/>
                <w:lang w:val="en-US" w:eastAsia="zh-CN"/>
              </w:rPr>
              <w:t xml:space="preserve">1、</w:t>
            </w:r>
            <w:r>
              <w:rPr>
                <w:rFonts w:hint="default" w:eastAsia="宋体"/>
                <w:color w:val="auto"/>
                <w:lang w:val="en-US" w:eastAsia="zh-CN"/>
              </w:rPr>
              <w:t xml:space="preserve">系统响应时间</w:t>
            </w:r>
            <w:r/>
          </w:p>
          <w:p>
            <w:pPr>
              <w:numPr>
                <w:ilvl w:val="0"/>
                <w:numId w:val="0"/>
              </w:numPr>
              <w:jc w:val="left"/>
              <w:widowControl/>
              <w:rPr>
                <w:rFonts w:hint="default" w:eastAsia="宋体"/>
                <w:color w:val="auto"/>
                <w:lang w:val="en-US" w:eastAsia="zh-CN"/>
              </w:rPr>
            </w:pPr>
            <w:r>
              <w:rPr>
                <w:rFonts w:hint="eastAsia"/>
                <w:color w:val="auto"/>
                <w:lang w:val="en-US" w:eastAsia="zh-CN"/>
              </w:rPr>
              <w:t xml:space="preserve">（1）</w:t>
            </w:r>
            <w:r>
              <w:rPr>
                <w:rFonts w:hint="default" w:eastAsia="宋体"/>
                <w:color w:val="auto"/>
                <w:lang w:val="en-US" w:eastAsia="zh-CN"/>
              </w:rPr>
              <w:t xml:space="preserve">页面主要功能操作响应时间 ≤ 2秒</w:t>
            </w:r>
            <w:r/>
          </w:p>
          <w:p>
            <w:pPr>
              <w:jc w:val="left"/>
              <w:widowControl/>
              <w:rPr>
                <w:rFonts w:hint="default" w:eastAsia="宋体"/>
                <w:color w:val="auto"/>
                <w:lang w:val="en-US" w:eastAsia="zh-CN"/>
              </w:rPr>
            </w:pPr>
            <w:r>
              <w:rPr>
                <w:rFonts w:hint="eastAsia"/>
                <w:color w:val="auto"/>
                <w:lang w:val="en-US" w:eastAsia="zh-CN"/>
              </w:rPr>
              <w:t xml:space="preserve">（2）</w:t>
            </w:r>
            <w:r>
              <w:rPr>
                <w:rFonts w:hint="default" w:eastAsia="宋体"/>
                <w:color w:val="auto"/>
                <w:lang w:val="en-US" w:eastAsia="zh-CN"/>
              </w:rPr>
              <w:t xml:space="preserve">简单查询操作响应时间 ≤ 3秒</w:t>
            </w:r>
            <w:r/>
          </w:p>
          <w:p>
            <w:pPr>
              <w:jc w:val="left"/>
              <w:widowControl/>
              <w:rPr>
                <w:rFonts w:hint="default" w:eastAsia="宋体"/>
                <w:color w:val="auto"/>
                <w:lang w:val="en-US" w:eastAsia="zh-CN"/>
              </w:rPr>
            </w:pPr>
            <w:r>
              <w:rPr>
                <w:rFonts w:hint="eastAsia"/>
                <w:color w:val="auto"/>
                <w:lang w:val="en-US" w:eastAsia="zh-CN"/>
              </w:rPr>
              <w:t xml:space="preserve">（3）</w:t>
            </w:r>
            <w:r>
              <w:rPr>
                <w:rFonts w:hint="default" w:eastAsia="宋体"/>
                <w:color w:val="auto"/>
                <w:lang w:val="en-US" w:eastAsia="zh-CN"/>
              </w:rPr>
              <w:t xml:space="preserve">复杂数据统计与分析响应时间 ≤ 10秒</w:t>
            </w:r>
            <w:r/>
          </w:p>
          <w:p>
            <w:pPr>
              <w:jc w:val="left"/>
              <w:widowControl/>
              <w:rPr>
                <w:rFonts w:hint="default" w:eastAsia="宋体"/>
                <w:color w:val="auto"/>
                <w:lang w:val="en-US" w:eastAsia="zh-CN"/>
              </w:rPr>
            </w:pPr>
            <w:r>
              <w:rPr>
                <w:rFonts w:hint="eastAsia"/>
                <w:color w:val="auto"/>
                <w:lang w:val="en-US" w:eastAsia="zh-CN"/>
              </w:rPr>
              <w:t xml:space="preserve">2、</w:t>
            </w:r>
            <w:r>
              <w:rPr>
                <w:rFonts w:hint="default" w:eastAsia="宋体"/>
                <w:color w:val="auto"/>
                <w:lang w:val="en-US" w:eastAsia="zh-CN"/>
              </w:rPr>
              <w:t xml:space="preserve">系统并发处理能力​</w:t>
            </w:r>
            <w:r>
              <w:rPr>
                <w:rFonts w:hint="default" w:eastAsia="宋体"/>
                <w:color w:val="auto"/>
                <w:lang w:val="en-US" w:eastAsia="zh-CN"/>
              </w:rPr>
              <w:tab/>
            </w:r>
            <w:r/>
          </w:p>
          <w:p>
            <w:pPr>
              <w:jc w:val="left"/>
              <w:widowControl/>
              <w:rPr>
                <w:rFonts w:hint="default" w:eastAsia="宋体"/>
                <w:color w:val="auto"/>
                <w:lang w:val="en-US" w:eastAsia="zh-CN"/>
              </w:rPr>
            </w:pPr>
            <w:r>
              <w:rPr>
                <w:rFonts w:hint="eastAsia"/>
                <w:color w:val="auto"/>
                <w:lang w:val="en-US" w:eastAsia="zh-CN"/>
              </w:rPr>
              <w:t xml:space="preserve">（1）</w:t>
            </w:r>
            <w:r>
              <w:rPr>
                <w:rFonts w:hint="default" w:eastAsia="宋体"/>
                <w:color w:val="auto"/>
                <w:lang w:val="en-US" w:eastAsia="zh-CN"/>
              </w:rPr>
              <w:t xml:space="preserve">系统支持用户数 ≥ 1000人</w:t>
            </w:r>
            <w:r/>
          </w:p>
          <w:p>
            <w:pPr>
              <w:jc w:val="left"/>
              <w:widowControl/>
              <w:rPr>
                <w:rFonts w:hint="default" w:eastAsia="宋体"/>
                <w:color w:val="auto"/>
                <w:lang w:val="en-US" w:eastAsia="zh-CN"/>
              </w:rPr>
            </w:pPr>
            <w:r>
              <w:rPr>
                <w:rFonts w:hint="eastAsia"/>
                <w:color w:val="auto"/>
                <w:lang w:val="en-US" w:eastAsia="zh-CN"/>
              </w:rPr>
              <w:t xml:space="preserve">（2）</w:t>
            </w:r>
            <w:r>
              <w:rPr>
                <w:rFonts w:hint="default" w:eastAsia="宋体"/>
                <w:color w:val="auto"/>
                <w:lang w:val="en-US" w:eastAsia="zh-CN"/>
              </w:rPr>
              <w:t xml:space="preserve">系统并发 ≥ 300</w:t>
            </w:r>
            <w:r/>
          </w:p>
          <w:p>
            <w:pPr>
              <w:jc w:val="left"/>
              <w:widowControl/>
              <w:rPr>
                <w:rFonts w:hint="default" w:eastAsia="宋体"/>
                <w:color w:val="auto"/>
                <w:lang w:val="en-US" w:eastAsia="zh-CN"/>
              </w:rPr>
            </w:pPr>
            <w:r>
              <w:rPr>
                <w:rFonts w:hint="eastAsia"/>
                <w:color w:val="auto"/>
                <w:lang w:val="en-US" w:eastAsia="zh-CN"/>
              </w:rPr>
              <w:t xml:space="preserve">（3）</w:t>
            </w:r>
            <w:r>
              <w:rPr>
                <w:rFonts w:hint="default" w:eastAsia="宋体"/>
                <w:color w:val="auto"/>
                <w:lang w:val="en-US" w:eastAsia="zh-CN"/>
              </w:rPr>
              <w:t xml:space="preserve">核心事务（如提交审批）并发处理能力 ≥ 100 TPS</w:t>
            </w:r>
            <w:r/>
          </w:p>
          <w:p>
            <w:pPr>
              <w:jc w:val="left"/>
              <w:widowControl/>
              <w:rPr>
                <w:rFonts w:hint="default" w:eastAsia="宋体"/>
                <w:color w:val="auto"/>
                <w:lang w:val="en-US" w:eastAsia="zh-CN"/>
              </w:rPr>
            </w:pPr>
            <w:r>
              <w:rPr>
                <w:rFonts w:hint="eastAsia"/>
                <w:color w:val="auto"/>
                <w:lang w:val="en-US" w:eastAsia="zh-CN"/>
              </w:rPr>
              <w:t xml:space="preserve">3、</w:t>
            </w:r>
            <w:r>
              <w:rPr>
                <w:rFonts w:hint="default" w:eastAsia="宋体"/>
                <w:color w:val="auto"/>
                <w:lang w:val="en-US" w:eastAsia="zh-CN"/>
              </w:rPr>
              <w:t xml:space="preserve">系统可用性​</w:t>
            </w:r>
            <w:r>
              <w:rPr>
                <w:rFonts w:hint="default" w:eastAsia="宋体"/>
                <w:color w:val="auto"/>
                <w:lang w:val="en-US" w:eastAsia="zh-CN"/>
              </w:rPr>
              <w:tab/>
            </w:r>
            <w:r/>
          </w:p>
          <w:p>
            <w:pPr>
              <w:jc w:val="left"/>
              <w:widowControl/>
              <w:rPr>
                <w:rFonts w:hint="default" w:eastAsia="宋体"/>
                <w:color w:val="auto"/>
                <w:lang w:val="en-US" w:eastAsia="zh-CN"/>
              </w:rPr>
            </w:pPr>
            <w:r>
              <w:rPr>
                <w:rFonts w:hint="eastAsia"/>
                <w:color w:val="auto"/>
                <w:lang w:val="en-US" w:eastAsia="zh-CN"/>
              </w:rPr>
              <w:t xml:space="preserve">（1）</w:t>
            </w:r>
            <w:r>
              <w:rPr>
                <w:rFonts w:hint="default" w:eastAsia="宋体"/>
                <w:color w:val="auto"/>
                <w:lang w:val="en-US" w:eastAsia="zh-CN"/>
              </w:rPr>
              <w:t xml:space="preserve">系统整体可用性 ≥ 99.9%</w:t>
            </w:r>
            <w:r/>
          </w:p>
          <w:p>
            <w:pPr>
              <w:jc w:val="left"/>
              <w:widowControl/>
              <w:rPr>
                <w:rFonts w:hint="default" w:eastAsia="宋体"/>
                <w:color w:val="auto"/>
                <w:lang w:val="en-US" w:eastAsia="zh-CN"/>
              </w:rPr>
            </w:pPr>
            <w:r>
              <w:rPr>
                <w:rFonts w:hint="eastAsia"/>
                <w:color w:val="auto"/>
                <w:lang w:val="en-US" w:eastAsia="zh-CN"/>
              </w:rPr>
              <w:t xml:space="preserve">（2）</w:t>
            </w:r>
            <w:r>
              <w:rPr>
                <w:rFonts w:hint="default" w:eastAsia="宋体"/>
                <w:color w:val="auto"/>
                <w:lang w:val="en-US" w:eastAsia="zh-CN"/>
              </w:rPr>
              <w:t xml:space="preserve">计划内维护时间窗口每月不超过4小时</w:t>
            </w:r>
            <w:r/>
          </w:p>
        </w:tc>
      </w:tr>
    </w:tbl>
    <w:p>
      <w:pPr>
        <w:pStyle w:val="984"/>
        <w:rPr>
          <w:color w:val="auto"/>
        </w:rPr>
      </w:pP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政府投资项目管理全生命周期管理系统建设</w:t>
      </w:r>
      <w:r/>
    </w:p>
    <w:tbl>
      <w:tblPr>
        <w:tblStyle w:val="866"/>
        <w:tblW w:w="50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273"/>
        <w:gridCol w:w="8015"/>
      </w:tblGrid>
      <w:tr>
        <w:trPr>
          <w:tblHeader/>
        </w:trPr>
        <w:tc>
          <w:tcPr>
            <w:tcMar>
              <w:top w:w="100" w:type="dxa"/>
              <w:bottom w:w="100" w:type="dxa"/>
            </w:tcMar>
            <w:tcW w:w="796"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序号</w:t>
            </w:r>
            <w:r/>
          </w:p>
        </w:tc>
        <w:tc>
          <w:tcPr>
            <w:tcMar>
              <w:top w:w="100" w:type="dxa"/>
              <w:bottom w:w="100" w:type="dxa"/>
            </w:tcMar>
            <w:tcW w:w="1273" w:type="dxa"/>
            <w:vAlign w:val="center"/>
            <w:textDirection w:val="lrTb"/>
            <w:noWrap/>
          </w:tcPr>
          <w:p>
            <w:pPr>
              <w:jc w:val="center"/>
              <w:rPr>
                <w:rFonts w:ascii="宋体" w:hAnsi="宋体" w:cs="宋体"/>
                <w:b/>
                <w:bCs/>
                <w:color w:val="auto"/>
              </w:rPr>
            </w:pPr>
            <w:r>
              <w:rPr>
                <w:rFonts w:hint="eastAsia" w:ascii="宋体" w:hAnsi="宋体" w:cs="宋体"/>
                <w:b/>
                <w:bCs/>
                <w:color w:val="auto"/>
              </w:rPr>
              <w:t xml:space="preserve">类型</w:t>
            </w:r>
            <w:r/>
          </w:p>
        </w:tc>
        <w:tc>
          <w:tcPr>
            <w:tcMar>
              <w:top w:w="100" w:type="dxa"/>
              <w:bottom w:w="100" w:type="dxa"/>
            </w:tcMar>
            <w:tcW w:w="8015"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功能、性能、配置要求</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1</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★实质性要求</w:t>
            </w:r>
            <w:r/>
          </w:p>
        </w:tc>
        <w:tc>
          <w:tcPr>
            <w:tcW w:w="8015" w:type="dxa"/>
            <w:vAlign w:val="center"/>
            <w:textDirection w:val="lrTb"/>
            <w:noWrap/>
          </w:tcPr>
          <w:p>
            <w:pPr>
              <w:numPr>
                <w:ilvl w:val="0"/>
                <w:numId w:val="6"/>
              </w:numPr>
              <w:jc w:val="left"/>
              <w:widowControl/>
              <w:rPr>
                <w:rFonts w:hint="eastAsia"/>
                <w:color w:val="auto"/>
                <w:lang w:val="en-US" w:eastAsia="zh-CN"/>
              </w:rPr>
            </w:pPr>
            <w:r>
              <w:rPr>
                <w:rFonts w:hint="eastAsia"/>
                <w:color w:val="auto"/>
                <w:lang w:val="en-US" w:eastAsia="zh-CN"/>
              </w:rPr>
              <w:t xml:space="preserve">供应商须在投标文件中承诺</w:t>
            </w:r>
            <w:r>
              <w:rPr>
                <w:rFonts w:hint="eastAsia"/>
                <w:color w:val="auto"/>
              </w:rPr>
              <w:t xml:space="preserve">合同签订后</w:t>
            </w:r>
            <w:r>
              <w:rPr>
                <w:rFonts w:hint="eastAsia"/>
                <w:color w:val="auto"/>
                <w:lang w:val="en-US" w:eastAsia="zh-CN"/>
              </w:rPr>
              <w:t xml:space="preserve">9</w:t>
            </w:r>
            <w:r>
              <w:rPr>
                <w:rFonts w:hint="eastAsia"/>
                <w:color w:val="auto"/>
              </w:rPr>
              <w:t xml:space="preserve">0天内完成</w:t>
            </w:r>
            <w:r>
              <w:rPr>
                <w:rFonts w:hint="eastAsia"/>
                <w:color w:val="auto"/>
                <w:lang w:val="en-US" w:eastAsia="zh-CN"/>
              </w:rPr>
              <w:t xml:space="preserve">政府投资项目管理全生命周期管理系统</w:t>
            </w:r>
            <w:r>
              <w:rPr>
                <w:rFonts w:hint="eastAsia"/>
                <w:color w:val="auto"/>
              </w:rPr>
              <w:t xml:space="preserve">的新建开发，包括：</w:t>
            </w:r>
            <w:r>
              <w:rPr>
                <w:rFonts w:hint="eastAsia"/>
                <w:color w:val="auto"/>
                <w:lang w:val="en-US" w:eastAsia="zh-CN"/>
              </w:rPr>
              <w:t xml:space="preserve">政府投资项目概览、政府投资项目管理、项目预警管理、项目环节管理、项目统计分析等功能，同时提供本系统的全量源代码给采购人，知识产权归属采购人。（</w:t>
            </w:r>
            <w:r>
              <w:rPr>
                <w:rFonts w:hint="eastAsia"/>
                <w:b/>
                <w:bCs/>
                <w:color w:val="auto"/>
                <w:lang w:val="en-US" w:eastAsia="zh-CN"/>
              </w:rPr>
              <w:t xml:space="preserve">供应商须在投标文件中提供承诺书并加盖公章，格式自拟，未提供作无效投标处理</w:t>
            </w:r>
            <w:r>
              <w:rPr>
                <w:rFonts w:hint="eastAsia"/>
                <w:color w:val="auto"/>
                <w:lang w:val="en-US" w:eastAsia="zh-CN"/>
              </w:rPr>
              <w:t xml:space="preserve">）；</w:t>
            </w:r>
            <w:r/>
          </w:p>
          <w:p>
            <w:pPr>
              <w:jc w:val="left"/>
              <w:widowControl/>
              <w:rPr>
                <w:color w:val="auto"/>
              </w:rPr>
            </w:pPr>
            <w:r>
              <w:rPr>
                <w:rFonts w:hint="eastAsia"/>
                <w:color w:val="auto"/>
                <w:lang w:val="en-US" w:eastAsia="zh-CN"/>
              </w:rPr>
              <w:t xml:space="preserve">2、</w:t>
            </w:r>
            <w:r>
              <w:rPr>
                <w:rFonts w:hint="eastAsia"/>
                <w:color w:val="auto"/>
              </w:rPr>
              <w:t xml:space="preserve">具体不低于以下要求：</w:t>
            </w:r>
            <w:r/>
          </w:p>
          <w:p>
            <w:pPr>
              <w:jc w:val="left"/>
              <w:widowControl/>
              <w:rPr>
                <w:color w:val="auto"/>
              </w:rPr>
            </w:pPr>
            <w:r>
              <w:rPr>
                <w:rFonts w:hint="eastAsia"/>
                <w:color w:val="auto"/>
                <w:lang w:val="en-US" w:eastAsia="zh-CN"/>
              </w:rPr>
              <w:t xml:space="preserve">（1）政府投资项目概览</w:t>
            </w:r>
            <w:r>
              <w:rPr>
                <w:rFonts w:hint="eastAsia"/>
                <w:color w:val="auto"/>
              </w:rPr>
              <w:t xml:space="preserve">：能够满足</w:t>
            </w:r>
            <w:r>
              <w:rPr>
                <w:rFonts w:hint="eastAsia"/>
                <w:color w:val="auto"/>
                <w:lang w:val="en-US" w:eastAsia="zh-CN"/>
              </w:rPr>
              <w:t xml:space="preserve">用户对项目数量、项目进度、建设单位情况、审批部门情况的数据可视化概览</w:t>
            </w:r>
            <w:r>
              <w:rPr>
                <w:rFonts w:hint="eastAsia"/>
                <w:color w:val="auto"/>
              </w:rPr>
              <w:t xml:space="preserve">的功能需求；</w:t>
            </w:r>
            <w:r/>
          </w:p>
          <w:p>
            <w:pPr>
              <w:jc w:val="left"/>
              <w:widowControl/>
              <w:rPr>
                <w:color w:val="auto"/>
              </w:rPr>
            </w:pPr>
            <w:r>
              <w:rPr>
                <w:rFonts w:hint="eastAsia"/>
                <w:color w:val="auto"/>
                <w:lang w:val="en-US" w:eastAsia="zh-CN"/>
              </w:rPr>
              <w:t xml:space="preserve">（2）政府投资项目管理</w:t>
            </w:r>
            <w:r>
              <w:rPr>
                <w:rFonts w:hint="eastAsia"/>
                <w:color w:val="auto"/>
              </w:rPr>
              <w:t xml:space="preserve">：</w:t>
            </w:r>
            <w:r>
              <w:rPr>
                <w:rFonts w:hint="eastAsia"/>
                <w:color w:val="auto"/>
                <w:lang w:val="en-US" w:eastAsia="zh-CN"/>
              </w:rPr>
              <w:t xml:space="preserve">能够满足用户查看管理项目基础信息、项目进度、项目日志、项目流程图的功能需求</w:t>
            </w:r>
            <w:r>
              <w:rPr>
                <w:rFonts w:hint="eastAsia"/>
                <w:color w:val="auto"/>
              </w:rPr>
              <w:t xml:space="preserve">；</w:t>
            </w:r>
            <w:r/>
          </w:p>
          <w:p>
            <w:pPr>
              <w:jc w:val="left"/>
              <w:widowControl/>
              <w:rPr>
                <w:color w:val="auto"/>
              </w:rPr>
            </w:pPr>
            <w:r>
              <w:rPr>
                <w:rFonts w:hint="eastAsia"/>
                <w:color w:val="auto"/>
                <w:lang w:val="en-US" w:eastAsia="zh-CN"/>
              </w:rPr>
              <w:t xml:space="preserve">（3）项目预警管理</w:t>
            </w:r>
            <w:r>
              <w:rPr>
                <w:rFonts w:hint="eastAsia"/>
                <w:color w:val="auto"/>
              </w:rPr>
              <w:t xml:space="preserve">：</w:t>
            </w:r>
            <w:r>
              <w:rPr>
                <w:rFonts w:hint="eastAsia"/>
                <w:color w:val="auto"/>
                <w:lang w:val="en-US" w:eastAsia="zh-CN"/>
              </w:rPr>
              <w:t xml:space="preserve">能够满足用户实现项目进度滞后超期、项目进度缓慢临期告警预警的功能需求</w:t>
            </w:r>
            <w:r>
              <w:rPr>
                <w:rFonts w:hint="eastAsia"/>
                <w:color w:val="auto"/>
              </w:rPr>
              <w:t xml:space="preserve">；</w:t>
            </w:r>
            <w:r/>
          </w:p>
          <w:p>
            <w:pPr>
              <w:jc w:val="left"/>
              <w:widowControl/>
              <w:rPr>
                <w:rFonts w:hint="eastAsia"/>
                <w:color w:val="auto"/>
              </w:rPr>
            </w:pPr>
            <w:r>
              <w:rPr>
                <w:rFonts w:hint="eastAsia"/>
                <w:color w:val="auto"/>
                <w:lang w:val="en-US" w:eastAsia="zh-CN"/>
              </w:rPr>
              <w:t xml:space="preserve">（4）项目环节管理</w:t>
            </w:r>
            <w:r>
              <w:rPr>
                <w:rFonts w:hint="eastAsia"/>
                <w:color w:val="auto"/>
              </w:rPr>
              <w:t xml:space="preserve">：能够</w:t>
            </w:r>
            <w:r>
              <w:rPr>
                <w:rFonts w:hint="eastAsia"/>
                <w:color w:val="auto"/>
                <w:lang w:val="en-US" w:eastAsia="zh-CN"/>
              </w:rPr>
              <w:t xml:space="preserve">满足用户进行项目环节基础信息维护、环节规则配置的功能需求</w:t>
            </w:r>
            <w:r>
              <w:rPr>
                <w:rFonts w:hint="eastAsia"/>
                <w:color w:val="auto"/>
              </w:rPr>
              <w:t xml:space="preserve">；</w:t>
            </w:r>
            <w:r/>
          </w:p>
          <w:p>
            <w:pPr>
              <w:numPr>
                <w:ilvl w:val="0"/>
                <w:numId w:val="0"/>
              </w:numPr>
              <w:jc w:val="left"/>
              <w:widowControl/>
              <w:rPr>
                <w:rFonts w:hint="eastAsia"/>
                <w:color w:val="auto"/>
                <w:lang w:val="en-US" w:eastAsia="zh-CN"/>
              </w:rPr>
            </w:pPr>
            <w:r>
              <w:rPr>
                <w:rFonts w:hint="eastAsia"/>
                <w:color w:val="auto"/>
                <w:lang w:val="en-US" w:eastAsia="zh-CN"/>
              </w:rPr>
              <w:t xml:space="preserve">（5）项目统计分析：能够满足用户查看项目维度、建设单位维度、审批部门维度、环节节点维度、预警告警维度等多维度数据可视化分析报表、支持条件筛选与Excel导出的功能需求。</w:t>
            </w:r>
            <w:r/>
          </w:p>
          <w:p>
            <w:pPr>
              <w:numPr>
                <w:ilvl w:val="0"/>
                <w:numId w:val="0"/>
              </w:numPr>
              <w:jc w:val="left"/>
              <w:widowControl/>
              <w:rPr>
                <w:rFonts w:hint="default"/>
                <w:color w:val="auto"/>
                <w:lang w:val="en-US" w:eastAsia="zh-CN"/>
              </w:rPr>
            </w:pPr>
            <w:r>
              <w:rPr>
                <w:rFonts w:hint="eastAsia"/>
                <w:color w:val="auto"/>
                <w:lang w:val="en-US" w:eastAsia="zh-CN"/>
              </w:rPr>
              <w:t xml:space="preserve">3、</w:t>
            </w:r>
            <w:r>
              <w:rPr>
                <w:rFonts w:hint="default" w:eastAsia="宋体"/>
                <w:color w:val="auto"/>
                <w:lang w:val="en-US" w:eastAsia="zh-CN"/>
              </w:rPr>
              <w:t xml:space="preserve">本系统需要与江宁区数据共享交换平台进行技术对接</w:t>
            </w:r>
            <w:r>
              <w:rPr>
                <w:rFonts w:hint="eastAsia"/>
                <w:color w:val="auto"/>
                <w:lang w:val="en-US" w:eastAsia="zh-CN"/>
              </w:rPr>
              <w:t xml:space="preserve">获取政府投资项目相关的项目环节审批数据</w:t>
            </w:r>
            <w:r>
              <w:rPr>
                <w:rFonts w:hint="default" w:eastAsia="宋体"/>
                <w:color w:val="auto"/>
                <w:lang w:val="en-US" w:eastAsia="zh-CN"/>
              </w:rPr>
              <w:t xml:space="preserve">，采购人会协调原开发单位安排人员配合中标供应商的对接工作</w:t>
            </w:r>
            <w:r>
              <w:rPr>
                <w:rFonts w:hint="eastAsia"/>
                <w:color w:val="auto"/>
                <w:lang w:val="en-US" w:eastAsia="zh-CN"/>
              </w:rPr>
              <w:t xml:space="preserve">。</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2</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非实质性要求</w:t>
            </w:r>
            <w:r/>
          </w:p>
        </w:tc>
        <w:tc>
          <w:tcPr>
            <w:tcW w:w="8015" w:type="dxa"/>
            <w:vAlign w:val="center"/>
            <w:textDirection w:val="lrTb"/>
            <w:noWrap/>
          </w:tcPr>
          <w:p>
            <w:pPr>
              <w:jc w:val="left"/>
              <w:widowControl/>
              <w:rPr>
                <w:rFonts w:hint="default" w:eastAsia="宋体"/>
                <w:color w:val="auto"/>
                <w:lang w:val="en-US" w:eastAsia="zh-CN"/>
              </w:rPr>
            </w:pPr>
            <w:r>
              <w:rPr>
                <w:rFonts w:hint="default" w:eastAsia="宋体"/>
                <w:color w:val="auto"/>
                <w:lang w:val="en-US" w:eastAsia="zh-CN"/>
              </w:rPr>
            </w:r>
            <w:r/>
          </w:p>
        </w:tc>
      </w:tr>
    </w:tbl>
    <w:p>
      <w:pPr>
        <w:pStyle w:val="984"/>
        <w:rPr>
          <w:color w:val="auto"/>
        </w:rPr>
      </w:pP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房地产项目管理全生命周期管理系统建设</w:t>
      </w:r>
      <w:r/>
    </w:p>
    <w:tbl>
      <w:tblPr>
        <w:tblStyle w:val="866"/>
        <w:tblW w:w="50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273"/>
        <w:gridCol w:w="8015"/>
      </w:tblGrid>
      <w:tr>
        <w:trPr>
          <w:tblHeader/>
        </w:trPr>
        <w:tc>
          <w:tcPr>
            <w:tcMar>
              <w:top w:w="100" w:type="dxa"/>
              <w:bottom w:w="100" w:type="dxa"/>
            </w:tcMar>
            <w:tcW w:w="796"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序号</w:t>
            </w:r>
            <w:r/>
          </w:p>
        </w:tc>
        <w:tc>
          <w:tcPr>
            <w:tcMar>
              <w:top w:w="100" w:type="dxa"/>
              <w:bottom w:w="100" w:type="dxa"/>
            </w:tcMar>
            <w:tcW w:w="1273" w:type="dxa"/>
            <w:vAlign w:val="center"/>
            <w:textDirection w:val="lrTb"/>
            <w:noWrap/>
          </w:tcPr>
          <w:p>
            <w:pPr>
              <w:jc w:val="center"/>
              <w:rPr>
                <w:rFonts w:ascii="宋体" w:hAnsi="宋体" w:cs="宋体"/>
                <w:b/>
                <w:bCs/>
                <w:color w:val="auto"/>
              </w:rPr>
            </w:pPr>
            <w:r>
              <w:rPr>
                <w:rFonts w:hint="eastAsia" w:ascii="宋体" w:hAnsi="宋体" w:cs="宋体"/>
                <w:b/>
                <w:bCs/>
                <w:color w:val="auto"/>
              </w:rPr>
              <w:t xml:space="preserve">类型</w:t>
            </w:r>
            <w:r/>
          </w:p>
        </w:tc>
        <w:tc>
          <w:tcPr>
            <w:tcMar>
              <w:top w:w="100" w:type="dxa"/>
              <w:bottom w:w="100" w:type="dxa"/>
            </w:tcMar>
            <w:tcW w:w="8015"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功能、性能、配置要求</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1</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★实质性要求</w:t>
            </w:r>
            <w:r/>
          </w:p>
        </w:tc>
        <w:tc>
          <w:tcPr>
            <w:tcW w:w="8015" w:type="dxa"/>
            <w:vAlign w:val="center"/>
            <w:textDirection w:val="lrTb"/>
            <w:noWrap/>
          </w:tcPr>
          <w:p>
            <w:pPr>
              <w:numPr>
                <w:ilvl w:val="0"/>
                <w:numId w:val="7"/>
              </w:numPr>
              <w:jc w:val="left"/>
              <w:widowControl/>
              <w:rPr>
                <w:rFonts w:hint="eastAsia"/>
                <w:color w:val="auto"/>
                <w:lang w:val="en-US" w:eastAsia="zh-CN"/>
              </w:rPr>
            </w:pPr>
            <w:r>
              <w:rPr>
                <w:rFonts w:hint="eastAsia"/>
                <w:color w:val="auto"/>
                <w:lang w:val="en-US" w:eastAsia="zh-CN"/>
              </w:rPr>
              <w:t xml:space="preserve">供应商须在投标文件中承诺</w:t>
            </w:r>
            <w:r>
              <w:rPr>
                <w:rFonts w:hint="eastAsia"/>
                <w:color w:val="auto"/>
              </w:rPr>
              <w:t xml:space="preserve">合同签订后</w:t>
            </w:r>
            <w:r>
              <w:rPr>
                <w:rFonts w:hint="eastAsia"/>
                <w:color w:val="auto"/>
                <w:lang w:val="en-US" w:eastAsia="zh-CN"/>
              </w:rPr>
              <w:t xml:space="preserve">9</w:t>
            </w:r>
            <w:r>
              <w:rPr>
                <w:rFonts w:hint="eastAsia"/>
                <w:color w:val="auto"/>
              </w:rPr>
              <w:t xml:space="preserve">0天内完成</w:t>
            </w:r>
            <w:r>
              <w:rPr>
                <w:rFonts w:hint="eastAsia"/>
                <w:color w:val="auto"/>
                <w:lang w:val="en-US" w:eastAsia="zh-CN"/>
              </w:rPr>
              <w:t xml:space="preserve">房地产项目管理全生命周期管理系统</w:t>
            </w:r>
            <w:r>
              <w:rPr>
                <w:rFonts w:hint="eastAsia"/>
                <w:color w:val="auto"/>
              </w:rPr>
              <w:t xml:space="preserve">的新建开发，包括：</w:t>
            </w:r>
            <w:r>
              <w:rPr>
                <w:rFonts w:hint="eastAsia"/>
                <w:color w:val="auto"/>
                <w:lang w:val="en-US" w:eastAsia="zh-CN"/>
              </w:rPr>
              <w:t xml:space="preserve">房地产项目数据驾驶舱、房地产项目管理、项目环节管理、项目统计分析，同时提供本系统的全量源代码给采购人，知识产权归属采购人。（</w:t>
            </w:r>
            <w:r>
              <w:rPr>
                <w:rFonts w:hint="eastAsia"/>
                <w:b/>
                <w:bCs/>
                <w:color w:val="auto"/>
                <w:lang w:val="en-US" w:eastAsia="zh-CN"/>
              </w:rPr>
              <w:t xml:space="preserve">供应商须在投标文件中提供承诺书并加盖公章，格式自拟，未提供作无效投标处理</w:t>
            </w:r>
            <w:r>
              <w:rPr>
                <w:rFonts w:hint="eastAsia"/>
                <w:color w:val="auto"/>
                <w:lang w:val="en-US" w:eastAsia="zh-CN"/>
              </w:rPr>
              <w:t xml:space="preserve">）；</w:t>
            </w:r>
            <w:r/>
          </w:p>
          <w:p>
            <w:pPr>
              <w:numPr>
                <w:ilvl w:val="0"/>
                <w:numId w:val="7"/>
              </w:numPr>
              <w:jc w:val="left"/>
              <w:widowControl/>
              <w:rPr>
                <w:rFonts w:hint="default"/>
                <w:color w:val="auto"/>
                <w:lang w:val="en-US" w:eastAsia="zh-CN"/>
              </w:rPr>
            </w:pPr>
            <w:r>
              <w:rPr>
                <w:rFonts w:hint="default"/>
                <w:color w:val="auto"/>
                <w:lang w:val="en-US" w:eastAsia="zh-CN"/>
              </w:rPr>
              <w:t xml:space="preserve">具体不低于以下要求：</w:t>
            </w:r>
            <w:r/>
          </w:p>
          <w:p>
            <w:pPr>
              <w:numPr>
                <w:ilvl w:val="0"/>
                <w:numId w:val="8"/>
              </w:numPr>
              <w:jc w:val="left"/>
              <w:widowControl/>
              <w:rPr>
                <w:rFonts w:hint="default"/>
                <w:color w:val="auto"/>
                <w:lang w:val="en-US" w:eastAsia="zh-CN"/>
              </w:rPr>
            </w:pPr>
            <w:r>
              <w:rPr>
                <w:rFonts w:hint="default"/>
                <w:color w:val="auto"/>
                <w:lang w:val="en-US" w:eastAsia="zh-CN"/>
              </w:rPr>
              <w:t xml:space="preserve">房地产项目数据驾驶舱：能够满足结合GIS电子地图为基础，动态直观展示全区各区域房地产项目的推进情况的功能需求；</w:t>
            </w:r>
            <w:r/>
          </w:p>
          <w:p>
            <w:pPr>
              <w:numPr>
                <w:ilvl w:val="0"/>
                <w:numId w:val="8"/>
              </w:numPr>
              <w:jc w:val="left"/>
              <w:widowControl/>
              <w:rPr>
                <w:rFonts w:hint="default"/>
                <w:color w:val="auto"/>
                <w:lang w:val="en-US" w:eastAsia="zh-CN"/>
              </w:rPr>
            </w:pPr>
            <w:r>
              <w:rPr>
                <w:rFonts w:hint="default"/>
                <w:color w:val="auto"/>
                <w:lang w:val="en-US" w:eastAsia="zh-CN"/>
              </w:rPr>
              <w:t xml:space="preserve">房地产项目管理：能够满足用户进行房地产项目</w:t>
            </w:r>
            <w:r>
              <w:rPr>
                <w:rFonts w:hint="eastAsia"/>
                <w:color w:val="auto"/>
                <w:lang w:val="en-US" w:eastAsia="zh-CN"/>
              </w:rPr>
              <w:t xml:space="preserve">管理，查看</w:t>
            </w:r>
            <w:r>
              <w:rPr>
                <w:rFonts w:hint="default"/>
                <w:color w:val="auto"/>
                <w:lang w:val="en-US" w:eastAsia="zh-CN"/>
              </w:rPr>
              <w:t xml:space="preserve">项目基础信息、项目进度、项目日志、项目流程图</w:t>
            </w:r>
            <w:r>
              <w:rPr>
                <w:rFonts w:hint="eastAsia"/>
                <w:color w:val="auto"/>
                <w:lang w:val="en-US" w:eastAsia="zh-CN"/>
              </w:rPr>
              <w:t xml:space="preserve">查看</w:t>
            </w:r>
            <w:r>
              <w:rPr>
                <w:rFonts w:hint="default"/>
                <w:color w:val="auto"/>
                <w:lang w:val="en-US" w:eastAsia="zh-CN"/>
              </w:rPr>
              <w:t xml:space="preserve">的功能需求；</w:t>
            </w:r>
            <w:r/>
          </w:p>
          <w:p>
            <w:pPr>
              <w:numPr>
                <w:ilvl w:val="0"/>
                <w:numId w:val="8"/>
              </w:numPr>
              <w:jc w:val="left"/>
              <w:widowControl/>
              <w:rPr>
                <w:rFonts w:hint="default"/>
                <w:color w:val="auto"/>
                <w:lang w:val="en-US" w:eastAsia="zh-CN"/>
              </w:rPr>
            </w:pPr>
            <w:r>
              <w:rPr>
                <w:rFonts w:hint="default"/>
                <w:color w:val="auto"/>
                <w:lang w:val="en-US" w:eastAsia="zh-CN"/>
              </w:rPr>
              <w:t xml:space="preserve">项目环节管理：满足用户进行房地产项目环节基础信息维护、环节规则配置的功能需求，包括维修日期、维修人员、维修内容等；</w:t>
            </w:r>
            <w:r/>
          </w:p>
          <w:p>
            <w:pPr>
              <w:numPr>
                <w:ilvl w:val="0"/>
                <w:numId w:val="8"/>
              </w:numPr>
              <w:ind w:left="0" w:firstLine="0"/>
              <w:jc w:val="left"/>
              <w:widowControl/>
              <w:rPr>
                <w:rFonts w:hint="eastAsia"/>
                <w:color w:val="auto"/>
                <w:lang w:val="en-US" w:eastAsia="zh-CN"/>
              </w:rPr>
            </w:pPr>
            <w:r>
              <w:rPr>
                <w:rFonts w:hint="default"/>
                <w:color w:val="auto"/>
                <w:lang w:val="en-US" w:eastAsia="zh-CN"/>
              </w:rPr>
              <w:t xml:space="preserve">项目统计分析：能够满足按照用户要求对房地产项目进行多维度数据可视化分析可生成在线报表、支持时间、区域等条件筛选与Excel导出功能的功能需求</w:t>
            </w:r>
            <w:r>
              <w:rPr>
                <w:rFonts w:hint="eastAsia"/>
                <w:color w:val="auto"/>
                <w:lang w:val="en-US" w:eastAsia="zh-CN"/>
              </w:rPr>
              <w:t xml:space="preserve">。</w:t>
            </w:r>
            <w:r/>
          </w:p>
          <w:p>
            <w:pPr>
              <w:numPr>
                <w:ilvl w:val="0"/>
                <w:numId w:val="0"/>
              </w:numPr>
              <w:jc w:val="left"/>
              <w:widowControl/>
              <w:rPr>
                <w:rFonts w:hint="default"/>
                <w:color w:val="auto"/>
                <w:lang w:val="en-US" w:eastAsia="zh-CN"/>
              </w:rPr>
            </w:pPr>
            <w:r>
              <w:rPr>
                <w:rFonts w:hint="eastAsia"/>
                <w:color w:val="auto"/>
                <w:lang w:val="en-US" w:eastAsia="zh-CN"/>
              </w:rPr>
              <w:t xml:space="preserve">3、</w:t>
            </w:r>
            <w:r>
              <w:rPr>
                <w:rFonts w:hint="default" w:eastAsia="宋体"/>
                <w:color w:val="auto"/>
                <w:lang w:val="en-US" w:eastAsia="zh-CN"/>
              </w:rPr>
              <w:t xml:space="preserve">本系统需要与江宁区数据共享交换平台进行技术对接</w:t>
            </w:r>
            <w:r>
              <w:rPr>
                <w:rFonts w:hint="eastAsia"/>
                <w:color w:val="auto"/>
                <w:lang w:val="en-US" w:eastAsia="zh-CN"/>
              </w:rPr>
              <w:t xml:space="preserve">获取政府投资项目相关的项目环节审批数据</w:t>
            </w:r>
            <w:r>
              <w:rPr>
                <w:rFonts w:hint="default" w:eastAsia="宋体"/>
                <w:color w:val="auto"/>
                <w:lang w:val="en-US" w:eastAsia="zh-CN"/>
              </w:rPr>
              <w:t xml:space="preserve">，采购人会协调原开发单位安排人员配合中标供应商的对接工作</w:t>
            </w:r>
            <w:r>
              <w:rPr>
                <w:rFonts w:hint="eastAsia"/>
                <w:color w:val="auto"/>
                <w:lang w:val="en-US" w:eastAsia="zh-CN"/>
              </w:rPr>
              <w:t xml:space="preserve">。</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2</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非实质性要求</w:t>
            </w:r>
            <w:r/>
          </w:p>
        </w:tc>
        <w:tc>
          <w:tcPr>
            <w:tcW w:w="8015" w:type="dxa"/>
            <w:vAlign w:val="center"/>
            <w:textDirection w:val="lrTb"/>
            <w:noWrap/>
          </w:tcPr>
          <w:p>
            <w:pPr>
              <w:jc w:val="left"/>
              <w:widowControl/>
              <w:rPr>
                <w:rFonts w:hint="default" w:eastAsia="宋体"/>
                <w:color w:val="auto"/>
                <w:lang w:val="en-US" w:eastAsia="zh-CN"/>
              </w:rPr>
            </w:pPr>
            <w:r>
              <w:rPr>
                <w:rFonts w:hint="default" w:eastAsia="宋体"/>
                <w:color w:val="auto"/>
                <w:lang w:val="en-US" w:eastAsia="zh-CN"/>
              </w:rPr>
            </w:r>
            <w:r/>
          </w:p>
        </w:tc>
      </w:tr>
    </w:tbl>
    <w:p>
      <w:pPr>
        <w:pStyle w:val="984"/>
        <w:rPr>
          <w:color w:val="auto"/>
        </w:rPr>
      </w:pP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项目AI后台管理系统建设</w:t>
      </w:r>
      <w:r/>
    </w:p>
    <w:tbl>
      <w:tblPr>
        <w:tblStyle w:val="866"/>
        <w:tblW w:w="50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273"/>
        <w:gridCol w:w="8015"/>
      </w:tblGrid>
      <w:tr>
        <w:trPr>
          <w:tblHeader/>
        </w:trPr>
        <w:tc>
          <w:tcPr>
            <w:tcMar>
              <w:top w:w="100" w:type="dxa"/>
              <w:bottom w:w="100" w:type="dxa"/>
            </w:tcMar>
            <w:tcW w:w="796"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序号</w:t>
            </w:r>
            <w:r/>
          </w:p>
        </w:tc>
        <w:tc>
          <w:tcPr>
            <w:tcMar>
              <w:top w:w="100" w:type="dxa"/>
              <w:bottom w:w="100" w:type="dxa"/>
            </w:tcMar>
            <w:tcW w:w="1273" w:type="dxa"/>
            <w:vAlign w:val="center"/>
            <w:textDirection w:val="lrTb"/>
            <w:noWrap/>
          </w:tcPr>
          <w:p>
            <w:pPr>
              <w:jc w:val="center"/>
              <w:rPr>
                <w:rFonts w:ascii="宋体" w:hAnsi="宋体" w:cs="宋体"/>
                <w:b/>
                <w:bCs/>
                <w:color w:val="auto"/>
              </w:rPr>
            </w:pPr>
            <w:r>
              <w:rPr>
                <w:rFonts w:hint="eastAsia" w:ascii="宋体" w:hAnsi="宋体" w:cs="宋体"/>
                <w:b/>
                <w:bCs/>
                <w:color w:val="auto"/>
              </w:rPr>
              <w:t xml:space="preserve">类型</w:t>
            </w:r>
            <w:r/>
          </w:p>
        </w:tc>
        <w:tc>
          <w:tcPr>
            <w:tcMar>
              <w:top w:w="100" w:type="dxa"/>
              <w:bottom w:w="100" w:type="dxa"/>
            </w:tcMar>
            <w:tcW w:w="8015"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功能、性能、配置要求</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1</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★实质性要求</w:t>
            </w:r>
            <w:r/>
          </w:p>
        </w:tc>
        <w:tc>
          <w:tcPr>
            <w:tcW w:w="8015" w:type="dxa"/>
            <w:vAlign w:val="center"/>
            <w:textDirection w:val="lrTb"/>
            <w:noWrap/>
          </w:tcPr>
          <w:p>
            <w:pPr>
              <w:numPr>
                <w:ilvl w:val="0"/>
                <w:numId w:val="9"/>
              </w:numPr>
              <w:jc w:val="left"/>
              <w:widowControl/>
              <w:rPr>
                <w:rFonts w:hint="eastAsia"/>
                <w:color w:val="auto"/>
                <w:lang w:val="en-US" w:eastAsia="zh-CN"/>
              </w:rPr>
            </w:pPr>
            <w:r>
              <w:rPr>
                <w:rFonts w:hint="eastAsia"/>
                <w:color w:val="auto"/>
                <w:lang w:val="en-US" w:eastAsia="zh-CN"/>
              </w:rPr>
              <w:t xml:space="preserve">供应商须在投标文件中承诺</w:t>
            </w:r>
            <w:r>
              <w:rPr>
                <w:rFonts w:hint="eastAsia"/>
                <w:color w:val="auto"/>
              </w:rPr>
              <w:t xml:space="preserve">合同签订后</w:t>
            </w:r>
            <w:r>
              <w:rPr>
                <w:rFonts w:hint="eastAsia"/>
                <w:color w:val="auto"/>
                <w:lang w:val="en-US" w:eastAsia="zh-CN"/>
              </w:rPr>
              <w:t xml:space="preserve">9</w:t>
            </w:r>
            <w:r>
              <w:rPr>
                <w:rFonts w:hint="eastAsia"/>
                <w:color w:val="auto"/>
              </w:rPr>
              <w:t xml:space="preserve">0天内完成</w:t>
            </w:r>
            <w:r>
              <w:rPr>
                <w:rFonts w:hint="eastAsia"/>
                <w:color w:val="auto"/>
                <w:lang w:val="en-US" w:eastAsia="zh-CN"/>
              </w:rPr>
              <w:t xml:space="preserve">项目AI后台管理系统</w:t>
            </w:r>
            <w:r>
              <w:rPr>
                <w:rFonts w:hint="eastAsia"/>
                <w:color w:val="auto"/>
              </w:rPr>
              <w:t xml:space="preserve">的新建开发，</w:t>
            </w:r>
            <w:r>
              <w:rPr>
                <w:rFonts w:hint="eastAsia"/>
                <w:color w:val="auto"/>
                <w:lang w:val="en-US" w:eastAsia="zh-CN"/>
              </w:rPr>
              <w:t xml:space="preserve">实现江宁区建设项目相关数据结合AI大模型形成江宁区建设项目AI智能体，支持后期通过问答形式快速获取相关数据，实现智能问数。同时提供本系统的全量源代码给采购人，知识产权归属采购人。（</w:t>
            </w:r>
            <w:r>
              <w:rPr>
                <w:rFonts w:hint="eastAsia"/>
                <w:b/>
                <w:bCs/>
                <w:color w:val="auto"/>
                <w:lang w:val="en-US" w:eastAsia="zh-CN"/>
              </w:rPr>
              <w:t xml:space="preserve">供应商须在投标文件中提供承诺书并加盖公章，格式自拟，未提供作无效投标处理</w:t>
            </w:r>
            <w:r>
              <w:rPr>
                <w:rFonts w:hint="eastAsia"/>
                <w:color w:val="auto"/>
                <w:lang w:val="en-US" w:eastAsia="zh-CN"/>
              </w:rPr>
              <w:t xml:space="preserve">）；</w:t>
            </w:r>
            <w:r/>
          </w:p>
          <w:p>
            <w:pPr>
              <w:numPr>
                <w:ilvl w:val="0"/>
                <w:numId w:val="9"/>
              </w:numPr>
              <w:jc w:val="left"/>
              <w:widowControl/>
              <w:rPr>
                <w:rFonts w:hint="eastAsia"/>
                <w:color w:val="auto"/>
                <w:lang w:val="en-US" w:eastAsia="zh-CN"/>
              </w:rPr>
            </w:pPr>
            <w:r>
              <w:rPr>
                <w:rFonts w:hint="eastAsia"/>
                <w:color w:val="auto"/>
                <w:lang w:val="en-US" w:eastAsia="zh-CN"/>
              </w:rPr>
              <w:t xml:space="preserve">具体不低于以下要求：</w:t>
            </w:r>
            <w:r/>
          </w:p>
          <w:p>
            <w:pPr>
              <w:numPr>
                <w:ilvl w:val="0"/>
                <w:numId w:val="0"/>
              </w:numPr>
              <w:jc w:val="left"/>
              <w:widowControl/>
              <w:rPr>
                <w:rFonts w:hint="eastAsia"/>
                <w:color w:val="auto"/>
                <w:lang w:val="en-US" w:eastAsia="zh-CN"/>
              </w:rPr>
            </w:pPr>
            <w:r>
              <w:rPr>
                <w:rFonts w:hint="eastAsia"/>
                <w:color w:val="auto"/>
                <w:lang w:val="en-US" w:eastAsia="zh-CN"/>
              </w:rPr>
              <w:t xml:space="preserve">（1）自然语言交互：用户可通过语音或文本直接提问，例如：“本月城建局负责的政府投资项目平均审批时间是多少？”、“显示所有处于‘方案设计’阶段的房地产项目清单”。</w:t>
            </w:r>
            <w:r/>
          </w:p>
          <w:p>
            <w:pPr>
              <w:numPr>
                <w:ilvl w:val="0"/>
                <w:numId w:val="0"/>
              </w:numPr>
              <w:jc w:val="left"/>
              <w:widowControl/>
              <w:rPr>
                <w:rFonts w:hint="eastAsia"/>
                <w:color w:val="auto"/>
                <w:lang w:val="en-US" w:eastAsia="zh-CN"/>
              </w:rPr>
            </w:pPr>
            <w:r>
              <w:rPr>
                <w:rFonts w:hint="eastAsia"/>
                <w:color w:val="auto"/>
                <w:lang w:val="en-US" w:eastAsia="zh-CN"/>
              </w:rPr>
              <w:t xml:space="preserve">（2）智能解析与回答：系统能理解用户意图，自动关联后台数据模型，生成精准的数据结果和可视化图表（如数据、趋势图、列表），并以直观方式呈现。</w:t>
            </w:r>
            <w:r/>
          </w:p>
          <w:p>
            <w:pPr>
              <w:numPr>
                <w:ilvl w:val="0"/>
                <w:numId w:val="0"/>
              </w:numPr>
              <w:jc w:val="left"/>
              <w:widowControl/>
              <w:rPr>
                <w:rFonts w:hint="eastAsia"/>
                <w:color w:val="auto"/>
                <w:lang w:val="en-US" w:eastAsia="zh-CN"/>
              </w:rPr>
            </w:pPr>
            <w:r>
              <w:rPr>
                <w:rFonts w:hint="eastAsia"/>
                <w:color w:val="auto"/>
                <w:lang w:val="en-US" w:eastAsia="zh-CN"/>
              </w:rPr>
              <w:t xml:space="preserve">（3）意图识别与引导：对于模糊问题，系统能进行多轮问答，澄清用户真实需求，并提供智能引导。</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2</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非实质性要求</w:t>
            </w:r>
            <w:r/>
          </w:p>
        </w:tc>
        <w:tc>
          <w:tcPr>
            <w:tcW w:w="8015" w:type="dxa"/>
            <w:vAlign w:val="center"/>
            <w:textDirection w:val="lrTb"/>
            <w:noWrap/>
          </w:tcPr>
          <w:p>
            <w:pPr>
              <w:ind w:left="0" w:firstLine="0"/>
              <w:jc w:val="left"/>
              <w:keepLines w:val="0"/>
              <w:keepNext w:val="0"/>
              <w:pageBreakBefore w:val="0"/>
              <w:widowControl/>
              <w:rPr>
                <w:rFonts w:hint="default" w:eastAsia="宋体"/>
                <w:color w:val="auto"/>
                <w:lang w:val="en-US" w:eastAsia="zh-CN"/>
              </w:rPr>
            </w:pPr>
            <w:r>
              <w:rPr>
                <w:rFonts w:hint="default" w:eastAsia="宋体"/>
                <w:color w:val="auto"/>
                <w:lang w:val="en-US" w:eastAsia="zh-CN"/>
              </w:rPr>
            </w:r>
            <w:r/>
          </w:p>
        </w:tc>
      </w:tr>
    </w:tbl>
    <w:p>
      <w:pPr>
        <w:pStyle w:val="984"/>
        <w:rPr>
          <w:rFonts w:hint="eastAsia" w:eastAsia="宋体"/>
          <w:color w:val="auto"/>
          <w:lang w:eastAsia="zh-CN"/>
        </w:rPr>
      </w:pPr>
      <w:r>
        <w:rPr>
          <w:rFonts w:hint="eastAsia" w:ascii="宋体" w:hAnsi="宋体" w:cs="宋体"/>
          <w:bCs/>
          <w:color w:val="auto"/>
          <w:sz w:val="24"/>
          <w:szCs w:val="24"/>
          <w:lang w:val="en-US" w:eastAsia="zh-CN"/>
        </w:rPr>
        <w:t xml:space="preserve">5</w:t>
      </w: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小程序“政府投资项目模块”</w:t>
      </w:r>
      <w:r>
        <w:rPr>
          <w:rFonts w:hint="eastAsia"/>
          <w:color w:val="auto"/>
          <w:lang w:val="en-US" w:eastAsia="zh-CN"/>
        </w:rPr>
        <w:t xml:space="preserve">开发</w:t>
      </w:r>
      <w:r/>
    </w:p>
    <w:tbl>
      <w:tblPr>
        <w:tblStyle w:val="866"/>
        <w:tblW w:w="50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273"/>
        <w:gridCol w:w="8015"/>
      </w:tblGrid>
      <w:tr>
        <w:trPr>
          <w:tblHeader/>
        </w:trPr>
        <w:tc>
          <w:tcPr>
            <w:tcMar>
              <w:top w:w="100" w:type="dxa"/>
              <w:bottom w:w="100" w:type="dxa"/>
            </w:tcMar>
            <w:tcW w:w="796"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序号</w:t>
            </w:r>
            <w:r/>
          </w:p>
        </w:tc>
        <w:tc>
          <w:tcPr>
            <w:tcMar>
              <w:top w:w="100" w:type="dxa"/>
              <w:bottom w:w="100" w:type="dxa"/>
            </w:tcMar>
            <w:tcW w:w="1273" w:type="dxa"/>
            <w:vAlign w:val="center"/>
            <w:textDirection w:val="lrTb"/>
            <w:noWrap/>
          </w:tcPr>
          <w:p>
            <w:pPr>
              <w:jc w:val="center"/>
              <w:rPr>
                <w:rFonts w:ascii="宋体" w:hAnsi="宋体" w:cs="宋体"/>
                <w:b/>
                <w:bCs/>
                <w:color w:val="auto"/>
              </w:rPr>
            </w:pPr>
            <w:r>
              <w:rPr>
                <w:rFonts w:hint="eastAsia" w:ascii="宋体" w:hAnsi="宋体" w:cs="宋体"/>
                <w:b/>
                <w:bCs/>
                <w:color w:val="auto"/>
              </w:rPr>
              <w:t xml:space="preserve">类型</w:t>
            </w:r>
            <w:r/>
          </w:p>
        </w:tc>
        <w:tc>
          <w:tcPr>
            <w:tcMar>
              <w:top w:w="100" w:type="dxa"/>
              <w:bottom w:w="100" w:type="dxa"/>
            </w:tcMar>
            <w:tcW w:w="8015"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功能、性能、配置要求</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1</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★实质性要求</w:t>
            </w:r>
            <w:r/>
          </w:p>
        </w:tc>
        <w:tc>
          <w:tcPr>
            <w:tcW w:w="8015" w:type="dxa"/>
            <w:vAlign w:val="center"/>
            <w:textDirection w:val="lrTb"/>
            <w:noWrap/>
          </w:tcPr>
          <w:p>
            <w:pPr>
              <w:numPr>
                <w:ilvl w:val="0"/>
                <w:numId w:val="10"/>
              </w:numPr>
              <w:jc w:val="left"/>
              <w:widowControl/>
              <w:rPr>
                <w:rFonts w:hint="eastAsia"/>
                <w:color w:val="auto"/>
                <w:lang w:val="en-US" w:eastAsia="zh-CN"/>
              </w:rPr>
            </w:pPr>
            <w:r>
              <w:rPr>
                <w:rFonts w:hint="eastAsia"/>
                <w:color w:val="auto"/>
                <w:lang w:val="en-US" w:eastAsia="zh-CN"/>
              </w:rPr>
              <w:t xml:space="preserve">供应商须在投标文件中承诺</w:t>
            </w:r>
            <w:r>
              <w:rPr>
                <w:rFonts w:hint="eastAsia"/>
                <w:color w:val="auto"/>
              </w:rPr>
              <w:t xml:space="preserve">合同签订后</w:t>
            </w:r>
            <w:r>
              <w:rPr>
                <w:rFonts w:hint="eastAsia"/>
                <w:color w:val="auto"/>
                <w:lang w:val="en-US" w:eastAsia="zh-CN"/>
              </w:rPr>
              <w:t xml:space="preserve">9</w:t>
            </w:r>
            <w:r>
              <w:rPr>
                <w:rFonts w:hint="eastAsia"/>
                <w:color w:val="auto"/>
              </w:rPr>
              <w:t xml:space="preserve">0天内完成</w:t>
            </w:r>
            <w:r>
              <w:rPr>
                <w:rFonts w:hint="eastAsia"/>
                <w:color w:val="auto"/>
                <w:lang w:val="en-US" w:eastAsia="zh-CN"/>
              </w:rPr>
              <w:t xml:space="preserve">小程序端“政府投资项目模块”</w:t>
            </w:r>
            <w:r>
              <w:rPr>
                <w:rFonts w:hint="eastAsia"/>
                <w:color w:val="auto"/>
              </w:rPr>
              <w:t xml:space="preserve">的新建开发，</w:t>
            </w:r>
            <w:r>
              <w:rPr>
                <w:rFonts w:hint="eastAsia"/>
                <w:color w:val="auto"/>
                <w:lang w:val="en-US" w:eastAsia="zh-CN"/>
              </w:rPr>
              <w:t xml:space="preserve">包括项目管理模块、项目AI数据官模块，实现可在小程序端查询政府投资项目与房地产项目的相关数据，并实现通过AI问答形式快速获取相关项目信息。同时提供本系统的全量源代码给采购人，知识产权归属采购人。（</w:t>
            </w:r>
            <w:r>
              <w:rPr>
                <w:rFonts w:hint="eastAsia"/>
                <w:b/>
                <w:bCs/>
                <w:color w:val="auto"/>
                <w:lang w:val="en-US" w:eastAsia="zh-CN"/>
              </w:rPr>
              <w:t xml:space="preserve">供应商须在投标文件中提供承诺书并加盖公章，格式自拟，未提供作无效投标处理</w:t>
            </w:r>
            <w:r>
              <w:rPr>
                <w:rFonts w:hint="eastAsia"/>
                <w:color w:val="auto"/>
                <w:lang w:val="en-US" w:eastAsia="zh-CN"/>
              </w:rPr>
              <w:t xml:space="preserve">）；</w:t>
            </w:r>
            <w:r/>
          </w:p>
          <w:p>
            <w:pPr>
              <w:jc w:val="left"/>
              <w:widowControl/>
              <w:rPr>
                <w:color w:val="auto"/>
              </w:rPr>
            </w:pPr>
            <w:r>
              <w:rPr>
                <w:rFonts w:hint="eastAsia"/>
                <w:color w:val="auto"/>
                <w:lang w:val="en-US" w:eastAsia="zh-CN"/>
              </w:rPr>
              <w:t xml:space="preserve">2、</w:t>
            </w:r>
            <w:r>
              <w:rPr>
                <w:rFonts w:hint="eastAsia"/>
                <w:color w:val="auto"/>
              </w:rPr>
              <w:t xml:space="preserve">具体不低于以下要求：</w:t>
            </w:r>
            <w:r/>
          </w:p>
          <w:p>
            <w:pPr>
              <w:jc w:val="left"/>
              <w:widowControl/>
              <w:rPr>
                <w:color w:val="auto"/>
              </w:rPr>
            </w:pPr>
            <w:r>
              <w:rPr>
                <w:rFonts w:hint="eastAsia"/>
                <w:color w:val="auto"/>
                <w:lang w:eastAsia="zh-CN"/>
              </w:rPr>
              <w:t xml:space="preserve">（</w:t>
            </w:r>
            <w:r>
              <w:rPr>
                <w:rFonts w:hint="eastAsia"/>
                <w:color w:val="auto"/>
                <w:lang w:val="en-US" w:eastAsia="zh-CN"/>
              </w:rPr>
              <w:t xml:space="preserve">1</w:t>
            </w:r>
            <w:r>
              <w:rPr>
                <w:rFonts w:hint="eastAsia"/>
                <w:color w:val="auto"/>
                <w:lang w:eastAsia="zh-CN"/>
              </w:rPr>
              <w:t xml:space="preserve">）</w:t>
            </w:r>
            <w:r>
              <w:rPr>
                <w:rFonts w:hint="eastAsia"/>
                <w:color w:val="auto"/>
                <w:lang w:val="en-US" w:eastAsia="zh-CN"/>
              </w:rPr>
              <w:t xml:space="preserve">项目管理模块</w:t>
            </w:r>
            <w:r>
              <w:rPr>
                <w:rFonts w:hint="eastAsia"/>
                <w:color w:val="auto"/>
              </w:rPr>
              <w:t xml:space="preserve">：能够满足</w:t>
            </w:r>
            <w:r>
              <w:rPr>
                <w:rFonts w:hint="eastAsia"/>
                <w:color w:val="auto"/>
                <w:lang w:val="en-US" w:eastAsia="zh-CN"/>
              </w:rPr>
              <w:t xml:space="preserve">用户通过小程序端查询政府投资项目与房地产项目的相关数据，包括项目基础信息、项目进展信息、项目日志信息</w:t>
            </w:r>
            <w:r>
              <w:rPr>
                <w:rFonts w:hint="eastAsia"/>
                <w:color w:val="auto"/>
              </w:rPr>
              <w:t xml:space="preserve">的功能需求；</w:t>
            </w:r>
            <w:r/>
          </w:p>
          <w:p>
            <w:pPr>
              <w:numPr>
                <w:ilvl w:val="0"/>
                <w:numId w:val="0"/>
              </w:numPr>
              <w:jc w:val="left"/>
              <w:widowControl/>
              <w:rPr>
                <w:rFonts w:hint="eastAsia" w:eastAsia="宋体"/>
                <w:color w:val="auto"/>
                <w:lang w:val="en-US" w:eastAsia="zh-CN"/>
              </w:rPr>
            </w:pPr>
            <w:r>
              <w:rPr>
                <w:rFonts w:hint="eastAsia"/>
                <w:color w:val="auto"/>
                <w:lang w:val="en-US" w:eastAsia="zh-CN"/>
              </w:rPr>
              <w:t xml:space="preserve">（2）项目AI数据官模块：能够满足用户通过AI问答形式快速获取相关项目信息的功能需求</w:t>
            </w:r>
            <w:r>
              <w:rPr>
                <w:rFonts w:hint="eastAsia"/>
                <w:color w:val="auto"/>
                <w:lang w:eastAsia="zh-CN"/>
              </w:rPr>
              <w:t xml:space="preserve">。</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2</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非实质性要求</w:t>
            </w:r>
            <w:r/>
          </w:p>
        </w:tc>
        <w:tc>
          <w:tcPr>
            <w:tcW w:w="8015" w:type="dxa"/>
            <w:vAlign w:val="center"/>
            <w:textDirection w:val="lrTb"/>
            <w:noWrap/>
          </w:tcPr>
          <w:p>
            <w:pPr>
              <w:jc w:val="left"/>
              <w:widowControl/>
              <w:rPr>
                <w:rFonts w:hint="default" w:eastAsia="宋体"/>
                <w:color w:val="auto"/>
                <w:lang w:val="en-US" w:eastAsia="zh-CN"/>
              </w:rPr>
            </w:pPr>
            <w:r>
              <w:rPr>
                <w:rFonts w:hint="default" w:eastAsia="宋体"/>
                <w:color w:val="auto"/>
                <w:lang w:val="en-US" w:eastAsia="zh-CN"/>
              </w:rPr>
            </w:r>
            <w:r/>
          </w:p>
        </w:tc>
      </w:tr>
    </w:tbl>
    <w:p>
      <w:pPr>
        <w:pStyle w:val="984"/>
        <w:rPr>
          <w:color w:val="auto"/>
        </w:rPr>
      </w:pPr>
      <w:r>
        <w:rPr>
          <w:rFonts w:hint="eastAsia" w:ascii="宋体" w:hAnsi="宋体" w:cs="宋体"/>
          <w:bCs/>
          <w:color w:val="auto"/>
          <w:sz w:val="24"/>
          <w:szCs w:val="24"/>
          <w:lang w:val="en-US" w:eastAsia="zh-CN"/>
        </w:rPr>
        <w:t xml:space="preserve">6</w:t>
      </w: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项目审计模块</w:t>
      </w:r>
      <w:r>
        <w:rPr>
          <w:rFonts w:hint="eastAsia"/>
          <w:color w:val="auto"/>
          <w:lang w:val="en-US" w:eastAsia="zh-CN"/>
        </w:rPr>
        <w:t xml:space="preserve">开发</w:t>
      </w:r>
      <w:r/>
    </w:p>
    <w:tbl>
      <w:tblPr>
        <w:tblStyle w:val="866"/>
        <w:tblW w:w="50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273"/>
        <w:gridCol w:w="8015"/>
      </w:tblGrid>
      <w:tr>
        <w:trPr>
          <w:tblHeader/>
        </w:trPr>
        <w:tc>
          <w:tcPr>
            <w:tcMar>
              <w:top w:w="100" w:type="dxa"/>
              <w:bottom w:w="100" w:type="dxa"/>
            </w:tcMar>
            <w:tcW w:w="796"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序号</w:t>
            </w:r>
            <w:r/>
          </w:p>
        </w:tc>
        <w:tc>
          <w:tcPr>
            <w:tcMar>
              <w:top w:w="100" w:type="dxa"/>
              <w:bottom w:w="100" w:type="dxa"/>
            </w:tcMar>
            <w:tcW w:w="1273" w:type="dxa"/>
            <w:vAlign w:val="center"/>
            <w:textDirection w:val="lrTb"/>
            <w:noWrap/>
          </w:tcPr>
          <w:p>
            <w:pPr>
              <w:jc w:val="center"/>
              <w:rPr>
                <w:rFonts w:ascii="宋体" w:hAnsi="宋体" w:cs="宋体"/>
                <w:b/>
                <w:bCs/>
                <w:color w:val="auto"/>
              </w:rPr>
            </w:pPr>
            <w:r>
              <w:rPr>
                <w:rFonts w:hint="eastAsia" w:ascii="宋体" w:hAnsi="宋体" w:cs="宋体"/>
                <w:b/>
                <w:bCs/>
                <w:color w:val="auto"/>
              </w:rPr>
              <w:t xml:space="preserve">类型</w:t>
            </w:r>
            <w:r/>
          </w:p>
        </w:tc>
        <w:tc>
          <w:tcPr>
            <w:tcMar>
              <w:top w:w="100" w:type="dxa"/>
              <w:bottom w:w="100" w:type="dxa"/>
            </w:tcMar>
            <w:tcW w:w="8015" w:type="dxa"/>
            <w:vAlign w:val="center"/>
            <w:textDirection w:val="lrTb"/>
            <w:noWrap/>
          </w:tcPr>
          <w:p>
            <w:pPr>
              <w:jc w:val="center"/>
              <w:rPr>
                <w:rFonts w:ascii="宋体" w:hAnsi="宋体" w:cs="宋体"/>
                <w:b/>
                <w:bCs/>
                <w:color w:val="auto"/>
                <w:lang w:eastAsia="en-US"/>
              </w:rPr>
            </w:pPr>
            <w:r>
              <w:rPr>
                <w:rFonts w:hint="eastAsia" w:ascii="宋体" w:hAnsi="宋体" w:cs="宋体"/>
                <w:b/>
                <w:bCs/>
                <w:color w:val="auto"/>
                <w:lang w:eastAsia="en-US"/>
              </w:rPr>
              <w:t xml:space="preserve">功能、性能、配置要求</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1</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★实质性要求</w:t>
            </w:r>
            <w:r/>
          </w:p>
        </w:tc>
        <w:tc>
          <w:tcPr>
            <w:tcW w:w="8015" w:type="dxa"/>
            <w:vAlign w:val="center"/>
            <w:textDirection w:val="lrTb"/>
            <w:noWrap/>
          </w:tcPr>
          <w:p>
            <w:pPr>
              <w:numPr>
                <w:ilvl w:val="0"/>
                <w:numId w:val="11"/>
              </w:numPr>
              <w:jc w:val="left"/>
              <w:widowControl/>
              <w:rPr>
                <w:rFonts w:hint="eastAsia"/>
                <w:color w:val="auto"/>
                <w:lang w:val="en-US" w:eastAsia="zh-CN"/>
              </w:rPr>
            </w:pPr>
            <w:r>
              <w:rPr>
                <w:rFonts w:hint="eastAsia"/>
                <w:color w:val="auto"/>
                <w:lang w:val="en-US" w:eastAsia="zh-CN"/>
              </w:rPr>
              <w:t xml:space="preserve">供应商须在投标文件中承诺</w:t>
            </w:r>
            <w:r>
              <w:rPr>
                <w:rFonts w:hint="eastAsia"/>
                <w:color w:val="auto"/>
              </w:rPr>
              <w:t xml:space="preserve">合同签订后</w:t>
            </w:r>
            <w:r>
              <w:rPr>
                <w:rFonts w:hint="eastAsia"/>
                <w:color w:val="auto"/>
                <w:lang w:val="en-US" w:eastAsia="zh-CN"/>
              </w:rPr>
              <w:t xml:space="preserve">9</w:t>
            </w:r>
            <w:r>
              <w:rPr>
                <w:rFonts w:hint="eastAsia"/>
                <w:color w:val="auto"/>
              </w:rPr>
              <w:t xml:space="preserve">0天内完成</w:t>
            </w:r>
            <w:r>
              <w:rPr>
                <w:rFonts w:hint="eastAsia"/>
                <w:color w:val="auto"/>
                <w:lang w:val="en-US" w:eastAsia="zh-CN"/>
              </w:rPr>
              <w:t xml:space="preserve">江宁区建设项目全链审批服务平台项目审计模块</w:t>
            </w:r>
            <w:r>
              <w:rPr>
                <w:rFonts w:hint="eastAsia"/>
                <w:color w:val="auto"/>
              </w:rPr>
              <w:t xml:space="preserve">的新建开发，包括：</w:t>
            </w:r>
            <w:r>
              <w:rPr>
                <w:rFonts w:hint="eastAsia"/>
                <w:color w:val="auto"/>
                <w:lang w:val="en-US" w:eastAsia="zh-CN"/>
              </w:rPr>
              <w:t xml:space="preserve">项目审计数据概览子模块、项目审计管理子模块、综合查询子模块、数据报表子模块</w:t>
            </w:r>
            <w:r>
              <w:rPr>
                <w:rFonts w:hint="eastAsia"/>
                <w:color w:val="auto"/>
              </w:rPr>
              <w:t xml:space="preserve">，</w:t>
            </w:r>
            <w:r>
              <w:rPr>
                <w:rFonts w:hint="eastAsia"/>
                <w:color w:val="auto"/>
                <w:lang w:val="en-US" w:eastAsia="zh-CN"/>
              </w:rPr>
              <w:t xml:space="preserve">同时提供本系统的全量源代码给采购人，知识产权归属采购人。（</w:t>
            </w:r>
            <w:r>
              <w:rPr>
                <w:rFonts w:hint="eastAsia"/>
                <w:b/>
                <w:bCs/>
                <w:color w:val="auto"/>
                <w:lang w:val="en-US" w:eastAsia="zh-CN"/>
              </w:rPr>
              <w:t xml:space="preserve">供应商须在投标文件中提供承诺书并加盖公章，格式自拟，未提供作无效投标处理</w:t>
            </w:r>
            <w:r>
              <w:rPr>
                <w:rFonts w:hint="eastAsia"/>
                <w:color w:val="auto"/>
                <w:lang w:val="en-US" w:eastAsia="zh-CN"/>
              </w:rPr>
              <w:t xml:space="preserve">）</w:t>
            </w:r>
            <w:r/>
          </w:p>
          <w:p>
            <w:pPr>
              <w:jc w:val="left"/>
              <w:widowControl/>
              <w:rPr>
                <w:color w:val="auto"/>
              </w:rPr>
            </w:pPr>
            <w:r>
              <w:rPr>
                <w:rFonts w:hint="eastAsia"/>
                <w:color w:val="auto"/>
                <w:lang w:val="en-US" w:eastAsia="zh-CN"/>
              </w:rPr>
              <w:t xml:space="preserve">2、</w:t>
            </w:r>
            <w:r>
              <w:rPr>
                <w:rFonts w:hint="eastAsia"/>
                <w:color w:val="auto"/>
              </w:rPr>
              <w:t xml:space="preserve">具体不低于以下要求：</w:t>
            </w:r>
            <w:r/>
          </w:p>
          <w:p>
            <w:pPr>
              <w:jc w:val="left"/>
              <w:widowControl/>
              <w:rPr>
                <w:color w:val="auto"/>
              </w:rPr>
            </w:pPr>
            <w:r>
              <w:rPr>
                <w:rFonts w:hint="eastAsia"/>
                <w:color w:val="auto"/>
                <w:lang w:val="en-US" w:eastAsia="zh-CN"/>
              </w:rPr>
              <w:t xml:space="preserve">（1）项目审计数据概览子模块</w:t>
            </w:r>
            <w:r>
              <w:rPr>
                <w:rFonts w:hint="eastAsia"/>
                <w:color w:val="auto"/>
              </w:rPr>
              <w:t xml:space="preserve">：能够满足</w:t>
            </w:r>
            <w:r>
              <w:rPr>
                <w:rFonts w:hint="eastAsia"/>
                <w:color w:val="auto"/>
                <w:lang w:val="en-US" w:eastAsia="zh-CN"/>
              </w:rPr>
              <w:t xml:space="preserve">用户可以通过多维分析图表展示项目审计工作情况</w:t>
            </w:r>
            <w:r>
              <w:rPr>
                <w:rFonts w:hint="eastAsia"/>
                <w:color w:val="auto"/>
              </w:rPr>
              <w:t xml:space="preserve">的功能需求；</w:t>
            </w:r>
            <w:r/>
          </w:p>
          <w:p>
            <w:pPr>
              <w:jc w:val="left"/>
              <w:widowControl/>
              <w:rPr>
                <w:color w:val="auto"/>
              </w:rPr>
            </w:pPr>
            <w:r>
              <w:rPr>
                <w:rFonts w:hint="eastAsia"/>
                <w:color w:val="auto"/>
                <w:lang w:eastAsia="zh-CN"/>
              </w:rPr>
              <w:t xml:space="preserve">（</w:t>
            </w:r>
            <w:r>
              <w:rPr>
                <w:rFonts w:hint="eastAsia"/>
                <w:color w:val="auto"/>
                <w:lang w:val="en-US" w:eastAsia="zh-CN"/>
              </w:rPr>
              <w:t xml:space="preserve">2</w:t>
            </w:r>
            <w:r>
              <w:rPr>
                <w:rFonts w:hint="eastAsia"/>
                <w:color w:val="auto"/>
                <w:lang w:eastAsia="zh-CN"/>
              </w:rPr>
              <w:t xml:space="preserve">）</w:t>
            </w:r>
            <w:r>
              <w:rPr>
                <w:rFonts w:hint="eastAsia"/>
                <w:color w:val="auto"/>
                <w:lang w:val="en-US" w:eastAsia="zh-CN"/>
              </w:rPr>
              <w:t xml:space="preserve">项目审计管理子模块</w:t>
            </w:r>
            <w:r>
              <w:rPr>
                <w:rFonts w:hint="eastAsia"/>
                <w:color w:val="auto"/>
              </w:rPr>
              <w:t xml:space="preserve">：</w:t>
            </w:r>
            <w:r>
              <w:rPr>
                <w:rFonts w:hint="eastAsia"/>
                <w:color w:val="auto"/>
                <w:lang w:val="en-US" w:eastAsia="zh-CN"/>
              </w:rPr>
              <w:t xml:space="preserve">能够满足用户进行项目新增、备案管理、结算审计、跟踪审计的功能需求</w:t>
            </w:r>
            <w:r>
              <w:rPr>
                <w:rFonts w:hint="eastAsia"/>
                <w:color w:val="auto"/>
              </w:rPr>
              <w:t xml:space="preserve">；</w:t>
            </w:r>
            <w:r/>
          </w:p>
          <w:p>
            <w:pPr>
              <w:jc w:val="left"/>
              <w:widowControl/>
              <w:rPr>
                <w:rFonts w:hint="eastAsia"/>
                <w:color w:val="auto"/>
              </w:rPr>
            </w:pPr>
            <w:r>
              <w:rPr>
                <w:rFonts w:hint="eastAsia"/>
                <w:color w:val="auto"/>
                <w:lang w:eastAsia="zh-CN"/>
              </w:rPr>
              <w:t xml:space="preserve">（</w:t>
            </w:r>
            <w:r>
              <w:rPr>
                <w:rFonts w:hint="eastAsia"/>
                <w:color w:val="auto"/>
                <w:lang w:val="en-US" w:eastAsia="zh-CN"/>
              </w:rPr>
              <w:t xml:space="preserve">3</w:t>
            </w:r>
            <w:r>
              <w:rPr>
                <w:rFonts w:hint="eastAsia"/>
                <w:color w:val="auto"/>
                <w:lang w:eastAsia="zh-CN"/>
              </w:rPr>
              <w:t xml:space="preserve">）</w:t>
            </w:r>
            <w:r>
              <w:rPr>
                <w:rFonts w:hint="eastAsia"/>
                <w:color w:val="auto"/>
                <w:lang w:val="en-US" w:eastAsia="zh-CN"/>
              </w:rPr>
              <w:t xml:space="preserve">综合查询子模块</w:t>
            </w:r>
            <w:r>
              <w:rPr>
                <w:rFonts w:hint="eastAsia"/>
                <w:color w:val="auto"/>
              </w:rPr>
              <w:t xml:space="preserve">：</w:t>
            </w:r>
            <w:r>
              <w:rPr>
                <w:rFonts w:hint="eastAsia"/>
                <w:color w:val="auto"/>
                <w:lang w:val="en-US" w:eastAsia="zh-CN"/>
              </w:rPr>
              <w:t xml:space="preserve">能够</w:t>
            </w:r>
            <w:r>
              <w:rPr>
                <w:rFonts w:hint="eastAsia"/>
                <w:color w:val="auto"/>
              </w:rPr>
              <w:t xml:space="preserve">满足用户</w:t>
            </w:r>
            <w:r>
              <w:rPr>
                <w:rFonts w:hint="eastAsia"/>
                <w:color w:val="auto"/>
                <w:lang w:val="en-US" w:eastAsia="zh-CN"/>
              </w:rPr>
              <w:t xml:space="preserve">通过多条件筛选查询实现</w:t>
            </w:r>
            <w:r>
              <w:rPr>
                <w:rFonts w:hint="eastAsia"/>
                <w:color w:val="auto"/>
              </w:rPr>
              <w:t xml:space="preserve">对</w:t>
            </w:r>
            <w:r>
              <w:rPr>
                <w:rFonts w:hint="eastAsia"/>
                <w:color w:val="auto"/>
                <w:lang w:val="en-US" w:eastAsia="zh-CN"/>
              </w:rPr>
              <w:t xml:space="preserve">项目审计相关信息的综合查询</w:t>
            </w:r>
            <w:r>
              <w:rPr>
                <w:rFonts w:hint="eastAsia"/>
                <w:color w:val="auto"/>
              </w:rPr>
              <w:t xml:space="preserve">的功能需求；</w:t>
            </w:r>
            <w:r/>
          </w:p>
          <w:p>
            <w:pPr>
              <w:numPr>
                <w:ilvl w:val="0"/>
                <w:numId w:val="0"/>
              </w:numPr>
              <w:jc w:val="left"/>
              <w:widowControl/>
              <w:rPr>
                <w:rFonts w:hint="eastAsia" w:eastAsia="宋体"/>
                <w:color w:val="auto"/>
                <w:lang w:val="en-US" w:eastAsia="zh-CN"/>
              </w:rPr>
            </w:pPr>
            <w:r>
              <w:rPr>
                <w:rFonts w:hint="eastAsia"/>
                <w:color w:val="auto"/>
                <w:lang w:val="en-US" w:eastAsia="zh-CN"/>
              </w:rPr>
              <w:t xml:space="preserve">（4）数据报表子模块</w:t>
            </w:r>
            <w:r>
              <w:rPr>
                <w:rFonts w:hint="eastAsia"/>
                <w:color w:val="auto"/>
              </w:rPr>
              <w:t xml:space="preserve">：</w:t>
            </w:r>
            <w:r>
              <w:rPr>
                <w:rFonts w:hint="eastAsia"/>
                <w:color w:val="auto"/>
                <w:lang w:val="en-US" w:eastAsia="zh-CN"/>
              </w:rPr>
              <w:t xml:space="preserve">能够满足按照用户要求定制报表样式自动生成在线报表，支持多条件筛选和报表导出功能的功能需求</w:t>
            </w:r>
            <w:r>
              <w:rPr>
                <w:rFonts w:hint="eastAsia"/>
                <w:color w:val="auto"/>
                <w:lang w:eastAsia="zh-CN"/>
              </w:rPr>
              <w:t xml:space="preserve">。</w:t>
            </w:r>
            <w:r/>
          </w:p>
        </w:tc>
      </w:tr>
      <w:tr>
        <w:trPr>
          <w:trHeight w:val="90"/>
        </w:trPr>
        <w:tc>
          <w:tcPr>
            <w:tcW w:w="796" w:type="dxa"/>
            <w:vAlign w:val="center"/>
            <w:textDirection w:val="lrTb"/>
            <w:noWrap/>
          </w:tcPr>
          <w:p>
            <w:pPr>
              <w:jc w:val="center"/>
              <w:rPr>
                <w:rFonts w:ascii="宋体" w:hAnsi="宋体" w:cs="宋体"/>
                <w:color w:val="auto"/>
              </w:rPr>
            </w:pPr>
            <w:r>
              <w:rPr>
                <w:rFonts w:hint="eastAsia" w:ascii="宋体" w:hAnsi="宋体" w:cs="宋体"/>
                <w:color w:val="auto"/>
              </w:rPr>
              <w:t xml:space="preserve">2</w:t>
            </w:r>
            <w:r/>
          </w:p>
        </w:tc>
        <w:tc>
          <w:tcPr>
            <w:tcW w:w="1273" w:type="dxa"/>
            <w:vAlign w:val="center"/>
            <w:textDirection w:val="lrTb"/>
            <w:noWrap/>
          </w:tcPr>
          <w:p>
            <w:pPr>
              <w:jc w:val="center"/>
              <w:rPr>
                <w:rFonts w:ascii="宋体" w:hAnsi="宋体" w:cs="宋体"/>
                <w:color w:val="auto"/>
              </w:rPr>
            </w:pPr>
            <w:r>
              <w:rPr>
                <w:rFonts w:hint="eastAsia" w:ascii="宋体" w:hAnsi="宋体" w:cs="宋体"/>
                <w:color w:val="auto"/>
              </w:rPr>
              <w:t xml:space="preserve">非实质性要求</w:t>
            </w:r>
            <w:r/>
          </w:p>
        </w:tc>
        <w:tc>
          <w:tcPr>
            <w:tcW w:w="8015" w:type="dxa"/>
            <w:vAlign w:val="center"/>
            <w:textDirection w:val="lrTb"/>
            <w:noWrap/>
          </w:tcPr>
          <w:p>
            <w:pPr>
              <w:jc w:val="left"/>
              <w:widowControl/>
              <w:rPr>
                <w:rFonts w:hint="default" w:eastAsia="宋体"/>
                <w:color w:val="auto"/>
                <w:lang w:val="en-US" w:eastAsia="zh-CN"/>
              </w:rPr>
            </w:pPr>
            <w:r>
              <w:rPr>
                <w:rFonts w:hint="default" w:eastAsia="宋体"/>
                <w:color w:val="auto"/>
                <w:lang w:val="en-US" w:eastAsia="zh-CN"/>
              </w:rPr>
            </w:r>
            <w:r/>
          </w:p>
        </w:tc>
      </w:tr>
    </w:tbl>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default" w:ascii="宋体" w:hAnsi="宋体" w:eastAsia="宋体" w:cs="Times New Roman"/>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报价应包含与本次采购项目有关的所有费用。包含但不限于人员、设备、安装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调试、验收、</w:t>
      </w:r>
      <w:r>
        <w:rPr>
          <w:rFonts w:hint="eastAsia" w:ascii="宋体" w:hAnsi="宋体" w:eastAsia="宋体" w:cs="宋体"/>
          <w:color w:val="auto"/>
          <w:sz w:val="24"/>
          <w:szCs w:val="24"/>
          <w:lang w:eastAsia="zh-CN"/>
        </w:rPr>
        <w:t xml:space="preserve">配套</w:t>
      </w:r>
      <w:r>
        <w:rPr>
          <w:rFonts w:hint="eastAsia" w:ascii="宋体" w:hAnsi="宋体" w:eastAsia="宋体" w:cs="宋体"/>
          <w:color w:val="auto"/>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供应商报价除包含</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en-US" w:eastAsia="zh-CN"/>
        </w:rPr>
        <w:t xml:space="preserve">文件</w:t>
      </w:r>
      <w:r>
        <w:rPr>
          <w:rFonts w:hint="eastAsia" w:ascii="宋体" w:hAnsi="宋体" w:eastAsia="宋体" w:cs="宋体"/>
          <w:color w:val="auto"/>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（1）总体要求</w:t>
      </w:r>
      <w:r/>
    </w:p>
    <w:p>
      <w:pPr>
        <w:ind w:firstLine="480"/>
        <w:keepLines w:val="0"/>
        <w:keepNext w:val="0"/>
        <w:pageBreakBefore w:val="0"/>
        <w:spacing w:line="264" w:lineRule="auto"/>
        <w:widowControl w:val="off"/>
        <w:rPr>
          <w:rFonts w:hint="default"/>
          <w:color w:val="auto"/>
          <w:lang w:val="en-US" w:eastAsia="zh-CN"/>
        </w:rPr>
      </w:pPr>
      <w:r>
        <w:rPr>
          <w:rFonts w:hint="eastAsia" w:ascii="宋体" w:hAnsi="宋体" w:cs="宋体"/>
          <w:color w:val="auto"/>
          <w:sz w:val="24"/>
          <w:szCs w:val="24"/>
          <w:lang w:val="en-US" w:eastAsia="zh-CN"/>
        </w:rPr>
        <w:t xml:space="preserve">供应商须在规定时间内完成系统的开发工作，并在系统试运行期间内按照用户需求不断完善优化系统功能，保障系统运行稳定，且具有</w:t>
      </w:r>
      <w:r>
        <w:rPr>
          <w:rFonts w:hint="default" w:ascii="宋体" w:hAnsi="宋体" w:eastAsia="宋体" w:cs="宋体"/>
          <w:color w:val="auto"/>
          <w:sz w:val="24"/>
          <w:szCs w:val="24"/>
          <w:lang w:val="en-US" w:eastAsia="zh-CN"/>
        </w:rPr>
        <w:t xml:space="preserve">易用性和易操作性</w:t>
      </w:r>
      <w:r>
        <w:rPr>
          <w:rFonts w:hint="eastAsia" w:ascii="宋体" w:hAnsi="宋体" w:eastAsia="宋体" w:cs="宋体"/>
          <w:color w:val="auto"/>
          <w:sz w:val="24"/>
          <w:szCs w:val="24"/>
          <w:lang w:val="en-US" w:eastAsia="zh-CN"/>
        </w:rPr>
        <w:t xml:space="preserve">，系统后期支持可扩展，</w:t>
      </w:r>
      <w:r>
        <w:rPr>
          <w:rFonts w:hint="default" w:ascii="宋体" w:hAnsi="宋体" w:eastAsia="宋体" w:cs="宋体"/>
          <w:color w:val="auto"/>
          <w:sz w:val="24"/>
          <w:szCs w:val="24"/>
          <w:lang w:val="en-US" w:eastAsia="zh-CN"/>
        </w:rPr>
        <w:t xml:space="preserve">系统数据库及相关接口</w:t>
      </w:r>
      <w:r>
        <w:rPr>
          <w:rFonts w:hint="eastAsia" w:ascii="宋体" w:hAnsi="宋体" w:eastAsia="宋体" w:cs="宋体"/>
          <w:color w:val="auto"/>
          <w:sz w:val="24"/>
          <w:szCs w:val="24"/>
          <w:lang w:val="en-US" w:eastAsia="zh-CN"/>
        </w:rPr>
        <w:t xml:space="preserve">支持</w:t>
      </w:r>
      <w:r>
        <w:rPr>
          <w:rFonts w:hint="default" w:ascii="宋体" w:hAnsi="宋体" w:eastAsia="宋体" w:cs="宋体"/>
          <w:color w:val="auto"/>
          <w:sz w:val="24"/>
          <w:szCs w:val="24"/>
          <w:lang w:val="en-US" w:eastAsia="zh-CN"/>
        </w:rPr>
        <w:t xml:space="preserve">二次开发。</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服务要求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合同签订后90天内完成</w:t>
      </w:r>
      <w:r>
        <w:rPr>
          <w:rFonts w:hint="eastAsia" w:ascii="宋体" w:hAnsi="宋体" w:cs="宋体"/>
          <w:color w:val="auto"/>
          <w:sz w:val="24"/>
          <w:szCs w:val="24"/>
          <w:lang w:val="en-US" w:eastAsia="zh-CN"/>
        </w:rPr>
        <w:t xml:space="preserve">系统</w:t>
      </w:r>
      <w:r>
        <w:rPr>
          <w:rFonts w:hint="eastAsia" w:ascii="宋体" w:hAnsi="宋体" w:eastAsia="宋体" w:cs="宋体"/>
          <w:color w:val="auto"/>
          <w:sz w:val="24"/>
          <w:szCs w:val="24"/>
          <w:lang w:val="en-US" w:eastAsia="zh-CN"/>
        </w:rPr>
        <w:t xml:space="preserve">开发</w:t>
      </w:r>
      <w:r>
        <w:rPr>
          <w:rFonts w:hint="eastAsia" w:ascii="宋体" w:hAnsi="宋体" w:cs="宋体"/>
          <w:color w:val="auto"/>
          <w:sz w:val="24"/>
          <w:szCs w:val="24"/>
          <w:lang w:val="en-US" w:eastAsia="zh-CN"/>
        </w:rPr>
        <w:t xml:space="preserve">、部署和调试；</w:t>
      </w:r>
      <w:r>
        <w:rPr>
          <w:rFonts w:hint="eastAsia" w:ascii="宋体" w:hAnsi="宋体" w:eastAsia="宋体" w:cs="宋体"/>
          <w:color w:val="auto"/>
          <w:sz w:val="24"/>
          <w:szCs w:val="24"/>
          <w:lang w:val="en-US" w:eastAsia="zh-CN"/>
        </w:rPr>
        <w:t xml:space="preserve">完成</w:t>
      </w:r>
      <w:r>
        <w:rPr>
          <w:rFonts w:hint="eastAsia" w:ascii="宋体" w:hAnsi="宋体" w:cs="宋体"/>
          <w:color w:val="auto"/>
          <w:sz w:val="24"/>
          <w:szCs w:val="24"/>
          <w:lang w:val="en-US" w:eastAsia="zh-CN"/>
        </w:rPr>
        <w:t xml:space="preserve">系统</w:t>
      </w:r>
      <w:r>
        <w:rPr>
          <w:rFonts w:hint="eastAsia" w:ascii="宋体" w:hAnsi="宋体" w:eastAsia="宋体" w:cs="宋体"/>
          <w:color w:val="auto"/>
          <w:sz w:val="24"/>
          <w:szCs w:val="24"/>
          <w:lang w:val="en-US" w:eastAsia="zh-CN"/>
        </w:rPr>
        <w:t xml:space="preserve">开发</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部署和调试并</w:t>
      </w:r>
      <w:r>
        <w:rPr>
          <w:rFonts w:hint="eastAsia" w:ascii="宋体" w:hAnsi="宋体" w:cs="宋体"/>
          <w:color w:val="auto"/>
          <w:sz w:val="24"/>
          <w:szCs w:val="24"/>
          <w:lang w:val="en-US" w:eastAsia="zh-CN"/>
        </w:rPr>
        <w:t xml:space="preserve">通过</w:t>
      </w:r>
      <w:r>
        <w:rPr>
          <w:rFonts w:hint="eastAsia" w:ascii="宋体" w:hAnsi="宋体" w:cs="Times New Roman"/>
          <w:color w:val="auto"/>
          <w:sz w:val="24"/>
          <w:szCs w:val="24"/>
          <w:lang w:val="en-US" w:eastAsia="zh-CN"/>
        </w:rPr>
        <w:t xml:space="preserve">初步验收后</w:t>
      </w:r>
      <w:r>
        <w:rPr>
          <w:rFonts w:hint="eastAsia" w:ascii="宋体" w:hAnsi="宋体" w:eastAsia="宋体" w:cs="宋体"/>
          <w:color w:val="auto"/>
          <w:sz w:val="24"/>
          <w:szCs w:val="24"/>
          <w:lang w:val="en-US" w:eastAsia="zh-CN"/>
        </w:rPr>
        <w:t xml:space="preserve">进入</w:t>
      </w:r>
      <w:r>
        <w:rPr>
          <w:rFonts w:hint="eastAsia" w:ascii="宋体" w:hAnsi="宋体" w:cs="宋体"/>
          <w:color w:val="auto"/>
          <w:sz w:val="24"/>
          <w:szCs w:val="24"/>
          <w:lang w:val="en-US" w:eastAsia="zh-CN"/>
        </w:rPr>
        <w:t xml:space="preserve">为期1年</w:t>
      </w:r>
      <w:r>
        <w:rPr>
          <w:rFonts w:hint="eastAsia" w:ascii="宋体" w:hAnsi="宋体" w:eastAsia="宋体" w:cs="宋体"/>
          <w:color w:val="auto"/>
          <w:sz w:val="24"/>
          <w:szCs w:val="24"/>
          <w:lang w:val="en-US" w:eastAsia="zh-CN"/>
        </w:rPr>
        <w:t xml:space="preserve">的试运行期</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试运行</w:t>
      </w:r>
      <w:r>
        <w:rPr>
          <w:rFonts w:hint="eastAsia" w:ascii="宋体" w:hAnsi="宋体" w:cs="宋体"/>
          <w:color w:val="auto"/>
          <w:sz w:val="24"/>
          <w:szCs w:val="24"/>
          <w:lang w:val="en-US" w:eastAsia="zh-CN"/>
        </w:rPr>
        <w:t xml:space="preserve">期结束并通过最终验收后的1年</w:t>
      </w:r>
      <w:r>
        <w:rPr>
          <w:rFonts w:hint="eastAsia" w:ascii="宋体" w:hAnsi="宋体" w:eastAsia="宋体" w:cs="宋体"/>
          <w:color w:val="auto"/>
          <w:sz w:val="24"/>
          <w:szCs w:val="24"/>
          <w:lang w:val="en-US" w:eastAsia="zh-CN"/>
        </w:rPr>
        <w:t xml:space="preserve">为项目维保期。</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完成</w:t>
      </w:r>
      <w:r>
        <w:rPr>
          <w:rFonts w:hint="eastAsia" w:ascii="宋体" w:hAnsi="宋体" w:cs="宋体"/>
          <w:color w:val="auto"/>
          <w:sz w:val="24"/>
          <w:szCs w:val="24"/>
          <w:lang w:val="en-US" w:eastAsia="zh-CN"/>
        </w:rPr>
        <w:t xml:space="preserve">系统</w:t>
      </w:r>
      <w:r>
        <w:rPr>
          <w:rFonts w:hint="eastAsia" w:ascii="宋体" w:hAnsi="宋体" w:cs="Times New Roman"/>
          <w:color w:val="auto"/>
          <w:sz w:val="24"/>
          <w:szCs w:val="24"/>
          <w:lang w:val="en-US" w:eastAsia="zh-CN"/>
        </w:rPr>
        <w:t xml:space="preserve">开发、</w:t>
      </w:r>
      <w:r>
        <w:rPr>
          <w:rFonts w:hint="eastAsia" w:ascii="宋体" w:hAnsi="宋体" w:eastAsia="宋体" w:cs="Times New Roman"/>
          <w:color w:val="auto"/>
          <w:sz w:val="24"/>
          <w:szCs w:val="24"/>
          <w:lang w:val="en-US" w:eastAsia="zh-CN"/>
        </w:rPr>
        <w:t xml:space="preserve">部署和调试后，采购人将组织</w:t>
      </w:r>
      <w:r>
        <w:rPr>
          <w:rFonts w:hint="eastAsia" w:ascii="宋体" w:hAnsi="宋体" w:cs="Times New Roman"/>
          <w:color w:val="auto"/>
          <w:sz w:val="24"/>
          <w:szCs w:val="24"/>
          <w:lang w:val="en-US" w:eastAsia="zh-CN"/>
        </w:rPr>
        <w:t xml:space="preserve">初步验收，初步验收确认</w:t>
      </w:r>
      <w:r>
        <w:rPr>
          <w:rFonts w:hint="eastAsia" w:ascii="宋体" w:hAnsi="宋体" w:eastAsia="宋体" w:cs="Courier New"/>
          <w:color w:val="auto"/>
          <w:sz w:val="24"/>
          <w:szCs w:val="24"/>
          <w:highlight w:val="none"/>
          <w:lang w:val="en-US" w:eastAsia="zh-CN"/>
        </w:rPr>
        <w:t xml:space="preserve">系统已经按照招标及合同要求建成，进行上线试运行；</w:t>
      </w:r>
      <w:r>
        <w:rPr>
          <w:rFonts w:hint="eastAsia" w:ascii="宋体" w:hAnsi="宋体" w:cs="Times New Roman"/>
          <w:color w:val="auto"/>
          <w:sz w:val="24"/>
          <w:szCs w:val="24"/>
          <w:lang w:val="en-US" w:eastAsia="zh-CN"/>
        </w:rPr>
        <w:t xml:space="preserve">试运行结束后，</w:t>
      </w:r>
      <w:r>
        <w:rPr>
          <w:rFonts w:hint="eastAsia" w:ascii="宋体" w:hAnsi="宋体" w:eastAsia="宋体" w:cs="Times New Roman"/>
          <w:color w:val="auto"/>
          <w:sz w:val="24"/>
          <w:szCs w:val="24"/>
          <w:lang w:val="en-US" w:eastAsia="zh-CN"/>
        </w:rPr>
        <w:t xml:space="preserve">采购人将组织</w:t>
      </w:r>
      <w:r>
        <w:rPr>
          <w:rFonts w:hint="eastAsia" w:ascii="宋体" w:hAnsi="宋体" w:cs="Times New Roman"/>
          <w:color w:val="auto"/>
          <w:sz w:val="24"/>
          <w:szCs w:val="24"/>
          <w:lang w:val="en-US" w:eastAsia="zh-CN"/>
        </w:rPr>
        <w:t xml:space="preserve">最终</w:t>
      </w:r>
      <w:r>
        <w:rPr>
          <w:rFonts w:hint="eastAsia" w:ascii="宋体" w:hAnsi="宋体" w:eastAsia="宋体" w:cs="Times New Roman"/>
          <w:color w:val="auto"/>
          <w:sz w:val="24"/>
          <w:szCs w:val="24"/>
          <w:lang w:val="en-US" w:eastAsia="zh-CN"/>
        </w:rPr>
        <w:t xml:space="preserve">验收，</w:t>
      </w:r>
      <w:r>
        <w:rPr>
          <w:rFonts w:hint="eastAsia" w:ascii="宋体" w:hAnsi="宋体" w:cs="Times New Roman"/>
          <w:color w:val="auto"/>
          <w:sz w:val="24"/>
          <w:szCs w:val="24"/>
          <w:lang w:val="en-US" w:eastAsia="zh-CN"/>
        </w:rPr>
        <w:t xml:space="preserve">验收内容包括</w:t>
      </w:r>
      <w:r>
        <w:rPr>
          <w:rFonts w:hint="eastAsia" w:ascii="宋体" w:hAnsi="宋体" w:cs="Courier New"/>
          <w:color w:val="auto"/>
          <w:sz w:val="24"/>
          <w:szCs w:val="24"/>
          <w:highlight w:val="none"/>
          <w:lang w:val="en-US" w:eastAsia="zh-CN"/>
        </w:rPr>
        <w:t xml:space="preserve">系统功能、试运行情况、用户使用情况以及其他所需材料，</w:t>
      </w:r>
      <w:r>
        <w:rPr>
          <w:rFonts w:hint="eastAsia" w:ascii="宋体" w:hAnsi="宋体" w:eastAsia="宋体" w:cs="Times New Roman"/>
          <w:color w:val="auto"/>
          <w:sz w:val="24"/>
          <w:szCs w:val="24"/>
          <w:lang w:val="en-US" w:eastAsia="zh-CN"/>
        </w:rPr>
        <w:t xml:space="preserve">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（4）维保要求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供应商需提供一年的维保服务</w:t>
      </w:r>
      <w:r>
        <w:rPr>
          <w:rFonts w:hint="eastAsia" w:ascii="宋体" w:hAnsi="宋体" w:eastAsia="宋体" w:cs="Times New Roman"/>
          <w:color w:val="auto"/>
          <w:sz w:val="24"/>
          <w:szCs w:val="24"/>
          <w:highlight w:val="none"/>
          <w:lang w:val="en-US" w:eastAsia="zh-CN"/>
        </w:rPr>
        <w:t xml:space="preserve">（包括系统新开通账号、功能权限调整、现有功能缺陷修复、现有功能调整优化、网络安全漏洞修复</w:t>
      </w:r>
      <w:r>
        <w:rPr>
          <w:rFonts w:hint="eastAsia" w:ascii="宋体" w:hAnsi="宋体" w:cs="Times New Roman"/>
          <w:color w:val="auto"/>
          <w:sz w:val="24"/>
          <w:szCs w:val="24"/>
          <w:highlight w:val="none"/>
          <w:lang w:val="en-US" w:eastAsia="zh-CN"/>
        </w:rPr>
        <w:t xml:space="preserve">、技术咨询、使用培训、重大场景保障服务等服务</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lang w:val="en-US" w:eastAsia="zh-CN"/>
        </w:rPr>
        <w:t xml:space="preserve">，</w:t>
      </w:r>
      <w:r>
        <w:rPr>
          <w:rFonts w:hint="eastAsia" w:ascii="宋体" w:hAnsi="宋体" w:cs="Times New Roman"/>
          <w:color w:val="auto"/>
          <w:sz w:val="24"/>
          <w:szCs w:val="24"/>
          <w:lang w:val="en-US" w:eastAsia="zh-CN"/>
        </w:rPr>
        <w:t xml:space="preserve">相关</w:t>
      </w:r>
      <w:r>
        <w:rPr>
          <w:rFonts w:hint="eastAsia" w:ascii="宋体" w:hAnsi="宋体" w:eastAsia="宋体" w:cs="Times New Roman"/>
          <w:color w:val="auto"/>
          <w:sz w:val="24"/>
          <w:szCs w:val="24"/>
          <w:lang w:val="en-US" w:eastAsia="zh-CN"/>
        </w:rPr>
        <w:t xml:space="preserve">费用包含在项目报价中。自</w:t>
      </w:r>
      <w:r>
        <w:rPr>
          <w:rFonts w:hint="eastAsia" w:ascii="宋体" w:hAnsi="宋体" w:cs="Times New Roman"/>
          <w:color w:val="auto"/>
          <w:sz w:val="24"/>
          <w:szCs w:val="24"/>
          <w:lang w:val="en-US" w:eastAsia="zh-CN"/>
        </w:rPr>
        <w:t xml:space="preserve">最终</w:t>
      </w:r>
      <w:r>
        <w:rPr>
          <w:rFonts w:hint="eastAsia" w:ascii="宋体" w:hAnsi="宋体" w:eastAsia="宋体" w:cs="Times New Roman"/>
          <w:color w:val="auto"/>
          <w:sz w:val="24"/>
          <w:szCs w:val="24"/>
          <w:lang w:val="en-US" w:eastAsia="zh-CN"/>
        </w:rPr>
        <w:t xml:space="preserve">验收合格之日起开始计算。</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cs="宋体"/>
          <w:color w:val="auto"/>
          <w:sz w:val="24"/>
          <w:szCs w:val="24"/>
          <w:lang w:val="en-US" w:eastAsia="zh-CN"/>
        </w:rPr>
        <w:t xml:space="preserve">维保期内供应商需保障系统7*24小时稳定运行，若系统发生故障，供应商需要在30分钟内响应，1小时内提供解决方案，一般故障4小时内解决，严重故障24小时内解决；同时故障处理完成后需提供整体系统故障说明报告提交至采购人。</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（5）人员要求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①项目经理：1人，具有5年及以上信息化项目管理工作经验，项目开发期间须驻场服务，不得兼任其他岗位。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②技术负责人1人，具有5年及以上信息化项目技术管理工作经验，项目开发期间须驻场服务，不得兼任其他岗位。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③开发实施人员：不少于2人，具有信息化工作经验，项目开发期间至少2人驻场服务。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④运维服务人员：不少于1人，须驻场服务，具有信息化工作经验。 </w:t>
      </w:r>
      <w:r/>
    </w:p>
    <w:p>
      <w:pPr>
        <w:ind w:firstLine="480"/>
        <w:keepLines w:val="0"/>
        <w:keepNext w:val="0"/>
        <w:pageBreakBefore w:val="0"/>
        <w:spacing w:line="264"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⑤项目组所有人员必须为供应商正式工作人员，未经采购人同意，人员不得更换。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（6）知识产权及保密要求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③供应商须与采购人签订《信息安全保密承诺书》并按照约定严格履行各项保密义务。</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满足采购人需求的、完整的、可最终良好运行的系统。</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keepLines w:val="0"/>
        <w:keepNext w:val="0"/>
        <w:pageBreakBefore w:val="0"/>
        <w:spacing w:line="264" w:lineRule="auto"/>
        <w:widowControl w:val="off"/>
        <w:rPr>
          <w:rFonts w:hint="eastAsia"/>
          <w:color w:val="auto"/>
          <w:lang w:val="en-US" w:eastAsia="zh-CN"/>
        </w:rPr>
      </w:pPr>
      <w:r>
        <w:rPr>
          <w:rFonts w:hint="eastAsia" w:ascii="宋体" w:hAnsi="宋体" w:eastAsia="宋体" w:cs="Times New Roman"/>
          <w:color w:val="auto"/>
          <w:sz w:val="24"/>
          <w:szCs w:val="24"/>
          <w:lang w:val="en-US" w:eastAsia="zh-CN"/>
        </w:rPr>
        <w:t xml:space="preserve">提供项目的最终版本部署包及产品永久授权。</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（7）建设成果要求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③系统设计、开发阶段：需求规格说明书、概要设计说明书、详细设计说明书、数据库设计说明书、系统接口说明书。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④系统实施阶段：系统上线部署方案、软件安装说明书、软件使用说明书、系统培训方案、系统培训手册。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⑤项目验收阶段：测试报告、项目验收方案、系统运行报告、项目验收报告。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⑥运行维护阶段：系统维护方案、系统维护手册、系统运行维护记录。</w:t>
      </w:r>
      <w:r/>
    </w:p>
    <w:p>
      <w:pPr>
        <w:ind w:firstLine="480"/>
        <w:keepLines w:val="0"/>
        <w:keepNext w:val="0"/>
        <w:pageBreakBefore w:val="0"/>
        <w:spacing w:line="264" w:lineRule="auto"/>
        <w:widowControl w:val="off"/>
        <w:rPr>
          <w:rFonts w:hint="eastAsia"/>
          <w:color w:val="auto"/>
          <w:lang w:val="en-US" w:eastAsia="zh-CN"/>
        </w:rPr>
      </w:pPr>
      <w:r>
        <w:rPr>
          <w:rFonts w:hint="eastAsia" w:ascii="宋体" w:hAnsi="宋体" w:eastAsia="宋体" w:cs="Times New Roman"/>
          <w:color w:val="auto"/>
          <w:sz w:val="24"/>
          <w:szCs w:val="24"/>
          <w:lang w:val="en-US" w:eastAsia="zh-CN"/>
        </w:rPr>
        <w:t xml:space="preserve">⑦本项目建设的系统产生的所有业务数据需共享至江宁区数据共享交换平台。</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（8）信创适配要求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项目涉及的软件、硬件产品满足信创要求。</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（9）网络安全等级保护测评要求</w:t>
      </w:r>
      <w:r/>
    </w:p>
    <w:p>
      <w:pPr>
        <w:ind w:firstLine="480"/>
        <w:spacing w:line="264" w:lineRule="auto"/>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lang w:val="en-US" w:eastAsia="zh-CN"/>
        </w:rPr>
        <w:t xml:space="preserve">供应商配合采购人，做好系统通过等保三级测评相关配合工作。</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（10）系统对接要求</w:t>
      </w:r>
      <w:r>
        <w:rPr>
          <w:rFonts w:hint="eastAsia" w:ascii="宋体" w:hAnsi="宋体" w:eastAsia="宋体" w:cs="Times New Roman"/>
          <w:color w:val="auto"/>
          <w:sz w:val="24"/>
          <w:szCs w:val="24"/>
          <w:lang w:val="en-US" w:eastAsia="zh-CN"/>
        </w:rPr>
        <w:br/>
      </w:r>
      <w:r>
        <w:rPr>
          <w:rFonts w:hint="eastAsia" w:ascii="宋体" w:hAnsi="宋体" w:eastAsia="宋体" w:cs="Times New Roman"/>
          <w:color w:val="auto"/>
          <w:sz w:val="24"/>
          <w:szCs w:val="24"/>
          <w:lang w:val="en-US" w:eastAsia="zh-CN"/>
        </w:rPr>
        <w:t xml:space="preserve">    供应商在提供定制软件开发服务时，需满足以下对接要求：</w:t>
      </w:r>
      <w:r>
        <w:rPr>
          <w:rFonts w:hint="eastAsia" w:ascii="宋体" w:hAnsi="宋体" w:eastAsia="宋体" w:cs="Times New Roman"/>
          <w:color w:val="auto"/>
          <w:sz w:val="24"/>
          <w:szCs w:val="24"/>
          <w:lang w:val="en-US" w:eastAsia="zh-CN"/>
        </w:rPr>
        <w:br/>
      </w:r>
      <w:r>
        <w:rPr>
          <w:rFonts w:hint="eastAsia" w:ascii="宋体" w:hAnsi="宋体" w:eastAsia="宋体" w:cs="Times New Roman"/>
          <w:color w:val="auto"/>
          <w:sz w:val="24"/>
          <w:szCs w:val="24"/>
          <w:lang w:val="en-US" w:eastAsia="zh-CN"/>
        </w:rPr>
        <w:t xml:space="preserve">    与江宁区数据共享交换平台进行接口对接，主要对接有关</w:t>
      </w:r>
      <w:r>
        <w:rPr>
          <w:rFonts w:hint="eastAsia" w:ascii="宋体" w:hAnsi="宋体" w:cs="Times New Roman"/>
          <w:color w:val="auto"/>
          <w:sz w:val="24"/>
          <w:szCs w:val="24"/>
          <w:lang w:val="en-US" w:eastAsia="zh-CN"/>
        </w:rPr>
        <w:t xml:space="preserve">政府投资项目和房地产</w:t>
      </w:r>
      <w:r>
        <w:rPr>
          <w:rFonts w:hint="eastAsia" w:ascii="宋体" w:hAnsi="宋体" w:eastAsia="宋体" w:cs="Times New Roman"/>
          <w:color w:val="auto"/>
          <w:sz w:val="24"/>
          <w:szCs w:val="24"/>
          <w:lang w:val="en-US" w:eastAsia="zh-CN"/>
        </w:rPr>
        <w:t xml:space="preserve">项目全生命周期的各审批事项的审批数据；由</w:t>
      </w:r>
      <w:r>
        <w:rPr>
          <w:rFonts w:hint="eastAsia"/>
          <w:color w:val="auto"/>
          <w:sz w:val="24"/>
          <w:szCs w:val="24"/>
          <w:lang w:val="en-US" w:eastAsia="zh-CN"/>
        </w:rPr>
        <w:t xml:space="preserve">采购人负责沟通协调相关单位，</w:t>
      </w:r>
      <w:r>
        <w:rPr>
          <w:rFonts w:hint="eastAsia" w:ascii="宋体" w:hAnsi="宋体" w:eastAsia="宋体" w:cs="Times New Roman"/>
          <w:color w:val="auto"/>
          <w:sz w:val="24"/>
          <w:szCs w:val="24"/>
          <w:lang w:val="en-US" w:eastAsia="zh-CN"/>
        </w:rPr>
        <w:t xml:space="preserve">对接工作联系人：訾昭，联系电话025-69977132。</w:t>
      </w:r>
      <w:r/>
    </w:p>
    <w:p>
      <w:pPr>
        <w:ind w:firstLine="480"/>
        <w:spacing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（11）网络安全和数据安全要求，外包网络安全管理要求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Times New Roman"/>
          <w:color w:val="auto"/>
          <w:sz w:val="24"/>
          <w:szCs w:val="24"/>
          <w:lang w:val="en-US" w:eastAsia="zh-CN"/>
        </w:rPr>
        <w:t xml:space="preserve">①</w:t>
      </w:r>
      <w:r>
        <w:rPr>
          <w:rFonts w:hint="eastAsia" w:ascii="宋体" w:hAnsi="宋体" w:eastAsia="宋体" w:cs="宋体"/>
          <w:bCs/>
          <w:color w:val="auto"/>
          <w:sz w:val="24"/>
          <w:szCs w:val="24"/>
          <w:lang w:val="en-US" w:eastAsia="zh-CN"/>
        </w:rPr>
        <w:t xml:space="preserve">需满足等保2.0三级要求（系统承载政务数据，涉及敏感信息）；</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Times New Roman"/>
          <w:color w:val="auto"/>
          <w:sz w:val="24"/>
          <w:szCs w:val="24"/>
          <w:lang w:val="en-US" w:eastAsia="zh-CN"/>
        </w:rPr>
        <w:t xml:space="preserve">②</w:t>
      </w:r>
      <w:r>
        <w:rPr>
          <w:rFonts w:hint="eastAsia" w:ascii="宋体" w:hAnsi="宋体" w:eastAsia="宋体" w:cs="宋体"/>
          <w:bCs/>
          <w:color w:val="auto"/>
          <w:sz w:val="24"/>
          <w:szCs w:val="24"/>
          <w:lang w:val="en-US" w:eastAsia="zh-CN"/>
        </w:rPr>
        <w:t xml:space="preserve">需符合《江苏省政务信息化项目建设网络安全管理办法》中对数据共享、接口安全的规范；</w:t>
      </w:r>
      <w:r/>
    </w:p>
    <w:p>
      <w:pPr>
        <w:ind w:firstLine="480"/>
        <w:keepLines w:val="0"/>
        <w:keepNext w:val="0"/>
        <w:pageBreakBefore w:val="0"/>
        <w:spacing w:line="264" w:lineRule="auto"/>
        <w:widowControl w:val="off"/>
        <w:rPr>
          <w:rFonts w:hint="eastAsia" w:ascii="宋体" w:hAnsi="宋体" w:cs="宋体"/>
          <w:bCs/>
          <w:color w:val="auto"/>
          <w:sz w:val="24"/>
          <w:szCs w:val="24"/>
          <w:lang w:val="en-US" w:eastAsia="zh-CN"/>
        </w:rPr>
      </w:pPr>
      <w:r>
        <w:rPr>
          <w:rFonts w:hint="eastAsia" w:ascii="宋体" w:hAnsi="宋体" w:eastAsia="宋体" w:cs="Times New Roman"/>
          <w:color w:val="auto"/>
          <w:sz w:val="24"/>
          <w:szCs w:val="24"/>
          <w:lang w:val="en-US" w:eastAsia="zh-CN"/>
        </w:rPr>
        <w:t xml:space="preserve">③</w:t>
      </w:r>
      <w:r>
        <w:rPr>
          <w:rFonts w:hint="eastAsia" w:ascii="宋体" w:hAnsi="宋体" w:eastAsia="宋体" w:cs="宋体"/>
          <w:bCs/>
          <w:color w:val="auto"/>
          <w:sz w:val="24"/>
          <w:szCs w:val="24"/>
          <w:lang w:val="en-US" w:eastAsia="zh-CN"/>
        </w:rPr>
        <w:t xml:space="preserve">需满足密码应用安全性评估要求（如SM4国密算法加密）</w:t>
      </w:r>
      <w:r>
        <w:rPr>
          <w:rFonts w:hint="eastAsia" w:ascii="宋体" w:hAnsi="宋体" w:cs="宋体"/>
          <w:bCs/>
          <w:color w:val="auto"/>
          <w:sz w:val="24"/>
          <w:szCs w:val="24"/>
          <w:lang w:val="en-US" w:eastAsia="zh-CN"/>
        </w:rPr>
        <w:t xml:space="preserve">。</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bookmarkStart w:id="193" w:name="_Toc23172"/>
      <w:r/>
      <w:bookmarkStart w:id="194" w:name="_Toc11198"/>
      <w:r/>
      <w:bookmarkStart w:id="195" w:name="_Toc19493"/>
      <w:r/>
      <w:bookmarkStart w:id="196" w:name="_Toc2603"/>
      <w:r/>
      <w:bookmarkStart w:id="197" w:name="_Toc8570"/>
      <w:r/>
      <w:bookmarkStart w:id="198" w:name="_Toc16078"/>
      <w:r/>
      <w:bookmarkStart w:id="199" w:name="_Toc14826"/>
      <w:r/>
      <w:bookmarkStart w:id="200" w:name="_Toc7634"/>
      <w:r/>
      <w:bookmarkStart w:id="201" w:name="_Toc12428"/>
      <w:r/>
      <w:bookmarkStart w:id="202" w:name="_Toc9500"/>
      <w:r/>
      <w:bookmarkStart w:id="203" w:name="_Toc17594"/>
      <w:r/>
      <w:bookmarkStart w:id="204" w:name="_Toc28090"/>
      <w:r/>
      <w:bookmarkStart w:id="205" w:name="_Toc28390"/>
      <w:r>
        <w:rPr>
          <w:rFonts w:hint="eastAsia" w:ascii="宋体" w:hAnsi="宋体" w:eastAsia="宋体" w:cs="Times New Roman"/>
          <w:color w:val="auto"/>
          <w:sz w:val="24"/>
          <w:szCs w:val="24"/>
          <w:lang w:val="en-US" w:eastAsia="zh-CN"/>
        </w:rPr>
        <w:t xml:space="preserve">④</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default" w:ascii="宋体" w:hAnsi="宋体" w:eastAsia="宋体" w:cs="Times New Roman"/>
          <w:color w:val="auto"/>
          <w:sz w:val="24"/>
          <w:szCs w:val="24"/>
          <w:lang w:val="en-US" w:eastAsia="zh-CN"/>
        </w:rPr>
        <w:t xml:space="preserve">参照《公共数据管理规范第1部分：数据分类分级》（DB32/T 4608.1-2023）要求，根据数据在经济社会发展中的重要程度，以及一旦遭到篡改、破坏、泄露或者非法获取、非法利用，对国家安全、公共利益或者个人、组织合法权益造成的危害程度，对公共数据进行定级。可通过定量与定性相结合的方式，识别数据分级要素情况，开展数据影响分析，确定影响对象和影响程度，最终综合确定数据级别。</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bidi="ar-SA"/>
        </w:rPr>
        <w:t xml:space="preserve">（12）</w:t>
      </w:r>
      <w:r>
        <w:rPr>
          <w:rFonts w:hint="eastAsia" w:ascii="宋体" w:hAnsi="宋体" w:eastAsia="宋体" w:cs="宋体"/>
          <w:bCs/>
          <w:color w:val="auto"/>
          <w:sz w:val="24"/>
          <w:szCs w:val="24"/>
          <w:lang w:val="en-US" w:eastAsia="zh-CN"/>
        </w:rPr>
        <w:t xml:space="preserve">培训要求</w:t>
      </w:r>
      <w:r/>
    </w:p>
    <w:p>
      <w:pPr>
        <w:ind w:firstLine="480"/>
        <w:keepLines w:val="0"/>
        <w:keepNext w:val="0"/>
        <w:pageBreakBefore w:val="0"/>
        <w:spacing w:line="264" w:lineRule="auto"/>
        <w:widowControl w:val="off"/>
        <w:rPr>
          <w:rFonts w:hint="eastAsia" w:cs="Times New Roman"/>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供应商须提供系统操作培训</w:t>
      </w:r>
      <w:r>
        <w:rPr>
          <w:rFonts w:hint="eastAsia" w:ascii="宋体" w:hAnsi="宋体" w:cs="Times New Roman"/>
          <w:color w:val="auto"/>
          <w:sz w:val="24"/>
          <w:szCs w:val="24"/>
          <w:lang w:val="en-US" w:eastAsia="zh-CN"/>
        </w:rPr>
        <w:t xml:space="preserve">，</w:t>
      </w:r>
      <w:r>
        <w:rPr>
          <w:rFonts w:hint="eastAsia" w:cs="Times New Roman"/>
          <w:color w:val="auto"/>
          <w:sz w:val="24"/>
          <w:szCs w:val="24"/>
          <w:highlight w:val="none"/>
          <w:lang w:val="en-US" w:eastAsia="zh-CN"/>
        </w:rPr>
        <w:t xml:space="preserve">保障系统使用人员能够掌握系统功能使用，</w:t>
      </w:r>
      <w:r>
        <w:rPr>
          <w:rFonts w:hint="eastAsia" w:ascii="宋体" w:hAnsi="宋体" w:eastAsia="宋体" w:cs="Times New Roman"/>
          <w:color w:val="auto"/>
          <w:sz w:val="24"/>
          <w:szCs w:val="24"/>
          <w:highlight w:val="none"/>
          <w:lang w:val="en-US" w:eastAsia="zh-CN"/>
        </w:rPr>
        <w:t xml:space="preserve">每年</w:t>
      </w:r>
      <w:r>
        <w:rPr>
          <w:rFonts w:hint="eastAsia" w:ascii="宋体" w:hAnsi="宋体" w:cs="Times New Roman"/>
          <w:color w:val="auto"/>
          <w:sz w:val="24"/>
          <w:szCs w:val="24"/>
          <w:highlight w:val="none"/>
          <w:lang w:val="en-US" w:eastAsia="zh-CN"/>
        </w:rPr>
        <w:t xml:space="preserve">至少提供4次</w:t>
      </w:r>
      <w:r>
        <w:rPr>
          <w:rFonts w:hint="eastAsia" w:ascii="宋体" w:hAnsi="宋体" w:eastAsia="宋体" w:cs="Times New Roman"/>
          <w:color w:val="auto"/>
          <w:sz w:val="24"/>
          <w:szCs w:val="24"/>
          <w:highlight w:val="none"/>
          <w:lang w:val="en-US" w:eastAsia="zh-CN"/>
        </w:rPr>
        <w:t xml:space="preserve">培训，</w:t>
      </w:r>
      <w:r>
        <w:rPr>
          <w:rFonts w:hint="eastAsia" w:cs="Times New Roman"/>
          <w:color w:val="auto"/>
          <w:sz w:val="24"/>
          <w:szCs w:val="24"/>
          <w:highlight w:val="none"/>
          <w:lang w:val="en-US" w:eastAsia="zh-CN"/>
        </w:rPr>
        <w:t xml:space="preserve">每次培训时长根据培训内容控制在1至2小时内，并同步提供远程线上解答服务。</w:t>
      </w:r>
      <w:r/>
    </w:p>
    <w:p>
      <w:pPr>
        <w:ind w:firstLine="480"/>
        <w:keepLines w:val="0"/>
        <w:keepNext w:val="0"/>
        <w:pageBreakBefore w:val="0"/>
        <w:spacing w:line="264" w:lineRule="auto"/>
        <w:widowControl w:val="off"/>
        <w:rPr>
          <w:rFonts w:hint="eastAsia"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培训地点</w:t>
      </w:r>
      <w:r>
        <w:rPr>
          <w:rFonts w:hint="eastAsia" w:ascii="宋体" w:hAnsi="宋体" w:cs="Times New Roman"/>
          <w:color w:val="auto"/>
          <w:sz w:val="24"/>
          <w:szCs w:val="24"/>
          <w:highlight w:val="none"/>
          <w:lang w:val="en-US" w:eastAsia="zh-CN"/>
        </w:rPr>
        <w:t xml:space="preserve">和时间</w:t>
      </w:r>
      <w:r>
        <w:rPr>
          <w:rFonts w:hint="eastAsia" w:ascii="宋体" w:hAnsi="宋体" w:eastAsia="宋体" w:cs="Times New Roman"/>
          <w:color w:val="auto"/>
          <w:sz w:val="24"/>
          <w:szCs w:val="24"/>
          <w:highlight w:val="none"/>
          <w:lang w:val="en-US" w:eastAsia="zh-CN"/>
        </w:rPr>
        <w:t xml:space="preserve">由采购人</w:t>
      </w:r>
      <w:r>
        <w:rPr>
          <w:rFonts w:hint="eastAsia" w:ascii="宋体" w:hAnsi="宋体" w:cs="Times New Roman"/>
          <w:color w:val="auto"/>
          <w:sz w:val="24"/>
          <w:szCs w:val="24"/>
          <w:highlight w:val="none"/>
          <w:lang w:val="en-US" w:eastAsia="zh-CN"/>
        </w:rPr>
        <w:t xml:space="preserve">指定</w:t>
      </w:r>
      <w:r>
        <w:rPr>
          <w:rFonts w:hint="eastAsia" w:cs="Times New Roman"/>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eastAsia="宋体"/>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培训</w:t>
      </w:r>
      <w:r>
        <w:rPr>
          <w:rFonts w:hint="eastAsia" w:ascii="宋体" w:hAnsi="宋体" w:cs="Times New Roman"/>
          <w:color w:val="auto"/>
          <w:sz w:val="24"/>
          <w:szCs w:val="24"/>
          <w:highlight w:val="none"/>
          <w:lang w:val="en-US" w:eastAsia="zh-CN"/>
        </w:rPr>
        <w:t xml:space="preserve">相关的所有</w:t>
      </w:r>
      <w:r>
        <w:rPr>
          <w:rFonts w:hint="eastAsia" w:ascii="宋体" w:hAnsi="宋体" w:eastAsia="宋体" w:cs="Times New Roman"/>
          <w:color w:val="auto"/>
          <w:sz w:val="24"/>
          <w:szCs w:val="24"/>
          <w:highlight w:val="none"/>
          <w:lang w:val="en-US" w:eastAsia="zh-CN"/>
        </w:rPr>
        <w:t xml:space="preserve">费用</w:t>
      </w:r>
      <w:r>
        <w:rPr>
          <w:rFonts w:hint="eastAsia" w:ascii="宋体" w:hAnsi="宋体" w:cs="Times New Roman"/>
          <w:color w:val="auto"/>
          <w:sz w:val="24"/>
          <w:szCs w:val="24"/>
          <w:highlight w:val="none"/>
          <w:lang w:val="en-US" w:eastAsia="zh-CN"/>
        </w:rPr>
        <w:t xml:space="preserve">由供应商负责，</w:t>
      </w:r>
      <w:r>
        <w:rPr>
          <w:rFonts w:hint="eastAsia" w:ascii="宋体" w:hAnsi="宋体" w:eastAsia="宋体" w:cs="Times New Roman"/>
          <w:color w:val="auto"/>
          <w:sz w:val="24"/>
          <w:szCs w:val="24"/>
          <w:highlight w:val="none"/>
          <w:lang w:val="en-US" w:eastAsia="zh-CN"/>
        </w:rPr>
        <w:t xml:space="preserve">包含在本项目</w:t>
      </w:r>
      <w:r>
        <w:rPr>
          <w:rFonts w:hint="eastAsia" w:ascii="宋体" w:hAnsi="宋体" w:cs="Times New Roman"/>
          <w:color w:val="auto"/>
          <w:sz w:val="24"/>
          <w:szCs w:val="24"/>
          <w:highlight w:val="none"/>
          <w:lang w:val="en-US" w:eastAsia="zh-CN"/>
        </w:rPr>
        <w:t xml:space="preserve">报价</w:t>
      </w:r>
      <w:r>
        <w:rPr>
          <w:rFonts w:hint="eastAsia" w:ascii="宋体" w:hAnsi="宋体" w:eastAsia="宋体" w:cs="Times New Roman"/>
          <w:color w:val="auto"/>
          <w:sz w:val="24"/>
          <w:szCs w:val="24"/>
          <w:highlight w:val="none"/>
          <w:lang w:val="en-US" w:eastAsia="zh-CN"/>
        </w:rPr>
        <w:t xml:space="preserve">内</w:t>
      </w:r>
      <w:r>
        <w:rPr>
          <w:rFonts w:hint="eastAsia"/>
          <w:color w:val="auto"/>
          <w:highlight w:val="none"/>
          <w:lang w:eastAsia="zh-CN"/>
        </w:rPr>
        <w:t xml:space="preserve">。</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w:t>
      </w:r>
      <w:r>
        <w:rPr>
          <w:rFonts w:hint="eastAsia" w:ascii="宋体" w:hAnsi="宋体" w:eastAsia="宋体" w:cs="宋体"/>
          <w:color w:val="auto"/>
          <w:sz w:val="24"/>
          <w:szCs w:val="24"/>
          <w:lang w:val="en-US" w:eastAsia="zh-CN"/>
        </w:rPr>
        <w:t xml:space="preserve">合同签订后90天内完成</w:t>
      </w:r>
      <w:r>
        <w:rPr>
          <w:rFonts w:hint="eastAsia" w:ascii="宋体" w:hAnsi="宋体" w:cs="宋体"/>
          <w:color w:val="auto"/>
          <w:sz w:val="24"/>
          <w:szCs w:val="24"/>
          <w:lang w:val="en-US" w:eastAsia="zh-CN"/>
        </w:rPr>
        <w:t xml:space="preserve">系统</w:t>
      </w:r>
      <w:r>
        <w:rPr>
          <w:rFonts w:hint="eastAsia" w:ascii="宋体" w:hAnsi="宋体" w:eastAsia="宋体" w:cs="宋体"/>
          <w:color w:val="auto"/>
          <w:sz w:val="24"/>
          <w:szCs w:val="24"/>
          <w:lang w:val="en-US" w:eastAsia="zh-CN"/>
        </w:rPr>
        <w:t xml:space="preserve">开发</w:t>
      </w:r>
      <w:r>
        <w:rPr>
          <w:rFonts w:hint="eastAsia" w:ascii="宋体" w:hAnsi="宋体" w:cs="宋体"/>
          <w:color w:val="auto"/>
          <w:sz w:val="24"/>
          <w:szCs w:val="24"/>
          <w:lang w:val="en-US" w:eastAsia="zh-CN"/>
        </w:rPr>
        <w:t xml:space="preserve">、部署和调试；</w:t>
      </w:r>
      <w:r>
        <w:rPr>
          <w:rFonts w:hint="eastAsia" w:ascii="宋体" w:hAnsi="宋体" w:eastAsia="宋体" w:cs="宋体"/>
          <w:color w:val="auto"/>
          <w:sz w:val="24"/>
          <w:szCs w:val="24"/>
          <w:lang w:val="en-US" w:eastAsia="zh-CN"/>
        </w:rPr>
        <w:t xml:space="preserve">完成</w:t>
      </w:r>
      <w:r>
        <w:rPr>
          <w:rFonts w:hint="eastAsia" w:ascii="宋体" w:hAnsi="宋体" w:cs="宋体"/>
          <w:color w:val="auto"/>
          <w:sz w:val="24"/>
          <w:szCs w:val="24"/>
          <w:lang w:val="en-US" w:eastAsia="zh-CN"/>
        </w:rPr>
        <w:t xml:space="preserve">系统</w:t>
      </w:r>
      <w:r>
        <w:rPr>
          <w:rFonts w:hint="eastAsia" w:ascii="宋体" w:hAnsi="宋体" w:eastAsia="宋体" w:cs="宋体"/>
          <w:color w:val="auto"/>
          <w:sz w:val="24"/>
          <w:szCs w:val="24"/>
          <w:lang w:val="en-US" w:eastAsia="zh-CN"/>
        </w:rPr>
        <w:t xml:space="preserve">开发</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部署和调试并</w:t>
      </w:r>
      <w:r>
        <w:rPr>
          <w:rFonts w:hint="eastAsia" w:ascii="宋体" w:hAnsi="宋体" w:cs="宋体"/>
          <w:color w:val="auto"/>
          <w:sz w:val="24"/>
          <w:szCs w:val="24"/>
          <w:lang w:val="en-US" w:eastAsia="zh-CN"/>
        </w:rPr>
        <w:t xml:space="preserve">通过</w:t>
      </w:r>
      <w:r>
        <w:rPr>
          <w:rFonts w:hint="eastAsia" w:ascii="宋体" w:hAnsi="宋体" w:cs="Times New Roman"/>
          <w:color w:val="auto"/>
          <w:sz w:val="24"/>
          <w:szCs w:val="24"/>
          <w:lang w:val="en-US" w:eastAsia="zh-CN"/>
        </w:rPr>
        <w:t xml:space="preserve">初步验收后</w:t>
      </w:r>
      <w:r>
        <w:rPr>
          <w:rFonts w:hint="eastAsia" w:ascii="宋体" w:hAnsi="宋体" w:eastAsia="宋体" w:cs="宋体"/>
          <w:color w:val="auto"/>
          <w:sz w:val="24"/>
          <w:szCs w:val="24"/>
          <w:lang w:val="en-US" w:eastAsia="zh-CN"/>
        </w:rPr>
        <w:t xml:space="preserve">进入</w:t>
      </w:r>
      <w:r>
        <w:rPr>
          <w:rFonts w:hint="eastAsia" w:ascii="宋体" w:hAnsi="宋体" w:cs="宋体"/>
          <w:color w:val="auto"/>
          <w:sz w:val="24"/>
          <w:szCs w:val="24"/>
          <w:lang w:val="en-US" w:eastAsia="zh-CN"/>
        </w:rPr>
        <w:t xml:space="preserve">为期1年</w:t>
      </w:r>
      <w:r>
        <w:rPr>
          <w:rFonts w:hint="eastAsia" w:ascii="宋体" w:hAnsi="宋体" w:eastAsia="宋体" w:cs="宋体"/>
          <w:color w:val="auto"/>
          <w:sz w:val="24"/>
          <w:szCs w:val="24"/>
          <w:lang w:val="en-US" w:eastAsia="zh-CN"/>
        </w:rPr>
        <w:t xml:space="preserve">的试运行期</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试运行</w:t>
      </w:r>
      <w:r>
        <w:rPr>
          <w:rFonts w:hint="eastAsia" w:ascii="宋体" w:hAnsi="宋体" w:cs="宋体"/>
          <w:color w:val="auto"/>
          <w:sz w:val="24"/>
          <w:szCs w:val="24"/>
          <w:lang w:val="en-US" w:eastAsia="zh-CN"/>
        </w:rPr>
        <w:t xml:space="preserve">期结束并通过最终验收后的1年</w:t>
      </w:r>
      <w:r>
        <w:rPr>
          <w:rFonts w:hint="eastAsia" w:ascii="宋体" w:hAnsi="宋体" w:eastAsia="宋体" w:cs="宋体"/>
          <w:color w:val="auto"/>
          <w:sz w:val="24"/>
          <w:szCs w:val="24"/>
          <w:lang w:val="en-US" w:eastAsia="zh-CN"/>
        </w:rPr>
        <w:t xml:space="preserve">为项目维保期。</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206" w:name="OLE_LINK1"/>
      <w:r>
        <w:rPr>
          <w:rFonts w:hint="eastAsia" w:ascii="宋体" w:hAnsi="宋体" w:eastAsia="宋体" w:cs="宋体"/>
          <w:color w:val="auto"/>
          <w:sz w:val="24"/>
          <w:szCs w:val="24"/>
          <w:lang w:val="en-US" w:eastAsia="zh-CN"/>
        </w:rPr>
        <w:t xml:space="preserve">6.其他要求</w:t>
      </w:r>
      <w:bookmarkEnd w:id="206"/>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bCs w:val="0"/>
          <w:color w:val="auto"/>
          <w:sz w:val="24"/>
          <w:szCs w:val="24"/>
          <w:highlight w:val="none"/>
          <w:lang w:val="en-US" w:eastAsia="zh-CN"/>
        </w:rPr>
        <w:t xml:space="preserve">文件中要求提供证明材料的，签订合同时供应商应按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bCs w:val="0"/>
          <w:color w:val="auto"/>
          <w:sz w:val="24"/>
          <w:szCs w:val="24"/>
          <w:highlight w:val="none"/>
          <w:lang w:val="en-US" w:eastAsia="zh-CN"/>
        </w:rPr>
        <w:t xml:space="preserve">文件要求和</w:t>
      </w:r>
      <w:r>
        <w:rPr>
          <w:rFonts w:hint="eastAsia" w:ascii="宋体" w:hAnsi="宋体" w:cs="宋体"/>
          <w:bCs w:val="0"/>
          <w:color w:val="auto"/>
          <w:sz w:val="24"/>
          <w:szCs w:val="24"/>
          <w:highlight w:val="none"/>
          <w:lang w:val="en-US" w:eastAsia="zh-CN"/>
        </w:rPr>
        <w:t xml:space="preserve">投标</w:t>
      </w:r>
      <w:r>
        <w:rPr>
          <w:rFonts w:hint="eastAsia" w:ascii="宋体" w:hAnsi="宋体" w:eastAsia="宋体" w:cs="宋体"/>
          <w:bCs w:val="0"/>
          <w:color w:val="auto"/>
          <w:sz w:val="24"/>
          <w:szCs w:val="24"/>
          <w:highlight w:val="none"/>
          <w:lang w:val="en-US" w:eastAsia="zh-CN"/>
        </w:rPr>
        <w:t xml:space="preserve">文件响应内容提供相应证明材料原件供采购人核验。供应商未按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bCs w:val="0"/>
          <w:color w:val="auto"/>
          <w:sz w:val="24"/>
          <w:szCs w:val="24"/>
          <w:highlight w:val="none"/>
          <w:lang w:val="en-US" w:eastAsia="zh-CN"/>
        </w:rPr>
        <w:t xml:space="preserve">文件要求和</w:t>
      </w:r>
      <w:r>
        <w:rPr>
          <w:rFonts w:hint="eastAsia" w:ascii="宋体" w:hAnsi="宋体" w:cs="宋体"/>
          <w:bCs w:val="0"/>
          <w:color w:val="auto"/>
          <w:sz w:val="24"/>
          <w:szCs w:val="24"/>
          <w:highlight w:val="none"/>
          <w:lang w:val="en-US" w:eastAsia="zh-CN"/>
        </w:rPr>
        <w:t xml:space="preserve">投标</w:t>
      </w:r>
      <w:r>
        <w:rPr>
          <w:rFonts w:hint="eastAsia" w:ascii="宋体" w:hAnsi="宋体" w:eastAsia="宋体" w:cs="宋体"/>
          <w:bCs w:val="0"/>
          <w:color w:val="auto"/>
          <w:sz w:val="24"/>
          <w:szCs w:val="24"/>
          <w:highlight w:val="none"/>
          <w:lang w:val="en-US" w:eastAsia="zh-CN"/>
        </w:rPr>
        <w:t xml:space="preserve">文件响应内容提供或者提供的证明材料不符合要求的，视为提供虚假材料谋取</w:t>
      </w:r>
      <w:r>
        <w:rPr>
          <w:rFonts w:hint="eastAsia" w:ascii="宋体" w:hAnsi="宋体" w:cs="宋体"/>
          <w:bCs w:val="0"/>
          <w:color w:val="auto"/>
          <w:sz w:val="24"/>
          <w:szCs w:val="24"/>
          <w:highlight w:val="none"/>
          <w:lang w:val="en-US" w:eastAsia="zh-CN"/>
        </w:rPr>
        <w:t xml:space="preserve">中标</w:t>
      </w:r>
      <w:r>
        <w:rPr>
          <w:rFonts w:hint="eastAsia" w:ascii="宋体" w:hAnsi="宋体" w:eastAsia="宋体" w:cs="宋体"/>
          <w:bCs w:val="0"/>
          <w:color w:val="auto"/>
          <w:sz w:val="24"/>
          <w:szCs w:val="24"/>
          <w:highlight w:val="none"/>
          <w:lang w:val="en-US" w:eastAsia="zh-CN"/>
        </w:rPr>
        <w:t xml:space="preserve">，采购人将取消其</w:t>
      </w:r>
      <w:r>
        <w:rPr>
          <w:rFonts w:hint="eastAsia" w:ascii="宋体" w:hAnsi="宋体" w:cs="宋体"/>
          <w:bCs w:val="0"/>
          <w:color w:val="auto"/>
          <w:sz w:val="24"/>
          <w:szCs w:val="24"/>
          <w:highlight w:val="none"/>
          <w:lang w:val="en-US" w:eastAsia="zh-CN"/>
        </w:rPr>
        <w:t xml:space="preserve">中标</w:t>
      </w:r>
      <w:r>
        <w:rPr>
          <w:rFonts w:hint="eastAsia" w:ascii="宋体" w:hAnsi="宋体" w:eastAsia="宋体" w:cs="宋体"/>
          <w:bCs w:val="0"/>
          <w:color w:val="auto"/>
          <w:sz w:val="24"/>
          <w:szCs w:val="24"/>
          <w:highlight w:val="none"/>
          <w:lang w:val="en-US" w:eastAsia="zh-CN"/>
        </w:rPr>
        <w:t xml:space="preserve">资格。</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bCs w:val="0"/>
          <w:color w:val="auto"/>
          <w:sz w:val="24"/>
          <w:szCs w:val="24"/>
          <w:highlight w:val="none"/>
          <w:lang w:val="en-US" w:eastAsia="zh-CN"/>
        </w:rPr>
        <w:t xml:space="preserve">文件评审方法与评审标准中涉及的相关证明材料，应在</w:t>
      </w:r>
      <w:r>
        <w:rPr>
          <w:rFonts w:hint="eastAsia" w:ascii="宋体" w:hAnsi="宋体" w:cs="宋体"/>
          <w:bCs w:val="0"/>
          <w:color w:val="auto"/>
          <w:sz w:val="24"/>
          <w:szCs w:val="24"/>
          <w:highlight w:val="none"/>
          <w:lang w:val="en-US" w:eastAsia="zh-CN"/>
        </w:rPr>
        <w:t xml:space="preserve">投标</w:t>
      </w:r>
      <w:r>
        <w:rPr>
          <w:rFonts w:hint="eastAsia" w:ascii="宋体" w:hAnsi="宋体" w:eastAsia="宋体" w:cs="宋体"/>
          <w:bCs w:val="0"/>
          <w:color w:val="auto"/>
          <w:sz w:val="24"/>
          <w:szCs w:val="24"/>
          <w:highlight w:val="none"/>
          <w:lang w:val="en-US" w:eastAsia="zh-CN"/>
        </w:rPr>
        <w:t xml:space="preserve">文件中提供，由评审小组在评审现场予以确认，否则无法得到相应分值。签订合同时供应商应按采购人要求提供上述证明材料原件供采购人核验。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视频文件的格式为*.mp4或*.avi</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须将视频文件压缩为*.zip文件上传（</w:t>
      </w:r>
      <w:r>
        <w:rPr>
          <w:rFonts w:hint="eastAsia" w:ascii="宋体" w:hAnsi="宋体" w:eastAsia="宋体" w:cs="Times New Roman"/>
          <w:b w:val="0"/>
          <w:bCs w:val="0"/>
          <w:color w:val="auto"/>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auto"/>
          <w:sz w:val="24"/>
          <w:szCs w:val="24"/>
        </w:rPr>
        <w:t xml:space="preserve">）。文件上传方式见</w:t>
      </w:r>
      <w:r>
        <w:rPr>
          <w:rFonts w:hint="eastAsia" w:ascii="宋体" w:hAnsi="宋体" w:eastAsia="宋体" w:cs="宋体"/>
          <w:color w:val="auto"/>
          <w:sz w:val="24"/>
          <w:szCs w:val="24"/>
          <w:lang w:val="en-US" w:eastAsia="zh-CN"/>
        </w:rPr>
        <w:t xml:space="preserve">苏采云系统操作指南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上传的演示视频将作为</w:t>
      </w:r>
      <w:r>
        <w:rPr>
          <w:rFonts w:hint="eastAsia" w:ascii="宋体" w:hAnsi="宋体" w:cs="宋体"/>
          <w:color w:val="auto"/>
          <w:sz w:val="24"/>
          <w:szCs w:val="24"/>
          <w:lang w:val="en-US" w:eastAsia="zh-CN"/>
        </w:rPr>
        <w:t xml:space="preserve">投标</w:t>
      </w:r>
      <w:r>
        <w:rPr>
          <w:rFonts w:hint="eastAsia" w:ascii="宋体" w:hAnsi="宋体" w:eastAsia="宋体" w:cs="宋体"/>
          <w:color w:val="auto"/>
          <w:sz w:val="24"/>
          <w:szCs w:val="24"/>
        </w:rPr>
        <w:t xml:space="preserve">文件的组成部分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视频时长总计不超过</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rPr>
        <w:t xml:space="preserve">分钟</w:t>
      </w:r>
      <w:r>
        <w:rPr>
          <w:rFonts w:hint="eastAsia" w:ascii="宋体" w:hAnsi="宋体" w:eastAsia="宋体" w:cs="宋体"/>
          <w:color w:val="auto"/>
          <w:sz w:val="24"/>
          <w:szCs w:val="24"/>
          <w:lang w:eastAsia="zh-CN"/>
        </w:rPr>
        <w:t xml:space="preserve">。</w:t>
      </w:r>
      <w:r/>
    </w:p>
    <w:p>
      <w:pPr>
        <w:numPr>
          <w:ilvl w:val="0"/>
          <w:numId w:val="0"/>
        </w:numPr>
        <w:ind w:left="210" w:firstLine="24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2.演示内容详见“第五章  评审方法与评审标准”。</w:t>
      </w:r>
      <w:r/>
    </w:p>
    <w:p>
      <w:pPr>
        <w:pStyle w:val="93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color w:val="auto"/>
        </w:rPr>
      </w:pPr>
      <w:r>
        <w:rPr>
          <w:rFonts w:hint="eastAsia"/>
          <w:color w:val="auto"/>
        </w:rPr>
      </w:r>
      <w:r/>
    </w:p>
    <w:p>
      <w:pPr>
        <w:pStyle w:val="93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3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33"/>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color w:val="auto"/>
        </w:rPr>
      </w:pPr>
      <w:r>
        <w:rPr>
          <w:rFonts w:hint="eastAsia"/>
          <w:color w:val="auto"/>
        </w:rPr>
      </w:r>
      <w:r/>
    </w:p>
    <w:p>
      <w:pPr>
        <w:pStyle w:val="933"/>
        <w:rPr>
          <w:rFonts w:hint="eastAsia"/>
          <w:color w:val="auto"/>
        </w:rPr>
      </w:pPr>
      <w:r>
        <w:rPr>
          <w:rFonts w:hint="eastAsia"/>
          <w:color w:val="auto"/>
        </w:rPr>
      </w:r>
      <w:r/>
    </w:p>
    <w:p>
      <w:pPr>
        <w:rPr>
          <w:rFonts w:hint="eastAsia"/>
          <w:color w:val="auto"/>
        </w:rPr>
      </w:pPr>
      <w:r>
        <w:rPr>
          <w:rFonts w:hint="eastAsia"/>
          <w:color w:val="auto"/>
        </w:rPr>
      </w:r>
      <w:r/>
    </w:p>
    <w:p>
      <w:pPr>
        <w:pStyle w:val="933"/>
        <w:rPr>
          <w:rFonts w:hint="eastAsia"/>
          <w:color w:val="auto"/>
        </w:rPr>
      </w:pPr>
      <w:r>
        <w:rPr>
          <w:rFonts w:hint="eastAsia"/>
          <w:color w:val="auto"/>
        </w:rPr>
      </w:r>
      <w:r/>
    </w:p>
    <w:p>
      <w:pPr>
        <w:rPr>
          <w:rFonts w:hint="eastAsia"/>
          <w:color w:val="auto"/>
        </w:rPr>
      </w:pPr>
      <w:r>
        <w:rPr>
          <w:rFonts w:hint="eastAsia"/>
          <w:color w:val="auto"/>
        </w:rPr>
      </w:r>
      <w:r/>
    </w:p>
    <w:p>
      <w:pPr>
        <w:pStyle w:val="933"/>
        <w:rPr>
          <w:rFonts w:hint="eastAsia"/>
          <w:color w:val="auto"/>
        </w:rPr>
      </w:pPr>
      <w:r>
        <w:rPr>
          <w:rFonts w:hint="eastAsia"/>
          <w:color w:val="auto"/>
        </w:rPr>
      </w:r>
      <w:r/>
    </w:p>
    <w:p>
      <w:pPr>
        <w:rPr>
          <w:rFonts w:hint="eastAsia"/>
          <w:color w:val="auto"/>
        </w:rPr>
      </w:pPr>
      <w:r>
        <w:rPr>
          <w:rFonts w:hint="eastAsia"/>
          <w:color w:val="auto"/>
        </w:rPr>
      </w:r>
      <w:r/>
    </w:p>
    <w:p>
      <w:pPr>
        <w:pStyle w:val="933"/>
        <w:rPr>
          <w:rFonts w:hint="eastAsia"/>
          <w:color w:val="auto"/>
        </w:rPr>
      </w:pPr>
      <w:r>
        <w:rPr>
          <w:rFonts w:hint="eastAsia"/>
          <w:color w:val="auto"/>
        </w:rPr>
      </w:r>
      <w:r/>
    </w:p>
    <w:p>
      <w:pPr>
        <w:rPr>
          <w:rFonts w:hint="eastAsia"/>
          <w:color w:val="auto"/>
        </w:rPr>
      </w:pPr>
      <w:r>
        <w:rPr>
          <w:rFonts w:hint="eastAsia"/>
          <w:color w:val="auto"/>
        </w:rPr>
      </w:r>
      <w:r/>
    </w:p>
    <w:p>
      <w:pPr>
        <w:pStyle w:val="933"/>
        <w:rPr>
          <w:rFonts w:hint="eastAsia"/>
          <w:color w:val="auto"/>
        </w:rPr>
      </w:pPr>
      <w:r>
        <w:rPr>
          <w:rFonts w:hint="eastAsia"/>
          <w:color w:val="auto"/>
        </w:rPr>
      </w:r>
      <w:r/>
    </w:p>
    <w:p>
      <w:pPr>
        <w:rPr>
          <w:rFonts w:hint="eastAsia"/>
          <w:color w:val="auto"/>
        </w:rPr>
      </w:pPr>
      <w:r>
        <w:rPr>
          <w:rFonts w:hint="eastAsia"/>
          <w:color w:val="auto"/>
        </w:rPr>
      </w:r>
      <w:r/>
    </w:p>
    <w:p>
      <w:pPr>
        <w:rPr>
          <w:rFonts w:hint="eastAsia" w:ascii="方正小标宋简体" w:hAnsi="方正小标宋简体" w:eastAsia="方正小标宋简体" w:cs="方正小标宋简体"/>
          <w:color w:val="auto"/>
          <w:sz w:val="36"/>
          <w:szCs w:val="36"/>
          <w:lang w:val="en-US" w:eastAsia="zh-CN"/>
        </w:rPr>
      </w:pPr>
      <w:r/>
      <w:bookmarkStart w:id="207" w:name="_Toc120614281"/>
      <w:r>
        <w:rPr>
          <w:rFonts w:hint="eastAsia" w:ascii="方正小标宋简体" w:hAnsi="方正小标宋简体" w:eastAsia="方正小标宋简体" w:cs="方正小标宋简体"/>
          <w:color w:val="auto"/>
          <w:sz w:val="36"/>
          <w:szCs w:val="36"/>
          <w:lang w:val="en-US" w:eastAsia="zh-CN"/>
        </w:rPr>
        <w:br w:type="page" w:clear="all"/>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0"/>
      </w:pPr>
      <w:r>
        <w:rPr>
          <w:rFonts w:hint="eastAsia" w:ascii="方正小标宋简体" w:hAnsi="方正小标宋简体" w:eastAsia="方正小标宋简体" w:cs="方正小标宋简体"/>
          <w:color w:val="auto"/>
          <w:sz w:val="36"/>
          <w:szCs w:val="36"/>
          <w:lang w:val="en-US" w:eastAsia="zh-CN"/>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一、评标方法</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中2.1-2.6</w:t>
      </w:r>
      <w:r>
        <w:rPr>
          <w:rFonts w:hint="eastAsia" w:ascii="宋体" w:hAnsi="宋体" w:eastAsia="宋体" w:cs="宋体"/>
          <w:color w:val="auto"/>
          <w:sz w:val="24"/>
          <w:szCs w:val="24"/>
          <w:lang w:eastAsia="zh-CN"/>
        </w:rPr>
        <w:t xml:space="preserve">”得分由高到低顺序</w:t>
      </w:r>
      <w:r>
        <w:rPr>
          <w:rFonts w:hint="eastAsia" w:ascii="宋体" w:hAnsi="宋体" w:eastAsia="宋体" w:cs="宋体"/>
          <w:color w:val="auto"/>
          <w:sz w:val="24"/>
          <w:szCs w:val="24"/>
          <w:lang w:eastAsia="zh-CN"/>
        </w:rPr>
        <w:t xml:space="preserve">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val="en-US" w:eastAsia="zh-CN"/>
        </w:rPr>
      </w:pPr>
      <w:r>
        <w:rPr>
          <w:rFonts w:hint="eastAsia" w:ascii="黑体" w:hAnsi="黑体" w:eastAsia="黑体" w:cs="黑体"/>
          <w:color w:val="auto"/>
          <w:sz w:val="24"/>
          <w:szCs w:val="24"/>
          <w:lang w:val="en-US"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2"/>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b/>
          <w:bCs/>
          <w:color w:val="auto"/>
          <w:sz w:val="24"/>
          <w:szCs w:val="24"/>
          <w:highlight w:val="none"/>
          <w:lang w:val="zh-CN"/>
        </w:rPr>
        <w:t xml:space="preserve">本项目专门面向中小微企业采购，</w:t>
      </w:r>
      <w:r>
        <w:rPr>
          <w:rFonts w:hint="eastAsia" w:ascii="宋体" w:hAnsi="宋体"/>
          <w:b/>
          <w:bCs/>
          <w:color w:val="auto"/>
          <w:sz w:val="24"/>
          <w:szCs w:val="24"/>
          <w:highlight w:val="none"/>
          <w:lang w:val="en-US" w:eastAsia="zh-CN"/>
        </w:rPr>
        <w:t xml:space="preserve">不执行价格扣除政策，</w:t>
      </w:r>
      <w:r>
        <w:rPr>
          <w:rFonts w:hint="eastAsia" w:ascii="宋体" w:hAnsi="宋体"/>
          <w:b/>
          <w:bCs/>
          <w:color w:val="auto"/>
          <w:sz w:val="24"/>
          <w:szCs w:val="24"/>
          <w:highlight w:val="none"/>
          <w:lang w:val="zh-CN"/>
        </w:rPr>
        <w:t xml:space="preserve">供应商应为中小微企业</w:t>
      </w:r>
      <w:r>
        <w:rPr>
          <w:rFonts w:hint="eastAsia" w:ascii="宋体" w:hAnsi="宋体"/>
          <w:b/>
          <w:bCs/>
          <w:color w:val="auto"/>
          <w:sz w:val="24"/>
          <w:szCs w:val="24"/>
          <w:highlight w:val="none"/>
        </w:rPr>
        <w:t xml:space="preserve">或</w:t>
      </w:r>
      <w:r>
        <w:rPr>
          <w:rFonts w:hint="eastAsia" w:ascii="宋体" w:hAnsi="宋体"/>
          <w:b/>
          <w:bCs/>
          <w:color w:val="auto"/>
          <w:sz w:val="24"/>
          <w:szCs w:val="24"/>
          <w:highlight w:val="none"/>
          <w:lang w:val="zh-CN"/>
        </w:rPr>
        <w:t xml:space="preserve">监狱企业</w:t>
      </w:r>
      <w:r>
        <w:rPr>
          <w:rFonts w:hint="eastAsia" w:ascii="宋体" w:hAnsi="宋体"/>
          <w:b/>
          <w:bCs/>
          <w:color w:val="auto"/>
          <w:sz w:val="24"/>
          <w:szCs w:val="24"/>
          <w:highlight w:val="none"/>
        </w:rPr>
        <w:t xml:space="preserve">或</w:t>
      </w:r>
      <w:r>
        <w:rPr>
          <w:rFonts w:hint="eastAsia" w:ascii="宋体" w:hAnsi="宋体"/>
          <w:b/>
          <w:bCs/>
          <w:color w:val="auto"/>
          <w:sz w:val="24"/>
          <w:szCs w:val="24"/>
          <w:highlight w:val="none"/>
          <w:lang w:val="zh-CN"/>
        </w:rPr>
        <w:t xml:space="preserve">残疾人福利性单位。</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eastAsia="zh-CN"/>
        </w:rPr>
        <w:t xml:space="preserve">、评标标准</w:t>
      </w:r>
      <w:r/>
    </w:p>
    <w:tbl>
      <w:tblPr>
        <w:tblStyle w:val="97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1.</w:t>
            </w:r>
            <w:r>
              <w:rPr>
                <w:rFonts w:ascii="宋体" w:hAnsi="宋体" w:eastAsia="宋体" w:cs="宋体"/>
                <w:b/>
                <w:bCs/>
                <w:color w:val="auto"/>
                <w:spacing w:val="-3"/>
              </w:rPr>
              <w:t xml:space="preserve">价</w:t>
            </w:r>
            <w:r>
              <w:rPr>
                <w:rFonts w:ascii="宋体" w:hAnsi="宋体" w:eastAsia="宋体" w:cs="宋体"/>
                <w:b/>
                <w:bCs/>
                <w:color w:val="auto"/>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6"/>
              </w:rPr>
              <w:t xml:space="preserve">1</w:t>
            </w:r>
            <w:r>
              <w:rPr>
                <w:rFonts w:ascii="宋体" w:hAnsi="宋体" w:eastAsia="宋体" w:cs="宋体"/>
                <w:color w:val="auto"/>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color w:val="auto"/>
                <w:lang w:val="en-US" w:eastAsia="zh-CN"/>
              </w:rPr>
            </w:pPr>
            <w:r>
              <w:rPr>
                <w:color w:val="auto"/>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sz w:val="21"/>
                <w:szCs w:val="21"/>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ascii="宋体" w:hAnsi="宋体" w:eastAsia="宋体" w:cs="宋体"/>
                <w:color w:val="auto"/>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lang w:eastAsia="zh-CN"/>
              </w:rPr>
            </w:pPr>
            <w:r>
              <w:rPr>
                <w:rFonts w:hint="eastAsia" w:ascii="Times New Roman" w:hAnsi="Times New Roman" w:eastAsia="宋体" w:cs="Times New Roman"/>
                <w:color w:val="auto"/>
                <w:lang w:val="en-US" w:eastAsia="zh-CN"/>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color w:val="auto"/>
              </w:rPr>
            </w:pPr>
            <w:r>
              <w:rPr>
                <w:rFonts w:hint="eastAsia" w:ascii="宋体" w:hAnsi="宋体" w:eastAsia="宋体" w:cs="宋体"/>
                <w:color w:val="auto"/>
                <w:highlight w:val="none"/>
                <w:lang w:val="en-US" w:eastAsia="zh-CN"/>
              </w:rPr>
              <w:t xml:space="preserve">产品</w:t>
            </w:r>
            <w:r>
              <w:rPr>
                <w:rFonts w:hint="default" w:ascii="宋体" w:hAnsi="宋体" w:eastAsia="宋体" w:cs="宋体"/>
                <w:color w:val="auto"/>
                <w:highlight w:val="none"/>
                <w:lang w:val="en-US" w:eastAsia="zh-CN"/>
              </w:rPr>
              <w:t xml:space="preserve">技术参数全部满足</w:t>
            </w:r>
            <w:r>
              <w:rPr>
                <w:rFonts w:hint="eastAsia" w:ascii="宋体" w:hAnsi="宋体" w:cs="宋体"/>
                <w:color w:val="auto"/>
                <w:highlight w:val="none"/>
                <w:lang w:val="en-US" w:eastAsia="zh-CN"/>
              </w:rPr>
              <w:t xml:space="preserve">招标</w:t>
            </w:r>
            <w:r>
              <w:rPr>
                <w:rFonts w:hint="default" w:ascii="宋体" w:hAnsi="宋体" w:eastAsia="宋体" w:cs="宋体"/>
                <w:color w:val="auto"/>
                <w:highlight w:val="none"/>
                <w:lang w:val="en-US" w:eastAsia="zh-CN"/>
              </w:rPr>
              <w:t xml:space="preserve">要求的得满分</w:t>
            </w: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打★指标为必须满足项，如有负偏离将作为无效</w:t>
            </w:r>
            <w:r>
              <w:rPr>
                <w:rFonts w:hint="eastAsia" w:ascii="宋体" w:hAnsi="宋体" w:cs="宋体"/>
                <w:color w:val="auto"/>
                <w:highlight w:val="none"/>
                <w:lang w:val="en-US" w:eastAsia="zh-CN"/>
              </w:rPr>
              <w:t xml:space="preserve">投标</w:t>
            </w: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其余指标有</w:t>
            </w:r>
            <w:r>
              <w:rPr>
                <w:rFonts w:hint="eastAsia" w:ascii="宋体" w:hAnsi="宋体" w:eastAsia="宋体" w:cs="宋体"/>
                <w:color w:val="auto"/>
                <w:highlight w:val="none"/>
                <w:lang w:val="en-US" w:eastAsia="zh-CN"/>
              </w:rPr>
              <w:t xml:space="preserve">1</w:t>
            </w:r>
            <w:r>
              <w:rPr>
                <w:rFonts w:hint="default" w:ascii="宋体" w:hAnsi="宋体" w:eastAsia="宋体" w:cs="宋体"/>
                <w:color w:val="auto"/>
                <w:highlight w:val="none"/>
                <w:lang w:val="en-US" w:eastAsia="zh-CN"/>
              </w:rPr>
              <w:t xml:space="preserve">项负偏离扣</w:t>
            </w:r>
            <w:r>
              <w:rPr>
                <w:rFonts w:hint="eastAsia" w:ascii="宋体" w:hAnsi="宋体" w:eastAsia="宋体" w:cs="宋体"/>
                <w:color w:val="auto"/>
                <w:highlight w:val="none"/>
                <w:lang w:val="en-US" w:eastAsia="zh-CN"/>
              </w:rPr>
              <w:t xml:space="preserve">0.5</w:t>
            </w:r>
            <w:r>
              <w:rPr>
                <w:rFonts w:hint="default" w:ascii="宋体" w:hAnsi="宋体" w:eastAsia="宋体" w:cs="宋体"/>
                <w:color w:val="auto"/>
                <w:highlight w:val="none"/>
                <w:lang w:val="en-US" w:eastAsia="zh-CN"/>
              </w:rPr>
              <w:t xml:space="preserve">分</w:t>
            </w:r>
            <w:r>
              <w:rPr>
                <w:rFonts w:hint="eastAsia" w:ascii="宋体" w:hAnsi="宋体" w:eastAsia="宋体" w:cs="宋体"/>
                <w:color w:val="auto"/>
                <w:highlight w:val="none"/>
                <w:lang w:val="en-US" w:eastAsia="zh-CN"/>
              </w:rPr>
              <w:t xml:space="preserve">。本项最低得分为0</w:t>
            </w:r>
            <w:r>
              <w:rPr>
                <w:rFonts w:hint="default" w:ascii="宋体" w:hAnsi="宋体" w:eastAsia="宋体" w:cs="宋体"/>
                <w:color w:val="auto"/>
                <w:highlight w:val="none"/>
                <w:lang w:val="en-US" w:eastAsia="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cs="宋体"/>
                <w:color w:val="auto"/>
                <w:lang w:val="en-US" w:eastAsia="zh-CN"/>
              </w:rPr>
              <w:t xml:space="preserve">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color w:val="auto"/>
                <w:spacing w:val="-6"/>
                <w:lang w:eastAsia="zh-CN"/>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rPr>
              <w:t xml:space="preserve">2</w:t>
            </w:r>
            <w:r>
              <w:rPr>
                <w:rFonts w:ascii="宋体" w:hAnsi="宋体" w:eastAsia="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rPr>
            </w:pPr>
            <w:r>
              <w:rPr>
                <w:rFonts w:hint="eastAsia" w:ascii="Times New Roman" w:hAnsi="Times New Roman" w:eastAsia="宋体" w:cs="Times New Roman"/>
                <w:color w:val="auto"/>
                <w:spacing w:val="0"/>
                <w:lang w:val="en-US" w:eastAsia="zh-CN"/>
              </w:rPr>
              <w:t xml:space="preserve">需求分析方案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供应商针对本项目采购需求</w:t>
            </w:r>
            <w:r>
              <w:rPr>
                <w:rFonts w:hint="eastAsia" w:ascii="宋体" w:hAnsi="宋体" w:cs="宋体"/>
                <w:color w:val="auto"/>
                <w:lang w:val="en-US" w:eastAsia="zh-CN"/>
              </w:rPr>
              <w:t xml:space="preserve">中“技术要求及相关要求”</w:t>
            </w:r>
            <w:r>
              <w:rPr>
                <w:rFonts w:hint="eastAsia" w:ascii="宋体" w:hAnsi="宋体" w:eastAsia="宋体" w:cs="宋体"/>
                <w:color w:val="auto"/>
                <w:lang w:val="en-US" w:eastAsia="zh-CN"/>
              </w:rPr>
              <w:t xml:space="preserve">编制</w:t>
            </w:r>
            <w:r>
              <w:rPr>
                <w:rFonts w:hint="default" w:ascii="宋体" w:hAnsi="宋体" w:eastAsia="宋体" w:cs="宋体"/>
                <w:color w:val="auto"/>
                <w:lang w:val="en-US" w:eastAsia="zh-CN"/>
              </w:rPr>
              <w:t xml:space="preserve">需求</w:t>
            </w:r>
            <w:r>
              <w:rPr>
                <w:rFonts w:hint="eastAsia" w:ascii="宋体" w:hAnsi="宋体" w:eastAsia="宋体" w:cs="宋体"/>
                <w:color w:val="auto"/>
                <w:lang w:val="en-US" w:eastAsia="zh-CN"/>
              </w:rPr>
              <w:t xml:space="preserve">分析方案，内容包含：1.项目背景分析；2.项目现状分析；3.项目需求分析；4.项目建设必要性分析。</w:t>
            </w:r>
            <w:r>
              <w:rPr>
                <w:rFonts w:hint="eastAsia" w:ascii="宋体" w:hAnsi="宋体" w:eastAsia="宋体" w:cs="宋体"/>
                <w:color w:val="auto"/>
                <w:sz w:val="21"/>
                <w:szCs w:val="21"/>
                <w:highlight w:val="none"/>
                <w:lang w:val="en-US" w:eastAsia="zh-CN" w:bidi="ar-SA"/>
              </w:rPr>
              <w:t xml:space="preserve">以上每项内容逐项评分：</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w:t>
            </w:r>
            <w:r>
              <w:rPr>
                <w:rFonts w:hint="eastAsia" w:ascii="宋体" w:hAnsi="宋体" w:eastAsia="宋体" w:cs="宋体"/>
                <w:color w:val="auto"/>
                <w:lang w:val="en-US" w:eastAsia="zh-CN"/>
              </w:rPr>
              <w:t xml:space="preserve">完整详细</w:t>
            </w:r>
            <w:r>
              <w:rPr>
                <w:rFonts w:hint="eastAsia" w:ascii="宋体" w:hAnsi="宋体" w:cs="宋体"/>
                <w:color w:val="auto"/>
                <w:lang w:val="en-US" w:eastAsia="zh-CN"/>
              </w:rPr>
              <w:t xml:space="preserve">、阐述清晰、</w:t>
            </w:r>
            <w:r>
              <w:rPr>
                <w:rFonts w:hint="eastAsia" w:ascii="宋体" w:hAnsi="宋体" w:eastAsia="宋体" w:cs="宋体"/>
                <w:color w:val="auto"/>
                <w:sz w:val="21"/>
                <w:szCs w:val="21"/>
                <w:lang w:val="en-US" w:eastAsia="zh-CN" w:bidi="ar"/>
              </w:rPr>
              <w:t xml:space="preserve">重点难点把握准确</w:t>
            </w:r>
            <w:r>
              <w:rPr>
                <w:rFonts w:hint="eastAsia" w:ascii="宋体" w:hAnsi="宋体" w:cs="宋体"/>
                <w:color w:val="auto"/>
                <w:lang w:val="en-US" w:eastAsia="zh-CN"/>
              </w:rPr>
              <w:t xml:space="preserve">，</w:t>
            </w:r>
            <w:r>
              <w:rPr>
                <w:rFonts w:hint="default" w:ascii="宋体" w:hAnsi="宋体" w:eastAsia="宋体" w:cs="宋体"/>
                <w:color w:val="auto"/>
                <w:lang w:val="en-US" w:eastAsia="zh-CN"/>
              </w:rPr>
              <w:t xml:space="preserve">且专门针对本项目，契合采购需求视为符合；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方案内容属于通用类，非专门针对本项目，部分契合采购需求视为部分符合；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方案内容非专门针对本项目，脱离采购需求视为不符合。</w:t>
            </w:r>
            <w:r/>
          </w:p>
          <w:p>
            <w:pPr>
              <w:spacing w:line="264" w:lineRule="auto"/>
              <w:rPr>
                <w:rFonts w:hint="default"/>
                <w:color w:val="auto"/>
                <w:lang w:val="en-US" w:eastAsia="zh-CN"/>
              </w:rPr>
            </w:pPr>
            <w:r>
              <w:rPr>
                <w:rFonts w:hint="default" w:ascii="宋体" w:hAnsi="宋体" w:eastAsia="宋体" w:cs="宋体"/>
                <w:color w:val="auto"/>
                <w:lang w:val="en-US" w:eastAsia="zh-CN"/>
              </w:rPr>
              <w:t xml:space="preserve">上述每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得2分；每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项内容部分符合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得1分；每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项内容不符合或</w:t>
            </w:r>
            <w:r>
              <w:rPr>
                <w:rFonts w:hint="eastAsia" w:ascii="宋体" w:hAnsi="宋体" w:eastAsia="宋体" w:cs="宋体"/>
                <w:color w:val="auto"/>
                <w:lang w:val="en-US" w:eastAsia="zh-CN"/>
              </w:rPr>
              <w:t xml:space="preserve">未</w:t>
            </w:r>
            <w:r>
              <w:rPr>
                <w:rFonts w:hint="default" w:ascii="宋体" w:hAnsi="宋体" w:eastAsia="宋体" w:cs="宋体"/>
                <w:color w:val="auto"/>
                <w:lang w:val="en-US" w:eastAsia="zh-CN"/>
              </w:rPr>
              <w:t xml:space="preserve">提供</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4"/>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lang w:val="en-US" w:eastAsia="zh-CN"/>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技术方案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供应商针对本项目采购需求</w:t>
            </w:r>
            <w:r>
              <w:rPr>
                <w:rFonts w:hint="eastAsia" w:ascii="宋体" w:hAnsi="宋体" w:cs="宋体"/>
                <w:color w:val="auto"/>
                <w:lang w:val="en-US" w:eastAsia="zh-CN"/>
              </w:rPr>
              <w:t xml:space="preserve">中“技术要求及相关要求”</w:t>
            </w:r>
            <w:r>
              <w:rPr>
                <w:rFonts w:hint="eastAsia" w:ascii="宋体" w:hAnsi="宋体" w:eastAsia="宋体" w:cs="宋体"/>
                <w:color w:val="auto"/>
                <w:lang w:val="en-US" w:eastAsia="zh-CN"/>
              </w:rPr>
              <w:t xml:space="preserve">编制技术方案，内容包含：</w:t>
            </w:r>
            <w:r>
              <w:rPr>
                <w:rFonts w:hint="eastAsia"/>
                <w:color w:val="auto"/>
                <w:lang w:val="en-US" w:eastAsia="zh-CN"/>
              </w:rPr>
              <w:t xml:space="preserve">1.系统总体设计；2.系统架构设计；3.系统安全设计；4.系统功能模块设计。</w:t>
            </w:r>
            <w:r>
              <w:rPr>
                <w:rFonts w:hint="eastAsia" w:ascii="宋体" w:hAnsi="宋体" w:eastAsia="宋体" w:cs="宋体"/>
                <w:color w:val="auto"/>
                <w:sz w:val="21"/>
                <w:szCs w:val="21"/>
                <w:highlight w:val="none"/>
                <w:lang w:val="en-US" w:eastAsia="zh-CN" w:bidi="ar-SA"/>
              </w:rPr>
              <w:t xml:space="preserve">以上每项内容逐项评分：</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w:t>
            </w:r>
            <w:r>
              <w:rPr>
                <w:rFonts w:hint="eastAsia" w:ascii="宋体" w:hAnsi="宋体" w:eastAsia="宋体" w:cs="宋体"/>
                <w:color w:val="auto"/>
                <w:lang w:val="en-US" w:eastAsia="zh-CN"/>
              </w:rPr>
              <w:t xml:space="preserve">完整详细</w:t>
            </w:r>
            <w:r>
              <w:rPr>
                <w:rFonts w:hint="eastAsia" w:ascii="宋体" w:hAnsi="宋体" w:cs="宋体"/>
                <w:color w:val="auto"/>
                <w:lang w:val="en-US" w:eastAsia="zh-CN"/>
              </w:rPr>
              <w:t xml:space="preserve">、设计思路清晰、</w:t>
            </w:r>
            <w:r>
              <w:rPr>
                <w:rFonts w:hint="default" w:ascii="宋体" w:hAnsi="宋体" w:eastAsia="宋体" w:cs="宋体"/>
                <w:color w:val="auto"/>
                <w:lang w:val="en-US" w:eastAsia="zh-CN"/>
              </w:rPr>
              <w:t xml:space="preserve">技术</w:t>
            </w:r>
            <w:r>
              <w:rPr>
                <w:rFonts w:hint="eastAsia" w:ascii="宋体" w:hAnsi="宋体" w:cs="宋体"/>
                <w:color w:val="auto"/>
                <w:lang w:val="en-US" w:eastAsia="zh-CN"/>
              </w:rPr>
              <w:t xml:space="preserve">稳定</w:t>
            </w:r>
            <w:r>
              <w:rPr>
                <w:rFonts w:hint="default" w:ascii="宋体" w:hAnsi="宋体" w:eastAsia="宋体" w:cs="宋体"/>
                <w:color w:val="auto"/>
                <w:lang w:val="en-US" w:eastAsia="zh-CN"/>
              </w:rPr>
              <w:t xml:space="preserve">可行</w:t>
            </w:r>
            <w:r>
              <w:rPr>
                <w:rFonts w:hint="eastAsia" w:ascii="宋体" w:hAnsi="宋体" w:cs="宋体"/>
                <w:color w:val="auto"/>
                <w:lang w:val="en-US" w:eastAsia="zh-CN"/>
              </w:rPr>
              <w:t xml:space="preserve">，</w:t>
            </w:r>
            <w:r>
              <w:rPr>
                <w:rFonts w:hint="default" w:ascii="宋体" w:hAnsi="宋体" w:eastAsia="宋体" w:cs="宋体"/>
                <w:color w:val="auto"/>
                <w:lang w:val="en-US" w:eastAsia="zh-CN"/>
              </w:rPr>
              <w:t xml:space="preserve">且专门针对本项目，契合采购需求视为符合；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方案内容属于通用类，非专门针对本项目，部分契合采购需求视为部分符合；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方案内容非专门针对本项目，脱离采购需求视为不符合。</w:t>
            </w:r>
            <w:r/>
          </w:p>
          <w:p>
            <w:pPr>
              <w:jc w:val="left"/>
              <w:keepLines w:val="0"/>
              <w:keepNext w:val="0"/>
              <w:pageBreakBefore w:val="0"/>
              <w:spacing w:line="264" w:lineRule="auto"/>
              <w:widowControl/>
              <w:rPr>
                <w:rFonts w:hint="eastAsia"/>
                <w:color w:val="auto"/>
                <w:lang w:val="en-US" w:eastAsia="zh-CN"/>
              </w:rPr>
            </w:pPr>
            <w:r>
              <w:rPr>
                <w:rFonts w:hint="default" w:ascii="宋体" w:hAnsi="宋体" w:eastAsia="宋体" w:cs="宋体"/>
                <w:color w:val="auto"/>
                <w:lang w:val="en-US" w:eastAsia="zh-CN"/>
              </w:rPr>
              <w:t xml:space="preserve">上述每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得2分；每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项内容部分符合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得1分；每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项内容不符合或</w:t>
            </w:r>
            <w:r>
              <w:rPr>
                <w:rFonts w:hint="eastAsia" w:ascii="宋体" w:hAnsi="宋体" w:eastAsia="宋体" w:cs="宋体"/>
                <w:color w:val="auto"/>
                <w:lang w:val="en-US" w:eastAsia="zh-CN"/>
              </w:rPr>
              <w:t xml:space="preserve">未</w:t>
            </w:r>
            <w:r>
              <w:rPr>
                <w:rFonts w:hint="default" w:ascii="宋体" w:hAnsi="宋体" w:eastAsia="宋体" w:cs="宋体"/>
                <w:color w:val="auto"/>
                <w:lang w:val="en-US" w:eastAsia="zh-CN"/>
              </w:rPr>
              <w:t xml:space="preserve">提供</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4"/>
                <w:lang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数据对接方案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供应商针对本项目采购需求</w:t>
            </w:r>
            <w:r>
              <w:rPr>
                <w:rFonts w:hint="eastAsia" w:ascii="宋体" w:hAnsi="宋体" w:cs="宋体"/>
                <w:color w:val="auto"/>
                <w:lang w:val="en-US" w:eastAsia="zh-CN"/>
              </w:rPr>
              <w:t xml:space="preserve">中“系统对接要求及相关要求”</w:t>
            </w:r>
            <w:r>
              <w:rPr>
                <w:rFonts w:hint="eastAsia" w:ascii="宋体" w:hAnsi="宋体" w:eastAsia="宋体" w:cs="宋体"/>
                <w:color w:val="auto"/>
                <w:lang w:val="en-US" w:eastAsia="zh-CN"/>
              </w:rPr>
              <w:t xml:space="preserve">编制数据对接方案，内容包含：1.数据对接方案；2.数据共享方案3.数据清洗加工方案；</w:t>
            </w:r>
            <w:r>
              <w:rPr>
                <w:rFonts w:hint="eastAsia" w:ascii="宋体" w:hAnsi="宋体" w:eastAsia="宋体" w:cs="宋体"/>
                <w:color w:val="auto"/>
                <w:sz w:val="21"/>
                <w:szCs w:val="21"/>
                <w:highlight w:val="none"/>
                <w:lang w:val="en-US" w:eastAsia="zh-CN" w:bidi="ar-SA"/>
              </w:rPr>
              <w:t xml:space="preserve">以上每项内容逐项评分：</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w:t>
            </w:r>
            <w:r>
              <w:rPr>
                <w:rFonts w:hint="eastAsia" w:ascii="宋体" w:hAnsi="宋体" w:eastAsia="宋体" w:cs="宋体"/>
                <w:color w:val="auto"/>
                <w:lang w:val="en-US" w:eastAsia="zh-CN"/>
              </w:rPr>
              <w:t xml:space="preserve">完整详细</w:t>
            </w:r>
            <w:r>
              <w:rPr>
                <w:rFonts w:hint="eastAsia" w:ascii="宋体" w:hAnsi="宋体" w:cs="宋体"/>
                <w:color w:val="auto"/>
                <w:lang w:val="en-US" w:eastAsia="zh-CN"/>
              </w:rPr>
              <w:t xml:space="preserve">、可操作性高、工作流程具体，</w:t>
            </w:r>
            <w:r>
              <w:rPr>
                <w:rFonts w:hint="default" w:ascii="宋体" w:hAnsi="宋体" w:eastAsia="宋体" w:cs="宋体"/>
                <w:color w:val="auto"/>
                <w:lang w:val="en-US" w:eastAsia="zh-CN"/>
              </w:rPr>
              <w:t xml:space="preserve">且专门针对本项目，契合采购需求视为符合；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方案内容属于通用类，非专门针对本项目，部分契合采购需求视为部分符合；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方案内容非专门针对本项目，脱离采购需求视为不符合。</w:t>
            </w:r>
            <w:r/>
          </w:p>
          <w:p>
            <w:pPr>
              <w:jc w:val="left"/>
              <w:keepLines w:val="0"/>
              <w:keepNext w:val="0"/>
              <w:pageBreakBefore w:val="0"/>
              <w:spacing w:line="264" w:lineRule="auto"/>
              <w:widowControl/>
              <w:rPr>
                <w:rFonts w:hint="default"/>
                <w:color w:val="auto"/>
                <w:lang w:val="en-US" w:eastAsia="zh-CN"/>
              </w:rPr>
            </w:pPr>
            <w:r>
              <w:rPr>
                <w:rFonts w:hint="default" w:ascii="宋体" w:hAnsi="宋体" w:eastAsia="宋体" w:cs="宋体"/>
                <w:color w:val="auto"/>
                <w:lang w:val="en-US" w:eastAsia="zh-CN"/>
              </w:rPr>
              <w:t xml:space="preserve">上述每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得2分；每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项内容部分符合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得1分；每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项内容不符合或</w:t>
            </w:r>
            <w:r>
              <w:rPr>
                <w:rFonts w:hint="eastAsia" w:ascii="宋体" w:hAnsi="宋体" w:eastAsia="宋体" w:cs="宋体"/>
                <w:color w:val="auto"/>
                <w:lang w:val="en-US" w:eastAsia="zh-CN"/>
              </w:rPr>
              <w:t xml:space="preserve">未</w:t>
            </w:r>
            <w:r>
              <w:rPr>
                <w:rFonts w:hint="default" w:ascii="宋体" w:hAnsi="宋体" w:eastAsia="宋体" w:cs="宋体"/>
                <w:color w:val="auto"/>
                <w:lang w:val="en-US" w:eastAsia="zh-CN"/>
              </w:rPr>
              <w:t xml:space="preserve">提供</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rPr>
            </w:pPr>
            <w:r>
              <w:rPr>
                <w:rFonts w:hint="eastAsia" w:ascii="宋体" w:hAnsi="宋体" w:eastAsia="宋体" w:cs="宋体"/>
                <w:color w:val="auto"/>
                <w:spacing w:val="-4"/>
                <w:lang w:eastAsia="zh-CN"/>
              </w:rPr>
              <w:t xml:space="preserve">主观分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highlight w:val="none"/>
                <w:lang w:val="en-US" w:eastAsia="zh-CN"/>
              </w:rPr>
              <w:t xml:space="preserve">2.5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实施方案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供应商针对本项目采购需求</w:t>
            </w:r>
            <w:r>
              <w:rPr>
                <w:rFonts w:hint="eastAsia" w:ascii="宋体" w:hAnsi="宋体" w:cs="宋体"/>
                <w:color w:val="auto"/>
                <w:lang w:val="en-US" w:eastAsia="zh-CN"/>
              </w:rPr>
              <w:t xml:space="preserve">中“实施要求及相关要求”</w:t>
            </w:r>
            <w:r>
              <w:rPr>
                <w:rFonts w:hint="eastAsia" w:ascii="宋体" w:hAnsi="宋体" w:eastAsia="宋体" w:cs="宋体"/>
                <w:color w:val="auto"/>
                <w:lang w:val="en-US" w:eastAsia="zh-CN"/>
              </w:rPr>
              <w:t xml:space="preserve">编制实施方案，内容包含：1.进度管理；2.风险控制管理；3.质量保障措施；4.</w:t>
            </w:r>
            <w:r>
              <w:rPr>
                <w:rFonts w:hint="eastAsia"/>
                <w:color w:val="auto"/>
                <w:lang w:val="en-US" w:eastAsia="zh-CN"/>
              </w:rPr>
              <w:t xml:space="preserve">信息安全管理</w:t>
            </w:r>
            <w:r>
              <w:rPr>
                <w:rFonts w:hint="eastAsia" w:ascii="宋体" w:hAnsi="宋体" w:eastAsia="宋体" w:cs="宋体"/>
                <w:color w:val="auto"/>
                <w:lang w:val="en-US" w:eastAsia="zh-CN"/>
              </w:rPr>
              <w:t xml:space="preserve">。</w:t>
            </w:r>
            <w:r>
              <w:rPr>
                <w:rFonts w:hint="eastAsia" w:ascii="宋体" w:hAnsi="宋体" w:eastAsia="宋体" w:cs="宋体"/>
                <w:color w:val="auto"/>
                <w:sz w:val="21"/>
                <w:szCs w:val="21"/>
                <w:highlight w:val="none"/>
                <w:lang w:val="en-US" w:eastAsia="zh-CN" w:bidi="ar-SA"/>
              </w:rPr>
              <w:t xml:space="preserve">以上每项内容逐项评分：</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w:t>
            </w:r>
            <w:r>
              <w:rPr>
                <w:rFonts w:hint="eastAsia" w:ascii="宋体" w:hAnsi="宋体" w:eastAsia="宋体" w:cs="宋体"/>
                <w:color w:val="auto"/>
                <w:lang w:val="en-US" w:eastAsia="zh-CN"/>
              </w:rPr>
              <w:t xml:space="preserve">完整详细</w:t>
            </w:r>
            <w:r>
              <w:rPr>
                <w:rFonts w:hint="eastAsia" w:ascii="宋体" w:hAnsi="宋体" w:cs="宋体"/>
                <w:color w:val="auto"/>
                <w:lang w:val="en-US" w:eastAsia="zh-CN"/>
              </w:rPr>
              <w:t xml:space="preserve">、</w:t>
            </w:r>
            <w:r>
              <w:rPr>
                <w:rFonts w:hint="default" w:ascii="宋体" w:hAnsi="宋体" w:eastAsia="宋体" w:cs="宋体"/>
                <w:color w:val="auto"/>
                <w:lang w:val="en-US" w:eastAsia="zh-CN"/>
              </w:rPr>
              <w:t xml:space="preserve">质量标准高、可操作性强</w:t>
            </w:r>
            <w:r>
              <w:rPr>
                <w:rFonts w:hint="eastAsia" w:ascii="宋体" w:hAnsi="宋体" w:cs="宋体"/>
                <w:color w:val="auto"/>
                <w:lang w:val="en-US" w:eastAsia="zh-CN"/>
              </w:rPr>
              <w:t xml:space="preserve">，</w:t>
            </w:r>
            <w:r>
              <w:rPr>
                <w:rFonts w:hint="default" w:ascii="宋体" w:hAnsi="宋体" w:eastAsia="宋体" w:cs="宋体"/>
                <w:color w:val="auto"/>
                <w:lang w:val="en-US" w:eastAsia="zh-CN"/>
              </w:rPr>
              <w:t xml:space="preserve">且专门针对本项目，契合采购需求视为符合；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方案内容属于通用类，非专门针对本项目，部分契合采购需求视为部分符合；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方案内容非专门针对本项目，脱离采购需求视为不符合。</w:t>
            </w:r>
            <w:r/>
          </w:p>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上述每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得2分；每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项内容部分符合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得1分；每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项内容不符合或</w:t>
            </w:r>
            <w:r>
              <w:rPr>
                <w:rFonts w:hint="eastAsia" w:ascii="宋体" w:hAnsi="宋体" w:eastAsia="宋体" w:cs="宋体"/>
                <w:color w:val="auto"/>
                <w:lang w:val="en-US" w:eastAsia="zh-CN"/>
              </w:rPr>
              <w:t xml:space="preserve">未</w:t>
            </w:r>
            <w:r>
              <w:rPr>
                <w:rFonts w:hint="default" w:ascii="宋体" w:hAnsi="宋体" w:eastAsia="宋体" w:cs="宋体"/>
                <w:color w:val="auto"/>
                <w:lang w:val="en-US" w:eastAsia="zh-CN"/>
              </w:rPr>
              <w:t xml:space="preserve">提供</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主观分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2.6</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宋体" w:hAnsi="宋体" w:eastAsia="宋体" w:cs="宋体"/>
                <w:color w:val="auto"/>
                <w:sz w:val="24"/>
                <w:szCs w:val="24"/>
                <w:lang w:val="en-US" w:eastAsia="zh-CN"/>
              </w:rPr>
              <w:t xml:space="preserve">系统演示</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color w:val="auto"/>
                <w:lang w:val="zh-CN" w:eastAsia="zh-CN"/>
              </w:rPr>
            </w:pPr>
            <w:r>
              <w:rPr>
                <w:rFonts w:hint="eastAsia" w:ascii="Times New Roman" w:hAnsi="Times New Roman" w:eastAsia="宋体" w:cs="Times New Roman"/>
                <w:color w:val="auto"/>
                <w:lang w:val="en-US" w:eastAsia="zh-CN"/>
              </w:rPr>
              <w:t xml:space="preserve">评委根据供应商提供的演示视频（总演示时间不超</w:t>
            </w:r>
            <w:r>
              <w:rPr>
                <w:rFonts w:hint="eastAsia" w:ascii="宋体" w:hAnsi="宋体" w:eastAsia="宋体" w:cs="宋体"/>
                <w:color w:val="auto"/>
                <w:lang w:val="en-US" w:eastAsia="zh-CN"/>
              </w:rPr>
              <w:t xml:space="preserve">过15分</w:t>
            </w:r>
            <w:r>
              <w:rPr>
                <w:rFonts w:hint="eastAsia" w:ascii="Times New Roman" w:hAnsi="Times New Roman" w:eastAsia="宋体" w:cs="Times New Roman"/>
                <w:color w:val="auto"/>
                <w:lang w:val="en-US" w:eastAsia="zh-CN"/>
              </w:rPr>
              <w:t xml:space="preserve">钟）综合评分。演示视频包括以下内容：</w:t>
            </w:r>
            <w:r/>
          </w:p>
          <w:p>
            <w:pPr>
              <w:numPr>
                <w:ilvl w:val="0"/>
                <w:numId w:val="0"/>
              </w:numPr>
              <w:jc w:val="left"/>
              <w:keepLines w:val="0"/>
              <w:keepNext w:val="0"/>
              <w:pageBreakBefore w:val="0"/>
              <w:spacing w:line="264" w:lineRule="auto"/>
              <w:widowControl w:val="off"/>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t xml:space="preserve">政府投资项目管理全生命周期管理系统</w:t>
            </w:r>
            <w:r/>
          </w:p>
          <w:p>
            <w:pPr>
              <w:numPr>
                <w:ilvl w:val="0"/>
                <w:numId w:val="0"/>
              </w:numPr>
              <w:jc w:val="left"/>
              <w:keepLines w:val="0"/>
              <w:keepNext w:val="0"/>
              <w:pageBreakBefore w:val="0"/>
              <w:spacing w:line="264" w:lineRule="auto"/>
              <w:widowControl w:val="off"/>
              <w:rPr>
                <w:rFonts w:hint="default"/>
                <w:color w:val="auto"/>
                <w:highlight w:val="none"/>
                <w:lang w:val="en-US" w:eastAsia="zh-CN"/>
              </w:rPr>
            </w:pPr>
            <w:r>
              <w:rPr>
                <w:rFonts w:hint="default" w:ascii="Times New Roman" w:hAnsi="Times New Roman" w:eastAsia="宋体" w:cs="Times New Roman"/>
                <w:color w:val="auto"/>
                <w:sz w:val="21"/>
                <w:szCs w:val="22"/>
                <w:lang w:val="en-US" w:eastAsia="zh-CN" w:bidi="ar-SA"/>
              </w:rPr>
              <w:t xml:space="preserve">1.</w:t>
            </w:r>
            <w:r>
              <w:rPr>
                <w:rFonts w:hint="default"/>
                <w:color w:val="auto"/>
                <w:highlight w:val="none"/>
                <w:lang w:val="zh-CN" w:eastAsia="zh-CN"/>
              </w:rPr>
              <w:t xml:space="preserve">项目</w:t>
            </w:r>
            <w:r>
              <w:rPr>
                <w:rFonts w:hint="eastAsia"/>
                <w:color w:val="auto"/>
                <w:highlight w:val="none"/>
                <w:lang w:val="en-US" w:eastAsia="zh-CN"/>
              </w:rPr>
              <w:t xml:space="preserve">全生命周期管理</w:t>
            </w:r>
            <w:r>
              <w:rPr>
                <w:rFonts w:hint="default"/>
                <w:color w:val="auto"/>
                <w:highlight w:val="none"/>
                <w:lang w:val="zh-CN" w:eastAsia="zh-CN"/>
              </w:rPr>
              <w:t xml:space="preserve">：</w:t>
            </w:r>
            <w:r>
              <w:rPr>
                <w:rFonts w:hint="eastAsia"/>
                <w:color w:val="auto"/>
                <w:highlight w:val="none"/>
                <w:lang w:val="en-US" w:eastAsia="zh-CN"/>
              </w:rPr>
              <w:t xml:space="preserve">能够</w:t>
            </w:r>
            <w:r>
              <w:rPr>
                <w:rFonts w:hint="default"/>
                <w:color w:val="auto"/>
                <w:highlight w:val="none"/>
                <w:lang w:val="zh-CN" w:eastAsia="zh-CN"/>
              </w:rPr>
              <w:t xml:space="preserve">实现</w:t>
            </w:r>
            <w:r>
              <w:rPr>
                <w:rFonts w:hint="eastAsia"/>
                <w:color w:val="auto"/>
                <w:highlight w:val="none"/>
                <w:lang w:val="en-US" w:eastAsia="zh-CN"/>
              </w:rPr>
              <w:t xml:space="preserve">政府投资</w:t>
            </w:r>
            <w:r>
              <w:rPr>
                <w:rFonts w:hint="default"/>
                <w:color w:val="auto"/>
                <w:highlight w:val="none"/>
                <w:lang w:val="zh-CN" w:eastAsia="zh-CN"/>
              </w:rPr>
              <w:t xml:space="preserve">项目</w:t>
            </w:r>
            <w:r>
              <w:rPr>
                <w:rFonts w:hint="eastAsia"/>
                <w:color w:val="auto"/>
                <w:highlight w:val="none"/>
                <w:lang w:val="en-US" w:eastAsia="zh-CN"/>
              </w:rPr>
              <w:t xml:space="preserve">关键</w:t>
            </w:r>
            <w:r>
              <w:rPr>
                <w:rFonts w:hint="default"/>
                <w:color w:val="auto"/>
                <w:highlight w:val="none"/>
                <w:lang w:val="zh-CN" w:eastAsia="zh-CN"/>
              </w:rPr>
              <w:t xml:space="preserve">信息</w:t>
            </w:r>
            <w:r>
              <w:rPr>
                <w:rFonts w:hint="eastAsia"/>
                <w:color w:val="auto"/>
                <w:highlight w:val="none"/>
                <w:lang w:val="zh-CN" w:eastAsia="zh-CN"/>
              </w:rPr>
              <w:t xml:space="preserve">（</w:t>
            </w:r>
            <w:r>
              <w:rPr>
                <w:rFonts w:hint="eastAsia"/>
                <w:color w:val="auto"/>
                <w:highlight w:val="none"/>
                <w:lang w:val="en-US" w:eastAsia="zh-CN"/>
              </w:rPr>
              <w:t xml:space="preserve">项目类型</w:t>
            </w:r>
            <w:r>
              <w:rPr>
                <w:rFonts w:hint="eastAsia"/>
                <w:color w:val="auto"/>
                <w:highlight w:val="none"/>
                <w:lang w:val="zh-CN" w:eastAsia="zh-CN"/>
              </w:rPr>
              <w:t xml:space="preserve">）</w:t>
            </w:r>
            <w:r>
              <w:rPr>
                <w:rFonts w:hint="eastAsia"/>
                <w:color w:val="auto"/>
                <w:highlight w:val="none"/>
                <w:lang w:val="en-US" w:eastAsia="zh-CN"/>
              </w:rPr>
              <w:t xml:space="preserve">修改需要管理员审批</w:t>
            </w:r>
            <w:r>
              <w:rPr>
                <w:rFonts w:hint="default"/>
                <w:color w:val="auto"/>
                <w:highlight w:val="none"/>
                <w:lang w:val="zh-CN" w:eastAsia="zh-CN"/>
              </w:rPr>
              <w:t xml:space="preserve">、</w:t>
            </w:r>
            <w:r>
              <w:rPr>
                <w:rFonts w:hint="eastAsia"/>
                <w:color w:val="auto"/>
                <w:highlight w:val="none"/>
                <w:lang w:val="en-US" w:eastAsia="zh-CN"/>
              </w:rPr>
              <w:t xml:space="preserve">项目</w:t>
            </w:r>
            <w:r>
              <w:rPr>
                <w:rFonts w:hint="default"/>
                <w:color w:val="auto"/>
                <w:highlight w:val="none"/>
                <w:lang w:val="zh-CN" w:eastAsia="zh-CN"/>
              </w:rPr>
              <w:t xml:space="preserve">进度</w:t>
            </w:r>
            <w:r>
              <w:rPr>
                <w:rFonts w:hint="eastAsia"/>
                <w:color w:val="auto"/>
                <w:highlight w:val="none"/>
                <w:lang w:val="en-US" w:eastAsia="zh-CN"/>
              </w:rPr>
              <w:t xml:space="preserve">登记情况支持批量导出</w:t>
            </w:r>
            <w:r>
              <w:rPr>
                <w:rFonts w:hint="default"/>
                <w:color w:val="auto"/>
                <w:highlight w:val="none"/>
                <w:lang w:val="zh-CN" w:eastAsia="zh-CN"/>
              </w:rPr>
              <w:t xml:space="preserve">、</w:t>
            </w:r>
            <w:r>
              <w:rPr>
                <w:rFonts w:hint="eastAsia"/>
                <w:color w:val="auto"/>
                <w:highlight w:val="none"/>
                <w:lang w:val="en-US" w:eastAsia="zh-CN"/>
              </w:rPr>
              <w:t xml:space="preserve">项目</w:t>
            </w:r>
            <w:r>
              <w:rPr>
                <w:rFonts w:hint="default"/>
                <w:color w:val="auto"/>
                <w:highlight w:val="none"/>
                <w:lang w:val="zh-CN" w:eastAsia="zh-CN"/>
              </w:rPr>
              <w:t xml:space="preserve">日志</w:t>
            </w:r>
            <w:r>
              <w:rPr>
                <w:rFonts w:hint="eastAsia"/>
                <w:color w:val="auto"/>
                <w:highlight w:val="none"/>
                <w:lang w:val="en-US" w:eastAsia="zh-CN"/>
              </w:rPr>
              <w:t xml:space="preserve">支持用户进行评论回复</w:t>
            </w:r>
            <w:r>
              <w:rPr>
                <w:rFonts w:hint="default"/>
                <w:color w:val="auto"/>
                <w:highlight w:val="none"/>
                <w:lang w:val="zh-CN" w:eastAsia="zh-CN"/>
              </w:rPr>
              <w:t xml:space="preserve">、项目</w:t>
            </w:r>
            <w:r>
              <w:rPr>
                <w:rFonts w:hint="eastAsia"/>
                <w:color w:val="auto"/>
                <w:highlight w:val="none"/>
                <w:lang w:val="en-US" w:eastAsia="zh-CN"/>
              </w:rPr>
              <w:t xml:space="preserve">维护至验收阶段可自动触发</w:t>
            </w:r>
            <w:r>
              <w:rPr>
                <w:rFonts w:hint="default"/>
                <w:color w:val="auto"/>
                <w:highlight w:val="none"/>
                <w:lang w:val="zh-CN" w:eastAsia="zh-CN"/>
              </w:rPr>
              <w:t xml:space="preserve">出库功能，</w:t>
            </w:r>
            <w:r>
              <w:rPr>
                <w:rFonts w:hint="eastAsia"/>
                <w:color w:val="auto"/>
                <w:highlight w:val="none"/>
                <w:lang w:val="en-US" w:eastAsia="zh-CN"/>
              </w:rPr>
              <w:t xml:space="preserve">系统</w:t>
            </w:r>
            <w:r>
              <w:rPr>
                <w:rFonts w:hint="default"/>
                <w:color w:val="auto"/>
                <w:highlight w:val="none"/>
                <w:lang w:val="zh-CN" w:eastAsia="zh-CN"/>
              </w:rPr>
              <w:t xml:space="preserve">支持</w:t>
            </w:r>
            <w:r>
              <w:rPr>
                <w:rFonts w:hint="eastAsia"/>
                <w:color w:val="auto"/>
                <w:highlight w:val="none"/>
                <w:lang w:val="en-US" w:eastAsia="zh-CN"/>
              </w:rPr>
              <w:t xml:space="preserve">对</w:t>
            </w:r>
            <w:r>
              <w:rPr>
                <w:rFonts w:hint="default"/>
                <w:color w:val="auto"/>
                <w:highlight w:val="none"/>
                <w:lang w:val="zh-CN" w:eastAsia="zh-CN"/>
              </w:rPr>
              <w:t xml:space="preserve">所有操作记录</w:t>
            </w:r>
            <w:r>
              <w:rPr>
                <w:rFonts w:hint="eastAsia"/>
                <w:color w:val="auto"/>
                <w:highlight w:val="none"/>
                <w:lang w:val="en-US" w:eastAsia="zh-CN"/>
              </w:rPr>
              <w:t xml:space="preserve">自动生成日志</w:t>
            </w:r>
            <w:r>
              <w:rPr>
                <w:rFonts w:hint="default"/>
                <w:color w:val="auto"/>
                <w:highlight w:val="none"/>
                <w:lang w:val="zh-CN" w:eastAsia="zh-CN"/>
              </w:rPr>
              <w:t xml:space="preserve">留痕可查</w:t>
            </w:r>
            <w:r>
              <w:rPr>
                <w:rFonts w:hint="eastAsia"/>
                <w:color w:val="auto"/>
                <w:highlight w:val="none"/>
                <w:lang w:val="en-US" w:eastAsia="zh-CN"/>
              </w:rPr>
              <w:t xml:space="preserve">；</w:t>
            </w:r>
            <w:r/>
          </w:p>
          <w:p>
            <w:pPr>
              <w:numPr>
                <w:ilvl w:val="0"/>
                <w:numId w:val="0"/>
              </w:numPr>
              <w:ind w:left="0" w:firstLine="0"/>
              <w:jc w:val="left"/>
              <w:keepLines w:val="0"/>
              <w:keepNext w:val="0"/>
              <w:pageBreakBefore w:val="0"/>
              <w:spacing w:line="264" w:lineRule="auto"/>
              <w:widowControl w:val="off"/>
              <w:rPr>
                <w:rFonts w:hint="eastAsia"/>
                <w:color w:val="auto"/>
                <w:lang w:val="en-US" w:eastAsia="zh-CN"/>
              </w:rPr>
            </w:pPr>
            <w:r>
              <w:rPr>
                <w:rFonts w:hint="eastAsia" w:ascii="Times New Roman" w:hAnsi="Times New Roman" w:eastAsia="宋体" w:cs="Times New Roman"/>
                <w:color w:val="auto"/>
                <w:sz w:val="21"/>
                <w:szCs w:val="22"/>
                <w:lang w:val="en-US" w:eastAsia="zh-CN" w:bidi="ar-SA"/>
              </w:rPr>
              <w:t xml:space="preserve">2.</w:t>
            </w:r>
            <w:r>
              <w:rPr>
                <w:rFonts w:hint="default"/>
                <w:color w:val="auto"/>
                <w:highlight w:val="none"/>
                <w:lang w:val="zh-CN" w:eastAsia="zh-CN"/>
              </w:rPr>
              <w:t xml:space="preserve">项目生命周期视图：实现</w:t>
            </w:r>
            <w:r>
              <w:rPr>
                <w:rFonts w:hint="eastAsia"/>
                <w:color w:val="auto"/>
                <w:highlight w:val="none"/>
                <w:lang w:val="en-US" w:eastAsia="zh-CN"/>
              </w:rPr>
              <w:t xml:space="preserve">系统为</w:t>
            </w:r>
            <w:r>
              <w:rPr>
                <w:rFonts w:hint="default"/>
                <w:color w:val="auto"/>
                <w:highlight w:val="none"/>
                <w:lang w:val="zh-CN" w:eastAsia="zh-CN"/>
              </w:rPr>
              <w:t xml:space="preserve">每个</w:t>
            </w:r>
            <w:r>
              <w:rPr>
                <w:rFonts w:hint="eastAsia"/>
                <w:color w:val="auto"/>
                <w:highlight w:val="none"/>
                <w:lang w:val="en-US" w:eastAsia="zh-CN"/>
              </w:rPr>
              <w:t xml:space="preserve">政府投资</w:t>
            </w:r>
            <w:r>
              <w:rPr>
                <w:rFonts w:hint="default"/>
                <w:color w:val="auto"/>
                <w:highlight w:val="none"/>
                <w:lang w:val="zh-CN" w:eastAsia="zh-CN"/>
              </w:rPr>
              <w:t xml:space="preserve">项目可自动生成项目流程图，直观展示项目从立项到竣工验收的全过程进展，</w:t>
            </w:r>
            <w:r>
              <w:rPr>
                <w:rFonts w:hint="eastAsia"/>
                <w:color w:val="auto"/>
                <w:highlight w:val="none"/>
                <w:lang w:val="en-US" w:eastAsia="zh-CN"/>
              </w:rPr>
              <w:t xml:space="preserve">可点击项目任一环节节点查看该节点是否办结、办结时间、是否超期，同时可</w:t>
            </w:r>
            <w:r>
              <w:rPr>
                <w:rFonts w:hint="default"/>
                <w:color w:val="auto"/>
                <w:highlight w:val="none"/>
                <w:lang w:val="zh-CN" w:eastAsia="zh-CN"/>
              </w:rPr>
              <w:t xml:space="preserve">清晰</w:t>
            </w:r>
            <w:r>
              <w:rPr>
                <w:rFonts w:hint="eastAsia"/>
                <w:color w:val="auto"/>
                <w:highlight w:val="none"/>
                <w:lang w:val="en-US" w:eastAsia="zh-CN"/>
              </w:rPr>
              <w:t xml:space="preserve">查看本项目</w:t>
            </w:r>
            <w:r>
              <w:rPr>
                <w:rFonts w:hint="default"/>
                <w:color w:val="auto"/>
                <w:highlight w:val="none"/>
                <w:lang w:val="zh-CN" w:eastAsia="zh-CN"/>
              </w:rPr>
              <w:t xml:space="preserve">当前所处阶段、已完成</w:t>
            </w:r>
            <w:r>
              <w:rPr>
                <w:rFonts w:hint="eastAsia"/>
                <w:color w:val="auto"/>
                <w:highlight w:val="none"/>
                <w:lang w:val="en-US" w:eastAsia="zh-CN"/>
              </w:rPr>
              <w:t xml:space="preserve">事项</w:t>
            </w:r>
            <w:r>
              <w:rPr>
                <w:rFonts w:hint="default"/>
                <w:color w:val="auto"/>
                <w:highlight w:val="none"/>
                <w:lang w:val="zh-CN" w:eastAsia="zh-CN"/>
              </w:rPr>
              <w:t xml:space="preserve">和待办事项；</w:t>
            </w:r>
            <w:r/>
          </w:p>
          <w:p>
            <w:pPr>
              <w:numPr>
                <w:ilvl w:val="0"/>
                <w:numId w:val="0"/>
              </w:numPr>
              <w:ind w:left="0" w:firstLine="0"/>
              <w:jc w:val="left"/>
              <w:keepLines w:val="0"/>
              <w:keepNext w:val="0"/>
              <w:pageBreakBefore w:val="0"/>
              <w:spacing w:line="264" w:lineRule="auto"/>
              <w:widowControl w:val="off"/>
              <w:rPr>
                <w:rFonts w:hint="eastAsia"/>
                <w:color w:val="auto"/>
                <w:highlight w:val="none"/>
                <w:lang w:val="en-US" w:eastAsia="zh-CN"/>
              </w:rPr>
            </w:pPr>
            <w:r>
              <w:rPr>
                <w:rFonts w:hint="eastAsia" w:ascii="Times New Roman" w:hAnsi="Times New Roman" w:eastAsia="宋体" w:cs="Times New Roman"/>
                <w:color w:val="auto"/>
                <w:sz w:val="21"/>
                <w:szCs w:val="22"/>
                <w:lang w:val="en-US" w:eastAsia="zh-CN" w:bidi="ar-SA"/>
              </w:rPr>
              <w:t xml:space="preserve">3.</w:t>
            </w:r>
            <w:r>
              <w:rPr>
                <w:rFonts w:hint="default"/>
                <w:color w:val="auto"/>
                <w:highlight w:val="none"/>
                <w:lang w:val="zh-CN" w:eastAsia="zh-CN"/>
              </w:rPr>
              <w:t xml:space="preserve">项目预警：</w:t>
            </w:r>
            <w:r>
              <w:rPr>
                <w:rFonts w:hint="eastAsia"/>
                <w:color w:val="auto"/>
                <w:highlight w:val="none"/>
                <w:lang w:val="en-US" w:eastAsia="zh-CN"/>
              </w:rPr>
              <w:t xml:space="preserve">能够</w:t>
            </w:r>
            <w:r>
              <w:rPr>
                <w:rFonts w:hint="default"/>
                <w:color w:val="auto"/>
                <w:highlight w:val="none"/>
                <w:lang w:val="zh-CN" w:eastAsia="zh-CN"/>
              </w:rPr>
              <w:t xml:space="preserve">实现</w:t>
            </w:r>
            <w:r>
              <w:rPr>
                <w:rFonts w:hint="eastAsia"/>
                <w:color w:val="auto"/>
                <w:highlight w:val="none"/>
                <w:lang w:val="en-US" w:eastAsia="zh-CN"/>
              </w:rPr>
              <w:t xml:space="preserve">系统配置预警规则后</w:t>
            </w:r>
            <w:r>
              <w:rPr>
                <w:rFonts w:hint="default"/>
                <w:color w:val="auto"/>
                <w:highlight w:val="none"/>
                <w:lang w:val="zh-CN" w:eastAsia="zh-CN"/>
              </w:rPr>
              <w:t xml:space="preserve">自动</w:t>
            </w:r>
            <w:r>
              <w:rPr>
                <w:rFonts w:hint="eastAsia"/>
                <w:color w:val="auto"/>
                <w:highlight w:val="none"/>
                <w:lang w:val="en-US" w:eastAsia="zh-CN"/>
              </w:rPr>
              <w:t xml:space="preserve">触发</w:t>
            </w:r>
            <w:r>
              <w:rPr>
                <w:rFonts w:hint="default"/>
                <w:color w:val="auto"/>
                <w:highlight w:val="none"/>
                <w:lang w:val="zh-CN" w:eastAsia="zh-CN"/>
              </w:rPr>
              <w:t xml:space="preserve">预警功能</w:t>
            </w:r>
            <w:r>
              <w:rPr>
                <w:rFonts w:hint="eastAsia"/>
                <w:color w:val="auto"/>
                <w:highlight w:val="none"/>
                <w:lang w:val="zh-CN" w:eastAsia="zh-CN"/>
              </w:rPr>
              <w:t xml:space="preserve">；</w:t>
            </w:r>
            <w:r>
              <w:rPr>
                <w:rFonts w:hint="default"/>
                <w:color w:val="auto"/>
                <w:highlight w:val="none"/>
                <w:lang w:val="zh-CN" w:eastAsia="zh-CN"/>
              </w:rPr>
              <w:t xml:space="preserve">支持</w:t>
            </w:r>
            <w:r>
              <w:rPr>
                <w:rFonts w:hint="eastAsia"/>
                <w:color w:val="auto"/>
                <w:highlight w:val="none"/>
                <w:lang w:val="en-US" w:eastAsia="zh-CN"/>
              </w:rPr>
              <w:t xml:space="preserve">多个类型的规则预警（例如办理</w:t>
            </w:r>
            <w:r>
              <w:rPr>
                <w:rFonts w:hint="default"/>
                <w:color w:val="auto"/>
                <w:highlight w:val="none"/>
                <w:lang w:val="zh-CN" w:eastAsia="zh-CN"/>
              </w:rPr>
              <w:t xml:space="preserve">超时预警、</w:t>
            </w:r>
            <w:r>
              <w:rPr>
                <w:rFonts w:hint="eastAsia"/>
                <w:color w:val="auto"/>
                <w:highlight w:val="none"/>
                <w:lang w:val="en-US" w:eastAsia="zh-CN"/>
              </w:rPr>
              <w:t xml:space="preserve">即将</w:t>
            </w:r>
            <w:r>
              <w:rPr>
                <w:rFonts w:hint="default"/>
                <w:color w:val="auto"/>
                <w:highlight w:val="none"/>
                <w:lang w:val="zh-CN" w:eastAsia="zh-CN"/>
              </w:rPr>
              <w:t xml:space="preserve">临期预警</w:t>
            </w:r>
            <w:r>
              <w:rPr>
                <w:rFonts w:hint="eastAsia"/>
                <w:color w:val="auto"/>
                <w:highlight w:val="none"/>
                <w:lang w:val="zh-CN" w:eastAsia="zh-CN"/>
              </w:rPr>
              <w:t xml:space="preserve">）；</w:t>
            </w:r>
            <w:r>
              <w:rPr>
                <w:rFonts w:hint="eastAsia"/>
                <w:color w:val="auto"/>
                <w:highlight w:val="none"/>
                <w:lang w:val="en-US" w:eastAsia="zh-CN"/>
              </w:rPr>
              <w:t xml:space="preserve">每条预警生成记录存档且支持随时查询</w:t>
            </w:r>
            <w:r>
              <w:rPr>
                <w:rFonts w:hint="default"/>
                <w:color w:val="auto"/>
                <w:highlight w:val="none"/>
                <w:lang w:val="zh-CN" w:eastAsia="zh-CN"/>
              </w:rPr>
              <w:t xml:space="preserve">；</w:t>
            </w:r>
            <w:r>
              <w:rPr>
                <w:rFonts w:hint="eastAsia"/>
                <w:color w:val="auto"/>
                <w:highlight w:val="none"/>
                <w:lang w:val="en-US" w:eastAsia="zh-CN"/>
              </w:rPr>
              <w:t xml:space="preserve">预警推送方式</w:t>
            </w:r>
            <w:r>
              <w:rPr>
                <w:rFonts w:hint="default"/>
                <w:color w:val="auto"/>
                <w:highlight w:val="none"/>
                <w:lang w:val="zh-CN" w:eastAsia="zh-CN"/>
              </w:rPr>
              <w:t xml:space="preserve">支持短信或邮件方式实时推送提示；</w:t>
            </w:r>
            <w:r/>
          </w:p>
          <w:p>
            <w:pPr>
              <w:numPr>
                <w:ilvl w:val="0"/>
                <w:numId w:val="0"/>
              </w:numPr>
              <w:jc w:val="left"/>
              <w:keepLines w:val="0"/>
              <w:keepNext w:val="0"/>
              <w:pageBreakBefore w:val="0"/>
              <w:spacing w:line="264" w:lineRule="auto"/>
              <w:widowControl w:val="off"/>
              <w:rPr>
                <w:rFonts w:hint="eastAsia"/>
                <w:color w:val="auto"/>
                <w:highlight w:val="none"/>
                <w:lang w:val="en-US" w:eastAsia="zh-CN"/>
              </w:rPr>
            </w:pPr>
            <w:r>
              <w:rPr>
                <w:rFonts w:hint="eastAsia" w:ascii="Times New Roman" w:hAnsi="Times New Roman" w:eastAsia="宋体" w:cs="Times New Roman"/>
                <w:color w:val="auto"/>
                <w:sz w:val="21"/>
                <w:szCs w:val="22"/>
                <w:highlight w:val="none"/>
                <w:lang w:val="en-US" w:eastAsia="zh-CN" w:bidi="ar-SA"/>
              </w:rPr>
              <w:t xml:space="preserve">4.</w:t>
            </w:r>
            <w:r>
              <w:rPr>
                <w:rFonts w:hint="eastAsia"/>
                <w:color w:val="auto"/>
                <w:highlight w:val="none"/>
                <w:lang w:val="en-US" w:eastAsia="zh-CN"/>
              </w:rPr>
              <w:t xml:space="preserve">标签管理功能</w:t>
            </w:r>
            <w:r>
              <w:rPr>
                <w:rFonts w:hint="default"/>
                <w:color w:val="auto"/>
                <w:highlight w:val="none"/>
                <w:lang w:val="zh-CN" w:eastAsia="zh-CN"/>
              </w:rPr>
              <w:t xml:space="preserve">：</w:t>
            </w:r>
            <w:r>
              <w:rPr>
                <w:rFonts w:hint="eastAsia"/>
                <w:color w:val="auto"/>
                <w:highlight w:val="none"/>
                <w:lang w:val="en-US" w:eastAsia="zh-CN"/>
              </w:rPr>
              <w:t xml:space="preserve">能够实现系统后台对政府投资项目进行标签管理，新增标签、标签分组、标签设置维护、标签库管理、标签筛选5个功能</w:t>
            </w:r>
            <w:r>
              <w:rPr>
                <w:rFonts w:hint="eastAsia"/>
                <w:color w:val="auto"/>
                <w:highlight w:val="none"/>
                <w:lang w:val="zh-CN" w:eastAsia="zh-CN"/>
              </w:rPr>
              <w:t xml:space="preserve">，</w:t>
            </w:r>
            <w:r>
              <w:rPr>
                <w:rFonts w:hint="eastAsia"/>
                <w:color w:val="auto"/>
                <w:highlight w:val="none"/>
                <w:lang w:val="en-US" w:eastAsia="zh-CN"/>
              </w:rPr>
              <w:t xml:space="preserve">方便用户可基于自定义的标签进行快速筛选项目，</w:t>
            </w:r>
            <w:r>
              <w:rPr>
                <w:rFonts w:hint="eastAsia"/>
                <w:color w:val="auto"/>
                <w:lang w:val="en-US" w:eastAsia="zh-CN"/>
              </w:rPr>
              <w:t xml:space="preserve">便于数据统计分析和日常项目管理查询</w:t>
            </w:r>
            <w:r>
              <w:rPr>
                <w:rFonts w:hint="eastAsia"/>
                <w:color w:val="auto"/>
                <w:highlight w:val="none"/>
                <w:lang w:val="en-US" w:eastAsia="zh-CN"/>
              </w:rPr>
              <w:t xml:space="preserve">。</w:t>
            </w:r>
            <w:r/>
          </w:p>
          <w:p>
            <w:pPr>
              <w:numPr>
                <w:ilvl w:val="0"/>
                <w:numId w:val="0"/>
              </w:numPr>
              <w:jc w:val="left"/>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cs="Times New Roman"/>
                <w:color w:val="auto"/>
                <w:lang w:val="en-US" w:eastAsia="zh-CN"/>
              </w:rPr>
              <w:t xml:space="preserve">注：</w:t>
            </w:r>
            <w:r>
              <w:rPr>
                <w:rFonts w:hint="eastAsia" w:ascii="Times New Roman" w:hAnsi="Times New Roman" w:eastAsia="宋体" w:cs="Times New Roman"/>
                <w:color w:val="auto"/>
                <w:lang w:val="en-US" w:eastAsia="zh-CN"/>
              </w:rPr>
              <w:t xml:space="preserve">采用类似真实系统或系统原型（</w:t>
            </w:r>
            <w:r>
              <w:rPr>
                <w:rFonts w:hint="default" w:ascii="Times New Roman" w:hAnsi="Times New Roman" w:eastAsia="宋体" w:cs="Times New Roman"/>
                <w:color w:val="auto"/>
                <w:lang w:val="en-US" w:eastAsia="zh-CN"/>
              </w:rPr>
              <w:t xml:space="preserve">DEMO</w:t>
            </w:r>
            <w:r>
              <w:rPr>
                <w:rFonts w:hint="eastAsia" w:ascii="Times New Roman" w:hAnsi="Times New Roman" w:eastAsia="宋体" w:cs="Times New Roman"/>
                <w:color w:val="auto"/>
                <w:lang w:val="en-US" w:eastAsia="zh-CN"/>
              </w:rPr>
              <w:t xml:space="preserve">）演示，每</w:t>
            </w:r>
            <w:r>
              <w:rPr>
                <w:rFonts w:hint="eastAsia" w:cs="Times New Roman"/>
                <w:color w:val="auto"/>
                <w:lang w:val="en-US" w:eastAsia="zh-CN"/>
              </w:rPr>
              <w:t xml:space="preserve">有1</w:t>
            </w:r>
            <w:r>
              <w:rPr>
                <w:rFonts w:hint="eastAsia" w:ascii="Times New Roman" w:hAnsi="Times New Roman" w:eastAsia="宋体" w:cs="Times New Roman"/>
                <w:color w:val="auto"/>
                <w:lang w:val="en-US" w:eastAsia="zh-CN"/>
              </w:rPr>
              <w:t xml:space="preserve">项功能完整准确演示</w:t>
            </w:r>
            <w:r>
              <w:rPr>
                <w:rFonts w:hint="eastAsia" w:cs="Times New Roman"/>
                <w:color w:val="auto"/>
                <w:lang w:val="en-US" w:eastAsia="zh-CN"/>
              </w:rPr>
              <w:t xml:space="preserve">，该项</w:t>
            </w:r>
            <w:r>
              <w:rPr>
                <w:rFonts w:hint="eastAsia" w:ascii="宋体" w:hAnsi="宋体" w:eastAsia="宋体" w:cs="宋体"/>
                <w:color w:val="auto"/>
                <w:lang w:val="en-US" w:eastAsia="zh-CN"/>
              </w:rPr>
              <w:t xml:space="preserve">得5分</w:t>
            </w:r>
            <w:r>
              <w:rPr>
                <w:rFonts w:hint="eastAsia" w:ascii="Times New Roman" w:hAnsi="Times New Roman" w:eastAsia="宋体" w:cs="Times New Roman"/>
                <w:color w:val="auto"/>
                <w:lang w:val="en-US" w:eastAsia="zh-CN"/>
              </w:rPr>
              <w:t xml:space="preserve">，最多</w:t>
            </w:r>
            <w:r>
              <w:rPr>
                <w:rFonts w:hint="eastAsia" w:ascii="宋体" w:hAnsi="宋体" w:eastAsia="宋体" w:cs="宋体"/>
                <w:color w:val="auto"/>
                <w:lang w:val="en-US" w:eastAsia="zh-CN"/>
              </w:rPr>
              <w:t xml:space="preserve">得20分</w:t>
            </w:r>
            <w:r>
              <w:rPr>
                <w:rFonts w:hint="eastAsia" w:ascii="Times New Roman" w:hAnsi="Times New Roman" w:eastAsia="宋体" w:cs="Times New Roman"/>
                <w:color w:val="auto"/>
                <w:lang w:val="en-US" w:eastAsia="zh-CN"/>
              </w:rPr>
              <w:t xml:space="preserve">；</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采用PPT等方式演示，每</w:t>
            </w:r>
            <w:r>
              <w:rPr>
                <w:rFonts w:hint="eastAsia" w:cs="Times New Roman"/>
                <w:color w:val="auto"/>
                <w:lang w:val="en-US" w:eastAsia="zh-CN"/>
              </w:rPr>
              <w:t xml:space="preserve">有1</w:t>
            </w:r>
            <w:r>
              <w:rPr>
                <w:rFonts w:hint="eastAsia" w:ascii="宋体" w:hAnsi="宋体" w:eastAsia="宋体" w:cs="宋体"/>
                <w:color w:val="auto"/>
                <w:lang w:val="en-US" w:eastAsia="zh-CN"/>
              </w:rPr>
              <w:t xml:space="preserve">项功能完整准确演示</w:t>
            </w:r>
            <w:r>
              <w:rPr>
                <w:rFonts w:hint="eastAsia" w:cs="Times New Roman"/>
                <w:color w:val="auto"/>
                <w:lang w:val="en-US" w:eastAsia="zh-CN"/>
              </w:rPr>
              <w:t xml:space="preserve">，该项</w:t>
            </w:r>
            <w:r>
              <w:rPr>
                <w:rFonts w:hint="eastAsia" w:ascii="宋体" w:hAnsi="宋体" w:eastAsia="宋体" w:cs="宋体"/>
                <w:color w:val="auto"/>
                <w:lang w:val="en-US" w:eastAsia="zh-CN"/>
              </w:rPr>
              <w:t xml:space="preserve">得2.5分，最多得10分。 </w:t>
            </w:r>
            <w:r/>
          </w:p>
          <w:p>
            <w:pPr>
              <w:jc w:val="left"/>
              <w:keepLines w:val="0"/>
              <w:keepNext w:val="0"/>
              <w:pageBreakBefore w:val="0"/>
              <w:spacing w:line="264" w:lineRule="auto"/>
              <w:widowControl w:val="off"/>
              <w:rPr>
                <w:rFonts w:hint="default"/>
                <w:color w:val="auto"/>
                <w:lang w:val="zh-CN" w:eastAsia="zh-CN"/>
              </w:rPr>
            </w:pPr>
            <w:r>
              <w:rPr>
                <w:rFonts w:hint="eastAsia" w:ascii="Times New Roman" w:hAnsi="Times New Roman" w:eastAsia="宋体" w:cs="Times New Roman"/>
                <w:color w:val="auto"/>
                <w:lang w:val="en-US" w:eastAsia="zh-CN"/>
              </w:rPr>
              <w:t xml:space="preserve">（未提供视频文件或因供应商自身原因视频文件无法打开或视频画面不清晰无法辨认的本评分项不得分。）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 w:val="21"/>
                <w:szCs w:val="22"/>
                <w:highlight w:val="none"/>
                <w:lang w:val="en-US" w:eastAsia="zh-CN" w:bidi="ar-SA"/>
              </w:rPr>
            </w:pPr>
            <w:r>
              <w:rPr>
                <w:rFonts w:hint="eastAsia" w:ascii="宋体" w:hAnsi="宋体" w:cs="宋体"/>
                <w:color w:val="auto"/>
                <w:spacing w:val="-6"/>
                <w:highlight w:val="none"/>
                <w:lang w:val="en-US" w:eastAsia="zh-CN"/>
              </w:rPr>
              <w:t xml:space="preserve">客观</w:t>
            </w:r>
            <w:r>
              <w:rPr>
                <w:rFonts w:hint="eastAsia" w:ascii="宋体" w:hAnsi="宋体" w:eastAsia="宋体" w:cs="宋体"/>
                <w:color w:val="auto"/>
                <w:spacing w:val="-6"/>
                <w:highlight w:val="none"/>
                <w:lang w:eastAsia="zh-CN"/>
              </w:rPr>
              <w:t xml:space="preserve">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b/>
                <w:bCs/>
                <w:color w:val="auto"/>
                <w:spacing w:val="-3"/>
                <w:lang w:val="en-US" w:eastAsia="zh-CN"/>
              </w:rPr>
              <w:t xml:space="preserve">3.服务</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val="en-US" w:eastAsia="zh-CN"/>
              </w:rPr>
              <w:t xml:space="preserve">培训方案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供应商针对本项目采购需求</w:t>
            </w:r>
            <w:r>
              <w:rPr>
                <w:rFonts w:hint="eastAsia" w:ascii="宋体" w:hAnsi="宋体" w:cs="宋体"/>
                <w:color w:val="auto"/>
                <w:lang w:val="en-US" w:eastAsia="zh-CN"/>
              </w:rPr>
              <w:t xml:space="preserve">中“培训要求及相关要求”</w:t>
            </w:r>
            <w:r>
              <w:rPr>
                <w:rFonts w:hint="eastAsia" w:ascii="宋体" w:hAnsi="宋体" w:eastAsia="宋体" w:cs="宋体"/>
                <w:color w:val="auto"/>
                <w:lang w:val="en-US" w:eastAsia="zh-CN"/>
              </w:rPr>
              <w:t xml:space="preserve">编制培训方案，内容包含：1.培训计划；2.培训方式；3.培训内容。</w:t>
            </w:r>
            <w:r>
              <w:rPr>
                <w:rFonts w:hint="eastAsia" w:ascii="宋体" w:hAnsi="宋体" w:eastAsia="宋体" w:cs="宋体"/>
                <w:color w:val="auto"/>
                <w:sz w:val="21"/>
                <w:szCs w:val="21"/>
                <w:highlight w:val="none"/>
                <w:lang w:val="en-US" w:eastAsia="zh-CN" w:bidi="ar-SA"/>
              </w:rPr>
              <w:t xml:space="preserve">以上每项内容逐项评分：</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w:t>
            </w:r>
            <w:r>
              <w:rPr>
                <w:rFonts w:hint="eastAsia" w:ascii="宋体" w:hAnsi="宋体" w:eastAsia="宋体" w:cs="宋体"/>
                <w:color w:val="auto"/>
                <w:lang w:val="en-US" w:eastAsia="zh-CN"/>
              </w:rPr>
              <w:t xml:space="preserve">完整详细</w:t>
            </w:r>
            <w:r>
              <w:rPr>
                <w:rFonts w:hint="eastAsia" w:ascii="宋体" w:hAnsi="宋体" w:cs="宋体"/>
                <w:color w:val="auto"/>
                <w:lang w:val="en-US" w:eastAsia="zh-CN"/>
              </w:rPr>
              <w:t xml:space="preserve">、</w:t>
            </w:r>
            <w:r>
              <w:rPr>
                <w:rFonts w:hint="eastAsia" w:ascii="宋体" w:hAnsi="宋体" w:cs="宋体"/>
                <w:color w:val="auto"/>
                <w:sz w:val="21"/>
                <w:szCs w:val="21"/>
                <w:lang w:val="en-US" w:eastAsia="zh-CN" w:bidi="ar"/>
              </w:rPr>
              <w:t xml:space="preserve">针对性强、可操作性强，</w:t>
            </w:r>
            <w:r>
              <w:rPr>
                <w:rFonts w:hint="default" w:ascii="宋体" w:hAnsi="宋体" w:eastAsia="宋体" w:cs="宋体"/>
                <w:color w:val="auto"/>
                <w:lang w:val="en-US" w:eastAsia="zh-CN"/>
              </w:rPr>
              <w:t xml:space="preserve">且专门针对本项目，契合采购需求视为符合；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方案内容属于通用类，非专门针对本项目，部分契合采购需求视为部分符合；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方案内容非专门针对本项目，脱离采购需求视为不符合。</w:t>
            </w:r>
            <w:r/>
          </w:p>
          <w:p>
            <w:pPr>
              <w:jc w:val="left"/>
              <w:keepLines w:val="0"/>
              <w:keepNext w:val="0"/>
              <w:pageBreakBefore w:val="0"/>
              <w:spacing w:line="264" w:lineRule="auto"/>
              <w:widowControl/>
              <w:rPr>
                <w:rFonts w:hint="default"/>
                <w:color w:val="auto"/>
                <w:lang w:val="en-US" w:eastAsia="zh-CN"/>
              </w:rPr>
            </w:pPr>
            <w:r>
              <w:rPr>
                <w:rFonts w:hint="default" w:ascii="宋体" w:hAnsi="宋体" w:eastAsia="宋体" w:cs="宋体"/>
                <w:color w:val="auto"/>
                <w:lang w:val="en-US" w:eastAsia="zh-CN"/>
              </w:rPr>
              <w:t xml:space="preserve">上述每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得2分；每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项内容部分符合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得1分；每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项内容不符合或</w:t>
            </w:r>
            <w:r>
              <w:rPr>
                <w:rFonts w:hint="eastAsia" w:ascii="宋体" w:hAnsi="宋体" w:eastAsia="宋体" w:cs="宋体"/>
                <w:color w:val="auto"/>
                <w:lang w:val="en-US" w:eastAsia="zh-CN"/>
              </w:rPr>
              <w:t xml:space="preserve">未</w:t>
            </w:r>
            <w:r>
              <w:rPr>
                <w:rFonts w:hint="default" w:ascii="宋体" w:hAnsi="宋体" w:eastAsia="宋体" w:cs="宋体"/>
                <w:color w:val="auto"/>
                <w:lang w:val="en-US" w:eastAsia="zh-CN"/>
              </w:rPr>
              <w:t xml:space="preserve">提供</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lang w:val="en-US" w:eastAsia="zh-CN"/>
              </w:rPr>
            </w:pPr>
            <w:r>
              <w:rPr>
                <w:rFonts w:hint="default" w:ascii="宋体" w:hAnsi="宋体" w:eastAsia="宋体" w:cs="宋体"/>
                <w:color w:val="auto"/>
                <w:spacing w:val="-6"/>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运维服务方案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供应商针对本项目采购需求</w:t>
            </w:r>
            <w:r>
              <w:rPr>
                <w:rFonts w:hint="eastAsia" w:ascii="宋体" w:hAnsi="宋体" w:cs="宋体"/>
                <w:color w:val="auto"/>
                <w:lang w:val="en-US" w:eastAsia="zh-CN"/>
              </w:rPr>
              <w:t xml:space="preserve">中“维保要求及相关要求”</w:t>
            </w:r>
            <w:r>
              <w:rPr>
                <w:rFonts w:hint="eastAsia" w:ascii="宋体" w:hAnsi="宋体" w:eastAsia="宋体" w:cs="宋体"/>
                <w:color w:val="auto"/>
                <w:lang w:val="en-US" w:eastAsia="zh-CN"/>
              </w:rPr>
              <w:t xml:space="preserve">编制运维服务方案，内容包含：1.运维服务流程；2.运维响应机制；3.运维内容</w:t>
            </w:r>
            <w:r>
              <w:rPr>
                <w:rFonts w:hint="eastAsia" w:ascii="宋体" w:hAnsi="宋体" w:cs="宋体"/>
                <w:color w:val="auto"/>
                <w:lang w:val="en-US" w:eastAsia="zh-CN"/>
              </w:rPr>
              <w:t xml:space="preserve">；4运维保障措施</w:t>
            </w:r>
            <w:r>
              <w:rPr>
                <w:rFonts w:hint="eastAsia" w:ascii="宋体" w:hAnsi="宋体" w:eastAsia="宋体" w:cs="宋体"/>
                <w:color w:val="auto"/>
                <w:lang w:val="en-US" w:eastAsia="zh-CN"/>
              </w:rPr>
              <w:t xml:space="preserve">。</w:t>
            </w:r>
            <w:r>
              <w:rPr>
                <w:rFonts w:hint="eastAsia" w:ascii="宋体" w:hAnsi="宋体" w:eastAsia="宋体" w:cs="宋体"/>
                <w:color w:val="auto"/>
                <w:sz w:val="21"/>
                <w:szCs w:val="21"/>
                <w:highlight w:val="none"/>
                <w:lang w:val="en-US" w:eastAsia="zh-CN" w:bidi="ar-SA"/>
              </w:rPr>
              <w:t xml:space="preserve">以上每项内容逐项评分：</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w:t>
            </w:r>
            <w:r>
              <w:rPr>
                <w:rFonts w:hint="eastAsia" w:ascii="宋体" w:hAnsi="宋体" w:eastAsia="宋体" w:cs="宋体"/>
                <w:color w:val="auto"/>
                <w:lang w:val="en-US" w:eastAsia="zh-CN"/>
              </w:rPr>
              <w:t xml:space="preserve">完整详细</w:t>
            </w:r>
            <w:r>
              <w:rPr>
                <w:rFonts w:hint="eastAsia" w:ascii="宋体" w:hAnsi="宋体" w:cs="宋体"/>
                <w:color w:val="auto"/>
                <w:lang w:val="en-US" w:eastAsia="zh-CN"/>
              </w:rPr>
              <w:t xml:space="preserve">、合理成熟、工作流程具体</w:t>
            </w:r>
            <w:r>
              <w:rPr>
                <w:rFonts w:hint="eastAsia" w:ascii="宋体" w:hAnsi="宋体" w:cs="宋体"/>
                <w:color w:val="auto"/>
                <w:sz w:val="21"/>
                <w:szCs w:val="21"/>
                <w:lang w:val="en-US" w:eastAsia="zh-CN" w:bidi="ar"/>
              </w:rPr>
              <w:t xml:space="preserve">，</w:t>
            </w:r>
            <w:r>
              <w:rPr>
                <w:rFonts w:hint="default" w:ascii="宋体" w:hAnsi="宋体" w:eastAsia="宋体" w:cs="宋体"/>
                <w:color w:val="auto"/>
                <w:lang w:val="en-US" w:eastAsia="zh-CN"/>
              </w:rPr>
              <w:t xml:space="preserve">且专门针对本项目，契合采购需求视为符合；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方案内容属于通用类，非专门针对本项目，部分契合采购需求视为部分符合；</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auto"/>
                <w:spacing w:val="-2"/>
                <w:lang w:val="en-US" w:eastAsia="zh-CN"/>
              </w:rPr>
            </w:pPr>
            <w:r>
              <w:rPr>
                <w:rFonts w:hint="default" w:ascii="宋体" w:hAnsi="宋体" w:eastAsia="宋体" w:cs="宋体"/>
                <w:color w:val="auto"/>
                <w:lang w:val="en-US" w:eastAsia="zh-CN"/>
              </w:rPr>
              <w:t xml:space="preserve">上述每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得2分；每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项内容部分符合</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得1分；每</w:t>
            </w:r>
            <w:r>
              <w:rPr>
                <w:rFonts w:hint="eastAsia" w:ascii="宋体" w:hAnsi="宋体" w:eastAsia="宋体" w:cs="宋体"/>
                <w:color w:val="auto"/>
                <w:lang w:val="en-US" w:eastAsia="zh-CN"/>
              </w:rPr>
              <w:t xml:space="preserve">有1</w:t>
            </w:r>
            <w:r>
              <w:rPr>
                <w:rFonts w:hint="default" w:ascii="宋体" w:hAnsi="宋体" w:eastAsia="宋体" w:cs="宋体"/>
                <w:color w:val="auto"/>
                <w:lang w:val="en-US" w:eastAsia="zh-CN"/>
              </w:rPr>
              <w:t xml:space="preserve">项内容不符合或</w:t>
            </w:r>
            <w:r>
              <w:rPr>
                <w:rFonts w:hint="eastAsia" w:ascii="宋体" w:hAnsi="宋体" w:eastAsia="宋体" w:cs="宋体"/>
                <w:color w:val="auto"/>
                <w:lang w:val="en-US" w:eastAsia="zh-CN"/>
              </w:rPr>
              <w:t xml:space="preserve">未</w:t>
            </w:r>
            <w:r>
              <w:rPr>
                <w:rFonts w:hint="default" w:ascii="宋体" w:hAnsi="宋体" w:eastAsia="宋体" w:cs="宋体"/>
                <w:color w:val="auto"/>
                <w:lang w:val="en-US" w:eastAsia="zh-CN"/>
              </w:rPr>
              <w:t xml:space="preserve">提供</w:t>
            </w:r>
            <w:r>
              <w:rPr>
                <w:rFonts w:hint="eastAsia" w:ascii="宋体" w:hAnsi="宋体" w:eastAsia="宋体" w:cs="宋体"/>
                <w:color w:val="auto"/>
                <w:lang w:val="en-US" w:eastAsia="zh-CN"/>
              </w:rPr>
              <w:t xml:space="preserve">，该项</w:t>
            </w:r>
            <w:r>
              <w:rPr>
                <w:rFonts w:hint="default" w:ascii="宋体" w:hAnsi="宋体" w:eastAsia="宋体" w:cs="宋体"/>
                <w:color w:val="auto"/>
                <w:lang w:val="en-US" w:eastAsia="zh-CN"/>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cs="宋体"/>
                <w:color w:val="auto"/>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lang w:val="en-US" w:eastAsia="zh-CN"/>
              </w:rPr>
            </w:pPr>
            <w:r>
              <w:rPr>
                <w:rFonts w:hint="eastAsia" w:ascii="宋体" w:hAnsi="宋体" w:eastAsia="宋体" w:cs="宋体"/>
                <w:color w:val="auto"/>
                <w:spacing w:val="-6"/>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3.3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lang w:val="en-US" w:eastAsia="zh-CN"/>
              </w:rPr>
            </w:pPr>
            <w:r>
              <w:rPr>
                <w:rFonts w:hint="eastAsia" w:ascii="Times New Roman" w:hAnsi="Times New Roman" w:eastAsia="宋体" w:cs="Times New Roman"/>
                <w:color w:val="auto"/>
                <w:sz w:val="21"/>
                <w:szCs w:val="21"/>
                <w:highlight w:val="none"/>
                <w:lang w:val="en-US" w:eastAsia="zh-CN"/>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供应商具有本地化服务能力的得</w:t>
            </w:r>
            <w:r>
              <w:rPr>
                <w:rFonts w:hint="default" w:ascii="宋体" w:hAnsi="宋体" w:eastAsia="宋体" w:cs="宋体"/>
                <w:color w:val="auto"/>
                <w:lang w:val="en-US" w:eastAsia="zh-CN"/>
              </w:rPr>
              <w:t xml:space="preserve">2</w:t>
            </w:r>
            <w:r>
              <w:rPr>
                <w:rFonts w:hint="eastAsia" w:ascii="宋体" w:hAnsi="宋体" w:eastAsia="宋体" w:cs="宋体"/>
                <w:color w:val="auto"/>
                <w:lang w:val="en-US" w:eastAsia="zh-CN"/>
              </w:rPr>
              <w:t xml:space="preserve">分。（供应商需提供承诺书或有效证明材料并加盖公章，承诺书格式自拟）</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lang w:val="en-US" w:eastAsia="zh-CN"/>
              </w:rPr>
            </w:pPr>
            <w:r>
              <w:rPr>
                <w:rFonts w:hint="eastAsia" w:ascii="宋体" w:hAnsi="宋体" w:eastAsia="宋体" w:cs="宋体"/>
                <w:color w:val="auto"/>
                <w:spacing w:val="-6"/>
                <w:lang w:val="en-US"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4</w:t>
            </w:r>
            <w:r>
              <w:rPr>
                <w:rFonts w:ascii="宋体" w:hAnsi="宋体" w:eastAsia="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rPr>
            </w:pPr>
            <w:r>
              <w:rPr>
                <w:rFonts w:hint="eastAsia" w:ascii="宋体" w:hAnsi="宋体" w:eastAsia="宋体" w:cs="宋体"/>
                <w:color w:val="auto"/>
                <w:spacing w:val="-1"/>
                <w:lang w:eastAsia="zh-CN"/>
              </w:rPr>
              <w:t xml:space="preserve">供应商</w:t>
            </w:r>
            <w:r>
              <w:rPr>
                <w:rFonts w:ascii="宋体" w:hAnsi="宋体" w:eastAsia="宋体" w:cs="宋体"/>
                <w:color w:val="auto"/>
                <w:spacing w:val="-1"/>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bidi="zh-CN"/>
              </w:rPr>
            </w:pPr>
            <w:r>
              <w:rPr>
                <w:rFonts w:hint="eastAsia" w:ascii="宋体" w:hAnsi="宋体" w:eastAsia="宋体" w:cs="宋体"/>
                <w:color w:val="auto"/>
                <w:sz w:val="21"/>
                <w:szCs w:val="21"/>
                <w:lang w:val="en-US" w:eastAsia="zh-CN" w:bidi="zh-CN"/>
              </w:rPr>
              <w:t xml:space="preserve">供应商自2023年1月1日以来信息化系统建设</w:t>
            </w:r>
            <w:r>
              <w:rPr>
                <w:rFonts w:hint="default" w:ascii="宋体" w:hAnsi="宋体" w:eastAsia="宋体" w:cs="宋体"/>
                <w:color w:val="auto"/>
                <w:lang w:val="en-US" w:eastAsia="zh-CN"/>
              </w:rPr>
              <w:t xml:space="preserve">类项目业绩</w:t>
            </w:r>
            <w:r>
              <w:rPr>
                <w:rFonts w:hint="eastAsia" w:ascii="宋体" w:hAnsi="宋体" w:eastAsia="宋体" w:cs="宋体"/>
                <w:color w:val="auto"/>
                <w:sz w:val="21"/>
                <w:szCs w:val="21"/>
                <w:lang w:val="en-US" w:eastAsia="zh-CN" w:bidi="zh-CN"/>
              </w:rPr>
              <w:t xml:space="preserve">，每提供一份合同扫描件得3分，最多得9分。</w:t>
            </w:r>
            <w:r/>
          </w:p>
          <w:p>
            <w:pPr>
              <w:jc w:val="both"/>
              <w:keepLines w:val="0"/>
              <w:keepNext w:val="0"/>
              <w:pageBreakBefore w:val="0"/>
              <w:spacing w:line="264" w:lineRule="auto"/>
              <w:widowControl w:val="off"/>
              <w:rPr>
                <w:rFonts w:hint="default" w:ascii="Times New Roman" w:hAnsi="Times New Roman" w:eastAsia="方正仿宋_GBK" w:cs="Times New Roman"/>
                <w:color w:val="auto"/>
                <w:sz w:val="21"/>
                <w:szCs w:val="21"/>
                <w:lang w:val="en-US" w:eastAsia="zh-CN" w:bidi="zh-CN"/>
              </w:rPr>
            </w:pPr>
            <w:r>
              <w:rPr>
                <w:rFonts w:hint="eastAsia" w:ascii="宋体" w:hAnsi="宋体" w:eastAsia="宋体" w:cs="宋体"/>
                <w:color w:val="auto"/>
                <w:sz w:val="21"/>
                <w:szCs w:val="21"/>
                <w:lang w:val="en-US" w:eastAsia="zh-CN" w:bidi="zh-CN"/>
              </w:rPr>
              <w:t xml:space="preserve">（提供项目业绩合同，项目时间以合同签订时间为准，服务内容以合同为准，合同中无法体现相关内容的需提供相关证明材料，有任意一项不满足不得分）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eastAsia="宋体" w:cs="宋体"/>
                <w:color w:val="auto"/>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5</w:t>
            </w:r>
            <w:r>
              <w:rPr>
                <w:rFonts w:ascii="宋体" w:hAnsi="宋体" w:eastAsia="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val="en-US" w:eastAsia="zh-CN"/>
              </w:rPr>
              <w:t xml:space="preserve">软件著作权</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color w:val="auto"/>
                <w:lang w:val="en-US" w:eastAsia="zh-CN"/>
              </w:rPr>
            </w:pPr>
            <w:r>
              <w:rPr>
                <w:rFonts w:hint="default"/>
                <w:color w:val="auto"/>
                <w:lang w:val="en-US" w:eastAsia="zh-CN"/>
              </w:rPr>
              <w:t xml:space="preserve">供应商具有与本项目产品相关的软件著作权证书（类似项目全生命周期管理、智能预警、大数据研判分析等内容），每提供1个符合要求的证书得2分，本项最多得6分。</w:t>
            </w:r>
            <w:r/>
          </w:p>
          <w:p>
            <w:pPr>
              <w:jc w:val="both"/>
              <w:keepLines w:val="0"/>
              <w:keepNext w:val="0"/>
              <w:pageBreakBefore w:val="0"/>
              <w:spacing w:line="264" w:lineRule="auto"/>
              <w:widowControl w:val="off"/>
              <w:rPr>
                <w:rFonts w:hint="default"/>
                <w:color w:val="auto"/>
                <w:lang w:val="en-US" w:eastAsia="zh-CN"/>
              </w:rPr>
            </w:pPr>
            <w:r>
              <w:rPr>
                <w:rFonts w:hint="default"/>
                <w:color w:val="auto"/>
                <w:lang w:val="en-US" w:eastAsia="zh-CN"/>
              </w:rPr>
              <w:t xml:space="preserve">备注：证书“软件名称”无需完全一致，但内容（功能）需要相同，如提供的证书“软件名称”与评分标准给定名称不同时，应提供内容（功能）说明及包含的关键信息，相应内容（功能）应符合上述要求，否则不得分。</w:t>
            </w:r>
            <w:r/>
          </w:p>
          <w:p>
            <w:pPr>
              <w:jc w:val="both"/>
              <w:keepLines w:val="0"/>
              <w:keepNext w:val="0"/>
              <w:pageBreakBefore w:val="0"/>
              <w:spacing w:line="264" w:lineRule="auto"/>
              <w:widowControl w:val="off"/>
              <w:rPr>
                <w:rFonts w:hint="default"/>
                <w:color w:val="auto"/>
                <w:lang w:val="en-US" w:eastAsia="zh-CN"/>
              </w:rPr>
            </w:pPr>
            <w:r>
              <w:rPr>
                <w:rFonts w:hint="default"/>
                <w:color w:val="auto"/>
                <w:lang w:val="en-US" w:eastAsia="zh-CN"/>
              </w:rPr>
              <w:t xml:space="preserve">（提供证书</w:t>
            </w:r>
            <w:r>
              <w:rPr>
                <w:rFonts w:hint="eastAsia"/>
                <w:color w:val="auto"/>
                <w:lang w:val="en-US" w:eastAsia="zh-CN"/>
              </w:rPr>
              <w:t xml:space="preserve">扫描</w:t>
            </w:r>
            <w:r>
              <w:rPr>
                <w:rFonts w:hint="default"/>
                <w:color w:val="auto"/>
                <w:lang w:val="en-US" w:eastAsia="zh-CN"/>
              </w:rPr>
              <w:t xml:space="preserve">件并加盖公章，原件备查）</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5</w:t>
            </w:r>
            <w:r>
              <w:rPr>
                <w:rFonts w:ascii="宋体" w:hAnsi="宋体" w:eastAsia="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val="en-US" w:eastAsia="zh-CN"/>
              </w:rPr>
              <w:t xml:space="preserve">项目人员要求</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color w:val="auto"/>
                <w:sz w:val="21"/>
                <w:szCs w:val="22"/>
                <w:lang w:val="en-US" w:eastAsia="zh-CN" w:bidi="ar-SA"/>
              </w:rPr>
            </w:pPr>
            <w:r>
              <w:rPr>
                <w:rFonts w:hint="default" w:ascii="宋体" w:hAnsi="宋体" w:eastAsia="宋体" w:cs="宋体"/>
                <w:color w:val="auto"/>
                <w:sz w:val="21"/>
                <w:szCs w:val="22"/>
                <w:lang w:val="en-US" w:eastAsia="zh-CN" w:bidi="ar-SA"/>
              </w:rPr>
              <w:t xml:space="preserve">供应商拟投入本项目的技术团队人员：</w:t>
            </w:r>
            <w:r/>
          </w:p>
          <w:p>
            <w:pPr>
              <w:jc w:val="both"/>
              <w:keepLines w:val="0"/>
              <w:keepNext w:val="0"/>
              <w:pageBreakBefore w:val="0"/>
              <w:spacing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1.技术负责人</w:t>
            </w:r>
            <w:r>
              <w:rPr>
                <w:rFonts w:hint="default" w:ascii="宋体" w:hAnsi="宋体" w:eastAsia="宋体" w:cs="宋体"/>
                <w:color w:val="auto"/>
                <w:sz w:val="21"/>
                <w:szCs w:val="22"/>
                <w:lang w:val="en-US" w:eastAsia="zh-CN" w:bidi="ar-SA"/>
              </w:rPr>
              <w:t xml:space="preserve">具备</w:t>
            </w:r>
            <w:r>
              <w:rPr>
                <w:rFonts w:hint="eastAsia" w:ascii="宋体" w:hAnsi="宋体" w:cs="宋体"/>
                <w:color w:val="auto"/>
                <w:sz w:val="21"/>
                <w:szCs w:val="22"/>
                <w:lang w:val="en-US" w:eastAsia="zh-CN" w:bidi="ar-SA"/>
              </w:rPr>
              <w:t xml:space="preserve">中级</w:t>
            </w:r>
            <w:r>
              <w:rPr>
                <w:rFonts w:hint="default" w:ascii="宋体" w:hAnsi="宋体" w:eastAsia="宋体" w:cs="宋体"/>
                <w:color w:val="auto"/>
                <w:sz w:val="21"/>
                <w:szCs w:val="22"/>
                <w:lang w:val="en-US" w:eastAsia="zh-CN" w:bidi="ar-SA"/>
              </w:rPr>
              <w:t xml:space="preserve">软件设计师</w:t>
            </w:r>
            <w:r>
              <w:rPr>
                <w:rFonts w:hint="eastAsia" w:ascii="Calibri" w:hAnsi="宋体" w:eastAsia="宋体" w:cs="宋体"/>
                <w:b w:val="0"/>
                <w:bCs/>
                <w:color w:val="auto"/>
                <w:sz w:val="21"/>
                <w:szCs w:val="21"/>
                <w:lang w:val="en-US" w:eastAsia="zh-CN" w:bidi="ar"/>
              </w:rPr>
              <w:t xml:space="preserve">（软考）</w:t>
            </w:r>
            <w:r>
              <w:rPr>
                <w:rFonts w:hint="default" w:ascii="宋体" w:hAnsi="宋体" w:eastAsia="宋体" w:cs="宋体"/>
                <w:color w:val="auto"/>
                <w:sz w:val="21"/>
                <w:szCs w:val="22"/>
                <w:lang w:val="en-US" w:eastAsia="zh-CN" w:bidi="ar-SA"/>
              </w:rPr>
              <w:t xml:space="preserve">证书的</w:t>
            </w:r>
            <w:r>
              <w:rPr>
                <w:rFonts w:hint="eastAsia" w:ascii="宋体" w:hAnsi="宋体" w:eastAsia="宋体" w:cs="宋体"/>
                <w:color w:val="auto"/>
                <w:sz w:val="21"/>
                <w:szCs w:val="22"/>
                <w:lang w:val="en-US" w:eastAsia="zh-CN" w:bidi="ar-SA"/>
              </w:rPr>
              <w:t xml:space="preserve">，</w:t>
            </w:r>
            <w:r>
              <w:rPr>
                <w:rFonts w:hint="default" w:ascii="宋体" w:hAnsi="宋体" w:eastAsia="宋体" w:cs="宋体"/>
                <w:color w:val="auto"/>
                <w:sz w:val="21"/>
                <w:szCs w:val="22"/>
                <w:lang w:val="en-US" w:eastAsia="zh-CN" w:bidi="ar-SA"/>
              </w:rPr>
              <w:t xml:space="preserve">得2分；</w:t>
            </w:r>
            <w:r/>
          </w:p>
          <w:p>
            <w:pPr>
              <w:jc w:val="both"/>
              <w:keepLines w:val="0"/>
              <w:keepNext w:val="0"/>
              <w:pageBreakBefore w:val="0"/>
              <w:spacing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2.团队</w:t>
            </w:r>
            <w:r>
              <w:rPr>
                <w:rFonts w:hint="eastAsia" w:ascii="宋体" w:hAnsi="宋体" w:cs="宋体"/>
                <w:color w:val="auto"/>
                <w:sz w:val="21"/>
                <w:szCs w:val="22"/>
                <w:lang w:val="en-US" w:eastAsia="zh-CN" w:bidi="ar-SA"/>
              </w:rPr>
              <w:t xml:space="preserve">中（除技术负责人外）</w:t>
            </w:r>
            <w:r>
              <w:rPr>
                <w:rFonts w:hint="default" w:ascii="宋体" w:hAnsi="宋体" w:eastAsia="宋体" w:cs="宋体"/>
                <w:color w:val="auto"/>
                <w:sz w:val="21"/>
                <w:szCs w:val="22"/>
                <w:lang w:val="en-US" w:eastAsia="zh-CN" w:bidi="ar-SA"/>
              </w:rPr>
              <w:t xml:space="preserve">具备</w:t>
            </w:r>
            <w:r>
              <w:rPr>
                <w:rFonts w:hint="eastAsia" w:ascii="宋体" w:hAnsi="宋体" w:cs="宋体"/>
                <w:color w:val="auto"/>
                <w:sz w:val="21"/>
                <w:szCs w:val="22"/>
                <w:lang w:val="en-US" w:eastAsia="zh-CN" w:bidi="ar-SA"/>
              </w:rPr>
              <w:t xml:space="preserve">初级及以上计算机</w:t>
            </w:r>
            <w:r>
              <w:rPr>
                <w:rFonts w:hint="default" w:ascii="宋体" w:hAnsi="宋体" w:eastAsia="宋体" w:cs="宋体"/>
                <w:color w:val="auto"/>
                <w:sz w:val="21"/>
                <w:szCs w:val="22"/>
                <w:lang w:val="en-US" w:eastAsia="zh-CN" w:bidi="ar-SA"/>
              </w:rPr>
              <w:t xml:space="preserve">专业技术证书认定的，得</w:t>
            </w:r>
            <w:r>
              <w:rPr>
                <w:rFonts w:hint="eastAsia" w:ascii="宋体" w:hAnsi="宋体" w:cs="宋体"/>
                <w:color w:val="auto"/>
                <w:sz w:val="21"/>
                <w:szCs w:val="22"/>
                <w:lang w:val="en-US" w:eastAsia="zh-CN" w:bidi="ar-SA"/>
              </w:rPr>
              <w:t xml:space="preserve">2</w:t>
            </w:r>
            <w:r>
              <w:rPr>
                <w:rFonts w:hint="default" w:ascii="宋体" w:hAnsi="宋体" w:eastAsia="宋体" w:cs="宋体"/>
                <w:color w:val="auto"/>
                <w:sz w:val="21"/>
                <w:szCs w:val="22"/>
                <w:lang w:val="en-US" w:eastAsia="zh-CN" w:bidi="ar-SA"/>
              </w:rPr>
              <w:t xml:space="preserve">分</w:t>
            </w:r>
            <w:r>
              <w:rPr>
                <w:rFonts w:hint="eastAsia" w:ascii="宋体" w:hAnsi="宋体" w:eastAsia="宋体" w:cs="宋体"/>
                <w:color w:val="auto"/>
                <w:sz w:val="21"/>
                <w:szCs w:val="22"/>
                <w:lang w:val="en-US" w:eastAsia="zh-CN" w:bidi="ar-SA"/>
              </w:rPr>
              <w:t xml:space="preserve">。</w:t>
            </w:r>
            <w:r/>
          </w:p>
          <w:p>
            <w:pPr>
              <w:jc w:val="both"/>
              <w:keepLines w:val="0"/>
              <w:keepNext w:val="0"/>
              <w:pageBreakBefore w:val="0"/>
              <w:spacing w:line="264" w:lineRule="auto"/>
              <w:widowControl w:val="off"/>
              <w:rPr>
                <w:rFonts w:hint="default" w:ascii="宋体" w:hAnsi="宋体" w:eastAsia="宋体" w:cs="宋体"/>
                <w:color w:val="auto"/>
                <w:sz w:val="21"/>
                <w:szCs w:val="22"/>
                <w:lang w:val="en-US" w:eastAsia="zh-CN" w:bidi="ar-SA"/>
              </w:rPr>
            </w:pPr>
            <w:r>
              <w:rPr>
                <w:rFonts w:hint="default" w:ascii="宋体" w:hAnsi="宋体" w:eastAsia="宋体" w:cs="宋体"/>
                <w:color w:val="auto"/>
                <w:sz w:val="21"/>
                <w:szCs w:val="22"/>
                <w:lang w:val="en-US" w:eastAsia="zh-CN" w:bidi="ar-SA"/>
              </w:rPr>
              <w:t xml:space="preserve">（提供证书</w:t>
            </w:r>
            <w:r>
              <w:rPr>
                <w:rFonts w:hint="eastAsia" w:ascii="宋体" w:hAnsi="宋体" w:eastAsia="宋体" w:cs="宋体"/>
                <w:color w:val="auto"/>
                <w:sz w:val="21"/>
                <w:szCs w:val="22"/>
                <w:lang w:val="en-US" w:eastAsia="zh-CN" w:bidi="ar-SA"/>
              </w:rPr>
              <w:t xml:space="preserve">扫描</w:t>
            </w:r>
            <w:r>
              <w:rPr>
                <w:rFonts w:hint="default" w:ascii="宋体" w:hAnsi="宋体" w:eastAsia="宋体" w:cs="宋体"/>
                <w:color w:val="auto"/>
                <w:sz w:val="21"/>
                <w:szCs w:val="22"/>
                <w:lang w:val="en-US" w:eastAsia="zh-CN" w:bidi="ar-SA"/>
              </w:rPr>
              <w:t xml:space="preserve">件和</w:t>
            </w:r>
            <w:r>
              <w:rPr>
                <w:rFonts w:hint="eastAsia" w:ascii="宋体" w:hAnsi="宋体" w:eastAsia="宋体" w:cs="宋体"/>
                <w:color w:val="auto"/>
                <w:sz w:val="21"/>
                <w:szCs w:val="22"/>
                <w:lang w:val="en-US" w:eastAsia="zh-CN" w:bidi="ar-SA"/>
              </w:rPr>
              <w:t xml:space="preserve">投标人为其缴纳的2026年1月1日以来任意一个月的社保证明材料</w:t>
            </w:r>
            <w:r>
              <w:rPr>
                <w:rFonts w:hint="default" w:ascii="宋体" w:hAnsi="宋体" w:eastAsia="宋体" w:cs="宋体"/>
                <w:color w:val="auto"/>
                <w:sz w:val="21"/>
                <w:szCs w:val="22"/>
                <w:lang w:val="en-US" w:eastAsia="zh-CN" w:bidi="ar-SA"/>
              </w:rPr>
              <w:t xml:space="preserve">并加盖公章）</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3"/>
              </w:rPr>
              <w:t xml:space="preserve">合</w:t>
            </w:r>
            <w:r>
              <w:rPr>
                <w:rFonts w:ascii="宋体" w:hAnsi="宋体" w:eastAsia="宋体" w:cs="宋体"/>
                <w:color w:val="auto"/>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auto"/>
                <w:spacing w:val="-2"/>
              </w:rPr>
            </w:pPr>
            <w:r>
              <w:rPr>
                <w:rFonts w:ascii="宋体" w:hAnsi="宋体" w:eastAsia="宋体" w:cs="宋体"/>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11"/>
              </w:rPr>
              <w:t xml:space="preserve">100分</w:t>
            </w:r>
            <w:r/>
          </w:p>
        </w:tc>
      </w:tr>
    </w:tbl>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64" w:lineRule="auto"/>
        <w:widowControl w:val="off"/>
        <w:rPr>
          <w:rFonts w:hint="eastAsia"/>
          <w:color w:val="auto"/>
        </w:rPr>
      </w:pPr>
      <w:r>
        <w:rPr>
          <w:rFonts w:hint="eastAsia"/>
          <w:color w:val="auto"/>
        </w:rPr>
      </w:r>
      <w:r/>
    </w:p>
    <w:p>
      <w:pPr>
        <w:pStyle w:val="933"/>
        <w:rPr>
          <w:rFonts w:hint="eastAsia"/>
          <w:color w:val="auto"/>
        </w:rPr>
      </w:pPr>
      <w:r>
        <w:rPr>
          <w:rFonts w:hint="eastAsia"/>
          <w:color w:val="auto"/>
        </w:rPr>
      </w:r>
      <w:r/>
    </w:p>
    <w:p>
      <w:pPr>
        <w:rPr>
          <w:rFonts w:hint="eastAsia"/>
          <w:color w:val="auto"/>
        </w:rPr>
      </w:pPr>
      <w:r>
        <w:rPr>
          <w:rFonts w:hint="eastAsia"/>
          <w:color w:val="auto"/>
        </w:rPr>
      </w:r>
      <w:r/>
    </w:p>
    <w:p>
      <w:pPr>
        <w:pStyle w:val="933"/>
        <w:rPr>
          <w:rFonts w:hint="eastAsia"/>
          <w:color w:val="auto"/>
        </w:rPr>
      </w:pPr>
      <w:r>
        <w:rPr>
          <w:rFonts w:hint="eastAsia"/>
          <w:color w:val="auto"/>
        </w:rPr>
      </w:r>
      <w:r/>
    </w:p>
    <w:p>
      <w:pPr>
        <w:rPr>
          <w:rFonts w:hint="eastAsia"/>
          <w:color w:val="auto"/>
        </w:rPr>
      </w:pPr>
      <w:r>
        <w:rPr>
          <w:rFonts w:hint="eastAsia"/>
          <w:color w:val="auto"/>
        </w:rPr>
      </w:r>
      <w:r/>
    </w:p>
    <w:p>
      <w:pPr>
        <w:pStyle w:val="933"/>
        <w:rPr>
          <w:rFonts w:hint="eastAsia"/>
          <w:color w:val="auto"/>
        </w:rPr>
      </w:pPr>
      <w:r>
        <w:rPr>
          <w:rFonts w:hint="eastAsia"/>
          <w:color w:val="auto"/>
        </w:rPr>
      </w:r>
      <w:r/>
    </w:p>
    <w:p>
      <w:pPr>
        <w:rPr>
          <w:rFonts w:hint="eastAsia"/>
          <w:color w:val="auto"/>
        </w:rPr>
      </w:pPr>
      <w:r>
        <w:rPr>
          <w:rFonts w:hint="eastAsia"/>
          <w:color w:val="auto"/>
        </w:rPr>
      </w:r>
      <w:r/>
    </w:p>
    <w:p>
      <w:pPr>
        <w:pStyle w:val="933"/>
        <w:rPr>
          <w:rFonts w:hint="eastAsia"/>
          <w:color w:val="auto"/>
        </w:rPr>
      </w:pPr>
      <w:r>
        <w:rPr>
          <w:rFonts w:hint="eastAsia"/>
          <w:color w:val="auto"/>
        </w:rPr>
      </w:r>
      <w:r/>
    </w:p>
    <w:p>
      <w:pPr>
        <w:ind w:right="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9"/>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eastAsia="zh-CN"/>
        </w:rPr>
        <w:t xml:space="preserve">第六章  投标</w:t>
      </w:r>
      <w:bookmarkEnd w:id="191"/>
      <w:r/>
      <w:bookmarkEnd w:id="192"/>
      <w:r/>
      <w:bookmarkEnd w:id="207"/>
      <w:r>
        <w:rPr>
          <w:rFonts w:hint="eastAsia" w:ascii="方正小标宋简体" w:hAnsi="方正小标宋简体" w:eastAsia="方正小标宋简体" w:cs="方正小标宋简体"/>
          <w:color w:val="auto"/>
          <w:sz w:val="36"/>
          <w:szCs w:val="36"/>
          <w:lang w:val="en-US" w:eastAsia="zh-CN"/>
        </w:rPr>
        <w:t xml:space="preserve">文件格式</w:t>
      </w:r>
      <w:r/>
    </w:p>
    <w:p>
      <w:pPr>
        <w:jc w:val="center"/>
        <w:rPr>
          <w:rFonts w:hint="eastAsia" w:ascii="宋体" w:hAnsi="宋体"/>
          <w:b/>
          <w:color w:val="auto"/>
          <w:sz w:val="72"/>
        </w:rPr>
      </w:pPr>
      <w:r/>
      <w:bookmarkStart w:id="208" w:name="_Hlt26671244"/>
      <w:r/>
      <w:bookmarkEnd w:id="208"/>
      <w:r/>
      <w:bookmarkStart w:id="209" w:name="_Hlt26955039"/>
      <w:r/>
      <w:bookmarkEnd w:id="209"/>
      <w:r/>
      <w:bookmarkStart w:id="210" w:name="_Toc120614282"/>
      <w:r/>
      <w:bookmarkStart w:id="211" w:name="_Toc49090576"/>
      <w:r/>
      <w:bookmarkStart w:id="212"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宋体" w:hAnsi="宋体"/>
          <w:b/>
          <w:bCs/>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auto"/>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九、中小企业声明函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939"/>
        <w:rPr>
          <w:rFonts w:ascii="宋体" w:hAnsi="宋体"/>
          <w:color w:val="auto"/>
          <w:sz w:val="24"/>
        </w:rPr>
      </w:pPr>
      <w:r>
        <w:rPr>
          <w:rFonts w:ascii="宋体" w:hAnsi="宋体"/>
          <w:color w:val="auto"/>
          <w:sz w:val="24"/>
        </w:rPr>
      </w:r>
      <w:r/>
    </w:p>
    <w:p>
      <w:pPr>
        <w:pStyle w:val="939"/>
        <w:rPr>
          <w:rFonts w:ascii="宋体" w:hAnsi="宋体"/>
          <w:color w:val="auto"/>
          <w:sz w:val="24"/>
        </w:rPr>
      </w:pPr>
      <w:r>
        <w:rPr>
          <w:rFonts w:ascii="宋体" w:hAnsi="宋体"/>
          <w:color w:val="auto"/>
          <w:sz w:val="24"/>
        </w:rPr>
      </w:r>
      <w:r/>
    </w:p>
    <w:p>
      <w:pPr>
        <w:pStyle w:val="939"/>
        <w:rPr>
          <w:rFonts w:ascii="宋体" w:hAnsi="宋体"/>
          <w:color w:val="auto"/>
          <w:sz w:val="24"/>
        </w:rPr>
      </w:pPr>
      <w:r>
        <w:rPr>
          <w:rFonts w:ascii="宋体" w:hAnsi="宋体"/>
          <w:color w:val="auto"/>
          <w:sz w:val="24"/>
        </w:rPr>
      </w:r>
      <w:r/>
    </w:p>
    <w:p>
      <w:pPr>
        <w:pStyle w:val="939"/>
        <w:rPr>
          <w:rFonts w:ascii="宋体" w:hAnsi="宋体"/>
          <w:color w:val="auto"/>
          <w:sz w:val="24"/>
        </w:rPr>
      </w:pPr>
      <w:r>
        <w:rPr>
          <w:rFonts w:ascii="宋体" w:hAnsi="宋体"/>
          <w:color w:val="auto"/>
          <w:sz w:val="24"/>
        </w:rPr>
      </w:r>
      <w:r/>
    </w:p>
    <w:p>
      <w:pPr>
        <w:pStyle w:val="939"/>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bookmarkEnd w:id="210"/>
      <w:r/>
      <w:bookmarkEnd w:id="211"/>
      <w:r/>
      <w:bookmarkEnd w:id="212"/>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iCs/>
          <w:color w:val="auto"/>
          <w:sz w:val="32"/>
          <w:szCs w:val="32"/>
          <w:highlight w:val="none"/>
          <w:u w:val="single"/>
          <w:lang w:val="en-US" w:eastAsia="zh-CN"/>
        </w:rPr>
        <w:br w:type="page" w:clear="all"/>
      </w:r>
      <w:r>
        <w:rPr>
          <w:rFonts w:hint="eastAsia" w:ascii="黑体" w:hAnsi="黑体" w:eastAsia="黑体" w:cs="Times New Roman"/>
          <w:i/>
          <w:iCs/>
          <w:color w:val="auto"/>
          <w:sz w:val="32"/>
          <w:szCs w:val="32"/>
          <w:highlight w:val="none"/>
          <w:u w:val="single"/>
          <w:lang w:val="en-US" w:eastAsia="zh-CN"/>
        </w:rPr>
      </w:r>
      <w:r/>
    </w:p>
    <w:p>
      <w:pPr>
        <w:jc w:val="left"/>
        <w:spacing w:line="360" w:lineRule="auto"/>
        <w:rPr>
          <w:rFonts w:hint="eastAsia" w:ascii="黑体" w:hAnsi="黑体" w:eastAsia="黑体" w:cs="Times New Roman"/>
          <w:bCs/>
          <w:i/>
          <w:color w:val="auto"/>
          <w:sz w:val="32"/>
          <w:szCs w:val="32"/>
          <w:highlight w:val="none"/>
          <w:u w:val="single"/>
          <w:lang w:val="en-US" w:eastAsia="zh-CN"/>
        </w:rPr>
      </w:pPr>
      <w:r/>
      <w:bookmarkStart w:id="213" w:name="_Toc120614284"/>
      <w:r>
        <w:rPr>
          <w:rFonts w:hint="eastAsia" w:ascii="黑体" w:hAnsi="黑体" w:eastAsia="黑体" w:cs="Times New Roman"/>
          <w:i/>
          <w:iCs/>
          <w:color w:val="auto"/>
          <w:sz w:val="32"/>
          <w:szCs w:val="32"/>
          <w:u w:val="singl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p>
    <w:p>
      <w:pPr>
        <w:ind w:firstLine="480"/>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rPr>
          <w:rFonts w:hint="eastAsia" w:ascii="宋体" w:hAnsi="宋体" w:eastAsia="宋体" w:cs="Times New Roman"/>
          <w:color w:val="auto"/>
          <w:sz w:val="24"/>
          <w:szCs w:val="24"/>
          <w:lang w:eastAsia="zh-CN"/>
        </w:rPr>
        <w:t xml:space="preserve">江宁分中心</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(七)未参加此项目的</w:t>
      </w:r>
      <w:r>
        <w:rPr>
          <w:rFonts w:hint="eastAsia" w:ascii="宋体" w:hAnsi="宋体" w:eastAsia="宋体" w:cs="Times New Roman"/>
          <w:color w:val="auto"/>
          <w:sz w:val="24"/>
          <w:szCs w:val="24"/>
        </w:rPr>
        <w:t xml:space="preserve">整体设计、规范编制或者项目管理、监理、检测等服务</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eastAsia="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lang w:val="en-US" w:eastAsia="zh-CN"/>
        </w:rPr>
        <w:t xml:space="preserve">我</w:t>
      </w:r>
      <w:r>
        <w:rPr>
          <w:rFonts w:hint="eastAsia"/>
          <w:color w:val="auto"/>
          <w:sz w:val="24"/>
          <w:szCs w:val="24"/>
          <w:lang w:eastAsia="zh-CN"/>
        </w:rPr>
        <w:t xml:space="preserve">公司（单位）</w:t>
      </w:r>
      <w:r>
        <w:rPr>
          <w:rFonts w:hint="eastAsia"/>
          <w:color w:val="auto"/>
          <w:sz w:val="24"/>
          <w:szCs w:val="24"/>
        </w:rPr>
        <w:t xml:space="preserve">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p>
    <w:p>
      <w:pPr>
        <w:ind w:firstLine="492"/>
        <w:spacing w:line="460" w:lineRule="exact"/>
        <w:rPr>
          <w:color w:val="auto"/>
          <w:sz w:val="24"/>
          <w:szCs w:val="24"/>
        </w:rPr>
      </w:pPr>
      <w:r>
        <w:rPr>
          <w:color w:val="auto"/>
          <w:sz w:val="24"/>
          <w:szCs w:val="24"/>
        </w:rPr>
      </w:r>
      <w:r/>
    </w:p>
    <w:p>
      <w:pPr>
        <w:pStyle w:val="976"/>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48"/>
        <w:ind w:firstLine="48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pStyle w:val="978"/>
        <w:rPr>
          <w:rFonts w:hint="eastAsia"/>
          <w:color w:val="auto"/>
        </w:rPr>
      </w:pPr>
      <w:r>
        <w:rPr>
          <w:rFonts w:hint="eastAsia"/>
          <w:color w:val="auto"/>
        </w:rPr>
      </w:r>
      <w:r/>
    </w:p>
    <w:p>
      <w:pPr>
        <w:rPr>
          <w:rFonts w:hint="eastAsia"/>
          <w:color w:val="auto"/>
        </w:rPr>
      </w:pPr>
      <w:r>
        <w:rPr>
          <w:rFonts w:hint="eastAsia"/>
          <w:color w:val="auto"/>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iCs/>
          <w:color w:val="auto"/>
          <w:sz w:val="32"/>
          <w:szCs w:val="32"/>
          <w:u w:val="single"/>
          <w:lang w:eastAsia="zh-CN"/>
        </w:rPr>
        <w:t xml:space="preserve">三</w:t>
      </w:r>
      <w:r>
        <w:rPr>
          <w:rFonts w:hint="eastAsia" w:ascii="黑体" w:hAnsi="黑体" w:eastAsia="黑体" w:cs="Times New Roman"/>
          <w:i/>
          <w:iCs/>
          <w:color w:val="auto"/>
          <w:sz w:val="32"/>
          <w:szCs w:val="32"/>
          <w:u w:val="singl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法人授权书</w:t>
      </w:r>
      <w:r/>
    </w:p>
    <w:p>
      <w:pPr>
        <w:pStyle w:val="948"/>
        <w:ind w:firstLine="480"/>
        <w:spacing w:line="420" w:lineRule="exact"/>
        <w:rPr>
          <w:rFonts w:hint="eastAsia"/>
          <w:color w:val="auto"/>
          <w:sz w:val="24"/>
          <w:szCs w:val="24"/>
        </w:rPr>
      </w:pPr>
      <w:r>
        <w:rPr>
          <w:rFonts w:hint="eastAsia"/>
          <w:color w:val="auto"/>
          <w:sz w:val="24"/>
          <w:szCs w:val="24"/>
        </w:rPr>
      </w:r>
      <w:r/>
    </w:p>
    <w:p>
      <w:pPr>
        <w:pStyle w:val="948"/>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（被授权人姓名）</w:t>
      </w:r>
      <w:r>
        <w:rPr>
          <w:rFonts w:hint="eastAsia"/>
          <w:color w:val="auto"/>
          <w:sz w:val="24"/>
          <w:szCs w:val="24"/>
          <w:lang w:val="en-US" w:eastAsia="zh-CN"/>
        </w:rPr>
        <w:t xml:space="preserve">作</w:t>
      </w:r>
      <w:r>
        <w:rPr>
          <w:rFonts w:hint="eastAsia"/>
          <w:color w:val="auto"/>
          <w:sz w:val="24"/>
          <w:szCs w:val="24"/>
        </w:rPr>
        <w:t xml:space="preserve">为我方</w:t>
      </w:r>
      <w:r>
        <w:rPr>
          <w:rFonts w:hint="eastAsia"/>
          <w:color w:val="auto"/>
          <w:sz w:val="24"/>
          <w:szCs w:val="24"/>
          <w:lang w:val="en-US" w:eastAsia="zh-CN"/>
        </w:rPr>
        <w:t xml:space="preserve">参加编号为</w:t>
      </w:r>
      <w:r>
        <w:rPr>
          <w:rFonts w:hint="eastAsia" w:ascii="宋体" w:hAnsi="宋体" w:eastAsia="宋体" w:cs="Times New Roman"/>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48"/>
        <w:ind w:firstLine="480"/>
        <w:spacing w:line="480" w:lineRule="exact"/>
        <w:rPr>
          <w:rFonts w:hint="eastAsia"/>
          <w:color w:val="auto"/>
          <w:sz w:val="24"/>
          <w:szCs w:val="24"/>
        </w:rPr>
      </w:pPr>
      <w:r>
        <w:rPr>
          <w:rFonts w:hint="eastAsia"/>
          <w:color w:val="auto"/>
          <w:sz w:val="24"/>
          <w:szCs w:val="24"/>
        </w:rPr>
        <w:t xml:space="preserve">本授权书</w:t>
      </w:r>
      <w:r>
        <w:rPr>
          <w:rFonts w:hint="eastAsia"/>
          <w:color w:val="auto"/>
          <w:sz w:val="24"/>
          <w:szCs w:val="24"/>
          <w:lang w:val="en-US" w:eastAsia="zh-CN"/>
        </w:rPr>
        <w:t xml:space="preserve">自</w:t>
      </w:r>
      <w:r>
        <w:rPr>
          <w:rFonts w:hint="eastAsia"/>
          <w:color w:val="auto"/>
          <w:sz w:val="24"/>
          <w:szCs w:val="24"/>
        </w:rPr>
        <w:t xml:space="preserve">______年____月____日起生效，特此声明。</w:t>
      </w:r>
      <w:r/>
    </w:p>
    <w:p>
      <w:pPr>
        <w:pStyle w:val="948"/>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948"/>
        <w:ind w:firstLine="480"/>
        <w:spacing w:line="480" w:lineRule="exact"/>
        <w:rPr>
          <w:rFonts w:hint="eastAsia" w:eastAsia="宋体"/>
          <w:color w:val="auto"/>
          <w:sz w:val="24"/>
          <w:szCs w:val="24"/>
          <w:u w:val="single"/>
          <w:lang w:val="en-US" w:eastAsia="zh-CN"/>
        </w:rPr>
      </w:pPr>
      <w:r>
        <w:rPr>
          <w:rFonts w:hint="eastAsia"/>
          <w:color w:val="auto"/>
          <w:sz w:val="24"/>
          <w:szCs w:val="24"/>
        </w:rPr>
        <w:t xml:space="preserve">被授权人联系电话：（手机）</w:t>
      </w:r>
      <w:r/>
    </w:p>
    <w:p>
      <w:pPr>
        <w:pStyle w:val="948"/>
        <w:ind w:firstLine="468"/>
        <w:spacing w:line="480" w:lineRule="exact"/>
        <w:rPr>
          <w:rFonts w:hint="default" w:eastAsia="宋体"/>
          <w:color w:val="auto"/>
          <w:sz w:val="24"/>
          <w:szCs w:val="24"/>
          <w:lang w:val="en-US" w:eastAsia="zh-CN"/>
        </w:rPr>
      </w:pPr>
      <w:r>
        <w:rPr>
          <w:rFonts w:hint="eastAsia"/>
          <w:color w:val="auto"/>
          <w:sz w:val="24"/>
          <w:szCs w:val="24"/>
          <w:lang w:val="en-US" w:eastAsia="zh-CN"/>
        </w:rPr>
        <w:t xml:space="preserve">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48"/>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948"/>
        <w:ind w:firstLine="480"/>
        <w:spacing w:line="480" w:lineRule="exact"/>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214" w:name="_Hlt26671380"/>
      <w:r/>
      <w:bookmarkEnd w:id="214"/>
      <w:r/>
      <w:bookmarkStart w:id="215" w:name="_格式3__银行出具的资信证明"/>
      <w:r/>
      <w:bookmarkEnd w:id="215"/>
      <w:r/>
      <w:bookmarkStart w:id="216" w:name="_Hlt26955070"/>
      <w:r/>
      <w:bookmarkEnd w:id="216"/>
      <w:r/>
      <w:r/>
    </w:p>
    <w:p>
      <w:pPr>
        <w:pStyle w:val="870"/>
        <w:rPr>
          <w:rFonts w:hint="eastAsia"/>
          <w:i/>
          <w:color w:val="auto"/>
          <w:sz w:val="24"/>
          <w:szCs w:val="24"/>
          <w:u w:val="single"/>
        </w:rPr>
      </w:pPr>
      <w:r>
        <w:rPr>
          <w:rFonts w:hint="eastAsia"/>
          <w:i/>
          <w:color w:val="auto"/>
          <w:sz w:val="24"/>
          <w:szCs w:val="24"/>
          <w:u w:val="single"/>
        </w:rPr>
      </w:r>
      <w:r/>
    </w:p>
    <w:p>
      <w:pPr>
        <w:pStyle w:val="870"/>
        <w:rPr>
          <w:rFonts w:hint="eastAsia"/>
          <w:i/>
          <w:color w:val="auto"/>
          <w:sz w:val="24"/>
          <w:szCs w:val="24"/>
          <w:u w:val="single"/>
        </w:rPr>
      </w:pPr>
      <w:r>
        <w:rPr>
          <w:rFonts w:hint="eastAsia"/>
          <w:i/>
          <w:color w:val="auto"/>
          <w:sz w:val="24"/>
          <w:szCs w:val="24"/>
          <w:u w:val="single"/>
        </w:rPr>
      </w:r>
      <w:r/>
    </w:p>
    <w:p>
      <w:pPr>
        <w:pStyle w:val="870"/>
        <w:rPr>
          <w:rFonts w:hint="eastAsia"/>
          <w:i/>
          <w:color w:val="auto"/>
          <w:sz w:val="24"/>
          <w:szCs w:val="24"/>
          <w:u w:val="single"/>
        </w:rPr>
      </w:pPr>
      <w:r>
        <w:rPr>
          <w:rFonts w:hint="eastAsia"/>
          <w:i/>
          <w:color w:val="auto"/>
          <w:sz w:val="24"/>
          <w:szCs w:val="24"/>
          <w:u w:val="single"/>
        </w:rPr>
      </w:r>
      <w:r/>
    </w:p>
    <w:p>
      <w:pPr>
        <w:pStyle w:val="870"/>
        <w:ind w:firstLine="0"/>
        <w:rPr>
          <w:rFonts w:hint="eastAsia"/>
          <w:color w:val="auto"/>
        </w:rPr>
      </w:pPr>
      <w:r>
        <w:rPr>
          <w:rFonts w:hint="eastAsia"/>
          <w:color w:val="auto"/>
        </w:rPr>
      </w:r>
      <w:r/>
    </w:p>
    <w:p>
      <w:pPr>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pStyle w:val="939"/>
        <w:rPr>
          <w:rFonts w:hint="eastAsia" w:ascii="宋体" w:hAnsi="宋体"/>
          <w:bCs/>
          <w:color w:val="auto"/>
          <w:sz w:val="24"/>
        </w:rPr>
      </w:pPr>
      <w:r>
        <w:rPr>
          <w:rFonts w:hint="eastAsia" w:ascii="宋体" w:hAnsi="宋体"/>
          <w:bCs/>
          <w:color w:val="auto"/>
          <w:sz w:val="24"/>
        </w:rPr>
      </w:r>
      <w:r/>
    </w:p>
    <w:p>
      <w:pPr>
        <w:pStyle w:val="939"/>
        <w:rPr>
          <w:rFonts w:hint="eastAsia" w:ascii="宋体" w:hAnsi="宋体"/>
          <w:bCs/>
          <w:color w:val="auto"/>
          <w:sz w:val="24"/>
        </w:rPr>
      </w:pPr>
      <w:r>
        <w:rPr>
          <w:rFonts w:hint="eastAsia" w:ascii="宋体" w:hAnsi="宋体"/>
          <w:bCs/>
          <w:color w:val="auto"/>
          <w:sz w:val="24"/>
        </w:rPr>
      </w:r>
      <w:r/>
    </w:p>
    <w:p>
      <w:pPr>
        <w:shd w:val="nil" w:color="auto"/>
        <w:rPr>
          <w:rFonts w:hint="eastAsia" w:ascii="黑体" w:hAnsi="黑体" w:eastAsia="黑体" w:cs="Times New Roman"/>
          <w:bCs w:val="0"/>
          <w:i w:val="0"/>
          <w:color w:val="auto"/>
          <w:sz w:val="32"/>
          <w:szCs w:val="32"/>
          <w:u w:val="none"/>
          <w:lang w:eastAsia="zh-CN"/>
        </w:rPr>
      </w:pPr>
      <w:r>
        <w:rPr>
          <w:rFonts w:hint="eastAsia" w:ascii="黑体" w:hAnsi="黑体" w:eastAsia="黑体" w:cs="Times New Roman"/>
          <w:i/>
          <w:iCs/>
          <w:color w:val="auto"/>
          <w:sz w:val="32"/>
          <w:szCs w:val="32"/>
          <w:highlight w:val="none"/>
          <w:u w:val="single"/>
          <w:lang w:val="en-US" w:eastAsia="zh-CN"/>
        </w:rPr>
        <w:br w:type="page" w:clear="all"/>
      </w:r>
      <w:r>
        <w:rPr>
          <w:rFonts w:hint="eastAsia" w:ascii="黑体" w:hAnsi="黑体" w:eastAsia="黑体" w:cs="Times New Roman"/>
          <w:i/>
          <w:iCs/>
          <w:color w:val="auto"/>
          <w:sz w:val="32"/>
          <w:szCs w:val="32"/>
          <w:highlight w:val="none"/>
          <w:u w:val="single"/>
          <w:lang w:val="en-US" w:eastAsia="zh-CN"/>
        </w:rPr>
      </w:r>
      <w:r/>
    </w:p>
    <w:p>
      <w:pPr>
        <w:jc w:val="left"/>
        <w:spacing w:line="360" w:lineRule="auto"/>
        <w:rPr>
          <w:rFonts w:hint="eastAsia" w:ascii="黑体" w:hAnsi="黑体" w:eastAsia="黑体" w:cs="Times New Roman"/>
          <w:bCs/>
          <w:i/>
          <w:color w:val="auto"/>
          <w:sz w:val="32"/>
          <w:szCs w:val="32"/>
          <w:highlight w:val="none"/>
          <w:u w:val="single"/>
          <w:lang w:val="en-US" w:eastAsia="zh-CN"/>
        </w:rPr>
      </w:pPr>
      <w:r>
        <w:rPr>
          <w:rFonts w:hint="eastAsia" w:ascii="黑体" w:hAnsi="黑体" w:eastAsia="黑体" w:cs="Times New Roman"/>
          <w:i/>
          <w:iCs/>
          <w:color w:val="auto"/>
          <w:sz w:val="32"/>
          <w:szCs w:val="32"/>
          <w:u w:val="singl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eastAsia="zh-CN"/>
        </w:rPr>
        <w:t xml:space="preserve">投标函</w:t>
      </w:r>
      <w:r/>
    </w:p>
    <w:p>
      <w:pPr>
        <w:pStyle w:val="950"/>
        <w:spacing w:before="0" w:after="0" w:line="420" w:lineRule="exact"/>
        <w:rPr>
          <w:rFonts w:hint="eastAsia" w:ascii="宋体" w:hAnsi="宋体"/>
          <w:color w:val="auto"/>
          <w:szCs w:val="21"/>
          <w:lang w:eastAsia="zh-CN"/>
        </w:rPr>
      </w:pPr>
      <w:r>
        <w:rPr>
          <w:rFonts w:hint="eastAsia" w:ascii="宋体" w:hAnsi="宋体"/>
          <w:color w:val="auto"/>
          <w:szCs w:val="21"/>
        </w:rPr>
        <w:t xml:space="preserve">致：</w:t>
      </w:r>
      <w:r>
        <w:rPr>
          <w:rFonts w:hint="eastAsia" w:ascii="宋体" w:hAnsi="宋体"/>
          <w:color w:val="auto"/>
          <w:szCs w:val="21"/>
          <w:lang w:eastAsia="zh-CN"/>
        </w:rPr>
        <w:t xml:space="preserve">南京市公共资源交易中心江宁分中心</w:t>
      </w:r>
      <w:r/>
    </w:p>
    <w:p>
      <w:pPr>
        <w:pStyle w:val="950"/>
        <w:ind w:firstLine="480"/>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color w:val="auto"/>
          <w:szCs w:val="21"/>
        </w:rPr>
        <w:t xml:space="preserve">招标文件，</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交投标函，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pStyle w:val="950"/>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服务</w:t>
      </w:r>
      <w:r>
        <w:rPr>
          <w:rFonts w:hint="eastAsia" w:ascii="宋体" w:hAnsi="宋体"/>
          <w:color w:val="auto"/>
          <w:szCs w:val="21"/>
        </w:rPr>
        <w:t xml:space="preserve">（包含与</w:t>
      </w:r>
      <w:r>
        <w:rPr>
          <w:rFonts w:hint="eastAsia" w:ascii="宋体" w:hAnsi="宋体"/>
          <w:color w:val="auto"/>
          <w:szCs w:val="21"/>
          <w:lang w:val="en-US" w:eastAsia="zh-CN"/>
        </w:rPr>
        <w:t xml:space="preserve">服务</w:t>
      </w:r>
      <w:r>
        <w:rPr>
          <w:rFonts w:hint="eastAsia" w:ascii="宋体" w:hAnsi="宋体"/>
          <w:color w:val="auto"/>
          <w:szCs w:val="21"/>
        </w:rPr>
        <w:t xml:space="preserve">相关的</w:t>
      </w:r>
      <w:r>
        <w:rPr>
          <w:rFonts w:hint="eastAsia" w:ascii="宋体" w:hAnsi="宋体"/>
          <w:color w:val="auto"/>
          <w:szCs w:val="21"/>
          <w:lang w:val="en-US" w:eastAsia="zh-CN"/>
        </w:rPr>
        <w:t xml:space="preserve">货物</w:t>
      </w:r>
      <w:r>
        <w:rPr>
          <w:rFonts w:hint="eastAsia" w:ascii="宋体" w:hAnsi="宋体"/>
          <w:color w:val="auto"/>
          <w:szCs w:val="21"/>
        </w:rPr>
        <w:t xml:space="preserve">）。</w:t>
      </w:r>
      <w:r/>
    </w:p>
    <w:p>
      <w:pPr>
        <w:pStyle w:val="950"/>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50"/>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50"/>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50"/>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50"/>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w:t>
      </w:r>
      <w:r>
        <w:rPr>
          <w:rFonts w:hint="eastAsia" w:ascii="宋体" w:hAnsi="宋体"/>
          <w:color w:val="auto"/>
          <w:szCs w:val="21"/>
          <w:lang w:eastAsia="zh-CN"/>
        </w:rPr>
        <w:t xml:space="preserve">，</w:t>
      </w:r>
      <w:r>
        <w:rPr>
          <w:rFonts w:hint="eastAsia" w:ascii="宋体" w:hAnsi="宋体"/>
          <w:color w:val="auto"/>
          <w:szCs w:val="21"/>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pStyle w:val="867"/>
        <w:rPr>
          <w:rFonts w:hint="default" w:eastAsia="宋体"/>
          <w:color w:val="auto"/>
          <w:lang w:val="en-US" w:eastAsia="zh-CN"/>
        </w:rPr>
      </w:pPr>
      <w:r>
        <w:rPr>
          <w:rFonts w:hint="eastAsia"/>
          <w:color w:val="auto"/>
          <w:sz w:val="24"/>
          <w:szCs w:val="24"/>
          <w:lang w:val="en-US" w:eastAsia="zh-CN"/>
        </w:rPr>
        <w:t xml:space="preserve">8.我方为：</w:t>
      </w:r>
      <w:r>
        <w:rPr>
          <w:rFonts w:ascii="Wingdings" w:hAnsi="Wingdings" w:eastAsia="Wingdings" w:cs="Wingdings"/>
          <w:color w:val="auto"/>
          <w:sz w:val="24"/>
          <w:szCs w:val="24"/>
        </w:rPr>
        <w:t xml:space="preserve">¨</w:t>
      </w:r>
      <w:r>
        <w:rPr>
          <w:rFonts w:hint="eastAsia"/>
          <w:color w:val="auto"/>
          <w:sz w:val="24"/>
          <w:szCs w:val="24"/>
          <w:lang w:val="en-US" w:eastAsia="zh-CN"/>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其他</w:t>
      </w:r>
      <w:r>
        <w:rPr>
          <w:rFonts w:hint="eastAsia" w:ascii="宋体" w:hAnsi="宋体"/>
          <w:color w:val="auto"/>
          <w:sz w:val="24"/>
          <w:szCs w:val="24"/>
        </w:rPr>
        <w:t xml:space="preserve">（在对应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rPr>
          <w:rFonts w:hint="eastAsia" w:ascii="宋体" w:hAnsi="宋体"/>
          <w:color w:val="auto"/>
          <w:sz w:val="24"/>
          <w:szCs w:val="24"/>
          <w:u w:val="none"/>
          <w:lang w:val="en-US" w:eastAsia="zh-CN"/>
        </w:rPr>
        <w:t xml:space="preserve">               </w:t>
      </w:r>
      <w:r/>
    </w:p>
    <w:p>
      <w:pPr>
        <w:pStyle w:val="950"/>
        <w:spacing w:before="0" w:after="0" w:line="420" w:lineRule="exact"/>
        <w:rPr>
          <w:rFonts w:hint="eastAsia" w:ascii="宋体" w:hAnsi="宋体"/>
          <w:color w:val="auto"/>
          <w:szCs w:val="21"/>
        </w:rPr>
      </w:pPr>
      <w:r>
        <w:rPr>
          <w:rFonts w:hint="eastAsia" w:ascii="宋体" w:hAnsi="宋体"/>
          <w:color w:val="auto"/>
          <w:szCs w:val="21"/>
          <w:lang w:val="en-US" w:eastAsia="zh-CN"/>
        </w:rPr>
        <w:t xml:space="preserve">9</w:t>
      </w:r>
      <w:r>
        <w:rPr>
          <w:rFonts w:hint="eastAsia" w:ascii="宋体" w:hAnsi="宋体"/>
          <w:color w:val="auto"/>
          <w:szCs w:val="21"/>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与本</w:t>
      </w:r>
      <w:r>
        <w:rPr>
          <w:rFonts w:hint="eastAsia" w:ascii="宋体" w:hAnsi="宋体"/>
          <w:color w:val="auto"/>
          <w:szCs w:val="21"/>
          <w:lang w:val="en-US" w:eastAsia="zh-CN"/>
        </w:rPr>
        <w:t xml:space="preserve">次</w:t>
      </w:r>
      <w:r>
        <w:rPr>
          <w:rFonts w:hint="eastAsia" w:ascii="宋体" w:hAnsi="宋体"/>
          <w:color w:val="auto"/>
          <w:szCs w:val="21"/>
        </w:rPr>
        <w:t xml:space="preserve">投标有关</w:t>
      </w:r>
      <w:r>
        <w:rPr>
          <w:rFonts w:hint="eastAsia" w:ascii="宋体" w:hAnsi="宋体"/>
          <w:color w:val="auto"/>
          <w:szCs w:val="21"/>
          <w:lang w:val="en-US" w:eastAsia="zh-CN"/>
        </w:rPr>
        <w:t xml:space="preserve">信息</w:t>
      </w:r>
      <w:r/>
    </w:p>
    <w:p>
      <w:pPr>
        <w:pStyle w:val="950"/>
        <w:ind w:left="0" w:firstLine="480"/>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50"/>
        <w:ind w:left="0" w:firstLine="480"/>
        <w:spacing w:before="0" w:after="0" w:line="420" w:lineRule="exact"/>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50"/>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50"/>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50"/>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50"/>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50"/>
        <w:ind w:left="0" w:firstLine="480"/>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pStyle w:val="950"/>
        <w:ind w:left="420"/>
        <w:spacing w:before="0" w:after="0" w:line="420" w:lineRule="exact"/>
        <w:rPr>
          <w:rFonts w:hint="eastAsia" w:ascii="宋体" w:hAnsi="宋体"/>
          <w:color w:val="auto"/>
          <w:szCs w:val="21"/>
        </w:rPr>
      </w:pPr>
      <w:r>
        <w:rPr>
          <w:rFonts w:hint="eastAsia" w:ascii="宋体" w:hAnsi="宋体"/>
          <w:color w:val="auto"/>
          <w:szCs w:val="21"/>
        </w:rPr>
      </w:r>
      <w:r/>
    </w:p>
    <w:p>
      <w:pPr>
        <w:pStyle w:val="950"/>
        <w:ind w:left="420"/>
        <w:spacing w:before="0" w:after="0" w:line="420" w:lineRule="exact"/>
        <w:rPr>
          <w:rFonts w:hint="eastAsia" w:ascii="宋体" w:hAnsi="宋体"/>
          <w:color w:val="auto"/>
          <w:szCs w:val="21"/>
        </w:rPr>
      </w:pPr>
      <w:r>
        <w:rPr>
          <w:rFonts w:hint="eastAsia" w:ascii="宋体" w:hAnsi="宋体"/>
          <w:color w:val="auto"/>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iCs/>
          <w:color w:val="auto"/>
          <w:sz w:val="32"/>
          <w:szCs w:val="32"/>
          <w:highlight w:val="none"/>
          <w:u w:val="single"/>
          <w:lang w:val="en-US" w:eastAsia="zh-CN"/>
        </w:rPr>
        <w:br w:type="page" w:clear="all"/>
      </w:r>
      <w:r>
        <w:rPr>
          <w:rFonts w:hint="eastAsia" w:ascii="黑体" w:hAnsi="黑体" w:eastAsia="黑体" w:cs="Times New Roman"/>
          <w:i/>
          <w:iCs/>
          <w:color w:val="auto"/>
          <w:sz w:val="32"/>
          <w:szCs w:val="32"/>
          <w:highlight w:val="none"/>
          <w:u w:val="single"/>
          <w:lang w:val="en-US" w:eastAsia="zh-CN"/>
        </w:rPr>
      </w:r>
      <w:r/>
    </w:p>
    <w:p>
      <w:pPr>
        <w:jc w:val="left"/>
        <w:spacing w:line="360" w:lineRule="auto"/>
        <w:rPr>
          <w:rFonts w:hint="eastAsia" w:ascii="黑体" w:hAnsi="黑体" w:eastAsia="黑体" w:cs="Times New Roman"/>
          <w:bCs/>
          <w:i/>
          <w:color w:val="auto"/>
          <w:sz w:val="32"/>
          <w:szCs w:val="32"/>
          <w:highlight w:val="none"/>
          <w:u w:val="single"/>
          <w:lang w:val="en-US" w:eastAsia="zh-CN"/>
        </w:rPr>
      </w:pPr>
      <w:r>
        <w:rPr>
          <w:rFonts w:hint="eastAsia" w:ascii="黑体" w:hAnsi="黑体" w:eastAsia="黑体" w:cs="Times New Roman"/>
          <w:i/>
          <w:iCs/>
          <w:color w:val="auto"/>
          <w:sz w:val="32"/>
          <w:szCs w:val="32"/>
          <w:u w:val="singl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p>
    <w:p>
      <w:pPr>
        <w:ind w:firstLine="0"/>
        <w:keepLines w:val="0"/>
        <w:keepNext w:val="0"/>
        <w:pageBreakBefore w:val="0"/>
        <w:spacing w:line="480" w:lineRule="auto"/>
        <w:widowControl w:val="off"/>
        <w:rPr>
          <w:color w:val="auto"/>
          <w:sz w:val="24"/>
          <w:szCs w:val="24"/>
        </w:rPr>
      </w:pPr>
      <w:r>
        <w:rPr>
          <w:rFonts w:hint="eastAsia" w:ascii="宋体" w:hAnsi="宋体"/>
          <w:color w:val="auto"/>
          <w:sz w:val="24"/>
          <w:szCs w:val="24"/>
        </w:rPr>
        <w:t xml:space="preserve">项目名称：</w:t>
      </w:r>
      <w:r/>
    </w:p>
    <w:p>
      <w:pPr>
        <w:ind w:firstLine="0"/>
        <w:keepLines w:val="0"/>
        <w:keepNext w:val="0"/>
        <w:pageBreakBefore w:val="0"/>
        <w:spacing w:line="480" w:lineRule="auto"/>
        <w:widowControl w:val="off"/>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w:t>
      </w:r>
      <w:r/>
    </w:p>
    <w:tbl>
      <w:tblPr>
        <w:tblStyle w:val="86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80"/>
        </w:trPr>
        <w:tc>
          <w:tcPr>
            <w:tcW w:w="9748" w:type="dxa"/>
            <w:vAlign w:val="center"/>
            <w:textDirection w:val="lrTb"/>
            <w:noWrap w:val="false"/>
          </w:tcPr>
          <w:p>
            <w:pPr>
              <w:pStyle w:val="950"/>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p>
        </w:tc>
      </w:tr>
    </w:tbl>
    <w:p>
      <w:pPr>
        <w:keepLines w:val="0"/>
        <w:keepNext w:val="0"/>
        <w:pageBreakBefore w:val="0"/>
        <w:spacing w:line="480" w:lineRule="auto"/>
        <w:widowControl w:val="off"/>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pStyle w:val="867"/>
        <w:rPr>
          <w:rFonts w:hint="eastAsia"/>
          <w:color w:val="auto"/>
        </w:rPr>
      </w:pPr>
      <w:r>
        <w:rPr>
          <w:rFonts w:hint="eastAsia"/>
          <w:color w:val="auto"/>
        </w:rPr>
      </w:r>
      <w:r/>
    </w:p>
    <w:p>
      <w:pPr>
        <w:jc w:val="both"/>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pStyle w:val="867"/>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867"/>
        <w:rPr>
          <w:rFonts w:hint="eastAsia"/>
          <w:color w:val="auto"/>
          <w:lang w:val="en-US" w:eastAsia="zh-CN"/>
        </w:rPr>
      </w:pPr>
      <w:r>
        <w:rPr>
          <w:rFonts w:hint="eastAsia"/>
          <w:color w:val="auto"/>
          <w:lang w:val="en-US" w:eastAsia="zh-CN"/>
        </w:rPr>
      </w:r>
      <w:r/>
    </w:p>
    <w:p>
      <w:pPr>
        <w:pStyle w:val="933"/>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pStyle w:val="933"/>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pStyle w:val="933"/>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iCs/>
          <w:color w:val="auto"/>
          <w:sz w:val="32"/>
          <w:szCs w:val="32"/>
          <w:u w:val="single"/>
          <w:lang w:val="en-US" w:eastAsia="zh-CN"/>
        </w:rPr>
        <w:t xml:space="preserve">六、投标分项报价表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投标分项报价表</w:t>
      </w:r>
      <w:r/>
    </w:p>
    <w:tbl>
      <w:tblPr>
        <w:tblStyle w:val="866"/>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605"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1515"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1845"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分项</w:t>
            </w:r>
            <w:r>
              <w:rPr>
                <w:rFonts w:hint="eastAsia" w:ascii="宋体" w:hAnsi="宋体"/>
                <w:color w:val="auto"/>
                <w:sz w:val="24"/>
                <w:szCs w:val="24"/>
              </w:rPr>
              <w:t xml:space="preserve">名称</w:t>
            </w:r>
            <w:r/>
          </w:p>
        </w:tc>
        <w:tc>
          <w:tcPr>
            <w:tcW w:w="160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交付期（天）</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单位</w:t>
            </w:r>
            <w:r/>
          </w:p>
        </w:tc>
        <w:tc>
          <w:tcPr>
            <w:tcW w:w="1515" w:type="dxa"/>
            <w:vAlign w:val="center"/>
            <w:textDirection w:val="lrTb"/>
            <w:noWrap w:val="false"/>
          </w:tcPr>
          <w:p>
            <w:pPr>
              <w:jc w:val="center"/>
              <w:spacing w:line="0" w:lineRule="atLeast"/>
              <w:rPr>
                <w:rFonts w:hint="default"/>
                <w:color w:val="auto"/>
                <w:lang w:val="en-US" w:eastAsia="zh-CN"/>
              </w:rPr>
            </w:pPr>
            <w:r>
              <w:rPr>
                <w:rFonts w:hint="eastAsia" w:ascii="宋体" w:hAnsi="宋体"/>
                <w:color w:val="auto"/>
                <w:sz w:val="24"/>
                <w:szCs w:val="24"/>
                <w:lang w:val="en-US" w:eastAsia="zh-CN"/>
              </w:rPr>
              <w:t xml:space="preserve">单价（元）</w:t>
            </w:r>
            <w:r/>
          </w:p>
        </w:tc>
        <w:tc>
          <w:tcPr>
            <w:tcW w:w="184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2017"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bl>
    <w:p>
      <w:pPr>
        <w:pStyle w:val="896"/>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keepLines w:val="0"/>
        <w:keepNext w:val="0"/>
        <w:pageBreakBefore w:val="0"/>
        <w:spacing w:line="360" w:lineRule="auto"/>
        <w:rPr>
          <w:rFonts w:hint="default" w:ascii="宋体" w:hAnsi="宋体" w:eastAsia="宋体" w:cs="Times New Roman"/>
          <w:color w:val="auto"/>
          <w:sz w:val="24"/>
          <w:lang w:val="en-US" w:eastAsia="zh-CN"/>
        </w:rPr>
      </w:pPr>
      <w:r>
        <w:rPr>
          <w:rFonts w:hint="default" w:ascii="宋体" w:hAnsi="宋体" w:eastAsia="宋体" w:cs="Times New Roman"/>
          <w:color w:val="auto"/>
          <w:sz w:val="24"/>
          <w:lang w:val="en-US" w:eastAsia="zh-CN"/>
        </w:rPr>
      </w:r>
      <w:r/>
    </w:p>
    <w:p>
      <w:pPr>
        <w:pStyle w:val="89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备注： </w:t>
      </w:r>
      <w:r/>
    </w:p>
    <w:p>
      <w:pPr>
        <w:pStyle w:val="89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1.“投标总报价”应包括为完成整个项目所产生的所有费用，招标文件另有规定的除外。</w:t>
      </w:r>
      <w:r/>
    </w:p>
    <w:p>
      <w:pPr>
        <w:pStyle w:val="896"/>
        <w:ind w:firstLine="482"/>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2.《投标分项报价表》中“投标总价”应当与《开标一览表》中“投标总报价”一致。</w:t>
      </w:r>
      <w:r/>
    </w:p>
    <w:p>
      <w:pPr>
        <w:pStyle w:val="896"/>
        <w:ind w:firstLine="482"/>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3.供应商所报产品须与“第四章-项目清单”中的产品一一对应，如有缺项、漏项或者超出单价上限的，视为无效投标。</w:t>
      </w:r>
      <w:r/>
    </w:p>
    <w:p>
      <w:pPr>
        <w:pStyle w:val="89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4.行数不够，可自行添加。</w:t>
      </w:r>
      <w:r/>
    </w:p>
    <w:p>
      <w:pPr>
        <w:jc w:val="center"/>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933"/>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color w:val="auto"/>
          <w:lang w:val="en-US" w:eastAsia="zh-CN"/>
        </w:rPr>
      </w:pPr>
      <w:r>
        <w:rPr>
          <w:rFonts w:hint="eastAsia"/>
          <w:color w:val="auto"/>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iCs w:val="0"/>
          <w:color w:val="auto"/>
          <w:sz w:val="32"/>
          <w:szCs w:val="32"/>
          <w:highlight w:val="none"/>
          <w:u w:val="single"/>
          <w:lang w:val="en-US" w:eastAsia="zh-CN"/>
        </w:rPr>
        <w:br w:type="page" w:clear="all"/>
      </w:r>
      <w:r>
        <w:rPr>
          <w:rFonts w:hint="eastAsia" w:ascii="黑体" w:hAnsi="黑体" w:eastAsia="黑体" w:cs="Times New Roman"/>
          <w:i/>
          <w:iCs w:val="0"/>
          <w:color w:val="auto"/>
          <w:sz w:val="32"/>
          <w:szCs w:val="32"/>
          <w:highlight w:val="none"/>
          <w:u w:val="single"/>
          <w:lang w:val="en-US" w:eastAsia="zh-CN"/>
        </w:rPr>
      </w:r>
      <w:r/>
    </w:p>
    <w:p>
      <w:pPr>
        <w:rPr>
          <w:rFonts w:hint="eastAsia" w:ascii="黑体" w:hAnsi="黑体" w:eastAsia="黑体" w:cs="Times New Roman"/>
          <w:i/>
          <w:iCs/>
          <w:color w:val="auto"/>
          <w:sz w:val="32"/>
          <w:szCs w:val="32"/>
          <w:highlight w:val="none"/>
          <w:u w:val="single"/>
          <w:lang w:val="en-US" w:eastAsia="zh-CN"/>
        </w:rPr>
      </w:pPr>
      <w:r>
        <w:rPr>
          <w:rFonts w:hint="eastAsia" w:ascii="黑体" w:hAnsi="黑体" w:eastAsia="黑体" w:cs="Times New Roman"/>
          <w:i/>
          <w:iCs w:val="0"/>
          <w:color w:val="auto"/>
          <w:sz w:val="32"/>
          <w:szCs w:val="32"/>
          <w:u w:val="single"/>
          <w:lang w:eastAsia="zh-CN"/>
        </w:rPr>
        <w:t xml:space="preserve">七</w:t>
      </w:r>
      <w:bookmarkEnd w:id="46"/>
      <w:r/>
      <w:bookmarkEnd w:id="47"/>
      <w:r/>
      <w:bookmarkEnd w:id="213"/>
      <w:r>
        <w:rPr>
          <w:rFonts w:hint="eastAsia" w:ascii="黑体" w:hAnsi="黑体" w:eastAsia="黑体" w:cs="Times New Roman"/>
          <w:i/>
          <w:iCs w:val="0"/>
          <w:color w:val="auto"/>
          <w:sz w:val="32"/>
          <w:szCs w:val="32"/>
          <w:u w:val="singl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color w:val="auto"/>
              </w:rPr>
            </w:pPr>
            <w:r>
              <w:rPr>
                <w:color w:val="auto"/>
              </w:rPr>
            </w:r>
            <w:r/>
          </w:p>
          <w:p>
            <w:pPr>
              <w:pStyle w:val="867"/>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96"/>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96"/>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96"/>
        <w:ind w:firstLine="482"/>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b/>
          <w:bCs/>
          <w:color w:val="auto"/>
          <w:lang w:val="en-US" w:eastAsia="zh-CN"/>
        </w:rPr>
        <w:t xml:space="preserve">1.供应商应当对招标文件技术要求作出明确响应。</w:t>
      </w:r>
      <w:r/>
    </w:p>
    <w:p>
      <w:pPr>
        <w:pStyle w:val="89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96"/>
        <w:ind w:firstLine="482"/>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b/>
          <w:bCs/>
          <w:color w:val="auto"/>
          <w:lang w:val="en-US" w:eastAsia="zh-CN"/>
        </w:rPr>
        <w:t xml:space="preserve">3.供应商未对实质性要求作出明确响应的，或未按</w:t>
      </w:r>
      <w:r>
        <w:rPr>
          <w:rFonts w:hint="eastAsia" w:cs="宋体"/>
          <w:b/>
          <w:bCs/>
          <w:color w:val="auto"/>
          <w:lang w:val="en-US" w:eastAsia="zh-CN"/>
        </w:rPr>
        <w:t xml:space="preserve">招标</w:t>
      </w:r>
      <w:r>
        <w:rPr>
          <w:rFonts w:hint="eastAsia" w:ascii="宋体" w:hAnsi="宋体" w:eastAsia="宋体" w:cs="宋体"/>
          <w:b/>
          <w:bCs/>
          <w:color w:val="auto"/>
          <w:lang w:val="en-US" w:eastAsia="zh-CN"/>
        </w:rPr>
        <w:t xml:space="preserve">文件实质性要求提供证明材料的，作无效投标处理。</w:t>
      </w:r>
      <w:r/>
    </w:p>
    <w:p>
      <w:pPr>
        <w:pStyle w:val="896"/>
        <w:ind w:firstLine="480"/>
        <w:jc w:val="both"/>
        <w:spacing w:before="0" w:beforeAutospacing="0" w:after="0" w:afterAutospacing="0" w:line="360" w:lineRule="auto"/>
        <w:rPr>
          <w:rFonts w:hint="eastAsia"/>
          <w:color w:val="auto"/>
        </w:rPr>
      </w:pPr>
      <w:r>
        <w:rPr>
          <w:rFonts w:hint="eastAsia" w:ascii="宋体" w:hAnsi="宋体" w:eastAsia="宋体" w:cs="宋体"/>
          <w:color w:val="auto"/>
          <w:lang w:val="en-US" w:eastAsia="zh-CN"/>
        </w:rPr>
        <w:t xml:space="preserve">4.行数不够，可自行添加。</w:t>
      </w:r>
      <w:r/>
    </w:p>
    <w:p>
      <w:pPr>
        <w:rPr>
          <w:rFonts w:hint="eastAsia" w:ascii="黑体" w:hAnsi="黑体" w:eastAsia="黑体" w:cs="Times New Roman"/>
          <w:i w:val="0"/>
          <w:iCs/>
          <w:color w:val="auto"/>
          <w:sz w:val="32"/>
          <w:szCs w:val="32"/>
          <w:u w:val="none"/>
          <w:lang w:val="en-US" w:eastAsia="zh-CN"/>
        </w:rPr>
      </w:pPr>
      <w:r/>
      <w:bookmarkStart w:id="217" w:name="_Hlt26955054"/>
      <w:r/>
      <w:bookmarkEnd w:id="217"/>
      <w:r>
        <w:rPr>
          <w:rFonts w:hint="eastAsia" w:ascii="黑体" w:hAnsi="黑体" w:eastAsia="黑体" w:cs="Times New Roman"/>
          <w:i w:val="0"/>
          <w:iCs/>
          <w:color w:val="auto"/>
          <w:sz w:val="32"/>
          <w:szCs w:val="32"/>
          <w:u w:val="none"/>
          <w:lang w:val="en-US" w:eastAsia="zh-CN"/>
        </w:rPr>
        <w:br w:type="page" w:clear="all"/>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iCs w:val="0"/>
          <w:color w:val="auto"/>
          <w:sz w:val="32"/>
          <w:szCs w:val="32"/>
          <w:u w:val="singl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18" w:name="_Hlt26671343"/>
            <w:r/>
            <w:bookmarkEnd w:id="218"/>
            <w:r/>
            <w:bookmarkStart w:id="219" w:name="_Hlt26955056"/>
            <w:r/>
            <w:bookmarkEnd w:id="219"/>
            <w:r/>
            <w:bookmarkStart w:id="220" w:name="_Hlt26782999"/>
            <w:r/>
            <w:bookmarkEnd w:id="220"/>
            <w:r/>
            <w:bookmarkStart w:id="221" w:name="_Hlt26671372"/>
            <w:r/>
            <w:bookmarkEnd w:id="221"/>
            <w:r/>
            <w:bookmarkStart w:id="222" w:name="_Hlt24879081"/>
            <w:r/>
            <w:bookmarkEnd w:id="222"/>
            <w:r/>
            <w:bookmarkStart w:id="223" w:name="_Hlt26580838"/>
            <w:r/>
            <w:bookmarkEnd w:id="223"/>
            <w:r/>
            <w:bookmarkStart w:id="224" w:name="_Hlt26609391"/>
            <w:r/>
            <w:bookmarkEnd w:id="224"/>
            <w:r/>
            <w:bookmarkStart w:id="225" w:name="_Hlt26955064"/>
            <w:r/>
            <w:bookmarkEnd w:id="225"/>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color w:val="auto"/>
              </w:rPr>
            </w:pPr>
            <w:r>
              <w:rPr>
                <w:color w:val="auto"/>
              </w:rPr>
            </w:r>
            <w:r/>
          </w:p>
          <w:p>
            <w:pPr>
              <w:pStyle w:val="867"/>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96"/>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9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96"/>
        <w:ind w:firstLine="482"/>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b/>
          <w:bCs/>
          <w:color w:val="auto"/>
          <w:lang w:val="en-US" w:eastAsia="zh-CN"/>
        </w:rPr>
        <w:t xml:space="preserve">1.供应商须对招标文件商务要求中的实质性要求（斜体下划线内容或打“★”内容）做出明确响应，否则视为无效投标。</w:t>
      </w:r>
      <w:r/>
    </w:p>
    <w:p>
      <w:pPr>
        <w:pStyle w:val="89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33"/>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pStyle w:val="933"/>
        <w:rPr>
          <w:rFonts w:hint="eastAsia"/>
          <w:color w:val="auto"/>
        </w:rPr>
      </w:pPr>
      <w:r>
        <w:rPr>
          <w:rFonts w:hint="eastAsia"/>
          <w:color w:val="auto"/>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iCs w:val="0"/>
          <w:color w:val="auto"/>
          <w:sz w:val="32"/>
          <w:szCs w:val="32"/>
          <w:highlight w:val="none"/>
          <w:u w:val="single"/>
          <w:lang w:val="en-US" w:eastAsia="zh-CN"/>
        </w:rPr>
        <w:br w:type="page" w:clear="all"/>
      </w:r>
      <w:r>
        <w:rPr>
          <w:rFonts w:hint="eastAsia" w:ascii="黑体" w:hAnsi="黑体" w:eastAsia="黑体" w:cs="Times New Roman"/>
          <w:i/>
          <w:iCs w:val="0"/>
          <w:color w:val="auto"/>
          <w:sz w:val="32"/>
          <w:szCs w:val="32"/>
          <w:highlight w:val="none"/>
          <w:u w:val="single"/>
          <w:lang w:val="en-US" w:eastAsia="zh-CN"/>
        </w:rPr>
      </w:r>
      <w:r/>
    </w:p>
    <w:p>
      <w:pPr>
        <w:rPr>
          <w:rFonts w:hint="eastAsia" w:ascii="黑体" w:hAnsi="黑体" w:eastAsia="黑体" w:cs="Times New Roman"/>
          <w:i/>
          <w:iCs/>
          <w:color w:val="auto"/>
          <w:sz w:val="32"/>
          <w:szCs w:val="32"/>
          <w:highlight w:val="none"/>
          <w:u w:val="single"/>
          <w:lang w:val="en-US" w:eastAsia="zh-CN"/>
        </w:rPr>
      </w:pPr>
      <w:r>
        <w:rPr>
          <w:rFonts w:hint="eastAsia" w:ascii="黑体" w:hAnsi="黑体" w:eastAsia="黑体" w:cs="Times New Roman"/>
          <w:i/>
          <w:iCs w:val="0"/>
          <w:color w:val="auto"/>
          <w:sz w:val="32"/>
          <w:szCs w:val="32"/>
          <w:u w:val="singl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w:t>
      </w:r>
      <w:r>
        <w:rPr>
          <w:rFonts w:hint="eastAsia" w:ascii="宋体" w:hAnsi="宋体" w:eastAsia="宋体" w:cs="Times New Roman"/>
          <w:color w:val="auto"/>
          <w:sz w:val="24"/>
          <w:szCs w:val="24"/>
          <w:u w:val="none"/>
          <w:lang w:val="en-US" w:eastAsia="zh-CN"/>
        </w:rPr>
        <w:t xml:space="preserve">招标文件</w:t>
      </w:r>
      <w:r>
        <w:rPr>
          <w:rFonts w:hint="eastAsia" w:ascii="宋体" w:hAnsi="宋体" w:eastAsia="宋体" w:cs="Times New Roman"/>
          <w:color w:val="auto"/>
          <w:sz w:val="24"/>
          <w:szCs w:val="24"/>
          <w:u w:val="none"/>
          <w:lang w:eastAsia="zh-CN"/>
        </w:rPr>
        <w:t xml:space="preserve">中明</w:t>
      </w:r>
      <w:r>
        <w:rPr>
          <w:rFonts w:hint="eastAsia" w:ascii="宋体" w:hAnsi="宋体"/>
          <w:color w:val="auto"/>
          <w:sz w:val="24"/>
          <w:szCs w:val="24"/>
          <w:u w:val="none"/>
          <w:lang w:eastAsia="zh-CN"/>
        </w:rPr>
        <w:t xml:space="preserve">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（招标文件中明确的所属行业）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p>
    <w:p>
      <w:pPr>
        <w:keepLines w:val="0"/>
        <w:keepNext w:val="0"/>
        <w:pageBreakBefore w:val="0"/>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投标人如不提供此声明函，不得参加专门面向中小企业采购项目或者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b/>
          <w:bCs/>
          <w:color w:val="auto"/>
          <w:sz w:val="24"/>
          <w:szCs w:val="24"/>
          <w:lang w:val="en-US" w:eastAsia="zh-CN"/>
        </w:rPr>
        <w:t xml:space="preserve">项目</w:t>
      </w:r>
      <w:r>
        <w:rPr>
          <w:rFonts w:hint="eastAsia" w:ascii="宋体" w:hAnsi="宋体" w:eastAsia="宋体" w:cs="Times New Roman"/>
          <w:b/>
          <w:bCs/>
          <w:color w:val="auto"/>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auto"/>
          <w:sz w:val="24"/>
          <w:szCs w:val="24"/>
          <w:lang w:eastAsia="zh-CN"/>
        </w:rPr>
        <w:t xml:space="preserve">此声明函将随</w:t>
      </w:r>
      <w:r>
        <w:rPr>
          <w:rFonts w:hint="eastAsia" w:ascii="宋体" w:hAnsi="宋体" w:eastAsia="宋体" w:cs="Times New Roman"/>
          <w:color w:val="auto"/>
          <w:sz w:val="24"/>
          <w:szCs w:val="24"/>
          <w:lang w:val="en-US" w:eastAsia="zh-CN"/>
        </w:rPr>
        <w:t xml:space="preserve">中标</w:t>
      </w:r>
      <w:r>
        <w:rPr>
          <w:rFonts w:hint="eastAsia" w:ascii="宋体" w:hAnsi="宋体" w:eastAsia="宋体" w:cs="Times New Roman"/>
          <w:color w:val="auto"/>
          <w:sz w:val="24"/>
          <w:szCs w:val="24"/>
          <w:lang w:eastAsia="zh-CN"/>
        </w:rPr>
        <w:t xml:space="preserve">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w:t>
      </w:r>
      <w:r>
        <w:rPr>
          <w:rFonts w:hint="eastAsia" w:ascii="宋体" w:hAnsi="宋体" w:eastAsia="宋体" w:cs="Times New Roman"/>
          <w:b/>
          <w:bCs/>
          <w:color w:val="auto"/>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color w:val="auto"/>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p>
    <w:p>
      <w:pPr>
        <w:pStyle w:val="933"/>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如不提供此声明函，价格将不</w:t>
      </w:r>
      <w:r>
        <w:rPr>
          <w:rFonts w:hint="eastAsia" w:ascii="宋体" w:hAnsi="宋体"/>
          <w:color w:val="auto"/>
          <w:sz w:val="24"/>
          <w:lang w:eastAsia="zh-CN"/>
        </w:rPr>
        <w:t xml:space="preserve">作</w:t>
      </w:r>
      <w:r>
        <w:rPr>
          <w:rFonts w:hint="eastAsia" w:ascii="宋体" w:hAnsi="宋体"/>
          <w:color w:val="auto"/>
          <w:sz w:val="24"/>
        </w:rPr>
        <w:t xml:space="preserve">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单位的，此声明函将随中标结果同时公告，接受社会监督</w:t>
      </w:r>
      <w:r>
        <w:rPr>
          <w:rFonts w:hint="eastAsia" w:ascii="宋体" w:hAnsi="宋体"/>
          <w:color w:val="auto"/>
          <w:sz w:val="24"/>
          <w:lang w:eastAsia="zh-CN"/>
        </w:rPr>
        <w:t xml:space="preserve">。</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br w:type="page" w:clear="all"/>
      </w: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bCs/>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02"/>
        <w:rFonts w:ascii="宋体" w:hAnsi="宋体"/>
      </w:rPr>
      <w:framePr w:wrap="around" w:vAnchor="text" w:hAnchor="margin" w:xAlign="center" w:y="1"/>
    </w:pPr>
    <w:r>
      <w:rPr>
        <w:rFonts w:ascii="宋体" w:hAnsi="宋体"/>
      </w:rPr>
      <w:fldChar w:fldCharType="begin"/>
    </w:r>
    <w:r>
      <w:rPr>
        <w:rStyle w:val="902"/>
        <w:rFonts w:ascii="宋体" w:hAnsi="宋体"/>
      </w:rPr>
      <w:instrText xml:space="preserve">PAGE  </w:instrText>
    </w:r>
    <w:r>
      <w:rPr>
        <w:rFonts w:ascii="宋体" w:hAnsi="宋体"/>
      </w:rPr>
      <w:fldChar w:fldCharType="separate"/>
    </w:r>
    <w:r>
      <w:rPr>
        <w:rStyle w:val="902"/>
        <w:rFonts w:ascii="宋体" w:hAnsi="宋体"/>
      </w:rPr>
      <w:t xml:space="preserve">３５</w:t>
    </w:r>
    <w:r>
      <w:rPr>
        <w:rFonts w:ascii="宋体" w:hAnsi="宋体"/>
      </w:rPr>
      <w:fldChar w:fldCharType="end"/>
    </w:r>
    <w:r/>
  </w:p>
  <w:p>
    <w:pPr>
      <w:pStyle w:val="88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1</w:t>
    </w:r>
    <w: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6"/>
  </w:num>
  <w:num w:numId="4">
    <w:abstractNumId w:val="1"/>
  </w:num>
  <w:num w:numId="5">
    <w:abstractNumId w:val="7"/>
  </w:num>
  <w:num w:numId="6">
    <w:abstractNumId w:val="9"/>
  </w:num>
  <w:num w:numId="7">
    <w:abstractNumId w:val="0"/>
  </w:num>
  <w:num w:numId="8">
    <w:abstractNumId w:val="2"/>
  </w:num>
  <w:num w:numId="9">
    <w:abstractNumId w:val="10"/>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5"/>
    <w:link w:val="856"/>
    <w:uiPriority w:val="9"/>
    <w:rPr>
      <w:rFonts w:ascii="Arial" w:hAnsi="Arial" w:eastAsia="Arial" w:cs="Arial"/>
      <w:sz w:val="40"/>
      <w:szCs w:val="40"/>
    </w:rPr>
  </w:style>
  <w:style w:type="character" w:styleId="703">
    <w:name w:val="Heading 2 Char"/>
    <w:basedOn w:val="865"/>
    <w:link w:val="857"/>
    <w:uiPriority w:val="9"/>
    <w:rPr>
      <w:rFonts w:ascii="Arial" w:hAnsi="Arial" w:eastAsia="Arial" w:cs="Arial"/>
      <w:sz w:val="34"/>
    </w:rPr>
  </w:style>
  <w:style w:type="character" w:styleId="704">
    <w:name w:val="Heading 3 Char"/>
    <w:basedOn w:val="865"/>
    <w:link w:val="858"/>
    <w:uiPriority w:val="9"/>
    <w:rPr>
      <w:rFonts w:ascii="Arial" w:hAnsi="Arial" w:eastAsia="Arial" w:cs="Arial"/>
      <w:sz w:val="30"/>
      <w:szCs w:val="30"/>
    </w:rPr>
  </w:style>
  <w:style w:type="character" w:styleId="705">
    <w:name w:val="Heading 4 Char"/>
    <w:basedOn w:val="865"/>
    <w:link w:val="859"/>
    <w:uiPriority w:val="9"/>
    <w:rPr>
      <w:rFonts w:ascii="Arial" w:hAnsi="Arial" w:eastAsia="Arial" w:cs="Arial"/>
      <w:b/>
      <w:bCs/>
      <w:sz w:val="26"/>
      <w:szCs w:val="26"/>
    </w:rPr>
  </w:style>
  <w:style w:type="character" w:styleId="706">
    <w:name w:val="Heading 5 Char"/>
    <w:basedOn w:val="865"/>
    <w:link w:val="860"/>
    <w:uiPriority w:val="9"/>
    <w:rPr>
      <w:rFonts w:ascii="Arial" w:hAnsi="Arial" w:eastAsia="Arial" w:cs="Arial"/>
      <w:b/>
      <w:bCs/>
      <w:sz w:val="24"/>
      <w:szCs w:val="24"/>
    </w:rPr>
  </w:style>
  <w:style w:type="character" w:styleId="707">
    <w:name w:val="Heading 6 Char"/>
    <w:basedOn w:val="865"/>
    <w:link w:val="861"/>
    <w:uiPriority w:val="9"/>
    <w:rPr>
      <w:rFonts w:ascii="Arial" w:hAnsi="Arial" w:eastAsia="Arial" w:cs="Arial"/>
      <w:b/>
      <w:bCs/>
      <w:sz w:val="22"/>
      <w:szCs w:val="22"/>
    </w:rPr>
  </w:style>
  <w:style w:type="character" w:styleId="708">
    <w:name w:val="Heading 7 Char"/>
    <w:basedOn w:val="865"/>
    <w:link w:val="862"/>
    <w:uiPriority w:val="9"/>
    <w:rPr>
      <w:rFonts w:ascii="Arial" w:hAnsi="Arial" w:eastAsia="Arial" w:cs="Arial"/>
      <w:b/>
      <w:bCs/>
      <w:i/>
      <w:iCs/>
      <w:sz w:val="22"/>
      <w:szCs w:val="22"/>
    </w:rPr>
  </w:style>
  <w:style w:type="character" w:styleId="709">
    <w:name w:val="Heading 8 Char"/>
    <w:basedOn w:val="865"/>
    <w:link w:val="863"/>
    <w:uiPriority w:val="9"/>
    <w:rPr>
      <w:rFonts w:ascii="Arial" w:hAnsi="Arial" w:eastAsia="Arial" w:cs="Arial"/>
      <w:i/>
      <w:iCs/>
      <w:sz w:val="22"/>
      <w:szCs w:val="22"/>
    </w:rPr>
  </w:style>
  <w:style w:type="character" w:styleId="710">
    <w:name w:val="Heading 9 Char"/>
    <w:basedOn w:val="865"/>
    <w:link w:val="864"/>
    <w:uiPriority w:val="9"/>
    <w:rPr>
      <w:rFonts w:ascii="Arial" w:hAnsi="Arial" w:eastAsia="Arial" w:cs="Arial"/>
      <w:i/>
      <w:iCs/>
      <w:sz w:val="21"/>
      <w:szCs w:val="21"/>
    </w:rPr>
  </w:style>
  <w:style w:type="paragraph" w:styleId="711">
    <w:name w:val="Title"/>
    <w:basedOn w:val="855"/>
    <w:next w:val="855"/>
    <w:link w:val="712"/>
    <w:uiPriority w:val="10"/>
    <w:qFormat/>
    <w:pPr>
      <w:contextualSpacing/>
      <w:spacing w:before="300" w:after="200"/>
    </w:pPr>
    <w:rPr>
      <w:sz w:val="48"/>
      <w:szCs w:val="48"/>
    </w:rPr>
  </w:style>
  <w:style w:type="character" w:styleId="712">
    <w:name w:val="Title Char"/>
    <w:basedOn w:val="865"/>
    <w:link w:val="711"/>
    <w:uiPriority w:val="10"/>
    <w:rPr>
      <w:sz w:val="48"/>
      <w:szCs w:val="48"/>
    </w:rPr>
  </w:style>
  <w:style w:type="paragraph" w:styleId="713">
    <w:name w:val="Subtitle"/>
    <w:basedOn w:val="855"/>
    <w:next w:val="855"/>
    <w:link w:val="714"/>
    <w:uiPriority w:val="11"/>
    <w:qFormat/>
    <w:pPr>
      <w:spacing w:before="200" w:after="200"/>
    </w:pPr>
    <w:rPr>
      <w:sz w:val="24"/>
      <w:szCs w:val="24"/>
    </w:rPr>
  </w:style>
  <w:style w:type="character" w:styleId="714">
    <w:name w:val="Subtitle Char"/>
    <w:basedOn w:val="865"/>
    <w:link w:val="713"/>
    <w:uiPriority w:val="11"/>
    <w:rPr>
      <w:sz w:val="24"/>
      <w:szCs w:val="24"/>
    </w:rPr>
  </w:style>
  <w:style w:type="paragraph" w:styleId="715">
    <w:name w:val="Quote"/>
    <w:basedOn w:val="855"/>
    <w:next w:val="855"/>
    <w:link w:val="716"/>
    <w:uiPriority w:val="29"/>
    <w:qFormat/>
    <w:pPr>
      <w:ind w:left="720" w:right="720"/>
    </w:pPr>
    <w:rPr>
      <w:i/>
    </w:rPr>
  </w:style>
  <w:style w:type="character" w:styleId="716">
    <w:name w:val="Quote Char"/>
    <w:link w:val="715"/>
    <w:uiPriority w:val="29"/>
    <w:rPr>
      <w:i/>
    </w:rPr>
  </w:style>
  <w:style w:type="paragraph" w:styleId="717">
    <w:name w:val="Intense Quote"/>
    <w:basedOn w:val="855"/>
    <w:next w:val="855"/>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5"/>
    <w:link w:val="886"/>
    <w:uiPriority w:val="99"/>
  </w:style>
  <w:style w:type="character" w:styleId="720">
    <w:name w:val="Footer Char"/>
    <w:basedOn w:val="865"/>
    <w:link w:val="885"/>
    <w:uiPriority w:val="99"/>
  </w:style>
  <w:style w:type="paragraph" w:styleId="721">
    <w:name w:val="Caption"/>
    <w:basedOn w:val="855"/>
    <w:next w:val="855"/>
    <w:uiPriority w:val="35"/>
    <w:semiHidden/>
    <w:unhideWhenUsed/>
    <w:qFormat/>
    <w:pPr>
      <w:spacing w:line="276" w:lineRule="auto"/>
    </w:pPr>
    <w:rPr>
      <w:b/>
      <w:bCs/>
      <w:color w:val="4f81bd" w:themeColor="accent1"/>
      <w:sz w:val="18"/>
      <w:szCs w:val="18"/>
    </w:rPr>
  </w:style>
  <w:style w:type="character" w:styleId="722">
    <w:name w:val="Caption Char"/>
    <w:basedOn w:val="721"/>
    <w:link w:val="885"/>
    <w:uiPriority w:val="99"/>
  </w:style>
  <w:style w:type="table" w:styleId="723">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8">
    <w:name w:val="footnote text"/>
    <w:basedOn w:val="85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5"/>
    <w:uiPriority w:val="99"/>
    <w:unhideWhenUsed/>
    <w:rPr>
      <w:vertAlign w:val="superscript"/>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next w:val="867"/>
    <w:uiPriority w:val="0"/>
    <w:qFormat/>
    <w:pPr>
      <w:jc w:val="both"/>
      <w:widowControl w:val="off"/>
    </w:pPr>
    <w:rPr>
      <w:rFonts w:ascii="Times New Roman" w:hAnsi="Times New Roman" w:eastAsia="宋体" w:cs="Times New Roman"/>
      <w:sz w:val="21"/>
      <w:szCs w:val="21"/>
      <w:lang w:val="en-US" w:eastAsia="zh-CN" w:bidi="ar-SA"/>
    </w:rPr>
  </w:style>
  <w:style w:type="paragraph" w:styleId="856">
    <w:name w:val="Heading 1"/>
    <w:basedOn w:val="855"/>
    <w:next w:val="855"/>
    <w:link w:val="909"/>
    <w:uiPriority w:val="0"/>
    <w:qFormat/>
    <w:pPr>
      <w:jc w:val="center"/>
      <w:keepNext/>
      <w:outlineLvl w:val="0"/>
    </w:pPr>
    <w:rPr>
      <w:rFonts w:ascii="楷体_GB2312" w:eastAsia="楷体_GB2312"/>
      <w:sz w:val="28"/>
      <w:szCs w:val="28"/>
    </w:rPr>
  </w:style>
  <w:style w:type="paragraph" w:styleId="857">
    <w:name w:val="Heading 2"/>
    <w:basedOn w:val="855"/>
    <w:next w:val="855"/>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70"/>
    <w:link w:val="911"/>
    <w:uiPriority w:val="0"/>
    <w:qFormat/>
    <w:pPr>
      <w:keepLines/>
      <w:keepNext/>
      <w:spacing w:before="260" w:after="260" w:line="416" w:lineRule="auto"/>
      <w:outlineLvl w:val="2"/>
    </w:pPr>
    <w:rPr>
      <w:b/>
      <w:bCs/>
      <w:sz w:val="32"/>
      <w:szCs w:val="32"/>
    </w:rPr>
  </w:style>
  <w:style w:type="paragraph" w:styleId="859">
    <w:name w:val="Heading 4"/>
    <w:basedOn w:val="855"/>
    <w:next w:val="870"/>
    <w:link w:val="913"/>
    <w:uiPriority w:val="0"/>
    <w:qFormat/>
    <w:pPr>
      <w:keepLines/>
      <w:keepNext/>
      <w:spacing w:before="280" w:after="290" w:line="376" w:lineRule="auto"/>
      <w:outlineLvl w:val="3"/>
    </w:pPr>
    <w:rPr>
      <w:rFonts w:ascii="Arial" w:hAnsi="Arial" w:eastAsia="黑体" w:cs="Arial"/>
      <w:b/>
      <w:bCs/>
      <w:sz w:val="28"/>
      <w:szCs w:val="28"/>
    </w:rPr>
  </w:style>
  <w:style w:type="paragraph" w:styleId="860">
    <w:name w:val="Heading 5"/>
    <w:basedOn w:val="855"/>
    <w:next w:val="870"/>
    <w:link w:val="914"/>
    <w:uiPriority w:val="0"/>
    <w:qFormat/>
    <w:pPr>
      <w:keepNext/>
      <w:outlineLvl w:val="4"/>
    </w:pPr>
    <w:rPr>
      <w:rFonts w:ascii="宋体"/>
      <w:color w:val="000000"/>
      <w:sz w:val="28"/>
      <w:szCs w:val="28"/>
    </w:rPr>
  </w:style>
  <w:style w:type="paragraph" w:styleId="861">
    <w:name w:val="Heading 6"/>
    <w:basedOn w:val="855"/>
    <w:next w:val="855"/>
    <w:link w:val="9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Heading 7"/>
    <w:basedOn w:val="855"/>
    <w:next w:val="855"/>
    <w:link w:val="916"/>
    <w:uiPriority w:val="0"/>
    <w:qFormat/>
    <w:pPr>
      <w:numPr>
        <w:ilvl w:val="6"/>
        <w:numId w:val="1"/>
      </w:numPr>
      <w:keepLines/>
      <w:keepNext/>
      <w:spacing w:before="240" w:after="64" w:line="320" w:lineRule="auto"/>
      <w:outlineLvl w:val="6"/>
    </w:pPr>
    <w:rPr>
      <w:b/>
      <w:bCs/>
      <w:sz w:val="24"/>
      <w:szCs w:val="24"/>
    </w:rPr>
  </w:style>
  <w:style w:type="paragraph" w:styleId="863">
    <w:name w:val="Heading 8"/>
    <w:basedOn w:val="855"/>
    <w:next w:val="855"/>
    <w:link w:val="9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Heading 9"/>
    <w:basedOn w:val="855"/>
    <w:next w:val="855"/>
    <w:link w:val="918"/>
    <w:uiPriority w:val="0"/>
    <w:qFormat/>
    <w:pPr>
      <w:numPr>
        <w:ilvl w:val="8"/>
        <w:numId w:val="1"/>
      </w:numPr>
      <w:keepLines/>
      <w:keepNext/>
      <w:spacing w:before="240" w:after="64" w:line="320" w:lineRule="auto"/>
      <w:outlineLvl w:val="8"/>
    </w:pPr>
    <w:rPr>
      <w:rFonts w:ascii="Arial" w:hAnsi="Arial" w:eastAsia="黑体"/>
    </w:rPr>
  </w:style>
  <w:style w:type="character" w:styleId="865" w:default="1">
    <w:name w:val="Default Paragraph Font"/>
    <w:uiPriority w:val="1"/>
    <w:unhideWhenUsed/>
    <w:qFormat/>
  </w:style>
  <w:style w:type="table" w:styleId="866" w:default="1">
    <w:name w:val="Normal Table"/>
    <w:uiPriority w:val="99"/>
    <w:unhideWhenUsed/>
    <w:qFormat/>
    <w:tblPr>
      <w:tblCellMar>
        <w:left w:w="108" w:type="dxa"/>
        <w:top w:w="0" w:type="dxa"/>
        <w:right w:w="108" w:type="dxa"/>
        <w:bottom w:w="0" w:type="dxa"/>
      </w:tblCellMar>
    </w:tblPr>
  </w:style>
  <w:style w:type="paragraph" w:styleId="867">
    <w:name w:val="Body Text First Indent 2"/>
    <w:basedOn w:val="868"/>
    <w:next w:val="855"/>
    <w:link w:val="908"/>
    <w:uiPriority w:val="0"/>
    <w:qFormat/>
    <w:pPr>
      <w:ind w:firstLine="420"/>
      <w:spacing w:line="360" w:lineRule="auto"/>
    </w:pPr>
    <w:rPr>
      <w:rFonts w:ascii="宋体" w:hAnsi="宋体" w:eastAsia="宋体"/>
      <w:sz w:val="21"/>
      <w:szCs w:val="20"/>
    </w:rPr>
  </w:style>
  <w:style w:type="paragraph" w:styleId="868">
    <w:name w:val="Body Text Indent"/>
    <w:basedOn w:val="855"/>
    <w:next w:val="869"/>
    <w:link w:val="907"/>
    <w:uiPriority w:val="0"/>
    <w:qFormat/>
    <w:pPr>
      <w:ind w:firstLine="645"/>
    </w:pPr>
    <w:rPr>
      <w:rFonts w:ascii="楷体_GB2312" w:eastAsia="楷体_GB2312"/>
      <w:sz w:val="32"/>
      <w:szCs w:val="32"/>
    </w:rPr>
  </w:style>
  <w:style w:type="paragraph" w:styleId="869">
    <w:name w:val="envelope return"/>
    <w:basedOn w:val="855"/>
    <w:uiPriority w:val="0"/>
    <w:qFormat/>
    <w:rPr>
      <w:rFonts w:ascii="Arial" w:hAnsi="Arial" w:eastAsia="宋体" w:cs="宋体"/>
    </w:rPr>
  </w:style>
  <w:style w:type="paragraph" w:styleId="870">
    <w:name w:val="Normal Indent"/>
    <w:basedOn w:val="855"/>
    <w:link w:val="912"/>
    <w:uiPriority w:val="0"/>
    <w:qFormat/>
    <w:pPr>
      <w:ind w:firstLine="420"/>
    </w:pPr>
  </w:style>
  <w:style w:type="paragraph" w:styleId="871">
    <w:name w:val="List 3"/>
    <w:basedOn w:val="855"/>
    <w:uiPriority w:val="0"/>
    <w:qFormat/>
    <w:pPr>
      <w:ind w:left="100" w:hanging="200"/>
    </w:pPr>
  </w:style>
  <w:style w:type="paragraph" w:styleId="872">
    <w:name w:val="toc 7"/>
    <w:basedOn w:val="855"/>
    <w:next w:val="855"/>
    <w:uiPriority w:val="0"/>
    <w:semiHidden/>
    <w:qFormat/>
    <w:pPr>
      <w:ind w:left="1260"/>
      <w:jc w:val="left"/>
    </w:pPr>
  </w:style>
  <w:style w:type="paragraph" w:styleId="873">
    <w:name w:val="Document Map"/>
    <w:basedOn w:val="855"/>
    <w:link w:val="919"/>
    <w:uiPriority w:val="0"/>
    <w:semiHidden/>
    <w:qFormat/>
    <w:pPr>
      <w:shd w:val="clear" w:color="auto" w:fill="000080"/>
    </w:pPr>
  </w:style>
  <w:style w:type="paragraph" w:styleId="874">
    <w:name w:val="annotation text"/>
    <w:basedOn w:val="855"/>
    <w:link w:val="920"/>
    <w:uiPriority w:val="0"/>
    <w:semiHidden/>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75">
    <w:name w:val="Body Text 3"/>
    <w:basedOn w:val="855"/>
    <w:link w:val="921"/>
    <w:uiPriority w:val="0"/>
    <w:qFormat/>
    <w:rPr>
      <w:rFonts w:ascii="仿宋_GB2312" w:hAnsi="Arial" w:eastAsia="仿宋_GB2312"/>
      <w:sz w:val="32"/>
      <w:szCs w:val="32"/>
    </w:rPr>
  </w:style>
  <w:style w:type="paragraph" w:styleId="876">
    <w:name w:val="Body Text"/>
    <w:basedOn w:val="855"/>
    <w:link w:val="922"/>
    <w:uiPriority w:val="0"/>
    <w:qFormat/>
    <w:rPr>
      <w:rFonts w:ascii="楷体_GB2312" w:hAnsi="Arial" w:eastAsia="楷体_GB2312"/>
      <w:sz w:val="28"/>
      <w:szCs w:val="28"/>
    </w:rPr>
  </w:style>
  <w:style w:type="paragraph" w:styleId="877">
    <w:name w:val="List 2"/>
    <w:basedOn w:val="855"/>
    <w:uiPriority w:val="0"/>
    <w:qFormat/>
    <w:pPr>
      <w:ind w:left="100" w:hanging="200"/>
    </w:pPr>
  </w:style>
  <w:style w:type="paragraph" w:styleId="878">
    <w:name w:val="toc 5"/>
    <w:basedOn w:val="855"/>
    <w:next w:val="855"/>
    <w:uiPriority w:val="0"/>
    <w:semiHidden/>
    <w:qFormat/>
    <w:pPr>
      <w:ind w:left="840"/>
      <w:jc w:val="left"/>
    </w:pPr>
  </w:style>
  <w:style w:type="paragraph" w:styleId="879">
    <w:name w:val="toc 3"/>
    <w:basedOn w:val="855"/>
    <w:next w:val="855"/>
    <w:uiPriority w:val="0"/>
    <w:semiHidden/>
    <w:qFormat/>
    <w:pPr>
      <w:ind w:left="420"/>
      <w:jc w:val="left"/>
    </w:pPr>
    <w:rPr>
      <w:i/>
      <w:iCs/>
      <w:szCs w:val="24"/>
    </w:rPr>
  </w:style>
  <w:style w:type="paragraph" w:styleId="880">
    <w:name w:val="Plain Text"/>
    <w:basedOn w:val="855"/>
    <w:link w:val="923"/>
    <w:uiPriority w:val="0"/>
    <w:qFormat/>
    <w:rPr>
      <w:rFonts w:ascii="宋体" w:hAnsi="Courier New" w:cs="Courier New"/>
    </w:rPr>
  </w:style>
  <w:style w:type="paragraph" w:styleId="881">
    <w:name w:val="toc 8"/>
    <w:basedOn w:val="855"/>
    <w:next w:val="855"/>
    <w:uiPriority w:val="0"/>
    <w:semiHidden/>
    <w:qFormat/>
    <w:pPr>
      <w:ind w:left="1470"/>
      <w:jc w:val="left"/>
    </w:pPr>
  </w:style>
  <w:style w:type="paragraph" w:styleId="882">
    <w:name w:val="Date"/>
    <w:basedOn w:val="855"/>
    <w:next w:val="855"/>
    <w:link w:val="924"/>
    <w:uiPriority w:val="0"/>
    <w:qFormat/>
    <w:rPr>
      <w:sz w:val="24"/>
      <w:szCs w:val="24"/>
    </w:rPr>
  </w:style>
  <w:style w:type="paragraph" w:styleId="883">
    <w:name w:val="Body Text Indent 2"/>
    <w:basedOn w:val="855"/>
    <w:link w:val="925"/>
    <w:uiPriority w:val="0"/>
    <w:qFormat/>
    <w:pPr>
      <w:ind w:left="630" w:firstLine="645"/>
    </w:pPr>
    <w:rPr>
      <w:rFonts w:ascii="Arial" w:hAnsi="Arial" w:eastAsia="仿宋_GB2312" w:cs="Arial"/>
      <w:sz w:val="32"/>
      <w:szCs w:val="32"/>
    </w:rPr>
  </w:style>
  <w:style w:type="paragraph" w:styleId="884">
    <w:name w:val="Balloon Text"/>
    <w:basedOn w:val="855"/>
    <w:link w:val="926"/>
    <w:uiPriority w:val="0"/>
    <w:semiHidden/>
    <w:qFormat/>
    <w:rPr>
      <w:sz w:val="18"/>
      <w:szCs w:val="18"/>
    </w:rPr>
  </w:style>
  <w:style w:type="paragraph" w:styleId="885">
    <w:name w:val="Footer"/>
    <w:basedOn w:val="855"/>
    <w:link w:val="927"/>
    <w:uiPriority w:val="0"/>
    <w:qFormat/>
    <w:pPr>
      <w:jc w:val="left"/>
      <w:tabs>
        <w:tab w:val="center" w:pos="4153" w:leader="none"/>
        <w:tab w:val="right" w:pos="8306" w:leader="none"/>
      </w:tabs>
    </w:pPr>
    <w:rPr>
      <w:sz w:val="18"/>
      <w:szCs w:val="18"/>
    </w:rPr>
  </w:style>
  <w:style w:type="paragraph" w:styleId="886">
    <w:name w:val="Header"/>
    <w:basedOn w:val="855"/>
    <w:link w:val="928"/>
    <w:uiPriority w:val="0"/>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55"/>
    <w:next w:val="855"/>
    <w:uiPriority w:val="0"/>
    <w:semiHidden/>
    <w:qFormat/>
    <w:pPr>
      <w:jc w:val="left"/>
      <w:spacing w:before="120" w:after="120" w:line="400" w:lineRule="exact"/>
      <w:tabs>
        <w:tab w:val="right" w:pos="8720" w:leader="dot"/>
      </w:tabs>
    </w:pPr>
    <w:rPr>
      <w:rFonts w:ascii="宋体" w:hAnsi="宋体"/>
      <w:caps/>
      <w:sz w:val="24"/>
      <w:szCs w:val="24"/>
    </w:rPr>
  </w:style>
  <w:style w:type="paragraph" w:styleId="888">
    <w:name w:val="toc 4"/>
    <w:basedOn w:val="855"/>
    <w:next w:val="855"/>
    <w:uiPriority w:val="0"/>
    <w:semiHidden/>
    <w:qFormat/>
    <w:pPr>
      <w:ind w:left="630"/>
      <w:jc w:val="left"/>
    </w:pPr>
  </w:style>
  <w:style w:type="paragraph" w:styleId="889">
    <w:name w:val="List"/>
    <w:basedOn w:val="855"/>
    <w:uiPriority w:val="0"/>
    <w:qFormat/>
    <w:pPr>
      <w:ind w:left="200" w:hanging="200"/>
    </w:pPr>
  </w:style>
  <w:style w:type="paragraph" w:styleId="890">
    <w:name w:val="toc 6"/>
    <w:basedOn w:val="855"/>
    <w:next w:val="855"/>
    <w:uiPriority w:val="0"/>
    <w:semiHidden/>
    <w:qFormat/>
    <w:pPr>
      <w:ind w:left="1050"/>
      <w:jc w:val="left"/>
    </w:pPr>
  </w:style>
  <w:style w:type="paragraph" w:styleId="891">
    <w:name w:val="Body Text Indent 3"/>
    <w:basedOn w:val="855"/>
    <w:link w:val="929"/>
    <w:uiPriority w:val="0"/>
    <w:qFormat/>
    <w:pPr>
      <w:ind w:left="645" w:firstLine="645"/>
    </w:pPr>
    <w:rPr>
      <w:rFonts w:ascii="Arial" w:hAnsi="Arial" w:eastAsia="仿宋_GB2312" w:cs="Arial"/>
      <w:color w:val="ffff00"/>
      <w:sz w:val="32"/>
      <w:szCs w:val="32"/>
    </w:rPr>
  </w:style>
  <w:style w:type="paragraph" w:styleId="892">
    <w:name w:val="table of figures"/>
    <w:basedOn w:val="855"/>
    <w:next w:val="855"/>
    <w:uiPriority w:val="0"/>
    <w:semiHidden/>
    <w:qFormat/>
    <w:pPr>
      <w:ind w:left="840" w:hanging="420"/>
    </w:pPr>
  </w:style>
  <w:style w:type="paragraph" w:styleId="893">
    <w:name w:val="toc 2"/>
    <w:basedOn w:val="855"/>
    <w:next w:val="855"/>
    <w:uiPriority w:val="0"/>
    <w:semiHidden/>
    <w:qFormat/>
    <w:pPr>
      <w:ind w:left="210"/>
      <w:jc w:val="left"/>
    </w:pPr>
    <w:rPr>
      <w:smallCaps/>
      <w:szCs w:val="24"/>
    </w:rPr>
  </w:style>
  <w:style w:type="paragraph" w:styleId="894">
    <w:name w:val="toc 9"/>
    <w:basedOn w:val="855"/>
    <w:next w:val="855"/>
    <w:uiPriority w:val="0"/>
    <w:semiHidden/>
    <w:qFormat/>
    <w:pPr>
      <w:ind w:left="1680"/>
      <w:jc w:val="left"/>
    </w:pPr>
  </w:style>
  <w:style w:type="paragraph" w:styleId="895">
    <w:name w:val="Body Text 2"/>
    <w:basedOn w:val="855"/>
    <w:link w:val="930"/>
    <w:uiPriority w:val="0"/>
    <w:qFormat/>
    <w:pPr>
      <w:jc w:val="center"/>
      <w:widowControl/>
    </w:pPr>
    <w:rPr>
      <w:rFonts w:ascii="楷体_GB2312" w:eastAsia="楷体_GB2312"/>
      <w:sz w:val="28"/>
      <w:szCs w:val="28"/>
    </w:rPr>
  </w:style>
  <w:style w:type="paragraph" w:styleId="896">
    <w:name w:val="Normal (Web)"/>
    <w:basedOn w:val="855"/>
    <w:uiPriority w:val="99"/>
    <w:qFormat/>
    <w:pPr>
      <w:jc w:val="left"/>
      <w:spacing w:before="100" w:beforeAutospacing="1" w:after="100" w:afterAutospacing="1"/>
      <w:widowControl/>
    </w:pPr>
    <w:rPr>
      <w:rFonts w:ascii="宋体" w:hAnsi="宋体" w:cs="宋体"/>
      <w:sz w:val="24"/>
      <w:szCs w:val="24"/>
    </w:rPr>
  </w:style>
  <w:style w:type="paragraph" w:styleId="897">
    <w:name w:val="index 1"/>
    <w:basedOn w:val="855"/>
    <w:next w:val="855"/>
    <w:uiPriority w:val="0"/>
    <w:semiHidden/>
    <w:qFormat/>
    <w:pPr>
      <w:spacing w:line="240" w:lineRule="atLeast"/>
    </w:pPr>
    <w:rPr>
      <w:b/>
      <w:bCs/>
    </w:rPr>
  </w:style>
  <w:style w:type="paragraph" w:styleId="898">
    <w:name w:val="annotation subject"/>
    <w:basedOn w:val="874"/>
    <w:next w:val="874"/>
    <w:link w:val="931"/>
    <w:uiPriority w:val="0"/>
    <w:semiHidden/>
    <w:qFormat/>
    <w:rPr>
      <w:b/>
      <w:bCs/>
    </w:rPr>
  </w:style>
  <w:style w:type="paragraph" w:styleId="899">
    <w:name w:val="Body Text First Indent"/>
    <w:basedOn w:val="855"/>
    <w:link w:val="932"/>
    <w:uiPriority w:val="0"/>
    <w:qFormat/>
    <w:pPr>
      <w:ind w:firstLine="200"/>
      <w:spacing w:line="360" w:lineRule="auto"/>
    </w:pPr>
    <w:rPr>
      <w:rFonts w:ascii="仿宋_GB2312" w:eastAsia="仿宋_GB2312"/>
      <w:sz w:val="30"/>
      <w:szCs w:val="30"/>
    </w:rPr>
  </w:style>
  <w:style w:type="table" w:styleId="900">
    <w:name w:val="Table Grid"/>
    <w:basedOn w:val="86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1">
    <w:name w:val="Strong"/>
    <w:uiPriority w:val="0"/>
    <w:qFormat/>
    <w:rPr>
      <w:b/>
      <w:bCs/>
    </w:rPr>
  </w:style>
  <w:style w:type="character" w:styleId="902">
    <w:name w:val="page number"/>
    <w:uiPriority w:val="0"/>
    <w:qFormat/>
  </w:style>
  <w:style w:type="character" w:styleId="903">
    <w:name w:val="FollowedHyperlink"/>
    <w:uiPriority w:val="0"/>
    <w:qFormat/>
    <w:rPr>
      <w:color w:val="800080"/>
      <w:u w:val="single"/>
    </w:rPr>
  </w:style>
  <w:style w:type="character" w:styleId="904">
    <w:name w:val="Emphasis"/>
    <w:uiPriority w:val="0"/>
    <w:qFormat/>
    <w:rPr>
      <w:i/>
    </w:rPr>
  </w:style>
  <w:style w:type="character" w:styleId="905">
    <w:name w:val="Hyperlink"/>
    <w:uiPriority w:val="0"/>
    <w:qFormat/>
    <w:rPr>
      <w:color w:val="0000ff"/>
      <w:u w:val="single"/>
    </w:rPr>
  </w:style>
  <w:style w:type="character" w:styleId="906">
    <w:name w:val="annotation reference"/>
    <w:uiPriority w:val="0"/>
    <w:semiHidden/>
    <w:qFormat/>
    <w:rPr>
      <w:sz w:val="21"/>
      <w:szCs w:val="21"/>
    </w:rPr>
  </w:style>
  <w:style w:type="character" w:styleId="907" w:customStyle="1">
    <w:name w:val="正文文本缩进 Char"/>
    <w:link w:val="868"/>
    <w:uiPriority w:val="0"/>
    <w:qFormat/>
    <w:rPr>
      <w:rFonts w:ascii="楷体_GB2312" w:hAnsi="Times New Roman" w:eastAsia="楷体_GB2312" w:cs="Times New Roman"/>
      <w:sz w:val="32"/>
      <w:szCs w:val="32"/>
    </w:rPr>
  </w:style>
  <w:style w:type="character" w:styleId="908" w:customStyle="1">
    <w:name w:val="正文首行缩进 2 Char"/>
    <w:link w:val="867"/>
    <w:uiPriority w:val="0"/>
    <w:qFormat/>
    <w:rPr>
      <w:rFonts w:ascii="宋体" w:hAnsi="宋体" w:eastAsia="宋体" w:cs="Times New Roman"/>
      <w:sz w:val="32"/>
      <w:szCs w:val="20"/>
    </w:rPr>
  </w:style>
  <w:style w:type="character" w:styleId="909" w:customStyle="1">
    <w:name w:val="标题 1 Char"/>
    <w:link w:val="856"/>
    <w:uiPriority w:val="0"/>
    <w:qFormat/>
    <w:rPr>
      <w:rFonts w:ascii="楷体_GB2312" w:hAnsi="Times New Roman" w:eastAsia="楷体_GB2312" w:cs="Times New Roman"/>
      <w:sz w:val="28"/>
      <w:szCs w:val="28"/>
    </w:rPr>
  </w:style>
  <w:style w:type="character" w:styleId="910" w:customStyle="1">
    <w:name w:val="标题 2 Char"/>
    <w:link w:val="857"/>
    <w:uiPriority w:val="0"/>
    <w:qFormat/>
    <w:rPr>
      <w:rFonts w:ascii="Arial" w:hAnsi="Arial" w:eastAsia="幼圆" w:cs="Arial"/>
      <w:b/>
      <w:bCs/>
      <w:sz w:val="44"/>
      <w:szCs w:val="44"/>
    </w:rPr>
  </w:style>
  <w:style w:type="character" w:styleId="911" w:customStyle="1">
    <w:name w:val="标题 3 Char"/>
    <w:link w:val="858"/>
    <w:uiPriority w:val="0"/>
    <w:qFormat/>
    <w:rPr>
      <w:rFonts w:ascii="Times New Roman" w:hAnsi="Times New Roman" w:eastAsia="宋体" w:cs="Times New Roman"/>
      <w:b/>
      <w:bCs/>
      <w:sz w:val="32"/>
      <w:szCs w:val="32"/>
    </w:rPr>
  </w:style>
  <w:style w:type="character" w:styleId="912" w:customStyle="1">
    <w:name w:val="正文缩进 Char"/>
    <w:link w:val="870"/>
    <w:uiPriority w:val="0"/>
    <w:qFormat/>
    <w:rPr>
      <w:rFonts w:ascii="Times New Roman" w:hAnsi="Times New Roman" w:eastAsia="宋体" w:cs="Times New Roman"/>
      <w:szCs w:val="21"/>
    </w:rPr>
  </w:style>
  <w:style w:type="character" w:styleId="913" w:customStyle="1">
    <w:name w:val="标题 4 Char"/>
    <w:link w:val="859"/>
    <w:uiPriority w:val="0"/>
    <w:qFormat/>
    <w:rPr>
      <w:rFonts w:ascii="Arial" w:hAnsi="Arial" w:eastAsia="黑体" w:cs="Arial"/>
      <w:b/>
      <w:bCs/>
      <w:sz w:val="28"/>
      <w:szCs w:val="28"/>
    </w:rPr>
  </w:style>
  <w:style w:type="character" w:styleId="914" w:customStyle="1">
    <w:name w:val="标题 5 Char"/>
    <w:link w:val="860"/>
    <w:uiPriority w:val="0"/>
    <w:qFormat/>
    <w:rPr>
      <w:rFonts w:ascii="宋体" w:hAnsi="Times New Roman" w:eastAsia="宋体" w:cs="Times New Roman"/>
      <w:color w:val="000000"/>
      <w:sz w:val="28"/>
      <w:szCs w:val="28"/>
    </w:rPr>
  </w:style>
  <w:style w:type="character" w:styleId="915" w:customStyle="1">
    <w:name w:val="标题 6 Char"/>
    <w:link w:val="861"/>
    <w:uiPriority w:val="0"/>
    <w:qFormat/>
    <w:rPr>
      <w:rFonts w:ascii="Arial" w:hAnsi="Arial" w:eastAsia="黑体" w:cs="Times New Roman"/>
      <w:b/>
      <w:bCs/>
      <w:sz w:val="24"/>
      <w:szCs w:val="24"/>
    </w:rPr>
  </w:style>
  <w:style w:type="character" w:styleId="916" w:customStyle="1">
    <w:name w:val="标题 7 Char"/>
    <w:link w:val="862"/>
    <w:uiPriority w:val="0"/>
    <w:qFormat/>
    <w:rPr>
      <w:rFonts w:ascii="Times New Roman" w:hAnsi="Times New Roman" w:eastAsia="宋体" w:cs="Times New Roman"/>
      <w:b/>
      <w:bCs/>
      <w:sz w:val="24"/>
      <w:szCs w:val="24"/>
    </w:rPr>
  </w:style>
  <w:style w:type="character" w:styleId="917" w:customStyle="1">
    <w:name w:val="标题 8 Char"/>
    <w:link w:val="863"/>
    <w:uiPriority w:val="0"/>
    <w:qFormat/>
    <w:rPr>
      <w:rFonts w:ascii="Arial" w:hAnsi="Arial" w:eastAsia="黑体" w:cs="Times New Roman"/>
      <w:sz w:val="24"/>
      <w:szCs w:val="24"/>
    </w:rPr>
  </w:style>
  <w:style w:type="character" w:styleId="918" w:customStyle="1">
    <w:name w:val="标题 9 Char"/>
    <w:link w:val="864"/>
    <w:uiPriority w:val="0"/>
    <w:qFormat/>
    <w:rPr>
      <w:rFonts w:ascii="Arial" w:hAnsi="Arial" w:eastAsia="黑体" w:cs="Times New Roman"/>
      <w:szCs w:val="21"/>
    </w:rPr>
  </w:style>
  <w:style w:type="character" w:styleId="919" w:customStyle="1">
    <w:name w:val="文档结构图 Char"/>
    <w:link w:val="873"/>
    <w:uiPriority w:val="0"/>
    <w:semiHidden/>
    <w:qFormat/>
    <w:rPr>
      <w:rFonts w:ascii="Times New Roman" w:hAnsi="Times New Roman" w:eastAsia="宋体" w:cs="Times New Roman"/>
      <w:szCs w:val="21"/>
      <w:shd w:val="clear" w:color="auto" w:fill="000080"/>
    </w:rPr>
  </w:style>
  <w:style w:type="character" w:styleId="920" w:customStyle="1">
    <w:name w:val="批注文字 Char"/>
    <w:link w:val="874"/>
    <w:uiPriority w:val="0"/>
    <w:semiHidden/>
    <w:qFormat/>
    <w:rPr>
      <w:rFonts w:ascii="Times New Roman" w:hAnsi="Times New Roman" w:eastAsia="宋体" w:cs="Times New Roman"/>
      <w:szCs w:val="21"/>
    </w:rPr>
  </w:style>
  <w:style w:type="character" w:styleId="921" w:customStyle="1">
    <w:name w:val="正文文本 3 Char"/>
    <w:link w:val="875"/>
    <w:uiPriority w:val="0"/>
    <w:qFormat/>
    <w:rPr>
      <w:rFonts w:ascii="仿宋_GB2312" w:hAnsi="Arial" w:eastAsia="仿宋_GB2312" w:cs="Times New Roman"/>
      <w:sz w:val="32"/>
      <w:szCs w:val="32"/>
    </w:rPr>
  </w:style>
  <w:style w:type="character" w:styleId="922" w:customStyle="1">
    <w:name w:val="正文文本 Char"/>
    <w:link w:val="876"/>
    <w:uiPriority w:val="0"/>
    <w:qFormat/>
    <w:rPr>
      <w:rFonts w:ascii="楷体_GB2312" w:hAnsi="Arial" w:eastAsia="楷体_GB2312" w:cs="Times New Roman"/>
      <w:sz w:val="28"/>
      <w:szCs w:val="28"/>
    </w:rPr>
  </w:style>
  <w:style w:type="character" w:styleId="923" w:customStyle="1">
    <w:name w:val="纯文本 Char"/>
    <w:link w:val="880"/>
    <w:uiPriority w:val="0"/>
    <w:qFormat/>
    <w:rPr>
      <w:rFonts w:ascii="宋体" w:hAnsi="Courier New" w:eastAsia="宋体" w:cs="Courier New"/>
      <w:szCs w:val="21"/>
    </w:rPr>
  </w:style>
  <w:style w:type="character" w:styleId="924" w:customStyle="1">
    <w:name w:val="日期 Char"/>
    <w:link w:val="882"/>
    <w:uiPriority w:val="0"/>
    <w:qFormat/>
    <w:rPr>
      <w:rFonts w:ascii="Times New Roman" w:hAnsi="Times New Roman" w:eastAsia="宋体" w:cs="Times New Roman"/>
      <w:sz w:val="24"/>
      <w:szCs w:val="24"/>
    </w:rPr>
  </w:style>
  <w:style w:type="character" w:styleId="925" w:customStyle="1">
    <w:name w:val="正文文本缩进 2 Char"/>
    <w:link w:val="883"/>
    <w:uiPriority w:val="0"/>
    <w:qFormat/>
    <w:rPr>
      <w:rFonts w:ascii="Arial" w:hAnsi="Arial" w:eastAsia="仿宋_GB2312" w:cs="Arial"/>
      <w:sz w:val="32"/>
      <w:szCs w:val="32"/>
    </w:rPr>
  </w:style>
  <w:style w:type="character" w:styleId="926" w:customStyle="1">
    <w:name w:val="批注框文本 Char"/>
    <w:link w:val="884"/>
    <w:uiPriority w:val="0"/>
    <w:semiHidden/>
    <w:qFormat/>
    <w:rPr>
      <w:rFonts w:ascii="Times New Roman" w:hAnsi="Times New Roman" w:eastAsia="宋体" w:cs="Times New Roman"/>
      <w:sz w:val="18"/>
      <w:szCs w:val="18"/>
    </w:rPr>
  </w:style>
  <w:style w:type="character" w:styleId="927" w:customStyle="1">
    <w:name w:val="页脚 Char"/>
    <w:link w:val="885"/>
    <w:uiPriority w:val="0"/>
    <w:qFormat/>
    <w:rPr>
      <w:rFonts w:ascii="Times New Roman" w:hAnsi="Times New Roman" w:eastAsia="宋体" w:cs="Times New Roman"/>
      <w:sz w:val="18"/>
      <w:szCs w:val="18"/>
    </w:rPr>
  </w:style>
  <w:style w:type="character" w:styleId="928" w:customStyle="1">
    <w:name w:val="页眉 Char"/>
    <w:link w:val="886"/>
    <w:uiPriority w:val="0"/>
    <w:qFormat/>
    <w:rPr>
      <w:rFonts w:ascii="Times New Roman" w:hAnsi="Times New Roman" w:eastAsia="宋体" w:cs="Times New Roman"/>
      <w:sz w:val="18"/>
      <w:szCs w:val="18"/>
    </w:rPr>
  </w:style>
  <w:style w:type="character" w:styleId="929" w:customStyle="1">
    <w:name w:val="正文文本缩进 3 Char"/>
    <w:link w:val="891"/>
    <w:uiPriority w:val="0"/>
    <w:qFormat/>
    <w:rPr>
      <w:rFonts w:ascii="Arial" w:hAnsi="Arial" w:eastAsia="仿宋_GB2312" w:cs="Arial"/>
      <w:color w:val="ffff00"/>
      <w:sz w:val="32"/>
      <w:szCs w:val="32"/>
    </w:rPr>
  </w:style>
  <w:style w:type="character" w:styleId="930" w:customStyle="1">
    <w:name w:val="正文文本 2 Char"/>
    <w:link w:val="895"/>
    <w:uiPriority w:val="0"/>
    <w:qFormat/>
    <w:rPr>
      <w:rFonts w:ascii="楷体_GB2312" w:hAnsi="Times New Roman" w:eastAsia="楷体_GB2312" w:cs="Times New Roman"/>
      <w:sz w:val="28"/>
      <w:szCs w:val="28"/>
    </w:rPr>
  </w:style>
  <w:style w:type="character" w:styleId="931" w:customStyle="1">
    <w:name w:val="批注主题 Char"/>
    <w:link w:val="898"/>
    <w:uiPriority w:val="0"/>
    <w:semiHidden/>
    <w:qFormat/>
    <w:rPr>
      <w:rFonts w:ascii="Times New Roman" w:hAnsi="Times New Roman" w:eastAsia="宋体" w:cs="Times New Roman"/>
      <w:b/>
      <w:bCs/>
      <w:szCs w:val="21"/>
    </w:rPr>
  </w:style>
  <w:style w:type="character" w:styleId="932" w:customStyle="1">
    <w:name w:val="正文首行缩进 Char"/>
    <w:link w:val="899"/>
    <w:uiPriority w:val="0"/>
    <w:qFormat/>
    <w:rPr>
      <w:rFonts w:ascii="仿宋_GB2312" w:hAnsi="Times New Roman" w:eastAsia="仿宋_GB2312" w:cs="Times New Roman"/>
      <w:sz w:val="30"/>
      <w:szCs w:val="30"/>
    </w:rPr>
  </w:style>
  <w:style w:type="paragraph" w:styleId="933" w:customStyle="1">
    <w:name w:val="索引 41"/>
    <w:basedOn w:val="855"/>
    <w:next w:val="855"/>
    <w:uiPriority w:val="0"/>
    <w:semiHidden/>
    <w:qFormat/>
    <w:pPr>
      <w:ind w:left="1260"/>
    </w:pPr>
    <w:rPr>
      <w:rFonts w:ascii="Calibri" w:hAnsi="Calibri" w:eastAsia="Calibri" w:cs="宋体"/>
      <w:sz w:val="20"/>
      <w:lang w:val="zh-CN"/>
    </w:rPr>
  </w:style>
  <w:style w:type="paragraph" w:styleId="934" w:customStyle="1">
    <w:name w:val="正文首行缩进 21"/>
    <w:basedOn w:val="935"/>
    <w:next w:val="855"/>
    <w:uiPriority w:val="0"/>
    <w:qFormat/>
    <w:pPr>
      <w:ind w:firstLine="420"/>
      <w:spacing w:line="360" w:lineRule="auto"/>
    </w:pPr>
    <w:rPr>
      <w:rFonts w:ascii="宋体" w:hAnsi="宋体" w:eastAsia="宋体"/>
      <w:sz w:val="21"/>
      <w:szCs w:val="20"/>
    </w:rPr>
  </w:style>
  <w:style w:type="paragraph" w:styleId="935" w:customStyle="1">
    <w:name w:val="正文文本缩进11"/>
    <w:basedOn w:val="855"/>
    <w:next w:val="936"/>
    <w:uiPriority w:val="0"/>
    <w:qFormat/>
    <w:pPr>
      <w:ind w:firstLine="645"/>
    </w:pPr>
    <w:rPr>
      <w:rFonts w:ascii="楷体_GB2312" w:eastAsia="楷体_GB2312"/>
      <w:sz w:val="32"/>
      <w:szCs w:val="32"/>
    </w:rPr>
  </w:style>
  <w:style w:type="paragraph" w:styleId="936" w:customStyle="1">
    <w:name w:val="寄信人地址1"/>
    <w:basedOn w:val="855"/>
    <w:uiPriority w:val="0"/>
    <w:qFormat/>
    <w:rPr>
      <w:rFonts w:ascii="Arial" w:hAnsi="Arial" w:eastAsia="宋体" w:cs="宋体"/>
    </w:rPr>
  </w:style>
  <w:style w:type="paragraph" w:styleId="937" w:customStyle="1">
    <w:name w:val="标题 41"/>
    <w:basedOn w:val="855"/>
    <w:next w:val="938"/>
    <w:uiPriority w:val="0"/>
    <w:qFormat/>
    <w:pPr>
      <w:keepLines/>
      <w:keepNext/>
      <w:spacing w:before="280" w:after="290" w:line="376" w:lineRule="auto"/>
      <w:outlineLvl w:val="3"/>
    </w:pPr>
    <w:rPr>
      <w:rFonts w:ascii="Arial" w:hAnsi="Arial" w:eastAsia="黑体" w:cs="Arial"/>
      <w:b/>
      <w:bCs/>
      <w:sz w:val="28"/>
      <w:szCs w:val="28"/>
    </w:rPr>
  </w:style>
  <w:style w:type="paragraph" w:styleId="938" w:customStyle="1">
    <w:name w:val="正文缩进1"/>
    <w:basedOn w:val="855"/>
    <w:uiPriority w:val="0"/>
    <w:qFormat/>
    <w:pPr>
      <w:ind w:firstLine="420"/>
    </w:pPr>
  </w:style>
  <w:style w:type="paragraph" w:styleId="939" w:customStyle="1">
    <w:name w:val="正文文本12"/>
    <w:basedOn w:val="855"/>
    <w:uiPriority w:val="1"/>
    <w:qFormat/>
    <w:pPr>
      <w:ind w:left="120"/>
    </w:pPr>
    <w:rPr>
      <w:rFonts w:ascii="宋体" w:hAnsi="宋体" w:eastAsia="宋体" w:cs="宋体"/>
      <w:sz w:val="21"/>
      <w:szCs w:val="21"/>
      <w:lang w:val="zh-CN" w:eastAsia="zh-CN" w:bidi="zh-CN"/>
    </w:rPr>
  </w:style>
  <w:style w:type="character" w:styleId="940" w:customStyle="1">
    <w:name w:val="font5 Char"/>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rPr>
  </w:style>
  <w:style w:type="paragraph" w:styleId="942" w:customStyle="1">
    <w:name w:val="二级目录"/>
    <w:next w:val="855"/>
    <w:link w:val="94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855"/>
    <w:link w:val="943"/>
    <w:uiPriority w:val="0"/>
    <w:qFormat/>
    <w:pPr>
      <w:contextualSpacing/>
      <w:ind w:left="720"/>
      <w:jc w:val="left"/>
      <w:widowControl/>
    </w:pPr>
    <w:rPr>
      <w:rFonts w:ascii="Calibri" w:hAnsi="Calibri" w:eastAsia="宋体" w:cs="Times New Roman"/>
      <w:sz w:val="24"/>
      <w:szCs w:val="24"/>
      <w:lang w:eastAsia="en-US" w:bidi="en-US"/>
    </w:rPr>
  </w:style>
  <w:style w:type="paragraph" w:styleId="945" w:customStyle="1">
    <w:name w:val="Body Text(ch)"/>
    <w:basedOn w:val="855"/>
    <w:next w:val="876"/>
    <w:uiPriority w:val="0"/>
    <w:qFormat/>
    <w:pPr>
      <w:spacing w:after="120"/>
    </w:pPr>
    <w:rPr>
      <w:rFonts w:ascii="宋体" w:hAnsi="Arial"/>
      <w:bCs/>
      <w:iCs/>
      <w:szCs w:val="24"/>
    </w:rPr>
  </w:style>
  <w:style w:type="paragraph" w:styleId="946" w:customStyle="1">
    <w:name w:val="xl27"/>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6"/>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8" w:customStyle="1">
    <w:name w:val="Char"/>
    <w:basedOn w:val="855"/>
    <w:uiPriority w:val="0"/>
    <w:qFormat/>
    <w:pPr>
      <w:ind w:firstLine="200"/>
      <w:tabs>
        <w:tab w:val="left" w:pos="360" w:leader="none"/>
      </w:tabs>
    </w:pPr>
    <w:rPr>
      <w:sz w:val="28"/>
      <w:szCs w:val="30"/>
    </w:rPr>
  </w:style>
  <w:style w:type="paragraph" w:styleId="949" w:customStyle="1">
    <w:name w:val=" Char"/>
    <w:basedOn w:val="873"/>
    <w:uiPriority w:val="0"/>
    <w:qFormat/>
    <w:rPr>
      <w:rFonts w:ascii="Tahoma" w:hAnsi="Tahoma"/>
      <w:sz w:val="24"/>
      <w:szCs w:val="24"/>
    </w:rPr>
  </w:style>
  <w:style w:type="paragraph" w:styleId="950" w:customStyle="1">
    <w:name w:val="普通正文"/>
    <w:basedOn w:val="855"/>
    <w:uiPriority w:val="0"/>
    <w:qFormat/>
    <w:pPr>
      <w:ind w:firstLine="480"/>
      <w:jc w:val="left"/>
      <w:spacing w:before="120" w:after="120" w:line="360" w:lineRule="auto"/>
    </w:pPr>
    <w:rPr>
      <w:rFonts w:ascii="Arial" w:hAnsi="Arial"/>
      <w:sz w:val="24"/>
      <w:szCs w:val="24"/>
    </w:rPr>
  </w:style>
  <w:style w:type="paragraph" w:styleId="951" w:customStyle="1">
    <w:name w:val="table_lines"/>
    <w:basedOn w:val="855"/>
    <w:uiPriority w:val="0"/>
    <w:qFormat/>
    <w:pPr>
      <w:jc w:val="left"/>
      <w:widowControl/>
    </w:pPr>
    <w:rPr>
      <w:sz w:val="20"/>
      <w:szCs w:val="20"/>
      <w:lang w:val="de-DE" w:eastAsia="de-DE"/>
    </w:rPr>
  </w:style>
  <w:style w:type="paragraph" w:styleId="95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3" w:customStyle="1">
    <w:name w:val="font7"/>
    <w:basedOn w:val="855"/>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 Char Char Char Char"/>
    <w:basedOn w:val="873"/>
    <w:uiPriority w:val="0"/>
    <w:qFormat/>
    <w:pPr>
      <w:spacing w:line="360" w:lineRule="auto"/>
    </w:pPr>
    <w:rPr>
      <w:rFonts w:ascii="Tahoma" w:hAnsi="Tahoma"/>
      <w:sz w:val="24"/>
      <w:szCs w:val="24"/>
    </w:rPr>
  </w:style>
  <w:style w:type="paragraph" w:styleId="955">
    <w:name w:val="List Paragraph"/>
    <w:basedOn w:val="855"/>
    <w:uiPriority w:val="0"/>
    <w:qFormat/>
    <w:pPr>
      <w:contextualSpacing/>
      <w:ind w:left="720"/>
      <w:jc w:val="left"/>
      <w:widowControl/>
    </w:pPr>
    <w:rPr>
      <w:rFonts w:ascii="Calibri" w:hAnsi="Calibri"/>
      <w:sz w:val="24"/>
      <w:szCs w:val="24"/>
      <w:lang w:eastAsia="en-US" w:bidi="en-US"/>
    </w:rPr>
  </w:style>
  <w:style w:type="paragraph" w:styleId="956" w:customStyle="1">
    <w:name w:val="4"/>
    <w:basedOn w:val="855"/>
    <w:next w:val="891"/>
    <w:uiPriority w:val="0"/>
    <w:qFormat/>
    <w:pPr>
      <w:ind w:firstLine="420"/>
      <w:spacing w:line="360" w:lineRule="auto"/>
    </w:pPr>
    <w:rPr>
      <w:color w:val="ff0000"/>
      <w:sz w:val="24"/>
      <w:szCs w:val="24"/>
    </w:rPr>
  </w:style>
  <w:style w:type="paragraph" w:styleId="957" w:customStyle="1">
    <w:name w:val="普通 (Web)"/>
    <w:basedOn w:val="855"/>
    <w:uiPriority w:val="0"/>
    <w:qFormat/>
    <w:pPr>
      <w:jc w:val="left"/>
      <w:spacing w:before="100" w:beforeAutospacing="1" w:after="100" w:afterAutospacing="1"/>
      <w:widowControl/>
    </w:pPr>
    <w:rPr>
      <w:rFonts w:ascii="宋体" w:hAnsi="宋体"/>
      <w:sz w:val="24"/>
      <w:szCs w:val="24"/>
    </w:rPr>
  </w:style>
  <w:style w:type="paragraph" w:styleId="958" w:customStyle="1">
    <w:name w:val=" Char Char Char Char Char Char Char Char Char Char"/>
    <w:basedOn w:val="855"/>
    <w:uiPriority w:val="0"/>
    <w:qFormat/>
    <w:pPr>
      <w:spacing w:line="360" w:lineRule="auto"/>
    </w:pPr>
    <w:rPr>
      <w:sz w:val="24"/>
      <w:szCs w:val="20"/>
    </w:rPr>
  </w:style>
  <w:style w:type="paragraph" w:styleId="959" w:customStyle="1">
    <w:name w:val="样式1"/>
    <w:basedOn w:val="855"/>
    <w:uiPriority w:val="0"/>
    <w:qFormat/>
    <w:pPr>
      <w:numPr>
        <w:ilvl w:val="0"/>
        <w:numId w:val="3"/>
      </w:numPr>
    </w:pPr>
    <w:rPr>
      <w:rFonts w:ascii="宋体" w:hAnsi="宋体"/>
    </w:rPr>
  </w:style>
  <w:style w:type="paragraph" w:styleId="960" w:customStyle="1">
    <w:name w:val="font6"/>
    <w:basedOn w:val="855"/>
    <w:uiPriority w:val="0"/>
    <w:qFormat/>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8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855"/>
    <w:next w:val="8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customStyle="1">
    <w:name w:val="标题3"/>
    <w:basedOn w:val="855"/>
    <w:next w:val="855"/>
    <w:uiPriority w:val="0"/>
    <w:qFormat/>
    <w:pPr>
      <w:ind w:firstLine="624"/>
      <w:spacing w:line="590" w:lineRule="atLeast"/>
    </w:pPr>
    <w:rPr>
      <w:rFonts w:ascii="方正黑体_GBK" w:eastAsia="方正黑体_GBK"/>
      <w:sz w:val="32"/>
      <w:szCs w:val="32"/>
    </w:rPr>
  </w:style>
  <w:style w:type="paragraph" w:styleId="964" w:customStyle="1">
    <w:name w:val="xl24"/>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5" w:customStyle="1">
    <w:name w:val="xl29"/>
    <w:basedOn w:val="85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6" w:customStyle="1">
    <w:name w:val="Char Char Char Char Char Char Char Char"/>
    <w:basedOn w:val="855"/>
    <w:uiPriority w:val="0"/>
    <w:qFormat/>
    <w:pPr>
      <w:jc w:val="left"/>
      <w:spacing w:after="160" w:line="240" w:lineRule="exact"/>
      <w:widowControl/>
    </w:pPr>
    <w:rPr>
      <w:rFonts w:ascii="Verdana" w:hAnsi="Verdana"/>
      <w:sz w:val="20"/>
      <w:szCs w:val="20"/>
      <w:lang w:eastAsia="en-US"/>
    </w:rPr>
  </w:style>
  <w:style w:type="paragraph" w:styleId="967" w:customStyle="1">
    <w:name w:val="xl28"/>
    <w:basedOn w:val="8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8" w:customStyle="1">
    <w:name w:val=" Char Char Char Char Char Char Char Char"/>
    <w:basedOn w:val="855"/>
    <w:uiPriority w:val="0"/>
    <w:qFormat/>
    <w:pPr>
      <w:jc w:val="left"/>
      <w:spacing w:after="160" w:line="240" w:lineRule="exact"/>
      <w:widowControl/>
    </w:pPr>
    <w:rPr>
      <w:rFonts w:ascii="Verdana" w:hAnsi="Verdana"/>
      <w:sz w:val="20"/>
      <w:szCs w:val="20"/>
      <w:lang w:eastAsia="en-US"/>
    </w:rPr>
  </w:style>
  <w:style w:type="paragraph" w:styleId="969" w:customStyle="1">
    <w:name w:val="xl30"/>
    <w:basedOn w:val="855"/>
    <w:uiPriority w:val="0"/>
    <w:qFormat/>
    <w:pPr>
      <w:jc w:val="center"/>
      <w:spacing w:before="100" w:beforeAutospacing="1" w:after="100" w:afterAutospacing="1"/>
      <w:widowControl/>
    </w:pPr>
    <w:rPr>
      <w:rFonts w:ascii="宋体" w:hAnsi="宋体"/>
      <w:b/>
      <w:bCs/>
      <w:sz w:val="36"/>
      <w:szCs w:val="36"/>
    </w:rPr>
  </w:style>
  <w:style w:type="paragraph" w:styleId="970" w:customStyle="1">
    <w:name w:val="Char Char Char Char"/>
    <w:basedOn w:val="873"/>
    <w:uiPriority w:val="0"/>
    <w:qFormat/>
    <w:pPr>
      <w:spacing w:line="360" w:lineRule="auto"/>
    </w:pPr>
    <w:rPr>
      <w:rFonts w:ascii="Tahoma" w:hAnsi="Tahoma"/>
      <w:sz w:val="24"/>
      <w:szCs w:val="24"/>
    </w:rPr>
  </w:style>
  <w:style w:type="paragraph" w:styleId="971" w:customStyle="1">
    <w:name w:val="table_1stline"/>
    <w:basedOn w:val="855"/>
    <w:uiPriority w:val="0"/>
    <w:qFormat/>
    <w:pPr>
      <w:jc w:val="left"/>
      <w:spacing w:before="120"/>
      <w:widowControl/>
    </w:pPr>
    <w:rPr>
      <w:bCs/>
      <w:sz w:val="20"/>
      <w:szCs w:val="20"/>
      <w:lang w:val="de-DE" w:eastAsia="de-DE"/>
    </w:rPr>
  </w:style>
  <w:style w:type="paragraph" w:styleId="972" w:customStyle="1">
    <w:name w:val="font5"/>
    <w:basedOn w:val="855"/>
    <w:uiPriority w:val="0"/>
    <w:qFormat/>
    <w:pPr>
      <w:jc w:val="left"/>
      <w:spacing w:before="100" w:beforeAutospacing="1" w:after="100" w:afterAutospacing="1"/>
      <w:widowControl/>
    </w:pPr>
    <w:rPr>
      <w:rFonts w:hint="eastAsia" w:ascii="宋体" w:hAnsi="宋体"/>
      <w:sz w:val="28"/>
      <w:szCs w:val="28"/>
    </w:rPr>
  </w:style>
  <w:style w:type="paragraph" w:styleId="973" w:customStyle="1">
    <w:name w:val="标题1"/>
    <w:basedOn w:val="855"/>
    <w:next w:val="8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_Style 119"/>
    <w:uiPriority w:val="99"/>
    <w:semiHidden/>
    <w:qFormat/>
    <w:rPr>
      <w:rFonts w:ascii="Times New Roman" w:hAnsi="Times New Roman" w:eastAsia="宋体" w:cs="Times New Roman"/>
      <w:sz w:val="21"/>
      <w:szCs w:val="21"/>
      <w:lang w:val="en-US" w:eastAsia="zh-CN" w:bidi="ar-SA"/>
    </w:rPr>
  </w:style>
  <w:style w:type="paragraph" w:styleId="97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6" w:customStyle="1">
    <w:name w:val="正文文本 211"/>
    <w:basedOn w:val="855"/>
    <w:uiPriority w:val="99"/>
    <w:qFormat/>
    <w:pPr>
      <w:jc w:val="center"/>
    </w:pPr>
    <w:rPr>
      <w:b/>
      <w:bCs/>
      <w:sz w:val="20"/>
      <w:szCs w:val="20"/>
    </w:rPr>
  </w:style>
  <w:style w:type="table" w:styleId="977" w:customStyle="1">
    <w:name w:val="Table Normal"/>
    <w:uiPriority w:val="0"/>
    <w:qFormat/>
    <w:tblPr>
      <w:tblCellMar>
        <w:left w:w="0" w:type="dxa"/>
        <w:top w:w="0" w:type="dxa"/>
        <w:right w:w="0" w:type="dxa"/>
        <w:bottom w:w="0" w:type="dxa"/>
      </w:tblCellMar>
    </w:tblPr>
  </w:style>
  <w:style w:type="paragraph" w:styleId="978" w:customStyle="1">
    <w:name w:val="正文文本1"/>
    <w:basedOn w:val="855"/>
    <w:next w:val="855"/>
    <w:uiPriority w:val="0"/>
    <w:semiHidden/>
    <w:qFormat/>
    <w:rPr>
      <w:rFonts w:ascii="Arial" w:hAnsi="Arial" w:eastAsia="Arial" w:cs="Arial"/>
      <w:sz w:val="21"/>
      <w:szCs w:val="21"/>
      <w:lang w:val="en-US" w:eastAsia="en-US" w:bidi="ar-SA"/>
    </w:rPr>
  </w:style>
  <w:style w:type="paragraph" w:styleId="979" w:customStyle="1">
    <w:name w:val="纯文本1"/>
    <w:basedOn w:val="855"/>
    <w:uiPriority w:val="0"/>
    <w:qFormat/>
    <w:rPr>
      <w:rFonts w:ascii="宋体" w:hAnsi="Courier New" w:cs="Courier New"/>
    </w:rPr>
  </w:style>
  <w:style w:type="table" w:styleId="980" w:customStyle="1">
    <w:name w:val="网格型1"/>
    <w:basedOn w:val="981"/>
    <w:uiPriority w:val="0"/>
    <w:qFormat/>
    <w:pPr>
      <w:jc w:val="both"/>
      <w:widowControl w:val="off"/>
    </w:pPr>
    <w:tblPr/>
  </w:style>
  <w:style w:type="table" w:styleId="981" w:customStyle="1">
    <w:name w:val="普通表格1"/>
    <w:uiPriority w:val="99"/>
    <w:unhideWhenUsed/>
    <w:qFormat/>
    <w:tblPr/>
  </w:style>
  <w:style w:type="character" w:styleId="982" w:customStyle="1">
    <w:name w:val="15"/>
    <w:basedOn w:val="865"/>
    <w:uiPriority w:val="0"/>
    <w:qFormat/>
    <w:rPr>
      <w:rFonts w:hint="default" w:ascii="Times New Roman" w:hAnsi="Times New Roman" w:cs="Times New Roman"/>
    </w:rPr>
  </w:style>
  <w:style w:type="paragraph" w:styleId="983" w:customStyle="1">
    <w:name w:val="正文首行缩进 211"/>
    <w:basedOn w:val="935"/>
    <w:next w:val="855"/>
    <w:uiPriority w:val="0"/>
    <w:qFormat/>
    <w:pPr>
      <w:ind w:left="0" w:firstLine="420"/>
      <w:spacing w:after="0" w:line="360" w:lineRule="auto"/>
    </w:pPr>
    <w:rPr>
      <w:rFonts w:ascii="宋体" w:hAnsi="宋体" w:eastAsia="宋体" w:cs="Times New Roman"/>
      <w:szCs w:val="20"/>
    </w:rPr>
  </w:style>
  <w:style w:type="paragraph" w:styleId="984" w:customStyle="1">
    <w:name w:val="正文文本缩进1"/>
    <w:basedOn w:val="855"/>
    <w:next w:val="985"/>
    <w:uiPriority w:val="0"/>
    <w:unhideWhenUsed/>
    <w:qFormat/>
    <w:pPr>
      <w:ind w:left="420"/>
      <w:spacing w:after="120"/>
    </w:pPr>
  </w:style>
  <w:style w:type="paragraph" w:styleId="985" w:customStyle="1">
    <w:name w:val="正文文本首行缩进 2"/>
    <w:basedOn w:val="935"/>
    <w:next w:val="855"/>
    <w:uiPriority w:val="0"/>
    <w:qFormat/>
    <w:pPr>
      <w:ind w:left="0" w:firstLine="420"/>
      <w:spacing w:after="0" w:line="360" w:lineRule="auto"/>
    </w:pPr>
    <w:rPr>
      <w:rFonts w:ascii="宋体" w:hAnsi="宋体"/>
      <w:sz w:val="20"/>
      <w:szCs w:val="20"/>
      <w:lang w:val="en-US" w:eastAsia="en-US"/>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易俊贤</cp:lastModifiedBy>
  <cp:revision>4</cp:revision>
  <dcterms:created xsi:type="dcterms:W3CDTF">2023-03-16T10:16:00Z</dcterms:created>
  <dcterms:modified xsi:type="dcterms:W3CDTF">2026-06-18T09:00:48Z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BC40EDAEF5195E80E909146A757CBF73_43</vt:lpwstr>
  </property>
  <property fmtid="{D5CDD505-2E9C-101B-9397-08002B2CF9AE}" pid="4" name="KSOTemplateDocerSaveRecord">
    <vt:lpwstr>eyJoZGlkIjoiYTAwZWE3MjIxMGYwZmM3YTgwNmViYTgwMzVjYTAwNDEiLCJ1c2VySWQiOiI5NjczNTI1MDQifQ==</vt:lpwstr>
  </property>
</Properties>
</file>