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jc w:val="center"/>
        <w:spacing w:line="360" w:lineRule="auto"/>
        <w:rPr>
          <w:rFonts w:hint="eastAsia" w:ascii="宋体" w:hAnsi="宋体" w:eastAsia="宋体" w:cs="宋体"/>
          <w:b/>
          <w:sz w:val="84"/>
          <w:szCs w:val="84"/>
          <w:highlight w:val="white"/>
        </w:rPr>
      </w:pPr>
      <w:r>
        <w:rPr>
          <w:rFonts w:hint="eastAsia" w:ascii="宋体" w:hAnsi="宋体" w:eastAsia="宋体" w:cs="宋体"/>
          <w:b/>
          <w:sz w:val="84"/>
          <w:szCs w:val="84"/>
          <w:highlight w:val="white"/>
        </w:rPr>
        <w:t xml:space="preserve">竞争性磋商文件</w:t>
      </w:r>
      <w:r>
        <w:rPr>
          <w:highlight w:val="white"/>
        </w:rPr>
      </w:r>
    </w:p>
    <w:p>
      <w:pPr>
        <w:ind w:firstLine="643"/>
        <w:jc w:val="left"/>
        <w:spacing w:line="360" w:lineRule="auto"/>
        <w:rPr>
          <w:rFonts w:hint="eastAsia" w:ascii="宋体" w:hAnsi="宋体" w:eastAsia="宋体" w:cs="宋体"/>
          <w:b/>
          <w:bCs/>
          <w:color w:val="000000"/>
          <w:sz w:val="32"/>
          <w:szCs w:val="24"/>
          <w:highlight w:val="white"/>
        </w:rPr>
      </w:pPr>
      <w:r>
        <w:rPr>
          <w:rFonts w:hint="eastAsia" w:ascii="宋体" w:hAnsi="宋体" w:eastAsia="宋体" w:cs="宋体"/>
          <w:b/>
          <w:bCs/>
          <w:color w:val="000000"/>
          <w:sz w:val="32"/>
          <w:szCs w:val="24"/>
          <w:highlight w:val="white"/>
        </w:rPr>
      </w:r>
      <w:r>
        <w:rPr>
          <w:highlight w:val="white"/>
        </w:rPr>
      </w:r>
    </w:p>
    <w:p>
      <w:pPr>
        <w:ind w:firstLine="643"/>
        <w:jc w:val="left"/>
        <w:spacing w:line="360" w:lineRule="auto"/>
        <w:rPr>
          <w:rFonts w:hint="eastAsia" w:ascii="宋体" w:hAnsi="宋体" w:eastAsia="宋体" w:cs="宋体"/>
          <w:b/>
          <w:bCs/>
          <w:color w:val="000000"/>
          <w:sz w:val="32"/>
          <w:szCs w:val="24"/>
          <w:highlight w:val="white"/>
        </w:rPr>
      </w:pPr>
      <w:r>
        <w:rPr>
          <w:rFonts w:hint="eastAsia" w:ascii="宋体" w:hAnsi="宋体" w:eastAsia="宋体" w:cs="宋体"/>
          <w:b/>
          <w:bCs/>
          <w:color w:val="000000"/>
          <w:sz w:val="32"/>
          <w:szCs w:val="24"/>
          <w:highlight w:val="white"/>
        </w:rPr>
      </w:r>
      <w:r>
        <w:rPr>
          <w:highlight w:val="white"/>
        </w:rPr>
      </w:r>
    </w:p>
    <w:p>
      <w:pPr>
        <w:jc w:val="left"/>
        <w:spacing w:line="360" w:lineRule="auto"/>
        <w:rPr>
          <w:rFonts w:hint="eastAsia" w:ascii="宋体" w:hAnsi="宋体" w:eastAsia="宋体" w:cs="宋体"/>
          <w:b/>
          <w:bCs/>
          <w:color w:val="000000"/>
          <w:sz w:val="32"/>
          <w:szCs w:val="24"/>
          <w:highlight w:val="white"/>
        </w:rPr>
      </w:pPr>
      <w:r>
        <w:rPr>
          <w:rFonts w:hint="eastAsia" w:ascii="宋体" w:hAnsi="宋体" w:eastAsia="宋体" w:cs="宋体"/>
          <w:b/>
          <w:bCs/>
          <w:color w:val="000000"/>
          <w:sz w:val="32"/>
          <w:szCs w:val="24"/>
          <w:highlight w:val="white"/>
        </w:rPr>
      </w:r>
      <w:r>
        <w:rPr>
          <w:highlight w:val="white"/>
        </w:rPr>
      </w:r>
    </w:p>
    <w:p>
      <w:pPr>
        <w:ind w:firstLine="643"/>
        <w:jc w:val="left"/>
        <w:spacing w:line="360" w:lineRule="auto"/>
        <w:rPr>
          <w:rFonts w:hint="eastAsia" w:ascii="宋体" w:hAnsi="宋体" w:eastAsia="宋体" w:cs="宋体"/>
          <w:b/>
          <w:bCs/>
          <w:color w:val="000000"/>
          <w:sz w:val="32"/>
          <w:szCs w:val="24"/>
          <w:highlight w:val="white"/>
        </w:rPr>
      </w:pPr>
      <w:r>
        <w:rPr>
          <w:rFonts w:hint="eastAsia" w:ascii="宋体" w:hAnsi="宋体" w:eastAsia="宋体" w:cs="宋体"/>
          <w:b/>
          <w:bCs/>
          <w:color w:val="000000"/>
          <w:sz w:val="32"/>
          <w:szCs w:val="24"/>
          <w:highlight w:val="white"/>
        </w:rPr>
      </w:r>
      <w:r>
        <w:rPr>
          <w:highlight w:val="white"/>
        </w:rPr>
      </w:r>
    </w:p>
    <w:p>
      <w:pPr>
        <w:ind w:firstLine="643"/>
        <w:jc w:val="left"/>
        <w:spacing w:line="360" w:lineRule="auto"/>
        <w:rPr>
          <w:rFonts w:hint="eastAsia" w:ascii="宋体" w:hAnsi="宋体" w:eastAsia="宋体" w:cs="宋体"/>
          <w:b/>
          <w:bCs/>
          <w:color w:val="000000"/>
          <w:sz w:val="32"/>
          <w:szCs w:val="24"/>
          <w:highlight w:val="white"/>
        </w:rPr>
      </w:pPr>
      <w:r>
        <w:rPr>
          <w:rFonts w:hint="eastAsia" w:ascii="宋体" w:hAnsi="宋体" w:eastAsia="宋体" w:cs="宋体"/>
          <w:b/>
          <w:bCs/>
          <w:color w:val="000000"/>
          <w:sz w:val="32"/>
          <w:szCs w:val="24"/>
          <w:highlight w:val="white"/>
        </w:rPr>
      </w:r>
      <w:r>
        <w:rPr>
          <w:highlight w:val="white"/>
        </w:rPr>
      </w:r>
    </w:p>
    <w:p>
      <w:pPr>
        <w:ind w:firstLine="643"/>
        <w:spacing w:line="360" w:lineRule="auto"/>
        <w:rPr>
          <w:rFonts w:hint="eastAsia" w:ascii="宋体" w:hAnsi="宋体" w:eastAsia="宋体" w:cs="宋体"/>
          <w:b/>
          <w:color w:val="000000"/>
          <w:sz w:val="44"/>
          <w:szCs w:val="21"/>
          <w:highlight w:val="white"/>
        </w:rPr>
      </w:pPr>
      <w:r>
        <w:rPr>
          <w:rFonts w:hint="eastAsia" w:ascii="宋体" w:hAnsi="宋体" w:eastAsia="宋体" w:cs="宋体"/>
          <w:b/>
          <w:bCs/>
          <w:color w:val="000000"/>
          <w:sz w:val="32"/>
          <w:szCs w:val="24"/>
          <w:highlight w:val="white"/>
        </w:rPr>
        <w:t xml:space="preserve">项目名称：</w:t>
      </w:r>
      <w:r>
        <w:rPr>
          <w:rFonts w:hint="eastAsia" w:ascii="宋体" w:hAnsi="宋体" w:eastAsia="宋体" w:cs="宋体"/>
          <w:b/>
          <w:bCs/>
          <w:color w:val="000000"/>
          <w:sz w:val="32"/>
          <w:szCs w:val="24"/>
          <w:highlight w:val="white"/>
          <w:lang w:eastAsia="zh-CN"/>
        </w:rPr>
        <w:t xml:space="preserve">连云港石化产业基地总体发展规划修编环境影响跟踪评价服务</w:t>
      </w:r>
      <w:r>
        <w:rPr>
          <w:highlight w:val="white"/>
        </w:rPr>
      </w:r>
    </w:p>
    <w:p>
      <w:pPr>
        <w:ind w:firstLine="643"/>
        <w:spacing w:line="360" w:lineRule="auto"/>
        <w:rPr>
          <w:rFonts w:hint="eastAsia" w:ascii="宋体" w:hAnsi="宋体" w:eastAsia="宋体" w:cs="宋体"/>
          <w:b/>
          <w:color w:val="000000"/>
          <w:sz w:val="44"/>
          <w:szCs w:val="21"/>
          <w:highlight w:val="white"/>
        </w:rPr>
      </w:pPr>
      <w:r>
        <w:rPr>
          <w:rFonts w:hint="eastAsia" w:ascii="宋体" w:hAnsi="宋体" w:eastAsia="宋体" w:cs="宋体"/>
          <w:b/>
          <w:bCs/>
          <w:sz w:val="32"/>
          <w:szCs w:val="24"/>
          <w:highlight w:val="white"/>
        </w:rPr>
        <w:t xml:space="preserve">项目编号：</w:t>
      </w:r>
      <w:r>
        <w:rPr>
          <w:rFonts w:hint="eastAsia" w:ascii="宋体" w:hAnsi="宋体" w:eastAsia="宋体" w:cs="宋体"/>
          <w:b/>
          <w:bCs/>
          <w:sz w:val="32"/>
          <w:szCs w:val="24"/>
          <w:highlight w:val="white"/>
        </w:rPr>
        <w:t xml:space="preserve">JSZC-320700-SQYX-C2026-0002</w:t>
      </w:r>
      <w:r>
        <w:rPr>
          <w:highlight w:val="white"/>
        </w:rPr>
      </w:r>
    </w:p>
    <w:p>
      <w:pPr>
        <w:ind w:firstLine="883"/>
        <w:jc w:val="center"/>
        <w:spacing w:line="360" w:lineRule="auto"/>
        <w:rPr>
          <w:rFonts w:hint="eastAsia" w:ascii="宋体" w:hAnsi="宋体" w:eastAsia="宋体" w:cs="宋体"/>
          <w:b/>
          <w:color w:val="000000"/>
          <w:sz w:val="44"/>
          <w:szCs w:val="21"/>
          <w:highlight w:val="white"/>
        </w:rPr>
      </w:pPr>
      <w:r>
        <w:rPr>
          <w:rFonts w:hint="eastAsia" w:ascii="宋体" w:hAnsi="宋体" w:eastAsia="宋体" w:cs="宋体"/>
          <w:b/>
          <w:color w:val="000000"/>
          <w:sz w:val="44"/>
          <w:szCs w:val="21"/>
          <w:highlight w:val="white"/>
        </w:rPr>
      </w:r>
      <w:r>
        <w:rPr>
          <w:highlight w:val="white"/>
        </w:rPr>
      </w:r>
    </w:p>
    <w:p>
      <w:pPr>
        <w:ind w:firstLine="883"/>
        <w:jc w:val="center"/>
        <w:spacing w:line="360" w:lineRule="auto"/>
        <w:rPr>
          <w:rFonts w:hint="eastAsia" w:ascii="宋体" w:hAnsi="宋体" w:eastAsia="宋体" w:cs="宋体"/>
          <w:b/>
          <w:color w:val="000000"/>
          <w:sz w:val="44"/>
          <w:szCs w:val="21"/>
          <w:highlight w:val="white"/>
        </w:rPr>
      </w:pPr>
      <w:r>
        <w:rPr>
          <w:rFonts w:hint="eastAsia" w:ascii="宋体" w:hAnsi="宋体" w:eastAsia="宋体" w:cs="宋体"/>
          <w:b/>
          <w:color w:val="000000"/>
          <w:sz w:val="44"/>
          <w:szCs w:val="21"/>
          <w:highlight w:val="white"/>
        </w:rPr>
      </w:r>
      <w:r>
        <w:rPr>
          <w:highlight w:val="white"/>
        </w:rPr>
      </w:r>
    </w:p>
    <w:p>
      <w:pPr>
        <w:ind w:firstLine="883"/>
        <w:jc w:val="center"/>
        <w:spacing w:line="360" w:lineRule="auto"/>
        <w:rPr>
          <w:rFonts w:hint="eastAsia" w:ascii="宋体" w:hAnsi="宋体" w:eastAsia="宋体" w:cs="宋体"/>
          <w:b/>
          <w:color w:val="000000"/>
          <w:sz w:val="44"/>
          <w:szCs w:val="21"/>
          <w:highlight w:val="white"/>
        </w:rPr>
      </w:pPr>
      <w:r>
        <w:rPr>
          <w:rFonts w:hint="eastAsia" w:ascii="宋体" w:hAnsi="宋体" w:eastAsia="宋体" w:cs="宋体"/>
          <w:b/>
          <w:color w:val="000000"/>
          <w:sz w:val="44"/>
          <w:szCs w:val="21"/>
          <w:highlight w:val="white"/>
        </w:rPr>
      </w:r>
      <w:r>
        <w:rPr>
          <w:highlight w:val="white"/>
        </w:rPr>
      </w:r>
    </w:p>
    <w:p>
      <w:pPr>
        <w:jc w:val="center"/>
        <w:spacing w:before="120" w:after="120" w:line="360" w:lineRule="auto"/>
        <w:rPr>
          <w:rFonts w:hint="eastAsia" w:ascii="宋体" w:hAnsi="宋体" w:eastAsia="宋体" w:cs="宋体"/>
          <w:b/>
          <w:bCs/>
          <w:color w:val="000000"/>
          <w:sz w:val="32"/>
          <w:szCs w:val="24"/>
          <w:highlight w:val="white"/>
        </w:rPr>
      </w:pPr>
      <w:r>
        <w:rPr>
          <w:rFonts w:hint="eastAsia" w:ascii="宋体" w:hAnsi="宋体" w:eastAsia="宋体" w:cs="宋体"/>
          <w:b/>
          <w:bCs/>
          <w:color w:val="000000"/>
          <w:sz w:val="32"/>
          <w:szCs w:val="24"/>
          <w:highlight w:val="white"/>
        </w:rPr>
        <w:t xml:space="preserve">采  购  人：国家东中西区域合作示范区（连云港徐圩新区）经济发展局</w:t>
      </w:r>
      <w:r>
        <w:rPr>
          <w:highlight w:val="white"/>
        </w:rPr>
      </w:r>
    </w:p>
    <w:p>
      <w:pPr>
        <w:ind w:firstLine="643"/>
        <w:jc w:val="center"/>
        <w:spacing w:before="120" w:after="120" w:line="360" w:lineRule="auto"/>
        <w:rPr>
          <w:highlight w:val="white"/>
        </w:rPr>
      </w:pPr>
      <w:r>
        <w:rPr>
          <w:rFonts w:hint="eastAsia" w:ascii="宋体" w:hAnsi="宋体" w:eastAsia="宋体" w:cs="宋体"/>
          <w:b/>
          <w:bCs/>
          <w:color w:val="000000"/>
          <w:sz w:val="32"/>
          <w:szCs w:val="24"/>
          <w:highlight w:val="white"/>
        </w:rPr>
        <w:t xml:space="preserve">采购代理机构：中阜势起科技（江苏）有限公司</w:t>
      </w:r>
      <w:r>
        <w:rPr>
          <w:highlight w:val="white"/>
        </w:rPr>
      </w:r>
    </w:p>
    <w:p>
      <w:pPr>
        <w:ind w:firstLine="643"/>
        <w:jc w:val="center"/>
        <w:spacing w:line="360" w:lineRule="auto"/>
        <w:widowControl/>
        <w:rPr>
          <w:rFonts w:hint="eastAsia" w:ascii="宋体" w:hAnsi="宋体" w:eastAsia="宋体" w:cs="宋体"/>
          <w:highlight w:val="white"/>
        </w:rPr>
      </w:pPr>
      <w:r>
        <w:rPr>
          <w:rFonts w:hint="eastAsia" w:ascii="宋体" w:hAnsi="宋体" w:eastAsia="宋体" w:cs="宋体"/>
          <w:b/>
          <w:bCs/>
          <w:color w:val="000000"/>
          <w:sz w:val="32"/>
          <w:szCs w:val="24"/>
          <w:highlight w:val="white"/>
        </w:rPr>
        <w:t xml:space="preserve">2026年</w:t>
      </w:r>
      <w:r>
        <w:rPr>
          <w:rFonts w:hint="eastAsia" w:ascii="宋体" w:hAnsi="宋体" w:eastAsia="宋体" w:cs="宋体"/>
          <w:b/>
          <w:bCs/>
          <w:color w:val="000000"/>
          <w:sz w:val="32"/>
          <w:szCs w:val="24"/>
          <w:highlight w:val="white"/>
          <w:lang w:val="en-US" w:eastAsia="zh-CN"/>
        </w:rPr>
        <w:t xml:space="preserve">7</w:t>
      </w:r>
      <w:r>
        <w:rPr>
          <w:rFonts w:hint="eastAsia" w:ascii="宋体" w:hAnsi="宋体" w:eastAsia="宋体" w:cs="宋体"/>
          <w:b/>
          <w:bCs/>
          <w:color w:val="000000"/>
          <w:sz w:val="32"/>
          <w:szCs w:val="24"/>
          <w:highlight w:val="white"/>
        </w:rPr>
        <w:t xml:space="preserve">月</w:t>
      </w:r>
      <w:r>
        <w:rPr>
          <w:rFonts w:hint="eastAsia" w:ascii="宋体" w:hAnsi="宋体" w:eastAsia="宋体" w:cs="宋体"/>
          <w:highlight w:val="white"/>
        </w:rPr>
        <w:br w:type="page" w:clear="all"/>
      </w:r>
      <w:r>
        <w:rPr>
          <w:highlight w:val="white"/>
        </w:rPr>
      </w:r>
    </w:p>
    <w:p>
      <w:pPr>
        <w:pStyle w:val="869"/>
        <w:tabs>
          <w:tab w:val="clear" w:pos="8296" w:leader="none"/>
          <w:tab w:val="right" w:pos="8306" w:leader="dot"/>
        </w:tabs>
        <w:rPr>
          <w:rFonts w:hint="eastAsia" w:ascii="宋体" w:hAnsi="宋体" w:eastAsia="宋体" w:cs="宋体"/>
          <w:szCs w:val="36"/>
          <w:highlight w:val="white"/>
        </w:rPr>
      </w:pPr>
      <w:r>
        <w:rPr>
          <w:rFonts w:hint="eastAsia" w:ascii="宋体" w:hAnsi="宋体" w:eastAsia="宋体" w:cs="宋体"/>
          <w:szCs w:val="36"/>
          <w:highlight w:val="white"/>
        </w:rPr>
        <w:t xml:space="preserve">目  录</w:t>
      </w:r>
      <w:r>
        <w:rPr>
          <w:highlight w:val="white"/>
        </w:rPr>
      </w:r>
    </w:p>
    <w:p>
      <w:pPr>
        <w:pStyle w:val="869"/>
        <w:tabs>
          <w:tab w:val="clear" w:pos="8296" w:leader="none"/>
          <w:tab w:val="right" w:pos="8306" w:leader="dot"/>
        </w:tabs>
        <w:rPr>
          <w:rFonts w:hint="eastAsia" w:ascii="宋体" w:hAnsi="宋体" w:eastAsia="宋体" w:cs="宋体"/>
          <w:sz w:val="28"/>
          <w:szCs w:val="28"/>
          <w:highlight w:val="white"/>
        </w:rPr>
      </w:pP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TOC \o "1-1" \h \u </w:instrText>
      </w:r>
      <w:r>
        <w:rPr>
          <w:rFonts w:hint="eastAsia" w:ascii="宋体" w:hAnsi="宋体" w:eastAsia="宋体" w:cs="宋体"/>
          <w:sz w:val="28"/>
          <w:szCs w:val="28"/>
          <w:highlight w:val="white"/>
        </w:rPr>
        <w:fldChar w:fldCharType="separate"/>
      </w:r>
      <w:r>
        <w:rPr>
          <w:highlight w:val="white"/>
        </w:rPr>
        <w:fldChar w:fldCharType="begin"/>
      </w:r>
      <w:r>
        <w:rPr>
          <w:highlight w:val="white"/>
        </w:rPr>
        <w:instrText xml:space="preserve"> HYPERLINK \l "_Toc24405" </w:instrText>
      </w:r>
      <w:r>
        <w:rPr>
          <w:highlight w:val="white"/>
        </w:rPr>
        <w:fldChar w:fldCharType="separate"/>
      </w:r>
      <w:r>
        <w:rPr>
          <w:rFonts w:hint="eastAsia" w:ascii="宋体" w:hAnsi="宋体" w:eastAsia="宋体" w:cs="宋体"/>
          <w:sz w:val="28"/>
          <w:szCs w:val="28"/>
          <w:highlight w:val="white"/>
        </w:rPr>
        <w:t xml:space="preserve">第一章  磋商邀请</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_Toc24405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1</w:t>
      </w:r>
      <w:r>
        <w:rPr>
          <w:rFonts w:hint="eastAsia" w:ascii="宋体" w:hAnsi="宋体" w:eastAsia="宋体" w:cs="宋体"/>
          <w:sz w:val="28"/>
          <w:szCs w:val="28"/>
          <w:highlight w:val="white"/>
        </w:rPr>
        <w:fldChar w:fldCharType="end"/>
      </w:r>
      <w:r>
        <w:rPr>
          <w:rFonts w:hint="eastAsia" w:ascii="宋体" w:hAnsi="宋体" w:eastAsia="宋体" w:cs="宋体"/>
          <w:sz w:val="28"/>
          <w:szCs w:val="28"/>
          <w:highlight w:val="white"/>
        </w:rPr>
        <w:fldChar w:fldCharType="end"/>
      </w:r>
      <w:r>
        <w:rPr>
          <w:highlight w:val="white"/>
        </w:rPr>
      </w:r>
    </w:p>
    <w:p>
      <w:pPr>
        <w:pStyle w:val="869"/>
        <w:tabs>
          <w:tab w:val="clear" w:pos="8296" w:leader="none"/>
          <w:tab w:val="right" w:pos="8306" w:leader="dot"/>
        </w:tabs>
        <w:rPr>
          <w:rFonts w:hint="eastAsia" w:ascii="宋体" w:hAnsi="宋体" w:eastAsia="宋体" w:cs="宋体"/>
          <w:sz w:val="28"/>
          <w:szCs w:val="28"/>
          <w:highlight w:val="white"/>
        </w:rPr>
      </w:pPr>
      <w:r>
        <w:rPr>
          <w:highlight w:val="white"/>
        </w:rPr>
        <w:fldChar w:fldCharType="begin"/>
      </w:r>
      <w:r>
        <w:rPr>
          <w:highlight w:val="white"/>
        </w:rPr>
        <w:instrText xml:space="preserve"> HYPERLINK \l "_Toc14729" </w:instrText>
      </w:r>
      <w:r>
        <w:rPr>
          <w:highlight w:val="white"/>
        </w:rPr>
        <w:fldChar w:fldCharType="separate"/>
      </w:r>
      <w:r>
        <w:rPr>
          <w:rFonts w:hint="eastAsia" w:ascii="宋体" w:hAnsi="宋体" w:eastAsia="宋体" w:cs="宋体"/>
          <w:sz w:val="28"/>
          <w:szCs w:val="28"/>
          <w:highlight w:val="white"/>
        </w:rPr>
        <w:t xml:space="preserve">第二章  供应商须知</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_Toc14729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5</w:t>
      </w:r>
      <w:r>
        <w:rPr>
          <w:rFonts w:hint="eastAsia" w:ascii="宋体" w:hAnsi="宋体" w:eastAsia="宋体" w:cs="宋体"/>
          <w:sz w:val="28"/>
          <w:szCs w:val="28"/>
          <w:highlight w:val="white"/>
        </w:rPr>
        <w:fldChar w:fldCharType="end"/>
      </w:r>
      <w:r>
        <w:rPr>
          <w:rFonts w:hint="eastAsia" w:ascii="宋体" w:hAnsi="宋体" w:eastAsia="宋体" w:cs="宋体"/>
          <w:sz w:val="28"/>
          <w:szCs w:val="28"/>
          <w:highlight w:val="white"/>
        </w:rPr>
        <w:fldChar w:fldCharType="end"/>
      </w:r>
      <w:r>
        <w:rPr>
          <w:highlight w:val="white"/>
        </w:rPr>
      </w:r>
    </w:p>
    <w:p>
      <w:pPr>
        <w:pStyle w:val="869"/>
        <w:tabs>
          <w:tab w:val="clear" w:pos="8296" w:leader="none"/>
          <w:tab w:val="right" w:pos="8306" w:leader="dot"/>
        </w:tabs>
        <w:rPr>
          <w:rFonts w:hint="eastAsia" w:ascii="宋体" w:hAnsi="宋体" w:eastAsia="宋体" w:cs="宋体"/>
          <w:sz w:val="28"/>
          <w:szCs w:val="28"/>
          <w:highlight w:val="white"/>
        </w:rPr>
      </w:pPr>
      <w:r>
        <w:rPr>
          <w:highlight w:val="white"/>
        </w:rPr>
        <w:fldChar w:fldCharType="begin"/>
      </w:r>
      <w:r>
        <w:rPr>
          <w:highlight w:val="white"/>
        </w:rPr>
        <w:instrText xml:space="preserve"> HYPERLINK \l "_Toc25012" </w:instrText>
      </w:r>
      <w:r>
        <w:rPr>
          <w:highlight w:val="white"/>
        </w:rPr>
        <w:fldChar w:fldCharType="separate"/>
      </w:r>
      <w:r>
        <w:rPr>
          <w:rFonts w:hint="eastAsia" w:ascii="宋体" w:hAnsi="宋体" w:eastAsia="宋体" w:cs="宋体"/>
          <w:sz w:val="28"/>
          <w:szCs w:val="28"/>
          <w:highlight w:val="white"/>
        </w:rPr>
        <w:t xml:space="preserve">第三章  合同文本</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_Toc25012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22</w:t>
      </w:r>
      <w:r>
        <w:rPr>
          <w:rFonts w:hint="eastAsia" w:ascii="宋体" w:hAnsi="宋体" w:eastAsia="宋体" w:cs="宋体"/>
          <w:sz w:val="28"/>
          <w:szCs w:val="28"/>
          <w:highlight w:val="white"/>
        </w:rPr>
        <w:fldChar w:fldCharType="end"/>
      </w:r>
      <w:r>
        <w:rPr>
          <w:rFonts w:hint="eastAsia" w:ascii="宋体" w:hAnsi="宋体" w:eastAsia="宋体" w:cs="宋体"/>
          <w:sz w:val="28"/>
          <w:szCs w:val="28"/>
          <w:highlight w:val="white"/>
        </w:rPr>
        <w:fldChar w:fldCharType="end"/>
      </w:r>
      <w:r>
        <w:rPr>
          <w:highlight w:val="white"/>
        </w:rPr>
      </w:r>
    </w:p>
    <w:p>
      <w:pPr>
        <w:pStyle w:val="869"/>
        <w:tabs>
          <w:tab w:val="clear" w:pos="8296" w:leader="none"/>
          <w:tab w:val="right" w:pos="8306" w:leader="dot"/>
        </w:tabs>
        <w:rPr>
          <w:rFonts w:hint="eastAsia" w:ascii="宋体" w:hAnsi="宋体" w:eastAsia="宋体" w:cs="宋体"/>
          <w:sz w:val="28"/>
          <w:szCs w:val="28"/>
          <w:highlight w:val="white"/>
        </w:rPr>
      </w:pPr>
      <w:r>
        <w:rPr>
          <w:highlight w:val="white"/>
        </w:rPr>
        <w:fldChar w:fldCharType="begin"/>
      </w:r>
      <w:r>
        <w:rPr>
          <w:highlight w:val="white"/>
        </w:rPr>
        <w:instrText xml:space="preserve"> HYPERLINK \l "_Toc22419" </w:instrText>
      </w:r>
      <w:r>
        <w:rPr>
          <w:highlight w:val="white"/>
        </w:rPr>
        <w:fldChar w:fldCharType="separate"/>
      </w:r>
      <w:r>
        <w:rPr>
          <w:rFonts w:hint="eastAsia" w:ascii="宋体" w:hAnsi="宋体" w:eastAsia="宋体" w:cs="宋体"/>
          <w:sz w:val="28"/>
          <w:szCs w:val="28"/>
          <w:highlight w:val="white"/>
        </w:rPr>
        <w:t xml:space="preserve">第四章  采购需求</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_Toc22419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23</w:t>
      </w:r>
      <w:r>
        <w:rPr>
          <w:rFonts w:hint="eastAsia" w:ascii="宋体" w:hAnsi="宋体" w:eastAsia="宋体" w:cs="宋体"/>
          <w:sz w:val="28"/>
          <w:szCs w:val="28"/>
          <w:highlight w:val="white"/>
        </w:rPr>
        <w:fldChar w:fldCharType="end"/>
      </w:r>
      <w:r>
        <w:rPr>
          <w:rFonts w:hint="eastAsia" w:ascii="宋体" w:hAnsi="宋体" w:eastAsia="宋体" w:cs="宋体"/>
          <w:sz w:val="28"/>
          <w:szCs w:val="28"/>
          <w:highlight w:val="white"/>
        </w:rPr>
        <w:fldChar w:fldCharType="end"/>
      </w:r>
      <w:r>
        <w:rPr>
          <w:highlight w:val="white"/>
        </w:rPr>
      </w:r>
    </w:p>
    <w:p>
      <w:pPr>
        <w:pStyle w:val="869"/>
        <w:tabs>
          <w:tab w:val="clear" w:pos="8296" w:leader="none"/>
          <w:tab w:val="right" w:pos="8306" w:leader="dot"/>
        </w:tabs>
        <w:rPr>
          <w:rFonts w:hint="eastAsia" w:ascii="宋体" w:hAnsi="宋体" w:eastAsia="宋体" w:cs="宋体"/>
          <w:sz w:val="28"/>
          <w:szCs w:val="28"/>
          <w:highlight w:val="white"/>
        </w:rPr>
      </w:pPr>
      <w:r>
        <w:rPr>
          <w:highlight w:val="white"/>
        </w:rPr>
        <w:fldChar w:fldCharType="begin"/>
      </w:r>
      <w:r>
        <w:rPr>
          <w:highlight w:val="white"/>
        </w:rPr>
        <w:instrText xml:space="preserve"> HYPERLINK \l "_Toc12994" </w:instrText>
      </w:r>
      <w:r>
        <w:rPr>
          <w:highlight w:val="white"/>
        </w:rPr>
        <w:fldChar w:fldCharType="separate"/>
      </w:r>
      <w:r>
        <w:rPr>
          <w:rFonts w:hint="eastAsia" w:ascii="宋体" w:hAnsi="宋体" w:eastAsia="宋体" w:cs="宋体"/>
          <w:sz w:val="28"/>
          <w:szCs w:val="28"/>
          <w:highlight w:val="white"/>
        </w:rPr>
        <w:t xml:space="preserve">第五章  评审方法与评审标准</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_Toc12994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33</w:t>
      </w:r>
      <w:r>
        <w:rPr>
          <w:rFonts w:hint="eastAsia" w:ascii="宋体" w:hAnsi="宋体" w:eastAsia="宋体" w:cs="宋体"/>
          <w:sz w:val="28"/>
          <w:szCs w:val="28"/>
          <w:highlight w:val="white"/>
        </w:rPr>
        <w:fldChar w:fldCharType="end"/>
      </w:r>
      <w:r>
        <w:rPr>
          <w:rFonts w:hint="eastAsia" w:ascii="宋体" w:hAnsi="宋体" w:eastAsia="宋体" w:cs="宋体"/>
          <w:sz w:val="28"/>
          <w:szCs w:val="28"/>
          <w:highlight w:val="white"/>
        </w:rPr>
        <w:fldChar w:fldCharType="end"/>
      </w:r>
      <w:r>
        <w:rPr>
          <w:highlight w:val="white"/>
        </w:rPr>
      </w:r>
    </w:p>
    <w:p>
      <w:pPr>
        <w:pStyle w:val="869"/>
        <w:tabs>
          <w:tab w:val="clear" w:pos="8296" w:leader="none"/>
          <w:tab w:val="right" w:pos="8306" w:leader="dot"/>
        </w:tabs>
        <w:rPr>
          <w:rFonts w:hint="eastAsia" w:ascii="宋体" w:hAnsi="宋体" w:eastAsia="宋体" w:cs="宋体"/>
          <w:sz w:val="28"/>
          <w:szCs w:val="28"/>
          <w:highlight w:val="white"/>
        </w:rPr>
      </w:pPr>
      <w:r>
        <w:rPr>
          <w:highlight w:val="white"/>
        </w:rPr>
        <w:fldChar w:fldCharType="begin"/>
      </w:r>
      <w:r>
        <w:rPr>
          <w:highlight w:val="white"/>
        </w:rPr>
        <w:instrText xml:space="preserve"> HYPERLINK \l "_Toc4866" </w:instrText>
      </w:r>
      <w:r>
        <w:rPr>
          <w:highlight w:val="white"/>
        </w:rPr>
        <w:fldChar w:fldCharType="separate"/>
      </w:r>
      <w:r>
        <w:rPr>
          <w:rFonts w:hint="eastAsia" w:ascii="宋体" w:hAnsi="宋体" w:eastAsia="宋体" w:cs="宋体"/>
          <w:sz w:val="28"/>
          <w:szCs w:val="28"/>
          <w:highlight w:val="white"/>
        </w:rPr>
        <w:t xml:space="preserve">第六章  响应文件格式</w:t>
      </w:r>
      <w:r>
        <w:rPr>
          <w:rFonts w:hint="eastAsia" w:ascii="宋体" w:hAnsi="宋体" w:eastAsia="宋体" w:cs="宋体"/>
          <w:sz w:val="28"/>
          <w:szCs w:val="28"/>
          <w:highlight w:val="white"/>
        </w:rPr>
        <w:tab/>
      </w:r>
      <w:r>
        <w:rPr>
          <w:rFonts w:hint="eastAsia" w:ascii="宋体" w:hAnsi="宋体" w:eastAsia="宋体" w:cs="宋体"/>
          <w:sz w:val="28"/>
          <w:szCs w:val="28"/>
          <w:highlight w:val="white"/>
        </w:rPr>
        <w:fldChar w:fldCharType="begin"/>
      </w:r>
      <w:r>
        <w:rPr>
          <w:rFonts w:hint="eastAsia" w:ascii="宋体" w:hAnsi="宋体" w:eastAsia="宋体" w:cs="宋体"/>
          <w:sz w:val="28"/>
          <w:szCs w:val="28"/>
          <w:highlight w:val="white"/>
        </w:rPr>
        <w:instrText xml:space="preserve"> PAGEREF _Toc4866 \h </w:instrText>
      </w:r>
      <w:r>
        <w:rPr>
          <w:rFonts w:hint="eastAsia" w:ascii="宋体" w:hAnsi="宋体" w:eastAsia="宋体" w:cs="宋体"/>
          <w:sz w:val="28"/>
          <w:szCs w:val="28"/>
          <w:highlight w:val="white"/>
        </w:rPr>
        <w:fldChar w:fldCharType="separate"/>
      </w:r>
      <w:r>
        <w:rPr>
          <w:rFonts w:hint="eastAsia" w:ascii="宋体" w:hAnsi="宋体" w:eastAsia="宋体" w:cs="宋体"/>
          <w:sz w:val="28"/>
          <w:szCs w:val="28"/>
          <w:highlight w:val="white"/>
        </w:rPr>
        <w:t xml:space="preserve">36</w:t>
      </w:r>
      <w:r>
        <w:rPr>
          <w:rFonts w:hint="eastAsia" w:ascii="宋体" w:hAnsi="宋体" w:eastAsia="宋体" w:cs="宋体"/>
          <w:sz w:val="28"/>
          <w:szCs w:val="28"/>
          <w:highlight w:val="white"/>
        </w:rPr>
        <w:fldChar w:fldCharType="end"/>
      </w:r>
      <w:r>
        <w:rPr>
          <w:rFonts w:hint="eastAsia" w:ascii="宋体" w:hAnsi="宋体" w:eastAsia="宋体" w:cs="宋体"/>
          <w:sz w:val="28"/>
          <w:szCs w:val="28"/>
          <w:highlight w:val="white"/>
        </w:rPr>
        <w:fldChar w:fldCharType="end"/>
      </w:r>
      <w:r>
        <w:rPr>
          <w:highlight w:val="white"/>
        </w:rPr>
      </w:r>
    </w:p>
    <w:p>
      <w:pPr>
        <w:ind w:firstLine="560"/>
        <w:jc w:val="left"/>
        <w:spacing w:line="360" w:lineRule="auto"/>
        <w:widowControl/>
        <w:rPr>
          <w:rFonts w:hint="eastAsia" w:ascii="宋体" w:hAnsi="宋体" w:eastAsia="宋体" w:cs="宋体"/>
          <w:highlight w:val="white"/>
        </w:rPr>
      </w:pPr>
      <w:r>
        <w:rPr>
          <w:rFonts w:hint="eastAsia" w:ascii="宋体" w:hAnsi="宋体" w:eastAsia="宋体" w:cs="宋体"/>
          <w:sz w:val="28"/>
          <w:szCs w:val="28"/>
          <w:highlight w:val="white"/>
        </w:rPr>
        <w:fldChar w:fldCharType="end"/>
      </w:r>
      <w:r>
        <w:rPr>
          <w:rFonts w:hint="eastAsia" w:ascii="宋体" w:hAnsi="宋体" w:eastAsia="宋体" w:cs="宋体"/>
          <w:highlight w:val="white"/>
        </w:rPr>
        <w:br w:type="page" w:clear="all"/>
      </w:r>
      <w:r>
        <w:rPr>
          <w:highlight w:val="white"/>
        </w:rPr>
      </w:r>
    </w:p>
    <w:p>
      <w:pPr>
        <w:pStyle w:val="855"/>
        <w:ind w:firstLine="880"/>
        <w:jc w:val="center"/>
        <w:spacing w:before="156" w:after="156" w:line="360" w:lineRule="auto"/>
        <w:rPr>
          <w:rFonts w:hint="eastAsia" w:ascii="宋体" w:hAnsi="宋体" w:eastAsia="宋体" w:cs="宋体"/>
          <w:b w:val="0"/>
          <w:highlight w:val="whit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highlight w:val="white"/>
        </w:rPr>
      </w:r>
      <w:r>
        <w:rPr>
          <w:highlight w:val="white"/>
        </w:rPr>
      </w:r>
    </w:p>
    <w:p>
      <w:pPr>
        <w:pStyle w:val="855"/>
        <w:ind w:firstLine="883"/>
        <w:jc w:val="center"/>
        <w:spacing w:before="156" w:after="156" w:line="360" w:lineRule="auto"/>
        <w:rPr>
          <w:rFonts w:hint="eastAsia" w:ascii="宋体" w:hAnsi="宋体" w:eastAsia="宋体" w:cs="宋体"/>
          <w:bCs w:val="0"/>
          <w:highlight w:val="white"/>
        </w:rPr>
      </w:pPr>
      <w:r>
        <w:rPr>
          <w:highlight w:val="white"/>
        </w:rPr>
      </w:r>
      <w:bookmarkStart w:id="0" w:name="_Toc24405"/>
      <w:r>
        <w:rPr>
          <w:highlight w:val="white"/>
        </w:rPr>
      </w:r>
      <w:bookmarkStart w:id="1" w:name="_Toc161932691"/>
      <w:r>
        <w:rPr>
          <w:rFonts w:hint="eastAsia" w:ascii="宋体" w:hAnsi="宋体" w:eastAsia="宋体" w:cs="宋体"/>
          <w:bCs w:val="0"/>
          <w:highlight w:val="white"/>
        </w:rPr>
        <w:t xml:space="preserve">第一章  磋商邀请</w:t>
      </w:r>
      <w:bookmarkEnd w:id="0"/>
      <w:r>
        <w:rPr>
          <w:highlight w:val="white"/>
        </w:rPr>
      </w:r>
      <w:bookmarkEnd w:id="1"/>
      <w:r>
        <w:rPr>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受</w:t>
      </w:r>
      <w:r>
        <w:rPr>
          <w:rFonts w:hint="eastAsia" w:ascii="宋体" w:hAnsi="宋体" w:eastAsia="宋体" w:cs="宋体"/>
          <w:sz w:val="24"/>
          <w:szCs w:val="24"/>
          <w:highlight w:val="white"/>
          <w:u w:val="single"/>
        </w:rPr>
        <w:t xml:space="preserve">国家东中西区域合作示范区（连云港徐圩新区）经济发展局</w:t>
      </w:r>
      <w:r>
        <w:rPr>
          <w:rFonts w:hint="eastAsia" w:ascii="宋体" w:hAnsi="宋体" w:eastAsia="宋体" w:cs="宋体"/>
          <w:sz w:val="24"/>
          <w:szCs w:val="24"/>
          <w:highlight w:val="white"/>
        </w:rPr>
        <w:t xml:space="preserve">的委托，</w:t>
      </w:r>
      <w:r>
        <w:rPr>
          <w:rFonts w:hint="eastAsia" w:ascii="宋体" w:hAnsi="宋体" w:eastAsia="宋体" w:cs="宋体"/>
          <w:sz w:val="24"/>
          <w:szCs w:val="24"/>
          <w:highlight w:val="white"/>
          <w:u w:val="single"/>
        </w:rPr>
        <w:t xml:space="preserve">中阜势起科技（江苏）有限公司</w:t>
      </w:r>
      <w:r>
        <w:rPr>
          <w:rFonts w:hint="eastAsia" w:ascii="宋体" w:hAnsi="宋体" w:eastAsia="宋体" w:cs="宋体"/>
          <w:sz w:val="24"/>
          <w:szCs w:val="24"/>
          <w:highlight w:val="white"/>
        </w:rPr>
        <w:t xml:space="preserve">就</w:t>
      </w:r>
      <w:r>
        <w:rPr>
          <w:rFonts w:hint="eastAsia" w:ascii="宋体" w:hAnsi="宋体" w:eastAsia="宋体" w:cs="宋体"/>
          <w:sz w:val="24"/>
          <w:szCs w:val="24"/>
          <w:highlight w:val="white"/>
          <w:u w:val="single"/>
          <w:lang w:eastAsia="zh-CN"/>
        </w:rPr>
        <w:t xml:space="preserve">连云港石化产业基地总体发展规划修编环境影响跟踪评价服务</w:t>
      </w:r>
      <w:r>
        <w:rPr>
          <w:rFonts w:hint="eastAsia" w:ascii="宋体" w:hAnsi="宋体" w:eastAsia="宋体" w:cs="宋体"/>
          <w:sz w:val="24"/>
          <w:szCs w:val="24"/>
          <w:highlight w:val="white"/>
        </w:rPr>
        <w:t xml:space="preserve">项目（项目编号：</w:t>
      </w:r>
      <w:r>
        <w:rPr>
          <w:rFonts w:hint="eastAsia" w:ascii="宋体" w:hAnsi="宋体" w:eastAsia="宋体" w:cs="宋体"/>
          <w:sz w:val="24"/>
          <w:szCs w:val="24"/>
          <w:highlight w:val="white"/>
        </w:rPr>
        <w:t xml:space="preserve">JSZC-320700-SQYX-C2026-0002</w:t>
      </w:r>
      <w:r>
        <w:rPr>
          <w:rFonts w:hint="eastAsia" w:ascii="宋体" w:hAnsi="宋体" w:eastAsia="宋体" w:cs="宋体"/>
          <w:sz w:val="24"/>
          <w:szCs w:val="24"/>
          <w:highlight w:val="white"/>
        </w:rPr>
        <w:t xml:space="preserve">）进行竞争性磋商采购，欢迎符合条件的供应商参加磋商。</w:t>
      </w:r>
      <w:r>
        <w:rPr>
          <w:highlight w:val="white"/>
        </w:rP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522" w:type="dxa"/>
            <w:textDirection w:val="lrTb"/>
            <w:noWrap w:val="false"/>
          </w:tcPr>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项目概况</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lang w:eastAsia="zh-CN"/>
              </w:rPr>
              <w:t xml:space="preserve">连云港石化产业基地总体发展规划修编环境影响跟踪评价服务</w:t>
            </w:r>
            <w:r>
              <w:rPr>
                <w:rFonts w:hint="eastAsia" w:ascii="宋体" w:hAnsi="宋体" w:eastAsia="宋体" w:cs="宋体"/>
                <w:sz w:val="24"/>
                <w:szCs w:val="24"/>
                <w:highlight w:val="white"/>
              </w:rPr>
              <w:t xml:space="preserve">采购项目的潜在供应商应在江苏政府采购网自行免费下载采购文件，并于</w:t>
            </w:r>
            <w:r>
              <w:rPr>
                <w:rFonts w:hint="eastAsia" w:ascii="宋体" w:hAnsi="宋体" w:eastAsia="宋体" w:cs="宋体"/>
                <w:sz w:val="24"/>
                <w:szCs w:val="24"/>
                <w:highlight w:val="white"/>
                <w:u w:val="single"/>
              </w:rPr>
              <w:t xml:space="preserve">2026年</w:t>
            </w:r>
            <w:r>
              <w:rPr>
                <w:rFonts w:hint="eastAsia" w:ascii="宋体" w:hAnsi="宋体" w:eastAsia="宋体" w:cs="宋体"/>
                <w:sz w:val="24"/>
                <w:szCs w:val="24"/>
                <w:highlight w:val="white"/>
                <w:u w:val="single"/>
                <w:lang w:val="en-US" w:eastAsia="zh-CN"/>
              </w:rPr>
              <w:t xml:space="preserve">7</w:t>
            </w:r>
            <w:r>
              <w:rPr>
                <w:rFonts w:hint="eastAsia" w:ascii="宋体" w:hAnsi="宋体" w:eastAsia="宋体" w:cs="宋体"/>
                <w:sz w:val="24"/>
                <w:szCs w:val="24"/>
                <w:highlight w:val="white"/>
                <w:u w:val="single"/>
              </w:rPr>
              <w:t xml:space="preserve">月</w:t>
            </w:r>
            <w:r>
              <w:rPr>
                <w:rFonts w:hint="eastAsia" w:ascii="宋体" w:hAnsi="宋体" w:eastAsia="宋体" w:cs="宋体"/>
                <w:sz w:val="24"/>
                <w:szCs w:val="24"/>
                <w:highlight w:val="white"/>
                <w:u w:val="single"/>
                <w:lang w:val="en-US" w:eastAsia="zh-CN"/>
              </w:rPr>
              <w:t xml:space="preserve">13</w:t>
            </w:r>
            <w:r>
              <w:rPr>
                <w:rFonts w:hint="eastAsia" w:ascii="宋体" w:hAnsi="宋体" w:eastAsia="宋体" w:cs="宋体"/>
                <w:sz w:val="24"/>
                <w:szCs w:val="24"/>
                <w:highlight w:val="white"/>
                <w:u w:val="single"/>
              </w:rPr>
              <w:t xml:space="preserve"> 日</w:t>
            </w:r>
            <w:r>
              <w:rPr>
                <w:rFonts w:hint="eastAsia" w:ascii="宋体" w:hAnsi="宋体" w:eastAsia="宋体" w:cs="宋体"/>
                <w:sz w:val="24"/>
                <w:szCs w:val="24"/>
                <w:highlight w:val="white"/>
                <w:u w:val="single"/>
                <w:lang w:val="en-US" w:eastAsia="zh-CN"/>
              </w:rPr>
              <w:t xml:space="preserve">09</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00</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00</w:t>
            </w:r>
            <w:r>
              <w:rPr>
                <w:rFonts w:hint="eastAsia" w:ascii="宋体" w:hAnsi="宋体" w:eastAsia="宋体" w:cs="宋体"/>
                <w:sz w:val="24"/>
                <w:szCs w:val="24"/>
                <w:highlight w:val="white"/>
              </w:rPr>
              <w:t xml:space="preserve">（北京时间）前提交（上传）响应文件。</w:t>
            </w:r>
            <w:r>
              <w:rPr>
                <w:highlight w:val="white"/>
              </w:rPr>
            </w:r>
          </w:p>
        </w:tc>
      </w:tr>
    </w:tbl>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一、项目基本情况</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项目编号：</w:t>
      </w:r>
      <w:r>
        <w:rPr>
          <w:rFonts w:hint="eastAsia" w:ascii="宋体" w:hAnsi="宋体" w:eastAsia="宋体" w:cs="宋体"/>
          <w:sz w:val="24"/>
          <w:szCs w:val="24"/>
          <w:highlight w:val="white"/>
        </w:rPr>
        <w:t xml:space="preserve">JSZC-320700-SQYX-C2026-0002 </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eastAsia="宋体" w:cs="宋体"/>
          <w:sz w:val="24"/>
          <w:szCs w:val="24"/>
          <w:highlight w:val="white"/>
          <w:lang w:eastAsia="zh-CN"/>
        </w:rPr>
        <w:t xml:space="preserve">连云港石化产业基地总体发展规划修编环境影响跟踪评价服务</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预算金额：人民币260万元，报价超出预算金额的按无效响应处理。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采购方式：竞争性磋商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购需求：为落实连云港石化产业基地总体发展规划修编环境影响报告书审查意见（苏环审[2020]52号）及相关规定要求，拟委托专业第三方机构，开展连云港石化产业基地总体发展规划修编环境影响跟踪评价服务，对规划实施以来的成效、规划环评及其审查意见落实情况进行系统性复盘评价，统筹解决积累问题，服务园区高质量发展。</w:t>
      </w:r>
      <w:r>
        <w:rPr>
          <w:rStyle w:val="887"/>
          <w:rFonts w:hint="eastAsia" w:ascii="宋体" w:hAnsi="宋体" w:eastAsia="宋体" w:cs="宋体"/>
          <w:b/>
          <w:bCs/>
          <w:sz w:val="24"/>
          <w:szCs w:val="28"/>
          <w:highlight w:val="white"/>
        </w:rPr>
        <w:t xml:space="preserve">具体详见采购文件第四章“采购需求”</w:t>
      </w:r>
      <w:r>
        <w:rPr>
          <w:rFonts w:hint="eastAsia" w:ascii="宋体" w:hAnsi="宋体" w:eastAsia="宋体" w:cs="宋体"/>
          <w:sz w:val="24"/>
          <w:highlight w:val="white"/>
        </w:rPr>
        <w:t xml:space="preserve">。</w:t>
      </w:r>
      <w:r>
        <w:rPr>
          <w:highlight w:val="white"/>
        </w:rPr>
      </w:r>
    </w:p>
    <w:p>
      <w:pPr>
        <w:ind w:firstLine="482"/>
        <w:jc w:val="left"/>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对本项目资格要求、采购需求、评审方法与评审标准等部分的询问、质疑请与采购人联系，由采购人负责答复。</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合同履行期限：自合同签订起120日历天内完成规划环境影响跟踪评价报告书（送审稿）提交主管部门审查，并在主管部门审查时限要求内完成修改并上报，最终报告应取得主管部门审查意见。</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本项目（是/否）接受联合体投标：不接受联合体。</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二、申请人的资格要求</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（一）满足《中华人民共和国政府采购法》第二十二条规定，并提供下列材料：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1.法人或者其他组织的营业执照等证明文件，自然人的身份证明；</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2.上一年度的财务状况报告；（成立不满一年无需提供）；</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highlight w:val="white"/>
        </w:rPr>
      </w:r>
    </w:p>
    <w:p>
      <w:pPr>
        <w:ind w:firstLine="482"/>
        <w:jc w:val="left"/>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（根据连财购〔2023〕4号文件精神，2、3项可以提供《财务状况报告及税收、社会保障资金缴纳情况承诺函》，详见响应文件格式）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4.具备履行合同所必需的设备和专业技术能力的声明及证明材料；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5.参加政府采购活动前3年内在经营活动中没有重大违法记录的书面声明；</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6.法律、行政法规规定的其他条件；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落实政府采购政策需满足的资格要求：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响应无效）。格式详见磋商文件第六章响应文件格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（三）本项目的特定资格要求：无。</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三、获取采购文件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时间：</w:t>
      </w:r>
      <w:r>
        <w:rPr>
          <w:rFonts w:hint="eastAsia" w:ascii="宋体" w:hAnsi="宋体" w:eastAsia="宋体" w:cs="宋体"/>
          <w:sz w:val="24"/>
          <w:szCs w:val="24"/>
          <w:highlight w:val="white"/>
        </w:rPr>
        <w:t xml:space="preserve">2026年</w:t>
      </w: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月</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日 至 2026年</w:t>
      </w: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月</w:t>
      </w:r>
      <w:r>
        <w:rPr>
          <w:rFonts w:hint="eastAsia" w:ascii="宋体" w:hAnsi="宋体" w:eastAsia="宋体" w:cs="宋体"/>
          <w:sz w:val="24"/>
          <w:szCs w:val="24"/>
          <w:highlight w:val="white"/>
          <w:lang w:val="en-US" w:eastAsia="zh-CN"/>
        </w:rPr>
        <w:t xml:space="preserve">9</w:t>
      </w:r>
      <w:r>
        <w:rPr>
          <w:rFonts w:hint="eastAsia" w:ascii="宋体" w:hAnsi="宋体" w:eastAsia="宋体" w:cs="宋体"/>
          <w:sz w:val="24"/>
          <w:szCs w:val="24"/>
          <w:highlight w:val="white"/>
        </w:rPr>
        <w:t xml:space="preserve">日，每天上午0：00-12:00，12:00-23:59（北京时间，法定节假日除外）</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地点：江苏政府采购网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方式：供应商办理江苏省政府采购交易系统CA数字证书，登录“苏采云”政府采购交易系统，自行下载。</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售价：0.00元</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四、提交响应文件截止时间、开启时间和地点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提交响应文件截止时间：</w:t>
      </w:r>
      <w:r>
        <w:rPr>
          <w:rFonts w:hint="eastAsia" w:ascii="宋体" w:hAnsi="宋体" w:eastAsia="宋体" w:cs="宋体"/>
          <w:sz w:val="24"/>
          <w:szCs w:val="24"/>
          <w:highlight w:val="white"/>
        </w:rPr>
        <w:t xml:space="preserve">2026年</w:t>
      </w: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月</w:t>
      </w:r>
      <w:r>
        <w:rPr>
          <w:rFonts w:hint="eastAsia" w:ascii="宋体" w:hAnsi="宋体" w:eastAsia="宋体" w:cs="宋体"/>
          <w:sz w:val="24"/>
          <w:szCs w:val="24"/>
          <w:highlight w:val="white"/>
          <w:lang w:val="en-US" w:eastAsia="zh-CN"/>
        </w:rPr>
        <w:t xml:space="preserve">13</w:t>
      </w:r>
      <w:r>
        <w:rPr>
          <w:rFonts w:hint="eastAsia" w:ascii="宋体" w:hAnsi="宋体" w:eastAsia="宋体" w:cs="宋体"/>
          <w:sz w:val="24"/>
          <w:szCs w:val="24"/>
          <w:highlight w:val="white"/>
        </w:rPr>
        <w:t xml:space="preserve">日</w:t>
      </w:r>
      <w:r>
        <w:rPr>
          <w:rFonts w:hint="eastAsia" w:ascii="宋体" w:hAnsi="宋体" w:eastAsia="宋体" w:cs="宋体"/>
          <w:sz w:val="24"/>
          <w:szCs w:val="24"/>
          <w:highlight w:val="white"/>
          <w:lang w:val="en-US" w:eastAsia="zh-CN"/>
        </w:rPr>
        <w:t xml:space="preserve">09</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00</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00</w:t>
      </w:r>
      <w:r>
        <w:rPr>
          <w:rFonts w:hint="eastAsia" w:ascii="宋体" w:hAnsi="宋体" w:eastAsia="宋体" w:cs="宋体"/>
          <w:sz w:val="24"/>
          <w:szCs w:val="24"/>
          <w:highlight w:val="white"/>
        </w:rPr>
        <w:t xml:space="preserve">（北京时间）</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开启时间：提交响应文件截止时间</w:t>
      </w:r>
      <w:r>
        <w:rPr>
          <w:highlight w:val="white"/>
        </w:rPr>
      </w:r>
    </w:p>
    <w:p>
      <w:pPr>
        <w:ind w:firstLine="480"/>
        <w:jc w:val="left"/>
        <w:spacing w:line="360" w:lineRule="auto"/>
        <w:rPr>
          <w:rFonts w:hint="eastAsia" w:ascii="宋体" w:hAnsi="宋体" w:eastAsia="宋体" w:cs="宋体"/>
          <w:highlight w:val="white"/>
        </w:rPr>
      </w:pPr>
      <w:r>
        <w:rPr>
          <w:rFonts w:hint="eastAsia" w:ascii="宋体" w:hAnsi="宋体" w:eastAsia="宋体" w:cs="宋体"/>
          <w:sz w:val="24"/>
          <w:szCs w:val="24"/>
          <w:highlight w:val="white"/>
        </w:rPr>
        <w:t xml:space="preserve">开启地点：“苏采云”政府采购交易系统网上开标大厅</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五、公告期限</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自本公告发布之日起3个工作日。</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六、其他补充事宜</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1.本次磋商采购不收取磋商保证金。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2.本磋商文件中标注★为实质性要求和条件，由采购人根据实际情况设置，供应商须逐条明确作出满足实质性要求和条件的响应，否则将按无效响应处理。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ascii="宋体" w:hAnsi="宋体" w:eastAsia="宋体" w:cs="宋体"/>
          <w:sz w:val="24"/>
          <w:szCs w:val="24"/>
          <w:highlight w:val="white"/>
        </w:rPr>
        <w:t xml:space="preserve">或者</w:t>
      </w:r>
      <w:r>
        <w:rPr>
          <w:rFonts w:hint="eastAsia" w:ascii="宋体" w:hAnsi="宋体" w:eastAsia="宋体" w:cs="宋体"/>
          <w:sz w:val="24"/>
          <w:szCs w:val="24"/>
          <w:highlight w:val="white"/>
        </w:rPr>
        <w:t xml:space="preserve">提交失误，由此造成的一切损失由供应商自行承担。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http：//www.ccgp-jiangsu.gov.cn/jiangsu/zlxz/ee/ee3a4bc5a3454aa2b0d9312230633ce9.html</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七、对本次采购提出询问，请按以下方式联系</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1.采购人信息</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highlight w:val="white"/>
        </w:rPr>
        <w:t xml:space="preserve">国家东中西区域合作示范区（连云港徐圩新区）经济发展局</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highlight w:val="white"/>
        </w:rPr>
        <w:t xml:space="preserve">江苏省连云港市徐圩新区徐圩大道66号产业服务中心</w:t>
      </w:r>
      <w:r>
        <w:rPr>
          <w:highlight w:val="white"/>
        </w:rPr>
      </w:r>
    </w:p>
    <w:p>
      <w:pPr>
        <w:ind w:firstLine="480"/>
        <w:jc w:val="left"/>
        <w:spacing w:line="360" w:lineRule="auto"/>
        <w:rPr>
          <w:rFonts w:hint="eastAsia" w:ascii="宋体" w:hAnsi="宋体" w:eastAsia="宋体" w:cs="宋体"/>
          <w:sz w:val="24"/>
          <w:highlight w:val="white"/>
        </w:rPr>
      </w:pPr>
      <w:r>
        <w:rPr>
          <w:rFonts w:hint="eastAsia" w:ascii="宋体" w:hAnsi="宋体" w:eastAsia="宋体" w:cs="宋体"/>
          <w:sz w:val="24"/>
          <w:szCs w:val="24"/>
          <w:highlight w:val="white"/>
        </w:rPr>
        <w:t xml:space="preserve">联 系 人：</w:t>
      </w:r>
      <w:r>
        <w:rPr>
          <w:rFonts w:hint="eastAsia" w:ascii="宋体" w:hAnsi="宋体" w:eastAsia="宋体" w:cs="宋体"/>
          <w:sz w:val="24"/>
          <w:highlight w:val="white"/>
        </w:rPr>
        <w:t xml:space="preserve">杜主任</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highlight w:val="white"/>
        </w:rPr>
        <w:t xml:space="preserve">0518-82256169</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2.采购代理机构信息</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称：中阜势起科技（江苏）有限公司</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szCs w:val="24"/>
          <w:highlight w:val="white"/>
          <w:lang w:val="zh-CN"/>
        </w:rPr>
        <w:t xml:space="preserve">连云港市海州区科苑路壹品国际写字楼88-B号811-815号</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 系 人：张工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联系电话：0518-81889106</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3.项目联系方式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项目联系人：</w:t>
      </w:r>
      <w:r>
        <w:rPr>
          <w:rFonts w:hint="eastAsia" w:ascii="宋体" w:hAnsi="宋体" w:eastAsia="宋体" w:cs="宋体"/>
          <w:sz w:val="24"/>
          <w:highlight w:val="white"/>
        </w:rPr>
        <w:t xml:space="preserve">杜主任</w:t>
      </w:r>
      <w:r>
        <w:rPr>
          <w:highlight w:val="white"/>
        </w:rPr>
      </w:r>
    </w:p>
    <w:p>
      <w:pPr>
        <w:ind w:firstLine="480"/>
        <w:jc w:val="left"/>
        <w:spacing w:line="360" w:lineRule="auto"/>
        <w:rPr>
          <w:rFonts w:hint="eastAsia" w:ascii="宋体" w:hAnsi="宋体" w:eastAsia="宋体" w:cs="宋体"/>
          <w:bCs/>
          <w:sz w:val="44"/>
          <w:szCs w:val="44"/>
          <w:highlight w:val="white"/>
        </w:rPr>
      </w:pPr>
      <w:r>
        <w:rPr>
          <w:rFonts w:hint="eastAsia" w:ascii="宋体" w:hAnsi="宋体" w:eastAsia="宋体" w:cs="宋体"/>
          <w:sz w:val="24"/>
          <w:szCs w:val="24"/>
          <w:highlight w:val="white"/>
        </w:rPr>
        <w:t xml:space="preserve">电      话：</w:t>
      </w:r>
      <w:r>
        <w:rPr>
          <w:rFonts w:hint="eastAsia" w:ascii="宋体" w:hAnsi="宋体" w:eastAsia="宋体" w:cs="宋体"/>
          <w:sz w:val="24"/>
          <w:highlight w:val="white"/>
        </w:rPr>
        <w:t xml:space="preserve">0518-82256169</w:t>
      </w:r>
      <w:r>
        <w:rPr>
          <w:highlight w:val="white"/>
        </w:rPr>
      </w:r>
    </w:p>
    <w:p>
      <w:pPr>
        <w:ind w:firstLine="422"/>
        <w:jc w:val="left"/>
        <w:spacing w:line="360" w:lineRule="auto"/>
        <w:widowControl/>
        <w:rPr>
          <w:rFonts w:hint="eastAsia" w:ascii="宋体" w:hAnsi="宋体" w:eastAsia="宋体" w:cs="宋体"/>
          <w:bCs/>
          <w:sz w:val="44"/>
          <w:szCs w:val="44"/>
          <w:highlight w:val="white"/>
        </w:rPr>
      </w:pPr>
      <w:r>
        <w:rPr>
          <w:highlight w:val="white"/>
        </w:rPr>
      </w:r>
      <w:bookmarkStart w:id="2" w:name="_Toc161932692"/>
      <w:r>
        <w:rPr>
          <w:rFonts w:hint="eastAsia" w:ascii="宋体" w:hAnsi="宋体" w:eastAsia="宋体" w:cs="宋体"/>
          <w:b/>
          <w:highlight w:val="white"/>
        </w:rPr>
        <w:br w:type="page" w:clear="all"/>
      </w:r>
      <w:r>
        <w:rPr>
          <w:highlight w:val="white"/>
        </w:rPr>
      </w:r>
    </w:p>
    <w:p>
      <w:pPr>
        <w:pStyle w:val="855"/>
        <w:ind w:firstLine="883"/>
        <w:jc w:val="center"/>
        <w:spacing w:before="156" w:after="156" w:line="360" w:lineRule="auto"/>
        <w:rPr>
          <w:rFonts w:hint="eastAsia" w:ascii="宋体" w:hAnsi="宋体" w:eastAsia="宋体" w:cs="宋体"/>
          <w:bCs w:val="0"/>
          <w:highlight w:val="white"/>
        </w:rPr>
      </w:pPr>
      <w:r>
        <w:rPr>
          <w:highlight w:val="white"/>
        </w:rPr>
      </w:r>
      <w:bookmarkStart w:id="3" w:name="_Toc14729"/>
      <w:r>
        <w:rPr>
          <w:rFonts w:hint="eastAsia" w:ascii="宋体" w:hAnsi="宋体" w:eastAsia="宋体" w:cs="宋体"/>
          <w:bCs w:val="0"/>
          <w:highlight w:val="white"/>
        </w:rPr>
        <w:t xml:space="preserve">第二章  供应商须知</w:t>
      </w:r>
      <w:bookmarkEnd w:id="2"/>
      <w:r>
        <w:rPr>
          <w:highlight w:val="white"/>
        </w:rPr>
      </w:r>
      <w:bookmarkEnd w:id="3"/>
      <w:r>
        <w:rPr>
          <w:highlight w:val="white"/>
        </w:rPr>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一、总则</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1.采购方式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本次政府采购活动采取竞争性磋商（以下简称磋商）方式，本磋商文件仅适用于磋商公告中所述项目。</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2.合格的供应商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 满足磋商公告中申请人的资格要求的规定。</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2.3 满足本磋商文件全部实质性要求和条件的规定。</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 符合上述条件的供应商应承担参与磋商采购及履约过程中应承担的全部责任与义务。</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3.适用法律</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本次磋商采购及由此产生的合同受中华人民共和国有关的法律法规制约和保护。</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4.磋商费用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 </w:t>
      </w:r>
      <w:bookmarkStart w:id="4" w:name="OLE_LINK1"/>
      <w:r>
        <w:rPr>
          <w:rFonts w:hint="eastAsia" w:ascii="宋体" w:hAnsi="宋体" w:eastAsia="宋体" w:cs="宋体"/>
          <w:sz w:val="24"/>
          <w:szCs w:val="24"/>
          <w:highlight w:val="white"/>
        </w:rPr>
        <w:t xml:space="preserve">供应商</w:t>
      </w:r>
      <w:bookmarkEnd w:id="4"/>
      <w:r>
        <w:rPr>
          <w:rFonts w:hint="eastAsia" w:ascii="宋体" w:hAnsi="宋体" w:eastAsia="宋体" w:cs="宋体"/>
          <w:sz w:val="24"/>
          <w:szCs w:val="24"/>
          <w:highlight w:val="white"/>
        </w:rPr>
        <w:t xml:space="preserve">应自行承担所有与参与磋商采购活动有关的费用，无论磋商采购过程中的做法和结果如何，采购人和中阜势起科技（江苏）有限公司（以下简称代理机构）在任何情况下均无义务和责任承担这些费用。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本次磋商采购，采购代理费按苏招协[2022]002号规定的收费标准70%计取，由成交供应商支付，供应商在报价时应综合考虑以上相关费用，但不得单列。相关费用必须在成交结果公示后成交通知书发出前由成交供应商一次性付清。</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5.磋商文件的约束力</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供应商一旦参与本项目采购活动，即被认为接受了本磋商文件的规定和约束。</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二、磋商文件</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6.磋商文件的构成</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 磋商文件由以下部分构成：</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（1）磋商邀请</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（2）供应商须知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（3）合同文本</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（4）采购需求</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（5）评审方法与评审标准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（6）响应文件格式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请仔细检查磋商文件是否齐全，如有缺漏请立即与代理机构联系解决。</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7.磋商文件的澄清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任何要求对磋商文件进行澄清的供应商，应在提交响应文件截止时间五日前按磋商公告中的通讯地址，以书面形式通知采购人或者代理机构。</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8.磋商文件的修改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 在响应文件提交截止时间前，采购人和代理机构可以对磋商文件进行修改。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8.2 采购人和代理机构有权按照法定的要求推迟提交响应文件截止时间和开启时间。</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8.3 磋商文件的修改将在江苏政府采购网公布，补充文件将作为磋商文件的组成部分，并对供应商具有约束力。</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三、响应文件编制</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9.响应文件编写注意事项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10.响应文件的语言及度量衡单位</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10.2 除技术性能另有规定外，响应文件所使用的度量衡单位，均须采用国家法定计量单位。</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11.响应文件的构成</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供应商编写的响应文件应包括资格证明文件、符合性证明文件、分项报价表、技术要求响应及偏离表、商务要求响应及偏离表、其他证明文件、磋商响应函等部分。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如响应文件制作工具中格式和内容与江苏政府采购网发布的磋商文件不一致，请以江苏政府采购网发布的磋商文件为准。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特别提醒供应商，混乱的编排导致响应文件被误读或竞争性磋商小组（以下简称磋商小组）查找不到有效文件是供应商的风险。</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12.证明供应商及响应标的符合磋商文件规定的文件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供应商应按照磋商文件要求提交证明文件，证明其及响应标的符合磋商文件规定。</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磋商文件对证明文件无明确形式要求的，证明文件可以以文字资料、图纸和数据等形式提交。</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供应商委托代理时应当提交授权委托书，请按磋商文件第六章给定格式及要求填写并附法定代表人（单位负责人）与委托代理人身份证明。</w:t>
      </w:r>
      <w:r>
        <w:rPr>
          <w:highlight w:val="white"/>
        </w:rPr>
      </w:r>
    </w:p>
    <w:p>
      <w:pPr>
        <w:pStyle w:val="857"/>
        <w:ind w:firstLine="562"/>
        <w:jc w:val="left"/>
        <w:spacing w:before="0" w:after="0" w:line="360" w:lineRule="auto"/>
        <w:rPr>
          <w:rFonts w:hint="eastAsia" w:ascii="宋体" w:hAnsi="宋体" w:eastAsia="宋体" w:cs="宋体"/>
          <w:highlight w:val="white"/>
        </w:rPr>
      </w:pPr>
      <w:r>
        <w:rPr>
          <w:rFonts w:hint="eastAsia" w:ascii="宋体" w:hAnsi="宋体" w:eastAsia="宋体" w:cs="宋体"/>
          <w:sz w:val="28"/>
          <w:szCs w:val="28"/>
          <w:highlight w:val="white"/>
        </w:rPr>
        <w:t xml:space="preserve">13.分项报价表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供应商应根据响应报价要求在分项报价表中列明各项单价、总价等，未全部列示的作无效响应处理。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响应文件中的单价和总价无特殊规定的采用人民币报价，以元为单位标注。磋商文件中另有规定的按规定执行。</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14.技术要求响应及偏离表、商务要求响应及偏离表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供应商可在响应文件中提供认为需要的其他技术文件或说明。</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15.服务承诺、培训计划、人员安排及其他</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15.1 供应商应根据磋商文件要求提供有关售后服务的管理制度，售后服务机构的分布情况，售后服务人员的数量、素质、技术水平及售后服务的反应能力等。</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 供应商应根据磋商文件要求提供培训计划、人员安排等。</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供应商应根据磋商文件要求提供响应标的的主要组成部分、功能设计、实现思路及关键技术等。</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16.磋商响应函</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供应商应按照磋商文件提供的格式完整、正确填写磋商响应函。</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17.磋商有效期</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磋商有效期为磋商文件规定的开启之日后六十（60）天。磋商有效期比规定短的将被视为未实质性响应磋商文件而予以拒绝。</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四、响应文件提交</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18.电子响应文件的提交</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 供应商应当按照《操作手册》规定，在响应文件提交截止时间前制作并提交（上传）电子响应文件。</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19.提交响应文件截止时间</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19.1 供应商提交（上传）电子响应文件的时间不得迟于磋商公告中规定的截止时间。</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供应商应充分考虑计算机硬件、软件及网络环境等风险因素，如因供应商自身原因造成电子响应文件提交（上传）不成功的按照本磋商文件第二章第29.1条规定作无效响应处理。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19.2 采购人和代理机构可以按照规定，通过修改磋商文件酌情延长响应文件提交截止时间，在此情况下，供应商的所有权利和义务以及供应商受制的截止时间均应以延长后新的截止时间为准。</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20.响应文件的拒收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20.1 代理机构拒绝接收在磋商文件规定的截止时间后提交（上传）的任何响应文件。</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21.响应文件的撤回和修改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21.1 供应商可在提交（上传）响应文件截止时间前，撤回其电子响应文件，具体操作方法见《操作手册》。供应商撤回电子响应文件的，则认为其不再参与本项目采购活动。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21.2 供应商可在提交（上传）响应文件截止时间前，对其电子响应文件进行修改，具体操作方法见《操作手册》。在提交（上传）响应文件截止时间之后，供应商不得对其电子响应文件做任何修改。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21.3 在提交（上传）响应文件截止时间至磋商文件规定的磋商有效期满之间的这段时间内，供应商不得撤回其电子响应文件。</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五、响应文件开启（解密）与评审</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22.响应文件开启（解密）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22.1 代理机构将在磋商公告中规定的时间和地点组织响应文件开启。供应商应当按时参加，并在“苏采云”系统规定的时间内对其电子响应文件进行解密。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22.2 供应商在开启（解密）过程中涉及到的响应文件解密、开启结果确认等工作，应当按照《操作手册》规定执行。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22.3 供应商未参加开启（解密）的，视同认可开启（解密）结果。</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22.4 供应商在开启（解密）、澄清、磋商、最后报价、评审全过程中应保持通讯畅通，及时登录“苏采云”系统查阅、答复相关信息，并安排专人与代理机构及磋商小组联系。</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23.磋商小组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23.1 响应文件开启（解密）后，代理机构将组织磋商小组进行评审。</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23.2 磋商小组由采购人代表和有关技术、经济等方面的评审专家组成，且人员构成符合政府采购有关规定。</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23.3 磋商小组按照磋商文件规定的评审程序、评审方法和评审标准进行独立评审并确定成交候选人。</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24.评审过程的保密与公正</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 凡是与审查、澄清、评价和比较有关的资料以及成交建议等，采购人、评审专家、代理机构均不得向供应商或与评审无关的其他人员透露。</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 在评审过程中，供应商不得以任何行为影响评审过程，否则其响应文件将被作为无效响应文件。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24.3 代理机构和磋商小组不向未成交的供应商解释未成交原因，也不公布评审过程中的相关细节。</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25.响应文件的澄清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25.1 评审期间，磋商小组对响应文件中含义不明确、同类问题表述不一致或者有明显文字和计算错误的内容，有权要求供应商作出必要的澄清、说明或者补正。</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磋商小组并非对每个供应商都提出澄清、说明或者补正要求。</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25.3 接到磋商小组澄清、说明或者补正要求的供应商如未按要求响应，其风险由供应商自行承担。</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26.对响应文件的审查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26.1 响应文件审查分为资格审查和符合性审查。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（1）资格审查：磋商小组依据法律法规和磋商文件的规定，对响应文件中的资格证明文件进行审查，以确定供应商是否具备参加磋商采购的资格。</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磋商小组在进行资格审查的同时，将在信用中国网站（www.creditchina.gov.cn）、中国政府采购网（www.ccgp.gov.cn）查询供应商的信用记录，以确定供应商是否具备参加磋商资格，查询结果留存并归档。</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（2）符合性审查：磋商小组依据磋商文件的规定，从响应文件的有效性、完整性和对磋商文件的响应程度进行审查，以确定其是否对磋商文件的全部实质性要求作出响应。</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未通过资格审查或符合性审查的供应商，将通过“苏采云”系统告知其未通过的原因，评审结束后，将不再告知。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26.2 在磋商之前，磋商小组将首先审查每份响应文件是否实质性响应了磋商文件的要求。实质性响应的文件应当是与磋商文件要求的全部条款、条件和规格相符，没有重大偏离或保留。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26.3政府采购异常低价审查：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（一）政府采购评审中出现下列情形之一的，评审委员会应当启动异常低价投标（响应）审查程序：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1.投标（响应）报价低于全部通过符合性审查供应商投标（响应）报价平均值65％的，即投标（响应）报价＜全部通过符合性审查供应商投标（响应）报价平均值×65％；</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2.投标（响应）报价低于通过符合性审查的次低报价供应商投标（响应）报价65％的，即投标（响应）报价＜通过符合性审查的次低报价供应商投标（响应）报价×65％；</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3.投标（响应）报价低于采购项目最高限价65％的，即投标（响应）报价＜采购项目最高限价×65％；</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4.评审委员会基于专业判断，认为供应商报价过低，有可能影响产品质量或者不能诚信履约的其他情形。</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26.4 如果响应文件实质上没有响应磋商文件的要求，磋商小组将予以拒绝，供应商不得通过修改或撤销不符合要求的偏离或保留而使其成为实质性响应。</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27.磋商程序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27.1 对于通过资格审查和符合性审查的供应商，磋商小组将集中与单一供应商分别进行磋商。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已提交响应文件的供应商，在提交最后报价之前，可以根据磋商情况退出磋商采购，应在“苏采云”系统中提交“退出磋商函”，并加盖CA电子公章。</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出“最后报价要求函”及最后报价格式表，要求其在规定的时间内提交最后报价。</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最后报价是供应商响应文件的有效组成部分。符合《</w:t>
      </w:r>
      <w:bookmarkStart w:id="5" w:name="OLE_LINK3"/>
      <w:r>
        <w:rPr>
          <w:rFonts w:hint="eastAsia" w:ascii="宋体" w:hAnsi="宋体" w:eastAsia="宋体" w:cs="宋体"/>
          <w:sz w:val="24"/>
          <w:szCs w:val="24"/>
          <w:highlight w:val="white"/>
        </w:rPr>
        <w:t xml:space="preserve">政府采购竞争性磋商采购方式管理暂行办法</w:t>
      </w:r>
      <w:bookmarkEnd w:id="5"/>
      <w:r>
        <w:rPr>
          <w:rFonts w:hint="eastAsia" w:ascii="宋体" w:hAnsi="宋体" w:eastAsia="宋体" w:cs="宋体"/>
          <w:sz w:val="24"/>
          <w:szCs w:val="24"/>
          <w:highlight w:val="white"/>
        </w:rPr>
        <w:t xml:space="preserve">》第三条第四项及《财政部关于竞争性磋商采购方式管理暂行办法有关问题的补充通知》（财库〔2015〕124号）规定情形的，提交最后报价的供应商可以为2家。最后报价格式表须加盖CA电子公章，否则视为未实质性响应。</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供应商未在磋商小组规定的时间内在“苏采云”系统中提交最后报价的视为放弃磋商，其响应文件按无效响应处理。</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28.评审方法与评审标准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28.1 评审方法。详见本磋商文件第五章。</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28.2 评审标准。详见本磋商文件第五章。</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29.未实质性响应磋商文件的情形和采购活动终止</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29.1 未实质性响应磋商文件的情形：</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（1）供应商未按照磋商文件要求提交（上传）电子响应文件的。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（2）供应商在“苏采云”系统规定的时间内未成功解密电子响应文件的。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（3）供应商不具备磋商文件中规定的资格要求的。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（5）不符合磋商文件规定的实质性要求和条件的。（本磋商文件中斜体且有下划线部分为实质性要求和条件）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（7）供应商未通过符合性审查的。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（8）供应商未按照要求对磋商或者最后报价作出响应的。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（9）供应商提交两个（含两个）以上不同的最后报价的。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（10）供应商的最后报价超过了采购预算或者最高限价的。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（12）响应文件含有采购人不能接受的附加条件的。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（13）响应文件未按照磋商文件要求加盖公章（CA电子公章）的。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（14）其他法律、法规及本磋商文件规定的属于未实质性响应磋商文件的情形。</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29.2 有下列情形之一的，视为供应商串通，响应无效：</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（1）不同供应商的响应文件由同一单位或者个人编制。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（2）不同供应商委托同一单位或者个人办理磋商事宜。</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（3）不同供应商的响应文件载明的项目管理成员或者联系人员为同一人。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（4）不同供应商的响应文件异常一致或者最后报价呈规律性差异。</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（5）不同供应商的响应文件相互混装。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29.3 采购活动终止的情形：</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（1）因“苏采云”系统故障原因造成开启（解密）不成功的，或者至磋商文件规定的截止时间成功解密电子响应文件的供应商不足三家的。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（2）磋商小组认定磋商文件存在歧义、重大缺陷导致评审工作无法进行，或者磋商文件内容违反国家有关强制性规定的。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（3）除本磋商文件第二章第27.2条第三款规定的情形外，符合专业条件的供应商或者对磋商文件作实质响应的供应商不足三家的。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（4）出现影响采购公正的违法、违规行为的。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（5）因重大变故，采购任务取消的。</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六、成交</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30.确定成交单位</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30.2 采购人从评审报告提出的成交候选供应商中，按照排序由高到低的原则确定成交供应商。采购人确定成交供应商后，代理机构将在江苏政府采购网发布成交结果公告，公告期限为1个工作日。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30.3 若有充分证据证明，成交供应商存在下列情形之一的，一经查实，将被取消成交资格：</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（1）提供虚假材料谋取中标、成交的。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（2）采取不正当手段诋毁、排挤其他供应商的。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（3）与采购人、其他供应商或者代理机构恶意串通的。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（4）向采购人、代理机构行贿或者提供其他不正当利益的。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（5）属于本磋商文件规定的无效情形，但在评审过程中又未被磋商小组发现的。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（6）成交后无正当理由拒不与采购人签订政府采购合同或者未按照磋商文件确定的事项签订政府采购合同的。</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（7）将政府采购合同转包的。</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31.成交通知书</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31.3 成交供应商应在成交后七个工作日内，向代理机构提供3份与电子响应文件一致的纸质打印胶装响应文件，封面、骑缝需加盖公章。</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七、授予合同</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32.签订合同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 成交供应商应当在成交通知书发出之日起三十日内，按照磋商文件和成交供应商响应文件的规定，与采购人签订政府采购合同。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32.2 磋商文件、成交供应商的响应文件及磋商采购过程中有关澄清、承诺、磋商响应等文件均应作为合同附件。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32.4采购人应当在合同签订后2个工作日内上传合同至苏采云公示。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32.5履约保证金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32.5.2 成交供应商违约的，采购人将按照合同约定扣除其全部或部分履约保证金。如成交供应商违约给采购人造成的损失超过履约保证金的，应当依法赔偿超过部分的损失。</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32.5.3 履约保证金自合同生效之日起至合同约定的成交供应商主要义务履行完毕止，采购人应当按合同约定及时退还履约保证金。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32.5.4 逾期退还履约保证金的采购人承担违约责任，按照中国人民银行同期贷款基准利率向成交供应商支付超期资金占用费。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32.5.5 本项目履约保证金要求详见磋商文件第四章 采购需求。</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33.合同标的的追加</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34.政府采购履约资金扶持政策</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34.1 成交供应商可凭政府采购合同办理融资贷款，详情请见江苏政府采购网“政采贷”专栏。</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八、询问与质疑</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35.询问</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36.质疑提出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36.1 提出质疑的供应商应当是参与所质疑项目采购活动的供应商。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供应商应当在法定质疑期内一次性提出针对同一采购程序环节的质疑，供应商如在法定期限内对同一采购程序环节提出多次质疑的，采购人、代理机构将只对供应商第一次质疑作出答复。</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未按照采购公告要求获取采购文件的供应商，视为未参与该项目采购活动，不具备对该采购文件提出质疑的法定权利。</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36.4 质疑函的接收方式为供应商书面原件提交。联系部门、联系电话和通讯地址详见磋商文件第一章。质疑实行实名制，不得进行虚假、恶意质疑。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36.5 质疑函应当使用范本，详见磋商文件第六章。供应商提出质疑应当提交质疑函和必要的证明材料，应当包括下列内容：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（1）供应商的姓名或者名称、地址、邮编、联系人及联系电话；</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（2）质疑项目的名称、编号；</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（3）具体、明确的质疑事项和与质疑事项相关的请求；</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（4）事实依据；</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（5）必要的法律依据；</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（6）提出质疑的日期；</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（7）必要的证明材料；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（8）营业执照复印件及授权委托书原件、法定代表人（单位负责人）身份证复印件、委托代理人身份证复印件。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供应商为自然人的，应当由本人签字；供应商为法人或者其他组织的，应当由法定代表人、主要负责人，或者其委托代理人签字或者盖章，并加盖单位公章。</w:t>
      </w:r>
      <w:r>
        <w:rPr>
          <w:highlight w:val="white"/>
        </w:rPr>
      </w:r>
    </w:p>
    <w:p>
      <w:pPr>
        <w:pStyle w:val="857"/>
        <w:ind w:firstLine="562"/>
        <w:jc w:val="left"/>
        <w:spacing w:before="0" w:after="0" w:line="360" w:lineRule="auto"/>
        <w:rPr>
          <w:rFonts w:hint="eastAsia" w:ascii="宋体" w:hAnsi="宋体" w:eastAsia="宋体" w:cs="宋体"/>
          <w:sz w:val="24"/>
          <w:szCs w:val="24"/>
          <w:highlight w:val="white"/>
        </w:rPr>
      </w:pPr>
      <w:r>
        <w:rPr>
          <w:rFonts w:hint="eastAsia" w:ascii="宋体" w:hAnsi="宋体" w:eastAsia="宋体" w:cs="宋体"/>
          <w:sz w:val="28"/>
          <w:szCs w:val="28"/>
          <w:highlight w:val="white"/>
        </w:rPr>
        <w:t xml:space="preserve">37.质疑函的受理和答复</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37.3 对不符合质疑要求的，采购人、代理机构有权要求其补充必要的证明材料，质疑供应商未在法定时间内补充必要的证明材料的，视同放弃质疑。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37.4 以下情形的质疑依法不予受理：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（1）内容不符合《政府采购质疑和投诉办法》第十二条规定的质疑。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（2）超出政府采购法定期限的质疑。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（3）以传真、电子邮件等方式提交的非原件形式的质疑。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（4）未参与采购活动或在采购活动中自身权益未受到损害的供应商提出的质疑。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（5）供应商组成联合体，联合体中任何一方或多方未按要求签字（盖章）、加盖公章的质疑。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37.5 采购人、代理机构依法受理的质疑，将按照政府采购有关规定，在法定期限内作出答复。</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38.质疑处理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38.1 质疑供应商未按照法定程序进行质疑投诉的，视为一般失信行为。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38.2 质疑供应商不配合或者采取不正当手段干扰政府采购质疑、投诉处理工作的，视为一般失信行为。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38.3 质疑供应商投诉受理期间，就同一事项多头举报，干扰财政部门投诉处理的，视为一般失信行为。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38.4 质疑供应商在全国范围12个月内三次以上质疑查无实据的，视为一般失信行为。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38.6 质疑供应商在全国范围12个月内三次以上投诉查无实据的，视为严重失信行为。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38.7 未尽事宜，依照有关法律、法规执行。</w:t>
      </w:r>
      <w:r>
        <w:rPr>
          <w:highlight w:val="white"/>
        </w:rPr>
      </w:r>
    </w:p>
    <w:p>
      <w:pPr>
        <w:pStyle w:val="856"/>
        <w:ind w:firstLine="643"/>
        <w:spacing w:before="0" w:after="0"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九、政府采购政策功能</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39.促进中小企业发展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39.2 参加本项目政府采购活动的供应商应当提供的材料： </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（1）供应商为中型企业、小型企业、微型企业的，提供《中小企业声明函》（第六章 响应文件格式）。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（2）符合《关于促进残疾人就业政府采购政策的通知》（财库〔2017〕141号）规定的条件并提供《残疾人福利性单位声明函》（第六章 响应文件格式）的残疾人福利性单位视同小型、微型企业。</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39.3 享受扶持政策获得政府采购合同的，小微型企业不得将合同分包给大中型企业，中型企业不得将合同分包给大型企业。</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40.采购本国产品的支持政策</w:t>
      </w:r>
      <w:r>
        <w:rPr>
          <w:highlight w:val="white"/>
        </w:rPr>
      </w:r>
    </w:p>
    <w:p>
      <w:pPr>
        <w:pStyle w:val="857"/>
        <w:ind w:firstLine="480"/>
        <w:jc w:val="left"/>
        <w:spacing w:before="0" w:after="0"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lang w:val="en-US" w:eastAsia="zh-CN" w:bidi="ar-SA"/>
        </w:rPr>
        <w:t xml:space="preserve">根据《国务院办公厅关于在政府采购中实施本国产品标准及相关政策的通知》（国办发〔2025〕34号），本项目不涉及货物，不执行本国产品价格评审优惠。</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val="en-US" w:eastAsia="zh-CN"/>
        </w:rPr>
        <w:t xml:space="preserve">41.</w:t>
      </w:r>
      <w:r>
        <w:rPr>
          <w:rFonts w:hint="eastAsia" w:ascii="宋体" w:hAnsi="宋体" w:eastAsia="宋体" w:cs="宋体"/>
          <w:sz w:val="28"/>
          <w:szCs w:val="28"/>
          <w:highlight w:val="white"/>
        </w:rPr>
        <w:t xml:space="preserve">支持绿色发展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t xml:space="preserve">.3落实挥发性有机化合物（VOCs）治理要求，政府采购项目中涉及涂料、胶黏剂、油墨、清洗剂等挥发性有机物产品的，属于强制性标准的，供应商须执行国家和我省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rPr>
          <w:highlight w:val="white"/>
        </w:rPr>
      </w:r>
    </w:p>
    <w:p>
      <w:pPr>
        <w:pStyle w:val="857"/>
        <w:ind w:firstLine="562"/>
        <w:jc w:val="left"/>
        <w:spacing w:before="0" w:after="0"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4</w:t>
      </w:r>
      <w:r>
        <w:rPr>
          <w:rFonts w:hint="eastAsia" w:ascii="宋体" w:hAnsi="宋体" w:eastAsia="宋体" w:cs="宋体"/>
          <w:sz w:val="28"/>
          <w:szCs w:val="28"/>
          <w:highlight w:val="white"/>
          <w:lang w:val="en-US" w:eastAsia="zh-CN"/>
        </w:rPr>
        <w:t xml:space="preserve">2</w:t>
      </w:r>
      <w:r>
        <w:rPr>
          <w:rFonts w:hint="eastAsia" w:ascii="宋体" w:hAnsi="宋体" w:eastAsia="宋体" w:cs="宋体"/>
          <w:sz w:val="28"/>
          <w:szCs w:val="28"/>
          <w:highlight w:val="white"/>
        </w:rPr>
        <w:t xml:space="preserve">.政府采购需求标准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.1 本项目执行《绿色数据中心政府采购需求</w:t>
      </w:r>
      <w:r>
        <w:rPr>
          <w:rFonts w:hint="eastAsia" w:ascii="宋体" w:hAnsi="宋体" w:eastAsia="宋体" w:cs="宋体"/>
          <w:sz w:val="24"/>
          <w:szCs w:val="24"/>
          <w:highlight w:val="whit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28" w:name="_GoBack"/>
      <w:r>
        <w:rPr>
          <w:highlight w:val="white"/>
        </w:rPr>
      </w:r>
      <w:bookmarkEnd w:id="28"/>
      <w:r>
        <w:rPr>
          <w:rFonts w:hint="eastAsia" w:ascii="宋体" w:hAnsi="宋体" w:eastAsia="宋体" w:cs="宋体"/>
          <w:sz w:val="24"/>
          <w:szCs w:val="24"/>
          <w:highlight w:val="white"/>
        </w:rPr>
        <w:br w:type="page" w:clear="all"/>
      </w:r>
      <w:r>
        <w:rPr>
          <w:highlight w:val="white"/>
        </w:rPr>
      </w:r>
    </w:p>
    <w:p>
      <w:pPr>
        <w:pStyle w:val="855"/>
        <w:ind w:firstLine="883"/>
        <w:jc w:val="center"/>
        <w:spacing w:before="156" w:after="156" w:line="360" w:lineRule="auto"/>
        <w:rPr>
          <w:rFonts w:hint="eastAsia" w:ascii="宋体" w:hAnsi="宋体" w:eastAsia="宋体" w:cs="宋体"/>
          <w:bCs w:val="0"/>
          <w:highlight w:val="white"/>
        </w:rPr>
      </w:pPr>
      <w:r>
        <w:rPr>
          <w:highlight w:val="white"/>
        </w:rPr>
      </w:r>
      <w:bookmarkStart w:id="6" w:name="_Toc161932693"/>
      <w:r>
        <w:rPr>
          <w:highlight w:val="white"/>
        </w:rPr>
      </w:r>
      <w:bookmarkStart w:id="7" w:name="_Toc25012"/>
      <w:r>
        <w:rPr>
          <w:rFonts w:hint="eastAsia" w:ascii="宋体" w:hAnsi="宋体" w:eastAsia="宋体" w:cs="宋体"/>
          <w:bCs w:val="0"/>
          <w:highlight w:val="white"/>
        </w:rPr>
        <w:t xml:space="preserve">第三章  合同文本</w:t>
      </w:r>
      <w:bookmarkEnd w:id="6"/>
      <w:r>
        <w:rPr>
          <w:highlight w:val="white"/>
        </w:rPr>
      </w:r>
      <w:bookmarkEnd w:id="7"/>
      <w:r>
        <w:rPr>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jc w:val="center"/>
        <w:spacing w:line="1000" w:lineRule="exact"/>
        <w:rPr>
          <w:rFonts w:hint="eastAsia" w:ascii="宋体" w:hAnsi="宋体" w:eastAsia="宋体" w:cs="宋体"/>
          <w:b/>
          <w:bCs/>
          <w:spacing w:val="11"/>
          <w:sz w:val="40"/>
          <w:szCs w:val="40"/>
          <w:highlight w:val="white"/>
        </w:rPr>
      </w:pPr>
      <w:r>
        <w:rPr>
          <w:rFonts w:hint="eastAsia" w:ascii="宋体" w:hAnsi="宋体" w:eastAsia="宋体" w:cs="宋体"/>
          <w:b/>
          <w:bCs/>
          <w:spacing w:val="11"/>
          <w:sz w:val="40"/>
          <w:szCs w:val="40"/>
          <w:highlight w:val="white"/>
          <w:lang w:eastAsia="zh-CN"/>
        </w:rPr>
        <w:t xml:space="preserve">连云港石化产业基地总体发展规划修编环境影响跟踪评价服务</w:t>
      </w:r>
      <w:r>
        <w:rPr>
          <w:rFonts w:hint="eastAsia" w:ascii="宋体" w:hAnsi="宋体" w:eastAsia="宋体" w:cs="宋体"/>
          <w:b/>
          <w:bCs/>
          <w:spacing w:val="11"/>
          <w:sz w:val="40"/>
          <w:szCs w:val="40"/>
          <w:highlight w:val="white"/>
        </w:rPr>
        <w:t xml:space="preserve">合同</w:t>
      </w:r>
      <w:r>
        <w:rPr>
          <w:highlight w:val="white"/>
        </w:rPr>
      </w:r>
    </w:p>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863"/>
        <w:rPr>
          <w:rFonts w:hint="eastAsia" w:cs="宋体"/>
          <w:highlight w:val="white"/>
        </w:rPr>
      </w:pPr>
      <w:r>
        <w:rPr>
          <w:rFonts w:hint="eastAsia" w:cs="宋体"/>
          <w:highlight w:val="white"/>
        </w:rPr>
      </w:r>
      <w:r>
        <w:rPr>
          <w:highlight w:val="white"/>
        </w:rPr>
      </w:r>
    </w:p>
    <w:p>
      <w:pPr>
        <w:pStyle w:val="889"/>
        <w:jc w:val="both"/>
        <w:rPr>
          <w:rFonts w:hint="eastAsia" w:ascii="宋体" w:hAnsi="宋体" w:cs="宋体"/>
          <w:b/>
          <w:bCs/>
          <w:color w:val="000000"/>
          <w:sz w:val="32"/>
          <w:szCs w:val="20"/>
          <w:highlight w:val="white"/>
        </w:rPr>
      </w:pPr>
      <w:r>
        <w:rPr>
          <w:rFonts w:hint="eastAsia" w:ascii="宋体" w:hAnsi="宋体" w:cs="宋体"/>
          <w:b/>
          <w:bCs/>
          <w:color w:val="000000"/>
          <w:sz w:val="32"/>
          <w:szCs w:val="20"/>
          <w:highlight w:val="white"/>
        </w:rPr>
      </w:r>
      <w:r>
        <w:rPr>
          <w:highlight w:val="white"/>
        </w:rPr>
      </w:r>
    </w:p>
    <w:p>
      <w:pPr>
        <w:pStyle w:val="889"/>
        <w:jc w:val="both"/>
        <w:rPr>
          <w:rFonts w:hint="eastAsia" w:ascii="宋体" w:hAnsi="宋体" w:cs="宋体"/>
          <w:b/>
          <w:bCs/>
          <w:color w:val="000000"/>
          <w:sz w:val="32"/>
          <w:szCs w:val="20"/>
          <w:highlight w:val="white"/>
        </w:rPr>
      </w:pPr>
      <w:r>
        <w:rPr>
          <w:rFonts w:hint="eastAsia" w:ascii="宋体" w:hAnsi="宋体" w:cs="宋体"/>
          <w:b/>
          <w:bCs/>
          <w:color w:val="000000"/>
          <w:sz w:val="32"/>
          <w:szCs w:val="20"/>
          <w:highlight w:val="white"/>
        </w:rPr>
      </w:r>
      <w:r>
        <w:rPr>
          <w:highlight w:val="white"/>
        </w:rPr>
      </w:r>
    </w:p>
    <w:p>
      <w:pPr>
        <w:pStyle w:val="889"/>
        <w:jc w:val="both"/>
        <w:rPr>
          <w:rFonts w:hint="eastAsia" w:ascii="宋体" w:hAnsi="宋体" w:cs="宋体"/>
          <w:b/>
          <w:bCs/>
          <w:color w:val="000000"/>
          <w:sz w:val="32"/>
          <w:szCs w:val="20"/>
          <w:highlight w:val="white"/>
        </w:rPr>
      </w:pPr>
      <w:r>
        <w:rPr>
          <w:rFonts w:hint="eastAsia" w:ascii="宋体" w:hAnsi="宋体" w:cs="宋体"/>
          <w:b/>
          <w:bCs/>
          <w:color w:val="000000"/>
          <w:sz w:val="32"/>
          <w:szCs w:val="20"/>
          <w:highlight w:val="white"/>
        </w:rPr>
      </w:r>
      <w:r>
        <w:rPr>
          <w:highlight w:val="white"/>
        </w:rPr>
      </w:r>
    </w:p>
    <w:p>
      <w:pPr>
        <w:pStyle w:val="889"/>
        <w:jc w:val="both"/>
        <w:rPr>
          <w:rFonts w:hint="eastAsia" w:ascii="宋体" w:hAnsi="宋体" w:cs="宋体"/>
          <w:b/>
          <w:bCs/>
          <w:color w:val="000000"/>
          <w:sz w:val="32"/>
          <w:szCs w:val="20"/>
          <w:highlight w:val="white"/>
        </w:rPr>
      </w:pPr>
      <w:r>
        <w:rPr>
          <w:rFonts w:hint="eastAsia" w:ascii="宋体" w:hAnsi="宋体" w:cs="宋体"/>
          <w:b/>
          <w:bCs/>
          <w:color w:val="000000"/>
          <w:sz w:val="32"/>
          <w:szCs w:val="20"/>
          <w:highlight w:val="white"/>
        </w:rPr>
      </w:r>
      <w:r>
        <w:rPr>
          <w:highlight w:val="white"/>
        </w:rPr>
      </w:r>
    </w:p>
    <w:p>
      <w:pPr>
        <w:pStyle w:val="889"/>
        <w:ind w:firstLine="0"/>
        <w:jc w:val="both"/>
        <w:rPr>
          <w:rFonts w:hint="eastAsia" w:ascii="宋体" w:hAnsi="宋体" w:cs="宋体"/>
          <w:b/>
          <w:bCs/>
          <w:color w:val="000000"/>
          <w:sz w:val="32"/>
          <w:szCs w:val="20"/>
          <w:highlight w:val="white"/>
        </w:rPr>
      </w:pPr>
      <w:r>
        <w:rPr>
          <w:rFonts w:hint="eastAsia" w:ascii="宋体" w:hAnsi="宋体" w:cs="宋体"/>
          <w:b/>
          <w:bCs/>
          <w:color w:val="000000"/>
          <w:sz w:val="32"/>
          <w:szCs w:val="20"/>
          <w:highlight w:val="white"/>
        </w:rPr>
      </w:r>
      <w:r>
        <w:rPr>
          <w:highlight w:val="white"/>
        </w:rPr>
      </w:r>
    </w:p>
    <w:p>
      <w:pPr>
        <w:pStyle w:val="889"/>
        <w:jc w:val="both"/>
        <w:rPr>
          <w:rFonts w:hint="eastAsia" w:ascii="宋体" w:hAnsi="宋体" w:cs="宋体"/>
          <w:b/>
          <w:bCs/>
          <w:color w:val="000000"/>
          <w:sz w:val="32"/>
          <w:szCs w:val="20"/>
          <w:highlight w:val="white"/>
        </w:rPr>
      </w:pPr>
      <w:r>
        <w:rPr>
          <w:rFonts w:hint="eastAsia" w:ascii="宋体" w:hAnsi="宋体" w:cs="宋体"/>
          <w:b/>
          <w:bCs/>
          <w:color w:val="000000"/>
          <w:sz w:val="32"/>
          <w:szCs w:val="20"/>
          <w:highlight w:val="white"/>
        </w:rPr>
      </w:r>
      <w:r>
        <w:rPr>
          <w:highlight w:val="white"/>
        </w:rPr>
      </w:r>
    </w:p>
    <w:p>
      <w:pPr>
        <w:pStyle w:val="889"/>
        <w:jc w:val="both"/>
        <w:rPr>
          <w:rFonts w:hint="eastAsia" w:ascii="宋体" w:hAnsi="宋体" w:cs="宋体"/>
          <w:b/>
          <w:bCs/>
          <w:color w:val="000000"/>
          <w:sz w:val="32"/>
          <w:szCs w:val="20"/>
          <w:highlight w:val="white"/>
        </w:rPr>
      </w:pPr>
      <w:r>
        <w:rPr>
          <w:rFonts w:hint="eastAsia" w:ascii="宋体" w:hAnsi="宋体" w:cs="宋体"/>
          <w:b/>
          <w:bCs/>
          <w:color w:val="000000"/>
          <w:sz w:val="32"/>
          <w:szCs w:val="20"/>
          <w:highlight w:val="white"/>
        </w:rPr>
      </w:r>
      <w:r>
        <w:rPr>
          <w:highlight w:val="white"/>
        </w:rPr>
      </w:r>
    </w:p>
    <w:p>
      <w:pPr>
        <w:pStyle w:val="889"/>
        <w:jc w:val="both"/>
        <w:rPr>
          <w:rFonts w:hint="eastAsia" w:ascii="宋体" w:hAnsi="宋体" w:cs="宋体"/>
          <w:b/>
          <w:bCs/>
          <w:color w:val="000000"/>
          <w:sz w:val="32"/>
          <w:szCs w:val="20"/>
          <w:highlight w:val="white"/>
        </w:rPr>
      </w:pPr>
      <w:r>
        <w:rPr>
          <w:rFonts w:hint="eastAsia" w:ascii="宋体" w:hAnsi="宋体" w:cs="宋体"/>
          <w:b/>
          <w:bCs/>
          <w:color w:val="000000"/>
          <w:sz w:val="32"/>
          <w:szCs w:val="20"/>
          <w:highlight w:val="white"/>
        </w:rPr>
      </w:r>
      <w:r>
        <w:rPr>
          <w:highlight w:val="white"/>
        </w:rPr>
      </w:r>
    </w:p>
    <w:p>
      <w:pPr>
        <w:spacing w:line="800" w:lineRule="exact"/>
        <w:rPr>
          <w:rFonts w:hint="eastAsia" w:ascii="宋体" w:hAnsi="宋体" w:eastAsia="宋体" w:cs="宋体"/>
          <w:b/>
          <w:bCs/>
          <w:color w:val="000000"/>
          <w:spacing w:val="-20"/>
          <w:sz w:val="32"/>
          <w:szCs w:val="20"/>
          <w:highlight w:val="white"/>
        </w:rPr>
      </w:pPr>
      <w:r>
        <w:rPr>
          <w:rFonts w:hint="eastAsia" w:ascii="宋体" w:hAnsi="宋体" w:eastAsia="宋体" w:cs="宋体"/>
          <w:b/>
          <w:bCs/>
          <w:color w:val="000000"/>
          <w:sz w:val="32"/>
          <w:szCs w:val="20"/>
          <w:highlight w:val="white"/>
        </w:rPr>
        <w:t xml:space="preserve">甲方：</w:t>
      </w:r>
      <w:r>
        <w:rPr>
          <w:rFonts w:hint="eastAsia" w:ascii="宋体" w:hAnsi="宋体" w:eastAsia="宋体" w:cs="宋体"/>
          <w:b/>
          <w:bCs/>
          <w:color w:val="000000"/>
          <w:spacing w:val="-20"/>
          <w:sz w:val="32"/>
          <w:szCs w:val="20"/>
          <w:highlight w:val="white"/>
        </w:rPr>
        <w:t xml:space="preserve"> </w:t>
      </w:r>
      <w:r>
        <w:rPr>
          <w:highlight w:val="white"/>
        </w:rPr>
      </w:r>
    </w:p>
    <w:p>
      <w:pPr>
        <w:spacing w:line="800" w:lineRule="exact"/>
        <w:rPr>
          <w:rFonts w:hint="eastAsia" w:ascii="宋体" w:hAnsi="宋体" w:eastAsia="宋体" w:cs="宋体"/>
          <w:b/>
          <w:bCs/>
          <w:color w:val="000000"/>
          <w:sz w:val="32"/>
          <w:szCs w:val="20"/>
          <w:highlight w:val="white"/>
        </w:rPr>
      </w:pPr>
      <w:r>
        <w:rPr>
          <w:rFonts w:hint="eastAsia" w:ascii="宋体" w:hAnsi="宋体" w:eastAsia="宋体" w:cs="宋体"/>
          <w:b/>
          <w:bCs/>
          <w:color w:val="000000"/>
          <w:sz w:val="32"/>
          <w:szCs w:val="20"/>
          <w:highlight w:val="white"/>
        </w:rPr>
        <w:t xml:space="preserve">乙方：</w:t>
      </w:r>
      <w:r>
        <w:rPr>
          <w:rFonts w:hint="eastAsia" w:ascii="宋体" w:hAnsi="宋体" w:eastAsia="宋体" w:cs="宋体"/>
          <w:b/>
          <w:bCs/>
          <w:color w:val="000000"/>
          <w:spacing w:val="-6"/>
          <w:sz w:val="32"/>
          <w:szCs w:val="20"/>
          <w:highlight w:val="white"/>
        </w:rPr>
        <w:t xml:space="preserve"> </w:t>
      </w:r>
      <w:r>
        <w:rPr>
          <w:highlight w:val="white"/>
        </w:rPr>
      </w:r>
    </w:p>
    <w:p>
      <w:pPr>
        <w:jc w:val="center"/>
        <w:spacing w:line="800" w:lineRule="exact"/>
        <w:rPr>
          <w:rFonts w:hint="eastAsia" w:ascii="宋体" w:hAnsi="宋体" w:eastAsia="宋体" w:cs="宋体"/>
          <w:b/>
          <w:bCs/>
          <w:color w:val="000000"/>
          <w:sz w:val="32"/>
          <w:szCs w:val="20"/>
          <w:highlight w:val="white"/>
        </w:rPr>
      </w:pPr>
      <w:r>
        <w:rPr>
          <w:rFonts w:hint="eastAsia" w:ascii="宋体" w:hAnsi="宋体" w:eastAsia="宋体" w:cs="宋体"/>
          <w:b/>
          <w:bCs/>
          <w:color w:val="000000"/>
          <w:sz w:val="32"/>
          <w:szCs w:val="20"/>
          <w:highlight w:val="white"/>
        </w:rPr>
        <w:t xml:space="preserve">年  月  日</w:t>
      </w:r>
      <w:r>
        <w:rPr>
          <w:highlight w:val="white"/>
        </w:rPr>
      </w:r>
    </w:p>
    <w:p>
      <w:pPr>
        <w:jc w:val="center"/>
        <w:spacing w:line="560" w:lineRule="exact"/>
        <w:rPr>
          <w:rFonts w:hint="eastAsia" w:ascii="宋体" w:hAnsi="宋体" w:eastAsia="宋体" w:cs="宋体"/>
          <w:b/>
          <w:sz w:val="32"/>
          <w:szCs w:val="32"/>
          <w:highlight w:val="white"/>
        </w:rPr>
      </w:pPr>
      <w:r>
        <w:rPr>
          <w:rFonts w:hint="eastAsia" w:ascii="宋体" w:hAnsi="宋体" w:eastAsia="宋体" w:cs="宋体"/>
          <w:b/>
          <w:sz w:val="32"/>
          <w:szCs w:val="32"/>
          <w:highlight w:val="white"/>
        </w:rPr>
      </w:r>
      <w:r>
        <w:rPr>
          <w:highlight w:val="white"/>
        </w:rPr>
      </w:r>
    </w:p>
    <w:p>
      <w:pPr>
        <w:ind w:firstLine="640"/>
        <w:jc w:val="center"/>
        <w:spacing w:line="360" w:lineRule="auto"/>
        <w:rPr>
          <w:rFonts w:hint="eastAsia" w:ascii="宋体" w:hAnsi="宋体" w:eastAsia="宋体" w:cs="宋体"/>
          <w:sz w:val="32"/>
          <w:szCs w:val="24"/>
          <w:highlight w:val="whit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32"/>
          <w:szCs w:val="24"/>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highlight w:val="white"/>
        </w:rPr>
      </w:r>
      <w:bookmarkStart w:id="8" w:name="_Toc22419"/>
      <w:r>
        <w:rPr>
          <w:highlight w:val="white"/>
        </w:rPr>
      </w:r>
      <w:bookmarkStart w:id="9" w:name="_Toc161932694"/>
      <w:r>
        <w:rPr>
          <w:rFonts w:hint="eastAsia" w:ascii="宋体" w:hAnsi="宋体" w:eastAsia="宋体" w:cs="宋体"/>
          <w:sz w:val="24"/>
          <w:szCs w:val="24"/>
          <w:highlight w:val="white"/>
        </w:rPr>
        <w:t xml:space="preserve">（备注：以下为成交后签订本项目合同的通用条款，成交供应商不得提出实质性的修改，签订合同时请删除本条备注。）</w:t>
      </w:r>
      <w:r>
        <w:rPr>
          <w:highlight w:val="white"/>
        </w:rPr>
      </w:r>
    </w:p>
    <w:p>
      <w:pPr>
        <w:ind w:firstLine="640"/>
        <w:jc w:val="center"/>
        <w:spacing w:line="360" w:lineRule="auto"/>
        <w:rPr>
          <w:rFonts w:hint="eastAsia" w:ascii="宋体" w:hAnsi="宋体" w:eastAsia="宋体" w:cs="宋体"/>
          <w:sz w:val="32"/>
          <w:szCs w:val="24"/>
          <w:highlight w:val="white"/>
        </w:rPr>
      </w:pPr>
      <w:r>
        <w:rPr>
          <w:rFonts w:hint="eastAsia" w:ascii="宋体" w:hAnsi="宋体" w:eastAsia="宋体" w:cs="宋体"/>
          <w:sz w:val="32"/>
          <w:szCs w:val="24"/>
          <w:highlight w:val="white"/>
        </w:rPr>
        <w:t xml:space="preserve">连云港市政府采购合同</w:t>
      </w:r>
      <w:r>
        <w:rPr>
          <w:highlight w:val="white"/>
        </w:rPr>
      </w:r>
    </w:p>
    <w:p>
      <w:pPr>
        <w:ind w:firstLine="560"/>
        <w:jc w:val="center"/>
        <w:spacing w:line="360" w:lineRule="auto"/>
        <w:rPr>
          <w:rFonts w:hint="eastAsia" w:ascii="宋体" w:hAnsi="宋体" w:eastAsia="宋体" w:cs="宋体"/>
          <w:sz w:val="28"/>
          <w:szCs w:val="24"/>
          <w:highlight w:val="white"/>
        </w:rPr>
      </w:pPr>
      <w:r>
        <w:rPr>
          <w:rFonts w:hint="eastAsia" w:ascii="宋体" w:hAnsi="宋体" w:eastAsia="宋体" w:cs="宋体"/>
          <w:sz w:val="28"/>
          <w:szCs w:val="24"/>
          <w:highlight w:val="white"/>
        </w:rPr>
        <w:t xml:space="preserve">（合同编号：***）</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甲方：（买方）_________</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乙方：（卖方）_________</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甲、乙双方根据</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年</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月</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日</w:t>
      </w:r>
      <w:r>
        <w:rPr>
          <w:rFonts w:hint="eastAsia" w:ascii="宋体" w:hAnsi="宋体" w:eastAsia="宋体" w:cs="宋体"/>
          <w:sz w:val="24"/>
          <w:highlight w:val="white"/>
          <w:u w:val="single"/>
        </w:rPr>
        <w:t xml:space="preserve">      </w:t>
      </w:r>
      <w:r>
        <w:rPr>
          <w:rFonts w:hint="eastAsia" w:ascii="宋体" w:hAnsi="宋体" w:eastAsia="宋体" w:cs="宋体"/>
          <w:sz w:val="24"/>
          <w:szCs w:val="24"/>
          <w:highlight w:val="white"/>
        </w:rPr>
        <w:t xml:space="preserve">项目（项目编号：</w:t>
      </w:r>
      <w:r>
        <w:rPr>
          <w:rFonts w:hint="eastAsia" w:ascii="宋体" w:hAnsi="宋体" w:eastAsia="宋体" w:cs="宋体"/>
          <w:sz w:val="24"/>
          <w:highlight w:val="white"/>
          <w:u w:val="single"/>
        </w:rPr>
        <w:t xml:space="preserve">      </w:t>
      </w:r>
      <w:r>
        <w:rPr>
          <w:rFonts w:hint="eastAsia" w:ascii="宋体" w:hAnsi="宋体" w:eastAsia="宋体" w:cs="宋体"/>
          <w:sz w:val="24"/>
          <w:szCs w:val="24"/>
          <w:highlight w:val="white"/>
        </w:rPr>
        <w:t xml:space="preserve">）竞争性磋商采购的结果，签订本合同。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一、合同内容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服务内容：</w:t>
      </w:r>
      <w:r>
        <w:rPr>
          <w:rFonts w:hint="eastAsia" w:ascii="宋体" w:hAnsi="宋体" w:eastAsia="宋体" w:cs="宋体"/>
          <w:sz w:val="24"/>
          <w:highlight w:val="white"/>
          <w:u w:val="single"/>
        </w:rPr>
        <w:t xml:space="preserve">      </w:t>
      </w:r>
      <w:r>
        <w:rPr>
          <w:rFonts w:hint="eastAsia" w:ascii="宋体" w:hAnsi="宋体" w:eastAsia="宋体" w:cs="宋体"/>
          <w:sz w:val="24"/>
          <w:szCs w:val="24"/>
          <w:highlight w:val="white"/>
        </w:rPr>
        <w:t xml:space="preserve">。</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 服务要求：</w:t>
      </w:r>
      <w:r>
        <w:rPr>
          <w:rFonts w:hint="eastAsia" w:ascii="宋体" w:hAnsi="宋体" w:eastAsia="宋体" w:cs="宋体"/>
          <w:sz w:val="24"/>
          <w:highlight w:val="white"/>
          <w:u w:val="single"/>
        </w:rPr>
        <w:t xml:space="preserve">      </w:t>
      </w:r>
      <w:r>
        <w:rPr>
          <w:rFonts w:hint="eastAsia" w:ascii="宋体" w:hAnsi="宋体" w:eastAsia="宋体" w:cs="宋体"/>
          <w:sz w:val="24"/>
          <w:szCs w:val="24"/>
          <w:highlight w:val="white"/>
        </w:rPr>
        <w:t xml:space="preserve">。</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 服务标准：</w:t>
      </w:r>
      <w:r>
        <w:rPr>
          <w:rFonts w:hint="eastAsia" w:ascii="宋体" w:hAnsi="宋体" w:eastAsia="宋体" w:cs="宋体"/>
          <w:sz w:val="24"/>
          <w:highlight w:val="white"/>
          <w:u w:val="single"/>
        </w:rPr>
        <w:t xml:space="preserve">      </w:t>
      </w:r>
      <w:r>
        <w:rPr>
          <w:rFonts w:hint="eastAsia" w:ascii="宋体" w:hAnsi="宋体" w:eastAsia="宋体" w:cs="宋体"/>
          <w:sz w:val="24"/>
          <w:szCs w:val="24"/>
          <w:highlight w:val="white"/>
        </w:rPr>
        <w:t xml:space="preserve">。</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补充条款：</w:t>
      </w:r>
      <w:r>
        <w:rPr>
          <w:rFonts w:hint="eastAsia" w:ascii="宋体" w:hAnsi="宋体" w:eastAsia="宋体" w:cs="宋体"/>
          <w:sz w:val="24"/>
          <w:highlight w:val="white"/>
          <w:u w:val="single"/>
        </w:rPr>
        <w:t xml:space="preserve">      </w:t>
      </w:r>
      <w:r>
        <w:rPr>
          <w:rFonts w:hint="eastAsia" w:ascii="宋体" w:hAnsi="宋体" w:eastAsia="宋体" w:cs="宋体"/>
          <w:sz w:val="24"/>
          <w:szCs w:val="24"/>
          <w:highlight w:val="white"/>
        </w:rPr>
        <w:t xml:space="preserve">。</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二、合同金额</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 本合同金额为人民币（大写）：</w:t>
      </w:r>
      <w:r>
        <w:rPr>
          <w:rFonts w:hint="eastAsia" w:ascii="宋体" w:hAnsi="宋体" w:eastAsia="宋体" w:cs="宋体"/>
          <w:sz w:val="24"/>
          <w:highlight w:val="white"/>
          <w:u w:val="single"/>
        </w:rPr>
        <w:t xml:space="preserve">      </w:t>
      </w:r>
      <w:r>
        <w:rPr>
          <w:rFonts w:hint="eastAsia" w:ascii="宋体" w:hAnsi="宋体" w:eastAsia="宋体" w:cs="宋体"/>
          <w:sz w:val="24"/>
          <w:szCs w:val="24"/>
          <w:highlight w:val="white"/>
        </w:rPr>
        <w:t xml:space="preserve">元（¥</w:t>
      </w:r>
      <w:r>
        <w:rPr>
          <w:rFonts w:hint="eastAsia" w:ascii="宋体" w:hAnsi="宋体" w:eastAsia="宋体" w:cs="宋体"/>
          <w:sz w:val="24"/>
          <w:highlight w:val="white"/>
          <w:u w:val="single"/>
        </w:rPr>
        <w:t xml:space="preserve">      </w:t>
      </w:r>
      <w:r>
        <w:rPr>
          <w:rFonts w:hint="eastAsia" w:ascii="宋体" w:hAnsi="宋体" w:eastAsia="宋体" w:cs="宋体"/>
          <w:sz w:val="24"/>
          <w:szCs w:val="24"/>
          <w:highlight w:val="white"/>
        </w:rPr>
        <w:t xml:space="preserve">）。</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本合同价款包含所有乙方提供合同约定产品和服务的报酬及乙方提供合同约定产品和服务，直至符合验收标准所支出的必要费用，甲方在上述合同价款之外不再向乙方支付其他任何费用。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三、技术资料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乙方应按磋商文件规定的时间向甲方提供有关技术资料。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四、知识产权</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 乙方应保证甲方在使用、接受本合同产品和服务或其任何一部分时不受第三方提出侵犯其专利权、版权、商标权和工业设计权等知识产权的起诉。一旦出现侵权，由乙方负全部责任。</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五、产权担保</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乙方保证所交付标的的所有权完全属于乙方且无任何抵押、查封等产权瑕疵。</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六、履约保证金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 本合同不收取履约保证金。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七、合同转包或分包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本合同范围内产品或服务，应由乙方直接供应，不得转让他人供应或部分分包给他人供应。</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 如有转让和未经甲方同意的分包行为，甲方有权终止合同。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八、服务时间</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8.1 服务时间：自合同签订起120日历天内完成规划环境影响跟踪评价报告书（送审稿）提交主管部门审查，并在主管部门审查时限要求内完成修改并上报，最终报告应取得主管部门审查意见。</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九、合同内容的交付</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 交 付 期：_________。</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9.2 交付方式：_________。</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9.3 交付地点：_________。</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乙方应交付采购文件中的全部内容（4套纸质版报告及审查意见）； </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9.5验收标准：以规划环境影响报告书通过专家评审并取得生态环境审批部门的审查意见为标准。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十、合同款支付</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 付款方式：</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成果（征求意见稿）公示结束之后10个工作日内，甲方支付合同金额的30%；项目成果通过主管部门或其委托机构组织的专家评审，按专家意见修改完成后10个工作日内，甲方支付合同金额的20%；项目成果取得主管部门审查意见后10个工作日内，甲方支付合同金额的50%。以上付款均需乙方提供相应金额的发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十一、税费</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本合同执行中相关的一切税费均由乙方负担。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十二、质量保证及售后服务</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乙方应按磋商文件规定和响应文件承诺的性能、技术要求、质量标准向甲方提供产品或服务。</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乙方提供的产品或服务在服务期内因其本身出现质量问题，甲方可选择以下办法处理：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（1）更换：由乙方承担所产生的全部费用。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（2）合同终止处理：合同终止，乙方退还甲方支付的合同款，同时承担由此产生的全部费用，甲方不承担任何产生费用。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如在使用过程中发生质量问题，乙方在接到甲方通知后</w:t>
      </w:r>
      <w:r>
        <w:rPr>
          <w:rFonts w:hint="eastAsia" w:ascii="宋体" w:hAnsi="宋体" w:eastAsia="宋体" w:cs="宋体"/>
          <w:sz w:val="24"/>
          <w:highlight w:val="white"/>
          <w:u w:val="single"/>
        </w:rPr>
        <w:t xml:space="preserve">  </w:t>
      </w:r>
      <w:r>
        <w:rPr>
          <w:rFonts w:hint="eastAsia" w:ascii="宋体" w:hAnsi="宋体" w:eastAsia="宋体" w:cs="宋体"/>
          <w:sz w:val="24"/>
          <w:szCs w:val="24"/>
          <w:highlight w:val="white"/>
        </w:rPr>
        <w:t xml:space="preserve">小时内到达甲方现场。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在服务期内，乙方应对产品或服务出现的质量及安全问题负责处理解决并承担一切费用。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十三、项目验收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甲方依法组织履约验收工作。</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 对于实际使用人和甲方分离的项目，甲方邀请实际使用人参与验收。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13.4 如有必要，甲方邀请参加本项目的其他供应商或第三方专业机构及专家参与验收，相关意见将作为验收书的参考资料。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4"/>
          <w:highlight w:val="white"/>
        </w:rPr>
        <w:t xml:space="preserve">中华人民共和国民法典</w:t>
      </w:r>
      <w:r>
        <w:rPr>
          <w:rFonts w:hint="eastAsia" w:ascii="宋体" w:hAnsi="宋体" w:eastAsia="宋体" w:cs="宋体"/>
          <w:sz w:val="24"/>
          <w:szCs w:val="24"/>
          <w:highlight w:val="white"/>
        </w:rPr>
        <w:t xml:space="preserve">》。乙方在履约过程中有政府采购法律法规规定的违法违规情形的，甲方将及时报告本级财政部门。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十四、违约责任</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甲方无正当理由拒收的，甲方向乙方偿付拒收标的总额</w:t>
      </w:r>
      <w:r>
        <w:rPr>
          <w:rFonts w:hint="eastAsia" w:ascii="宋体" w:hAnsi="宋体" w:eastAsia="宋体" w:cs="宋体"/>
          <w:sz w:val="24"/>
          <w:szCs w:val="24"/>
          <w:highlight w:val="white"/>
          <w:u w:val="single"/>
        </w:rPr>
        <w:t xml:space="preserve"> 百分之五 </w:t>
      </w:r>
      <w:r>
        <w:rPr>
          <w:rFonts w:hint="eastAsia" w:ascii="宋体" w:hAnsi="宋体" w:eastAsia="宋体" w:cs="宋体"/>
          <w:sz w:val="24"/>
          <w:szCs w:val="24"/>
          <w:highlight w:val="white"/>
        </w:rPr>
        <w:t xml:space="preserve">的违约金。</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甲方无故逾期验收和办理合同款支付手续的，甲方应按逾期付款总额每日</w:t>
      </w:r>
      <w:r>
        <w:rPr>
          <w:rFonts w:hint="eastAsia" w:ascii="宋体" w:hAnsi="宋体" w:eastAsia="宋体" w:cs="宋体"/>
          <w:sz w:val="24"/>
          <w:szCs w:val="24"/>
          <w:highlight w:val="white"/>
          <w:u w:val="single"/>
        </w:rPr>
        <w:t xml:space="preserve"> 万分之五 </w:t>
      </w:r>
      <w:r>
        <w:rPr>
          <w:rFonts w:hint="eastAsia" w:ascii="宋体" w:hAnsi="宋体" w:eastAsia="宋体" w:cs="宋体"/>
          <w:sz w:val="24"/>
          <w:szCs w:val="24"/>
          <w:highlight w:val="white"/>
        </w:rPr>
        <w:t xml:space="preserve">向乙方支付违约金，最高限额为本合同总额的</w:t>
      </w:r>
      <w:r>
        <w:rPr>
          <w:rFonts w:hint="eastAsia" w:ascii="宋体" w:hAnsi="宋体" w:eastAsia="宋体" w:cs="宋体"/>
          <w:sz w:val="24"/>
          <w:szCs w:val="24"/>
          <w:highlight w:val="white"/>
          <w:u w:val="single"/>
        </w:rPr>
        <w:t xml:space="preserve"> 百分之五 </w:t>
      </w:r>
      <w:r>
        <w:rPr>
          <w:rFonts w:hint="eastAsia" w:ascii="宋体" w:hAnsi="宋体" w:eastAsia="宋体" w:cs="宋体"/>
          <w:sz w:val="24"/>
          <w:szCs w:val="24"/>
          <w:highlight w:val="white"/>
        </w:rPr>
        <w:t xml:space="preserve">。</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 乙方逾期交付合同标的的，乙方应按逾期交付总额每日</w:t>
      </w:r>
      <w:r>
        <w:rPr>
          <w:rFonts w:hint="eastAsia" w:ascii="宋体" w:hAnsi="宋体" w:eastAsia="宋体" w:cs="宋体"/>
          <w:sz w:val="24"/>
          <w:szCs w:val="24"/>
          <w:highlight w:val="white"/>
          <w:u w:val="single"/>
        </w:rPr>
        <w:t xml:space="preserve"> 万分之五 </w:t>
      </w:r>
      <w:r>
        <w:rPr>
          <w:rFonts w:hint="eastAsia" w:ascii="宋体" w:hAnsi="宋体" w:eastAsia="宋体" w:cs="宋体"/>
          <w:sz w:val="24"/>
          <w:szCs w:val="24"/>
          <w:highlight w:val="white"/>
        </w:rPr>
        <w:t xml:space="preserve">向甲方支付违约金，由甲方从待付合同款中扣除，最高限额为本合同总额的</w:t>
      </w:r>
      <w:r>
        <w:rPr>
          <w:rFonts w:hint="eastAsia" w:ascii="宋体" w:hAnsi="宋体" w:eastAsia="宋体" w:cs="宋体"/>
          <w:sz w:val="24"/>
          <w:szCs w:val="24"/>
          <w:highlight w:val="white"/>
          <w:u w:val="single"/>
        </w:rPr>
        <w:t xml:space="preserve"> 百分之五 </w:t>
      </w:r>
      <w:r>
        <w:rPr>
          <w:rFonts w:hint="eastAsia" w:ascii="宋体" w:hAnsi="宋体" w:eastAsia="宋体" w:cs="宋体"/>
          <w:sz w:val="24"/>
          <w:szCs w:val="24"/>
          <w:highlight w:val="white"/>
        </w:rPr>
        <w:t xml:space="preserve">。逾期超过约定日期</w:t>
      </w:r>
      <w:r>
        <w:rPr>
          <w:rFonts w:hint="eastAsia" w:ascii="宋体" w:hAnsi="宋体" w:eastAsia="宋体" w:cs="宋体"/>
          <w:sz w:val="24"/>
          <w:szCs w:val="24"/>
          <w:highlight w:val="white"/>
          <w:u w:val="single"/>
        </w:rPr>
        <w:t xml:space="preserve"> 10个工作日 </w:t>
      </w:r>
      <w:r>
        <w:rPr>
          <w:rFonts w:hint="eastAsia" w:ascii="宋体" w:hAnsi="宋体" w:eastAsia="宋体" w:cs="宋体"/>
          <w:sz w:val="24"/>
          <w:szCs w:val="24"/>
          <w:highlight w:val="white"/>
        </w:rPr>
        <w:t xml:space="preserve">不能交付的，甲方可解除本合同。乙方因逾期交付或因其他违约行为导致甲方解除合同的，乙方应向甲方支付合同总额</w:t>
      </w:r>
      <w:r>
        <w:rPr>
          <w:rFonts w:hint="eastAsia" w:ascii="宋体" w:hAnsi="宋体" w:eastAsia="宋体" w:cs="宋体"/>
          <w:sz w:val="24"/>
          <w:szCs w:val="24"/>
          <w:highlight w:val="white"/>
          <w:u w:val="single"/>
        </w:rPr>
        <w:t xml:space="preserve">百分之五 </w:t>
      </w:r>
      <w:r>
        <w:rPr>
          <w:rFonts w:hint="eastAsia" w:ascii="宋体" w:hAnsi="宋体" w:eastAsia="宋体" w:cs="宋体"/>
          <w:sz w:val="24"/>
          <w:szCs w:val="24"/>
          <w:highlight w:val="white"/>
        </w:rPr>
        <w:t xml:space="preserve">的违约金，如造成甲方损失超过违约金的，超出部分由乙方继续承担赔偿责任。 </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十五、不可抗力事件处理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15.1 在合同有效期内，任何一方因不可抗力事件导致不能履行合同的，则合同履行期可延长，其延长期与不可抗力影响期相同。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 不可抗力事件发生后，应立即通知对方，并寄送有关权威机构出具的证明。</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不可抗力事件延续120天以上，双方应通过友好协商，确定是否继续履行合同。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十六、解决争议的方法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甲乙双方因合同签订、履行而发生的一切争议，应通过友好协商解决。如协商不成，按下列第</w:t>
      </w:r>
      <w:r>
        <w:rPr>
          <w:rFonts w:hint="eastAsia" w:ascii="宋体" w:hAnsi="宋体" w:eastAsia="宋体" w:cs="宋体"/>
          <w:sz w:val="24"/>
          <w:szCs w:val="24"/>
          <w:highlight w:val="white"/>
          <w:u w:val="single"/>
        </w:rPr>
        <w:t xml:space="preserve">（2）</w:t>
      </w:r>
      <w:r>
        <w:rPr>
          <w:rFonts w:hint="eastAsia" w:ascii="宋体" w:hAnsi="宋体" w:eastAsia="宋体" w:cs="宋体"/>
          <w:sz w:val="24"/>
          <w:szCs w:val="24"/>
          <w:highlight w:val="white"/>
        </w:rPr>
        <w:t xml:space="preserve">种方式解决：</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（1）向连云港仲裁委员会申请仲裁。</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（2）向合同签订地法院起诉，合同签订地在此约定为连云港市徐圩新区。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十七、合同生效及其他</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合同经双方法定代表人或授权代表签字并加盖单位公章后生效。</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本合同未尽事宜，遵照</w:t>
      </w:r>
      <w:r>
        <w:rPr>
          <w:rFonts w:hint="eastAsia" w:ascii="宋体" w:hAnsi="宋体" w:eastAsia="宋体" w:cs="宋体"/>
          <w:sz w:val="24"/>
          <w:highlight w:val="white"/>
        </w:rPr>
        <w:t xml:space="preserve">《中华人民共和国民法典》</w:t>
      </w:r>
      <w:r>
        <w:rPr>
          <w:rFonts w:hint="eastAsia" w:ascii="宋体" w:hAnsi="宋体" w:eastAsia="宋体" w:cs="宋体"/>
          <w:sz w:val="24"/>
          <w:szCs w:val="24"/>
          <w:highlight w:val="white"/>
        </w:rPr>
        <w:t xml:space="preserve">、《</w:t>
      </w:r>
      <w:r>
        <w:rPr>
          <w:rFonts w:hint="eastAsia" w:ascii="宋体" w:hAnsi="宋体" w:eastAsia="宋体" w:cs="宋体"/>
          <w:sz w:val="24"/>
          <w:highlight w:val="white"/>
        </w:rPr>
        <w:t xml:space="preserve">中华人民共和国</w:t>
      </w:r>
      <w:r>
        <w:rPr>
          <w:rFonts w:hint="eastAsia" w:ascii="宋体" w:hAnsi="宋体" w:eastAsia="宋体" w:cs="宋体"/>
          <w:sz w:val="24"/>
          <w:szCs w:val="24"/>
          <w:highlight w:val="white"/>
        </w:rPr>
        <w:t xml:space="preserve">政府采购法》等有关条文执行。</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17.3 本合同正本一式陆份，具有同等法律效力，甲方执三份、乙方执二份，见证方执一份。</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甲方：                        乙方： </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 </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法定代表人或授权代表：        法定代表人或授权代表：</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                    联系电话：     </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见证方：</w:t>
      </w:r>
      <w:r>
        <w:rPr>
          <w:highlight w:val="white"/>
        </w:rPr>
      </w:r>
    </w:p>
    <w:p>
      <w:pPr>
        <w:ind w:firstLine="480"/>
        <w:jc w:val="right"/>
        <w:spacing w:line="360" w:lineRule="auto"/>
        <w:rPr>
          <w:rFonts w:hint="eastAsia" w:ascii="宋体" w:hAnsi="宋体" w:eastAsia="宋体" w:cs="宋体"/>
          <w:sz w:val="24"/>
          <w:szCs w:val="24"/>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highlight w:val="white"/>
        </w:rPr>
        <w:t xml:space="preserve">签订日期：       年    月    日</w:t>
      </w:r>
      <w:r>
        <w:rPr>
          <w:highlight w:val="white"/>
        </w:rPr>
      </w:r>
    </w:p>
    <w:p>
      <w:pPr>
        <w:jc w:val="center"/>
        <w:rPr>
          <w:rFonts w:hint="eastAsia" w:ascii="宋体" w:hAnsi="宋体" w:eastAsia="宋体" w:cs="宋体"/>
          <w:b/>
          <w:bCs/>
          <w:sz w:val="24"/>
          <w:szCs w:val="24"/>
          <w:highlight w:val="white"/>
        </w:rPr>
      </w:pPr>
      <w:r>
        <w:rPr>
          <w:rFonts w:hint="eastAsia" w:ascii="宋体" w:hAnsi="宋体" w:eastAsia="宋体" w:cs="宋体"/>
          <w:b/>
          <w:bCs/>
          <w:sz w:val="28"/>
          <w:szCs w:val="28"/>
          <w:highlight w:val="white"/>
        </w:rPr>
        <w:t xml:space="preserve">保密协议</w:t>
      </w:r>
      <w:r>
        <w:rPr>
          <w:highlight w:val="white"/>
        </w:rPr>
      </w:r>
    </w:p>
    <w:p>
      <w:pPr>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spacing w:line="360" w:lineRule="auto"/>
        <w:rPr>
          <w:rFonts w:hint="eastAsia" w:ascii="宋体" w:hAnsi="宋体" w:cs="宋体"/>
          <w:sz w:val="24"/>
          <w:szCs w:val="24"/>
          <w:highlight w:val="white"/>
          <w:u w:val="single"/>
        </w:rPr>
      </w:pPr>
      <w:r>
        <w:rPr>
          <w:rFonts w:hint="eastAsia" w:ascii="宋体" w:hAnsi="宋体" w:eastAsia="宋体" w:cs="宋体"/>
          <w:sz w:val="24"/>
          <w:szCs w:val="24"/>
          <w:highlight w:val="white"/>
        </w:rPr>
        <w:t xml:space="preserve">甲方</w:t>
      </w:r>
      <w:r>
        <w:rPr>
          <w:rFonts w:hint="eastAsia" w:ascii="宋体" w:hAnsi="宋体" w:cs="宋体"/>
          <w:sz w:val="24"/>
          <w:szCs w:val="24"/>
          <w:highlight w:val="white"/>
        </w:rPr>
        <w:t xml:space="preserve">：</w:t>
      </w:r>
      <w:r>
        <w:rPr>
          <w:rFonts w:hint="eastAsia" w:ascii="宋体" w:hAnsi="宋体" w:eastAsia="宋体" w:cs="宋体"/>
          <w:sz w:val="24"/>
          <w:szCs w:val="24"/>
          <w:highlight w:val="white"/>
          <w:u w:val="single"/>
        </w:rPr>
        <w:t xml:space="preserve">                 </w:t>
      </w:r>
      <w:r>
        <w:rPr>
          <w:highlight w:val="white"/>
        </w:rP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乙方：</w:t>
      </w:r>
      <w:r>
        <w:rPr>
          <w:rFonts w:hint="eastAsia" w:ascii="宋体" w:hAnsi="宋体" w:eastAsia="宋体" w:cs="宋体"/>
          <w:sz w:val="24"/>
          <w:szCs w:val="24"/>
          <w:highlight w:val="white"/>
          <w:u w:val="single"/>
        </w:rPr>
        <w:t xml:space="preserve">                 </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工作需要</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签约双方应遵循以下原则</w:t>
      </w:r>
      <w:r>
        <w:rPr>
          <w:rFonts w:hint="eastAsia" w:ascii="宋体" w:hAnsi="宋体" w:cs="宋体"/>
          <w:sz w:val="24"/>
          <w:szCs w:val="24"/>
          <w:highlight w:val="white"/>
        </w:rPr>
        <w:t xml:space="preserve">：</w:t>
      </w:r>
      <w:r>
        <w:rPr>
          <w:highlight w:val="white"/>
        </w:rPr>
      </w:r>
    </w:p>
    <w:p>
      <w:pPr>
        <w:ind w:left="420"/>
        <w:spacing w:line="360" w:lineRule="auto"/>
        <w:rPr>
          <w:rFonts w:hint="eastAsia" w:ascii="宋体" w:hAnsi="宋体" w:eastAsia="宋体" w:cs="宋体"/>
          <w:sz w:val="24"/>
          <w:szCs w:val="24"/>
          <w:highlight w:val="white"/>
        </w:rPr>
      </w:pPr>
      <w:r>
        <w:rPr>
          <w:rFonts w:hint="eastAsia" w:ascii="宋体" w:hAnsi="宋体" w:cs="宋体"/>
          <w:b/>
          <w:bCs/>
          <w:sz w:val="24"/>
          <w:szCs w:val="24"/>
          <w:highlight w:val="white"/>
        </w:rPr>
        <w:t xml:space="preserve">1.</w:t>
      </w:r>
      <w:r>
        <w:rPr>
          <w:rFonts w:hint="eastAsia" w:ascii="宋体" w:hAnsi="宋体" w:eastAsia="宋体" w:cs="宋体"/>
          <w:b/>
          <w:bCs/>
          <w:sz w:val="24"/>
          <w:szCs w:val="24"/>
          <w:highlight w:val="white"/>
        </w:rPr>
        <w:t xml:space="preserve">需要保密的信息</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1.1本保密协议中所涉及的甲方向乙方提供的所有技术文件、资料以及其他不能通过公开渠道获悉的所有信息（包括但</w:t>
      </w:r>
      <w:r>
        <w:rPr>
          <w:rFonts w:hint="eastAsia" w:ascii="宋体" w:hAnsi="宋体" w:cs="宋体"/>
          <w:sz w:val="24"/>
          <w:szCs w:val="24"/>
          <w:highlight w:val="white"/>
        </w:rPr>
        <w:t xml:space="preserve">不限于</w:t>
      </w:r>
      <w:r>
        <w:rPr>
          <w:rFonts w:hint="eastAsia" w:ascii="宋体" w:hAnsi="宋体" w:eastAsia="宋体" w:cs="宋体"/>
          <w:sz w:val="24"/>
          <w:szCs w:val="24"/>
          <w:highlight w:val="white"/>
        </w:rPr>
        <w:t xml:space="preserve">技术信息、经营信息</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台账</w:t>
      </w:r>
      <w:r>
        <w:rPr>
          <w:rFonts w:hint="eastAsia" w:ascii="宋体" w:hAnsi="宋体" w:cs="宋体"/>
          <w:sz w:val="24"/>
          <w:szCs w:val="24"/>
          <w:highlight w:val="white"/>
        </w:rPr>
        <w:t xml:space="preserve">资料等</w:t>
      </w:r>
      <w:r>
        <w:rPr>
          <w:rFonts w:hint="eastAsia" w:ascii="宋体" w:hAnsi="宋体" w:eastAsia="宋体" w:cs="宋体"/>
          <w:sz w:val="24"/>
          <w:szCs w:val="24"/>
          <w:highlight w:val="white"/>
        </w:rPr>
        <w:t xml:space="preserve">）。</w:t>
      </w:r>
      <w:r>
        <w:rPr>
          <w:highlight w:val="white"/>
        </w:rPr>
      </w:r>
    </w:p>
    <w:p>
      <w:pPr>
        <w:ind w:firstLine="482"/>
        <w:spacing w:line="360" w:lineRule="auto"/>
        <w:rPr>
          <w:rFonts w:hint="eastAsia" w:ascii="宋体" w:hAnsi="宋体" w:eastAsia="宋体" w:cs="宋体"/>
          <w:b/>
          <w:bCs/>
          <w:sz w:val="24"/>
          <w:szCs w:val="24"/>
          <w:highlight w:val="white"/>
        </w:rPr>
      </w:pPr>
      <w:r>
        <w:rPr>
          <w:rFonts w:hint="eastAsia" w:ascii="宋体" w:hAnsi="宋体" w:cs="宋体"/>
          <w:b/>
          <w:bCs/>
          <w:sz w:val="24"/>
          <w:szCs w:val="24"/>
          <w:highlight w:val="white"/>
        </w:rPr>
        <w:t xml:space="preserve">2.</w:t>
      </w:r>
      <w:r>
        <w:rPr>
          <w:rFonts w:hint="eastAsia" w:ascii="宋体" w:hAnsi="宋体" w:eastAsia="宋体" w:cs="宋体"/>
          <w:b/>
          <w:bCs/>
          <w:sz w:val="24"/>
          <w:szCs w:val="24"/>
          <w:highlight w:val="white"/>
        </w:rPr>
        <w:t xml:space="preserve">保密责任</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2.1为避免泄密</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双方应遵守</w:t>
      </w:r>
      <w:r>
        <w:rPr>
          <w:rFonts w:hint="eastAsia" w:ascii="宋体" w:hAnsi="宋体" w:cs="宋体"/>
          <w:sz w:val="24"/>
          <w:szCs w:val="24"/>
          <w:highlight w:val="white"/>
        </w:rPr>
        <w:t xml:space="preserve">：</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rPr>
        <w:t xml:space="preserve">a.</w:t>
      </w:r>
      <w:r>
        <w:rPr>
          <w:rFonts w:hint="eastAsia" w:ascii="宋体" w:hAnsi="宋体" w:eastAsia="宋体" w:cs="宋体"/>
          <w:sz w:val="24"/>
          <w:szCs w:val="24"/>
          <w:highlight w:val="white"/>
        </w:rPr>
        <w:t xml:space="preserve">乙方应采取尽可能的措施对所有来自甲方的信息严格保密</w:t>
      </w:r>
      <w:r>
        <w:rPr>
          <w:rFonts w:hint="eastAsia" w:ascii="宋体" w:hAnsi="宋体" w:cs="宋体"/>
          <w:sz w:val="24"/>
          <w:szCs w:val="24"/>
          <w:highlight w:val="white"/>
        </w:rPr>
        <w:t xml:space="preserve">；</w:t>
      </w:r>
      <w:r>
        <w:rPr>
          <w:highlight w:val="white"/>
        </w:rP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b.</w:t>
      </w:r>
      <w:r>
        <w:rPr>
          <w:rFonts w:hint="eastAsia" w:ascii="宋体" w:hAnsi="宋体" w:eastAsia="宋体" w:cs="宋体"/>
          <w:sz w:val="24"/>
          <w:szCs w:val="24"/>
          <w:highlight w:val="white"/>
        </w:rPr>
        <w:t xml:space="preserve">乙方不可把秘密泄露给</w:t>
      </w:r>
      <w:r>
        <w:rPr>
          <w:rFonts w:hint="eastAsia" w:ascii="宋体" w:hAnsi="宋体" w:eastAsia="宋体" w:cs="宋体"/>
          <w:color w:val="000000"/>
          <w:sz w:val="24"/>
          <w:szCs w:val="24"/>
          <w:highlight w:val="white"/>
        </w:rPr>
        <w:t xml:space="preserve">第三方</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只允许把信息透露给乙方的管理级人员、签约者</w:t>
      </w:r>
      <w:r>
        <w:rPr>
          <w:rFonts w:hint="eastAsia" w:ascii="宋体" w:hAnsi="宋体" w:cs="宋体"/>
          <w:sz w:val="24"/>
          <w:szCs w:val="24"/>
          <w:highlight w:val="white"/>
        </w:rPr>
        <w:t xml:space="preserve">；</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rPr>
        <w:t xml:space="preserve">c.</w:t>
      </w:r>
      <w:r>
        <w:rPr>
          <w:rFonts w:hint="eastAsia" w:ascii="宋体" w:hAnsi="宋体" w:eastAsia="宋体" w:cs="宋体"/>
          <w:sz w:val="24"/>
          <w:szCs w:val="24"/>
          <w:highlight w:val="white"/>
        </w:rPr>
        <w:t xml:space="preserve">甲乙双方无权修改或移除本协议中的任何条款或版权注释。</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2.2据本协议规定</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双方对本合同所涉及的保密信息在本合同履行完毕后</w:t>
      </w:r>
      <w:r>
        <w:rPr>
          <w:rFonts w:hint="eastAsia" w:ascii="宋体" w:hAnsi="宋体" w:cs="宋体"/>
          <w:sz w:val="24"/>
          <w:szCs w:val="24"/>
          <w:highlight w:val="white"/>
        </w:rPr>
        <w:t xml:space="preserve">一年</w:t>
      </w:r>
      <w:r>
        <w:rPr>
          <w:rFonts w:hint="eastAsia" w:ascii="宋体" w:hAnsi="宋体" w:eastAsia="宋体" w:cs="宋体"/>
          <w:sz w:val="24"/>
          <w:szCs w:val="24"/>
          <w:highlight w:val="white"/>
        </w:rPr>
        <w:t xml:space="preserve">内仍然承担保密义务。</w:t>
      </w:r>
      <w:r>
        <w:rPr>
          <w:highlight w:val="white"/>
        </w:rPr>
      </w:r>
    </w:p>
    <w:p>
      <w:pPr>
        <w:ind w:firstLine="482"/>
        <w:spacing w:line="360" w:lineRule="auto"/>
        <w:rPr>
          <w:rFonts w:hint="eastAsia" w:ascii="宋体" w:hAnsi="宋体" w:eastAsia="宋体" w:cs="宋体"/>
          <w:b/>
          <w:bCs/>
          <w:sz w:val="24"/>
          <w:szCs w:val="24"/>
          <w:highlight w:val="white"/>
        </w:rPr>
      </w:pPr>
      <w:r>
        <w:rPr>
          <w:rFonts w:hint="eastAsia" w:ascii="宋体" w:hAnsi="宋体" w:cs="宋体"/>
          <w:b/>
          <w:bCs/>
          <w:sz w:val="24"/>
          <w:szCs w:val="24"/>
          <w:highlight w:val="white"/>
        </w:rPr>
        <w:t xml:space="preserve">3.</w:t>
      </w:r>
      <w:r>
        <w:rPr>
          <w:rFonts w:hint="eastAsia" w:ascii="宋体" w:hAnsi="宋体" w:eastAsia="宋体" w:cs="宋体"/>
          <w:b/>
          <w:bCs/>
          <w:sz w:val="24"/>
          <w:szCs w:val="24"/>
          <w:highlight w:val="white"/>
        </w:rPr>
        <w:t xml:space="preserve">使用限制</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没有得到甲方的书面同意</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乙方不得将其在本协议书下的权利和义务转让给第三方。</w:t>
      </w:r>
      <w:r>
        <w:rPr>
          <w:highlight w:val="white"/>
        </w:rPr>
      </w:r>
    </w:p>
    <w:p>
      <w:pPr>
        <w:ind w:left="420"/>
        <w:spacing w:line="360" w:lineRule="auto"/>
        <w:rPr>
          <w:rFonts w:hint="eastAsia" w:ascii="宋体" w:hAnsi="宋体" w:eastAsia="宋体" w:cs="宋体"/>
          <w:b/>
          <w:bCs/>
          <w:sz w:val="24"/>
          <w:szCs w:val="24"/>
          <w:highlight w:val="white"/>
        </w:rPr>
      </w:pPr>
      <w:r>
        <w:rPr>
          <w:rFonts w:hint="eastAsia" w:ascii="宋体" w:hAnsi="宋体" w:cs="宋体"/>
          <w:b/>
          <w:bCs/>
          <w:sz w:val="24"/>
          <w:szCs w:val="24"/>
          <w:highlight w:val="white"/>
        </w:rPr>
        <w:t xml:space="preserve">4.</w:t>
      </w:r>
      <w:r>
        <w:rPr>
          <w:rFonts w:hint="eastAsia" w:ascii="宋体" w:hAnsi="宋体" w:eastAsia="宋体" w:cs="宋体"/>
          <w:b/>
          <w:bCs/>
          <w:sz w:val="24"/>
          <w:szCs w:val="24"/>
          <w:highlight w:val="white"/>
        </w:rPr>
        <w:t xml:space="preserve">其他</w:t>
      </w:r>
      <w:r>
        <w:rPr>
          <w:highlight w:val="white"/>
        </w:rPr>
      </w:r>
    </w:p>
    <w:p>
      <w:pPr>
        <w:ind w:firstLine="480"/>
        <w:spacing w:line="360" w:lineRule="auto"/>
        <w:rPr>
          <w:rFonts w:hint="eastAsia" w:ascii="宋体" w:hAnsi="宋体" w:eastAsia="宋体" w:cs="宋体"/>
          <w:color w:val="0000ff"/>
          <w:sz w:val="24"/>
          <w:szCs w:val="24"/>
          <w:highlight w:val="white"/>
        </w:rPr>
      </w:pPr>
      <w:r>
        <w:rPr>
          <w:rFonts w:hint="eastAsia" w:ascii="宋体" w:hAnsi="宋体" w:eastAsia="宋体" w:cs="宋体"/>
          <w:sz w:val="24"/>
          <w:szCs w:val="24"/>
          <w:highlight w:val="white"/>
        </w:rPr>
        <w:t xml:space="preserve">4.1 本保密协议应按中华人民共和国相关适用法律管理和解释。签约双方均同意任何有关本保密协议的争议都无条件服从中华人民共和国</w:t>
      </w:r>
      <w:r>
        <w:rPr>
          <w:rFonts w:hint="eastAsia" w:ascii="宋体" w:hAnsi="宋体" w:cs="宋体"/>
          <w:sz w:val="24"/>
          <w:szCs w:val="24"/>
          <w:highlight w:val="white"/>
        </w:rPr>
        <w:t xml:space="preserve">连云港市</w:t>
      </w:r>
      <w:r>
        <w:rPr>
          <w:rFonts w:hint="eastAsia" w:ascii="宋体" w:hAnsi="宋体" w:eastAsia="宋体" w:cs="宋体"/>
          <w:sz w:val="24"/>
          <w:szCs w:val="24"/>
          <w:highlight w:val="white"/>
        </w:rPr>
        <w:t xml:space="preserve">有管辖权的人民法庭的管辖。</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本保密协议签订后</w:t>
      </w:r>
      <w:r>
        <w:rPr>
          <w:rFonts w:hint="eastAsia" w:ascii="宋体" w:hAnsi="宋体" w:eastAsia="宋体" w:cs="宋体"/>
          <w:color w:val="000000"/>
          <w:sz w:val="24"/>
          <w:szCs w:val="24"/>
          <w:highlight w:val="white"/>
        </w:rPr>
        <w:t xml:space="preserve">立即</w:t>
      </w:r>
      <w:r>
        <w:rPr>
          <w:rFonts w:hint="eastAsia" w:ascii="宋体" w:hAnsi="宋体" w:eastAsia="宋体" w:cs="宋体"/>
          <w:sz w:val="24"/>
          <w:szCs w:val="24"/>
          <w:highlight w:val="white"/>
        </w:rPr>
        <w:t xml:space="preserve">生效</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但对于以下情况签约双方都不负担责任：</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rPr>
        <w:t xml:space="preserve">a.</w:t>
      </w:r>
      <w:r>
        <w:rPr>
          <w:rFonts w:hint="eastAsia" w:ascii="宋体" w:hAnsi="宋体" w:eastAsia="宋体" w:cs="宋体"/>
          <w:sz w:val="24"/>
          <w:szCs w:val="24"/>
          <w:highlight w:val="white"/>
        </w:rPr>
        <w:t xml:space="preserve">甲方在正式书面通知之前发布的信息</w:t>
      </w:r>
      <w:r>
        <w:rPr>
          <w:rFonts w:hint="eastAsia" w:ascii="宋体" w:hAnsi="宋体" w:cs="宋体"/>
          <w:sz w:val="24"/>
          <w:szCs w:val="24"/>
          <w:highlight w:val="white"/>
        </w:rPr>
        <w:t xml:space="preserve">；</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rPr>
        <w:t xml:space="preserve">b.</w:t>
      </w:r>
      <w:r>
        <w:rPr>
          <w:rFonts w:hint="eastAsia" w:ascii="宋体" w:hAnsi="宋体" w:eastAsia="宋体" w:cs="宋体"/>
          <w:sz w:val="24"/>
          <w:szCs w:val="24"/>
          <w:highlight w:val="white"/>
        </w:rPr>
        <w:t xml:space="preserve">非乙方错误导致的信息公开</w:t>
      </w:r>
      <w:r>
        <w:rPr>
          <w:rFonts w:hint="eastAsia" w:ascii="宋体" w:hAnsi="宋体" w:cs="宋体"/>
          <w:sz w:val="24"/>
          <w:szCs w:val="24"/>
          <w:highlight w:val="white"/>
        </w:rPr>
        <w:t xml:space="preserve">；</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rPr>
        <w:t xml:space="preserve">c.</w:t>
      </w:r>
      <w:r>
        <w:rPr>
          <w:rFonts w:hint="eastAsia" w:ascii="宋体" w:hAnsi="宋体" w:eastAsia="宋体" w:cs="宋体"/>
          <w:sz w:val="24"/>
          <w:szCs w:val="24"/>
          <w:highlight w:val="white"/>
        </w:rPr>
        <w:t xml:space="preserve">在发布之前乙方已知道的信息</w:t>
      </w:r>
      <w:r>
        <w:rPr>
          <w:rFonts w:hint="eastAsia" w:ascii="宋体" w:hAnsi="宋体" w:cs="宋体"/>
          <w:sz w:val="24"/>
          <w:szCs w:val="24"/>
          <w:highlight w:val="white"/>
        </w:rPr>
        <w:t xml:space="preserve">；</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rPr>
        <w:t xml:space="preserve">d.</w:t>
      </w:r>
      <w:r>
        <w:rPr>
          <w:rFonts w:hint="eastAsia" w:ascii="宋体" w:hAnsi="宋体" w:eastAsia="宋体" w:cs="宋体"/>
          <w:sz w:val="24"/>
          <w:szCs w:val="24"/>
          <w:highlight w:val="white"/>
        </w:rPr>
        <w:t xml:space="preserve">在未使用保密信息的条件下乙方独立发现的信息</w:t>
      </w:r>
      <w:r>
        <w:rPr>
          <w:rFonts w:hint="eastAsia" w:ascii="宋体" w:hAnsi="宋体" w:cs="宋体"/>
          <w:sz w:val="24"/>
          <w:szCs w:val="24"/>
          <w:highlight w:val="white"/>
        </w:rPr>
        <w:t xml:space="preserve">；</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rPr>
        <w:t xml:space="preserve">e.</w:t>
      </w:r>
      <w:r>
        <w:rPr>
          <w:rFonts w:hint="eastAsia" w:ascii="宋体" w:hAnsi="宋体" w:eastAsia="宋体" w:cs="宋体"/>
          <w:sz w:val="24"/>
          <w:szCs w:val="24"/>
          <w:highlight w:val="white"/>
        </w:rPr>
        <w:t xml:space="preserve">由甲方在对信息发布没有限制的情况下公开的信息。</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4.3 本保密协议终止条件：违反本协议规定</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且在一方（前者）发现并通知另一方（后者）后</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后者于七天内没有能够改正。协议终止后</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乙方得到的任何保密信息应立即返还给甲方</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且乙方应向甲方提供全面的未授权的保密信息使用者的名单。本协议终止后</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本协议的条款二和条款三的规定对乙方仍然有效。甲乙双方签订的相关协议终止后</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乙方得到的任何保密信息应立即返还给甲方</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同时本协议的条款二和条款三的规定对乙方仍然有效。</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4.4本协议对甲乙双方各自的受益者</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继承者以及指派者均有效。本协议规定的甲乙双方的责任不能被指派或分配。</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4.5甲乙双方同意双方均有资格寻求针对违约的合法公平的补救措施。</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4.6本协议的</w:t>
      </w:r>
      <w:r>
        <w:rPr>
          <w:rFonts w:hint="eastAsia" w:ascii="宋体" w:hAnsi="宋体" w:eastAsia="宋体" w:cs="宋体"/>
          <w:color w:val="000000"/>
          <w:sz w:val="24"/>
          <w:szCs w:val="24"/>
          <w:highlight w:val="white"/>
        </w:rPr>
        <w:t xml:space="preserve">条款</w:t>
      </w:r>
      <w:r>
        <w:rPr>
          <w:rFonts w:hint="eastAsia" w:ascii="宋体" w:hAnsi="宋体" w:eastAsia="宋体" w:cs="宋体"/>
          <w:sz w:val="24"/>
          <w:szCs w:val="24"/>
          <w:highlight w:val="white"/>
        </w:rPr>
        <w:t xml:space="preserve">只有甲乙双方签字的书面修改稿方为有效修改。</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4.7本协议的任一条款如果被认定是无效的或不可实施的</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该部分将从被认定时失效。同时甲乙双方应同意：</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rPr>
        <w:t xml:space="preserve">a.</w:t>
      </w:r>
      <w:r>
        <w:rPr>
          <w:rFonts w:hint="eastAsia" w:ascii="宋体" w:hAnsi="宋体" w:eastAsia="宋体" w:cs="宋体"/>
          <w:sz w:val="24"/>
          <w:szCs w:val="24"/>
          <w:highlight w:val="white"/>
        </w:rPr>
        <w:t xml:space="preserve">谈判确定尽可能接近原有条款含义的公平合理的新的条款</w:t>
      </w:r>
      <w:r>
        <w:rPr>
          <w:rFonts w:hint="eastAsia" w:ascii="宋体" w:hAnsi="宋体" w:cs="宋体"/>
          <w:sz w:val="24"/>
          <w:szCs w:val="24"/>
          <w:highlight w:val="white"/>
        </w:rPr>
        <w:t xml:space="preserve">；</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rPr>
        <w:t xml:space="preserve">b.</w:t>
      </w:r>
      <w:r>
        <w:rPr>
          <w:rFonts w:hint="eastAsia" w:ascii="宋体" w:hAnsi="宋体" w:eastAsia="宋体" w:cs="宋体"/>
          <w:sz w:val="24"/>
          <w:szCs w:val="24"/>
          <w:highlight w:val="white"/>
        </w:rPr>
        <w:t xml:space="preserve">本协议其他条款仍然有效。</w:t>
      </w:r>
      <w:r>
        <w:rPr>
          <w:highlight w:val="white"/>
        </w:rPr>
      </w:r>
    </w:p>
    <w:p>
      <w:pPr>
        <w:ind w:firstLine="480"/>
        <w:spacing w:line="360" w:lineRule="auto"/>
        <w:rPr>
          <w:rFonts w:hint="eastAsia" w:ascii="宋体" w:hAnsi="宋体" w:cs="宋体"/>
          <w:sz w:val="24"/>
          <w:szCs w:val="24"/>
          <w:highlight w:val="white"/>
        </w:rPr>
      </w:pPr>
      <w:r>
        <w:rPr>
          <w:rFonts w:hint="eastAsia" w:ascii="宋体" w:hAnsi="宋体" w:eastAsia="宋体" w:cs="宋体"/>
          <w:sz w:val="24"/>
          <w:szCs w:val="24"/>
          <w:highlight w:val="white"/>
        </w:rPr>
        <w:t xml:space="preserve">4.8本协议包含了签约双方关于此类问题的相互理解和共识</w:t>
      </w:r>
      <w:r>
        <w:rPr>
          <w:rFonts w:hint="eastAsia" w:ascii="宋体" w:hAnsi="宋体" w:cs="宋体"/>
          <w:sz w:val="24"/>
          <w:szCs w:val="24"/>
          <w:highlight w:val="white"/>
        </w:rPr>
        <w:t xml:space="preserve">。</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4.9针对某一保密信息</w:t>
      </w:r>
      <w:r>
        <w:rPr>
          <w:rFonts w:hint="eastAsia" w:ascii="宋体" w:hAnsi="宋体" w:cs="宋体"/>
          <w:sz w:val="24"/>
          <w:szCs w:val="24"/>
          <w:highlight w:val="white"/>
        </w:rPr>
        <w:t xml:space="preserve">，</w:t>
      </w:r>
      <w:r>
        <w:rPr>
          <w:rFonts w:hint="eastAsia" w:ascii="宋体" w:hAnsi="宋体" w:eastAsia="宋体" w:cs="宋体"/>
          <w:sz w:val="24"/>
          <w:szCs w:val="24"/>
          <w:highlight w:val="white"/>
        </w:rPr>
        <w:t xml:space="preserve">本协议所指定的任何责任可以由乙方以书面声明放弃。但其他保密信息不受该书面声明影响。</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4.10本协议不说明签约双方建立了任何代理或合作关系。</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甲方：                        </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法定代表人或授权代表：</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法定代表人或授权代表：        </w:t>
      </w:r>
      <w:r>
        <w:rPr>
          <w:highlight w:val="white"/>
        </w:rP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 </w:t>
      </w:r>
      <w:r>
        <w:rPr>
          <w:highlight w:val="white"/>
        </w:rPr>
      </w:r>
    </w:p>
    <w:p>
      <w:pPr>
        <w:spacing w:line="360" w:lineRule="auto"/>
        <w:rPr>
          <w:rFonts w:hint="eastAsia" w:ascii="宋体" w:hAnsi="宋体" w:eastAsia="宋体" w:cs="宋体"/>
          <w:sz w:val="24"/>
          <w:szCs w:val="24"/>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highlight w:val="white"/>
        </w:rPr>
        <w:t xml:space="preserve">签订日期：       年    月    日</w:t>
      </w:r>
      <w:r>
        <w:rPr>
          <w:highlight w:val="white"/>
        </w:rPr>
      </w:r>
    </w:p>
    <w:p>
      <w:pPr>
        <w:pStyle w:val="855"/>
        <w:ind w:firstLine="883"/>
        <w:jc w:val="center"/>
        <w:pageBreakBefore/>
        <w:spacing w:before="156" w:after="156" w:line="360" w:lineRule="auto"/>
        <w:rPr>
          <w:rFonts w:hint="eastAsia" w:ascii="宋体" w:hAnsi="宋体" w:eastAsia="宋体" w:cs="宋体"/>
          <w:bCs w:val="0"/>
          <w:highlight w:val="white"/>
        </w:rPr>
      </w:pPr>
      <w:r>
        <w:rPr>
          <w:rFonts w:hint="eastAsia" w:ascii="宋体" w:hAnsi="宋体" w:eastAsia="宋体" w:cs="宋体"/>
          <w:bCs w:val="0"/>
          <w:highlight w:val="white"/>
        </w:rPr>
        <w:t xml:space="preserve">第四章  采购需求</w:t>
      </w:r>
      <w:bookmarkEnd w:id="8"/>
      <w:r>
        <w:rPr>
          <w:highlight w:val="white"/>
        </w:rPr>
      </w:r>
      <w:bookmarkEnd w:id="9"/>
      <w:r>
        <w:rPr>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说明：本项目属性为</w:t>
      </w:r>
      <w:r>
        <w:rPr>
          <w:rFonts w:hint="eastAsia" w:ascii="宋体" w:hAnsi="宋体" w:eastAsia="宋体" w:cs="宋体"/>
          <w:b/>
          <w:sz w:val="24"/>
          <w:szCs w:val="24"/>
          <w:highlight w:val="white"/>
        </w:rPr>
        <w:t xml:space="preserve">服务</w:t>
      </w:r>
      <w:r>
        <w:rPr>
          <w:rFonts w:hint="eastAsia" w:ascii="宋体" w:hAnsi="宋体" w:eastAsia="宋体" w:cs="宋体"/>
          <w:sz w:val="24"/>
          <w:szCs w:val="24"/>
          <w:highlight w:val="white"/>
        </w:rPr>
        <w:t xml:space="preserve">，采购标的对应的中小企业划分标准所属行业为：</w:t>
      </w:r>
      <w:r>
        <w:rPr>
          <w:rFonts w:hint="eastAsia" w:ascii="宋体" w:hAnsi="宋体" w:eastAsia="宋体" w:cs="宋体"/>
          <w:sz w:val="24"/>
          <w:szCs w:val="24"/>
          <w:highlight w:val="white"/>
          <w:u w:val="single"/>
        </w:rPr>
        <w:t xml:space="preserve">其他未列明行业</w:t>
      </w:r>
      <w:r>
        <w:rPr>
          <w:rFonts w:hint="eastAsia" w:ascii="宋体" w:hAnsi="宋体" w:eastAsia="宋体" w:cs="宋体"/>
          <w:sz w:val="24"/>
          <w:szCs w:val="24"/>
          <w:highlight w:val="white"/>
        </w:rPr>
        <w:t xml:space="preserve">。</w:t>
      </w:r>
      <w:r>
        <w:rPr>
          <w:highlight w:val="white"/>
        </w:rPr>
      </w:r>
    </w:p>
    <w:p>
      <w:pPr>
        <w:ind w:firstLine="48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注：本项目标的所属行业为其他未列明行业。从业人员300人以下的为中小微型企业。其中，从业人员100人及以上的为中型企业；从业人员10人及以上的为小型企业；从业人员10人以下的为微型企业。</w:t>
      </w:r>
      <w:r>
        <w:rPr>
          <w:highlight w:val="white"/>
        </w:rPr>
      </w:r>
    </w:p>
    <w:p>
      <w:pPr>
        <w:ind w:firstLine="48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本项目需求中标注★为实质性要求和条件（由采购人根据实际情况设置），供应商必须逐条明确作出满足实质性要求和条件的响应，否则响应无效。</w:t>
      </w:r>
      <w:r>
        <w:rPr>
          <w:highlight w:val="white"/>
        </w:rPr>
      </w:r>
    </w:p>
    <w:p>
      <w:pPr>
        <w:ind w:firstLine="480"/>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一、项目概况</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根据《中华人民共和国环境影响评价法》、《规划</w:t>
      </w:r>
      <w:r>
        <w:rPr>
          <w:rFonts w:hint="eastAsia" w:ascii="宋体" w:hAnsi="宋体" w:eastAsia="宋体" w:cs="宋体"/>
          <w:sz w:val="24"/>
          <w:szCs w:val="24"/>
          <w:highlight w:val="white"/>
        </w:rPr>
        <w:t xml:space="preserve">环境影响评价条例》、《关于进一步加强产业园区规划环境影响评价工作的意见》（环环评〔2020〕65号）、《省生态环境厅关于进一步加强产业园区规划环境影响评价的通知》（苏环办〔2020〕224号）等有关法律法规及政策的要求：国务院及其有关部门、省级人民政府批准设立的经济技术开发区、高新技术产业开发区、旅游度假区等产业园区以及设区的市级人民政府批准设立的各类产业园区，在编制开发建设有关规划时，应依法开展规划环评工作，编制环境影响报告书。本次采购主要对江苏连云港石化产业基地开展总体发展规划修编环境影响跟踪评价服务。</w:t>
      </w:r>
      <w:r>
        <w:rPr>
          <w:highlight w:val="white"/>
        </w:rPr>
      </w:r>
    </w:p>
    <w:p>
      <w:pPr>
        <w:ind w:firstLine="482"/>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二、服务技术要求</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项目主要开展连云港石化产业基地总体发展规划修编环境影响跟踪评价服务工作，评价范围以园区规划或设立文件确定的范围为主，评价内容需契合基地未来发展定位需要和产业发展布局要求。成交供应商须严格按照国家、省市环评相关法律法规及技术规范开展工作，具体服务内容包括但不限于：</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结合区域气候气象、水文地质等自然条件及环评技术规范要求，科学制定环境质量现状监测方案，完成区域大气、地表水、声环境、生态等环境要素的现状监测与调查分析。依托监测成果及现有环境资料，系统研判片区现状环境质量水平，精准识别区域突出生态环境问题，针对性提出科学可行的整改优化方案与管控对策。</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紧扣国家现行产业、生态环境及经济社会发展政策要求，结合园区发展实际，梳理并优化基地规划发展目标与生态环境指标体系。全面、科学评估各项规划指标的现阶段落实情况及未来可达性，针对不达标、不合理指标提出针对性调整、优化及完善建议。</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通过计算机模拟，类比分析、现状核查等专业技术手段，系统开展规划实施全过程环境影响专题评价，主要包含：大气环境影响预测与分析、水环境影响评价、声环境影响预测、固体废物环境影响分析、区域环境风险识别与防控评价等核心专题，全面研判规划实施带来的各类环境影响。</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充分考虑江苏连云港石化产业基地的经济社会发展总体布局与发展需求，围绕生态环境质量持续改善核心目标，明确区域绿色高质量发展总体思路、建设目标、实施成效及时序安排。系统谋划绿色发展、污染治理、排污治理、风险防控、能力提升、治理体系、制度保障等方面任务措施。</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围绕规划落地实施及生态环境保护工作有序推进，从项目落地支撑、资源要素匹配、组织管理机制等方面，健全完善规划实施保障体系，细化各项保障措施，确保园区发展规划及生态环境管控任务落地见效、有序推进。</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严格依据国家相关法律法规、环评技术导则及行业规范，全面梳理评价成果，规范编制《连云港石化产业基地总体发展规划环境影响跟踪评价报告书》，确保报告内容完整、数据真实、结论科学、符合评审要求。</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全程配合生态环境主管部门核查、专家评审会等各项审查工作，严格对照主管部门及评审专家提出的修改意见，及时高效完成报告修订、完善、校核工作，持续跟进直至报告书顺利通过评审，协助完成后续报批流程、取得正式审查意见。</w:t>
      </w:r>
      <w:r>
        <w:rPr>
          <w:highlight w:val="white"/>
        </w:rPr>
      </w:r>
    </w:p>
    <w:p>
      <w:pPr>
        <w:ind w:firstLine="482"/>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三、人员配备要求</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★项目的技术团队不低于8人。项目负责人和技术负责人一经确定不得中途更换，如确需更换，须征得采购人同意。</w:t>
      </w:r>
      <w:r>
        <w:rPr>
          <w:highlight w:val="white"/>
        </w:rPr>
      </w:r>
    </w:p>
    <w:p>
      <w:pPr>
        <w:ind w:firstLine="482"/>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四、服务期限</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★自合同签订起120日历天内完成规划环境影响跟踪评价报告书（送审稿）提交主管部门审查，并在主管部门审查时限要求内完成修改并上报，最终报告应取得主管部门审查意见。</w:t>
      </w:r>
      <w:r>
        <w:rPr>
          <w:highlight w:val="white"/>
        </w:rPr>
      </w:r>
    </w:p>
    <w:p>
      <w:pPr>
        <w:ind w:firstLine="480"/>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五、服务标准：</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★成果要求：</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（1）包括环境影响报告书纸质版4套及电子文件。</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（2）编制的环境影响报告书达到国家规定的深度和广度，负责在该报告评审时进行汇报、答辩。根据各级专家评审意见，对该报告进行修改，形成报批版报告书，通过上级生态环境部门的审核。</w:t>
      </w:r>
      <w:r>
        <w:rPr>
          <w:highlight w:val="white"/>
        </w:rPr>
      </w:r>
    </w:p>
    <w:p>
      <w:pPr>
        <w:ind w:firstLine="482"/>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六、履约验收</w:t>
      </w:r>
      <w:r>
        <w:rPr>
          <w:highlight w:val="white"/>
        </w:rPr>
      </w:r>
    </w:p>
    <w:p>
      <w:pPr>
        <w:pStyle w:val="875"/>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1.验收主体：采购人； </w:t>
      </w:r>
      <w:r>
        <w:rPr>
          <w:highlight w:val="white"/>
        </w:rPr>
      </w:r>
    </w:p>
    <w:p>
      <w:pPr>
        <w:pStyle w:val="875"/>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2.验收程序：由采购人组织成交供应商开展验收工作，验收完成后共同签署项目验收单； </w:t>
      </w:r>
      <w:r>
        <w:rPr>
          <w:highlight w:val="white"/>
        </w:rPr>
      </w:r>
    </w:p>
    <w:p>
      <w:pPr>
        <w:pStyle w:val="875"/>
        <w:ind w:firstLine="48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3.验收内容：采购文件中的全部内容； </w:t>
      </w:r>
      <w:r>
        <w:rPr>
          <w:highlight w:val="white"/>
        </w:rPr>
      </w:r>
    </w:p>
    <w:p>
      <w:pPr>
        <w:pStyle w:val="875"/>
        <w:ind w:firstLine="480"/>
        <w:spacing w:line="360" w:lineRule="auto"/>
        <w:rPr>
          <w:rFonts w:hint="eastAsia" w:ascii="宋体" w:hAnsi="宋体" w:cs="宋体"/>
          <w:i/>
          <w:iCs/>
          <w:color w:val="auto"/>
          <w:sz w:val="24"/>
          <w:highlight w:val="white"/>
          <w:u w:val="single"/>
        </w:rPr>
      </w:pPr>
      <w:r>
        <w:rPr>
          <w:rFonts w:hint="eastAsia" w:ascii="宋体" w:hAnsi="宋体" w:cs="宋体"/>
          <w:color w:val="auto"/>
          <w:sz w:val="24"/>
          <w:highlight w:val="white"/>
        </w:rPr>
        <w:t xml:space="preserve">4.验收标准：以规划环境影响报告书通过专家评审并取得生态环境审批部门的有效批文（审查意见）为标准。</w:t>
      </w:r>
      <w:r>
        <w:rPr>
          <w:highlight w:val="white"/>
        </w:rPr>
      </w:r>
    </w:p>
    <w:p>
      <w:pPr>
        <w:ind w:firstLine="482"/>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八、付款方式与履约保证金</w:t>
      </w:r>
      <w:r>
        <w:rPr>
          <w:highlight w:val="white"/>
        </w:rPr>
      </w:r>
    </w:p>
    <w:p>
      <w:pPr>
        <w:ind w:firstLine="482"/>
        <w:spacing w:line="360" w:lineRule="auto"/>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w:t>
      </w:r>
      <w:r>
        <w:rPr>
          <w:rFonts w:hint="eastAsia" w:ascii="宋体" w:hAnsi="宋体" w:eastAsia="宋体" w:cs="宋体"/>
          <w:sz w:val="24"/>
          <w:szCs w:val="24"/>
          <w:highlight w:val="white"/>
        </w:rPr>
        <w:t xml:space="preserve">1.付款方式</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成果（征求意见稿）公示结束之后10个工作日内，采购人支付合同金额的30%；项目成果通过主管部门或其委托机构组织的专家评审，按专家意见修改完成后10个工作日内，采购人支付合同金额的20%；项目成果取得主管部门审查意见后10个工作日内，采购人支付合同金额的50%。以上付款均需成交供应商提供相应金额的发票。</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2.履约保证金</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本项目不收取履约保证金。</w:t>
      </w:r>
      <w:r>
        <w:rPr>
          <w:highlight w:val="white"/>
        </w:rPr>
      </w:r>
    </w:p>
    <w:p>
      <w:pPr>
        <w:ind w:firstLine="482"/>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九、报价要求</w:t>
      </w:r>
      <w:r>
        <w:rPr>
          <w:highlight w:val="white"/>
        </w:rPr>
      </w:r>
    </w:p>
    <w:p>
      <w:pPr>
        <w:numPr>
          <w:ilvl w:val="0"/>
          <w:numId w:val="1"/>
        </w:num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响应报价包含本项目有关的所有费用，包括报告编制费、专家评审费、税费、人工费、监测费、交通费等与本合同标的相关的所有费用，除本合同另有约定外采购人无需再向成交供应商支付任何其他费用。</w:t>
      </w:r>
      <w:r>
        <w:rPr>
          <w:rFonts w:hint="eastAsia" w:ascii="宋体" w:hAnsi="宋体" w:eastAsia="宋体" w:cs="宋体"/>
          <w:b/>
          <w:sz w:val="24"/>
          <w:szCs w:val="24"/>
          <w:highlight w:val="white"/>
        </w:rPr>
        <w:t xml:space="preserve">  </w:t>
      </w:r>
      <w:r>
        <w:rPr>
          <w:highlight w:val="white"/>
        </w:rPr>
      </w:r>
    </w:p>
    <w:p>
      <w:pPr>
        <w:ind w:firstLine="482"/>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十、其他</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特别提醒供应商：应根据国家收费标准并结合市场实际进行报价，总价包干。</w:t>
      </w:r>
      <w:r>
        <w:rPr>
          <w:highlight w:val="white"/>
        </w:rPr>
      </w:r>
    </w:p>
    <w:p>
      <w:pPr>
        <w:ind w:firstLine="480"/>
        <w:spacing w:line="360" w:lineRule="auto"/>
        <w:rPr>
          <w:rFonts w:hint="eastAsia" w:ascii="宋体" w:hAnsi="宋体" w:eastAsia="宋体" w:cs="宋体"/>
          <w:b/>
          <w:sz w:val="24"/>
          <w:szCs w:val="24"/>
          <w:highlight w:val="white"/>
        </w:rPr>
      </w:pPr>
      <w:r>
        <w:rPr>
          <w:rFonts w:hint="eastAsia" w:ascii="宋体" w:hAnsi="宋体" w:eastAsia="宋体" w:cs="宋体"/>
          <w:sz w:val="24"/>
          <w:szCs w:val="24"/>
          <w:highlight w:val="white"/>
        </w:rPr>
        <w:t xml:space="preserve">工作中涉及的敏感资料、电子数据等相关信息，成交供应商应严格执行保密的相关规定，不得以任何方式向任何第三人披露、泄露或许可第三人使用，否则追究其相应法律责任。</w:t>
      </w:r>
      <w:r>
        <w:rPr>
          <w:highlight w:val="white"/>
        </w:rPr>
      </w:r>
    </w:p>
    <w:p>
      <w:pPr>
        <w:pStyle w:val="870"/>
        <w:spacing w:line="360" w:lineRule="auto"/>
        <w:rPr>
          <w:highlight w:val="white"/>
        </w:rPr>
      </w:pPr>
      <w:r>
        <w:rPr>
          <w:highlight w:val="white"/>
        </w:rPr>
      </w:r>
      <w:r>
        <w:rPr>
          <w:highlight w:val="white"/>
        </w:rPr>
      </w:r>
    </w:p>
    <w:p>
      <w:pPr>
        <w:pStyle w:val="855"/>
        <w:ind w:firstLine="883"/>
        <w:jc w:val="center"/>
        <w:pageBreakBefore/>
        <w:spacing w:before="156" w:after="156" w:line="360" w:lineRule="auto"/>
        <w:rPr>
          <w:rFonts w:hint="eastAsia" w:ascii="宋体" w:hAnsi="宋体" w:eastAsia="宋体" w:cs="宋体"/>
          <w:bCs w:val="0"/>
          <w:highlight w:val="white"/>
        </w:rPr>
      </w:pPr>
      <w:r>
        <w:rPr>
          <w:highlight w:val="white"/>
        </w:rPr>
      </w:r>
      <w:bookmarkStart w:id="10" w:name="_Toc161932695"/>
      <w:r>
        <w:rPr>
          <w:highlight w:val="white"/>
        </w:rPr>
      </w:r>
      <w:bookmarkStart w:id="11" w:name="_Toc12994"/>
      <w:r>
        <w:rPr>
          <w:rFonts w:hint="eastAsia" w:ascii="宋体" w:hAnsi="宋体" w:eastAsia="宋体" w:cs="宋体"/>
          <w:bCs w:val="0"/>
          <w:highlight w:val="white"/>
        </w:rPr>
        <w:t xml:space="preserve">第五章  评审方法与评审标准</w:t>
      </w:r>
      <w:bookmarkEnd w:id="10"/>
      <w:r>
        <w:rPr>
          <w:highlight w:val="white"/>
        </w:rPr>
      </w:r>
      <w:bookmarkEnd w:id="11"/>
      <w:r>
        <w:rPr>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一、评审方法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经磋商确定最终采购需求和提交最后报价的供应商后，由磋商小组采用综合评分法对提交最后报价的供应商的响应文件和最后报价进行综合评分。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综合评分法，是指响应文件满足磋商文件全部实质性要求且按评审因素的量化指标评审得分最高的供应商为成交候选供应商的评审方法。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二、评审标准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（1）评审时，磋商小组以磋商文件为评审依据，磋商小组各成员独立对每个供应商的响应文件进行评价，并汇总每个供应商的得分。项目评审过程中，不得去掉最后报价中的最高报价和最低报价。</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（2）本项目评分总分为100分，按四舍五入取至小数点后两位。</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（3）总得分=价格分+技术分+商务分。</w:t>
      </w:r>
      <w:r>
        <w:rPr>
          <w:highlight w:val="white"/>
        </w:rPr>
      </w:r>
    </w:p>
    <w:p>
      <w:pPr>
        <w:ind w:firstLine="640"/>
        <w:jc w:val="center"/>
        <w:spacing w:line="360" w:lineRule="auto"/>
        <w:rPr>
          <w:rFonts w:hint="eastAsia" w:ascii="宋体" w:hAnsi="宋体" w:eastAsia="宋体" w:cs="宋体"/>
          <w:sz w:val="32"/>
          <w:szCs w:val="24"/>
          <w:highlight w:val="white"/>
        </w:rPr>
      </w:pPr>
      <w:r>
        <w:rPr>
          <w:rFonts w:hint="eastAsia" w:ascii="宋体" w:hAnsi="宋体" w:eastAsia="宋体" w:cs="宋体"/>
          <w:sz w:val="32"/>
          <w:szCs w:val="24"/>
          <w:highlight w:val="white"/>
        </w:rPr>
        <w:t xml:space="preserve">综合评分法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（1）价格分（15分）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采用低价优先法计算，即满足磋商文件要求且最后报价最低的供应商的价格为磋商基准价，其价格分为满分。其他供应商的价格分统一按照下列公式计算：</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磋商报价得分=（磋商基准价／最后磋商报价）×15分</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（2）技术分（40分）</w:t>
      </w:r>
      <w:r>
        <w:rPr>
          <w:highlight w:val="white"/>
        </w:rPr>
      </w:r>
    </w:p>
    <w:tbl>
      <w:tblPr>
        <w:tblStyle w:val="859"/>
        <w:tblW w:w="9285" w:type="dxa"/>
        <w:tblInd w:w="-3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2"/>
        <w:gridCol w:w="7783"/>
      </w:tblGrid>
      <w:tr>
        <w:trPr>
          <w:trHeight w:val="23"/>
        </w:trPr>
        <w:tc>
          <w:tcPr>
            <w:tcW w:w="1502"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评审因素</w:t>
            </w:r>
            <w:r>
              <w:rPr>
                <w:highlight w:val="white"/>
              </w:rPr>
            </w:r>
          </w:p>
        </w:tc>
        <w:tc>
          <w:tcPr>
            <w:tcW w:w="7783"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评审标准</w:t>
            </w:r>
            <w:r>
              <w:rPr>
                <w:highlight w:val="white"/>
              </w:rPr>
            </w:r>
          </w:p>
        </w:tc>
      </w:tr>
      <w:tr>
        <w:trPr>
          <w:trHeight w:val="23"/>
        </w:trPr>
        <w:tc>
          <w:tcPr>
            <w:tcW w:w="1502" w:type="dxa"/>
            <w:vAlign w:val="center"/>
            <w:textDirection w:val="lrTb"/>
            <w:noWrap w:val="false"/>
          </w:tcPr>
          <w:p>
            <w:pPr>
              <w:pStyle w:val="870"/>
              <w:ind w:firstLine="0"/>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项目理解</w:t>
            </w:r>
            <w:r>
              <w:rPr>
                <w:highlight w:val="white"/>
              </w:rPr>
            </w:r>
          </w:p>
          <w:p>
            <w:pPr>
              <w:pStyle w:val="870"/>
              <w:ind w:firstLine="0"/>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（5分）</w:t>
            </w:r>
            <w:r>
              <w:rPr>
                <w:highlight w:val="white"/>
              </w:rPr>
            </w:r>
          </w:p>
        </w:tc>
        <w:tc>
          <w:tcPr>
            <w:tcW w:w="7783" w:type="dxa"/>
            <w:vAlign w:val="center"/>
            <w:textDirection w:val="lrTb"/>
            <w:noWrap w:val="false"/>
          </w:tcPr>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根据供应商响应文件中对背景分析、项目理解和认识是否准确到位进行综合分析与评审：</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1.内容全面、科学合理、能完全响应项目需求的，得5分；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2.内容较全面、较合理、对项目需求响应度较高的，得3分；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3.内容一般、合理性一般、基本响应项目需求的，得2分；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4.内容不全面、不科学不合理、对项目需求响应度较低，得1分；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5.未见阐述不得分。</w:t>
            </w:r>
            <w:r>
              <w:rPr>
                <w:highlight w:val="white"/>
              </w:rPr>
            </w:r>
          </w:p>
        </w:tc>
      </w:tr>
      <w:tr>
        <w:trPr>
          <w:trHeight w:val="23"/>
        </w:trPr>
        <w:tc>
          <w:tcPr>
            <w:tcW w:w="1502" w:type="dxa"/>
            <w:vAlign w:val="center"/>
            <w:textDirection w:val="lrTb"/>
            <w:noWrap w:val="false"/>
          </w:tcPr>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服务方案</w:t>
            </w:r>
            <w:r>
              <w:rPr>
                <w:highlight w:val="white"/>
              </w:rPr>
            </w:r>
          </w:p>
          <w:p>
            <w:pPr>
              <w:pStyle w:val="870"/>
              <w:ind w:firstLine="0"/>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（11分）</w:t>
            </w:r>
            <w:r>
              <w:rPr>
                <w:highlight w:val="white"/>
              </w:rPr>
            </w:r>
          </w:p>
        </w:tc>
        <w:tc>
          <w:tcPr>
            <w:tcW w:w="7783" w:type="dxa"/>
            <w:vAlign w:val="center"/>
            <w:textDirection w:val="lrTb"/>
            <w:noWrap w:val="false"/>
          </w:tcPr>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根据供应商响应文件中对本项目的服务总体流程、项目实施计划总体阐述、对采购人的合理化建议进行综合分析与评审：</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1.内容全面、科学合理、能完全响应项目需求的，得11分；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2.内容较全面、较合理、对项目需求响应度较高的，得7分；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3.内容一般、合理性一般、基本响应项目需求的，得4分；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4.内容不全面、不科学不合理、对项目需求响应度较低，得1分；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5.未见阐述不得分。</w:t>
            </w:r>
            <w:r>
              <w:rPr>
                <w:highlight w:val="white"/>
              </w:rPr>
            </w:r>
          </w:p>
        </w:tc>
      </w:tr>
      <w:tr>
        <w:trPr>
          <w:trHeight w:val="23"/>
        </w:trPr>
        <w:tc>
          <w:tcPr>
            <w:tcW w:w="1502" w:type="dxa"/>
            <w:vAlign w:val="center"/>
            <w:textDirection w:val="lrTb"/>
            <w:noWrap w:val="false"/>
          </w:tcPr>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重点难点的分析及措施（9分）</w:t>
            </w:r>
            <w:r>
              <w:rPr>
                <w:highlight w:val="white"/>
              </w:rPr>
            </w:r>
          </w:p>
        </w:tc>
        <w:tc>
          <w:tcPr>
            <w:tcW w:w="7783" w:type="dxa"/>
            <w:vAlign w:val="center"/>
            <w:textDirection w:val="lrTb"/>
            <w:noWrap w:val="false"/>
          </w:tcPr>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根据供应商响应文件中对项目的重点分析、难点分析、重点应对措施、难点应对措施等方面进行综合分析与评审：</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1.内容全面、科学合理、能完全响应项目需求的，得9分；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2.内容较全面、较合理、对项目需求响应度较高的，得6分；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3.内容一般、合理性一般、基本响应项目需求的，得3分；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4.内容不全面、不科学不合理、对项目需求响应度较低，得1分；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5.未见阐述不得分。</w:t>
            </w:r>
            <w:r>
              <w:rPr>
                <w:highlight w:val="white"/>
              </w:rPr>
            </w:r>
          </w:p>
        </w:tc>
      </w:tr>
      <w:tr>
        <w:trPr>
          <w:trHeight w:val="23"/>
        </w:trPr>
        <w:tc>
          <w:tcPr>
            <w:tcW w:w="1502" w:type="dxa"/>
            <w:vAlign w:val="center"/>
            <w:textDirection w:val="lrTb"/>
            <w:noWrap w:val="false"/>
          </w:tcPr>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进度计划安排</w:t>
            </w:r>
            <w:r>
              <w:rPr>
                <w:highlight w:val="white"/>
              </w:rPr>
            </w:r>
          </w:p>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（9分）</w:t>
            </w:r>
            <w:r>
              <w:rPr>
                <w:highlight w:val="white"/>
              </w:rPr>
            </w:r>
          </w:p>
        </w:tc>
        <w:tc>
          <w:tcPr>
            <w:tcW w:w="7783" w:type="dxa"/>
            <w:vAlign w:val="center"/>
            <w:textDirection w:val="lrTb"/>
            <w:noWrap w:val="false"/>
          </w:tcPr>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根据供应商响应文件中对本项目的项目进度计划、进度保障措施和时间安排等工作计划是否切实可行进行综合分析与评审：</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1.内容全面、科学合理、能完全响应项目需求的，得9分；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2.内容较全面、较合理、对项目需求响应度较高的，得6分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3.内容一般、合理性一般、基本响应项目需求的，得3分；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4.内容不全面、不科学不合理、对项目需求响应度较低，得1分；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5.未见阐述不得分。</w:t>
            </w:r>
            <w:r>
              <w:rPr>
                <w:highlight w:val="white"/>
              </w:rPr>
            </w:r>
          </w:p>
        </w:tc>
      </w:tr>
      <w:tr>
        <w:trPr>
          <w:trHeight w:val="23"/>
        </w:trPr>
        <w:tc>
          <w:tcPr>
            <w:tcW w:w="1502" w:type="dxa"/>
            <w:vAlign w:val="center"/>
            <w:textDirection w:val="lrTb"/>
            <w:noWrap w:val="false"/>
          </w:tcPr>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服务质量保证措施</w:t>
            </w:r>
            <w:r>
              <w:rPr>
                <w:highlight w:val="white"/>
              </w:rPr>
            </w:r>
          </w:p>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（6分）</w:t>
            </w:r>
            <w:r>
              <w:rPr>
                <w:highlight w:val="white"/>
              </w:rPr>
            </w:r>
          </w:p>
        </w:tc>
        <w:tc>
          <w:tcPr>
            <w:tcW w:w="7783" w:type="dxa"/>
            <w:vAlign w:val="center"/>
            <w:textDirection w:val="lrTb"/>
            <w:noWrap w:val="false"/>
          </w:tcPr>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根据供应商响应文件中对本项目提出质量保证措施及服务承诺进行综合分析与评审：</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1.内容全面、科学合理、能完全响应项目需求的，得6分；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2.内容较全面、较合理、对项目需求响应度较高的，得4分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3.内容一般、合理性一般、基本响应项目需求的，得2分；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4.内容不全面、不科学不合理、对项目需求响应度较低，得1分；</w:t>
            </w:r>
            <w:r>
              <w:rPr>
                <w:highlight w:val="white"/>
              </w:rPr>
            </w:r>
          </w:p>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5.未见阐述不得分。</w:t>
            </w:r>
            <w:r>
              <w:rPr>
                <w:highlight w:val="white"/>
              </w:rPr>
            </w:r>
          </w:p>
        </w:tc>
      </w:tr>
    </w:tbl>
    <w:p>
      <w:pPr>
        <w:spacing w:line="360" w:lineRule="auto"/>
        <w:rPr>
          <w:sz w:val="24"/>
          <w:szCs w:val="24"/>
          <w:highlight w:val="white"/>
        </w:rPr>
      </w:pPr>
      <w:r>
        <w:rPr>
          <w:rFonts w:hint="eastAsia"/>
          <w:sz w:val="24"/>
          <w:szCs w:val="24"/>
          <w:highlight w:val="white"/>
        </w:rPr>
        <w:t xml:space="preserve">（3）商务分（45分）</w:t>
      </w:r>
      <w:r>
        <w:rPr>
          <w:highlight w:val="white"/>
        </w:rPr>
      </w:r>
    </w:p>
    <w:tbl>
      <w:tblPr>
        <w:tblStyle w:val="859"/>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7929"/>
      </w:tblGrid>
      <w:tr>
        <w:trPr>
          <w:jc w:val="center"/>
          <w:trHeight w:val="621"/>
        </w:trPr>
        <w:tc>
          <w:tcPr>
            <w:tcW w:w="1352" w:type="dxa"/>
            <w:vAlign w:val="center"/>
            <w:textDirection w:val="lrTb"/>
            <w:noWrap w:val="false"/>
          </w:tcPr>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评审因素</w:t>
            </w:r>
            <w:r>
              <w:rPr>
                <w:highlight w:val="white"/>
              </w:rPr>
            </w:r>
          </w:p>
        </w:tc>
        <w:tc>
          <w:tcPr>
            <w:tcW w:w="7929" w:type="dxa"/>
            <w:vAlign w:val="center"/>
            <w:textDirection w:val="lrTb"/>
            <w:noWrap w:val="false"/>
          </w:tcPr>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评审标准</w:t>
            </w:r>
            <w:r>
              <w:rPr>
                <w:highlight w:val="white"/>
              </w:rPr>
            </w:r>
          </w:p>
        </w:tc>
      </w:tr>
      <w:tr>
        <w:trPr>
          <w:jc w:val="center"/>
          <w:trHeight w:val="23"/>
        </w:trPr>
        <w:tc>
          <w:tcPr>
            <w:tcW w:w="1352" w:type="dxa"/>
            <w:vAlign w:val="center"/>
            <w:textDirection w:val="lrTb"/>
            <w:noWrap w:val="false"/>
          </w:tcPr>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综合实力（25分）</w:t>
            </w:r>
            <w:r>
              <w:rPr>
                <w:highlight w:val="white"/>
              </w:rPr>
            </w:r>
          </w:p>
        </w:tc>
        <w:tc>
          <w:tcPr>
            <w:tcW w:w="7929" w:type="dxa"/>
            <w:vAlign w:val="center"/>
            <w:textDirection w:val="lrTb"/>
            <w:noWrap w:val="false"/>
          </w:tcPr>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1.供应商于2023年1月以来承担过省级及以上园区规划环境影响评价或</w:t>
            </w:r>
            <w:r>
              <w:rPr>
                <w:rStyle w:val="887"/>
                <w:rFonts w:hint="eastAsia" w:ascii="宋体" w:hAnsi="宋体" w:eastAsia="宋体" w:cs="宋体"/>
                <w:bCs/>
                <w:sz w:val="24"/>
                <w:szCs w:val="24"/>
                <w:highlight w:val="white"/>
              </w:rPr>
              <w:t xml:space="preserve">园区</w:t>
            </w:r>
            <w:r>
              <w:rPr>
                <w:rFonts w:hint="eastAsia" w:asciiTheme="minorEastAsia" w:hAnsiTheme="minorEastAsia" w:cstheme="minorEastAsia"/>
                <w:sz w:val="24"/>
                <w:szCs w:val="24"/>
                <w:highlight w:val="white"/>
              </w:rPr>
              <w:t xml:space="preserve">规划环境影响跟踪评价服务业绩，并通过省级及以上生态环境部门审查的，每提供一个得4分。</w:t>
            </w:r>
            <w:r>
              <w:rPr>
                <w:rStyle w:val="887"/>
                <w:rFonts w:hint="eastAsia" w:ascii="宋体" w:hAnsi="宋体" w:eastAsia="宋体" w:cs="宋体"/>
                <w:bCs/>
                <w:sz w:val="24"/>
                <w:szCs w:val="24"/>
                <w:highlight w:val="white"/>
              </w:rPr>
              <w:t xml:space="preserve">（本小项最高得20分）</w:t>
            </w:r>
            <w:r>
              <w:rPr>
                <w:highlight w:val="white"/>
              </w:rPr>
            </w:r>
          </w:p>
          <w:p>
            <w:pPr>
              <w:jc w:val="left"/>
              <w:rPr>
                <w:sz w:val="24"/>
                <w:szCs w:val="24"/>
                <w:highlight w:val="white"/>
              </w:rPr>
            </w:pPr>
            <w:r>
              <w:rPr>
                <w:rFonts w:hint="eastAsia"/>
                <w:sz w:val="24"/>
                <w:szCs w:val="24"/>
                <w:highlight w:val="white"/>
              </w:rPr>
              <w:t xml:space="preserve">2.供应商完成的</w:t>
            </w:r>
            <w:r>
              <w:rPr>
                <w:sz w:val="24"/>
                <w:szCs w:val="24"/>
                <w:highlight w:val="white"/>
              </w:rPr>
              <w:t xml:space="preserve">规划环境影响</w:t>
            </w:r>
            <w:r>
              <w:rPr>
                <w:rFonts w:hint="eastAsia"/>
                <w:sz w:val="24"/>
                <w:szCs w:val="24"/>
                <w:highlight w:val="white"/>
              </w:rPr>
              <w:t xml:space="preserve">报告书</w:t>
            </w:r>
            <w:r>
              <w:rPr>
                <w:sz w:val="24"/>
                <w:szCs w:val="24"/>
                <w:highlight w:val="white"/>
              </w:rPr>
              <w:t xml:space="preserve">或规划环境影响跟踪评价</w:t>
            </w:r>
            <w:r>
              <w:rPr>
                <w:rFonts w:hint="eastAsia"/>
                <w:sz w:val="24"/>
                <w:szCs w:val="24"/>
                <w:highlight w:val="white"/>
              </w:rPr>
              <w:t xml:space="preserve">报告书获得过省级及以上环保主管部门、直属单位或学会等颁发的获奖证书的，每获得一个得1分。</w:t>
            </w:r>
            <w:r>
              <w:rPr>
                <w:rStyle w:val="887"/>
                <w:rFonts w:hint="eastAsia" w:ascii="宋体" w:hAnsi="宋体" w:eastAsia="宋体" w:cs="宋体"/>
                <w:bCs/>
                <w:sz w:val="24"/>
                <w:szCs w:val="24"/>
                <w:highlight w:val="white"/>
              </w:rPr>
              <w:t xml:space="preserve">（本小项最高得5分）</w:t>
            </w:r>
            <w:r>
              <w:rPr>
                <w:highlight w:val="white"/>
              </w:rPr>
            </w:r>
          </w:p>
          <w:p>
            <w:pPr>
              <w:jc w:val="left"/>
              <w:rPr>
                <w:rFonts w:hint="eastAsia" w:asciiTheme="minorEastAsia" w:hAnsiTheme="minorEastAsia" w:cstheme="minorEastAsia"/>
                <w:b/>
                <w:bCs/>
                <w:sz w:val="24"/>
                <w:szCs w:val="24"/>
                <w:highlight w:val="white"/>
              </w:rPr>
            </w:pPr>
            <w:r>
              <w:rPr>
                <w:rFonts w:hint="eastAsia" w:asciiTheme="minorEastAsia" w:hAnsiTheme="minorEastAsia" w:cstheme="minorEastAsia"/>
                <w:b/>
                <w:bCs/>
                <w:sz w:val="24"/>
                <w:szCs w:val="24"/>
                <w:highlight w:val="white"/>
              </w:rPr>
              <w:t xml:space="preserve">注：（1）业绩合同须提供合同扫描件及省级及以上生态环境部门审查意见并加盖单位公章，合同中须体现单位名称、服务内容及签订时间，业绩认定时间以取得审查意见时间为准，否则不得分。</w:t>
            </w:r>
            <w:r>
              <w:rPr>
                <w:highlight w:val="white"/>
              </w:rPr>
            </w:r>
          </w:p>
          <w:p>
            <w:pPr>
              <w:jc w:val="left"/>
              <w:rPr>
                <w:rFonts w:hint="eastAsia" w:asciiTheme="minorEastAsia" w:hAnsiTheme="minorEastAsia" w:cstheme="minorEastAsia"/>
                <w:sz w:val="24"/>
                <w:szCs w:val="24"/>
                <w:highlight w:val="white"/>
              </w:rPr>
            </w:pPr>
            <w:r>
              <w:rPr>
                <w:rFonts w:hint="eastAsia" w:eastAsia="宋体" w:asciiTheme="minorEastAsia" w:hAnsiTheme="minorEastAsia" w:cstheme="minorEastAsia"/>
                <w:b/>
                <w:bCs/>
                <w:sz w:val="24"/>
                <w:szCs w:val="24"/>
                <w:highlight w:val="white"/>
              </w:rPr>
              <w:t xml:space="preserve">（2）</w:t>
            </w:r>
            <w:r>
              <w:rPr>
                <w:rFonts w:hint="eastAsia" w:ascii="宋体" w:hAnsi="宋体" w:eastAsia="Times New Roman" w:cs="宋体"/>
                <w:b/>
                <w:bCs/>
                <w:sz w:val="24"/>
                <w:szCs w:val="24"/>
                <w:highlight w:val="white"/>
              </w:rPr>
              <w:t xml:space="preserve">须提供以上获奖证书或证明</w:t>
            </w:r>
            <w:r>
              <w:rPr>
                <w:rFonts w:hint="eastAsia" w:ascii="宋体" w:hAnsi="宋体" w:eastAsia="宋体" w:cs="宋体"/>
                <w:b/>
                <w:bCs/>
                <w:sz w:val="24"/>
                <w:szCs w:val="24"/>
                <w:highlight w:val="white"/>
              </w:rPr>
              <w:t xml:space="preserve">扫描件</w:t>
            </w:r>
            <w:r>
              <w:rPr>
                <w:rFonts w:hint="eastAsia" w:ascii="宋体" w:hAnsi="宋体" w:eastAsia="Times New Roman" w:cs="宋体"/>
                <w:b/>
                <w:bCs/>
                <w:sz w:val="24"/>
                <w:szCs w:val="24"/>
                <w:highlight w:val="white"/>
              </w:rPr>
              <w:t xml:space="preserve">并加盖单位公章，</w:t>
            </w:r>
            <w:r>
              <w:rPr>
                <w:rFonts w:hint="eastAsia" w:ascii="宋体" w:hAnsi="宋体" w:eastAsia="宋体" w:cs="宋体"/>
                <w:b/>
                <w:bCs/>
                <w:sz w:val="24"/>
                <w:szCs w:val="24"/>
                <w:highlight w:val="white"/>
              </w:rPr>
              <w:t xml:space="preserve">证明材料需明确体现单位名称，如无法体现，须另行提供业绩合同或其他有效材料予以佐证，</w:t>
            </w:r>
            <w:r>
              <w:rPr>
                <w:rFonts w:hint="eastAsia" w:ascii="宋体" w:hAnsi="宋体" w:eastAsia="Times New Roman" w:cs="宋体"/>
                <w:b/>
                <w:bCs/>
                <w:sz w:val="24"/>
                <w:szCs w:val="24"/>
                <w:highlight w:val="white"/>
              </w:rPr>
              <w:t xml:space="preserve">不提供不得分。</w:t>
            </w:r>
            <w:r>
              <w:rPr>
                <w:highlight w:val="white"/>
              </w:rPr>
            </w:r>
          </w:p>
        </w:tc>
      </w:tr>
      <w:tr>
        <w:trPr>
          <w:jc w:val="center"/>
          <w:trHeight w:val="23"/>
        </w:trPr>
        <w:tc>
          <w:tcPr>
            <w:tcW w:w="1352" w:type="dxa"/>
            <w:vAlign w:val="center"/>
            <w:textDirection w:val="lrTb"/>
            <w:noWrap w:val="false"/>
          </w:tcPr>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项目负责人</w:t>
            </w:r>
            <w:r>
              <w:rPr>
                <w:highlight w:val="white"/>
              </w:rPr>
            </w:r>
          </w:p>
          <w:p>
            <w:pPr>
              <w:pStyle w:val="870"/>
              <w:ind w:firstLine="0"/>
              <w:jc w:val="center"/>
              <w:rPr>
                <w:highlight w:val="white"/>
              </w:rPr>
            </w:pPr>
            <w:r>
              <w:rPr>
                <w:rFonts w:hint="eastAsia" w:asciiTheme="minorEastAsia" w:hAnsiTheme="minorEastAsia" w:cstheme="minorEastAsia"/>
                <w:sz w:val="24"/>
                <w:szCs w:val="24"/>
                <w:highlight w:val="white"/>
              </w:rPr>
              <w:t xml:space="preserve">（8分）</w:t>
            </w:r>
            <w:r>
              <w:rPr>
                <w:highlight w:val="white"/>
              </w:rPr>
            </w:r>
          </w:p>
        </w:tc>
        <w:tc>
          <w:tcPr>
            <w:tcW w:w="7929" w:type="dxa"/>
            <w:vAlign w:val="center"/>
            <w:textDirection w:val="lrTb"/>
            <w:noWrap w:val="false"/>
          </w:tcPr>
          <w:p>
            <w:pPr>
              <w:rPr>
                <w:rStyle w:val="887"/>
                <w:rFonts w:hint="eastAsia" w:ascii="宋体" w:hAnsi="宋体" w:eastAsia="宋体" w:cs="宋体"/>
                <w:bCs/>
                <w:sz w:val="24"/>
                <w:szCs w:val="24"/>
                <w:highlight w:val="white"/>
              </w:rPr>
            </w:pPr>
            <w:r>
              <w:rPr>
                <w:rStyle w:val="887"/>
                <w:rFonts w:hint="eastAsia" w:ascii="宋体" w:hAnsi="宋体" w:eastAsia="宋体" w:cs="宋体"/>
                <w:bCs/>
                <w:sz w:val="24"/>
                <w:szCs w:val="24"/>
                <w:highlight w:val="white"/>
              </w:rPr>
              <w:t xml:space="preserve">1.项目负责人具有环保类专业高级</w:t>
            </w:r>
            <w:r>
              <w:rPr>
                <w:rFonts w:hint="eastAsia" w:asciiTheme="minorEastAsia" w:hAnsiTheme="minorEastAsia" w:cstheme="minorEastAsia"/>
                <w:sz w:val="24"/>
                <w:szCs w:val="24"/>
                <w:highlight w:val="white"/>
              </w:rPr>
              <w:t xml:space="preserve">工程师及以上职称证书</w:t>
            </w:r>
            <w:r>
              <w:rPr>
                <w:rStyle w:val="887"/>
                <w:rFonts w:hint="eastAsia" w:ascii="宋体" w:hAnsi="宋体" w:eastAsia="宋体" w:cs="宋体"/>
                <w:bCs/>
                <w:sz w:val="24"/>
                <w:szCs w:val="24"/>
                <w:highlight w:val="white"/>
              </w:rPr>
              <w:t xml:space="preserve">的，得2分；具有环保类专业</w:t>
            </w:r>
            <w:r>
              <w:rPr>
                <w:rFonts w:hint="eastAsia" w:asciiTheme="minorEastAsia" w:hAnsiTheme="minorEastAsia" w:cstheme="minorEastAsia"/>
                <w:sz w:val="24"/>
                <w:szCs w:val="24"/>
                <w:highlight w:val="white"/>
              </w:rPr>
              <w:t xml:space="preserve">工程师职称证书</w:t>
            </w:r>
            <w:r>
              <w:rPr>
                <w:rStyle w:val="887"/>
                <w:rFonts w:hint="eastAsia" w:ascii="宋体" w:hAnsi="宋体" w:eastAsia="宋体" w:cs="宋体"/>
                <w:bCs/>
                <w:sz w:val="24"/>
                <w:szCs w:val="24"/>
                <w:highlight w:val="white"/>
              </w:rPr>
              <w:t xml:space="preserve">的，得1分。（本小项最高得2分）</w:t>
            </w:r>
            <w:r>
              <w:rPr>
                <w:highlight w:val="white"/>
              </w:rPr>
            </w:r>
          </w:p>
          <w:p>
            <w:pPr>
              <w:rPr>
                <w:rStyle w:val="887"/>
                <w:rFonts w:hint="eastAsia" w:ascii="宋体" w:hAnsi="宋体" w:eastAsia="宋体" w:cs="宋体"/>
                <w:bCs/>
                <w:sz w:val="24"/>
                <w:szCs w:val="24"/>
                <w:highlight w:val="white"/>
              </w:rPr>
            </w:pPr>
            <w:r>
              <w:rPr>
                <w:rStyle w:val="887"/>
                <w:rFonts w:hint="eastAsia" w:ascii="宋体" w:hAnsi="宋体" w:eastAsia="宋体" w:cs="宋体"/>
                <w:bCs/>
                <w:sz w:val="24"/>
                <w:szCs w:val="24"/>
                <w:highlight w:val="white"/>
              </w:rPr>
              <w:t xml:space="preserve">2.项目负责人具有环境影响评价工程师证书的，得2分；具有注册环保工程师证书的，得1分；（本小项最高得2分）</w:t>
            </w:r>
            <w:r>
              <w:rPr>
                <w:highlight w:val="white"/>
              </w:rPr>
            </w:r>
          </w:p>
          <w:p>
            <w:pPr>
              <w:rPr>
                <w:rStyle w:val="887"/>
                <w:rFonts w:hint="eastAsia" w:ascii="宋体" w:hAnsi="宋体" w:eastAsia="宋体" w:cs="宋体"/>
                <w:bCs/>
                <w:sz w:val="24"/>
                <w:szCs w:val="24"/>
                <w:highlight w:val="white"/>
              </w:rPr>
            </w:pPr>
            <w:r>
              <w:rPr>
                <w:rStyle w:val="887"/>
                <w:rFonts w:hint="eastAsia" w:ascii="宋体" w:hAnsi="宋体" w:eastAsia="宋体" w:cs="宋体"/>
                <w:bCs/>
                <w:sz w:val="24"/>
                <w:szCs w:val="24"/>
                <w:highlight w:val="white"/>
              </w:rPr>
              <w:t xml:space="preserve">3.</w:t>
            </w:r>
            <w:r>
              <w:rPr>
                <w:rStyle w:val="887"/>
                <w:rFonts w:ascii="宋体" w:hAnsi="宋体" w:eastAsia="宋体" w:cs="宋体"/>
                <w:bCs/>
                <w:sz w:val="24"/>
                <w:szCs w:val="24"/>
                <w:highlight w:val="white"/>
              </w:rPr>
              <w:t xml:space="preserve">项目负责人</w:t>
            </w:r>
            <w:r>
              <w:rPr>
                <w:rStyle w:val="887"/>
                <w:rFonts w:hint="eastAsia" w:ascii="宋体" w:hAnsi="宋体" w:eastAsia="宋体" w:cs="宋体"/>
                <w:bCs/>
                <w:sz w:val="24"/>
                <w:szCs w:val="24"/>
                <w:highlight w:val="white"/>
              </w:rPr>
              <w:t xml:space="preserve">主持编制</w:t>
            </w:r>
            <w:r>
              <w:rPr>
                <w:rFonts w:hint="eastAsia" w:eastAsia="宋体"/>
                <w:sz w:val="24"/>
                <w:szCs w:val="24"/>
                <w:highlight w:val="white"/>
              </w:rPr>
              <w:t xml:space="preserve">出版过规划环评或战略环评专著的，得4分。</w:t>
            </w:r>
            <w:r>
              <w:rPr>
                <w:rStyle w:val="887"/>
                <w:rFonts w:hint="eastAsia" w:ascii="宋体" w:hAnsi="宋体" w:eastAsia="宋体" w:cs="宋体"/>
                <w:bCs/>
                <w:sz w:val="24"/>
                <w:szCs w:val="24"/>
                <w:highlight w:val="white"/>
              </w:rPr>
              <w:t xml:space="preserve">（本小项最高得4分）。</w:t>
            </w:r>
            <w:r>
              <w:rPr>
                <w:highlight w:val="white"/>
              </w:rPr>
            </w:r>
          </w:p>
          <w:p>
            <w:pPr>
              <w:jc w:val="left"/>
              <w:rPr>
                <w:rFonts w:hint="eastAsia" w:asciiTheme="minorEastAsia" w:hAnsiTheme="minorEastAsia" w:cstheme="minorEastAsia"/>
                <w:sz w:val="24"/>
                <w:szCs w:val="24"/>
                <w:highlight w:val="white"/>
              </w:rPr>
            </w:pPr>
            <w:r>
              <w:rPr>
                <w:rStyle w:val="887"/>
                <w:rFonts w:hint="eastAsia" w:ascii="宋体" w:hAnsi="宋体" w:eastAsia="宋体" w:cs="宋体"/>
                <w:b/>
                <w:sz w:val="24"/>
                <w:szCs w:val="24"/>
                <w:highlight w:val="white"/>
              </w:rPr>
              <w:t xml:space="preserve">注：须提供项目负责人相关证书、身份证正反面扫描件及供应商为其缴纳的</w:t>
            </w:r>
            <w:r>
              <w:rPr>
                <w:rFonts w:hint="eastAsia" w:asciiTheme="minorEastAsia" w:hAnsiTheme="minorEastAsia" w:cstheme="minorEastAsia"/>
                <w:b/>
                <w:bCs/>
                <w:sz w:val="24"/>
                <w:szCs w:val="24"/>
                <w:highlight w:val="white"/>
              </w:rPr>
              <w:t xml:space="preserve">2026年1月至今任意一月的</w:t>
            </w:r>
            <w:r>
              <w:rPr>
                <w:rStyle w:val="887"/>
                <w:rFonts w:hint="eastAsia" w:ascii="宋体" w:hAnsi="宋体" w:eastAsia="宋体" w:cs="宋体"/>
                <w:b/>
                <w:sz w:val="24"/>
                <w:szCs w:val="24"/>
                <w:highlight w:val="white"/>
              </w:rPr>
              <w:t xml:space="preserve">社保证明材料并加盖单位公章，否则不得分。</w:t>
            </w:r>
            <w:r>
              <w:rPr>
                <w:highlight w:val="white"/>
              </w:rPr>
            </w:r>
          </w:p>
        </w:tc>
      </w:tr>
      <w:tr>
        <w:trPr>
          <w:jc w:val="center"/>
          <w:trHeight w:val="23"/>
        </w:trPr>
        <w:tc>
          <w:tcPr>
            <w:tcW w:w="1352" w:type="dxa"/>
            <w:vAlign w:val="center"/>
            <w:textDirection w:val="lrTb"/>
            <w:noWrap w:val="false"/>
          </w:tcPr>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项目组成员（不含项目负责人）</w:t>
            </w:r>
            <w:r>
              <w:rPr>
                <w:highlight w:val="white"/>
              </w:rPr>
            </w:r>
          </w:p>
          <w:p>
            <w:pPr>
              <w:jc w:val="center"/>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（12分）</w:t>
            </w:r>
            <w:r>
              <w:rPr>
                <w:highlight w:val="white"/>
              </w:rPr>
            </w:r>
          </w:p>
        </w:tc>
        <w:tc>
          <w:tcPr>
            <w:tcW w:w="7929" w:type="dxa"/>
            <w:vAlign w:val="center"/>
            <w:textDirection w:val="lrTb"/>
            <w:noWrap w:val="false"/>
          </w:tcPr>
          <w:p>
            <w:pPr>
              <w:jc w:val="left"/>
              <w:rPr>
                <w:rFonts w:hint="eastAsia" w:asciiTheme="minorEastAsia" w:hAnsiTheme="minorEastAsia" w:cstheme="minorEastAsia"/>
                <w:sz w:val="24"/>
                <w:szCs w:val="24"/>
                <w:highlight w:val="white"/>
              </w:rPr>
            </w:pPr>
            <w:r>
              <w:rPr>
                <w:rFonts w:hint="eastAsia" w:asciiTheme="minorEastAsia" w:hAnsiTheme="minorEastAsia" w:cstheme="minorEastAsia"/>
                <w:sz w:val="24"/>
                <w:szCs w:val="24"/>
                <w:highlight w:val="white"/>
              </w:rPr>
              <w:t xml:space="preserve">1.项目组成员具有环保类</w:t>
            </w:r>
            <w:r>
              <w:rPr>
                <w:rStyle w:val="887"/>
                <w:rFonts w:hint="eastAsia" w:ascii="宋体" w:hAnsi="宋体" w:eastAsia="宋体" w:cs="宋体"/>
                <w:bCs/>
                <w:sz w:val="24"/>
                <w:szCs w:val="24"/>
                <w:highlight w:val="white"/>
              </w:rPr>
              <w:t xml:space="preserve">专业</w:t>
            </w:r>
            <w:r>
              <w:rPr>
                <w:rFonts w:hint="eastAsia" w:asciiTheme="minorEastAsia" w:hAnsiTheme="minorEastAsia" w:cstheme="minorEastAsia"/>
                <w:sz w:val="24"/>
                <w:szCs w:val="24"/>
                <w:highlight w:val="white"/>
              </w:rPr>
              <w:t xml:space="preserve">高级工程师及以上职称证书的，每有1人得1分；具有环保类专业工程师职称证书的，</w:t>
            </w:r>
            <w:r>
              <w:rPr>
                <w:rFonts w:asciiTheme="minorEastAsia" w:hAnsiTheme="minorEastAsia" w:cstheme="minorEastAsia"/>
                <w:sz w:val="24"/>
                <w:szCs w:val="24"/>
                <w:highlight w:val="white"/>
              </w:rPr>
              <w:t xml:space="preserve">每有1人</w:t>
            </w:r>
            <w:r>
              <w:rPr>
                <w:rFonts w:hint="eastAsia" w:asciiTheme="minorEastAsia" w:hAnsiTheme="minorEastAsia" w:cstheme="minorEastAsia"/>
                <w:sz w:val="24"/>
                <w:szCs w:val="24"/>
                <w:highlight w:val="white"/>
              </w:rPr>
              <w:t xml:space="preserve">得0.5分；</w:t>
            </w:r>
            <w:r>
              <w:rPr>
                <w:rStyle w:val="887"/>
                <w:rFonts w:hint="eastAsia" w:ascii="宋体" w:hAnsi="宋体" w:eastAsia="宋体" w:cs="宋体"/>
                <w:bCs/>
                <w:sz w:val="24"/>
                <w:szCs w:val="24"/>
                <w:highlight w:val="white"/>
              </w:rPr>
              <w:t xml:space="preserve">（本小项最高得3分）</w:t>
            </w:r>
            <w:r>
              <w:rPr>
                <w:highlight w:val="white"/>
              </w:rPr>
            </w:r>
          </w:p>
          <w:p>
            <w:pPr>
              <w:jc w:val="left"/>
              <w:rPr>
                <w:rStyle w:val="887"/>
                <w:rFonts w:ascii="宋体" w:hAnsi="宋体" w:eastAsia="宋体" w:cs="宋体"/>
                <w:bCs/>
                <w:sz w:val="24"/>
                <w:szCs w:val="24"/>
                <w:highlight w:val="white"/>
              </w:rPr>
            </w:pPr>
            <w:r>
              <w:rPr>
                <w:rFonts w:hint="eastAsia" w:asciiTheme="minorEastAsia" w:hAnsiTheme="minorEastAsia" w:cstheme="minorEastAsia"/>
                <w:sz w:val="24"/>
                <w:szCs w:val="24"/>
                <w:highlight w:val="white"/>
              </w:rPr>
              <w:t xml:space="preserve">2.项目组成员具有环境影响评价工程师证书的，每有1人得1.5分；具有注册环保工程师证书的，每有1人得1分。</w:t>
            </w:r>
            <w:r>
              <w:rPr>
                <w:rStyle w:val="887"/>
                <w:rFonts w:hint="eastAsia" w:ascii="宋体" w:hAnsi="宋体" w:eastAsia="宋体" w:cs="宋体"/>
                <w:bCs/>
                <w:sz w:val="24"/>
                <w:szCs w:val="24"/>
                <w:highlight w:val="white"/>
              </w:rPr>
              <w:t xml:space="preserve">（本小项最高得6分）</w:t>
            </w:r>
            <w:r>
              <w:rPr>
                <w:highlight w:val="white"/>
              </w:rPr>
            </w:r>
          </w:p>
          <w:p>
            <w:pPr>
              <w:jc w:val="left"/>
              <w:rPr>
                <w:rStyle w:val="887"/>
                <w:rFonts w:hint="eastAsia" w:ascii="宋体" w:hAnsi="宋体" w:eastAsia="宋体" w:cs="宋体"/>
                <w:bCs/>
                <w:sz w:val="24"/>
                <w:szCs w:val="24"/>
                <w:highlight w:val="white"/>
              </w:rPr>
            </w:pPr>
            <w:r>
              <w:rPr>
                <w:rStyle w:val="887"/>
                <w:rFonts w:hint="eastAsia" w:ascii="宋体" w:hAnsi="宋体" w:eastAsia="宋体" w:cs="宋体"/>
                <w:bCs/>
                <w:sz w:val="24"/>
                <w:szCs w:val="24"/>
                <w:highlight w:val="white"/>
              </w:rPr>
              <w:t xml:space="preserve">3.项目组成员参与编制的建设项目或规划环境影响评价技术导则并获奖的，每有1人得3分。（本小项最高</w:t>
            </w:r>
            <w:r>
              <w:rPr>
                <w:rStyle w:val="887"/>
                <w:rFonts w:hint="eastAsia" w:ascii="宋体" w:hAnsi="宋体" w:eastAsia="宋体" w:cs="宋体"/>
                <w:bCs/>
                <w:sz w:val="24"/>
                <w:szCs w:val="24"/>
                <w:highlight w:val="white"/>
                <w:lang w:val="en-US" w:eastAsia="zh-CN"/>
              </w:rPr>
              <w:t xml:space="preserve">得</w:t>
            </w:r>
            <w:r>
              <w:rPr>
                <w:rStyle w:val="887"/>
                <w:rFonts w:hint="eastAsia" w:ascii="宋体" w:hAnsi="宋体" w:eastAsia="宋体" w:cs="宋体"/>
                <w:bCs/>
                <w:sz w:val="24"/>
                <w:szCs w:val="24"/>
                <w:highlight w:val="white"/>
              </w:rPr>
              <w:t xml:space="preserve">3分）</w:t>
            </w:r>
            <w:r>
              <w:rPr>
                <w:highlight w:val="white"/>
              </w:rPr>
            </w:r>
          </w:p>
          <w:p>
            <w:pPr>
              <w:jc w:val="left"/>
              <w:rPr>
                <w:highlight w:val="white"/>
              </w:rPr>
            </w:pPr>
            <w:r>
              <w:rPr>
                <w:rFonts w:hint="eastAsia" w:asciiTheme="minorEastAsia" w:hAnsiTheme="minorEastAsia" w:cstheme="minorEastAsia"/>
                <w:b/>
                <w:bCs/>
                <w:sz w:val="24"/>
                <w:szCs w:val="24"/>
                <w:highlight w:val="white"/>
              </w:rPr>
              <w:t xml:space="preserve">注：（1）须提供项目组成员相关证书、身份证正反面扫描件及供应商为其缴纳的2026年1月至今任意一月的社保证明材料并加盖单位公章，否则不得分。</w:t>
            </w:r>
            <w:r>
              <w:rPr>
                <w:rFonts w:asciiTheme="minorEastAsia" w:hAnsiTheme="minorEastAsia" w:cstheme="minorEastAsia"/>
                <w:b/>
                <w:bCs/>
                <w:sz w:val="24"/>
                <w:szCs w:val="24"/>
                <w:highlight w:val="white"/>
              </w:rPr>
              <w:br/>
            </w:r>
            <w:r>
              <w:rPr>
                <w:rFonts w:hint="eastAsia" w:asciiTheme="minorEastAsia" w:hAnsiTheme="minorEastAsia" w:cstheme="minorEastAsia"/>
                <w:b/>
                <w:bCs/>
                <w:sz w:val="24"/>
                <w:szCs w:val="24"/>
                <w:highlight w:val="white"/>
              </w:rPr>
              <w:t xml:space="preserve">（2）以上项目组成员中同一人员</w:t>
            </w:r>
            <w:r>
              <w:rPr>
                <w:rFonts w:asciiTheme="minorEastAsia" w:hAnsiTheme="minorEastAsia" w:cstheme="minorEastAsia"/>
                <w:b/>
                <w:bCs/>
                <w:sz w:val="24"/>
                <w:szCs w:val="24"/>
                <w:highlight w:val="white"/>
              </w:rPr>
              <w:t xml:space="preserve">不得重复计分。</w:t>
            </w:r>
            <w:r>
              <w:rPr>
                <w:highlight w:val="white"/>
              </w:rPr>
            </w:r>
          </w:p>
        </w:tc>
      </w:tr>
    </w:tbl>
    <w:p>
      <w:pPr>
        <w:pStyle w:val="888"/>
        <w:ind w:firstLine="482"/>
        <w:spacing w:line="360" w:lineRule="auto"/>
        <w:tabs>
          <w:tab w:val="left" w:pos="720" w:leader="none"/>
        </w:tabs>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五、成交标准：</w:t>
      </w:r>
      <w:r>
        <w:rPr>
          <w:highlight w:val="white"/>
        </w:rPr>
      </w:r>
    </w:p>
    <w:p>
      <w:pPr>
        <w:pStyle w:val="888"/>
        <w:ind w:firstLine="480"/>
        <w:spacing w:line="360" w:lineRule="auto"/>
        <w:tabs>
          <w:tab w:val="left" w:pos="720" w:leader="none"/>
        </w:tabs>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highlight w:val="white"/>
        </w:rPr>
      </w:r>
    </w:p>
    <w:p>
      <w:pPr>
        <w:pStyle w:val="855"/>
        <w:jc w:val="center"/>
        <w:pageBreakBefore/>
        <w:spacing w:before="156" w:after="156" w:line="360" w:lineRule="auto"/>
        <w:rPr>
          <w:rFonts w:hint="eastAsia" w:ascii="宋体" w:hAnsi="宋体" w:eastAsia="宋体" w:cs="宋体"/>
          <w:bCs w:val="0"/>
          <w:highlight w:val="white"/>
        </w:rPr>
      </w:pPr>
      <w:r>
        <w:rPr>
          <w:highlight w:val="white"/>
        </w:rPr>
      </w:r>
      <w:bookmarkStart w:id="12" w:name="_Toc4866"/>
      <w:r>
        <w:rPr>
          <w:highlight w:val="white"/>
        </w:rPr>
      </w:r>
      <w:bookmarkStart w:id="13" w:name="_Toc161932696"/>
      <w:r>
        <w:rPr>
          <w:rFonts w:hint="eastAsia" w:ascii="宋体" w:hAnsi="宋体" w:eastAsia="宋体" w:cs="宋体"/>
          <w:bCs w:val="0"/>
          <w:highlight w:val="white"/>
        </w:rPr>
        <w:t xml:space="preserve">第六章  响应文件格式</w:t>
      </w:r>
      <w:bookmarkEnd w:id="12"/>
      <w:r>
        <w:rPr>
          <w:highlight w:val="white"/>
        </w:rPr>
      </w:r>
      <w:bookmarkEnd w:id="13"/>
      <w:r>
        <w:rPr>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1446"/>
        <w:jc w:val="center"/>
        <w:spacing w:line="360" w:lineRule="auto"/>
        <w:rPr>
          <w:rFonts w:hint="eastAsia" w:ascii="宋体" w:hAnsi="宋体" w:eastAsia="宋体" w:cs="宋体"/>
          <w:b/>
          <w:color w:val="000000"/>
          <w:sz w:val="72"/>
          <w:szCs w:val="21"/>
          <w:highlight w:val="white"/>
        </w:rPr>
      </w:pPr>
      <w:r>
        <w:rPr>
          <w:rFonts w:hint="eastAsia" w:ascii="宋体" w:hAnsi="宋体" w:eastAsia="宋体" w:cs="宋体"/>
          <w:b/>
          <w:color w:val="000000"/>
          <w:sz w:val="72"/>
          <w:szCs w:val="21"/>
          <w:highlight w:val="white"/>
        </w:rPr>
      </w:r>
      <w:r>
        <w:rPr>
          <w:highlight w:val="white"/>
        </w:rPr>
      </w:r>
    </w:p>
    <w:p>
      <w:pPr>
        <w:ind w:firstLine="1446"/>
        <w:spacing w:line="360" w:lineRule="auto"/>
        <w:rPr>
          <w:rFonts w:hint="eastAsia" w:ascii="宋体" w:hAnsi="宋体" w:eastAsia="宋体" w:cs="宋体"/>
          <w:b/>
          <w:color w:val="000000"/>
          <w:sz w:val="72"/>
          <w:szCs w:val="21"/>
          <w:highlight w:val="white"/>
        </w:rPr>
      </w:pPr>
      <w:r>
        <w:rPr>
          <w:rFonts w:hint="eastAsia" w:ascii="宋体" w:hAnsi="宋体" w:eastAsia="宋体" w:cs="宋体"/>
          <w:b/>
          <w:color w:val="000000"/>
          <w:sz w:val="72"/>
          <w:szCs w:val="21"/>
          <w:highlight w:val="white"/>
        </w:rPr>
        <w:t xml:space="preserve">响  应  文  件</w:t>
      </w:r>
      <w:r>
        <w:rPr>
          <w:highlight w:val="white"/>
        </w:rPr>
      </w:r>
    </w:p>
    <w:p>
      <w:pPr>
        <w:ind w:firstLine="1446"/>
        <w:jc w:val="center"/>
        <w:spacing w:line="360" w:lineRule="auto"/>
        <w:rPr>
          <w:rFonts w:hint="eastAsia" w:ascii="宋体" w:hAnsi="宋体" w:eastAsia="宋体" w:cs="宋体"/>
          <w:b/>
          <w:color w:val="000000"/>
          <w:sz w:val="72"/>
          <w:szCs w:val="21"/>
          <w:highlight w:val="white"/>
        </w:rPr>
      </w:pPr>
      <w:r>
        <w:rPr>
          <w:rFonts w:hint="eastAsia" w:ascii="宋体" w:hAnsi="宋体" w:eastAsia="宋体" w:cs="宋体"/>
          <w:b/>
          <w:color w:val="000000"/>
          <w:sz w:val="72"/>
          <w:szCs w:val="21"/>
          <w:highlight w:val="white"/>
        </w:rPr>
      </w:r>
      <w:r>
        <w:rPr>
          <w:highlight w:val="white"/>
        </w:rPr>
      </w:r>
    </w:p>
    <w:p>
      <w:pPr>
        <w:ind w:firstLine="1446"/>
        <w:jc w:val="center"/>
        <w:spacing w:line="360" w:lineRule="auto"/>
        <w:rPr>
          <w:rFonts w:hint="eastAsia" w:ascii="宋体" w:hAnsi="宋体" w:eastAsia="宋体" w:cs="宋体"/>
          <w:b/>
          <w:color w:val="000000"/>
          <w:sz w:val="72"/>
          <w:szCs w:val="21"/>
          <w:highlight w:val="white"/>
        </w:rPr>
      </w:pPr>
      <w:r>
        <w:rPr>
          <w:rFonts w:hint="eastAsia" w:ascii="宋体" w:hAnsi="宋体" w:eastAsia="宋体" w:cs="宋体"/>
          <w:b/>
          <w:color w:val="000000"/>
          <w:sz w:val="72"/>
          <w:szCs w:val="21"/>
          <w:highlight w:val="white"/>
        </w:rPr>
      </w:r>
      <w:r>
        <w:rPr>
          <w:highlight w:val="white"/>
        </w:rPr>
      </w:r>
    </w:p>
    <w:p>
      <w:pPr>
        <w:ind w:firstLine="723"/>
        <w:jc w:val="center"/>
        <w:spacing w:line="360" w:lineRule="auto"/>
        <w:rPr>
          <w:rFonts w:hint="eastAsia" w:ascii="宋体" w:hAnsi="宋体" w:eastAsia="宋体" w:cs="宋体"/>
          <w:b/>
          <w:color w:val="000000"/>
          <w:sz w:val="36"/>
          <w:szCs w:val="21"/>
          <w:highlight w:val="white"/>
        </w:rPr>
      </w:pPr>
      <w:r>
        <w:rPr>
          <w:rFonts w:hint="eastAsia" w:ascii="宋体" w:hAnsi="宋体" w:eastAsia="宋体" w:cs="宋体"/>
          <w:b/>
          <w:color w:val="000000"/>
          <w:sz w:val="36"/>
          <w:szCs w:val="21"/>
          <w:highlight w:val="white"/>
        </w:rPr>
      </w:r>
      <w:r>
        <w:rPr>
          <w:highlight w:val="white"/>
        </w:rPr>
      </w:r>
    </w:p>
    <w:p>
      <w:pPr>
        <w:ind w:firstLine="723"/>
        <w:jc w:val="center"/>
        <w:spacing w:line="360" w:lineRule="auto"/>
        <w:rPr>
          <w:rFonts w:hint="eastAsia" w:ascii="宋体" w:hAnsi="宋体" w:eastAsia="宋体" w:cs="宋体"/>
          <w:b/>
          <w:color w:val="000000"/>
          <w:sz w:val="36"/>
          <w:szCs w:val="21"/>
          <w:highlight w:val="white"/>
        </w:rPr>
      </w:pPr>
      <w:r>
        <w:rPr>
          <w:rFonts w:hint="eastAsia" w:ascii="宋体" w:hAnsi="宋体" w:eastAsia="宋体" w:cs="宋体"/>
          <w:b/>
          <w:color w:val="000000"/>
          <w:sz w:val="36"/>
          <w:szCs w:val="21"/>
          <w:highlight w:val="white"/>
        </w:rPr>
      </w:r>
      <w:r>
        <w:rPr>
          <w:highlight w:val="white"/>
        </w:rPr>
      </w:r>
    </w:p>
    <w:p>
      <w:pPr>
        <w:ind w:firstLine="723"/>
        <w:jc w:val="center"/>
        <w:spacing w:line="360" w:lineRule="auto"/>
        <w:rPr>
          <w:rFonts w:hint="eastAsia" w:ascii="宋体" w:hAnsi="宋体" w:eastAsia="宋体" w:cs="宋体"/>
          <w:b/>
          <w:color w:val="000000"/>
          <w:sz w:val="36"/>
          <w:szCs w:val="21"/>
          <w:highlight w:val="white"/>
        </w:rPr>
      </w:pPr>
      <w:r>
        <w:rPr>
          <w:rFonts w:hint="eastAsia" w:ascii="宋体" w:hAnsi="宋体" w:eastAsia="宋体" w:cs="宋体"/>
          <w:b/>
          <w:color w:val="000000"/>
          <w:sz w:val="36"/>
          <w:szCs w:val="21"/>
          <w:highlight w:val="white"/>
        </w:rPr>
      </w:r>
      <w:r>
        <w:rPr>
          <w:highlight w:val="white"/>
        </w:rPr>
      </w:r>
    </w:p>
    <w:p>
      <w:pPr>
        <w:ind w:firstLine="723"/>
        <w:spacing w:line="360" w:lineRule="auto"/>
        <w:rPr>
          <w:rFonts w:hint="eastAsia" w:ascii="宋体" w:hAnsi="宋体" w:eastAsia="宋体" w:cs="宋体"/>
          <w:b/>
          <w:color w:val="000000"/>
          <w:sz w:val="36"/>
          <w:szCs w:val="21"/>
          <w:highlight w:val="white"/>
        </w:rPr>
      </w:pPr>
      <w:r>
        <w:rPr>
          <w:rFonts w:hint="eastAsia" w:ascii="宋体" w:hAnsi="宋体" w:eastAsia="宋体" w:cs="宋体"/>
          <w:b/>
          <w:color w:val="000000"/>
          <w:sz w:val="36"/>
          <w:szCs w:val="21"/>
          <w:highlight w:val="white"/>
        </w:rPr>
        <w:t xml:space="preserve">项 目 名 称：</w:t>
      </w:r>
      <w:r>
        <w:rPr>
          <w:rFonts w:hint="eastAsia" w:ascii="宋体" w:hAnsi="宋体" w:eastAsia="宋体" w:cs="宋体"/>
          <w:b/>
          <w:color w:val="000000"/>
          <w:sz w:val="36"/>
          <w:szCs w:val="21"/>
          <w:highlight w:val="white"/>
          <w:u w:val="single"/>
        </w:rPr>
        <w:t xml:space="preserve">                   </w:t>
      </w:r>
      <w:r>
        <w:rPr>
          <w:highlight w:val="white"/>
        </w:rPr>
      </w:r>
    </w:p>
    <w:p>
      <w:pPr>
        <w:ind w:firstLine="723"/>
        <w:spacing w:line="360" w:lineRule="auto"/>
        <w:rPr>
          <w:rFonts w:hint="eastAsia" w:ascii="宋体" w:hAnsi="宋体" w:eastAsia="宋体" w:cs="宋体"/>
          <w:b/>
          <w:color w:val="000000"/>
          <w:sz w:val="36"/>
          <w:szCs w:val="21"/>
          <w:highlight w:val="white"/>
          <w:u w:val="single"/>
        </w:rPr>
      </w:pPr>
      <w:r>
        <w:rPr>
          <w:rFonts w:hint="eastAsia" w:ascii="宋体" w:hAnsi="宋体" w:eastAsia="宋体" w:cs="宋体"/>
          <w:b/>
          <w:color w:val="000000"/>
          <w:sz w:val="36"/>
          <w:szCs w:val="21"/>
          <w:highlight w:val="white"/>
        </w:rPr>
        <w:t xml:space="preserve">项 目 编 号：</w:t>
      </w:r>
      <w:r>
        <w:rPr>
          <w:rFonts w:hint="eastAsia" w:ascii="宋体" w:hAnsi="宋体" w:eastAsia="宋体" w:cs="宋体"/>
          <w:b/>
          <w:color w:val="000000"/>
          <w:sz w:val="36"/>
          <w:szCs w:val="21"/>
          <w:highlight w:val="white"/>
          <w:u w:val="single"/>
        </w:rPr>
        <w:t xml:space="preserve">                   </w:t>
      </w:r>
      <w:r>
        <w:rPr>
          <w:highlight w:val="white"/>
        </w:rPr>
      </w:r>
    </w:p>
    <w:p>
      <w:pPr>
        <w:ind w:firstLine="723"/>
        <w:spacing w:line="360" w:lineRule="auto"/>
        <w:rPr>
          <w:rFonts w:hint="eastAsia" w:ascii="宋体" w:hAnsi="宋体" w:eastAsia="宋体" w:cs="宋体"/>
          <w:b/>
          <w:color w:val="000000"/>
          <w:sz w:val="36"/>
          <w:szCs w:val="21"/>
          <w:highlight w:val="white"/>
          <w:u w:val="single"/>
        </w:rPr>
      </w:pPr>
      <w:r>
        <w:rPr>
          <w:rFonts w:hint="eastAsia" w:ascii="宋体" w:hAnsi="宋体" w:eastAsia="宋体" w:cs="宋体"/>
          <w:b/>
          <w:color w:val="000000"/>
          <w:sz w:val="36"/>
          <w:szCs w:val="21"/>
          <w:highlight w:val="white"/>
        </w:rPr>
        <w:t xml:space="preserve">供应商名称 ：</w:t>
      </w:r>
      <w:r>
        <w:rPr>
          <w:rFonts w:hint="eastAsia" w:ascii="宋体" w:hAnsi="宋体" w:eastAsia="宋体" w:cs="宋体"/>
          <w:b/>
          <w:color w:val="000000"/>
          <w:sz w:val="36"/>
          <w:szCs w:val="21"/>
          <w:highlight w:val="white"/>
          <w:u w:val="single"/>
        </w:rPr>
        <w:t xml:space="preserve">（加盖CA电子公章）</w:t>
      </w:r>
      <w:r>
        <w:rPr>
          <w:highlight w:val="white"/>
        </w:rPr>
      </w:r>
    </w:p>
    <w:p>
      <w:pPr>
        <w:ind w:firstLine="723"/>
        <w:spacing w:line="360" w:lineRule="auto"/>
        <w:rPr>
          <w:rFonts w:hint="eastAsia" w:ascii="宋体" w:hAnsi="宋体" w:eastAsia="宋体" w:cs="宋体"/>
          <w:b/>
          <w:color w:val="000000"/>
          <w:sz w:val="36"/>
          <w:szCs w:val="21"/>
          <w:highlight w:val="white"/>
          <w:u w:val="single"/>
        </w:rPr>
      </w:pPr>
      <w:r>
        <w:rPr>
          <w:rFonts w:hint="eastAsia" w:ascii="宋体" w:hAnsi="宋体" w:eastAsia="宋体" w:cs="宋体"/>
          <w:b/>
          <w:color w:val="000000"/>
          <w:sz w:val="36"/>
          <w:szCs w:val="21"/>
          <w:highlight w:val="white"/>
        </w:rPr>
        <w:t xml:space="preserve">日      期 ：</w:t>
      </w:r>
      <w:r>
        <w:rPr>
          <w:rFonts w:hint="eastAsia" w:ascii="宋体" w:hAnsi="宋体" w:eastAsia="宋体" w:cs="宋体"/>
          <w:b/>
          <w:color w:val="000000"/>
          <w:sz w:val="36"/>
          <w:szCs w:val="21"/>
          <w:highlight w:val="white"/>
          <w:u w:val="single"/>
        </w:rPr>
        <w:t xml:space="preserve">                   </w:t>
      </w:r>
      <w:r>
        <w:rPr>
          <w:highlight w:val="white"/>
        </w:rPr>
      </w:r>
    </w:p>
    <w:p>
      <w:pPr>
        <w:ind w:firstLine="640"/>
        <w:jc w:val="left"/>
        <w:keepLines/>
        <w:keepNext/>
        <w:spacing w:before="360" w:after="200" w:line="360" w:lineRule="auto"/>
        <w:rPr>
          <w:rFonts w:hint="eastAsia" w:ascii="宋体" w:hAnsi="宋体" w:eastAsia="宋体" w:cs="宋体"/>
          <w:i/>
          <w:sz w:val="36"/>
          <w:szCs w:val="36"/>
          <w:highlight w:val="white"/>
          <w:u w:val="single"/>
        </w:rPr>
        <w:outlineLvl w:val="1"/>
      </w:pPr>
      <w:r>
        <w:rPr>
          <w:rFonts w:hint="eastAsia" w:ascii="宋体" w:hAnsi="宋体" w:eastAsia="宋体" w:cs="宋体"/>
          <w:i/>
          <w:sz w:val="32"/>
          <w:szCs w:val="32"/>
          <w:highlight w:val="white"/>
          <w:u w:val="single"/>
        </w:rPr>
        <w:t xml:space="preserve">一、法人或者其他组织的营业执照等证明文件，自然人的身份证明</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二、上一年度的财务状况报告（成立不满一年无需提供）</w:t>
      </w:r>
      <w:r>
        <w:rPr>
          <w:highlight w:val="white"/>
        </w:rPr>
      </w:r>
    </w:p>
    <w:p>
      <w:pPr>
        <w:ind w:firstLine="480"/>
        <w:spacing w:line="360" w:lineRule="auto"/>
        <w:rPr>
          <w:rFonts w:hint="eastAsia" w:ascii="宋体" w:hAnsi="宋体" w:eastAsia="宋体" w:cs="宋体"/>
          <w:highlight w:val="white"/>
        </w:rPr>
      </w:pPr>
      <w:r>
        <w:rPr>
          <w:rFonts w:hint="eastAsia" w:ascii="宋体" w:hAnsi="宋体" w:eastAsia="宋体" w:cs="宋体"/>
          <w:sz w:val="24"/>
          <w:szCs w:val="24"/>
          <w:highlight w:val="white"/>
        </w:rPr>
        <w:t xml:space="preserve">根据连财购〔2023〕4号文件精神，可以提供《财务状况报告及税收、社会保障资金缴纳情况承诺函》。</w:t>
      </w:r>
      <w:r>
        <w:rPr>
          <w:highlight w:val="white"/>
        </w:rPr>
      </w:r>
    </w:p>
    <w:p>
      <w:pPr>
        <w:ind w:firstLine="720"/>
        <w:jc w:val="center"/>
        <w:spacing w:line="360" w:lineRule="auto"/>
        <w:rPr>
          <w:rFonts w:hint="eastAsia" w:ascii="宋体" w:hAnsi="宋体" w:eastAsia="宋体" w:cs="宋体"/>
          <w:bCs/>
          <w:sz w:val="36"/>
          <w:szCs w:val="28"/>
          <w:highlight w:val="white"/>
        </w:rPr>
      </w:pPr>
      <w:r>
        <w:rPr>
          <w:rFonts w:hint="eastAsia" w:ascii="宋体" w:hAnsi="宋体" w:eastAsia="宋体" w:cs="宋体"/>
          <w:bCs/>
          <w:sz w:val="36"/>
          <w:szCs w:val="28"/>
          <w:highlight w:val="white"/>
        </w:rPr>
        <w:t xml:space="preserve">财务状况报告及税收、社会保障资金缴纳情况承诺函</w:t>
      </w:r>
      <w:r>
        <w:rPr>
          <w:highlight w:val="white"/>
        </w:rPr>
      </w:r>
    </w:p>
    <w:p>
      <w:pPr>
        <w:ind w:firstLine="420"/>
        <w:jc w:val="left"/>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致：</w:t>
      </w:r>
      <w:r>
        <w:rPr>
          <w:rFonts w:hint="eastAsia" w:ascii="宋体" w:hAnsi="宋体" w:eastAsia="宋体" w:cs="宋体"/>
          <w:i/>
          <w:sz w:val="24"/>
          <w:szCs w:val="24"/>
          <w:highlight w:val="white"/>
          <w:u w:val="single"/>
        </w:rPr>
        <w:t xml:space="preserve">采购人名称</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我方</w:t>
      </w:r>
      <w:r>
        <w:rPr>
          <w:rFonts w:hint="eastAsia" w:ascii="宋体" w:hAnsi="宋体" w:eastAsia="宋体" w:cs="宋体"/>
          <w:i/>
          <w:sz w:val="24"/>
          <w:szCs w:val="24"/>
          <w:highlight w:val="white"/>
          <w:u w:val="single"/>
        </w:rPr>
        <w:t xml:space="preserve">供应商名称</w:t>
      </w:r>
      <w:r>
        <w:rPr>
          <w:rFonts w:hint="eastAsia" w:ascii="宋体" w:hAnsi="宋体" w:eastAsia="宋体" w:cs="宋体"/>
          <w:sz w:val="24"/>
          <w:szCs w:val="24"/>
          <w:highlight w:val="white"/>
        </w:rPr>
        <w:t xml:space="preserve">参加</w:t>
      </w:r>
      <w:r>
        <w:rPr>
          <w:rFonts w:hint="eastAsia" w:ascii="宋体" w:hAnsi="宋体" w:eastAsia="宋体" w:cs="宋体"/>
          <w:i/>
          <w:sz w:val="24"/>
          <w:szCs w:val="24"/>
          <w:highlight w:val="white"/>
          <w:u w:val="single"/>
        </w:rPr>
        <w:t xml:space="preserve">项目名称</w:t>
      </w:r>
      <w:r>
        <w:rPr>
          <w:rFonts w:hint="eastAsia" w:ascii="宋体" w:hAnsi="宋体" w:eastAsia="宋体" w:cs="宋体"/>
          <w:sz w:val="24"/>
          <w:szCs w:val="24"/>
          <w:highlight w:val="white"/>
        </w:rPr>
        <w:t xml:space="preserve">（项目编号：</w:t>
      </w:r>
      <w:r>
        <w:rPr>
          <w:rFonts w:hint="eastAsia" w:ascii="宋体" w:hAnsi="宋体" w:eastAsia="宋体" w:cs="宋体"/>
          <w:i/>
          <w:sz w:val="24"/>
          <w:szCs w:val="24"/>
          <w:highlight w:val="white"/>
          <w:u w:val="single"/>
        </w:rPr>
        <w:t xml:space="preserve">项目编号</w:t>
      </w:r>
      <w:r>
        <w:rPr>
          <w:rFonts w:hint="eastAsia" w:ascii="宋体" w:hAnsi="宋体" w:eastAsia="宋体" w:cs="宋体"/>
          <w:sz w:val="24"/>
          <w:szCs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（1）具有良好的商业信誉和健全的财务会计制度（财务状况报告）；</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（2）有依法缴纳税收和社会保障资金的良好记录。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特此承诺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供应商（公章）：</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法定代表人（单位负责人）或委托代理人（签字或盖章）：</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三、依法缴纳税收和社会保障资金的相关材料</w:t>
      </w:r>
      <w:r>
        <w:rPr>
          <w:highlight w:val="white"/>
        </w:rPr>
      </w:r>
    </w:p>
    <w:p>
      <w:pPr>
        <w:ind w:firstLine="480"/>
        <w:spacing w:line="360" w:lineRule="auto"/>
        <w:rPr>
          <w:rFonts w:hint="eastAsia" w:ascii="宋体" w:hAnsi="宋体" w:eastAsia="宋体" w:cs="宋体"/>
          <w:highlight w:val="white"/>
        </w:rPr>
      </w:pPr>
      <w:r>
        <w:rPr>
          <w:rFonts w:hint="eastAsia" w:ascii="宋体" w:hAnsi="宋体" w:eastAsia="宋体" w:cs="宋体"/>
          <w:sz w:val="24"/>
          <w:szCs w:val="24"/>
          <w:highlight w:val="white"/>
        </w:rPr>
        <w:t xml:space="preserve">提供提交响应文件截止时间前一年内至少一个月依法缴纳税收及缴纳社会保障资金的证明材料，供应商依法享受缓缴、免缴税收、社会保障资金的提供证明材料，也可根据连财购〔2023〕4号文件精神，提供《财务状况报告及税收、社会保障资金缴纳情况承诺函》。</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720"/>
        <w:jc w:val="center"/>
        <w:spacing w:line="360" w:lineRule="auto"/>
        <w:rPr>
          <w:rFonts w:hint="eastAsia" w:ascii="宋体" w:hAnsi="宋体" w:eastAsia="宋体" w:cs="宋体"/>
          <w:bCs/>
          <w:sz w:val="36"/>
          <w:szCs w:val="28"/>
          <w:highlight w:val="white"/>
        </w:rPr>
      </w:pPr>
      <w:r>
        <w:rPr>
          <w:rFonts w:hint="eastAsia" w:ascii="宋体" w:hAnsi="宋体" w:eastAsia="宋体" w:cs="宋体"/>
          <w:bCs/>
          <w:sz w:val="36"/>
          <w:szCs w:val="28"/>
          <w:highlight w:val="white"/>
        </w:rPr>
        <w:t xml:space="preserve">财务状况报告及税收、社会保障资金缴纳情况承诺函</w:t>
      </w:r>
      <w:r>
        <w:rPr>
          <w:highlight w:val="white"/>
        </w:rPr>
      </w:r>
    </w:p>
    <w:p>
      <w:pPr>
        <w:ind w:firstLine="420"/>
        <w:jc w:val="left"/>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致：</w:t>
      </w:r>
      <w:r>
        <w:rPr>
          <w:rFonts w:hint="eastAsia" w:ascii="宋体" w:hAnsi="宋体" w:eastAsia="宋体" w:cs="宋体"/>
          <w:i/>
          <w:sz w:val="24"/>
          <w:szCs w:val="24"/>
          <w:highlight w:val="white"/>
          <w:u w:val="single"/>
        </w:rPr>
        <w:t xml:space="preserve">采购人名称</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我方</w:t>
      </w:r>
      <w:r>
        <w:rPr>
          <w:rFonts w:hint="eastAsia" w:ascii="宋体" w:hAnsi="宋体" w:eastAsia="宋体" w:cs="宋体"/>
          <w:i/>
          <w:sz w:val="24"/>
          <w:szCs w:val="24"/>
          <w:highlight w:val="white"/>
          <w:u w:val="single"/>
        </w:rPr>
        <w:t xml:space="preserve">供应商名称</w:t>
      </w:r>
      <w:r>
        <w:rPr>
          <w:rFonts w:hint="eastAsia" w:ascii="宋体" w:hAnsi="宋体" w:eastAsia="宋体" w:cs="宋体"/>
          <w:sz w:val="24"/>
          <w:szCs w:val="24"/>
          <w:highlight w:val="white"/>
        </w:rPr>
        <w:t xml:space="preserve">参加</w:t>
      </w:r>
      <w:r>
        <w:rPr>
          <w:rFonts w:hint="eastAsia" w:ascii="宋体" w:hAnsi="宋体" w:eastAsia="宋体" w:cs="宋体"/>
          <w:i/>
          <w:sz w:val="24"/>
          <w:szCs w:val="24"/>
          <w:highlight w:val="white"/>
          <w:u w:val="single"/>
        </w:rPr>
        <w:t xml:space="preserve">项目名称</w:t>
      </w:r>
      <w:r>
        <w:rPr>
          <w:rFonts w:hint="eastAsia" w:ascii="宋体" w:hAnsi="宋体" w:eastAsia="宋体" w:cs="宋体"/>
          <w:sz w:val="24"/>
          <w:szCs w:val="24"/>
          <w:highlight w:val="white"/>
        </w:rPr>
        <w:t xml:space="preserve">（项目编号：</w:t>
      </w:r>
      <w:r>
        <w:rPr>
          <w:rFonts w:hint="eastAsia" w:ascii="宋体" w:hAnsi="宋体" w:eastAsia="宋体" w:cs="宋体"/>
          <w:i/>
          <w:sz w:val="24"/>
          <w:szCs w:val="24"/>
          <w:highlight w:val="white"/>
          <w:u w:val="single"/>
        </w:rPr>
        <w:t xml:space="preserve">项目编号</w:t>
      </w:r>
      <w:r>
        <w:rPr>
          <w:rFonts w:hint="eastAsia" w:ascii="宋体" w:hAnsi="宋体" w:eastAsia="宋体" w:cs="宋体"/>
          <w:sz w:val="24"/>
          <w:szCs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（1）具有良好的商业信誉和健全的财务会计制度（财务状况报告）；</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（2）有依法缴纳税收和社会保障资金的良好记录。</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特此承诺</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供应商（公章）：</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法定代表人（单位负责人）或委托代理人（签字或盖章）：</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四、具备履行合同所必需的设备和专业技术能力的声明及证明材料</w:t>
      </w:r>
      <w:r>
        <w:rPr>
          <w:highlight w:val="white"/>
        </w:rPr>
      </w:r>
    </w:p>
    <w:p>
      <w:pPr>
        <w:ind w:firstLine="720"/>
        <w:jc w:val="center"/>
        <w:spacing w:line="360" w:lineRule="auto"/>
        <w:rPr>
          <w:rFonts w:hint="eastAsia" w:ascii="宋体" w:hAnsi="宋体" w:eastAsia="宋体" w:cs="宋体"/>
          <w:sz w:val="24"/>
          <w:szCs w:val="24"/>
          <w:highlight w:val="white"/>
        </w:rPr>
      </w:pPr>
      <w:r>
        <w:rPr>
          <w:rFonts w:hint="eastAsia" w:ascii="宋体" w:hAnsi="宋体" w:eastAsia="宋体" w:cs="宋体"/>
          <w:bCs/>
          <w:sz w:val="36"/>
          <w:szCs w:val="28"/>
          <w:highlight w:val="white"/>
        </w:rPr>
        <w:t xml:space="preserve">具备履行合同所必需的设备和专业技术能力的声明及证明材料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我单位郑重声明：我单位具备履行本项采购合同所必需的设备和专业技术能力，为履行本项采购合同我公司具备如下主要设备和主要专业技术能力：</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主要设备有：</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。（须附证明材料）</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主要专业技术能力有：</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。（须附证明材料）</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供应商（公章）：</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法定代表人（单位负责人）或委托代理人（签字或盖章）：</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rPr>
          <w:highlight w:val="white"/>
        </w:rPr>
      </w:r>
    </w:p>
    <w:p>
      <w:pPr>
        <w:ind w:firstLine="420"/>
        <w:jc w:val="left"/>
        <w:spacing w:line="360" w:lineRule="auto"/>
        <w:rPr>
          <w:rFonts w:hint="eastAsia" w:ascii="宋体" w:hAnsi="宋体" w:eastAsia="宋体" w:cs="宋体"/>
          <w:color w:val="000000"/>
          <w:szCs w:val="24"/>
          <w:highlight w:val="white"/>
        </w:rPr>
      </w:pPr>
      <w:r>
        <w:rPr>
          <w:rFonts w:hint="eastAsia" w:ascii="宋体" w:hAnsi="宋体" w:eastAsia="宋体" w:cs="宋体"/>
          <w:color w:val="000000"/>
          <w:szCs w:val="24"/>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附主要设备和主要专业技术能力的证明材料如下：</w:t>
      </w:r>
      <w:r>
        <w:rPr>
          <w:highlight w:val="white"/>
        </w:rPr>
      </w:r>
    </w:p>
    <w:p>
      <w:pPr>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五、参加政府采购活动前3年内在经营活动中没有重大违法记录的书面声明</w:t>
      </w:r>
      <w:r>
        <w:rPr>
          <w:highlight w:val="white"/>
        </w:rPr>
      </w:r>
    </w:p>
    <w:p>
      <w:pPr>
        <w:ind w:firstLine="720"/>
        <w:jc w:val="center"/>
        <w:spacing w:line="360" w:lineRule="auto"/>
        <w:rPr>
          <w:rFonts w:hint="eastAsia" w:ascii="宋体" w:hAnsi="宋体" w:eastAsia="宋体" w:cs="宋体"/>
          <w:b/>
          <w:bCs/>
          <w:color w:val="000000"/>
          <w:sz w:val="44"/>
          <w:szCs w:val="44"/>
          <w:highlight w:val="white"/>
        </w:rPr>
      </w:pPr>
      <w:r>
        <w:rPr>
          <w:rFonts w:hint="eastAsia" w:ascii="宋体" w:hAnsi="宋体" w:eastAsia="宋体" w:cs="宋体"/>
          <w:bCs/>
          <w:sz w:val="36"/>
          <w:szCs w:val="28"/>
          <w:highlight w:val="white"/>
        </w:rPr>
        <w:t xml:space="preserve">声  明</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供应商（公章）：</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法定代表人（单位负责人）或委托代理人（签字或盖章）：</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六、法律、行政法规规定的其他条件的证明文件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（如有，请按要求提供）</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七 、落实政府采购政策需满足的资格要求的证明文件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（如有，请按要求提供）</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八、特定资格要求的证明文件</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（如有，请按要求提供）</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九、授权委托书与法定代表人（单位负责人）身份证明</w:t>
      </w:r>
      <w:r>
        <w:rPr>
          <w:highlight w:val="white"/>
        </w:rPr>
      </w:r>
    </w:p>
    <w:p>
      <w:pPr>
        <w:ind w:firstLine="723"/>
        <w:jc w:val="center"/>
        <w:spacing w:line="360" w:lineRule="auto"/>
        <w:rPr>
          <w:rFonts w:hint="eastAsia" w:ascii="宋体" w:hAnsi="宋体" w:eastAsia="宋体" w:cs="宋体"/>
          <w:b/>
          <w:color w:val="000000"/>
          <w:sz w:val="36"/>
          <w:szCs w:val="36"/>
          <w:highlight w:val="white"/>
        </w:rPr>
      </w:pPr>
      <w:r>
        <w:rPr>
          <w:rFonts w:hint="eastAsia" w:ascii="宋体" w:hAnsi="宋体" w:eastAsia="宋体" w:cs="宋体"/>
          <w:b/>
          <w:color w:val="000000"/>
          <w:sz w:val="36"/>
          <w:szCs w:val="36"/>
          <w:highlight w:val="white"/>
        </w:rPr>
        <w:t xml:space="preserve">授权委托书</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致：</w:t>
      </w:r>
      <w:r>
        <w:rPr>
          <w:rFonts w:hint="eastAsia" w:ascii="宋体" w:hAnsi="宋体" w:eastAsia="宋体" w:cs="宋体"/>
          <w:sz w:val="24"/>
          <w:szCs w:val="24"/>
          <w:highlight w:val="white"/>
          <w:u w:val="single"/>
        </w:rPr>
        <w:t xml:space="preserve">采购单位</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本人</w:t>
      </w:r>
      <w:r>
        <w:rPr>
          <w:rFonts w:hint="eastAsia" w:ascii="宋体" w:hAnsi="宋体" w:eastAsia="宋体" w:cs="宋体"/>
          <w:sz w:val="24"/>
          <w:szCs w:val="24"/>
          <w:highlight w:val="white"/>
          <w:u w:val="single"/>
        </w:rPr>
        <w:t xml:space="preserve"> （姓名） </w:t>
      </w:r>
      <w:r>
        <w:rPr>
          <w:rFonts w:hint="eastAsia" w:ascii="宋体" w:hAnsi="宋体" w:eastAsia="宋体" w:cs="宋体"/>
          <w:sz w:val="24"/>
          <w:szCs w:val="24"/>
          <w:highlight w:val="white"/>
        </w:rPr>
        <w:t xml:space="preserve">系</w:t>
      </w:r>
      <w:r>
        <w:rPr>
          <w:rFonts w:hint="eastAsia" w:ascii="宋体" w:hAnsi="宋体" w:eastAsia="宋体" w:cs="宋体"/>
          <w:sz w:val="24"/>
          <w:szCs w:val="24"/>
          <w:highlight w:val="white"/>
          <w:u w:val="single"/>
        </w:rPr>
        <w:t xml:space="preserve"> （供应商名称） </w:t>
      </w:r>
      <w:r>
        <w:rPr>
          <w:rFonts w:hint="eastAsia" w:ascii="宋体" w:hAnsi="宋体" w:eastAsia="宋体" w:cs="宋体"/>
          <w:sz w:val="24"/>
          <w:szCs w:val="24"/>
          <w:highlight w:val="white"/>
        </w:rPr>
        <w:t xml:space="preserve">的法定代表人（单位负责人），现委托</w:t>
      </w:r>
      <w:r>
        <w:rPr>
          <w:rFonts w:hint="eastAsia" w:ascii="宋体" w:hAnsi="宋体" w:eastAsia="宋体" w:cs="宋体"/>
          <w:sz w:val="24"/>
          <w:szCs w:val="24"/>
          <w:highlight w:val="white"/>
          <w:u w:val="single"/>
        </w:rPr>
        <w:t xml:space="preserve"> （姓名） </w:t>
      </w:r>
      <w:r>
        <w:rPr>
          <w:rFonts w:hint="eastAsia" w:ascii="宋体" w:hAnsi="宋体" w:eastAsia="宋体" w:cs="宋体"/>
          <w:sz w:val="24"/>
          <w:szCs w:val="24"/>
          <w:highlight w:val="white"/>
        </w:rPr>
        <w:t xml:space="preserve">为我方代理人。代理人根据授权，以我方名义签署、澄清确认、提交、撤回、修改</w:t>
      </w:r>
      <w:r>
        <w:rPr>
          <w:rFonts w:hint="eastAsia" w:ascii="宋体" w:hAnsi="宋体" w:eastAsia="宋体" w:cs="宋体"/>
          <w:sz w:val="24"/>
          <w:szCs w:val="24"/>
          <w:highlight w:val="white"/>
          <w:u w:val="single"/>
        </w:rPr>
        <w:t xml:space="preserve"> （项目名称） </w:t>
      </w:r>
      <w:r>
        <w:rPr>
          <w:rFonts w:hint="eastAsia" w:ascii="宋体" w:hAnsi="宋体" w:eastAsia="宋体" w:cs="宋体"/>
          <w:sz w:val="24"/>
          <w:szCs w:val="24"/>
          <w:highlight w:val="white"/>
        </w:rPr>
        <w:t xml:space="preserve">项目（项目编号：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）响应文件和处理有关事宜，其法律后果由我方承担。</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委托期限：自本授权委托书签署之日起至响应有效期届满之日止。</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代理人无转委托权。</w:t>
      </w:r>
      <w:r>
        <w:rPr>
          <w:rFonts w:hint="eastAsia" w:ascii="宋体" w:hAnsi="宋体" w:eastAsia="宋体" w:cs="宋体"/>
          <w:sz w:val="24"/>
          <w:szCs w:val="24"/>
          <w:highlight w:val="white"/>
        </w:rPr>
        <w:br/>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供应商名称（加盖公章）：</w:t>
      </w:r>
      <w:r>
        <w:rPr>
          <w:rFonts w:hint="eastAsia" w:ascii="宋体" w:hAnsi="宋体" w:eastAsia="宋体" w:cs="宋体"/>
          <w:sz w:val="24"/>
          <w:szCs w:val="24"/>
          <w:highlight w:val="white"/>
          <w:u w:val="single"/>
        </w:rPr>
        <w:t xml:space="preserve">             </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法定代表人（单位负责人）（签字、签章或印鉴）：</w:t>
      </w:r>
      <w:r>
        <w:rPr>
          <w:rFonts w:hint="eastAsia" w:ascii="宋体" w:hAnsi="宋体" w:eastAsia="宋体" w:cs="宋体"/>
          <w:sz w:val="24"/>
          <w:szCs w:val="24"/>
          <w:highlight w:val="white"/>
          <w:u w:val="single"/>
        </w:rPr>
        <w:t xml:space="preserve">             </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委托代理人（签字/签章）：</w:t>
      </w:r>
      <w:r>
        <w:rPr>
          <w:rFonts w:hint="eastAsia" w:ascii="宋体" w:hAnsi="宋体" w:eastAsia="宋体" w:cs="宋体"/>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0"/>
          <w:highlight w:val="white"/>
        </w:rPr>
      </w:pPr>
      <w:r>
        <w:rPr>
          <w:rFonts w:hint="eastAsia" w:ascii="宋体" w:hAnsi="宋体" w:eastAsia="宋体" w:cs="宋体"/>
          <w:sz w:val="24"/>
          <w:szCs w:val="24"/>
          <w:highlight w:val="white"/>
        </w:rPr>
        <w:t xml:space="preserve">日期：    年     月     日</w:t>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t xml:space="preserve">法定代表人（单位负责人）有效期内的身份证</w:t>
      </w:r>
      <w:r>
        <w:rPr>
          <w:rFonts w:hint="eastAsia" w:ascii="宋体" w:hAnsi="宋体" w:eastAsia="宋体" w:cs="宋体"/>
          <w:b/>
          <w:color w:val="000000"/>
          <w:sz w:val="24"/>
          <w:szCs w:val="20"/>
          <w:highlight w:val="white"/>
        </w:rPr>
        <w:t xml:space="preserve">正反面</w:t>
      </w:r>
      <w:r>
        <w:rPr>
          <w:rFonts w:hint="eastAsia" w:ascii="宋体" w:hAnsi="宋体" w:eastAsia="宋体" w:cs="宋体"/>
          <w:color w:val="000000"/>
          <w:sz w:val="24"/>
          <w:szCs w:val="20"/>
          <w:highlight w:val="white"/>
        </w:rPr>
        <w:t xml:space="preserve">电子件：</w:t>
      </w:r>
      <w:r>
        <w:rPr>
          <w:highlight w:val="white"/>
        </w:rP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tc>
      </w:tr>
    </w:tbl>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t xml:space="preserve">委托代理人有效期内的身份证</w:t>
      </w:r>
      <w:r>
        <w:rPr>
          <w:rFonts w:hint="eastAsia" w:ascii="宋体" w:hAnsi="宋体" w:eastAsia="宋体" w:cs="宋体"/>
          <w:b/>
          <w:color w:val="000000"/>
          <w:sz w:val="24"/>
          <w:szCs w:val="20"/>
          <w:highlight w:val="white"/>
        </w:rPr>
        <w:t xml:space="preserve">正反面</w:t>
      </w:r>
      <w:r>
        <w:rPr>
          <w:rFonts w:hint="eastAsia" w:ascii="宋体" w:hAnsi="宋体" w:eastAsia="宋体" w:cs="宋体"/>
          <w:color w:val="000000"/>
          <w:sz w:val="24"/>
          <w:szCs w:val="20"/>
          <w:highlight w:val="white"/>
        </w:rPr>
        <w:t xml:space="preserve">电子件：</w:t>
      </w:r>
      <w:r>
        <w:rPr>
          <w:highlight w:val="white"/>
        </w:rP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tc>
      </w:tr>
    </w:tbl>
    <w:p>
      <w:pPr>
        <w:ind w:firstLine="480"/>
        <w:jc w:val="left"/>
        <w:spacing w:line="360" w:lineRule="auto"/>
        <w:tabs>
          <w:tab w:val="left" w:pos="558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填报说明：</w:t>
      </w:r>
      <w:r>
        <w:rPr>
          <w:highlight w:val="white"/>
        </w:rPr>
      </w:r>
    </w:p>
    <w:p>
      <w:pPr>
        <w:ind w:firstLine="480"/>
        <w:jc w:val="left"/>
        <w:spacing w:line="360" w:lineRule="auto"/>
        <w:tabs>
          <w:tab w:val="left" w:pos="558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1.若供应商为事业单位或其他组织或分支机构（仅当磋商文件注明允许分支机构参与磋商的），则法定代表人（单位负责人）处的签署人可为单位负责人。</w:t>
      </w:r>
      <w:r>
        <w:rPr>
          <w:highlight w:val="white"/>
        </w:rPr>
      </w:r>
    </w:p>
    <w:p>
      <w:pPr>
        <w:ind w:firstLine="480"/>
        <w:jc w:val="left"/>
        <w:spacing w:line="360" w:lineRule="auto"/>
        <w:tabs>
          <w:tab w:val="left" w:pos="558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2.若响应文件中全部签字之处均为法定代表人（单位负责人）本人签署，则可不提供本《授权委托书》，但须提供《法定代表人（单位负责人）身份证明》。</w:t>
      </w:r>
      <w:r>
        <w:rPr>
          <w:highlight w:val="white"/>
        </w:rPr>
      </w:r>
    </w:p>
    <w:p>
      <w:pPr>
        <w:ind w:firstLine="480"/>
        <w:jc w:val="left"/>
        <w:spacing w:line="360" w:lineRule="auto"/>
        <w:tabs>
          <w:tab w:val="left" w:pos="558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3.供应商为自然人的情形，可不提供本《授权委托书》。</w:t>
      </w:r>
      <w:r>
        <w:rPr>
          <w:highlight w:val="white"/>
        </w:rPr>
      </w:r>
    </w:p>
    <w:p>
      <w:pPr>
        <w:ind w:firstLine="723"/>
        <w:jc w:val="center"/>
        <w:pageBreakBefore/>
        <w:spacing w:line="360" w:lineRule="auto"/>
        <w:rPr>
          <w:rFonts w:hint="eastAsia" w:ascii="宋体" w:hAnsi="宋体" w:eastAsia="宋体" w:cs="宋体"/>
          <w:b/>
          <w:color w:val="000000"/>
          <w:sz w:val="36"/>
          <w:szCs w:val="36"/>
          <w:highlight w:val="white"/>
        </w:rPr>
      </w:pPr>
      <w:r>
        <w:rPr>
          <w:rFonts w:hint="eastAsia" w:ascii="宋体" w:hAnsi="宋体" w:eastAsia="宋体" w:cs="宋体"/>
          <w:b/>
          <w:color w:val="000000"/>
          <w:sz w:val="36"/>
          <w:szCs w:val="36"/>
          <w:highlight w:val="white"/>
        </w:rPr>
        <w:t xml:space="preserve">法定代表人（单位负责人）身份证明</w:t>
      </w:r>
      <w:r>
        <w:rPr>
          <w:highlight w:val="white"/>
        </w:rPr>
      </w:r>
    </w:p>
    <w:p>
      <w:pPr>
        <w:ind w:firstLine="400"/>
        <w:spacing w:line="360" w:lineRule="auto"/>
        <w:rPr>
          <w:rFonts w:hint="eastAsia" w:ascii="宋体" w:hAnsi="宋体" w:eastAsia="宋体" w:cs="宋体"/>
          <w:sz w:val="20"/>
          <w:szCs w:val="20"/>
          <w:highlight w:val="white"/>
        </w:rPr>
      </w:pPr>
      <w:r>
        <w:rPr>
          <w:rFonts w:hint="eastAsia" w:ascii="宋体" w:hAnsi="宋体" w:eastAsia="宋体" w:cs="宋体"/>
          <w:sz w:val="20"/>
          <w:szCs w:val="20"/>
          <w:highlight w:val="white"/>
        </w:rPr>
      </w:r>
      <w:r>
        <w:rPr>
          <w:highlight w:val="white"/>
        </w:rPr>
      </w:r>
    </w:p>
    <w:p>
      <w:pPr>
        <w:ind w:firstLine="480"/>
        <w:spacing w:line="360" w:lineRule="auto"/>
        <w:tabs>
          <w:tab w:val="left" w:pos="558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致：</w:t>
      </w:r>
      <w:r>
        <w:rPr>
          <w:rFonts w:hint="eastAsia" w:ascii="宋体" w:hAnsi="宋体" w:eastAsia="宋体" w:cs="宋体"/>
          <w:sz w:val="24"/>
          <w:szCs w:val="24"/>
          <w:highlight w:val="white"/>
          <w:u w:val="single"/>
        </w:rPr>
        <w:t xml:space="preserve"> 采购单位 </w:t>
      </w:r>
      <w:r>
        <w:rPr>
          <w:highlight w:val="white"/>
        </w:rP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兹证明，</w:t>
      </w:r>
      <w:r>
        <w:rPr>
          <w:highlight w:val="white"/>
        </w:rPr>
      </w:r>
    </w:p>
    <w:p>
      <w:pPr>
        <w:ind w:firstLine="480"/>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性别：</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年龄：</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职务：</w:t>
      </w:r>
      <w:r>
        <w:rPr>
          <w:rFonts w:hint="eastAsia" w:ascii="宋体" w:hAnsi="宋体" w:eastAsia="宋体" w:cs="宋体"/>
          <w:sz w:val="24"/>
          <w:szCs w:val="24"/>
          <w:highlight w:val="white"/>
          <w:u w:val="single"/>
        </w:rPr>
        <w:t xml:space="preserve">        </w:t>
      </w:r>
      <w:r>
        <w:rPr>
          <w:highlight w:val="white"/>
        </w:rP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系</w:t>
      </w:r>
      <w:r>
        <w:rPr>
          <w:rFonts w:hint="eastAsia" w:ascii="宋体" w:hAnsi="宋体" w:eastAsia="宋体" w:cs="宋体"/>
          <w:sz w:val="24"/>
          <w:szCs w:val="24"/>
          <w:highlight w:val="white"/>
          <w:u w:val="single"/>
        </w:rPr>
        <w:t xml:space="preserve"> （供应商名称） </w:t>
      </w:r>
      <w:r>
        <w:rPr>
          <w:rFonts w:hint="eastAsia" w:ascii="宋体" w:hAnsi="宋体" w:eastAsia="宋体" w:cs="宋体"/>
          <w:sz w:val="24"/>
          <w:szCs w:val="24"/>
          <w:highlight w:val="white"/>
        </w:rPr>
        <w:t xml:space="preserve">的法定代表人（单位负责人）。</w:t>
      </w:r>
      <w:r>
        <w:rPr>
          <w:highlight w:val="white"/>
        </w:rP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right="-46" w:firstLine="468"/>
        <w:spacing w:before="120" w:line="360" w:lineRule="auto"/>
        <w:tabs>
          <w:tab w:val="left" w:pos="567" w:leader="none"/>
        </w:tabs>
        <w:rPr>
          <w:rFonts w:hint="eastAsia" w:ascii="宋体" w:hAnsi="宋体" w:eastAsia="宋体" w:cs="宋体"/>
          <w:spacing w:val="-3"/>
          <w:sz w:val="24"/>
          <w:szCs w:val="24"/>
          <w:highlight w:val="white"/>
        </w:rPr>
      </w:pPr>
      <w:r>
        <w:rPr>
          <w:rFonts w:hint="eastAsia" w:ascii="宋体" w:hAnsi="宋体" w:eastAsia="宋体" w:cs="宋体"/>
          <w:spacing w:val="-3"/>
          <w:sz w:val="24"/>
          <w:szCs w:val="24"/>
          <w:highlight w:val="white"/>
        </w:rPr>
        <w:t xml:space="preserve">法</w:t>
      </w:r>
      <w:r>
        <w:rPr>
          <w:rFonts w:hint="eastAsia" w:ascii="宋体" w:hAnsi="宋体" w:eastAsia="宋体" w:cs="宋体"/>
          <w:sz w:val="24"/>
          <w:szCs w:val="24"/>
          <w:highlight w:val="white"/>
        </w:rPr>
        <w:t xml:space="preserve">定</w:t>
      </w:r>
      <w:r>
        <w:rPr>
          <w:rFonts w:hint="eastAsia" w:ascii="宋体" w:hAnsi="宋体" w:eastAsia="宋体" w:cs="宋体"/>
          <w:spacing w:val="-3"/>
          <w:sz w:val="24"/>
          <w:szCs w:val="24"/>
          <w:highlight w:val="white"/>
        </w:rPr>
        <w:t xml:space="preserve">代</w:t>
      </w:r>
      <w:r>
        <w:rPr>
          <w:rFonts w:hint="eastAsia" w:ascii="宋体" w:hAnsi="宋体" w:eastAsia="宋体" w:cs="宋体"/>
          <w:sz w:val="24"/>
          <w:szCs w:val="24"/>
          <w:highlight w:val="white"/>
        </w:rPr>
        <w:t xml:space="preserve">表</w:t>
      </w:r>
      <w:r>
        <w:rPr>
          <w:rFonts w:hint="eastAsia" w:ascii="宋体" w:hAnsi="宋体" w:eastAsia="宋体" w:cs="宋体"/>
          <w:spacing w:val="-3"/>
          <w:sz w:val="24"/>
          <w:szCs w:val="24"/>
          <w:highlight w:val="white"/>
        </w:rPr>
        <w:t xml:space="preserve">人</w:t>
      </w:r>
      <w:r>
        <w:rPr>
          <w:rFonts w:hint="eastAsia" w:ascii="宋体" w:hAnsi="宋体" w:eastAsia="宋体" w:cs="宋体"/>
          <w:sz w:val="24"/>
          <w:szCs w:val="24"/>
          <w:highlight w:val="white"/>
        </w:rPr>
        <w:t xml:space="preserve">（</w:t>
      </w:r>
      <w:r>
        <w:rPr>
          <w:rFonts w:hint="eastAsia" w:ascii="宋体" w:hAnsi="宋体" w:eastAsia="宋体" w:cs="宋体"/>
          <w:spacing w:val="-3"/>
          <w:sz w:val="24"/>
          <w:szCs w:val="24"/>
          <w:highlight w:val="white"/>
        </w:rPr>
        <w:t xml:space="preserve">单</w:t>
      </w:r>
      <w:r>
        <w:rPr>
          <w:rFonts w:hint="eastAsia" w:ascii="宋体" w:hAnsi="宋体" w:eastAsia="宋体" w:cs="宋体"/>
          <w:sz w:val="24"/>
          <w:szCs w:val="24"/>
          <w:highlight w:val="white"/>
        </w:rPr>
        <w:t xml:space="preserve">位</w:t>
      </w:r>
      <w:r>
        <w:rPr>
          <w:rFonts w:hint="eastAsia" w:ascii="宋体" w:hAnsi="宋体" w:eastAsia="宋体" w:cs="宋体"/>
          <w:spacing w:val="-3"/>
          <w:sz w:val="24"/>
          <w:szCs w:val="24"/>
          <w:highlight w:val="white"/>
        </w:rPr>
        <w:t xml:space="preserve">负</w:t>
      </w:r>
      <w:r>
        <w:rPr>
          <w:rFonts w:hint="eastAsia" w:ascii="宋体" w:hAnsi="宋体" w:eastAsia="宋体" w:cs="宋体"/>
          <w:sz w:val="24"/>
          <w:szCs w:val="24"/>
          <w:highlight w:val="white"/>
        </w:rPr>
        <w:t xml:space="preserve">责人</w:t>
      </w:r>
      <w:r>
        <w:rPr>
          <w:rFonts w:hint="eastAsia" w:ascii="宋体" w:hAnsi="宋体" w:eastAsia="宋体" w:cs="宋体"/>
          <w:spacing w:val="-3"/>
          <w:sz w:val="24"/>
          <w:szCs w:val="24"/>
          <w:highlight w:val="white"/>
        </w:rPr>
        <w:t xml:space="preserve">）有效期内的身份证正反面电子件：</w:t>
      </w:r>
      <w:r>
        <w:rPr>
          <w:highlight w:val="white"/>
        </w:rP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p>
            <w:pPr>
              <w:ind w:firstLine="480"/>
              <w:jc w:val="left"/>
              <w:spacing w:line="360" w:lineRule="auto"/>
              <w:tabs>
                <w:tab w:val="left" w:pos="5580" w:leader="none"/>
              </w:tabs>
              <w:rPr>
                <w:rFonts w:hint="eastAsia" w:ascii="宋体" w:hAnsi="宋体" w:eastAsia="宋体" w:cs="宋体"/>
                <w:color w:val="000000"/>
                <w:sz w:val="24"/>
                <w:szCs w:val="20"/>
                <w:highlight w:val="white"/>
              </w:rPr>
            </w:pPr>
            <w:r>
              <w:rPr>
                <w:rFonts w:hint="eastAsia" w:ascii="宋体" w:hAnsi="宋体" w:eastAsia="宋体" w:cs="宋体"/>
                <w:color w:val="000000"/>
                <w:sz w:val="24"/>
                <w:szCs w:val="20"/>
                <w:highlight w:val="white"/>
              </w:rPr>
            </w:r>
            <w:r>
              <w:rPr>
                <w:highlight w:val="white"/>
              </w:rPr>
            </w:r>
          </w:p>
        </w:tc>
      </w:tr>
    </w:tbl>
    <w:p>
      <w:pPr>
        <w:ind w:right="4305" w:firstLine="468"/>
        <w:spacing w:before="120" w:line="360" w:lineRule="auto"/>
        <w:tabs>
          <w:tab w:val="left" w:pos="567" w:leader="none"/>
        </w:tabs>
        <w:rPr>
          <w:rFonts w:hint="eastAsia" w:ascii="宋体" w:hAnsi="宋体" w:eastAsia="宋体" w:cs="宋体"/>
          <w:spacing w:val="-3"/>
          <w:sz w:val="24"/>
          <w:szCs w:val="24"/>
          <w:highlight w:val="white"/>
        </w:rPr>
      </w:pPr>
      <w:r>
        <w:rPr>
          <w:rFonts w:hint="eastAsia" w:ascii="宋体" w:hAnsi="宋体" w:eastAsia="宋体" w:cs="宋体"/>
          <w:spacing w:val="-3"/>
          <w:sz w:val="24"/>
          <w:szCs w:val="24"/>
          <w:highlight w:val="white"/>
        </w:rPr>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供应商名称（加盖公章）</w:t>
      </w:r>
      <w:r>
        <w:rPr>
          <w:rFonts w:hint="eastAsia" w:ascii="宋体" w:hAnsi="宋体" w:eastAsia="宋体" w:cs="宋体"/>
          <w:color w:val="000000"/>
          <w:sz w:val="24"/>
          <w:szCs w:val="24"/>
          <w:highlight w:val="white"/>
          <w:lang w:val="zh-CN"/>
        </w:rPr>
        <w:t xml:space="preserve">：</w:t>
      </w:r>
      <w:r>
        <w:rPr>
          <w:rFonts w:hint="eastAsia" w:ascii="宋体" w:hAnsi="宋体" w:eastAsia="宋体" w:cs="宋体"/>
          <w:sz w:val="24"/>
          <w:szCs w:val="24"/>
          <w:highlight w:val="white"/>
          <w:u w:val="single"/>
        </w:rPr>
        <w:t xml:space="preserve">             </w:t>
      </w:r>
      <w:r>
        <w:rPr>
          <w:highlight w:val="white"/>
        </w:rPr>
      </w:r>
    </w:p>
    <w:p>
      <w:pPr>
        <w:ind w:firstLine="468"/>
        <w:spacing w:line="360" w:lineRule="auto"/>
        <w:rPr>
          <w:rFonts w:hint="eastAsia" w:ascii="宋体" w:hAnsi="宋体" w:eastAsia="宋体" w:cs="宋体"/>
          <w:sz w:val="24"/>
          <w:szCs w:val="24"/>
          <w:highlight w:val="white"/>
        </w:rPr>
      </w:pPr>
      <w:r>
        <w:rPr>
          <w:rFonts w:hint="eastAsia" w:ascii="宋体" w:hAnsi="宋体" w:eastAsia="宋体" w:cs="宋体"/>
          <w:spacing w:val="-3"/>
          <w:sz w:val="24"/>
          <w:szCs w:val="24"/>
          <w:highlight w:val="white"/>
        </w:rPr>
        <w:t xml:space="preserve">法定代表人（</w:t>
      </w:r>
      <w:r>
        <w:rPr>
          <w:rFonts w:hint="eastAsia" w:ascii="宋体" w:hAnsi="宋体" w:eastAsia="宋体" w:cs="宋体"/>
          <w:sz w:val="24"/>
          <w:szCs w:val="24"/>
          <w:highlight w:val="white"/>
        </w:rPr>
        <w:t xml:space="preserve">单位负责人</w:t>
      </w:r>
      <w:r>
        <w:rPr>
          <w:rFonts w:hint="eastAsia" w:ascii="宋体" w:hAnsi="宋体" w:eastAsia="宋体" w:cs="宋体"/>
          <w:spacing w:val="-3"/>
          <w:sz w:val="24"/>
          <w:szCs w:val="24"/>
          <w:highlight w:val="white"/>
        </w:rPr>
        <w:t xml:space="preserve">）（签字、签章或印鉴）：</w:t>
      </w:r>
      <w:r>
        <w:rPr>
          <w:rFonts w:hint="eastAsia" w:ascii="宋体" w:hAnsi="宋体" w:eastAsia="宋体" w:cs="宋体"/>
          <w:sz w:val="24"/>
          <w:szCs w:val="24"/>
          <w:highlight w:val="white"/>
          <w:u w:val="single"/>
        </w:rPr>
        <w:t xml:space="preserve">             </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年     月     日</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十、磋商响应函</w:t>
      </w:r>
      <w:r>
        <w:rPr>
          <w:highlight w:val="white"/>
        </w:rPr>
      </w:r>
    </w:p>
    <w:p>
      <w:pPr>
        <w:ind w:firstLine="720"/>
        <w:jc w:val="center"/>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bCs/>
          <w:sz w:val="36"/>
          <w:szCs w:val="28"/>
          <w:highlight w:val="white"/>
        </w:rPr>
        <w:t xml:space="preserve">磋商响应函</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致：国家东中西区域合作示范区（连云港徐圩新区）经济发展局</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根据贵方的JSZC-_________________号磋商文件，正式授权下述签字人_________________（姓名）代表我方______________（供应商的名称），全权处理本次项目磋商采购的有关事宜。</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据此函，__________签字人兹宣布同意如下：</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1.按磋商文件规定的各项要求，向买方提供所需服务（包含与服务相关的货物、工程）。</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2.我们完全理解贵方不一定将合同授予最低报价的供应商。</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3.我们已详细审核全部磋商文件及其有效补充文件，我们知道必须放弃提出含糊不清或误解问题的权利。</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4.我们同意从规定的开启日期起遵循本响应文件，并在规定的磋商有效期期满之前均具有约束力。</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5.同意向贵方提供贵方可能另外要求的与磋商采购有关的任何证据或资料，并保证我方已提供和将要提供的文件是真实的、准确的。</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6.一旦我方成交，我方将根据磋商文件的规定，严格履行合同的责任和义务，并保证在磋商文件规定的时间内完成项目，交付买方验收、使用。</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7.与本磋商有关的正式通讯地址为：</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地        址：</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邮        编：</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电        话：</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传        真：</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供应商开户行：</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账        号： </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供应商（盖章）：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w:t>
      </w:r>
      <w:r>
        <w:rPr>
          <w:rFonts w:hint="eastAsia" w:ascii="宋体" w:hAnsi="宋体" w:eastAsia="宋体" w:cs="宋体"/>
          <w:sz w:val="24"/>
          <w:szCs w:val="24"/>
          <w:highlight w:val="white"/>
        </w:rPr>
        <w:t xml:space="preserve">（单位负责人）</w:t>
      </w:r>
      <w:r>
        <w:rPr>
          <w:rFonts w:hint="eastAsia" w:ascii="宋体" w:hAnsi="宋体" w:eastAsia="宋体" w:cs="宋体"/>
          <w:color w:val="000000"/>
          <w:sz w:val="24"/>
          <w:szCs w:val="24"/>
          <w:highlight w:val="white"/>
        </w:rPr>
        <w:t xml:space="preserve">或委托代理人（签字或盖章）：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十一、中小企业声明函（服务）</w:t>
      </w:r>
      <w:r>
        <w:rPr>
          <w:highlight w:val="white"/>
        </w:rPr>
      </w:r>
    </w:p>
    <w:p>
      <w:pPr>
        <w:ind w:firstLine="720"/>
        <w:jc w:val="center"/>
        <w:spacing w:line="360" w:lineRule="auto"/>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bCs/>
          <w:sz w:val="36"/>
          <w:szCs w:val="28"/>
          <w:highlight w:val="white"/>
        </w:rPr>
        <w:t xml:space="preserve">中小企业声明函</w:t>
      </w:r>
      <w:r>
        <w:rPr>
          <w:highlight w:val="white"/>
        </w:rPr>
      </w:r>
    </w:p>
    <w:p>
      <w:pPr>
        <w:ind w:firstLine="480"/>
        <w:spacing w:line="360" w:lineRule="auto"/>
        <w:rPr>
          <w:rFonts w:hint="eastAsia" w:ascii="宋体" w:hAnsi="宋体" w:eastAsia="宋体" w:cs="宋体"/>
          <w:sz w:val="24"/>
          <w:highlight w:val="white"/>
        </w:rPr>
      </w:pPr>
      <w:r>
        <w:rPr>
          <w:rFonts w:hint="eastAsia" w:ascii="宋体" w:hAnsi="宋体" w:eastAsia="宋体" w:cs="宋体"/>
          <w:color w:val="000000"/>
          <w:sz w:val="24"/>
          <w:szCs w:val="24"/>
          <w:highlight w:val="whit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（项目名称）</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，分包号：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）采购活动，提供的</w:t>
      </w:r>
      <w:r>
        <w:rPr>
          <w:rFonts w:hint="eastAsia" w:ascii="宋体" w:hAnsi="宋体" w:eastAsia="宋体" w:cs="宋体"/>
          <w:sz w:val="24"/>
          <w:highlight w:val="white"/>
        </w:rPr>
        <w:t xml:space="preserve">服务全部由符合政策要求的中小企业承接。</w:t>
      </w:r>
      <w:r>
        <w:rPr>
          <w:highlight w:val="white"/>
        </w:rPr>
      </w:r>
    </w:p>
    <w:p>
      <w:pPr>
        <w:ind w:firstLine="480"/>
        <w:spacing w:line="360" w:lineRule="auto"/>
        <w:rPr>
          <w:rFonts w:hint="eastAsia" w:ascii="宋体" w:hAnsi="宋体" w:eastAsia="宋体" w:cs="宋体"/>
          <w:i/>
          <w:color w:val="000000"/>
          <w:sz w:val="24"/>
          <w:szCs w:val="24"/>
          <w:highlight w:val="white"/>
          <w:u w:val="single"/>
        </w:rPr>
      </w:pPr>
      <w:r>
        <w:rPr>
          <w:rFonts w:hint="eastAsia" w:ascii="宋体" w:hAnsi="宋体" w:eastAsia="宋体" w:cs="宋体"/>
          <w:color w:val="000000"/>
          <w:sz w:val="24"/>
          <w:szCs w:val="24"/>
          <w:highlight w:val="white"/>
          <w:u w:val="single"/>
        </w:rPr>
        <w:t xml:space="preserve">（标的名称）</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（采购文件中明确的所属行业）</w:t>
      </w:r>
      <w:r>
        <w:rPr>
          <w:rFonts w:hint="eastAsia" w:ascii="宋体" w:hAnsi="宋体" w:eastAsia="宋体" w:cs="宋体"/>
          <w:color w:val="000000"/>
          <w:sz w:val="24"/>
          <w:szCs w:val="24"/>
          <w:highlight w:val="white"/>
        </w:rPr>
        <w:t xml:space="preserve">行业；承接企业为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万元，属于</w:t>
      </w:r>
      <w:r>
        <w:rPr>
          <w:rFonts w:hint="eastAsia" w:ascii="宋体" w:hAnsi="宋体" w:eastAsia="宋体" w:cs="宋体"/>
          <w:color w:val="000000"/>
          <w:sz w:val="24"/>
          <w:szCs w:val="24"/>
          <w:highlight w:val="white"/>
          <w:u w:val="single"/>
        </w:rPr>
        <w:t xml:space="preserve">（中型企业、小型企业、微型企业）</w:t>
      </w:r>
      <w:r>
        <w:rPr>
          <w:rFonts w:hint="eastAsia" w:ascii="宋体" w:hAnsi="宋体" w:eastAsia="宋体" w:cs="宋体"/>
          <w:color w:val="000000"/>
          <w:sz w:val="24"/>
          <w:szCs w:val="24"/>
          <w:highlight w:val="white"/>
        </w:rPr>
        <w:t xml:space="preserve">。</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以上企业，不属于大企业的分支机构，不存在控股股东为大企业的情形，也不存在与大企业的负责人为同一人的情形。</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本企业对上述声明内容的真实性负责。如有虚假，将依法承担相应责任。</w:t>
      </w:r>
      <w:r>
        <w:rPr>
          <w:highlight w:val="white"/>
        </w:rPr>
      </w:r>
    </w:p>
    <w:p>
      <w:pPr>
        <w:ind w:right="162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right="162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企业名称（公章）：</w:t>
      </w:r>
      <w:r>
        <w:rPr>
          <w:highlight w:val="white"/>
        </w:rPr>
      </w:r>
    </w:p>
    <w:p>
      <w:pPr>
        <w:ind w:right="114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   期：</w:t>
      </w:r>
      <w:r>
        <w:rPr>
          <w:highlight w:val="white"/>
        </w:rPr>
      </w:r>
    </w:p>
    <w:p>
      <w:pPr>
        <w:ind w:right="480"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right="480"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right="480"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填报说明：</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1.从业人员、营业收入、资产总额填报上一年度数据，无上一年度数据的新成立企业可不填报。</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2.请供应商如实填写，</w:t>
      </w:r>
      <w:r>
        <w:rPr>
          <w:rFonts w:hint="eastAsia" w:ascii="宋体" w:hAnsi="宋体" w:eastAsia="宋体" w:cs="宋体"/>
          <w:sz w:val="24"/>
          <w:highlight w:val="white"/>
        </w:rPr>
        <w:t xml:space="preserve">所填内容将作为评审的依据</w:t>
      </w:r>
      <w:r>
        <w:rPr>
          <w:rFonts w:hint="eastAsia" w:ascii="宋体" w:hAnsi="宋体" w:eastAsia="宋体" w:cs="宋体"/>
          <w:sz w:val="24"/>
          <w:szCs w:val="24"/>
          <w:highlight w:val="white"/>
        </w:rPr>
        <w:t xml:space="preserve">，如填写不完整或不一致或填写有误，将不享受扶持政策。</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3.成交供应商的《中小企业声明函》随成交结果公开，接受社会监督。</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十二、残疾人福利性单位声明函</w:t>
      </w:r>
      <w:r>
        <w:rPr>
          <w:highlight w:val="white"/>
        </w:rPr>
      </w:r>
    </w:p>
    <w:p>
      <w:pPr>
        <w:ind w:firstLine="720"/>
        <w:jc w:val="center"/>
        <w:spacing w:line="360" w:lineRule="auto"/>
        <w:tabs>
          <w:tab w:val="left" w:pos="360" w:leader="none"/>
        </w:tabs>
        <w:rPr>
          <w:rFonts w:hint="eastAsia" w:ascii="宋体" w:hAnsi="宋体" w:eastAsia="宋体" w:cs="宋体"/>
          <w:color w:val="000000"/>
          <w:sz w:val="24"/>
          <w:szCs w:val="21"/>
          <w:highlight w:val="white"/>
        </w:rPr>
      </w:pPr>
      <w:r>
        <w:rPr>
          <w:rFonts w:hint="eastAsia" w:ascii="宋体" w:hAnsi="宋体" w:eastAsia="宋体" w:cs="宋体"/>
          <w:bCs/>
          <w:sz w:val="36"/>
          <w:szCs w:val="28"/>
          <w:highlight w:val="white"/>
        </w:rPr>
        <w:t xml:space="preserve">残疾人福利性单位声明函</w:t>
      </w:r>
      <w:r>
        <w:rPr>
          <w:highlight w:val="white"/>
        </w:rPr>
      </w:r>
    </w:p>
    <w:p>
      <w:pPr>
        <w:ind w:firstLine="480"/>
        <w:jc w:val="left"/>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white"/>
        </w:rPr>
        <w:t xml:space="preserve">〔2017〕</w:t>
      </w:r>
      <w:r>
        <w:rPr>
          <w:rFonts w:hint="eastAsia" w:ascii="宋体" w:hAnsi="宋体" w:eastAsia="宋体" w:cs="宋体"/>
          <w:color w:val="000000"/>
          <w:sz w:val="24"/>
          <w:szCs w:val="21"/>
          <w:highlight w:val="white"/>
        </w:rPr>
        <w:t xml:space="preserve">141号）的规定，本单位为符合条件的残疾人福利性单位，且本单位参加</w:t>
      </w:r>
      <w:r>
        <w:rPr>
          <w:rFonts w:hint="eastAsia" w:ascii="宋体" w:hAnsi="宋体" w:eastAsia="宋体" w:cs="宋体"/>
          <w:color w:val="000000"/>
          <w:sz w:val="24"/>
          <w:szCs w:val="21"/>
          <w:highlight w:val="white"/>
          <w:u w:val="single"/>
        </w:rPr>
        <w:t xml:space="preserve">           </w:t>
      </w:r>
      <w:r>
        <w:rPr>
          <w:rFonts w:hint="eastAsia" w:ascii="宋体" w:hAnsi="宋体" w:eastAsia="宋体" w:cs="宋体"/>
          <w:color w:val="000000"/>
          <w:sz w:val="24"/>
          <w:szCs w:val="21"/>
          <w:highlight w:val="white"/>
        </w:rPr>
        <w:t xml:space="preserve">单位的</w:t>
      </w:r>
      <w:r>
        <w:rPr>
          <w:rFonts w:hint="eastAsia" w:ascii="宋体" w:hAnsi="宋体" w:eastAsia="宋体" w:cs="宋体"/>
          <w:color w:val="000000"/>
          <w:sz w:val="24"/>
          <w:szCs w:val="21"/>
          <w:highlight w:val="white"/>
          <w:u w:val="single"/>
        </w:rPr>
        <w:t xml:space="preserve">           </w:t>
      </w:r>
      <w:r>
        <w:rPr>
          <w:rFonts w:hint="eastAsia" w:ascii="宋体" w:hAnsi="宋体" w:eastAsia="宋体" w:cs="宋体"/>
          <w:color w:val="000000"/>
          <w:sz w:val="24"/>
          <w:szCs w:val="21"/>
          <w:highlight w:val="white"/>
        </w:rPr>
        <w:t xml:space="preserve">项目（</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，分包号：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1"/>
          <w:highlight w:val="white"/>
        </w:rPr>
        <w:t xml:space="preserve">）采购活动由本单位提供全部服务。</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本单位对上述声明的真实性负责。如有虚假，将依法承担相应责任。</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r>
      <w:r>
        <w:rPr>
          <w:highlight w:val="white"/>
        </w:rPr>
      </w:r>
    </w:p>
    <w:p>
      <w:pPr>
        <w:ind w:right="162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单位名称（公章）：</w:t>
      </w:r>
      <w:r>
        <w:rPr>
          <w:highlight w:val="white"/>
        </w:rPr>
      </w:r>
    </w:p>
    <w:p>
      <w:pPr>
        <w:ind w:right="1140"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   期：</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填报说明：</w:t>
      </w:r>
      <w:r>
        <w:rPr>
          <w:highlight w:val="white"/>
        </w:rPr>
      </w:r>
    </w:p>
    <w:p>
      <w:pPr>
        <w:ind w:firstLine="480"/>
        <w:jc w:val="left"/>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1.</w:t>
      </w:r>
      <w:r>
        <w:rPr>
          <w:rFonts w:hint="eastAsia" w:ascii="宋体" w:hAnsi="宋体" w:eastAsia="宋体" w:cs="宋体"/>
          <w:sz w:val="24"/>
          <w:szCs w:val="24"/>
          <w:highlight w:val="white"/>
        </w:rPr>
        <w:t xml:space="preserve">请供应商如实填写，</w:t>
      </w:r>
      <w:r>
        <w:rPr>
          <w:rFonts w:hint="eastAsia" w:ascii="宋体" w:hAnsi="宋体" w:eastAsia="宋体" w:cs="宋体"/>
          <w:bCs/>
          <w:sz w:val="24"/>
          <w:highlight w:val="white"/>
        </w:rPr>
        <w:t xml:space="preserve">所填内容将作为评审的依据</w:t>
      </w:r>
      <w:r>
        <w:rPr>
          <w:rFonts w:hint="eastAsia" w:ascii="宋体" w:hAnsi="宋体" w:eastAsia="宋体" w:cs="宋体"/>
          <w:sz w:val="24"/>
          <w:szCs w:val="24"/>
          <w:highlight w:val="white"/>
        </w:rPr>
        <w:t xml:space="preserve">，如填写不完整或不一致或填写有误，将不享受扶持政策。</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2.成交供应商的《残疾人福利性单位声明函》随成交结果公开</w:t>
      </w:r>
      <w:r>
        <w:rPr>
          <w:rFonts w:hint="eastAsia" w:ascii="宋体" w:hAnsi="宋体" w:eastAsia="宋体" w:cs="宋体"/>
          <w:sz w:val="24"/>
          <w:szCs w:val="24"/>
          <w:highlight w:val="white"/>
        </w:rPr>
        <w:t xml:space="preserve">，接受社会监督</w:t>
      </w:r>
      <w:r>
        <w:rPr>
          <w:rFonts w:hint="eastAsia" w:ascii="宋体" w:hAnsi="宋体" w:eastAsia="宋体" w:cs="宋体"/>
          <w:bCs/>
          <w:sz w:val="24"/>
          <w:szCs w:val="24"/>
          <w:highlight w:val="white"/>
        </w:rPr>
        <w:t xml:space="preserve">。</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十三、联合体协议（参考格式）</w:t>
      </w:r>
      <w:r>
        <w:rPr>
          <w:highlight w:val="white"/>
        </w:rPr>
      </w:r>
    </w:p>
    <w:p>
      <w:pPr>
        <w:ind w:firstLine="720"/>
        <w:jc w:val="center"/>
        <w:spacing w:line="360" w:lineRule="auto"/>
        <w:tabs>
          <w:tab w:val="left" w:pos="360" w:leader="none"/>
        </w:tabs>
        <w:rPr>
          <w:rFonts w:hint="eastAsia" w:ascii="宋体" w:hAnsi="宋体" w:eastAsia="宋体" w:cs="宋体"/>
          <w:color w:val="000000"/>
          <w:sz w:val="24"/>
          <w:szCs w:val="21"/>
          <w:highlight w:val="white"/>
          <w:u w:val="single"/>
        </w:rPr>
      </w:pPr>
      <w:r>
        <w:rPr>
          <w:rFonts w:hint="eastAsia" w:ascii="宋体" w:hAnsi="宋体" w:eastAsia="宋体" w:cs="宋体"/>
          <w:bCs/>
          <w:sz w:val="36"/>
          <w:szCs w:val="28"/>
          <w:highlight w:val="white"/>
        </w:rPr>
        <w:t xml:space="preserve">联合体协议</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u w:val="single"/>
        </w:rPr>
        <w:t xml:space="preserve">（联合体中各供应商全称）</w:t>
      </w:r>
      <w:r>
        <w:rPr>
          <w:rFonts w:hint="eastAsia" w:ascii="宋体" w:hAnsi="宋体" w:eastAsia="宋体" w:cs="宋体"/>
          <w:color w:val="000000"/>
          <w:sz w:val="24"/>
          <w:szCs w:val="21"/>
          <w:highlight w:val="white"/>
        </w:rPr>
        <w:t xml:space="preserve">在此达成以下协议：</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1.我们</w:t>
      </w:r>
      <w:r>
        <w:rPr>
          <w:rFonts w:hint="eastAsia" w:ascii="宋体" w:hAnsi="宋体" w:eastAsia="宋体" w:cs="宋体"/>
          <w:color w:val="000000"/>
          <w:sz w:val="24"/>
          <w:szCs w:val="21"/>
          <w:highlight w:val="white"/>
          <w:u w:val="single"/>
        </w:rPr>
        <w:t xml:space="preserve"> （供应商1），（供应商2） ，……</w:t>
      </w:r>
      <w:r>
        <w:rPr>
          <w:rFonts w:hint="eastAsia" w:ascii="宋体" w:hAnsi="宋体" w:eastAsia="宋体" w:cs="宋体"/>
          <w:color w:val="000000"/>
          <w:sz w:val="24"/>
          <w:szCs w:val="21"/>
          <w:highlight w:val="white"/>
        </w:rPr>
        <w:t xml:space="preserve">自愿组成联</w:t>
      </w:r>
      <w:r>
        <w:rPr>
          <w:rFonts w:hint="eastAsia" w:ascii="宋体" w:hAnsi="宋体" w:eastAsia="宋体" w:cs="宋体"/>
          <w:sz w:val="24"/>
          <w:szCs w:val="21"/>
          <w:highlight w:val="white"/>
        </w:rPr>
        <w:t xml:space="preserve">合体，参加</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1"/>
          <w:highlight w:val="white"/>
        </w:rPr>
        <w:t xml:space="preserve">组织的</w:t>
      </w:r>
      <w:r>
        <w:rPr>
          <w:rFonts w:hint="eastAsia" w:ascii="宋体" w:hAnsi="宋体" w:eastAsia="宋体" w:cs="宋体"/>
          <w:sz w:val="24"/>
          <w:szCs w:val="24"/>
          <w:highlight w:val="white"/>
          <w:u w:val="single"/>
        </w:rPr>
        <w:t xml:space="preserve">（</w:t>
      </w:r>
      <w:r>
        <w:rPr>
          <w:rFonts w:hint="eastAsia" w:ascii="宋体" w:hAnsi="宋体" w:eastAsia="宋体" w:cs="宋体"/>
          <w:color w:val="000000"/>
          <w:sz w:val="24"/>
          <w:szCs w:val="24"/>
          <w:highlight w:val="white"/>
          <w:u w:val="single"/>
        </w:rPr>
        <w:t xml:space="preserve">项目名称）</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，分包号：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1"/>
          <w:highlight w:val="white"/>
        </w:rPr>
        <w:t xml:space="preserve">的政府采购活动，我联合体指定</w:t>
      </w:r>
      <w:r>
        <w:rPr>
          <w:rFonts w:hint="eastAsia" w:ascii="宋体" w:hAnsi="宋体" w:eastAsia="宋体" w:cs="宋体"/>
          <w:color w:val="000000"/>
          <w:sz w:val="24"/>
          <w:szCs w:val="21"/>
          <w:highlight w:val="white"/>
          <w:u w:val="single"/>
        </w:rPr>
        <w:t xml:space="preserve">（供应商*）</w:t>
      </w:r>
      <w:r>
        <w:rPr>
          <w:rFonts w:hint="eastAsia" w:ascii="宋体" w:hAnsi="宋体" w:eastAsia="宋体" w:cs="宋体"/>
          <w:color w:val="000000"/>
          <w:sz w:val="24"/>
          <w:szCs w:val="21"/>
          <w:highlight w:val="white"/>
        </w:rPr>
        <w:t xml:space="preserve">为牵头单位（牵头单位必须为联合体成员）。</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2.若我们联合中标、成交，</w:t>
      </w:r>
      <w:r>
        <w:rPr>
          <w:rFonts w:hint="eastAsia" w:ascii="宋体" w:hAnsi="宋体" w:eastAsia="宋体" w:cs="宋体"/>
          <w:color w:val="000000"/>
          <w:sz w:val="24"/>
          <w:szCs w:val="21"/>
          <w:highlight w:val="white"/>
          <w:u w:val="single"/>
        </w:rPr>
        <w:t xml:space="preserve">（供应商单位1全称）</w:t>
      </w:r>
      <w:r>
        <w:rPr>
          <w:rFonts w:hint="eastAsia" w:ascii="宋体" w:hAnsi="宋体" w:eastAsia="宋体" w:cs="宋体"/>
          <w:color w:val="000000"/>
          <w:sz w:val="24"/>
          <w:szCs w:val="21"/>
          <w:highlight w:val="white"/>
        </w:rPr>
        <w:t xml:space="preserve">实施项目中</w:t>
      </w:r>
      <w:r>
        <w:rPr>
          <w:rFonts w:hint="eastAsia" w:ascii="宋体" w:hAnsi="宋体" w:eastAsia="宋体" w:cs="宋体"/>
          <w:color w:val="000000"/>
          <w:sz w:val="24"/>
          <w:szCs w:val="21"/>
          <w:highlight w:val="white"/>
          <w:u w:val="single"/>
        </w:rPr>
        <w:t xml:space="preserve">（工作内容）</w:t>
      </w:r>
      <w:r>
        <w:rPr>
          <w:rFonts w:hint="eastAsia" w:ascii="宋体" w:hAnsi="宋体" w:eastAsia="宋体" w:cs="宋体"/>
          <w:color w:val="000000"/>
          <w:sz w:val="24"/>
          <w:szCs w:val="21"/>
          <w:highlight w:val="white"/>
        </w:rPr>
        <w:t xml:space="preserve">部分工作，并承担相应的责任。</w:t>
      </w:r>
      <w:r>
        <w:rPr>
          <w:rFonts w:hint="eastAsia" w:ascii="宋体" w:hAnsi="宋体" w:eastAsia="宋体" w:cs="宋体"/>
          <w:color w:val="000000"/>
          <w:sz w:val="24"/>
          <w:szCs w:val="21"/>
          <w:highlight w:val="white"/>
          <w:u w:val="single"/>
        </w:rPr>
        <w:t xml:space="preserve">（供应商单位2全称）</w:t>
      </w:r>
      <w:r>
        <w:rPr>
          <w:rFonts w:hint="eastAsia" w:ascii="宋体" w:hAnsi="宋体" w:eastAsia="宋体" w:cs="宋体"/>
          <w:color w:val="000000"/>
          <w:sz w:val="24"/>
          <w:szCs w:val="21"/>
          <w:highlight w:val="white"/>
        </w:rPr>
        <w:t xml:space="preserve">实施项目中</w:t>
      </w:r>
      <w:r>
        <w:rPr>
          <w:rFonts w:hint="eastAsia" w:ascii="宋体" w:hAnsi="宋体" w:eastAsia="宋体" w:cs="宋体"/>
          <w:color w:val="000000"/>
          <w:sz w:val="24"/>
          <w:szCs w:val="21"/>
          <w:highlight w:val="white"/>
          <w:u w:val="single"/>
        </w:rPr>
        <w:t xml:space="preserve">（工作内容）</w:t>
      </w:r>
      <w:r>
        <w:rPr>
          <w:rFonts w:hint="eastAsia" w:ascii="宋体" w:hAnsi="宋体" w:eastAsia="宋体" w:cs="宋体"/>
          <w:color w:val="000000"/>
          <w:sz w:val="24"/>
          <w:szCs w:val="21"/>
          <w:highlight w:val="white"/>
        </w:rPr>
        <w:t xml:space="preserve">部分工作，并承担相应的责任……。（注：联合体中各供应商都应明示所承担的工作和相应的责任）。</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3.其中</w:t>
      </w:r>
      <w:r>
        <w:rPr>
          <w:rFonts w:hint="eastAsia" w:ascii="宋体" w:hAnsi="宋体" w:eastAsia="宋体" w:cs="宋体"/>
          <w:color w:val="000000"/>
          <w:sz w:val="24"/>
          <w:szCs w:val="21"/>
          <w:highlight w:val="white"/>
          <w:u w:val="single"/>
        </w:rPr>
        <w:t xml:space="preserve">      </w:t>
      </w:r>
      <w:r>
        <w:rPr>
          <w:rFonts w:hint="eastAsia" w:ascii="宋体" w:hAnsi="宋体" w:eastAsia="宋体" w:cs="宋体"/>
          <w:color w:val="000000"/>
          <w:sz w:val="24"/>
          <w:szCs w:val="21"/>
          <w:highlight w:val="white"/>
        </w:rPr>
        <w:t xml:space="preserve">（小型、微型企业/残疾人福利性单位/监狱企业全称）为</w:t>
      </w:r>
      <w:r>
        <w:rPr>
          <w:rFonts w:hint="eastAsia" w:ascii="宋体" w:hAnsi="宋体" w:eastAsia="宋体" w:cs="宋体"/>
          <w:color w:val="000000"/>
          <w:sz w:val="24"/>
          <w:szCs w:val="21"/>
          <w:highlight w:val="white"/>
          <w:u w:val="single"/>
        </w:rPr>
        <w:t xml:space="preserve">    </w:t>
      </w:r>
      <w:r>
        <w:rPr>
          <w:rFonts w:hint="eastAsia" w:ascii="宋体" w:hAnsi="宋体" w:eastAsia="宋体" w:cs="宋体"/>
          <w:color w:val="000000"/>
          <w:sz w:val="24"/>
          <w:szCs w:val="21"/>
          <w:highlight w:val="whit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1"/>
          <w:highlight w:val="white"/>
          <w:u w:val="single"/>
        </w:rPr>
        <w:t xml:space="preserve">    </w:t>
      </w:r>
      <w:r>
        <w:rPr>
          <w:rFonts w:hint="eastAsia" w:ascii="宋体" w:hAnsi="宋体" w:eastAsia="宋体" w:cs="宋体"/>
          <w:color w:val="000000"/>
          <w:sz w:val="24"/>
          <w:szCs w:val="21"/>
          <w:highlight w:val="white"/>
        </w:rPr>
        <w:t xml:space="preserve">%。（可选）</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                                          </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供应商1全称（公章）：     </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法定代表人（单位负责人）或委托代理人（签字或盖章）：  </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日期：     年   月   日</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供应商2全称（公章）：     </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法定代表人（单位负责人）或委托代理人（签字或盖章）：  </w:t>
      </w:r>
      <w:r>
        <w:rPr>
          <w:highlight w:val="white"/>
        </w:rPr>
      </w:r>
    </w:p>
    <w:p>
      <w:pPr>
        <w:ind w:firstLine="480"/>
        <w:spacing w:line="360" w:lineRule="auto"/>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rPr>
        <w:t xml:space="preserve">日期：     年   月   日</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ind w:firstLine="480"/>
        <w:spacing w:line="360" w:lineRule="auto"/>
        <w:rPr>
          <w:rFonts w:hint="eastAsia" w:ascii="宋体" w:hAnsi="宋体" w:eastAsia="宋体" w:cs="宋体"/>
          <w:highlight w:val="white"/>
        </w:rPr>
      </w:pPr>
      <w:r>
        <w:rPr>
          <w:rFonts w:hint="eastAsia" w:ascii="宋体" w:hAnsi="宋体" w:eastAsia="宋体" w:cs="宋体"/>
          <w:color w:val="000000"/>
          <w:sz w:val="24"/>
          <w:szCs w:val="21"/>
          <w:highlight w:val="white"/>
        </w:rPr>
        <w:t xml:space="preserve">备注：本磋商文件中要求加盖公章的内容，仅需加盖牵头单位的公章。</w:t>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i/>
          <w:sz w:val="32"/>
          <w:szCs w:val="32"/>
          <w:highlight w:val="white"/>
          <w:u w:val="singl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十四、分项报价表</w:t>
      </w:r>
      <w:r>
        <w:rPr>
          <w:highlight w:val="white"/>
        </w:rPr>
      </w:r>
    </w:p>
    <w:p>
      <w:pPr>
        <w:ind w:firstLine="720"/>
        <w:jc w:val="center"/>
        <w:spacing w:line="360" w:lineRule="auto"/>
        <w:tabs>
          <w:tab w:val="left" w:pos="360" w:leader="none"/>
        </w:tabs>
        <w:rPr>
          <w:rFonts w:hint="eastAsia" w:ascii="宋体" w:hAnsi="宋体" w:eastAsia="宋体" w:cs="宋体"/>
          <w:bCs/>
          <w:sz w:val="36"/>
          <w:szCs w:val="28"/>
          <w:highlight w:val="white"/>
        </w:rPr>
      </w:pPr>
      <w:r>
        <w:rPr>
          <w:rFonts w:hint="eastAsia" w:ascii="宋体" w:hAnsi="宋体" w:eastAsia="宋体" w:cs="宋体"/>
          <w:bCs/>
          <w:sz w:val="36"/>
          <w:szCs w:val="28"/>
          <w:highlight w:val="white"/>
        </w:rPr>
        <w:t xml:space="preserve">分项报价表</w:t>
      </w:r>
      <w:r>
        <w:rPr>
          <w:highlight w:val="white"/>
        </w:rPr>
      </w:r>
    </w:p>
    <w:p>
      <w:pPr>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项目名称：      </w:t>
      </w:r>
      <w:r>
        <w:rPr>
          <w:highlight w:val="white"/>
        </w:rPr>
      </w:r>
    </w:p>
    <w:p>
      <w:pPr>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项目编号：      </w:t>
      </w:r>
      <w:r>
        <w:rPr>
          <w:highlight w:val="white"/>
        </w:rPr>
      </w:r>
    </w:p>
    <w:p>
      <w:pPr>
        <w:ind w:firstLine="480"/>
        <w:jc w:val="righ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单位：元</w:t>
      </w:r>
      <w:r>
        <w:rPr>
          <w:highlight w:val="white"/>
        </w:rPr>
      </w:r>
    </w:p>
    <w:tbl>
      <w:tblPr>
        <w:tblStyle w:val="859"/>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jc w:val="center"/>
              <w:rPr>
                <w:sz w:val="24"/>
                <w:szCs w:val="24"/>
                <w:highlight w:val="white"/>
              </w:rPr>
            </w:pPr>
            <w:r>
              <w:rPr>
                <w:rFonts w:hint="eastAsia"/>
                <w:sz w:val="24"/>
                <w:szCs w:val="24"/>
                <w:highlight w:val="white"/>
              </w:rPr>
              <w:t xml:space="preserve">序号</w:t>
            </w:r>
            <w:r>
              <w:rPr>
                <w:highlight w:val="white"/>
              </w:rPr>
            </w:r>
          </w:p>
        </w:tc>
        <w:tc>
          <w:tcPr>
            <w:tcW w:w="1756" w:type="dxa"/>
            <w:vAlign w:val="center"/>
            <w:textDirection w:val="lrTb"/>
            <w:noWrap w:val="false"/>
          </w:tcPr>
          <w:p>
            <w:pPr>
              <w:jc w:val="center"/>
              <w:rPr>
                <w:sz w:val="24"/>
                <w:szCs w:val="24"/>
                <w:highlight w:val="white"/>
              </w:rPr>
            </w:pPr>
            <w:r>
              <w:rPr>
                <w:rFonts w:hint="eastAsia"/>
                <w:sz w:val="24"/>
                <w:szCs w:val="24"/>
                <w:highlight w:val="white"/>
              </w:rPr>
              <w:t xml:space="preserve">产品、服务（标的）名称</w:t>
            </w:r>
            <w:r>
              <w:rPr>
                <w:highlight w:val="white"/>
              </w:rPr>
            </w:r>
          </w:p>
        </w:tc>
        <w:tc>
          <w:tcPr>
            <w:tcW w:w="1417" w:type="dxa"/>
            <w:vAlign w:val="center"/>
            <w:textDirection w:val="lrTb"/>
            <w:noWrap w:val="false"/>
          </w:tcPr>
          <w:p>
            <w:pPr>
              <w:jc w:val="center"/>
              <w:rPr>
                <w:sz w:val="24"/>
                <w:szCs w:val="24"/>
                <w:highlight w:val="white"/>
              </w:rPr>
            </w:pPr>
            <w:r>
              <w:rPr>
                <w:rFonts w:hint="eastAsia"/>
                <w:sz w:val="24"/>
                <w:szCs w:val="24"/>
                <w:highlight w:val="white"/>
              </w:rPr>
              <w:t xml:space="preserve">分项单位</w:t>
            </w:r>
            <w:r>
              <w:rPr>
                <w:highlight w:val="white"/>
              </w:rPr>
            </w:r>
          </w:p>
        </w:tc>
        <w:tc>
          <w:tcPr>
            <w:tcW w:w="993" w:type="dxa"/>
            <w:vAlign w:val="center"/>
            <w:textDirection w:val="lrTb"/>
            <w:noWrap w:val="false"/>
          </w:tcPr>
          <w:p>
            <w:pPr>
              <w:jc w:val="center"/>
              <w:rPr>
                <w:sz w:val="24"/>
                <w:szCs w:val="24"/>
                <w:highlight w:val="white"/>
              </w:rPr>
            </w:pPr>
            <w:r>
              <w:rPr>
                <w:rFonts w:hint="eastAsia"/>
                <w:sz w:val="24"/>
                <w:szCs w:val="24"/>
                <w:highlight w:val="white"/>
              </w:rPr>
              <w:t xml:space="preserve">数量</w:t>
            </w:r>
            <w:r>
              <w:rPr>
                <w:highlight w:val="white"/>
              </w:rPr>
            </w:r>
          </w:p>
        </w:tc>
        <w:tc>
          <w:tcPr>
            <w:tcW w:w="1093" w:type="dxa"/>
            <w:vAlign w:val="center"/>
            <w:textDirection w:val="lrTb"/>
            <w:noWrap w:val="false"/>
          </w:tcPr>
          <w:p>
            <w:pPr>
              <w:jc w:val="center"/>
              <w:rPr>
                <w:sz w:val="24"/>
                <w:szCs w:val="24"/>
                <w:highlight w:val="white"/>
              </w:rPr>
            </w:pPr>
            <w:r>
              <w:rPr>
                <w:rFonts w:hint="eastAsia"/>
                <w:sz w:val="24"/>
                <w:szCs w:val="24"/>
                <w:highlight w:val="white"/>
              </w:rPr>
              <w:t xml:space="preserve">单价</w:t>
            </w:r>
            <w:r>
              <w:rPr>
                <w:highlight w:val="white"/>
              </w:rPr>
            </w:r>
          </w:p>
        </w:tc>
        <w:tc>
          <w:tcPr>
            <w:tcW w:w="2350" w:type="dxa"/>
            <w:vAlign w:val="center"/>
            <w:textDirection w:val="lrTb"/>
            <w:noWrap w:val="false"/>
          </w:tcPr>
          <w:p>
            <w:pPr>
              <w:jc w:val="center"/>
              <w:rPr>
                <w:sz w:val="24"/>
                <w:szCs w:val="24"/>
                <w:highlight w:val="white"/>
              </w:rPr>
            </w:pPr>
            <w:r>
              <w:rPr>
                <w:rFonts w:hint="eastAsia"/>
                <w:sz w:val="24"/>
                <w:szCs w:val="24"/>
                <w:highlight w:val="white"/>
              </w:rPr>
              <w:t xml:space="preserve">单项</w:t>
            </w:r>
            <w:r>
              <w:rPr>
                <w:highlight w:val="white"/>
              </w:rPr>
            </w:r>
          </w:p>
          <w:p>
            <w:pPr>
              <w:jc w:val="center"/>
              <w:rPr>
                <w:sz w:val="24"/>
                <w:szCs w:val="24"/>
                <w:highlight w:val="white"/>
              </w:rPr>
            </w:pPr>
            <w:r>
              <w:rPr>
                <w:rFonts w:hint="eastAsia"/>
                <w:sz w:val="24"/>
                <w:szCs w:val="24"/>
                <w:highlight w:val="white"/>
              </w:rPr>
              <w:t xml:space="preserve">合计价</w:t>
            </w:r>
            <w:r>
              <w:rPr>
                <w:highlight w:val="white"/>
              </w:rPr>
            </w:r>
          </w:p>
        </w:tc>
      </w:tr>
      <w:tr>
        <w:trPr>
          <w:cantSplit/>
          <w:trHeight w:val="501"/>
        </w:trPr>
        <w:tc>
          <w:tcPr>
            <w:tcW w:w="896"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756"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417"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99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09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2350"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trHeight w:val="501"/>
        </w:trPr>
        <w:tc>
          <w:tcPr>
            <w:tcW w:w="896"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756"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417"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99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09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2350"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trHeight w:val="501"/>
        </w:trPr>
        <w:tc>
          <w:tcPr>
            <w:tcW w:w="896"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756"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417"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99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09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2350"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trHeight w:val="501"/>
        </w:trPr>
        <w:tc>
          <w:tcPr>
            <w:gridSpan w:val="5"/>
            <w:tcW w:w="6155" w:type="dxa"/>
            <w:vAlign w:val="center"/>
            <w:textDirection w:val="lrTb"/>
            <w:noWrap w:val="false"/>
          </w:tcPr>
          <w:p>
            <w:pPr>
              <w:jc w:val="center"/>
              <w:rPr>
                <w:sz w:val="24"/>
                <w:szCs w:val="24"/>
                <w:highlight w:val="white"/>
              </w:rPr>
            </w:pPr>
            <w:r>
              <w:rPr>
                <w:rFonts w:hint="eastAsia"/>
                <w:sz w:val="24"/>
                <w:szCs w:val="24"/>
                <w:highlight w:val="white"/>
              </w:rPr>
              <w:t xml:space="preserve">总计（元）</w:t>
            </w:r>
            <w:r>
              <w:rPr>
                <w:highlight w:val="white"/>
              </w:rPr>
            </w:r>
          </w:p>
        </w:tc>
        <w:tc>
          <w:tcPr>
            <w:tcW w:w="2350" w:type="dxa"/>
            <w:vAlign w:val="center"/>
            <w:textDirection w:val="lrTb"/>
            <w:noWrap w:val="false"/>
          </w:tcPr>
          <w:p>
            <w:pPr>
              <w:jc w:val="center"/>
              <w:rPr>
                <w:sz w:val="24"/>
                <w:szCs w:val="24"/>
                <w:highlight w:val="white"/>
              </w:rPr>
            </w:pPr>
            <w:r>
              <w:rPr>
                <w:sz w:val="24"/>
                <w:szCs w:val="24"/>
                <w:highlight w:val="white"/>
              </w:rPr>
            </w:r>
            <w:r>
              <w:rPr>
                <w:highlight w:val="white"/>
              </w:rPr>
            </w:r>
          </w:p>
        </w:tc>
      </w:tr>
    </w:tbl>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供应商（公章）：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法定代表人（单位负责人）或委托代理人（签字或盖章）：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十</w:t>
      </w:r>
      <w:r>
        <w:rPr>
          <w:rFonts w:ascii="宋体" w:hAnsi="宋体" w:eastAsia="宋体" w:cs="宋体"/>
          <w:i/>
          <w:sz w:val="32"/>
          <w:szCs w:val="32"/>
          <w:highlight w:val="white"/>
          <w:u w:val="single"/>
        </w:rPr>
        <w:t xml:space="preserve">五</w:t>
      </w:r>
      <w:r>
        <w:rPr>
          <w:rFonts w:hint="eastAsia" w:ascii="宋体" w:hAnsi="宋体" w:eastAsia="宋体" w:cs="宋体"/>
          <w:i/>
          <w:sz w:val="32"/>
          <w:szCs w:val="32"/>
          <w:highlight w:val="white"/>
          <w:u w:val="single"/>
        </w:rPr>
        <w:t xml:space="preserve">、技术要求响应及偏离表</w:t>
      </w:r>
      <w:r>
        <w:rPr>
          <w:highlight w:val="white"/>
        </w:rPr>
      </w:r>
    </w:p>
    <w:p>
      <w:pPr>
        <w:ind w:firstLine="720"/>
        <w:jc w:val="center"/>
        <w:spacing w:line="360" w:lineRule="auto"/>
        <w:tabs>
          <w:tab w:val="left" w:pos="360" w:leader="none"/>
        </w:tabs>
        <w:rPr>
          <w:rFonts w:hint="eastAsia" w:ascii="宋体" w:hAnsi="宋体" w:eastAsia="宋体" w:cs="宋体"/>
          <w:bCs/>
          <w:sz w:val="36"/>
          <w:szCs w:val="28"/>
          <w:highlight w:val="white"/>
        </w:rPr>
      </w:pPr>
      <w:r>
        <w:rPr>
          <w:rFonts w:hint="eastAsia" w:ascii="宋体" w:hAnsi="宋体" w:eastAsia="宋体" w:cs="宋体"/>
          <w:bCs/>
          <w:sz w:val="36"/>
          <w:szCs w:val="28"/>
          <w:highlight w:val="white"/>
        </w:rPr>
        <w:t xml:space="preserve">技术要求响应及偏离表</w:t>
      </w:r>
      <w:r>
        <w:rPr>
          <w:highlight w:val="white"/>
        </w:rPr>
      </w:r>
    </w:p>
    <w:p>
      <w:pPr>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项目名称：      </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项目编号：      </w:t>
      </w:r>
      <w:r>
        <w:rPr>
          <w:rFonts w:hint="eastAsia" w:ascii="宋体" w:hAnsi="宋体" w:eastAsia="宋体" w:cs="宋体"/>
          <w:bCs/>
          <w:color w:val="000000"/>
          <w:sz w:val="24"/>
          <w:szCs w:val="24"/>
          <w:highlight w:val="white"/>
        </w:rPr>
        <w:t xml:space="preserve"> </w:t>
      </w:r>
      <w:r>
        <w:rPr>
          <w:highlight w:val="white"/>
        </w:rPr>
      </w:r>
    </w:p>
    <w:tbl>
      <w:tblPr>
        <w:tblStyle w:val="85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sz w:val="24"/>
                <w:szCs w:val="24"/>
                <w:highlight w:val="white"/>
              </w:rPr>
            </w:pPr>
            <w:r>
              <w:rPr>
                <w:rFonts w:hint="eastAsia"/>
                <w:sz w:val="24"/>
                <w:szCs w:val="24"/>
                <w:highlight w:val="white"/>
              </w:rPr>
              <w:t xml:space="preserve">序号</w:t>
            </w:r>
            <w:r>
              <w:rPr>
                <w:highlight w:val="white"/>
              </w:rPr>
            </w:r>
          </w:p>
        </w:tc>
        <w:tc>
          <w:tcPr>
            <w:tcW w:w="3273" w:type="dxa"/>
            <w:vAlign w:val="center"/>
            <w:textDirection w:val="lrTb"/>
            <w:noWrap w:val="false"/>
          </w:tcPr>
          <w:p>
            <w:pPr>
              <w:jc w:val="center"/>
              <w:rPr>
                <w:sz w:val="24"/>
                <w:szCs w:val="24"/>
                <w:highlight w:val="white"/>
              </w:rPr>
            </w:pPr>
            <w:r>
              <w:rPr>
                <w:rFonts w:hint="eastAsia"/>
                <w:sz w:val="24"/>
                <w:szCs w:val="24"/>
                <w:highlight w:val="white"/>
              </w:rPr>
              <w:t xml:space="preserve">磋商文件要求</w:t>
            </w:r>
            <w:r>
              <w:rPr>
                <w:highlight w:val="white"/>
              </w:rPr>
            </w:r>
          </w:p>
        </w:tc>
        <w:tc>
          <w:tcPr>
            <w:tcW w:w="3024" w:type="dxa"/>
            <w:vAlign w:val="center"/>
            <w:textDirection w:val="lrTb"/>
            <w:noWrap w:val="false"/>
          </w:tcPr>
          <w:p>
            <w:pPr>
              <w:jc w:val="center"/>
              <w:rPr>
                <w:sz w:val="24"/>
                <w:szCs w:val="24"/>
                <w:highlight w:val="white"/>
              </w:rPr>
            </w:pPr>
            <w:r>
              <w:rPr>
                <w:rFonts w:hint="eastAsia"/>
                <w:sz w:val="24"/>
                <w:szCs w:val="24"/>
                <w:highlight w:val="white"/>
              </w:rPr>
              <w:t xml:space="preserve">响应情况</w:t>
            </w:r>
            <w:r>
              <w:rPr>
                <w:highlight w:val="white"/>
              </w:rPr>
            </w:r>
          </w:p>
        </w:tc>
        <w:tc>
          <w:tcPr>
            <w:tcW w:w="1399" w:type="dxa"/>
            <w:vAlign w:val="center"/>
            <w:textDirection w:val="lrTb"/>
            <w:noWrap w:val="false"/>
          </w:tcPr>
          <w:p>
            <w:pPr>
              <w:jc w:val="center"/>
              <w:rPr>
                <w:sz w:val="24"/>
                <w:szCs w:val="24"/>
                <w:highlight w:val="white"/>
              </w:rPr>
            </w:pPr>
            <w:r>
              <w:rPr>
                <w:rFonts w:hint="eastAsia"/>
                <w:sz w:val="24"/>
                <w:szCs w:val="24"/>
                <w:highlight w:val="white"/>
              </w:rPr>
              <w:t xml:space="preserve">超出、符合或偏离</w:t>
            </w:r>
            <w:r>
              <w:rPr>
                <w:highlight w:val="white"/>
              </w:rPr>
            </w:r>
          </w:p>
        </w:tc>
      </w:tr>
      <w:tr>
        <w:trPr>
          <w:cantSplit/>
          <w:jc w:val="center"/>
          <w:trHeight w:val="640"/>
        </w:trPr>
        <w:tc>
          <w:tcPr>
            <w:tcW w:w="809" w:type="dxa"/>
            <w:vAlign w:val="center"/>
            <w:textDirection w:val="lrTb"/>
            <w:noWrap w:val="false"/>
          </w:tcPr>
          <w:p>
            <w:pPr>
              <w:jc w:val="center"/>
              <w:rPr>
                <w:sz w:val="24"/>
                <w:szCs w:val="24"/>
                <w:highlight w:val="white"/>
              </w:rPr>
            </w:pPr>
            <w:r>
              <w:rPr>
                <w:rFonts w:hint="eastAsia"/>
                <w:sz w:val="24"/>
                <w:szCs w:val="24"/>
                <w:highlight w:val="white"/>
              </w:rPr>
              <w:t xml:space="preserve">1</w:t>
            </w:r>
            <w:r>
              <w:rPr>
                <w:highlight w:val="white"/>
              </w:rPr>
            </w:r>
          </w:p>
        </w:tc>
        <w:tc>
          <w:tcPr>
            <w:tcW w:w="327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302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99"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jc w:val="center"/>
          <w:trHeight w:val="640"/>
        </w:trPr>
        <w:tc>
          <w:tcPr>
            <w:tcW w:w="809" w:type="dxa"/>
            <w:vAlign w:val="center"/>
            <w:textDirection w:val="lrTb"/>
            <w:noWrap w:val="false"/>
          </w:tcPr>
          <w:p>
            <w:pPr>
              <w:jc w:val="center"/>
              <w:rPr>
                <w:sz w:val="24"/>
                <w:szCs w:val="24"/>
                <w:highlight w:val="white"/>
              </w:rPr>
            </w:pPr>
            <w:r>
              <w:rPr>
                <w:rFonts w:hint="eastAsia"/>
                <w:sz w:val="24"/>
                <w:szCs w:val="24"/>
                <w:highlight w:val="white"/>
              </w:rPr>
              <w:t xml:space="preserve">2</w:t>
            </w:r>
            <w:r>
              <w:rPr>
                <w:highlight w:val="white"/>
              </w:rPr>
            </w:r>
          </w:p>
        </w:tc>
        <w:tc>
          <w:tcPr>
            <w:tcW w:w="327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302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99"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jc w:val="center"/>
          <w:trHeight w:val="640"/>
        </w:trPr>
        <w:tc>
          <w:tcPr>
            <w:tcW w:w="809" w:type="dxa"/>
            <w:vAlign w:val="center"/>
            <w:textDirection w:val="lrTb"/>
            <w:noWrap w:val="false"/>
          </w:tcPr>
          <w:p>
            <w:pPr>
              <w:jc w:val="center"/>
              <w:rPr>
                <w:sz w:val="24"/>
                <w:szCs w:val="24"/>
                <w:highlight w:val="white"/>
              </w:rPr>
            </w:pPr>
            <w:r>
              <w:rPr>
                <w:rFonts w:hint="eastAsia"/>
                <w:sz w:val="24"/>
                <w:szCs w:val="24"/>
                <w:highlight w:val="white"/>
              </w:rPr>
              <w:t xml:space="preserve">3</w:t>
            </w:r>
            <w:r>
              <w:rPr>
                <w:highlight w:val="white"/>
              </w:rPr>
            </w:r>
          </w:p>
        </w:tc>
        <w:tc>
          <w:tcPr>
            <w:tcW w:w="327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302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99"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jc w:val="center"/>
          <w:trHeight w:val="640"/>
        </w:trPr>
        <w:tc>
          <w:tcPr>
            <w:tcW w:w="809" w:type="dxa"/>
            <w:vAlign w:val="center"/>
            <w:textDirection w:val="lrTb"/>
            <w:noWrap w:val="false"/>
          </w:tcPr>
          <w:p>
            <w:pPr>
              <w:jc w:val="center"/>
              <w:rPr>
                <w:sz w:val="24"/>
                <w:szCs w:val="24"/>
                <w:highlight w:val="white"/>
              </w:rPr>
            </w:pPr>
            <w:r>
              <w:rPr>
                <w:rFonts w:hint="eastAsia"/>
                <w:sz w:val="24"/>
                <w:szCs w:val="24"/>
                <w:highlight w:val="white"/>
              </w:rPr>
              <w:t xml:space="preserve">…</w:t>
            </w:r>
            <w:r>
              <w:rPr>
                <w:highlight w:val="white"/>
              </w:rPr>
            </w:r>
          </w:p>
        </w:tc>
        <w:tc>
          <w:tcPr>
            <w:tcW w:w="327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302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99" w:type="dxa"/>
            <w:vAlign w:val="center"/>
            <w:textDirection w:val="lrTb"/>
            <w:noWrap w:val="false"/>
          </w:tcPr>
          <w:p>
            <w:pPr>
              <w:jc w:val="center"/>
              <w:rPr>
                <w:sz w:val="24"/>
                <w:szCs w:val="24"/>
                <w:highlight w:val="white"/>
              </w:rPr>
            </w:pPr>
            <w:r>
              <w:rPr>
                <w:sz w:val="24"/>
                <w:szCs w:val="24"/>
                <w:highlight w:val="white"/>
              </w:rPr>
            </w:r>
            <w:r>
              <w:rPr>
                <w:highlight w:val="white"/>
              </w:rPr>
            </w:r>
          </w:p>
        </w:tc>
      </w:tr>
    </w:tbl>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供应商（公章）：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w:t>
      </w:r>
      <w:r>
        <w:rPr>
          <w:rFonts w:hint="eastAsia" w:ascii="宋体" w:hAnsi="宋体" w:eastAsia="宋体" w:cs="宋体"/>
          <w:sz w:val="24"/>
          <w:szCs w:val="24"/>
          <w:highlight w:val="white"/>
        </w:rPr>
        <w:t xml:space="preserve">（单位负责人）</w:t>
      </w:r>
      <w:r>
        <w:rPr>
          <w:rFonts w:hint="eastAsia" w:ascii="宋体" w:hAnsi="宋体" w:eastAsia="宋体" w:cs="宋体"/>
          <w:color w:val="000000"/>
          <w:sz w:val="24"/>
          <w:szCs w:val="24"/>
          <w:highlight w:val="white"/>
        </w:rPr>
        <w:t xml:space="preserve">或委托代理人（签字或盖章）：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highlight w:val="white"/>
        </w:rPr>
      </w:r>
      <w:bookmarkStart w:id="14" w:name="_Hlt26955054"/>
      <w:r>
        <w:rPr>
          <w:highlight w:val="white"/>
        </w:rPr>
      </w:r>
      <w:bookmarkEnd w:id="14"/>
      <w:r>
        <w:rPr>
          <w:rFonts w:hint="eastAsia" w:ascii="宋体" w:hAnsi="宋体" w:eastAsia="宋体" w:cs="宋体"/>
          <w:i/>
          <w:sz w:val="32"/>
          <w:szCs w:val="32"/>
          <w:highlight w:val="white"/>
          <w:u w:val="single"/>
        </w:rPr>
        <w:t xml:space="preserve">十</w:t>
      </w:r>
      <w:r>
        <w:rPr>
          <w:rFonts w:ascii="宋体" w:hAnsi="宋体" w:eastAsia="宋体" w:cs="宋体"/>
          <w:i/>
          <w:sz w:val="32"/>
          <w:szCs w:val="32"/>
          <w:highlight w:val="white"/>
          <w:u w:val="single"/>
        </w:rPr>
        <w:t xml:space="preserve">六</w:t>
      </w:r>
      <w:r>
        <w:rPr>
          <w:rFonts w:hint="eastAsia" w:ascii="宋体" w:hAnsi="宋体" w:eastAsia="宋体" w:cs="宋体"/>
          <w:i/>
          <w:sz w:val="32"/>
          <w:szCs w:val="32"/>
          <w:highlight w:val="white"/>
          <w:u w:val="single"/>
        </w:rPr>
        <w:t xml:space="preserve">、商务要求响应及偏离表</w:t>
      </w:r>
      <w:r>
        <w:rPr>
          <w:highlight w:val="white"/>
        </w:rPr>
      </w:r>
    </w:p>
    <w:p>
      <w:pPr>
        <w:ind w:firstLine="720"/>
        <w:jc w:val="center"/>
        <w:spacing w:line="360" w:lineRule="auto"/>
        <w:tabs>
          <w:tab w:val="left" w:pos="360" w:leader="none"/>
        </w:tabs>
        <w:rPr>
          <w:rFonts w:hint="eastAsia" w:ascii="宋体" w:hAnsi="宋体" w:eastAsia="宋体" w:cs="宋体"/>
          <w:bCs/>
          <w:sz w:val="36"/>
          <w:szCs w:val="28"/>
          <w:highlight w:val="white"/>
        </w:rPr>
      </w:pPr>
      <w:r>
        <w:rPr>
          <w:rFonts w:hint="eastAsia" w:ascii="宋体" w:hAnsi="宋体" w:eastAsia="宋体" w:cs="宋体"/>
          <w:bCs/>
          <w:sz w:val="36"/>
          <w:szCs w:val="28"/>
          <w:highlight w:val="white"/>
        </w:rPr>
        <w:t xml:space="preserve">商务要求响应及偏离表</w:t>
      </w:r>
      <w:r>
        <w:rPr>
          <w:highlight w:val="white"/>
        </w:rPr>
      </w:r>
    </w:p>
    <w:p>
      <w:pPr>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项目名称：      </w:t>
      </w:r>
      <w:r>
        <w:rPr>
          <w:highlight w:val="white"/>
        </w:rPr>
      </w:r>
    </w:p>
    <w:p>
      <w:pPr>
        <w:ind w:firstLine="480"/>
        <w:jc w:val="left"/>
        <w:spacing w:line="360" w:lineRule="auto"/>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项目编号：      </w:t>
      </w:r>
      <w:r>
        <w:rPr>
          <w:rFonts w:hint="eastAsia" w:ascii="宋体" w:hAnsi="宋体" w:eastAsia="宋体" w:cs="宋体"/>
          <w:bCs/>
          <w:color w:val="000000"/>
          <w:sz w:val="24"/>
          <w:szCs w:val="24"/>
          <w:highlight w:val="white"/>
        </w:rPr>
        <w:t xml:space="preserve"> </w:t>
      </w:r>
      <w:r>
        <w:rPr>
          <w:highlight w:val="white"/>
        </w:rPr>
      </w:r>
    </w:p>
    <w:tbl>
      <w:tblPr>
        <w:tblStyle w:val="85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sz w:val="24"/>
                <w:szCs w:val="24"/>
                <w:highlight w:val="white"/>
              </w:rPr>
            </w:pPr>
            <w:r>
              <w:rPr>
                <w:highlight w:val="white"/>
              </w:rPr>
            </w:r>
            <w:bookmarkStart w:id="15" w:name="_Hlt26609391"/>
            <w:r>
              <w:rPr>
                <w:highlight w:val="white"/>
              </w:rPr>
            </w:r>
            <w:bookmarkEnd w:id="15"/>
            <w:r>
              <w:rPr>
                <w:highlight w:val="white"/>
              </w:rPr>
            </w:r>
            <w:bookmarkStart w:id="16" w:name="_Hlt26671343"/>
            <w:r>
              <w:rPr>
                <w:highlight w:val="white"/>
              </w:rPr>
            </w:r>
            <w:bookmarkEnd w:id="16"/>
            <w:r>
              <w:rPr>
                <w:highlight w:val="white"/>
              </w:rPr>
            </w:r>
            <w:bookmarkStart w:id="17" w:name="_Hlt26671372"/>
            <w:r>
              <w:rPr>
                <w:highlight w:val="white"/>
              </w:rPr>
            </w:r>
            <w:bookmarkEnd w:id="17"/>
            <w:r>
              <w:rPr>
                <w:highlight w:val="white"/>
              </w:rPr>
            </w:r>
            <w:bookmarkStart w:id="18" w:name="_Hlt26782999"/>
            <w:r>
              <w:rPr>
                <w:highlight w:val="white"/>
              </w:rPr>
            </w:r>
            <w:bookmarkEnd w:id="18"/>
            <w:r>
              <w:rPr>
                <w:highlight w:val="white"/>
              </w:rPr>
            </w:r>
            <w:bookmarkStart w:id="19" w:name="_Hlt24879081"/>
            <w:r>
              <w:rPr>
                <w:highlight w:val="white"/>
              </w:rPr>
            </w:r>
            <w:bookmarkEnd w:id="19"/>
            <w:r>
              <w:rPr>
                <w:highlight w:val="white"/>
              </w:rPr>
            </w:r>
            <w:bookmarkStart w:id="20" w:name="_Hlt26955064"/>
            <w:r>
              <w:rPr>
                <w:highlight w:val="white"/>
              </w:rPr>
            </w:r>
            <w:bookmarkEnd w:id="20"/>
            <w:r>
              <w:rPr>
                <w:highlight w:val="white"/>
              </w:rPr>
            </w:r>
            <w:bookmarkStart w:id="21" w:name="_Hlt26955056"/>
            <w:r>
              <w:rPr>
                <w:highlight w:val="white"/>
              </w:rPr>
            </w:r>
            <w:bookmarkEnd w:id="21"/>
            <w:r>
              <w:rPr>
                <w:highlight w:val="white"/>
              </w:rPr>
            </w:r>
            <w:bookmarkStart w:id="22" w:name="_Hlt26580838"/>
            <w:r>
              <w:rPr>
                <w:highlight w:val="white"/>
              </w:rPr>
            </w:r>
            <w:bookmarkEnd w:id="22"/>
            <w:r>
              <w:rPr>
                <w:rFonts w:hint="eastAsia"/>
                <w:sz w:val="24"/>
                <w:szCs w:val="24"/>
                <w:highlight w:val="white"/>
              </w:rPr>
              <w:t xml:space="preserve">序号</w:t>
            </w:r>
            <w:r>
              <w:rPr>
                <w:highlight w:val="white"/>
              </w:rPr>
            </w:r>
          </w:p>
        </w:tc>
        <w:tc>
          <w:tcPr>
            <w:tcW w:w="3263" w:type="dxa"/>
            <w:vAlign w:val="center"/>
            <w:textDirection w:val="lrTb"/>
            <w:noWrap w:val="false"/>
          </w:tcPr>
          <w:p>
            <w:pPr>
              <w:jc w:val="center"/>
              <w:rPr>
                <w:sz w:val="24"/>
                <w:szCs w:val="24"/>
                <w:highlight w:val="white"/>
              </w:rPr>
            </w:pPr>
            <w:r>
              <w:rPr>
                <w:rFonts w:hint="eastAsia"/>
                <w:sz w:val="24"/>
                <w:szCs w:val="24"/>
                <w:highlight w:val="white"/>
              </w:rPr>
              <w:t xml:space="preserve">磋商文件要求</w:t>
            </w:r>
            <w:r>
              <w:rPr>
                <w:highlight w:val="white"/>
              </w:rPr>
            </w:r>
          </w:p>
        </w:tc>
        <w:tc>
          <w:tcPr>
            <w:tcW w:w="3034" w:type="dxa"/>
            <w:vAlign w:val="center"/>
            <w:textDirection w:val="lrTb"/>
            <w:noWrap w:val="false"/>
          </w:tcPr>
          <w:p>
            <w:pPr>
              <w:jc w:val="center"/>
              <w:rPr>
                <w:sz w:val="24"/>
                <w:szCs w:val="24"/>
                <w:highlight w:val="white"/>
              </w:rPr>
            </w:pPr>
            <w:r>
              <w:rPr>
                <w:rFonts w:hint="eastAsia"/>
                <w:sz w:val="24"/>
                <w:szCs w:val="24"/>
                <w:highlight w:val="white"/>
              </w:rPr>
              <w:t xml:space="preserve">响应情况</w:t>
            </w:r>
            <w:r>
              <w:rPr>
                <w:highlight w:val="white"/>
              </w:rPr>
            </w:r>
          </w:p>
        </w:tc>
        <w:tc>
          <w:tcPr>
            <w:tcW w:w="1391" w:type="dxa"/>
            <w:vAlign w:val="center"/>
            <w:textDirection w:val="lrTb"/>
            <w:noWrap w:val="false"/>
          </w:tcPr>
          <w:p>
            <w:pPr>
              <w:jc w:val="center"/>
              <w:rPr>
                <w:sz w:val="24"/>
                <w:szCs w:val="24"/>
                <w:highlight w:val="white"/>
              </w:rPr>
            </w:pPr>
            <w:r>
              <w:rPr>
                <w:rFonts w:hint="eastAsia"/>
                <w:sz w:val="24"/>
                <w:szCs w:val="24"/>
                <w:highlight w:val="white"/>
              </w:rPr>
              <w:t xml:space="preserve">超出、符合或偏离</w:t>
            </w:r>
            <w:r>
              <w:rPr>
                <w:highlight w:val="white"/>
              </w:rPr>
            </w:r>
          </w:p>
        </w:tc>
      </w:tr>
      <w:tr>
        <w:trPr>
          <w:cantSplit/>
          <w:trHeight w:val="640"/>
        </w:trPr>
        <w:tc>
          <w:tcPr>
            <w:tcW w:w="817" w:type="dxa"/>
            <w:vAlign w:val="center"/>
            <w:textDirection w:val="lrTb"/>
            <w:noWrap w:val="false"/>
          </w:tcPr>
          <w:p>
            <w:pPr>
              <w:jc w:val="center"/>
              <w:rPr>
                <w:sz w:val="24"/>
                <w:szCs w:val="24"/>
                <w:highlight w:val="white"/>
              </w:rPr>
            </w:pPr>
            <w:r>
              <w:rPr>
                <w:rFonts w:hint="eastAsia"/>
                <w:sz w:val="24"/>
                <w:szCs w:val="24"/>
                <w:highlight w:val="white"/>
              </w:rPr>
              <w:t xml:space="preserve">1</w:t>
            </w:r>
            <w:r>
              <w:rPr>
                <w:highlight w:val="white"/>
              </w:rPr>
            </w:r>
          </w:p>
        </w:tc>
        <w:tc>
          <w:tcPr>
            <w:tcW w:w="326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303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91"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trHeight w:val="640"/>
        </w:trPr>
        <w:tc>
          <w:tcPr>
            <w:tcW w:w="817" w:type="dxa"/>
            <w:vAlign w:val="center"/>
            <w:textDirection w:val="lrTb"/>
            <w:noWrap w:val="false"/>
          </w:tcPr>
          <w:p>
            <w:pPr>
              <w:jc w:val="center"/>
              <w:rPr>
                <w:sz w:val="24"/>
                <w:szCs w:val="24"/>
                <w:highlight w:val="white"/>
              </w:rPr>
            </w:pPr>
            <w:r>
              <w:rPr>
                <w:rFonts w:hint="eastAsia"/>
                <w:sz w:val="24"/>
                <w:szCs w:val="24"/>
                <w:highlight w:val="white"/>
              </w:rPr>
              <w:t xml:space="preserve">2</w:t>
            </w:r>
            <w:r>
              <w:rPr>
                <w:highlight w:val="white"/>
              </w:rPr>
            </w:r>
          </w:p>
        </w:tc>
        <w:tc>
          <w:tcPr>
            <w:tcW w:w="326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303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91"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trHeight w:val="640"/>
        </w:trPr>
        <w:tc>
          <w:tcPr>
            <w:tcW w:w="817" w:type="dxa"/>
            <w:vAlign w:val="center"/>
            <w:textDirection w:val="lrTb"/>
            <w:noWrap w:val="false"/>
          </w:tcPr>
          <w:p>
            <w:pPr>
              <w:jc w:val="center"/>
              <w:rPr>
                <w:sz w:val="24"/>
                <w:szCs w:val="24"/>
                <w:highlight w:val="white"/>
              </w:rPr>
            </w:pPr>
            <w:r>
              <w:rPr>
                <w:rFonts w:hint="eastAsia"/>
                <w:sz w:val="24"/>
                <w:szCs w:val="24"/>
                <w:highlight w:val="white"/>
              </w:rPr>
              <w:t xml:space="preserve">3</w:t>
            </w:r>
            <w:r>
              <w:rPr>
                <w:highlight w:val="white"/>
              </w:rPr>
            </w:r>
          </w:p>
        </w:tc>
        <w:tc>
          <w:tcPr>
            <w:tcW w:w="326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303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91"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trHeight w:val="640"/>
        </w:trPr>
        <w:tc>
          <w:tcPr>
            <w:tcW w:w="817" w:type="dxa"/>
            <w:vAlign w:val="center"/>
            <w:textDirection w:val="lrTb"/>
            <w:noWrap w:val="false"/>
          </w:tcPr>
          <w:p>
            <w:pPr>
              <w:jc w:val="center"/>
              <w:rPr>
                <w:sz w:val="24"/>
                <w:szCs w:val="24"/>
                <w:highlight w:val="white"/>
              </w:rPr>
            </w:pPr>
            <w:r>
              <w:rPr>
                <w:rFonts w:hint="eastAsia"/>
                <w:sz w:val="24"/>
                <w:szCs w:val="24"/>
                <w:highlight w:val="white"/>
              </w:rPr>
              <w:t xml:space="preserve">…</w:t>
            </w:r>
            <w:r>
              <w:rPr>
                <w:highlight w:val="white"/>
              </w:rPr>
            </w:r>
          </w:p>
        </w:tc>
        <w:tc>
          <w:tcPr>
            <w:tcW w:w="3263"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303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91" w:type="dxa"/>
            <w:vAlign w:val="center"/>
            <w:textDirection w:val="lrTb"/>
            <w:noWrap w:val="false"/>
          </w:tcPr>
          <w:p>
            <w:pPr>
              <w:jc w:val="center"/>
              <w:rPr>
                <w:sz w:val="24"/>
                <w:szCs w:val="24"/>
                <w:highlight w:val="white"/>
              </w:rPr>
            </w:pPr>
            <w:r>
              <w:rPr>
                <w:sz w:val="24"/>
                <w:szCs w:val="24"/>
                <w:highlight w:val="white"/>
              </w:rPr>
            </w:r>
            <w:r>
              <w:rPr>
                <w:highlight w:val="white"/>
              </w:rPr>
            </w:r>
          </w:p>
        </w:tc>
      </w:tr>
    </w:tbl>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供应商（公章）：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w:t>
      </w:r>
      <w:r>
        <w:rPr>
          <w:rFonts w:hint="eastAsia" w:ascii="宋体" w:hAnsi="宋体" w:eastAsia="宋体" w:cs="宋体"/>
          <w:sz w:val="24"/>
          <w:szCs w:val="24"/>
          <w:highlight w:val="white"/>
        </w:rPr>
        <w:t xml:space="preserve">（单位负责人）</w:t>
      </w:r>
      <w:r>
        <w:rPr>
          <w:rFonts w:hint="eastAsia" w:ascii="宋体" w:hAnsi="宋体" w:eastAsia="宋体" w:cs="宋体"/>
          <w:color w:val="000000"/>
          <w:sz w:val="24"/>
          <w:szCs w:val="24"/>
          <w:highlight w:val="white"/>
        </w:rPr>
        <w:t xml:space="preserve">或委托代理人（签字或盖章）：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十</w:t>
      </w:r>
      <w:r>
        <w:rPr>
          <w:rFonts w:ascii="宋体" w:hAnsi="宋体" w:eastAsia="宋体" w:cs="宋体"/>
          <w:i/>
          <w:sz w:val="32"/>
          <w:szCs w:val="32"/>
          <w:highlight w:val="white"/>
          <w:u w:val="single"/>
        </w:rPr>
        <w:t xml:space="preserve">七</w:t>
      </w:r>
      <w:r>
        <w:rPr>
          <w:rFonts w:hint="eastAsia" w:ascii="宋体" w:hAnsi="宋体" w:eastAsia="宋体" w:cs="宋体"/>
          <w:i/>
          <w:sz w:val="32"/>
          <w:szCs w:val="32"/>
          <w:highlight w:val="white"/>
          <w:u w:val="single"/>
        </w:rPr>
        <w:t xml:space="preserve">、类似项目业绩一览表</w:t>
      </w:r>
      <w:r>
        <w:rPr>
          <w:highlight w:val="white"/>
        </w:rPr>
      </w:r>
    </w:p>
    <w:p>
      <w:pPr>
        <w:ind w:firstLine="720"/>
        <w:jc w:val="center"/>
        <w:spacing w:line="360" w:lineRule="auto"/>
        <w:tabs>
          <w:tab w:val="left" w:pos="360" w:leader="none"/>
        </w:tabs>
        <w:rPr>
          <w:rFonts w:hint="eastAsia" w:ascii="宋体" w:hAnsi="宋体" w:eastAsia="宋体" w:cs="宋体"/>
          <w:bCs/>
          <w:sz w:val="36"/>
          <w:szCs w:val="28"/>
          <w:highlight w:val="white"/>
        </w:rPr>
      </w:pPr>
      <w:r>
        <w:rPr>
          <w:rFonts w:hint="eastAsia" w:ascii="宋体" w:hAnsi="宋体" w:eastAsia="宋体" w:cs="宋体"/>
          <w:bCs/>
          <w:sz w:val="36"/>
          <w:szCs w:val="28"/>
          <w:highlight w:val="white"/>
        </w:rPr>
        <w:t xml:space="preserve">类似项目业绩一览表</w:t>
      </w:r>
      <w:r>
        <w:rPr>
          <w:highlight w:val="white"/>
        </w:rPr>
      </w:r>
    </w:p>
    <w:p>
      <w:pPr>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项目名称：      </w:t>
      </w:r>
      <w:r>
        <w:rPr>
          <w:highlight w:val="white"/>
        </w:rPr>
      </w:r>
    </w:p>
    <w:p>
      <w:pPr>
        <w:ind w:firstLine="480"/>
        <w:jc w:val="left"/>
        <w:spacing w:line="360" w:lineRule="auto"/>
        <w:rPr>
          <w:rFonts w:hint="eastAsia" w:ascii="宋体" w:hAnsi="宋体" w:eastAsia="宋体" w:cs="宋体"/>
          <w:highlight w:val="white"/>
        </w:rPr>
      </w:pPr>
      <w:r>
        <w:rPr>
          <w:rFonts w:hint="eastAsia" w:ascii="宋体" w:hAnsi="宋体" w:eastAsia="宋体" w:cs="宋体"/>
          <w:color w:val="000000"/>
          <w:sz w:val="24"/>
          <w:szCs w:val="24"/>
          <w:highlight w:val="white"/>
        </w:rPr>
        <w:t xml:space="preserve">项目编号：</w:t>
      </w:r>
      <w:r>
        <w:rPr>
          <w:highlight w:val="white"/>
        </w:rPr>
      </w:r>
    </w:p>
    <w:tbl>
      <w:tblPr>
        <w:tblStyle w:val="859"/>
        <w:tblW w:w="8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686"/>
        <w:gridCol w:w="1850"/>
        <w:gridCol w:w="1985"/>
        <w:gridCol w:w="1309"/>
      </w:tblGrid>
      <w:tr>
        <w:trPr>
          <w:cantSplit/>
          <w:jc w:val="center"/>
          <w:trHeight w:val="602"/>
        </w:trPr>
        <w:tc>
          <w:tcPr>
            <w:tcW w:w="785" w:type="dxa"/>
            <w:vAlign w:val="center"/>
            <w:textDirection w:val="lrTb"/>
            <w:noWrap w:val="false"/>
          </w:tcPr>
          <w:p>
            <w:pPr>
              <w:jc w:val="center"/>
              <w:rPr>
                <w:sz w:val="24"/>
                <w:szCs w:val="24"/>
                <w:highlight w:val="white"/>
              </w:rPr>
            </w:pPr>
            <w:r>
              <w:rPr>
                <w:rFonts w:hint="eastAsia"/>
                <w:sz w:val="24"/>
                <w:szCs w:val="24"/>
                <w:highlight w:val="white"/>
              </w:rPr>
              <w:t xml:space="preserve">序号</w:t>
            </w:r>
            <w:r>
              <w:rPr>
                <w:highlight w:val="white"/>
              </w:rPr>
            </w:r>
          </w:p>
        </w:tc>
        <w:tc>
          <w:tcPr>
            <w:tcW w:w="2686" w:type="dxa"/>
            <w:vAlign w:val="center"/>
            <w:textDirection w:val="lrTb"/>
            <w:noWrap w:val="false"/>
          </w:tcPr>
          <w:p>
            <w:pPr>
              <w:jc w:val="center"/>
              <w:rPr>
                <w:sz w:val="24"/>
                <w:szCs w:val="24"/>
                <w:highlight w:val="white"/>
              </w:rPr>
            </w:pPr>
            <w:r>
              <w:rPr>
                <w:rFonts w:hint="eastAsia"/>
                <w:sz w:val="24"/>
                <w:szCs w:val="24"/>
                <w:highlight w:val="white"/>
              </w:rPr>
              <w:t xml:space="preserve">项目名称</w:t>
            </w:r>
            <w:r>
              <w:rPr>
                <w:highlight w:val="white"/>
              </w:rPr>
            </w:r>
          </w:p>
        </w:tc>
        <w:tc>
          <w:tcPr>
            <w:tcW w:w="1850" w:type="dxa"/>
            <w:vAlign w:val="center"/>
            <w:textDirection w:val="lrTb"/>
            <w:noWrap w:val="false"/>
          </w:tcPr>
          <w:p>
            <w:pPr>
              <w:jc w:val="center"/>
              <w:rPr>
                <w:sz w:val="24"/>
                <w:szCs w:val="24"/>
                <w:highlight w:val="white"/>
              </w:rPr>
            </w:pPr>
            <w:r>
              <w:rPr>
                <w:rFonts w:hint="eastAsia"/>
                <w:sz w:val="24"/>
                <w:szCs w:val="24"/>
                <w:highlight w:val="white"/>
              </w:rPr>
              <w:t xml:space="preserve">签订时间</w:t>
            </w:r>
            <w:r>
              <w:rPr>
                <w:highlight w:val="white"/>
              </w:rPr>
            </w:r>
          </w:p>
        </w:tc>
        <w:tc>
          <w:tcPr>
            <w:tcW w:w="1985" w:type="dxa"/>
            <w:vAlign w:val="center"/>
            <w:textDirection w:val="lrTb"/>
            <w:noWrap w:val="false"/>
          </w:tcPr>
          <w:p>
            <w:pPr>
              <w:jc w:val="center"/>
              <w:rPr>
                <w:sz w:val="24"/>
                <w:szCs w:val="24"/>
                <w:highlight w:val="white"/>
              </w:rPr>
            </w:pPr>
            <w:r>
              <w:rPr>
                <w:rFonts w:hint="eastAsia"/>
                <w:sz w:val="24"/>
                <w:szCs w:val="24"/>
                <w:highlight w:val="white"/>
              </w:rPr>
              <w:t xml:space="preserve">采购单位</w:t>
            </w:r>
            <w:r>
              <w:rPr>
                <w:highlight w:val="white"/>
              </w:rPr>
            </w:r>
          </w:p>
        </w:tc>
        <w:tc>
          <w:tcPr>
            <w:tcW w:w="1309" w:type="dxa"/>
            <w:vAlign w:val="center"/>
            <w:textDirection w:val="lrTb"/>
            <w:noWrap w:val="false"/>
          </w:tcPr>
          <w:p>
            <w:pPr>
              <w:jc w:val="center"/>
              <w:rPr>
                <w:sz w:val="24"/>
                <w:szCs w:val="24"/>
                <w:highlight w:val="white"/>
              </w:rPr>
            </w:pPr>
            <w:r>
              <w:rPr>
                <w:rFonts w:hint="eastAsia"/>
                <w:sz w:val="24"/>
                <w:szCs w:val="24"/>
                <w:highlight w:val="white"/>
              </w:rPr>
              <w:t xml:space="preserve">主要标的</w:t>
            </w:r>
            <w:r>
              <w:rPr>
                <w:highlight w:val="white"/>
              </w:rPr>
            </w:r>
          </w:p>
        </w:tc>
      </w:tr>
      <w:tr>
        <w:trPr>
          <w:cantSplit/>
          <w:jc w:val="center"/>
          <w:trHeight w:val="640"/>
        </w:trPr>
        <w:tc>
          <w:tcPr>
            <w:tcW w:w="785"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2686"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850"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985"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09"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jc w:val="center"/>
          <w:trHeight w:val="640"/>
        </w:trPr>
        <w:tc>
          <w:tcPr>
            <w:tcW w:w="785"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2686"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850"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985"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09"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jc w:val="center"/>
          <w:trHeight w:val="640"/>
        </w:trPr>
        <w:tc>
          <w:tcPr>
            <w:tcW w:w="785"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2686"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850"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985"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309" w:type="dxa"/>
            <w:vAlign w:val="center"/>
            <w:textDirection w:val="lrTb"/>
            <w:noWrap w:val="false"/>
          </w:tcPr>
          <w:p>
            <w:pPr>
              <w:jc w:val="center"/>
              <w:rPr>
                <w:sz w:val="24"/>
                <w:szCs w:val="24"/>
                <w:highlight w:val="white"/>
              </w:rPr>
            </w:pPr>
            <w:r>
              <w:rPr>
                <w:sz w:val="24"/>
                <w:szCs w:val="24"/>
                <w:highlight w:val="white"/>
              </w:rPr>
            </w:r>
            <w:r>
              <w:rPr>
                <w:highlight w:val="white"/>
              </w:rPr>
            </w:r>
          </w:p>
        </w:tc>
      </w:tr>
    </w:tbl>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w:t>
      </w:r>
      <w:bookmarkStart w:id="23" w:name="OLE_LINK5"/>
      <w:r>
        <w:rPr>
          <w:rFonts w:hint="eastAsia" w:ascii="宋体" w:hAnsi="宋体" w:eastAsia="宋体" w:cs="宋体"/>
          <w:color w:val="000000"/>
          <w:sz w:val="24"/>
          <w:szCs w:val="24"/>
          <w:highlight w:val="white"/>
        </w:rPr>
        <w:t xml:space="preserve">公章</w:t>
      </w:r>
      <w:bookmarkEnd w:id="23"/>
      <w:r>
        <w:rPr>
          <w:rFonts w:hint="eastAsia" w:ascii="宋体" w:hAnsi="宋体" w:eastAsia="宋体" w:cs="宋体"/>
          <w:color w:val="000000"/>
          <w:sz w:val="24"/>
          <w:szCs w:val="24"/>
          <w:highlight w:val="white"/>
        </w:rPr>
        <w:t xml:space="preserve">）：</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w:t>
      </w:r>
      <w:r>
        <w:rPr>
          <w:rFonts w:hint="eastAsia" w:ascii="宋体" w:hAnsi="宋体" w:eastAsia="宋体" w:cs="宋体"/>
          <w:sz w:val="24"/>
          <w:szCs w:val="24"/>
          <w:highlight w:val="white"/>
        </w:rPr>
        <w:t xml:space="preserve">（单位负责人）</w:t>
      </w:r>
      <w:r>
        <w:rPr>
          <w:rFonts w:hint="eastAsia" w:ascii="宋体" w:hAnsi="宋体" w:eastAsia="宋体" w:cs="宋体"/>
          <w:color w:val="000000"/>
          <w:sz w:val="24"/>
          <w:szCs w:val="24"/>
          <w:highlight w:val="white"/>
        </w:rPr>
        <w:t xml:space="preserve">或委托代理人（签字或盖章）：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420"/>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p>
    <w:p>
      <w:pPr>
        <w:ind w:firstLine="640"/>
        <w:jc w:val="left"/>
        <w:keepLines/>
        <w:keepNext/>
        <w:pageBreakBefore/>
        <w:spacing w:before="360" w:after="200" w:line="360" w:lineRule="auto"/>
        <w:rPr>
          <w:rFonts w:hint="eastAsia" w:ascii="宋体" w:hAnsi="宋体" w:eastAsia="宋体" w:cs="宋体"/>
          <w:i/>
          <w:sz w:val="32"/>
          <w:szCs w:val="32"/>
          <w:highlight w:val="white"/>
          <w:u w:val="single"/>
        </w:rPr>
        <w:outlineLvl w:val="1"/>
      </w:pPr>
      <w:r>
        <w:rPr>
          <w:rFonts w:hint="eastAsia" w:ascii="宋体" w:hAnsi="宋体" w:eastAsia="宋体" w:cs="宋体"/>
          <w:i/>
          <w:sz w:val="32"/>
          <w:szCs w:val="32"/>
          <w:highlight w:val="white"/>
          <w:u w:val="single"/>
        </w:rPr>
        <w:t xml:space="preserve">十</w:t>
      </w:r>
      <w:r>
        <w:rPr>
          <w:rFonts w:ascii="宋体" w:hAnsi="宋体" w:eastAsia="宋体" w:cs="宋体"/>
          <w:i/>
          <w:sz w:val="32"/>
          <w:szCs w:val="32"/>
          <w:highlight w:val="white"/>
          <w:u w:val="single"/>
        </w:rPr>
        <w:t xml:space="preserve">八</w:t>
      </w:r>
      <w:r>
        <w:rPr>
          <w:rFonts w:hint="eastAsia" w:ascii="宋体" w:hAnsi="宋体" w:eastAsia="宋体" w:cs="宋体"/>
          <w:i/>
          <w:sz w:val="32"/>
          <w:szCs w:val="32"/>
          <w:highlight w:val="white"/>
          <w:u w:val="single"/>
        </w:rPr>
        <w:t xml:space="preserve">、项目团队人员一览表</w:t>
      </w:r>
      <w:r>
        <w:rPr>
          <w:highlight w:val="white"/>
        </w:rPr>
      </w:r>
    </w:p>
    <w:p>
      <w:pPr>
        <w:ind w:firstLine="720"/>
        <w:jc w:val="center"/>
        <w:spacing w:line="360" w:lineRule="auto"/>
        <w:tabs>
          <w:tab w:val="left" w:pos="360" w:leader="none"/>
        </w:tabs>
        <w:rPr>
          <w:rFonts w:hint="eastAsia" w:ascii="宋体" w:hAnsi="宋体" w:eastAsia="宋体" w:cs="宋体"/>
          <w:bCs/>
          <w:sz w:val="36"/>
          <w:szCs w:val="28"/>
          <w:highlight w:val="white"/>
        </w:rPr>
      </w:pPr>
      <w:r>
        <w:rPr>
          <w:rFonts w:hint="eastAsia" w:ascii="宋体" w:hAnsi="宋体" w:eastAsia="宋体" w:cs="宋体"/>
          <w:bCs/>
          <w:sz w:val="36"/>
          <w:szCs w:val="28"/>
          <w:highlight w:val="white"/>
        </w:rPr>
        <w:t xml:space="preserve">项目团队人员一览表</w:t>
      </w:r>
      <w:r>
        <w:rPr>
          <w:highlight w:val="white"/>
        </w:rPr>
      </w:r>
    </w:p>
    <w:p>
      <w:pPr>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项目名称：      </w:t>
      </w:r>
      <w:r>
        <w:rPr>
          <w:highlight w:val="white"/>
        </w:rPr>
      </w:r>
    </w:p>
    <w:p>
      <w:pPr>
        <w:ind w:firstLine="480"/>
        <w:jc w:val="left"/>
        <w:spacing w:line="360" w:lineRule="auto"/>
        <w:rPr>
          <w:rFonts w:hint="eastAsia" w:ascii="宋体" w:hAnsi="宋体" w:eastAsia="宋体" w:cs="宋体"/>
          <w:highlight w:val="white"/>
        </w:rPr>
      </w:pPr>
      <w:r>
        <w:rPr>
          <w:rFonts w:hint="eastAsia" w:ascii="宋体" w:hAnsi="宋体" w:eastAsia="宋体" w:cs="宋体"/>
          <w:color w:val="000000"/>
          <w:sz w:val="24"/>
          <w:szCs w:val="24"/>
          <w:highlight w:val="white"/>
        </w:rPr>
        <w:t xml:space="preserve">项目编号：</w:t>
      </w:r>
      <w:r>
        <w:rPr>
          <w:highlight w:val="white"/>
        </w:rPr>
      </w:r>
    </w:p>
    <w:tbl>
      <w:tblPr>
        <w:tblStyle w:val="859"/>
        <w:tblW w:w="7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1844"/>
        <w:gridCol w:w="2514"/>
        <w:gridCol w:w="1873"/>
      </w:tblGrid>
      <w:tr>
        <w:trPr>
          <w:cantSplit/>
          <w:jc w:val="center"/>
        </w:trPr>
        <w:tc>
          <w:tcPr>
            <w:tcW w:w="1695" w:type="dxa"/>
            <w:vAlign w:val="center"/>
            <w:textDirection w:val="lrTb"/>
            <w:noWrap w:val="false"/>
          </w:tcPr>
          <w:p>
            <w:pPr>
              <w:jc w:val="center"/>
              <w:rPr>
                <w:sz w:val="24"/>
                <w:szCs w:val="24"/>
                <w:highlight w:val="white"/>
              </w:rPr>
            </w:pPr>
            <w:r>
              <w:rPr>
                <w:rFonts w:hint="eastAsia"/>
                <w:sz w:val="24"/>
                <w:szCs w:val="24"/>
                <w:highlight w:val="white"/>
              </w:rPr>
              <w:t xml:space="preserve">姓名</w:t>
            </w:r>
            <w:r>
              <w:rPr>
                <w:highlight w:val="white"/>
              </w:rPr>
            </w:r>
          </w:p>
        </w:tc>
        <w:tc>
          <w:tcPr>
            <w:tcW w:w="1844" w:type="dxa"/>
            <w:vAlign w:val="center"/>
            <w:textDirection w:val="lrTb"/>
            <w:noWrap w:val="false"/>
          </w:tcPr>
          <w:p>
            <w:pPr>
              <w:jc w:val="center"/>
              <w:rPr>
                <w:sz w:val="24"/>
                <w:szCs w:val="24"/>
                <w:highlight w:val="white"/>
              </w:rPr>
            </w:pPr>
            <w:r>
              <w:rPr>
                <w:rFonts w:hint="eastAsia"/>
                <w:sz w:val="24"/>
                <w:szCs w:val="24"/>
                <w:highlight w:val="white"/>
              </w:rPr>
              <w:t xml:space="preserve">本项目拟担任职务</w:t>
            </w:r>
            <w:r>
              <w:rPr>
                <w:highlight w:val="white"/>
              </w:rPr>
            </w:r>
          </w:p>
        </w:tc>
        <w:tc>
          <w:tcPr>
            <w:tcW w:w="2514" w:type="dxa"/>
            <w:vAlign w:val="center"/>
            <w:textDirection w:val="lrTb"/>
            <w:noWrap w:val="false"/>
          </w:tcPr>
          <w:p>
            <w:pPr>
              <w:jc w:val="center"/>
              <w:rPr>
                <w:sz w:val="24"/>
                <w:szCs w:val="24"/>
                <w:highlight w:val="white"/>
              </w:rPr>
            </w:pPr>
            <w:r>
              <w:rPr>
                <w:rFonts w:hint="eastAsia"/>
                <w:sz w:val="24"/>
                <w:szCs w:val="24"/>
                <w:highlight w:val="white"/>
              </w:rPr>
              <w:t xml:space="preserve">技术职称、专业资质</w:t>
            </w:r>
            <w:r>
              <w:rPr>
                <w:highlight w:val="white"/>
              </w:rPr>
            </w:r>
          </w:p>
        </w:tc>
        <w:tc>
          <w:tcPr>
            <w:tcW w:w="1873" w:type="dxa"/>
            <w:vAlign w:val="center"/>
            <w:textDirection w:val="lrTb"/>
            <w:noWrap w:val="false"/>
          </w:tcPr>
          <w:p>
            <w:pPr>
              <w:jc w:val="center"/>
              <w:rPr>
                <w:sz w:val="24"/>
                <w:szCs w:val="24"/>
                <w:highlight w:val="white"/>
              </w:rPr>
            </w:pPr>
            <w:r>
              <w:rPr>
                <w:rFonts w:hint="eastAsia"/>
                <w:sz w:val="24"/>
                <w:szCs w:val="24"/>
                <w:highlight w:val="white"/>
              </w:rPr>
              <w:t xml:space="preserve">主要资历及担任过的职务</w:t>
            </w:r>
            <w:r>
              <w:rPr>
                <w:highlight w:val="white"/>
              </w:rPr>
            </w:r>
          </w:p>
        </w:tc>
      </w:tr>
      <w:tr>
        <w:trPr>
          <w:cantSplit/>
          <w:jc w:val="center"/>
          <w:trHeight w:val="640"/>
        </w:trPr>
        <w:tc>
          <w:tcPr>
            <w:tcW w:w="1695"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84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251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873"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jc w:val="center"/>
          <w:trHeight w:val="640"/>
        </w:trPr>
        <w:tc>
          <w:tcPr>
            <w:tcW w:w="1695"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84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251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873" w:type="dxa"/>
            <w:vAlign w:val="center"/>
            <w:textDirection w:val="lrTb"/>
            <w:noWrap w:val="false"/>
          </w:tcPr>
          <w:p>
            <w:pPr>
              <w:jc w:val="center"/>
              <w:rPr>
                <w:sz w:val="24"/>
                <w:szCs w:val="24"/>
                <w:highlight w:val="white"/>
              </w:rPr>
            </w:pPr>
            <w:r>
              <w:rPr>
                <w:sz w:val="24"/>
                <w:szCs w:val="24"/>
                <w:highlight w:val="white"/>
              </w:rPr>
            </w:r>
            <w:r>
              <w:rPr>
                <w:highlight w:val="white"/>
              </w:rPr>
            </w:r>
          </w:p>
        </w:tc>
      </w:tr>
      <w:tr>
        <w:trPr>
          <w:cantSplit/>
          <w:jc w:val="center"/>
          <w:trHeight w:val="640"/>
        </w:trPr>
        <w:tc>
          <w:tcPr>
            <w:tcW w:w="1695"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84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2514" w:type="dxa"/>
            <w:vAlign w:val="center"/>
            <w:textDirection w:val="lrTb"/>
            <w:noWrap w:val="false"/>
          </w:tcPr>
          <w:p>
            <w:pPr>
              <w:jc w:val="center"/>
              <w:rPr>
                <w:sz w:val="24"/>
                <w:szCs w:val="24"/>
                <w:highlight w:val="white"/>
              </w:rPr>
            </w:pPr>
            <w:r>
              <w:rPr>
                <w:sz w:val="24"/>
                <w:szCs w:val="24"/>
                <w:highlight w:val="white"/>
              </w:rPr>
            </w:r>
            <w:r>
              <w:rPr>
                <w:highlight w:val="white"/>
              </w:rPr>
            </w:r>
          </w:p>
        </w:tc>
        <w:tc>
          <w:tcPr>
            <w:tcW w:w="1873" w:type="dxa"/>
            <w:vAlign w:val="center"/>
            <w:textDirection w:val="lrTb"/>
            <w:noWrap w:val="false"/>
          </w:tcPr>
          <w:p>
            <w:pPr>
              <w:jc w:val="center"/>
              <w:rPr>
                <w:sz w:val="24"/>
                <w:szCs w:val="24"/>
                <w:highlight w:val="white"/>
              </w:rPr>
            </w:pPr>
            <w:r>
              <w:rPr>
                <w:sz w:val="24"/>
                <w:szCs w:val="24"/>
                <w:highlight w:val="white"/>
              </w:rPr>
            </w:r>
            <w:r>
              <w:rPr>
                <w:highlight w:val="white"/>
              </w:rPr>
            </w:r>
          </w:p>
        </w:tc>
      </w:tr>
    </w:tbl>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供应商（公章）：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w:t>
      </w:r>
      <w:r>
        <w:rPr>
          <w:rFonts w:hint="eastAsia" w:ascii="宋体" w:hAnsi="宋体" w:eastAsia="宋体" w:cs="宋体"/>
          <w:sz w:val="24"/>
          <w:szCs w:val="24"/>
          <w:highlight w:val="white"/>
        </w:rPr>
        <w:t xml:space="preserve">（单位负责人）</w:t>
      </w:r>
      <w:r>
        <w:rPr>
          <w:rFonts w:hint="eastAsia" w:ascii="宋体" w:hAnsi="宋体" w:eastAsia="宋体" w:cs="宋体"/>
          <w:color w:val="000000"/>
          <w:sz w:val="24"/>
          <w:szCs w:val="24"/>
          <w:highlight w:val="white"/>
        </w:rPr>
        <w:t xml:space="preserve">或委托代理人（签字或盖章）：</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rPr>
          <w:highlight w:val="white"/>
        </w:rPr>
      </w:r>
    </w:p>
    <w:p>
      <w:pPr>
        <w:ind w:firstLine="800"/>
        <w:jc w:val="left"/>
        <w:spacing w:line="360" w:lineRule="auto"/>
        <w:widowControl/>
        <w:rPr>
          <w:rFonts w:hint="eastAsia" w:ascii="宋体" w:hAnsi="宋体" w:eastAsia="宋体" w:cs="宋体"/>
          <w:bCs/>
          <w:color w:val="000000"/>
          <w:sz w:val="40"/>
          <w:szCs w:val="32"/>
          <w:highlight w:val="white"/>
        </w:rPr>
      </w:pPr>
      <w:r>
        <w:rPr>
          <w:highlight w:val="white"/>
        </w:rPr>
      </w:r>
      <w:bookmarkStart w:id="24" w:name="_Hlt26671374"/>
      <w:r>
        <w:rPr>
          <w:highlight w:val="white"/>
        </w:rPr>
      </w:r>
      <w:bookmarkEnd w:id="24"/>
      <w:r>
        <w:rPr>
          <w:highlight w:val="white"/>
        </w:rPr>
      </w:r>
      <w:bookmarkStart w:id="25" w:name="_Hlt26955066"/>
      <w:r>
        <w:rPr>
          <w:highlight w:val="white"/>
        </w:rPr>
      </w:r>
      <w:bookmarkEnd w:id="25"/>
      <w:r>
        <w:rPr>
          <w:highlight w:val="white"/>
        </w:rPr>
      </w:r>
      <w:bookmarkStart w:id="26" w:name="_格式2__法定代表人授权书"/>
      <w:r>
        <w:rPr>
          <w:highlight w:val="white"/>
        </w:rPr>
      </w:r>
      <w:bookmarkEnd w:id="26"/>
      <w:r>
        <w:rPr>
          <w:highlight w:val="white"/>
        </w:rPr>
      </w:r>
      <w:bookmarkStart w:id="27" w:name="_Hlt26609389"/>
      <w:r>
        <w:rPr>
          <w:highlight w:val="white"/>
        </w:rPr>
      </w:r>
      <w:bookmarkEnd w:id="27"/>
      <w:r>
        <w:rPr>
          <w:rFonts w:hint="eastAsia" w:ascii="宋体" w:hAnsi="宋体" w:eastAsia="宋体" w:cs="宋体"/>
          <w:bCs/>
          <w:color w:val="000000"/>
          <w:sz w:val="40"/>
          <w:szCs w:val="32"/>
          <w:highlight w:val="white"/>
        </w:rPr>
        <w:br w:type="page" w:clear="all"/>
      </w:r>
      <w:r>
        <w:rPr>
          <w:highlight w:val="white"/>
        </w:rPr>
      </w:r>
    </w:p>
    <w:p>
      <w:pPr>
        <w:ind w:firstLine="800"/>
        <w:jc w:val="center"/>
        <w:spacing w:line="360" w:lineRule="auto"/>
        <w:rPr>
          <w:rFonts w:hint="eastAsia" w:ascii="宋体" w:hAnsi="宋体" w:eastAsia="宋体" w:cs="宋体"/>
          <w:bCs/>
          <w:color w:val="000000"/>
          <w:sz w:val="40"/>
          <w:szCs w:val="32"/>
          <w:highlight w:val="white"/>
        </w:rPr>
      </w:pPr>
      <w:r>
        <w:rPr>
          <w:rFonts w:hint="eastAsia" w:ascii="宋体" w:hAnsi="宋体" w:eastAsia="宋体" w:cs="宋体"/>
          <w:bCs/>
          <w:color w:val="000000"/>
          <w:sz w:val="40"/>
          <w:szCs w:val="32"/>
          <w:highlight w:val="white"/>
        </w:rPr>
        <w:t xml:space="preserve">质疑函范本</w:t>
      </w:r>
      <w:r>
        <w:rPr>
          <w:highlight w:val="white"/>
        </w:rP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致：</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一、质疑供应商基本信息</w:t>
      </w:r>
      <w:r>
        <w:rPr>
          <w:highlight w:val="white"/>
        </w:rPr>
      </w:r>
    </w:p>
    <w:p>
      <w:pPr>
        <w:ind w:firstLine="48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质疑供应商：</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邮编：</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联系电话：</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授权代表：</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邮编：</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二、质疑项目基本情况</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质疑项目的名称：</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质疑项目的编号：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包号：</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采购人名称：</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采购文件获取日期：</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三、质疑事项具体内容</w:t>
      </w:r>
      <w:r>
        <w:rPr>
          <w:highlight w:val="white"/>
        </w:rPr>
      </w:r>
    </w:p>
    <w:p>
      <w:pPr>
        <w:ind w:firstLine="48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质疑事项1：</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事实依据：</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法律依据：</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质疑事项2</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highlight w:val="white"/>
        </w:rPr>
      </w:r>
    </w:p>
    <w:p>
      <w:pPr>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四、与质疑事项相关的质疑请求</w:t>
      </w:r>
      <w:r>
        <w:rPr>
          <w:highlight w:val="white"/>
        </w:rPr>
      </w:r>
    </w:p>
    <w:p>
      <w:pPr>
        <w:ind w:firstLine="480"/>
        <w:spacing w:line="360" w:lineRule="auto"/>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请求：</w:t>
      </w:r>
      <w:r>
        <w:rPr>
          <w:rFonts w:hint="eastAsia" w:ascii="宋体" w:hAnsi="宋体" w:eastAsia="宋体" w:cs="宋体"/>
          <w:color w:val="000000"/>
          <w:sz w:val="24"/>
          <w:szCs w:val="24"/>
          <w:highlight w:val="white"/>
          <w:u w:val="single"/>
        </w:rPr>
        <w:t xml:space="preserve">                                                                </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签字（签章）：                   公章：                      </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w:t>
      </w:r>
      <w:r>
        <w:rPr>
          <w:highlight w:val="white"/>
        </w:rPr>
      </w:r>
    </w:p>
    <w:p>
      <w:pPr>
        <w:ind w:firstLine="482"/>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质疑函制作说明：</w:t>
      </w:r>
      <w:r>
        <w:rPr>
          <w:highlight w:val="white"/>
        </w:rPr>
      </w:r>
    </w:p>
    <w:p>
      <w:pPr>
        <w:ind w:firstLine="480"/>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1.供应商提出质疑时，应提交质疑函和必要的证明材料。</w:t>
      </w:r>
      <w:r>
        <w:rPr>
          <w:highlight w:val="white"/>
        </w:rPr>
      </w:r>
    </w:p>
    <w:p>
      <w:pPr>
        <w:ind w:firstLine="480"/>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white"/>
        </w:rPr>
      </w:r>
    </w:p>
    <w:p>
      <w:pPr>
        <w:ind w:firstLine="480"/>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3.质疑供应商若对项目的某一分包进行质疑，质疑函中应列明具体分包号。</w:t>
      </w:r>
      <w:r>
        <w:rPr>
          <w:highlight w:val="white"/>
        </w:rPr>
      </w:r>
    </w:p>
    <w:p>
      <w:pPr>
        <w:ind w:firstLine="480"/>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4.质疑函的质疑事项应具体、明确，并有必要的事实依据和法律依据。</w:t>
      </w:r>
      <w:r>
        <w:rPr>
          <w:highlight w:val="white"/>
        </w:rPr>
      </w:r>
    </w:p>
    <w:p>
      <w:pPr>
        <w:ind w:firstLine="480"/>
        <w:jc w:val="left"/>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5.质疑函的质疑请求应与质疑事项相关。</w:t>
      </w:r>
      <w:r>
        <w:rPr>
          <w:highlight w:val="white"/>
        </w:rPr>
      </w:r>
    </w:p>
    <w:p>
      <w:pPr>
        <w:ind w:firstLine="482"/>
        <w:jc w:val="left"/>
        <w:spacing w:line="360" w:lineRule="auto"/>
        <w:widowControl/>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white"/>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S Mincho">
    <w:panose1 w:val="02020603050405090304"/>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3995" cy="139700"/>
              <wp:effectExtent l="0" t="0" r="0" b="3175"/>
              <wp:wrapNone/>
              <wp:docPr id="1"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13995" cy="139700"/>
                      </a:xfrm>
                      <a:prstGeom prst="rect">
                        <a:avLst/>
                      </a:prstGeom>
                      <a:noFill/>
                      <a:ln>
                        <a:noFill/>
                      </a:ln>
                    </wps:spPr>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vert="horz" wrap="squar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11.0pt;mso-wrap-distance-left:9.0pt;mso-wrap-distance-top:0.0pt;mso-wrap-distance-right:9.0pt;mso-wrap-distance-bottom:0.0pt;v-text-anchor:top;visibility:visible;" filled="f" stroked="f">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8"/>
    <w:link w:val="855"/>
    <w:uiPriority w:val="9"/>
    <w:rPr>
      <w:rFonts w:ascii="Arial" w:hAnsi="Arial" w:eastAsia="Arial" w:cs="Arial"/>
      <w:sz w:val="40"/>
      <w:szCs w:val="40"/>
    </w:rPr>
  </w:style>
  <w:style w:type="character" w:styleId="685">
    <w:name w:val="Heading 2 Char"/>
    <w:basedOn w:val="858"/>
    <w:link w:val="856"/>
    <w:uiPriority w:val="9"/>
    <w:rPr>
      <w:rFonts w:ascii="Arial" w:hAnsi="Arial" w:eastAsia="Arial" w:cs="Arial"/>
      <w:sz w:val="34"/>
    </w:rPr>
  </w:style>
  <w:style w:type="character" w:styleId="686">
    <w:name w:val="Heading 3 Char"/>
    <w:basedOn w:val="858"/>
    <w:link w:val="857"/>
    <w:uiPriority w:val="9"/>
    <w:rPr>
      <w:rFonts w:ascii="Arial" w:hAnsi="Arial" w:eastAsia="Arial" w:cs="Arial"/>
      <w:sz w:val="30"/>
      <w:szCs w:val="30"/>
    </w:rPr>
  </w:style>
  <w:style w:type="paragraph" w:styleId="687">
    <w:name w:val="Heading 4"/>
    <w:basedOn w:val="854"/>
    <w:next w:val="854"/>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8"/>
    <w:link w:val="68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8"/>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8"/>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8"/>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8"/>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8"/>
    <w:link w:val="697"/>
    <w:uiPriority w:val="9"/>
    <w:rPr>
      <w:rFonts w:ascii="Arial" w:hAnsi="Arial" w:eastAsia="Arial" w:cs="Arial"/>
      <w:i/>
      <w:iCs/>
      <w:sz w:val="21"/>
      <w:szCs w:val="21"/>
    </w:rPr>
  </w:style>
  <w:style w:type="paragraph" w:styleId="699">
    <w:name w:val="List Paragraph"/>
    <w:basedOn w:val="854"/>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4"/>
    <w:next w:val="854"/>
    <w:link w:val="702"/>
    <w:uiPriority w:val="10"/>
    <w:qFormat/>
    <w:pPr>
      <w:contextualSpacing/>
      <w:spacing w:before="300" w:after="200"/>
    </w:pPr>
    <w:rPr>
      <w:sz w:val="48"/>
      <w:szCs w:val="48"/>
    </w:rPr>
  </w:style>
  <w:style w:type="character" w:styleId="702">
    <w:name w:val="Title Char"/>
    <w:basedOn w:val="858"/>
    <w:link w:val="701"/>
    <w:uiPriority w:val="10"/>
    <w:rPr>
      <w:sz w:val="48"/>
      <w:szCs w:val="48"/>
    </w:rPr>
  </w:style>
  <w:style w:type="paragraph" w:styleId="703">
    <w:name w:val="Subtitle"/>
    <w:basedOn w:val="854"/>
    <w:next w:val="854"/>
    <w:link w:val="704"/>
    <w:uiPriority w:val="11"/>
    <w:qFormat/>
    <w:pPr>
      <w:spacing w:before="200" w:after="200"/>
    </w:pPr>
    <w:rPr>
      <w:sz w:val="24"/>
      <w:szCs w:val="24"/>
    </w:rPr>
  </w:style>
  <w:style w:type="character" w:styleId="704">
    <w:name w:val="Subtitle Char"/>
    <w:basedOn w:val="858"/>
    <w:link w:val="703"/>
    <w:uiPriority w:val="11"/>
    <w:rPr>
      <w:sz w:val="24"/>
      <w:szCs w:val="24"/>
    </w:rPr>
  </w:style>
  <w:style w:type="paragraph" w:styleId="705">
    <w:name w:val="Quote"/>
    <w:basedOn w:val="854"/>
    <w:next w:val="854"/>
    <w:link w:val="706"/>
    <w:uiPriority w:val="29"/>
    <w:qFormat/>
    <w:pPr>
      <w:ind w:left="720" w:right="720"/>
    </w:pPr>
    <w:rPr>
      <w:i/>
    </w:rPr>
  </w:style>
  <w:style w:type="character" w:styleId="706">
    <w:name w:val="Quote Char"/>
    <w:link w:val="705"/>
    <w:uiPriority w:val="29"/>
    <w:rPr>
      <w:i/>
    </w:rPr>
  </w:style>
  <w:style w:type="paragraph" w:styleId="707">
    <w:name w:val="Intense Quote"/>
    <w:basedOn w:val="854"/>
    <w:next w:val="854"/>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8"/>
    <w:link w:val="868"/>
    <w:uiPriority w:val="99"/>
  </w:style>
  <w:style w:type="character" w:styleId="710">
    <w:name w:val="Footer Char"/>
    <w:basedOn w:val="858"/>
    <w:link w:val="867"/>
    <w:uiPriority w:val="99"/>
  </w:style>
  <w:style w:type="paragraph" w:styleId="711">
    <w:name w:val="Caption"/>
    <w:basedOn w:val="854"/>
    <w:next w:val="854"/>
    <w:uiPriority w:val="35"/>
    <w:semiHidden/>
    <w:unhideWhenUsed/>
    <w:qFormat/>
    <w:pPr>
      <w:spacing w:line="276" w:lineRule="auto"/>
    </w:pPr>
    <w:rPr>
      <w:b/>
      <w:bCs/>
      <w:color w:val="4f81bd" w:themeColor="accent1"/>
      <w:sz w:val="18"/>
      <w:szCs w:val="18"/>
    </w:rPr>
  </w:style>
  <w:style w:type="character" w:styleId="712">
    <w:name w:val="Caption Char"/>
    <w:basedOn w:val="711"/>
    <w:link w:val="867"/>
    <w:uiPriority w:val="99"/>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8"/>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8"/>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5">
    <w:name w:val="Heading 1"/>
    <w:basedOn w:val="854"/>
    <w:next w:val="854"/>
    <w:link w:val="878"/>
    <w:uiPriority w:val="9"/>
    <w:qFormat/>
    <w:pPr>
      <w:keepLines/>
      <w:keepNext/>
      <w:spacing w:before="340" w:after="330" w:line="578" w:lineRule="auto"/>
      <w:outlineLvl w:val="0"/>
    </w:pPr>
    <w:rPr>
      <w:b/>
      <w:bCs/>
      <w:sz w:val="44"/>
      <w:szCs w:val="44"/>
    </w:rPr>
  </w:style>
  <w:style w:type="paragraph" w:styleId="856">
    <w:name w:val="Heading 2"/>
    <w:basedOn w:val="854"/>
    <w:next w:val="854"/>
    <w:link w:val="88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7">
    <w:name w:val="Heading 3"/>
    <w:basedOn w:val="854"/>
    <w:next w:val="854"/>
    <w:link w:val="881"/>
    <w:uiPriority w:val="9"/>
    <w:unhideWhenUsed/>
    <w:qFormat/>
    <w:pPr>
      <w:keepLines/>
      <w:keepNext/>
      <w:spacing w:before="260" w:after="260" w:line="416" w:lineRule="auto"/>
      <w:outlineLvl w:val="2"/>
    </w:pPr>
    <w:rPr>
      <w:b/>
      <w:bCs/>
      <w:sz w:val="32"/>
      <w:szCs w:val="32"/>
    </w:rPr>
  </w:style>
  <w:style w:type="character" w:styleId="858" w:default="1">
    <w:name w:val="Default Paragraph Font"/>
    <w:uiPriority w:val="1"/>
    <w:semiHidden/>
    <w:unhideWhenUsed/>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Document Map"/>
    <w:basedOn w:val="854"/>
    <w:link w:val="879"/>
    <w:uiPriority w:val="99"/>
    <w:semiHidden/>
    <w:unhideWhenUsed/>
    <w:qFormat/>
    <w:rPr>
      <w:rFonts w:ascii="宋体" w:eastAsia="宋体"/>
      <w:sz w:val="18"/>
      <w:szCs w:val="18"/>
    </w:rPr>
  </w:style>
  <w:style w:type="paragraph" w:styleId="861">
    <w:name w:val="annotation text"/>
    <w:basedOn w:val="854"/>
    <w:link w:val="883"/>
    <w:uiPriority w:val="0"/>
    <w:qFormat/>
    <w:pPr>
      <w:ind w:firstLine="922"/>
      <w:jc w:val="left"/>
      <w:spacing w:line="360" w:lineRule="auto"/>
    </w:pPr>
    <w:rPr>
      <w:rFonts w:ascii="Times New Roman" w:hAnsi="Times New Roman" w:eastAsia="宋体" w:cs="Times New Roman"/>
      <w:szCs w:val="24"/>
    </w:rPr>
  </w:style>
  <w:style w:type="paragraph" w:styleId="862">
    <w:name w:val="Body Text"/>
    <w:basedOn w:val="854"/>
    <w:uiPriority w:val="99"/>
    <w:semiHidden/>
    <w:unhideWhenUsed/>
    <w:qFormat/>
    <w:pPr>
      <w:spacing w:after="120"/>
    </w:pPr>
  </w:style>
  <w:style w:type="paragraph" w:styleId="863">
    <w:name w:val="Body Text Indent"/>
    <w:basedOn w:val="854"/>
    <w:uiPriority w:val="0"/>
    <w:qFormat/>
    <w:pPr>
      <w:ind w:firstLine="552"/>
      <w:spacing w:before="240" w:line="360" w:lineRule="auto"/>
    </w:pPr>
    <w:rPr>
      <w:rFonts w:ascii="宋体" w:hAnsi="宋体" w:eastAsia="宋体" w:cs="Times New Roman"/>
    </w:rPr>
  </w:style>
  <w:style w:type="paragraph" w:styleId="864">
    <w:name w:val="Plain Text"/>
    <w:basedOn w:val="854"/>
    <w:link w:val="886"/>
    <w:uiPriority w:val="0"/>
    <w:qFormat/>
    <w:rPr>
      <w:rFonts w:ascii="宋体" w:hAnsi="Courier New" w:eastAsia="宋体" w:cs="Times New Roman"/>
      <w:szCs w:val="20"/>
    </w:rPr>
  </w:style>
  <w:style w:type="paragraph" w:styleId="865">
    <w:name w:val="Date"/>
    <w:basedOn w:val="854"/>
    <w:next w:val="854"/>
    <w:link w:val="882"/>
    <w:uiPriority w:val="99"/>
    <w:semiHidden/>
    <w:unhideWhenUsed/>
    <w:qFormat/>
    <w:pPr>
      <w:ind w:left="100"/>
    </w:pPr>
  </w:style>
  <w:style w:type="paragraph" w:styleId="866">
    <w:name w:val="Balloon Text"/>
    <w:basedOn w:val="854"/>
    <w:link w:val="884"/>
    <w:uiPriority w:val="99"/>
    <w:semiHidden/>
    <w:unhideWhenUsed/>
    <w:qFormat/>
    <w:rPr>
      <w:sz w:val="18"/>
      <w:szCs w:val="18"/>
    </w:rPr>
  </w:style>
  <w:style w:type="paragraph" w:styleId="867">
    <w:name w:val="Footer"/>
    <w:basedOn w:val="854"/>
    <w:link w:val="877"/>
    <w:uiPriority w:val="99"/>
    <w:unhideWhenUsed/>
    <w:qFormat/>
    <w:pPr>
      <w:jc w:val="left"/>
      <w:tabs>
        <w:tab w:val="center" w:pos="4153" w:leader="none"/>
        <w:tab w:val="right" w:pos="8306" w:leader="none"/>
      </w:tabs>
    </w:pPr>
    <w:rPr>
      <w:sz w:val="18"/>
      <w:szCs w:val="18"/>
    </w:rPr>
  </w:style>
  <w:style w:type="paragraph" w:styleId="868">
    <w:name w:val="Header"/>
    <w:basedOn w:val="854"/>
    <w:link w:val="87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54"/>
    <w:next w:val="854"/>
    <w:uiPriority w:val="39"/>
    <w:unhideWhenUsed/>
    <w:qFormat/>
    <w:pPr>
      <w:jc w:val="center"/>
      <w:tabs>
        <w:tab w:val="right" w:pos="8296" w:leader="dot"/>
      </w:tabs>
    </w:pPr>
    <w:rPr>
      <w:rFonts w:ascii="黑体" w:hAnsi="黑体" w:eastAsia="黑体"/>
      <w:sz w:val="36"/>
      <w:szCs w:val="32"/>
    </w:rPr>
  </w:style>
  <w:style w:type="paragraph" w:styleId="870">
    <w:name w:val="Body Text First Indent"/>
    <w:basedOn w:val="862"/>
    <w:uiPriority w:val="99"/>
    <w:qFormat/>
    <w:pPr>
      <w:ind w:firstLine="420"/>
    </w:pPr>
  </w:style>
  <w:style w:type="paragraph" w:styleId="871">
    <w:name w:val="Body Text First Indent 2"/>
    <w:basedOn w:val="863"/>
    <w:uiPriority w:val="0"/>
    <w:qFormat/>
    <w:pPr>
      <w:ind w:firstLine="200"/>
    </w:pPr>
    <w:rPr>
      <w:rFonts w:ascii="仿宋_GB2312" w:eastAsia="仿宋_GB2312"/>
      <w:sz w:val="24"/>
      <w:szCs w:val="24"/>
    </w:rPr>
  </w:style>
  <w:style w:type="table" w:styleId="872">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Hyperlink"/>
    <w:uiPriority w:val="99"/>
    <w:qFormat/>
    <w:rPr>
      <w:color w:val="0000ff"/>
      <w:u w:val="none"/>
    </w:rPr>
  </w:style>
  <w:style w:type="character" w:styleId="874">
    <w:name w:val="annotation reference"/>
    <w:uiPriority w:val="0"/>
    <w:qFormat/>
    <w:rPr>
      <w:sz w:val="21"/>
      <w:szCs w:val="21"/>
    </w:rPr>
  </w:style>
  <w:style w:type="paragraph" w:styleId="875" w:customStyle="1">
    <w:name w:val="Default"/>
    <w:link w:val="885"/>
    <w:uiPriority w:val="99"/>
    <w:qFormat/>
    <w:pPr>
      <w:widowControl w:val="off"/>
    </w:pPr>
    <w:rPr>
      <w:rFonts w:ascii="MS Mincho" w:hAnsi="Calibri" w:eastAsia="宋体" w:cs="Times New Roman"/>
      <w:color w:val="000000"/>
      <w:sz w:val="21"/>
      <w:szCs w:val="24"/>
      <w:lang w:val="en-US" w:eastAsia="zh-CN" w:bidi="ar-SA"/>
    </w:rPr>
  </w:style>
  <w:style w:type="character" w:styleId="876" w:customStyle="1">
    <w:name w:val="页眉 字符"/>
    <w:basedOn w:val="858"/>
    <w:link w:val="868"/>
    <w:uiPriority w:val="99"/>
    <w:qFormat/>
    <w:rPr>
      <w:sz w:val="18"/>
      <w:szCs w:val="18"/>
    </w:rPr>
  </w:style>
  <w:style w:type="character" w:styleId="877" w:customStyle="1">
    <w:name w:val="页脚 字符"/>
    <w:basedOn w:val="858"/>
    <w:link w:val="867"/>
    <w:uiPriority w:val="99"/>
    <w:qFormat/>
    <w:rPr>
      <w:sz w:val="18"/>
      <w:szCs w:val="18"/>
    </w:rPr>
  </w:style>
  <w:style w:type="character" w:styleId="878" w:customStyle="1">
    <w:name w:val="标题 1 字符"/>
    <w:basedOn w:val="858"/>
    <w:link w:val="855"/>
    <w:uiPriority w:val="9"/>
    <w:qFormat/>
    <w:rPr>
      <w:b/>
      <w:bCs/>
      <w:sz w:val="44"/>
      <w:szCs w:val="44"/>
    </w:rPr>
  </w:style>
  <w:style w:type="character" w:styleId="879" w:customStyle="1">
    <w:name w:val="文档结构图 字符"/>
    <w:basedOn w:val="858"/>
    <w:link w:val="860"/>
    <w:uiPriority w:val="99"/>
    <w:semiHidden/>
    <w:qFormat/>
    <w:rPr>
      <w:rFonts w:ascii="宋体" w:eastAsia="宋体"/>
      <w:sz w:val="18"/>
      <w:szCs w:val="18"/>
    </w:rPr>
  </w:style>
  <w:style w:type="character" w:styleId="880" w:customStyle="1">
    <w:name w:val="标题 2 字符"/>
    <w:basedOn w:val="858"/>
    <w:link w:val="856"/>
    <w:uiPriority w:val="9"/>
    <w:qFormat/>
    <w:rPr>
      <w:rFonts w:asciiTheme="majorHAnsi" w:hAnsiTheme="majorHAnsi" w:eastAsiaTheme="majorEastAsia" w:cstheme="majorBidi"/>
      <w:b/>
      <w:bCs/>
      <w:sz w:val="32"/>
      <w:szCs w:val="32"/>
    </w:rPr>
  </w:style>
  <w:style w:type="character" w:styleId="881" w:customStyle="1">
    <w:name w:val="标题 3 字符"/>
    <w:basedOn w:val="858"/>
    <w:link w:val="857"/>
    <w:uiPriority w:val="9"/>
    <w:qFormat/>
    <w:rPr>
      <w:b/>
      <w:bCs/>
      <w:sz w:val="32"/>
      <w:szCs w:val="32"/>
    </w:rPr>
  </w:style>
  <w:style w:type="character" w:styleId="882" w:customStyle="1">
    <w:name w:val="日期 字符"/>
    <w:basedOn w:val="858"/>
    <w:link w:val="865"/>
    <w:uiPriority w:val="99"/>
    <w:semiHidden/>
    <w:qFormat/>
  </w:style>
  <w:style w:type="character" w:styleId="883" w:customStyle="1">
    <w:name w:val="批注文字 字符"/>
    <w:basedOn w:val="858"/>
    <w:link w:val="861"/>
    <w:uiPriority w:val="0"/>
    <w:qFormat/>
    <w:rPr>
      <w:rFonts w:ascii="Times New Roman" w:hAnsi="Times New Roman" w:eastAsia="宋体" w:cs="Times New Roman"/>
      <w:szCs w:val="24"/>
    </w:rPr>
  </w:style>
  <w:style w:type="character" w:styleId="884" w:customStyle="1">
    <w:name w:val="批注框文本 字符"/>
    <w:basedOn w:val="858"/>
    <w:link w:val="866"/>
    <w:uiPriority w:val="99"/>
    <w:semiHidden/>
    <w:qFormat/>
    <w:rPr>
      <w:sz w:val="18"/>
      <w:szCs w:val="18"/>
    </w:rPr>
  </w:style>
  <w:style w:type="character" w:styleId="885" w:customStyle="1">
    <w:name w:val="Default Char"/>
    <w:link w:val="875"/>
    <w:uiPriority w:val="99"/>
    <w:qFormat/>
    <w:rPr>
      <w:rFonts w:ascii="MS Mincho" w:hAnsi="Calibri" w:eastAsia="宋体" w:cs="Times New Roman"/>
      <w:color w:val="000000"/>
      <w:szCs w:val="24"/>
    </w:rPr>
  </w:style>
  <w:style w:type="character" w:styleId="886" w:customStyle="1">
    <w:name w:val="纯文本 字符"/>
    <w:basedOn w:val="858"/>
    <w:link w:val="864"/>
    <w:uiPriority w:val="0"/>
    <w:qFormat/>
    <w:rPr>
      <w:rFonts w:ascii="宋体" w:hAnsi="Courier New" w:eastAsia="宋体" w:cs="Times New Roman"/>
      <w:szCs w:val="20"/>
    </w:rPr>
  </w:style>
  <w:style w:type="character" w:styleId="887" w:customStyle="1">
    <w:name w:val="NormalCharacter"/>
    <w:uiPriority w:val="0"/>
    <w:qFormat/>
  </w:style>
  <w:style w:type="paragraph" w:styleId="888" w:customStyle="1">
    <w:name w:val="HTML 预设格式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lang w:val="en-US" w:eastAsia="zh-CN" w:bidi="ar-SA"/>
    </w:rPr>
  </w:style>
  <w:style w:type="paragraph" w:styleId="889"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table" w:styleId="890" w:customStyle="1">
    <w:name w:val="Table Grid"/>
    <w:uiPriority w:val="0"/>
    <w:qFormat/>
    <w:tblPr>
      <w:tblCellMar>
        <w:left w:w="0" w:type="dxa"/>
        <w:top w:w="0" w:type="dxa"/>
        <w:right w:w="0" w:type="dxa"/>
        <w:bottom w:w="0" w:type="dxa"/>
      </w:tblCellMar>
    </w:tblPr>
  </w:style>
  <w:style w:type="paragraph" w:styleId="891"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892"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d24d11e2-773f-4750-8c86-db05819228b2</errorID>
      <errorWord>(</errorWord>
      <group>L1_Format</group>
      <groupName>格式问题</groupName>
      <ability>L2_HalfPunc_CN</ability>
      <abilityName>全半角问题</abilityName>
      <candidateList>
        <item>（</item>
      </candidateList>
      <explain>文本全半角错误。</explain>
      <paraID> 6345C5B</paraID>
      <start>36</start>
      <end>37</end>
      <status>modified</status>
      <modifiedWord>（</modifiedWord>
      <trackRevisions>false</trackRevisions>
    </reviewItem>
    <reviewItem>
      <errorID>75e09770-3624-419f-b285-cc76a43b0dbf</errorID>
      <errorWord>[2020]52号</errorWord>
      <group>L1_Knowledge</group>
      <groupName>知识性问题</groupName>
      <ability>L2_Knowledge</ability>
      <abilityName>其他知识</abilityName>
      <candidateList>
        <item>〔2020〕52号</item>
      </candidateList>
      <explain>发文字号格式错误。</explain>
      <paraID> 6345C5B</paraID>
      <start>40</start>
      <end>49</end>
      <status>ignored</status>
      <modifiedWord/>
      <trackRevisions>false</trackRevisions>
    </reviewItem>
    <reviewItem>
      <errorID>7d3b734e-f26c-4fd8-8b78-1f72d73fc793</errorID>
      <errorWord>)</errorWord>
      <group>L1_Format</group>
      <groupName>格式问题</groupName>
      <ability>L2_HalfPunc_CN</ability>
      <abilityName>全半角问题</abilityName>
      <candidateList>
        <item>）</item>
      </candidateList>
      <explain>文本全半角错误。</explain>
      <paraID> 6345C5B</paraID>
      <start>49</start>
      <end>50</end>
      <status>modified</status>
      <modifiedWord>）</modifiedWord>
      <trackRevisions>false</trackRevisions>
    </reviewItem>
    <reviewItem>
      <errorID>f81f217d-e8b8-4c63-a039-da2ac2589944</errorID>
      <errorWord>内内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1906EE4F</paraID>
      <start>18</start>
      <end>19</end>
      <status>modified</status>
      <modifiedWord>内</modifiedWord>
      <trackRevisions>false</trackRevisions>
    </reviewItem>
    <reviewItem>
      <errorID>d0395afc-00ce-46f2-85df-7054e8cca48b</errorID>
      <errorWord>(</errorWord>
      <group>L1_Format</group>
      <groupName>格式问题</groupName>
      <ability>L2_HalfPunc_CN</ability>
      <abilityName>全半角问题</abilityName>
      <candidateList>
        <item>（</item>
      </candidateList>
      <explain>文本全半角错误。</explain>
      <paraID>1906EE4F</paraID>
      <start>32</start>
      <end>33</end>
      <status>modified</status>
      <modifiedWord>（</modifiedWord>
      <trackRevisions>false</trackRevisions>
    </reviewItem>
    <reviewItem>
      <errorID>8fbffb10-4afa-4c08-939f-97e3fd4ab813</errorID>
      <errorWord>)</errorWord>
      <group>L1_Format</group>
      <groupName>格式问题</groupName>
      <ability>L2_HalfPunc_CN</ability>
      <abilityName>全半角问题</abilityName>
      <candidateList>
        <item>）</item>
      </candidateList>
      <explain>文本全半角错误。</explain>
      <paraID>1906EE4F</paraID>
      <start>36</start>
      <end>37</end>
      <status>modified</status>
      <modifiedWord>）</modifiedWord>
      <trackRevisions>false</trackRevisions>
    </reviewItem>
    <reviewItem>
      <errorID>fe536dcb-0d68-46c0-bfe7-1c9f3e74434d</errorID>
      <errorWord>（</errorWord>
      <group>L1_Punc</group>
      <groupName>标点问题</groupName>
      <ability>L2_Punc_CN</ability>
      <abilityName>标点符号问题</abilityName>
      <candidateList/>
      <explain>同一形式括号套用。</explain>
      <paraID>65AD2F02</paraID>
      <start>58</start>
      <end>59</end>
      <status>ignored</status>
      <modifiedWord/>
      <trackRevisions>false</trackRevisions>
    </reviewItem>
    <reviewItem>
      <errorID>91bd94f7-5d88-44d1-93ed-9221ef405169</errorID>
      <errorWord>(2020)46号</errorWord>
      <group>L1_Knowledge</group>
      <groupName>知识性问题</groupName>
      <ability>L2_Knowledge</ability>
      <abilityName>其他知识</abilityName>
      <candidateList>
        <item>〔2020〕46号</item>
      </candidateList>
      <explain>发文字号格式错误。</explain>
      <paraID>65AD2F02</paraID>
      <start>61</start>
      <end>70</end>
      <status>ignored</status>
      <modifiedWord/>
      <trackRevisions>false</trackRevisions>
    </reviewItem>
    <reviewItem>
      <errorID>0c4d1259-af4e-45b2-b8dc-0773fc704579</errorID>
      <errorWord>）</errorWord>
      <group>L1_Punc</group>
      <groupName>标点问题</groupName>
      <ability>L2_Punc_CN</ability>
      <abilityName>标点符号问题</abilityName>
      <candidateList/>
      <explain>同一形式括号套用。</explain>
      <paraID>65AD2F02</paraID>
      <start>70</start>
      <end>71</end>
      <status>ignored</status>
      <modifiedWord/>
      <trackRevisions>false</trackRevisions>
    </reviewItem>
    <reviewItem>
      <errorID>427eb71b-f1b3-4241-be52-f74b1dd8eb65</errorID>
      <errorWord>上午0：00</errorWord>
      <group>L1_Knowledge</group>
      <groupName>知识性问题</groupName>
      <ability>L2_Time</ability>
      <abilityName>日期时间</abilityName>
      <candidateList/>
      <explain>时间与前缀不匹配，可能的时间前缀有“下午、晚上、凌晨、午夜”。</explain>
      <paraID>440CFD82</paraID>
      <start>27</start>
      <end>33</end>
      <status>ignored</status>
      <modifiedWord/>
      <trackRevisions>false</trackRevisions>
    </reviewItem>
    <reviewItem>
      <errorID>c705314c-ec4b-4f39-95b3-3bfcb42a6b56</errorID>
      <errorWord>[2022]002号</errorWord>
      <group>L1_Knowledge</group>
      <groupName>知识性问题</groupName>
      <ability>L2_Knowledge</ability>
      <abilityName>其他知识</abilityName>
      <candidateList>
        <item>〔2022〕2号</item>
      </candidateList>
      <explain>发文字号格式错误。</explain>
      <paraID>6AA77655</paraID>
      <start>20</start>
      <end>30</end>
      <status>ignored</status>
      <modifiedWord/>
      <trackRevisions>false</trackRevisions>
    </reviewItem>
    <reviewItem>
      <errorID>009c21c3-8f5b-4b2c-ae54-c32f0ad21969</errorID>
      <errorWord>间</errorWord>
      <group>L1_Word</group>
      <groupName>字词问题</groupName>
      <ability>L2_Typo</ability>
      <abilityName>字词错误</abilityName>
      <candidateList>
        <item>间之</item>
      </candidateList>
      <explain/>
      <paraID>7363EC21</paraID>
      <start>14</start>
      <end>15</end>
      <status>ignored</status>
      <modifiedWord/>
      <trackRevisions>false</trackRevisions>
    </reviewItem>
    <reviewItem>
      <errorID>e83afa65-c0e0-457c-b065-4ac25c01820d</errorID>
      <errorWord>响应文件做</errorWord>
      <group>L1_Word</group>
      <groupName>字词问题</groupName>
      <ability>L2_Typo</ability>
      <abilityName>字词错误</abilityName>
      <candidateList>
        <item>响应文件作</item>
      </candidateList>
      <explain/>
      <paraID>38C3AA8D</paraID>
      <start>80</start>
      <end>85</end>
      <status>ignored</status>
      <modifiedWord/>
      <trackRevisions>false</trackRevisions>
    </reviewItem>
    <reviewItem>
      <errorID>e7bcf471-9d11-459f-9fc4-2d967bd9c590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45F4B157</paraID>
      <start>18</start>
      <end>21</end>
      <status>ignored</status>
      <modifiedWord/>
      <trackRevisions>false</trackRevisions>
    </reviewItem>
    <reviewItem>
      <errorID>5df8cf36-8346-4044-acf4-e8dd77f29880</errorID>
      <errorWord>保持通讯畅通</errorWord>
      <group>L1_Word</group>
      <groupName>字词问题</groupName>
      <ability>L2_Typo</ability>
      <abilityName>字词错误</abilityName>
      <candidateList>
        <item>保持通信畅通</item>
      </candidateList>
      <explain/>
      <paraID>5DB24401</paraID>
      <start>34</start>
      <end>40</end>
      <status>ignored</status>
      <modifiedWord/>
      <trackRevisions>false</trackRevisions>
    </reviewItem>
    <reviewItem>
      <errorID>b7badb74-7fce-4a76-9928-4a66edd04451</errorID>
      <errorWord>国家发改委</errorWord>
      <group>L1_Knowledge</group>
      <groupName>知识性问题</groupName>
      <ability>L2_Knowledge</ability>
      <abilityName>其他知识</abilityName>
      <candidateList>
        <item>国家发展改革委</item>
      </candidateList>
      <explain/>
      <paraID>23A294C1</paraID>
      <start>19</start>
      <end>24</end>
      <status>ignored</status>
      <modifiedWord/>
      <trackRevisions>false</trackRevisions>
    </reviewItem>
    <reviewItem>
      <errorID>91e8a397-bdb6-4b10-af8b-3f5177fa6bf1</errorID>
      <errorWord>法律、法规</errorWord>
      <group>L1_Word</group>
      <groupName>字词问题</groupName>
      <ability>L2_Typo</ability>
      <abilityName>字词错误</abilityName>
      <candidateList>
        <item>法律法规</item>
      </candidateList>
      <explain/>
      <paraID>56DF8846</paraID>
      <start>6</start>
      <end>11</end>
      <status>ignored</status>
      <modifiedWord/>
      <trackRevisions>false</trackRevisions>
    </reviewItem>
    <reviewItem>
      <errorID>c98c922a-fb94-4c4d-811a-bf498ced82d4</errorID>
      <errorWord>人确定成交供应商</errorWord>
      <group>L1_Word</group>
      <groupName>字词问题</groupName>
      <ability>L2_Typo</ability>
      <abilityName>字词错误</abilityName>
      <candidateList>
        <item>人在确定成交供应商</item>
      </candidateList>
      <explain/>
      <paraID>1F913582</paraID>
      <start>46</start>
      <end>54</end>
      <status>ignored</status>
      <modifiedWord/>
      <trackRevisions>false</trackRevisions>
    </reviewItem>
    <reviewItem>
      <errorID>2b0da09b-d60c-4e67-91f7-dd4044611ff4</errorID>
      <errorWord>法律、法规执行</errorWord>
      <group>L1_Word</group>
      <groupName>字词问题</groupName>
      <ability>L2_Typo</ability>
      <abilityName>字词错误</abilityName>
      <candidateList>
        <item>法律法规执行</item>
      </candidateList>
      <explain/>
      <paraID> 35A3689</paraID>
      <start>14</start>
      <end>21</end>
      <status>ignored</status>
      <modifiedWord/>
      <trackRevisions>false</trackRevisions>
    </reviewItem>
    <reviewItem>
      <errorID>0880dbc2-2120-45f8-85b3-ec179502d151</errorID>
      <errorWord>&lt;</errorWord>
      <group>L1_Format</group>
      <groupName>格式问题</groupName>
      <ability>L2_HalfPunc_CN</ability>
      <abilityName>全半角问题</abilityName>
      <candidateList>
        <item>〈</item>
      </candidateList>
      <explain>文本全半角错误。</explain>
      <paraID> 7971529</paraID>
      <start>15</start>
      <end>16</end>
      <status>ignored</status>
      <modifiedWord/>
      <trackRevisions>false</trackRevisions>
    </reviewItem>
    <reviewItem>
      <errorID>b7b4cc95-7598-466f-a284-bf4f27c489d3</errorID>
      <errorWord>&gt;的通知》</errorWord>
      <group>L1_Punc</group>
      <groupName>标点问题</groupName>
      <ability>L2_Punc_CN</ability>
      <abilityName>标点符号问题</abilityName>
      <candidateList>
        <item>〉的通知》</item>
      </candidateList>
      <explain/>
      <paraID> 7971529</paraID>
      <start>32</start>
      <end>37</end>
      <status>ignored</status>
      <modifiedWord/>
      <trackRevisions>false</trackRevisions>
    </reviewItem>
    <reviewItem>
      <errorID>637c8867-306a-4e74-bc99-023863ecba77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3101D23C</paraID>
      <start>96</start>
      <end>99</end>
      <status>ignored</status>
      <modifiedWord/>
      <trackRevisions>false</trackRevisions>
    </reviewItem>
    <reviewItem>
      <errorID>c02c3478-9fcb-47dc-8839-a0acff9ee6a7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29</start>
      <end>32</end>
      <status>ignored</status>
      <modifiedWord/>
      <trackRevisions>false</trackRevisions>
    </reviewItem>
    <reviewItem>
      <errorID>7552c97a-7149-48d6-9d11-b51aef6d42b1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53</start>
      <end>56</end>
      <status>ignored</status>
      <modifiedWord/>
      <trackRevisions>false</trackRevisions>
    </reviewItem>
    <reviewItem>
      <errorID>8e96ebd2-eb75-42be-941f-a3b8ba9c84de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78</start>
      <end>81</end>
      <status>ignored</status>
      <modifiedWord/>
      <trackRevisions>false</trackRevisions>
    </reviewItem>
    <reviewItem>
      <errorID>6e9a6904-db21-4dfe-8d0c-5007e2a2d537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103</start>
      <end>106</end>
      <status>ignored</status>
      <modifiedWord/>
      <trackRevisions>false</trackRevisions>
    </reviewItem>
    <reviewItem>
      <errorID>91383d1d-4f2c-41ae-862c-3e6b78ab6b36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125</start>
      <end>128</end>
      <status>ignored</status>
      <modifiedWord/>
      <trackRevisions>false</trackRevisions>
    </reviewItem>
    <reviewItem>
      <errorID>d5777976-e8af-45e1-8898-3ca53f3a5ae2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149</start>
      <end>152</end>
      <status>ignored</status>
      <modifiedWord/>
      <trackRevisions>false</trackRevisions>
    </reviewItem>
    <reviewItem>
      <errorID>8becffce-f29c-48c7-9ee9-8590487c4269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172</start>
      <end>175</end>
      <status>ignored</status>
      <modifiedWord/>
      <trackRevisions>false</trackRevisions>
    </reviewItem>
    <reviewItem>
      <errorID>1813732b-9e06-43b9-a667-a1276fa7815b</errorID>
      <errorWord>内内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205D21E1</paraID>
      <start>20</start>
      <end>21</end>
      <status>modified</status>
      <modifiedWord>内</modifiedWord>
      <trackRevisions>false</trackRevisions>
    </reviewItem>
    <reviewItem>
      <errorID>83c17221-e827-4b00-b601-9f33ec09ecb3</errorID>
      <errorWord>(</errorWord>
      <group>L1_Format</group>
      <groupName>格式问题</groupName>
      <ability>L2_HalfPunc_CN</ability>
      <abilityName>全半角问题</abilityName>
      <candidateList>
        <item>（</item>
      </candidateList>
      <explain>文本全半角错误。</explain>
      <paraID>205D21E1</paraID>
      <start>34</start>
      <end>35</end>
      <status>modified</status>
      <modifiedWord>（</modifiedWord>
      <trackRevisions>false</trackRevisions>
    </reviewItem>
    <reviewItem>
      <errorID>26189768-8f1e-4b6d-81ef-acc4913253a5</errorID>
      <errorWord>)</errorWord>
      <group>L1_Format</group>
      <groupName>格式问题</groupName>
      <ability>L2_HalfPunc_CN</ability>
      <abilityName>全半角问题</abilityName>
      <candidateList>
        <item>）</item>
      </candidateList>
      <explain>文本全半角错误。</explain>
      <paraID>205D21E1</paraID>
      <start>38</start>
      <end>39</end>
      <status>modified</status>
      <modifiedWord>）</modifiedWord>
      <trackRevisions>false</trackRevisions>
    </reviewItem>
    <reviewItem>
      <errorID>55a5172d-d43c-4871-97cf-9224be5bf135</errorID>
      <errorWord>(</errorWord>
      <group>L1_Format</group>
      <groupName>格式问题</groupName>
      <ability>L2_HalfPunc_CN</ability>
      <abilityName>全半角问题</abilityName>
      <candidateList>
        <item>（</item>
      </candidateList>
      <explain>文本全半角错误。</explain>
      <paraID>66F94644</paraID>
      <start>4</start>
      <end>5</end>
      <status>modified</status>
      <modifiedWord>（</modifiedWord>
      <trackRevisions>false</trackRevisions>
    </reviewItem>
    <reviewItem>
      <errorID>243c3fc5-f8ee-4620-b965-16bd7db66a18</errorID>
      <errorWord>)</errorWord>
      <group>L1_Format</group>
      <groupName>格式问题</groupName>
      <ability>L2_HalfPunc_CN</ability>
      <abilityName>全半角问题</abilityName>
      <candidateList>
        <item>）</item>
      </candidateList>
      <explain>文本全半角错误。</explain>
      <paraID>66F94644</paraID>
      <start>10</start>
      <end>11</end>
      <status>modified</status>
      <modifiedWord>）</modifiedWord>
      <trackRevisions>false</trackRevisions>
    </reviewItem>
    <reviewItem>
      <errorID>56f17d60-13cf-48a2-9e23-b4b9e96b025b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6A243AAD</paraID>
      <start>26</start>
      <end>29</end>
      <status>ignored</status>
      <modifiedWord/>
      <trackRevisions>false</trackRevisions>
    </reviewItem>
    <reviewItem>
      <errorID>0fcc7b61-38de-4440-bc02-409c247234c7</errorID>
      <errorWord>》</errorWord>
      <group>L1_Word</group>
      <groupName>字词问题</groupName>
      <ability>L2_Typo</ability>
      <abilityName>字词错误</abilityName>
      <candidateList>
        <item>》等</item>
      </candidateList>
      <explain/>
      <paraID>6A243AAD</paraID>
      <start>41</start>
      <end>43</end>
      <status>modified</status>
      <modifiedWord>》等</modifiedWord>
      <trackRevisions>false</trackRevisions>
    </reviewItem>
    <reviewItem>
      <errorID>493847ec-935b-44fe-8cbf-132b99a93227</errorID>
      <errorWord>涉指</errorWord>
      <group>L1_Word</group>
      <groupName>字词问题</groupName>
      <ability>L2_Typo</ability>
      <abilityName>字词错误</abilityName>
      <candidateList>
        <item>涉及</item>
      </candidateList>
      <explain>〈动〉牵涉到；关联到：案子～好几个人｜这个问题～面很广。</explain>
      <paraID>3237C604</paraID>
      <start>10</start>
      <end>12</end>
      <status>modified</status>
      <modifiedWord>涉及</modifiedWord>
      <trackRevisions>false</trackRevisions>
    </reviewItem>
    <reviewItem>
      <errorID>d0041459-e5d0-45d2-8d3e-db3a90fbdd4e</errorID>
      <errorWord>括</errorWord>
      <group>L1_Word</group>
      <groupName>字词问题</groupName>
      <ability>L2_Typo</ability>
      <abilityName>字词错误</abilityName>
      <candidateList>
        <item>括但</item>
      </candidateList>
      <explain/>
      <paraID>3237C604</paraID>
      <start>51</start>
      <end>53</end>
      <status>modified</status>
      <modifiedWord>括但</modifiedWord>
      <trackRevisions>false</trackRevisions>
    </reviewItem>
    <reviewItem>
      <errorID>15a73ff8-b492-406e-9cb1-d45838731691</errorID>
      <errorWord>签定</errorWord>
      <group>L1_Word</group>
      <groupName>字词问题</groupName>
      <ability>L2_Typo</ability>
      <abilityName>字词错误</abilityName>
      <candidateList>
        <item>签订</item>
      </candidateList>
      <explain>〈动〉订立条约或合同并签字：两国～了贸易议定书和支付协定。</explain>
      <paraID>1F585A70</paraID>
      <start>9</start>
      <end>11</end>
      <status>modified</status>
      <modifiedWord>签订</modifiedWord>
      <trackRevisions>false</trackRevisions>
    </reviewItem>
    <reviewItem>
      <errorID>75b79120-f0e5-4062-a74f-71c92a84edfd</errorID>
      <errorWord>签定</errorWord>
      <group>L1_Word</group>
      <groupName>字词问题</groupName>
      <ability>L2_Typo</ability>
      <abilityName>字词错误</abilityName>
      <candidateList>
        <item>签订</item>
      </candidateList>
      <explain>〈动〉订立条约或合同并签字：两国～了贸易议定书和支付协定。</explain>
      <paraID>1C1EF0E3</paraID>
      <start>143</start>
      <end>145</end>
      <status>modified</status>
      <modifiedWord>签订</modifiedWord>
      <trackRevisions>false</trackRevisions>
    </reviewItem>
    <reviewItem>
      <errorID>788e4973-3c73-4c4a-8791-07360de5b4a0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59A35D36</paraID>
      <start>17</start>
      <end>20</end>
      <status>ignored</status>
      <modifiedWord/>
      <trackRevisions>false</trackRevisions>
    </reviewItem>
    <reviewItem>
      <errorID>23443ee3-ab37-4c84-978d-a217360de985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59A35D36</paraID>
      <start>30</start>
      <end>33</end>
      <status>ignored</status>
      <modifiedWord/>
      <trackRevisions>false</trackRevisions>
    </reviewItem>
    <reviewItem>
      <errorID>86513579-a0ff-47bf-ae05-5450cc8fb093</errorID>
      <errorWord>(</errorWord>
      <group>L1_Format</group>
      <groupName>格式问题</groupName>
      <ability>L2_HalfPunc_CN</ability>
      <abilityName>全半角问题</abilityName>
      <candidateList>
        <item>（</item>
      </candidateList>
      <explain>文本全半角错误。</explain>
      <paraID>1260C68F</paraID>
      <start>26</start>
      <end>27</end>
      <status>modified</status>
      <modifiedWord>（</modifiedWord>
      <trackRevisions>false</trackRevisions>
    </reviewItem>
    <reviewItem>
      <errorID>87a65736-ee77-4960-94a9-ce0611c0a00d</errorID>
      <errorWord>)</errorWord>
      <group>L1_Format</group>
      <groupName>格式问题</groupName>
      <ability>L2_HalfPunc_CN</ability>
      <abilityName>全半角问题</abilityName>
      <candidateList>
        <item>）</item>
      </candidateList>
      <explain>文本全半角错误。</explain>
      <paraID>1260C68F</paraID>
      <start>30</start>
      <end>31</end>
      <status>modified</status>
      <modifiedWord>）</modifiedWord>
      <trackRevisions>false</trackRevisions>
    </reviewItem>
    <reviewItem>
      <errorID>89094c2a-4625-4b4f-a754-1721f86c3bcb</errorID>
      <errorWord>)</errorWord>
      <group>L1_Format</group>
      <groupName>格式问题</groupName>
      <ability>L2_HalfPunc_CN</ability>
      <abilityName>全半角问题</abilityName>
      <candidateList>
        <item>）</item>
      </candidateList>
      <explain>文本全半角错误。</explain>
      <paraID>6640392A</paraID>
      <start>2</start>
      <end>3</end>
      <status>modified</status>
      <modifiedWord>）</modifiedWord>
      <trackRevisions>false</trackRevisions>
    </reviewItem>
    <reviewItem>
      <errorID>9b377969-bc21-49c2-bc88-e0fbd6f17c16</errorID>
      <errorWord>成</errorWord>
      <group>L1_Word</group>
      <groupName>字词问题</groupName>
      <ability>L2_Typo</ability>
      <abilityName>字词错误</abilityName>
      <candidateList>
        <item>成后</item>
      </candidateList>
      <explain/>
      <paraID>7B4D90B6</paraID>
      <start>28</start>
      <end>30</end>
      <status>modified</status>
      <modifiedWord>成后</modifiedWord>
      <trackRevisions>false</trackRevisions>
    </reviewItem>
    <reviewItem>
      <errorID>d7c4a02f-151e-44a3-bd8c-d1acf8cdd305</errorID>
      <errorWord>(</errorWord>
      <group>L1_Format</group>
      <groupName>格式问题</groupName>
      <ability>L2_HalfPunc_CN</ability>
      <abilityName>全半角问题</abilityName>
      <candidateList>
        <item>（</item>
      </candidateList>
      <explain>文本全半角错误。</explain>
      <paraID>6EE46A98</paraID>
      <start>39</start>
      <end>40</end>
      <status>modified</status>
      <modifiedWord>（</modifiedWord>
      <trackRevisions>false</trackRevisions>
    </reviewItem>
    <reviewItem>
      <errorID>0647ce25-aa0a-4a7d-a573-537aa1a59e24</errorID>
      <errorWord>)</errorWord>
      <group>L1_Format</group>
      <groupName>格式问题</groupName>
      <ability>L2_HalfPunc_CN</ability>
      <abilityName>全半角问题</abilityName>
      <candidateList>
        <item>）</item>
      </candidateList>
      <explain>文本全半角错误。</explain>
      <paraID>6EE46A98</paraID>
      <start>44</start>
      <end>45</end>
      <status>modified</status>
      <modifiedWord>）</modifiedWord>
      <trackRevisions>false</trackRevisions>
    </reviewItem>
    <reviewItem>
      <errorID>0d7f2043-3484-41ec-99a0-970988730ffe</errorID>
      <errorWord>(</errorWord>
      <group>L1_Format</group>
      <groupName>格式问题</groupName>
      <ability>L2_HalfPunc_CN</ability>
      <abilityName>全半角问题</abilityName>
      <candidateList>
        <item>（</item>
      </candidateList>
      <explain>文本全半角错误。</explain>
      <paraID>68710F3F</paraID>
      <start>4</start>
      <end>5</end>
      <status>modified</status>
      <modifiedWord>（</modifiedWord>
      <trackRevisions>false</trackRevisions>
    </reviewItem>
    <reviewItem>
      <errorID>00b7cd3d-9d3e-499a-bf0d-4085e4f5c74d</errorID>
      <errorWord>)</errorWord>
      <group>L1_Format</group>
      <groupName>格式问题</groupName>
      <ability>L2_HalfPunc_CN</ability>
      <abilityName>全半角问题</abilityName>
      <candidateList>
        <item>）</item>
      </candidateList>
      <explain>文本全半角错误。</explain>
      <paraID>68710F3F</paraID>
      <start>10</start>
      <end>11</end>
      <status>modified</status>
      <modifiedWord>）</modifiedWord>
      <trackRevisions>false</trackRevisions>
    </reviewItem>
    <reviewItem>
      <errorID>ca42c601-4c6d-4424-8b21-570c7877b92c</errorID>
      <errorWord>费</errorWord>
      <group>L1_Word</group>
      <groupName>字词问题</groupName>
      <ability>L2_Typo</ability>
      <abilityName>字词错误</abilityName>
      <candidateList>
        <item>费等</item>
      </candidateList>
      <explain/>
      <paraID> 8311A3A</paraID>
      <start>44</start>
      <end>46</end>
      <status>modified</status>
      <modifiedWord>费等</modifiedWord>
      <trackRevisions>false</trackRevisions>
    </reviewItem>
    <reviewItem>
      <errorID>fdafe7cc-4d9f-42db-b46c-4a21bcfbf8ad</errorID>
      <errorWord>2021年01月01日</errorWord>
      <group>L1_Knowledge</group>
      <groupName>知识性问题</groupName>
      <ability>L2_Time</ability>
      <abilityName>日期时间</abilityName>
      <candidateList>
        <item>2021年1月1日</item>
      </candidateList>
      <explain>根据日常书写习惯，月份和日期一般会省略前导零。</explain>
      <paraID>23F20CD4</paraID>
      <start>4</start>
      <end>13</end>
      <status>modified</status>
      <modifiedWord>2021年1月1日</modifiedWord>
      <trackRevisions>false</trackRevisions>
    </reviewItem>
    <reviewItem>
      <errorID>cbd1fc03-238e-4d9a-9513-b66575d02e88</errorID>
      <errorWord>提供提供</errorWord>
      <group>L1_Word</group>
      <groupName>字词问题</groupName>
      <ability>L2_Typo</ability>
      <abilityName>字词错误</abilityName>
      <candidateList>
        <item>提供</item>
      </candidateList>
      <explain/>
      <paraID>6E604800</paraID>
      <start>18</start>
      <end>20</end>
      <status>modified</status>
      <modifiedWord>提供</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E9E2651-1C46-45AA-AF98-6188295E4647}"/>
</file>

<file path=customXml/itemProps2.xml><?xml version="1.0" encoding="utf-8"?>
<ds:datastoreItem xmlns:ds="http://schemas.openxmlformats.org/officeDocument/2006/customXml" ds:itemID="{1ACF87AE-9FD5-431C-A523-DCF71D81B41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徐工</cp:lastModifiedBy>
  <cp:revision>38</cp:revision>
  <dcterms:created xsi:type="dcterms:W3CDTF">2026-06-29T08:13:00Z</dcterms:created>
  <dcterms:modified xsi:type="dcterms:W3CDTF">2026-07-01T02:57:55Z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5C15A23058C84B9EB10CD9ACBCAB794F_13</vt:lpwstr>
  </property>
  <property fmtid="{D5CDD505-2E9C-101B-9397-08002B2CF9AE}" pid="4" name="KSOTemplateDocerSaveRecord">
    <vt:lpwstr>eyJoZGlkIjoiZmZlZTVhMzMzMjAwOWU1ZWFjY2NlMDMwMzNjNmU4NGYiLCJ1c2VySWQiOiI0MjcwNjY3NzQifQ==</vt:lpwstr>
  </property>
</Properties>
</file>