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0"/>
        <w:ind w:firstLine="560"/>
        <w:spacing w:before="0" w:after="0"/>
        <w:rPr>
          <w:rFonts w:hint="eastAsia" w:ascii="宋体" w:hAnsi="宋体" w:cs="宋体"/>
          <w:bCs/>
          <w:sz w:val="28"/>
          <w:szCs w:val="28"/>
        </w:rPr>
      </w:pPr>
      <w:r>
        <w:rPr>
          <w:rFonts w:hint="eastAsia" w:ascii="宋体" w:hAnsi="宋体" w:cs="宋体"/>
          <w:bCs/>
          <w:sz w:val="28"/>
          <w:szCs w:val="28"/>
        </w:rPr>
      </w:r>
      <w:r/>
    </w:p>
    <w:p>
      <w:pPr>
        <w:rPr>
          <w:rFonts w:hint="eastAsia" w:hAnsi="宋体" w:cs="宋体"/>
        </w:rPr>
      </w:pPr>
      <w:r>
        <w:rPr>
          <w:rFonts w:hint="eastAsia" w:hAnsi="宋体" w:cs="宋体"/>
        </w:rPr>
      </w:r>
      <w:r/>
    </w:p>
    <w:p>
      <w:pPr>
        <w:pStyle w:val="835"/>
        <w:ind w:left="1446"/>
        <w:rPr>
          <w:rFonts w:hint="eastAsia" w:hAnsi="宋体" w:cs="宋体"/>
        </w:rPr>
      </w:pPr>
      <w:r>
        <w:rPr>
          <w:rFonts w:hint="eastAsia" w:hAnsi="宋体" w:cs="宋体"/>
        </w:rPr>
      </w:r>
      <w:r/>
    </w:p>
    <w:p>
      <w:pPr>
        <w:pStyle w:val="835"/>
        <w:ind w:left="1446"/>
        <w:rPr>
          <w:rFonts w:hint="eastAsia" w:hAnsi="宋体" w:cs="宋体"/>
        </w:rPr>
      </w:pPr>
      <w:r>
        <w:rPr>
          <w:rFonts w:hint="eastAsia" w:hAnsi="宋体" w:cs="宋体"/>
        </w:rPr>
      </w:r>
      <w:r/>
    </w:p>
    <w:p>
      <w:pPr>
        <w:pStyle w:val="1120"/>
        <w:ind w:firstLine="0"/>
        <w:jc w:val="center"/>
        <w:rPr>
          <w:rFonts w:hint="eastAsia" w:ascii="宋体" w:hAnsi="宋体" w:cs="宋体"/>
          <w:bCs/>
          <w:sz w:val="96"/>
          <w:szCs w:val="28"/>
        </w:rPr>
      </w:pPr>
      <w:r>
        <w:rPr>
          <w:rFonts w:hint="eastAsia" w:ascii="宋体" w:hAnsi="宋体" w:cs="宋体"/>
          <w:bCs/>
          <w:sz w:val="96"/>
          <w:szCs w:val="28"/>
        </w:rPr>
        <w:t xml:space="preserve">招　标　文　件</w:t>
      </w:r>
      <w:r/>
    </w:p>
    <w:p>
      <w:pPr>
        <w:pStyle w:val="1120"/>
        <w:ind w:firstLine="640"/>
        <w:jc w:val="center"/>
        <w:rPr>
          <w:rFonts w:hint="eastAsia" w:ascii="宋体" w:hAnsi="宋体" w:cs="宋体"/>
          <w:bCs/>
          <w:sz w:val="32"/>
        </w:rPr>
      </w:pPr>
      <w:r>
        <w:rPr>
          <w:rFonts w:hint="eastAsia" w:ascii="宋体" w:hAnsi="宋体" w:cs="宋体"/>
          <w:bCs/>
          <w:sz w:val="32"/>
        </w:rPr>
      </w:r>
      <w:r/>
    </w:p>
    <w:p>
      <w:pPr>
        <w:pStyle w:val="1120"/>
        <w:ind w:firstLine="640"/>
        <w:jc w:val="center"/>
        <w:rPr>
          <w:rFonts w:hint="eastAsia" w:ascii="宋体" w:hAnsi="宋体" w:cs="宋体"/>
          <w:bCs/>
          <w:sz w:val="32"/>
        </w:rPr>
      </w:pPr>
      <w:r>
        <w:rPr>
          <w:rFonts w:hint="eastAsia" w:ascii="宋体" w:hAnsi="宋体" w:cs="宋体"/>
          <w:bCs/>
          <w:sz w:val="32"/>
        </w:rPr>
      </w:r>
      <w:r/>
    </w:p>
    <w:p>
      <w:pPr>
        <w:pStyle w:val="1120"/>
        <w:jc w:val="both"/>
        <w:rPr>
          <w:rFonts w:hint="eastAsia" w:ascii="宋体" w:hAnsi="宋体" w:cs="宋体"/>
          <w:bCs/>
          <w:sz w:val="28"/>
        </w:rPr>
      </w:pPr>
      <w:r>
        <w:rPr>
          <w:rFonts w:hint="eastAsia" w:ascii="宋体" w:hAnsi="宋体" w:cs="宋体"/>
          <w:bCs/>
          <w:sz w:val="32"/>
        </w:rPr>
        <w:t xml:space="preserve">项目名称：</w:t>
      </w:r>
      <w:r>
        <w:rPr>
          <w:rFonts w:hint="eastAsia" w:ascii="宋体" w:hAnsi="宋体" w:cs="宋体"/>
          <w:bCs/>
          <w:sz w:val="32"/>
          <w:lang w:val="en-US" w:eastAsia="zh-CN"/>
        </w:rPr>
        <w:t xml:space="preserve">镇江市第四人民医院</w:t>
      </w:r>
      <w:r>
        <w:rPr>
          <w:rFonts w:hint="eastAsia" w:ascii="宋体" w:hAnsi="宋体" w:cs="宋体"/>
          <w:bCs/>
          <w:sz w:val="32"/>
        </w:rPr>
        <w:t xml:space="preserve">医用耗材</w:t>
      </w:r>
      <w:r>
        <w:rPr>
          <w:rFonts w:hint="eastAsia" w:ascii="宋体" w:hAnsi="宋体" w:cs="宋体"/>
          <w:bCs/>
          <w:sz w:val="32"/>
          <w:lang w:val="en-US" w:eastAsia="zh-CN"/>
        </w:rPr>
        <w:t xml:space="preserve">集中</w:t>
      </w:r>
      <w:r>
        <w:rPr>
          <w:rFonts w:hint="eastAsia" w:ascii="宋体" w:hAnsi="宋体" w:cs="宋体"/>
          <w:bCs/>
          <w:sz w:val="32"/>
        </w:rPr>
        <w:t xml:space="preserve">配送服务</w:t>
      </w:r>
      <w:r/>
    </w:p>
    <w:p>
      <w:pPr>
        <w:pStyle w:val="1120"/>
        <w:jc w:val="both"/>
        <w:rPr>
          <w:rFonts w:hint="eastAsia"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lang w:val="en-US" w:eastAsia="zh-CN"/>
        </w:rPr>
        <w:t xml:space="preserve">：JSZC-321100-SSJT-G2026-0042</w:t>
      </w:r>
      <w:r/>
    </w:p>
    <w:p>
      <w:pPr>
        <w:pStyle w:val="1120"/>
        <w:spacing w:before="0" w:after="0"/>
        <w:rPr>
          <w:rFonts w:hint="eastAsia" w:ascii="宋体" w:hAnsi="宋体" w:cs="宋体"/>
          <w:bCs/>
        </w:rPr>
      </w:pPr>
      <w:r>
        <w:rPr>
          <w:rFonts w:hint="eastAsia" w:ascii="宋体" w:hAnsi="宋体" w:cs="宋体"/>
          <w:bCs/>
        </w:rPr>
      </w:r>
      <w:r/>
    </w:p>
    <w:p>
      <w:pPr>
        <w:pStyle w:val="1120"/>
        <w:spacing w:before="0" w:after="0"/>
        <w:rPr>
          <w:rFonts w:hint="eastAsia" w:ascii="宋体" w:hAnsi="宋体" w:cs="宋体"/>
          <w:bCs/>
        </w:rPr>
      </w:pPr>
      <w:r>
        <w:rPr>
          <w:rFonts w:hint="eastAsia" w:ascii="宋体" w:hAnsi="宋体" w:cs="宋体"/>
          <w:bCs/>
        </w:rPr>
      </w:r>
      <w:r/>
    </w:p>
    <w:p>
      <w:pPr>
        <w:pStyle w:val="1120"/>
        <w:spacing w:before="0" w:after="0"/>
        <w:rPr>
          <w:rFonts w:hint="eastAsia" w:ascii="宋体" w:hAnsi="宋体" w:cs="宋体"/>
          <w:bCs/>
        </w:rPr>
      </w:pPr>
      <w:r>
        <w:rPr>
          <w:rFonts w:hint="eastAsia" w:ascii="宋体" w:hAnsi="宋体" w:cs="宋体"/>
          <w:bCs/>
        </w:rPr>
      </w:r>
      <w:r/>
    </w:p>
    <w:p>
      <w:pPr>
        <w:pStyle w:val="1120"/>
        <w:ind w:firstLine="0"/>
        <w:spacing w:before="0" w:after="0"/>
        <w:rPr>
          <w:rFonts w:hint="eastAsia" w:ascii="宋体" w:hAnsi="宋体" w:cs="宋体"/>
          <w:bCs/>
        </w:rPr>
      </w:pPr>
      <w:r>
        <w:rPr>
          <w:rFonts w:hint="eastAsia" w:ascii="宋体" w:hAnsi="宋体" w:cs="宋体"/>
          <w:bCs/>
        </w:rPr>
      </w:r>
      <w:r/>
    </w:p>
    <w:p>
      <w:pPr>
        <w:pStyle w:val="1120"/>
        <w:spacing w:before="0" w:after="0"/>
        <w:rPr>
          <w:rFonts w:hint="eastAsia" w:ascii="宋体" w:hAnsi="宋体" w:cs="宋体"/>
          <w:bCs/>
        </w:rPr>
      </w:pPr>
      <w:r>
        <w:rPr>
          <w:rFonts w:hint="eastAsia" w:ascii="宋体" w:hAnsi="宋体" w:cs="宋体"/>
          <w:bCs/>
        </w:rPr>
      </w:r>
      <w:r/>
    </w:p>
    <w:p>
      <w:pPr>
        <w:pStyle w:val="1120"/>
        <w:ind w:firstLine="64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镇江市第</w:t>
      </w:r>
      <w:r>
        <w:rPr>
          <w:rFonts w:hint="eastAsia" w:ascii="宋体" w:hAnsi="宋体" w:cs="宋体"/>
          <w:sz w:val="32"/>
          <w:lang w:val="en-US" w:eastAsia="zh-CN"/>
        </w:rPr>
        <w:t xml:space="preserve">四</w:t>
      </w:r>
      <w:r>
        <w:rPr>
          <w:rFonts w:hint="eastAsia" w:ascii="宋体" w:hAnsi="宋体" w:cs="宋体"/>
          <w:sz w:val="32"/>
        </w:rPr>
        <w:t xml:space="preserve">人民医院</w:t>
      </w:r>
      <w:r/>
    </w:p>
    <w:p>
      <w:pPr>
        <w:pStyle w:val="1120"/>
        <w:ind w:firstLine="640"/>
        <w:jc w:val="center"/>
        <w:rPr>
          <w:rFonts w:hint="default" w:ascii="宋体" w:hAnsi="宋体" w:eastAsia="宋体" w:cs="宋体"/>
          <w:bCs/>
          <w:sz w:val="32"/>
          <w:lang w:val="en-US" w:eastAsia="zh-CN"/>
        </w:rPr>
      </w:pPr>
      <w:r>
        <w:rPr>
          <w:rFonts w:hint="eastAsia" w:ascii="宋体" w:hAnsi="宋体" w:cs="宋体"/>
          <w:bCs/>
          <w:sz w:val="32"/>
        </w:rPr>
        <w:t xml:space="preserve">采购代理机构：</w:t>
      </w:r>
      <w:r>
        <w:rPr>
          <w:rFonts w:hint="eastAsia" w:ascii="宋体" w:hAnsi="宋体" w:cs="宋体"/>
          <w:bCs/>
          <w:sz w:val="32"/>
          <w:lang w:val="en-US" w:eastAsia="zh-CN"/>
        </w:rPr>
        <w:t xml:space="preserve">苏世建设管理有限公司</w:t>
      </w:r>
      <w:r/>
    </w:p>
    <w:p>
      <w:pPr>
        <w:pStyle w:val="1120"/>
        <w:ind w:firstLine="640"/>
        <w:jc w:val="center"/>
        <w:rPr>
          <w:rFonts w:hint="eastAsia"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lang w:val="en-US" w:eastAsia="zh-CN"/>
        </w:rPr>
        <w:t xml:space="preserve">6</w:t>
      </w:r>
      <w:r>
        <w:rPr>
          <w:rFonts w:ascii="宋体" w:hAnsi="宋体" w:cs="宋体"/>
          <w:bCs/>
          <w:sz w:val="32"/>
        </w:rPr>
        <w:t xml:space="preserve">年</w:t>
      </w:r>
      <w:r>
        <w:rPr>
          <w:rFonts w:hint="eastAsia" w:ascii="宋体" w:hAnsi="宋体" w:cs="宋体"/>
          <w:bCs/>
          <w:sz w:val="32"/>
          <w:lang w:val="en-US" w:eastAsia="zh-CN"/>
        </w:rPr>
        <w:t xml:space="preserve">6</w:t>
      </w:r>
      <w:r>
        <w:rPr>
          <w:rFonts w:hint="eastAsia" w:ascii="宋体" w:hAnsi="宋体" w:cs="宋体"/>
          <w:bCs/>
          <w:sz w:val="32"/>
        </w:rPr>
        <w:t xml:space="preserve">月</w:t>
      </w:r>
      <w:r/>
    </w:p>
    <w:p>
      <w:pPr>
        <w:jc w:val="left"/>
        <w:widowControl/>
        <w:rPr>
          <w:rFonts w:hint="eastAsia" w:hAnsi="宋体" w:cs="宋体"/>
          <w:position w:val="0"/>
          <w:sz w:val="44"/>
          <w:szCs w:val="44"/>
          <w:lang w:val="zh-CN"/>
        </w:rPr>
      </w:pPr>
      <w:r/>
      <w:bookmarkStart w:id="0" w:name="_Toc8555"/>
      <w:r/>
      <w:bookmarkStart w:id="1" w:name="_Toc24247"/>
      <w:r/>
      <w:bookmarkStart w:id="2" w:name="_Toc24641"/>
      <w:r/>
      <w:bookmarkStart w:id="3" w:name="_Toc120614210"/>
      <w:r/>
      <w:bookmarkStart w:id="4" w:name="_Toc16938516"/>
      <w:r/>
      <w:bookmarkStart w:id="5" w:name="_Toc513029200"/>
      <w:r/>
      <w:bookmarkStart w:id="6" w:name="_Toc479757206"/>
      <w:r/>
      <w:bookmarkStart w:id="7" w:name="_Toc523127445"/>
      <w:r/>
      <w:bookmarkStart w:id="8" w:name="_Toc20823272"/>
      <w:r>
        <w:rPr>
          <w:rFonts w:hint="eastAsia" w:hAnsi="宋体" w:cs="宋体"/>
          <w:b w:val="0"/>
          <w:bCs/>
          <w:sz w:val="44"/>
          <w:szCs w:val="44"/>
          <w:lang w:val="zh-CN"/>
        </w:rPr>
        <w:br w:type="page" w:clear="all"/>
      </w:r>
      <w:r/>
    </w:p>
    <w:p>
      <w:pPr>
        <w:pStyle w:val="1217"/>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848"/>
        <w:spacing w:line="480" w:lineRule="auto"/>
        <w:tabs>
          <w:tab w:val="right" w:pos="8296" w:leader="dot"/>
        </w:tabs>
        <w:rPr>
          <w:rFonts w:hint="eastAsia" w:ascii="宋体" w:hAnsi="宋体" w:cstheme="minorBidi"/>
          <w:b w:val="0"/>
          <w:bCs/>
          <w:position w:val="0"/>
          <w:sz w:val="21"/>
          <w:szCs w:val="22"/>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r>
        <w:fldChar w:fldCharType="begin"/>
      </w:r>
      <w:r>
        <w:instrText xml:space="preserve"> HYPERLINK \l "_Toc174468362" \o "#_Toc174468362" </w:instrText>
      </w:r>
      <w:r>
        <w:fldChar w:fldCharType="separate"/>
      </w:r>
      <w:r>
        <w:rPr>
          <w:rStyle w:val="877"/>
          <w:rFonts w:ascii="宋体" w:hAnsi="宋体" w:cs="宋体"/>
          <w:b w:val="0"/>
          <w:bCs/>
          <w:color w:val="auto"/>
        </w:rPr>
        <w:t xml:space="preserve">第一章招标公告</w:t>
      </w:r>
      <w:r>
        <w:rPr>
          <w:rStyle w:val="877"/>
          <w:rFonts w:ascii="宋体" w:hAnsi="宋体" w:cs="宋体"/>
          <w:b w:val="0"/>
          <w:bCs/>
          <w:color w:val="auto"/>
        </w:rPr>
        <w:fldChar w:fldCharType="end"/>
      </w:r>
      <w:r/>
    </w:p>
    <w:p>
      <w:pPr>
        <w:pStyle w:val="848"/>
        <w:spacing w:line="480" w:lineRule="auto"/>
        <w:tabs>
          <w:tab w:val="right" w:pos="8296" w:leader="dot"/>
        </w:tabs>
        <w:rPr>
          <w:rFonts w:hint="eastAsia" w:ascii="宋体" w:hAnsi="宋体" w:cstheme="minorBidi"/>
          <w:b w:val="0"/>
          <w:bCs/>
          <w:position w:val="0"/>
          <w:sz w:val="21"/>
          <w:szCs w:val="22"/>
        </w:rPr>
      </w:pPr>
      <w:r>
        <w:fldChar w:fldCharType="begin"/>
      </w:r>
      <w:r>
        <w:instrText xml:space="preserve"> HYPERLINK \l "_Toc174468370" \o "#_Toc174468370" </w:instrText>
      </w:r>
      <w:r>
        <w:fldChar w:fldCharType="separate"/>
      </w:r>
      <w:r>
        <w:rPr>
          <w:rStyle w:val="877"/>
          <w:rFonts w:ascii="宋体" w:hAnsi="宋体" w:cs="宋体"/>
          <w:b w:val="0"/>
          <w:bCs/>
          <w:color w:val="auto"/>
        </w:rPr>
        <w:t xml:space="preserve">第二章投标人须知</w:t>
      </w:r>
      <w:r>
        <w:rPr>
          <w:rStyle w:val="877"/>
          <w:rFonts w:ascii="宋体" w:hAnsi="宋体" w:cs="宋体"/>
          <w:b w:val="0"/>
          <w:bCs/>
          <w:color w:val="auto"/>
        </w:rPr>
        <w:fldChar w:fldCharType="end"/>
      </w:r>
      <w:r/>
    </w:p>
    <w:p>
      <w:pPr>
        <w:pStyle w:val="848"/>
        <w:spacing w:line="480" w:lineRule="auto"/>
        <w:tabs>
          <w:tab w:val="right" w:pos="8296" w:leader="dot"/>
        </w:tabs>
        <w:rPr>
          <w:rFonts w:hint="eastAsia" w:ascii="宋体" w:hAnsi="宋体" w:cstheme="minorBidi"/>
          <w:b w:val="0"/>
          <w:bCs/>
          <w:position w:val="0"/>
          <w:sz w:val="21"/>
          <w:szCs w:val="22"/>
        </w:rPr>
      </w:pPr>
      <w:r>
        <w:fldChar w:fldCharType="begin"/>
      </w:r>
      <w:r>
        <w:instrText xml:space="preserve"> HYPERLINK \l "_Toc174468378" \o "#_Toc174468378" </w:instrText>
      </w:r>
      <w:r>
        <w:fldChar w:fldCharType="separate"/>
      </w:r>
      <w:r>
        <w:rPr>
          <w:rStyle w:val="877"/>
          <w:rFonts w:ascii="宋体" w:hAnsi="宋体" w:cs="宋体"/>
          <w:b w:val="0"/>
          <w:bCs/>
          <w:color w:val="auto"/>
        </w:rPr>
        <w:t xml:space="preserve">第三章合同文本</w:t>
      </w:r>
      <w:r>
        <w:rPr>
          <w:rStyle w:val="877"/>
          <w:rFonts w:ascii="宋体" w:hAnsi="宋体" w:cs="宋体"/>
          <w:b w:val="0"/>
          <w:bCs/>
          <w:color w:val="auto"/>
        </w:rPr>
        <w:fldChar w:fldCharType="end"/>
      </w:r>
      <w:r/>
    </w:p>
    <w:p>
      <w:pPr>
        <w:pStyle w:val="848"/>
        <w:spacing w:line="480" w:lineRule="auto"/>
        <w:tabs>
          <w:tab w:val="right" w:pos="8296" w:leader="dot"/>
        </w:tabs>
        <w:rPr>
          <w:rFonts w:hint="eastAsia" w:ascii="宋体" w:hAnsi="宋体" w:cstheme="minorBidi"/>
          <w:b w:val="0"/>
          <w:bCs/>
          <w:position w:val="0"/>
          <w:sz w:val="21"/>
          <w:szCs w:val="22"/>
        </w:rPr>
      </w:pPr>
      <w:r>
        <w:fldChar w:fldCharType="begin"/>
      </w:r>
      <w:r>
        <w:instrText xml:space="preserve"> HYPERLINK \l "_Toc174468379" \o "#_Toc174468379" </w:instrText>
      </w:r>
      <w:r>
        <w:fldChar w:fldCharType="separate"/>
      </w:r>
      <w:r>
        <w:rPr>
          <w:rStyle w:val="877"/>
          <w:rFonts w:ascii="宋体" w:hAnsi="宋体" w:cs="宋体"/>
          <w:b w:val="0"/>
          <w:bCs/>
          <w:color w:val="auto"/>
        </w:rPr>
        <w:t xml:space="preserve">第四章项目需求</w:t>
      </w:r>
      <w:r>
        <w:rPr>
          <w:rStyle w:val="877"/>
          <w:rFonts w:ascii="宋体" w:hAnsi="宋体" w:cs="宋体"/>
          <w:b w:val="0"/>
          <w:bCs/>
          <w:color w:val="auto"/>
        </w:rPr>
        <w:fldChar w:fldCharType="end"/>
      </w:r>
      <w:r/>
    </w:p>
    <w:p>
      <w:pPr>
        <w:pStyle w:val="848"/>
        <w:spacing w:line="480" w:lineRule="auto"/>
        <w:tabs>
          <w:tab w:val="right" w:pos="8296" w:leader="dot"/>
        </w:tabs>
        <w:rPr>
          <w:rFonts w:hint="eastAsia" w:ascii="宋体" w:hAnsi="宋体" w:cstheme="minorBidi"/>
          <w:b w:val="0"/>
          <w:bCs/>
          <w:position w:val="0"/>
          <w:sz w:val="21"/>
          <w:szCs w:val="22"/>
        </w:rPr>
      </w:pPr>
      <w:r>
        <w:fldChar w:fldCharType="begin"/>
      </w:r>
      <w:r>
        <w:instrText xml:space="preserve"> HYPERLINK \l "_Toc174468392" \o "#_Toc174468392" </w:instrText>
      </w:r>
      <w:r>
        <w:fldChar w:fldCharType="separate"/>
      </w:r>
      <w:r>
        <w:rPr>
          <w:rStyle w:val="877"/>
          <w:rFonts w:ascii="宋体" w:hAnsi="宋体" w:cs="宋体"/>
          <w:b w:val="0"/>
          <w:bCs/>
          <w:color w:val="auto"/>
        </w:rPr>
        <w:t xml:space="preserve">第五章评标方法与评标标准</w:t>
      </w:r>
      <w:r>
        <w:rPr>
          <w:rStyle w:val="877"/>
          <w:rFonts w:ascii="宋体" w:hAnsi="宋体" w:cs="宋体"/>
          <w:b w:val="0"/>
          <w:bCs/>
          <w:color w:val="auto"/>
        </w:rPr>
        <w:fldChar w:fldCharType="end"/>
      </w:r>
      <w:r/>
    </w:p>
    <w:p>
      <w:pPr>
        <w:pStyle w:val="848"/>
        <w:spacing w:line="480" w:lineRule="auto"/>
        <w:tabs>
          <w:tab w:val="right" w:pos="8296" w:leader="dot"/>
        </w:tabs>
        <w:rPr>
          <w:rFonts w:hint="eastAsia" w:ascii="宋体" w:hAnsi="宋体" w:cstheme="minorBidi"/>
          <w:b w:val="0"/>
          <w:bCs/>
          <w:position w:val="0"/>
          <w:sz w:val="21"/>
          <w:szCs w:val="22"/>
        </w:rPr>
      </w:pPr>
      <w:r>
        <w:fldChar w:fldCharType="begin"/>
      </w:r>
      <w:r>
        <w:instrText xml:space="preserve"> HYPERLINK \l "_Toc174468393" \o "#_Toc174468393" </w:instrText>
      </w:r>
      <w:r>
        <w:fldChar w:fldCharType="separate"/>
      </w:r>
      <w:r>
        <w:rPr>
          <w:rStyle w:val="877"/>
          <w:rFonts w:ascii="宋体" w:hAnsi="宋体" w:cs="宋体"/>
          <w:b w:val="0"/>
          <w:bCs/>
          <w:color w:val="auto"/>
        </w:rPr>
        <w:t xml:space="preserve">第六章投标文件参考格式</w:t>
      </w:r>
      <w:r>
        <w:rPr>
          <w:rStyle w:val="877"/>
          <w:rFonts w:ascii="宋体" w:hAnsi="宋体" w:cs="宋体"/>
          <w:b w:val="0"/>
          <w:bCs/>
          <w:color w:val="auto"/>
        </w:rPr>
        <w:fldChar w:fldCharType="end"/>
      </w:r>
      <w:r/>
    </w:p>
    <w:p>
      <w:pPr>
        <w:spacing w:line="480" w:lineRule="auto"/>
        <w:rPr>
          <w:rFonts w:hint="eastAsia" w:hAnsi="宋体" w:cs="宋体"/>
          <w:b w:val="0"/>
          <w:bCs/>
          <w:szCs w:val="24"/>
        </w:rPr>
      </w:pPr>
      <w:r>
        <w:rPr>
          <w:rFonts w:hint="eastAsia" w:hAnsi="宋体" w:cs="宋体"/>
          <w:b w:val="0"/>
          <w:bCs/>
          <w:sz w:val="28"/>
          <w:szCs w:val="28"/>
        </w:rPr>
        <w:fldChar w:fldCharType="end"/>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Ansi="宋体" w:cs="宋体"/>
          <w:b w:val="0"/>
          <w:bCs/>
        </w:rPr>
        <w:br w:type="page" w:clear="all"/>
      </w:r>
      <w:r/>
    </w:p>
    <w:p>
      <w:pPr>
        <w:pStyle w:val="806"/>
        <w:spacing w:line="360" w:lineRule="auto"/>
        <w:rPr>
          <w:rFonts w:hint="eastAsia" w:ascii="宋体" w:hAnsi="宋体" w:eastAsia="宋体" w:cs="宋体"/>
          <w:b/>
          <w:bCs/>
          <w:sz w:val="44"/>
        </w:rPr>
      </w:pPr>
      <w:r/>
      <w:bookmarkStart w:id="9" w:name="_Toc174468362"/>
      <w:r>
        <w:rPr>
          <w:rFonts w:hint="eastAsia" w:ascii="宋体" w:hAnsi="宋体" w:eastAsia="宋体" w:cs="宋体"/>
          <w:b/>
          <w:bCs/>
          <w:sz w:val="44"/>
        </w:rPr>
        <w:t xml:space="preserve">第一章</w:t>
      </w:r>
      <w:bookmarkEnd w:id="3"/>
      <w:r/>
      <w:bookmarkStart w:id="10" w:name="_Toc120614211"/>
      <w:r>
        <w:rPr>
          <w:rFonts w:hint="eastAsia" w:ascii="宋体" w:hAnsi="宋体" w:eastAsia="宋体" w:cs="宋体"/>
          <w:b/>
          <w:bCs/>
          <w:sz w:val="44"/>
        </w:rPr>
        <w:t xml:space="preserve">  招标公告</w:t>
      </w:r>
      <w:bookmarkEnd w:id="9"/>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bookmarkStart w:id="11" w:name="OLE_LINK2"/>
      <w:r>
        <w:rPr>
          <w:rFonts w:hint="eastAsia" w:hAnsi="宋体" w:cs="宋体"/>
          <w:b/>
          <w:bCs/>
          <w:position w:val="0"/>
          <w:szCs w:val="24"/>
        </w:rPr>
        <w:t xml:space="preserve">镇江市第</w:t>
      </w:r>
      <w:r>
        <w:rPr>
          <w:rFonts w:hint="eastAsia" w:hAnsi="宋体" w:cs="宋体"/>
          <w:b/>
          <w:bCs/>
          <w:position w:val="0"/>
          <w:szCs w:val="24"/>
          <w:lang w:val="en-US" w:eastAsia="zh-CN"/>
        </w:rPr>
        <w:t xml:space="preserve">四</w:t>
      </w:r>
      <w:r>
        <w:rPr>
          <w:rFonts w:hint="eastAsia" w:hAnsi="宋体" w:cs="宋体"/>
          <w:b/>
          <w:bCs/>
          <w:position w:val="0"/>
          <w:szCs w:val="24"/>
        </w:rPr>
        <w:t xml:space="preserve">人民医院医用耗材</w:t>
      </w:r>
      <w:r>
        <w:rPr>
          <w:rFonts w:hint="eastAsia" w:hAnsi="宋体" w:cs="宋体"/>
          <w:b/>
          <w:bCs/>
          <w:position w:val="0"/>
          <w:szCs w:val="24"/>
          <w:lang w:val="en-US" w:eastAsia="zh-CN"/>
        </w:rPr>
        <w:t xml:space="preserve">集中</w:t>
      </w:r>
      <w:r>
        <w:rPr>
          <w:rFonts w:hint="eastAsia" w:hAnsi="宋体" w:cs="宋体"/>
          <w:b/>
          <w:bCs/>
          <w:position w:val="0"/>
          <w:szCs w:val="24"/>
        </w:rPr>
        <w:t xml:space="preserve">配送服务</w:t>
      </w:r>
      <w:bookmarkEnd w:id="11"/>
      <w:r>
        <w:rPr>
          <w:rFonts w:hint="eastAsia" w:hAnsi="宋体" w:cs="宋体"/>
          <w:b w:val="0"/>
          <w:position w:val="0"/>
          <w:szCs w:val="24"/>
        </w:rPr>
        <w:t xml:space="preserve">项目的潜在投标人可在</w:t>
      </w:r>
      <w:r>
        <w:rPr>
          <w:rFonts w:hint="eastAsia" w:hAnsi="宋体"/>
          <w:b w:val="0"/>
          <w:bCs/>
          <w:position w:val="0"/>
          <w:szCs w:val="21"/>
          <w:u w:val="single"/>
        </w:rPr>
        <w:t xml:space="preserve"> 苏采云系统内免费下载</w:t>
      </w:r>
      <w:r>
        <w:rPr>
          <w:rFonts w:hint="eastAsia" w:hAnsi="宋体" w:cs="宋体"/>
          <w:b w:val="0"/>
          <w:position w:val="0"/>
          <w:szCs w:val="24"/>
          <w:u w:val="single"/>
        </w:rPr>
        <w:t xml:space="preserve">招标文件</w:t>
      </w:r>
      <w:r>
        <w:rPr>
          <w:rFonts w:hint="eastAsia" w:hAnsi="宋体" w:cs="宋体"/>
          <w:b w:val="0"/>
          <w:position w:val="0"/>
          <w:szCs w:val="24"/>
        </w:rPr>
        <w:t xml:space="preserve">，并于</w:t>
      </w:r>
      <w:r>
        <w:rPr>
          <w:rFonts w:hAnsi="宋体" w:cs="宋体"/>
          <w:b w:val="0"/>
          <w:position w:val="0"/>
          <w:szCs w:val="24"/>
          <w:u w:val="single"/>
        </w:rPr>
        <w:t xml:space="preserve">202</w:t>
      </w:r>
      <w:r>
        <w:rPr>
          <w:rFonts w:hint="eastAsia" w:hAnsi="宋体" w:cs="宋体"/>
          <w:b w:val="0"/>
          <w:position w:val="0"/>
          <w:szCs w:val="24"/>
          <w:u w:val="single"/>
          <w:lang w:val="en-US" w:eastAsia="zh-CN"/>
        </w:rPr>
        <w:t xml:space="preserve">6</w:t>
      </w:r>
      <w:r>
        <w:rPr>
          <w:rFonts w:hint="eastAsia" w:hAnsi="宋体" w:cs="宋体"/>
          <w:b w:val="0"/>
          <w:bCs/>
          <w:position w:val="0"/>
          <w:szCs w:val="24"/>
          <w:u w:val="single"/>
        </w:rPr>
        <w:t xml:space="preserve">年</w:t>
      </w:r>
      <w:r>
        <w:rPr>
          <w:rFonts w:hint="eastAsia" w:hAnsi="宋体" w:cs="宋体"/>
          <w:b w:val="0"/>
          <w:bCs/>
          <w:position w:val="0"/>
          <w:szCs w:val="24"/>
          <w:u w:val="single"/>
          <w:lang w:val="en-US" w:eastAsia="zh-CN"/>
        </w:rPr>
        <w:t xml:space="preserve"> 7 </w:t>
      </w:r>
      <w:r>
        <w:rPr>
          <w:rFonts w:hint="eastAsia" w:hAnsi="宋体" w:cs="宋体"/>
          <w:b w:val="0"/>
          <w:bCs/>
          <w:position w:val="0"/>
          <w:szCs w:val="24"/>
          <w:u w:val="single"/>
        </w:rPr>
        <w:t xml:space="preserve">月</w:t>
      </w:r>
      <w:r>
        <w:rPr>
          <w:rFonts w:hint="eastAsia" w:hAnsi="宋体" w:cs="宋体"/>
          <w:b w:val="0"/>
          <w:bCs/>
          <w:position w:val="0"/>
          <w:szCs w:val="24"/>
          <w:u w:val="single"/>
          <w:lang w:val="en-US" w:eastAsia="zh-CN"/>
        </w:rPr>
        <w:t xml:space="preserve">15 </w:t>
      </w:r>
      <w:r>
        <w:rPr>
          <w:rFonts w:hint="eastAsia" w:hAnsi="宋体" w:cs="宋体"/>
          <w:b w:val="0"/>
          <w:bCs/>
          <w:position w:val="0"/>
          <w:szCs w:val="24"/>
          <w:u w:val="single"/>
        </w:rPr>
        <w:t xml:space="preserve">日09</w:t>
      </w:r>
      <w:r>
        <w:rPr>
          <w:rFonts w:hAnsi="宋体" w:cs="宋体"/>
          <w:b w:val="0"/>
          <w:bCs/>
          <w:position w:val="0"/>
          <w:szCs w:val="24"/>
          <w:u w:val="single"/>
        </w:rPr>
        <w:t xml:space="preserve">时</w:t>
      </w:r>
      <w:r>
        <w:rPr>
          <w:rFonts w:hint="eastAsia" w:hAnsi="宋体" w:cs="宋体"/>
          <w:b w:val="0"/>
          <w:bCs/>
          <w:position w:val="0"/>
          <w:szCs w:val="24"/>
          <w:u w:val="single"/>
        </w:rPr>
        <w:t xml:space="preserve">30</w:t>
      </w:r>
      <w:r>
        <w:rPr>
          <w:rFonts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12" w:name="_Toc35393621"/>
      <w:r/>
      <w:bookmarkStart w:id="13" w:name="_Toc28359079"/>
      <w:r/>
      <w:bookmarkStart w:id="14" w:name="_Toc28359002"/>
      <w:r/>
      <w:bookmarkStart w:id="15" w:name="_Toc174468320"/>
      <w:r/>
      <w:bookmarkStart w:id="16" w:name="_Toc35393790"/>
      <w:r/>
      <w:bookmarkStart w:id="17" w:name="_Toc174468363"/>
      <w:r/>
      <w:bookmarkStart w:id="18" w:name="_Toc31329"/>
      <w:r/>
      <w:bookmarkStart w:id="19" w:name="_Hlk24379207"/>
      <w:r>
        <w:rPr>
          <w:rFonts w:hint="eastAsia" w:hAnsi="宋体" w:cs="宋体"/>
          <w:szCs w:val="24"/>
        </w:rPr>
        <w:t xml:space="preserve">一、项目基本情况</w:t>
      </w:r>
      <w:bookmarkEnd w:id="12"/>
      <w:r/>
      <w:bookmarkEnd w:id="13"/>
      <w:r/>
      <w:bookmarkEnd w:id="14"/>
      <w:r/>
      <w:bookmarkEnd w:id="15"/>
      <w:r/>
      <w:bookmarkEnd w:id="16"/>
      <w:r/>
      <w:bookmarkEnd w:id="17"/>
      <w:r/>
      <w:bookmarkEnd w:id="18"/>
      <w:r/>
      <w:r/>
    </w:p>
    <w:p>
      <w:pPr>
        <w:ind w:firstLine="480"/>
        <w:spacing w:line="360" w:lineRule="auto"/>
        <w:rPr>
          <w:rFonts w:hint="eastAsia" w:hAnsi="宋体" w:cs="宋体"/>
          <w:b/>
          <w:bCs/>
          <w:position w:val="0"/>
          <w:szCs w:val="24"/>
        </w:rPr>
      </w:pPr>
      <w:r>
        <w:rPr>
          <w:rFonts w:hAnsi="宋体" w:cs="宋体"/>
          <w:b w:val="0"/>
          <w:position w:val="0"/>
          <w:szCs w:val="24"/>
        </w:rPr>
        <w:t xml:space="preserve">1、项目编号：</w:t>
      </w:r>
      <w:r>
        <w:rPr>
          <w:rFonts w:hint="eastAsia" w:hAnsi="宋体" w:cs="宋体"/>
          <w:b/>
          <w:bCs/>
          <w:position w:val="0"/>
          <w:szCs w:val="24"/>
        </w:rPr>
        <w:t xml:space="preserve">JSZC-321100-SSJT-G2026-0042</w:t>
      </w:r>
      <w:r/>
    </w:p>
    <w:p>
      <w:pPr>
        <w:ind w:firstLine="480"/>
        <w:spacing w:line="360" w:lineRule="auto"/>
        <w:rPr>
          <w:rFonts w:hint="eastAsia" w:hAnsi="宋体" w:cs="宋体"/>
          <w:b/>
          <w:bCs/>
          <w:position w:val="0"/>
          <w:szCs w:val="24"/>
        </w:rPr>
      </w:pPr>
      <w:r>
        <w:rPr>
          <w:rFonts w:hAnsi="宋体" w:cs="宋体"/>
          <w:b w:val="0"/>
          <w:position w:val="0"/>
          <w:szCs w:val="24"/>
        </w:rPr>
        <w:t xml:space="preserve">2、项目名称</w:t>
      </w:r>
      <w:bookmarkEnd w:id="19"/>
      <w:r>
        <w:rPr>
          <w:rFonts w:hint="eastAsia" w:hAnsi="宋体" w:cs="宋体"/>
          <w:b w:val="0"/>
          <w:position w:val="0"/>
          <w:szCs w:val="24"/>
          <w:lang w:eastAsia="zh-CN"/>
        </w:rPr>
        <w:t xml:space="preserve">：</w:t>
      </w:r>
      <w:r>
        <w:rPr>
          <w:rFonts w:hint="eastAsia" w:hAnsi="宋体" w:cs="宋体"/>
          <w:b/>
          <w:bCs/>
          <w:position w:val="0"/>
          <w:szCs w:val="24"/>
        </w:rPr>
        <w:t xml:space="preserve">镇江市第</w:t>
      </w:r>
      <w:r>
        <w:rPr>
          <w:rFonts w:hint="eastAsia" w:hAnsi="宋体" w:cs="宋体"/>
          <w:b/>
          <w:bCs/>
          <w:position w:val="0"/>
          <w:szCs w:val="24"/>
          <w:lang w:val="en-US" w:eastAsia="zh-CN"/>
        </w:rPr>
        <w:t xml:space="preserve">四</w:t>
      </w:r>
      <w:r>
        <w:rPr>
          <w:rFonts w:hint="eastAsia" w:hAnsi="宋体" w:cs="宋体"/>
          <w:b/>
          <w:bCs/>
          <w:position w:val="0"/>
          <w:szCs w:val="24"/>
        </w:rPr>
        <w:t xml:space="preserve">人民医院医用耗材</w:t>
      </w:r>
      <w:r>
        <w:rPr>
          <w:rFonts w:hint="eastAsia" w:hAnsi="宋体" w:cs="宋体"/>
          <w:b/>
          <w:bCs/>
          <w:position w:val="0"/>
          <w:szCs w:val="24"/>
          <w:lang w:val="en-US" w:eastAsia="zh-CN"/>
        </w:rPr>
        <w:t xml:space="preserve">集中</w:t>
      </w:r>
      <w:r>
        <w:rPr>
          <w:rFonts w:hint="eastAsia" w:hAnsi="宋体" w:cs="宋体"/>
          <w:b/>
          <w:bCs/>
          <w:position w:val="0"/>
          <w:szCs w:val="24"/>
        </w:rPr>
        <w:t xml:space="preserve">配送服务</w:t>
      </w:r>
      <w:r/>
    </w:p>
    <w:p>
      <w:pPr>
        <w:ind w:firstLine="480"/>
        <w:spacing w:line="360" w:lineRule="auto"/>
        <w:rPr>
          <w:rFonts w:hint="eastAsia" w:hAnsi="宋体" w:cs="Arial"/>
          <w:b w:val="0"/>
          <w:strike w:val="0"/>
          <w:color w:val="auto"/>
          <w:position w:val="0"/>
          <w:szCs w:val="21"/>
        </w:rPr>
      </w:pPr>
      <w:r>
        <w:rPr>
          <w:rFonts w:hAnsi="宋体" w:cs="Arial"/>
          <w:b w:val="0"/>
          <w:strike w:val="0"/>
          <w:color w:val="auto"/>
          <w:position w:val="0"/>
          <w:szCs w:val="21"/>
        </w:rPr>
        <w:t xml:space="preserve">3、项目预算金额</w:t>
      </w:r>
      <w:r>
        <w:rPr>
          <w:rFonts w:hAnsi="宋体" w:cs="Arial"/>
          <w:b w:val="0"/>
          <w:strike w:val="0"/>
          <w:color w:val="auto"/>
          <w:position w:val="0"/>
          <w:szCs w:val="21"/>
          <w:highlight w:val="none"/>
        </w:rPr>
        <w:t xml:space="preserve">：</w:t>
      </w:r>
      <w:r>
        <w:rPr>
          <w:rFonts w:hint="eastAsia" w:hAnsi="宋体" w:cs="Arial"/>
          <w:b w:val="0"/>
          <w:strike w:val="0"/>
          <w:color w:val="auto"/>
          <w:position w:val="0"/>
          <w:szCs w:val="21"/>
          <w:highlight w:val="none"/>
        </w:rPr>
        <w:t xml:space="preserve">人民币</w:t>
      </w:r>
      <w:r>
        <w:rPr>
          <w:rFonts w:hint="eastAsia" w:hAnsi="宋体" w:cs="Arial"/>
          <w:b w:val="0"/>
          <w:strike w:val="0"/>
          <w:color w:val="auto"/>
          <w:position w:val="0"/>
          <w:szCs w:val="21"/>
          <w:highlight w:val="none"/>
          <w:lang w:val="en-US" w:eastAsia="zh-CN"/>
        </w:rPr>
        <w:t xml:space="preserve">22</w:t>
      </w:r>
      <w:r>
        <w:rPr>
          <w:rFonts w:hint="eastAsia" w:hAnsi="宋体" w:cs="Arial"/>
          <w:b w:val="0"/>
          <w:strike w:val="0"/>
          <w:color w:val="auto"/>
          <w:position w:val="0"/>
          <w:szCs w:val="21"/>
          <w:highlight w:val="none"/>
        </w:rPr>
        <w:t xml:space="preserve">00</w:t>
      </w:r>
      <w:r>
        <w:rPr>
          <w:rFonts w:hAnsi="宋体" w:cs="Arial"/>
          <w:b w:val="0"/>
          <w:strike w:val="0"/>
          <w:color w:val="auto"/>
          <w:position w:val="0"/>
          <w:szCs w:val="21"/>
          <w:highlight w:val="none"/>
        </w:rPr>
        <w:t xml:space="preserve">万元</w:t>
      </w:r>
      <w:r>
        <w:rPr>
          <w:rFonts w:hint="eastAsia" w:hAnsi="宋体" w:cs="Arial"/>
          <w:b w:val="0"/>
          <w:strike w:val="0"/>
          <w:color w:val="auto"/>
          <w:position w:val="0"/>
          <w:szCs w:val="21"/>
          <w:highlight w:val="none"/>
        </w:rPr>
        <w:t xml:space="preserve">/年。</w:t>
      </w:r>
      <w:r/>
    </w:p>
    <w:p>
      <w:pPr>
        <w:ind w:firstLine="480"/>
        <w:spacing w:line="360" w:lineRule="auto"/>
        <w:rPr>
          <w:rFonts w:hint="eastAsia" w:hAnsi="宋体" w:cs="Arial"/>
          <w:b w:val="0"/>
          <w:position w:val="0"/>
          <w:szCs w:val="21"/>
        </w:rPr>
      </w:pPr>
      <w:r>
        <w:rPr>
          <w:rFonts w:hAnsi="宋体" w:cs="Arial"/>
          <w:b w:val="0"/>
          <w:position w:val="0"/>
          <w:szCs w:val="21"/>
        </w:rPr>
        <w:t xml:space="preserve">4、最高限价：</w:t>
      </w:r>
      <w:r>
        <w:rPr>
          <w:rFonts w:hint="eastAsia" w:hAnsi="宋体" w:cs="Arial"/>
          <w:b w:val="0"/>
          <w:position w:val="0"/>
          <w:szCs w:val="21"/>
        </w:rPr>
        <w:t xml:space="preserve">/</w:t>
      </w:r>
      <w:r/>
    </w:p>
    <w:p>
      <w:pPr>
        <w:ind w:firstLine="480"/>
        <w:spacing w:line="360" w:lineRule="auto"/>
        <w:rPr>
          <w:rFonts w:hint="eastAsia" w:hAnsi="宋体" w:cs="宋体"/>
          <w:b w:val="0"/>
          <w:bCs/>
          <w:strike w:val="0"/>
          <w:color w:val="ff0000"/>
          <w:position w:val="0"/>
          <w:szCs w:val="24"/>
          <w:highlight w:val="none"/>
        </w:rPr>
      </w:pPr>
      <w:r>
        <w:rPr>
          <w:rFonts w:hAnsi="宋体" w:cs="宋体"/>
          <w:b w:val="0"/>
          <w:position w:val="0"/>
          <w:szCs w:val="24"/>
        </w:rPr>
        <w:t xml:space="preserve">5、采购需求：</w:t>
      </w:r>
      <w:r/>
    </w:p>
    <w:p>
      <w:pPr>
        <w:ind w:firstLine="480"/>
        <w:spacing w:line="360" w:lineRule="auto"/>
        <w:rPr>
          <w:rFonts w:hint="eastAsia" w:ascii="宋体" w:hAnsi="宋体" w:cs="宋体"/>
          <w:b w:val="0"/>
          <w:bCs/>
          <w:strike w:val="0"/>
          <w:color w:val="auto"/>
          <w:szCs w:val="21"/>
        </w:rPr>
      </w:pPr>
      <w:r>
        <w:rPr>
          <w:rFonts w:hint="eastAsia" w:ascii="宋体" w:hAnsi="宋体" w:cs="宋体"/>
          <w:b w:val="0"/>
          <w:bCs/>
          <w:strike w:val="0"/>
          <w:color w:val="auto"/>
          <w:szCs w:val="21"/>
          <w:highlight w:val="none"/>
        </w:rPr>
        <w:t xml:space="preserve">本项目</w:t>
      </w:r>
      <w:r>
        <w:rPr>
          <w:rFonts w:hint="eastAsia" w:ascii="宋体" w:hAnsi="宋体" w:cs="宋体"/>
          <w:b w:val="0"/>
          <w:bCs/>
          <w:strike w:val="0"/>
          <w:color w:val="auto"/>
          <w:szCs w:val="21"/>
        </w:rPr>
        <w:t xml:space="preserve">为遴选医用耗材集中配送服务商，</w:t>
      </w:r>
      <w:r>
        <w:rPr>
          <w:rFonts w:hint="eastAsia" w:hAnsi="宋体" w:cs="宋体"/>
          <w:b w:val="0"/>
          <w:bCs/>
          <w:strike w:val="0"/>
          <w:color w:val="auto"/>
          <w:szCs w:val="21"/>
          <w:lang w:val="en-US" w:eastAsia="zh-CN"/>
        </w:rPr>
        <w:t xml:space="preserve">配送金额</w:t>
      </w:r>
      <w:r>
        <w:rPr>
          <w:rFonts w:hint="eastAsia" w:ascii="宋体" w:hAnsi="宋体" w:cs="宋体"/>
          <w:b w:val="0"/>
          <w:bCs/>
          <w:strike w:val="0"/>
          <w:color w:val="auto"/>
          <w:szCs w:val="21"/>
        </w:rPr>
        <w:t xml:space="preserve">约为2200万人民币/年，由中标单位为医院提供SPD项目建设及耗材整体配送，借助供应链技术建立覆盖临床使用科室、管理部门及供应商之间一体化的供应链和数据分析管理平台，通过对耗材的管理技术和服务升级，为临床科室成本管控、绩效分配提供数据分析，降低医院耗材管理成本，实现医用耗材精细化管理目标。</w:t>
      </w:r>
      <w:r/>
    </w:p>
    <w:p>
      <w:pPr>
        <w:ind w:firstLine="480"/>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rPr>
        <w:t xml:space="preserve">6、</w:t>
      </w:r>
      <w:r>
        <w:rPr>
          <w:rFonts w:hint="eastAsia" w:hAnsi="宋体" w:cs="宋体"/>
          <w:b w:val="0"/>
          <w:color w:val="auto"/>
          <w:position w:val="0"/>
          <w:szCs w:val="24"/>
          <w:highlight w:val="none"/>
        </w:rPr>
        <w:t xml:space="preserve">合同履行期限：本</w:t>
      </w:r>
      <w:r>
        <w:rPr>
          <w:rFonts w:hint="eastAsia" w:hAnsi="宋体" w:cs="宋体"/>
          <w:b w:val="0"/>
          <w:color w:val="auto"/>
          <w:position w:val="0"/>
          <w:szCs w:val="24"/>
          <w:highlight w:val="none"/>
          <w:lang w:val="en-US" w:eastAsia="zh-CN"/>
        </w:rPr>
        <w:t xml:space="preserve">项目</w:t>
      </w:r>
      <w:r>
        <w:rPr>
          <w:rFonts w:hint="eastAsia" w:hAnsi="宋体" w:cs="宋体"/>
          <w:b w:val="0"/>
          <w:color w:val="auto"/>
          <w:position w:val="0"/>
          <w:szCs w:val="24"/>
          <w:highlight w:val="none"/>
        </w:rPr>
        <w:t xml:space="preserve">服务期为三年。合同每年</w:t>
      </w:r>
      <w:r>
        <w:rPr>
          <w:rFonts w:hint="eastAsia" w:hAnsi="宋体" w:cs="宋体"/>
          <w:b w:val="0"/>
          <w:color w:val="auto"/>
          <w:position w:val="0"/>
          <w:szCs w:val="24"/>
          <w:highlight w:val="none"/>
          <w:lang w:val="en-US" w:eastAsia="zh-CN"/>
        </w:rPr>
        <w:t xml:space="preserve">一签</w:t>
      </w:r>
      <w:r>
        <w:rPr>
          <w:rFonts w:hint="eastAsia" w:hAnsi="宋体" w:cs="宋体"/>
          <w:b w:val="0"/>
          <w:color w:val="auto"/>
          <w:position w:val="0"/>
          <w:szCs w:val="24"/>
          <w:highlight w:val="none"/>
        </w:rPr>
        <w:t xml:space="preserve">，招标人主管职能部门</w:t>
      </w:r>
      <w:r>
        <w:rPr>
          <w:rFonts w:hint="eastAsia" w:hAnsi="宋体" w:cs="宋体"/>
          <w:b w:val="0"/>
          <w:color w:val="auto"/>
          <w:position w:val="0"/>
          <w:szCs w:val="24"/>
          <w:highlight w:val="none"/>
          <w:lang w:val="en-US" w:eastAsia="zh-CN"/>
        </w:rPr>
        <w:t xml:space="preserve">对中标人</w:t>
      </w:r>
      <w:r>
        <w:rPr>
          <w:rFonts w:hint="eastAsia" w:hAnsi="宋体" w:cs="宋体"/>
          <w:b w:val="0"/>
          <w:color w:val="auto"/>
          <w:position w:val="0"/>
          <w:szCs w:val="24"/>
          <w:highlight w:val="none"/>
        </w:rPr>
        <w:t xml:space="preserve">的年度考核评分</w:t>
      </w:r>
      <w:r>
        <w:rPr>
          <w:rFonts w:hint="eastAsia" w:hAnsi="宋体" w:cs="宋体"/>
          <w:b w:val="0"/>
          <w:color w:val="auto"/>
          <w:position w:val="0"/>
          <w:szCs w:val="24"/>
          <w:highlight w:val="none"/>
          <w:lang w:val="en-US" w:eastAsia="zh-CN"/>
        </w:rPr>
        <w:t xml:space="preserve">合格，服务内容和服务要求未发生实质性变化，则招标人与中标人可以续签下一年度合同</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注：一年度合同期满但招标人未获得预算批复或需求取消，则合同到期终止，不再顺延。</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7、本项目是否接受联合体投标：否</w:t>
      </w:r>
      <w:r/>
    </w:p>
    <w:p>
      <w:pPr>
        <w:keepLines/>
        <w:keepNext/>
        <w:spacing w:line="360" w:lineRule="auto"/>
        <w:rPr>
          <w:rFonts w:hint="eastAsia" w:hAnsi="宋体" w:cs="宋体"/>
          <w:position w:val="0"/>
          <w:szCs w:val="24"/>
        </w:rPr>
        <w:outlineLvl w:val="1"/>
      </w:pPr>
      <w:r/>
      <w:bookmarkStart w:id="20" w:name="_Toc174468321"/>
      <w:r/>
      <w:bookmarkStart w:id="21" w:name="_Toc174468364"/>
      <w:r>
        <w:rPr>
          <w:rFonts w:hint="eastAsia" w:hAnsi="宋体" w:cs="宋体"/>
          <w:position w:val="0"/>
          <w:szCs w:val="24"/>
        </w:rPr>
        <w:t xml:space="preserve">二、申请人的资格要求：</w:t>
      </w:r>
      <w:bookmarkEnd w:id="20"/>
      <w:r/>
      <w:bookmarkEnd w:id="21"/>
      <w:r/>
      <w:r/>
    </w:p>
    <w:p>
      <w:pPr>
        <w:ind w:firstLine="482"/>
        <w:spacing w:line="360" w:lineRule="auto"/>
        <w:rPr>
          <w:rFonts w:hint="eastAsia" w:hAnsi="宋体" w:cs="Arial"/>
          <w:bCs/>
          <w:position w:val="0"/>
          <w:szCs w:val="21"/>
        </w:rPr>
      </w:pPr>
      <w:r/>
      <w:bookmarkStart w:id="22" w:name="_Hlk142317588"/>
      <w:r>
        <w:rPr>
          <w:rFonts w:hint="eastAsia" w:hAnsi="宋体" w:cs="Arial"/>
          <w:bCs/>
          <w:position w:val="0"/>
          <w:szCs w:val="21"/>
        </w:rPr>
        <w:t xml:space="preserve">（一）通用资格要求</w:t>
      </w:r>
      <w:r/>
    </w:p>
    <w:p>
      <w:pPr>
        <w:ind w:firstLine="480"/>
        <w:spacing w:line="360" w:lineRule="auto"/>
        <w:rPr>
          <w:rFonts w:hint="eastAsia" w:hAnsi="宋体" w:cs="Arial"/>
          <w:b w:val="0"/>
          <w:position w:val="0"/>
          <w:szCs w:val="21"/>
        </w:rPr>
      </w:pPr>
      <w:r>
        <w:rPr>
          <w:rFonts w:hAnsi="宋体" w:cs="Arial"/>
          <w:b w:val="0"/>
          <w:position w:val="0"/>
          <w:szCs w:val="21"/>
        </w:rPr>
        <w:t xml:space="preserve">1、满足《中华人民共和国政府采购法》第二十二条规定，并提供下列材料：</w:t>
      </w:r>
      <w:r/>
    </w:p>
    <w:p>
      <w:pPr>
        <w:ind w:firstLine="480"/>
        <w:spacing w:line="360" w:lineRule="auto"/>
        <w:rPr>
          <w:rFonts w:hint="eastAsia" w:hAnsi="宋体" w:cs="宋体"/>
          <w:b w:val="0"/>
          <w:position w:val="0"/>
          <w:szCs w:val="21"/>
        </w:rPr>
      </w:pPr>
      <w:r>
        <w:rPr>
          <w:rFonts w:hAnsi="宋体" w:cs="Arial"/>
          <w:b w:val="0"/>
          <w:position w:val="0"/>
          <w:szCs w:val="21"/>
        </w:rPr>
        <w:t xml:space="preserve">1.1具有独立承担民事责任的能力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Ansi="宋体" w:cs="宋体"/>
          <w:b w:val="0"/>
          <w:position w:val="0"/>
          <w:szCs w:val="21"/>
        </w:rPr>
        <w:t xml:space="preserve">1.2</w:t>
      </w:r>
      <w:r>
        <w:rPr>
          <w:rFonts w:hAnsi="宋体" w:cs="宋体"/>
          <w:b w:val="0"/>
          <w:bCs/>
          <w:position w:val="0"/>
          <w:szCs w:val="21"/>
        </w:rPr>
        <w:t xml:space="preserve">具有良好的商业信誉和健全的财务会计制度</w:t>
      </w:r>
      <w:r>
        <w:rPr>
          <w:rFonts w:hint="eastAsia" w:hAnsi="宋体" w:cs="宋体"/>
          <w:b w:val="0"/>
          <w:bCs/>
          <w:position w:val="0"/>
          <w:szCs w:val="21"/>
        </w:rPr>
        <w:t xml:space="preserve">（提供</w:t>
      </w:r>
      <w:r>
        <w:rPr>
          <w:rFonts w:hint="eastAsia" w:hAnsi="宋体" w:cs="宋体"/>
          <w:b w:val="0"/>
          <w:position w:val="0"/>
          <w:szCs w:val="21"/>
        </w:rPr>
        <w:t xml:space="preserve">上一年度</w:t>
      </w:r>
      <w:r>
        <w:rPr>
          <w:rFonts w:hint="eastAsia" w:hAnsi="宋体" w:cs="宋体"/>
          <w:bCs/>
          <w:position w:val="0"/>
          <w:szCs w:val="21"/>
        </w:rPr>
        <w:t xml:space="preserve">（202</w:t>
      </w:r>
      <w:r>
        <w:rPr>
          <w:rFonts w:hint="eastAsia" w:hAnsi="宋体" w:cs="宋体"/>
          <w:bCs/>
          <w:position w:val="0"/>
          <w:szCs w:val="21"/>
          <w:lang w:val="en-US" w:eastAsia="zh-CN"/>
        </w:rPr>
        <w:t xml:space="preserve">5</w:t>
      </w:r>
      <w:r>
        <w:rPr>
          <w:rFonts w:hint="eastAsia" w:hAnsi="宋体" w:cs="宋体"/>
          <w:bCs/>
          <w:position w:val="0"/>
          <w:szCs w:val="21"/>
        </w:rPr>
        <w:t xml:space="preserve">年</w:t>
      </w:r>
      <w:r>
        <w:rPr>
          <w:rFonts w:hint="eastAsia" w:hAnsi="宋体" w:cs="宋体"/>
          <w:bCs/>
          <w:position w:val="0"/>
          <w:szCs w:val="21"/>
          <w:lang w:val="en-US" w:eastAsia="zh-CN"/>
        </w:rPr>
        <w:t xml:space="preserve">度</w:t>
      </w:r>
      <w:r>
        <w:rPr>
          <w:rFonts w:hint="eastAsia" w:hAnsi="宋体" w:cs="宋体"/>
          <w:bCs/>
          <w:position w:val="0"/>
          <w:szCs w:val="21"/>
        </w:rPr>
        <w:t xml:space="preserve">）</w:t>
      </w:r>
      <w:r>
        <w:rPr>
          <w:rFonts w:hint="eastAsia" w:hAnsi="宋体" w:cs="宋体"/>
          <w:b w:val="0"/>
          <w:position w:val="0"/>
          <w:szCs w:val="21"/>
        </w:rPr>
        <w:t xml:space="preserve">的</w:t>
      </w:r>
      <w:r>
        <w:rPr>
          <w:rFonts w:hAnsi="宋体" w:cs="宋体"/>
          <w:b w:val="0"/>
          <w:position w:val="0"/>
          <w:szCs w:val="21"/>
        </w:rPr>
        <w:t xml:space="preserve">财务状况报告</w:t>
      </w:r>
      <w:r>
        <w:rPr>
          <w:rFonts w:hint="eastAsia" w:hAnsi="宋体" w:cs="宋体"/>
          <w:b w:val="0"/>
          <w:position w:val="0"/>
          <w:szCs w:val="21"/>
        </w:rPr>
        <w:t xml:space="preserve">，成立不满一年不需提供</w:t>
      </w:r>
      <w:r>
        <w:rPr>
          <w:rFonts w:hint="eastAsia" w:hAnsi="宋体" w:cs="宋体"/>
          <w:b w:val="0"/>
          <w:position w:val="0"/>
          <w:szCs w:val="21"/>
          <w:lang w:val="en-US" w:eastAsia="zh-CN"/>
        </w:rPr>
        <w:t xml:space="preserve">或提供资格承诺函</w:t>
      </w:r>
      <w:r>
        <w:rPr>
          <w:rFonts w:hint="eastAsia" w:hAnsi="宋体" w:cs="宋体"/>
          <w:b w:val="0"/>
          <w:bCs/>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Ansi="宋体" w:cs="宋体"/>
          <w:b w:val="0"/>
          <w:position w:val="0"/>
          <w:szCs w:val="21"/>
        </w:rPr>
        <w:t xml:space="preserve">1.3</w:t>
      </w:r>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bookmarkStart w:id="23" w:name="_Hlk129265616"/>
      <w:r>
        <w:rPr>
          <w:rFonts w:hint="eastAsia" w:hAnsi="宋体" w:cs="宋体"/>
          <w:b w:val="0"/>
          <w:bCs/>
          <w:position w:val="0"/>
          <w:szCs w:val="24"/>
        </w:rPr>
        <w:t xml:space="preserve">内任意一个月</w:t>
      </w:r>
      <w:bookmarkEnd w:id="23"/>
      <w:r>
        <w:rPr>
          <w:rFonts w:hint="eastAsia" w:hAnsi="宋体" w:cs="宋体"/>
          <w:b w:val="0"/>
          <w:bCs/>
          <w:position w:val="0"/>
          <w:szCs w:val="24"/>
        </w:rPr>
        <w:t xml:space="preserve">缴纳税收及缴纳社会保障资金的证明材料</w:t>
      </w:r>
      <w:r>
        <w:rPr>
          <w:rFonts w:hint="eastAsia" w:hAnsi="宋体" w:cs="宋体"/>
          <w:b w:val="0"/>
          <w:bCs/>
          <w:position w:val="0"/>
          <w:szCs w:val="24"/>
          <w:lang w:eastAsia="zh-CN"/>
        </w:rPr>
        <w:t xml:space="preserve">，</w:t>
      </w:r>
      <w:r>
        <w:rPr>
          <w:rFonts w:hint="eastAsia" w:hAnsi="宋体" w:cs="宋体"/>
          <w:b w:val="0"/>
          <w:bCs/>
          <w:position w:val="0"/>
          <w:szCs w:val="24"/>
        </w:rPr>
        <w:t xml:space="preserve">投标人依法享受缓缴、免缴税收、社会保障资金的提供证明材料</w:t>
      </w:r>
      <w:r>
        <w:rPr>
          <w:rFonts w:hint="eastAsia" w:hAnsi="宋体" w:cs="宋体"/>
          <w:b w:val="0"/>
          <w:position w:val="0"/>
          <w:szCs w:val="21"/>
          <w:lang w:val="en-US" w:eastAsia="zh-CN"/>
        </w:rPr>
        <w:t xml:space="preserve">或提供资格承诺函</w:t>
      </w:r>
      <w:r>
        <w:rPr>
          <w:rFonts w:hAnsi="宋体" w:cs="宋体"/>
          <w:b w:val="0"/>
          <w:bCs/>
          <w:position w:val="0"/>
          <w:szCs w:val="24"/>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Ansi="宋体" w:cs="宋体"/>
          <w:b w:val="0"/>
          <w:position w:val="0"/>
          <w:szCs w:val="21"/>
        </w:rPr>
        <w:t xml:space="preserve">1.4</w:t>
      </w:r>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r>
        <w:rPr>
          <w:rFonts w:hint="eastAsia" w:hAnsi="宋体" w:cs="宋体"/>
          <w:b w:val="0"/>
          <w:position w:val="0"/>
          <w:szCs w:val="21"/>
          <w:lang w:val="en-US" w:eastAsia="zh-CN"/>
        </w:rPr>
        <w:t xml:space="preserve">或提供资格承诺函</w:t>
      </w:r>
      <w:r>
        <w:rPr>
          <w:rFonts w:hint="eastAsia" w:hAnsi="宋体" w:cs="宋体"/>
          <w:b w:val="0"/>
          <w:position w:val="0"/>
          <w:szCs w:val="21"/>
        </w:rPr>
        <w:t xml:space="preserve">）；</w:t>
      </w:r>
      <w:r/>
    </w:p>
    <w:p>
      <w:pPr>
        <w:ind w:firstLine="480"/>
        <w:spacing w:line="360" w:lineRule="auto"/>
        <w:rPr>
          <w:rFonts w:hint="eastAsia" w:hAnsi="宋体" w:eastAsia="宋体" w:cs="宋体"/>
          <w:b w:val="0"/>
          <w:position w:val="0"/>
          <w:szCs w:val="21"/>
          <w:lang w:eastAsia="zh-CN"/>
        </w:rPr>
      </w:pPr>
      <w:r>
        <w:rPr>
          <w:rFonts w:hAnsi="宋体" w:cs="宋体"/>
          <w:b w:val="0"/>
          <w:position w:val="0"/>
          <w:szCs w:val="21"/>
        </w:rPr>
        <w:t xml:space="preserve">1.5参加政府采购活动前3年内在经营活动中没有重大违法记录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书面声明</w:t>
      </w:r>
      <w:r>
        <w:rPr>
          <w:rFonts w:hint="eastAsia" w:hAnsi="宋体" w:cs="宋体"/>
          <w:b w:val="0"/>
          <w:position w:val="0"/>
          <w:szCs w:val="21"/>
          <w:lang w:val="en-US" w:eastAsia="zh-CN"/>
        </w:rPr>
        <w:t xml:space="preserve">或提供资格承诺函</w:t>
      </w:r>
      <w:r>
        <w:rPr>
          <w:rFonts w:hint="eastAsia" w:hAnsi="宋体" w:cs="宋体"/>
          <w:b w:val="0"/>
          <w:position w:val="0"/>
          <w:szCs w:val="21"/>
        </w:rPr>
        <w:t xml:space="preserve">）</w:t>
      </w:r>
      <w:r>
        <w:rPr>
          <w:rFonts w:hint="eastAsia" w:hAnsi="宋体" w:cs="宋体"/>
          <w:b w:val="0"/>
          <w:position w:val="0"/>
          <w:szCs w:val="21"/>
          <w:lang w:eastAsia="zh-CN"/>
        </w:rPr>
        <w:t xml:space="preserve">；</w:t>
      </w:r>
      <w:r/>
    </w:p>
    <w:p>
      <w:pPr>
        <w:ind w:firstLine="480"/>
        <w:spacing w:line="360" w:lineRule="auto"/>
        <w:rPr>
          <w:rFonts w:hint="eastAsia" w:ascii="宋体" w:hAnsi="宋体" w:eastAsia="宋体" w:cs="宋体"/>
          <w:b w:val="0"/>
          <w:position w:val="0"/>
          <w:szCs w:val="21"/>
        </w:rPr>
      </w:pPr>
      <w:r>
        <w:rPr>
          <w:rFonts w:hint="eastAsia" w:ascii="宋体" w:hAnsi="宋体" w:eastAsia="宋体" w:cs="宋体"/>
          <w:b w:val="0"/>
          <w:position w:val="0"/>
          <w:szCs w:val="21"/>
        </w:rPr>
        <w:t xml:space="preserve">1.6法律、行政法规规定的其他条件。</w:t>
      </w:r>
      <w:r/>
    </w:p>
    <w:p>
      <w:pPr>
        <w:ind w:firstLine="480"/>
        <w:spacing w:line="360" w:lineRule="auto"/>
        <w:rPr>
          <w:rFonts w:hint="eastAsia" w:hAnsi="宋体"/>
          <w:b w:val="0"/>
          <w:position w:val="0"/>
          <w:szCs w:val="24"/>
        </w:rPr>
      </w:pPr>
      <w:r>
        <w:rPr>
          <w:rFonts w:hAnsi="宋体"/>
          <w:b w:val="0"/>
          <w:position w:val="0"/>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hAnsi="宋体"/>
          <w:b w:val="0"/>
          <w:bCs/>
          <w:position w:val="0"/>
          <w:szCs w:val="24"/>
        </w:rPr>
      </w:pPr>
      <w:r>
        <w:rPr>
          <w:rFonts w:hint="eastAsia" w:hAnsi="宋体"/>
          <w:b w:val="0"/>
          <w:bCs/>
          <w:position w:val="0"/>
          <w:szCs w:val="24"/>
        </w:rPr>
        <w:t xml:space="preserve">3、本项目</w:t>
      </w:r>
      <w:r>
        <w:rPr>
          <w:rFonts w:hAnsi="宋体"/>
          <w:b w:val="0"/>
          <w:bCs/>
          <w:position w:val="0"/>
          <w:szCs w:val="24"/>
          <w:u w:val="single"/>
        </w:rPr>
        <w:t xml:space="preserve"> 不接受 </w:t>
      </w:r>
      <w:r>
        <w:rPr>
          <w:rFonts w:hint="eastAsia" w:hAnsi="宋体"/>
          <w:b w:val="0"/>
          <w:bCs/>
          <w:position w:val="0"/>
          <w:szCs w:val="24"/>
        </w:rPr>
        <w:t xml:space="preserve">联合体投标。</w:t>
      </w:r>
      <w:r/>
    </w:p>
    <w:p>
      <w:pPr>
        <w:ind w:firstLine="480"/>
        <w:spacing w:line="360" w:lineRule="auto"/>
        <w:rPr>
          <w:rFonts w:hint="eastAsia" w:hAnsi="宋体"/>
          <w:b w:val="0"/>
          <w:bCs/>
          <w:position w:val="0"/>
          <w:szCs w:val="24"/>
        </w:rPr>
      </w:pPr>
      <w:r>
        <w:rPr>
          <w:rFonts w:hint="eastAsia" w:hAnsi="宋体"/>
          <w:b w:val="0"/>
          <w:bCs/>
          <w:position w:val="0"/>
          <w:szCs w:val="24"/>
        </w:rPr>
        <w:t xml:space="preserve">4、本项目</w:t>
      </w:r>
      <w:r>
        <w:rPr>
          <w:rFonts w:hint="eastAsia" w:hAnsi="宋体"/>
          <w:b w:val="0"/>
          <w:bCs/>
          <w:position w:val="0"/>
          <w:szCs w:val="24"/>
          <w:u w:val="single"/>
        </w:rPr>
        <w:t xml:space="preserve"> 不接受 </w:t>
      </w:r>
      <w:r>
        <w:rPr>
          <w:rFonts w:hint="eastAsia" w:hAnsi="宋体"/>
          <w:b w:val="0"/>
          <w:bCs/>
          <w:position w:val="0"/>
          <w:szCs w:val="24"/>
        </w:rPr>
        <w:t xml:space="preserve">进口产品投标。</w:t>
      </w:r>
      <w:r/>
    </w:p>
    <w:p>
      <w:pPr>
        <w:ind w:firstLine="240"/>
        <w:spacing w:line="360" w:lineRule="auto"/>
        <w:rPr>
          <w:rFonts w:hint="eastAsia" w:hAnsi="宋体"/>
          <w:b w:val="0"/>
          <w:bCs w:val="0"/>
          <w:position w:val="0"/>
          <w:szCs w:val="24"/>
        </w:rPr>
      </w:pPr>
      <w:r>
        <w:rPr>
          <w:rFonts w:hint="eastAsia" w:hAnsi="宋体"/>
          <w:b w:val="0"/>
          <w:bCs w:val="0"/>
          <w:position w:val="0"/>
          <w:szCs w:val="24"/>
        </w:rPr>
        <w:t xml:space="preserve">（二）</w:t>
      </w:r>
      <w:r>
        <w:rPr>
          <w:rFonts w:hAnsi="宋体"/>
          <w:b w:val="0"/>
          <w:bCs w:val="0"/>
          <w:position w:val="0"/>
          <w:szCs w:val="24"/>
        </w:rPr>
        <w:t xml:space="preserve">落实政府采购政策需满足的资格要求：</w:t>
      </w:r>
      <w:r/>
    </w:p>
    <w:p>
      <w:pPr>
        <w:ind w:firstLine="480"/>
        <w:spacing w:line="360" w:lineRule="auto"/>
        <w:rPr>
          <w:rFonts w:hint="eastAsia" w:hAnsi="宋体"/>
          <w:b w:val="0"/>
          <w:position w:val="0"/>
          <w:szCs w:val="24"/>
        </w:rPr>
      </w:pPr>
      <w:r>
        <w:rPr>
          <w:rFonts w:hint="eastAsia" w:hAnsi="宋体"/>
          <w:b w:val="0"/>
          <w:color w:val="auto"/>
          <w:position w:val="0"/>
          <w:szCs w:val="24"/>
          <w:highlight w:val="none"/>
          <w:lang w:val="en-US" w:eastAsia="zh-CN"/>
        </w:rPr>
        <w:t xml:space="preserve">2.1</w:t>
      </w:r>
      <w:r>
        <w:rPr>
          <w:rFonts w:hint="eastAsia" w:hAnsi="宋体"/>
          <w:b w:val="0"/>
          <w:color w:val="auto"/>
          <w:position w:val="0"/>
          <w:szCs w:val="24"/>
          <w:highlight w:val="none"/>
        </w:rPr>
        <w:t xml:space="preserve">.本项目</w:t>
      </w:r>
      <w:r>
        <w:rPr>
          <w:rFonts w:hint="eastAsia" w:hAnsi="宋体"/>
          <w:b w:val="0"/>
          <w:color w:val="auto"/>
          <w:position w:val="0"/>
          <w:szCs w:val="24"/>
          <w:highlight w:val="none"/>
          <w:lang w:val="en-US" w:eastAsia="zh-CN"/>
        </w:rPr>
        <w:t xml:space="preserve">不</w:t>
      </w:r>
      <w:r>
        <w:rPr>
          <w:rFonts w:hint="eastAsia" w:hAnsi="宋体"/>
          <w:b w:val="0"/>
          <w:color w:val="auto"/>
          <w:position w:val="0"/>
          <w:szCs w:val="24"/>
          <w:highlight w:val="none"/>
        </w:rPr>
        <w:t xml:space="preserve">专门面向中小微企业</w:t>
      </w:r>
      <w:r>
        <w:rPr>
          <w:rFonts w:hint="eastAsia" w:hAnsi="宋体"/>
          <w:b w:val="0"/>
          <w:color w:val="auto"/>
          <w:position w:val="0"/>
          <w:szCs w:val="24"/>
          <w:highlight w:val="none"/>
          <w:lang w:eastAsia="zh-CN"/>
        </w:rPr>
        <w:t xml:space="preserve">，</w:t>
      </w:r>
      <w:r>
        <w:rPr>
          <w:rFonts w:hAnsi="宋体"/>
          <w:b w:val="0"/>
          <w:bCs/>
          <w:color w:val="auto"/>
          <w:position w:val="0"/>
          <w:szCs w:val="24"/>
          <w:highlight w:val="none"/>
        </w:rPr>
        <w:t xml:space="preserve">本项</w:t>
      </w:r>
      <w:r>
        <w:rPr>
          <w:rFonts w:hAnsi="宋体"/>
          <w:b w:val="0"/>
          <w:bCs/>
          <w:position w:val="0"/>
          <w:szCs w:val="24"/>
        </w:rPr>
        <w:t xml:space="preserve">目属于</w:t>
      </w:r>
      <w:r>
        <w:rPr>
          <w:rFonts w:hint="eastAsia" w:hAnsi="宋体"/>
          <w:b w:val="0"/>
          <w:bCs/>
          <w:position w:val="0"/>
          <w:szCs w:val="24"/>
          <w:u w:val="single"/>
        </w:rPr>
        <w:t xml:space="preserve">服务</w:t>
      </w:r>
      <w:r>
        <w:rPr>
          <w:rFonts w:hAnsi="宋体"/>
          <w:b w:val="0"/>
          <w:bCs/>
          <w:position w:val="0"/>
          <w:szCs w:val="24"/>
          <w:u w:val="single"/>
        </w:rPr>
        <w:t xml:space="preserve">类</w:t>
      </w:r>
      <w:r>
        <w:rPr>
          <w:rFonts w:hAnsi="宋体"/>
          <w:b w:val="0"/>
          <w:bCs/>
          <w:position w:val="0"/>
          <w:szCs w:val="24"/>
        </w:rPr>
        <w:t xml:space="preserve">采购。</w:t>
      </w:r>
      <w:r>
        <w:rPr>
          <w:rFonts w:hint="eastAsia" w:hAnsi="宋体" w:cs="Times New Roman"/>
          <w:b w:val="0"/>
          <w:position w:val="0"/>
          <w:szCs w:val="24"/>
          <w:lang w:val="en-US" w:eastAsia="zh-CN"/>
        </w:rPr>
        <w:t xml:space="preserve">根据《政府采购促进中小企业发展管理办法》（财库（2020）46号）、《关于做好政府采购支持企业发展有关事项的通知》(苏财购〔2020〕52号)及关于转发《江苏省财政厅关于做好政府采购支持企业发展有关事项的通知》的通知（镇财采〔2020〕12号）的要求，本项目不专门面向中小微企业，中小微企业参与投标须提供中小企业声明函，本项目小型、微型企业在评标时享受扶持政策，享受10%的优惠政策。中小微企业划型标准请对照《关于印发中小企业划型标准规定的通知》（工信部联企业〔2011〕300号）。</w:t>
      </w:r>
      <w:r>
        <w:rPr>
          <w:rFonts w:hAnsi="宋体"/>
          <w:b w:val="0"/>
          <w:bCs/>
          <w:position w:val="0"/>
          <w:szCs w:val="24"/>
        </w:rPr>
        <w:t xml:space="preserve">本项目采购标的对应的行业为</w:t>
      </w:r>
      <w:r>
        <w:rPr>
          <w:rFonts w:hint="eastAsia" w:hAnsi="宋体"/>
          <w:b w:val="0"/>
          <w:bCs/>
          <w:position w:val="0"/>
          <w:szCs w:val="24"/>
          <w:u w:val="single"/>
        </w:rPr>
        <w:t xml:space="preserve">租赁和商务服务业</w:t>
      </w:r>
      <w:r>
        <w:rPr>
          <w:rFonts w:hAnsi="宋体"/>
          <w:b w:val="0"/>
          <w:bCs/>
          <w:position w:val="0"/>
          <w:szCs w:val="24"/>
        </w:rPr>
        <w:t xml:space="preserve">。</w:t>
      </w:r>
      <w:r/>
    </w:p>
    <w:p>
      <w:pPr>
        <w:ind w:firstLine="480"/>
        <w:spacing w:line="360" w:lineRule="auto"/>
        <w:rPr>
          <w:rFonts w:hint="eastAsia" w:hAnsi="宋体"/>
          <w:b w:val="0"/>
          <w:position w:val="0"/>
          <w:szCs w:val="24"/>
        </w:rPr>
      </w:pPr>
      <w:r>
        <w:rPr>
          <w:rFonts w:hint="eastAsia" w:hAnsi="宋体"/>
          <w:b w:val="0"/>
          <w:position w:val="0"/>
          <w:szCs w:val="24"/>
          <w:lang w:val="en-US" w:eastAsia="zh-CN"/>
        </w:rPr>
        <w:t xml:space="preserve">2.2 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lang w:val="en-US" w:eastAsia="zh-CN"/>
        </w:rPr>
        <w:t xml:space="preserve">2.3 根据《财政部民政部 中国残疾人联合会关于促进残疾人就业政府采购政策的通知》（财库〔2017〕141号）的规定，残疾人福利性单位视同小型、微型企业，享受与小型、微型企业产品价格同比例扣除的优惠政策。残疾人福利性单位属于小型企业、微型企业的，不重复享受政策。符合条件的残疾人福利性单位应当提供《残疾人福利性单位声明函》，并对声明的真实性负责。</w:t>
      </w:r>
      <w:r/>
    </w:p>
    <w:p>
      <w:pPr>
        <w:ind w:firstLine="482"/>
        <w:spacing w:line="360" w:lineRule="auto"/>
        <w:rPr>
          <w:rFonts w:hint="eastAsia" w:hAnsi="宋体"/>
          <w:bCs/>
          <w:position w:val="0"/>
          <w:szCs w:val="21"/>
        </w:rPr>
      </w:pPr>
      <w:r>
        <w:rPr>
          <w:rFonts w:hint="eastAsia" w:hAnsi="宋体"/>
          <w:bCs/>
          <w:position w:val="0"/>
          <w:szCs w:val="21"/>
        </w:rPr>
        <w:t xml:space="preserve">（三）本项目的特定资格要求：</w:t>
      </w:r>
      <w:r/>
    </w:p>
    <w:p>
      <w:pPr>
        <w:ind w:firstLine="480"/>
        <w:spacing w:line="360" w:lineRule="auto"/>
        <w:rPr>
          <w:b w:val="0"/>
          <w:bCs/>
          <w:highlight w:val="none"/>
        </w:rPr>
      </w:pPr>
      <w:r>
        <w:rPr>
          <w:b w:val="0"/>
          <w:highlight w:val="none"/>
        </w:rPr>
        <w:t xml:space="preserve">1</w:t>
      </w:r>
      <w:r>
        <w:rPr>
          <w:rFonts w:hint="eastAsia"/>
          <w:b w:val="0"/>
          <w:highlight w:val="none"/>
        </w:rPr>
        <w:t xml:space="preserve">、</w:t>
      </w:r>
      <w:r>
        <w:rPr>
          <w:rFonts w:hint="eastAsia" w:hAnsi="宋体"/>
          <w:b w:val="0"/>
          <w:highlight w:val="none"/>
        </w:rPr>
        <w:t xml:space="preserve">投标人具备医疗器械经营备案凭证及医疗器械经营许可证，经营范围应包含医疗器械一、二、三类品种，提供证书复印件加盖公章。</w:t>
      </w:r>
      <w:bookmarkEnd w:id="22"/>
      <w:r/>
      <w:r/>
    </w:p>
    <w:p>
      <w:pPr>
        <w:spacing w:line="360" w:lineRule="auto"/>
        <w:rPr>
          <w:rFonts w:hint="eastAsia" w:hAnsi="宋体" w:cs="宋体"/>
          <w:position w:val="0"/>
          <w:szCs w:val="24"/>
        </w:rPr>
        <w:outlineLvl w:val="1"/>
      </w:pPr>
      <w:r/>
      <w:bookmarkStart w:id="24" w:name="_Toc174468365"/>
      <w:r/>
      <w:bookmarkStart w:id="25" w:name="_Toc174468322"/>
      <w:r>
        <w:rPr>
          <w:rFonts w:hint="eastAsia" w:hAnsi="宋体" w:cs="宋体"/>
          <w:position w:val="0"/>
          <w:szCs w:val="24"/>
        </w:rPr>
        <w:t xml:space="preserve">三、获取招标文件</w:t>
      </w:r>
      <w:bookmarkEnd w:id="24"/>
      <w:r/>
      <w:bookmarkEnd w:id="25"/>
      <w:r/>
      <w:r/>
    </w:p>
    <w:p>
      <w:pPr>
        <w:ind w:firstLine="480"/>
        <w:spacing w:line="360" w:lineRule="auto"/>
        <w:rPr>
          <w:rFonts w:hint="eastAsia" w:hAnsi="宋体" w:cs="宋体"/>
          <w:b w:val="0"/>
          <w:position w:val="0"/>
          <w:szCs w:val="24"/>
        </w:rPr>
      </w:pPr>
      <w:r>
        <w:rPr>
          <w:rFonts w:hAnsi="宋体" w:cs="宋体"/>
          <w:b w:val="0"/>
          <w:position w:val="0"/>
          <w:szCs w:val="24"/>
        </w:rPr>
        <w:t xml:space="preserve">1、时间：</w:t>
      </w:r>
      <w:r>
        <w:rPr>
          <w:rFonts w:hint="eastAsia" w:hAnsi="宋体" w:cs="宋体"/>
          <w:b w:val="0"/>
          <w:position w:val="0"/>
          <w:szCs w:val="24"/>
        </w:rPr>
        <w:t xml:space="preserve">自招标公告发布之日起5个工作日。（5个工作日后仍可下载采购文件，但不作为投标人权益受到损害的证明材料和依据）</w:t>
      </w:r>
      <w:r/>
    </w:p>
    <w:p>
      <w:pPr>
        <w:ind w:firstLine="480"/>
        <w:spacing w:line="360" w:lineRule="auto"/>
        <w:rPr>
          <w:rFonts w:hint="eastAsia" w:hAnsi="宋体" w:eastAsia="宋体" w:cs="宋体"/>
          <w:b w:val="0"/>
          <w:position w:val="0"/>
          <w:szCs w:val="24"/>
          <w:lang w:eastAsia="zh-CN"/>
        </w:rPr>
      </w:pPr>
      <w:r>
        <w:rPr>
          <w:rFonts w:hint="eastAsia" w:hAnsi="宋体" w:cs="宋体"/>
          <w:b w:val="0"/>
          <w:position w:val="0"/>
          <w:szCs w:val="24"/>
        </w:rPr>
        <w:t xml:space="preserve">2、地点：网上注册登记成功后系统内免费下载</w:t>
      </w:r>
      <w:r>
        <w:rPr>
          <w:rFonts w:hint="eastAsia" w:hAnsi="宋体" w:cs="宋体"/>
          <w:b w:val="0"/>
          <w:position w:val="0"/>
          <w:szCs w:val="24"/>
          <w:lang w:eastAsia="zh-CN"/>
        </w:rPr>
        <w:t xml:space="preserve">。</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3、获取方式：本项目采用网上注册登记方式。</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3.1潜在供应商访问电子招标响应交易平台的网络地址和方法：</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3.2潜在供应商访问“苏采云”系统的网络地址和方法：“苏采云”系统的网址：http://jszfcg.jsczt.cn/。</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3.3“CA数字证书”的获取：</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响应供应商需办理“CA 数字证书”，CA办理指南及“苏采云”操作手册可至江苏省政府采购网―办事指南-资料下载中心下载。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3.4采购文件（后缀名为“.kedt”）、供应商操作手册及政府采购客户端工具可通过“苏采云”系统--已报名项目--报名详情页面内相应链接进行下载。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3.5采购人或采购代理机构将数据电文形式的采购文件加载至“苏采云”系统（苏采云）供应商操作手册》）并使用谷歌浏览器登录“苏采云”系统参系统，供潜在供应商下载或者查阅。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3.6请潜在供应商提前安装相应的控件（详见《江苏省政府采购管理交易与不见面开评标。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3.7注：如潜在供应商未按上述要求操作，将自行承担所产生的风险。</w:t>
      </w:r>
      <w:r/>
    </w:p>
    <w:p>
      <w:pPr>
        <w:spacing w:line="360" w:lineRule="auto"/>
        <w:rPr>
          <w:rFonts w:hint="eastAsia" w:hAnsi="宋体" w:cs="宋体"/>
          <w:position w:val="0"/>
          <w:szCs w:val="24"/>
        </w:rPr>
        <w:outlineLvl w:val="1"/>
      </w:pPr>
      <w:r/>
      <w:bookmarkStart w:id="26" w:name="_Toc28359005"/>
      <w:r/>
      <w:bookmarkStart w:id="27" w:name="_Toc28359082"/>
      <w:r/>
      <w:bookmarkStart w:id="28" w:name="_Toc174468323"/>
      <w:r/>
      <w:bookmarkStart w:id="29" w:name="_Toc35393793"/>
      <w:r/>
      <w:bookmarkStart w:id="30" w:name="_Toc35393624"/>
      <w:r/>
      <w:bookmarkStart w:id="31" w:name="_Toc174468366"/>
      <w:r>
        <w:rPr>
          <w:rFonts w:hint="eastAsia" w:hAnsi="宋体" w:cs="宋体"/>
          <w:position w:val="0"/>
          <w:szCs w:val="24"/>
        </w:rPr>
        <w:t xml:space="preserve">四、提交投标文件</w:t>
      </w:r>
      <w:bookmarkEnd w:id="26"/>
      <w:r/>
      <w:bookmarkEnd w:id="27"/>
      <w:r>
        <w:rPr>
          <w:rFonts w:hint="eastAsia" w:hAnsi="宋体" w:cs="宋体"/>
          <w:position w:val="0"/>
          <w:szCs w:val="24"/>
        </w:rPr>
        <w:t xml:space="preserve">截止时间、开标时间和地点</w:t>
      </w:r>
      <w:bookmarkEnd w:id="28"/>
      <w:r/>
      <w:bookmarkEnd w:id="29"/>
      <w:r/>
      <w:bookmarkEnd w:id="30"/>
      <w:r/>
      <w:bookmarkEnd w:id="31"/>
      <w:r/>
      <w:r/>
    </w:p>
    <w:p>
      <w:pPr>
        <w:ind w:firstLine="480"/>
        <w:spacing w:line="360" w:lineRule="auto"/>
        <w:rPr>
          <w:rFonts w:hint="eastAsia" w:hAnsi="宋体" w:cs="宋体"/>
          <w:b w:val="0"/>
          <w:bCs/>
          <w:position w:val="0"/>
          <w:szCs w:val="24"/>
          <w:u w:val="single"/>
        </w:rPr>
      </w:pPr>
      <w:r>
        <w:rPr>
          <w:rFonts w:hAnsi="宋体" w:cs="宋体"/>
          <w:b w:val="0"/>
          <w:bCs/>
          <w:position w:val="0"/>
          <w:szCs w:val="24"/>
        </w:rPr>
        <w:t xml:space="preserve">1</w:t>
      </w:r>
      <w:r>
        <w:rPr>
          <w:rFonts w:hint="eastAsia" w:hAnsi="宋体" w:cs="宋体"/>
          <w:b w:val="0"/>
          <w:bCs/>
          <w:position w:val="0"/>
          <w:szCs w:val="24"/>
        </w:rPr>
        <w:t xml:space="preserve">、</w:t>
      </w:r>
      <w:r>
        <w:rPr>
          <w:rFonts w:hAnsi="宋体" w:cs="宋体"/>
          <w:b w:val="0"/>
          <w:position w:val="0"/>
          <w:szCs w:val="24"/>
          <w:u w:val="single"/>
        </w:rPr>
        <w:t xml:space="preserve">202</w:t>
      </w:r>
      <w:r>
        <w:rPr>
          <w:rFonts w:hint="eastAsia" w:hAnsi="宋体" w:cs="宋体"/>
          <w:b w:val="0"/>
          <w:position w:val="0"/>
          <w:szCs w:val="24"/>
          <w:u w:val="single"/>
          <w:lang w:val="en-US" w:eastAsia="zh-CN"/>
        </w:rPr>
        <w:t xml:space="preserve">6</w:t>
      </w:r>
      <w:r>
        <w:rPr>
          <w:rFonts w:hint="eastAsia" w:hAnsi="宋体" w:cs="宋体"/>
          <w:b w:val="0"/>
          <w:bCs/>
          <w:position w:val="0"/>
          <w:szCs w:val="24"/>
          <w:u w:val="single"/>
        </w:rPr>
        <w:t xml:space="preserve">年</w:t>
      </w:r>
      <w:r>
        <w:rPr>
          <w:rFonts w:hint="eastAsia" w:hAnsi="宋体" w:cs="宋体"/>
          <w:b w:val="0"/>
          <w:bCs/>
          <w:position w:val="0"/>
          <w:szCs w:val="24"/>
          <w:u w:val="single"/>
          <w:lang w:val="en-US" w:eastAsia="zh-CN"/>
        </w:rPr>
        <w:t xml:space="preserve"> 7</w:t>
      </w:r>
      <w:r>
        <w:rPr>
          <w:rFonts w:hint="eastAsia" w:hAnsi="宋体" w:cs="宋体"/>
          <w:b w:val="0"/>
          <w:bCs/>
          <w:position w:val="0"/>
          <w:szCs w:val="24"/>
          <w:u w:val="single"/>
        </w:rPr>
        <w:t xml:space="preserve">月</w:t>
      </w:r>
      <w:r>
        <w:rPr>
          <w:rFonts w:hint="eastAsia" w:hAnsi="宋体" w:cs="宋体"/>
          <w:b w:val="0"/>
          <w:bCs/>
          <w:position w:val="0"/>
          <w:szCs w:val="24"/>
          <w:u w:val="single"/>
          <w:lang w:val="en-US" w:eastAsia="zh-CN"/>
        </w:rPr>
        <w:t xml:space="preserve">15 </w:t>
      </w:r>
      <w:r>
        <w:rPr>
          <w:rFonts w:hint="eastAsia" w:hAnsi="宋体" w:cs="宋体"/>
          <w:b w:val="0"/>
          <w:bCs/>
          <w:position w:val="0"/>
          <w:szCs w:val="24"/>
          <w:u w:val="single"/>
        </w:rPr>
        <w:t xml:space="preserve">日09</w:t>
      </w:r>
      <w:r>
        <w:rPr>
          <w:rFonts w:hAnsi="宋体" w:cs="宋体"/>
          <w:b w:val="0"/>
          <w:bCs/>
          <w:position w:val="0"/>
          <w:szCs w:val="24"/>
          <w:u w:val="single"/>
        </w:rPr>
        <w:t xml:space="preserve">时</w:t>
      </w:r>
      <w:r>
        <w:rPr>
          <w:rFonts w:hint="eastAsia" w:hAnsi="宋体" w:cs="宋体"/>
          <w:b w:val="0"/>
          <w:bCs/>
          <w:position w:val="0"/>
          <w:szCs w:val="24"/>
          <w:u w:val="single"/>
        </w:rPr>
        <w:t xml:space="preserve">30</w:t>
      </w:r>
      <w:r>
        <w:rPr>
          <w:rFonts w:hAnsi="宋体" w:cs="宋体"/>
          <w:b w:val="0"/>
          <w:bCs/>
          <w:position w:val="0"/>
          <w:szCs w:val="24"/>
          <w:u w:val="single"/>
        </w:rPr>
        <w:t xml:space="preserve">分（北京时间）</w:t>
      </w:r>
      <w:r/>
    </w:p>
    <w:p>
      <w:pPr>
        <w:ind w:firstLine="480"/>
        <w:spacing w:line="360" w:lineRule="auto"/>
        <w:rPr>
          <w:rFonts w:hint="eastAsia" w:hAnsi="宋体"/>
          <w:position w:val="0"/>
          <w:szCs w:val="21"/>
        </w:rPr>
      </w:pPr>
      <w:r>
        <w:rPr>
          <w:rFonts w:hint="eastAsia" w:hAnsi="宋体" w:cs="宋体"/>
          <w:b w:val="0"/>
          <w:position w:val="0"/>
          <w:szCs w:val="24"/>
        </w:rPr>
        <w:t xml:space="preserve">2、地点：</w:t>
      </w:r>
      <w:r>
        <w:rPr>
          <w:rFonts w:hint="eastAsia" w:hAnsi="宋体"/>
          <w:position w:val="0"/>
          <w:szCs w:val="21"/>
        </w:rPr>
        <w:t xml:space="preserve">“苏采云”系统（网址：http://jszfcg.jsczt.cn/）“开标大厅”</w:t>
      </w:r>
      <w:r/>
    </w:p>
    <w:p>
      <w:pPr>
        <w:ind w:firstLine="480"/>
        <w:spacing w:line="360" w:lineRule="auto"/>
        <w:rPr>
          <w:rFonts w:hint="eastAsia" w:hAnsi="宋体" w:cs="宋体"/>
          <w:b w:val="0"/>
          <w:bCs/>
          <w:position w:val="0"/>
          <w:szCs w:val="24"/>
          <w:u w:val="single"/>
        </w:rPr>
      </w:pPr>
      <w:r>
        <w:rPr>
          <w:rFonts w:hint="eastAsia" w:hAnsi="宋体" w:cs="宋体"/>
          <w:b w:val="0"/>
          <w:bCs/>
          <w:position w:val="0"/>
          <w:szCs w:val="24"/>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position w:val="0"/>
          <w:szCs w:val="24"/>
        </w:rPr>
        <w:t xml:space="preserve">投标供应商解密限定在开标后30分钟之内完成。</w:t>
      </w:r>
      <w:r>
        <w:rPr>
          <w:rFonts w:hint="eastAsia" w:hAnsi="宋体" w:cs="宋体"/>
          <w:b w:val="0"/>
          <w:bCs/>
          <w:position w:val="0"/>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spacing w:line="360" w:lineRule="auto"/>
        <w:rPr>
          <w:rFonts w:hint="eastAsia" w:hAnsi="宋体" w:cs="宋体"/>
          <w:position w:val="0"/>
          <w:szCs w:val="24"/>
        </w:rPr>
        <w:outlineLvl w:val="1"/>
      </w:pPr>
      <w:r/>
      <w:bookmarkStart w:id="32" w:name="_Toc28359007"/>
      <w:r/>
      <w:bookmarkStart w:id="33" w:name="_Toc174468367"/>
      <w:r/>
      <w:bookmarkStart w:id="34" w:name="_Toc35393794"/>
      <w:r/>
      <w:bookmarkStart w:id="35" w:name="_Toc28359084"/>
      <w:r/>
      <w:bookmarkStart w:id="36" w:name="_Toc35393625"/>
      <w:r/>
      <w:bookmarkStart w:id="37" w:name="_Toc174468324"/>
      <w:r>
        <w:rPr>
          <w:rFonts w:hint="eastAsia" w:hAnsi="宋体" w:cs="宋体"/>
          <w:position w:val="0"/>
          <w:szCs w:val="24"/>
        </w:rPr>
        <w:t xml:space="preserve">五、公告期限</w:t>
      </w:r>
      <w:bookmarkEnd w:id="32"/>
      <w:r/>
      <w:bookmarkEnd w:id="33"/>
      <w:r/>
      <w:bookmarkEnd w:id="34"/>
      <w:r/>
      <w:bookmarkEnd w:id="35"/>
      <w:r/>
      <w:bookmarkEnd w:id="36"/>
      <w:r/>
      <w:bookmarkEnd w:id="37"/>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5个工作日。</w:t>
      </w:r>
      <w:r/>
    </w:p>
    <w:p>
      <w:pPr>
        <w:keepLines/>
        <w:keepNext/>
        <w:spacing w:line="360" w:lineRule="auto"/>
        <w:rPr>
          <w:rFonts w:hint="eastAsia" w:hAnsi="宋体" w:cs="宋体"/>
          <w:position w:val="0"/>
          <w:szCs w:val="24"/>
        </w:rPr>
        <w:outlineLvl w:val="1"/>
      </w:pPr>
      <w:r/>
      <w:bookmarkStart w:id="38" w:name="_Toc174468325"/>
      <w:r/>
      <w:bookmarkStart w:id="39" w:name="_Toc174468368"/>
      <w:r/>
      <w:bookmarkStart w:id="40" w:name="_Toc35393626"/>
      <w:r/>
      <w:bookmarkStart w:id="41" w:name="_Toc35393795"/>
      <w:r>
        <w:rPr>
          <w:rFonts w:hint="eastAsia" w:hAnsi="宋体" w:cs="宋体"/>
          <w:position w:val="0"/>
          <w:szCs w:val="24"/>
        </w:rPr>
        <w:t xml:space="preserve">六、其他补充事宜</w:t>
      </w:r>
      <w:bookmarkEnd w:id="38"/>
      <w:r/>
      <w:bookmarkEnd w:id="39"/>
      <w:r/>
      <w:bookmarkEnd w:id="40"/>
      <w:r/>
      <w:bookmarkEnd w:id="41"/>
      <w:r/>
      <w:r/>
    </w:p>
    <w:p>
      <w:pPr>
        <w:ind w:firstLine="480"/>
        <w:spacing w:line="360" w:lineRule="auto"/>
        <w:rPr>
          <w:rFonts w:hint="eastAsia" w:hAnsi="宋体" w:eastAsia="宋体" w:cs="宋体"/>
          <w:b w:val="0"/>
          <w:position w:val="0"/>
          <w:szCs w:val="24"/>
          <w:lang w:eastAsia="zh-CN"/>
        </w:rPr>
      </w:pPr>
      <w:r/>
      <w:bookmarkStart w:id="42" w:name="_Toc174468326"/>
      <w:r/>
      <w:bookmarkStart w:id="43" w:name="_Toc174468369"/>
      <w:r/>
      <w:bookmarkStart w:id="44" w:name="_Toc35393627"/>
      <w:r/>
      <w:bookmarkStart w:id="45" w:name="_Toc28359008"/>
      <w:r/>
      <w:bookmarkStart w:id="46" w:name="_Toc28359085"/>
      <w:r/>
      <w:bookmarkStart w:id="47" w:name="_Toc35393796"/>
      <w:r>
        <w:rPr>
          <w:rFonts w:hint="eastAsia" w:hAnsi="宋体"/>
          <w:b w:val="0"/>
          <w:bCs/>
          <w:position w:val="0"/>
          <w:szCs w:val="24"/>
        </w:rPr>
        <w:t xml:space="preserve">（一）</w:t>
      </w:r>
      <w:r>
        <w:rPr>
          <w:rFonts w:hint="eastAsia" w:hAnsi="宋体" w:cs="宋体"/>
          <w:b w:val="0"/>
          <w:position w:val="0"/>
          <w:szCs w:val="24"/>
        </w:rPr>
        <w:t xml:space="preserve">本项目获取招标文件时间明确为：202</w:t>
      </w:r>
      <w:r>
        <w:rPr>
          <w:rFonts w:hint="eastAsia" w:hAnsi="宋体" w:cs="宋体"/>
          <w:b w:val="0"/>
          <w:position w:val="0"/>
          <w:szCs w:val="24"/>
          <w:lang w:val="en-US" w:eastAsia="zh-CN"/>
        </w:rPr>
        <w:t xml:space="preserve">6</w:t>
      </w:r>
      <w:r>
        <w:rPr>
          <w:rFonts w:hint="eastAsia" w:hAnsi="宋体" w:cs="宋体"/>
          <w:b w:val="0"/>
          <w:position w:val="0"/>
          <w:szCs w:val="24"/>
        </w:rPr>
        <w:t xml:space="preserve">年</w:t>
      </w:r>
      <w:r>
        <w:rPr>
          <w:rFonts w:hint="eastAsia" w:hAnsi="宋体" w:cs="宋体"/>
          <w:b w:val="0"/>
          <w:position w:val="0"/>
          <w:szCs w:val="24"/>
          <w:lang w:val="en-US" w:eastAsia="zh-CN"/>
        </w:rPr>
        <w:t xml:space="preserve"> 6 </w:t>
      </w:r>
      <w:r>
        <w:rPr>
          <w:rFonts w:hint="eastAsia" w:hAnsi="宋体" w:cs="宋体"/>
          <w:b w:val="0"/>
          <w:position w:val="0"/>
          <w:szCs w:val="24"/>
        </w:rPr>
        <w:t xml:space="preserve">月</w:t>
      </w:r>
      <w:r>
        <w:rPr>
          <w:rFonts w:hint="eastAsia" w:hAnsi="宋体" w:cs="宋体"/>
          <w:b w:val="0"/>
          <w:position w:val="0"/>
          <w:szCs w:val="24"/>
          <w:lang w:val="en-US" w:eastAsia="zh-CN"/>
        </w:rPr>
        <w:t xml:space="preserve"> 23 </w:t>
      </w:r>
      <w:r>
        <w:rPr>
          <w:rFonts w:hint="eastAsia" w:hAnsi="宋体" w:cs="宋体"/>
          <w:b w:val="0"/>
          <w:position w:val="0"/>
          <w:szCs w:val="24"/>
        </w:rPr>
        <w:t xml:space="preserve">日0</w:t>
      </w:r>
      <w:r>
        <w:rPr>
          <w:rFonts w:hint="eastAsia" w:hAnsi="宋体" w:cs="宋体"/>
          <w:b w:val="0"/>
          <w:position w:val="0"/>
          <w:szCs w:val="24"/>
          <w:lang w:val="en-US" w:eastAsia="zh-CN"/>
        </w:rPr>
        <w:t xml:space="preserve">8</w:t>
      </w:r>
      <w:r>
        <w:rPr>
          <w:rFonts w:hint="eastAsia" w:hAnsi="宋体" w:cs="宋体"/>
          <w:b w:val="0"/>
          <w:position w:val="0"/>
          <w:szCs w:val="24"/>
        </w:rPr>
        <w:t xml:space="preserve">:</w:t>
      </w:r>
      <w:r>
        <w:rPr>
          <w:rFonts w:hint="eastAsia" w:hAnsi="宋体" w:cs="宋体"/>
          <w:b w:val="0"/>
          <w:position w:val="0"/>
          <w:szCs w:val="24"/>
          <w:lang w:val="en-US" w:eastAsia="zh-CN"/>
        </w:rPr>
        <w:t xml:space="preserve">3</w:t>
      </w:r>
      <w:r>
        <w:rPr>
          <w:rFonts w:hint="eastAsia" w:hAnsi="宋体" w:cs="宋体"/>
          <w:b w:val="0"/>
          <w:position w:val="0"/>
          <w:szCs w:val="24"/>
        </w:rPr>
        <w:t xml:space="preserve">0起至202</w:t>
      </w:r>
      <w:r>
        <w:rPr>
          <w:rFonts w:hint="eastAsia" w:hAnsi="宋体" w:cs="宋体"/>
          <w:b w:val="0"/>
          <w:position w:val="0"/>
          <w:szCs w:val="24"/>
          <w:lang w:val="en-US" w:eastAsia="zh-CN"/>
        </w:rPr>
        <w:t xml:space="preserve">6</w:t>
      </w:r>
      <w:r>
        <w:rPr>
          <w:rFonts w:hint="eastAsia" w:hAnsi="宋体" w:cs="宋体"/>
          <w:b w:val="0"/>
          <w:position w:val="0"/>
          <w:szCs w:val="24"/>
        </w:rPr>
        <w:t xml:space="preserve">年</w:t>
      </w:r>
      <w:r>
        <w:rPr>
          <w:rFonts w:hint="eastAsia" w:hAnsi="宋体" w:cs="宋体"/>
          <w:b w:val="0"/>
          <w:position w:val="0"/>
          <w:szCs w:val="24"/>
          <w:lang w:val="en-US" w:eastAsia="zh-CN"/>
        </w:rPr>
        <w:t xml:space="preserve"> 6 </w:t>
      </w:r>
      <w:r>
        <w:rPr>
          <w:rFonts w:hint="eastAsia" w:hAnsi="宋体" w:cs="宋体"/>
          <w:b w:val="0"/>
          <w:position w:val="0"/>
          <w:szCs w:val="24"/>
        </w:rPr>
        <w:t xml:space="preserve">月</w:t>
      </w:r>
      <w:r>
        <w:rPr>
          <w:rFonts w:hint="eastAsia" w:hAnsi="宋体" w:cs="宋体"/>
          <w:b w:val="0"/>
          <w:position w:val="0"/>
          <w:szCs w:val="24"/>
          <w:lang w:val="en-US" w:eastAsia="zh-CN"/>
        </w:rPr>
        <w:t xml:space="preserve"> 29 </w:t>
      </w:r>
      <w:r>
        <w:rPr>
          <w:rFonts w:hint="eastAsia" w:hAnsi="宋体" w:cs="宋体"/>
          <w:b w:val="0"/>
          <w:position w:val="0"/>
          <w:szCs w:val="24"/>
        </w:rPr>
        <w:t xml:space="preserve">日17:</w:t>
      </w:r>
      <w:r>
        <w:rPr>
          <w:rFonts w:hint="eastAsia" w:hAnsi="宋体" w:cs="宋体"/>
          <w:b w:val="0"/>
          <w:position w:val="0"/>
          <w:szCs w:val="24"/>
          <w:lang w:val="en-US" w:eastAsia="zh-CN"/>
        </w:rPr>
        <w:t xml:space="preserve">3</w:t>
      </w:r>
      <w:r>
        <w:rPr>
          <w:rFonts w:hint="eastAsia" w:hAnsi="宋体" w:cs="宋体"/>
          <w:b w:val="0"/>
          <w:position w:val="0"/>
          <w:szCs w:val="24"/>
        </w:rPr>
        <w:t xml:space="preserve">0止（北京时间）</w:t>
      </w:r>
      <w:r>
        <w:rPr>
          <w:rFonts w:hint="eastAsia" w:hAnsi="宋体" w:cs="宋体"/>
          <w:b w:val="0"/>
          <w:position w:val="0"/>
          <w:szCs w:val="24"/>
          <w:lang w:eastAsia="zh-CN"/>
        </w:rPr>
        <w:t xml:space="preserve">。</w:t>
      </w:r>
      <w:r/>
    </w:p>
    <w:p>
      <w:pPr>
        <w:ind w:firstLine="480"/>
        <w:spacing w:line="360" w:lineRule="auto"/>
        <w:rPr>
          <w:rFonts w:hint="eastAsia" w:hAnsi="宋体"/>
          <w:b w:val="0"/>
          <w:bCs/>
          <w:position w:val="0"/>
          <w:szCs w:val="24"/>
        </w:rPr>
      </w:pPr>
      <w:r>
        <w:rPr>
          <w:rFonts w:hint="eastAsia" w:hAnsi="宋体" w:cs="宋体"/>
          <w:b w:val="0"/>
          <w:position w:val="0"/>
          <w:szCs w:val="24"/>
        </w:rPr>
        <w:t xml:space="preserve">（</w:t>
      </w:r>
      <w:r>
        <w:rPr>
          <w:rFonts w:hint="eastAsia" w:hAnsi="宋体" w:cs="宋体"/>
          <w:b w:val="0"/>
          <w:position w:val="0"/>
          <w:szCs w:val="24"/>
          <w:lang w:val="en-US" w:eastAsia="zh-CN"/>
        </w:rPr>
        <w:t xml:space="preserve">二</w:t>
      </w:r>
      <w:r>
        <w:rPr>
          <w:rFonts w:hint="eastAsia" w:hAnsi="宋体" w:cs="宋体"/>
          <w:b w:val="0"/>
          <w:position w:val="0"/>
          <w:szCs w:val="24"/>
        </w:rPr>
        <w:t xml:space="preserve">）其它补充事宜</w:t>
      </w:r>
      <w:r/>
    </w:p>
    <w:p>
      <w:pPr>
        <w:ind w:firstLine="480"/>
        <w:spacing w:line="360" w:lineRule="auto"/>
        <w:rPr>
          <w:rFonts w:hint="eastAsia" w:hAnsi="宋体"/>
          <w:b w:val="0"/>
          <w:bCs/>
          <w:position w:val="0"/>
          <w:szCs w:val="24"/>
        </w:rPr>
      </w:pPr>
      <w:r>
        <w:rPr>
          <w:rFonts w:hint="eastAsia" w:hAnsi="宋体"/>
          <w:b w:val="0"/>
          <w:bCs/>
          <w:position w:val="0"/>
          <w:szCs w:val="24"/>
        </w:rPr>
        <w:t xml:space="preserve">1、本项目通过电子交易平台进行采购，请在投标前详细阅读《政府采购管理交易系统（苏采云）供应商操作手册》（网址：http://www.ccgp-jiangsu.gov.cn/jiangsu/zlxz/ee/ee3a4bc5a3454aa2b0d9312230633ce9.html）；投标人在使用系统进行投标的过程中如遇到涉及平台使用的任何问题，应在工作日上午9：00-11:30下午13:30-17:30期间致电技术支持热线咨询。</w:t>
      </w:r>
      <w:r/>
    </w:p>
    <w:p>
      <w:pPr>
        <w:ind w:firstLine="480"/>
        <w:spacing w:line="360" w:lineRule="auto"/>
        <w:rPr>
          <w:rFonts w:hint="eastAsia" w:hAnsi="宋体"/>
          <w:b w:val="0"/>
          <w:bCs/>
          <w:position w:val="0"/>
          <w:szCs w:val="24"/>
        </w:rPr>
      </w:pPr>
      <w:r>
        <w:rPr>
          <w:rFonts w:hint="eastAsia" w:hAnsi="宋体"/>
          <w:b w:val="0"/>
          <w:bCs/>
          <w:position w:val="0"/>
          <w:szCs w:val="24"/>
        </w:rPr>
        <w:t xml:space="preserve">2、供应商如确定参加投标，可自行下载采购文件及有关资料，按照《操作手册》进行注册，领取CA和办理电子签章，并按《操作手册》要求制作、上传电子投标文件。</w:t>
      </w:r>
      <w:r/>
    </w:p>
    <w:p>
      <w:pPr>
        <w:ind w:firstLine="480"/>
        <w:spacing w:line="360" w:lineRule="auto"/>
        <w:rPr>
          <w:rFonts w:hint="eastAsia" w:hAnsi="宋体"/>
          <w:b w:val="0"/>
          <w:bCs/>
          <w:position w:val="0"/>
          <w:szCs w:val="24"/>
        </w:rPr>
      </w:pPr>
      <w:r>
        <w:rPr>
          <w:rFonts w:hint="eastAsia" w:hAnsi="宋体"/>
          <w:b w:val="0"/>
          <w:bCs/>
          <w:position w:val="0"/>
          <w:szCs w:val="24"/>
        </w:rPr>
        <w:t xml:space="preserve">3、考虑到网络环境、网络带宽等风险因素，请供应商在开标时准备好制作标书的电脑或者已经安装过苏采云系统控件的电脑，登录谷歌浏览器进入开标大厅，竞争性招标、竞争性谈判、单一来源采购项目将与供应商就招标（谈判）文件进行线上招标（谈判），需要同时准备好耳麦和摄像设备。因供应商网络与电源不稳定、未按要求配置上述设备、上述设备发生故障等自身原因，导致开标评标失败的，供应商自行承担其后果。 </w:t>
      </w:r>
      <w:r/>
    </w:p>
    <w:p>
      <w:pPr>
        <w:ind w:firstLine="480"/>
        <w:spacing w:line="360" w:lineRule="auto"/>
        <w:rPr>
          <w:rFonts w:hint="eastAsia" w:hAnsi="宋体"/>
          <w:b w:val="0"/>
          <w:bCs/>
          <w:position w:val="0"/>
          <w:szCs w:val="24"/>
        </w:rPr>
      </w:pPr>
      <w:r>
        <w:rPr>
          <w:rFonts w:hint="eastAsia" w:hAnsi="宋体"/>
          <w:b w:val="0"/>
          <w:bCs/>
          <w:position w:val="0"/>
          <w:szCs w:val="24"/>
        </w:rPr>
        <w:t xml:space="preserve">4、本项目不收取投标保证金；</w:t>
      </w:r>
      <w:r/>
    </w:p>
    <w:p>
      <w:pPr>
        <w:ind w:firstLine="480"/>
        <w:spacing w:line="360" w:lineRule="auto"/>
        <w:rPr>
          <w:rFonts w:hint="eastAsia" w:hAnsi="宋体" w:cs="宋体"/>
          <w:b w:val="0"/>
          <w:bCs/>
          <w:position w:val="0"/>
          <w:szCs w:val="24"/>
        </w:rPr>
      </w:pPr>
      <w:r>
        <w:rPr>
          <w:rFonts w:hint="eastAsia" w:hAnsi="宋体"/>
          <w:b w:val="0"/>
          <w:bCs/>
          <w:position w:val="0"/>
          <w:szCs w:val="24"/>
        </w:rPr>
        <w:t xml:space="preserve">5、本项目支持节能环保产品 (财库[2019]9号)、(财库[2019]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等政策。</w:t>
      </w:r>
      <w:r/>
    </w:p>
    <w:p>
      <w:pPr>
        <w:keepLines/>
        <w:keepNext/>
        <w:spacing w:line="360" w:lineRule="auto"/>
        <w:rPr>
          <w:rFonts w:hint="eastAsia" w:hAnsi="宋体" w:cs="宋体"/>
          <w:position w:val="0"/>
          <w:szCs w:val="24"/>
        </w:rPr>
        <w:outlineLvl w:val="1"/>
      </w:pPr>
      <w:r>
        <w:rPr>
          <w:rFonts w:hint="eastAsia" w:hAnsi="宋体" w:cs="宋体"/>
          <w:position w:val="0"/>
          <w:szCs w:val="24"/>
        </w:rPr>
        <w:t xml:space="preserve">七、对本次招标提出询问，请按以下方式联系。</w:t>
      </w:r>
      <w:bookmarkEnd w:id="42"/>
      <w:r/>
      <w:bookmarkEnd w:id="43"/>
      <w:r/>
      <w:bookmarkEnd w:id="44"/>
      <w:r/>
      <w:bookmarkEnd w:id="45"/>
      <w:r/>
      <w:bookmarkEnd w:id="46"/>
      <w:r/>
      <w:bookmarkEnd w:id="47"/>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w:t>
      </w:r>
      <w:r>
        <w:rPr>
          <w:rFonts w:hAnsi="宋体" w:cs="宋体"/>
          <w:b w:val="0"/>
          <w:position w:val="0"/>
          <w:szCs w:val="24"/>
        </w:rPr>
        <w:t xml:space="preserve">采购人信息</w:t>
      </w:r>
      <w:r/>
    </w:p>
    <w:p>
      <w:pPr>
        <w:ind w:firstLine="480"/>
        <w:jc w:val="left"/>
        <w:spacing w:line="360" w:lineRule="auto"/>
        <w:rPr>
          <w:rFonts w:hint="eastAsia" w:hAnsi="宋体" w:cs="宋体"/>
          <w:b w:val="0"/>
          <w:position w:val="0"/>
          <w:szCs w:val="24"/>
        </w:rPr>
      </w:pPr>
      <w:r/>
      <w:bookmarkStart w:id="48" w:name="_Toc28359009"/>
      <w:r/>
      <w:bookmarkStart w:id="49" w:name="_Toc28359086"/>
      <w:r>
        <w:rPr>
          <w:rFonts w:hint="eastAsia" w:hAnsi="宋体" w:cs="宋体"/>
          <w:b w:val="0"/>
          <w:position w:val="0"/>
          <w:szCs w:val="24"/>
        </w:rPr>
        <w:t xml:space="preserve">名称：</w:t>
      </w:r>
      <w:r>
        <w:rPr>
          <w:rFonts w:hint="eastAsia" w:hAnsi="宋体" w:cs="宋体"/>
          <w:b w:val="0"/>
          <w:position w:val="0"/>
          <w:szCs w:val="24"/>
          <w:u w:val="single"/>
        </w:rPr>
        <w:t xml:space="preserve">　镇江市第</w:t>
      </w:r>
      <w:r>
        <w:rPr>
          <w:rFonts w:hint="eastAsia" w:hAnsi="宋体" w:cs="宋体"/>
          <w:b w:val="0"/>
          <w:position w:val="0"/>
          <w:szCs w:val="24"/>
          <w:u w:val="single"/>
          <w:lang w:val="en-US" w:eastAsia="zh-CN"/>
        </w:rPr>
        <w:t xml:space="preserve">四</w:t>
      </w:r>
      <w:r>
        <w:rPr>
          <w:rFonts w:hint="eastAsia" w:hAnsi="宋体" w:cs="宋体"/>
          <w:b w:val="0"/>
          <w:position w:val="0"/>
          <w:szCs w:val="24"/>
          <w:u w:val="single"/>
        </w:rPr>
        <w:t xml:space="preserve">人民医院　</w:t>
      </w:r>
      <w:r/>
    </w:p>
    <w:p>
      <w:pPr>
        <w:ind w:firstLine="480"/>
        <w:jc w:val="left"/>
        <w:spacing w:line="360" w:lineRule="auto"/>
        <w:rPr>
          <w:rFonts w:hint="eastAsia" w:hAnsi="宋体" w:eastAsia="宋体" w:cs="宋体"/>
          <w:b w:val="0"/>
          <w:position w:val="0"/>
          <w:szCs w:val="24"/>
          <w:lang w:val="en-US" w:eastAsia="zh-CN"/>
        </w:rPr>
      </w:pPr>
      <w:r>
        <w:rPr>
          <w:rFonts w:hint="eastAsia" w:hAnsi="宋体" w:cs="宋体"/>
          <w:b w:val="0"/>
          <w:position w:val="0"/>
          <w:szCs w:val="24"/>
        </w:rPr>
        <w:t xml:space="preserve">地址：</w:t>
      </w:r>
      <w:r>
        <w:rPr>
          <w:rFonts w:hint="eastAsia" w:hAnsi="宋体" w:cs="宋体"/>
          <w:b w:val="0"/>
          <w:position w:val="0"/>
          <w:szCs w:val="24"/>
          <w:u w:val="single"/>
        </w:rPr>
        <w:t xml:space="preserve">　镇江市正东路20号　</w:t>
      </w:r>
      <w:r>
        <w:rPr>
          <w:rFonts w:hint="eastAsia" w:hAnsi="宋体" w:cs="宋体"/>
          <w:b w:val="0"/>
          <w:position w:val="0"/>
          <w:szCs w:val="24"/>
          <w:u w:val="single"/>
          <w:lang w:val="en-US" w:eastAsia="zh-CN"/>
        </w:rPr>
        <w:t xml:space="preserve">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联系人：</w:t>
      </w:r>
      <w:r>
        <w:rPr>
          <w:rFonts w:hint="eastAsia" w:hAnsi="宋体" w:cs="宋体"/>
          <w:b w:val="0"/>
          <w:position w:val="0"/>
          <w:szCs w:val="24"/>
          <w:u w:val="single"/>
        </w:rPr>
        <w:t xml:space="preserve">　</w:t>
      </w:r>
      <w:r>
        <w:rPr>
          <w:rFonts w:hint="eastAsia" w:hAnsi="宋体" w:cs="宋体"/>
          <w:b w:val="0"/>
          <w:position w:val="0"/>
          <w:szCs w:val="24"/>
          <w:u w:val="single"/>
          <w:lang w:val="en-US" w:eastAsia="zh-CN"/>
        </w:rPr>
        <w:t xml:space="preserve">李主任          </w:t>
      </w:r>
      <w:r>
        <w:rPr>
          <w:rFonts w:hint="eastAsia" w:hAnsi="宋体" w:cs="宋体"/>
          <w:b w:val="0"/>
          <w:position w:val="0"/>
          <w:szCs w:val="24"/>
          <w:u w:val="single"/>
        </w:rPr>
        <w:t xml:space="preserve">  </w:t>
      </w:r>
      <w:r/>
    </w:p>
    <w:p>
      <w:pPr>
        <w:ind w:firstLine="480"/>
        <w:jc w:val="left"/>
        <w:spacing w:line="360" w:lineRule="auto"/>
        <w:rPr>
          <w:rFonts w:hint="default" w:hAnsi="宋体" w:cs="宋体"/>
          <w:b w:val="0"/>
          <w:position w:val="0"/>
          <w:szCs w:val="24"/>
          <w:u w:val="single"/>
          <w:lang w:val="en-US"/>
        </w:rPr>
      </w:pPr>
      <w:r>
        <w:rPr>
          <w:rFonts w:hint="eastAsia" w:hAnsi="宋体" w:cs="宋体"/>
          <w:b w:val="0"/>
          <w:position w:val="0"/>
          <w:szCs w:val="24"/>
        </w:rPr>
        <w:t xml:space="preserve">联系电话：</w:t>
      </w:r>
      <w:r>
        <w:rPr>
          <w:rFonts w:hint="eastAsia" w:hAnsi="宋体" w:cs="宋体"/>
          <w:b w:val="0"/>
          <w:position w:val="0"/>
          <w:szCs w:val="24"/>
          <w:u w:val="single"/>
          <w:lang w:val="en-US" w:eastAsia="zh-CN"/>
        </w:rPr>
        <w:t xml:space="preserve"> 18052811727      </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w:t>
      </w:r>
      <w:r>
        <w:rPr>
          <w:rFonts w:hAnsi="宋体" w:cs="宋体"/>
          <w:b w:val="0"/>
          <w:position w:val="0"/>
          <w:szCs w:val="24"/>
        </w:rPr>
        <w:t xml:space="preserve">采购代理机构信息</w:t>
      </w:r>
      <w:bookmarkEnd w:id="48"/>
      <w:r/>
      <w:bookmarkEnd w:id="49"/>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rPr>
        <w:t xml:space="preserve">　</w:t>
      </w:r>
      <w:r>
        <w:rPr>
          <w:rFonts w:hint="eastAsia" w:hAnsi="宋体" w:cs="宋体"/>
          <w:b w:val="0"/>
          <w:position w:val="0"/>
          <w:szCs w:val="24"/>
          <w:u w:val="single"/>
          <w:lang w:val="en-US" w:eastAsia="zh-CN"/>
        </w:rPr>
        <w:t xml:space="preserve">苏世建设管理集团</w:t>
      </w:r>
      <w:r>
        <w:rPr>
          <w:rFonts w:hint="eastAsia" w:hAnsi="宋体" w:cs="宋体"/>
          <w:b w:val="0"/>
          <w:position w:val="0"/>
          <w:szCs w:val="24"/>
          <w:u w:val="single"/>
        </w:rPr>
        <w:t xml:space="preserve">有限公司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　址：</w:t>
      </w:r>
      <w:r>
        <w:rPr>
          <w:rFonts w:hint="eastAsia" w:ascii="宋体" w:hAnsi="宋体" w:eastAsia="宋体" w:cs="宋体"/>
          <w:b w:val="0"/>
          <w:position w:val="0"/>
          <w:szCs w:val="24"/>
          <w:u w:val="single"/>
        </w:rPr>
        <w:t xml:space="preserve">　镇江市解放路22-7号京城大厦（经协大厦）五楼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联系方式：</w:t>
      </w:r>
      <w:bookmarkStart w:id="50" w:name="_Toc28359010"/>
      <w:r/>
      <w:bookmarkStart w:id="51" w:name="_Toc28359087"/>
      <w:r>
        <w:rPr>
          <w:rFonts w:hint="eastAsia" w:hAnsi="宋体" w:cs="宋体"/>
          <w:b w:val="0"/>
          <w:position w:val="0"/>
          <w:szCs w:val="24"/>
          <w:u w:val="single"/>
        </w:rPr>
        <w:t xml:space="preserve">　</w:t>
      </w:r>
      <w:r>
        <w:rPr>
          <w:rFonts w:hint="eastAsia" w:hAnsi="宋体" w:cs="宋体"/>
          <w:b w:val="0"/>
          <w:position w:val="0"/>
          <w:szCs w:val="24"/>
          <w:u w:val="single"/>
          <w:lang w:val="en-US" w:eastAsia="zh-CN"/>
        </w:rPr>
        <w:t xml:space="preserve">0511-88833166                            </w:t>
      </w:r>
      <w:r>
        <w:rPr>
          <w:rFonts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项目联系方式</w:t>
      </w:r>
      <w:bookmarkEnd w:id="50"/>
      <w:r/>
      <w:bookmarkEnd w:id="51"/>
      <w:r/>
      <w:r/>
    </w:p>
    <w:p>
      <w:pPr>
        <w:ind w:firstLine="480"/>
        <w:spacing w:line="360" w:lineRule="auto"/>
        <w:rPr>
          <w:rFonts w:hint="default" w:hAnsi="宋体" w:eastAsia="宋体" w:cs="宋体"/>
          <w:b w:val="0"/>
          <w:position w:val="0"/>
          <w:szCs w:val="24"/>
          <w:lang w:val="en-US" w:eastAsia="zh-CN"/>
        </w:rPr>
      </w:pPr>
      <w:r>
        <w:rPr>
          <w:rFonts w:hint="eastAsia" w:hAnsi="宋体" w:cs="宋体"/>
          <w:b w:val="0"/>
          <w:position w:val="0"/>
          <w:szCs w:val="24"/>
        </w:rPr>
        <w:t xml:space="preserve">项目联系人：</w:t>
      </w:r>
      <w:r>
        <w:rPr>
          <w:rFonts w:hint="eastAsia" w:hAnsi="宋体" w:cs="宋体"/>
          <w:b w:val="0"/>
          <w:position w:val="0"/>
          <w:szCs w:val="24"/>
          <w:u w:val="single"/>
          <w:lang w:val="en-US" w:eastAsia="zh-CN"/>
        </w:rPr>
        <w:t xml:space="preserve">袁洋</w:t>
      </w:r>
      <w:r>
        <w:rPr>
          <w:rFonts w:hint="eastAsia" w:hAnsi="宋体" w:cs="宋体"/>
          <w:b w:val="0"/>
          <w:position w:val="0"/>
          <w:szCs w:val="24"/>
          <w:u w:val="single"/>
        </w:rPr>
        <w:t xml:space="preserve">、</w:t>
      </w:r>
      <w:r>
        <w:rPr>
          <w:rFonts w:hint="eastAsia" w:hAnsi="宋体" w:cs="宋体"/>
          <w:b w:val="0"/>
          <w:position w:val="0"/>
          <w:szCs w:val="24"/>
          <w:u w:val="single"/>
          <w:lang w:val="en-US" w:eastAsia="zh-CN"/>
        </w:rPr>
        <w:t xml:space="preserve">梁宇茜   </w:t>
      </w:r>
      <w:r/>
    </w:p>
    <w:p>
      <w:pPr>
        <w:ind w:left="2" w:firstLine="480"/>
        <w:spacing w:line="360" w:lineRule="auto"/>
        <w:rPr>
          <w:rFonts w:hint="eastAsia" w:hAnsi="宋体" w:cs="宋体"/>
          <w:b w:val="0"/>
          <w:bCs/>
          <w:szCs w:val="24"/>
        </w:rPr>
      </w:pPr>
      <w:r>
        <w:rPr>
          <w:rFonts w:hint="eastAsia" w:hAnsi="宋体" w:cs="宋体"/>
          <w:b w:val="0"/>
          <w:position w:val="0"/>
          <w:szCs w:val="24"/>
        </w:rPr>
        <w:t xml:space="preserve">电　话：</w:t>
      </w:r>
      <w:r>
        <w:rPr>
          <w:rFonts w:hint="eastAsia" w:hAnsi="宋体" w:cs="宋体"/>
          <w:b w:val="0"/>
          <w:position w:val="0"/>
          <w:szCs w:val="24"/>
          <w:u w:val="single"/>
        </w:rPr>
        <w:t xml:space="preserve">　</w:t>
      </w:r>
      <w:r>
        <w:rPr>
          <w:rFonts w:hint="eastAsia" w:hAnsi="宋体" w:cs="宋体"/>
          <w:b w:val="0"/>
          <w:position w:val="0"/>
          <w:szCs w:val="24"/>
          <w:u w:val="single"/>
          <w:lang w:val="en-US" w:eastAsia="zh-CN"/>
        </w:rPr>
        <w:t xml:space="preserve">0511-88833166</w:t>
      </w:r>
      <w:r>
        <w:rPr>
          <w:rFonts w:hAnsi="宋体" w:cs="宋体"/>
          <w:b w:val="0"/>
          <w:position w:val="0"/>
          <w:szCs w:val="24"/>
          <w:u w:val="single"/>
        </w:rPr>
        <w:t xml:space="preserve"> </w:t>
      </w:r>
      <w:r>
        <w:rPr>
          <w:rFonts w:hint="eastAsia" w:hAnsi="宋体" w:cs="宋体"/>
          <w:b w:val="0"/>
          <w:position w:val="0"/>
          <w:szCs w:val="24"/>
          <w:u w:val="single"/>
        </w:rPr>
        <w:t xml:space="preserve">　</w:t>
      </w:r>
      <w:r>
        <w:rPr>
          <w:rFonts w:hAnsi="宋体" w:cs="宋体"/>
          <w:b w:val="0"/>
          <w:bCs/>
          <w:sz w:val="30"/>
          <w:szCs w:val="30"/>
        </w:rPr>
        <w:br w:type="page" w:clear="all"/>
      </w:r>
      <w:bookmarkEnd w:id="4"/>
      <w:r/>
      <w:bookmarkEnd w:id="5"/>
      <w:r/>
      <w:bookmarkEnd w:id="6"/>
      <w:r/>
      <w:bookmarkEnd w:id="7"/>
      <w:r/>
      <w:bookmarkEnd w:id="8"/>
      <w:r/>
      <w:bookmarkEnd w:id="10"/>
      <w:r/>
      <w:r/>
    </w:p>
    <w:p>
      <w:pPr>
        <w:pStyle w:val="806"/>
        <w:spacing w:line="360" w:lineRule="auto"/>
        <w:rPr>
          <w:rFonts w:hint="eastAsia" w:ascii="宋体" w:hAnsi="宋体" w:eastAsia="宋体" w:cs="宋体"/>
          <w:b/>
          <w:bCs/>
          <w:sz w:val="44"/>
        </w:rPr>
      </w:pPr>
      <w:r/>
      <w:bookmarkStart w:id="52" w:name="_Toc174468370"/>
      <w:r/>
      <w:bookmarkStart w:id="53" w:name="_Toc479757207"/>
      <w:r/>
      <w:bookmarkStart w:id="54" w:name="_Toc513029242"/>
      <w:r/>
      <w:bookmarkStart w:id="55" w:name="_Toc120614221"/>
      <w:r/>
      <w:bookmarkStart w:id="56" w:name="_Toc16938558"/>
      <w:r/>
      <w:bookmarkStart w:id="57" w:name="_Toc20823314"/>
      <w:r>
        <w:rPr>
          <w:rFonts w:hint="eastAsia" w:ascii="宋体" w:hAnsi="宋体" w:eastAsia="宋体" w:cs="宋体"/>
          <w:b/>
          <w:bCs/>
          <w:sz w:val="44"/>
        </w:rPr>
        <w:t xml:space="preserve">第二章</w:t>
      </w:r>
      <w:bookmarkStart w:id="58" w:name="_Toc16938518"/>
      <w:r/>
      <w:bookmarkStart w:id="59" w:name="_Toc120614213"/>
      <w:r/>
      <w:bookmarkStart w:id="60" w:name="_Toc513029202"/>
      <w:r/>
      <w:bookmarkStart w:id="61" w:name="_Toc20823274"/>
      <w:r>
        <w:rPr>
          <w:rFonts w:hint="eastAsia" w:ascii="宋体" w:hAnsi="宋体" w:eastAsia="宋体" w:cs="宋体"/>
          <w:b/>
          <w:bCs/>
          <w:sz w:val="44"/>
        </w:rPr>
        <w:t xml:space="preserve">  投标人须知</w:t>
      </w:r>
      <w:bookmarkEnd w:id="52"/>
      <w:r/>
      <w:bookmarkEnd w:id="58"/>
      <w:r/>
      <w:bookmarkEnd w:id="59"/>
      <w:r/>
      <w:bookmarkEnd w:id="60"/>
      <w:r/>
      <w:bookmarkEnd w:id="61"/>
      <w:r/>
      <w:r/>
    </w:p>
    <w:p>
      <w:pPr>
        <w:pStyle w:val="808"/>
        <w:ind w:firstLine="436"/>
        <w:spacing w:before="156" w:after="156" w:line="360" w:lineRule="auto"/>
        <w:rPr>
          <w:rStyle w:val="1031"/>
          <w:rFonts w:hint="eastAsia" w:ascii="宋体" w:hAnsi="宋体" w:cs="宋体"/>
          <w:b/>
          <w:bCs w:val="0"/>
        </w:rPr>
      </w:pPr>
      <w:r/>
      <w:bookmarkStart w:id="62" w:name="_Toc174468328"/>
      <w:r/>
      <w:bookmarkStart w:id="63" w:name="_Toc513029203"/>
      <w:r/>
      <w:bookmarkStart w:id="64" w:name="_Toc12175"/>
      <w:r/>
      <w:bookmarkStart w:id="65" w:name="_Toc16938519"/>
      <w:r/>
      <w:bookmarkStart w:id="66" w:name="_Toc120614214"/>
      <w:r/>
      <w:bookmarkStart w:id="67" w:name="_Toc174468371"/>
      <w:r/>
      <w:bookmarkStart w:id="68" w:name="_Toc20823275"/>
      <w:r>
        <w:rPr>
          <w:rStyle w:val="1031"/>
          <w:rFonts w:hint="eastAsia" w:ascii="宋体" w:hAnsi="宋体" w:cs="宋体"/>
          <w:b/>
          <w:bCs w:val="0"/>
        </w:rPr>
        <w:t xml:space="preserve">一、总则</w:t>
      </w:r>
      <w:bookmarkEnd w:id="62"/>
      <w:r/>
      <w:bookmarkEnd w:id="63"/>
      <w:r/>
      <w:bookmarkEnd w:id="64"/>
      <w:r/>
      <w:bookmarkEnd w:id="65"/>
      <w:r/>
      <w:bookmarkEnd w:id="66"/>
      <w:r/>
      <w:bookmarkEnd w:id="67"/>
      <w:r/>
      <w:bookmarkEnd w:id="68"/>
      <w:r/>
      <w:r/>
    </w:p>
    <w:p>
      <w:pPr>
        <w:pStyle w:val="809"/>
        <w:ind w:firstLine="479"/>
        <w:spacing w:before="0" w:after="0" w:line="360" w:lineRule="auto"/>
        <w:rPr>
          <w:rFonts w:hint="eastAsia" w:ascii="宋体" w:hAnsi="宋体" w:eastAsia="宋体" w:cs="宋体"/>
        </w:rPr>
      </w:pPr>
      <w:r/>
      <w:bookmarkStart w:id="69" w:name="_Hlt16619475"/>
      <w:r/>
      <w:bookmarkEnd w:id="69"/>
      <w:r/>
      <w:bookmarkStart w:id="70" w:name="_Toc458694821"/>
      <w:r/>
      <w:bookmarkStart w:id="71" w:name="_Toc513029204"/>
      <w:r/>
      <w:bookmarkStart w:id="72" w:name="_Toc16938520"/>
      <w:r/>
      <w:bookmarkStart w:id="73" w:name="_Toc20823276"/>
      <w:r>
        <w:rPr>
          <w:rFonts w:ascii="宋体" w:hAnsi="宋体" w:eastAsia="宋体" w:cs="宋体"/>
        </w:rPr>
        <w:t xml:space="preserve">1</w:t>
      </w:r>
      <w:bookmarkEnd w:id="70"/>
      <w:r>
        <w:rPr>
          <w:rFonts w:hint="eastAsia" w:ascii="宋体" w:hAnsi="宋体" w:eastAsia="宋体" w:cs="宋体"/>
        </w:rPr>
        <w:t xml:space="preserve">、招标方式</w:t>
      </w:r>
      <w:bookmarkEnd w:id="71"/>
      <w:r/>
      <w:bookmarkEnd w:id="72"/>
      <w:r/>
      <w:bookmarkEnd w:id="73"/>
      <w:r/>
      <w:r/>
    </w:p>
    <w:p>
      <w:pPr>
        <w:ind w:firstLine="480"/>
        <w:spacing w:line="360" w:lineRule="auto"/>
        <w:rPr>
          <w:rFonts w:hint="eastAsia" w:hAnsi="宋体" w:cs="宋体"/>
          <w:b w:val="0"/>
          <w:bCs/>
        </w:rPr>
      </w:pPr>
      <w:r>
        <w:rPr>
          <w:rFonts w:hAnsi="宋体" w:cs="宋体"/>
          <w:b w:val="0"/>
          <w:bCs/>
        </w:rPr>
        <w:t xml:space="preserve">1.1 </w:t>
      </w:r>
      <w:r>
        <w:rPr>
          <w:rFonts w:hint="eastAsia" w:hAnsi="宋体" w:cs="宋体"/>
          <w:b w:val="0"/>
          <w:bCs/>
        </w:rPr>
        <w:t xml:space="preserve">本次招标采取公开招标方式，本招标文件仅适用于招标公告中所述项目。</w:t>
      </w:r>
      <w:r/>
    </w:p>
    <w:p>
      <w:pPr>
        <w:pStyle w:val="809"/>
        <w:ind w:firstLine="479"/>
        <w:spacing w:before="0" w:after="0" w:line="360" w:lineRule="auto"/>
        <w:rPr>
          <w:rFonts w:hint="eastAsia" w:ascii="宋体" w:hAnsi="宋体" w:eastAsia="宋体" w:cs="宋体"/>
        </w:rPr>
      </w:pPr>
      <w:r/>
      <w:bookmarkStart w:id="74" w:name="_Toc513029205"/>
      <w:r/>
      <w:bookmarkStart w:id="75" w:name="_Toc20823277"/>
      <w:r/>
      <w:bookmarkStart w:id="76" w:name="_Toc16938521"/>
      <w:r>
        <w:rPr>
          <w:rFonts w:ascii="宋体" w:hAnsi="宋体" w:eastAsia="宋体" w:cs="宋体"/>
        </w:rPr>
        <w:t xml:space="preserve">2、合格的</w:t>
      </w:r>
      <w:bookmarkEnd w:id="74"/>
      <w:r/>
      <w:bookmarkEnd w:id="75"/>
      <w:r/>
      <w:bookmarkEnd w:id="76"/>
      <w:r>
        <w:rPr>
          <w:rFonts w:hint="eastAsia" w:ascii="宋体" w:hAnsi="宋体" w:eastAsia="宋体" w:cs="宋体"/>
        </w:rPr>
        <w:t xml:space="preserve">投标人</w:t>
      </w:r>
      <w:r/>
    </w:p>
    <w:p>
      <w:pPr>
        <w:ind w:firstLine="480"/>
        <w:spacing w:line="360" w:lineRule="auto"/>
        <w:rPr>
          <w:rFonts w:hint="eastAsia" w:hAnsi="宋体" w:cs="宋体"/>
          <w:b w:val="0"/>
          <w:bCs/>
          <w:szCs w:val="24"/>
        </w:rPr>
      </w:pPr>
      <w:r>
        <w:rPr>
          <w:rFonts w:hAnsi="宋体" w:cs="宋体"/>
          <w:b w:val="0"/>
          <w:bCs/>
          <w:szCs w:val="24"/>
        </w:rPr>
        <w:t xml:space="preserve">2.1满足招标公告中投标人的资格要求的规定。</w:t>
      </w:r>
      <w:r/>
    </w:p>
    <w:p>
      <w:pPr>
        <w:ind w:firstLine="480"/>
        <w:spacing w:line="360" w:lineRule="auto"/>
        <w:rPr>
          <w:rFonts w:hint="eastAsia" w:hAnsi="宋体" w:cs="宋体"/>
          <w:b w:val="0"/>
          <w:bCs/>
          <w:sz w:val="28"/>
          <w:szCs w:val="28"/>
        </w:rPr>
      </w:pPr>
      <w:r>
        <w:rPr>
          <w:rFonts w:hAnsi="宋体" w:cs="宋体"/>
          <w:b w:val="0"/>
          <w:bCs/>
          <w:szCs w:val="24"/>
        </w:rPr>
        <w:t xml:space="preserve">2.2 </w:t>
      </w:r>
      <w:r>
        <w:rPr>
          <w:rFonts w:hint="eastAsia" w:hAnsi="宋体" w:cs="宋体"/>
          <w:b w:val="0"/>
          <w:bCs/>
          <w:szCs w:val="24"/>
        </w:rPr>
        <w:t xml:space="preserve">满足本文件实质性条款的规定。</w:t>
      </w:r>
      <w:r/>
    </w:p>
    <w:p>
      <w:pPr>
        <w:pStyle w:val="809"/>
        <w:ind w:firstLine="479"/>
        <w:spacing w:before="0" w:after="0" w:line="360" w:lineRule="auto"/>
        <w:rPr>
          <w:rFonts w:hint="eastAsia" w:ascii="宋体" w:hAnsi="宋体" w:eastAsia="宋体" w:cs="宋体"/>
        </w:rPr>
      </w:pPr>
      <w:r/>
      <w:bookmarkStart w:id="77" w:name="_Toc16938522"/>
      <w:r/>
      <w:bookmarkStart w:id="78" w:name="_Toc513029206"/>
      <w:r/>
      <w:bookmarkStart w:id="79" w:name="_Toc20823278"/>
      <w:r>
        <w:rPr>
          <w:rFonts w:ascii="宋体" w:hAnsi="宋体" w:eastAsia="宋体" w:cs="宋体"/>
        </w:rPr>
        <w:t xml:space="preserve">3、适用法律</w:t>
      </w:r>
      <w:bookmarkEnd w:id="77"/>
      <w:r/>
      <w:bookmarkEnd w:id="78"/>
      <w:r/>
      <w:bookmarkEnd w:id="79"/>
      <w:r/>
      <w:r/>
    </w:p>
    <w:p>
      <w:pPr>
        <w:ind w:firstLine="420"/>
        <w:spacing w:line="360" w:lineRule="auto"/>
        <w:rPr>
          <w:rFonts w:hint="eastAsia" w:hAnsi="宋体" w:cs="宋体"/>
          <w:b w:val="0"/>
          <w:bCs/>
        </w:rPr>
      </w:pPr>
      <w:r>
        <w:rPr>
          <w:rFonts w:hAnsi="宋体" w:cs="宋体"/>
          <w:b w:val="0"/>
          <w:bCs/>
        </w:rPr>
        <w:t xml:space="preserve">3.1 </w:t>
      </w:r>
      <w:r>
        <w:rPr>
          <w:rFonts w:hint="eastAsia" w:hAnsi="宋体" w:cs="宋体"/>
          <w:b w:val="0"/>
          <w:bCs/>
        </w:rPr>
        <w:t xml:space="preserve">本次招标及由此产生的合同受中华人民共和国政府采购有关的法律法规制约和保护。</w:t>
      </w:r>
      <w:r/>
    </w:p>
    <w:p>
      <w:pPr>
        <w:pStyle w:val="809"/>
        <w:ind w:firstLine="479"/>
        <w:spacing w:before="0" w:after="0" w:line="360" w:lineRule="auto"/>
        <w:rPr>
          <w:rFonts w:hint="eastAsia" w:ascii="宋体" w:hAnsi="宋体" w:eastAsia="宋体" w:cs="宋体"/>
        </w:rPr>
      </w:pPr>
      <w:r/>
      <w:bookmarkStart w:id="80" w:name="_Toc16938523"/>
      <w:r/>
      <w:bookmarkStart w:id="81" w:name="_Toc513029207"/>
      <w:r/>
      <w:bookmarkStart w:id="82" w:name="_Toc20823279"/>
      <w:r/>
      <w:bookmarkStart w:id="83" w:name="_Toc462564067"/>
      <w:r>
        <w:rPr>
          <w:rFonts w:ascii="宋体" w:hAnsi="宋体" w:eastAsia="宋体" w:cs="宋体"/>
        </w:rPr>
        <w:t xml:space="preserve">4、投标费用</w:t>
      </w:r>
      <w:bookmarkEnd w:id="80"/>
      <w:r/>
      <w:bookmarkEnd w:id="81"/>
      <w:r/>
      <w:bookmarkEnd w:id="82"/>
      <w:r/>
      <w:bookmarkEnd w:id="83"/>
      <w:r/>
      <w:r/>
    </w:p>
    <w:p>
      <w:pPr>
        <w:ind w:firstLine="480"/>
        <w:spacing w:line="360" w:lineRule="auto"/>
        <w:rPr>
          <w:rFonts w:hint="eastAsia" w:hAnsi="宋体" w:cs="宋体"/>
          <w:b w:val="0"/>
          <w:bCs/>
        </w:rPr>
      </w:pPr>
      <w:r>
        <w:rPr>
          <w:rFonts w:hAnsi="宋体" w:cs="宋体"/>
          <w:b w:val="0"/>
          <w:bCs/>
        </w:rPr>
        <w:t xml:space="preserve">4.1 </w:t>
      </w:r>
      <w:r>
        <w:rPr>
          <w:rFonts w:hint="eastAsia" w:hAnsi="宋体" w:cs="宋体"/>
          <w:b w:val="0"/>
          <w:bCs/>
        </w:rPr>
        <w:t xml:space="preserve">投标人应自行承担所有与参加投标有关的费用，无论投标过程中的做法和结果如何，</w:t>
      </w:r>
      <w:r>
        <w:rPr>
          <w:rFonts w:hint="eastAsia" w:hAnsi="宋体" w:cs="宋体"/>
          <w:b w:val="0"/>
          <w:bCs/>
          <w:lang w:val="en-US" w:eastAsia="zh-CN"/>
        </w:rPr>
        <w:t xml:space="preserve">苏世建设管理集团</w:t>
      </w:r>
      <w:r>
        <w:rPr>
          <w:rFonts w:hint="eastAsia" w:hAnsi="宋体" w:cs="宋体"/>
          <w:b w:val="0"/>
          <w:bCs/>
        </w:rPr>
        <w:t xml:space="preserve">有限公司（以下简称采购代理机构）在任何情况下均无义务和责任承担这些费用。</w:t>
      </w:r>
      <w:r/>
    </w:p>
    <w:p>
      <w:pPr>
        <w:pStyle w:val="809"/>
        <w:ind w:firstLine="479"/>
        <w:spacing w:before="0" w:after="0" w:line="360" w:lineRule="auto"/>
        <w:rPr>
          <w:rFonts w:hint="eastAsia" w:ascii="宋体" w:hAnsi="宋体" w:eastAsia="宋体" w:cs="宋体"/>
        </w:rPr>
      </w:pPr>
      <w:r>
        <w:rPr>
          <w:rFonts w:ascii="宋体" w:hAnsi="宋体" w:eastAsia="宋体" w:cs="宋体"/>
        </w:rPr>
        <w:t xml:space="preserve">5、招标文件的约束力</w:t>
      </w:r>
      <w:r/>
    </w:p>
    <w:p>
      <w:pPr>
        <w:ind w:firstLine="480"/>
        <w:spacing w:line="360" w:lineRule="auto"/>
        <w:rPr>
          <w:rFonts w:hint="eastAsia" w:hAnsi="宋体" w:cs="宋体"/>
          <w:b w:val="0"/>
          <w:bCs/>
          <w:szCs w:val="24"/>
        </w:rPr>
      </w:pPr>
      <w:r>
        <w:rPr>
          <w:rFonts w:hAnsi="宋体" w:cs="宋体"/>
          <w:b w:val="0"/>
          <w:bCs/>
          <w:szCs w:val="24"/>
        </w:rPr>
        <w:t xml:space="preserve">5.1 </w:t>
      </w:r>
      <w:r>
        <w:rPr>
          <w:rFonts w:hint="eastAsia" w:hAnsi="宋体" w:cs="宋体"/>
          <w:b w:val="0"/>
          <w:bCs/>
          <w:szCs w:val="24"/>
        </w:rPr>
        <w:t xml:space="preserve">投标人一旦获取了本招标文件并决定参加投标，即被认为接受了本招标文件的规定和约束。</w:t>
      </w:r>
      <w:r/>
    </w:p>
    <w:p>
      <w:pPr>
        <w:pStyle w:val="808"/>
        <w:ind w:firstLine="436"/>
        <w:spacing w:before="156" w:after="156" w:line="360" w:lineRule="auto"/>
        <w:rPr>
          <w:rStyle w:val="1031"/>
          <w:rFonts w:hint="eastAsia" w:ascii="宋体" w:hAnsi="宋体" w:cs="宋体"/>
          <w:b/>
          <w:bCs w:val="0"/>
        </w:rPr>
      </w:pPr>
      <w:r/>
      <w:bookmarkStart w:id="84" w:name="_Toc120614215"/>
      <w:r/>
      <w:bookmarkStart w:id="85" w:name="_Toc27798"/>
      <w:r/>
      <w:bookmarkStart w:id="86" w:name="_Toc20823281"/>
      <w:r/>
      <w:bookmarkStart w:id="87" w:name="_Toc16938525"/>
      <w:r/>
      <w:bookmarkStart w:id="88" w:name="_Toc513029209"/>
      <w:r/>
      <w:bookmarkStart w:id="89" w:name="_Toc174468329"/>
      <w:r/>
      <w:bookmarkStart w:id="90" w:name="_Toc174468372"/>
      <w:r>
        <w:rPr>
          <w:rStyle w:val="1031"/>
          <w:rFonts w:hint="eastAsia" w:ascii="宋体" w:hAnsi="宋体" w:cs="宋体"/>
          <w:b/>
          <w:bCs w:val="0"/>
        </w:rPr>
        <w:t xml:space="preserve">二、</w:t>
      </w:r>
      <w:bookmarkEnd w:id="84"/>
      <w:r/>
      <w:bookmarkEnd w:id="85"/>
      <w:r/>
      <w:bookmarkEnd w:id="86"/>
      <w:r/>
      <w:bookmarkEnd w:id="87"/>
      <w:r/>
      <w:bookmarkEnd w:id="88"/>
      <w:r>
        <w:rPr>
          <w:rStyle w:val="1031"/>
          <w:rFonts w:hint="eastAsia" w:ascii="宋体" w:hAnsi="宋体" w:cs="宋体"/>
          <w:b/>
          <w:bCs w:val="0"/>
        </w:rPr>
        <w:t xml:space="preserve">招标文件</w:t>
      </w:r>
      <w:bookmarkEnd w:id="89"/>
      <w:r/>
      <w:bookmarkEnd w:id="90"/>
      <w:r/>
      <w:r/>
    </w:p>
    <w:p>
      <w:pPr>
        <w:pStyle w:val="809"/>
        <w:ind w:firstLine="479"/>
        <w:spacing w:before="0" w:after="0" w:line="360" w:lineRule="auto"/>
        <w:rPr>
          <w:rFonts w:hint="eastAsia" w:ascii="宋体" w:hAnsi="宋体" w:eastAsia="宋体" w:cs="宋体"/>
        </w:rPr>
      </w:pPr>
      <w:r/>
      <w:bookmarkStart w:id="91" w:name="_Toc513029210"/>
      <w:r/>
      <w:bookmarkStart w:id="92" w:name="_Toc16938526"/>
      <w:r/>
      <w:bookmarkStart w:id="93" w:name="_Toc20823282"/>
      <w:r>
        <w:rPr>
          <w:rFonts w:ascii="宋体" w:hAnsi="宋体" w:eastAsia="宋体" w:cs="宋体"/>
        </w:rPr>
        <w:t xml:space="preserve">6、招标文件构成</w:t>
      </w:r>
      <w:bookmarkEnd w:id="91"/>
      <w:r/>
      <w:bookmarkEnd w:id="92"/>
      <w:r/>
      <w:bookmarkEnd w:id="93"/>
      <w:r/>
      <w:r/>
    </w:p>
    <w:p>
      <w:pPr>
        <w:ind w:firstLine="480"/>
        <w:spacing w:line="360" w:lineRule="auto"/>
        <w:rPr>
          <w:rFonts w:hint="eastAsia" w:hAnsi="宋体" w:cs="宋体"/>
          <w:b w:val="0"/>
          <w:bCs/>
        </w:rPr>
      </w:pPr>
      <w:r>
        <w:rPr>
          <w:rFonts w:hAnsi="宋体" w:cs="宋体"/>
          <w:b w:val="0"/>
          <w:bCs/>
        </w:rPr>
        <w:t xml:space="preserve">6.1 </w:t>
      </w:r>
      <w:r>
        <w:rPr>
          <w:rFonts w:hint="eastAsia" w:hAnsi="宋体" w:cs="宋体"/>
          <w:b w:val="0"/>
          <w:bCs/>
        </w:rPr>
        <w:t xml:space="preserve">招标文件由以下部分组成：</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1）招标公告</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2）投标人须知</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3）合同文本</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4）项目需求</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5）评标方法与评标标准</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请仔细检查招标文件是否齐全，如有缺漏请立即与采购代理机构联系解决。</w:t>
      </w:r>
      <w:r/>
    </w:p>
    <w:p>
      <w:pPr>
        <w:ind w:firstLine="480"/>
        <w:spacing w:line="360" w:lineRule="auto"/>
        <w:rPr>
          <w:rFonts w:hint="eastAsia" w:hAnsi="宋体" w:cs="宋体"/>
          <w:b w:val="0"/>
          <w:bCs/>
        </w:rPr>
      </w:pPr>
      <w:r>
        <w:rPr>
          <w:rFonts w:hAnsi="宋体" w:cs="宋体"/>
          <w:b w:val="0"/>
          <w:bCs/>
        </w:rPr>
        <w:t xml:space="preserve">6.2 </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rPr>
      </w:pPr>
      <w:r>
        <w:rPr>
          <w:rFonts w:hAnsi="宋体" w:cs="宋体"/>
          <w:bCs/>
          <w:szCs w:val="22"/>
        </w:rPr>
        <w:t xml:space="preserve">6.3 </w:t>
      </w:r>
      <w:r>
        <w:rPr>
          <w:rFonts w:hint="eastAsia" w:hAnsi="宋体" w:cs="宋体"/>
          <w:bCs/>
          <w:szCs w:val="22"/>
        </w:rPr>
        <w:t xml:space="preserve">本项目招标文件如包括多个合同包，则除非特别说明，招标文件所列各项要求均为各合同包通用要求。</w:t>
      </w:r>
      <w:r/>
    </w:p>
    <w:p>
      <w:pPr>
        <w:pStyle w:val="809"/>
        <w:ind w:firstLine="479"/>
        <w:spacing w:before="0" w:after="0" w:line="360" w:lineRule="auto"/>
        <w:rPr>
          <w:rFonts w:hint="eastAsia" w:ascii="宋体" w:hAnsi="宋体" w:eastAsia="宋体" w:cs="宋体"/>
        </w:rPr>
      </w:pPr>
      <w:r/>
      <w:bookmarkStart w:id="94" w:name="_Toc16938527"/>
      <w:r/>
      <w:bookmarkStart w:id="95" w:name="_Toc462564070"/>
      <w:r/>
      <w:bookmarkStart w:id="96" w:name="_Toc20823283"/>
      <w:r/>
      <w:bookmarkStart w:id="97" w:name="_Toc513029211"/>
      <w:r>
        <w:rPr>
          <w:rFonts w:ascii="宋体" w:hAnsi="宋体" w:eastAsia="宋体" w:cs="宋体"/>
        </w:rPr>
        <w:t xml:space="preserve">7、招标文件的澄清</w:t>
      </w:r>
      <w:bookmarkEnd w:id="94"/>
      <w:r/>
      <w:bookmarkEnd w:id="95"/>
      <w:r/>
      <w:bookmarkEnd w:id="96"/>
      <w:r/>
      <w:bookmarkEnd w:id="97"/>
      <w:r/>
      <w:r/>
    </w:p>
    <w:p>
      <w:pPr>
        <w:ind w:firstLine="480"/>
        <w:spacing w:line="360" w:lineRule="auto"/>
        <w:rPr>
          <w:rFonts w:hint="eastAsia" w:hAnsi="宋体" w:cs="宋体"/>
          <w:b w:val="0"/>
          <w:bCs/>
          <w:szCs w:val="24"/>
        </w:rPr>
      </w:pPr>
      <w:r>
        <w:rPr>
          <w:rFonts w:hAnsi="宋体" w:cs="宋体"/>
          <w:b w:val="0"/>
          <w:bCs/>
        </w:rPr>
        <w:t xml:space="preserve">7.1 </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809"/>
        <w:ind w:firstLine="479"/>
        <w:spacing w:before="0" w:after="0" w:line="360" w:lineRule="auto"/>
        <w:rPr>
          <w:rFonts w:hint="eastAsia" w:ascii="宋体" w:hAnsi="宋体" w:eastAsia="宋体" w:cs="宋体"/>
        </w:rPr>
      </w:pPr>
      <w:r/>
      <w:bookmarkStart w:id="98" w:name="_Toc16938528"/>
      <w:r/>
      <w:bookmarkStart w:id="99" w:name="_Toc462564071"/>
      <w:r/>
      <w:bookmarkStart w:id="100" w:name="_Toc513029212"/>
      <w:r/>
      <w:bookmarkStart w:id="101" w:name="_Toc20823284"/>
      <w:r>
        <w:rPr>
          <w:rFonts w:ascii="宋体" w:hAnsi="宋体" w:eastAsia="宋体" w:cs="宋体"/>
        </w:rPr>
        <w:t xml:space="preserve">8、招标文件的修改</w:t>
      </w:r>
      <w:bookmarkEnd w:id="98"/>
      <w:r/>
      <w:bookmarkEnd w:id="99"/>
      <w:r/>
      <w:bookmarkEnd w:id="100"/>
      <w:r/>
      <w:bookmarkEnd w:id="101"/>
      <w:r/>
      <w:r/>
    </w:p>
    <w:p>
      <w:pPr>
        <w:ind w:firstLine="480"/>
        <w:spacing w:line="360" w:lineRule="auto"/>
        <w:rPr>
          <w:rFonts w:hint="eastAsia" w:hAnsi="宋体" w:cs="宋体"/>
          <w:b w:val="0"/>
          <w:bCs/>
        </w:rPr>
      </w:pPr>
      <w:r>
        <w:rPr>
          <w:rFonts w:hAnsi="宋体" w:cs="宋体"/>
          <w:b w:val="0"/>
          <w:bCs/>
        </w:rPr>
        <w:t xml:space="preserve">8.1采购人或采购代理机构可以对已发出的招标文件进行必要的修改。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公布</w:t>
      </w:r>
      <w:r>
        <w:rPr>
          <w:rFonts w:hint="eastAsia" w:hAnsi="宋体" w:cs="宋体"/>
          <w:b w:val="0"/>
          <w:bCs/>
          <w:szCs w:val="24"/>
        </w:rPr>
        <w:t xml:space="preserve">。</w:t>
      </w:r>
      <w:r/>
    </w:p>
    <w:p>
      <w:pPr>
        <w:ind w:firstLine="482"/>
        <w:spacing w:line="360" w:lineRule="auto"/>
        <w:rPr>
          <w:rFonts w:hint="eastAsia" w:hAnsi="宋体" w:cs="宋体"/>
          <w:u w:val="single"/>
        </w:rPr>
      </w:pP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808"/>
        <w:ind w:firstLine="481"/>
        <w:spacing w:before="156" w:after="156" w:line="360" w:lineRule="auto"/>
        <w:rPr>
          <w:rStyle w:val="1031"/>
          <w:rFonts w:hint="eastAsia" w:ascii="宋体" w:hAnsi="宋体" w:cs="宋体"/>
          <w:b/>
          <w:bCs w:val="0"/>
        </w:rPr>
      </w:pPr>
      <w:r/>
      <w:bookmarkStart w:id="102" w:name="_Toc513029213"/>
      <w:r/>
      <w:bookmarkStart w:id="103" w:name="_Toc16938529"/>
      <w:r/>
      <w:bookmarkStart w:id="104" w:name="_Toc462564072"/>
      <w:r/>
      <w:bookmarkStart w:id="105" w:name="_Toc22457"/>
      <w:r/>
      <w:bookmarkStart w:id="106" w:name="_Toc120614216"/>
      <w:r/>
      <w:bookmarkStart w:id="107" w:name="_Toc20823285"/>
      <w:r/>
      <w:bookmarkStart w:id="108" w:name="_Toc174468330"/>
      <w:r/>
      <w:bookmarkStart w:id="109" w:name="_Toc174468373"/>
      <w:r>
        <w:rPr>
          <w:rStyle w:val="1031"/>
          <w:rFonts w:hint="eastAsia" w:ascii="宋体" w:hAnsi="宋体" w:cs="宋体"/>
          <w:b/>
          <w:bCs w:val="0"/>
        </w:rPr>
        <w:t xml:space="preserve">三、投标文件的编制</w:t>
      </w:r>
      <w:bookmarkEnd w:id="102"/>
      <w:r/>
      <w:bookmarkEnd w:id="103"/>
      <w:r/>
      <w:bookmarkEnd w:id="104"/>
      <w:r/>
      <w:bookmarkEnd w:id="105"/>
      <w:r/>
      <w:bookmarkEnd w:id="106"/>
      <w:r/>
      <w:bookmarkEnd w:id="107"/>
      <w:r/>
      <w:bookmarkEnd w:id="108"/>
      <w:r/>
      <w:bookmarkEnd w:id="109"/>
      <w:r/>
      <w:r/>
    </w:p>
    <w:p>
      <w:pPr>
        <w:pStyle w:val="809"/>
        <w:ind w:firstLine="479"/>
        <w:spacing w:before="0" w:after="0" w:line="360" w:lineRule="auto"/>
        <w:rPr>
          <w:rFonts w:hint="eastAsia" w:ascii="宋体" w:hAnsi="宋体" w:eastAsia="宋体" w:cs="宋体"/>
        </w:rPr>
      </w:pPr>
      <w:r/>
      <w:bookmarkStart w:id="110" w:name="_Toc462564073"/>
      <w:r/>
      <w:bookmarkStart w:id="111" w:name="_Toc513029214"/>
      <w:r/>
      <w:bookmarkStart w:id="112" w:name="_Toc20823286"/>
      <w:r/>
      <w:bookmarkStart w:id="113" w:name="_Toc16938530"/>
      <w:r>
        <w:rPr>
          <w:rFonts w:ascii="宋体" w:hAnsi="宋体" w:eastAsia="宋体" w:cs="宋体"/>
        </w:rPr>
        <w:t xml:space="preserve">9、投标文件的语言及度量衡单位</w:t>
      </w:r>
      <w:bookmarkEnd w:id="110"/>
      <w:r/>
      <w:bookmarkEnd w:id="111"/>
      <w:r/>
      <w:bookmarkEnd w:id="112"/>
      <w:r/>
      <w:bookmarkEnd w:id="113"/>
      <w:r/>
      <w:r/>
    </w:p>
    <w:p>
      <w:pPr>
        <w:ind w:firstLine="480"/>
        <w:spacing w:line="360" w:lineRule="auto"/>
        <w:rPr>
          <w:rFonts w:hint="eastAsia" w:hAnsi="宋体" w:cs="宋体"/>
          <w:b w:val="0"/>
          <w:bCs/>
        </w:rPr>
      </w:pPr>
      <w:r>
        <w:rPr>
          <w:rFonts w:hAnsi="宋体" w:cs="宋体"/>
          <w:b w:val="0"/>
          <w:bCs/>
        </w:rPr>
        <w:t xml:space="preserve">9.1 </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 </w:t>
      </w:r>
      <w:r>
        <w:rPr>
          <w:rFonts w:hint="eastAsia" w:hAnsi="宋体" w:cs="宋体"/>
          <w:b w:val="0"/>
          <w:bCs/>
        </w:rPr>
        <w:t xml:space="preserve">除招标文件另有规定外，投标文件所使用的度量衡单位，均须采用国家法定计量单位。</w:t>
      </w:r>
      <w:r/>
    </w:p>
    <w:p>
      <w:pPr>
        <w:pStyle w:val="809"/>
        <w:ind w:firstLine="479"/>
        <w:spacing w:before="0" w:after="0" w:line="360" w:lineRule="auto"/>
        <w:rPr>
          <w:rFonts w:hint="eastAsia" w:ascii="宋体" w:hAnsi="宋体" w:eastAsia="宋体" w:cs="宋体"/>
        </w:rPr>
      </w:pPr>
      <w:r/>
      <w:bookmarkStart w:id="114" w:name="_Toc20823287"/>
      <w:r/>
      <w:bookmarkStart w:id="115" w:name="_Toc513029215"/>
      <w:r/>
      <w:bookmarkStart w:id="116" w:name="_Toc462564074"/>
      <w:r/>
      <w:bookmarkStart w:id="117" w:name="_Toc16938531"/>
      <w:r>
        <w:rPr>
          <w:rFonts w:ascii="宋体" w:hAnsi="宋体" w:eastAsia="宋体" w:cs="宋体"/>
        </w:rPr>
        <w:t xml:space="preserve">10、投标文件构成</w:t>
      </w:r>
      <w:bookmarkEnd w:id="114"/>
      <w:r/>
      <w:bookmarkEnd w:id="115"/>
      <w:r/>
      <w:bookmarkEnd w:id="116"/>
      <w:r/>
      <w:bookmarkEnd w:id="117"/>
      <w:r/>
      <w:r/>
    </w:p>
    <w:p>
      <w:pPr>
        <w:ind w:firstLine="480"/>
        <w:spacing w:line="360" w:lineRule="auto"/>
        <w:rPr>
          <w:rFonts w:hint="eastAsia" w:hAnsi="宋体" w:cs="宋体"/>
          <w:b w:val="0"/>
          <w:bCs/>
        </w:rPr>
      </w:pPr>
      <w:r>
        <w:rPr>
          <w:rFonts w:hAnsi="宋体" w:cs="宋体"/>
          <w:b w:val="0"/>
          <w:bCs/>
        </w:rPr>
        <w:t xml:space="preserve">10.1 </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0"/>
        <w:spacing w:line="360" w:lineRule="auto"/>
        <w:rPr>
          <w:rFonts w:hint="eastAsia" w:hAnsi="宋体" w:cs="宋体"/>
          <w:b w:val="0"/>
          <w:bCs/>
        </w:rPr>
      </w:pPr>
      <w:r>
        <w:rPr>
          <w:rFonts w:hAnsi="宋体" w:cs="宋体"/>
          <w:b w:val="0"/>
          <w:bCs/>
        </w:rPr>
        <w:t xml:space="preserve">10.2 </w:t>
      </w:r>
      <w:r>
        <w:rPr>
          <w:rFonts w:hint="eastAsia" w:hAnsi="宋体" w:cs="宋体"/>
          <w:b w:val="0"/>
          <w:bCs/>
        </w:rPr>
        <w:t xml:space="preserve">投标人应将投标文件按顺序装订成册，并编制投标文件资料目录。</w:t>
      </w:r>
      <w:r/>
    </w:p>
    <w:p>
      <w:pPr>
        <w:ind w:firstLine="482"/>
        <w:spacing w:line="360" w:lineRule="auto"/>
        <w:rPr>
          <w:rFonts w:hint="eastAsia" w:hAnsi="宋体" w:cs="宋体"/>
          <w:b w:val="0"/>
          <w:bCs/>
        </w:rPr>
      </w:pPr>
      <w:r>
        <w:rPr>
          <w:rFonts w:hAnsi="宋体" w:cs="宋体"/>
          <w:u w:val="single"/>
        </w:rPr>
        <w:t xml:space="preserve">*10.3 </w:t>
      </w:r>
      <w:r>
        <w:rPr>
          <w:rFonts w:hint="eastAsia" w:hAnsi="宋体" w:cs="宋体"/>
          <w:u w:val="single"/>
        </w:rPr>
        <w:t xml:space="preserve">投标人如同时参与多个合同包（如有）招标，则应按合同包分别制作投标文件，否则将视为无效投标文件。</w:t>
      </w:r>
      <w:r/>
    </w:p>
    <w:p>
      <w:pPr>
        <w:pStyle w:val="809"/>
        <w:ind w:firstLine="479"/>
        <w:spacing w:before="0" w:after="0" w:line="360" w:lineRule="auto"/>
        <w:rPr>
          <w:rFonts w:hint="eastAsia" w:ascii="宋体" w:hAnsi="宋体" w:eastAsia="宋体" w:cs="宋体"/>
        </w:rPr>
      </w:pPr>
      <w:r/>
      <w:bookmarkStart w:id="118" w:name="_Hlt26670360"/>
      <w:r/>
      <w:bookmarkEnd w:id="118"/>
      <w:r/>
      <w:bookmarkStart w:id="119" w:name="_Hlt26668975"/>
      <w:r/>
      <w:bookmarkEnd w:id="119"/>
      <w:r/>
      <w:bookmarkStart w:id="120" w:name="_Hlt26954838"/>
      <w:r/>
      <w:bookmarkEnd w:id="120"/>
      <w:r/>
      <w:bookmarkStart w:id="121" w:name="_Toc513029219"/>
      <w:r/>
      <w:bookmarkStart w:id="122" w:name="_Toc14577357"/>
      <w:r/>
      <w:bookmarkStart w:id="123" w:name="_Toc49090509"/>
      <w:r/>
      <w:bookmarkStart w:id="124" w:name="_Toc49090507"/>
      <w:r/>
      <w:bookmarkStart w:id="125" w:name="_Toc14577354"/>
      <w:r/>
      <w:bookmarkStart w:id="126" w:name="_Toc513029216"/>
      <w:r>
        <w:rPr>
          <w:rFonts w:ascii="宋体" w:hAnsi="宋体" w:eastAsia="宋体" w:cs="宋体"/>
        </w:rPr>
        <w:t xml:space="preserve">11、证明投标人资格及投标符合招标文件规定的其它文件</w:t>
      </w:r>
      <w:bookmarkEnd w:id="121"/>
      <w:r/>
      <w:bookmarkEnd w:id="122"/>
      <w:r/>
      <w:bookmarkEnd w:id="123"/>
      <w:r/>
      <w:r/>
    </w:p>
    <w:p>
      <w:pPr>
        <w:ind w:firstLine="480"/>
        <w:spacing w:line="360" w:lineRule="auto"/>
        <w:rPr>
          <w:rFonts w:hint="eastAsia" w:hAnsi="宋体" w:cs="宋体"/>
          <w:b w:val="0"/>
          <w:bCs/>
        </w:rPr>
      </w:pPr>
      <w:r>
        <w:rPr>
          <w:rFonts w:hAnsi="宋体" w:cs="宋体"/>
          <w:b w:val="0"/>
          <w:bCs/>
        </w:rPr>
        <w:t xml:space="preserve">11.1</w:t>
      </w:r>
      <w:bookmarkStart w:id="127" w:name="_Hlt26668999"/>
      <w:r/>
      <w:bookmarkEnd w:id="127"/>
      <w:r>
        <w:rPr>
          <w:rFonts w:hint="eastAsia" w:hAnsi="宋体" w:cs="宋体"/>
          <w:b w:val="0"/>
          <w:bCs/>
        </w:rPr>
        <w:t xml:space="preserve">投标人应按要求提交资格证明文件及投标符合招标文件规定的其它文件。</w:t>
      </w:r>
      <w:r/>
    </w:p>
    <w:p>
      <w:pPr>
        <w:ind w:firstLine="480"/>
        <w:spacing w:line="360" w:lineRule="auto"/>
        <w:rPr>
          <w:rFonts w:hint="eastAsia" w:hAnsi="宋体" w:cs="宋体"/>
          <w:b w:val="0"/>
          <w:bCs/>
        </w:rPr>
      </w:pPr>
      <w:r>
        <w:rPr>
          <w:rFonts w:hAnsi="宋体" w:cs="宋体"/>
          <w:b w:val="0"/>
          <w:bCs/>
        </w:rPr>
        <w:t xml:space="preserve">11.2投标人应提交证明其有资格参加投标和中标后有能力独立履行合同的文件。</w:t>
      </w:r>
      <w:r/>
    </w:p>
    <w:p>
      <w:pPr>
        <w:ind w:firstLine="480"/>
        <w:spacing w:line="360" w:lineRule="auto"/>
        <w:rPr>
          <w:rFonts w:hint="eastAsia" w:hAnsi="宋体" w:cs="宋体"/>
          <w:b w:val="0"/>
          <w:bCs/>
        </w:rPr>
      </w:pPr>
      <w:r>
        <w:rPr>
          <w:rFonts w:hAnsi="宋体" w:cs="宋体"/>
          <w:b w:val="0"/>
          <w:bCs/>
        </w:rPr>
        <w:t xml:space="preserve">11.3投标人除具有履行合同的能力外，还应具备相应的财务、技术方面的能力。</w:t>
      </w:r>
      <w:r/>
    </w:p>
    <w:p>
      <w:pPr>
        <w:ind w:firstLine="480"/>
        <w:spacing w:line="360" w:lineRule="auto"/>
        <w:rPr>
          <w:rFonts w:hint="eastAsia" w:hAnsi="宋体" w:cs="宋体"/>
          <w:b w:val="0"/>
          <w:bCs/>
        </w:rPr>
      </w:pPr>
      <w:r>
        <w:rPr>
          <w:rFonts w:hAnsi="宋体" w:cs="宋体"/>
          <w:b w:val="0"/>
          <w:bCs/>
        </w:rPr>
        <w:t xml:space="preserve">11.4投标人应提交证明货物、服务质量合格以及符合招标文件规定的证明文件。</w:t>
      </w:r>
      <w:r/>
    </w:p>
    <w:p>
      <w:pPr>
        <w:ind w:firstLine="480"/>
        <w:spacing w:line="360" w:lineRule="auto"/>
        <w:rPr>
          <w:rFonts w:hint="eastAsia" w:hAnsi="宋体" w:cs="宋体"/>
          <w:b w:val="0"/>
          <w:bCs/>
        </w:rPr>
      </w:pPr>
      <w:r>
        <w:rPr>
          <w:rFonts w:hint="eastAsia" w:hAnsi="宋体" w:cs="宋体"/>
          <w:b w:val="0"/>
          <w:bCs/>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rPr>
      </w:pPr>
      <w:r>
        <w:rPr>
          <w:rFonts w:hint="eastAsia" w:hAnsi="宋体" w:cs="宋体"/>
          <w:b w:val="0"/>
          <w:bCs/>
        </w:rPr>
        <w:t xml:space="preserve">①</w:t>
      </w:r>
      <w:r>
        <w:rPr>
          <w:rFonts w:hAnsi="宋体" w:cs="宋体"/>
          <w:b w:val="0"/>
          <w:bCs/>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rPr>
      </w:pPr>
      <w:r>
        <w:rPr>
          <w:rFonts w:hint="eastAsia" w:hAnsi="宋体" w:cs="宋体"/>
          <w:b w:val="0"/>
          <w:bCs/>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rPr>
      </w:pPr>
      <w:r>
        <w:rPr>
          <w:rFonts w:hint="eastAsia" w:hAnsi="宋体" w:cs="宋体"/>
          <w:b w:val="0"/>
          <w:bCs/>
        </w:rPr>
        <w:t xml:space="preserve">③对上述②条的说明，请投标人注意：</w:t>
      </w:r>
      <w:r/>
    </w:p>
    <w:p>
      <w:pPr>
        <w:ind w:firstLine="480"/>
        <w:spacing w:line="360" w:lineRule="auto"/>
        <w:rPr>
          <w:rFonts w:hint="eastAsia" w:hAnsi="宋体" w:cs="宋体"/>
          <w:b w:val="0"/>
          <w:bCs/>
        </w:rPr>
      </w:pPr>
      <w:r>
        <w:rPr>
          <w:rFonts w:hint="eastAsia" w:hAnsi="宋体" w:cs="宋体"/>
          <w:b w:val="0"/>
          <w:bCs/>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4"/>
      <w:r/>
      <w:bookmarkEnd w:id="125"/>
      <w:r/>
      <w:bookmarkEnd w:id="126"/>
      <w:r/>
      <w:r/>
    </w:p>
    <w:p>
      <w:pPr>
        <w:pStyle w:val="809"/>
        <w:ind w:firstLine="479"/>
        <w:spacing w:before="0" w:after="0" w:line="360" w:lineRule="auto"/>
        <w:rPr>
          <w:rFonts w:hint="eastAsia" w:ascii="宋体" w:hAnsi="宋体" w:eastAsia="宋体" w:cs="宋体"/>
        </w:rPr>
      </w:pPr>
      <w:r/>
      <w:bookmarkStart w:id="128" w:name="_Toc14577355"/>
      <w:r/>
      <w:bookmarkStart w:id="129" w:name="_Toc49090508"/>
      <w:r>
        <w:rPr>
          <w:rFonts w:ascii="宋体" w:hAnsi="宋体" w:eastAsia="宋体" w:cs="宋体"/>
        </w:rPr>
        <w:t xml:space="preserve">12、开标一览表和分项报价</w:t>
      </w:r>
      <w:bookmarkEnd w:id="128"/>
      <w:r/>
      <w:bookmarkStart w:id="130" w:name="_Hlt26670373"/>
      <w:r/>
      <w:bookmarkEnd w:id="130"/>
      <w:r>
        <w:rPr>
          <w:rFonts w:hint="eastAsia" w:ascii="宋体" w:hAnsi="宋体" w:eastAsia="宋体" w:cs="宋体"/>
        </w:rPr>
        <w:t xml:space="preserve">表</w:t>
      </w:r>
      <w:bookmarkEnd w:id="129"/>
      <w:r/>
      <w:r/>
    </w:p>
    <w:p>
      <w:pPr>
        <w:ind w:firstLine="480"/>
        <w:spacing w:line="360" w:lineRule="auto"/>
        <w:rPr>
          <w:rFonts w:hint="eastAsia" w:hAnsi="宋体" w:cs="宋体"/>
          <w:b w:val="0"/>
          <w:bCs/>
        </w:rPr>
      </w:pPr>
      <w:r>
        <w:rPr>
          <w:rFonts w:hAnsi="宋体" w:cs="宋体"/>
          <w:b w:val="0"/>
          <w:bCs/>
        </w:rPr>
        <w:t xml:space="preserve">12.1 </w:t>
      </w:r>
      <w:r>
        <w:rPr>
          <w:rFonts w:hint="eastAsia" w:hAnsi="宋体" w:cs="宋体"/>
          <w:b w:val="0"/>
        </w:rPr>
        <w:t xml:space="preserve">投标人应按照招标文件规定格式填报开标一览表与分项报价表</w:t>
      </w:r>
      <w:bookmarkStart w:id="131" w:name="_Hlt26670399"/>
      <w:r/>
      <w:bookmarkEnd w:id="131"/>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 </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12.3有关费用处理</w:t>
      </w:r>
      <w:r/>
    </w:p>
    <w:p>
      <w:pPr>
        <w:numPr>
          <w:ilvl w:val="0"/>
          <w:numId w:val="2"/>
        </w:numPr>
        <w:ind w:firstLine="480"/>
        <w:spacing w:line="360" w:lineRule="auto"/>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2"/>
        </w:numPr>
        <w:ind w:firstLine="480"/>
        <w:spacing w:line="36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2"/>
        </w:numPr>
        <w:ind w:firstLine="480"/>
        <w:spacing w:line="36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2"/>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12.4其它费用处理</w:t>
      </w:r>
      <w:r/>
    </w:p>
    <w:p>
      <w:pPr>
        <w:ind w:firstLine="480"/>
        <w:spacing w:line="36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spacing w:line="360" w:lineRule="auto"/>
        <w:rPr>
          <w:rFonts w:hint="eastAsia" w:hAnsi="宋体" w:cs="宋体"/>
          <w:b w:val="0"/>
          <w:bCs/>
          <w:szCs w:val="24"/>
        </w:rPr>
      </w:pPr>
      <w:r/>
      <w:bookmarkStart w:id="132" w:name="_Hlt26954846"/>
      <w:r/>
      <w:bookmarkEnd w:id="132"/>
      <w:r/>
      <w:bookmarkStart w:id="133" w:name="_Hlt26954848"/>
      <w:r/>
      <w:bookmarkEnd w:id="133"/>
      <w:r/>
      <w:bookmarkStart w:id="134" w:name="_Hlt26954731"/>
      <w:r/>
      <w:bookmarkEnd w:id="134"/>
      <w:r/>
      <w:bookmarkStart w:id="135" w:name="_Hlt26670486"/>
      <w:r/>
      <w:bookmarkEnd w:id="135"/>
      <w:r/>
      <w:bookmarkStart w:id="136" w:name="_Hlt26670482"/>
      <w:r/>
      <w:bookmarkEnd w:id="136"/>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int="eastAsia" w:hAnsi="宋体" w:cs="宋体"/>
          <w:b w:val="0"/>
          <w:bCs/>
          <w:lang w:val="zh-CN"/>
        </w:rPr>
      </w:pPr>
      <w:r>
        <w:rPr>
          <w:rFonts w:hAnsi="宋体" w:cs="宋体"/>
          <w:b w:val="0"/>
          <w:bCs/>
          <w:lang w:val="zh-CN"/>
        </w:rPr>
        <w:t xml:space="preserve">13.1 </w:t>
      </w:r>
      <w:r>
        <w:rPr>
          <w:rFonts w:hint="eastAsia" w:hAnsi="宋体" w:cs="宋体"/>
          <w:b w:val="0"/>
          <w:bCs/>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 </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 </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 投标人认为需要的其他技术文件或说明。</w:t>
      </w:r>
      <w:r/>
    </w:p>
    <w:p>
      <w:pPr>
        <w:pStyle w:val="809"/>
        <w:ind w:firstLine="479"/>
        <w:spacing w:before="0" w:after="0" w:line="360" w:lineRule="auto"/>
        <w:rPr>
          <w:rFonts w:hint="eastAsia" w:ascii="宋体" w:hAnsi="宋体" w:eastAsia="宋体" w:cs="宋体"/>
        </w:rPr>
      </w:pPr>
      <w:r>
        <w:rPr>
          <w:rFonts w:ascii="宋体" w:hAnsi="宋体" w:eastAsia="宋体" w:cs="宋体"/>
        </w:rPr>
        <w:t xml:space="preserve">14、服务承诺及服务机构、人员的情况介绍</w:t>
      </w:r>
      <w:r/>
    </w:p>
    <w:p>
      <w:pPr>
        <w:ind w:firstLine="480"/>
        <w:spacing w:line="360" w:lineRule="auto"/>
        <w:rPr>
          <w:rFonts w:hint="eastAsia" w:hAnsi="宋体" w:cs="宋体"/>
          <w:b w:val="0"/>
          <w:bCs/>
          <w:lang w:val="zh-CN"/>
        </w:rPr>
      </w:pPr>
      <w:r>
        <w:rPr>
          <w:rFonts w:hAnsi="宋体" w:cs="宋体"/>
          <w:b w:val="0"/>
          <w:bCs/>
          <w:lang w:val="zh-CN"/>
        </w:rPr>
        <w:t xml:space="preserve">14.1 </w:t>
      </w:r>
      <w:r>
        <w:rPr>
          <w:rFonts w:hint="eastAsia" w:hAnsi="宋体" w:cs="宋体"/>
          <w:b w:val="0"/>
          <w:bCs/>
          <w:lang w:val="zh-CN"/>
        </w:rPr>
        <w:t xml:space="preserve">投标人的服务承诺应不低于招标文件中商务要求的标准。</w:t>
      </w:r>
      <w:r/>
    </w:p>
    <w:p>
      <w:pPr>
        <w:ind w:firstLine="480"/>
        <w:spacing w:line="360" w:lineRule="auto"/>
        <w:rPr>
          <w:rFonts w:hint="eastAsia" w:hAnsi="宋体" w:cs="宋体"/>
          <w:b w:val="0"/>
          <w:bCs/>
          <w:lang w:val="zh-CN"/>
        </w:rPr>
      </w:pPr>
      <w:r>
        <w:rPr>
          <w:rFonts w:hAnsi="宋体" w:cs="宋体"/>
          <w:b w:val="0"/>
          <w:bCs/>
          <w:lang w:val="zh-CN"/>
        </w:rPr>
        <w:t xml:space="preserve">14.2 </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lang w:val="zh-CN"/>
        </w:rPr>
      </w:pPr>
      <w:r>
        <w:rPr>
          <w:rFonts w:hAnsi="宋体"/>
          <w:b w:val="0"/>
          <w:position w:val="0"/>
          <w:szCs w:val="24"/>
        </w:rPr>
        <w:t xml:space="preserve">14.3 投标人需根据招标文件要求提供培训计划。</w:t>
      </w:r>
      <w:r/>
    </w:p>
    <w:p>
      <w:pPr>
        <w:ind w:firstLine="480"/>
        <w:spacing w:line="360" w:lineRule="auto"/>
        <w:rPr>
          <w:rFonts w:hint="eastAsia" w:hAnsi="宋体" w:cs="宋体"/>
          <w:b w:val="0"/>
          <w:bCs/>
          <w:lang w:val="zh-CN"/>
        </w:rPr>
      </w:pPr>
      <w:r>
        <w:rPr>
          <w:rFonts w:hAnsi="宋体"/>
          <w:b w:val="0"/>
          <w:position w:val="0"/>
          <w:szCs w:val="24"/>
        </w:rPr>
        <w:t xml:space="preserve">14.4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pStyle w:val="809"/>
        <w:ind w:firstLine="479"/>
        <w:spacing w:before="0" w:after="0" w:line="360" w:lineRule="auto"/>
        <w:rPr>
          <w:rFonts w:hint="eastAsia" w:ascii="宋体" w:hAnsi="宋体" w:eastAsia="宋体" w:cs="宋体"/>
        </w:rPr>
      </w:pPr>
      <w:r/>
      <w:bookmarkStart w:id="137" w:name="_Toc49090510"/>
      <w:r/>
      <w:bookmarkStart w:id="138" w:name="_Toc14577359"/>
      <w:r>
        <w:rPr>
          <w:rFonts w:ascii="宋体" w:hAnsi="宋体" w:eastAsia="宋体" w:cs="宋体"/>
        </w:rPr>
        <w:t xml:space="preserve">15、投标函和开标一览表</w:t>
      </w:r>
      <w:r/>
    </w:p>
    <w:p>
      <w:pPr>
        <w:ind w:firstLine="480"/>
        <w:spacing w:line="360" w:lineRule="auto"/>
        <w:rPr>
          <w:rFonts w:hint="eastAsia" w:hAnsi="宋体" w:cs="宋体"/>
          <w:b w:val="0"/>
          <w:bCs/>
        </w:rPr>
      </w:pPr>
      <w:r>
        <w:rPr>
          <w:rFonts w:hAnsi="宋体" w:cs="宋体"/>
          <w:b w:val="0"/>
          <w:bCs/>
        </w:rPr>
        <w:t xml:space="preserve">*</w:t>
      </w:r>
      <w:r>
        <w:rPr>
          <w:rFonts w:hint="eastAsia" w:hAnsi="宋体" w:cs="宋体"/>
          <w:b w:val="0"/>
          <w:bCs/>
        </w:rPr>
        <w:t xml:space="preserve">投标人应按照招标文件中提供的格式完整、正确填写投标函、开标一览表。</w:t>
      </w:r>
      <w:r/>
    </w:p>
    <w:p>
      <w:pPr>
        <w:pStyle w:val="809"/>
        <w:ind w:firstLine="479"/>
        <w:spacing w:before="0" w:after="0" w:line="360" w:lineRule="auto"/>
        <w:rPr>
          <w:rFonts w:hint="eastAsia" w:ascii="宋体" w:hAnsi="宋体" w:eastAsia="宋体" w:cs="宋体"/>
        </w:rPr>
      </w:pPr>
      <w:r>
        <w:rPr>
          <w:rFonts w:ascii="宋体" w:hAnsi="宋体" w:eastAsia="宋体" w:cs="宋体"/>
        </w:rPr>
        <w:t xml:space="preserve">16、投标保证金</w:t>
      </w:r>
      <w:bookmarkEnd w:id="137"/>
      <w:r/>
      <w:bookmarkEnd w:id="138"/>
      <w:r/>
      <w:r/>
    </w:p>
    <w:p>
      <w:pPr>
        <w:ind w:firstLine="480"/>
        <w:spacing w:line="360" w:lineRule="auto"/>
        <w:rPr>
          <w:rFonts w:hint="eastAsia" w:hAnsi="宋体" w:cs="宋体"/>
          <w:b w:val="0"/>
          <w:bCs/>
        </w:rPr>
      </w:pPr>
      <w:r/>
      <w:bookmarkStart w:id="139" w:name="_Hlt26954850"/>
      <w:r/>
      <w:bookmarkEnd w:id="139"/>
      <w:r/>
      <w:bookmarkStart w:id="140" w:name="_Hlt26670489"/>
      <w:r/>
      <w:bookmarkEnd w:id="140"/>
      <w:r/>
      <w:bookmarkStart w:id="141" w:name="_Hlt26954734"/>
      <w:r/>
      <w:bookmarkEnd w:id="141"/>
      <w:r/>
      <w:bookmarkStart w:id="142" w:name="_Toc14577360"/>
      <w:r/>
      <w:bookmarkStart w:id="143" w:name="_Toc49090511"/>
      <w:r>
        <w:rPr>
          <w:rFonts w:hint="eastAsia" w:hAnsi="宋体" w:cs="宋体"/>
          <w:b w:val="0"/>
          <w:bCs/>
        </w:rPr>
        <w:t xml:space="preserve">本项目无需递交投标保证金。</w:t>
      </w:r>
      <w:r/>
    </w:p>
    <w:p>
      <w:pPr>
        <w:pStyle w:val="809"/>
        <w:ind w:firstLine="479"/>
        <w:spacing w:before="0" w:after="0" w:line="360" w:lineRule="auto"/>
        <w:rPr>
          <w:rFonts w:hint="eastAsia" w:ascii="宋体" w:hAnsi="宋体" w:eastAsia="宋体" w:cs="宋体"/>
        </w:rPr>
      </w:pPr>
      <w:r>
        <w:rPr>
          <w:rFonts w:ascii="宋体" w:hAnsi="宋体" w:eastAsia="宋体" w:cs="宋体"/>
        </w:rPr>
        <w:t xml:space="preserve">17、投标有效期</w:t>
      </w:r>
      <w:bookmarkEnd w:id="142"/>
      <w:r/>
      <w:bookmarkEnd w:id="143"/>
      <w:r/>
      <w:r/>
    </w:p>
    <w:p>
      <w:pPr>
        <w:ind w:firstLine="480"/>
        <w:spacing w:line="360" w:lineRule="auto"/>
        <w:rPr>
          <w:rFonts w:hint="eastAsia" w:hAnsi="宋体" w:cs="宋体"/>
          <w:u w:val="single"/>
        </w:rPr>
      </w:pPr>
      <w:r>
        <w:rPr>
          <w:rFonts w:hAnsi="宋体" w:cs="宋体"/>
          <w:b w:val="0"/>
          <w:bCs/>
        </w:rPr>
        <w:t xml:space="preserve">17.1 </w:t>
      </w:r>
      <w:r>
        <w:rPr>
          <w:rFonts w:hAnsi="宋体" w:cs="宋体"/>
          <w:u w:val="single"/>
        </w:rPr>
        <w:t xml:space="preserve">*投标有效期为采购代理机构规定的开标之日后90日历天</w:t>
      </w:r>
      <w:r>
        <w:rPr>
          <w:rFonts w:hint="eastAsia" w:hAnsi="宋体" w:cs="宋体"/>
          <w:u w:val="single"/>
        </w:rPr>
        <w:t xml:space="preserve">。投标有效期比规定短的将被视为非响应性投标而予以拒绝。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 </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809"/>
        <w:ind w:firstLine="479"/>
        <w:spacing w:before="0" w:after="0" w:line="360" w:lineRule="auto"/>
        <w:rPr>
          <w:rFonts w:hint="eastAsia" w:ascii="宋体" w:hAnsi="宋体" w:eastAsia="宋体" w:cs="宋体"/>
        </w:rPr>
      </w:pPr>
      <w:r/>
      <w:bookmarkStart w:id="144" w:name="_Hlt26954739"/>
      <w:r/>
      <w:bookmarkEnd w:id="144"/>
      <w:r/>
      <w:bookmarkStart w:id="145" w:name="_Hlt26954852"/>
      <w:r/>
      <w:bookmarkEnd w:id="145"/>
      <w:r/>
      <w:bookmarkStart w:id="146" w:name="_Toc14577361"/>
      <w:r/>
      <w:bookmarkStart w:id="147" w:name="_Toc49090512"/>
      <w:r>
        <w:rPr>
          <w:rFonts w:ascii="宋体" w:hAnsi="宋体" w:eastAsia="宋体" w:cs="宋体"/>
        </w:rPr>
        <w:t xml:space="preserve">18、投标文件签署</w:t>
      </w:r>
      <w:bookmarkEnd w:id="146"/>
      <w:r/>
      <w:bookmarkEnd w:id="147"/>
      <w:r/>
      <w:r/>
    </w:p>
    <w:p>
      <w:pPr>
        <w:ind w:firstLine="480"/>
        <w:spacing w:line="360" w:lineRule="auto"/>
        <w:rPr>
          <w:rFonts w:hint="eastAsia" w:hAnsi="宋体" w:cs="宋体"/>
          <w:b w:val="0"/>
          <w:bCs/>
        </w:rPr>
      </w:pPr>
      <w:r>
        <w:rPr>
          <w:rFonts w:hAnsi="宋体" w:cs="宋体"/>
          <w:b w:val="0"/>
          <w:bCs/>
        </w:rPr>
        <w:t xml:space="preserve">18.1 </w:t>
      </w:r>
      <w:r>
        <w:rPr>
          <w:rFonts w:hint="eastAsia" w:hAnsi="宋体" w:cs="宋体"/>
          <w:b w:val="0"/>
          <w:bCs/>
        </w:rPr>
        <w:t xml:space="preserve">投标人需按照文件要求签字或盖章。</w:t>
      </w:r>
      <w:r/>
    </w:p>
    <w:p>
      <w:pPr>
        <w:pStyle w:val="808"/>
        <w:ind w:firstLine="436"/>
        <w:spacing w:before="156" w:after="156" w:line="360" w:lineRule="auto"/>
        <w:rPr>
          <w:rStyle w:val="1031"/>
          <w:rFonts w:hint="eastAsia" w:ascii="宋体" w:hAnsi="宋体" w:cs="宋体"/>
          <w:b/>
          <w:bCs w:val="0"/>
        </w:rPr>
      </w:pPr>
      <w:r/>
      <w:bookmarkStart w:id="148" w:name="_Toc174468374"/>
      <w:r/>
      <w:bookmarkStart w:id="149" w:name="_Toc120614217"/>
      <w:r/>
      <w:bookmarkStart w:id="150" w:name="_Toc513029224"/>
      <w:r/>
      <w:bookmarkStart w:id="151" w:name="_Toc22743"/>
      <w:r/>
      <w:bookmarkStart w:id="152" w:name="_Toc20823296"/>
      <w:r/>
      <w:bookmarkStart w:id="153" w:name="_Toc16938540"/>
      <w:r/>
      <w:bookmarkStart w:id="154" w:name="_Toc174468331"/>
      <w:r>
        <w:rPr>
          <w:rStyle w:val="1031"/>
          <w:rFonts w:hint="eastAsia" w:ascii="宋体" w:hAnsi="宋体" w:cs="宋体"/>
          <w:b/>
          <w:bCs w:val="0"/>
        </w:rPr>
        <w:t xml:space="preserve">四、投标文件的递交</w:t>
      </w:r>
      <w:bookmarkEnd w:id="148"/>
      <w:r/>
      <w:bookmarkEnd w:id="149"/>
      <w:r/>
      <w:bookmarkEnd w:id="150"/>
      <w:r/>
      <w:bookmarkEnd w:id="151"/>
      <w:r/>
      <w:bookmarkEnd w:id="152"/>
      <w:r/>
      <w:bookmarkEnd w:id="153"/>
      <w:r/>
      <w:bookmarkEnd w:id="154"/>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 电子投标文件的递交投标人应当按照《操作手册》规定，在投标截止时间前制作并上传电子投标文件。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.2政府采购管理交易系统（苏采云）相关要求是本采购文件的组成部分。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.3投标人应对 CA 证书妥善保管，如被他人盗用投标，因此带来的结果均由投标人自行承担。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.4投标人应当对采购文件提出的要求和条件作出实质性响应，并在电子投标系统逐条应答。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rPr>
      </w:pPr>
      <w:r>
        <w:rPr>
          <w:rFonts w:hAnsi="宋体" w:cs="宋体"/>
        </w:rPr>
        <w:t xml:space="preserve">19</w:t>
      </w:r>
      <w:r>
        <w:rPr>
          <w:rFonts w:hint="eastAsia" w:hAnsi="宋体" w:cs="宋体"/>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.7各投标人应在规定时间内凭CA证书进行网上解密。</w:t>
      </w:r>
      <w:r/>
    </w:p>
    <w:p>
      <w:pPr>
        <w:pStyle w:val="809"/>
        <w:ind w:firstLine="479"/>
        <w:spacing w:before="0" w:after="0" w:line="360" w:lineRule="auto"/>
        <w:rPr>
          <w:rFonts w:hint="eastAsia" w:ascii="宋体" w:hAnsi="宋体" w:eastAsia="宋体" w:cs="宋体"/>
        </w:rPr>
      </w:pPr>
      <w:r/>
      <w:bookmarkStart w:id="155" w:name="_Toc513029226"/>
      <w:r/>
      <w:bookmarkStart w:id="156" w:name="_Toc16938542"/>
      <w:r/>
      <w:bookmarkStart w:id="157" w:name="_Toc20823298"/>
      <w:r>
        <w:rPr>
          <w:rFonts w:ascii="宋体" w:hAnsi="宋体" w:eastAsia="宋体" w:cs="宋体"/>
        </w:rPr>
        <w:t xml:space="preserve">20、投标截止日期</w:t>
      </w:r>
      <w:bookmarkEnd w:id="155"/>
      <w:r/>
      <w:bookmarkEnd w:id="156"/>
      <w:r/>
      <w:bookmarkEnd w:id="157"/>
      <w:r/>
      <w:r/>
    </w:p>
    <w:p>
      <w:pPr>
        <w:ind w:firstLine="480"/>
        <w:spacing w:line="360" w:lineRule="auto"/>
        <w:rPr>
          <w:rFonts w:hint="eastAsia" w:hAnsi="宋体" w:cs="宋体"/>
          <w:b w:val="0"/>
          <w:bCs/>
        </w:rPr>
      </w:pPr>
      <w:r/>
      <w:bookmarkStart w:id="158" w:name="_Toc20823299"/>
      <w:r/>
      <w:bookmarkStart w:id="159" w:name="_Toc16938543"/>
      <w:r/>
      <w:bookmarkStart w:id="160" w:name="_Toc513029227"/>
      <w:r>
        <w:rPr>
          <w:rFonts w:hAnsi="宋体" w:cs="宋体"/>
          <w:b w:val="0"/>
          <w:bCs/>
        </w:rPr>
        <w:t xml:space="preserve">20</w:t>
      </w:r>
      <w:r>
        <w:rPr>
          <w:rFonts w:hint="eastAsia" w:hAnsi="宋体" w:cs="宋体"/>
          <w:b w:val="0"/>
          <w:bCs/>
        </w:rPr>
        <w:t xml:space="preserve">.1 投标人上传电子投标文件的时间不得迟于招标公告中规定的投标截止时间。</w:t>
      </w:r>
      <w:r/>
    </w:p>
    <w:p>
      <w:pPr>
        <w:ind w:firstLine="480"/>
        <w:spacing w:line="360" w:lineRule="auto"/>
        <w:rPr>
          <w:rFonts w:hint="eastAsia" w:hAnsi="宋体" w:cs="宋体"/>
          <w:b w:val="0"/>
          <w:bCs/>
        </w:rPr>
      </w:pPr>
      <w:r>
        <w:rPr>
          <w:rFonts w:hint="eastAsia" w:hAnsi="宋体" w:cs="宋体"/>
          <w:b w:val="0"/>
          <w:bCs/>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rPr>
      </w:pPr>
      <w:r>
        <w:rPr>
          <w:rFonts w:hAnsi="宋体" w:cs="宋体"/>
        </w:rPr>
        <w:t xml:space="preserve">21、迟交的投标文件</w:t>
      </w:r>
      <w:bookmarkEnd w:id="158"/>
      <w:r/>
      <w:bookmarkEnd w:id="159"/>
      <w:r/>
      <w:bookmarkEnd w:id="160"/>
      <w:r/>
      <w:r/>
    </w:p>
    <w:p>
      <w:pPr>
        <w:ind w:firstLine="482"/>
        <w:spacing w:line="360" w:lineRule="auto"/>
        <w:rPr>
          <w:rFonts w:hint="eastAsia" w:hAnsi="宋体" w:cs="宋体"/>
          <w:u w:val="single"/>
        </w:rPr>
      </w:pPr>
      <w:r>
        <w:rPr>
          <w:rFonts w:hAnsi="宋体" w:cs="宋体"/>
          <w:u w:val="single"/>
        </w:rPr>
        <w:t xml:space="preserve">*21.1 </w:t>
      </w:r>
      <w:r>
        <w:rPr>
          <w:rFonts w:hint="eastAsia" w:hAnsi="宋体" w:cs="宋体"/>
          <w:u w:val="single"/>
        </w:rPr>
        <w:t xml:space="preserve">苏采云系统将拒绝并退回在其规定的投标截止时间后收到的任何投标文件。</w:t>
      </w:r>
      <w:r/>
    </w:p>
    <w:p>
      <w:pPr>
        <w:pStyle w:val="809"/>
        <w:ind w:firstLine="479"/>
        <w:spacing w:before="0" w:after="0" w:line="360" w:lineRule="auto"/>
        <w:rPr>
          <w:rFonts w:hint="eastAsia" w:ascii="宋体" w:hAnsi="宋体" w:eastAsia="宋体" w:cs="宋体"/>
        </w:rPr>
      </w:pPr>
      <w:r/>
      <w:bookmarkStart w:id="161" w:name="_Toc16938544"/>
      <w:r/>
      <w:bookmarkStart w:id="162" w:name="_Toc20823300"/>
      <w:r/>
      <w:bookmarkStart w:id="163" w:name="_Toc513029228"/>
      <w:r>
        <w:rPr>
          <w:rFonts w:ascii="宋体" w:hAnsi="宋体" w:eastAsia="宋体" w:cs="宋体"/>
        </w:rPr>
        <w:t xml:space="preserve">22、投标文件的修改和撤回</w:t>
      </w:r>
      <w:bookmarkEnd w:id="161"/>
      <w:r/>
      <w:bookmarkEnd w:id="162"/>
      <w:r/>
      <w:bookmarkEnd w:id="163"/>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 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 电子投标文件的撤回</w:t>
      </w:r>
      <w:r/>
    </w:p>
    <w:p>
      <w:pPr>
        <w:ind w:firstLine="480"/>
        <w:spacing w:line="360" w:lineRule="auto"/>
        <w:rPr>
          <w:rFonts w:hint="eastAsia"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 投标人撤回电子投标文件，则认为其不再参与本项目投标活动。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 投标文件的修改</w:t>
      </w:r>
      <w:r/>
    </w:p>
    <w:p>
      <w:pPr>
        <w:ind w:firstLine="480"/>
        <w:spacing w:line="360" w:lineRule="auto"/>
        <w:rPr>
          <w:rFonts w:hint="eastAsia"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 在投标截止时间之后，投标人不得对其电子投标文件作任何修改。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 在投标截止时间至采购文件中规定的投标有效期满之间的这段时间内，投标人不得撤回其投标。</w:t>
      </w:r>
      <w:r/>
    </w:p>
    <w:p>
      <w:pPr>
        <w:pStyle w:val="808"/>
        <w:ind w:firstLine="436"/>
        <w:spacing w:before="156" w:after="156" w:line="360" w:lineRule="auto"/>
        <w:rPr>
          <w:rStyle w:val="1031"/>
          <w:rFonts w:hint="eastAsia" w:ascii="宋体" w:hAnsi="宋体" w:cs="宋体"/>
          <w:b/>
          <w:bCs w:val="0"/>
        </w:rPr>
      </w:pPr>
      <w:r/>
      <w:bookmarkStart w:id="164" w:name="_Toc513029229"/>
      <w:r/>
      <w:bookmarkStart w:id="165" w:name="_Toc16938545"/>
      <w:r/>
      <w:bookmarkStart w:id="166" w:name="_Toc174468375"/>
      <w:r/>
      <w:bookmarkStart w:id="167" w:name="_Toc120614218"/>
      <w:r/>
      <w:bookmarkStart w:id="168" w:name="_Toc20823301"/>
      <w:r/>
      <w:bookmarkStart w:id="169" w:name="_Toc21082"/>
      <w:r/>
      <w:bookmarkStart w:id="170" w:name="_Toc174468332"/>
      <w:r>
        <w:rPr>
          <w:rStyle w:val="1031"/>
          <w:rFonts w:hint="eastAsia" w:ascii="宋体" w:hAnsi="宋体" w:cs="宋体"/>
          <w:b/>
          <w:bCs w:val="0"/>
        </w:rPr>
        <w:t xml:space="preserve">五、开标与评标</w:t>
      </w:r>
      <w:bookmarkEnd w:id="164"/>
      <w:r/>
      <w:bookmarkEnd w:id="165"/>
      <w:r/>
      <w:bookmarkEnd w:id="166"/>
      <w:r/>
      <w:bookmarkEnd w:id="167"/>
      <w:r/>
      <w:bookmarkEnd w:id="168"/>
      <w:r/>
      <w:bookmarkEnd w:id="169"/>
      <w:r/>
      <w:bookmarkEnd w:id="170"/>
      <w:r/>
      <w:r/>
    </w:p>
    <w:p>
      <w:pPr>
        <w:pStyle w:val="809"/>
        <w:ind w:firstLine="479"/>
        <w:spacing w:before="0" w:after="0" w:line="360" w:lineRule="auto"/>
        <w:rPr>
          <w:rFonts w:hint="eastAsia" w:ascii="宋体" w:hAnsi="宋体" w:eastAsia="宋体" w:cs="宋体"/>
        </w:rPr>
      </w:pPr>
      <w:r/>
      <w:bookmarkStart w:id="171" w:name="_Toc16938546"/>
      <w:r/>
      <w:bookmarkStart w:id="172" w:name="_Toc20823302"/>
      <w:r/>
      <w:bookmarkStart w:id="173" w:name="_Toc513029230"/>
      <w:r>
        <w:rPr>
          <w:rFonts w:ascii="宋体" w:hAnsi="宋体" w:eastAsia="宋体" w:cs="宋体"/>
        </w:rPr>
        <w:t xml:space="preserve">23、开标</w:t>
      </w:r>
      <w:bookmarkEnd w:id="171"/>
      <w:r/>
      <w:bookmarkEnd w:id="172"/>
      <w:r/>
      <w:bookmarkEnd w:id="173"/>
      <w:r/>
      <w:r/>
    </w:p>
    <w:p>
      <w:pPr>
        <w:ind w:firstLine="480"/>
        <w:spacing w:line="360" w:lineRule="auto"/>
        <w:rPr>
          <w:rFonts w:hint="eastAsia" w:hAnsi="宋体" w:cs="宋体"/>
          <w:b w:val="0"/>
          <w:bCs/>
        </w:rPr>
      </w:pPr>
      <w:r>
        <w:rPr>
          <w:rFonts w:hAnsi="宋体" w:cs="宋体"/>
          <w:b w:val="0"/>
          <w:bCs/>
        </w:rPr>
        <w:t xml:space="preserve">23.1 </w:t>
      </w:r>
      <w:r>
        <w:rPr>
          <w:rFonts w:hint="eastAsia" w:hAnsi="宋体" w:cs="宋体"/>
          <w:b w:val="0"/>
          <w:bCs/>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rPr>
      </w:pPr>
      <w:r>
        <w:rPr>
          <w:rFonts w:hAnsi="宋体" w:cs="宋体"/>
          <w:b w:val="0"/>
          <w:bCs/>
        </w:rPr>
        <w:t xml:space="preserve">23.3 </w:t>
      </w:r>
      <w:r>
        <w:rPr>
          <w:rFonts w:hint="eastAsia" w:hAnsi="宋体" w:cs="宋体"/>
          <w:b w:val="0"/>
          <w:bCs/>
        </w:rPr>
        <w:t xml:space="preserve">投标人在开标过程中涉及到的投标文件解密、开标结果确认等工作，应按照《操作手册》规定执行。</w:t>
      </w:r>
      <w:r/>
    </w:p>
    <w:p>
      <w:pPr>
        <w:ind w:firstLine="480"/>
        <w:spacing w:line="360" w:lineRule="auto"/>
        <w:rPr>
          <w:rFonts w:hint="eastAsia" w:hAnsi="宋体" w:cs="宋体"/>
          <w:b w:val="0"/>
          <w:bCs/>
        </w:rPr>
      </w:pPr>
      <w:r>
        <w:rPr>
          <w:rFonts w:hAnsi="宋体" w:cs="宋体"/>
          <w:b w:val="0"/>
          <w:bCs/>
        </w:rPr>
        <w:t xml:space="preserve">23.4 </w:t>
      </w:r>
      <w:r>
        <w:rPr>
          <w:rFonts w:hAnsi="宋体" w:cs="宋体"/>
          <w:u w:val="single"/>
        </w:rPr>
        <w:t xml:space="preserve">*投标人在报价时不允许采用选择性报价，否则将被视为无效投标</w:t>
      </w:r>
      <w:r>
        <w:rPr>
          <w:rFonts w:hint="eastAsia" w:hAnsi="宋体" w:cs="宋体"/>
          <w:b w:val="0"/>
          <w:bCs/>
        </w:rPr>
        <w:t xml:space="preserve">。</w:t>
      </w:r>
      <w:r/>
    </w:p>
    <w:p>
      <w:pPr>
        <w:ind w:firstLine="479"/>
        <w:spacing w:line="360" w:lineRule="auto"/>
        <w:rPr>
          <w:rFonts w:hint="eastAsia" w:hAnsi="宋体" w:cs="宋体"/>
          <w:b w:val="0"/>
          <w:bCs/>
          <w:sz w:val="28"/>
          <w:szCs w:val="28"/>
        </w:rPr>
      </w:pPr>
      <w:r/>
      <w:bookmarkStart w:id="174" w:name="_Toc513029231"/>
      <w:r/>
      <w:bookmarkStart w:id="175" w:name="_Toc16938547"/>
      <w:r/>
      <w:bookmarkStart w:id="176" w:name="_Toc20823303"/>
      <w:r>
        <w:rPr>
          <w:rFonts w:hAnsi="宋体" w:cs="宋体"/>
          <w:b w:val="0"/>
          <w:bCs/>
          <w:sz w:val="28"/>
          <w:szCs w:val="28"/>
        </w:rPr>
        <w:t xml:space="preserve">24、评标委员会</w:t>
      </w:r>
      <w:r/>
    </w:p>
    <w:p>
      <w:pPr>
        <w:ind w:firstLine="480"/>
        <w:spacing w:line="360" w:lineRule="auto"/>
        <w:rPr>
          <w:rFonts w:hint="eastAsia" w:hAnsi="宋体" w:cs="宋体"/>
          <w:b w:val="0"/>
          <w:bCs/>
        </w:rPr>
      </w:pPr>
      <w:r>
        <w:rPr>
          <w:rFonts w:hAnsi="宋体" w:cs="宋体"/>
          <w:b w:val="0"/>
          <w:bCs/>
        </w:rPr>
        <w:t xml:space="preserve">24.1 </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 </w:t>
      </w:r>
      <w:r>
        <w:rPr>
          <w:rFonts w:hint="eastAsia" w:hAnsi="宋体" w:cs="宋体"/>
          <w:b w:val="0"/>
          <w:bCs/>
        </w:rPr>
        <w:t xml:space="preserve">评委会由行业专家、采购人代表组成，且人员构成符合有关规定。</w:t>
      </w:r>
      <w:r/>
    </w:p>
    <w:p>
      <w:pPr>
        <w:ind w:firstLine="480"/>
        <w:spacing w:line="360" w:lineRule="auto"/>
        <w:rPr>
          <w:rFonts w:hint="eastAsia" w:hAnsi="宋体" w:cs="宋体"/>
          <w:b w:val="0"/>
          <w:bCs/>
        </w:rPr>
      </w:pPr>
      <w:r>
        <w:rPr>
          <w:rFonts w:hAnsi="宋体" w:cs="宋体"/>
          <w:b w:val="0"/>
          <w:bCs/>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24.4评委会将对投标人的商业、技术秘密予以保密。</w:t>
      </w:r>
      <w:r/>
    </w:p>
    <w:p>
      <w:pPr>
        <w:pStyle w:val="809"/>
        <w:ind w:firstLine="479"/>
        <w:spacing w:before="0" w:after="0" w:line="360" w:lineRule="auto"/>
        <w:rPr>
          <w:rFonts w:hint="eastAsia" w:ascii="宋体" w:hAnsi="宋体" w:eastAsia="宋体" w:cs="宋体"/>
        </w:rPr>
      </w:pPr>
      <w:r>
        <w:rPr>
          <w:rFonts w:ascii="宋体" w:hAnsi="宋体" w:eastAsia="宋体" w:cs="宋体"/>
        </w:rPr>
        <w:t xml:space="preserve">25．评标过程的保密</w:t>
      </w:r>
      <w:bookmarkEnd w:id="174"/>
      <w:r/>
      <w:bookmarkEnd w:id="175"/>
      <w:r/>
      <w:bookmarkEnd w:id="176"/>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szCs w:val="24"/>
          <w:u w:val="single"/>
        </w:rPr>
      </w:pPr>
      <w:r>
        <w:rPr>
          <w:rFonts w:hAnsi="宋体" w:cs="宋体"/>
          <w:b w:val="0"/>
          <w:bCs/>
        </w:rPr>
        <w:t xml:space="preserve">25.2 </w:t>
      </w:r>
      <w:r>
        <w:rPr>
          <w:rFonts w:hAnsi="宋体" w:cs="宋体"/>
          <w:u w:val="single"/>
        </w:rPr>
        <w:t xml:space="preserve">*</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position w:val="0"/>
          <w:szCs w:val="24"/>
        </w:rPr>
      </w:pPr>
      <w:r>
        <w:rPr>
          <w:rFonts w:hAnsi="宋体"/>
          <w:b w:val="0"/>
          <w:position w:val="0"/>
          <w:szCs w:val="24"/>
        </w:rPr>
        <w:t xml:space="preserve">25.3 采购人、采购代理机构和评标委员会不向未中标的投标人解释未中标原因，也不公布评标过程中的相关细节。</w:t>
      </w:r>
      <w:r/>
    </w:p>
    <w:p>
      <w:pPr>
        <w:ind w:firstLine="480"/>
        <w:spacing w:line="480" w:lineRule="exact"/>
        <w:rPr>
          <w:rFonts w:hint="eastAsia" w:hAnsi="宋体"/>
          <w:b w:val="0"/>
          <w:position w:val="0"/>
          <w:szCs w:val="24"/>
        </w:rPr>
      </w:pPr>
      <w:r>
        <w:rPr>
          <w:rFonts w:hAnsi="宋体"/>
          <w:b w:val="0"/>
          <w:position w:val="0"/>
          <w:szCs w:val="24"/>
        </w:rPr>
        <w:t xml:space="preserve">25.4 采用综合评分法的项目，未中标的投标人可于评标结束后，向采购代理机构查询自己的评审得分及排序情况。</w:t>
      </w:r>
      <w:r/>
    </w:p>
    <w:p>
      <w:pPr>
        <w:pStyle w:val="809"/>
        <w:ind w:firstLine="479"/>
        <w:spacing w:before="0" w:after="0" w:line="360" w:lineRule="auto"/>
        <w:rPr>
          <w:rFonts w:hint="eastAsia" w:ascii="宋体" w:hAnsi="宋体" w:eastAsia="宋体" w:cs="宋体"/>
        </w:rPr>
      </w:pPr>
      <w:r/>
      <w:bookmarkStart w:id="177" w:name="_Toc513029232"/>
      <w:r/>
      <w:bookmarkStart w:id="178" w:name="_Toc16938548"/>
      <w:r/>
      <w:bookmarkStart w:id="179" w:name="_Toc20823304"/>
      <w:r>
        <w:rPr>
          <w:rFonts w:ascii="宋体" w:hAnsi="宋体" w:eastAsia="宋体" w:cs="宋体"/>
        </w:rPr>
        <w:t xml:space="preserve">26．投标的澄清</w:t>
      </w:r>
      <w:bookmarkEnd w:id="177"/>
      <w:r/>
      <w:bookmarkEnd w:id="178"/>
      <w:r/>
      <w:bookmarkEnd w:id="179"/>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2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szCs w:val="24"/>
        </w:rPr>
      </w:pPr>
      <w:r>
        <w:rPr>
          <w:rFonts w:hAnsi="宋体" w:cs="宋体"/>
          <w:b w:val="0"/>
          <w:bCs/>
          <w:szCs w:val="24"/>
        </w:rPr>
        <w:t xml:space="preserve">26.3 </w:t>
      </w:r>
      <w:r>
        <w:rPr>
          <w:rFonts w:hint="eastAsia" w:hAnsi="宋体" w:cs="宋体"/>
          <w:b w:val="0"/>
          <w:bCs/>
          <w:szCs w:val="24"/>
        </w:rPr>
        <w:t xml:space="preserve">接到评委会澄清要求的投标人如未按规定做出澄清，其风险由投标人自行承担。</w:t>
      </w:r>
      <w:r/>
    </w:p>
    <w:p>
      <w:pPr>
        <w:pStyle w:val="809"/>
        <w:ind w:firstLine="479"/>
        <w:spacing w:before="0" w:after="0" w:line="360" w:lineRule="auto"/>
        <w:rPr>
          <w:rFonts w:hint="eastAsia" w:ascii="宋体" w:hAnsi="宋体" w:eastAsia="宋体" w:cs="宋体"/>
        </w:rPr>
      </w:pPr>
      <w:r/>
      <w:bookmarkStart w:id="180" w:name="_Toc16938549"/>
      <w:r/>
      <w:bookmarkStart w:id="181" w:name="_Toc513029233"/>
      <w:r/>
      <w:bookmarkStart w:id="182" w:name="_Toc20823305"/>
      <w:r>
        <w:rPr>
          <w:rFonts w:ascii="宋体" w:hAnsi="宋体" w:eastAsia="宋体" w:cs="宋体"/>
        </w:rPr>
        <w:t xml:space="preserve">27、对投标文件的初审</w:t>
      </w:r>
      <w:bookmarkEnd w:id="180"/>
      <w:r/>
      <w:bookmarkEnd w:id="181"/>
      <w:r/>
      <w:bookmarkEnd w:id="182"/>
      <w:r/>
      <w:r/>
    </w:p>
    <w:p>
      <w:pPr>
        <w:ind w:firstLine="480"/>
        <w:spacing w:line="360" w:lineRule="auto"/>
        <w:rPr>
          <w:rFonts w:hint="eastAsia" w:hAnsi="宋体" w:cs="宋体"/>
          <w:b w:val="0"/>
          <w:bCs/>
        </w:rPr>
      </w:pPr>
      <w:r>
        <w:rPr>
          <w:rFonts w:hAnsi="宋体" w:cs="宋体"/>
          <w:b w:val="0"/>
          <w:bCs/>
        </w:rPr>
        <w:t xml:space="preserve">27.1投标文件初审分为资格性检查和符合性检查。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spacing w:line="360" w:lineRule="auto"/>
        <w:rPr>
          <w:rFonts w:hint="eastAsia" w:hAnsi="宋体" w:cs="宋体"/>
          <w:u w:val="single"/>
        </w:rPr>
      </w:pPr>
      <w:r>
        <w:rPr>
          <w:rFonts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u w:val="single"/>
        </w:rPr>
        <w:t xml:space="preserve">查询结果留存并归档。</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符合性检查：依据招标文件的规定，由评委会从投标文件的有效性、完整性和对招标文件的响应程度进行审查，以确定是否对招标文件的实质性要求作出响应。</w:t>
      </w:r>
      <w:r/>
    </w:p>
    <w:tbl>
      <w:tblPr>
        <w:tblStyle w:val="816"/>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993"/>
        <w:gridCol w:w="4993"/>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831"/>
              <w:rPr>
                <w:rFonts w:hint="eastAsia"/>
              </w:rPr>
            </w:pPr>
            <w:r>
              <w:rPr>
                <w:rFonts w:hint="eastAsia"/>
              </w:rPr>
              <w:t xml:space="preserve">2、需提供被授权人近</w:t>
            </w:r>
            <w:r>
              <w:rPr>
                <w:rFonts w:hint="eastAsia"/>
                <w:lang w:val="en-US" w:eastAsia="zh-CN"/>
              </w:rPr>
              <w:t xml:space="preserve">半年内</w:t>
            </w:r>
            <w:r>
              <w:rPr>
                <w:rFonts w:hint="eastAsia"/>
              </w:rPr>
              <w:t xml:space="preserve">任意一个月的投标人为其缴纳社会保障资金的记录，如法定代表人签署完整投标文件并参加投标则无需出具。</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bl>
    <w:p>
      <w:pPr>
        <w:ind w:firstLine="480"/>
        <w:spacing w:line="360" w:lineRule="auto"/>
        <w:rPr>
          <w:rFonts w:hint="eastAsia" w:hAnsi="宋体" w:cs="宋体"/>
          <w:b w:val="0"/>
          <w:bCs/>
        </w:rPr>
      </w:pPr>
      <w:r>
        <w:rPr>
          <w:rFonts w:hAnsi="宋体" w:cs="宋体"/>
          <w:b w:val="0"/>
          <w:bCs/>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spacing w:line="360" w:lineRule="auto"/>
        <w:rPr>
          <w:rFonts w:hint="eastAsia" w:hAnsi="宋体" w:cs="宋体"/>
          <w:u w:val="single"/>
        </w:rPr>
      </w:pPr>
      <w:r>
        <w:rPr>
          <w:rFonts w:hAnsi="宋体" w:cs="宋体"/>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rPr>
      </w:pPr>
      <w:r>
        <w:rPr>
          <w:rFonts w:hAnsi="宋体" w:cs="宋体"/>
          <w:b w:val="0"/>
          <w:bCs/>
        </w:rPr>
        <w:t xml:space="preserve">27.4评委会将对确定为实质性响应的投标进行进一步审核，看其是否有计算上或累加上的算术错误，修正错误的原则如下</w:t>
      </w:r>
      <w:r>
        <w:rPr>
          <w:rFonts w:hint="eastAsia" w:hAnsi="宋体" w:cs="宋体"/>
        </w:rPr>
        <w:t xml:space="preserve">（本项目不适用）</w:t>
      </w:r>
      <w:r>
        <w:rPr>
          <w:rFonts w:hAnsi="宋体" w:cs="宋体"/>
          <w:b w:val="0"/>
          <w:bCs/>
        </w:rPr>
        <w:t xml:space="preserve">：</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3）单价金额小数点或者百分比有明显错位的，以开标一览表的总价为准，并修改单价；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27.5相同品牌产品投标的评审（货物项目适用）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rPr>
          <w:rFonts w:hint="eastAsia" w:hAnsi="宋体" w:cs="宋体"/>
          <w:szCs w:val="24"/>
        </w:rPr>
        <w:t xml:space="preserve">（本项目不适用）</w:t>
      </w:r>
      <w:r/>
    </w:p>
    <w:p>
      <w:pPr>
        <w:pStyle w:val="809"/>
        <w:ind w:firstLine="481"/>
        <w:spacing w:before="0" w:after="0" w:line="360" w:lineRule="auto"/>
        <w:rPr>
          <w:rFonts w:hint="eastAsia" w:ascii="宋体" w:hAnsi="宋体" w:eastAsia="宋体" w:cs="宋体"/>
          <w:b/>
          <w:bCs w:val="0"/>
          <w:u w:val="single"/>
        </w:rPr>
      </w:pPr>
      <w:r/>
      <w:bookmarkStart w:id="183" w:name="_Toc20823306"/>
      <w:r/>
      <w:bookmarkStart w:id="184" w:name="_Toc513029234"/>
      <w:r/>
      <w:bookmarkStart w:id="185" w:name="_Toc16938550"/>
      <w:r>
        <w:rPr>
          <w:rFonts w:ascii="宋体" w:hAnsi="宋体" w:eastAsia="宋体" w:cs="宋体"/>
          <w:b/>
          <w:bCs w:val="0"/>
          <w:u w:val="single"/>
        </w:rPr>
        <w:t xml:space="preserve">*28、</w:t>
      </w:r>
      <w:bookmarkEnd w:id="183"/>
      <w:r/>
      <w:bookmarkEnd w:id="184"/>
      <w:r/>
      <w:bookmarkEnd w:id="185"/>
      <w:r>
        <w:rPr>
          <w:rFonts w:hint="eastAsia" w:ascii="宋体" w:hAnsi="宋体" w:eastAsia="宋体" w:cs="宋体"/>
          <w:b/>
          <w:bCs w:val="0"/>
          <w:u w:val="single"/>
        </w:rPr>
        <w:t xml:space="preserve">无效投标条款和废标条款</w:t>
      </w:r>
      <w:r/>
    </w:p>
    <w:p>
      <w:pPr>
        <w:ind w:left="549"/>
        <w:spacing w:line="360" w:lineRule="auto"/>
        <w:rPr>
          <w:rFonts w:hint="eastAsia" w:hAnsi="宋体" w:cs="宋体"/>
          <w:u w:val="single"/>
        </w:rPr>
      </w:pPr>
      <w:r/>
      <w:bookmarkStart w:id="186" w:name="_Toc16938551"/>
      <w:r/>
      <w:bookmarkStart w:id="187" w:name="_Toc20823307"/>
      <w:r/>
      <w:bookmarkStart w:id="188" w:name="_Toc513029235"/>
      <w:r>
        <w:rPr>
          <w:rFonts w:hAnsi="宋体" w:cs="宋体"/>
          <w:u w:val="single"/>
        </w:rPr>
        <w:t xml:space="preserve">28.1无效投标条款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1）投标文件未按招标文件要求签署、盖章的；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2）在报价时采用选择性报价；</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3）不具备招标文件中规定的资格要求或投标文件未按招标文件规定提供资格证明文件的；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4）报价超过招标文件中规定的预算金额或者最高限价的；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5）投标文件含有采购人不能接受的附加条件的；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6）未通过符合性审查的。</w:t>
      </w:r>
      <w:r/>
    </w:p>
    <w:p>
      <w:pPr>
        <w:ind w:firstLine="361"/>
        <w:spacing w:line="360" w:lineRule="auto"/>
        <w:rPr>
          <w:rFonts w:hint="eastAsia" w:hAnsi="宋体" w:cs="宋体"/>
          <w:u w:val="single"/>
        </w:rPr>
      </w:pPr>
      <w:r>
        <w:rPr>
          <w:rFonts w:hint="eastAsia" w:hAnsi="宋体" w:cs="宋体"/>
          <w:u w:val="single"/>
        </w:rPr>
        <w:t xml:space="preserve">（7）投标人未成功解密电子投标文件的。</w:t>
      </w:r>
      <w:r/>
    </w:p>
    <w:p>
      <w:pPr>
        <w:ind w:firstLine="361"/>
        <w:spacing w:line="360" w:lineRule="auto"/>
        <w:rPr>
          <w:rFonts w:hint="eastAsia" w:hAnsi="宋体" w:cs="宋体"/>
          <w:u w:val="single"/>
        </w:rPr>
      </w:pPr>
      <w:r>
        <w:rPr>
          <w:rFonts w:hint="eastAsia" w:hAnsi="宋体" w:cs="宋体"/>
          <w:u w:val="single"/>
        </w:rPr>
        <w:t xml:space="preserve">（8） 投标人未按照采购文件要求上传电子投标文件的。</w:t>
      </w:r>
      <w:r/>
    </w:p>
    <w:p>
      <w:pPr>
        <w:ind w:firstLine="361"/>
        <w:spacing w:line="360" w:lineRule="auto"/>
        <w:rPr>
          <w:rFonts w:hint="eastAsia" w:hAnsi="宋体" w:cs="宋体"/>
          <w:strike/>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）经查询，投标人被“信用中国”网站（</w:t>
      </w:r>
      <w:r>
        <w:rPr>
          <w:rFonts w:hAnsi="宋体" w:cs="宋体"/>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12</w:t>
      </w:r>
      <w:r>
        <w:rPr>
          <w:rFonts w:hint="eastAsia" w:hAnsi="宋体" w:cs="宋体"/>
          <w:u w:val="single"/>
        </w:rPr>
        <w:t xml:space="preserve">）其他法律、法规及本招标文件规定的属无效投标的情形。</w:t>
      </w:r>
      <w:r/>
    </w:p>
    <w:p>
      <w:pPr>
        <w:ind w:firstLine="482"/>
        <w:spacing w:line="360" w:lineRule="auto"/>
        <w:rPr>
          <w:rFonts w:hint="eastAsia" w:hAnsi="宋体" w:cs="宋体"/>
          <w:u w:val="single"/>
        </w:rPr>
      </w:pPr>
      <w:r>
        <w:rPr>
          <w:rFonts w:hAnsi="宋体" w:cs="宋体"/>
          <w:u w:val="single"/>
        </w:rPr>
        <w:t xml:space="preserve">*28.2废标条款：</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1）符合专业条件的投标人或者对招标文件作实质响应的投标人不足三家的；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2）出现影响采购公正的违法、违规行为的；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3）投标人的报价均超过了采购预算，采购人不能支付的；</w:t>
      </w:r>
      <w:r/>
    </w:p>
    <w:p>
      <w:pPr>
        <w:ind w:firstLine="420"/>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4）因重大变故，采购任务取消的。</w:t>
      </w:r>
      <w:r/>
    </w:p>
    <w:p>
      <w:pPr>
        <w:ind w:left="7" w:firstLine="473"/>
        <w:spacing w:line="360" w:lineRule="auto"/>
        <w:rPr>
          <w:rFonts w:hint="eastAsia" w:hAnsi="宋体" w:cs="宋体"/>
          <w:b w:val="0"/>
          <w:bCs/>
        </w:rPr>
      </w:pPr>
      <w:r>
        <w:rPr>
          <w:rFonts w:hAnsi="宋体" w:cs="宋体"/>
          <w:b w:val="0"/>
          <w:bCs/>
        </w:rPr>
        <w:t xml:space="preserve">28.3 </w:t>
      </w:r>
      <w:r>
        <w:rPr>
          <w:rFonts w:hint="eastAsia" w:hAnsi="宋体" w:cs="宋体"/>
          <w:b w:val="0"/>
          <w:bCs/>
        </w:rPr>
        <w:t xml:space="preserve">投标截止时间结束后参加投标的投标人不足三家的处理：</w:t>
      </w:r>
      <w:r/>
    </w:p>
    <w:p>
      <w:pPr>
        <w:ind w:firstLine="480"/>
        <w:spacing w:line="360" w:lineRule="auto"/>
        <w:rPr>
          <w:rFonts w:hint="eastAsia" w:hAnsi="宋体" w:cs="宋体"/>
          <w:b w:val="0"/>
          <w:bCs/>
        </w:rPr>
      </w:pPr>
      <w:r>
        <w:rPr>
          <w:rFonts w:hAnsi="宋体" w:cs="宋体"/>
          <w:b w:val="0"/>
          <w:bCs/>
        </w:rPr>
        <w:t xml:space="preserve">28.3.1对于公开招标数额标准以上的采购项目，投标截止后投标人不足3家或者通过资格审查或符合性审查的投标人不足3家的，除采购任务取消情形外，按照以下方式处理：</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1）招标文件存在不合理条款或者招标程序不符合规定的，采购人将在改正后依法重新招标；</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2）招标文件没有不合理条款、招标程序符合规定，需要采用其他采购方式采购的，采购人将在依法报财政部门批准后，重新组织采购。</w:t>
      </w:r>
      <w:r/>
    </w:p>
    <w:p>
      <w:pPr>
        <w:pStyle w:val="808"/>
        <w:ind w:firstLine="436"/>
        <w:spacing w:before="156" w:after="156" w:line="360" w:lineRule="auto"/>
        <w:rPr>
          <w:rStyle w:val="1031"/>
          <w:rFonts w:hint="eastAsia" w:ascii="宋体" w:hAnsi="宋体" w:cs="宋体"/>
          <w:b w:val="0"/>
          <w:bCs/>
        </w:rPr>
      </w:pPr>
      <w:r/>
      <w:bookmarkStart w:id="189" w:name="_Toc25066"/>
      <w:r/>
      <w:bookmarkStart w:id="190" w:name="_Toc120614219"/>
      <w:r/>
      <w:bookmarkStart w:id="191" w:name="_Toc174468333"/>
      <w:r/>
      <w:bookmarkStart w:id="192" w:name="_Toc174468376"/>
      <w:r>
        <w:rPr>
          <w:rStyle w:val="1031"/>
          <w:rFonts w:hint="eastAsia" w:ascii="宋体" w:hAnsi="宋体" w:cs="宋体"/>
          <w:b/>
          <w:bCs w:val="0"/>
        </w:rPr>
        <w:t xml:space="preserve">六、</w:t>
      </w:r>
      <w:bookmarkEnd w:id="186"/>
      <w:r/>
      <w:bookmarkEnd w:id="187"/>
      <w:r/>
      <w:bookmarkEnd w:id="188"/>
      <w:r>
        <w:rPr>
          <w:rStyle w:val="1031"/>
          <w:rFonts w:hint="eastAsia" w:ascii="宋体" w:hAnsi="宋体" w:cs="宋体"/>
          <w:b/>
          <w:bCs w:val="0"/>
        </w:rPr>
        <w:t xml:space="preserve">定标</w:t>
      </w:r>
      <w:bookmarkEnd w:id="189"/>
      <w:r/>
      <w:bookmarkEnd w:id="190"/>
      <w:r/>
      <w:bookmarkEnd w:id="191"/>
      <w:r/>
      <w:bookmarkEnd w:id="192"/>
      <w:r/>
      <w:r/>
    </w:p>
    <w:p>
      <w:pPr>
        <w:pStyle w:val="809"/>
        <w:ind w:firstLine="480"/>
        <w:spacing w:before="0" w:after="0" w:line="360" w:lineRule="auto"/>
        <w:rPr>
          <w:rFonts w:hint="eastAsia" w:ascii="宋体" w:hAnsi="宋体" w:eastAsia="宋体" w:cs="宋体"/>
          <w:sz w:val="30"/>
          <w:szCs w:val="30"/>
        </w:rPr>
      </w:pPr>
      <w:r/>
      <w:bookmarkStart w:id="193" w:name="_Toc513029238"/>
      <w:r/>
      <w:bookmarkStart w:id="194" w:name="_Toc16938554"/>
      <w:r/>
      <w:bookmarkStart w:id="195" w:name="_Toc20823310"/>
      <w:r>
        <w:rPr>
          <w:rFonts w:ascii="宋体" w:hAnsi="宋体" w:eastAsia="宋体" w:cs="宋体"/>
          <w:sz w:val="30"/>
          <w:szCs w:val="30"/>
        </w:rPr>
        <w:t xml:space="preserve">29、</w:t>
      </w:r>
      <w:bookmarkEnd w:id="193"/>
      <w:r>
        <w:rPr>
          <w:rFonts w:hint="eastAsia" w:ascii="宋体" w:hAnsi="宋体" w:eastAsia="宋体" w:cs="宋体"/>
          <w:sz w:val="30"/>
          <w:szCs w:val="30"/>
        </w:rPr>
        <w:t xml:space="preserve">确定</w:t>
      </w:r>
      <w:bookmarkEnd w:id="194"/>
      <w:r/>
      <w:bookmarkEnd w:id="195"/>
      <w:r>
        <w:rPr>
          <w:rFonts w:hint="eastAsia" w:ascii="宋体" w:hAnsi="宋体" w:eastAsia="宋体" w:cs="宋体"/>
          <w:sz w:val="30"/>
          <w:szCs w:val="30"/>
        </w:rPr>
        <w:t xml:space="preserve">中标单位</w:t>
      </w:r>
      <w:r/>
    </w:p>
    <w:p>
      <w:pPr>
        <w:ind w:firstLine="480"/>
        <w:spacing w:line="360" w:lineRule="auto"/>
        <w:rPr>
          <w:rFonts w:hint="eastAsia" w:hAnsi="宋体" w:cs="宋体"/>
          <w:b w:val="0"/>
          <w:bCs/>
        </w:rPr>
      </w:pPr>
      <w:r>
        <w:rPr>
          <w:rFonts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szCs w:val="22"/>
        </w:rPr>
      </w:pPr>
      <w:r>
        <w:rPr>
          <w:rFonts w:hAnsi="宋体" w:cs="宋体"/>
          <w:b w:val="0"/>
          <w:szCs w:val="22"/>
        </w:rPr>
        <w:t xml:space="preserve">29.2 </w:t>
      </w:r>
      <w:r>
        <w:rPr>
          <w:rFonts w:hint="eastAsia" w:hAnsi="宋体" w:cs="宋体"/>
          <w:b w:val="0"/>
          <w:szCs w:val="22"/>
        </w:rPr>
        <w:t xml:space="preserve">采购人根据评委会推荐的中标候选人按规定确定中标人。评标结果按评审后得分由高到低顺序排列。得分相同的，按技术响应得分由高到低顺序排列。技术响应得分相同的，按客观分值总得分由高到低顺序排列。得分最高的投标人为排名第一的中标候选人。</w:t>
      </w:r>
      <w:r/>
    </w:p>
    <w:p>
      <w:pPr>
        <w:ind w:firstLine="480"/>
        <w:spacing w:line="360" w:lineRule="auto"/>
        <w:rPr>
          <w:rFonts w:hint="eastAsia" w:hAnsi="宋体" w:cs="宋体"/>
          <w:b w:val="0"/>
          <w:bCs/>
          <w:szCs w:val="24"/>
        </w:rPr>
      </w:pPr>
      <w:r>
        <w:rPr>
          <w:rFonts w:hAnsi="宋体" w:cs="宋体"/>
          <w:b w:val="0"/>
          <w:bCs/>
          <w:szCs w:val="24"/>
        </w:rPr>
        <w:t xml:space="preserve">29.3评审结束后，中标人名单将在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1个工作日。</w:t>
      </w:r>
      <w:r/>
    </w:p>
    <w:p>
      <w:pPr>
        <w:ind w:firstLine="482"/>
        <w:spacing w:line="360" w:lineRule="auto"/>
        <w:rPr>
          <w:rFonts w:hint="eastAsia" w:hAnsi="宋体" w:cs="宋体"/>
          <w:szCs w:val="24"/>
          <w:u w:val="single"/>
        </w:rPr>
      </w:pPr>
      <w:r>
        <w:rPr>
          <w:rFonts w:hAnsi="宋体" w:cs="宋体"/>
          <w:szCs w:val="24"/>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2）与评审专家、采购人、其他投标人或者采购代理机构工作人员恶意串通的；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3）向评审专家、采购人或采购代理机构工作人员行贿或者提供其他不正</w:t>
      </w: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4）不满足本招标文件规定的实质性要求，但在评标过程中又未被评委会发现的；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spacing w:line="36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spacing w:line="36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spacing w:line="36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spacing w:line="36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6）不符合法律、法规的规定的其他情形。</w:t>
      </w:r>
      <w:bookmarkStart w:id="196"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sz w:val="30"/>
          <w:szCs w:val="30"/>
        </w:rPr>
      </w:pPr>
      <w:r>
        <w:rPr>
          <w:rFonts w:hAnsi="宋体" w:cs="宋体"/>
          <w:b w:val="0"/>
          <w:bCs/>
          <w:sz w:val="30"/>
          <w:szCs w:val="30"/>
        </w:rPr>
        <w:t xml:space="preserve">30、质疑处理</w:t>
      </w:r>
      <w:bookmarkEnd w:id="196"/>
      <w:r/>
      <w:r/>
    </w:p>
    <w:p>
      <w:pPr>
        <w:ind w:firstLine="480"/>
        <w:spacing w:line="360" w:lineRule="auto"/>
        <w:rPr>
          <w:rFonts w:hint="eastAsia" w:hAnsi="宋体" w:cs="宋体"/>
          <w:b w:val="0"/>
          <w:szCs w:val="24"/>
        </w:rPr>
      </w:pPr>
      <w:r>
        <w:rPr>
          <w:rFonts w:hAnsi="宋体" w:cs="宋体"/>
          <w:b w:val="0"/>
          <w:szCs w:val="24"/>
        </w:rPr>
        <w:t xml:space="preserve">30.1提出质疑的投标人（以下简称质疑投标人）应当是参与所质疑项目采购活动的投标人。</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rPr>
        <w:t xml:space="preserve">投标人认为招标文件、采购过程、中标或者成交结果使自己的权益受到损害的，可以在知道或者应知其权益受到损害之日起</w:t>
      </w:r>
      <w:r>
        <w:rPr>
          <w:rFonts w:hAnsi="宋体" w:cs="宋体"/>
          <w:b w:val="0"/>
          <w:szCs w:val="24"/>
        </w:rPr>
        <w:t xml:space="preserve">7个工作日内，以书面形式按招标文件要求向采购人、采购代理机构提出质疑。上述投标人应知其权益受到损害之日，是指：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将只对投标人第一次质疑作出答复。</w:t>
      </w:r>
      <w:r/>
    </w:p>
    <w:p>
      <w:pPr>
        <w:ind w:firstLine="480"/>
        <w:spacing w:line="360" w:lineRule="auto"/>
        <w:rPr>
          <w:rFonts w:hint="eastAsia" w:hAnsi="宋体" w:cs="宋体"/>
          <w:b w:val="0"/>
          <w:szCs w:val="24"/>
        </w:rPr>
      </w:pPr>
      <w:r>
        <w:rPr>
          <w:rFonts w:hAnsi="宋体" w:cs="宋体"/>
          <w:b w:val="0"/>
          <w:szCs w:val="24"/>
        </w:rPr>
        <w:t xml:space="preserve">30.4 投标人提出质疑应当提交质疑函和必要的证明材料。质疑函须按照中国政府采购网（http://www.ccgp.gov.cn/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w:t>
      </w:r>
      <w:r/>
    </w:p>
    <w:p>
      <w:pPr>
        <w:ind w:firstLine="480"/>
        <w:spacing w:line="360" w:lineRule="auto"/>
        <w:rPr>
          <w:rFonts w:hint="eastAsia" w:hAnsi="宋体" w:cs="宋体"/>
          <w:b w:val="0"/>
          <w:szCs w:val="24"/>
          <w:lang w:val="en-US" w:eastAsia="zh-CN"/>
        </w:rPr>
      </w:pPr>
      <w:r>
        <w:rPr>
          <w:rFonts w:hint="eastAsia" w:hAnsi="宋体" w:cs="宋体"/>
          <w:b w:val="0"/>
          <w:szCs w:val="24"/>
        </w:rPr>
        <w:t xml:space="preserve">采购代理机构：</w:t>
      </w:r>
      <w:r>
        <w:rPr>
          <w:rFonts w:hint="eastAsia" w:hAnsi="宋体" w:cs="宋体"/>
          <w:b w:val="0"/>
          <w:szCs w:val="24"/>
          <w:lang w:val="en-US" w:eastAsia="zh-CN"/>
        </w:rPr>
        <w:t xml:space="preserve">苏世建设管理集团有限公司</w:t>
      </w:r>
      <w:r/>
    </w:p>
    <w:p>
      <w:pPr>
        <w:ind w:firstLine="480"/>
        <w:spacing w:line="360" w:lineRule="auto"/>
        <w:rPr>
          <w:rFonts w:hint="eastAsia" w:hAnsi="宋体" w:eastAsia="宋体" w:cs="宋体"/>
          <w:b w:val="0"/>
          <w:szCs w:val="24"/>
          <w:lang w:eastAsia="zh-CN"/>
        </w:rPr>
      </w:pPr>
      <w:r>
        <w:rPr>
          <w:rFonts w:hint="eastAsia" w:hAnsi="宋体" w:cs="宋体"/>
          <w:b w:val="0"/>
          <w:szCs w:val="24"/>
        </w:rPr>
        <w:t xml:space="preserve">联系人：</w:t>
      </w:r>
      <w:r>
        <w:rPr>
          <w:rFonts w:hint="eastAsia" w:hAnsi="宋体" w:cs="宋体"/>
          <w:b w:val="0"/>
          <w:szCs w:val="24"/>
          <w:lang w:val="en-US" w:eastAsia="zh-CN"/>
        </w:rPr>
        <w:t xml:space="preserve">袁工</w:t>
      </w:r>
      <w:r/>
    </w:p>
    <w:p>
      <w:pPr>
        <w:ind w:firstLine="480"/>
        <w:spacing w:line="360" w:lineRule="auto"/>
        <w:rPr>
          <w:rFonts w:hint="default" w:hAnsi="宋体" w:eastAsia="宋体" w:cs="宋体"/>
          <w:b w:val="0"/>
          <w:szCs w:val="24"/>
          <w:lang w:val="en-US" w:eastAsia="zh-CN"/>
        </w:rPr>
      </w:pPr>
      <w:r>
        <w:rPr>
          <w:rFonts w:hint="eastAsia" w:hAnsi="宋体" w:cs="宋体"/>
          <w:b w:val="0"/>
          <w:szCs w:val="24"/>
        </w:rPr>
        <w:t xml:space="preserve">联系电话：</w:t>
      </w:r>
      <w:r>
        <w:rPr>
          <w:rFonts w:hint="eastAsia" w:hAnsi="宋体" w:cs="宋体"/>
          <w:b w:val="0"/>
          <w:szCs w:val="24"/>
          <w:lang w:val="en-US" w:eastAsia="zh-CN"/>
        </w:rPr>
        <w:t xml:space="preserve">0511-88833166</w:t>
      </w:r>
      <w:r/>
    </w:p>
    <w:p>
      <w:pPr>
        <w:ind w:firstLine="480"/>
        <w:spacing w:line="360" w:lineRule="auto"/>
        <w:rPr>
          <w:rFonts w:hint="eastAsia" w:hAnsi="宋体" w:cs="宋体"/>
          <w:b w:val="0"/>
          <w:szCs w:val="24"/>
        </w:rPr>
      </w:pPr>
      <w:r>
        <w:rPr>
          <w:rFonts w:hint="eastAsia" w:ascii="宋体" w:hAnsi="宋体" w:eastAsia="宋体" w:cs="宋体"/>
          <w:b w:val="0"/>
          <w:szCs w:val="24"/>
          <w:lang w:val="en-US" w:eastAsia="zh-CN"/>
        </w:rPr>
        <w:t xml:space="preserve">地址：镇江市解放路22-7号京城大厦（经协大厦）五楼</w:t>
      </w:r>
      <w:r/>
    </w:p>
    <w:p>
      <w:pPr>
        <w:ind w:firstLine="384"/>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hint="eastAsia" w:hAnsi="宋体" w:cs="宋体"/>
          <w:b w:val="0"/>
          <w:bCs/>
          <w:sz w:val="30"/>
          <w:szCs w:val="30"/>
        </w:rPr>
      </w:pPr>
      <w:r>
        <w:rPr>
          <w:rFonts w:hAnsi="宋体" w:cs="宋体"/>
          <w:b w:val="0"/>
          <w:bCs/>
          <w:sz w:val="30"/>
          <w:szCs w:val="30"/>
        </w:rPr>
        <w:t xml:space="preserve">31、中标通知书</w:t>
      </w:r>
      <w:r/>
    </w:p>
    <w:p>
      <w:pPr>
        <w:ind w:firstLine="480"/>
        <w:spacing w:line="360" w:lineRule="auto"/>
        <w:rPr>
          <w:rFonts w:hint="eastAsia" w:hAnsi="宋体" w:cs="宋体"/>
          <w:b w:val="0"/>
          <w:bCs/>
          <w:szCs w:val="24"/>
        </w:rPr>
      </w:pPr>
      <w:r>
        <w:rPr>
          <w:rFonts w:hAnsi="宋体" w:cs="宋体"/>
          <w:b w:val="0"/>
          <w:bCs/>
          <w:szCs w:val="24"/>
        </w:rPr>
        <w:t xml:space="preserve">31.l </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08"/>
        <w:ind w:firstLine="481"/>
        <w:spacing w:before="156" w:after="156" w:line="348" w:lineRule="auto"/>
        <w:rPr>
          <w:rStyle w:val="1031"/>
          <w:rFonts w:hint="eastAsia" w:ascii="宋体" w:hAnsi="宋体" w:cs="宋体"/>
          <w:b/>
          <w:bCs w:val="0"/>
        </w:rPr>
      </w:pPr>
      <w:r/>
      <w:bookmarkStart w:id="197" w:name="_Toc174468377"/>
      <w:r/>
      <w:bookmarkStart w:id="198" w:name="_Toc9952"/>
      <w:r/>
      <w:bookmarkStart w:id="199" w:name="_Toc120614220"/>
      <w:r/>
      <w:bookmarkStart w:id="200" w:name="_Toc174468334"/>
      <w:r/>
      <w:bookmarkStart w:id="201" w:name="_Toc16938552"/>
      <w:r/>
      <w:bookmarkStart w:id="202" w:name="_Toc513029236"/>
      <w:r/>
      <w:bookmarkStart w:id="203" w:name="_Toc20823308"/>
      <w:r>
        <w:rPr>
          <w:rStyle w:val="1031"/>
          <w:rFonts w:hint="eastAsia" w:ascii="宋体" w:hAnsi="宋体" w:cs="宋体"/>
          <w:b/>
          <w:bCs w:val="0"/>
        </w:rPr>
        <w:t xml:space="preserve">七、授予合同</w:t>
      </w:r>
      <w:bookmarkEnd w:id="197"/>
      <w:r/>
      <w:bookmarkEnd w:id="198"/>
      <w:r/>
      <w:bookmarkEnd w:id="199"/>
      <w:r/>
      <w:bookmarkEnd w:id="200"/>
      <w:r/>
      <w:bookmarkEnd w:id="201"/>
      <w:r/>
      <w:bookmarkEnd w:id="202"/>
      <w:r/>
      <w:bookmarkEnd w:id="203"/>
      <w:r/>
      <w:r/>
    </w:p>
    <w:p>
      <w:pPr>
        <w:ind w:firstLine="480"/>
        <w:spacing w:line="348" w:lineRule="auto"/>
        <w:rPr>
          <w:rFonts w:hint="eastAsia" w:hAnsi="宋体" w:cs="宋体"/>
          <w:b w:val="0"/>
          <w:bCs/>
          <w:sz w:val="30"/>
          <w:szCs w:val="30"/>
        </w:rPr>
      </w:pPr>
      <w:r/>
      <w:bookmarkStart w:id="204" w:name="_Toc513029237"/>
      <w:r/>
      <w:bookmarkStart w:id="205" w:name="_Toc20823309"/>
      <w:r/>
      <w:bookmarkStart w:id="206" w:name="_Toc16938553"/>
      <w:r>
        <w:rPr>
          <w:rFonts w:hAnsi="宋体" w:cs="宋体"/>
          <w:b w:val="0"/>
          <w:bCs/>
          <w:sz w:val="30"/>
          <w:szCs w:val="30"/>
        </w:rPr>
        <w:t xml:space="preserve">32</w:t>
      </w:r>
      <w:r>
        <w:rPr>
          <w:rFonts w:hint="eastAsia" w:hAnsi="宋体" w:cs="宋体"/>
          <w:b w:val="0"/>
          <w:bCs/>
          <w:sz w:val="30"/>
          <w:szCs w:val="30"/>
          <w:lang w:eastAsia="zh-CN"/>
        </w:rPr>
        <w:t xml:space="preserve">、</w:t>
      </w:r>
      <w:r>
        <w:rPr>
          <w:rFonts w:hAnsi="宋体" w:cs="宋体"/>
          <w:b w:val="0"/>
          <w:bCs/>
          <w:sz w:val="30"/>
          <w:szCs w:val="30"/>
        </w:rPr>
        <w:t xml:space="preserve"> </w:t>
      </w:r>
      <w:r>
        <w:rPr>
          <w:rFonts w:hint="eastAsia" w:hAnsi="宋体" w:cs="宋体"/>
          <w:b w:val="0"/>
          <w:bCs/>
          <w:sz w:val="30"/>
          <w:szCs w:val="30"/>
        </w:rPr>
        <w:t xml:space="preserve">签订合同</w:t>
      </w:r>
      <w:r/>
    </w:p>
    <w:p>
      <w:pPr>
        <w:ind w:firstLine="480"/>
        <w:spacing w:line="348" w:lineRule="auto"/>
        <w:rPr>
          <w:rFonts w:hint="eastAsia" w:hAnsi="宋体" w:cs="宋体"/>
          <w:b w:val="0"/>
          <w:bCs/>
          <w:szCs w:val="24"/>
        </w:rPr>
      </w:pPr>
      <w:r>
        <w:rPr>
          <w:rFonts w:hAnsi="宋体" w:cs="宋体"/>
          <w:b w:val="0"/>
          <w:bCs/>
        </w:rPr>
        <w:t xml:space="preserve">32</w:t>
      </w:r>
      <w:r>
        <w:rPr>
          <w:rFonts w:hAnsi="宋体" w:cs="宋体"/>
          <w:b w:val="0"/>
          <w:bCs/>
          <w:szCs w:val="24"/>
        </w:rPr>
        <w:t xml:space="preserve">.l中标人应按中标通知书规定的时间、地点,按照招标文件确定的事项与</w:t>
      </w:r>
      <w:r>
        <w:rPr>
          <w:rFonts w:hint="eastAsia" w:hAnsi="宋体" w:cs="宋体"/>
          <w:b w:val="0"/>
          <w:bCs/>
          <w:szCs w:val="24"/>
        </w:rPr>
        <w:t xml:space="preserve">采购人及招标范围内各医疗机构</w:t>
      </w:r>
      <w:r>
        <w:rPr>
          <w:rFonts w:hAnsi="宋体" w:cs="宋体"/>
          <w:b w:val="0"/>
          <w:bCs/>
          <w:szCs w:val="24"/>
        </w:rPr>
        <w:t xml:space="preserve">签订政府采购合同，且不得迟于中标通知书发出之日起三十日内，否则由此给采购人</w:t>
      </w:r>
      <w:r>
        <w:rPr>
          <w:rFonts w:hint="eastAsia" w:hAnsi="宋体" w:cs="宋体"/>
          <w:b w:val="0"/>
          <w:bCs/>
          <w:szCs w:val="24"/>
        </w:rPr>
        <w:t xml:space="preserve">及各医疗机构</w:t>
      </w:r>
      <w:r>
        <w:rPr>
          <w:rFonts w:hAnsi="宋体" w:cs="宋体"/>
          <w:b w:val="0"/>
          <w:bCs/>
          <w:szCs w:val="24"/>
        </w:rPr>
        <w:t xml:space="preserve">造成损失的，中标人还应承担赔偿责任。</w:t>
      </w:r>
      <w:r/>
    </w:p>
    <w:p>
      <w:pPr>
        <w:ind w:firstLine="480"/>
        <w:spacing w:line="348" w:lineRule="auto"/>
        <w:rPr>
          <w:rFonts w:hint="eastAsia" w:hAnsi="宋体" w:cs="宋体"/>
          <w:b w:val="0"/>
          <w:bCs/>
          <w:szCs w:val="24"/>
        </w:rPr>
      </w:pPr>
      <w:r>
        <w:rPr>
          <w:rFonts w:hAnsi="宋体" w:cs="宋体"/>
          <w:b w:val="0"/>
          <w:bCs/>
          <w:szCs w:val="24"/>
        </w:rPr>
        <w:t xml:space="preserve">32.2 </w:t>
      </w:r>
      <w:r>
        <w:rPr>
          <w:rFonts w:hint="eastAsia" w:hAnsi="宋体" w:cs="宋体"/>
          <w:b w:val="0"/>
          <w:bCs/>
          <w:szCs w:val="24"/>
        </w:rPr>
        <w:t xml:space="preserve">招标文件、中标人的投标文件及招标过程中有关澄清、承诺文件均应作为合同附件。</w:t>
      </w:r>
      <w:r/>
    </w:p>
    <w:p>
      <w:pPr>
        <w:ind w:firstLine="480"/>
        <w:spacing w:line="348" w:lineRule="auto"/>
        <w:rPr>
          <w:rFonts w:hint="eastAsia" w:hAnsi="宋体" w:cs="宋体"/>
          <w:b w:val="0"/>
          <w:bCs/>
          <w:szCs w:val="24"/>
        </w:rPr>
      </w:pPr>
      <w:r>
        <w:rPr>
          <w:rFonts w:hAnsi="宋体" w:cs="宋体"/>
          <w:b w:val="0"/>
          <w:bCs/>
          <w:szCs w:val="24"/>
        </w:rPr>
        <w:t xml:space="preserve">32.3 </w:t>
      </w:r>
      <w:r>
        <w:rPr>
          <w:rFonts w:hint="eastAsia" w:hAnsi="宋体" w:cs="宋体"/>
          <w:b w:val="0"/>
          <w:bCs/>
          <w:szCs w:val="24"/>
        </w:rPr>
        <w:t xml:space="preserve">签订合同后，</w:t>
      </w:r>
      <w:r>
        <w:rPr>
          <w:rFonts w:hAnsi="宋体" w:cs="宋体"/>
          <w:szCs w:val="24"/>
          <w:u w:val="single"/>
        </w:rPr>
        <w:t xml:space="preserve">*中标人不得将服务进行转包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bookmarkEnd w:id="204"/>
      <w:r/>
      <w:bookmarkEnd w:id="205"/>
      <w:r/>
      <w:bookmarkEnd w:id="206"/>
      <w:r/>
      <w:r/>
    </w:p>
    <w:p>
      <w:pPr>
        <w:ind w:firstLine="480"/>
        <w:spacing w:line="348" w:lineRule="auto"/>
        <w:rPr>
          <w:rFonts w:hint="eastAsia" w:hAnsi="宋体" w:cs="宋体"/>
          <w:b w:val="0"/>
          <w:bCs/>
          <w:sz w:val="30"/>
          <w:szCs w:val="30"/>
        </w:rPr>
      </w:pPr>
      <w:r/>
      <w:bookmarkStart w:id="207" w:name="_Hlk142335146"/>
      <w:r>
        <w:rPr>
          <w:rFonts w:hint="eastAsia" w:hAnsi="宋体" w:cs="宋体"/>
          <w:b w:val="0"/>
          <w:bCs/>
          <w:sz w:val="30"/>
          <w:szCs w:val="30"/>
        </w:rPr>
        <w:t xml:space="preserve">33、政府采购履约资金扶持政策</w:t>
      </w:r>
      <w:bookmarkEnd w:id="207"/>
      <w:r/>
      <w:r/>
    </w:p>
    <w:p>
      <w:pPr>
        <w:ind w:firstLine="480"/>
        <w:spacing w:line="348" w:lineRule="auto"/>
        <w:rPr>
          <w:rFonts w:hint="eastAsia" w:hAnsi="宋体" w:cs="宋体"/>
          <w:b w:val="0"/>
          <w:position w:val="0"/>
          <w:szCs w:val="24"/>
        </w:rPr>
      </w:pPr>
      <w:r>
        <w:rPr>
          <w:rFonts w:hint="eastAsia" w:hAnsi="宋体" w:cs="宋体"/>
          <w:b w:val="0"/>
          <w:position w:val="0"/>
          <w:szCs w:val="24"/>
        </w:rPr>
        <w:t xml:space="preserve">根据《关于深入开展</w:t>
      </w:r>
      <w:r>
        <w:rPr>
          <w:rFonts w:hint="eastAsia" w:hAnsi="宋体" w:cs="宋体"/>
          <w:b w:val="0"/>
          <w:position w:val="0"/>
          <w:szCs w:val="24"/>
          <w:lang w:val="en-US" w:eastAsia="zh-CN"/>
        </w:rPr>
        <w:t xml:space="preserve">镇江</w:t>
      </w:r>
      <w:r>
        <w:rPr>
          <w:rFonts w:hint="eastAsia" w:hAnsi="宋体" w:cs="宋体"/>
          <w:b w:val="0"/>
          <w:position w:val="0"/>
          <w:szCs w:val="24"/>
        </w:rPr>
        <w:t xml:space="preserve">市政府采购线上合同信用融资工作的通知》，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809"/>
        <w:ind w:firstLine="479"/>
        <w:spacing w:before="0" w:after="0" w:line="360" w:lineRule="auto"/>
        <w:rPr>
          <w:rFonts w:hint="eastAsia" w:ascii="宋体" w:hAnsi="宋体" w:eastAsia="宋体" w:cs="宋体"/>
        </w:rPr>
      </w:pPr>
      <w:r>
        <w:rPr>
          <w:rFonts w:hint="eastAsia" w:ascii="宋体" w:hAnsi="宋体" w:eastAsia="宋体" w:cs="宋体"/>
        </w:rPr>
        <w:t xml:space="preserve">34、政策功能</w:t>
      </w:r>
      <w:r/>
    </w:p>
    <w:p>
      <w:pPr>
        <w:ind w:firstLine="480"/>
        <w:spacing w:line="360" w:lineRule="auto"/>
        <w:rPr>
          <w:rFonts w:hint="eastAsia" w:hAnsi="宋体"/>
          <w:b w:val="0"/>
          <w:position w:val="0"/>
          <w:szCs w:val="24"/>
        </w:rPr>
      </w:pPr>
      <w:r>
        <w:rPr>
          <w:rFonts w:hint="eastAsia" w:hAnsi="宋体"/>
          <w:b w:val="0"/>
          <w:position w:val="0"/>
          <w:szCs w:val="24"/>
        </w:rPr>
        <w:t xml:space="preserve">34.1支持中小企业发展</w:t>
      </w:r>
      <w:r/>
    </w:p>
    <w:p>
      <w:pPr>
        <w:ind w:firstLine="480"/>
        <w:spacing w:line="360" w:lineRule="auto"/>
        <w:rPr>
          <w:rFonts w:hint="eastAsia" w:hAnsi="宋体"/>
          <w:b w:val="0"/>
          <w:position w:val="0"/>
          <w:szCs w:val="24"/>
        </w:rPr>
      </w:pPr>
      <w:r>
        <w:rPr>
          <w:rFonts w:hint="eastAsia" w:hAnsi="宋体"/>
          <w:b w:val="0"/>
          <w:position w:val="0"/>
          <w:szCs w:val="24"/>
        </w:rPr>
        <w:t xml:space="preserve">34.1.1中小企业，是指在中华人民共和国境内依法设立，依据国务院批准的中小企业划分标准确定的中型企业、小型企业和微型企业，但与大企业的负责人为同一人，或者与大企业存在直接控股、管理关系的除外。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hAnsi="宋体"/>
          <w:b w:val="0"/>
          <w:position w:val="0"/>
          <w:szCs w:val="24"/>
        </w:rPr>
      </w:pPr>
      <w:r>
        <w:rPr>
          <w:rFonts w:hint="eastAsia" w:hAnsi="宋体"/>
          <w:b w:val="0"/>
          <w:position w:val="0"/>
          <w:szCs w:val="24"/>
        </w:rPr>
        <w:t xml:space="preserve">符合中小企业划分标准的个体工商户，在政府采购活动中视同中小企业。</w:t>
      </w:r>
      <w:r/>
    </w:p>
    <w:p>
      <w:pPr>
        <w:ind w:firstLine="480"/>
        <w:spacing w:line="360" w:lineRule="auto"/>
        <w:rPr>
          <w:rFonts w:hint="eastAsia" w:hAnsi="宋体"/>
          <w:b w:val="0"/>
          <w:position w:val="0"/>
          <w:szCs w:val="24"/>
        </w:rPr>
      </w:pPr>
      <w:r>
        <w:rPr>
          <w:rFonts w:hint="eastAsia" w:hAnsi="宋体"/>
          <w:b w:val="0"/>
          <w:position w:val="0"/>
          <w:szCs w:val="24"/>
        </w:rPr>
        <w:t xml:space="preserve">34.1.2在政府采购活动中，投标人提供的货物、工程或者服务符合下列情形的，享受中小企业扶持政策：</w:t>
      </w:r>
      <w:r/>
    </w:p>
    <w:p>
      <w:pPr>
        <w:ind w:firstLine="480"/>
        <w:spacing w:line="360" w:lineRule="auto"/>
        <w:rPr>
          <w:rFonts w:hint="eastAsia" w:hAnsi="宋体"/>
          <w:b w:val="0"/>
          <w:position w:val="0"/>
          <w:szCs w:val="24"/>
        </w:rPr>
      </w:pPr>
      <w:r>
        <w:rPr>
          <w:rFonts w:hint="eastAsia" w:hAnsi="宋体"/>
          <w:b w:val="0"/>
          <w:position w:val="0"/>
          <w:szCs w:val="24"/>
        </w:rPr>
        <w:t xml:space="preserve">34.1.2.1在货物采购项目中，货物由中小企业制造，即货物由中小企业生产且使用该中小企业商号或者注册商标；</w:t>
      </w:r>
      <w:r/>
    </w:p>
    <w:p>
      <w:pPr>
        <w:ind w:firstLine="480"/>
        <w:spacing w:line="360" w:lineRule="auto"/>
        <w:rPr>
          <w:rFonts w:hint="eastAsia" w:hAnsi="宋体"/>
          <w:b w:val="0"/>
          <w:position w:val="0"/>
          <w:szCs w:val="24"/>
        </w:rPr>
      </w:pPr>
      <w:r>
        <w:rPr>
          <w:rFonts w:hint="eastAsia" w:hAnsi="宋体"/>
          <w:b w:val="0"/>
          <w:position w:val="0"/>
          <w:szCs w:val="24"/>
        </w:rPr>
        <w:t xml:space="preserve">34.1.2.2在工程采购项目中，工程由中小企业承建，即工程施工单位为中小企业；</w:t>
      </w:r>
      <w:r/>
    </w:p>
    <w:p>
      <w:pPr>
        <w:ind w:firstLine="480"/>
        <w:spacing w:line="360" w:lineRule="auto"/>
        <w:rPr>
          <w:rFonts w:hint="eastAsia" w:hAnsi="宋体"/>
          <w:b w:val="0"/>
          <w:position w:val="0"/>
          <w:szCs w:val="24"/>
        </w:rPr>
      </w:pPr>
      <w:r>
        <w:rPr>
          <w:rFonts w:hint="eastAsia" w:hAnsi="宋体"/>
          <w:b w:val="0"/>
          <w:position w:val="0"/>
          <w:szCs w:val="24"/>
        </w:rPr>
        <w:t xml:space="preserve">34.1.2.3在服务采购项目中，服务由中小企业承接，即提供服务的人员为中小企业依照《中华人民共和国劳动合同法》订立劳动合同的从业人员。</w:t>
      </w:r>
      <w:r/>
    </w:p>
    <w:p>
      <w:pPr>
        <w:ind w:firstLine="480"/>
        <w:spacing w:line="360" w:lineRule="auto"/>
        <w:rPr>
          <w:rFonts w:hint="eastAsia" w:hAnsi="宋体"/>
          <w:b w:val="0"/>
          <w:position w:val="0"/>
          <w:szCs w:val="24"/>
        </w:rPr>
      </w:pPr>
      <w:r>
        <w:rPr>
          <w:rFonts w:hint="eastAsia" w:hAnsi="宋体"/>
          <w:b w:val="0"/>
          <w:position w:val="0"/>
          <w:szCs w:val="24"/>
        </w:rPr>
        <w:t xml:space="preserve">在货物采购项目中，投标人提供的货物既有中小企业制造货物，也有大型企业制造货物的，不享受中小企业扶持政策。</w:t>
      </w:r>
      <w:r/>
    </w:p>
    <w:p>
      <w:pPr>
        <w:ind w:firstLine="480"/>
        <w:spacing w:line="360" w:lineRule="auto"/>
        <w:rPr>
          <w:rFonts w:hint="eastAsia" w:hAnsi="宋体"/>
          <w:b w:val="0"/>
          <w:position w:val="0"/>
          <w:szCs w:val="24"/>
        </w:rPr>
      </w:pPr>
      <w:r>
        <w:rPr>
          <w:rFonts w:hint="eastAsia" w:hAnsi="宋体"/>
          <w:b w:val="0"/>
          <w:position w:val="0"/>
          <w:szCs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hAnsi="宋体"/>
          <w:b w:val="0"/>
          <w:position w:val="0"/>
          <w:szCs w:val="24"/>
          <w:highlight w:val="none"/>
        </w:rPr>
      </w:pPr>
      <w:r>
        <w:rPr>
          <w:rFonts w:hint="eastAsia" w:hAnsi="宋体"/>
          <w:b w:val="0"/>
          <w:position w:val="0"/>
          <w:szCs w:val="24"/>
        </w:rPr>
        <w:t xml:space="preserve">34.1.3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208" w:name="_Hlk132637972"/>
      <w:r>
        <w:rPr>
          <w:rFonts w:hAnsi="宋体"/>
          <w:b w:val="0"/>
          <w:iCs/>
          <w:position w:val="0"/>
          <w:szCs w:val="24"/>
        </w:rPr>
        <w:t xml:space="preserve">10%</w:t>
      </w:r>
      <w:bookmarkEnd w:id="208"/>
      <w:r>
        <w:rPr>
          <w:rFonts w:hAnsi="宋体"/>
          <w:b w:val="0"/>
          <w:position w:val="0"/>
          <w:szCs w:val="24"/>
        </w:rPr>
        <w:t xml:space="preserve">的扣除，</w:t>
      </w:r>
      <w:bookmarkStart w:id="209" w:name="_Hlk132637893"/>
      <w:r>
        <w:rPr>
          <w:rFonts w:hAnsi="宋体"/>
          <w:b w:val="0"/>
          <w:position w:val="0"/>
          <w:szCs w:val="24"/>
        </w:rPr>
        <w:t xml:space="preserve">用扣除后的价格参与评审</w:t>
      </w:r>
      <w:bookmarkEnd w:id="209"/>
      <w:r>
        <w:rPr>
          <w:rFonts w:hAnsi="宋体"/>
          <w:b w:val="0"/>
          <w:position w:val="0"/>
          <w:szCs w:val="24"/>
        </w:rPr>
        <w:t xml:space="preserve">。接受大中型企业与小微企业组成联合体或者允许大中型企业向一家或者多家小微企业分包的</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货物或服务</w:t>
      </w:r>
      <w:r>
        <w:rPr>
          <w:rFonts w:hAnsi="宋体"/>
          <w:b w:val="0"/>
          <w:position w:val="0"/>
          <w:szCs w:val="24"/>
        </w:rPr>
        <w:t xml:space="preserve">项目，对于联合协议或者分包意向协议</w:t>
      </w:r>
      <w:r>
        <w:rPr>
          <w:rFonts w:hint="eastAsia" w:hAnsi="宋体"/>
          <w:b w:val="0"/>
          <w:bCs/>
          <w:position w:val="0"/>
          <w:szCs w:val="24"/>
        </w:rPr>
        <w:t xml:space="preserve">约定小型、微型企业的协议合同金额占到合同总金额30%以上的，给予联合体</w:t>
      </w:r>
      <w:r>
        <w:rPr>
          <w:rFonts w:hAnsi="宋体"/>
          <w:b w:val="0"/>
          <w:bCs/>
          <w:iCs/>
          <w:position w:val="0"/>
          <w:szCs w:val="24"/>
        </w:rPr>
        <w:t xml:space="preserve">6%</w:t>
      </w:r>
      <w:r>
        <w:rPr>
          <w:rFonts w:hint="eastAsia" w:hAnsi="宋体"/>
          <w:b w:val="0"/>
          <w:bCs/>
          <w:position w:val="0"/>
          <w:szCs w:val="24"/>
        </w:rPr>
        <w:t xml:space="preserve">的价格扣除。联合体各方均为小型、微型企业的，联合体视同为小型、微型企业享受</w:t>
      </w:r>
      <w:r>
        <w:rPr>
          <w:rFonts w:hAnsi="宋体"/>
          <w:b w:val="0"/>
          <w:iCs/>
          <w:position w:val="0"/>
          <w:szCs w:val="24"/>
        </w:rPr>
        <w:t xml:space="preserve">10%</w:t>
      </w:r>
      <w:r>
        <w:rPr>
          <w:rFonts w:hint="eastAsia" w:hAnsi="宋体"/>
          <w:b w:val="0"/>
          <w:bCs/>
          <w:position w:val="0"/>
          <w:szCs w:val="24"/>
        </w:rPr>
        <w:t xml:space="preserve">的价格扣除，</w:t>
      </w:r>
      <w:r>
        <w:rPr>
          <w:rFonts w:hAnsi="宋体"/>
          <w:b w:val="0"/>
          <w:position w:val="0"/>
          <w:szCs w:val="24"/>
        </w:rPr>
        <w:t xml:space="preserve">用扣除后的价格参与评审</w:t>
      </w:r>
      <w:r>
        <w:rPr>
          <w:rFonts w:hint="eastAsia" w:hAnsi="宋体"/>
          <w:b w:val="0"/>
          <w:bCs/>
          <w:position w:val="0"/>
          <w:szCs w:val="24"/>
        </w:rPr>
        <w:t xml:space="preserve">。</w:t>
      </w:r>
      <w:r>
        <w:rPr>
          <w:rFonts w:hint="eastAsia" w:hAnsi="宋体"/>
          <w:b w:val="0"/>
          <w:position w:val="0"/>
          <w:szCs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w:t>
      </w:r>
      <w:r>
        <w:rPr>
          <w:rFonts w:hint="eastAsia" w:hAnsi="宋体"/>
          <w:b w:val="0"/>
          <w:position w:val="0"/>
          <w:szCs w:val="24"/>
          <w:highlight w:val="none"/>
        </w:rPr>
        <w:t xml:space="preserve">号）。（本项目为</w:t>
      </w:r>
      <w:r>
        <w:rPr>
          <w:rFonts w:hint="eastAsia" w:hAnsi="宋体"/>
          <w:b w:val="0"/>
          <w:position w:val="0"/>
          <w:szCs w:val="24"/>
          <w:highlight w:val="none"/>
          <w:lang w:val="en-US" w:eastAsia="zh-CN"/>
        </w:rPr>
        <w:t xml:space="preserve">不</w:t>
      </w:r>
      <w:r>
        <w:rPr>
          <w:rFonts w:hint="eastAsia" w:hAnsi="宋体"/>
          <w:b w:val="0"/>
          <w:position w:val="0"/>
          <w:szCs w:val="24"/>
          <w:highlight w:val="none"/>
        </w:rPr>
        <w:t xml:space="preserve">专门面向中小微企业项目）</w:t>
      </w:r>
      <w:r/>
    </w:p>
    <w:p>
      <w:pPr>
        <w:ind w:firstLine="480"/>
        <w:spacing w:line="360" w:lineRule="auto"/>
        <w:rPr>
          <w:rFonts w:hint="eastAsia" w:hAnsi="宋体"/>
          <w:b w:val="0"/>
          <w:bCs/>
          <w:position w:val="0"/>
          <w:szCs w:val="24"/>
        </w:rPr>
      </w:pPr>
      <w:r>
        <w:rPr>
          <w:rFonts w:hint="eastAsia" w:hAnsi="宋体"/>
          <w:b w:val="0"/>
          <w:position w:val="0"/>
          <w:szCs w:val="24"/>
        </w:rPr>
        <w:t xml:space="preserve">34.1.4</w:t>
      </w:r>
      <w:r>
        <w:rPr>
          <w:rFonts w:hint="eastAsia" w:hAnsi="宋体"/>
          <w:b w:val="0"/>
          <w:bCs/>
          <w:position w:val="0"/>
          <w:szCs w:val="24"/>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hAnsi="宋体"/>
          <w:b w:val="0"/>
          <w:bCs/>
          <w:position w:val="0"/>
          <w:szCs w:val="24"/>
        </w:rPr>
      </w:pPr>
      <w:r>
        <w:rPr>
          <w:rFonts w:hint="eastAsia" w:hAnsi="宋体"/>
          <w:b w:val="0"/>
          <w:position w:val="0"/>
          <w:szCs w:val="24"/>
        </w:rPr>
        <w:t xml:space="preserve">34</w:t>
      </w:r>
      <w:r>
        <w:rPr>
          <w:rFonts w:hint="eastAsia" w:hAnsi="宋体"/>
          <w:b w:val="0"/>
          <w:bCs/>
          <w:position w:val="0"/>
          <w:szCs w:val="24"/>
        </w:rPr>
        <w:t xml:space="preserve">.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hAnsi="宋体"/>
          <w:b w:val="0"/>
          <w:bCs/>
          <w:position w:val="0"/>
          <w:szCs w:val="24"/>
        </w:rPr>
      </w:pPr>
      <w:r>
        <w:rPr>
          <w:rFonts w:hint="eastAsia" w:hAnsi="宋体"/>
          <w:b w:val="0"/>
          <w:position w:val="0"/>
          <w:szCs w:val="24"/>
        </w:rPr>
        <w:t xml:space="preserve">34</w:t>
      </w:r>
      <w:r>
        <w:rPr>
          <w:rFonts w:hint="eastAsia" w:hAnsi="宋体"/>
          <w:b w:val="0"/>
          <w:bCs/>
          <w:position w:val="0"/>
          <w:szCs w:val="24"/>
        </w:rPr>
        <w:t xml:space="preserve">.1.6中小企业享受扶持政策获得政府采购合同的，小微企业不得将合同分包给大中型企业，中型企业不得将合同分包给大型企业。</w:t>
      </w:r>
      <w:r/>
    </w:p>
    <w:p>
      <w:pPr>
        <w:ind w:firstLine="478"/>
        <w:spacing w:line="360" w:lineRule="auto"/>
        <w:rPr>
          <w:rFonts w:hint="eastAsia" w:hAnsi="宋体"/>
          <w:b w:val="0"/>
          <w:position w:val="0"/>
          <w:szCs w:val="24"/>
        </w:rPr>
      </w:pPr>
      <w:r>
        <w:rPr>
          <w:rFonts w:hint="eastAsia" w:hAnsi="宋体"/>
          <w:b w:val="0"/>
          <w:position w:val="0"/>
          <w:szCs w:val="24"/>
        </w:rPr>
        <w:t xml:space="preserve">34.2强制采购信息安全产品</w:t>
      </w:r>
      <w:r/>
    </w:p>
    <w:p>
      <w:pPr>
        <w:ind w:firstLine="478"/>
        <w:spacing w:line="360" w:lineRule="auto"/>
        <w:rPr>
          <w:rFonts w:hint="eastAsia" w:hAnsi="宋体"/>
          <w:b w:val="0"/>
          <w:position w:val="0"/>
          <w:szCs w:val="24"/>
        </w:rPr>
      </w:pPr>
      <w:r>
        <w:rPr>
          <w:rFonts w:hint="eastAsia" w:hAnsi="宋体"/>
          <w:b w:val="0"/>
          <w:position w:val="0"/>
          <w:szCs w:val="24"/>
        </w:rPr>
        <w:t xml:space="preserve">信息安全产品指国家质检总局国家认监委《信息安全产品强制性认证目录》，并获得强制性产品认证证书的产品。</w:t>
      </w:r>
      <w:r/>
    </w:p>
    <w:p>
      <w:pPr>
        <w:ind w:firstLine="478"/>
        <w:spacing w:line="360" w:lineRule="auto"/>
        <w:rPr>
          <w:rFonts w:hint="eastAsia" w:hAnsi="宋体"/>
          <w:b w:val="0"/>
          <w:position w:val="0"/>
          <w:szCs w:val="24"/>
        </w:rPr>
      </w:pPr>
      <w:r>
        <w:rPr>
          <w:rFonts w:hint="eastAsia" w:hAnsi="宋体"/>
          <w:b w:val="0"/>
          <w:position w:val="0"/>
          <w:szCs w:val="24"/>
        </w:rPr>
        <w:t xml:space="preserve">34.3支持绿色发展</w:t>
      </w:r>
      <w:r/>
    </w:p>
    <w:p>
      <w:pPr>
        <w:ind w:firstLine="478"/>
        <w:spacing w:line="360" w:lineRule="auto"/>
        <w:rPr>
          <w:rFonts w:hint="eastAsia" w:hAnsi="宋体"/>
          <w:b w:val="0"/>
          <w:position w:val="0"/>
          <w:szCs w:val="24"/>
        </w:rPr>
      </w:pPr>
      <w:r>
        <w:rPr>
          <w:rFonts w:hint="eastAsia" w:hAnsi="宋体"/>
          <w:b w:val="0"/>
          <w:position w:val="0"/>
          <w:szCs w:val="24"/>
        </w:rPr>
        <w:t xml:space="preserve">34</w:t>
      </w:r>
      <w:r>
        <w:rPr>
          <w:rFonts w:hAnsi="宋体"/>
          <w:b w:val="0"/>
          <w:position w:val="0"/>
          <w:szCs w:val="24"/>
        </w:rPr>
        <w:t xml:space="preserve">.3.1</w:t>
      </w:r>
      <w:r>
        <w:rPr>
          <w:rFonts w:hint="eastAsia" w:hAnsi="宋体"/>
          <w:b w:val="0"/>
          <w:position w:val="0"/>
          <w:szCs w:val="24"/>
        </w:rPr>
        <w:t xml:space="preserve">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360" w:lineRule="auto"/>
        <w:rPr>
          <w:rFonts w:hint="eastAsia" w:hAnsi="宋体"/>
          <w:b w:val="0"/>
          <w:position w:val="0"/>
          <w:szCs w:val="24"/>
        </w:rPr>
      </w:pPr>
      <w:r>
        <w:rPr>
          <w:rFonts w:hint="eastAsia" w:hAnsi="宋体"/>
          <w:b w:val="0"/>
          <w:position w:val="0"/>
          <w:szCs w:val="24"/>
        </w:rPr>
        <w:t xml:space="preserve">34.</w:t>
      </w:r>
      <w:r>
        <w:rPr>
          <w:rFonts w:hAnsi="宋体"/>
          <w:b w:val="0"/>
          <w:position w:val="0"/>
          <w:szCs w:val="24"/>
        </w:rPr>
        <w:t xml:space="preserve">3.2</w:t>
      </w:r>
      <w:r>
        <w:rPr>
          <w:rFonts w:hint="eastAsia" w:hAnsi="宋体"/>
          <w:b w:val="0"/>
          <w:position w:val="0"/>
          <w:szCs w:val="24"/>
        </w:rPr>
        <w:t xml:space="preserve">本项目中涉及商品包装和快递包装的，参考《财政部办公厅关于印发《商品包装政府采购需求标准（试行）》、《快递包装政府采购需求标准（试行）》的通知》</w:t>
      </w:r>
      <w:bookmarkStart w:id="210" w:name="_Hlk132634610"/>
      <w:r>
        <w:rPr>
          <w:rFonts w:hint="eastAsia" w:hAnsi="宋体"/>
          <w:b w:val="0"/>
          <w:position w:val="0"/>
          <w:szCs w:val="24"/>
        </w:rPr>
        <w:t xml:space="preserve">（财办库〔2020〕123号）</w:t>
      </w:r>
      <w:bookmarkEnd w:id="210"/>
      <w:r>
        <w:rPr>
          <w:rFonts w:hint="eastAsia" w:hAnsi="宋体"/>
          <w:b w:val="0"/>
          <w:position w:val="0"/>
          <w:szCs w:val="24"/>
        </w:rPr>
        <w:t xml:space="preserve">规定的包装需求标准。</w:t>
      </w:r>
      <w:r/>
    </w:p>
    <w:p>
      <w:pPr>
        <w:ind w:firstLine="478"/>
        <w:spacing w:line="360" w:lineRule="auto"/>
        <w:rPr>
          <w:rFonts w:hint="eastAsia" w:hAnsi="宋体"/>
          <w:b w:val="0"/>
          <w:position w:val="0"/>
          <w:szCs w:val="24"/>
        </w:rPr>
      </w:pPr>
      <w:r>
        <w:rPr>
          <w:rFonts w:hint="eastAsia" w:hAnsi="宋体"/>
          <w:b w:val="0"/>
          <w:position w:val="0"/>
          <w:szCs w:val="24"/>
        </w:rPr>
        <w:t xml:space="preserve">34.3.3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78"/>
        <w:spacing w:line="360" w:lineRule="auto"/>
        <w:rPr>
          <w:rFonts w:hint="eastAsia" w:hAnsi="宋体"/>
          <w:b w:val="0"/>
          <w:position w:val="0"/>
          <w:szCs w:val="24"/>
        </w:rPr>
      </w:pPr>
      <w:r>
        <w:rPr>
          <w:rFonts w:hint="eastAsia" w:hAnsi="宋体"/>
          <w:b w:val="0"/>
          <w:position w:val="0"/>
          <w:szCs w:val="24"/>
        </w:rPr>
        <w:t xml:space="preserve">34.3.4采购人采购数据中心相关设备、运维服务，按照《绿色数据中心政府采购需求标准（试行）》实施相关采购活动。</w:t>
      </w:r>
      <w:r/>
    </w:p>
    <w:p>
      <w:pPr>
        <w:ind w:firstLine="478"/>
        <w:spacing w:line="360" w:lineRule="auto"/>
        <w:rPr>
          <w:rFonts w:hint="eastAsia" w:hAnsi="宋体"/>
          <w:b w:val="0"/>
          <w:position w:val="0"/>
          <w:szCs w:val="24"/>
        </w:rPr>
      </w:pPr>
      <w:r>
        <w:rPr>
          <w:rFonts w:hint="eastAsia" w:hAnsi="宋体"/>
          <w:b w:val="0"/>
          <w:position w:val="0"/>
          <w:szCs w:val="24"/>
        </w:rPr>
        <w:t xml:space="preserve">34.4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8"/>
        <w:spacing w:line="360" w:lineRule="auto"/>
        <w:rPr>
          <w:rFonts w:hint="eastAsia" w:hAnsi="宋体"/>
          <w:b w:val="0"/>
          <w:position w:val="0"/>
          <w:szCs w:val="24"/>
        </w:rPr>
      </w:pPr>
      <w:r>
        <w:rPr>
          <w:rFonts w:hint="eastAsia" w:hAnsi="宋体"/>
          <w:b w:val="0"/>
          <w:position w:val="0"/>
          <w:szCs w:val="24"/>
        </w:rPr>
        <w:t xml:space="preserve">34.5支持创新发展</w:t>
      </w:r>
      <w:r/>
    </w:p>
    <w:p>
      <w:pPr>
        <w:ind w:firstLine="478"/>
        <w:spacing w:line="360" w:lineRule="auto"/>
        <w:rPr>
          <w:rFonts w:hint="eastAsia" w:hAnsi="宋体"/>
          <w:b w:val="0"/>
          <w:position w:val="0"/>
          <w:szCs w:val="24"/>
        </w:rPr>
      </w:pPr>
      <w:r>
        <w:rPr>
          <w:rFonts w:hint="eastAsia" w:hAnsi="宋体"/>
          <w:b w:val="0"/>
          <w:position w:val="0"/>
          <w:szCs w:val="24"/>
        </w:rPr>
        <w:t xml:space="preserve">34.5.1采购人优先采购被认定为重点推广应用、首台（套）重大装备、重点领域首版次软件的自主创新产品。</w:t>
      </w:r>
      <w:r/>
    </w:p>
    <w:p>
      <w:pPr>
        <w:ind w:firstLine="478"/>
        <w:spacing w:line="360" w:lineRule="auto"/>
        <w:rPr>
          <w:rFonts w:hint="eastAsia" w:hAnsi="宋体"/>
          <w:b w:val="0"/>
          <w:position w:val="0"/>
          <w:szCs w:val="24"/>
        </w:rPr>
      </w:pPr>
      <w:r>
        <w:rPr>
          <w:rFonts w:hint="eastAsia" w:hAnsi="宋体"/>
          <w:b w:val="0"/>
          <w:position w:val="0"/>
          <w:szCs w:val="24"/>
        </w:rPr>
        <w:t xml:space="preserve">34.6平等对待内外资企业和符合条件的破产重整企业</w:t>
      </w:r>
      <w:r/>
    </w:p>
    <w:p>
      <w:pPr>
        <w:ind w:firstLine="480"/>
        <w:spacing w:line="348" w:lineRule="auto"/>
        <w:rPr>
          <w:rFonts w:hint="eastAsia" w:hAnsi="宋体"/>
          <w:b w:val="0"/>
          <w:position w:val="0"/>
          <w:szCs w:val="24"/>
        </w:rPr>
      </w:pPr>
      <w:r>
        <w:rPr>
          <w:rFonts w:hint="eastAsia" w:hAnsi="宋体"/>
          <w:b w:val="0"/>
          <w:position w:val="0"/>
          <w:szCs w:val="24"/>
        </w:rPr>
        <w:t xml:space="preserve">34.6.1平等对待内外资企业和符合条件的破产重整企业，切实保障企业公平竞争，平等维护企业的合法利益。</w:t>
      </w:r>
      <w:r/>
    </w:p>
    <w:p>
      <w:pPr>
        <w:ind w:firstLine="478"/>
        <w:spacing w:line="360" w:lineRule="auto"/>
        <w:rPr>
          <w:rFonts w:hint="eastAsia" w:hAnsi="宋体"/>
          <w:b w:val="0"/>
          <w:position w:val="0"/>
          <w:szCs w:val="24"/>
        </w:rPr>
      </w:pPr>
      <w:r>
        <w:rPr>
          <w:rFonts w:hint="eastAsia" w:hAnsi="宋体"/>
          <w:b w:val="0"/>
          <w:position w:val="0"/>
          <w:szCs w:val="24"/>
          <w:lang w:val="en-US" w:eastAsia="zh-CN"/>
        </w:rPr>
        <w:t xml:space="preserve">34.7 </w:t>
      </w:r>
      <w:r>
        <w:rPr>
          <w:rFonts w:hint="eastAsia" w:hAnsi="宋体"/>
          <w:b w:val="0"/>
          <w:position w:val="0"/>
          <w:szCs w:val="24"/>
        </w:rPr>
        <w:t xml:space="preserve">实施本国产品标准及相关政策</w:t>
      </w:r>
      <w:r/>
    </w:p>
    <w:p>
      <w:pPr>
        <w:ind w:firstLine="480"/>
        <w:jc w:val="left"/>
        <w:spacing w:line="360" w:lineRule="auto"/>
        <w:widowControl/>
        <w:rPr>
          <w:rFonts w:hint="eastAsia" w:ascii="Arial" w:hAnsi="Arial"/>
          <w:b w:val="0"/>
          <w:bCs/>
          <w:color w:val="000000" w:themeColor="text1"/>
          <w:sz w:val="24"/>
          <w:szCs w:val="22"/>
          <w14:textFill>
            <w14:solidFill>
              <w14:schemeClr w14:val="tx1"/>
            </w14:solidFill>
          </w14:textFill>
        </w:rPr>
      </w:pPr>
      <w:r>
        <w:rPr>
          <w:rFonts w:hint="eastAsia" w:ascii="Arial" w:hAnsi="Arial"/>
          <w:b w:val="0"/>
          <w:bCs/>
          <w:color w:val="000000" w:themeColor="text1"/>
          <w:sz w:val="24"/>
          <w:szCs w:val="22"/>
          <w:lang w:val="en-US" w:eastAsia="zh-CN"/>
          <w14:textFill>
            <w14:solidFill>
              <w14:schemeClr w14:val="tx1"/>
            </w14:solidFill>
          </w14:textFill>
        </w:rPr>
        <w:t xml:space="preserve">34</w:t>
      </w:r>
      <w:r>
        <w:rPr>
          <w:rFonts w:hint="eastAsia" w:ascii="Arial" w:hAnsi="Arial"/>
          <w:b w:val="0"/>
          <w:bCs/>
          <w:color w:val="000000" w:themeColor="text1"/>
          <w:sz w:val="24"/>
          <w:szCs w:val="22"/>
          <w14:textFill>
            <w14:solidFill>
              <w14:schemeClr w14:val="tx1"/>
            </w14:solidFill>
          </w14:textFill>
        </w:rPr>
        <w:t xml:space="preserve">.7.1认定标准</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本国产品应当符合以下条件：</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（一）在中国境内生产</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产品应当在中国境内生产，即在中华人民共和国关境内实现从原材料、组件到产品的属性改变。</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1.为确保产品在运输或者储存期间保持某种状态而进行的操作；</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2.为产品运输或者销售进行的包装或者展示；</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3.在产品或者其包装上粘贴或者印刷品牌、标志、标识以及其他用于区别的标记；</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4.简单的上漆、磨光和分装；</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5.其他不属于属性改变的情形。</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（二）在中国境内生产的组件成本占比达到规定比例</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产品在中国境内生产的组件成本占比应当达到规定比例，计算公式为：</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mc:AlternateContent>
          <mc:Choice Requires="wpg">
            <w:drawing>
              <wp:inline xmlns:wp="http://schemas.openxmlformats.org/drawingml/2006/wordprocessingDrawing" distT="0" distB="0" distL="0" distR="0">
                <wp:extent cx="4829175" cy="762000"/>
                <wp:effectExtent l="0" t="0" r="9525" b="0"/>
                <wp:docPr id="5"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56"/>
                        <pic:cNvPicPr>
                          <a:picLocks noChangeAspect="1"/>
                        </pic:cNvPicPr>
                        <pic:nvPr/>
                      </pic:nvPicPr>
                      <pic:blipFill>
                        <a:blip r:embed="rId15"/>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80.2pt;height:60.0pt;mso-wrap-distance-left:0.0pt;mso-wrap-distance-top:0.0pt;mso-wrap-distance-right:0.0pt;mso-wrap-distance-bottom:0.0pt;" stroked="f" strokeweight="0.75pt">
                <v:path textboxrect="0,0,0,0"/>
                <v:imagedata r:id="rId15" o:title=""/>
              </v:shape>
            </w:pict>
          </mc:Fallback>
        </mc:AlternateConten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（三）特定产品的关键组件、关键工序符合相关要求</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jc w:val="left"/>
        <w:spacing w:line="360" w:lineRule="auto"/>
        <w:widowControl/>
        <w:rPr>
          <w:rFonts w:hint="eastAsia" w:ascii="Arial" w:hAnsi="Arial"/>
          <w:b w:val="0"/>
          <w:bCs/>
          <w:color w:val="000000" w:themeColor="text1"/>
          <w:sz w:val="24"/>
          <w:szCs w:val="22"/>
          <w14:textFill>
            <w14:solidFill>
              <w14:schemeClr w14:val="tx1"/>
            </w14:solidFill>
          </w14:textFill>
        </w:rPr>
      </w:pPr>
      <w:r>
        <w:rPr>
          <w:rFonts w:hint="eastAsia" w:ascii="Arial" w:hAnsi="Arial"/>
          <w:b w:val="0"/>
          <w:bCs/>
          <w:color w:val="000000" w:themeColor="text1"/>
          <w:sz w:val="24"/>
          <w:szCs w:val="22"/>
          <w:lang w:val="en-US" w:eastAsia="zh-CN"/>
          <w14:textFill>
            <w14:solidFill>
              <w14:schemeClr w14:val="tx1"/>
            </w14:solidFill>
          </w14:textFill>
        </w:rPr>
        <w:t xml:space="preserve">34</w:t>
      </w:r>
      <w:r>
        <w:rPr>
          <w:rFonts w:hint="eastAsia" w:ascii="Arial" w:hAnsi="Arial"/>
          <w:b w:val="0"/>
          <w:bCs/>
          <w:color w:val="000000" w:themeColor="text1"/>
          <w:sz w:val="24"/>
          <w:szCs w:val="22"/>
          <w14:textFill>
            <w14:solidFill>
              <w14:schemeClr w14:val="tx1"/>
            </w14:solidFill>
          </w14:textFill>
        </w:rPr>
        <w:t xml:space="preserve">.7.2适用范围</w:t>
      </w:r>
      <w:r/>
    </w:p>
    <w:p>
      <w:pPr>
        <w:ind w:firstLine="480"/>
        <w:jc w:val="left"/>
        <w:spacing w:line="360" w:lineRule="auto"/>
        <w:widowControl/>
        <w:rPr>
          <w:rFonts w:hint="eastAsia" w:ascii="Arial" w:hAnsi="Arial"/>
          <w:b w:val="0"/>
          <w:bCs/>
          <w:color w:val="000000" w:themeColor="text1"/>
          <w:sz w:val="24"/>
          <w:szCs w:val="22"/>
          <w14:textFill>
            <w14:solidFill>
              <w14:schemeClr w14:val="tx1"/>
            </w14:solidFill>
          </w14:textFill>
        </w:rPr>
      </w:pPr>
      <w:r>
        <w:rPr>
          <w:rFonts w:hint="eastAsia" w:ascii="Arial" w:hAnsi="Arial"/>
          <w:b w:val="0"/>
          <w:bCs/>
          <w:color w:val="000000" w:themeColor="text1"/>
          <w:sz w:val="24"/>
          <w:szCs w:val="22"/>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hint="eastAsia" w:ascii="Arial" w:hAnsi="Arial"/>
          <w:b w:val="0"/>
          <w:bCs/>
          <w:color w:val="000000" w:themeColor="text1"/>
          <w:sz w:val="24"/>
          <w:szCs w:val="22"/>
          <w:lang w:val="en-US" w:eastAsia="zh-CN"/>
          <w14:textFill>
            <w14:solidFill>
              <w14:schemeClr w14:val="tx1"/>
            </w14:solidFill>
          </w14:textFill>
        </w:rPr>
        <w:t xml:space="preserve">34</w:t>
      </w:r>
      <w:r>
        <w:rPr>
          <w:rFonts w:hint="eastAsia" w:ascii="Arial" w:hAnsi="Arial"/>
          <w:b w:val="0"/>
          <w:bCs/>
          <w:color w:val="000000" w:themeColor="text1"/>
          <w:sz w:val="24"/>
          <w:szCs w:val="22"/>
          <w14:textFill>
            <w14:solidFill>
              <w14:schemeClr w14:val="tx1"/>
            </w14:solidFill>
          </w14:textFill>
        </w:rPr>
        <w:t xml:space="preserve">.7.3</w:t>
      </w:r>
      <w:r>
        <w:rPr>
          <w:rFonts w:ascii="Arial" w:hAnsi="Arial"/>
          <w:b w:val="0"/>
          <w:bCs/>
          <w:color w:val="000000" w:themeColor="text1"/>
          <w:sz w:val="24"/>
          <w:szCs w:val="22"/>
          <w14:textFill>
            <w14:solidFill>
              <w14:schemeClr w14:val="tx1"/>
            </w14:solidFill>
          </w14:textFill>
        </w:rPr>
        <w:t xml:space="preserve">对本国产品的支持政策</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widowControl/>
        <w:rPr>
          <w:rFonts w:ascii="Arial" w:hAnsi="Arial"/>
          <w:b w:val="0"/>
          <w:bCs/>
          <w:color w:val="000000" w:themeColor="text1"/>
          <w:sz w:val="24"/>
          <w:szCs w:val="22"/>
          <w14:textFill>
            <w14:solidFill>
              <w14:schemeClr w14:val="tx1"/>
            </w14:solidFill>
          </w14:textFill>
        </w:rPr>
      </w:pPr>
      <w:r>
        <w:rPr>
          <w:rFonts w:ascii="Arial" w:hAnsi="Arial"/>
          <w:b w:val="0"/>
          <w:bCs/>
          <w:color w:val="000000" w:themeColor="text1"/>
          <w:sz w:val="24"/>
          <w:szCs w:val="22"/>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jc w:val="left"/>
        <w:spacing w:line="360" w:lineRule="auto"/>
        <w:widowControl/>
        <w:rPr>
          <w:rFonts w:hint="eastAsia" w:ascii="Arial" w:hAnsi="Arial"/>
          <w:b w:val="0"/>
          <w:bCs/>
          <w:color w:val="000000" w:themeColor="text1"/>
          <w:sz w:val="24"/>
          <w:szCs w:val="22"/>
          <w14:textFill>
            <w14:solidFill>
              <w14:schemeClr w14:val="tx1"/>
            </w14:solidFill>
          </w14:textFill>
        </w:rPr>
      </w:pPr>
      <w:r>
        <w:rPr>
          <w:rFonts w:hint="eastAsia" w:ascii="Arial" w:hAnsi="Arial"/>
          <w:b w:val="0"/>
          <w:bCs/>
          <w:color w:val="000000" w:themeColor="text1"/>
          <w:sz w:val="24"/>
          <w:szCs w:val="22"/>
          <w:lang w:val="en-US" w:eastAsia="zh-CN"/>
          <w14:textFill>
            <w14:solidFill>
              <w14:schemeClr w14:val="tx1"/>
            </w14:solidFill>
          </w14:textFill>
        </w:rPr>
        <w:t xml:space="preserve">34</w:t>
      </w:r>
      <w:r>
        <w:rPr>
          <w:rFonts w:hint="eastAsia" w:ascii="Arial" w:hAnsi="Arial"/>
          <w:b w:val="0"/>
          <w:bCs/>
          <w:color w:val="000000" w:themeColor="text1"/>
          <w:sz w:val="24"/>
          <w:szCs w:val="22"/>
          <w14:textFill>
            <w14:solidFill>
              <w14:schemeClr w14:val="tx1"/>
            </w14:solidFill>
          </w14:textFill>
        </w:rPr>
        <w:t xml:space="preserve">.7.4书面澄清、说明或者补正</w:t>
      </w:r>
      <w:r/>
    </w:p>
    <w:p>
      <w:pPr>
        <w:ind w:firstLine="480"/>
        <w:jc w:val="left"/>
        <w:spacing w:line="360" w:lineRule="auto"/>
        <w:widowControl/>
        <w:rPr>
          <w:rFonts w:hint="default"/>
          <w:b w:val="0"/>
          <w:bCs/>
          <w:lang w:val="en-US" w:eastAsia="zh-CN"/>
        </w:rPr>
      </w:pPr>
      <w:r>
        <w:rPr>
          <w:rFonts w:hint="eastAsia" w:ascii="Arial" w:hAnsi="Arial"/>
          <w:b w:val="0"/>
          <w:bCs/>
          <w:color w:val="000000" w:themeColor="text1"/>
          <w:sz w:val="24"/>
          <w:szCs w:val="22"/>
          <w14:textFill>
            <w14:solidFill>
              <w14:schemeClr w14:val="tx1"/>
            </w14:solidFill>
          </w14:textFill>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80"/>
        <w:spacing w:line="348" w:lineRule="auto"/>
        <w:rPr>
          <w:rFonts w:hint="eastAsia" w:hAnsi="宋体" w:cs="宋体"/>
          <w:b w:val="0"/>
          <w:bCs/>
          <w:sz w:val="30"/>
          <w:szCs w:val="30"/>
        </w:rPr>
      </w:pPr>
      <w:r>
        <w:rPr>
          <w:rFonts w:hint="eastAsia" w:hAnsi="宋体" w:cs="宋体"/>
          <w:b w:val="0"/>
          <w:bCs/>
          <w:sz w:val="30"/>
          <w:szCs w:val="30"/>
        </w:rPr>
        <w:t xml:space="preserve">35、电子投标文件要求</w:t>
      </w:r>
      <w:r/>
    </w:p>
    <w:p>
      <w:pPr>
        <w:ind w:firstLine="480"/>
        <w:spacing w:line="348" w:lineRule="auto"/>
        <w:rPr>
          <w:rFonts w:hint="eastAsia" w:hAnsi="宋体" w:cs="宋体"/>
          <w:b w:val="0"/>
          <w:bCs/>
          <w:szCs w:val="24"/>
        </w:rPr>
      </w:pPr>
      <w:r>
        <w:rPr>
          <w:rFonts w:hint="eastAsia" w:hAnsi="宋体" w:cs="宋体"/>
          <w:b w:val="0"/>
          <w:bCs/>
          <w:szCs w:val="24"/>
        </w:rPr>
        <w:t xml:space="preserve">35.1电子招标投标交易平台（即“苏采云”系统，网址：http://jszfcg.jsczt.cn/）相关要求是本招标文件的组成部分。</w:t>
      </w:r>
      <w:r/>
    </w:p>
    <w:p>
      <w:pPr>
        <w:ind w:firstLine="480"/>
        <w:spacing w:line="348" w:lineRule="auto"/>
        <w:rPr>
          <w:rFonts w:hint="eastAsia" w:hAnsi="宋体" w:cs="宋体"/>
          <w:b w:val="0"/>
          <w:bCs/>
          <w:szCs w:val="24"/>
        </w:rPr>
      </w:pPr>
      <w:r>
        <w:rPr>
          <w:rFonts w:hint="eastAsia" w:hAnsi="宋体" w:cs="宋体"/>
          <w:b w:val="0"/>
          <w:bCs/>
          <w:szCs w:val="24"/>
        </w:rPr>
        <w:t xml:space="preserve">35.2投标人应对 CA 证书妥善保管，如被他人盗用投标，因此带来的结果均由投标人自行承担。</w:t>
      </w:r>
      <w:r/>
    </w:p>
    <w:p>
      <w:pPr>
        <w:ind w:firstLine="480"/>
        <w:spacing w:line="348" w:lineRule="auto"/>
        <w:rPr>
          <w:rFonts w:hint="eastAsia" w:hAnsi="宋体" w:cs="宋体"/>
          <w:b w:val="0"/>
          <w:bCs/>
          <w:szCs w:val="24"/>
        </w:rPr>
      </w:pPr>
      <w:r>
        <w:rPr>
          <w:rFonts w:hint="eastAsia" w:hAnsi="宋体" w:cs="宋体"/>
          <w:b w:val="0"/>
          <w:bCs/>
          <w:szCs w:val="24"/>
        </w:rPr>
        <w:t xml:space="preserve">35.3投标人应当对招标文件提出的要求和条件作出实质性响应，并在电子投标系统逐条应答。</w:t>
      </w:r>
      <w:r/>
    </w:p>
    <w:p>
      <w:pPr>
        <w:ind w:firstLine="480"/>
        <w:spacing w:line="348" w:lineRule="auto"/>
        <w:rPr>
          <w:rFonts w:hint="eastAsia" w:hAnsi="宋体" w:cs="宋体"/>
          <w:b w:val="0"/>
          <w:bCs/>
          <w:szCs w:val="24"/>
        </w:rPr>
      </w:pPr>
      <w:r>
        <w:rPr>
          <w:rFonts w:hint="eastAsia" w:hAnsi="宋体" w:cs="宋体"/>
          <w:b w:val="0"/>
          <w:bCs/>
          <w:szCs w:val="24"/>
        </w:rPr>
        <w:t xml:space="preserve">35.4投标人应对要求提供的资格证明文件（如资质证书、资格证书）、技术资料（如白皮书、彩页、手册等）扫描上传至投标系统。</w:t>
      </w:r>
      <w:r/>
    </w:p>
    <w:p>
      <w:pPr>
        <w:ind w:firstLine="480"/>
        <w:spacing w:line="348" w:lineRule="auto"/>
        <w:rPr>
          <w:rFonts w:hint="eastAsia" w:hAnsi="宋体" w:cs="宋体"/>
          <w:b w:val="0"/>
          <w:bCs/>
          <w:sz w:val="30"/>
          <w:szCs w:val="30"/>
        </w:rPr>
      </w:pPr>
      <w:r>
        <w:rPr>
          <w:rFonts w:hAnsi="宋体" w:cs="宋体"/>
          <w:b w:val="0"/>
          <w:bCs/>
          <w:sz w:val="30"/>
          <w:szCs w:val="30"/>
        </w:rPr>
        <w:t xml:space="preserve">3</w:t>
      </w:r>
      <w:r>
        <w:rPr>
          <w:rFonts w:hint="eastAsia" w:hAnsi="宋体" w:cs="宋体"/>
          <w:b w:val="0"/>
          <w:bCs/>
          <w:sz w:val="30"/>
          <w:szCs w:val="30"/>
        </w:rPr>
        <w:t xml:space="preserve">6</w:t>
      </w:r>
      <w:r>
        <w:rPr>
          <w:rFonts w:hAnsi="宋体" w:cs="宋体"/>
          <w:b w:val="0"/>
          <w:bCs/>
          <w:sz w:val="30"/>
          <w:szCs w:val="30"/>
        </w:rPr>
        <w:t xml:space="preserve">、中标服务费</w:t>
      </w:r>
      <w:r/>
    </w:p>
    <w:p>
      <w:pPr>
        <w:ind w:firstLine="480"/>
        <w:spacing w:line="348" w:lineRule="auto"/>
        <w:rPr>
          <w:rFonts w:hint="eastAsia" w:hAnsi="宋体" w:cs="宋体"/>
          <w:b w:val="0"/>
          <w:bCs/>
          <w:szCs w:val="24"/>
          <w:highlight w:val="none"/>
        </w:rPr>
      </w:pPr>
      <w:r>
        <w:rPr>
          <w:rFonts w:hint="eastAsia" w:hAnsi="宋体" w:cs="宋体"/>
          <w:b w:val="0"/>
          <w:bCs/>
          <w:szCs w:val="24"/>
          <w:highlight w:val="none"/>
        </w:rPr>
        <w:t xml:space="preserve"> </w:t>
      </w:r>
      <w:r>
        <w:rPr>
          <w:rFonts w:hint="eastAsia" w:hAnsi="宋体" w:cs="宋体"/>
          <w:b w:val="0"/>
          <w:bCs/>
          <w:szCs w:val="24"/>
          <w:highlight w:val="none"/>
          <w:lang w:val="en-US" w:eastAsia="zh-CN"/>
        </w:rPr>
        <w:t xml:space="preserve">代理费</w:t>
      </w:r>
      <w:r>
        <w:rPr>
          <w:rFonts w:hint="eastAsia" w:hAnsi="宋体" w:cs="宋体"/>
          <w:b w:val="0"/>
          <w:bCs/>
          <w:szCs w:val="24"/>
          <w:highlight w:val="none"/>
        </w:rPr>
        <w:t xml:space="preserve">¥</w:t>
      </w:r>
      <w:r>
        <w:rPr>
          <w:rFonts w:hint="eastAsia" w:hAnsi="宋体" w:cs="宋体"/>
          <w:b w:val="0"/>
          <w:bCs/>
          <w:szCs w:val="24"/>
          <w:highlight w:val="none"/>
          <w:lang w:val="en-US" w:eastAsia="zh-CN"/>
        </w:rPr>
        <w:t xml:space="preserve">33</w:t>
      </w:r>
      <w:r>
        <w:rPr>
          <w:rFonts w:hint="eastAsia" w:hAnsi="宋体" w:cs="宋体"/>
          <w:b w:val="0"/>
          <w:bCs/>
          <w:szCs w:val="24"/>
          <w:highlight w:val="none"/>
        </w:rPr>
        <w:t xml:space="preserve">,000.00（人民币</w:t>
      </w:r>
      <w:r>
        <w:rPr>
          <w:rFonts w:hint="eastAsia" w:hAnsi="宋体" w:cs="宋体"/>
          <w:b w:val="0"/>
          <w:bCs/>
          <w:szCs w:val="24"/>
          <w:highlight w:val="none"/>
          <w:lang w:val="en-US" w:eastAsia="zh-CN"/>
        </w:rPr>
        <w:t xml:space="preserve">叁万叁仟</w:t>
      </w:r>
      <w:r>
        <w:rPr>
          <w:rFonts w:hint="eastAsia" w:hAnsi="宋体" w:cs="宋体"/>
          <w:b w:val="0"/>
          <w:bCs/>
          <w:szCs w:val="24"/>
          <w:highlight w:val="none"/>
        </w:rPr>
        <w:t xml:space="preserve">元整），</w:t>
      </w:r>
      <w:r>
        <w:rPr>
          <w:rFonts w:hint="eastAsia" w:hAnsi="宋体" w:cs="宋体"/>
          <w:b w:val="0"/>
          <w:bCs/>
          <w:szCs w:val="24"/>
          <w:highlight w:val="none"/>
          <w:lang w:val="en-US" w:eastAsia="zh-CN"/>
        </w:rPr>
        <w:t xml:space="preserve">由采购人</w:t>
      </w:r>
      <w:r>
        <w:rPr>
          <w:rFonts w:hint="eastAsia" w:hAnsi="宋体" w:cs="宋体"/>
          <w:b w:val="0"/>
          <w:bCs/>
          <w:szCs w:val="24"/>
          <w:highlight w:val="none"/>
        </w:rPr>
        <w:t xml:space="preserve">向采购代理机构一次性</w:t>
      </w:r>
      <w:r>
        <w:rPr>
          <w:rFonts w:hint="eastAsia" w:hAnsi="宋体" w:cs="宋体"/>
          <w:b w:val="0"/>
          <w:bCs/>
          <w:szCs w:val="24"/>
          <w:highlight w:val="none"/>
          <w:lang w:val="en-US" w:eastAsia="zh-CN"/>
        </w:rPr>
        <w:t xml:space="preserve">支付</w:t>
      </w:r>
      <w:r>
        <w:rPr>
          <w:rFonts w:hint="eastAsia" w:hAnsi="宋体" w:cs="宋体"/>
          <w:b w:val="0"/>
          <w:bCs/>
          <w:szCs w:val="24"/>
          <w:highlight w:val="none"/>
        </w:rPr>
        <w:t xml:space="preserve">中标服务费。</w:t>
      </w:r>
      <w:r>
        <w:rPr>
          <w:rFonts w:hint="eastAsia" w:hAnsi="宋体" w:cs="宋体"/>
          <w:b w:val="0"/>
          <w:bCs/>
          <w:szCs w:val="24"/>
          <w:highlight w:val="none"/>
          <w:lang w:eastAsia="zh-CN"/>
        </w:rPr>
        <w:t xml:space="preserve">收费标准：参照国家发改价格[2011]534号文下浮，收取代理费。</w:t>
      </w:r>
      <w:r/>
    </w:p>
    <w:p>
      <w:pPr>
        <w:ind w:firstLine="480"/>
        <w:spacing w:line="348" w:lineRule="auto"/>
        <w:rPr>
          <w:rFonts w:hint="eastAsia" w:hAnsi="宋体" w:cs="宋体"/>
          <w:b w:val="0"/>
          <w:bCs/>
          <w:szCs w:val="24"/>
          <w:highlight w:val="none"/>
        </w:rPr>
      </w:pPr>
      <w:r>
        <w:rPr>
          <w:rFonts w:hint="eastAsia" w:hAnsi="宋体" w:cs="宋体"/>
          <w:b w:val="0"/>
          <w:bCs/>
          <w:szCs w:val="24"/>
          <w:highlight w:val="none"/>
        </w:rPr>
        <w:t xml:space="preserve">银行信息：</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收款单位：苏世建设管理集团有限公司润州分公司</w:t>
      </w:r>
      <w:r/>
    </w:p>
    <w:p>
      <w:pPr>
        <w:ind w:firstLine="480"/>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收款账号：32050175533600001601</w:t>
      </w:r>
      <w:r/>
    </w:p>
    <w:p>
      <w:pPr>
        <w:ind w:firstLine="480"/>
        <w:jc w:val="left"/>
        <w:keepLines w:val="0"/>
        <w:keepNext w:val="0"/>
        <w:pageBreakBefore w:val="0"/>
        <w:spacing w:line="360" w:lineRule="auto"/>
        <w:widowControl/>
        <w:rPr>
          <w:rFonts w:hint="eastAsia" w:ascii="宋体" w:hAnsi="宋体" w:eastAsia="宋体" w:cs="宋体"/>
          <w:b/>
          <w:bCs/>
          <w:sz w:val="4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开户银行：</w:t>
      </w:r>
      <w:bookmarkStart w:id="211" w:name="EB8e672765b2f94359b70d316fc0e9c5d1"/>
      <w:r>
        <w:rPr>
          <w:rFonts w:hint="eastAsia" w:ascii="宋体" w:hAnsi="宋体" w:eastAsia="宋体" w:cs="宋体"/>
          <w:b w:val="0"/>
          <w:bCs w:val="0"/>
          <w:color w:val="auto"/>
          <w:sz w:val="24"/>
          <w:szCs w:val="24"/>
          <w:highlight w:val="none"/>
          <w:lang w:val="en-US" w:eastAsia="zh-CN" w:bidi="ar"/>
        </w:rPr>
        <w:t xml:space="preserve">建设银行镇江市润州支行</w:t>
      </w:r>
      <w:bookmarkEnd w:id="211"/>
      <w:r/>
      <w:bookmarkStart w:id="212" w:name="_Toc174468378"/>
      <w:r/>
      <w:r/>
    </w:p>
    <w:p>
      <w:pPr>
        <w:pStyle w:val="806"/>
        <w:spacing w:line="360" w:lineRule="auto"/>
        <w:rPr>
          <w:rFonts w:hint="eastAsia" w:ascii="宋体" w:hAnsi="宋体" w:eastAsia="宋体" w:cs="宋体"/>
          <w:b/>
          <w:bCs/>
          <w:sz w:val="44"/>
        </w:rPr>
      </w:pPr>
      <w:r>
        <w:rPr>
          <w:rFonts w:hint="eastAsia" w:ascii="宋体" w:hAnsi="宋体" w:eastAsia="宋体" w:cs="宋体"/>
          <w:b/>
          <w:bCs/>
          <w:sz w:val="44"/>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06"/>
        <w:spacing w:line="360" w:lineRule="auto"/>
        <w:rPr>
          <w:rFonts w:hint="eastAsia" w:ascii="宋体" w:hAnsi="宋体" w:eastAsia="宋体" w:cs="宋体"/>
          <w:b/>
          <w:bCs/>
          <w:sz w:val="44"/>
        </w:rPr>
      </w:pPr>
      <w:r>
        <w:rPr>
          <w:rFonts w:hint="eastAsia" w:ascii="宋体" w:hAnsi="宋体" w:eastAsia="宋体" w:cs="宋体"/>
          <w:b/>
          <w:bCs/>
          <w:sz w:val="44"/>
        </w:rPr>
        <w:t xml:space="preserve">第三章  合同文本</w:t>
      </w:r>
      <w:r/>
    </w:p>
    <w:p>
      <w:pPr>
        <w:ind w:firstLine="480"/>
        <w:spacing w:line="360" w:lineRule="auto"/>
        <w:rPr>
          <w:rFonts w:hint="eastAsia" w:hAnsi="宋体" w:cs="宋体"/>
          <w:b w:val="0"/>
          <w:bCs/>
        </w:rPr>
      </w:pPr>
      <w:r>
        <w:rPr>
          <w:rFonts w:hint="eastAsia" w:hAnsi="宋体" w:cs="宋体"/>
          <w:b w:val="0"/>
          <w:bCs/>
        </w:rPr>
        <w:t xml:space="preserve">以下为中标后签定本项目合同的通用条款，采购人与中标人应按此签订采购合同。中标人不得提出实质性的修改，关于专用条款将由采购人与中标人结合本项目具体情况协商后签订。</w:t>
      </w:r>
      <w:r/>
    </w:p>
    <w:p>
      <w:pPr>
        <w:jc w:val="center"/>
        <w:spacing w:line="360" w:lineRule="auto"/>
        <w:widowControl/>
        <w:rPr>
          <w:rFonts w:hint="eastAsia" w:hAnsi="宋体"/>
          <w:b w:val="0"/>
          <w:position w:val="0"/>
          <w:sz w:val="32"/>
          <w:szCs w:val="32"/>
        </w:rPr>
      </w:pPr>
      <w:r>
        <w:rPr>
          <w:rFonts w:hint="eastAsia" w:hAnsi="宋体" w:cs="宋体"/>
          <w:b w:val="0"/>
          <w:bCs/>
          <w:sz w:val="32"/>
          <w:szCs w:val="32"/>
        </w:rPr>
        <w:t xml:space="preserve">合同模板</w:t>
      </w:r>
      <w:r/>
    </w:p>
    <w:p>
      <w:pPr>
        <w:spacing w:before="19" w:line="360" w:lineRule="auto"/>
        <w:rPr>
          <w:rFonts w:hint="eastAsia" w:hAnsi="宋体"/>
          <w:position w:val="0"/>
          <w:szCs w:val="24"/>
        </w:rPr>
      </w:pPr>
      <w:r>
        <w:rPr>
          <w:rFonts w:hint="eastAsia" w:hAnsi="宋体"/>
          <w:position w:val="0"/>
          <w:szCs w:val="24"/>
        </w:rPr>
        <w:t xml:space="preserve">1、定义：</w:t>
      </w:r>
      <w:r/>
    </w:p>
    <w:p>
      <w:pPr>
        <w:spacing w:before="19" w:line="360" w:lineRule="auto"/>
        <w:rPr>
          <w:rFonts w:hint="eastAsia" w:hAnsi="宋体"/>
          <w:b w:val="0"/>
          <w:position w:val="0"/>
          <w:szCs w:val="24"/>
        </w:rPr>
      </w:pPr>
      <w:r>
        <w:rPr>
          <w:rFonts w:hint="eastAsia" w:hAnsi="宋体"/>
          <w:b w:val="0"/>
          <w:position w:val="0"/>
          <w:szCs w:val="24"/>
        </w:rPr>
        <w:t xml:space="preserve">合同中的下列术语应解释为：</w:t>
      </w:r>
      <w:r/>
    </w:p>
    <w:p>
      <w:pPr>
        <w:ind w:firstLine="360"/>
        <w:spacing w:line="360" w:lineRule="auto"/>
        <w:rPr>
          <w:rFonts w:hint="eastAsia" w:hAnsi="宋体"/>
          <w:b w:val="0"/>
          <w:position w:val="0"/>
          <w:szCs w:val="24"/>
        </w:rPr>
      </w:pPr>
      <w:r>
        <w:rPr>
          <w:rFonts w:hint="eastAsia" w:hAnsi="宋体"/>
          <w:b w:val="0"/>
          <w:position w:val="0"/>
          <w:szCs w:val="24"/>
        </w:rPr>
        <w:t xml:space="preserve">1.1</w:t>
      </w:r>
      <w:r>
        <w:rPr>
          <w:rFonts w:hint="eastAsia" w:hAnsi="宋体"/>
          <w:b w:val="0"/>
          <w:position w:val="0"/>
          <w:szCs w:val="24"/>
          <w:lang w:val="en-US" w:eastAsia="zh-CN"/>
        </w:rPr>
        <w:t xml:space="preserve"> </w:t>
      </w:r>
      <w:r>
        <w:rPr>
          <w:rFonts w:hint="eastAsia" w:hAnsi="宋体"/>
          <w:b w:val="0"/>
          <w:position w:val="0"/>
          <w:szCs w:val="24"/>
        </w:rPr>
        <w:t xml:space="preserve">“甲方”系指购买服务的采购人，即</w:t>
      </w:r>
      <w:r>
        <w:rPr>
          <w:rFonts w:hint="eastAsia" w:hAnsi="宋体"/>
          <w:position w:val="0"/>
          <w:szCs w:val="24"/>
          <w:u w:val="single"/>
        </w:rPr>
        <w:t xml:space="preserve">镇江市第四人民医院</w:t>
      </w:r>
      <w:r>
        <w:rPr>
          <w:rFonts w:hint="eastAsia" w:hAnsi="宋体"/>
          <w:b w:val="0"/>
          <w:position w:val="0"/>
          <w:szCs w:val="24"/>
        </w:rPr>
        <w:t xml:space="preserve">。</w:t>
      </w:r>
      <w:r/>
    </w:p>
    <w:p>
      <w:pPr>
        <w:ind w:firstLine="360"/>
        <w:spacing w:line="360" w:lineRule="auto"/>
        <w:rPr>
          <w:rFonts w:hint="eastAsia" w:hAnsi="宋体"/>
          <w:b w:val="0"/>
          <w:position w:val="0"/>
          <w:szCs w:val="24"/>
        </w:rPr>
      </w:pPr>
      <w:r>
        <w:rPr>
          <w:rFonts w:hint="eastAsia" w:hAnsi="宋体"/>
          <w:b w:val="0"/>
          <w:position w:val="0"/>
          <w:szCs w:val="24"/>
        </w:rPr>
        <w:t xml:space="preserve">1.2</w:t>
      </w:r>
      <w:r>
        <w:rPr>
          <w:rFonts w:hint="eastAsia" w:hAnsi="宋体"/>
          <w:b w:val="0"/>
          <w:position w:val="0"/>
          <w:szCs w:val="24"/>
          <w:lang w:val="en-US" w:eastAsia="zh-CN"/>
        </w:rPr>
        <w:t xml:space="preserve"> </w:t>
      </w:r>
      <w:r>
        <w:rPr>
          <w:rFonts w:hint="eastAsia" w:hAnsi="宋体"/>
          <w:b w:val="0"/>
          <w:position w:val="0"/>
          <w:szCs w:val="24"/>
        </w:rPr>
        <w:t xml:space="preserve">“乙方”系指提供服务的供应商，即中标人。</w:t>
      </w:r>
      <w:r/>
    </w:p>
    <w:p>
      <w:pPr>
        <w:ind w:firstLine="360"/>
        <w:spacing w:line="360" w:lineRule="auto"/>
        <w:rPr>
          <w:rFonts w:hint="eastAsia" w:hAnsi="宋体"/>
          <w:b w:val="0"/>
          <w:position w:val="0"/>
          <w:szCs w:val="24"/>
        </w:rPr>
      </w:pPr>
      <w:r>
        <w:rPr>
          <w:rFonts w:hint="eastAsia" w:hAnsi="宋体"/>
          <w:b w:val="0"/>
          <w:position w:val="0"/>
          <w:szCs w:val="24"/>
        </w:rPr>
        <w:t xml:space="preserve">1.3 “服务”系指乙方提供的镇江市第四人民医院医用耗材集中配送服务，服务亦包括招标文件中特别描述的其它形式的服务。</w:t>
      </w:r>
      <w:r/>
    </w:p>
    <w:p>
      <w:pPr>
        <w:ind w:firstLine="360"/>
        <w:spacing w:line="360" w:lineRule="auto"/>
        <w:rPr>
          <w:rFonts w:hint="eastAsia" w:hAnsi="宋体"/>
          <w:b w:val="0"/>
          <w:position w:val="0"/>
          <w:szCs w:val="24"/>
        </w:rPr>
      </w:pPr>
      <w:r>
        <w:rPr>
          <w:rFonts w:hint="eastAsia" w:hAnsi="宋体"/>
          <w:b w:val="0"/>
          <w:position w:val="0"/>
          <w:szCs w:val="24"/>
        </w:rPr>
        <w:t xml:space="preserve">1.4</w:t>
      </w:r>
      <w:r>
        <w:rPr>
          <w:rFonts w:hint="eastAsia" w:hAnsi="宋体"/>
          <w:b w:val="0"/>
          <w:position w:val="0"/>
          <w:szCs w:val="24"/>
          <w:lang w:val="en-US" w:eastAsia="zh-CN"/>
        </w:rPr>
        <w:t xml:space="preserve"> </w:t>
      </w:r>
      <w:r>
        <w:rPr>
          <w:rFonts w:hint="eastAsia" w:hAnsi="宋体"/>
          <w:b w:val="0"/>
          <w:position w:val="0"/>
          <w:szCs w:val="24"/>
        </w:rPr>
        <w:t xml:space="preserve">“涉密内容”指甲、乙方各自所拥有的涉及国家和商业的秘密，或由甲、乙方在履行本合同过程中明确指明为涉密内容的、法律所认可的任何信息。</w:t>
      </w:r>
      <w:r/>
    </w:p>
    <w:p>
      <w:pPr>
        <w:ind w:firstLine="360"/>
        <w:spacing w:line="360" w:lineRule="auto"/>
        <w:rPr>
          <w:rFonts w:hint="eastAsia" w:hAnsi="宋体"/>
          <w:b w:val="0"/>
          <w:position w:val="0"/>
          <w:szCs w:val="24"/>
        </w:rPr>
      </w:pPr>
      <w:r>
        <w:rPr>
          <w:rFonts w:hint="eastAsia" w:hAnsi="宋体"/>
          <w:b w:val="0"/>
          <w:position w:val="0"/>
          <w:szCs w:val="24"/>
        </w:rPr>
        <w:t xml:space="preserve">1.5</w:t>
      </w:r>
      <w:r>
        <w:rPr>
          <w:rFonts w:hint="eastAsia" w:hAnsi="宋体"/>
          <w:b w:val="0"/>
          <w:position w:val="0"/>
          <w:szCs w:val="24"/>
          <w:lang w:val="en-US" w:eastAsia="zh-CN"/>
        </w:rPr>
        <w:t xml:space="preserve"> </w:t>
      </w:r>
      <w:r>
        <w:rPr>
          <w:rFonts w:hint="eastAsia" w:hAnsi="宋体"/>
          <w:b w:val="0"/>
          <w:position w:val="0"/>
          <w:szCs w:val="24"/>
        </w:rPr>
        <w:t xml:space="preserve">“合同”系指甲方、乙方签署的合同格式中载明甲方、乙方所达成的协议，包括所有的附件、附录和构成合同的所有文件。</w:t>
      </w:r>
      <w:r/>
    </w:p>
    <w:p>
      <w:pPr>
        <w:spacing w:line="360" w:lineRule="auto"/>
        <w:rPr>
          <w:rFonts w:hint="eastAsia" w:hAnsi="宋体"/>
          <w:position w:val="0"/>
          <w:szCs w:val="24"/>
        </w:rPr>
      </w:pPr>
      <w:r>
        <w:rPr>
          <w:rFonts w:hint="eastAsia" w:hAnsi="宋体"/>
          <w:position w:val="0"/>
          <w:szCs w:val="24"/>
        </w:rPr>
        <w:t xml:space="preserve">2、下列文件是构成本合同不可分割的部分：</w:t>
      </w:r>
      <w:r/>
    </w:p>
    <w:p>
      <w:pPr>
        <w:ind w:firstLine="480"/>
        <w:jc w:val="left"/>
        <w:spacing w:line="360" w:lineRule="auto"/>
        <w:rPr>
          <w:rFonts w:hint="eastAsia" w:hAnsi="宋体"/>
          <w:b w:val="0"/>
          <w:position w:val="0"/>
          <w:szCs w:val="24"/>
        </w:rPr>
      </w:pPr>
      <w:r>
        <w:rPr>
          <w:rFonts w:hint="eastAsia" w:hAnsi="宋体"/>
          <w:b w:val="0"/>
          <w:position w:val="0"/>
          <w:szCs w:val="24"/>
        </w:rPr>
        <w:t xml:space="preserve">（1）投标函；</w:t>
      </w:r>
      <w:r/>
    </w:p>
    <w:p>
      <w:pPr>
        <w:ind w:firstLine="480"/>
        <w:jc w:val="left"/>
        <w:spacing w:line="360" w:lineRule="auto"/>
        <w:rPr>
          <w:rFonts w:hint="eastAsia" w:hAnsi="宋体"/>
          <w:b w:val="0"/>
          <w:position w:val="0"/>
          <w:szCs w:val="24"/>
        </w:rPr>
      </w:pPr>
      <w:r>
        <w:rPr>
          <w:rFonts w:hint="eastAsia" w:hAnsi="宋体"/>
          <w:b w:val="0"/>
          <w:position w:val="0"/>
          <w:szCs w:val="24"/>
        </w:rPr>
        <w:t xml:space="preserve">（2）中标通知书；</w:t>
      </w:r>
      <w:r/>
    </w:p>
    <w:p>
      <w:pPr>
        <w:ind w:firstLine="480"/>
        <w:jc w:val="left"/>
        <w:spacing w:line="360" w:lineRule="auto"/>
        <w:rPr>
          <w:rFonts w:hint="eastAsia" w:hAnsi="宋体"/>
          <w:b w:val="0"/>
          <w:position w:val="0"/>
          <w:szCs w:val="24"/>
        </w:rPr>
      </w:pPr>
      <w:r>
        <w:rPr>
          <w:rFonts w:hint="eastAsia" w:hAnsi="宋体"/>
          <w:b w:val="0"/>
          <w:position w:val="0"/>
          <w:szCs w:val="24"/>
        </w:rPr>
        <w:t xml:space="preserve">（3）投标文件及其附件（含乙方在评标期间递交和确认并经甲方同意的对有关问题的补充资料和澄清文件等，如果有）；</w:t>
      </w:r>
      <w:r/>
    </w:p>
    <w:p>
      <w:pPr>
        <w:ind w:firstLine="480"/>
        <w:jc w:val="left"/>
        <w:spacing w:line="360" w:lineRule="auto"/>
        <w:rPr>
          <w:rFonts w:hint="eastAsia" w:hAnsi="宋体"/>
          <w:b w:val="0"/>
          <w:position w:val="0"/>
          <w:szCs w:val="24"/>
        </w:rPr>
      </w:pPr>
      <w:r>
        <w:rPr>
          <w:rFonts w:hint="eastAsia" w:hAnsi="宋体"/>
          <w:b w:val="0"/>
          <w:position w:val="0"/>
          <w:szCs w:val="24"/>
        </w:rPr>
        <w:t xml:space="preserve">（4）招标文件；</w:t>
      </w:r>
      <w:r/>
    </w:p>
    <w:p>
      <w:pPr>
        <w:ind w:firstLine="480"/>
        <w:jc w:val="left"/>
        <w:spacing w:line="360" w:lineRule="auto"/>
        <w:rPr>
          <w:rFonts w:hint="eastAsia" w:hAnsi="宋体"/>
          <w:b w:val="0"/>
          <w:position w:val="0"/>
          <w:szCs w:val="24"/>
        </w:rPr>
      </w:pPr>
      <w:r>
        <w:rPr>
          <w:rFonts w:hint="eastAsia" w:hAnsi="宋体"/>
          <w:b w:val="0"/>
          <w:position w:val="0"/>
          <w:szCs w:val="24"/>
        </w:rPr>
        <w:t xml:space="preserve">（5）甲方、乙方商定的其他必要文件。</w:t>
      </w:r>
      <w:r/>
    </w:p>
    <w:p>
      <w:pPr>
        <w:spacing w:before="19" w:line="360" w:lineRule="auto"/>
        <w:rPr>
          <w:rFonts w:hint="eastAsia" w:hAnsi="宋体"/>
          <w:position w:val="0"/>
          <w:szCs w:val="24"/>
        </w:rPr>
      </w:pPr>
      <w:r>
        <w:rPr>
          <w:rFonts w:hint="eastAsia" w:hAnsi="宋体"/>
          <w:position w:val="0"/>
          <w:szCs w:val="24"/>
        </w:rPr>
        <w:t xml:space="preserve">3、配送服务要求</w:t>
      </w:r>
      <w:r/>
    </w:p>
    <w:p>
      <w:pPr>
        <w:ind w:firstLine="480"/>
        <w:spacing w:line="360" w:lineRule="auto"/>
        <w:rPr>
          <w:rFonts w:hint="eastAsia" w:hAnsi="宋体" w:cs="宋体"/>
          <w:b w:val="0"/>
          <w:bCs/>
          <w:szCs w:val="21"/>
        </w:rPr>
      </w:pPr>
      <w:r>
        <w:rPr>
          <w:rFonts w:hint="eastAsia" w:hAnsi="宋体" w:cs="宋体"/>
          <w:b w:val="0"/>
          <w:bCs/>
          <w:szCs w:val="21"/>
        </w:rPr>
        <w:t xml:space="preserve">3.1</w:t>
      </w:r>
      <w:r>
        <w:rPr>
          <w:rFonts w:hint="eastAsia" w:hAnsi="宋体" w:cs="宋体"/>
          <w:b w:val="0"/>
          <w:bCs/>
          <w:szCs w:val="21"/>
          <w:lang w:val="en-US" w:eastAsia="zh-CN"/>
        </w:rPr>
        <w:t xml:space="preserve"> </w:t>
      </w:r>
      <w:r>
        <w:rPr>
          <w:rFonts w:hint="eastAsia" w:hAnsi="宋体" w:cs="宋体"/>
          <w:b w:val="0"/>
          <w:bCs/>
          <w:szCs w:val="21"/>
          <w:lang w:eastAsia="zh-CN"/>
        </w:rPr>
        <w:t xml:space="preserve">乙方</w:t>
      </w:r>
      <w:r>
        <w:rPr>
          <w:rFonts w:hint="eastAsia" w:hAnsi="宋体" w:cs="宋体"/>
          <w:b w:val="0"/>
          <w:bCs/>
          <w:szCs w:val="21"/>
        </w:rPr>
        <w:t xml:space="preserve">需按照甲方在“江苏省药品和医用耗材招采管理系统平台”下达的采购订单进行配送。  </w:t>
      </w:r>
      <w:r/>
    </w:p>
    <w:p>
      <w:pPr>
        <w:ind w:firstLine="480"/>
        <w:jc w:val="left"/>
        <w:spacing w:line="360" w:lineRule="auto"/>
        <w:rPr>
          <w:rFonts w:hint="eastAsia" w:hAnsi="宋体" w:eastAsia="宋体" w:cs="宋体"/>
          <w:b w:val="0"/>
          <w:bCs/>
          <w:color w:val="auto"/>
          <w:szCs w:val="21"/>
          <w:lang w:eastAsia="zh-CN"/>
        </w:rPr>
      </w:pPr>
      <w:r>
        <w:rPr>
          <w:rFonts w:hint="eastAsia" w:hAnsi="宋体" w:cs="宋体"/>
          <w:b w:val="0"/>
          <w:bCs/>
          <w:color w:val="auto"/>
          <w:szCs w:val="21"/>
        </w:rPr>
        <w:t xml:space="preserve">3.2</w:t>
      </w:r>
      <w:r>
        <w:rPr>
          <w:rFonts w:hint="eastAsia" w:hAnsi="宋体" w:cs="宋体"/>
          <w:b w:val="0"/>
          <w:bCs/>
          <w:color w:val="auto"/>
          <w:szCs w:val="21"/>
          <w:lang w:val="en-US" w:eastAsia="zh-CN"/>
        </w:rPr>
        <w:t xml:space="preserve"> </w:t>
      </w:r>
      <w:r>
        <w:rPr>
          <w:rFonts w:hint="eastAsia" w:hAnsi="宋体" w:cs="宋体"/>
          <w:b w:val="0"/>
          <w:bCs/>
          <w:color w:val="auto"/>
          <w:szCs w:val="21"/>
          <w:lang w:eastAsia="zh-CN"/>
        </w:rPr>
        <w:t xml:space="preserve">乙方</w:t>
      </w:r>
      <w:r>
        <w:rPr>
          <w:rFonts w:hint="eastAsia" w:hAnsi="宋体" w:cs="宋体"/>
          <w:b w:val="0"/>
          <w:bCs/>
          <w:color w:val="auto"/>
          <w:szCs w:val="21"/>
        </w:rPr>
        <w:t xml:space="preserve">在江苏省药品和医用耗材招采管理系统平台完成订单确认，严格执行医用耗材配送产品目录，不得擅自修改或变更产品目录（包括厂家、品名、型号、规格、价格）等，医院保留对于所有产品目录的最终决定权。</w:t>
      </w:r>
      <w:r>
        <w:rPr>
          <w:rFonts w:hint="eastAsia" w:hAnsi="宋体" w:cs="宋体"/>
          <w:b w:val="0"/>
          <w:bCs/>
          <w:color w:val="auto"/>
          <w:sz w:val="24"/>
          <w:szCs w:val="24"/>
          <w:lang w:val="en-US" w:eastAsia="zh-CN"/>
        </w:rPr>
        <w:t xml:space="preserve">甲方</w:t>
      </w:r>
      <w:r>
        <w:rPr>
          <w:rFonts w:ascii="宋体" w:hAnsi="宋体" w:eastAsia="宋体" w:cs="宋体"/>
          <w:b w:val="0"/>
          <w:bCs/>
          <w:color w:val="auto"/>
          <w:sz w:val="24"/>
          <w:szCs w:val="24"/>
        </w:rPr>
        <w:t xml:space="preserve">提交订单后，</w:t>
      </w:r>
      <w:r>
        <w:rPr>
          <w:rFonts w:hint="eastAsia" w:hAnsi="宋体" w:cs="宋体"/>
          <w:b w:val="0"/>
          <w:bCs/>
          <w:color w:val="auto"/>
          <w:sz w:val="24"/>
          <w:szCs w:val="24"/>
          <w:lang w:val="en-US" w:eastAsia="zh-CN"/>
        </w:rPr>
        <w:t xml:space="preserve">乙方</w:t>
      </w:r>
      <w:r>
        <w:rPr>
          <w:rFonts w:ascii="宋体" w:hAnsi="宋体" w:eastAsia="宋体" w:cs="宋体"/>
          <w:b w:val="0"/>
          <w:bCs/>
          <w:color w:val="auto"/>
          <w:sz w:val="24"/>
          <w:szCs w:val="24"/>
        </w:rPr>
        <w:t xml:space="preserve">须在</w:t>
      </w:r>
      <w:r>
        <w:rPr>
          <w:rStyle w:val="870"/>
          <w:rFonts w:hint="eastAsia" w:hAnsi="宋体" w:cs="宋体"/>
          <w:b w:val="0"/>
          <w:bCs/>
          <w:color w:val="auto"/>
          <w:sz w:val="24"/>
          <w:szCs w:val="24"/>
          <w:lang w:val="en-US" w:eastAsia="zh-CN"/>
        </w:rPr>
        <w:t xml:space="preserve">3</w:t>
      </w:r>
      <w:r>
        <w:rPr>
          <w:rStyle w:val="870"/>
          <w:rFonts w:ascii="宋体" w:hAnsi="宋体" w:eastAsia="宋体" w:cs="宋体"/>
          <w:b w:val="0"/>
          <w:bCs/>
          <w:color w:val="auto"/>
          <w:sz w:val="24"/>
          <w:szCs w:val="24"/>
        </w:rPr>
        <w:t xml:space="preserve">日</w:t>
      </w:r>
      <w:r>
        <w:rPr>
          <w:rFonts w:ascii="宋体" w:hAnsi="宋体" w:eastAsia="宋体" w:cs="宋体"/>
          <w:b w:val="0"/>
          <w:bCs/>
          <w:color w:val="auto"/>
          <w:sz w:val="24"/>
          <w:szCs w:val="24"/>
        </w:rPr>
        <w:t xml:space="preserve">内</w:t>
      </w:r>
      <w:r>
        <w:rPr>
          <w:rStyle w:val="870"/>
          <w:rFonts w:ascii="宋体" w:hAnsi="宋体" w:eastAsia="宋体" w:cs="宋体"/>
          <w:b w:val="0"/>
          <w:bCs/>
          <w:color w:val="auto"/>
          <w:sz w:val="24"/>
          <w:szCs w:val="24"/>
        </w:rPr>
        <w:t xml:space="preserve">确认</w:t>
      </w:r>
      <w:r>
        <w:rPr>
          <w:rStyle w:val="870"/>
          <w:rFonts w:hint="eastAsia" w:hAnsi="宋体" w:cs="宋体"/>
          <w:b w:val="0"/>
          <w:bCs/>
          <w:color w:val="auto"/>
          <w:sz w:val="24"/>
          <w:szCs w:val="24"/>
          <w:lang w:eastAsia="zh-CN"/>
        </w:rPr>
        <w:t xml:space="preserve">，</w:t>
      </w:r>
      <w:r>
        <w:rPr>
          <w:rFonts w:ascii="宋体" w:hAnsi="宋体" w:eastAsia="宋体" w:cs="宋体"/>
          <w:b w:val="0"/>
          <w:bCs/>
          <w:color w:val="auto"/>
          <w:sz w:val="24"/>
          <w:szCs w:val="24"/>
        </w:rPr>
        <w:t xml:space="preserve">订单</w:t>
      </w:r>
      <w:r>
        <w:rPr>
          <w:rStyle w:val="870"/>
          <w:rFonts w:ascii="宋体" w:hAnsi="宋体" w:eastAsia="宋体" w:cs="宋体"/>
          <w:b w:val="0"/>
          <w:bCs/>
          <w:color w:val="auto"/>
          <w:sz w:val="24"/>
          <w:szCs w:val="24"/>
        </w:rPr>
        <w:t xml:space="preserve">确认后，须在3日内完成配送</w:t>
      </w:r>
      <w:r>
        <w:rPr>
          <w:rFonts w:hint="eastAsia" w:hAnsi="宋体" w:cs="宋体"/>
          <w:b w:val="0"/>
          <w:bCs/>
          <w:color w:val="auto"/>
          <w:sz w:val="24"/>
          <w:szCs w:val="24"/>
          <w:lang w:eastAsia="zh-CN"/>
        </w:rPr>
        <w:t xml:space="preserve">，</w:t>
      </w:r>
      <w:r>
        <w:rPr>
          <w:rFonts w:ascii="宋体" w:hAnsi="宋体" w:eastAsia="宋体" w:cs="宋体"/>
          <w:b w:val="0"/>
          <w:bCs/>
          <w:color w:val="auto"/>
          <w:sz w:val="24"/>
          <w:szCs w:val="24"/>
        </w:rPr>
        <w:t xml:space="preserve">并送达</w:t>
      </w:r>
      <w:r>
        <w:rPr>
          <w:rFonts w:hint="eastAsia" w:hAnsi="宋体" w:cs="宋体"/>
          <w:b w:val="0"/>
          <w:bCs/>
          <w:color w:val="auto"/>
          <w:sz w:val="24"/>
          <w:szCs w:val="24"/>
          <w:lang w:val="en-US" w:eastAsia="zh-CN"/>
        </w:rPr>
        <w:t xml:space="preserve">甲方。</w:t>
      </w:r>
      <w:r/>
    </w:p>
    <w:p>
      <w:pPr>
        <w:ind w:firstLine="480"/>
        <w:jc w:val="left"/>
        <w:spacing w:line="360" w:lineRule="auto"/>
        <w:rPr>
          <w:rFonts w:hint="eastAsia" w:hAnsi="宋体" w:eastAsia="宋体" w:cs="宋体"/>
          <w:b w:val="0"/>
          <w:bCs/>
          <w:color w:val="auto"/>
          <w:szCs w:val="21"/>
          <w:lang w:eastAsia="zh-CN"/>
        </w:rPr>
      </w:pPr>
      <w:r>
        <w:rPr>
          <w:rFonts w:hint="eastAsia" w:hAnsi="宋体" w:cs="宋体"/>
          <w:b w:val="0"/>
          <w:bCs/>
          <w:color w:val="auto"/>
          <w:szCs w:val="21"/>
        </w:rPr>
        <w:t xml:space="preserve">3.3 </w:t>
      </w:r>
      <w:r>
        <w:rPr>
          <w:rFonts w:hint="eastAsia" w:hAnsi="宋体" w:cs="宋体"/>
          <w:b w:val="0"/>
          <w:bCs/>
          <w:color w:val="auto"/>
          <w:szCs w:val="21"/>
          <w:lang w:val="en-US" w:eastAsia="zh-CN"/>
        </w:rPr>
        <w:t xml:space="preserve">对</w:t>
      </w:r>
      <w:r>
        <w:rPr>
          <w:rFonts w:hint="eastAsia" w:hAnsi="宋体" w:cs="宋体"/>
          <w:b w:val="0"/>
          <w:bCs/>
          <w:color w:val="auto"/>
          <w:szCs w:val="21"/>
        </w:rPr>
        <w:t xml:space="preserve">配送的产品及</w:t>
      </w:r>
      <w:r>
        <w:rPr>
          <w:rFonts w:hint="eastAsia" w:hAnsi="宋体" w:cs="宋体"/>
          <w:b w:val="0"/>
          <w:bCs/>
          <w:color w:val="auto"/>
          <w:szCs w:val="21"/>
          <w:lang w:val="en-US" w:eastAsia="zh-CN"/>
        </w:rPr>
        <w:t xml:space="preserve">医用耗材（含检验试剂）按开票金额收取一定比例的服务费用（医保带量耗材除外）</w:t>
      </w:r>
      <w:r>
        <w:rPr>
          <w:rFonts w:hint="eastAsia" w:hAnsi="宋体" w:cs="宋体"/>
          <w:b w:val="0"/>
          <w:bCs/>
          <w:color w:val="auto"/>
          <w:szCs w:val="21"/>
        </w:rPr>
        <w:t xml:space="preserve">，服务费率不超过</w:t>
      </w:r>
      <w:r>
        <w:rPr>
          <w:rFonts w:hint="eastAsia" w:hAnsi="宋体" w:cs="宋体"/>
          <w:b w:val="0"/>
          <w:bCs/>
          <w:color w:val="auto"/>
          <w:szCs w:val="21"/>
          <w:u w:val="single"/>
          <w:lang w:val="en-US" w:eastAsia="zh-CN"/>
        </w:rPr>
        <w:t xml:space="preserve">     </w:t>
      </w:r>
      <w:r>
        <w:rPr>
          <w:rFonts w:hint="eastAsia" w:hAnsi="宋体" w:cs="宋体"/>
          <w:b w:val="0"/>
          <w:bCs/>
          <w:color w:val="auto"/>
          <w:szCs w:val="21"/>
          <w:u w:val="none"/>
        </w:rPr>
        <w:t xml:space="preserve">%。</w:t>
      </w:r>
      <w:r/>
    </w:p>
    <w:p>
      <w:pPr>
        <w:ind w:firstLine="480"/>
        <w:spacing w:line="360" w:lineRule="auto"/>
        <w:rPr>
          <w:rFonts w:hint="eastAsia" w:hAnsi="宋体" w:cs="宋体"/>
          <w:b w:val="0"/>
          <w:bCs/>
          <w:szCs w:val="21"/>
        </w:rPr>
      </w:pPr>
      <w:r>
        <w:rPr>
          <w:rFonts w:hint="eastAsia" w:hAnsi="宋体" w:cs="宋体"/>
          <w:b w:val="0"/>
          <w:bCs/>
          <w:szCs w:val="21"/>
        </w:rPr>
        <w:t xml:space="preserve">3.4</w:t>
      </w:r>
      <w:r>
        <w:rPr>
          <w:rFonts w:hint="eastAsia" w:hAnsi="宋体" w:cs="宋体"/>
          <w:b w:val="0"/>
          <w:bCs/>
          <w:szCs w:val="21"/>
          <w:lang w:val="en-US" w:eastAsia="zh-CN"/>
        </w:rPr>
        <w:t xml:space="preserve"> </w:t>
      </w:r>
      <w:r>
        <w:rPr>
          <w:rFonts w:hint="eastAsia" w:hAnsi="宋体" w:cs="宋体"/>
          <w:b w:val="0"/>
          <w:bCs/>
          <w:szCs w:val="21"/>
          <w:lang w:eastAsia="zh-CN"/>
        </w:rPr>
        <w:t xml:space="preserve">乙方</w:t>
      </w:r>
      <w:r>
        <w:rPr>
          <w:rFonts w:hint="eastAsia" w:hAnsi="宋体" w:cs="宋体"/>
          <w:b w:val="0"/>
          <w:bCs/>
          <w:szCs w:val="21"/>
        </w:rPr>
        <w:t xml:space="preserve">应具备完善的质量保障体系和质量管理制度，并承诺对配送到医院的产品质量负责，在突发事件时能第一时间予以响应。  </w:t>
      </w:r>
      <w:r/>
    </w:p>
    <w:p>
      <w:pPr>
        <w:ind w:firstLine="480"/>
        <w:spacing w:line="360" w:lineRule="auto"/>
        <w:rPr>
          <w:rFonts w:hint="eastAsia" w:hAnsi="宋体" w:cs="宋体"/>
          <w:b w:val="0"/>
          <w:bCs/>
          <w:szCs w:val="21"/>
        </w:rPr>
      </w:pPr>
      <w:r>
        <w:rPr>
          <w:rFonts w:hint="eastAsia" w:hAnsi="宋体" w:cs="宋体"/>
          <w:b w:val="0"/>
          <w:bCs/>
          <w:szCs w:val="21"/>
        </w:rPr>
        <w:t xml:space="preserve">3.5</w:t>
      </w:r>
      <w:r>
        <w:rPr>
          <w:rFonts w:hint="eastAsia" w:hAnsi="宋体" w:cs="宋体"/>
          <w:b w:val="0"/>
          <w:bCs/>
          <w:szCs w:val="21"/>
          <w:lang w:val="en-US" w:eastAsia="zh-CN"/>
        </w:rPr>
        <w:t xml:space="preserve"> </w:t>
      </w:r>
      <w:r>
        <w:rPr>
          <w:rFonts w:hint="eastAsia" w:hAnsi="宋体" w:cs="宋体"/>
          <w:b w:val="0"/>
          <w:bCs/>
          <w:szCs w:val="21"/>
          <w:lang w:eastAsia="zh-CN"/>
        </w:rPr>
        <w:t xml:space="preserve">乙方</w:t>
      </w:r>
      <w:r>
        <w:rPr>
          <w:rFonts w:hint="eastAsia" w:hAnsi="宋体" w:cs="宋体"/>
          <w:b w:val="0"/>
          <w:bCs/>
          <w:szCs w:val="21"/>
        </w:rPr>
        <w:t xml:space="preserve">需按医院要求对常规医用耗材进行30天储备，</w:t>
      </w:r>
      <w:r>
        <w:rPr>
          <w:rFonts w:hint="eastAsia" w:hAnsi="宋体" w:cs="宋体"/>
          <w:b w:val="0"/>
          <w:bCs/>
          <w:szCs w:val="21"/>
          <w:lang w:val="en-US" w:eastAsia="zh-CN"/>
        </w:rPr>
        <w:t xml:space="preserve">并</w:t>
      </w:r>
      <w:r>
        <w:rPr>
          <w:rFonts w:hint="eastAsia" w:hAnsi="宋体" w:cs="宋体"/>
          <w:b w:val="0"/>
          <w:bCs/>
          <w:szCs w:val="21"/>
        </w:rPr>
        <w:t xml:space="preserve">按照医院提供的物资目录进行储备，保障物资随用随补。 </w:t>
      </w:r>
      <w:r/>
    </w:p>
    <w:p>
      <w:pPr>
        <w:ind w:firstLine="480"/>
        <w:spacing w:line="360" w:lineRule="auto"/>
        <w:rPr>
          <w:rFonts w:hint="eastAsia" w:hAnsi="宋体" w:cs="宋体"/>
          <w:b w:val="0"/>
          <w:bCs/>
          <w:szCs w:val="21"/>
        </w:rPr>
      </w:pPr>
      <w:r>
        <w:rPr>
          <w:rFonts w:hint="eastAsia" w:hAnsi="宋体" w:cs="宋体"/>
          <w:b w:val="0"/>
          <w:bCs/>
          <w:szCs w:val="21"/>
        </w:rPr>
        <w:t xml:space="preserve">3.6</w:t>
      </w:r>
      <w:r>
        <w:rPr>
          <w:rFonts w:hint="eastAsia" w:hAnsi="宋体" w:cs="宋体"/>
          <w:b w:val="0"/>
          <w:bCs/>
          <w:szCs w:val="21"/>
          <w:lang w:val="en-US" w:eastAsia="zh-CN"/>
        </w:rPr>
        <w:t xml:space="preserve"> </w:t>
      </w:r>
      <w:r>
        <w:rPr>
          <w:rFonts w:hint="eastAsia" w:hAnsi="宋体" w:cs="宋体"/>
          <w:b w:val="0"/>
          <w:bCs/>
          <w:szCs w:val="21"/>
          <w:lang w:eastAsia="zh-CN"/>
        </w:rPr>
        <w:t xml:space="preserve">乙方</w:t>
      </w:r>
      <w:r>
        <w:rPr>
          <w:rFonts w:hint="eastAsia" w:hAnsi="宋体" w:cs="宋体"/>
          <w:b w:val="0"/>
          <w:bCs/>
          <w:szCs w:val="21"/>
        </w:rPr>
        <w:t xml:space="preserve">需具有完善的应急管理预案及应急物资储备，其中应急物资须按照医院提供的目录进行实物储备，在收到医院调拨计划1小时内配送到医院指定地点，以保证</w:t>
      </w:r>
      <w:r>
        <w:rPr>
          <w:rFonts w:hint="eastAsia" w:hAnsi="宋体" w:cs="宋体"/>
          <w:b w:val="0"/>
          <w:bCs/>
          <w:szCs w:val="21"/>
          <w:lang w:val="en-US" w:eastAsia="zh-CN"/>
        </w:rPr>
        <w:t xml:space="preserve">甲方</w:t>
      </w:r>
      <w:r>
        <w:rPr>
          <w:rFonts w:hint="eastAsia" w:hAnsi="宋体" w:cs="宋体"/>
          <w:b w:val="0"/>
          <w:bCs/>
          <w:szCs w:val="21"/>
        </w:rPr>
        <w:t xml:space="preserve">对应急物资的管理要求。 </w:t>
      </w:r>
      <w:r/>
    </w:p>
    <w:p>
      <w:pPr>
        <w:ind w:firstLine="600"/>
        <w:spacing w:line="360" w:lineRule="auto"/>
        <w:rPr>
          <w:rFonts w:hint="eastAsia" w:hAnsi="宋体" w:cs="宋体"/>
          <w:b w:val="0"/>
          <w:bCs/>
          <w:szCs w:val="21"/>
        </w:rPr>
      </w:pPr>
      <w:r>
        <w:rPr>
          <w:rFonts w:hint="eastAsia" w:hAnsi="宋体" w:cs="宋体"/>
          <w:b w:val="0"/>
          <w:bCs/>
          <w:szCs w:val="21"/>
        </w:rPr>
        <w:t xml:space="preserve">3.7</w:t>
      </w:r>
      <w:r>
        <w:rPr>
          <w:rFonts w:hint="eastAsia" w:hAnsi="宋体" w:cs="宋体"/>
          <w:b w:val="0"/>
          <w:bCs/>
          <w:szCs w:val="21"/>
          <w:lang w:val="en-US" w:eastAsia="zh-CN"/>
        </w:rPr>
        <w:t xml:space="preserve"> </w:t>
      </w:r>
      <w:r>
        <w:rPr>
          <w:rFonts w:hint="eastAsia" w:hAnsi="宋体" w:cs="宋体"/>
          <w:b w:val="0"/>
          <w:bCs/>
          <w:szCs w:val="21"/>
        </w:rPr>
        <w:t xml:space="preserve">在合作期内乙方</w:t>
      </w:r>
      <w:r>
        <w:rPr>
          <w:rFonts w:hint="eastAsia" w:hAnsi="宋体" w:cs="宋体"/>
          <w:b w:val="0"/>
          <w:bCs/>
          <w:szCs w:val="21"/>
          <w:lang w:val="en-US" w:eastAsia="zh-CN"/>
        </w:rPr>
        <w:t xml:space="preserve">应</w:t>
      </w:r>
      <w:r>
        <w:rPr>
          <w:rFonts w:hint="eastAsia" w:hAnsi="宋体" w:cs="宋体"/>
          <w:b w:val="0"/>
          <w:bCs/>
          <w:szCs w:val="21"/>
        </w:rPr>
        <w:t xml:space="preserve">严格按照国家法律、法规及相关政策执行采购配送，如遇国家法律、法规及相关政策发生重大变化，按最新规定执行，如对合作的履行造成实质性影响，应积极与甲方协商解决，并采取合理措施，保障医院产品的供应。 </w:t>
      </w:r>
      <w:r/>
    </w:p>
    <w:p>
      <w:pPr>
        <w:ind w:firstLine="600"/>
        <w:spacing w:line="360" w:lineRule="auto"/>
        <w:rPr>
          <w:rFonts w:hint="eastAsia" w:hAnsi="宋体" w:cs="宋体"/>
          <w:b w:val="0"/>
          <w:bCs/>
          <w:szCs w:val="21"/>
        </w:rPr>
      </w:pPr>
      <w:r>
        <w:rPr>
          <w:rFonts w:hint="eastAsia" w:hAnsi="宋体" w:cs="宋体"/>
          <w:b w:val="0"/>
          <w:bCs/>
          <w:szCs w:val="21"/>
        </w:rPr>
        <w:t xml:space="preserve">3.8</w:t>
      </w:r>
      <w:r>
        <w:rPr>
          <w:rFonts w:hint="eastAsia" w:hAnsi="宋体" w:cs="宋体"/>
          <w:b w:val="0"/>
          <w:bCs/>
          <w:szCs w:val="21"/>
          <w:lang w:val="en-US" w:eastAsia="zh-CN"/>
        </w:rPr>
        <w:t xml:space="preserve"> 其他</w:t>
      </w:r>
      <w:r>
        <w:rPr>
          <w:rFonts w:hint="eastAsia" w:hAnsi="宋体" w:cs="宋体"/>
          <w:b w:val="0"/>
          <w:bCs/>
          <w:szCs w:val="21"/>
        </w:rPr>
        <w:t xml:space="preserve">具体内容详见项目需求及投标文件中相应内容。 </w:t>
      </w:r>
      <w:r/>
    </w:p>
    <w:p>
      <w:pPr>
        <w:spacing w:before="19" w:line="360" w:lineRule="auto"/>
        <w:rPr>
          <w:rFonts w:hint="eastAsia" w:hAnsi="宋体"/>
          <w:position w:val="0"/>
          <w:szCs w:val="24"/>
        </w:rPr>
      </w:pPr>
      <w:r>
        <w:rPr>
          <w:rFonts w:hint="eastAsia" w:hAnsi="宋体"/>
          <w:position w:val="0"/>
          <w:szCs w:val="24"/>
        </w:rPr>
        <w:t xml:space="preserve">4、SPD项目建设需求</w:t>
      </w:r>
      <w:r/>
    </w:p>
    <w:p>
      <w:pPr>
        <w:ind w:firstLine="480"/>
        <w:spacing w:line="360" w:lineRule="auto"/>
        <w:rPr>
          <w:rFonts w:hint="eastAsia" w:hAnsi="宋体" w:cs="宋体"/>
          <w:b w:val="0"/>
          <w:bCs/>
          <w:szCs w:val="21"/>
        </w:rPr>
      </w:pPr>
      <w:r>
        <w:rPr>
          <w:rFonts w:hint="eastAsia" w:hAnsi="宋体" w:cs="宋体"/>
          <w:b w:val="0"/>
          <w:bCs/>
          <w:szCs w:val="21"/>
        </w:rPr>
        <w:t xml:space="preserve">4.1</w:t>
      </w:r>
      <w:r>
        <w:rPr>
          <w:rFonts w:hint="eastAsia" w:hAnsi="宋体" w:cs="宋体"/>
          <w:b w:val="0"/>
          <w:bCs/>
          <w:szCs w:val="21"/>
          <w:lang w:val="en-US" w:eastAsia="zh-CN"/>
        </w:rPr>
        <w:t xml:space="preserve"> </w:t>
      </w:r>
      <w:r>
        <w:rPr>
          <w:rFonts w:hint="eastAsia" w:hAnsi="宋体" w:cs="宋体"/>
          <w:b w:val="0"/>
          <w:bCs/>
          <w:szCs w:val="21"/>
          <w:lang w:eastAsia="zh-CN"/>
        </w:rPr>
        <w:t xml:space="preserve">乙方</w:t>
      </w:r>
      <w:r>
        <w:rPr>
          <w:rFonts w:hint="eastAsia" w:hAnsi="宋体" w:cs="宋体"/>
          <w:b w:val="0"/>
          <w:bCs/>
          <w:szCs w:val="21"/>
        </w:rPr>
        <w:t xml:space="preserve">搭建物资管理系统(包括高值、低值、检验试剂等)和数据分析管理平台，满足医院精细化管理需求；</w:t>
      </w:r>
      <w:r>
        <w:rPr>
          <w:rFonts w:hint="eastAsia" w:hAnsi="宋体" w:cs="宋体"/>
          <w:b w:val="0"/>
          <w:bCs/>
          <w:szCs w:val="21"/>
          <w:lang w:eastAsia="zh-CN"/>
        </w:rPr>
        <w:t xml:space="preserve">乙方</w:t>
      </w:r>
      <w:r>
        <w:rPr>
          <w:rFonts w:hint="eastAsia" w:hAnsi="宋体" w:cs="宋体"/>
          <w:b w:val="0"/>
          <w:bCs/>
          <w:szCs w:val="21"/>
        </w:rPr>
        <w:t xml:space="preserve">负责平台网络运行设施的建设，承担相应建设费用、所需接口费用及日常维护费用。</w:t>
      </w:r>
      <w:r/>
    </w:p>
    <w:p>
      <w:pPr>
        <w:ind w:firstLine="480"/>
        <w:spacing w:line="360" w:lineRule="auto"/>
        <w:rPr>
          <w:rFonts w:hint="eastAsia" w:hAnsi="宋体" w:cs="宋体"/>
          <w:b w:val="0"/>
          <w:bCs/>
          <w:szCs w:val="21"/>
        </w:rPr>
      </w:pPr>
      <w:r>
        <w:rPr>
          <w:rFonts w:hint="eastAsia" w:hAnsi="宋体" w:cs="宋体"/>
          <w:b w:val="0"/>
          <w:bCs/>
          <w:szCs w:val="21"/>
        </w:rPr>
        <w:t xml:space="preserve">4.2</w:t>
      </w:r>
      <w:r>
        <w:rPr>
          <w:rFonts w:hint="eastAsia" w:hAnsi="宋体" w:cs="宋体"/>
          <w:b w:val="0"/>
          <w:bCs/>
          <w:szCs w:val="21"/>
          <w:lang w:val="en-US" w:eastAsia="zh-CN"/>
        </w:rPr>
        <w:t xml:space="preserve"> </w:t>
      </w:r>
      <w:r>
        <w:rPr>
          <w:rFonts w:hint="eastAsia" w:hAnsi="宋体" w:cs="宋体"/>
          <w:b w:val="0"/>
          <w:bCs/>
          <w:szCs w:val="21"/>
          <w:lang w:eastAsia="zh-CN"/>
        </w:rPr>
        <w:t xml:space="preserve">乙方</w:t>
      </w:r>
      <w:r>
        <w:rPr>
          <w:rFonts w:hint="eastAsia" w:hAnsi="宋体" w:cs="宋体"/>
          <w:b w:val="0"/>
          <w:bCs/>
          <w:szCs w:val="21"/>
        </w:rPr>
        <w:t xml:space="preserve">负责医院院内SPD中心库建设，并配置相应的信息及物流设施设备，使其能够满足智能化模式的有效运行,具备电脑、打印机、移动PDA等系统终端设备及配套定制类货架、库内拣货车、周转箱、下送车等物流作业工具。</w:t>
      </w:r>
      <w:r/>
    </w:p>
    <w:p>
      <w:pPr>
        <w:ind w:firstLine="480"/>
        <w:spacing w:line="360" w:lineRule="auto"/>
        <w:rPr>
          <w:rFonts w:hint="eastAsia" w:hAnsi="宋体" w:cs="宋体"/>
          <w:b w:val="0"/>
          <w:bCs/>
          <w:szCs w:val="21"/>
        </w:rPr>
      </w:pPr>
      <w:r>
        <w:rPr>
          <w:rFonts w:hint="eastAsia" w:hAnsi="宋体" w:cs="宋体"/>
          <w:b w:val="0"/>
          <w:bCs/>
          <w:szCs w:val="21"/>
        </w:rPr>
        <w:t xml:space="preserve">4.3</w:t>
      </w:r>
      <w:r>
        <w:rPr>
          <w:rFonts w:hint="eastAsia" w:hAnsi="宋体" w:cs="宋体"/>
          <w:b w:val="0"/>
          <w:bCs/>
          <w:szCs w:val="21"/>
          <w:lang w:val="en-US" w:eastAsia="zh-CN"/>
        </w:rPr>
        <w:t xml:space="preserve"> </w:t>
      </w:r>
      <w:r>
        <w:rPr>
          <w:rFonts w:hint="eastAsia" w:hAnsi="宋体" w:cs="宋体"/>
          <w:b w:val="0"/>
          <w:bCs/>
          <w:szCs w:val="21"/>
          <w:lang w:eastAsia="zh-CN"/>
        </w:rPr>
        <w:t xml:space="preserve">乙方</w:t>
      </w:r>
      <w:r>
        <w:rPr>
          <w:rFonts w:hint="eastAsia" w:hAnsi="宋体" w:cs="宋体"/>
          <w:b w:val="0"/>
          <w:bCs/>
          <w:szCs w:val="21"/>
        </w:rPr>
        <w:t xml:space="preserve">负责医院至少16个临床二级库房及其他消耗科室的建设</w:t>
      </w:r>
      <w:r>
        <w:rPr>
          <w:rFonts w:hint="eastAsia" w:hAnsi="宋体" w:cs="宋体"/>
          <w:b w:val="0"/>
          <w:bCs/>
          <w:szCs w:val="21"/>
          <w:lang w:eastAsia="zh-CN"/>
        </w:rPr>
        <w:t xml:space="preserve">（</w:t>
      </w:r>
      <w:r>
        <w:rPr>
          <w:rFonts w:hint="eastAsia" w:hAnsi="宋体" w:cs="宋体"/>
          <w:b w:val="0"/>
          <w:bCs/>
          <w:szCs w:val="21"/>
          <w:lang w:val="en-US" w:eastAsia="zh-CN"/>
        </w:rPr>
        <w:t xml:space="preserve">至少含</w:t>
      </w:r>
      <w:r>
        <w:rPr>
          <w:rFonts w:hint="eastAsia" w:hAnsi="宋体" w:cs="宋体"/>
          <w:b w:val="0"/>
          <w:bCs/>
          <w:szCs w:val="21"/>
        </w:rPr>
        <w:t xml:space="preserve">电脑、移动PDA设备、RFID高值耗材智能柜、低值耗材智能屋等</w:t>
      </w:r>
      <w:r>
        <w:rPr>
          <w:rFonts w:hint="eastAsia" w:hAnsi="宋体" w:cs="宋体"/>
          <w:b w:val="0"/>
          <w:bCs/>
          <w:szCs w:val="21"/>
          <w:lang w:eastAsia="zh-CN"/>
        </w:rPr>
        <w:t xml:space="preserve">）</w:t>
      </w:r>
      <w:r>
        <w:rPr>
          <w:rFonts w:hint="eastAsia" w:hAnsi="宋体" w:cs="宋体"/>
          <w:b w:val="0"/>
          <w:bCs/>
          <w:szCs w:val="21"/>
        </w:rPr>
        <w:t xml:space="preserve">，使其能够满足智能化模式的有效运行，</w:t>
      </w:r>
      <w:r>
        <w:rPr>
          <w:rFonts w:hint="eastAsia" w:hAnsi="宋体" w:cs="宋体"/>
          <w:b w:val="0"/>
          <w:bCs/>
          <w:szCs w:val="21"/>
          <w:lang w:val="en-US" w:eastAsia="zh-CN"/>
        </w:rPr>
        <w:t xml:space="preserve">并</w:t>
      </w:r>
      <w:r>
        <w:rPr>
          <w:rFonts w:hint="eastAsia" w:hAnsi="宋体" w:cs="宋体"/>
          <w:b w:val="0"/>
          <w:bCs/>
          <w:szCs w:val="21"/>
        </w:rPr>
        <w:t xml:space="preserve">负责对配置的相关设备设施进行维护保养及维修，各消耗科室的硬件与软件需根据医院要求进行配置和升级，相应费用由</w:t>
      </w:r>
      <w:r>
        <w:rPr>
          <w:rFonts w:hint="eastAsia" w:hAnsi="宋体" w:cs="宋体"/>
          <w:b w:val="0"/>
          <w:bCs/>
          <w:szCs w:val="21"/>
          <w:lang w:eastAsia="zh-CN"/>
        </w:rPr>
        <w:t xml:space="preserve">乙方</w:t>
      </w:r>
      <w:r>
        <w:rPr>
          <w:rFonts w:hint="eastAsia" w:hAnsi="宋体" w:cs="宋体"/>
          <w:b w:val="0"/>
          <w:bCs/>
          <w:szCs w:val="21"/>
        </w:rPr>
        <w:t xml:space="preserve">自行承担。</w:t>
      </w:r>
      <w:r/>
    </w:p>
    <w:p>
      <w:pPr>
        <w:ind w:firstLine="480"/>
        <w:spacing w:line="360" w:lineRule="auto"/>
        <w:rPr>
          <w:rFonts w:hint="eastAsia" w:hAnsi="宋体" w:cs="宋体"/>
          <w:b w:val="0"/>
          <w:bCs/>
          <w:szCs w:val="21"/>
        </w:rPr>
      </w:pPr>
      <w:r>
        <w:rPr>
          <w:rFonts w:hint="eastAsia" w:hAnsi="宋体" w:cs="宋体"/>
          <w:b w:val="0"/>
          <w:bCs/>
          <w:szCs w:val="21"/>
        </w:rPr>
        <w:t xml:space="preserve">4.4</w:t>
      </w:r>
      <w:r>
        <w:rPr>
          <w:rFonts w:hint="eastAsia" w:hAnsi="宋体" w:cs="宋体"/>
          <w:b w:val="0"/>
          <w:bCs/>
          <w:szCs w:val="21"/>
          <w:lang w:val="en-US" w:eastAsia="zh-CN"/>
        </w:rPr>
        <w:t xml:space="preserve"> </w:t>
      </w:r>
      <w:r>
        <w:rPr>
          <w:rFonts w:hint="eastAsia" w:hAnsi="宋体" w:cs="宋体"/>
          <w:b w:val="0"/>
          <w:bCs/>
          <w:szCs w:val="21"/>
          <w:lang w:eastAsia="zh-CN"/>
        </w:rPr>
        <w:t xml:space="preserve">乙方</w:t>
      </w:r>
      <w:r>
        <w:rPr>
          <w:rFonts w:hint="eastAsia" w:hAnsi="宋体" w:cs="宋体"/>
          <w:b w:val="0"/>
          <w:bCs/>
          <w:szCs w:val="21"/>
        </w:rPr>
        <w:t xml:space="preserve">为医院提供不少于5人的项目服务团队，派驻人员包括运营管理、院内物流配送服务人员、技术运维人员等。完成医用耗材(包括高值、低值、检验试剂等)收货、上架、拣货、赋码、下送至二级库等工作。 </w:t>
      </w:r>
      <w:r/>
    </w:p>
    <w:p>
      <w:pPr>
        <w:ind w:firstLine="480"/>
        <w:spacing w:line="360" w:lineRule="auto"/>
        <w:rPr>
          <w:rFonts w:hint="eastAsia" w:hAnsi="宋体" w:cs="宋体"/>
          <w:b w:val="0"/>
          <w:bCs/>
          <w:szCs w:val="21"/>
        </w:rPr>
      </w:pPr>
      <w:r>
        <w:rPr>
          <w:rFonts w:hint="eastAsia" w:hAnsi="宋体" w:cs="宋体"/>
          <w:b w:val="0"/>
          <w:bCs/>
          <w:szCs w:val="21"/>
        </w:rPr>
        <w:t xml:space="preserve">4.5</w:t>
      </w:r>
      <w:r>
        <w:rPr>
          <w:rFonts w:hint="eastAsia" w:hAnsi="宋体" w:cs="宋体"/>
          <w:b w:val="0"/>
          <w:bCs/>
          <w:szCs w:val="21"/>
          <w:lang w:val="en-US" w:eastAsia="zh-CN"/>
        </w:rPr>
        <w:t xml:space="preserve"> </w:t>
      </w:r>
      <w:r>
        <w:rPr>
          <w:rFonts w:hint="eastAsia" w:hAnsi="宋体" w:cs="宋体"/>
          <w:b w:val="0"/>
          <w:bCs/>
          <w:szCs w:val="21"/>
          <w:lang w:eastAsia="zh-CN"/>
        </w:rPr>
        <w:t xml:space="preserve">乙方</w:t>
      </w:r>
      <w:r>
        <w:rPr>
          <w:rFonts w:hint="eastAsia" w:hAnsi="宋体" w:cs="宋体"/>
          <w:b w:val="0"/>
          <w:bCs/>
          <w:szCs w:val="21"/>
        </w:rPr>
        <w:t xml:space="preserve">提供的管理服务平台可扩展至检验试剂SPD服务，提供满足</w:t>
      </w:r>
      <w:r>
        <w:rPr>
          <w:rFonts w:hint="eastAsia" w:hAnsi="宋体" w:cs="宋体"/>
          <w:b w:val="0"/>
          <w:bCs/>
          <w:szCs w:val="21"/>
          <w:lang w:val="en-US" w:eastAsia="zh-CN"/>
        </w:rPr>
        <w:t xml:space="preserve">检验</w:t>
      </w:r>
      <w:r>
        <w:rPr>
          <w:rFonts w:hint="eastAsia" w:hAnsi="宋体" w:cs="宋体"/>
          <w:b w:val="0"/>
          <w:bCs/>
          <w:szCs w:val="21"/>
        </w:rPr>
        <w:t xml:space="preserve">试剂需求的智能冷库或智能冰箱</w:t>
      </w:r>
      <w:r>
        <w:rPr>
          <w:rFonts w:hint="eastAsia" w:hAnsi="宋体" w:cs="宋体"/>
          <w:b w:val="0"/>
          <w:bCs/>
          <w:szCs w:val="21"/>
          <w:lang w:eastAsia="zh-CN"/>
        </w:rPr>
        <w:t xml:space="preserve">，</w:t>
      </w:r>
      <w:r>
        <w:rPr>
          <w:rFonts w:hint="eastAsia" w:hAnsi="宋体" w:cs="宋体"/>
          <w:b w:val="0"/>
          <w:bCs/>
          <w:szCs w:val="21"/>
          <w:lang w:val="en-US" w:eastAsia="zh-CN"/>
        </w:rPr>
        <w:t xml:space="preserve">具备温湿度实时溯源管理</w:t>
      </w:r>
      <w:r>
        <w:rPr>
          <w:rFonts w:hint="eastAsia" w:hAnsi="宋体" w:cs="宋体"/>
          <w:b w:val="0"/>
          <w:bCs/>
          <w:szCs w:val="21"/>
        </w:rPr>
        <w:t xml:space="preserve">及相应SPD服务。</w:t>
      </w:r>
      <w:r/>
    </w:p>
    <w:p>
      <w:pPr>
        <w:ind w:firstLine="480"/>
        <w:spacing w:line="360" w:lineRule="auto"/>
        <w:rPr>
          <w:rFonts w:hint="eastAsia" w:hAnsi="宋体" w:cs="宋体"/>
          <w:b w:val="0"/>
          <w:bCs/>
          <w:szCs w:val="21"/>
        </w:rPr>
      </w:pPr>
      <w:r>
        <w:rPr>
          <w:rFonts w:hint="eastAsia" w:hAnsi="宋体" w:cs="宋体"/>
          <w:b w:val="0"/>
          <w:bCs/>
          <w:szCs w:val="21"/>
        </w:rPr>
        <w:t xml:space="preserve">4.6</w:t>
      </w:r>
      <w:r>
        <w:rPr>
          <w:rFonts w:hint="eastAsia" w:hAnsi="宋体" w:cs="宋体"/>
          <w:b w:val="0"/>
          <w:bCs/>
          <w:szCs w:val="21"/>
          <w:lang w:val="en-US" w:eastAsia="zh-CN"/>
        </w:rPr>
        <w:t xml:space="preserve"> </w:t>
      </w:r>
      <w:r>
        <w:rPr>
          <w:rFonts w:hint="eastAsia" w:hAnsi="宋体" w:cs="宋体"/>
          <w:b w:val="0"/>
          <w:bCs/>
          <w:szCs w:val="21"/>
          <w:lang w:eastAsia="zh-CN"/>
        </w:rPr>
        <w:t xml:space="preserve">乙方</w:t>
      </w:r>
      <w:r>
        <w:rPr>
          <w:rFonts w:hint="eastAsia" w:hAnsi="宋体" w:cs="宋体"/>
          <w:b w:val="0"/>
          <w:bCs/>
          <w:szCs w:val="21"/>
        </w:rPr>
        <w:t xml:space="preserve">所提供的物资信息化管理软件</w:t>
      </w:r>
      <w:r>
        <w:rPr>
          <w:rFonts w:hint="eastAsia" w:hAnsi="宋体" w:cs="宋体"/>
          <w:b w:val="0"/>
          <w:bCs/>
          <w:szCs w:val="24"/>
        </w:rPr>
        <w:t xml:space="preserve">具备国家相关部门或专业评测机构颁发的等级保护三级标准</w:t>
      </w:r>
      <w:r>
        <w:rPr>
          <w:rFonts w:hint="eastAsia" w:hAnsi="宋体" w:cs="宋体"/>
          <w:b w:val="0"/>
          <w:bCs/>
          <w:szCs w:val="21"/>
        </w:rPr>
        <w:t xml:space="preserve">，具备应急保障能力，同时可以免费按医改、医保政策要求或医院管理需求及时更新、优化系统功能。</w:t>
      </w:r>
      <w:r/>
    </w:p>
    <w:p>
      <w:pPr>
        <w:ind w:firstLine="480"/>
        <w:spacing w:line="360" w:lineRule="auto"/>
        <w:rPr>
          <w:b w:val="0"/>
          <w:bCs/>
          <w:highlight w:val="none"/>
        </w:rPr>
      </w:pPr>
      <w:r>
        <w:rPr>
          <w:rFonts w:hint="eastAsia" w:hAnsi="宋体" w:cs="宋体"/>
          <w:b w:val="0"/>
          <w:bCs/>
          <w:szCs w:val="21"/>
          <w:highlight w:val="none"/>
        </w:rPr>
        <w:t xml:space="preserve">4.7</w:t>
      </w:r>
      <w:r>
        <w:rPr>
          <w:rFonts w:hint="eastAsia" w:hAnsi="宋体" w:cs="宋体"/>
          <w:b w:val="0"/>
          <w:bCs/>
          <w:szCs w:val="21"/>
          <w:highlight w:val="none"/>
          <w:lang w:val="en-US" w:eastAsia="zh-CN"/>
        </w:rPr>
        <w:t xml:space="preserve"> </w:t>
      </w:r>
      <w:r>
        <w:rPr>
          <w:rFonts w:hint="eastAsia"/>
          <w:b w:val="0"/>
          <w:bCs/>
          <w:highlight w:val="none"/>
          <w:lang w:eastAsia="zh-CN"/>
        </w:rPr>
        <w:t xml:space="preserve">乙方</w:t>
      </w:r>
      <w:r>
        <w:rPr>
          <w:rFonts w:hint="eastAsia"/>
          <w:b w:val="0"/>
          <w:bCs/>
          <w:highlight w:val="none"/>
        </w:rPr>
        <w:t xml:space="preserve">搭建的满足医院实际管理需求的医用耗材(包括高值、低值、检验试剂等)精细化管理服务和SPD系统、数据分析管理平台及配备的服务器、数据库、操作系统、中间件、电脑、移动PDA设备、RFID高值耗材智能柜、低值耗材智能屋等在合同结束后全部归甲方所有</w:t>
      </w:r>
      <w:r>
        <w:rPr>
          <w:rFonts w:hint="eastAsia"/>
          <w:b w:val="0"/>
          <w:bCs/>
          <w:highlight w:val="none"/>
          <w:lang w:val="en-US" w:eastAsia="zh-CN"/>
        </w:rPr>
        <w:t xml:space="preserve">,</w:t>
      </w:r>
      <w:r>
        <w:rPr>
          <w:rFonts w:hint="eastAsia"/>
          <w:b w:val="0"/>
          <w:bCs/>
          <w:highlight w:val="none"/>
        </w:rPr>
        <w:t xml:space="preserve">维护费用由</w:t>
      </w:r>
      <w:r>
        <w:rPr>
          <w:rFonts w:hint="eastAsia"/>
          <w:b w:val="0"/>
          <w:bCs/>
          <w:highlight w:val="none"/>
          <w:lang w:val="en-US" w:eastAsia="zh-CN"/>
        </w:rPr>
        <w:t xml:space="preserve">甲方</w:t>
      </w:r>
      <w:r>
        <w:rPr>
          <w:rFonts w:hint="eastAsia"/>
          <w:b w:val="0"/>
          <w:bCs/>
          <w:highlight w:val="none"/>
        </w:rPr>
        <w:t xml:space="preserve">承担。</w:t>
      </w:r>
      <w:r/>
    </w:p>
    <w:p>
      <w:pPr>
        <w:ind w:firstLine="480"/>
        <w:spacing w:line="360" w:lineRule="auto"/>
        <w:rPr>
          <w:rFonts w:hint="default" w:eastAsia="宋体"/>
          <w:b w:val="0"/>
          <w:bCs/>
          <w:highlight w:val="none"/>
          <w:lang w:val="en-US" w:eastAsia="zh-CN"/>
        </w:rPr>
      </w:pPr>
      <w:r>
        <w:rPr>
          <w:rFonts w:hint="eastAsia"/>
          <w:b w:val="0"/>
          <w:bCs/>
          <w:highlight w:val="none"/>
          <w:lang w:val="en-US" w:eastAsia="zh-CN"/>
        </w:rPr>
        <w:t xml:space="preserve">4.8 合同签订生效后</w:t>
      </w:r>
      <w:r>
        <w:rPr>
          <w:rFonts w:hint="eastAsia"/>
          <w:b w:val="0"/>
          <w:bCs/>
          <w:highlight w:val="none"/>
          <w:lang w:eastAsia="zh-CN"/>
        </w:rPr>
        <w:t xml:space="preserve">乙方</w:t>
      </w:r>
      <w:r>
        <w:rPr>
          <w:rFonts w:hint="eastAsia"/>
          <w:b w:val="0"/>
          <w:bCs/>
          <w:highlight w:val="none"/>
          <w:lang w:val="en-US" w:eastAsia="zh-CN"/>
        </w:rPr>
        <w:t xml:space="preserve">应立即启动SPD项目建设，并在启动后三个月内完成。</w:t>
      </w:r>
      <w:r/>
    </w:p>
    <w:p>
      <w:pPr>
        <w:spacing w:line="360" w:lineRule="auto"/>
        <w:rPr>
          <w:rFonts w:hint="eastAsia" w:hAnsi="宋体"/>
          <w:position w:val="0"/>
          <w:szCs w:val="24"/>
        </w:rPr>
      </w:pPr>
      <w:r>
        <w:rPr>
          <w:rFonts w:hint="eastAsia" w:hAnsi="宋体"/>
          <w:position w:val="0"/>
          <w:szCs w:val="24"/>
        </w:rPr>
        <w:t xml:space="preserve">5、项目服务期</w:t>
      </w:r>
      <w:r/>
    </w:p>
    <w:p>
      <w:pPr>
        <w:ind w:firstLine="360"/>
        <w:spacing w:line="336" w:lineRule="auto"/>
        <w:rPr>
          <w:rFonts w:hint="eastAsia" w:hAnsi="宋体"/>
          <w:b w:val="0"/>
          <w:position w:val="0"/>
          <w:szCs w:val="24"/>
        </w:rPr>
      </w:pPr>
      <w:r>
        <w:rPr>
          <w:rFonts w:hint="eastAsia" w:hAnsi="宋体"/>
          <w:b w:val="0"/>
          <w:position w:val="0"/>
          <w:szCs w:val="24"/>
        </w:rPr>
        <w:t xml:space="preserve">本项目服务期为三年，合同一年一签。</w:t>
      </w:r>
      <w:r/>
    </w:p>
    <w:p>
      <w:pPr>
        <w:ind w:firstLine="360"/>
        <w:spacing w:line="336" w:lineRule="auto"/>
        <w:rPr>
          <w:rFonts w:hint="eastAsia" w:hAnsi="宋体"/>
          <w:b w:val="0"/>
          <w:position w:val="0"/>
          <w:szCs w:val="24"/>
        </w:rPr>
      </w:pPr>
      <w:r>
        <w:rPr>
          <w:rFonts w:hint="eastAsia" w:hAnsi="宋体"/>
          <w:b w:val="0"/>
          <w:position w:val="0"/>
          <w:szCs w:val="24"/>
        </w:rPr>
        <w:t xml:space="preserve">本次合同自</w:t>
      </w:r>
      <w:r>
        <w:rPr>
          <w:rFonts w:hint="eastAsia" w:hAnsi="宋体"/>
          <w:b w:val="0"/>
          <w:position w:val="0"/>
          <w:szCs w:val="24"/>
          <w:u w:val="single"/>
        </w:rPr>
        <w:t xml:space="preserve">    </w:t>
      </w:r>
      <w:r>
        <w:rPr>
          <w:rFonts w:hint="eastAsia" w:hAnsi="宋体"/>
          <w:b w:val="0"/>
          <w:position w:val="0"/>
          <w:szCs w:val="24"/>
        </w:rPr>
        <w:t xml:space="preserve">年</w:t>
      </w:r>
      <w:r>
        <w:rPr>
          <w:rFonts w:hint="eastAsia" w:hAnsi="宋体"/>
          <w:b w:val="0"/>
          <w:position w:val="0"/>
          <w:szCs w:val="24"/>
          <w:u w:val="single"/>
        </w:rPr>
        <w:t xml:space="preserve">   </w:t>
      </w:r>
      <w:r>
        <w:rPr>
          <w:rFonts w:hint="eastAsia" w:hAnsi="宋体"/>
          <w:b w:val="0"/>
          <w:position w:val="0"/>
          <w:szCs w:val="24"/>
        </w:rPr>
        <w:t xml:space="preserve">月</w:t>
      </w:r>
      <w:r>
        <w:rPr>
          <w:rFonts w:hint="eastAsia" w:hAnsi="宋体"/>
          <w:b w:val="0"/>
          <w:position w:val="0"/>
          <w:szCs w:val="24"/>
          <w:u w:val="single"/>
        </w:rPr>
        <w:t xml:space="preserve">  </w:t>
      </w:r>
      <w:r>
        <w:rPr>
          <w:rFonts w:hint="eastAsia" w:hAnsi="宋体"/>
          <w:b w:val="0"/>
          <w:position w:val="0"/>
          <w:szCs w:val="24"/>
        </w:rPr>
        <w:t xml:space="preserve">日至自</w:t>
      </w:r>
      <w:r>
        <w:rPr>
          <w:rFonts w:hint="eastAsia" w:hAnsi="宋体"/>
          <w:b w:val="0"/>
          <w:position w:val="0"/>
          <w:szCs w:val="24"/>
          <w:u w:val="single"/>
        </w:rPr>
        <w:t xml:space="preserve">    </w:t>
      </w:r>
      <w:r>
        <w:rPr>
          <w:rFonts w:hint="eastAsia" w:hAnsi="宋体"/>
          <w:b w:val="0"/>
          <w:position w:val="0"/>
          <w:szCs w:val="24"/>
        </w:rPr>
        <w:t xml:space="preserve">年</w:t>
      </w:r>
      <w:r>
        <w:rPr>
          <w:rFonts w:hint="eastAsia" w:hAnsi="宋体"/>
          <w:b w:val="0"/>
          <w:position w:val="0"/>
          <w:szCs w:val="24"/>
          <w:u w:val="single"/>
        </w:rPr>
        <w:t xml:space="preserve">   </w:t>
      </w:r>
      <w:r>
        <w:rPr>
          <w:rFonts w:hint="eastAsia" w:hAnsi="宋体"/>
          <w:b w:val="0"/>
          <w:position w:val="0"/>
          <w:szCs w:val="24"/>
        </w:rPr>
        <w:t xml:space="preserve">月</w:t>
      </w:r>
      <w:r>
        <w:rPr>
          <w:rFonts w:hint="eastAsia" w:hAnsi="宋体"/>
          <w:b w:val="0"/>
          <w:position w:val="0"/>
          <w:szCs w:val="24"/>
          <w:u w:val="single"/>
        </w:rPr>
        <w:t xml:space="preserve">   </w:t>
      </w:r>
      <w:r>
        <w:rPr>
          <w:rFonts w:hint="eastAsia" w:hAnsi="宋体"/>
          <w:b w:val="0"/>
          <w:position w:val="0"/>
          <w:szCs w:val="24"/>
        </w:rPr>
        <w:t xml:space="preserve">日止，次年合同在前一年度履约良好的情况下续签下一年度的合同。</w:t>
      </w:r>
      <w:r/>
    </w:p>
    <w:p>
      <w:pPr>
        <w:spacing w:line="336" w:lineRule="auto"/>
        <w:rPr>
          <w:rFonts w:hint="eastAsia" w:hAnsi="宋体"/>
          <w:position w:val="0"/>
          <w:szCs w:val="24"/>
          <w:highlight w:val="none"/>
        </w:rPr>
      </w:pPr>
      <w:r>
        <w:rPr>
          <w:rFonts w:hint="eastAsia" w:hAnsi="宋体"/>
          <w:position w:val="0"/>
          <w:szCs w:val="24"/>
          <w:highlight w:val="none"/>
        </w:rPr>
        <w:t xml:space="preserve">6、 费用结算</w:t>
      </w:r>
      <w:r/>
    </w:p>
    <w:p>
      <w:pPr>
        <w:ind w:firstLine="480"/>
        <w:spacing w:line="360" w:lineRule="auto"/>
        <w:rPr>
          <w:rFonts w:hint="eastAsia" w:hAnsi="宋体" w:cs="宋体"/>
          <w:b w:val="0"/>
          <w:bCs/>
          <w:szCs w:val="21"/>
          <w:highlight w:val="none"/>
          <w:lang w:eastAsia="zh-CN"/>
        </w:rPr>
      </w:pPr>
      <w:r>
        <w:rPr>
          <w:rFonts w:hint="eastAsia" w:hAnsi="宋体" w:cs="宋体"/>
          <w:b w:val="0"/>
          <w:bCs/>
          <w:szCs w:val="21"/>
          <w:highlight w:val="none"/>
        </w:rPr>
        <w:t xml:space="preserve">鉴于本项目的特殊性，医用耗材的费用据实结算，按照《江苏省财政厅关于做好政府采购支持企业发展有关事项的通知》（苏财购〔2020〕52号）规定执行。乙方根据甲方的需求提供</w:t>
      </w:r>
      <w:r>
        <w:rPr>
          <w:rFonts w:hint="eastAsia" w:hAnsi="宋体" w:cs="宋体"/>
          <w:b w:val="0"/>
          <w:bCs/>
          <w:szCs w:val="21"/>
          <w:highlight w:val="none"/>
          <w:lang w:val="en-US" w:eastAsia="zh-CN"/>
        </w:rPr>
        <w:t xml:space="preserve">医用耗材</w:t>
      </w:r>
      <w:r>
        <w:rPr>
          <w:rFonts w:hint="eastAsia" w:hAnsi="宋体" w:cs="宋体"/>
          <w:b w:val="0"/>
          <w:bCs/>
          <w:szCs w:val="21"/>
          <w:highlight w:val="none"/>
        </w:rPr>
        <w:t xml:space="preserve">，每</w:t>
      </w:r>
      <w:r>
        <w:rPr>
          <w:rFonts w:hint="eastAsia" w:hAnsi="宋体" w:cs="宋体"/>
          <w:b w:val="0"/>
          <w:bCs/>
          <w:szCs w:val="21"/>
          <w:highlight w:val="none"/>
          <w:lang w:val="en-US" w:eastAsia="zh-CN"/>
        </w:rPr>
        <w:t xml:space="preserve">月25日结算</w:t>
      </w:r>
      <w:r>
        <w:rPr>
          <w:rFonts w:hint="eastAsia" w:hAnsi="宋体" w:cs="宋体"/>
          <w:b w:val="0"/>
          <w:bCs/>
          <w:szCs w:val="21"/>
          <w:highlight w:val="none"/>
        </w:rPr>
        <w:t xml:space="preserve">后，乙方开具正规的票据和</w:t>
      </w:r>
      <w:r>
        <w:rPr>
          <w:rFonts w:hint="eastAsia" w:hAnsi="宋体" w:cs="宋体"/>
          <w:b w:val="0"/>
          <w:bCs/>
          <w:szCs w:val="21"/>
          <w:highlight w:val="none"/>
          <w:lang w:val="en-US" w:eastAsia="zh-CN"/>
        </w:rPr>
        <w:t xml:space="preserve">结算单</w:t>
      </w:r>
      <w:r>
        <w:rPr>
          <w:rFonts w:hint="eastAsia" w:hAnsi="宋体" w:cs="宋体"/>
          <w:b w:val="0"/>
          <w:bCs/>
          <w:szCs w:val="21"/>
          <w:highlight w:val="none"/>
        </w:rPr>
        <w:t xml:space="preserve">交甲方办理入库手续，入库满壹年</w:t>
      </w:r>
      <w:r>
        <w:rPr>
          <w:rFonts w:hint="eastAsia" w:hAnsi="宋体" w:cs="宋体"/>
          <w:b w:val="0"/>
          <w:bCs/>
          <w:szCs w:val="21"/>
          <w:highlight w:val="none"/>
          <w:lang w:val="en-US" w:eastAsia="zh-CN"/>
        </w:rPr>
        <w:t xml:space="preserve">产品</w:t>
      </w:r>
      <w:r>
        <w:rPr>
          <w:rFonts w:hint="eastAsia" w:hAnsi="宋体" w:cs="宋体"/>
          <w:b w:val="0"/>
          <w:bCs/>
          <w:szCs w:val="21"/>
          <w:highlight w:val="none"/>
        </w:rPr>
        <w:t xml:space="preserve">无质量问题且无任何存量违约行为</w:t>
      </w:r>
      <w:r>
        <w:rPr>
          <w:rFonts w:hint="eastAsia" w:hAnsi="宋体" w:cs="宋体"/>
          <w:b w:val="0"/>
          <w:bCs/>
          <w:szCs w:val="21"/>
          <w:highlight w:val="none"/>
          <w:lang w:eastAsia="zh-CN"/>
        </w:rPr>
        <w:t xml:space="preserve">，</w:t>
      </w:r>
      <w:r>
        <w:rPr>
          <w:rFonts w:hint="eastAsia" w:hAnsi="宋体" w:cs="宋体"/>
          <w:b w:val="0"/>
          <w:bCs/>
          <w:szCs w:val="21"/>
          <w:highlight w:val="none"/>
        </w:rPr>
        <w:t xml:space="preserve">甲方凭手续齐全单据付款</w:t>
      </w:r>
      <w:r>
        <w:rPr>
          <w:rFonts w:hint="eastAsia" w:hAnsi="宋体" w:cs="宋体"/>
          <w:b w:val="0"/>
          <w:bCs/>
          <w:szCs w:val="21"/>
          <w:highlight w:val="none"/>
          <w:lang w:eastAsia="zh-CN"/>
        </w:rPr>
        <w:t xml:space="preserve">。</w:t>
      </w:r>
      <w:r/>
    </w:p>
    <w:p>
      <w:pPr>
        <w:spacing w:line="336" w:lineRule="auto"/>
        <w:rPr>
          <w:rFonts w:hint="eastAsia" w:hAnsi="宋体"/>
          <w:position w:val="0"/>
          <w:szCs w:val="24"/>
        </w:rPr>
      </w:pPr>
      <w:r>
        <w:rPr>
          <w:rFonts w:hint="eastAsia" w:hAnsi="宋体"/>
          <w:position w:val="0"/>
          <w:szCs w:val="24"/>
        </w:rPr>
        <w:t xml:space="preserve">7、甲乙双方的权利与义务</w:t>
      </w:r>
      <w:r/>
    </w:p>
    <w:p>
      <w:pPr>
        <w:ind w:firstLine="354"/>
        <w:spacing w:line="360" w:lineRule="auto"/>
        <w:rPr>
          <w:rFonts w:hint="eastAsia" w:hAnsi="宋体"/>
          <w:position w:val="0"/>
          <w:szCs w:val="24"/>
        </w:rPr>
      </w:pPr>
      <w:r>
        <w:rPr>
          <w:rFonts w:hint="eastAsia" w:hAnsi="宋体"/>
          <w:position w:val="0"/>
          <w:szCs w:val="24"/>
        </w:rPr>
        <w:t xml:space="preserve">7.1</w:t>
      </w:r>
      <w:r>
        <w:rPr>
          <w:rFonts w:hint="eastAsia" w:hAnsi="宋体"/>
          <w:position w:val="0"/>
          <w:szCs w:val="24"/>
          <w:lang w:val="en-US" w:eastAsia="zh-CN"/>
        </w:rPr>
        <w:t xml:space="preserve"> </w:t>
      </w:r>
      <w:r>
        <w:rPr>
          <w:rFonts w:hint="eastAsia" w:hAnsi="宋体"/>
          <w:position w:val="0"/>
          <w:szCs w:val="24"/>
        </w:rPr>
        <w:t xml:space="preserve">甲方权利与义务</w:t>
      </w:r>
      <w:r/>
    </w:p>
    <w:p>
      <w:pPr>
        <w:ind w:firstLine="353"/>
        <w:spacing w:line="360" w:lineRule="auto"/>
        <w:rPr>
          <w:rFonts w:hint="eastAsia" w:hAnsi="宋体"/>
          <w:b w:val="0"/>
          <w:position w:val="0"/>
          <w:szCs w:val="24"/>
        </w:rPr>
      </w:pPr>
      <w:r>
        <w:rPr>
          <w:rFonts w:hint="eastAsia" w:hAnsi="宋体"/>
          <w:b w:val="0"/>
          <w:position w:val="0"/>
          <w:szCs w:val="24"/>
        </w:rPr>
        <w:t xml:space="preserve">7.1.1</w:t>
      </w:r>
      <w:r>
        <w:rPr>
          <w:rFonts w:hint="eastAsia" w:hAnsi="宋体"/>
          <w:b w:val="0"/>
          <w:position w:val="0"/>
          <w:szCs w:val="24"/>
          <w:lang w:val="en-US" w:eastAsia="zh-CN"/>
        </w:rPr>
        <w:t xml:space="preserve"> </w:t>
      </w:r>
      <w:r>
        <w:rPr>
          <w:rFonts w:hint="eastAsia" w:hAnsi="宋体"/>
          <w:b w:val="0"/>
          <w:position w:val="0"/>
          <w:szCs w:val="24"/>
        </w:rPr>
        <w:t xml:space="preserve">甲方有权对乙方的建设内容进行确认和质量验收；</w:t>
      </w:r>
      <w:r/>
    </w:p>
    <w:p>
      <w:pPr>
        <w:ind w:firstLine="353"/>
        <w:spacing w:line="360" w:lineRule="auto"/>
        <w:rPr>
          <w:rFonts w:hint="eastAsia" w:hAnsi="宋体"/>
          <w:b w:val="0"/>
          <w:position w:val="0"/>
          <w:szCs w:val="24"/>
        </w:rPr>
      </w:pPr>
      <w:r>
        <w:rPr>
          <w:rFonts w:hint="eastAsia" w:hAnsi="宋体"/>
          <w:b w:val="0"/>
          <w:position w:val="0"/>
          <w:szCs w:val="24"/>
        </w:rPr>
        <w:t xml:space="preserve">7.1.2</w:t>
      </w:r>
      <w:r>
        <w:rPr>
          <w:rFonts w:hint="eastAsia" w:hAnsi="宋体"/>
          <w:b w:val="0"/>
          <w:position w:val="0"/>
          <w:szCs w:val="24"/>
          <w:lang w:val="en-US" w:eastAsia="zh-CN"/>
        </w:rPr>
        <w:t xml:space="preserve"> </w:t>
      </w:r>
      <w:r>
        <w:rPr>
          <w:rFonts w:hint="eastAsia" w:hAnsi="宋体"/>
          <w:b w:val="0"/>
          <w:position w:val="0"/>
          <w:szCs w:val="24"/>
        </w:rPr>
        <w:t xml:space="preserve">甲方有权对乙方的日常运营及服务质量制定考核标准进行考核和评价；</w:t>
      </w:r>
      <w:r/>
    </w:p>
    <w:p>
      <w:pPr>
        <w:ind w:firstLine="353"/>
        <w:spacing w:line="360" w:lineRule="auto"/>
        <w:rPr>
          <w:rFonts w:hint="eastAsia" w:hAnsi="宋体"/>
          <w:b w:val="0"/>
          <w:position w:val="0"/>
          <w:szCs w:val="24"/>
        </w:rPr>
      </w:pPr>
      <w:r>
        <w:rPr>
          <w:rFonts w:hint="eastAsia" w:hAnsi="宋体"/>
          <w:b w:val="0"/>
          <w:position w:val="0"/>
          <w:szCs w:val="24"/>
        </w:rPr>
        <w:t xml:space="preserve">7.1.3</w:t>
      </w:r>
      <w:r>
        <w:rPr>
          <w:rFonts w:hint="eastAsia" w:hAnsi="宋体"/>
          <w:b w:val="0"/>
          <w:position w:val="0"/>
          <w:szCs w:val="24"/>
          <w:lang w:val="en-US" w:eastAsia="zh-CN"/>
        </w:rPr>
        <w:t xml:space="preserve"> </w:t>
      </w:r>
      <w:r>
        <w:rPr>
          <w:rFonts w:hint="eastAsia" w:hAnsi="宋体"/>
          <w:b w:val="0"/>
          <w:position w:val="0"/>
          <w:szCs w:val="24"/>
        </w:rPr>
        <w:t xml:space="preserve">甲方有权根据医院发展需要，提出服务内容调整以及增加服务人员的管理需求；</w:t>
      </w:r>
      <w:r/>
    </w:p>
    <w:p>
      <w:pPr>
        <w:ind w:firstLine="353"/>
        <w:spacing w:line="360" w:lineRule="auto"/>
        <w:rPr>
          <w:rFonts w:hint="eastAsia" w:hAnsi="宋体"/>
          <w:b w:val="0"/>
          <w:position w:val="0"/>
          <w:szCs w:val="24"/>
        </w:rPr>
      </w:pPr>
      <w:r>
        <w:rPr>
          <w:rFonts w:hint="eastAsia" w:hAnsi="宋体"/>
          <w:b w:val="0"/>
          <w:position w:val="0"/>
          <w:szCs w:val="24"/>
        </w:rPr>
        <w:t xml:space="preserve">7.1.4</w:t>
      </w:r>
      <w:r>
        <w:rPr>
          <w:rFonts w:hint="eastAsia" w:hAnsi="宋体"/>
          <w:b w:val="0"/>
          <w:position w:val="0"/>
          <w:szCs w:val="24"/>
          <w:lang w:val="en-US" w:eastAsia="zh-CN"/>
        </w:rPr>
        <w:t xml:space="preserve"> </w:t>
      </w:r>
      <w:r>
        <w:rPr>
          <w:rFonts w:hint="eastAsia" w:hAnsi="宋体"/>
          <w:b w:val="0"/>
          <w:position w:val="0"/>
          <w:szCs w:val="24"/>
        </w:rPr>
        <w:t xml:space="preserve">甲方拥有对乙方进驻人员全面监管的权利。</w:t>
      </w:r>
      <w:r/>
    </w:p>
    <w:p>
      <w:pPr>
        <w:ind w:firstLine="354"/>
        <w:spacing w:line="360" w:lineRule="auto"/>
        <w:rPr>
          <w:rFonts w:hint="eastAsia" w:hAnsi="宋体"/>
          <w:position w:val="0"/>
          <w:szCs w:val="24"/>
        </w:rPr>
      </w:pPr>
      <w:r>
        <w:rPr>
          <w:rFonts w:hint="eastAsia" w:hAnsi="宋体"/>
          <w:position w:val="0"/>
          <w:szCs w:val="24"/>
        </w:rPr>
        <w:t xml:space="preserve">7.2乙方权利与义务</w:t>
      </w:r>
      <w:r/>
    </w:p>
    <w:p>
      <w:pPr>
        <w:ind w:firstLine="360"/>
        <w:spacing w:line="360" w:lineRule="auto"/>
        <w:rPr>
          <w:rFonts w:hint="eastAsia" w:hAnsi="宋体"/>
          <w:b w:val="0"/>
          <w:position w:val="0"/>
          <w:szCs w:val="24"/>
        </w:rPr>
      </w:pPr>
      <w:r>
        <w:rPr>
          <w:rFonts w:hint="eastAsia" w:hAnsi="宋体"/>
          <w:b w:val="0"/>
          <w:position w:val="0"/>
          <w:szCs w:val="24"/>
        </w:rPr>
        <w:t xml:space="preserve">7.2.1</w:t>
      </w:r>
      <w:r>
        <w:rPr>
          <w:rFonts w:hint="eastAsia" w:hAnsi="宋体"/>
          <w:b w:val="0"/>
          <w:position w:val="0"/>
          <w:szCs w:val="24"/>
          <w:lang w:val="en-US" w:eastAsia="zh-CN"/>
        </w:rPr>
        <w:t xml:space="preserve"> </w:t>
      </w:r>
      <w:r>
        <w:rPr>
          <w:rFonts w:hint="eastAsia" w:hAnsi="宋体"/>
          <w:b w:val="0"/>
          <w:position w:val="0"/>
          <w:szCs w:val="24"/>
        </w:rPr>
        <w:t xml:space="preserve">乙方应经常对员工进行岗位职责、服务水平和安全教育，加强岗位责任考核，同时将医院考核作为对运营服务人员的考核重要参考；因管理不善，给甲方造成损失，应由乙方承担；</w:t>
      </w:r>
      <w:r/>
    </w:p>
    <w:p>
      <w:pPr>
        <w:ind w:firstLine="360"/>
        <w:spacing w:line="360" w:lineRule="auto"/>
        <w:rPr>
          <w:rFonts w:hint="eastAsia" w:hAnsi="宋体"/>
          <w:b w:val="0"/>
          <w:position w:val="0"/>
          <w:szCs w:val="24"/>
        </w:rPr>
      </w:pPr>
      <w:r>
        <w:rPr>
          <w:rFonts w:hint="eastAsia" w:hAnsi="宋体"/>
          <w:b w:val="0"/>
          <w:position w:val="0"/>
          <w:szCs w:val="24"/>
        </w:rPr>
        <w:t xml:space="preserve">7.2.2</w:t>
      </w:r>
      <w:r>
        <w:rPr>
          <w:rFonts w:hint="eastAsia" w:hAnsi="宋体"/>
          <w:b w:val="0"/>
          <w:position w:val="0"/>
          <w:szCs w:val="24"/>
          <w:lang w:val="en-US" w:eastAsia="zh-CN"/>
        </w:rPr>
        <w:t xml:space="preserve"> </w:t>
      </w:r>
      <w:r>
        <w:rPr>
          <w:rFonts w:hint="eastAsia" w:hAnsi="宋体"/>
          <w:b w:val="0"/>
          <w:position w:val="0"/>
          <w:szCs w:val="24"/>
        </w:rPr>
        <w:t xml:space="preserve">乙方对工作范围内甲方医用耗材负有保管责任，因乙方原因导致货品的破损、过期及缺失而造成的损失，由乙方承担；</w:t>
      </w:r>
      <w:r/>
    </w:p>
    <w:p>
      <w:pPr>
        <w:ind w:firstLine="360"/>
        <w:spacing w:line="360" w:lineRule="auto"/>
        <w:rPr>
          <w:rFonts w:hint="eastAsia" w:hAnsi="宋体"/>
          <w:b w:val="0"/>
          <w:position w:val="0"/>
          <w:szCs w:val="24"/>
        </w:rPr>
      </w:pPr>
      <w:r>
        <w:rPr>
          <w:rFonts w:hint="eastAsia" w:hAnsi="宋体"/>
          <w:b w:val="0"/>
          <w:position w:val="0"/>
          <w:szCs w:val="24"/>
        </w:rPr>
        <w:t xml:space="preserve">7.2.3</w:t>
      </w:r>
      <w:r>
        <w:rPr>
          <w:rFonts w:hint="eastAsia" w:hAnsi="宋体"/>
          <w:b w:val="0"/>
          <w:position w:val="0"/>
          <w:szCs w:val="24"/>
          <w:lang w:val="en-US" w:eastAsia="zh-CN"/>
        </w:rPr>
        <w:t xml:space="preserve"> </w:t>
      </w:r>
      <w:r>
        <w:rPr>
          <w:rFonts w:hint="eastAsia" w:hAnsi="宋体"/>
          <w:b w:val="0"/>
          <w:position w:val="0"/>
          <w:szCs w:val="24"/>
        </w:rPr>
        <w:t xml:space="preserve">乙方应具备完善的服务安全保障制度与措施，确保院内物流工作不受突发事件影响，保障产品供给的同时确保所供给产品在院内的质量安全；</w:t>
      </w:r>
      <w:r/>
    </w:p>
    <w:p>
      <w:pPr>
        <w:ind w:firstLine="360"/>
        <w:spacing w:line="360" w:lineRule="auto"/>
        <w:rPr>
          <w:rFonts w:hint="eastAsia" w:hAnsi="宋体"/>
          <w:b w:val="0"/>
          <w:position w:val="0"/>
          <w:szCs w:val="24"/>
        </w:rPr>
      </w:pPr>
      <w:r>
        <w:rPr>
          <w:rFonts w:hint="eastAsia" w:hAnsi="宋体"/>
          <w:b w:val="0"/>
          <w:position w:val="0"/>
          <w:szCs w:val="24"/>
        </w:rPr>
        <w:t xml:space="preserve">7.2.4</w:t>
      </w:r>
      <w:r>
        <w:rPr>
          <w:rFonts w:hint="eastAsia" w:hAnsi="宋体"/>
          <w:b w:val="0"/>
          <w:position w:val="0"/>
          <w:szCs w:val="24"/>
          <w:lang w:val="en-US" w:eastAsia="zh-CN"/>
        </w:rPr>
        <w:t xml:space="preserve"> </w:t>
      </w:r>
      <w:r>
        <w:rPr>
          <w:rFonts w:hint="eastAsia" w:hAnsi="宋体"/>
          <w:b w:val="0"/>
          <w:position w:val="0"/>
          <w:szCs w:val="24"/>
        </w:rPr>
        <w:t xml:space="preserve">乙方招标文件中所承诺的其他服务要求。</w:t>
      </w:r>
      <w:r/>
    </w:p>
    <w:p>
      <w:pPr>
        <w:spacing w:before="19" w:line="360" w:lineRule="auto"/>
        <w:rPr>
          <w:rFonts w:hint="eastAsia" w:hAnsi="宋体"/>
          <w:position w:val="0"/>
          <w:szCs w:val="24"/>
        </w:rPr>
      </w:pPr>
      <w:r>
        <w:rPr>
          <w:rFonts w:hint="eastAsia" w:hAnsi="宋体"/>
          <w:position w:val="0"/>
          <w:szCs w:val="24"/>
        </w:rPr>
        <w:t xml:space="preserve">8、考核内容</w:t>
      </w:r>
      <w:r/>
    </w:p>
    <w:p>
      <w:pPr>
        <w:ind w:firstLine="480"/>
        <w:spacing w:before="19" w:line="360" w:lineRule="auto"/>
        <w:rPr>
          <w:rFonts w:hint="eastAsia" w:hAnsi="宋体"/>
          <w:b w:val="0"/>
          <w:position w:val="0"/>
          <w:szCs w:val="24"/>
        </w:rPr>
      </w:pPr>
      <w:r>
        <w:rPr>
          <w:rFonts w:hint="eastAsia" w:hAnsi="宋体"/>
          <w:b w:val="0"/>
          <w:position w:val="0"/>
          <w:szCs w:val="24"/>
        </w:rPr>
        <w:t xml:space="preserve">8.1</w:t>
      </w:r>
      <w:r>
        <w:rPr>
          <w:rFonts w:hint="eastAsia" w:hAnsi="宋体"/>
          <w:b w:val="0"/>
          <w:position w:val="0"/>
          <w:szCs w:val="24"/>
          <w:lang w:val="en-US" w:eastAsia="zh-CN"/>
        </w:rPr>
        <w:t xml:space="preserve"> </w:t>
      </w:r>
      <w:r>
        <w:rPr>
          <w:rFonts w:hint="eastAsia" w:hAnsi="宋体"/>
          <w:b w:val="0"/>
          <w:position w:val="0"/>
          <w:szCs w:val="24"/>
        </w:rPr>
        <w:t xml:space="preserve">乙方所供应的医用耗材需符合《医疗器械监督管理条例》的相关要求，出现产品质量问题乙方需积极与生产厂家及相关部门沟通解决，因产品质量问题对医院造成重大影响或损失，医院可根据相关条例进行追责；</w:t>
      </w:r>
      <w:r/>
    </w:p>
    <w:p>
      <w:pPr>
        <w:ind w:firstLine="480"/>
        <w:spacing w:before="19" w:line="360" w:lineRule="auto"/>
        <w:rPr>
          <w:rFonts w:hAnsi="宋体"/>
          <w:b w:val="0"/>
          <w:position w:val="0"/>
          <w:szCs w:val="24"/>
        </w:rPr>
      </w:pPr>
      <w:r>
        <w:rPr>
          <w:rFonts w:hint="eastAsia" w:hAnsi="宋体"/>
          <w:b w:val="0"/>
          <w:position w:val="0"/>
          <w:szCs w:val="24"/>
        </w:rPr>
        <w:t xml:space="preserve">8.2</w:t>
      </w:r>
      <w:r>
        <w:rPr>
          <w:rFonts w:hint="eastAsia" w:hAnsi="宋体"/>
          <w:b w:val="0"/>
          <w:position w:val="0"/>
          <w:szCs w:val="24"/>
          <w:lang w:val="en-US" w:eastAsia="zh-CN"/>
        </w:rPr>
        <w:t xml:space="preserve"> </w:t>
      </w:r>
      <w:r>
        <w:rPr>
          <w:rFonts w:hint="eastAsia" w:hAnsi="宋体"/>
          <w:b w:val="0"/>
          <w:position w:val="0"/>
          <w:szCs w:val="24"/>
        </w:rPr>
        <w:t xml:space="preserve">乙方需依据《江苏省药品和医用耗材招采管理系统平台》挂网产品向厂家或代理商进行采购、配送，配送满足率需大于95%，季度考核中每降低一个点，对应处罚2000元。</w:t>
      </w:r>
      <w:r/>
    </w:p>
    <w:p>
      <w:pPr>
        <w:ind w:firstLine="480"/>
        <w:spacing w:before="19" w:line="360" w:lineRule="auto"/>
        <w:rPr>
          <w:rFonts w:hint="eastAsia" w:hAnsi="宋体"/>
          <w:b w:val="0"/>
          <w:position w:val="0"/>
          <w:szCs w:val="24"/>
        </w:rPr>
      </w:pPr>
      <w:r>
        <w:rPr>
          <w:rFonts w:hint="eastAsia" w:hAnsi="宋体"/>
          <w:b w:val="0"/>
          <w:position w:val="0"/>
          <w:szCs w:val="24"/>
        </w:rPr>
        <w:t xml:space="preserve">8.3</w:t>
      </w:r>
      <w:r>
        <w:rPr>
          <w:rFonts w:hint="eastAsia" w:hAnsi="宋体"/>
          <w:b w:val="0"/>
          <w:position w:val="0"/>
          <w:szCs w:val="24"/>
          <w:lang w:val="en-US" w:eastAsia="zh-CN"/>
        </w:rPr>
        <w:t xml:space="preserve"> </w:t>
      </w:r>
      <w:r>
        <w:rPr>
          <w:rFonts w:hint="eastAsia" w:hAnsi="宋体"/>
          <w:b w:val="0"/>
          <w:position w:val="0"/>
          <w:szCs w:val="24"/>
        </w:rPr>
        <w:t xml:space="preserve">乙方因签订和履行本合同而涉及的所有安全义务以及对应的费用，均由乙方自行承担，由此产生的所有法律责任(包括民事\行政\甚至刑事)均由乙方承担。</w:t>
      </w:r>
      <w:r/>
    </w:p>
    <w:p>
      <w:pPr>
        <w:spacing w:before="19" w:line="360" w:lineRule="auto"/>
        <w:rPr>
          <w:rFonts w:hint="eastAsia" w:hAnsi="宋体"/>
          <w:b w:val="0"/>
          <w:position w:val="0"/>
          <w:szCs w:val="24"/>
        </w:rPr>
      </w:pPr>
      <w:r>
        <w:rPr>
          <w:rFonts w:hint="eastAsia" w:hAnsi="宋体"/>
          <w:position w:val="0"/>
          <w:szCs w:val="24"/>
        </w:rPr>
        <w:t xml:space="preserve">9、保密</w:t>
      </w:r>
      <w:r/>
    </w:p>
    <w:p>
      <w:pPr>
        <w:ind w:firstLine="360"/>
        <w:spacing w:line="360" w:lineRule="auto"/>
        <w:rPr>
          <w:rFonts w:hint="eastAsia" w:hAnsi="宋体"/>
          <w:b w:val="0"/>
          <w:position w:val="0"/>
          <w:szCs w:val="24"/>
        </w:rPr>
      </w:pPr>
      <w:r>
        <w:rPr>
          <w:rFonts w:hint="eastAsia" w:hAnsi="宋体"/>
          <w:b w:val="0"/>
          <w:position w:val="0"/>
          <w:szCs w:val="24"/>
        </w:rPr>
        <w:t xml:space="preserve">9.1 信息传递</w:t>
      </w:r>
      <w:r/>
    </w:p>
    <w:p>
      <w:pPr>
        <w:ind w:firstLine="360"/>
        <w:spacing w:line="360" w:lineRule="auto"/>
        <w:rPr>
          <w:rFonts w:hint="eastAsia" w:hAnsi="宋体"/>
          <w:b w:val="0"/>
          <w:position w:val="0"/>
          <w:szCs w:val="24"/>
        </w:rPr>
      </w:pPr>
      <w:r>
        <w:rPr>
          <w:rFonts w:hint="eastAsia" w:hAnsi="宋体"/>
          <w:b w:val="0"/>
          <w:position w:val="0"/>
          <w:szCs w:val="24"/>
        </w:rPr>
        <w:t xml:space="preserve">在本合同的履行期内，任何一方可以获得与本项目相关的对方的涉密内容，对此双方皆应谨慎地进行披露和接受。</w:t>
      </w:r>
      <w:r/>
    </w:p>
    <w:p>
      <w:pPr>
        <w:ind w:firstLine="360"/>
        <w:spacing w:line="360" w:lineRule="auto"/>
        <w:rPr>
          <w:rFonts w:hint="eastAsia" w:hAnsi="宋体"/>
          <w:b w:val="0"/>
          <w:position w:val="0"/>
          <w:szCs w:val="24"/>
        </w:rPr>
      </w:pPr>
      <w:r>
        <w:rPr>
          <w:rFonts w:hint="eastAsia" w:hAnsi="宋体"/>
          <w:b w:val="0"/>
          <w:position w:val="0"/>
          <w:szCs w:val="24"/>
        </w:rPr>
        <w:t xml:space="preserve">9.2 保密</w:t>
      </w:r>
      <w:r/>
    </w:p>
    <w:p>
      <w:pPr>
        <w:ind w:firstLine="360"/>
        <w:spacing w:line="360" w:lineRule="auto"/>
        <w:rPr>
          <w:rFonts w:hint="eastAsia" w:hAnsi="宋体"/>
          <w:b w:val="0"/>
          <w:position w:val="0"/>
          <w:szCs w:val="24"/>
        </w:rPr>
      </w:pPr>
      <w:r>
        <w:rPr>
          <w:rFonts w:hint="eastAsia" w:hAnsi="宋体"/>
          <w:b w:val="0"/>
          <w:position w:val="0"/>
          <w:szCs w:val="24"/>
        </w:rPr>
        <w:t xml:space="preserve">获取对方涉密内容的一方仅可将该涉密内容用于履行其在本合同项下的义务，且只能由相关的工程技术人员使用。获取对方涉密内容的一方应当采取适当有效的方式保护所获取的涉密内容，不得未经授权使用、传播或公开涉密内容。除非有对方的书面许可，或该信息已被拥有方认为不再是涉密内容，或已在社会上公开，该涉密内容应当在</w:t>
      </w:r>
      <w:r>
        <w:rPr>
          <w:rFonts w:hint="eastAsia" w:hAnsi="宋体"/>
          <w:b w:val="0"/>
          <w:position w:val="0"/>
          <w:szCs w:val="24"/>
          <w:lang w:val="en-US" w:eastAsia="zh-CN"/>
        </w:rPr>
        <w:t xml:space="preserve">3</w:t>
      </w:r>
      <w:r>
        <w:rPr>
          <w:rFonts w:hint="eastAsia" w:hAnsi="宋体"/>
          <w:b w:val="0"/>
          <w:position w:val="0"/>
          <w:szCs w:val="24"/>
        </w:rPr>
        <w:t xml:space="preserve">年内不得对外披露。</w:t>
      </w:r>
      <w:r/>
    </w:p>
    <w:p>
      <w:pPr>
        <w:ind w:firstLine="360"/>
        <w:spacing w:line="360" w:lineRule="auto"/>
        <w:rPr>
          <w:rFonts w:hint="eastAsia" w:hAnsi="宋体"/>
          <w:b w:val="0"/>
          <w:position w:val="0"/>
          <w:szCs w:val="24"/>
        </w:rPr>
      </w:pPr>
      <w:r>
        <w:rPr>
          <w:rFonts w:hint="eastAsia" w:hAnsi="宋体"/>
          <w:b w:val="0"/>
          <w:position w:val="0"/>
          <w:szCs w:val="24"/>
        </w:rPr>
        <w:t xml:space="preserve">9.3 非竞争</w:t>
      </w:r>
      <w:r/>
    </w:p>
    <w:p>
      <w:pPr>
        <w:ind w:firstLine="363"/>
        <w:spacing w:line="360" w:lineRule="auto"/>
        <w:rPr>
          <w:rFonts w:hint="eastAsia" w:hAnsi="宋体"/>
          <w:b w:val="0"/>
          <w:position w:val="0"/>
          <w:szCs w:val="24"/>
        </w:rPr>
      </w:pPr>
      <w:r>
        <w:rPr>
          <w:rFonts w:hint="eastAsia"/>
          <w:b w:val="0"/>
          <w:bCs/>
        </w:rPr>
        <w:t xml:space="preserve">甲乙双方同意，在本合同实施过程中以及本合同履行完毕后的年内，双方均不得使用在履行本项目过程中得到的对方涉密内容，从事与对方有竞争性业务。</w:t>
      </w:r>
      <w:r>
        <w:rPr>
          <w:rFonts w:hint="eastAsia"/>
          <w:b w:val="0"/>
          <w:bCs/>
        </w:rPr>
        <w:br/>
      </w:r>
      <w:r>
        <w:rPr>
          <w:rFonts w:hint="eastAsia" w:hAnsi="宋体"/>
          <w:b w:val="0"/>
          <w:position w:val="0"/>
          <w:szCs w:val="24"/>
        </w:rPr>
        <w:t xml:space="preserve">   9.4 任何一方可以根据其经营需要对外披露本合同的存在或其性质，但本合同的具体条款属于保密范围，未经对方的同意，不得向第三方披露。但以下情况除外：</w:t>
      </w:r>
      <w:r/>
    </w:p>
    <w:p>
      <w:pPr>
        <w:ind w:firstLine="360"/>
        <w:spacing w:line="360" w:lineRule="auto"/>
        <w:rPr>
          <w:rFonts w:hint="eastAsia" w:hAnsi="宋体"/>
          <w:b w:val="0"/>
          <w:position w:val="0"/>
          <w:szCs w:val="24"/>
        </w:rPr>
      </w:pPr>
      <w:r>
        <w:rPr>
          <w:rFonts w:hint="eastAsia" w:hAnsi="宋体"/>
          <w:b w:val="0"/>
          <w:position w:val="0"/>
          <w:szCs w:val="24"/>
        </w:rPr>
        <w:t xml:space="preserve">9.4.1 法院或政府有关部门的要求；</w:t>
      </w:r>
      <w:r/>
    </w:p>
    <w:p>
      <w:pPr>
        <w:ind w:firstLine="360"/>
        <w:spacing w:line="360" w:lineRule="auto"/>
        <w:rPr>
          <w:rFonts w:hint="eastAsia" w:hAnsi="宋体"/>
          <w:b w:val="0"/>
          <w:position w:val="0"/>
          <w:szCs w:val="24"/>
        </w:rPr>
      </w:pPr>
      <w:r>
        <w:rPr>
          <w:rFonts w:hint="eastAsia" w:hAnsi="宋体"/>
          <w:b w:val="0"/>
          <w:position w:val="0"/>
          <w:szCs w:val="24"/>
        </w:rPr>
        <w:t xml:space="preserve">9.4.2 法律规定；</w:t>
      </w:r>
      <w:r/>
    </w:p>
    <w:p>
      <w:pPr>
        <w:ind w:firstLine="360"/>
        <w:spacing w:line="360" w:lineRule="auto"/>
        <w:rPr>
          <w:rFonts w:hint="eastAsia" w:hAnsi="宋体"/>
          <w:b w:val="0"/>
          <w:position w:val="0"/>
          <w:szCs w:val="24"/>
        </w:rPr>
      </w:pPr>
      <w:r>
        <w:rPr>
          <w:rFonts w:hint="eastAsia" w:hAnsi="宋体"/>
          <w:b w:val="0"/>
          <w:position w:val="0"/>
          <w:szCs w:val="24"/>
        </w:rPr>
        <w:t xml:space="preserve">9.4.3 一方向为自己服务的法律顾问披露；</w:t>
      </w:r>
      <w:r/>
    </w:p>
    <w:p>
      <w:pPr>
        <w:ind w:firstLine="360"/>
        <w:spacing w:line="360" w:lineRule="auto"/>
        <w:rPr>
          <w:rFonts w:hint="eastAsia" w:hAnsi="宋体"/>
          <w:b w:val="0"/>
          <w:position w:val="0"/>
          <w:szCs w:val="24"/>
        </w:rPr>
      </w:pPr>
      <w:r>
        <w:rPr>
          <w:rFonts w:hint="eastAsia" w:hAnsi="宋体"/>
          <w:b w:val="0"/>
          <w:position w:val="0"/>
          <w:szCs w:val="24"/>
        </w:rPr>
        <w:t xml:space="preserve">9.4.4 一方向为自己服务的会计、银行、其他的金融机构及其顾问（采取保密措施）披露；</w:t>
      </w:r>
      <w:r/>
    </w:p>
    <w:p>
      <w:pPr>
        <w:ind w:firstLine="360"/>
        <w:spacing w:line="360" w:lineRule="auto"/>
        <w:rPr>
          <w:rFonts w:hint="eastAsia" w:hAnsi="宋体"/>
          <w:b w:val="0"/>
          <w:position w:val="0"/>
          <w:szCs w:val="24"/>
        </w:rPr>
      </w:pPr>
      <w:r>
        <w:rPr>
          <w:rFonts w:hint="eastAsia" w:hAnsi="宋体"/>
          <w:b w:val="0"/>
          <w:position w:val="0"/>
          <w:szCs w:val="24"/>
        </w:rPr>
        <w:t xml:space="preserve">9.4.5 当事人实施收购、兼并或相类似的行为（采取保密措施）；</w:t>
      </w:r>
      <w:r/>
    </w:p>
    <w:p>
      <w:pPr>
        <w:ind w:firstLine="360"/>
        <w:spacing w:line="360" w:lineRule="auto"/>
        <w:rPr>
          <w:rFonts w:hint="eastAsia" w:hAnsi="宋体"/>
          <w:b w:val="0"/>
          <w:position w:val="0"/>
          <w:szCs w:val="24"/>
        </w:rPr>
      </w:pPr>
      <w:r>
        <w:rPr>
          <w:rFonts w:hint="eastAsia" w:hAnsi="宋体"/>
          <w:b w:val="0"/>
          <w:position w:val="0"/>
          <w:szCs w:val="24"/>
        </w:rPr>
        <w:t xml:space="preserve">9.5 上述保密义务不适用以下情况：</w:t>
      </w:r>
      <w:r/>
    </w:p>
    <w:p>
      <w:pPr>
        <w:ind w:firstLine="360"/>
        <w:spacing w:line="360" w:lineRule="auto"/>
        <w:rPr>
          <w:rFonts w:hint="eastAsia" w:hAnsi="宋体"/>
          <w:b w:val="0"/>
          <w:position w:val="0"/>
          <w:szCs w:val="24"/>
        </w:rPr>
      </w:pPr>
      <w:r>
        <w:rPr>
          <w:rFonts w:hint="eastAsia" w:hAnsi="宋体"/>
          <w:b w:val="0"/>
          <w:position w:val="0"/>
          <w:szCs w:val="24"/>
        </w:rPr>
        <w:t xml:space="preserve">9.5.1 获取该信息一方在对方披露之前，已经知晓该信息；</w:t>
      </w:r>
      <w:r/>
    </w:p>
    <w:p>
      <w:pPr>
        <w:ind w:firstLine="360"/>
        <w:spacing w:line="360" w:lineRule="auto"/>
        <w:rPr>
          <w:rFonts w:hint="eastAsia" w:hAnsi="宋体"/>
          <w:b w:val="0"/>
          <w:position w:val="0"/>
          <w:szCs w:val="24"/>
        </w:rPr>
      </w:pPr>
      <w:r>
        <w:rPr>
          <w:rFonts w:hint="eastAsia" w:hAnsi="宋体"/>
          <w:b w:val="0"/>
          <w:position w:val="0"/>
          <w:szCs w:val="24"/>
        </w:rPr>
        <w:t xml:space="preserve">9.5.2 获取该信息一方可以通过合法渠道获取该信息；</w:t>
      </w:r>
      <w:r/>
    </w:p>
    <w:p>
      <w:pPr>
        <w:ind w:firstLine="360"/>
        <w:spacing w:line="360" w:lineRule="auto"/>
        <w:rPr>
          <w:rFonts w:hint="eastAsia" w:hAnsi="宋体"/>
          <w:b w:val="0"/>
          <w:position w:val="0"/>
          <w:szCs w:val="24"/>
        </w:rPr>
      </w:pPr>
      <w:r>
        <w:rPr>
          <w:rFonts w:hint="eastAsia" w:hAnsi="宋体"/>
          <w:b w:val="0"/>
          <w:position w:val="0"/>
          <w:szCs w:val="24"/>
        </w:rPr>
        <w:t xml:space="preserve">9.5.3 获取该信息一方从第三人处合法获取，并且不承担保密义务；</w:t>
      </w:r>
      <w:r/>
    </w:p>
    <w:p>
      <w:pPr>
        <w:ind w:firstLine="360"/>
        <w:spacing w:line="360" w:lineRule="auto"/>
        <w:rPr>
          <w:rFonts w:hint="eastAsia" w:hAnsi="宋体"/>
          <w:b w:val="0"/>
          <w:position w:val="0"/>
          <w:szCs w:val="24"/>
        </w:rPr>
      </w:pPr>
      <w:r>
        <w:rPr>
          <w:rFonts w:hint="eastAsia" w:hAnsi="宋体"/>
          <w:b w:val="0"/>
          <w:position w:val="0"/>
          <w:szCs w:val="24"/>
        </w:rPr>
        <w:t xml:space="preserve">9.5.4 向第三人披露过的，且第三人不承担保密义务；</w:t>
      </w:r>
      <w:r/>
    </w:p>
    <w:p>
      <w:pPr>
        <w:ind w:firstLine="360"/>
        <w:spacing w:line="360" w:lineRule="auto"/>
        <w:rPr>
          <w:rFonts w:hint="eastAsia" w:hAnsi="宋体"/>
          <w:b w:val="0"/>
          <w:position w:val="0"/>
          <w:szCs w:val="24"/>
        </w:rPr>
      </w:pPr>
      <w:r>
        <w:rPr>
          <w:rFonts w:hint="eastAsia" w:hAnsi="宋体"/>
          <w:b w:val="0"/>
          <w:position w:val="0"/>
          <w:szCs w:val="24"/>
        </w:rPr>
        <w:t xml:space="preserve">9.5.5 独立建设或获取的信息；</w:t>
      </w:r>
      <w:r/>
    </w:p>
    <w:p>
      <w:pPr>
        <w:ind w:firstLine="360"/>
        <w:spacing w:line="360" w:lineRule="auto"/>
        <w:rPr>
          <w:rFonts w:hint="eastAsia" w:hAnsi="宋体"/>
          <w:b w:val="0"/>
          <w:position w:val="0"/>
          <w:szCs w:val="24"/>
        </w:rPr>
      </w:pPr>
      <w:r>
        <w:rPr>
          <w:rFonts w:hint="eastAsia" w:hAnsi="宋体"/>
          <w:b w:val="0"/>
          <w:position w:val="0"/>
          <w:szCs w:val="24"/>
        </w:rPr>
        <w:t xml:space="preserve">9.5.6 法律强制披露；</w:t>
      </w:r>
      <w:r/>
    </w:p>
    <w:p>
      <w:pPr>
        <w:ind w:firstLine="360"/>
        <w:spacing w:line="360" w:lineRule="auto"/>
        <w:rPr>
          <w:rFonts w:hint="eastAsia" w:hAnsi="宋体"/>
          <w:b w:val="0"/>
          <w:position w:val="0"/>
          <w:szCs w:val="24"/>
        </w:rPr>
      </w:pPr>
      <w:r>
        <w:rPr>
          <w:rFonts w:hint="eastAsia" w:hAnsi="宋体"/>
          <w:b w:val="0"/>
          <w:position w:val="0"/>
          <w:szCs w:val="24"/>
        </w:rPr>
        <w:t xml:space="preserve">9.5.7 经披露方书面许可。</w:t>
      </w:r>
      <w:r/>
    </w:p>
    <w:p>
      <w:pPr>
        <w:ind w:firstLine="360"/>
        <w:spacing w:line="360" w:lineRule="auto"/>
        <w:rPr>
          <w:rFonts w:hint="eastAsia" w:hAnsi="宋体"/>
          <w:b w:val="0"/>
          <w:position w:val="0"/>
          <w:szCs w:val="24"/>
        </w:rPr>
      </w:pPr>
      <w:r>
        <w:rPr>
          <w:rFonts w:hint="eastAsia" w:hAnsi="宋体"/>
          <w:b w:val="0"/>
          <w:position w:val="0"/>
          <w:szCs w:val="24"/>
        </w:rPr>
        <w:t xml:space="preserve">9.6 信息安全</w:t>
      </w:r>
      <w:r/>
    </w:p>
    <w:p>
      <w:pPr>
        <w:ind w:firstLine="360"/>
        <w:spacing w:line="360" w:lineRule="auto"/>
        <w:rPr>
          <w:rFonts w:hint="eastAsia" w:hAnsi="宋体"/>
          <w:b w:val="0"/>
          <w:position w:val="0"/>
          <w:szCs w:val="24"/>
        </w:rPr>
      </w:pPr>
      <w:r>
        <w:rPr>
          <w:rFonts w:hint="eastAsia" w:hAnsi="宋体"/>
          <w:b w:val="0"/>
          <w:position w:val="0"/>
          <w:szCs w:val="24"/>
        </w:rPr>
        <w:t xml:space="preserve">甲、乙双方同意采取相应的安全措施以遵守和履行上述条款所规定的义务。经一方的合理请求，该方可以检查对方所采取的安全措施是否符合上述规定的义务。</w:t>
      </w:r>
      <w:r/>
    </w:p>
    <w:p>
      <w:pPr>
        <w:spacing w:before="19" w:line="360" w:lineRule="auto"/>
        <w:rPr>
          <w:rFonts w:hint="eastAsia" w:hAnsi="宋体"/>
          <w:b w:val="0"/>
          <w:position w:val="0"/>
          <w:szCs w:val="24"/>
        </w:rPr>
      </w:pPr>
      <w:r>
        <w:rPr>
          <w:rFonts w:hint="eastAsia" w:hAnsi="宋体"/>
          <w:position w:val="0"/>
          <w:szCs w:val="24"/>
        </w:rPr>
        <w:t xml:space="preserve">10、违约与赔偿责任</w:t>
      </w:r>
      <w:r/>
    </w:p>
    <w:p>
      <w:pPr>
        <w:ind w:firstLine="600"/>
        <w:spacing w:line="360" w:lineRule="auto"/>
        <w:rPr>
          <w:rFonts w:hint="eastAsia" w:hAnsi="宋体" w:eastAsia="宋体"/>
          <w:b w:val="0"/>
          <w:position w:val="0"/>
          <w:szCs w:val="24"/>
          <w:lang w:val="en-US" w:eastAsia="zh-CN"/>
        </w:rPr>
      </w:pPr>
      <w:r>
        <w:rPr>
          <w:rFonts w:hint="eastAsia" w:hAnsi="宋体"/>
          <w:b w:val="0"/>
          <w:position w:val="0"/>
          <w:szCs w:val="24"/>
        </w:rPr>
        <w:t xml:space="preserve">10.1</w:t>
      </w:r>
      <w:r>
        <w:rPr>
          <w:rFonts w:hint="eastAsia" w:hAnsi="宋体"/>
          <w:b w:val="0"/>
          <w:position w:val="0"/>
          <w:szCs w:val="24"/>
          <w:lang w:val="en-US" w:eastAsia="zh-CN"/>
        </w:rPr>
        <w:t xml:space="preserve"> </w:t>
      </w:r>
      <w:r>
        <w:rPr>
          <w:rFonts w:hint="eastAsia" w:hAnsi="宋体"/>
          <w:b w:val="0"/>
          <w:position w:val="0"/>
          <w:szCs w:val="24"/>
        </w:rPr>
        <w:t xml:space="preserve">在合同有效期内若乙方无正当理由停止向甲方提供服务，则视乙方为违约，乙方须向甲方支付</w:t>
      </w:r>
      <w:r>
        <w:rPr>
          <w:rFonts w:hint="eastAsia" w:hAnsi="宋体"/>
          <w:b w:val="0"/>
          <w:position w:val="0"/>
          <w:szCs w:val="24"/>
          <w:u w:val="single"/>
        </w:rPr>
        <w:t xml:space="preserve">100000</w:t>
      </w:r>
      <w:r>
        <w:rPr>
          <w:rFonts w:hint="eastAsia" w:hAnsi="宋体"/>
          <w:b w:val="0"/>
          <w:position w:val="0"/>
          <w:szCs w:val="24"/>
        </w:rPr>
        <w:t xml:space="preserve">元违约金</w:t>
      </w:r>
      <w:r>
        <w:rPr>
          <w:rFonts w:hint="eastAsia" w:hAnsi="宋体"/>
          <w:b w:val="0"/>
          <w:position w:val="0"/>
          <w:szCs w:val="24"/>
          <w:lang w:val="en-US" w:eastAsia="zh-CN"/>
        </w:rPr>
        <w:t xml:space="preserve">。</w:t>
      </w:r>
      <w:r/>
    </w:p>
    <w:p>
      <w:pPr>
        <w:ind w:firstLine="480"/>
        <w:jc w:val="left"/>
        <w:spacing w:line="360" w:lineRule="auto"/>
        <w:rPr>
          <w:rFonts w:hAnsi="宋体"/>
          <w:b w:val="0"/>
          <w:position w:val="0"/>
          <w:szCs w:val="24"/>
        </w:rPr>
      </w:pPr>
      <w:r>
        <w:rPr>
          <w:rFonts w:hint="eastAsia" w:hAnsi="宋体"/>
          <w:b w:val="0"/>
          <w:position w:val="0"/>
          <w:szCs w:val="24"/>
        </w:rPr>
        <w:t xml:space="preserve">10.2</w:t>
      </w:r>
      <w:r>
        <w:rPr>
          <w:rFonts w:hint="eastAsia" w:hAnsi="宋体"/>
          <w:b w:val="0"/>
          <w:position w:val="0"/>
          <w:szCs w:val="24"/>
          <w:lang w:val="en-US" w:eastAsia="zh-CN"/>
        </w:rPr>
        <w:t xml:space="preserve"> </w:t>
      </w:r>
      <w:r>
        <w:rPr>
          <w:rFonts w:hint="eastAsia" w:hAnsi="宋体"/>
          <w:b w:val="0"/>
          <w:position w:val="0"/>
          <w:szCs w:val="24"/>
        </w:rPr>
        <w:t xml:space="preserve">乙方未在约定的时限内完成订单确认或者未在约定的时限内完成配送，应按</w:t>
      </w:r>
      <w:r>
        <w:rPr>
          <w:rFonts w:hint="eastAsia" w:hAnsi="宋体"/>
          <w:b w:val="0"/>
          <w:position w:val="0"/>
          <w:szCs w:val="24"/>
          <w:lang w:val="en-US" w:eastAsia="zh-CN"/>
        </w:rPr>
        <w:t xml:space="preserve">1000</w:t>
      </w:r>
      <w:r>
        <w:rPr>
          <w:rFonts w:hint="eastAsia" w:hAnsi="宋体"/>
          <w:b w:val="0"/>
          <w:position w:val="0"/>
          <w:szCs w:val="24"/>
        </w:rPr>
        <w:t xml:space="preserve">元/次的标准承担违约金。  </w:t>
      </w:r>
      <w:r/>
    </w:p>
    <w:p>
      <w:pPr>
        <w:ind w:firstLine="480"/>
        <w:jc w:val="left"/>
        <w:spacing w:line="360" w:lineRule="auto"/>
        <w:rPr>
          <w:rFonts w:hAnsi="宋体"/>
          <w:b w:val="0"/>
          <w:position w:val="0"/>
          <w:szCs w:val="24"/>
        </w:rPr>
      </w:pPr>
      <w:r>
        <w:rPr>
          <w:rFonts w:hint="eastAsia" w:hAnsi="宋体"/>
          <w:b w:val="0"/>
          <w:position w:val="0"/>
          <w:szCs w:val="24"/>
        </w:rPr>
        <w:t xml:space="preserve">10.3 乙方未按约定的时间启动</w:t>
      </w:r>
      <w:r>
        <w:rPr>
          <w:rFonts w:hint="eastAsia" w:hAnsi="宋体"/>
          <w:b w:val="0"/>
          <w:bCs/>
          <w:position w:val="0"/>
          <w:szCs w:val="24"/>
        </w:rPr>
        <w:t xml:space="preserve">SPD项目建设或未按约定的时间完成SPD项目建设，均应向甲方按</w:t>
      </w:r>
      <w:r>
        <w:rPr>
          <w:rFonts w:hint="eastAsia" w:hAnsi="宋体"/>
          <w:b w:val="0"/>
          <w:bCs/>
          <w:position w:val="0"/>
          <w:szCs w:val="24"/>
          <w:lang w:val="en-US" w:eastAsia="zh-CN"/>
        </w:rPr>
        <w:t xml:space="preserve">50000</w:t>
      </w:r>
      <w:r>
        <w:rPr>
          <w:rFonts w:hint="eastAsia" w:hAnsi="宋体"/>
          <w:b w:val="0"/>
          <w:bCs/>
          <w:position w:val="0"/>
          <w:szCs w:val="24"/>
        </w:rPr>
        <w:t xml:space="preserve">元的标准承担违约责任。</w:t>
      </w:r>
      <w:r>
        <w:rPr>
          <w:rFonts w:hint="eastAsia" w:hAnsi="宋体"/>
          <w:b w:val="0"/>
          <w:position w:val="0"/>
          <w:szCs w:val="24"/>
        </w:rPr>
        <w:t xml:space="preserve"> </w:t>
      </w:r>
      <w:r/>
    </w:p>
    <w:p>
      <w:pPr>
        <w:ind w:firstLine="480"/>
        <w:jc w:val="left"/>
        <w:spacing w:line="360" w:lineRule="auto"/>
        <w:rPr>
          <w:rFonts w:hint="eastAsia" w:hAnsi="宋体"/>
          <w:b w:val="0"/>
          <w:bCs/>
          <w:position w:val="0"/>
          <w:szCs w:val="24"/>
        </w:rPr>
      </w:pPr>
      <w:r>
        <w:rPr>
          <w:rFonts w:hint="eastAsia" w:hAnsi="宋体"/>
          <w:b w:val="0"/>
          <w:position w:val="0"/>
          <w:szCs w:val="24"/>
        </w:rPr>
        <w:t xml:space="preserve">10.4</w:t>
      </w:r>
      <w:r>
        <w:rPr>
          <w:rFonts w:hint="eastAsia" w:hAnsi="宋体"/>
          <w:b w:val="0"/>
          <w:position w:val="0"/>
          <w:szCs w:val="24"/>
          <w:lang w:val="en-US" w:eastAsia="zh-CN"/>
        </w:rPr>
        <w:t xml:space="preserve"> 任</w:t>
      </w:r>
      <w:r>
        <w:rPr>
          <w:rFonts w:hint="eastAsia" w:hAnsi="宋体"/>
          <w:b w:val="0"/>
          <w:position w:val="0"/>
          <w:szCs w:val="24"/>
        </w:rPr>
        <w:t xml:space="preserve">何一方违反本合同所规定的保密义务，违约方</w:t>
      </w:r>
      <w:r>
        <w:rPr>
          <w:rFonts w:hint="eastAsia" w:hAnsi="宋体"/>
          <w:b w:val="0"/>
          <w:position w:val="0"/>
          <w:szCs w:val="24"/>
          <w:lang w:val="en-US" w:eastAsia="zh-CN"/>
        </w:rPr>
        <w:t xml:space="preserve">须</w:t>
      </w:r>
      <w:r>
        <w:rPr>
          <w:rFonts w:hint="eastAsia" w:hAnsi="宋体"/>
          <w:b w:val="0"/>
          <w:position w:val="0"/>
          <w:szCs w:val="24"/>
        </w:rPr>
        <w:t xml:space="preserve">支付100000元违约金。如包括利润在内的实际损失超过该违约金的，受损失一方有权要求对方赔偿超过部分。</w:t>
      </w:r>
      <w:r/>
    </w:p>
    <w:p>
      <w:pPr>
        <w:ind w:firstLine="360"/>
        <w:spacing w:line="360" w:lineRule="auto"/>
        <w:rPr>
          <w:rFonts w:hint="eastAsia" w:hAnsi="宋体"/>
          <w:b w:val="0"/>
          <w:position w:val="0"/>
          <w:szCs w:val="24"/>
        </w:rPr>
      </w:pPr>
      <w:r>
        <w:rPr>
          <w:rFonts w:hint="eastAsia" w:hAnsi="宋体"/>
          <w:b w:val="0"/>
          <w:position w:val="0"/>
          <w:szCs w:val="24"/>
        </w:rPr>
        <w:t xml:space="preserve">10.5 其它条款违约</w:t>
      </w:r>
      <w:r/>
    </w:p>
    <w:p>
      <w:pPr>
        <w:ind w:firstLine="360"/>
        <w:spacing w:line="360" w:lineRule="auto"/>
        <w:rPr>
          <w:rFonts w:hint="eastAsia" w:hAnsi="宋体"/>
          <w:b w:val="0"/>
          <w:position w:val="0"/>
          <w:szCs w:val="24"/>
        </w:rPr>
      </w:pPr>
      <w:r>
        <w:rPr>
          <w:rFonts w:hint="eastAsia" w:hAnsi="宋体"/>
          <w:b w:val="0"/>
          <w:position w:val="0"/>
          <w:szCs w:val="24"/>
        </w:rPr>
        <w:t xml:space="preserve">乙方违反本合同所规定的义务，除本合同另有规定外，还应向甲方支付</w:t>
      </w:r>
      <w:r>
        <w:rPr>
          <w:rFonts w:hint="eastAsia" w:hAnsi="宋体"/>
          <w:b w:val="0"/>
          <w:position w:val="0"/>
          <w:szCs w:val="24"/>
          <w:u w:val="single"/>
        </w:rPr>
        <w:t xml:space="preserve">50000</w:t>
      </w:r>
      <w:r>
        <w:rPr>
          <w:rFonts w:hint="eastAsia" w:hAnsi="宋体"/>
          <w:b w:val="0"/>
          <w:position w:val="0"/>
          <w:szCs w:val="24"/>
        </w:rPr>
        <w:t xml:space="preserve">元违约金。</w:t>
      </w:r>
      <w:r/>
    </w:p>
    <w:p>
      <w:pPr>
        <w:ind w:firstLine="360"/>
        <w:spacing w:line="360" w:lineRule="auto"/>
        <w:rPr>
          <w:rFonts w:hint="eastAsia" w:hAnsi="宋体"/>
          <w:b w:val="0"/>
          <w:position w:val="0"/>
          <w:szCs w:val="24"/>
        </w:rPr>
      </w:pPr>
      <w:r>
        <w:rPr>
          <w:rFonts w:hint="eastAsia" w:hAnsi="宋体"/>
          <w:b w:val="0"/>
          <w:position w:val="0"/>
          <w:szCs w:val="24"/>
        </w:rPr>
        <w:t xml:space="preserve">10.6</w:t>
      </w:r>
      <w:r>
        <w:rPr>
          <w:rFonts w:hint="eastAsia" w:hAnsi="宋体"/>
          <w:b w:val="0"/>
          <w:position w:val="0"/>
          <w:szCs w:val="24"/>
          <w:lang w:val="en-US" w:eastAsia="zh-CN"/>
        </w:rPr>
        <w:t xml:space="preserve"> </w:t>
      </w:r>
      <w:r>
        <w:rPr>
          <w:rFonts w:hint="eastAsia" w:hAnsi="宋体"/>
          <w:b w:val="0"/>
          <w:position w:val="0"/>
          <w:szCs w:val="24"/>
        </w:rPr>
        <w:t xml:space="preserve">如发生违约事件，守约方要求违约方支付违约金时，应以书面方式通知违约方，内容包括违约事件、违约金、支付时间和方式等。违约方在收到上述通知后，应于</w:t>
      </w:r>
      <w:r>
        <w:rPr>
          <w:rFonts w:hint="eastAsia" w:hAnsi="宋体"/>
          <w:b w:val="0"/>
          <w:position w:val="0"/>
          <w:szCs w:val="24"/>
          <w:u w:val="none"/>
          <w:lang w:val="en-US" w:eastAsia="zh-CN"/>
        </w:rPr>
        <w:t xml:space="preserve">7</w:t>
      </w:r>
      <w:r>
        <w:rPr>
          <w:rFonts w:hint="eastAsia" w:hAnsi="宋体"/>
          <w:b w:val="0"/>
          <w:position w:val="0"/>
          <w:szCs w:val="24"/>
        </w:rPr>
        <w:t xml:space="preserve">天内答复对方，并支付违约金。如双方不能就此达成一致意见，将按照本合同所规定的争议解决条款解决双方的纠纷，但任何一方不得采取非法手段或以损害本项目的方式实现违约金。</w:t>
      </w:r>
      <w:r/>
    </w:p>
    <w:p>
      <w:pPr>
        <w:spacing w:line="360" w:lineRule="auto"/>
        <w:rPr>
          <w:rFonts w:hint="eastAsia" w:hAnsi="宋体"/>
          <w:b w:val="0"/>
          <w:position w:val="0"/>
          <w:szCs w:val="24"/>
        </w:rPr>
      </w:pPr>
      <w:r>
        <w:rPr>
          <w:rFonts w:hint="eastAsia" w:hAnsi="宋体"/>
          <w:position w:val="0"/>
          <w:szCs w:val="24"/>
        </w:rPr>
        <w:t xml:space="preserve">11、税费</w:t>
      </w:r>
      <w:r/>
    </w:p>
    <w:p>
      <w:pPr>
        <w:spacing w:line="360" w:lineRule="auto"/>
        <w:rPr>
          <w:rFonts w:hint="eastAsia" w:hAnsi="宋体"/>
          <w:b w:val="0"/>
          <w:position w:val="0"/>
          <w:szCs w:val="24"/>
        </w:rPr>
      </w:pPr>
      <w:r>
        <w:rPr>
          <w:rFonts w:hint="eastAsia" w:hAnsi="宋体"/>
          <w:b w:val="0"/>
          <w:position w:val="0"/>
          <w:szCs w:val="24"/>
        </w:rPr>
        <w:t xml:space="preserve">   11.1 中国政府根据现行税法规定对甲方征收的与本合同有关的一切税费均由甲方负担（免税部分除外），招标文件另有规定的除外。</w:t>
      </w:r>
      <w:r/>
    </w:p>
    <w:p>
      <w:pPr>
        <w:ind w:firstLine="360"/>
        <w:spacing w:before="19" w:line="360" w:lineRule="auto"/>
        <w:rPr>
          <w:rFonts w:hint="eastAsia" w:hAnsi="宋体"/>
          <w:b w:val="0"/>
          <w:position w:val="0"/>
          <w:szCs w:val="24"/>
        </w:rPr>
      </w:pPr>
      <w:r>
        <w:rPr>
          <w:rFonts w:hint="eastAsia" w:hAnsi="宋体"/>
          <w:b w:val="0"/>
          <w:position w:val="0"/>
          <w:szCs w:val="24"/>
        </w:rPr>
        <w:t xml:space="preserve">11.2 中国政府根据现行税法规定对乙方征收的与本合同有关的一切税费均由乙方负担（免税部分除外）。</w:t>
      </w:r>
      <w:r/>
    </w:p>
    <w:p>
      <w:pPr>
        <w:spacing w:before="19" w:line="360" w:lineRule="auto"/>
        <w:rPr>
          <w:rFonts w:hint="eastAsia" w:hAnsi="宋体"/>
          <w:position w:val="0"/>
          <w:szCs w:val="24"/>
        </w:rPr>
      </w:pPr>
      <w:r>
        <w:rPr>
          <w:rFonts w:hint="eastAsia" w:hAnsi="宋体"/>
          <w:position w:val="0"/>
          <w:szCs w:val="24"/>
        </w:rPr>
        <w:t xml:space="preserve">12、不可抗力</w:t>
      </w:r>
      <w:r/>
    </w:p>
    <w:p>
      <w:pPr>
        <w:ind w:firstLine="360"/>
        <w:spacing w:before="19" w:line="360" w:lineRule="auto"/>
        <w:rPr>
          <w:rFonts w:hint="eastAsia" w:hAnsi="宋体" w:eastAsia="宋体"/>
          <w:b w:val="0"/>
          <w:position w:val="0"/>
          <w:szCs w:val="24"/>
          <w:lang w:eastAsia="zh-CN"/>
        </w:rPr>
      </w:pPr>
      <w:r>
        <w:rPr>
          <w:rFonts w:hint="eastAsia" w:hAnsi="宋体"/>
          <w:b w:val="0"/>
          <w:position w:val="0"/>
          <w:szCs w:val="24"/>
        </w:rPr>
        <w:t xml:space="preserve">12.1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spacing w:before="19" w:line="360" w:lineRule="auto"/>
        <w:rPr>
          <w:rFonts w:hint="eastAsia" w:hAnsi="宋体"/>
          <w:b w:val="0"/>
          <w:position w:val="0"/>
          <w:szCs w:val="24"/>
        </w:rPr>
      </w:pPr>
      <w:r>
        <w:rPr>
          <w:rFonts w:hint="eastAsia" w:hAnsi="宋体"/>
          <w:b w:val="0"/>
          <w:position w:val="0"/>
          <w:szCs w:val="24"/>
        </w:rPr>
        <w:t xml:space="preserve">   12.2 不可抗力影响时间持续30日以上时，甲乙双方可以解除合同。</w:t>
      </w:r>
      <w:r/>
    </w:p>
    <w:p>
      <w:pPr>
        <w:ind w:firstLine="360"/>
        <w:spacing w:before="19" w:line="360" w:lineRule="auto"/>
        <w:rPr>
          <w:rFonts w:hint="eastAsia" w:hAnsi="宋体"/>
          <w:b w:val="0"/>
          <w:position w:val="0"/>
          <w:szCs w:val="24"/>
        </w:rPr>
      </w:pPr>
      <w:r>
        <w:rPr>
          <w:rFonts w:hint="eastAsia" w:hAnsi="宋体"/>
          <w:b w:val="0"/>
          <w:position w:val="0"/>
          <w:szCs w:val="24"/>
        </w:rPr>
        <w:t xml:space="preserve">12.3 本条所述“不可抗力”是指不可预见、不能克服及不能避免的事件，包括战争、严重火灾、洪水、地震等。</w:t>
      </w:r>
      <w:r/>
    </w:p>
    <w:p>
      <w:pPr>
        <w:spacing w:line="360" w:lineRule="auto"/>
        <w:rPr>
          <w:rFonts w:hint="eastAsia" w:hAnsi="宋体"/>
          <w:position w:val="0"/>
          <w:szCs w:val="24"/>
        </w:rPr>
      </w:pPr>
      <w:r>
        <w:rPr>
          <w:rFonts w:hint="eastAsia" w:hAnsi="宋体"/>
          <w:position w:val="0"/>
          <w:szCs w:val="24"/>
        </w:rPr>
        <w:t xml:space="preserve">13、合同的解除和纠纷解决办法</w:t>
      </w:r>
      <w:r/>
    </w:p>
    <w:p>
      <w:pPr>
        <w:spacing w:line="360" w:lineRule="auto"/>
        <w:rPr>
          <w:rFonts w:hint="eastAsia" w:hAnsi="宋体"/>
          <w:b w:val="0"/>
          <w:position w:val="0"/>
          <w:szCs w:val="24"/>
        </w:rPr>
      </w:pPr>
      <w:r>
        <w:rPr>
          <w:rFonts w:hint="eastAsia" w:hAnsi="宋体"/>
          <w:b w:val="0"/>
          <w:position w:val="0"/>
          <w:szCs w:val="24"/>
        </w:rPr>
        <w:t xml:space="preserve">   13.1</w:t>
      </w:r>
      <w:r>
        <w:rPr>
          <w:rFonts w:hint="eastAsia" w:hAnsi="宋体"/>
          <w:b w:val="0"/>
          <w:position w:val="0"/>
          <w:szCs w:val="24"/>
          <w:lang w:val="en-US" w:eastAsia="zh-CN"/>
        </w:rPr>
        <w:t xml:space="preserve"> </w:t>
      </w:r>
      <w:r>
        <w:rPr>
          <w:rFonts w:hint="eastAsia" w:hAnsi="宋体"/>
          <w:b w:val="0"/>
          <w:position w:val="0"/>
        </w:rPr>
        <w:t xml:space="preserve">乙方服务存在严重问题整改无效，或者存在明显违约且对甲方利益造成影响，或者存在其他违约行为且未能按照甲方要求全部整改完毕，甲方均有权解除本合同。</w:t>
      </w:r>
      <w:r>
        <w:rPr>
          <w:rFonts w:hint="eastAsia" w:hAnsi="宋体"/>
          <w:b w:val="0"/>
          <w:position w:val="0"/>
          <w:szCs w:val="24"/>
        </w:rPr>
        <w:t xml:space="preserve">如基于乙方违约而解除合同，乙方</w:t>
      </w:r>
      <w:r>
        <w:rPr>
          <w:rFonts w:hint="eastAsia" w:hAnsi="宋体"/>
          <w:b w:val="0"/>
          <w:position w:val="0"/>
          <w:szCs w:val="24"/>
          <w:lang w:val="en-US" w:eastAsia="zh-CN"/>
        </w:rPr>
        <w:t xml:space="preserve">应</w:t>
      </w:r>
      <w:r>
        <w:rPr>
          <w:rFonts w:hint="eastAsia" w:hAnsi="宋体"/>
          <w:b w:val="0"/>
          <w:position w:val="0"/>
          <w:szCs w:val="24"/>
        </w:rPr>
        <w:t xml:space="preserve">向甲方承担违约金并赔偿给甲方造成的损失。</w:t>
      </w:r>
      <w:r/>
    </w:p>
    <w:p>
      <w:pPr>
        <w:ind w:firstLine="480"/>
        <w:spacing w:line="360" w:lineRule="auto"/>
        <w:rPr>
          <w:rFonts w:hint="eastAsia" w:hAnsi="宋体"/>
          <w:b w:val="0"/>
          <w:position w:val="0"/>
          <w:szCs w:val="24"/>
        </w:rPr>
      </w:pPr>
      <w:r>
        <w:rPr>
          <w:rFonts w:hint="eastAsia" w:hAnsi="宋体"/>
          <w:b w:val="0"/>
          <w:position w:val="0"/>
          <w:szCs w:val="24"/>
        </w:rPr>
        <w:t xml:space="preserve">13.2 在执行本合同中所发生的或与本合同有关的一切争端（包括合同款支付纠纷），甲方和乙方应通过友好协商的办法进行解决。如协商仍不能解决，则通过由甲方所在地人民法院诉讼。合同载明的乙方住所地以及联系方式，既可作为甲方向乙方送达使用，亦可作为法院向乙方送达使用，且据此所作的前述送达均为有效。</w:t>
      </w:r>
      <w:r/>
    </w:p>
    <w:p>
      <w:pPr>
        <w:ind w:firstLine="360"/>
        <w:spacing w:line="360" w:lineRule="auto"/>
        <w:rPr>
          <w:rFonts w:hint="eastAsia" w:hAnsi="宋体"/>
          <w:b w:val="0"/>
          <w:position w:val="0"/>
          <w:szCs w:val="24"/>
        </w:rPr>
      </w:pPr>
      <w:r>
        <w:rPr>
          <w:rFonts w:hint="eastAsia" w:hAnsi="宋体"/>
          <w:b w:val="0"/>
          <w:position w:val="0"/>
          <w:szCs w:val="24"/>
        </w:rPr>
        <w:t xml:space="preserve">13.3 在诉讼期间，本合同应继续执行。</w:t>
      </w:r>
      <w:r/>
    </w:p>
    <w:p>
      <w:pPr>
        <w:spacing w:before="19" w:line="360" w:lineRule="auto"/>
        <w:rPr>
          <w:rFonts w:hint="eastAsia" w:hAnsi="宋体"/>
          <w:position w:val="0"/>
          <w:szCs w:val="24"/>
        </w:rPr>
      </w:pPr>
      <w:r>
        <w:rPr>
          <w:rFonts w:hint="eastAsia" w:hAnsi="宋体"/>
          <w:position w:val="0"/>
          <w:szCs w:val="24"/>
        </w:rPr>
        <w:t xml:space="preserve">14、破产终止合同</w:t>
      </w:r>
      <w:r/>
    </w:p>
    <w:p>
      <w:pPr>
        <w:ind w:firstLine="360"/>
        <w:spacing w:line="360" w:lineRule="auto"/>
        <w:rPr>
          <w:rFonts w:hint="eastAsia" w:hAnsi="宋体"/>
          <w:b w:val="0"/>
          <w:position w:val="0"/>
          <w:szCs w:val="24"/>
        </w:rPr>
      </w:pPr>
      <w:r>
        <w:rPr>
          <w:rFonts w:hint="eastAsia" w:hAnsi="宋体"/>
          <w:b w:val="0"/>
          <w:position w:val="0"/>
          <w:szCs w:val="24"/>
        </w:rPr>
        <w:t xml:space="preserve">14.1 如果乙方破产或无清偿能力时，甲方在任何时候书面通知乙方终止合同而不给乙</w:t>
      </w:r>
      <w:r>
        <w:rPr>
          <w:rFonts w:hint="eastAsia" w:hAnsi="宋体"/>
          <w:b w:val="0"/>
          <w:position w:val="0"/>
          <w:szCs w:val="24"/>
          <w:lang w:val="en-US" w:eastAsia="zh-CN"/>
        </w:rPr>
        <w:t xml:space="preserve">方</w:t>
      </w:r>
      <w:r>
        <w:rPr>
          <w:rFonts w:hint="eastAsia" w:hAnsi="宋体"/>
          <w:b w:val="0"/>
          <w:position w:val="0"/>
          <w:szCs w:val="24"/>
        </w:rPr>
        <w:t xml:space="preserve">补偿。该终止合同将不损害或影响甲方已经或将要采取的补救措施的权利。    </w:t>
      </w:r>
      <w:r/>
    </w:p>
    <w:p>
      <w:pPr>
        <w:spacing w:before="19" w:line="360" w:lineRule="auto"/>
        <w:rPr>
          <w:rFonts w:hint="eastAsia" w:hAnsi="宋体"/>
          <w:position w:val="0"/>
          <w:szCs w:val="24"/>
        </w:rPr>
      </w:pPr>
      <w:r>
        <w:rPr>
          <w:rFonts w:hint="eastAsia" w:hAnsi="宋体"/>
          <w:position w:val="0"/>
          <w:szCs w:val="24"/>
        </w:rPr>
        <w:t xml:space="preserve">15、转让和分包</w:t>
      </w:r>
      <w:r/>
    </w:p>
    <w:p>
      <w:pPr>
        <w:ind w:firstLine="360"/>
        <w:spacing w:line="360" w:lineRule="auto"/>
        <w:rPr>
          <w:rFonts w:hint="eastAsia" w:hAnsi="宋体"/>
          <w:b w:val="0"/>
          <w:position w:val="0"/>
          <w:szCs w:val="24"/>
        </w:rPr>
      </w:pPr>
      <w:r>
        <w:rPr>
          <w:rFonts w:hint="eastAsia" w:hAnsi="宋体"/>
          <w:b w:val="0"/>
          <w:position w:val="0"/>
          <w:szCs w:val="24"/>
        </w:rPr>
        <w:t xml:space="preserve">15.1 本合同不得转让和分包。</w:t>
      </w:r>
      <w:r/>
    </w:p>
    <w:p>
      <w:pPr>
        <w:spacing w:line="360" w:lineRule="auto"/>
        <w:rPr>
          <w:rFonts w:hint="eastAsia" w:hAnsi="宋体"/>
          <w:position w:val="0"/>
          <w:szCs w:val="24"/>
        </w:rPr>
      </w:pPr>
      <w:r>
        <w:rPr>
          <w:rFonts w:hint="eastAsia" w:hAnsi="宋体"/>
          <w:position w:val="0"/>
          <w:szCs w:val="24"/>
        </w:rPr>
        <w:t xml:space="preserve">16、合同生效及其它</w:t>
      </w:r>
      <w:r/>
    </w:p>
    <w:p>
      <w:pPr>
        <w:ind w:right="17" w:firstLine="360"/>
        <w:spacing w:line="360" w:lineRule="auto"/>
        <w:rPr>
          <w:rFonts w:hint="eastAsia" w:hAnsi="宋体"/>
          <w:b w:val="0"/>
          <w:position w:val="0"/>
          <w:szCs w:val="24"/>
        </w:rPr>
      </w:pPr>
      <w:r>
        <w:rPr>
          <w:rFonts w:hint="eastAsia" w:hAnsi="宋体"/>
          <w:b w:val="0"/>
          <w:position w:val="0"/>
          <w:szCs w:val="24"/>
        </w:rPr>
        <w:t xml:space="preserve">16.1 合同经甲方、乙方盖章</w:t>
      </w:r>
      <w:r>
        <w:rPr>
          <w:rFonts w:hint="eastAsia" w:hAnsi="宋体"/>
          <w:b w:val="0"/>
          <w:position w:val="0"/>
          <w:szCs w:val="24"/>
          <w:lang w:val="en-US" w:eastAsia="zh-CN"/>
        </w:rPr>
        <w:t xml:space="preserve">签字</w:t>
      </w:r>
      <w:r>
        <w:rPr>
          <w:rFonts w:hint="eastAsia" w:hAnsi="宋体"/>
          <w:b w:val="0"/>
          <w:position w:val="0"/>
          <w:szCs w:val="24"/>
        </w:rPr>
        <w:t xml:space="preserve">后生效。</w:t>
      </w:r>
      <w:r/>
    </w:p>
    <w:p>
      <w:pPr>
        <w:ind w:right="17" w:firstLine="360"/>
        <w:spacing w:line="360" w:lineRule="auto"/>
        <w:rPr>
          <w:rFonts w:hint="eastAsia" w:hAnsi="宋体"/>
          <w:b w:val="0"/>
          <w:position w:val="0"/>
          <w:szCs w:val="24"/>
        </w:rPr>
      </w:pPr>
      <w:r>
        <w:rPr>
          <w:rFonts w:hint="eastAsia" w:hAnsi="宋体"/>
          <w:b w:val="0"/>
          <w:position w:val="0"/>
          <w:szCs w:val="24"/>
        </w:rPr>
        <w:t xml:space="preserve">16.2 本合同服务和货物交付使用后所发生的合同纠纷，甲方与乙方协商处理。</w:t>
      </w:r>
      <w:r/>
    </w:p>
    <w:p>
      <w:pPr>
        <w:ind w:right="17" w:firstLine="360"/>
        <w:spacing w:line="360" w:lineRule="auto"/>
        <w:rPr>
          <w:rFonts w:hint="eastAsia" w:hAnsi="宋体"/>
          <w:b w:val="0"/>
          <w:position w:val="0"/>
          <w:szCs w:val="24"/>
        </w:rPr>
      </w:pPr>
      <w:r>
        <w:rPr>
          <w:rFonts w:hint="eastAsia" w:hAnsi="宋体"/>
          <w:b w:val="0"/>
          <w:position w:val="0"/>
          <w:szCs w:val="24"/>
        </w:rPr>
        <w:t xml:space="preserve">16.3如需修改（指非主要合同条款）或补充合同内容，应经甲方、乙方协商，且修改及补充内容不得对本合同主要条款、招标文件和中标供应商的投标文件作实质性修改，并签署书面修改或补充协议。该协议将作为本合同不可分割的一部分。</w:t>
      </w:r>
      <w:r/>
    </w:p>
    <w:p>
      <w:pPr>
        <w:ind w:right="17" w:firstLine="360"/>
        <w:keepLines w:val="0"/>
        <w:keepNext w:val="0"/>
        <w:pageBreakBefore w:val="0"/>
        <w:spacing w:line="240" w:lineRule="auto"/>
        <w:widowControl w:val="off"/>
        <w:rPr>
          <w:rFonts w:hint="eastAsia" w:hAnsi="宋体"/>
          <w:b w:val="0"/>
          <w:position w:val="0"/>
          <w:szCs w:val="24"/>
        </w:rPr>
      </w:pPr>
      <w:r>
        <w:rPr>
          <w:rFonts w:hint="eastAsia" w:hAnsi="宋体"/>
          <w:b w:val="0"/>
          <w:position w:val="0"/>
          <w:szCs w:val="24"/>
        </w:rPr>
        <w:t xml:space="preserve">16.4 本合同应按照中华人民共和国的现行法律进行解释。</w:t>
      </w:r>
      <w:r/>
    </w:p>
    <w:p>
      <w:pPr>
        <w:ind w:left="-142" w:firstLine="142"/>
        <w:jc w:val="left"/>
        <w:keepLines w:val="0"/>
        <w:keepNext w:val="0"/>
        <w:pageBreakBefore w:val="0"/>
        <w:spacing w:before="312" w:line="240" w:lineRule="auto"/>
        <w:widowControl w:val="off"/>
        <w:rPr>
          <w:rFonts w:hint="eastAsia" w:hAnsi="宋体"/>
          <w:position w:val="0"/>
          <w:szCs w:val="24"/>
        </w:rPr>
      </w:pPr>
      <w:r>
        <w:rPr>
          <w:rFonts w:hint="eastAsia" w:hAnsi="宋体"/>
          <w:position w:val="0"/>
          <w:szCs w:val="24"/>
        </w:rPr>
        <w:t xml:space="preserve">甲方（单位盖章）：镇江市第四人民医院</w:t>
      </w:r>
      <w:r/>
    </w:p>
    <w:p>
      <w:pPr>
        <w:ind w:left="-142" w:firstLine="142"/>
        <w:jc w:val="left"/>
        <w:keepLines w:val="0"/>
        <w:keepNext w:val="0"/>
        <w:pageBreakBefore w:val="0"/>
        <w:spacing w:before="156" w:after="156" w:line="240" w:lineRule="auto"/>
        <w:widowControl w:val="off"/>
        <w:rPr>
          <w:rFonts w:hint="eastAsia" w:hAnsi="宋体"/>
          <w:position w:val="0"/>
          <w:szCs w:val="24"/>
        </w:rPr>
      </w:pPr>
      <w:r>
        <w:rPr>
          <w:rFonts w:hint="eastAsia" w:hAnsi="宋体"/>
          <w:position w:val="0"/>
          <w:szCs w:val="24"/>
        </w:rPr>
        <w:t xml:space="preserve">地址：镇江市正东路20号     </w:t>
      </w:r>
      <w:r>
        <w:rPr>
          <w:rFonts w:hint="eastAsia" w:hAnsi="宋体"/>
          <w:position w:val="0"/>
          <w:szCs w:val="24"/>
          <w:lang w:val="en-US" w:eastAsia="zh-CN"/>
        </w:rPr>
        <w:t xml:space="preserve">  </w:t>
      </w:r>
      <w:r>
        <w:rPr>
          <w:rFonts w:hint="eastAsia" w:hAnsi="宋体"/>
          <w:position w:val="0"/>
          <w:szCs w:val="24"/>
        </w:rPr>
        <w:t xml:space="preserve"> 电话： </w:t>
      </w:r>
      <w:r/>
    </w:p>
    <w:p>
      <w:pPr>
        <w:ind w:left="-142" w:firstLine="142"/>
        <w:jc w:val="left"/>
        <w:keepLines w:val="0"/>
        <w:keepNext w:val="0"/>
        <w:pageBreakBefore w:val="0"/>
        <w:spacing w:line="240" w:lineRule="auto"/>
        <w:widowControl w:val="off"/>
        <w:rPr>
          <w:rFonts w:hint="eastAsia" w:hAnsi="宋体"/>
          <w:position w:val="0"/>
          <w:szCs w:val="24"/>
        </w:rPr>
      </w:pPr>
      <w:r>
        <w:rPr>
          <w:rFonts w:hint="eastAsia" w:hAnsi="宋体"/>
          <w:position w:val="0"/>
          <w:szCs w:val="24"/>
        </w:rPr>
        <w:t xml:space="preserve">签字：</w:t>
      </w:r>
      <w:r/>
    </w:p>
    <w:p>
      <w:pPr>
        <w:ind w:left="-142" w:firstLine="2062"/>
        <w:jc w:val="left"/>
        <w:keepLines w:val="0"/>
        <w:keepNext w:val="0"/>
        <w:pageBreakBefore w:val="0"/>
        <w:spacing w:line="240" w:lineRule="auto"/>
        <w:widowControl w:val="off"/>
        <w:rPr>
          <w:rFonts w:hint="eastAsia" w:hAnsi="宋体"/>
          <w:position w:val="0"/>
          <w:szCs w:val="24"/>
        </w:rPr>
      </w:pPr>
      <w:r>
        <w:rPr>
          <w:rFonts w:hint="eastAsia" w:hAnsi="宋体"/>
          <w:bCs/>
          <w:position w:val="0"/>
          <w:szCs w:val="24"/>
        </w:rPr>
        <w:t xml:space="preserve">年   月   日</w:t>
      </w:r>
      <w:r/>
    </w:p>
    <w:p>
      <w:pPr>
        <w:ind w:left="-142" w:firstLine="142"/>
        <w:jc w:val="left"/>
        <w:keepLines w:val="0"/>
        <w:keepNext w:val="0"/>
        <w:pageBreakBefore w:val="0"/>
        <w:spacing w:line="240" w:lineRule="auto"/>
        <w:widowControl w:val="off"/>
        <w:rPr>
          <w:rFonts w:hint="eastAsia" w:hAnsi="宋体"/>
          <w:position w:val="0"/>
          <w:szCs w:val="24"/>
        </w:rPr>
      </w:pPr>
      <w:r>
        <w:rPr>
          <w:rFonts w:hint="eastAsia" w:hAnsi="宋体"/>
          <w:position w:val="0"/>
          <w:szCs w:val="24"/>
        </w:rPr>
        <w:t xml:space="preserve">乙方（单位盖章）： </w:t>
      </w:r>
      <w:r/>
    </w:p>
    <w:p>
      <w:pPr>
        <w:jc w:val="left"/>
        <w:keepLines w:val="0"/>
        <w:keepNext w:val="0"/>
        <w:pageBreakBefore w:val="0"/>
        <w:spacing w:before="156" w:after="156" w:line="240" w:lineRule="auto"/>
        <w:widowControl w:val="off"/>
        <w:rPr>
          <w:rFonts w:hint="eastAsia" w:hAnsi="宋体"/>
          <w:position w:val="0"/>
          <w:szCs w:val="24"/>
        </w:rPr>
      </w:pPr>
      <w:r>
        <w:rPr>
          <w:rFonts w:hint="eastAsia" w:hAnsi="宋体"/>
          <w:position w:val="0"/>
          <w:szCs w:val="24"/>
        </w:rPr>
        <w:t xml:space="preserve">地址：    </w:t>
      </w:r>
      <w:r>
        <w:rPr>
          <w:rFonts w:hint="eastAsia" w:hAnsi="宋体"/>
          <w:position w:val="0"/>
          <w:szCs w:val="24"/>
          <w:lang w:val="en-US" w:eastAsia="zh-CN"/>
        </w:rPr>
        <w:t xml:space="preserve">                     </w:t>
      </w:r>
      <w:r>
        <w:rPr>
          <w:rFonts w:hint="eastAsia" w:hAnsi="宋体"/>
          <w:position w:val="0"/>
          <w:szCs w:val="24"/>
        </w:rPr>
        <w:t xml:space="preserve">电话： </w:t>
      </w:r>
      <w:r/>
    </w:p>
    <w:p>
      <w:pPr>
        <w:jc w:val="left"/>
        <w:spacing w:line="360" w:lineRule="auto"/>
        <w:rPr>
          <w:rFonts w:hint="eastAsia" w:hAnsi="宋体"/>
          <w:position w:val="0"/>
          <w:szCs w:val="24"/>
        </w:rPr>
      </w:pPr>
      <w:r>
        <w:rPr>
          <w:rFonts w:hint="eastAsia" w:hAnsi="宋体"/>
          <w:position w:val="0"/>
          <w:szCs w:val="24"/>
        </w:rPr>
        <w:t xml:space="preserve">签字：</w:t>
      </w:r>
      <w:r/>
    </w:p>
    <w:p>
      <w:pPr>
        <w:ind w:firstLine="2168"/>
        <w:jc w:val="left"/>
        <w:spacing w:line="360" w:lineRule="auto"/>
        <w:rPr>
          <w:rFonts w:hint="eastAsia" w:hAnsi="宋体" w:cs="宋体"/>
          <w:b w:val="0"/>
          <w:bCs/>
        </w:rPr>
      </w:pPr>
      <w:r>
        <w:rPr>
          <w:rFonts w:hint="eastAsia" w:hAnsi="宋体"/>
          <w:bCs/>
          <w:position w:val="0"/>
          <w:szCs w:val="24"/>
        </w:rPr>
        <w:t xml:space="preserve">年   月   日</w:t>
      </w:r>
      <w:bookmarkEnd w:id="53"/>
      <w:r/>
      <w:bookmarkEnd w:id="54"/>
      <w:r/>
      <w:bookmarkEnd w:id="55"/>
      <w:r/>
      <w:bookmarkEnd w:id="56"/>
      <w:r/>
      <w:bookmarkEnd w:id="57"/>
      <w:r/>
      <w:bookmarkEnd w:id="212"/>
      <w:r/>
      <w:r/>
    </w:p>
    <w:p>
      <w:pPr>
        <w:pStyle w:val="806"/>
        <w:spacing w:line="360" w:lineRule="auto"/>
        <w:rPr>
          <w:rFonts w:hint="eastAsia" w:ascii="宋体" w:hAnsi="宋体" w:eastAsia="宋体" w:cs="宋体"/>
          <w:b/>
          <w:bCs/>
          <w:sz w:val="44"/>
        </w:rPr>
      </w:pPr>
      <w:r/>
      <w:bookmarkStart w:id="213" w:name="_Hlt16619350"/>
      <w:r/>
      <w:bookmarkStart w:id="214" w:name="_Toc20823346"/>
      <w:r/>
      <w:bookmarkStart w:id="215" w:name="_Toc120614244"/>
      <w:r/>
      <w:bookmarkStart w:id="216" w:name="_Toc16938590"/>
      <w:r/>
      <w:bookmarkStart w:id="217" w:name="_Toc174468379"/>
      <w:r/>
      <w:bookmarkStart w:id="218" w:name="_Toc479757211"/>
      <w:r/>
      <w:bookmarkStart w:id="219" w:name="_Toc462564139"/>
      <w:r/>
      <w:r/>
    </w:p>
    <w:p>
      <w:pPr>
        <w:pStyle w:val="806"/>
        <w:spacing w:line="360" w:lineRule="auto"/>
        <w:rPr>
          <w:rFonts w:hint="eastAsia" w:ascii="宋体" w:hAnsi="宋体" w:eastAsia="宋体" w:cs="宋体"/>
          <w:b/>
          <w:bCs/>
          <w:sz w:val="44"/>
        </w:rPr>
      </w:pPr>
      <w:r>
        <w:rPr>
          <w:rFonts w:hint="eastAsia" w:ascii="宋体" w:hAnsi="宋体" w:eastAsia="宋体" w:cs="宋体"/>
          <w:b/>
          <w:bCs/>
          <w:sz w:val="44"/>
        </w:rPr>
      </w:r>
      <w:r/>
    </w:p>
    <w:p>
      <w:pPr>
        <w:pStyle w:val="806"/>
        <w:spacing w:line="360" w:lineRule="auto"/>
        <w:rPr>
          <w:rFonts w:hint="eastAsia" w:hAnsi="宋体" w:cs="宋体"/>
          <w:bCs/>
          <w:sz w:val="44"/>
        </w:rPr>
      </w:pPr>
      <w:r>
        <w:rPr>
          <w:rFonts w:hint="eastAsia" w:ascii="宋体" w:hAnsi="宋体" w:eastAsia="宋体" w:cs="宋体"/>
          <w:b/>
          <w:bCs/>
          <w:sz w:val="44"/>
        </w:rPr>
        <w:t xml:space="preserve">第</w:t>
      </w:r>
      <w:bookmarkEnd w:id="213"/>
      <w:r>
        <w:rPr>
          <w:rFonts w:hint="eastAsia" w:ascii="宋体" w:hAnsi="宋体" w:eastAsia="宋体" w:cs="宋体"/>
          <w:b/>
          <w:bCs/>
          <w:sz w:val="44"/>
        </w:rPr>
        <w:t xml:space="preserve">四章</w:t>
      </w:r>
      <w:r>
        <w:rPr>
          <w:rFonts w:hint="eastAsia" w:ascii="宋体" w:hAnsi="宋体" w:eastAsia="宋体" w:cs="宋体"/>
          <w:b/>
          <w:bCs/>
          <w:sz w:val="44"/>
          <w:highlight w:val="none"/>
        </w:rPr>
        <w:t xml:space="preserve">  项目需求</w:t>
      </w:r>
      <w:bookmarkEnd w:id="214"/>
      <w:r/>
      <w:bookmarkEnd w:id="215"/>
      <w:r/>
      <w:bookmarkEnd w:id="216"/>
      <w:r/>
      <w:bookmarkEnd w:id="217"/>
      <w:r/>
      <w:r/>
    </w:p>
    <w:p>
      <w:pPr>
        <w:spacing w:line="360" w:lineRule="auto"/>
        <w:rPr>
          <w:rFonts w:hint="eastAsia" w:hAnsi="宋体" w:cs="宋体"/>
          <w:szCs w:val="21"/>
          <w:u w:val="single"/>
        </w:rPr>
      </w:pPr>
      <w:r/>
      <w:bookmarkStart w:id="220" w:name="_Toc99722657"/>
      <w:r/>
      <w:bookmarkStart w:id="221" w:name="_Toc174468392"/>
      <w:r>
        <w:rPr>
          <w:rFonts w:hint="eastAsia" w:hAnsi="宋体" w:cs="宋体"/>
          <w:szCs w:val="21"/>
        </w:rPr>
        <w:t xml:space="preserve">一、项目基本情况</w:t>
      </w:r>
      <w:bookmarkEnd w:id="220"/>
      <w:r/>
      <w:r/>
    </w:p>
    <w:p>
      <w:pPr>
        <w:spacing w:line="360" w:lineRule="auto"/>
        <w:rPr>
          <w:rFonts w:hint="eastAsia" w:hAnsi="宋体" w:cs="宋体"/>
          <w:b w:val="0"/>
          <w:bCs/>
          <w:sz w:val="22"/>
          <w:szCs w:val="22"/>
        </w:rPr>
      </w:pPr>
      <w:r>
        <w:rPr>
          <w:rFonts w:hint="eastAsia" w:hAnsi="宋体" w:cs="宋体"/>
          <w:b w:val="0"/>
          <w:bCs/>
          <w:sz w:val="22"/>
          <w:szCs w:val="22"/>
        </w:rPr>
        <w:t xml:space="preserve">项目名称：镇江市第四人民医院医用耗材集中配送服务 </w:t>
      </w:r>
      <w:r/>
    </w:p>
    <w:p>
      <w:pPr>
        <w:ind w:firstLine="440"/>
        <w:spacing w:line="360" w:lineRule="auto"/>
        <w:rPr>
          <w:b w:val="0"/>
          <w:bCs/>
        </w:rPr>
      </w:pPr>
      <w:r>
        <w:rPr>
          <w:rFonts w:hint="eastAsia" w:hAnsi="宋体" w:cs="宋体"/>
          <w:b w:val="0"/>
          <w:bCs/>
          <w:sz w:val="22"/>
          <w:szCs w:val="22"/>
        </w:rPr>
        <w:t xml:space="preserve">采购需求：</w:t>
      </w:r>
      <w:r>
        <w:rPr>
          <w:rFonts w:hint="eastAsia" w:hAnsi="宋体" w:cs="宋体"/>
          <w:b w:val="0"/>
          <w:bCs/>
          <w:szCs w:val="21"/>
        </w:rPr>
        <w:t xml:space="preserve">本项目为遴选医用耗材集中配送服务商，配送量约为2200万人民币／年，由中标单位为医院提供SPD项目建设及耗材整体配送，借助供应链技术建立覆盖临床使用科室、管理部门及供应商之间一体化的供应链和数据分析管理平台，通过对耗材的管理技术和服务升级，为临床科室成本管控、绩效分配提供数据分析，降低医院耗材管理成本，实现医用耗材精细化管理目标。</w:t>
      </w:r>
      <w:r/>
    </w:p>
    <w:p>
      <w:pPr>
        <w:spacing w:line="360" w:lineRule="auto"/>
        <w:rPr>
          <w:rFonts w:hint="eastAsia" w:hAnsi="宋体" w:cs="宋体"/>
          <w:b w:val="0"/>
          <w:bCs/>
          <w:sz w:val="22"/>
          <w:szCs w:val="22"/>
        </w:rPr>
      </w:pPr>
      <w:r>
        <w:rPr>
          <w:rFonts w:hint="eastAsia" w:hAnsi="宋体" w:cs="宋体"/>
          <w:b w:val="0"/>
          <w:bCs/>
          <w:sz w:val="22"/>
          <w:szCs w:val="22"/>
        </w:rPr>
      </w:r>
      <w:r/>
    </w:p>
    <w:p>
      <w:pPr>
        <w:spacing w:line="360" w:lineRule="auto"/>
        <w:rPr>
          <w:rFonts w:hint="eastAsia" w:hAnsi="宋体" w:cs="宋体"/>
          <w:szCs w:val="21"/>
        </w:rPr>
      </w:pPr>
      <w:r>
        <w:rPr>
          <w:rFonts w:hint="eastAsia" w:hAnsi="宋体" w:cs="宋体"/>
          <w:bCs/>
          <w:szCs w:val="21"/>
        </w:rPr>
        <w:t xml:space="preserve">二</w:t>
      </w:r>
      <w:r>
        <w:rPr>
          <w:rFonts w:hint="eastAsia" w:hAnsi="宋体" w:cs="宋体"/>
          <w:szCs w:val="21"/>
        </w:rPr>
        <w:t xml:space="preserve">、医用耗材配送服务需求</w:t>
      </w:r>
      <w:r>
        <w:rPr>
          <w:rFonts w:hint="eastAsia" w:hAnsi="宋体" w:cs="宋体"/>
          <w:bCs/>
          <w:szCs w:val="21"/>
        </w:rPr>
        <w:t xml:space="preserve">：</w:t>
      </w:r>
      <w:r>
        <w:rPr>
          <w:rFonts w:hint="eastAsia" w:hAnsi="宋体" w:cs="宋体"/>
          <w:szCs w:val="21"/>
        </w:rPr>
        <w:t xml:space="preserve">   </w:t>
      </w:r>
      <w:r/>
    </w:p>
    <w:p>
      <w:pPr>
        <w:spacing w:line="360" w:lineRule="auto"/>
        <w:rPr>
          <w:rFonts w:hint="eastAsia" w:hAnsi="宋体" w:eastAsia="宋体" w:cs="宋体"/>
          <w:b w:val="0"/>
          <w:bCs/>
          <w:szCs w:val="21"/>
          <w:lang w:eastAsia="zh-CN"/>
        </w:rPr>
      </w:pPr>
      <w:r>
        <w:rPr>
          <w:rFonts w:hint="eastAsia" w:hAnsi="宋体" w:cs="宋体"/>
          <w:b w:val="0"/>
          <w:bCs/>
          <w:szCs w:val="21"/>
        </w:rPr>
        <w:t xml:space="preserve">1.中标单位需按照甲方在江苏省药品和医用耗材招采管理系统平台下达的采购订单进行配送</w:t>
      </w:r>
      <w:r>
        <w:rPr>
          <w:rFonts w:hint="eastAsia" w:hAnsi="宋体" w:cs="宋体"/>
          <w:b w:val="0"/>
          <w:bCs/>
          <w:szCs w:val="21"/>
          <w:lang w:eastAsia="zh-CN"/>
        </w:rPr>
        <w:t xml:space="preserve">。</w:t>
      </w:r>
      <w:r/>
    </w:p>
    <w:p>
      <w:pPr>
        <w:jc w:val="left"/>
        <w:spacing w:line="360" w:lineRule="auto"/>
        <w:rPr>
          <w:rFonts w:hint="eastAsia" w:hAnsi="宋体" w:eastAsia="宋体" w:cs="宋体"/>
          <w:b w:val="0"/>
          <w:bCs/>
          <w:szCs w:val="21"/>
          <w:lang w:eastAsia="zh-CN"/>
        </w:rPr>
      </w:pPr>
      <w:r>
        <w:rPr>
          <w:rFonts w:hint="eastAsia" w:hAnsi="宋体" w:cs="宋体"/>
          <w:b w:val="0"/>
          <w:bCs/>
          <w:szCs w:val="21"/>
        </w:rPr>
        <w:t xml:space="preserve">2.中标单位在江苏省药品和医用耗材招采管理系统平台完成订单确认，严格执行医用耗材配送目录内产品，不得擅自修改或变更产品目录（包括厂家、品名、型号、规格、价格）等，医院保留对于所有产品目录的最终决定权</w:t>
      </w:r>
      <w:r>
        <w:rPr>
          <w:rFonts w:hint="eastAsia" w:hAnsi="宋体" w:cs="宋体"/>
          <w:b w:val="0"/>
          <w:bCs/>
          <w:szCs w:val="21"/>
          <w:lang w:eastAsia="zh-CN"/>
        </w:rPr>
        <w:t xml:space="preserve">。</w:t>
      </w:r>
      <w:r/>
    </w:p>
    <w:p>
      <w:pPr>
        <w:spacing w:line="360" w:lineRule="auto"/>
        <w:rPr>
          <w:rFonts w:hint="eastAsia" w:hAnsi="宋体" w:cs="宋体"/>
          <w:b w:val="0"/>
          <w:bCs/>
          <w:szCs w:val="21"/>
        </w:rPr>
      </w:pPr>
      <w:r>
        <w:rPr>
          <w:rFonts w:hint="eastAsia" w:hAnsi="宋体" w:cs="宋体"/>
          <w:b w:val="0"/>
          <w:bCs/>
          <w:szCs w:val="21"/>
          <w:lang w:val="en-US" w:eastAsia="zh-CN"/>
        </w:rPr>
        <w:t xml:space="preserve">3</w:t>
      </w:r>
      <w:r>
        <w:rPr>
          <w:rFonts w:hint="eastAsia" w:hAnsi="宋体" w:cs="宋体"/>
          <w:b w:val="0"/>
          <w:bCs/>
          <w:szCs w:val="21"/>
        </w:rPr>
        <w:t xml:space="preserve">.中标单位应具备完善的质量保障体系和质量管理制度，并承诺对配送到医院的产品质量负责，在突发事件时能第一时间予以响应</w:t>
      </w:r>
      <w:r>
        <w:rPr>
          <w:rFonts w:hint="eastAsia" w:hAnsi="宋体" w:cs="宋体"/>
          <w:b w:val="0"/>
          <w:bCs/>
          <w:szCs w:val="21"/>
          <w:lang w:eastAsia="zh-CN"/>
        </w:rPr>
        <w:t xml:space="preserve">。</w:t>
      </w:r>
      <w:r>
        <w:rPr>
          <w:rFonts w:hint="eastAsia" w:hAnsi="宋体" w:cs="宋体"/>
          <w:b w:val="0"/>
          <w:bCs/>
          <w:szCs w:val="21"/>
        </w:rPr>
        <w:t xml:space="preserve">  </w:t>
      </w:r>
      <w:r/>
    </w:p>
    <w:p>
      <w:pPr>
        <w:spacing w:line="360" w:lineRule="auto"/>
        <w:rPr>
          <w:rFonts w:hint="eastAsia" w:hAnsi="宋体" w:cs="宋体"/>
          <w:b w:val="0"/>
          <w:bCs/>
          <w:szCs w:val="21"/>
        </w:rPr>
      </w:pPr>
      <w:r>
        <w:rPr>
          <w:rFonts w:hint="eastAsia" w:hAnsi="宋体" w:cs="宋体"/>
          <w:b w:val="0"/>
          <w:bCs/>
          <w:szCs w:val="21"/>
          <w:lang w:val="en-US" w:eastAsia="zh-CN"/>
        </w:rPr>
        <w:t xml:space="preserve">4</w:t>
      </w:r>
      <w:r>
        <w:rPr>
          <w:rFonts w:hint="eastAsia" w:hAnsi="宋体" w:cs="宋体"/>
          <w:b w:val="0"/>
          <w:bCs/>
          <w:szCs w:val="21"/>
        </w:rPr>
        <w:t xml:space="preserve">.中标单位需按医院要求对常规医用耗材进行30天储备，按照医院提供的物资目录进行储备，保障物资随用随补</w:t>
      </w:r>
      <w:r>
        <w:rPr>
          <w:rFonts w:hint="eastAsia" w:hAnsi="宋体" w:cs="宋体"/>
          <w:b w:val="0"/>
          <w:bCs/>
          <w:szCs w:val="21"/>
          <w:lang w:eastAsia="zh-CN"/>
        </w:rPr>
        <w:t xml:space="preserve">。</w:t>
      </w:r>
      <w:r>
        <w:rPr>
          <w:rFonts w:hint="eastAsia" w:hAnsi="宋体" w:cs="宋体"/>
          <w:b w:val="0"/>
          <w:bCs/>
          <w:szCs w:val="21"/>
        </w:rPr>
        <w:t xml:space="preserve"> </w:t>
      </w:r>
      <w:r/>
    </w:p>
    <w:p>
      <w:pPr>
        <w:spacing w:line="360" w:lineRule="auto"/>
        <w:rPr>
          <w:rFonts w:hint="eastAsia" w:hAnsi="宋体" w:cs="宋体"/>
          <w:b w:val="0"/>
          <w:bCs/>
          <w:szCs w:val="21"/>
        </w:rPr>
      </w:pPr>
      <w:r>
        <w:rPr>
          <w:rFonts w:hint="eastAsia" w:hAnsi="宋体" w:cs="宋体"/>
          <w:b w:val="0"/>
          <w:bCs/>
          <w:szCs w:val="21"/>
          <w:lang w:val="en-US" w:eastAsia="zh-CN"/>
        </w:rPr>
        <w:t xml:space="preserve">5</w:t>
      </w:r>
      <w:r>
        <w:rPr>
          <w:rFonts w:hint="eastAsia" w:hAnsi="宋体" w:cs="宋体"/>
          <w:b w:val="0"/>
          <w:bCs/>
          <w:szCs w:val="21"/>
        </w:rPr>
        <w:t xml:space="preserve">.中标单位需具有完善的应急管理预案及应急物资储备，其中应急物资须按照医院提供的目录进行实物储备，在收到医院</w:t>
      </w:r>
      <w:r>
        <w:rPr>
          <w:rFonts w:hint="eastAsia" w:hAnsi="宋体" w:cs="宋体"/>
          <w:b w:val="0"/>
          <w:bCs/>
          <w:szCs w:val="21"/>
          <w:highlight w:val="none"/>
        </w:rPr>
        <w:t xml:space="preserve">调拨计划1小时内配送</w:t>
      </w:r>
      <w:r>
        <w:rPr>
          <w:rFonts w:hint="eastAsia" w:hAnsi="宋体" w:cs="宋体"/>
          <w:b w:val="0"/>
          <w:bCs/>
          <w:szCs w:val="21"/>
        </w:rPr>
        <w:t xml:space="preserve">到医院指定地点，以保证我院对应急物资的管理要求</w:t>
      </w:r>
      <w:r>
        <w:rPr>
          <w:rFonts w:hint="eastAsia" w:hAnsi="宋体" w:cs="宋体"/>
          <w:b w:val="0"/>
          <w:bCs/>
          <w:szCs w:val="21"/>
          <w:lang w:eastAsia="zh-CN"/>
        </w:rPr>
        <w:t xml:space="preserve">。</w:t>
      </w:r>
      <w:r>
        <w:rPr>
          <w:rFonts w:hint="eastAsia" w:hAnsi="宋体" w:cs="宋体"/>
          <w:b w:val="0"/>
          <w:bCs/>
          <w:szCs w:val="21"/>
        </w:rPr>
        <w:t xml:space="preserve"> </w:t>
      </w:r>
      <w:r/>
    </w:p>
    <w:p>
      <w:pPr>
        <w:spacing w:line="360" w:lineRule="auto"/>
        <w:rPr>
          <w:rFonts w:hint="eastAsia" w:hAnsi="宋体" w:cs="宋体"/>
          <w:b w:val="0"/>
          <w:bCs/>
          <w:szCs w:val="21"/>
        </w:rPr>
      </w:pPr>
      <w:r>
        <w:rPr>
          <w:rFonts w:hint="eastAsia" w:hAnsi="宋体" w:cs="宋体"/>
          <w:b w:val="0"/>
          <w:bCs/>
          <w:szCs w:val="21"/>
          <w:lang w:val="en-US" w:eastAsia="zh-CN"/>
        </w:rPr>
        <w:t xml:space="preserve">6</w:t>
      </w:r>
      <w:r>
        <w:rPr>
          <w:rFonts w:hint="eastAsia" w:hAnsi="宋体" w:cs="宋体"/>
          <w:b w:val="0"/>
          <w:bCs/>
          <w:szCs w:val="21"/>
        </w:rPr>
        <w:t xml:space="preserve">.在合作期内乙方严格按照国家法律、法规及相关政策执行采购配送，如遇国家法律、法规及相关政策发生重大变化，按最新规定执行，如对合作的履行造成实质性影响，应积极与甲方协商解决，并采取合理措施，保障医院产品的供应。  </w:t>
      </w:r>
      <w:r/>
    </w:p>
    <w:p>
      <w:pPr>
        <w:spacing w:line="360" w:lineRule="auto"/>
        <w:rPr>
          <w:rFonts w:hint="eastAsia" w:hAnsi="宋体" w:cs="宋体"/>
          <w:b w:val="0"/>
          <w:bCs/>
          <w:szCs w:val="21"/>
        </w:rPr>
      </w:pPr>
      <w:r>
        <w:rPr>
          <w:rFonts w:hint="eastAsia" w:hAnsi="宋体" w:cs="宋体"/>
          <w:b w:val="0"/>
          <w:bCs/>
          <w:szCs w:val="21"/>
        </w:rPr>
        <w:t xml:space="preserve"> </w:t>
      </w:r>
      <w:r/>
    </w:p>
    <w:p>
      <w:pPr>
        <w:spacing w:line="360" w:lineRule="auto"/>
        <w:rPr>
          <w:rFonts w:hint="eastAsia" w:hAnsi="宋体" w:cs="宋体"/>
          <w:szCs w:val="21"/>
        </w:rPr>
      </w:pPr>
      <w:r>
        <w:rPr>
          <w:rFonts w:hint="eastAsia" w:hAnsi="宋体" w:cs="宋体"/>
          <w:bCs/>
          <w:szCs w:val="21"/>
        </w:rPr>
        <w:t xml:space="preserve">三、</w:t>
      </w:r>
      <w:r>
        <w:rPr>
          <w:rFonts w:hint="eastAsia" w:hAnsi="宋体" w:cs="宋体"/>
          <w:szCs w:val="21"/>
        </w:rPr>
        <w:t xml:space="preserve">SPD项目建设需求</w:t>
      </w:r>
      <w:r>
        <w:rPr>
          <w:rFonts w:hint="eastAsia" w:hAnsi="宋体" w:cs="宋体"/>
          <w:bCs/>
          <w:szCs w:val="21"/>
        </w:rPr>
        <w:t xml:space="preserve"> </w:t>
      </w:r>
      <w:r>
        <w:rPr>
          <w:rFonts w:hint="eastAsia" w:hAnsi="宋体" w:cs="宋体"/>
          <w:szCs w:val="21"/>
        </w:rPr>
        <w:t xml:space="preserve"> </w:t>
      </w:r>
      <w:r/>
    </w:p>
    <w:p>
      <w:pPr>
        <w:spacing w:line="360" w:lineRule="auto"/>
        <w:rPr>
          <w:rFonts w:hint="eastAsia" w:hAnsi="宋体" w:eastAsia="宋体" w:cs="宋体"/>
          <w:b w:val="0"/>
          <w:bCs/>
          <w:szCs w:val="21"/>
          <w:lang w:eastAsia="zh-CN"/>
        </w:rPr>
      </w:pPr>
      <w:r>
        <w:rPr>
          <w:rFonts w:hint="eastAsia" w:hAnsi="宋体" w:cs="宋体"/>
          <w:b w:val="0"/>
          <w:bCs/>
          <w:szCs w:val="21"/>
        </w:rPr>
        <w:t xml:space="preserve">1、中标单位搭建物资管理系统(包括高值、低值、检验试剂等)及和数据分析管理平台，满足医院精细化管理需求；中标单位负责平台网络运行设施的建设，承担相应建设费用、所需接口费用及日常维护费用</w:t>
      </w:r>
      <w:r>
        <w:rPr>
          <w:rFonts w:hint="eastAsia" w:hAnsi="宋体" w:cs="宋体"/>
          <w:b w:val="0"/>
          <w:bCs/>
          <w:szCs w:val="21"/>
          <w:lang w:eastAsia="zh-CN"/>
        </w:rPr>
        <w:t xml:space="preserve">。</w:t>
      </w:r>
      <w:r/>
    </w:p>
    <w:p>
      <w:pPr>
        <w:spacing w:line="360" w:lineRule="auto"/>
        <w:rPr>
          <w:rFonts w:hint="eastAsia" w:hAnsi="宋体" w:eastAsia="宋体" w:cs="宋体"/>
          <w:b w:val="0"/>
          <w:bCs/>
          <w:szCs w:val="21"/>
          <w:lang w:eastAsia="zh-CN"/>
        </w:rPr>
      </w:pPr>
      <w:r>
        <w:rPr>
          <w:rFonts w:hint="eastAsia" w:hAnsi="宋体" w:cs="宋体"/>
          <w:b w:val="0"/>
          <w:bCs/>
          <w:szCs w:val="21"/>
        </w:rPr>
        <w:t xml:space="preserve">2.中标单位负责医院院内SPD中心库建设，并配置相应的信息及物流设施设备，使其能够满足智能化模式的有效运行,具备电脑、打印机、移动PDA等系统终端设备及配套定制类货架、库内拣货车、周转箱、下送车等物流作业工具</w:t>
      </w:r>
      <w:r>
        <w:rPr>
          <w:rFonts w:hint="eastAsia" w:hAnsi="宋体" w:cs="宋体"/>
          <w:b w:val="0"/>
          <w:bCs/>
          <w:szCs w:val="21"/>
          <w:lang w:eastAsia="zh-CN"/>
        </w:rPr>
        <w:t xml:space="preserve">。</w:t>
      </w:r>
      <w:r/>
    </w:p>
    <w:p>
      <w:pPr>
        <w:spacing w:line="360" w:lineRule="auto"/>
        <w:rPr>
          <w:rFonts w:hint="eastAsia" w:hAnsi="宋体" w:eastAsia="宋体" w:cs="宋体"/>
          <w:b w:val="0"/>
          <w:bCs/>
          <w:szCs w:val="21"/>
          <w:lang w:eastAsia="zh-CN"/>
        </w:rPr>
      </w:pPr>
      <w:r>
        <w:rPr>
          <w:rFonts w:hint="eastAsia" w:hAnsi="宋体" w:cs="宋体"/>
          <w:b w:val="0"/>
          <w:bCs/>
          <w:szCs w:val="21"/>
        </w:rPr>
        <w:t xml:space="preserve">3.中标单位负责医院至少16个临床二级库房及其他消耗科室的建设，使其能够满足智能化模式的有效运行,二级库房内及其他消耗科室配备电脑、移动PDA设备、RFID高值耗材智能柜、低值耗材智能屋等，负责对配置的相关设备设施进行维护保养及维修，各消耗科室的硬件与软件需根据医院要求进行配置和升级，相应费用由中标单位自行承担</w:t>
      </w:r>
      <w:r>
        <w:rPr>
          <w:rFonts w:hint="eastAsia" w:hAnsi="宋体" w:cs="宋体"/>
          <w:b w:val="0"/>
          <w:bCs/>
          <w:szCs w:val="21"/>
          <w:lang w:eastAsia="zh-CN"/>
        </w:rPr>
        <w:t xml:space="preserve">。</w:t>
      </w:r>
      <w:r/>
    </w:p>
    <w:p>
      <w:pPr>
        <w:numPr>
          <w:ilvl w:val="0"/>
          <w:numId w:val="5"/>
        </w:numPr>
        <w:spacing w:line="360" w:lineRule="auto"/>
        <w:rPr>
          <w:rFonts w:hint="eastAsia" w:hAnsi="宋体" w:cs="宋体"/>
          <w:b w:val="0"/>
          <w:bCs/>
          <w:szCs w:val="21"/>
          <w:highlight w:val="none"/>
        </w:rPr>
      </w:pPr>
      <w:r>
        <w:rPr>
          <w:rFonts w:hint="eastAsia" w:hAnsi="宋体" w:cs="宋体"/>
          <w:b w:val="0"/>
          <w:bCs/>
          <w:szCs w:val="21"/>
        </w:rPr>
        <w:t xml:space="preserve">中标单位为医院提供不少于5人的项目服务团队，派驻人员包括运营管理、院内物流配送服务人员、技术运维人员等。完成医用耗材(包括高值、低值、检</w:t>
      </w:r>
      <w:r>
        <w:rPr>
          <w:rFonts w:hint="eastAsia" w:hAnsi="宋体" w:cs="宋体"/>
          <w:b w:val="0"/>
          <w:bCs/>
          <w:szCs w:val="21"/>
          <w:highlight w:val="none"/>
        </w:rPr>
        <w:t xml:space="preserve">验试剂等)收货、上架、拣货、赋码、下送至二级库等工作</w:t>
      </w:r>
      <w:r>
        <w:rPr>
          <w:rFonts w:hint="eastAsia" w:hAnsi="宋体" w:cs="宋体"/>
          <w:b w:val="0"/>
          <w:bCs/>
          <w:szCs w:val="21"/>
          <w:highlight w:val="none"/>
          <w:lang w:eastAsia="zh-CN"/>
        </w:rPr>
        <w:t xml:space="preserve">。</w:t>
      </w:r>
      <w:r/>
    </w:p>
    <w:p>
      <w:pPr>
        <w:spacing w:line="360" w:lineRule="auto"/>
        <w:rPr>
          <w:rFonts w:hint="eastAsia" w:hAnsi="宋体" w:eastAsia="宋体" w:cs="宋体"/>
          <w:b w:val="0"/>
          <w:bCs/>
          <w:szCs w:val="21"/>
          <w:highlight w:val="none"/>
          <w:lang w:eastAsia="zh-CN"/>
        </w:rPr>
      </w:pPr>
      <w:r>
        <w:rPr>
          <w:rFonts w:hint="eastAsia" w:hAnsi="宋体" w:cs="宋体"/>
          <w:b w:val="0"/>
          <w:bCs/>
          <w:szCs w:val="21"/>
          <w:highlight w:val="none"/>
        </w:rPr>
        <w:t xml:space="preserve">5.中标单位提供的管理服务平台可扩展至检验试剂SPD服务，提供满足试剂需求的智能冷库或智能冰箱</w:t>
      </w:r>
      <w:r>
        <w:rPr>
          <w:rFonts w:hint="eastAsia" w:hAnsi="宋体" w:cs="宋体"/>
          <w:b w:val="0"/>
          <w:bCs/>
          <w:szCs w:val="21"/>
          <w:highlight w:val="none"/>
          <w:lang w:eastAsia="zh-CN"/>
        </w:rPr>
        <w:t xml:space="preserve">，</w:t>
      </w:r>
      <w:r>
        <w:rPr>
          <w:rFonts w:hint="eastAsia" w:hAnsi="宋体" w:cs="宋体"/>
          <w:b w:val="0"/>
          <w:bCs/>
          <w:szCs w:val="21"/>
          <w:highlight w:val="none"/>
          <w:lang w:val="en-US" w:eastAsia="zh-CN"/>
        </w:rPr>
        <w:t xml:space="preserve">具备温湿度实时溯源管理</w:t>
      </w:r>
      <w:r>
        <w:rPr>
          <w:rFonts w:hint="eastAsia" w:hAnsi="宋体" w:cs="宋体"/>
          <w:b w:val="0"/>
          <w:bCs/>
          <w:szCs w:val="21"/>
          <w:highlight w:val="none"/>
        </w:rPr>
        <w:t xml:space="preserve">及相应SPD服务</w:t>
      </w:r>
      <w:r>
        <w:rPr>
          <w:rFonts w:hint="eastAsia" w:hAnsi="宋体" w:cs="宋体"/>
          <w:b w:val="0"/>
          <w:bCs/>
          <w:szCs w:val="21"/>
          <w:highlight w:val="none"/>
          <w:lang w:eastAsia="zh-CN"/>
        </w:rPr>
        <w:t xml:space="preserve">。</w:t>
      </w:r>
      <w:r/>
    </w:p>
    <w:p>
      <w:pPr>
        <w:spacing w:line="360" w:lineRule="auto"/>
        <w:rPr>
          <w:rFonts w:hint="eastAsia" w:hAnsi="宋体" w:eastAsia="宋体" w:cs="宋体"/>
          <w:b w:val="0"/>
          <w:bCs/>
          <w:szCs w:val="21"/>
          <w:highlight w:val="none"/>
          <w:lang w:eastAsia="zh-CN"/>
        </w:rPr>
      </w:pPr>
      <w:r>
        <w:rPr>
          <w:rFonts w:hint="eastAsia" w:hAnsi="宋体" w:cs="宋体"/>
          <w:b w:val="0"/>
          <w:bCs/>
          <w:szCs w:val="21"/>
          <w:highlight w:val="none"/>
        </w:rPr>
        <w:t xml:space="preserve">6.中标单位所提供的物资信息化管理软件</w:t>
      </w:r>
      <w:r>
        <w:rPr>
          <w:rFonts w:hint="eastAsia" w:hAnsi="宋体" w:cs="宋体"/>
          <w:b w:val="0"/>
          <w:bCs/>
          <w:szCs w:val="24"/>
          <w:highlight w:val="none"/>
        </w:rPr>
        <w:t xml:space="preserve">具备国家相关部门或专业评测机构颁发的等级保护三级标准</w:t>
      </w:r>
      <w:r>
        <w:rPr>
          <w:rFonts w:hint="eastAsia" w:hAnsi="宋体" w:cs="宋体"/>
          <w:b w:val="0"/>
          <w:bCs/>
          <w:szCs w:val="21"/>
          <w:highlight w:val="none"/>
        </w:rPr>
        <w:t xml:space="preserve">，具备应急保障能力，同时可以免费按医改、医保政策要求或医院管理需求及时更新、优化系统功能</w:t>
      </w:r>
      <w:r>
        <w:rPr>
          <w:rFonts w:hint="eastAsia" w:hAnsi="宋体" w:cs="宋体"/>
          <w:b w:val="0"/>
          <w:bCs/>
          <w:szCs w:val="21"/>
          <w:highlight w:val="none"/>
          <w:lang w:eastAsia="zh-CN"/>
        </w:rPr>
        <w:t xml:space="preserve">。</w:t>
      </w:r>
      <w:r/>
    </w:p>
    <w:p>
      <w:pPr>
        <w:spacing w:line="360" w:lineRule="auto"/>
        <w:rPr>
          <w:rFonts w:hint="eastAsia" w:hAnsi="宋体" w:cs="宋体"/>
          <w:szCs w:val="21"/>
          <w:highlight w:val="none"/>
        </w:rPr>
      </w:pPr>
      <w:r>
        <w:rPr>
          <w:rFonts w:hint="eastAsia" w:hAnsi="宋体" w:cs="宋体"/>
          <w:b w:val="0"/>
          <w:bCs/>
          <w:szCs w:val="21"/>
          <w:highlight w:val="none"/>
        </w:rPr>
        <w:t xml:space="preserve">7.</w:t>
      </w:r>
      <w:r>
        <w:rPr>
          <w:rFonts w:hint="eastAsia"/>
          <w:b w:val="0"/>
          <w:bCs/>
          <w:highlight w:val="none"/>
        </w:rPr>
        <w:t xml:space="preserve">中标单位搭建的满足医院实际管理需求的医用耗材(包括高值、低值、检验试剂等)精细化管理服务和SPD系统、数据分析管理平台及配备的服务器、数据库、操作系统、中间件、电脑、移动PDA设备、RFID高值耗材智能柜、低值耗材智能屋等在合同结束后全部归甲方所有。</w:t>
      </w:r>
      <w:r/>
    </w:p>
    <w:p>
      <w:pPr>
        <w:contextualSpacing/>
        <w:spacing w:line="360" w:lineRule="auto"/>
        <w:widowControl/>
        <w:rPr>
          <w:rFonts w:hint="eastAsia" w:hAnsi="宋体" w:cs="宋体"/>
          <w:bCs/>
          <w:color w:val="000000"/>
          <w:szCs w:val="21"/>
        </w:rPr>
      </w:pPr>
      <w:r>
        <w:rPr>
          <w:rFonts w:hint="eastAsia" w:hAnsi="宋体" w:cs="宋体"/>
          <w:bCs/>
          <w:color w:val="000000"/>
          <w:szCs w:val="21"/>
        </w:rPr>
      </w:r>
      <w:r/>
    </w:p>
    <w:p>
      <w:pPr>
        <w:numPr>
          <w:ilvl w:val="0"/>
          <w:numId w:val="6"/>
        </w:numPr>
        <w:contextualSpacing/>
        <w:spacing w:line="360" w:lineRule="auto"/>
        <w:widowControl/>
        <w:rPr>
          <w:rFonts w:hint="eastAsia" w:hAnsi="宋体" w:cs="宋体"/>
          <w:bCs/>
          <w:color w:val="000000"/>
          <w:szCs w:val="21"/>
        </w:rPr>
      </w:pPr>
      <w:r>
        <w:rPr>
          <w:rFonts w:hint="eastAsia" w:hAnsi="宋体" w:cs="宋体"/>
          <w:szCs w:val="21"/>
          <w:highlight w:val="white"/>
        </w:rPr>
        <w:t xml:space="preserve">耗材管理要求</w:t>
      </w:r>
      <w:r/>
    </w:p>
    <w:p>
      <w:pPr>
        <w:spacing w:line="360" w:lineRule="auto"/>
        <w:widowControl/>
        <w:rPr>
          <w:rFonts w:hint="eastAsia" w:hAnsi="宋体" w:eastAsia="宋体" w:cs="宋体"/>
          <w:b w:val="0"/>
          <w:bCs/>
          <w:color w:val="000000"/>
          <w:szCs w:val="21"/>
          <w:lang w:eastAsia="zh-CN"/>
        </w:rPr>
      </w:pPr>
      <w:r/>
      <w:bookmarkStart w:id="222" w:name="_Hlk196676544"/>
      <w:r>
        <w:rPr>
          <w:rFonts w:hint="eastAsia" w:hAnsi="宋体" w:cs="宋体"/>
          <w:b w:val="0"/>
          <w:bCs/>
          <w:color w:val="000000"/>
          <w:szCs w:val="21"/>
        </w:rPr>
        <w:t xml:space="preserve">1．以服务临床一线为出发点、以定数包的方式对临床科室主动配送服务，保障各临床科室供给安全，降低临床医护人员科室库库存管理负担</w:t>
      </w:r>
      <w:r>
        <w:rPr>
          <w:rFonts w:hint="eastAsia" w:hAnsi="宋体" w:cs="宋体"/>
          <w:b w:val="0"/>
          <w:bCs/>
          <w:color w:val="000000"/>
          <w:szCs w:val="21"/>
          <w:lang w:eastAsia="zh-CN"/>
        </w:rPr>
        <w:t xml:space="preserve">。</w:t>
      </w:r>
      <w:r/>
    </w:p>
    <w:p>
      <w:pPr>
        <w:spacing w:line="360" w:lineRule="auto"/>
        <w:widowControl/>
        <w:rPr>
          <w:rFonts w:hint="eastAsia" w:hAnsi="宋体" w:eastAsia="宋体" w:cs="宋体"/>
          <w:b w:val="0"/>
          <w:bCs/>
          <w:color w:val="000000"/>
          <w:szCs w:val="21"/>
          <w:lang w:eastAsia="zh-CN"/>
        </w:rPr>
      </w:pPr>
      <w:r>
        <w:rPr>
          <w:rFonts w:hint="eastAsia" w:hAnsi="宋体" w:cs="宋体"/>
          <w:b w:val="0"/>
          <w:bCs/>
          <w:color w:val="000000"/>
          <w:szCs w:val="21"/>
        </w:rPr>
        <w:t xml:space="preserve">2.通过流程管理实现</w:t>
      </w:r>
      <w:r>
        <w:rPr>
          <w:rFonts w:hint="eastAsia" w:hAnsi="宋体" w:cs="宋体"/>
          <w:b w:val="0"/>
          <w:bCs/>
          <w:szCs w:val="21"/>
          <w:highlight w:val="white"/>
        </w:rPr>
        <w:t xml:space="preserve">可计费耗材三级库管理,即收费耗材能够与HIS计费关联，自动扣减库存，联动控制科室的计费行为；同时可根据计费信息与库存判断可计费耗材使用合理性,</w:t>
      </w:r>
      <w:r>
        <w:rPr>
          <w:rFonts w:hint="eastAsia" w:hAnsi="宋体" w:cs="宋体"/>
          <w:b w:val="0"/>
          <w:bCs/>
          <w:color w:val="000000"/>
          <w:szCs w:val="21"/>
        </w:rPr>
        <w:t xml:space="preserve">不可收费耗材根据诊疗项目并联进行成本管控</w:t>
      </w:r>
      <w:r>
        <w:rPr>
          <w:rFonts w:hint="eastAsia" w:hAnsi="宋体" w:cs="宋体"/>
          <w:b w:val="0"/>
          <w:bCs/>
          <w:color w:val="000000"/>
          <w:szCs w:val="21"/>
          <w:lang w:eastAsia="zh-CN"/>
        </w:rPr>
        <w:t xml:space="preserve">。</w:t>
      </w:r>
      <w:r/>
    </w:p>
    <w:p>
      <w:pPr>
        <w:pStyle w:val="1401"/>
        <w:jc w:val="both"/>
        <w:spacing w:line="360" w:lineRule="auto"/>
        <w:widowControl w:val="off"/>
        <w:rPr>
          <w:rFonts w:hint="eastAsia" w:eastAsia="宋体"/>
          <w:color w:val="000000"/>
          <w:lang w:eastAsia="zh-CN"/>
        </w:rPr>
      </w:pPr>
      <w:r>
        <w:rPr>
          <w:rFonts w:hint="eastAsia"/>
          <w:bCs/>
          <w:color w:val="000000"/>
        </w:rPr>
        <w:t xml:space="preserve">3.高值耗材</w:t>
      </w:r>
      <w:r>
        <w:rPr>
          <w:rFonts w:hint="eastAsia"/>
          <w:color w:val="000000"/>
        </w:rPr>
        <w:t xml:space="preserve">全程追溯管理，RFID芯片识别，实现高值耗材从采购计划发出、供应商送货、验收、使用、收费、结算等各个环节全程管理，完成定制类高值耗材和</w:t>
      </w:r>
      <w:r>
        <w:rPr>
          <w:rFonts w:hint="eastAsia"/>
          <w:highlight w:val="white"/>
        </w:rPr>
        <w:t xml:space="preserve">不少于20个</w:t>
      </w:r>
      <w:r>
        <w:rPr>
          <w:rFonts w:hint="eastAsia"/>
          <w:color w:val="000000"/>
        </w:rPr>
        <w:t xml:space="preserve">手术套包</w:t>
      </w:r>
      <w:r>
        <w:rPr>
          <w:rFonts w:hint="eastAsia"/>
          <w:highlight w:val="white"/>
        </w:rPr>
        <w:t xml:space="preserve">模板数据及</w:t>
      </w:r>
      <w:r>
        <w:rPr>
          <w:rFonts w:hint="eastAsia"/>
          <w:color w:val="000000"/>
        </w:rPr>
        <w:t xml:space="preserve">流程管理</w:t>
      </w:r>
      <w:r>
        <w:rPr>
          <w:rFonts w:hint="eastAsia"/>
          <w:color w:val="000000"/>
          <w:lang w:eastAsia="zh-CN"/>
        </w:rPr>
        <w:t xml:space="preserve">。</w:t>
      </w:r>
      <w:r/>
    </w:p>
    <w:p>
      <w:pPr>
        <w:spacing w:line="360" w:lineRule="auto"/>
        <w:widowControl/>
        <w:rPr>
          <w:rFonts w:hint="eastAsia" w:hAnsi="宋体" w:eastAsia="宋体" w:cs="宋体"/>
          <w:b w:val="0"/>
          <w:color w:val="000000"/>
          <w:szCs w:val="21"/>
          <w:lang w:eastAsia="zh-CN"/>
        </w:rPr>
      </w:pPr>
      <w:r>
        <w:rPr>
          <w:rFonts w:hint="eastAsia" w:hAnsi="宋体" w:cs="宋体"/>
          <w:b w:val="0"/>
          <w:color w:val="000000"/>
          <w:szCs w:val="21"/>
        </w:rPr>
        <w:t xml:space="preserve">4.高值耗材智能化管理，SPD系统可与智能柜等设备对接应用，实现科室库存物资在无人值守下的存取管理，打造高值耗材无人值守的管理模式，节约人力并提升整体应用层次</w:t>
      </w:r>
      <w:r>
        <w:rPr>
          <w:rFonts w:hint="eastAsia" w:hAnsi="宋体" w:cs="宋体"/>
          <w:b w:val="0"/>
          <w:color w:val="000000"/>
          <w:szCs w:val="21"/>
          <w:lang w:eastAsia="zh-CN"/>
        </w:rPr>
        <w:t xml:space="preserve">。</w:t>
      </w:r>
      <w:r/>
    </w:p>
    <w:p>
      <w:pPr>
        <w:spacing w:line="360" w:lineRule="auto"/>
        <w:widowControl/>
        <w:rPr>
          <w:rFonts w:hint="eastAsia"/>
        </w:rPr>
      </w:pPr>
      <w:r>
        <w:rPr>
          <w:rFonts w:hint="eastAsia" w:hAnsi="宋体" w:cs="宋体"/>
          <w:b w:val="0"/>
          <w:color w:val="000000"/>
          <w:szCs w:val="21"/>
        </w:rPr>
        <w:t xml:space="preserve">5.所有耗材采用寄售消耗后结算管理模式</w:t>
      </w:r>
      <w:bookmarkEnd w:id="222"/>
      <w:r>
        <w:rPr>
          <w:rFonts w:hint="eastAsia" w:hAnsi="宋体" w:cs="宋体"/>
          <w:b w:val="0"/>
          <w:color w:val="000000"/>
          <w:szCs w:val="21"/>
        </w:rPr>
        <w:t xml:space="preserve">。</w:t>
      </w:r>
      <w:r/>
    </w:p>
    <w:p>
      <w:pPr>
        <w:contextualSpacing/>
        <w:spacing w:line="360" w:lineRule="auto"/>
        <w:widowControl/>
        <w:rPr>
          <w:rFonts w:hint="eastAsia" w:ascii="微软雅黑" w:hAnsi="微软雅黑" w:eastAsia="微软雅黑" w:cs="微软雅黑"/>
          <w:bCs/>
          <w:color w:val="000000"/>
          <w:szCs w:val="21"/>
        </w:rPr>
      </w:pPr>
      <w:r>
        <w:rPr>
          <w:rFonts w:hint="eastAsia" w:ascii="微软雅黑" w:hAnsi="微软雅黑" w:eastAsia="微软雅黑" w:cs="微软雅黑"/>
          <w:bCs/>
          <w:color w:val="000000"/>
          <w:szCs w:val="21"/>
        </w:rPr>
        <w:t xml:space="preserve">五、技术参数</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1</w:t>
      </w:r>
      <w:r>
        <w:rPr>
          <w:rFonts w:hint="eastAsia" w:hAnsi="宋体" w:cs="宋体"/>
          <w:b w:val="0"/>
          <w:color w:val="000000"/>
          <w:szCs w:val="21"/>
          <w:lang w:eastAsia="zh-CN"/>
        </w:rPr>
        <w:t xml:space="preserve">、</w:t>
      </w:r>
      <w:r>
        <w:rPr>
          <w:rFonts w:hint="eastAsia" w:hAnsi="宋体" w:cs="宋体"/>
          <w:b w:val="0"/>
          <w:color w:val="000000"/>
          <w:szCs w:val="21"/>
        </w:rPr>
        <w:t xml:space="preserve">综合管理平台-软件技术基本要求</w:t>
      </w:r>
      <w:r/>
    </w:p>
    <w:p>
      <w:pPr>
        <w:spacing w:line="360" w:lineRule="auto"/>
        <w:widowControl/>
        <w:rPr>
          <w:rFonts w:hint="eastAsia" w:hAnsi="宋体" w:eastAsia="宋体" w:cs="宋体"/>
          <w:b w:val="0"/>
          <w:color w:val="000000"/>
          <w:szCs w:val="21"/>
          <w:lang w:eastAsia="zh-CN"/>
        </w:rPr>
      </w:pPr>
      <w:r>
        <w:rPr>
          <w:rFonts w:hint="eastAsia" w:hAnsi="宋体" w:cs="宋体"/>
          <w:b w:val="0"/>
          <w:color w:val="000000"/>
          <w:szCs w:val="21"/>
        </w:rPr>
        <w:t xml:space="preserve">1.1 系统支持分布式服务，利用 WebService、透明网关方式，并支持XML及JSON格式的数据传输，完美实现各系统间数据的同步对接，支持不同系统数据同步，支持二次开发</w:t>
      </w:r>
      <w:r>
        <w:rPr>
          <w:rFonts w:hint="eastAsia" w:hAnsi="宋体" w:cs="宋体"/>
          <w:b w:val="0"/>
          <w:color w:val="000000"/>
          <w:szCs w:val="21"/>
          <w:lang w:eastAsia="zh-CN"/>
        </w:rPr>
        <w:t xml:space="preserve">。</w:t>
      </w:r>
      <w:r/>
    </w:p>
    <w:p>
      <w:pPr>
        <w:spacing w:line="360" w:lineRule="auto"/>
        <w:widowControl/>
        <w:rPr>
          <w:rFonts w:hint="eastAsia" w:hAnsi="宋体" w:eastAsia="宋体" w:cs="宋体"/>
          <w:b w:val="0"/>
          <w:color w:val="000000"/>
          <w:szCs w:val="21"/>
          <w:lang w:eastAsia="zh-CN"/>
        </w:rPr>
      </w:pPr>
      <w:r>
        <w:rPr>
          <w:rFonts w:hint="eastAsia" w:hAnsi="宋体" w:cs="宋体"/>
          <w:b w:val="0"/>
          <w:color w:val="000000"/>
          <w:szCs w:val="21"/>
        </w:rPr>
        <w:t xml:space="preserve">1.2支持通用的64位UNIX、Windows、Linux操作系统</w:t>
      </w:r>
      <w:r>
        <w:rPr>
          <w:rFonts w:hint="eastAsia" w:hAnsi="宋体" w:cs="宋体"/>
          <w:b w:val="0"/>
          <w:color w:val="000000"/>
          <w:szCs w:val="21"/>
          <w:lang w:eastAsia="zh-CN"/>
        </w:rPr>
        <w:t xml:space="preserve">。</w:t>
      </w:r>
      <w:r/>
    </w:p>
    <w:p>
      <w:pPr>
        <w:spacing w:line="360" w:lineRule="auto"/>
        <w:widowControl/>
        <w:rPr>
          <w:rFonts w:hint="eastAsia" w:hAnsi="宋体" w:eastAsia="宋体" w:cs="宋体"/>
          <w:b w:val="0"/>
          <w:color w:val="000000"/>
          <w:szCs w:val="21"/>
          <w:lang w:eastAsia="zh-CN"/>
        </w:rPr>
      </w:pPr>
      <w:r>
        <w:rPr>
          <w:rFonts w:hint="eastAsia" w:hAnsi="宋体" w:cs="宋体"/>
          <w:b w:val="0"/>
          <w:color w:val="000000"/>
          <w:szCs w:val="21"/>
        </w:rPr>
        <w:t xml:space="preserve">1.3 要求实时和异步实现各系统间数据同步与互动，数据传输效率高，基于事物处理，保证数据一致性</w:t>
      </w:r>
      <w:r>
        <w:rPr>
          <w:rFonts w:hint="eastAsia" w:hAnsi="宋体" w:cs="宋体"/>
          <w:b w:val="0"/>
          <w:color w:val="000000"/>
          <w:szCs w:val="21"/>
          <w:lang w:eastAsia="zh-CN"/>
        </w:rPr>
        <w:t xml:space="preserve">。</w:t>
      </w:r>
      <w:r/>
    </w:p>
    <w:p>
      <w:pPr>
        <w:spacing w:line="360" w:lineRule="auto"/>
        <w:widowControl/>
        <w:rPr>
          <w:rFonts w:hint="eastAsia" w:hAnsi="宋体" w:eastAsia="宋体" w:cs="宋体"/>
          <w:b w:val="0"/>
          <w:color w:val="000000"/>
          <w:szCs w:val="21"/>
          <w:lang w:eastAsia="zh-CN"/>
        </w:rPr>
      </w:pPr>
      <w:r>
        <w:rPr>
          <w:rFonts w:hint="eastAsia" w:hAnsi="宋体" w:cs="宋体"/>
          <w:b w:val="0"/>
          <w:color w:val="000000"/>
          <w:szCs w:val="21"/>
        </w:rPr>
        <w:t xml:space="preserve">1.4支持二次开发各类报表及数据提取，并支持以各种图表形式展现</w:t>
      </w:r>
      <w:r>
        <w:rPr>
          <w:rFonts w:hint="eastAsia" w:hAnsi="宋体" w:cs="宋体"/>
          <w:b w:val="0"/>
          <w:color w:val="000000"/>
          <w:szCs w:val="21"/>
          <w:lang w:eastAsia="zh-CN"/>
        </w:rPr>
        <w:t xml:space="preserve">。</w:t>
      </w:r>
      <w:r/>
    </w:p>
    <w:p>
      <w:pPr>
        <w:spacing w:line="360" w:lineRule="auto"/>
        <w:widowControl/>
        <w:rPr>
          <w:rFonts w:hint="eastAsia" w:hAnsi="宋体" w:eastAsia="宋体" w:cs="宋体"/>
          <w:b w:val="0"/>
          <w:color w:val="000000"/>
          <w:szCs w:val="21"/>
          <w:lang w:eastAsia="zh-CN"/>
        </w:rPr>
      </w:pPr>
      <w:r>
        <w:rPr>
          <w:rFonts w:hint="eastAsia" w:hAnsi="宋体" w:cs="宋体"/>
          <w:b w:val="0"/>
          <w:color w:val="000000"/>
          <w:szCs w:val="21"/>
        </w:rPr>
        <w:t xml:space="preserve">1.5支持PDA手持终端操作，支实现PDA手持终端扫描数据与院内物流系统数据进行实时交互</w:t>
      </w:r>
      <w:r>
        <w:rPr>
          <w:rFonts w:hint="eastAsia" w:hAnsi="宋体" w:cs="宋体"/>
          <w:b w:val="0"/>
          <w:color w:val="000000"/>
          <w:szCs w:val="21"/>
          <w:lang w:eastAsia="zh-CN"/>
        </w:rPr>
        <w:t xml:space="preserve">。</w:t>
      </w:r>
      <w:r/>
    </w:p>
    <w:p>
      <w:pPr>
        <w:spacing w:line="360" w:lineRule="auto"/>
        <w:widowControl/>
        <w:rPr>
          <w:rFonts w:hint="eastAsia" w:hAnsi="宋体" w:eastAsia="宋体" w:cs="宋体"/>
          <w:b w:val="0"/>
          <w:color w:val="000000"/>
          <w:szCs w:val="21"/>
          <w:lang w:eastAsia="zh-CN"/>
        </w:rPr>
      </w:pPr>
      <w:r>
        <w:rPr>
          <w:rFonts w:hint="eastAsia" w:hAnsi="宋体" w:cs="宋体"/>
          <w:b w:val="0"/>
          <w:color w:val="000000"/>
          <w:szCs w:val="21"/>
        </w:rPr>
        <w:t xml:space="preserve">1.6支持基于微信公众号、企业微信登录的消息通知平台</w:t>
      </w:r>
      <w:r>
        <w:rPr>
          <w:rFonts w:hint="eastAsia" w:hAnsi="宋体" w:cs="宋体"/>
          <w:b w:val="0"/>
          <w:color w:val="000000"/>
          <w:szCs w:val="21"/>
          <w:lang w:eastAsia="zh-CN"/>
        </w:rPr>
        <w:t xml:space="preserve">。</w:t>
      </w:r>
      <w:r/>
    </w:p>
    <w:p>
      <w:pPr>
        <w:spacing w:line="360" w:lineRule="auto"/>
        <w:widowControl/>
        <w:rPr>
          <w:rFonts w:hint="eastAsia" w:hAnsi="宋体" w:eastAsia="宋体" w:cs="宋体"/>
          <w:b w:val="0"/>
          <w:color w:val="000000"/>
          <w:szCs w:val="21"/>
          <w:lang w:eastAsia="zh-CN"/>
        </w:rPr>
      </w:pPr>
      <w:r>
        <w:rPr>
          <w:rFonts w:hint="eastAsia" w:hAnsi="宋体" w:cs="宋体"/>
          <w:b w:val="0"/>
          <w:color w:val="000000"/>
          <w:szCs w:val="21"/>
        </w:rPr>
        <w:t xml:space="preserve">1.7基于数据分发、集中备份、数据恢复、业务高可用原理，支持双机热备及实时切换</w:t>
      </w:r>
      <w:r>
        <w:rPr>
          <w:rFonts w:hint="eastAsia" w:hAnsi="宋体" w:cs="宋体"/>
          <w:b w:val="0"/>
          <w:color w:val="000000"/>
          <w:szCs w:val="21"/>
          <w:lang w:eastAsia="zh-CN"/>
        </w:rPr>
        <w:t xml:space="preserve">。</w:t>
      </w:r>
      <w:r/>
    </w:p>
    <w:p>
      <w:pPr>
        <w:spacing w:line="360" w:lineRule="auto"/>
        <w:widowControl/>
        <w:rPr>
          <w:rFonts w:hint="eastAsia" w:hAnsi="宋体" w:eastAsia="宋体" w:cs="宋体"/>
          <w:b w:val="0"/>
          <w:color w:val="000000"/>
          <w:szCs w:val="21"/>
          <w:lang w:eastAsia="zh-CN"/>
        </w:rPr>
      </w:pPr>
      <w:r>
        <w:rPr>
          <w:rFonts w:hint="eastAsia" w:hAnsi="宋体" w:cs="宋体"/>
          <w:b w:val="0"/>
          <w:color w:val="000000"/>
          <w:szCs w:val="21"/>
        </w:rPr>
        <w:t xml:space="preserve">1.8 能够兼容并对接医院其他业务系统，实现标签数据同步，业务流程流转等院内跨系统业务流转需求</w:t>
      </w:r>
      <w:r>
        <w:rPr>
          <w:rFonts w:hint="eastAsia" w:hAnsi="宋体" w:cs="宋体"/>
          <w:b w:val="0"/>
          <w:color w:val="000000"/>
          <w:szCs w:val="21"/>
          <w:lang w:eastAsia="zh-CN"/>
        </w:rPr>
        <w:t xml:space="preserve">。</w:t>
      </w:r>
      <w:r/>
    </w:p>
    <w:p>
      <w:pPr>
        <w:spacing w:line="360" w:lineRule="auto"/>
        <w:widowControl/>
        <w:rPr>
          <w:rFonts w:hint="eastAsia" w:hAnsi="宋体" w:eastAsia="宋体" w:cs="宋体"/>
          <w:b w:val="0"/>
          <w:color w:val="000000"/>
          <w:szCs w:val="21"/>
          <w:lang w:eastAsia="zh-CN"/>
        </w:rPr>
      </w:pPr>
      <w:r>
        <w:rPr>
          <w:rFonts w:hint="eastAsia" w:hAnsi="宋体" w:cs="宋体"/>
          <w:b w:val="0"/>
          <w:color w:val="000000"/>
          <w:szCs w:val="21"/>
        </w:rPr>
        <w:t xml:space="preserve">1.9 投标人提供的信息系统建设所需操作系统和数据库开发软件需满足自主可控要求，提供符合安可标准的自主可控数据库、操作系统的适配证明</w:t>
      </w:r>
      <w:r>
        <w:rPr>
          <w:rFonts w:hint="eastAsia" w:hAnsi="宋体" w:cs="宋体"/>
          <w:b w:val="0"/>
          <w:color w:val="000000"/>
          <w:szCs w:val="21"/>
          <w:lang w:eastAsia="zh-CN"/>
        </w:rPr>
        <w:t xml:space="preserve">。</w:t>
      </w:r>
      <w:r/>
    </w:p>
    <w:p>
      <w:pPr>
        <w:spacing w:line="360" w:lineRule="auto"/>
        <w:widowControl/>
        <w:rPr>
          <w:rFonts w:hint="eastAsia" w:hAnsi="宋体" w:cs="宋体"/>
          <w:b w:val="0"/>
          <w:color w:val="auto"/>
          <w:szCs w:val="21"/>
          <w:highlight w:val="none"/>
          <w:lang w:val="en-US" w:eastAsia="zh-CN"/>
        </w:rPr>
      </w:pPr>
      <w:r>
        <w:rPr>
          <w:rFonts w:hint="eastAsia" w:hAnsi="宋体" w:cs="宋体"/>
          <w:b w:val="0"/>
          <w:color w:val="auto"/>
          <w:szCs w:val="21"/>
          <w:highlight w:val="none"/>
          <w:lang w:val="en-US" w:eastAsia="zh-CN"/>
        </w:rPr>
        <w:t xml:space="preserve">★1.10投标人提供的物资信息化管理软件应具备国家相关部门或专业评测机构颁发的等级保护三级标准。</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2</w:t>
      </w:r>
      <w:r>
        <w:rPr>
          <w:rFonts w:hint="eastAsia" w:hAnsi="宋体" w:cs="宋体"/>
          <w:b w:val="0"/>
          <w:color w:val="000000"/>
          <w:szCs w:val="21"/>
          <w:lang w:eastAsia="zh-CN"/>
        </w:rPr>
        <w:t xml:space="preserve">、</w:t>
      </w:r>
      <w:r>
        <w:rPr>
          <w:rFonts w:hint="eastAsia" w:hAnsi="宋体" w:cs="宋体"/>
          <w:b w:val="0"/>
          <w:color w:val="000000"/>
          <w:szCs w:val="21"/>
        </w:rPr>
        <w:t xml:space="preserve">综合管理平台-供应链协同平台技术要求</w:t>
      </w:r>
      <w:r/>
    </w:p>
    <w:p>
      <w:pPr>
        <w:spacing w:line="360" w:lineRule="auto"/>
        <w:widowControl/>
        <w:rPr>
          <w:rFonts w:hint="eastAsia" w:hAnsi="宋体" w:eastAsia="宋体" w:cs="宋体"/>
          <w:b w:val="0"/>
          <w:color w:val="000000"/>
          <w:szCs w:val="21"/>
          <w:lang w:eastAsia="zh-CN"/>
        </w:rPr>
      </w:pPr>
      <w:r>
        <w:rPr>
          <w:rFonts w:hint="eastAsia" w:hAnsi="宋体" w:cs="宋体"/>
          <w:b w:val="0"/>
          <w:color w:val="000000"/>
          <w:szCs w:val="21"/>
        </w:rPr>
        <w:t xml:space="preserve">2.1支持商品主档、企业主档管理，支持耗材目录与企业商品对码等，支持耗材图片采集及上传</w:t>
      </w:r>
      <w:r>
        <w:rPr>
          <w:rFonts w:hint="eastAsia" w:hAnsi="宋体" w:cs="宋体"/>
          <w:b w:val="0"/>
          <w:color w:val="000000"/>
          <w:szCs w:val="21"/>
          <w:lang w:eastAsia="zh-CN"/>
        </w:rPr>
        <w:t xml:space="preserve">。</w:t>
      </w:r>
      <w:r/>
    </w:p>
    <w:p>
      <w:pPr>
        <w:spacing w:line="360" w:lineRule="auto"/>
        <w:widowControl/>
        <w:rPr>
          <w:rFonts w:hint="eastAsia" w:hAnsi="宋体" w:eastAsia="宋体" w:cs="宋体"/>
          <w:b w:val="0"/>
          <w:color w:val="000000"/>
          <w:szCs w:val="21"/>
          <w:lang w:eastAsia="zh-CN"/>
        </w:rPr>
      </w:pPr>
      <w:r>
        <w:rPr>
          <w:rFonts w:hint="eastAsia" w:hAnsi="宋体" w:cs="宋体"/>
          <w:b w:val="0"/>
          <w:color w:val="000000"/>
          <w:szCs w:val="21"/>
        </w:rPr>
        <w:t xml:space="preserve">2.2支持耗材目录多维度分类管理，包括医保分类、财务分类、通用分类等，支持不少于6层分类，要求提供详细的分类方法及分类明细材料</w:t>
      </w:r>
      <w:r>
        <w:rPr>
          <w:rFonts w:hint="eastAsia" w:hAnsi="宋体" w:cs="宋体"/>
          <w:b w:val="0"/>
          <w:color w:val="000000"/>
          <w:szCs w:val="21"/>
          <w:lang w:eastAsia="zh-CN"/>
        </w:rPr>
        <w:t xml:space="preserve">。</w:t>
      </w:r>
      <w:r/>
    </w:p>
    <w:p>
      <w:pPr>
        <w:spacing w:line="360" w:lineRule="auto"/>
        <w:widowControl/>
        <w:rPr>
          <w:rFonts w:hint="eastAsia" w:hAnsi="宋体" w:eastAsia="宋体" w:cs="宋体"/>
          <w:b w:val="0"/>
          <w:color w:val="000000"/>
          <w:szCs w:val="21"/>
          <w:lang w:eastAsia="zh-CN"/>
        </w:rPr>
      </w:pPr>
      <w:r>
        <w:rPr>
          <w:rFonts w:hint="eastAsia" w:hAnsi="宋体" w:cs="宋体"/>
          <w:b w:val="0"/>
          <w:color w:val="000000"/>
          <w:szCs w:val="21"/>
        </w:rPr>
        <w:t xml:space="preserve">2.3支持通过注册证自动对码</w:t>
      </w:r>
      <w:r>
        <w:rPr>
          <w:rFonts w:hint="eastAsia" w:hAnsi="宋体" w:cs="宋体"/>
          <w:b w:val="0"/>
          <w:color w:val="000000"/>
          <w:szCs w:val="21"/>
          <w:lang w:eastAsia="zh-CN"/>
        </w:rPr>
        <w:t xml:space="preserve">，</w:t>
      </w:r>
      <w:r>
        <w:rPr>
          <w:rFonts w:hint="eastAsia" w:hAnsi="宋体" w:cs="宋体"/>
          <w:b w:val="0"/>
          <w:color w:val="000000"/>
          <w:szCs w:val="21"/>
        </w:rPr>
        <w:t xml:space="preserve">平台具有药监全分类产品字典标准数据库，可实现通过产品注册证号自动对码完成字典信息初始化（提供系统对码界面截图）</w:t>
      </w:r>
      <w:r>
        <w:rPr>
          <w:rFonts w:hint="eastAsia" w:hAnsi="宋体" w:cs="宋体"/>
          <w:b w:val="0"/>
          <w:color w:val="000000"/>
          <w:szCs w:val="21"/>
          <w:lang w:eastAsia="zh-CN"/>
        </w:rPr>
        <w:t xml:space="preserve">。</w:t>
      </w:r>
      <w:r/>
    </w:p>
    <w:p>
      <w:pPr>
        <w:spacing w:line="360" w:lineRule="auto"/>
        <w:widowControl/>
        <w:rPr>
          <w:rFonts w:hint="eastAsia" w:hAnsi="宋体" w:eastAsia="宋体" w:cs="宋体"/>
          <w:b w:val="0"/>
          <w:color w:val="000000"/>
          <w:szCs w:val="21"/>
          <w:lang w:eastAsia="zh-CN"/>
        </w:rPr>
      </w:pPr>
      <w:r>
        <w:rPr>
          <w:rFonts w:hint="eastAsia" w:hAnsi="宋体" w:cs="宋体"/>
          <w:b w:val="0"/>
          <w:color w:val="000000"/>
          <w:szCs w:val="21"/>
        </w:rPr>
        <w:t xml:space="preserve">▲2.4支持资质证照管理，包括商品(包括注册证、备案凭证等)、企业(包括供应商、厂家、代理商、投标人等)、商品批次（包括批检报告、报关单、冷链记录等）资质证照采集录入、审核、维护管理；支持商品证照授权链管理，对过期证照有自动提醒及通知功能，对过期证照自动停用；支持基于证照的各种统计，包括证照审核工作量统计、商品资质证(含企业资质证照)完整性审核统计等</w:t>
      </w:r>
      <w:r>
        <w:rPr>
          <w:rFonts w:hint="eastAsia" w:hAnsi="宋体" w:cs="宋体"/>
          <w:b w:val="0"/>
          <w:color w:val="000000"/>
          <w:szCs w:val="21"/>
          <w:lang w:eastAsia="zh-CN"/>
        </w:rPr>
        <w:t xml:space="preserve">。</w:t>
      </w:r>
      <w:r/>
    </w:p>
    <w:p>
      <w:pPr>
        <w:spacing w:line="360" w:lineRule="auto"/>
        <w:widowControl/>
        <w:rPr>
          <w:rFonts w:hint="eastAsia" w:hAnsi="宋体" w:eastAsia="宋体" w:cs="宋体"/>
          <w:b w:val="0"/>
          <w:color w:val="000000"/>
          <w:szCs w:val="21"/>
          <w:lang w:eastAsia="zh-CN"/>
        </w:rPr>
      </w:pPr>
      <w:r>
        <w:rPr>
          <w:rFonts w:hint="eastAsia" w:hAnsi="宋体" w:cs="宋体"/>
          <w:b w:val="0"/>
          <w:color w:val="000000"/>
          <w:szCs w:val="21"/>
        </w:rPr>
        <w:t xml:space="preserve">▲2.5支持证照图片的OCR自动识别与文字自动填充，提高证照维护效率（提供系统截图证明材料）</w:t>
      </w:r>
      <w:r>
        <w:rPr>
          <w:rFonts w:hint="eastAsia" w:hAnsi="宋体" w:cs="宋体"/>
          <w:b w:val="0"/>
          <w:color w:val="000000"/>
          <w:szCs w:val="21"/>
          <w:lang w:eastAsia="zh-CN"/>
        </w:rPr>
        <w:t xml:space="preserve">。</w:t>
      </w:r>
      <w:r/>
    </w:p>
    <w:p>
      <w:pPr>
        <w:spacing w:line="360" w:lineRule="auto"/>
        <w:widowControl/>
        <w:rPr>
          <w:rFonts w:hint="eastAsia" w:hAnsi="宋体" w:eastAsia="宋体" w:cs="宋体"/>
          <w:b w:val="0"/>
          <w:color w:val="000000"/>
          <w:szCs w:val="21"/>
          <w:lang w:eastAsia="zh-CN"/>
        </w:rPr>
      </w:pPr>
      <w:r>
        <w:rPr>
          <w:rFonts w:hint="eastAsia" w:hAnsi="宋体" w:cs="宋体"/>
          <w:b w:val="0"/>
          <w:color w:val="000000"/>
          <w:szCs w:val="21"/>
        </w:rPr>
        <w:t xml:space="preserve">2.6提供标准接口，支持与院内系统(HIS、手麻系统等)、院外系统(ERP/WMS等)对接，实现商品主档、采购单、配送单、结算、开票、发票、资质证照等数据的自动同步</w:t>
      </w:r>
      <w:r>
        <w:rPr>
          <w:rFonts w:hint="eastAsia" w:hAnsi="宋体" w:cs="宋体"/>
          <w:b w:val="0"/>
          <w:color w:val="000000"/>
          <w:szCs w:val="21"/>
          <w:lang w:eastAsia="zh-CN"/>
        </w:rPr>
        <w:t xml:space="preserve">。</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2.7支持采购单全流程管理，包括订单确认、订单配送、订单发货、订单收货、订单关闭等；支持一次采购，多次配送；支持同一配送单、同一商品不同批号配送；支持配送单打印；支持平台根据院内需求进行赋码和打码。</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2.8支持院内跟台订单管理，自动获取跟台订单，并实现配送单处理，支持GS1及HIBC码的扫码快速录入。</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2.9支持APP端业务操作，包括：订单接收及查询、退货查询与确认、结算数据查询、证照上传、审核、查看等。</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2.10支持结算数据管理，自动获取院内定期结算数据，并与发票自动勾稽，支持日、月、季度结算单据生成。</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2.11支持供应商绩效评价。基于供应商配送时效、配送准确率、缺货率等数据进行在线考核。</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2.12支持采购订单状态跟踪监控。院方可以对订单进行全方位的跟踪，包括订单状态：待确认、待配送、待发货、已收货、已关闭以及对应的数量，和相关单据查询。</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▲2.13支持遴选流程，从医院预选、审核到供应商入围、品规信息整理录入、关联证照、医院签约、医院终审、新品规入院，一系列遴选闭环操作流程，提供系统界面截图证明材料。</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2.14支持从医院订单流转到服务商，服务商转单到二级供应商，并再次配货至服务商，最终配送至医院，提供相关证明材料。</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2.15支持供应商管理，供应商可登录平台进行订单管理等业务操作，可登录微信公众号运营服务中心查询库存信息、消耗信息、结算信息等。</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2.16支持各类信息的微信通知，包括订单通知、证照过期通知、结算信息通知、服务费缴纳通知等，要求提供相应的消息通知实例截图，及微信公众号后台提供的基础消息接口日报（本标书发布之日起向前推3个月）关键指标详解截图，及详细日报数据，提供投标人或本次投标授权软件厂商的微信公众号认证结果截图。</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w:t>
      </w:r>
      <w:r>
        <w:rPr>
          <w:rFonts w:hint="eastAsia" w:hAnsi="宋体" w:cs="宋体"/>
          <w:b w:val="0"/>
          <w:color w:val="000000"/>
          <w:szCs w:val="21"/>
          <w:lang w:eastAsia="zh-CN"/>
        </w:rPr>
        <w:t xml:space="preserve">、</w:t>
      </w:r>
      <w:r>
        <w:rPr>
          <w:rFonts w:hint="eastAsia" w:hAnsi="宋体" w:cs="宋体"/>
          <w:b w:val="0"/>
          <w:color w:val="000000"/>
          <w:szCs w:val="21"/>
        </w:rPr>
        <w:t xml:space="preserve">综合管理平台-院内物流管理系统技术要求</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中心库房管理要求 </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3.1 支持多方式生成采购计划，包括手工及自动采购计划生成、科室申领转采购等，审核（由医院方进行最终审核和确认）、自动按供应商拆分后发送，支持收货地址的维护和管理、订单退货管理。</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3.2支持医院的临采申领，有完整的临采管控和执行流程。</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3.3支持专科专用品管理，实现科室专用品的申领转采购，申领单号随采购计划一并发送平台，经平台配送入库时自动识别科室申领单，实现一键直送科室入库。</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3.4支持科室定数及包装的集中式管理，对同一品种，可实现不同科室不同包装发货设置。</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3.5 提供完善的采购订单追溯功能，能够查看到完整的采购订单生成、拆分、配送等追溯情况。</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3.6有完善的供应商评价模块，提供带有实际场景业务的供应商评价体系数据及分析结果展示。</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3.7支持条码追溯管理。通过条码管理，实现医用耗材全流通环节的监控，实现医用物资院内、院外追溯管理。</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3.8支持批号效期管理，实现医用耗材全流程环节的批号效期管理，包括近效期预警、过效期报警，支持单品效期预警周期的单独维护。</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3.9支持高低值分类打印，根据耗材的高低值属性，系统自动调用对应打印机，通过高低值标签不同颜色管理，提高高低值耗材的辨识度，减少标签错扫、漏扫。</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低值耗材管理。</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3.10支持科室单独品种管理，临床科室或者设备科维护科室专用、通用耗材品种；支持科室耗材额及限量管理，可针对特殊品种进行限制申领管理。</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3.11支持定数及数量管理，低值耗材可实现定数管理与数量管理两种模式，提供系统截图。</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3.12支持科室定数包管理，即低值耗材的定数包多种包装内含数的管理，不同的科室，定数包内含数及定数可根据科室实际情况进行设计和制定。</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3.13支持科室低值常规业务管理，包括申领（周期申领及紧急情况下的申领）、审核、退货、库存查询等基本功能；提供PDA盘点功能，支持盘点数据的断点传输；支持科室耗材主动配送、扫码验收、扫码消耗等。</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3.14支持低值可计费耗材拆零库管理。即科室低值收费耗材单元包拆开后的拆零库（三级库）管理，能够与HIS计费关联，自动扣减库存，并联动控制科室的计费行为；同时可根据计费信息与拆零库库存增长速度判断低值可计费耗材使用合理性。（提供系统截图）</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3.15支持耗材调拨，实现不同科室间的低值耗材的借调及使用，并保留调拨轨迹。</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3.16支持收货通知，仓库向科室发货时，微信通知科室收货。</w:t>
      </w:r>
      <w:r/>
    </w:p>
    <w:p>
      <w:pPr>
        <w:spacing w:line="360" w:lineRule="auto"/>
        <w:widowControl/>
        <w:rPr>
          <w:rFonts w:hint="eastAsia" w:hAnsi="宋体" w:eastAsia="宋体" w:cs="宋体"/>
          <w:b w:val="0"/>
          <w:color w:val="000000"/>
          <w:szCs w:val="21"/>
          <w:lang w:eastAsia="zh-CN"/>
        </w:rPr>
      </w:pPr>
      <w:r>
        <w:rPr>
          <w:rFonts w:hint="eastAsia" w:hAnsi="宋体" w:cs="宋体"/>
          <w:b w:val="0"/>
          <w:color w:val="000000"/>
          <w:szCs w:val="21"/>
        </w:rPr>
        <w:t xml:space="preserve">高值耗材管理</w:t>
      </w:r>
      <w:r>
        <w:rPr>
          <w:rFonts w:hint="eastAsia" w:hAnsi="宋体" w:cs="宋体"/>
          <w:b w:val="0"/>
          <w:color w:val="000000"/>
          <w:szCs w:val="21"/>
          <w:lang w:eastAsia="zh-CN"/>
        </w:rPr>
        <w:t xml:space="preserve">：</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3.17支持多种验收方式，包括采购验收、直送验收，满足高值配送物流需要</w:t>
      </w:r>
      <w:r>
        <w:rPr>
          <w:rFonts w:hint="eastAsia" w:hAnsi="宋体" w:cs="宋体"/>
          <w:b w:val="0"/>
          <w:color w:val="000000"/>
          <w:szCs w:val="21"/>
          <w:lang w:eastAsia="zh-CN"/>
        </w:rPr>
        <w:t xml:space="preserve">，</w:t>
      </w:r>
      <w:r>
        <w:rPr>
          <w:rFonts w:hint="eastAsia" w:hAnsi="宋体" w:cs="宋体"/>
          <w:b w:val="0"/>
          <w:color w:val="000000"/>
          <w:szCs w:val="21"/>
        </w:rPr>
        <w:t xml:space="preserve">支持模板验收，提高验收效率。</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3.18支持基于UDI码的高值耗材扫码验收，并支持基于UDI码的院内从采购入库、制标到终端患者使用的全流程追溯管理。</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3.19支持批量采集条码，通过手术高值耗材追溯单回收复核环节批量采集条码，减少运营团队复核工作量。</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3.20支持HIS端扫码计费，通过与HIS标准接口，完成患者信息、手术信息、手术排程信息、高值耗材手术绑定、高值耗材计费等数据同步，实现高值耗材使用、计费、患者关联等数据关联、追溯。</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3.21支持寄售类高值耗材全流程追溯管理，包括患者追溯及上游供应商追溯，支持基于RFID技术的高值耗材智能柜集成管理。</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3.22支持高值耗材日清月结，系统对HIS计费、库存消耗及主值耗材柜库存进行自动比对，并发布日清报告。</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▲3.23支持手术室术式套包管理，提供完善的手术室二级库术式套包管理流程及不少于50个术式包模板数据。</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▲3.24 支持跟台手术对接平台，跟台手术计划能够发送至供应链协同平台，供应商在平台扫码识别品种录入配送单，仓库扫码验收入库。</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3.25 能够与HIS系统进行手术计划同步，并在系统中根据手术计划申请手术材料。</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▲3.26 系统预设骨科材料的模板，便于医生下采购时选择材料。骨科材料包需要与品牌、供应商绑定。</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▲3.27 能够在系统中进行手术使用的材料登记，并支持支持打印已登记材料的单据及未使用材料单据。</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▲3.28 能够在系统中查询HIS计费情况，并依据HIS计费消耗扣库的情况，核对数据准确性。</w:t>
      </w:r>
      <w:r/>
    </w:p>
    <w:p>
      <w:pPr>
        <w:spacing w:line="360" w:lineRule="auto"/>
        <w:widowControl/>
        <w:rPr>
          <w:rFonts w:hint="eastAsia" w:hAnsi="宋体" w:eastAsia="宋体" w:cs="宋体"/>
          <w:b w:val="0"/>
          <w:color w:val="000000"/>
          <w:szCs w:val="21"/>
          <w:lang w:eastAsia="zh-CN"/>
        </w:rPr>
      </w:pPr>
      <w:r>
        <w:rPr>
          <w:rFonts w:hint="eastAsia" w:hAnsi="宋体" w:cs="宋体"/>
          <w:b w:val="0"/>
          <w:color w:val="000000"/>
          <w:szCs w:val="21"/>
        </w:rPr>
        <w:t xml:space="preserve">结算管理要求</w:t>
      </w:r>
      <w:r>
        <w:rPr>
          <w:rFonts w:hint="eastAsia" w:hAnsi="宋体" w:cs="宋体"/>
          <w:b w:val="0"/>
          <w:color w:val="000000"/>
          <w:szCs w:val="21"/>
          <w:lang w:eastAsia="zh-CN"/>
        </w:rPr>
        <w:t xml:space="preserve">：</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3.29 支持同一家医院，不同供应商不同的结算模式。</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3.30 供应商可登录平台查看完整的结算期期初库存、期末库存及结算明细。</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3.31 支持上线初期老库存的管理，支持医院作为货主的期初结算处理。</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3.32 支持高值耗材一物一码，与HIS联动，扫码计费。</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3.33 支持科室低值耗材单元包扫码结算，支持科室可单独计费耗材的扫码计费及结算。</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3.34 支持骨科耗材组套管理及组套收费及结算。</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3.35 支持多供应商服务费计算及结算。</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▲3.36支持配套式的耗材管理方式，如配套申退、配套拣货、配套消耗等，提供相关证明材料。</w:t>
      </w:r>
      <w:r/>
    </w:p>
    <w:p>
      <w:pPr>
        <w:spacing w:line="360" w:lineRule="auto"/>
        <w:widowControl/>
        <w:rPr>
          <w:rFonts w:hint="eastAsia" w:hAnsi="宋体" w:eastAsia="宋体" w:cs="宋体"/>
          <w:b w:val="0"/>
          <w:color w:val="000000"/>
          <w:szCs w:val="21"/>
          <w:lang w:eastAsia="zh-CN"/>
        </w:rPr>
      </w:pPr>
      <w:r>
        <w:rPr>
          <w:rFonts w:hint="eastAsia" w:hAnsi="宋体" w:cs="宋体"/>
          <w:b w:val="0"/>
          <w:color w:val="000000"/>
          <w:szCs w:val="21"/>
        </w:rPr>
        <w:t xml:space="preserve">▲3.37对接国家税务局平台，实时校验发票真伪并自动校验单据明细与发票明细差异</w:t>
      </w:r>
      <w:r>
        <w:rPr>
          <w:rFonts w:hint="eastAsia" w:hAnsi="宋体" w:cs="宋体"/>
          <w:b w:val="0"/>
          <w:color w:val="000000"/>
          <w:szCs w:val="21"/>
          <w:lang w:eastAsia="zh-CN"/>
        </w:rPr>
        <w:t xml:space="preserve">。</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4</w:t>
      </w:r>
      <w:r>
        <w:rPr>
          <w:rFonts w:hint="eastAsia" w:hAnsi="宋体" w:cs="宋体"/>
          <w:b w:val="0"/>
          <w:color w:val="000000"/>
          <w:szCs w:val="21"/>
          <w:lang w:eastAsia="zh-CN"/>
        </w:rPr>
        <w:t xml:space="preserve">、</w:t>
      </w:r>
      <w:r>
        <w:rPr>
          <w:rFonts w:hint="eastAsia" w:hAnsi="宋体" w:cs="宋体"/>
          <w:b w:val="0"/>
          <w:color w:val="000000"/>
          <w:szCs w:val="21"/>
        </w:rPr>
        <w:t xml:space="preserve">数据分析管理平台</w:t>
      </w:r>
      <w:r/>
    </w:p>
    <w:p>
      <w:pPr>
        <w:spacing w:line="360" w:lineRule="auto"/>
        <w:widowControl/>
        <w:rPr>
          <w:rFonts w:hint="eastAsia" w:hAnsi="宋体" w:eastAsia="宋体" w:cs="宋体"/>
          <w:b w:val="0"/>
          <w:color w:val="000000"/>
          <w:szCs w:val="21"/>
          <w:lang w:eastAsia="zh-CN"/>
        </w:rPr>
      </w:pPr>
      <w:r>
        <w:rPr>
          <w:rFonts w:hint="eastAsia" w:hAnsi="宋体" w:cs="宋体"/>
          <w:b w:val="0"/>
          <w:color w:val="000000"/>
          <w:szCs w:val="21"/>
        </w:rPr>
        <w:t xml:space="preserve">▲4.1 支持多种模式的数据获取和核验，如：数据自动采集，数据补录，手工数据上传等</w:t>
      </w:r>
      <w:r>
        <w:rPr>
          <w:rFonts w:hint="eastAsia" w:hAnsi="宋体" w:cs="宋体"/>
          <w:b w:val="0"/>
          <w:color w:val="000000"/>
          <w:szCs w:val="21"/>
          <w:lang w:eastAsia="zh-CN"/>
        </w:rPr>
        <w:t xml:space="preserve">。</w:t>
      </w:r>
      <w:r/>
    </w:p>
    <w:p>
      <w:pPr>
        <w:spacing w:line="360" w:lineRule="auto"/>
        <w:widowControl/>
        <w:rPr>
          <w:rFonts w:hint="eastAsia" w:hAnsi="宋体" w:eastAsia="宋体" w:cs="宋体"/>
          <w:b w:val="0"/>
          <w:color w:val="000000"/>
          <w:szCs w:val="21"/>
          <w:lang w:eastAsia="zh-CN"/>
        </w:rPr>
      </w:pPr>
      <w:r>
        <w:rPr>
          <w:rFonts w:hint="eastAsia" w:hAnsi="宋体" w:cs="宋体"/>
          <w:b w:val="0"/>
          <w:color w:val="000000"/>
          <w:szCs w:val="21"/>
        </w:rPr>
        <w:t xml:space="preserve">▲4.2 支持多维度的核算单元管理，如：人员属性管理，员工主索引，人员系数管理，人员归档管理</w:t>
      </w:r>
      <w:r>
        <w:rPr>
          <w:rFonts w:hint="eastAsia" w:hAnsi="宋体" w:cs="宋体"/>
          <w:b w:val="0"/>
          <w:color w:val="000000"/>
          <w:szCs w:val="21"/>
          <w:lang w:eastAsia="zh-CN"/>
        </w:rPr>
        <w:t xml:space="preserve">。</w:t>
      </w:r>
      <w:r/>
    </w:p>
    <w:p>
      <w:pPr>
        <w:spacing w:line="360" w:lineRule="auto"/>
        <w:widowControl/>
        <w:rPr>
          <w:rFonts w:hint="eastAsia" w:hAnsi="宋体" w:eastAsia="宋体" w:cs="宋体"/>
          <w:b w:val="0"/>
          <w:color w:val="000000"/>
          <w:szCs w:val="21"/>
          <w:lang w:eastAsia="zh-CN"/>
        </w:rPr>
      </w:pPr>
      <w:r>
        <w:rPr>
          <w:rFonts w:hint="eastAsia" w:hAnsi="宋体" w:cs="宋体"/>
          <w:b w:val="0"/>
          <w:color w:val="000000"/>
          <w:szCs w:val="21"/>
        </w:rPr>
        <w:t xml:space="preserve">▲4.3 支持成本管理，如：成本项目支持自动采集、手工录入和批量导入的方式，预提待摊等</w:t>
      </w:r>
      <w:r>
        <w:rPr>
          <w:rFonts w:hint="eastAsia" w:hAnsi="宋体" w:cs="宋体"/>
          <w:b w:val="0"/>
          <w:color w:val="000000"/>
          <w:szCs w:val="21"/>
          <w:lang w:eastAsia="zh-CN"/>
        </w:rPr>
        <w:t xml:space="preserve">。</w:t>
      </w:r>
      <w:r/>
    </w:p>
    <w:p>
      <w:pPr>
        <w:spacing w:line="360" w:lineRule="auto"/>
        <w:widowControl/>
        <w:rPr>
          <w:rFonts w:hint="eastAsia" w:hAnsi="宋体" w:eastAsia="宋体" w:cs="宋体"/>
          <w:b w:val="0"/>
          <w:color w:val="000000"/>
          <w:szCs w:val="21"/>
          <w:lang w:eastAsia="zh-CN"/>
        </w:rPr>
      </w:pPr>
      <w:r>
        <w:rPr>
          <w:rFonts w:hint="eastAsia" w:hAnsi="宋体" w:cs="宋体"/>
          <w:b w:val="0"/>
          <w:color w:val="000000"/>
          <w:szCs w:val="21"/>
        </w:rPr>
        <w:t xml:space="preserve">▲4.4 支持不同核算模型：支持基于RBRVS和DRGs的一次分配核算和二次分配核算</w:t>
      </w:r>
      <w:r>
        <w:rPr>
          <w:rFonts w:hint="eastAsia" w:hAnsi="宋体" w:cs="宋体"/>
          <w:b w:val="0"/>
          <w:color w:val="000000"/>
          <w:szCs w:val="21"/>
          <w:lang w:eastAsia="zh-CN"/>
        </w:rPr>
        <w:t xml:space="preserve">。</w:t>
      </w:r>
      <w:r/>
    </w:p>
    <w:p>
      <w:pPr>
        <w:spacing w:line="360" w:lineRule="auto"/>
        <w:widowControl/>
        <w:rPr>
          <w:rFonts w:hint="eastAsia" w:hAnsi="宋体" w:eastAsia="宋体" w:cs="宋体"/>
          <w:b w:val="0"/>
          <w:color w:val="000000"/>
          <w:szCs w:val="21"/>
          <w:lang w:eastAsia="zh-CN"/>
        </w:rPr>
      </w:pPr>
      <w:r>
        <w:rPr>
          <w:rFonts w:hint="eastAsia" w:hAnsi="宋体" w:cs="宋体"/>
          <w:b w:val="0"/>
          <w:color w:val="000000"/>
          <w:szCs w:val="21"/>
        </w:rPr>
        <w:t xml:space="preserve">▲4.5 支持基于国考和科室管理的指标管理：如指标编辑器、指标考核关系、指标考核模式、指标考核实现等</w:t>
      </w:r>
      <w:r>
        <w:rPr>
          <w:rFonts w:hint="eastAsia" w:hAnsi="宋体" w:cs="宋体"/>
          <w:b w:val="0"/>
          <w:color w:val="000000"/>
          <w:szCs w:val="21"/>
          <w:lang w:eastAsia="zh-CN"/>
        </w:rPr>
        <w:t xml:space="preserve">。</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▲4.6 支持绩效考核数据分析：如表格数据分析、点数明细查询、绩效文档管理等。</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▲4.7支持带有钻取能力的动态透视多层级联动分析功能。</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4.8支持院内物流运营物流数据分析，包括：供应商到货率、保供率分析、仓库库存周转率分析、科室保供率分析、库存效期分析等。</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4.9支持耗材合理性使用分析，包括：耗占比分析、耗材使用科室对比分析、高值耗材消耗异常分析、手术耗材使用分析（从手术名称、医生、科室等角度进行分析）。</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4.10 支持带量采购管控品种监控并进行数据分析。</w:t>
      </w:r>
      <w:r/>
    </w:p>
    <w:p>
      <w:pPr>
        <w:spacing w:line="360" w:lineRule="auto"/>
        <w:widowControl/>
        <w:rPr>
          <w:rFonts w:hint="eastAsia" w:hAnsi="宋体" w:cs="宋体"/>
          <w:b w:val="0"/>
          <w:color w:val="000000"/>
          <w:szCs w:val="21"/>
        </w:rPr>
      </w:pPr>
      <w:r>
        <w:rPr>
          <w:rFonts w:hint="eastAsia" w:hAnsi="宋体" w:cs="宋体"/>
          <w:b w:val="0"/>
          <w:color w:val="000000"/>
          <w:szCs w:val="21"/>
        </w:rPr>
        <w:t xml:space="preserve">4.11 支持运营人员工作量绩效分析，包括：仓库验收工作量、打包工作量分析、拣货工作量分析、配送工作量分析等。</w:t>
      </w:r>
      <w:r/>
    </w:p>
    <w:p>
      <w:pPr>
        <w:pStyle w:val="807"/>
        <w:jc w:val="both"/>
        <w:spacing w:line="360" w:lineRule="auto"/>
        <w:rPr>
          <w:rFonts w:hint="eastAsia" w:ascii="宋体" w:hAnsi="宋体" w:eastAsia="宋体" w:cs="宋体"/>
          <w:b/>
          <w:bCs w:val="0"/>
          <w:sz w:val="24"/>
          <w:szCs w:val="24"/>
          <w:highlight w:val="white"/>
        </w:rPr>
      </w:pPr>
      <w:r>
        <w:rPr>
          <w:rFonts w:hint="eastAsia" w:ascii="宋体" w:hAnsi="宋体" w:eastAsia="宋体" w:cs="宋体"/>
          <w:b/>
          <w:bCs w:val="0"/>
          <w:sz w:val="24"/>
          <w:szCs w:val="24"/>
          <w:highlight w:val="white"/>
        </w:rPr>
      </w:r>
      <w:r/>
    </w:p>
    <w:p>
      <w:pPr>
        <w:pStyle w:val="807"/>
        <w:jc w:val="both"/>
        <w:spacing w:before="0" w:after="0" w:line="240" w:lineRule="auto"/>
        <w:rPr>
          <w:rFonts w:hint="eastAsia" w:ascii="宋体" w:hAnsi="宋体" w:eastAsia="宋体" w:cs="宋体"/>
          <w:b/>
          <w:bCs w:val="0"/>
          <w:sz w:val="24"/>
          <w:szCs w:val="24"/>
          <w:highlight w:val="white"/>
        </w:rPr>
      </w:pPr>
      <w:r>
        <w:rPr>
          <w:rFonts w:hint="eastAsia" w:ascii="宋体" w:hAnsi="宋体" w:eastAsia="宋体" w:cs="宋体"/>
          <w:b/>
          <w:bCs w:val="0"/>
          <w:sz w:val="24"/>
          <w:szCs w:val="24"/>
          <w:highlight w:val="white"/>
        </w:rPr>
      </w:r>
      <w:r/>
    </w:p>
    <w:p>
      <w:pPr>
        <w:rPr>
          <w:rFonts w:hint="eastAsia"/>
        </w:rPr>
      </w:pPr>
      <w:r>
        <w:rPr>
          <w:rFonts w:hint="eastAsia"/>
        </w:rPr>
      </w:r>
      <w:r/>
    </w:p>
    <w:p>
      <w:pPr>
        <w:pStyle w:val="807"/>
        <w:jc w:val="both"/>
        <w:spacing w:line="360" w:lineRule="auto"/>
        <w:rPr>
          <w:rFonts w:hint="eastAsia" w:ascii="宋体" w:hAnsi="宋体" w:eastAsia="宋体" w:cs="宋体"/>
          <w:b/>
          <w:bCs w:val="0"/>
          <w:sz w:val="24"/>
          <w:szCs w:val="24"/>
          <w:highlight w:val="white"/>
        </w:rPr>
      </w:pPr>
      <w:r>
        <w:rPr>
          <w:rFonts w:hint="eastAsia" w:ascii="宋体" w:hAnsi="宋体" w:eastAsia="宋体" w:cs="宋体"/>
          <w:b/>
          <w:bCs w:val="0"/>
          <w:sz w:val="24"/>
          <w:szCs w:val="24"/>
          <w:highlight w:val="white"/>
        </w:rPr>
        <w:t xml:space="preserve">六、项目</w:t>
      </w:r>
      <w:r>
        <w:rPr>
          <w:rFonts w:hint="eastAsia" w:ascii="宋体" w:hAnsi="宋体" w:eastAsia="宋体" w:cs="宋体"/>
          <w:b/>
          <w:sz w:val="24"/>
          <w:szCs w:val="24"/>
          <w:lang w:bidi="ar"/>
        </w:rPr>
        <w:t xml:space="preserve">建设</w:t>
      </w:r>
      <w:r>
        <w:rPr>
          <w:rFonts w:hint="eastAsia" w:ascii="宋体" w:hAnsi="宋体" w:eastAsia="宋体" w:cs="宋体"/>
          <w:b/>
          <w:sz w:val="24"/>
          <w:szCs w:val="24"/>
        </w:rPr>
        <w:t xml:space="preserve">投入</w:t>
      </w:r>
      <w:r/>
    </w:p>
    <w:p>
      <w:pPr>
        <w:contextualSpacing/>
        <w:spacing w:line="360" w:lineRule="auto"/>
        <w:rPr>
          <w:rFonts w:hAnsi="宋体" w:cs="宋体"/>
          <w:bCs/>
          <w:szCs w:val="21"/>
        </w:rPr>
      </w:pPr>
      <w:r>
        <w:rPr>
          <w:rFonts w:hint="eastAsia" w:hAnsi="宋体" w:cs="宋体"/>
          <w:bCs/>
          <w:szCs w:val="21"/>
        </w:rPr>
        <w:t xml:space="preserve">1.投标单位根据项目规划填写平台建设所需数量及金额</w:t>
      </w:r>
      <w:r/>
    </w:p>
    <w:tbl>
      <w:tblPr>
        <w:tblStyle w:val="816"/>
        <w:tblW w:w="8621" w:type="dxa"/>
        <w:tblInd w:w="-18" w:type="dxa"/>
        <w:tblLayout w:type="fixed"/>
        <w:tblCellMar>
          <w:left w:w="108" w:type="dxa"/>
          <w:top w:w="0" w:type="dxa"/>
          <w:right w:w="108" w:type="dxa"/>
          <w:bottom w:w="0" w:type="dxa"/>
        </w:tblCellMar>
        <w:tblLook w:val="04A0" w:firstRow="1" w:lastRow="0" w:firstColumn="1" w:lastColumn="0" w:noHBand="0" w:noVBand="1"/>
      </w:tblPr>
      <w:tblGrid>
        <w:gridCol w:w="2786"/>
        <w:gridCol w:w="1035"/>
        <w:gridCol w:w="1341"/>
        <w:gridCol w:w="1044"/>
        <w:gridCol w:w="2415"/>
      </w:tblGrid>
      <w:tr>
        <w:trPr>
          <w:trHeight w:val="597"/>
        </w:trPr>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contextualSpacing/>
              <w:jc w:val="center"/>
              <w:spacing w:line="360" w:lineRule="auto"/>
              <w:rPr>
                <w:rFonts w:hAnsi="宋体" w:cs="宋体"/>
                <w:bCs/>
                <w:szCs w:val="21"/>
              </w:rPr>
            </w:pPr>
            <w:r>
              <w:rPr>
                <w:rFonts w:hint="eastAsia" w:hAnsi="宋体" w:cs="宋体"/>
                <w:bCs/>
                <w:szCs w:val="21"/>
              </w:rPr>
              <w:t xml:space="preserve">计划建设项</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contextualSpacing/>
              <w:jc w:val="center"/>
              <w:spacing w:line="360" w:lineRule="auto"/>
              <w:rPr>
                <w:rFonts w:hAnsi="宋体" w:cs="宋体"/>
                <w:bCs/>
                <w:szCs w:val="21"/>
              </w:rPr>
            </w:pPr>
            <w:r>
              <w:rPr>
                <w:rFonts w:hint="eastAsia" w:hAnsi="宋体" w:cs="宋体"/>
                <w:bCs/>
                <w:szCs w:val="21"/>
              </w:rPr>
              <w:t xml:space="preserve">数量</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contextualSpacing/>
              <w:jc w:val="center"/>
              <w:spacing w:line="360" w:lineRule="auto"/>
              <w:rPr>
                <w:rFonts w:hAnsi="宋体" w:cs="宋体"/>
                <w:bCs/>
                <w:szCs w:val="21"/>
              </w:rPr>
            </w:pPr>
            <w:r>
              <w:rPr>
                <w:rFonts w:hint="eastAsia" w:hAnsi="宋体" w:cs="宋体"/>
                <w:bCs/>
                <w:szCs w:val="21"/>
              </w:rPr>
              <w:t xml:space="preserve">单价(</w:t>
            </w:r>
            <w:r>
              <w:rPr>
                <w:rFonts w:hint="eastAsia" w:hAnsi="宋体" w:cs="宋体"/>
                <w:szCs w:val="21"/>
              </w:rPr>
              <w:t xml:space="preserve">元</w:t>
            </w:r>
            <w:r>
              <w:rPr>
                <w:rFonts w:hint="eastAsia" w:hAnsi="宋体" w:cs="宋体"/>
                <w:bCs/>
                <w:szCs w:val="21"/>
              </w:rPr>
              <w:t xml:space="preserve">)</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contextualSpacing/>
              <w:jc w:val="center"/>
              <w:spacing w:line="360" w:lineRule="auto"/>
              <w:rPr>
                <w:rFonts w:hAnsi="宋体" w:cs="宋体"/>
                <w:bCs/>
                <w:szCs w:val="21"/>
              </w:rPr>
            </w:pPr>
            <w:r>
              <w:rPr>
                <w:rFonts w:hint="eastAsia" w:hAnsi="宋体" w:cs="宋体"/>
                <w:bCs/>
                <w:szCs w:val="21"/>
              </w:rPr>
              <w:t xml:space="preserve">总金额</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contextualSpacing/>
              <w:jc w:val="center"/>
              <w:spacing w:line="360" w:lineRule="auto"/>
              <w:rPr>
                <w:rFonts w:hAnsi="宋体" w:cs="宋体"/>
                <w:bCs/>
                <w:szCs w:val="21"/>
              </w:rPr>
            </w:pPr>
            <w:r>
              <w:rPr>
                <w:rFonts w:hint="eastAsia" w:hAnsi="宋体" w:cs="宋体"/>
                <w:bCs/>
                <w:szCs w:val="21"/>
              </w:rPr>
              <w:t xml:space="preserve">备注</w:t>
            </w:r>
            <w:r/>
          </w:p>
        </w:tc>
      </w:tr>
      <w:tr>
        <w:trPr>
          <w:trHeight w:val="577"/>
        </w:trPr>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contextualSpacing/>
              <w:ind w:right="-65"/>
              <w:jc w:val="left"/>
              <w:spacing w:line="360" w:lineRule="auto"/>
              <w:rPr>
                <w:rFonts w:hAnsi="宋体" w:cs="宋体"/>
                <w:szCs w:val="21"/>
              </w:rPr>
            </w:pPr>
            <w:r>
              <w:rPr>
                <w:rFonts w:hint="eastAsia" w:hAnsi="宋体" w:cs="宋体"/>
                <w:szCs w:val="21"/>
              </w:rPr>
              <w:t xml:space="preserve">RFID标签打印机</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contextualSpacing/>
              <w:jc w:val="center"/>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contextualSpacing/>
              <w:ind w:firstLine="241"/>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r>
      <w:tr>
        <w:trPr>
          <w:trHeight w:val="562"/>
        </w:trPr>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contextualSpacing/>
              <w:jc w:val="left"/>
              <w:spacing w:line="360" w:lineRule="auto"/>
              <w:rPr>
                <w:rFonts w:hAnsi="宋体" w:cs="宋体"/>
                <w:szCs w:val="21"/>
              </w:rPr>
            </w:pPr>
            <w:r>
              <w:rPr>
                <w:rFonts w:hint="eastAsia" w:hAnsi="宋体" w:cs="宋体"/>
                <w:szCs w:val="21"/>
              </w:rPr>
              <w:t xml:space="preserve">数字化智慧大屏</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contextualSpacing/>
              <w:jc w:val="center"/>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contextualSpacing/>
              <w:ind w:firstLine="241"/>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r>
      <w:tr>
        <w:trPr>
          <w:trHeight w:val="532"/>
        </w:trPr>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contextualSpacing/>
              <w:jc w:val="left"/>
              <w:spacing w:line="360" w:lineRule="auto"/>
              <w:rPr>
                <w:rFonts w:hAnsi="宋体" w:cs="宋体"/>
                <w:szCs w:val="21"/>
              </w:rPr>
            </w:pPr>
            <w:r>
              <w:rPr>
                <w:rFonts w:hint="eastAsia" w:hAnsi="宋体" w:cs="宋体"/>
                <w:szCs w:val="21"/>
              </w:rPr>
              <w:t xml:space="preserve">移动终端PDA</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contextualSpacing/>
              <w:jc w:val="center"/>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contextualSpacing/>
              <w:ind w:firstLine="241"/>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r>
      <w:tr>
        <w:trPr>
          <w:trHeight w:val="532"/>
        </w:trPr>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contextualSpacing/>
              <w:jc w:val="left"/>
              <w:spacing w:line="360" w:lineRule="auto"/>
              <w:rPr>
                <w:rFonts w:hAnsi="宋体" w:cs="宋体"/>
                <w:szCs w:val="21"/>
              </w:rPr>
            </w:pPr>
            <w:r>
              <w:rPr>
                <w:rFonts w:hint="eastAsia" w:hAnsi="宋体" w:cs="宋体"/>
                <w:szCs w:val="21"/>
              </w:rPr>
              <w:t xml:space="preserve">升降平台</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contextualSpacing/>
              <w:jc w:val="center"/>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contextualSpacing/>
              <w:ind w:firstLine="241"/>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r>
      <w:tr>
        <w:trPr>
          <w:trHeight w:val="532"/>
        </w:trPr>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contextualSpacing/>
              <w:jc w:val="left"/>
              <w:spacing w:line="360" w:lineRule="auto"/>
              <w:rPr>
                <w:rFonts w:hAnsi="宋体" w:cs="宋体"/>
                <w:szCs w:val="21"/>
              </w:rPr>
            </w:pPr>
            <w:r>
              <w:rPr>
                <w:rFonts w:hint="eastAsia" w:hAnsi="宋体" w:cs="宋体"/>
                <w:szCs w:val="21"/>
              </w:rPr>
              <w:t xml:space="preserve">货架</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contextualSpacing/>
              <w:jc w:val="center"/>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contextualSpacing/>
              <w:ind w:firstLine="241"/>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r>
      <w:tr>
        <w:trPr>
          <w:trHeight w:val="557"/>
        </w:trPr>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contextualSpacing/>
              <w:jc w:val="left"/>
              <w:spacing w:line="360" w:lineRule="auto"/>
              <w:rPr>
                <w:rFonts w:hAnsi="宋体" w:cs="宋体"/>
                <w:szCs w:val="21"/>
              </w:rPr>
            </w:pPr>
            <w:r>
              <w:rPr>
                <w:rFonts w:hint="eastAsia" w:hAnsi="宋体" w:cs="宋体"/>
                <w:szCs w:val="21"/>
              </w:rPr>
              <w:t xml:space="preserve">高值智能柜主柜</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contextualSpacing/>
              <w:jc w:val="center"/>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contextualSpacing/>
              <w:ind w:firstLine="241"/>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r>
      <w:tr>
        <w:trPr>
          <w:trHeight w:val="557"/>
        </w:trPr>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contextualSpacing/>
              <w:jc w:val="left"/>
              <w:spacing w:line="360" w:lineRule="auto"/>
              <w:rPr>
                <w:rFonts w:hAnsi="宋体" w:cs="宋体"/>
                <w:szCs w:val="21"/>
              </w:rPr>
            </w:pPr>
            <w:r>
              <w:rPr>
                <w:rFonts w:hint="eastAsia" w:hAnsi="宋体" w:cs="宋体"/>
                <w:szCs w:val="21"/>
              </w:rPr>
              <w:t xml:space="preserve">高值智能柜副柜</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contextualSpacing/>
              <w:jc w:val="center"/>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contextualSpacing/>
              <w:ind w:firstLine="241"/>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r>
      <w:tr>
        <w:trPr>
          <w:trHeight w:val="577"/>
        </w:trPr>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contextualSpacing/>
              <w:jc w:val="left"/>
              <w:spacing w:line="360" w:lineRule="auto"/>
              <w:rPr>
                <w:rFonts w:hAnsi="宋体" w:cs="宋体"/>
                <w:szCs w:val="21"/>
              </w:rPr>
            </w:pPr>
            <w:r>
              <w:rPr>
                <w:rFonts w:hint="eastAsia" w:hAnsi="宋体" w:cs="宋体"/>
                <w:szCs w:val="21"/>
              </w:rPr>
              <w:t xml:space="preserve">低值耗材智能屋</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contextualSpacing/>
              <w:jc w:val="center"/>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contextualSpacing/>
              <w:ind w:firstLine="241"/>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r>
      <w:tr>
        <w:trPr>
          <w:trHeight w:val="562"/>
        </w:trPr>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contextualSpacing/>
              <w:jc w:val="left"/>
              <w:spacing w:line="360" w:lineRule="auto"/>
              <w:rPr>
                <w:rFonts w:hAnsi="宋体" w:cs="宋体"/>
                <w:szCs w:val="21"/>
              </w:rPr>
            </w:pPr>
            <w:r>
              <w:rPr>
                <w:rFonts w:hint="eastAsia" w:hAnsi="宋体" w:cs="宋体"/>
                <w:szCs w:val="21"/>
              </w:rPr>
              <w:t xml:space="preserve">移动终端PDA</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contextualSpacing/>
              <w:jc w:val="center"/>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contextualSpacing/>
              <w:ind w:firstLine="241"/>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r>
      <w:tr>
        <w:trPr>
          <w:trHeight w:val="532"/>
        </w:trPr>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contextualSpacing/>
              <w:jc w:val="left"/>
              <w:spacing w:line="360" w:lineRule="auto"/>
              <w:rPr>
                <w:rFonts w:hAnsi="宋体" w:cs="宋体"/>
                <w:szCs w:val="21"/>
              </w:rPr>
            </w:pPr>
            <w:r>
              <w:rPr>
                <w:rFonts w:hint="eastAsia" w:hAnsi="宋体" w:cs="宋体"/>
                <w:szCs w:val="21"/>
              </w:rPr>
              <w:t xml:space="preserve">医用冰箱</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contextualSpacing/>
              <w:jc w:val="center"/>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contextualSpacing/>
              <w:ind w:firstLine="241"/>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r>
      <w:tr>
        <w:trPr>
          <w:trHeight w:val="562"/>
        </w:trPr>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contextualSpacing/>
              <w:jc w:val="left"/>
              <w:spacing w:line="360" w:lineRule="auto"/>
              <w:rPr>
                <w:rFonts w:hAnsi="宋体" w:cs="宋体"/>
                <w:szCs w:val="21"/>
              </w:rPr>
            </w:pPr>
            <w:r>
              <w:rPr>
                <w:rFonts w:hint="eastAsia" w:hAnsi="宋体" w:cs="宋体"/>
                <w:szCs w:val="21"/>
              </w:rPr>
              <w:t xml:space="preserve">PC机</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contextualSpacing/>
              <w:jc w:val="center"/>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contextualSpacing/>
              <w:ind w:firstLine="241"/>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r>
      <w:tr>
        <w:trPr>
          <w:trHeight w:val="562"/>
        </w:trPr>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contextualSpacing/>
              <w:ind w:right="-65"/>
              <w:jc w:val="left"/>
              <w:spacing w:line="360" w:lineRule="auto"/>
              <w:rPr>
                <w:rFonts w:hint="eastAsia" w:hAnsi="宋体" w:cs="宋体"/>
                <w:szCs w:val="21"/>
              </w:rPr>
            </w:pPr>
            <w:r>
              <w:rPr>
                <w:rFonts w:hint="eastAsia" w:hAnsi="宋体" w:cs="宋体"/>
                <w:bCs/>
                <w:color w:val="000000"/>
                <w:sz w:val="21"/>
                <w:szCs w:val="21"/>
              </w:rPr>
              <w:t xml:space="preserve">服务器</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contextualSpacing/>
              <w:jc w:val="center"/>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contextualSpacing/>
              <w:jc w:val="left"/>
              <w:spacing w:line="360" w:lineRule="auto"/>
              <w:rPr>
                <w:rFonts w:hint="eastAsia" w:hAnsi="宋体" w:cs="宋体"/>
                <w:szCs w:val="21"/>
              </w:rPr>
            </w:pPr>
            <w:r>
              <w:rPr>
                <w:rFonts w:hint="eastAsia" w:hAnsi="宋体" w:cs="宋体"/>
                <w:szCs w:val="21"/>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r>
      <w:tr>
        <w:trPr>
          <w:trHeight w:val="562"/>
        </w:trPr>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contextualSpacing/>
              <w:ind w:right="-65"/>
              <w:jc w:val="left"/>
              <w:spacing w:line="360" w:lineRule="auto"/>
              <w:rPr>
                <w:rFonts w:hint="eastAsia" w:hAnsi="宋体" w:cs="宋体"/>
                <w:szCs w:val="21"/>
              </w:rPr>
            </w:pPr>
            <w:r>
              <w:rPr>
                <w:rFonts w:hint="eastAsia" w:hAnsi="宋体" w:cs="宋体"/>
                <w:szCs w:val="21"/>
              </w:rPr>
              <w:t xml:space="preserve">数据库</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contextualSpacing/>
              <w:jc w:val="center"/>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contextualSpacing/>
              <w:jc w:val="left"/>
              <w:spacing w:line="360" w:lineRule="auto"/>
              <w:rPr>
                <w:rFonts w:hint="eastAsia" w:hAnsi="宋体" w:cs="宋体"/>
                <w:szCs w:val="21"/>
              </w:rPr>
            </w:pPr>
            <w:r>
              <w:rPr>
                <w:rFonts w:hint="eastAsia" w:hAnsi="宋体" w:cs="宋体"/>
                <w:szCs w:val="21"/>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r>
      <w:tr>
        <w:trPr>
          <w:trHeight w:val="562"/>
        </w:trPr>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contextualSpacing/>
              <w:ind w:right="-65"/>
              <w:jc w:val="left"/>
              <w:spacing w:line="360" w:lineRule="auto"/>
              <w:rPr>
                <w:rFonts w:hint="eastAsia" w:hAnsi="宋体" w:cs="宋体"/>
                <w:szCs w:val="21"/>
              </w:rPr>
            </w:pPr>
            <w:r>
              <w:rPr>
                <w:rFonts w:hint="eastAsia" w:hAnsi="宋体" w:cs="宋体"/>
                <w:szCs w:val="21"/>
              </w:rPr>
              <w:t xml:space="preserve">操作系统</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contextualSpacing/>
              <w:jc w:val="center"/>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contextualSpacing/>
              <w:jc w:val="left"/>
              <w:spacing w:line="360" w:lineRule="auto"/>
              <w:rPr>
                <w:rFonts w:hint="eastAsia" w:hAnsi="宋体" w:cs="宋体"/>
                <w:szCs w:val="21"/>
              </w:rPr>
            </w:pPr>
            <w:r>
              <w:rPr>
                <w:rFonts w:hint="eastAsia" w:hAnsi="宋体" w:cs="宋体"/>
                <w:szCs w:val="21"/>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r>
      <w:tr>
        <w:trPr>
          <w:trHeight w:val="562"/>
        </w:trPr>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contextualSpacing/>
              <w:ind w:right="-65"/>
              <w:jc w:val="left"/>
              <w:spacing w:line="360" w:lineRule="auto"/>
              <w:rPr>
                <w:rFonts w:hint="eastAsia" w:hAnsi="宋体" w:cs="宋体"/>
                <w:szCs w:val="21"/>
              </w:rPr>
            </w:pPr>
            <w:r>
              <w:rPr>
                <w:rFonts w:hint="eastAsia" w:hAnsi="宋体" w:cs="宋体"/>
                <w:szCs w:val="21"/>
              </w:rPr>
              <w:t xml:space="preserve">中间件</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contextualSpacing/>
              <w:jc w:val="center"/>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contextualSpacing/>
              <w:jc w:val="left"/>
              <w:spacing w:line="360" w:lineRule="auto"/>
              <w:rPr>
                <w:rFonts w:hint="eastAsia" w:hAnsi="宋体" w:cs="宋体"/>
                <w:szCs w:val="21"/>
              </w:rPr>
            </w:pPr>
            <w:r>
              <w:rPr>
                <w:rFonts w:hint="eastAsia" w:hAnsi="宋体" w:cs="宋体"/>
                <w:szCs w:val="21"/>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r>
    </w:tbl>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numPr>
          <w:ilvl w:val="0"/>
          <w:numId w:val="7"/>
        </w:numPr>
        <w:rPr>
          <w:rFonts w:hint="default"/>
          <w:color w:val="ff0000"/>
          <w:highlight w:val="none"/>
          <w:lang w:val="en-US" w:eastAsia="zh-CN"/>
        </w:rPr>
      </w:pPr>
      <w:r>
        <w:rPr>
          <w:rFonts w:hint="eastAsia"/>
          <w:color w:val="ff0000"/>
          <w:highlight w:val="none"/>
          <w:lang w:val="en-US" w:eastAsia="zh-CN"/>
        </w:rPr>
        <w:t xml:space="preserve">服务考核表</w:t>
      </w:r>
      <w:r/>
    </w:p>
    <w:tbl>
      <w:tblPr>
        <w:tblStyle w:val="816"/>
        <w:tblpPr w:horzAnchor="page" w:tblpX="1814" w:vertAnchor="text" w:tblpY="376" w:leftFromText="180" w:topFromText="0" w:rightFromText="180" w:bottomFromText="0"/>
        <w:tblW w:w="83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7"/>
        <w:gridCol w:w="1375"/>
        <w:gridCol w:w="4221"/>
        <w:gridCol w:w="1075"/>
        <w:gridCol w:w="550"/>
      </w:tblGrid>
      <w:tr>
        <w:trPr>
          <w:trHeight w:val="193"/>
        </w:trPr>
        <w:tc>
          <w:tcPr>
            <w:tcW w:w="1127" w:type="dxa"/>
            <w:vAlign w:val="center"/>
            <w:textDirection w:val="lrTb"/>
            <w:noWrap w:val="false"/>
          </w:tcPr>
          <w:p>
            <w:pPr>
              <w:jc w:val="center"/>
              <w:spacing w:line="240" w:lineRule="auto"/>
              <w:widowControl/>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 xml:space="preserve">考核项目</w:t>
            </w:r>
            <w:r/>
          </w:p>
        </w:tc>
        <w:tc>
          <w:tcPr>
            <w:tcW w:w="1375" w:type="dxa"/>
            <w:vAlign w:val="center"/>
            <w:textDirection w:val="lrTb"/>
            <w:noWrap w:val="false"/>
          </w:tcPr>
          <w:p>
            <w:pPr>
              <w:jc w:val="center"/>
              <w:spacing w:line="240" w:lineRule="auto"/>
              <w:widowControl/>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 xml:space="preserve">考核内容</w:t>
            </w:r>
            <w:r/>
          </w:p>
        </w:tc>
        <w:tc>
          <w:tcPr>
            <w:tcW w:w="4221" w:type="dxa"/>
            <w:vAlign w:val="center"/>
            <w:textDirection w:val="lrTb"/>
            <w:noWrap w:val="false"/>
          </w:tcPr>
          <w:p>
            <w:pPr>
              <w:jc w:val="center"/>
              <w:spacing w:line="240" w:lineRule="auto"/>
              <w:widowControl/>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 xml:space="preserve">考核标准</w:t>
            </w:r>
            <w:r/>
          </w:p>
        </w:tc>
        <w:tc>
          <w:tcPr>
            <w:tcW w:w="1075" w:type="dxa"/>
            <w:vAlign w:val="center"/>
            <w:textDirection w:val="lrTb"/>
            <w:noWrap w:val="false"/>
          </w:tcPr>
          <w:p>
            <w:pPr>
              <w:jc w:val="center"/>
              <w:spacing w:line="240" w:lineRule="auto"/>
              <w:widowControl/>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 xml:space="preserve">考核方法</w:t>
            </w:r>
            <w:r/>
          </w:p>
        </w:tc>
        <w:tc>
          <w:tcPr>
            <w:tcW w:w="550" w:type="dxa"/>
            <w:vAlign w:val="center"/>
            <w:textDirection w:val="lrTb"/>
            <w:noWrap w:val="false"/>
          </w:tcPr>
          <w:p>
            <w:pPr>
              <w:jc w:val="center"/>
              <w:spacing w:line="240" w:lineRule="auto"/>
              <w:widowControl/>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 xml:space="preserve">分值</w:t>
            </w:r>
            <w:r/>
          </w:p>
        </w:tc>
      </w:tr>
      <w:tr>
        <w:trPr>
          <w:trHeight w:val="1219"/>
        </w:trPr>
        <w:tc>
          <w:tcPr>
            <w:tcW w:w="1127" w:type="dxa"/>
            <w:vAlign w:val="center"/>
            <w:vMerge w:val="restart"/>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一、配送管理（</w:t>
            </w:r>
            <w:r>
              <w:rPr>
                <w:rFonts w:hint="eastAsia" w:ascii="宋体" w:hAnsi="宋体" w:eastAsia="宋体" w:cs="宋体"/>
                <w:b w:val="0"/>
                <w:color w:val="ff0000"/>
                <w:sz w:val="21"/>
                <w:szCs w:val="21"/>
                <w:highlight w:val="none"/>
                <w:lang w:val="en-US" w:eastAsia="zh-CN"/>
              </w:rPr>
              <w:t xml:space="preserve">50</w:t>
            </w:r>
            <w:r>
              <w:rPr>
                <w:rFonts w:hint="eastAsia" w:ascii="宋体" w:hAnsi="宋体" w:eastAsia="宋体" w:cs="宋体"/>
                <w:b w:val="0"/>
                <w:color w:val="ff0000"/>
                <w:sz w:val="21"/>
                <w:szCs w:val="21"/>
                <w:highlight w:val="none"/>
              </w:rPr>
              <w:t xml:space="preserve">分）</w:t>
            </w:r>
            <w:r/>
          </w:p>
        </w:tc>
        <w:tc>
          <w:tcPr>
            <w:tcW w:w="1375" w:type="dxa"/>
            <w:vAlign w:val="center"/>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配送及时率</w:t>
            </w:r>
            <w:r/>
          </w:p>
        </w:tc>
        <w:tc>
          <w:tcPr>
            <w:tcW w:w="4221" w:type="dxa"/>
            <w:vAlign w:val="center"/>
            <w:textDirection w:val="lrTb"/>
            <w:noWrap w:val="false"/>
          </w:tcPr>
          <w:p>
            <w:pPr>
              <w:jc w:val="left"/>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配送企业应</w:t>
            </w:r>
            <w:r>
              <w:rPr>
                <w:rFonts w:hint="eastAsia" w:ascii="宋体" w:hAnsi="宋体" w:eastAsia="宋体" w:cs="宋体"/>
                <w:b w:val="0"/>
                <w:color w:val="ff0000"/>
                <w:sz w:val="21"/>
                <w:szCs w:val="21"/>
                <w:highlight w:val="none"/>
                <w:lang w:val="en-US" w:eastAsia="zh-CN"/>
              </w:rPr>
              <w:t xml:space="preserve">及时将科室物资按订单配送到位，</w:t>
            </w:r>
            <w:r>
              <w:rPr>
                <w:rFonts w:hint="eastAsia" w:ascii="宋体" w:hAnsi="宋体" w:eastAsia="宋体" w:cs="宋体"/>
                <w:b w:val="0"/>
                <w:color w:val="ff0000"/>
                <w:sz w:val="21"/>
                <w:szCs w:val="21"/>
                <w:highlight w:val="none"/>
              </w:rPr>
              <w:t xml:space="preserve">在无特殊情况及不可抗力因素影响情况下</w:t>
            </w:r>
            <w:r>
              <w:rPr>
                <w:rFonts w:hint="eastAsia" w:ascii="宋体" w:hAnsi="宋体" w:eastAsia="宋体" w:cs="宋体"/>
                <w:b w:val="0"/>
                <w:color w:val="ff0000"/>
                <w:sz w:val="21"/>
                <w:szCs w:val="21"/>
                <w:highlight w:val="none"/>
                <w:lang w:val="en-US" w:eastAsia="zh-CN"/>
              </w:rPr>
              <w:t xml:space="preserve">科室每投诉一次扣0.5分</w:t>
            </w:r>
            <w:r>
              <w:rPr>
                <w:rFonts w:hint="eastAsia" w:ascii="宋体" w:hAnsi="宋体" w:eastAsia="宋体" w:cs="宋体"/>
                <w:b w:val="0"/>
                <w:color w:val="ff0000"/>
                <w:sz w:val="21"/>
                <w:szCs w:val="21"/>
                <w:highlight w:val="none"/>
              </w:rPr>
              <w:t xml:space="preserve">；满分10分，直至扣完为止。</w:t>
            </w:r>
            <w:r/>
          </w:p>
        </w:tc>
        <w:tc>
          <w:tcPr>
            <w:tcW w:w="1075" w:type="dxa"/>
            <w:vAlign w:val="center"/>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投诉记录</w:t>
            </w:r>
            <w:r/>
          </w:p>
        </w:tc>
        <w:tc>
          <w:tcPr>
            <w:tcW w:w="550" w:type="dxa"/>
            <w:vAlign w:val="center"/>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10</w:t>
            </w:r>
            <w:r/>
          </w:p>
        </w:tc>
      </w:tr>
      <w:tr>
        <w:trPr>
          <w:trHeight w:val="1726"/>
        </w:trPr>
        <w:tc>
          <w:tcPr>
            <w:tcW w:w="1127" w:type="dxa"/>
            <w:vAlign w:val="center"/>
            <w:vMerge w:val="continue"/>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r>
            <w:r/>
          </w:p>
        </w:tc>
        <w:tc>
          <w:tcPr>
            <w:tcW w:w="1375" w:type="dxa"/>
            <w:vAlign w:val="center"/>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配送准确率</w:t>
            </w:r>
            <w:r/>
          </w:p>
        </w:tc>
        <w:tc>
          <w:tcPr>
            <w:tcW w:w="4221" w:type="dxa"/>
            <w:vAlign w:val="center"/>
            <w:textDirection w:val="lrTb"/>
            <w:noWrap w:val="false"/>
          </w:tcPr>
          <w:p>
            <w:pPr>
              <w:jc w:val="left"/>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配送科室、</w:t>
            </w:r>
            <w:r>
              <w:rPr>
                <w:rFonts w:hint="eastAsia" w:ascii="宋体" w:hAnsi="宋体" w:eastAsia="宋体" w:cs="宋体"/>
                <w:b w:val="0"/>
                <w:color w:val="ff0000"/>
                <w:sz w:val="21"/>
                <w:szCs w:val="21"/>
                <w:highlight w:val="none"/>
                <w:lang w:val="en-US" w:eastAsia="zh-CN"/>
              </w:rPr>
              <w:t xml:space="preserve">货物名称、规格型号、</w:t>
            </w:r>
            <w:r>
              <w:rPr>
                <w:rFonts w:hint="eastAsia" w:ascii="宋体" w:hAnsi="宋体" w:eastAsia="宋体" w:cs="宋体"/>
                <w:b w:val="0"/>
                <w:color w:val="ff0000"/>
                <w:sz w:val="21"/>
                <w:szCs w:val="21"/>
                <w:highlight w:val="none"/>
              </w:rPr>
              <w:t xml:space="preserve">批号、有效期、数量</w:t>
            </w:r>
            <w:r>
              <w:rPr>
                <w:rFonts w:hint="eastAsia" w:ascii="宋体" w:hAnsi="宋体" w:eastAsia="宋体" w:cs="宋体"/>
                <w:b w:val="0"/>
                <w:color w:val="ff0000"/>
                <w:sz w:val="21"/>
                <w:szCs w:val="21"/>
                <w:highlight w:val="none"/>
                <w:lang w:eastAsia="zh-CN"/>
              </w:rPr>
              <w:t xml:space="preserve">、</w:t>
            </w:r>
            <w:r>
              <w:rPr>
                <w:rFonts w:hint="eastAsia" w:ascii="宋体" w:hAnsi="宋体" w:eastAsia="宋体" w:cs="宋体"/>
                <w:b w:val="0"/>
                <w:color w:val="ff0000"/>
                <w:sz w:val="21"/>
                <w:szCs w:val="21"/>
                <w:highlight w:val="none"/>
                <w:lang w:val="en-US" w:eastAsia="zh-CN"/>
              </w:rPr>
              <w:t xml:space="preserve">价格</w:t>
            </w:r>
            <w:r>
              <w:rPr>
                <w:rFonts w:hint="eastAsia" w:ascii="宋体" w:hAnsi="宋体" w:eastAsia="宋体" w:cs="宋体"/>
                <w:b w:val="0"/>
                <w:color w:val="ff0000"/>
                <w:sz w:val="21"/>
                <w:szCs w:val="21"/>
                <w:highlight w:val="none"/>
              </w:rPr>
              <w:t xml:space="preserve">必须与对应的</w:t>
            </w:r>
            <w:r>
              <w:rPr>
                <w:rFonts w:hint="eastAsia" w:ascii="宋体" w:hAnsi="宋体" w:eastAsia="宋体" w:cs="宋体"/>
                <w:b w:val="0"/>
                <w:color w:val="ff0000"/>
                <w:sz w:val="21"/>
                <w:szCs w:val="21"/>
                <w:highlight w:val="none"/>
                <w:lang w:val="en-US" w:eastAsia="zh-CN"/>
              </w:rPr>
              <w:t xml:space="preserve">送货单一致</w:t>
            </w:r>
            <w:r>
              <w:rPr>
                <w:rFonts w:hint="eastAsia" w:ascii="宋体" w:hAnsi="宋体" w:eastAsia="宋体" w:cs="宋体"/>
                <w:b w:val="0"/>
                <w:color w:val="ff0000"/>
                <w:sz w:val="21"/>
                <w:szCs w:val="21"/>
                <w:highlight w:val="none"/>
              </w:rPr>
              <w:t xml:space="preserve">。</w:t>
            </w:r>
            <w:r>
              <w:rPr>
                <w:rFonts w:hint="eastAsia" w:ascii="宋体" w:hAnsi="宋体" w:eastAsia="宋体" w:cs="宋体"/>
                <w:b w:val="0"/>
                <w:color w:val="ff0000"/>
                <w:sz w:val="21"/>
                <w:szCs w:val="21"/>
                <w:highlight w:val="none"/>
                <w:lang w:val="en-US" w:eastAsia="zh-CN"/>
              </w:rPr>
              <w:t xml:space="preserve">每</w:t>
            </w:r>
            <w:r>
              <w:rPr>
                <w:rFonts w:hint="eastAsia" w:hAnsi="宋体" w:cs="宋体"/>
                <w:b w:val="0"/>
                <w:color w:val="ff0000"/>
                <w:sz w:val="21"/>
                <w:szCs w:val="21"/>
                <w:highlight w:val="none"/>
                <w:lang w:val="en-US" w:eastAsia="zh-CN"/>
              </w:rPr>
              <w:t xml:space="preserve">错误</w:t>
            </w:r>
            <w:r>
              <w:rPr>
                <w:rFonts w:hint="eastAsia" w:ascii="宋体" w:hAnsi="宋体" w:eastAsia="宋体" w:cs="宋体"/>
                <w:b w:val="0"/>
                <w:color w:val="ff0000"/>
                <w:sz w:val="21"/>
                <w:szCs w:val="21"/>
                <w:highlight w:val="none"/>
                <w:lang w:val="en-US" w:eastAsia="zh-CN"/>
              </w:rPr>
              <w:t xml:space="preserve">一次扣</w:t>
            </w:r>
            <w:r>
              <w:rPr>
                <w:rFonts w:hint="eastAsia" w:hAnsi="宋体" w:cs="宋体"/>
                <w:b w:val="0"/>
                <w:color w:val="ff0000"/>
                <w:sz w:val="21"/>
                <w:szCs w:val="21"/>
                <w:highlight w:val="none"/>
                <w:lang w:val="en-US" w:eastAsia="zh-CN"/>
              </w:rPr>
              <w:t xml:space="preserve">0.5</w:t>
            </w:r>
            <w:r>
              <w:rPr>
                <w:rFonts w:hint="eastAsia" w:ascii="宋体" w:hAnsi="宋体" w:eastAsia="宋体" w:cs="宋体"/>
                <w:b w:val="0"/>
                <w:color w:val="ff0000"/>
                <w:sz w:val="21"/>
                <w:szCs w:val="21"/>
                <w:highlight w:val="none"/>
                <w:lang w:val="en-US" w:eastAsia="zh-CN"/>
              </w:rPr>
              <w:t xml:space="preserve">分</w:t>
            </w:r>
            <w:r>
              <w:rPr>
                <w:rFonts w:hint="eastAsia" w:ascii="宋体" w:hAnsi="宋体" w:eastAsia="宋体" w:cs="宋体"/>
                <w:b w:val="0"/>
                <w:color w:val="ff0000"/>
                <w:sz w:val="21"/>
                <w:szCs w:val="21"/>
                <w:highlight w:val="none"/>
              </w:rPr>
              <w:t xml:space="preserve">；满分10分，直至扣完为止。</w:t>
            </w:r>
            <w:r/>
          </w:p>
        </w:tc>
        <w:tc>
          <w:tcPr>
            <w:tcW w:w="1075" w:type="dxa"/>
            <w:vAlign w:val="center"/>
            <w:textDirection w:val="lrTb"/>
            <w:noWrap w:val="false"/>
          </w:tcPr>
          <w:p>
            <w:pPr>
              <w:jc w:val="center"/>
              <w:spacing w:line="240" w:lineRule="auto"/>
              <w:widowControl/>
              <w:rPr>
                <w:rFonts w:hint="eastAsia" w:ascii="宋体" w:hAnsi="宋体" w:eastAsia="宋体" w:cs="宋体"/>
                <w:b w:val="0"/>
                <w:color w:val="ff0000"/>
                <w:sz w:val="21"/>
                <w:szCs w:val="21"/>
                <w:highlight w:val="none"/>
                <w:lang w:val="en-US" w:eastAsia="zh-CN"/>
              </w:rPr>
            </w:pPr>
            <w:r>
              <w:rPr>
                <w:rFonts w:hint="eastAsia" w:ascii="宋体" w:hAnsi="宋体" w:eastAsia="宋体" w:cs="宋体"/>
                <w:b w:val="0"/>
                <w:color w:val="ff0000"/>
                <w:sz w:val="21"/>
                <w:szCs w:val="21"/>
                <w:highlight w:val="none"/>
              </w:rPr>
              <w:t xml:space="preserve">验收</w:t>
            </w:r>
            <w:r>
              <w:rPr>
                <w:rFonts w:hint="eastAsia" w:ascii="宋体" w:hAnsi="宋体" w:eastAsia="宋体" w:cs="宋体"/>
                <w:b w:val="0"/>
                <w:color w:val="ff0000"/>
                <w:sz w:val="21"/>
                <w:szCs w:val="21"/>
                <w:highlight w:val="none"/>
                <w:lang w:val="en-US" w:eastAsia="zh-CN"/>
              </w:rPr>
              <w:t xml:space="preserve">记录、</w:t>
            </w:r>
            <w:r>
              <w:rPr>
                <w:rFonts w:hint="eastAsia" w:ascii="宋体" w:hAnsi="宋体" w:eastAsia="宋体" w:cs="宋体"/>
                <w:b w:val="0"/>
                <w:color w:val="ff0000"/>
                <w:sz w:val="21"/>
                <w:szCs w:val="21"/>
                <w:highlight w:val="none"/>
              </w:rPr>
              <w:t xml:space="preserve">投诉记录</w:t>
            </w:r>
            <w:r/>
          </w:p>
        </w:tc>
        <w:tc>
          <w:tcPr>
            <w:tcW w:w="550" w:type="dxa"/>
            <w:vAlign w:val="center"/>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10</w:t>
            </w:r>
            <w:r/>
          </w:p>
        </w:tc>
      </w:tr>
      <w:tr>
        <w:trPr>
          <w:trHeight w:val="1605"/>
        </w:trPr>
        <w:tc>
          <w:tcPr>
            <w:tcW w:w="1127" w:type="dxa"/>
            <w:vAlign w:val="center"/>
            <w:vMerge w:val="continue"/>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r>
            <w:r/>
          </w:p>
        </w:tc>
        <w:tc>
          <w:tcPr>
            <w:tcW w:w="1375" w:type="dxa"/>
            <w:vAlign w:val="center"/>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配送完好率</w:t>
            </w:r>
            <w:r/>
          </w:p>
        </w:tc>
        <w:tc>
          <w:tcPr>
            <w:tcW w:w="4221" w:type="dxa"/>
            <w:vAlign w:val="center"/>
            <w:textDirection w:val="lrTb"/>
            <w:noWrap w:val="false"/>
          </w:tcPr>
          <w:p>
            <w:pPr>
              <w:jc w:val="left"/>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配送企业应严格按照配送流程及温度要求进行配送，保证医用耗材及物资送达至医院的完好性，每出现一件物品（整件或最小包装）破损扣0.5分，对于有温度要求的产品不满足配送温度要求，每出现一次扣0.5分；满分10分，直至扣完为止。</w:t>
            </w:r>
            <w:r/>
          </w:p>
        </w:tc>
        <w:tc>
          <w:tcPr>
            <w:tcW w:w="1075" w:type="dxa"/>
            <w:vAlign w:val="center"/>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验收</w:t>
            </w:r>
            <w:r>
              <w:rPr>
                <w:rFonts w:hint="eastAsia" w:ascii="宋体" w:hAnsi="宋体" w:eastAsia="宋体" w:cs="宋体"/>
                <w:b w:val="0"/>
                <w:color w:val="ff0000"/>
                <w:sz w:val="21"/>
                <w:szCs w:val="21"/>
                <w:highlight w:val="none"/>
                <w:lang w:val="en-US" w:eastAsia="zh-CN"/>
              </w:rPr>
              <w:t xml:space="preserve">记录、</w:t>
            </w:r>
            <w:r>
              <w:rPr>
                <w:rFonts w:hint="eastAsia" w:ascii="宋体" w:hAnsi="宋体" w:eastAsia="宋体" w:cs="宋体"/>
                <w:b w:val="0"/>
                <w:color w:val="ff0000"/>
                <w:sz w:val="21"/>
                <w:szCs w:val="21"/>
                <w:highlight w:val="none"/>
              </w:rPr>
              <w:t xml:space="preserve">投诉记录</w:t>
            </w:r>
            <w:r/>
          </w:p>
        </w:tc>
        <w:tc>
          <w:tcPr>
            <w:tcW w:w="550" w:type="dxa"/>
            <w:vAlign w:val="center"/>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10</w:t>
            </w:r>
            <w:r/>
          </w:p>
        </w:tc>
      </w:tr>
      <w:tr>
        <w:trPr>
          <w:trHeight w:val="1013"/>
        </w:trPr>
        <w:tc>
          <w:tcPr>
            <w:tcW w:w="1127" w:type="dxa"/>
            <w:vAlign w:val="center"/>
            <w:vMerge w:val="continue"/>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r>
            <w:r/>
          </w:p>
        </w:tc>
        <w:tc>
          <w:tcPr>
            <w:tcW w:w="1375" w:type="dxa"/>
            <w:vAlign w:val="center"/>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缺货管理</w:t>
            </w:r>
            <w:r/>
          </w:p>
        </w:tc>
        <w:tc>
          <w:tcPr>
            <w:tcW w:w="4221" w:type="dxa"/>
            <w:vAlign w:val="center"/>
            <w:textDirection w:val="lrTb"/>
            <w:noWrap w:val="false"/>
          </w:tcPr>
          <w:p>
            <w:pPr>
              <w:jc w:val="left"/>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日常配送的产品如发生短缺，必须在订单生成的第三天入库补齐。</w:t>
            </w:r>
            <w:r>
              <w:rPr>
                <w:rFonts w:hint="eastAsia" w:ascii="宋体" w:hAnsi="宋体" w:eastAsia="宋体" w:cs="宋体"/>
                <w:b w:val="0"/>
                <w:color w:val="ff0000"/>
                <w:sz w:val="21"/>
                <w:szCs w:val="21"/>
                <w:highlight w:val="none"/>
                <w:lang w:val="en-US" w:eastAsia="zh-CN"/>
              </w:rPr>
              <w:t xml:space="preserve">一周</w:t>
            </w:r>
            <w:r>
              <w:rPr>
                <w:rFonts w:hint="eastAsia" w:ascii="宋体" w:hAnsi="宋体" w:eastAsia="宋体" w:cs="宋体"/>
                <w:b w:val="0"/>
                <w:color w:val="ff0000"/>
                <w:sz w:val="21"/>
                <w:szCs w:val="21"/>
                <w:highlight w:val="none"/>
              </w:rPr>
              <w:t xml:space="preserve">仍未配送的品种视为缺货，每缺货一个品种扣0.5分，满分</w:t>
            </w:r>
            <w:r>
              <w:rPr>
                <w:rFonts w:hint="eastAsia" w:ascii="宋体" w:hAnsi="宋体" w:eastAsia="宋体" w:cs="宋体"/>
                <w:b w:val="0"/>
                <w:color w:val="ff0000"/>
                <w:sz w:val="21"/>
                <w:szCs w:val="21"/>
                <w:highlight w:val="none"/>
                <w:lang w:val="en-US" w:eastAsia="zh-CN"/>
              </w:rPr>
              <w:t xml:space="preserve">10</w:t>
            </w:r>
            <w:r>
              <w:rPr>
                <w:rFonts w:hint="eastAsia" w:ascii="宋体" w:hAnsi="宋体" w:eastAsia="宋体" w:cs="宋体"/>
                <w:b w:val="0"/>
                <w:color w:val="ff0000"/>
                <w:sz w:val="21"/>
                <w:szCs w:val="21"/>
                <w:highlight w:val="none"/>
              </w:rPr>
              <w:t xml:space="preserve">分，直至扣完为止。</w:t>
            </w:r>
            <w:r/>
          </w:p>
        </w:tc>
        <w:tc>
          <w:tcPr>
            <w:tcW w:w="1075" w:type="dxa"/>
            <w:vAlign w:val="center"/>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hAnsi="宋体" w:cs="宋体"/>
                <w:b w:val="0"/>
                <w:color w:val="ff0000"/>
                <w:sz w:val="21"/>
                <w:szCs w:val="21"/>
                <w:highlight w:val="none"/>
                <w:lang w:val="en-US" w:eastAsia="zh-CN"/>
              </w:rPr>
              <w:t xml:space="preserve">系统</w:t>
            </w:r>
            <w:r>
              <w:rPr>
                <w:rFonts w:hint="eastAsia" w:ascii="宋体" w:hAnsi="宋体" w:eastAsia="宋体" w:cs="宋体"/>
                <w:b w:val="0"/>
                <w:color w:val="ff0000"/>
                <w:sz w:val="21"/>
                <w:szCs w:val="21"/>
                <w:highlight w:val="none"/>
                <w:lang w:val="en-US" w:eastAsia="zh-CN"/>
              </w:rPr>
              <w:t xml:space="preserve">记录、</w:t>
            </w:r>
            <w:r>
              <w:rPr>
                <w:rFonts w:hint="eastAsia" w:ascii="宋体" w:hAnsi="宋体" w:eastAsia="宋体" w:cs="宋体"/>
                <w:b w:val="0"/>
                <w:color w:val="ff0000"/>
                <w:sz w:val="21"/>
                <w:szCs w:val="21"/>
                <w:highlight w:val="none"/>
              </w:rPr>
              <w:t xml:space="preserve">投诉记录</w:t>
            </w:r>
            <w:r/>
          </w:p>
        </w:tc>
        <w:tc>
          <w:tcPr>
            <w:tcW w:w="550" w:type="dxa"/>
            <w:vAlign w:val="center"/>
            <w:textDirection w:val="lrTb"/>
            <w:noWrap w:val="false"/>
          </w:tcPr>
          <w:p>
            <w:pPr>
              <w:jc w:val="center"/>
              <w:spacing w:line="240" w:lineRule="auto"/>
              <w:widowControl/>
              <w:rPr>
                <w:rFonts w:hint="default" w:ascii="宋体" w:hAnsi="宋体" w:eastAsia="宋体" w:cs="宋体"/>
                <w:b w:val="0"/>
                <w:color w:val="ff0000"/>
                <w:sz w:val="21"/>
                <w:szCs w:val="21"/>
                <w:highlight w:val="none"/>
                <w:lang w:val="en-US" w:eastAsia="zh-CN"/>
              </w:rPr>
            </w:pPr>
            <w:r>
              <w:rPr>
                <w:rFonts w:hint="eastAsia" w:ascii="宋体" w:hAnsi="宋体" w:eastAsia="宋体" w:cs="宋体"/>
                <w:b w:val="0"/>
                <w:color w:val="ff0000"/>
                <w:sz w:val="21"/>
                <w:szCs w:val="21"/>
                <w:highlight w:val="none"/>
                <w:lang w:val="en-US" w:eastAsia="zh-CN"/>
              </w:rPr>
              <w:t xml:space="preserve">10</w:t>
            </w:r>
            <w:r/>
          </w:p>
        </w:tc>
      </w:tr>
      <w:tr>
        <w:trPr>
          <w:trHeight w:val="1954"/>
        </w:trPr>
        <w:tc>
          <w:tcPr>
            <w:tcW w:w="1127" w:type="dxa"/>
            <w:vAlign w:val="center"/>
            <w:vMerge w:val="continue"/>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r>
            <w:r/>
          </w:p>
        </w:tc>
        <w:tc>
          <w:tcPr>
            <w:tcW w:w="1375" w:type="dxa"/>
            <w:vAlign w:val="center"/>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退货管理</w:t>
            </w:r>
            <w:r/>
          </w:p>
        </w:tc>
        <w:tc>
          <w:tcPr>
            <w:tcW w:w="4221" w:type="dxa"/>
            <w:vAlign w:val="center"/>
            <w:textDirection w:val="lrTb"/>
            <w:noWrap w:val="false"/>
          </w:tcPr>
          <w:p>
            <w:pPr>
              <w:jc w:val="left"/>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对于出现质量问题的产品，配送企业必须无条件退货或更换；对于临床科室误领、重复申领、过量申领的产品在包装无破损、无污染、未过期（效期6个月以上）、不影响二次销售的情况下配送企业需无条件退货。配送企业出现推诿或拒不退货、更换情况的，每次扣0.5分，直至扣完为止。</w:t>
            </w:r>
            <w:r/>
          </w:p>
        </w:tc>
        <w:tc>
          <w:tcPr>
            <w:tcW w:w="1075" w:type="dxa"/>
            <w:vAlign w:val="center"/>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投诉记录</w:t>
            </w:r>
            <w:r/>
          </w:p>
        </w:tc>
        <w:tc>
          <w:tcPr>
            <w:tcW w:w="550" w:type="dxa"/>
            <w:vAlign w:val="center"/>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10</w:t>
            </w:r>
            <w:r/>
          </w:p>
        </w:tc>
      </w:tr>
      <w:tr>
        <w:trPr>
          <w:trHeight w:val="1601"/>
        </w:trPr>
        <w:tc>
          <w:tcPr>
            <w:tcW w:w="1127" w:type="dxa"/>
            <w:vAlign w:val="center"/>
            <w:vMerge w:val="restart"/>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二、质量管理（</w:t>
            </w:r>
            <w:r>
              <w:rPr>
                <w:rFonts w:hint="eastAsia" w:ascii="宋体" w:hAnsi="宋体" w:eastAsia="宋体" w:cs="宋体"/>
                <w:b w:val="0"/>
                <w:color w:val="ff0000"/>
                <w:sz w:val="21"/>
                <w:szCs w:val="21"/>
                <w:highlight w:val="none"/>
                <w:lang w:val="en-US" w:eastAsia="zh-CN"/>
              </w:rPr>
              <w:t xml:space="preserve">40</w:t>
            </w:r>
            <w:r>
              <w:rPr>
                <w:rFonts w:hint="eastAsia" w:ascii="宋体" w:hAnsi="宋体" w:eastAsia="宋体" w:cs="宋体"/>
                <w:b w:val="0"/>
                <w:color w:val="ff0000"/>
                <w:sz w:val="21"/>
                <w:szCs w:val="21"/>
                <w:highlight w:val="none"/>
              </w:rPr>
              <w:t xml:space="preserve">分）</w:t>
            </w:r>
            <w:r/>
          </w:p>
        </w:tc>
        <w:tc>
          <w:tcPr>
            <w:tcW w:w="1375" w:type="dxa"/>
            <w:vAlign w:val="center"/>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资质管理</w:t>
            </w:r>
            <w:r/>
          </w:p>
        </w:tc>
        <w:tc>
          <w:tcPr>
            <w:tcW w:w="4221" w:type="dxa"/>
            <w:vAlign w:val="center"/>
            <w:textDirection w:val="lrTb"/>
            <w:noWrap w:val="false"/>
          </w:tcPr>
          <w:p>
            <w:pPr>
              <w:jc w:val="left"/>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配送企业需对所配送的产品进行严格验收(产品及生产厂家的注册证、许可证、供货商营业执照、检验报告、效期等)并保留相关资质材料，电子文档共享。采购中心随时对所配送的产品资质进行抽查，配送企业应在30分钟内提供对应的资质文件。每出现一次不合格情况的扣</w:t>
            </w:r>
            <w:r>
              <w:rPr>
                <w:rFonts w:hint="eastAsia" w:ascii="宋体" w:hAnsi="宋体" w:eastAsia="宋体" w:cs="宋体"/>
                <w:b w:val="0"/>
                <w:color w:val="ff0000"/>
                <w:sz w:val="21"/>
                <w:szCs w:val="21"/>
                <w:highlight w:val="none"/>
                <w:lang w:val="en-US" w:eastAsia="zh-CN"/>
              </w:rPr>
              <w:t xml:space="preserve">0.5</w:t>
            </w:r>
            <w:r>
              <w:rPr>
                <w:rFonts w:hint="eastAsia" w:ascii="宋体" w:hAnsi="宋体" w:eastAsia="宋体" w:cs="宋体"/>
                <w:b w:val="0"/>
                <w:color w:val="ff0000"/>
                <w:sz w:val="21"/>
                <w:szCs w:val="21"/>
                <w:highlight w:val="none"/>
              </w:rPr>
              <w:t xml:space="preserve">分，满分</w:t>
            </w:r>
            <w:r>
              <w:rPr>
                <w:rFonts w:hint="eastAsia" w:ascii="宋体" w:hAnsi="宋体" w:eastAsia="宋体" w:cs="宋体"/>
                <w:b w:val="0"/>
                <w:color w:val="ff0000"/>
                <w:sz w:val="21"/>
                <w:szCs w:val="21"/>
                <w:highlight w:val="none"/>
                <w:lang w:val="en-US" w:eastAsia="zh-CN"/>
              </w:rPr>
              <w:t xml:space="preserve">10</w:t>
            </w:r>
            <w:r>
              <w:rPr>
                <w:rFonts w:hint="eastAsia" w:ascii="宋体" w:hAnsi="宋体" w:eastAsia="宋体" w:cs="宋体"/>
                <w:b w:val="0"/>
                <w:color w:val="ff0000"/>
                <w:sz w:val="21"/>
                <w:szCs w:val="21"/>
                <w:highlight w:val="none"/>
              </w:rPr>
              <w:t xml:space="preserve">分，直至扣完为止。</w:t>
            </w:r>
            <w:r/>
          </w:p>
        </w:tc>
        <w:tc>
          <w:tcPr>
            <w:tcW w:w="1075" w:type="dxa"/>
            <w:vAlign w:val="center"/>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hAnsi="宋体" w:cs="宋体"/>
                <w:b w:val="0"/>
                <w:color w:val="ff0000"/>
                <w:sz w:val="21"/>
                <w:szCs w:val="21"/>
                <w:highlight w:val="none"/>
                <w:lang w:val="en-US" w:eastAsia="zh-CN"/>
              </w:rPr>
              <w:t xml:space="preserve">系统</w:t>
            </w:r>
            <w:r>
              <w:rPr>
                <w:rFonts w:hint="eastAsia" w:ascii="宋体" w:hAnsi="宋体" w:eastAsia="宋体" w:cs="宋体"/>
                <w:b w:val="0"/>
                <w:color w:val="ff0000"/>
                <w:sz w:val="21"/>
                <w:szCs w:val="21"/>
                <w:highlight w:val="none"/>
                <w:lang w:val="en-US" w:eastAsia="zh-CN"/>
              </w:rPr>
              <w:t xml:space="preserve">记录</w:t>
            </w:r>
            <w:r/>
          </w:p>
        </w:tc>
        <w:tc>
          <w:tcPr>
            <w:tcW w:w="550" w:type="dxa"/>
            <w:vAlign w:val="center"/>
            <w:textDirection w:val="lrTb"/>
            <w:noWrap w:val="false"/>
          </w:tcPr>
          <w:p>
            <w:pPr>
              <w:jc w:val="center"/>
              <w:spacing w:line="240" w:lineRule="auto"/>
              <w:widowControl/>
              <w:rPr>
                <w:rFonts w:hint="default" w:ascii="宋体" w:hAnsi="宋体" w:eastAsia="宋体" w:cs="宋体"/>
                <w:b w:val="0"/>
                <w:color w:val="ff0000"/>
                <w:sz w:val="21"/>
                <w:szCs w:val="21"/>
                <w:highlight w:val="none"/>
                <w:lang w:val="en-US" w:eastAsia="zh-CN"/>
              </w:rPr>
            </w:pPr>
            <w:r>
              <w:rPr>
                <w:rFonts w:hint="eastAsia" w:ascii="宋体" w:hAnsi="宋体" w:eastAsia="宋体" w:cs="宋体"/>
                <w:b w:val="0"/>
                <w:color w:val="ff0000"/>
                <w:sz w:val="21"/>
                <w:szCs w:val="21"/>
                <w:highlight w:val="none"/>
                <w:lang w:val="en-US" w:eastAsia="zh-CN"/>
              </w:rPr>
              <w:t xml:space="preserve">10</w:t>
            </w:r>
            <w:r/>
          </w:p>
        </w:tc>
      </w:tr>
      <w:tr>
        <w:trPr>
          <w:trHeight w:val="1307"/>
        </w:trPr>
        <w:tc>
          <w:tcPr>
            <w:tcW w:w="1127" w:type="dxa"/>
            <w:vAlign w:val="center"/>
            <w:vMerge w:val="continue"/>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r>
            <w:r/>
          </w:p>
        </w:tc>
        <w:tc>
          <w:tcPr>
            <w:tcW w:w="1375" w:type="dxa"/>
            <w:vAlign w:val="center"/>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质量管理</w:t>
            </w:r>
            <w:r/>
          </w:p>
        </w:tc>
        <w:tc>
          <w:tcPr>
            <w:tcW w:w="4221" w:type="dxa"/>
            <w:vAlign w:val="center"/>
            <w:textDirection w:val="lrTb"/>
            <w:noWrap w:val="false"/>
          </w:tcPr>
          <w:p>
            <w:pPr>
              <w:jc w:val="left"/>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出现质量问题的产品，每次扣2分；若用于临床使用后因质量问题出现不良后果，每次扣5分；满分10分，直至扣完为止。因产品质量造成的法律责任与经济损失由配送企业全部承担。</w:t>
            </w:r>
            <w:r/>
          </w:p>
        </w:tc>
        <w:tc>
          <w:tcPr>
            <w:tcW w:w="1075" w:type="dxa"/>
            <w:vAlign w:val="center"/>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hAnsi="宋体" w:cs="宋体"/>
                <w:b w:val="0"/>
                <w:color w:val="ff0000"/>
                <w:sz w:val="21"/>
                <w:szCs w:val="21"/>
                <w:highlight w:val="none"/>
                <w:lang w:val="en-US" w:eastAsia="zh-CN"/>
              </w:rPr>
              <w:t xml:space="preserve">不良事件记录、</w:t>
            </w:r>
            <w:r>
              <w:rPr>
                <w:rFonts w:hint="eastAsia" w:ascii="宋体" w:hAnsi="宋体" w:eastAsia="宋体" w:cs="宋体"/>
                <w:b w:val="0"/>
                <w:color w:val="ff0000"/>
                <w:sz w:val="21"/>
                <w:szCs w:val="21"/>
                <w:highlight w:val="none"/>
              </w:rPr>
              <w:t xml:space="preserve">投诉记录</w:t>
            </w:r>
            <w:r/>
          </w:p>
        </w:tc>
        <w:tc>
          <w:tcPr>
            <w:tcW w:w="550" w:type="dxa"/>
            <w:vAlign w:val="center"/>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10</w:t>
            </w:r>
            <w:r/>
          </w:p>
        </w:tc>
      </w:tr>
      <w:tr>
        <w:trPr>
          <w:trHeight w:val="1192"/>
        </w:trPr>
        <w:tc>
          <w:tcPr>
            <w:tcW w:w="1127" w:type="dxa"/>
            <w:vAlign w:val="center"/>
            <w:vMerge w:val="continue"/>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r>
            <w:r/>
          </w:p>
        </w:tc>
        <w:tc>
          <w:tcPr>
            <w:tcW w:w="1375" w:type="dxa"/>
            <w:vAlign w:val="center"/>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近效期管理</w:t>
            </w:r>
            <w:r/>
          </w:p>
        </w:tc>
        <w:tc>
          <w:tcPr>
            <w:tcW w:w="4221" w:type="dxa"/>
            <w:vAlign w:val="center"/>
            <w:textDirection w:val="lrTb"/>
            <w:noWrap w:val="false"/>
          </w:tcPr>
          <w:p>
            <w:pPr>
              <w:jc w:val="left"/>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发现配送近效期产品，每次扣0.5分，满分</w:t>
            </w:r>
            <w:r>
              <w:rPr>
                <w:rFonts w:hint="eastAsia" w:ascii="宋体" w:hAnsi="宋体" w:eastAsia="宋体" w:cs="宋体"/>
                <w:b w:val="0"/>
                <w:color w:val="ff0000"/>
                <w:sz w:val="21"/>
                <w:szCs w:val="21"/>
                <w:highlight w:val="none"/>
                <w:lang w:val="en-US" w:eastAsia="zh-CN"/>
              </w:rPr>
              <w:t xml:space="preserve">10</w:t>
            </w:r>
            <w:r>
              <w:rPr>
                <w:rFonts w:hint="eastAsia" w:ascii="宋体" w:hAnsi="宋体" w:eastAsia="宋体" w:cs="宋体"/>
                <w:b w:val="0"/>
                <w:color w:val="ff0000"/>
                <w:sz w:val="21"/>
                <w:szCs w:val="21"/>
                <w:highlight w:val="none"/>
              </w:rPr>
              <w:t xml:space="preserve">分，直至扣完为止。</w:t>
            </w:r>
            <w:r/>
          </w:p>
          <w:p>
            <w:pPr>
              <w:jc w:val="left"/>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（近效期产品定义：以配送至医院的时间为起点计算的产品剩余有效期不足六个月的即视为近效期产品。部分效期极短的耗材除外）</w:t>
            </w:r>
            <w:r/>
          </w:p>
        </w:tc>
        <w:tc>
          <w:tcPr>
            <w:tcW w:w="1075" w:type="dxa"/>
            <w:vAlign w:val="center"/>
            <w:textDirection w:val="lrTb"/>
            <w:noWrap w:val="false"/>
          </w:tcPr>
          <w:p>
            <w:pPr>
              <w:jc w:val="center"/>
              <w:spacing w:line="240" w:lineRule="auto"/>
              <w:widowControl/>
              <w:rPr>
                <w:rFonts w:hint="eastAsia" w:ascii="宋体" w:hAnsi="宋体" w:eastAsia="宋体" w:cs="宋体"/>
                <w:b w:val="0"/>
                <w:color w:val="ff0000"/>
                <w:sz w:val="21"/>
                <w:szCs w:val="21"/>
                <w:highlight w:val="none"/>
                <w:lang w:val="en-US" w:eastAsia="zh-CN"/>
              </w:rPr>
            </w:pPr>
            <w:r>
              <w:rPr>
                <w:rFonts w:hint="eastAsia" w:ascii="宋体" w:hAnsi="宋体" w:eastAsia="宋体" w:cs="宋体"/>
                <w:b w:val="0"/>
                <w:color w:val="ff0000"/>
                <w:sz w:val="21"/>
                <w:szCs w:val="21"/>
                <w:highlight w:val="none"/>
                <w:lang w:val="en-US" w:eastAsia="zh-CN"/>
              </w:rPr>
              <w:t xml:space="preserve">检查记录</w:t>
            </w:r>
            <w:r/>
          </w:p>
        </w:tc>
        <w:tc>
          <w:tcPr>
            <w:tcW w:w="550" w:type="dxa"/>
            <w:vAlign w:val="center"/>
            <w:textDirection w:val="lrTb"/>
            <w:noWrap w:val="false"/>
          </w:tcPr>
          <w:p>
            <w:pPr>
              <w:jc w:val="center"/>
              <w:spacing w:line="240" w:lineRule="auto"/>
              <w:widowControl/>
              <w:rPr>
                <w:rFonts w:hint="default" w:ascii="宋体" w:hAnsi="宋体" w:eastAsia="宋体" w:cs="宋体"/>
                <w:b w:val="0"/>
                <w:color w:val="ff0000"/>
                <w:sz w:val="21"/>
                <w:szCs w:val="21"/>
                <w:highlight w:val="none"/>
                <w:lang w:val="en-US" w:eastAsia="zh-CN"/>
              </w:rPr>
            </w:pPr>
            <w:r>
              <w:rPr>
                <w:rFonts w:hint="eastAsia" w:ascii="宋体" w:hAnsi="宋体" w:eastAsia="宋体" w:cs="宋体"/>
                <w:b w:val="0"/>
                <w:color w:val="ff0000"/>
                <w:sz w:val="21"/>
                <w:szCs w:val="21"/>
                <w:highlight w:val="none"/>
                <w:lang w:val="en-US" w:eastAsia="zh-CN"/>
              </w:rPr>
              <w:t xml:space="preserve">10</w:t>
            </w:r>
            <w:r/>
          </w:p>
        </w:tc>
      </w:tr>
      <w:tr>
        <w:trPr>
          <w:trHeight w:val="1060"/>
        </w:trPr>
        <w:tc>
          <w:tcPr>
            <w:tcW w:w="1127" w:type="dxa"/>
            <w:vAlign w:val="center"/>
            <w:vMerge w:val="continue"/>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r>
            <w:r/>
          </w:p>
        </w:tc>
        <w:tc>
          <w:tcPr>
            <w:tcW w:w="1375" w:type="dxa"/>
            <w:vAlign w:val="center"/>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仓储管理</w:t>
            </w:r>
            <w:r/>
          </w:p>
        </w:tc>
        <w:tc>
          <w:tcPr>
            <w:tcW w:w="4221" w:type="dxa"/>
            <w:vAlign w:val="center"/>
            <w:textDirection w:val="lrTb"/>
            <w:noWrap w:val="false"/>
          </w:tcPr>
          <w:p>
            <w:pPr>
              <w:jc w:val="left"/>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医院每月不定期对库房专项检查，发现一项标准有误每次扣0.5分，满分</w:t>
            </w:r>
            <w:r>
              <w:rPr>
                <w:rFonts w:hint="eastAsia" w:ascii="宋体" w:hAnsi="宋体" w:eastAsia="宋体" w:cs="宋体"/>
                <w:b w:val="0"/>
                <w:color w:val="ff0000"/>
                <w:sz w:val="21"/>
                <w:szCs w:val="21"/>
                <w:highlight w:val="none"/>
                <w:lang w:val="en-US" w:eastAsia="zh-CN"/>
              </w:rPr>
              <w:t xml:space="preserve">10</w:t>
            </w:r>
            <w:r>
              <w:rPr>
                <w:rFonts w:hint="eastAsia" w:ascii="宋体" w:hAnsi="宋体" w:eastAsia="宋体" w:cs="宋体"/>
                <w:b w:val="0"/>
                <w:color w:val="ff0000"/>
                <w:sz w:val="21"/>
                <w:szCs w:val="21"/>
                <w:highlight w:val="none"/>
              </w:rPr>
              <w:t xml:space="preserve">分，直至扣完为止。</w:t>
            </w:r>
            <w:r/>
          </w:p>
        </w:tc>
        <w:tc>
          <w:tcPr>
            <w:tcW w:w="1075" w:type="dxa"/>
            <w:vAlign w:val="center"/>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lang w:val="en-US" w:eastAsia="zh-CN"/>
              </w:rPr>
              <w:t xml:space="preserve">检查记录</w:t>
            </w:r>
            <w:r/>
          </w:p>
        </w:tc>
        <w:tc>
          <w:tcPr>
            <w:tcW w:w="550" w:type="dxa"/>
            <w:vAlign w:val="center"/>
            <w:textDirection w:val="lrTb"/>
            <w:noWrap w:val="false"/>
          </w:tcPr>
          <w:p>
            <w:pPr>
              <w:jc w:val="center"/>
              <w:spacing w:line="240" w:lineRule="auto"/>
              <w:widowControl/>
              <w:rPr>
                <w:rFonts w:hint="default" w:ascii="宋体" w:hAnsi="宋体" w:eastAsia="宋体" w:cs="宋体"/>
                <w:b w:val="0"/>
                <w:color w:val="ff0000"/>
                <w:sz w:val="21"/>
                <w:szCs w:val="21"/>
                <w:highlight w:val="none"/>
                <w:lang w:val="en-US" w:eastAsia="zh-CN"/>
              </w:rPr>
            </w:pPr>
            <w:r>
              <w:rPr>
                <w:rFonts w:hint="eastAsia" w:ascii="宋体" w:hAnsi="宋体" w:eastAsia="宋体" w:cs="宋体"/>
                <w:b w:val="0"/>
                <w:color w:val="ff0000"/>
                <w:sz w:val="21"/>
                <w:szCs w:val="21"/>
                <w:highlight w:val="none"/>
                <w:lang w:val="en-US" w:eastAsia="zh-CN"/>
              </w:rPr>
              <w:t xml:space="preserve">10</w:t>
            </w:r>
            <w:r/>
          </w:p>
        </w:tc>
      </w:tr>
      <w:tr>
        <w:trPr>
          <w:trHeight w:val="739"/>
        </w:trPr>
        <w:tc>
          <w:tcPr>
            <w:tcW w:w="1127" w:type="dxa"/>
            <w:vAlign w:val="center"/>
            <w:vMerge w:val="restart"/>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三、服务管理</w:t>
            </w:r>
            <w:r/>
          </w:p>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（10分）</w:t>
            </w:r>
            <w:r/>
          </w:p>
        </w:tc>
        <w:tc>
          <w:tcPr>
            <w:tcW w:w="1375" w:type="dxa"/>
            <w:vAlign w:val="center"/>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满意度调查</w:t>
            </w:r>
            <w:r/>
          </w:p>
        </w:tc>
        <w:tc>
          <w:tcPr>
            <w:tcW w:w="4221" w:type="dxa"/>
            <w:vAlign w:val="center"/>
            <w:textDirection w:val="lrTb"/>
            <w:noWrap w:val="false"/>
          </w:tcPr>
          <w:p>
            <w:pPr>
              <w:jc w:val="left"/>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lang w:val="en-US" w:eastAsia="zh-CN"/>
              </w:rPr>
              <w:t xml:space="preserve">年</w:t>
            </w:r>
            <w:r>
              <w:rPr>
                <w:rFonts w:hint="eastAsia" w:ascii="宋体" w:hAnsi="宋体" w:eastAsia="宋体" w:cs="宋体"/>
                <w:b w:val="0"/>
                <w:color w:val="ff0000"/>
                <w:sz w:val="21"/>
                <w:szCs w:val="21"/>
                <w:highlight w:val="none"/>
              </w:rPr>
              <w:t xml:space="preserve">度</w:t>
            </w:r>
            <w:r>
              <w:rPr>
                <w:rFonts w:hint="eastAsia" w:ascii="宋体" w:hAnsi="宋体" w:eastAsia="宋体" w:cs="宋体"/>
                <w:b w:val="0"/>
                <w:color w:val="ff0000"/>
                <w:sz w:val="21"/>
                <w:szCs w:val="21"/>
                <w:highlight w:val="none"/>
                <w:lang w:val="en-US" w:eastAsia="zh-CN"/>
              </w:rPr>
              <w:t xml:space="preserve">满意度</w:t>
            </w:r>
            <w:r>
              <w:rPr>
                <w:rFonts w:hint="eastAsia" w:ascii="宋体" w:hAnsi="宋体" w:eastAsia="宋体" w:cs="宋体"/>
                <w:b w:val="0"/>
                <w:color w:val="ff0000"/>
                <w:sz w:val="21"/>
                <w:szCs w:val="21"/>
                <w:highlight w:val="none"/>
              </w:rPr>
              <w:t xml:space="preserve">考核：满意度≧90</w:t>
            </w:r>
            <w:r>
              <w:rPr>
                <w:rFonts w:hint="eastAsia" w:ascii="宋体" w:hAnsi="宋体" w:eastAsia="宋体" w:cs="宋体"/>
                <w:b w:val="0"/>
                <w:color w:val="ff0000"/>
                <w:sz w:val="21"/>
                <w:szCs w:val="21"/>
                <w:highlight w:val="none"/>
                <w:lang w:val="en-US" w:eastAsia="zh-CN"/>
              </w:rPr>
              <w:t xml:space="preserve">分</w:t>
            </w:r>
            <w:r>
              <w:rPr>
                <w:rFonts w:hint="eastAsia" w:ascii="宋体" w:hAnsi="宋体" w:eastAsia="宋体" w:cs="宋体"/>
                <w:b w:val="0"/>
                <w:color w:val="ff0000"/>
                <w:sz w:val="21"/>
                <w:szCs w:val="21"/>
                <w:highlight w:val="none"/>
                <w:lang w:eastAsia="zh-CN"/>
              </w:rPr>
              <w:t xml:space="preserve">，</w:t>
            </w:r>
            <w:r>
              <w:rPr>
                <w:rFonts w:hint="eastAsia" w:ascii="宋体" w:hAnsi="宋体" w:eastAsia="宋体" w:cs="宋体"/>
                <w:b w:val="0"/>
                <w:color w:val="ff0000"/>
                <w:sz w:val="21"/>
                <w:szCs w:val="21"/>
                <w:highlight w:val="none"/>
                <w:lang w:val="en-US" w:eastAsia="zh-CN"/>
              </w:rPr>
              <w:t xml:space="preserve">得5</w:t>
            </w:r>
            <w:r>
              <w:rPr>
                <w:rFonts w:hint="eastAsia" w:hAnsi="宋体" w:cs="宋体"/>
                <w:b w:val="0"/>
                <w:color w:val="ff0000"/>
                <w:sz w:val="21"/>
                <w:szCs w:val="21"/>
                <w:highlight w:val="none"/>
                <w:lang w:val="en-US" w:eastAsia="zh-CN"/>
              </w:rPr>
              <w:t xml:space="preserve">分</w:t>
            </w:r>
            <w:r>
              <w:rPr>
                <w:rFonts w:hint="eastAsia" w:ascii="宋体" w:hAnsi="宋体" w:eastAsia="宋体" w:cs="宋体"/>
                <w:b w:val="0"/>
                <w:color w:val="ff0000"/>
                <w:sz w:val="21"/>
                <w:szCs w:val="21"/>
                <w:highlight w:val="none"/>
              </w:rPr>
              <w:t xml:space="preserve">；</w:t>
            </w:r>
            <w:r/>
          </w:p>
          <w:p>
            <w:pPr>
              <w:jc w:val="left"/>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lang w:val="en-US" w:eastAsia="zh-CN"/>
              </w:rPr>
              <w:t xml:space="preserve">80分</w:t>
            </w:r>
            <w:r>
              <w:rPr>
                <w:rFonts w:hint="eastAsia" w:ascii="宋体" w:hAnsi="宋体" w:eastAsia="宋体" w:cs="宋体"/>
                <w:b w:val="0"/>
                <w:color w:val="ff0000"/>
                <w:sz w:val="21"/>
                <w:szCs w:val="21"/>
                <w:highlight w:val="none"/>
              </w:rPr>
              <w:t xml:space="preserve">≤满意度&lt;</w:t>
            </w:r>
            <w:r>
              <w:rPr>
                <w:rFonts w:hint="eastAsia" w:hAnsi="宋体" w:cs="宋体"/>
                <w:b w:val="0"/>
                <w:color w:val="ff0000"/>
                <w:sz w:val="21"/>
                <w:szCs w:val="21"/>
                <w:highlight w:val="none"/>
                <w:lang w:val="en-US" w:eastAsia="zh-CN"/>
              </w:rPr>
              <w:t xml:space="preserve">9</w:t>
            </w:r>
            <w:r>
              <w:rPr>
                <w:rFonts w:hint="eastAsia" w:ascii="宋体" w:hAnsi="宋体" w:eastAsia="宋体" w:cs="宋体"/>
                <w:b w:val="0"/>
                <w:color w:val="ff0000"/>
                <w:sz w:val="21"/>
                <w:szCs w:val="21"/>
                <w:highlight w:val="none"/>
                <w:lang w:val="en-US" w:eastAsia="zh-CN"/>
              </w:rPr>
              <w:t xml:space="preserve">0分</w:t>
            </w:r>
            <w:r>
              <w:rPr>
                <w:rFonts w:hint="eastAsia" w:hAnsi="宋体" w:cs="宋体"/>
                <w:b w:val="0"/>
                <w:color w:val="ff0000"/>
                <w:sz w:val="21"/>
                <w:szCs w:val="21"/>
                <w:highlight w:val="none"/>
                <w:lang w:val="en-US" w:eastAsia="zh-CN"/>
              </w:rPr>
              <w:t xml:space="preserve">，得</w:t>
            </w:r>
            <w:r>
              <w:rPr>
                <w:rFonts w:hint="eastAsia" w:ascii="宋体" w:hAnsi="宋体" w:eastAsia="宋体" w:cs="宋体"/>
                <w:b w:val="0"/>
                <w:color w:val="ff0000"/>
                <w:sz w:val="21"/>
                <w:szCs w:val="21"/>
                <w:highlight w:val="none"/>
              </w:rPr>
              <w:t xml:space="preserve">2分；</w:t>
            </w:r>
            <w:r/>
          </w:p>
          <w:p>
            <w:pPr>
              <w:jc w:val="left"/>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满意度&lt;</w:t>
            </w:r>
            <w:r>
              <w:rPr>
                <w:rFonts w:hint="eastAsia" w:ascii="宋体" w:hAnsi="宋体" w:eastAsia="宋体" w:cs="宋体"/>
                <w:b w:val="0"/>
                <w:color w:val="ff0000"/>
                <w:sz w:val="21"/>
                <w:szCs w:val="21"/>
                <w:highlight w:val="none"/>
                <w:lang w:val="en-US" w:eastAsia="zh-CN"/>
              </w:rPr>
              <w:t xml:space="preserve">80分，</w:t>
            </w:r>
            <w:r>
              <w:rPr>
                <w:rFonts w:hint="eastAsia" w:ascii="宋体" w:hAnsi="宋体" w:eastAsia="宋体" w:cs="宋体"/>
                <w:b w:val="0"/>
                <w:color w:val="ff0000"/>
                <w:sz w:val="21"/>
                <w:szCs w:val="21"/>
                <w:highlight w:val="none"/>
              </w:rPr>
              <w:t xml:space="preserve">不得分。</w:t>
            </w:r>
            <w:r/>
          </w:p>
        </w:tc>
        <w:tc>
          <w:tcPr>
            <w:tcW w:w="1075" w:type="dxa"/>
            <w:vAlign w:val="center"/>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满意度调查表</w:t>
            </w:r>
            <w:r/>
          </w:p>
        </w:tc>
        <w:tc>
          <w:tcPr>
            <w:tcW w:w="550" w:type="dxa"/>
            <w:vAlign w:val="center"/>
            <w:textDirection w:val="lrTb"/>
            <w:noWrap w:val="false"/>
          </w:tcPr>
          <w:p>
            <w:pPr>
              <w:jc w:val="center"/>
              <w:spacing w:line="240" w:lineRule="auto"/>
              <w:widowControl/>
              <w:rPr>
                <w:rFonts w:hint="eastAsia" w:ascii="宋体" w:hAnsi="宋体" w:eastAsia="宋体" w:cs="宋体"/>
                <w:b w:val="0"/>
                <w:color w:val="ff0000"/>
                <w:sz w:val="21"/>
                <w:szCs w:val="21"/>
                <w:highlight w:val="none"/>
                <w:lang w:eastAsia="zh-CN"/>
              </w:rPr>
            </w:pPr>
            <w:r>
              <w:rPr>
                <w:rFonts w:hint="eastAsia" w:ascii="宋体" w:hAnsi="宋体" w:eastAsia="宋体" w:cs="宋体"/>
                <w:b w:val="0"/>
                <w:color w:val="ff0000"/>
                <w:sz w:val="21"/>
                <w:szCs w:val="21"/>
                <w:highlight w:val="none"/>
                <w:lang w:val="en-US" w:eastAsia="zh-CN"/>
              </w:rPr>
              <w:t xml:space="preserve">5</w:t>
            </w:r>
            <w:r/>
          </w:p>
        </w:tc>
      </w:tr>
      <w:tr>
        <w:trPr>
          <w:trHeight w:val="910"/>
        </w:trPr>
        <w:tc>
          <w:tcPr>
            <w:tcW w:w="1127" w:type="dxa"/>
            <w:vAlign w:val="center"/>
            <w:vMerge w:val="continue"/>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r>
            <w:r/>
          </w:p>
        </w:tc>
        <w:tc>
          <w:tcPr>
            <w:tcW w:w="1375" w:type="dxa"/>
            <w:vAlign w:val="center"/>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服务质量</w:t>
            </w:r>
            <w:r/>
          </w:p>
        </w:tc>
        <w:tc>
          <w:tcPr>
            <w:tcW w:w="4221" w:type="dxa"/>
            <w:vAlign w:val="center"/>
            <w:textDirection w:val="lrTb"/>
            <w:noWrap w:val="false"/>
          </w:tcPr>
          <w:p>
            <w:pPr>
              <w:jc w:val="left"/>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下送人员因工作或服务态度受到临床投诉，每人次扣1分；</w:t>
            </w:r>
            <w:r/>
          </w:p>
        </w:tc>
        <w:tc>
          <w:tcPr>
            <w:tcW w:w="1075" w:type="dxa"/>
            <w:vAlign w:val="center"/>
            <w:textDirection w:val="lrTb"/>
            <w:noWrap w:val="false"/>
          </w:tcPr>
          <w:p>
            <w:pPr>
              <w:jc w:val="center"/>
              <w:spacing w:line="240" w:lineRule="auto"/>
              <w:widowControl/>
              <w:rPr>
                <w:rFonts w:hint="eastAsia" w:ascii="宋体" w:hAnsi="宋体" w:eastAsia="宋体" w:cs="宋体"/>
                <w:b w:val="0"/>
                <w:color w:val="ff0000"/>
                <w:sz w:val="21"/>
                <w:szCs w:val="21"/>
                <w:highlight w:val="none"/>
              </w:rPr>
            </w:pPr>
            <w:r>
              <w:rPr>
                <w:rFonts w:hint="eastAsia" w:ascii="宋体" w:hAnsi="宋体" w:eastAsia="宋体" w:cs="宋体"/>
                <w:b w:val="0"/>
                <w:color w:val="ff0000"/>
                <w:sz w:val="21"/>
                <w:szCs w:val="21"/>
                <w:highlight w:val="none"/>
              </w:rPr>
              <w:t xml:space="preserve">投诉记录</w:t>
            </w:r>
            <w:r/>
          </w:p>
        </w:tc>
        <w:tc>
          <w:tcPr>
            <w:tcW w:w="550" w:type="dxa"/>
            <w:vAlign w:val="center"/>
            <w:textDirection w:val="lrTb"/>
            <w:noWrap w:val="false"/>
          </w:tcPr>
          <w:p>
            <w:pPr>
              <w:jc w:val="center"/>
              <w:spacing w:line="240" w:lineRule="auto"/>
              <w:widowControl/>
              <w:rPr>
                <w:rFonts w:hint="eastAsia" w:ascii="宋体" w:hAnsi="宋体" w:eastAsia="宋体" w:cs="宋体"/>
                <w:b w:val="0"/>
                <w:color w:val="ff0000"/>
                <w:sz w:val="21"/>
                <w:szCs w:val="21"/>
                <w:highlight w:val="none"/>
                <w:lang w:eastAsia="zh-CN"/>
              </w:rPr>
            </w:pPr>
            <w:r>
              <w:rPr>
                <w:rFonts w:hint="eastAsia" w:ascii="宋体" w:hAnsi="宋体" w:eastAsia="宋体" w:cs="宋体"/>
                <w:b w:val="0"/>
                <w:color w:val="ff0000"/>
                <w:sz w:val="21"/>
                <w:szCs w:val="21"/>
                <w:highlight w:val="none"/>
                <w:lang w:val="en-US" w:eastAsia="zh-CN"/>
              </w:rPr>
              <w:t xml:space="preserve">5</w:t>
            </w:r>
            <w:r/>
          </w:p>
        </w:tc>
      </w:tr>
    </w:tbl>
    <w:p>
      <w:pPr>
        <w:rPr>
          <w:rFonts w:hint="eastAsia"/>
          <w:color w:val="ff0000"/>
          <w:highlight w:val="none"/>
          <w:lang w:val="en-US" w:eastAsia="zh-CN"/>
        </w:rPr>
      </w:pPr>
      <w:r>
        <w:rPr>
          <w:rFonts w:hint="eastAsia"/>
          <w:color w:val="ff0000"/>
          <w:highlight w:val="none"/>
          <w:lang w:val="en-US" w:eastAsia="zh-CN"/>
        </w:rPr>
      </w:r>
      <w:r/>
    </w:p>
    <w:p>
      <w:pPr>
        <w:rPr>
          <w:rFonts w:hint="eastAsia"/>
          <w:color w:val="ff0000"/>
          <w:highlight w:val="none"/>
          <w:lang w:val="en-US" w:eastAsia="zh-CN"/>
        </w:rPr>
      </w:pPr>
      <w:r>
        <w:rPr>
          <w:rFonts w:hint="eastAsia"/>
          <w:color w:val="ff0000"/>
          <w:highlight w:val="none"/>
          <w:lang w:val="en-US" w:eastAsia="zh-CN"/>
        </w:rPr>
      </w:r>
      <w:r/>
    </w:p>
    <w:p>
      <w:pPr>
        <w:rPr>
          <w:rFonts w:hint="eastAsia"/>
          <w:color w:val="ff0000"/>
          <w:highlight w:val="none"/>
          <w:lang w:val="en-US" w:eastAsia="zh-CN"/>
        </w:rPr>
      </w:pPr>
      <w:r>
        <w:rPr>
          <w:rFonts w:hint="eastAsia"/>
          <w:color w:val="ff0000"/>
          <w:highlight w:val="none"/>
          <w:lang w:val="en-US" w:eastAsia="zh-CN"/>
        </w:rPr>
      </w:r>
      <w:r/>
    </w:p>
    <w:p>
      <w:pPr>
        <w:rPr>
          <w:rFonts w:hint="eastAsia"/>
          <w:color w:val="ff0000"/>
          <w:highlight w:val="none"/>
          <w:lang w:val="en-US" w:eastAsia="zh-CN"/>
        </w:rPr>
      </w:pPr>
      <w:r>
        <w:rPr>
          <w:rFonts w:hint="eastAsia"/>
          <w:color w:val="ff0000"/>
          <w:highlight w:val="none"/>
          <w:lang w:val="en-US" w:eastAsia="zh-CN"/>
        </w:rPr>
      </w:r>
      <w:r/>
    </w:p>
    <w:p>
      <w:pPr>
        <w:rPr>
          <w:rFonts w:hint="eastAsia"/>
          <w:color w:val="ff0000"/>
          <w:highlight w:val="none"/>
          <w:lang w:val="en-US" w:eastAsia="zh-CN"/>
        </w:rPr>
      </w:pPr>
      <w:r>
        <w:rPr>
          <w:rFonts w:hint="eastAsia"/>
          <w:color w:val="ff0000"/>
          <w:highlight w:val="none"/>
          <w:lang w:val="en-US" w:eastAsia="zh-CN"/>
        </w:rPr>
      </w:r>
      <w:r/>
    </w:p>
    <w:p>
      <w:pPr>
        <w:rPr>
          <w:rFonts w:hint="eastAsia"/>
          <w:color w:val="ff0000"/>
          <w:highlight w:val="none"/>
          <w:lang w:val="en-US" w:eastAsia="zh-CN"/>
        </w:rPr>
      </w:pPr>
      <w:r>
        <w:rPr>
          <w:rFonts w:hint="eastAsia"/>
          <w:color w:val="ff0000"/>
          <w:highlight w:val="none"/>
          <w:lang w:val="en-US" w:eastAsia="zh-CN"/>
        </w:rPr>
      </w:r>
      <w:r/>
    </w:p>
    <w:p>
      <w:pPr>
        <w:rPr>
          <w:rFonts w:hint="eastAsia"/>
          <w:color w:val="ff0000"/>
          <w:highlight w:val="none"/>
          <w:lang w:val="en-US" w:eastAsia="zh-CN"/>
        </w:rPr>
      </w:pPr>
      <w:r>
        <w:rPr>
          <w:rFonts w:hint="eastAsia"/>
          <w:color w:val="ff0000"/>
          <w:highlight w:val="none"/>
          <w:lang w:val="en-US" w:eastAsia="zh-CN"/>
        </w:rPr>
      </w:r>
      <w:r/>
    </w:p>
    <w:p>
      <w:pPr>
        <w:rPr>
          <w:rFonts w:hint="eastAsia"/>
          <w:color w:val="ff0000"/>
          <w:highlight w:val="none"/>
          <w:lang w:val="en-US" w:eastAsia="zh-CN"/>
        </w:rPr>
      </w:pPr>
      <w:r>
        <w:rPr>
          <w:rFonts w:hint="eastAsia"/>
          <w:color w:val="ff0000"/>
          <w:highlight w:val="none"/>
          <w:lang w:val="en-US" w:eastAsia="zh-CN"/>
        </w:rPr>
      </w:r>
      <w:r/>
    </w:p>
    <w:p>
      <w:pPr>
        <w:rPr>
          <w:rFonts w:hint="eastAsia"/>
          <w:color w:val="ff0000"/>
          <w:highlight w:val="none"/>
          <w:lang w:val="en-US" w:eastAsia="zh-CN"/>
        </w:rPr>
      </w:pPr>
      <w:r>
        <w:rPr>
          <w:rFonts w:hint="eastAsia"/>
          <w:color w:val="ff0000"/>
          <w:highlight w:val="none"/>
          <w:lang w:val="en-US" w:eastAsia="zh-CN"/>
        </w:rPr>
      </w:r>
      <w:r/>
    </w:p>
    <w:p>
      <w:pPr>
        <w:rPr>
          <w:rFonts w:hint="eastAsia"/>
          <w:color w:val="ff0000"/>
          <w:highlight w:val="none"/>
          <w:lang w:val="en-US" w:eastAsia="zh-CN"/>
        </w:rPr>
      </w:pPr>
      <w:r>
        <w:rPr>
          <w:rFonts w:hint="eastAsia"/>
          <w:color w:val="ff0000"/>
          <w:highlight w:val="none"/>
          <w:lang w:val="en-US" w:eastAsia="zh-CN"/>
        </w:rPr>
      </w:r>
      <w:r/>
    </w:p>
    <w:p>
      <w:pPr>
        <w:rPr>
          <w:rFonts w:hint="default" w:ascii="宋体" w:hAnsi="宋体" w:eastAsia="宋体" w:cs="宋体"/>
          <w:color w:val="ff0000"/>
          <w:highlight w:val="none"/>
          <w:lang w:val="en-US" w:eastAsia="zh-CN"/>
        </w:rPr>
      </w:pPr>
      <w:r>
        <w:rPr>
          <w:rFonts w:hint="eastAsia"/>
          <w:color w:val="ff0000"/>
          <w:highlight w:val="none"/>
          <w:lang w:val="en-US" w:eastAsia="zh-CN"/>
        </w:rPr>
        <w:t xml:space="preserve">注：服务考核</w:t>
      </w:r>
      <w:r>
        <w:rPr>
          <w:rFonts w:hint="eastAsia" w:ascii="宋体" w:hAnsi="宋体" w:eastAsia="宋体" w:cs="宋体"/>
          <w:color w:val="ff0000"/>
          <w:highlight w:val="none"/>
          <w:lang w:val="en-US" w:eastAsia="zh-CN"/>
        </w:rPr>
        <w:t xml:space="preserve">≧85分为合格。</w:t>
      </w:r>
      <w:r/>
    </w:p>
    <w:p>
      <w:pPr>
        <w:pStyle w:val="806"/>
        <w:spacing w:line="360" w:lineRule="auto"/>
        <w:rPr>
          <w:rFonts w:hint="eastAsia" w:ascii="宋体" w:hAnsi="宋体" w:eastAsia="宋体" w:cs="宋体"/>
          <w:b/>
          <w:bCs/>
          <w:sz w:val="44"/>
        </w:rPr>
      </w:pPr>
      <w:r>
        <w:rPr>
          <w:rFonts w:hint="eastAsia" w:ascii="宋体" w:hAnsi="宋体" w:eastAsia="宋体" w:cs="宋体"/>
          <w:b/>
          <w:bCs/>
          <w:sz w:val="44"/>
        </w:rPr>
      </w:r>
      <w:bookmarkEnd w:id="221"/>
      <w:r/>
      <w:r/>
    </w:p>
    <w:p>
      <w:pPr>
        <w:pStyle w:val="806"/>
        <w:spacing w:line="360" w:lineRule="auto"/>
        <w:rPr>
          <w:rFonts w:hint="eastAsia" w:ascii="宋体" w:hAnsi="宋体" w:eastAsia="宋体" w:cs="宋体"/>
          <w:b/>
          <w:bCs/>
          <w:sz w:val="44"/>
        </w:rPr>
      </w:pPr>
      <w:r/>
      <w:bookmarkStart w:id="223" w:name="_Toc460901585"/>
      <w:r/>
      <w:bookmarkStart w:id="224" w:name="_Toc513029276"/>
      <w:r/>
      <w:bookmarkStart w:id="225" w:name="_Toc49090577"/>
      <w:r/>
      <w:bookmarkStart w:id="226" w:name="_Toc22356580"/>
      <w:r/>
      <w:bookmarkStart w:id="227" w:name="_Toc120614283"/>
      <w:r/>
      <w:bookmarkStart w:id="228" w:name="_Toc23828478"/>
      <w:r/>
      <w:bookmarkStart w:id="229" w:name="_Toc26554095"/>
      <w:r/>
      <w:r/>
    </w:p>
    <w:p>
      <w:pPr>
        <w:pStyle w:val="806"/>
        <w:spacing w:line="360" w:lineRule="auto"/>
        <w:rPr>
          <w:rFonts w:hint="eastAsia" w:ascii="宋体" w:hAnsi="宋体" w:eastAsia="宋体" w:cs="宋体"/>
          <w:b/>
          <w:bCs/>
          <w:sz w:val="44"/>
        </w:rPr>
      </w:pPr>
      <w:r>
        <w:rPr>
          <w:rFonts w:hint="eastAsia" w:ascii="宋体" w:hAnsi="宋体" w:eastAsia="宋体" w:cs="宋体"/>
          <w:b/>
          <w:bCs/>
          <w:sz w:val="44"/>
        </w:rPr>
      </w:r>
      <w:r/>
    </w:p>
    <w:p>
      <w:pPr>
        <w:pStyle w:val="806"/>
        <w:spacing w:line="360" w:lineRule="auto"/>
        <w:rPr>
          <w:rFonts w:hint="eastAsia" w:ascii="宋体" w:hAnsi="宋体" w:eastAsia="宋体" w:cs="宋体"/>
          <w:b/>
          <w:bCs/>
          <w:sz w:val="44"/>
        </w:rPr>
      </w:pPr>
      <w:r>
        <w:rPr>
          <w:rFonts w:hint="eastAsia" w:ascii="宋体" w:hAnsi="宋体" w:eastAsia="宋体" w:cs="宋体"/>
          <w:b/>
          <w:bCs/>
          <w:sz w:val="44"/>
        </w:rPr>
      </w:r>
      <w:r/>
    </w:p>
    <w:p>
      <w:pPr>
        <w:pStyle w:val="806"/>
        <w:spacing w:line="360" w:lineRule="auto"/>
        <w:rPr>
          <w:rFonts w:hint="eastAsia" w:ascii="宋体" w:hAnsi="宋体" w:eastAsia="宋体" w:cs="宋体"/>
          <w:b/>
          <w:bCs/>
          <w:sz w:val="44"/>
        </w:rPr>
      </w:pPr>
      <w:r>
        <w:rPr>
          <w:rFonts w:hint="eastAsia" w:ascii="宋体" w:hAnsi="宋体" w:eastAsia="宋体" w:cs="宋体"/>
          <w:b/>
          <w:bCs/>
          <w:sz w:val="44"/>
        </w:rPr>
      </w:r>
      <w:r/>
    </w:p>
    <w:p>
      <w:pPr>
        <w:pStyle w:val="806"/>
        <w:spacing w:line="360" w:lineRule="auto"/>
        <w:rPr>
          <w:rFonts w:hint="eastAsia" w:ascii="宋体" w:hAnsi="宋体" w:eastAsia="宋体" w:cs="宋体"/>
          <w:b/>
          <w:bCs/>
          <w:sz w:val="44"/>
        </w:rPr>
      </w:pPr>
      <w:r>
        <w:rPr>
          <w:rFonts w:hint="eastAsia" w:ascii="宋体" w:hAnsi="宋体" w:eastAsia="宋体" w:cs="宋体"/>
          <w:b/>
          <w:bCs/>
          <w:sz w:val="44"/>
        </w:rPr>
      </w:r>
      <w:r/>
    </w:p>
    <w:p>
      <w:pPr>
        <w:pStyle w:val="806"/>
        <w:spacing w:line="360" w:lineRule="auto"/>
        <w:rPr>
          <w:rFonts w:hint="eastAsia" w:ascii="宋体" w:hAnsi="宋体" w:eastAsia="宋体" w:cs="宋体"/>
          <w:b/>
          <w:bCs/>
          <w:sz w:val="44"/>
        </w:rPr>
      </w:pPr>
      <w:r>
        <w:rPr>
          <w:rFonts w:hint="eastAsia" w:ascii="宋体" w:hAnsi="宋体" w:eastAsia="宋体" w:cs="宋体"/>
          <w:b/>
          <w:bCs/>
          <w:sz w:val="44"/>
        </w:rPr>
      </w:r>
      <w:r/>
    </w:p>
    <w:p>
      <w:pPr>
        <w:pStyle w:val="806"/>
        <w:jc w:val="both"/>
        <w:spacing w:line="360" w:lineRule="auto"/>
        <w:rPr>
          <w:rFonts w:hint="eastAsia" w:ascii="宋体" w:hAnsi="宋体" w:eastAsia="宋体" w:cs="宋体"/>
          <w:b/>
          <w:bCs/>
          <w:sz w:val="44"/>
        </w:rPr>
      </w:pPr>
      <w:r>
        <w:rPr>
          <w:rFonts w:hint="eastAsia" w:ascii="宋体" w:hAnsi="宋体" w:eastAsia="宋体" w:cs="宋体"/>
          <w:b/>
          <w:bCs/>
          <w:sz w:val="44"/>
        </w:rPr>
      </w:r>
      <w:r/>
    </w:p>
    <w:p>
      <w:pPr>
        <w:rPr>
          <w:rFonts w:hint="eastAsia" w:ascii="宋体" w:hAnsi="宋体" w:eastAsia="宋体" w:cs="宋体"/>
          <w:b/>
          <w:bCs/>
          <w:sz w:val="44"/>
        </w:rPr>
      </w:pPr>
      <w:r>
        <w:rPr>
          <w:rFonts w:hint="eastAsia" w:ascii="宋体" w:hAnsi="宋体" w:eastAsia="宋体" w:cs="宋体"/>
          <w:b/>
          <w:bCs/>
          <w:sz w:val="44"/>
        </w:rPr>
      </w:r>
      <w:r/>
    </w:p>
    <w:p>
      <w:pPr>
        <w:rPr>
          <w:rFonts w:hint="eastAsia" w:ascii="宋体" w:hAnsi="宋体" w:eastAsia="宋体" w:cs="宋体"/>
          <w:b/>
          <w:bCs/>
          <w:sz w:val="44"/>
        </w:rPr>
      </w:pPr>
      <w:r>
        <w:rPr>
          <w:rFonts w:hint="eastAsia" w:ascii="宋体" w:hAnsi="宋体" w:eastAsia="宋体" w:cs="宋体"/>
          <w:b/>
          <w:bCs/>
          <w:sz w:val="44"/>
        </w:rPr>
      </w:r>
      <w:r/>
    </w:p>
    <w:p>
      <w:pPr>
        <w:rPr>
          <w:rFonts w:hint="eastAsia" w:ascii="宋体" w:hAnsi="宋体" w:eastAsia="宋体" w:cs="宋体"/>
          <w:b/>
          <w:bCs/>
          <w:sz w:val="44"/>
        </w:rPr>
      </w:pPr>
      <w:r>
        <w:rPr>
          <w:rFonts w:hint="eastAsia" w:ascii="宋体" w:hAnsi="宋体" w:eastAsia="宋体" w:cs="宋体"/>
          <w:b/>
          <w:bCs/>
          <w:sz w:val="44"/>
        </w:rPr>
      </w:r>
      <w:r/>
    </w:p>
    <w:p>
      <w:pPr>
        <w:pStyle w:val="806"/>
        <w:jc w:val="both"/>
        <w:spacing w:line="240" w:lineRule="auto"/>
        <w:rPr>
          <w:rFonts w:hint="eastAsia" w:ascii="宋体" w:hAnsi="宋体" w:eastAsia="宋体" w:cs="宋体"/>
          <w:b/>
          <w:bCs/>
          <w:sz w:val="44"/>
        </w:rPr>
      </w:pPr>
      <w:r>
        <w:rPr>
          <w:rFonts w:hint="eastAsia" w:ascii="宋体" w:hAnsi="宋体" w:eastAsia="宋体" w:cs="宋体"/>
          <w:b/>
          <w:bCs/>
          <w:sz w:val="44"/>
        </w:rPr>
      </w:r>
      <w:r/>
    </w:p>
    <w:p>
      <w:pPr>
        <w:rPr>
          <w:rFonts w:hint="eastAsia" w:ascii="宋体" w:hAnsi="宋体" w:eastAsia="宋体" w:cs="宋体"/>
          <w:b/>
          <w:bCs/>
          <w:sz w:val="44"/>
        </w:rPr>
      </w:pPr>
      <w:r>
        <w:rPr>
          <w:rFonts w:hint="eastAsia" w:ascii="宋体" w:hAnsi="宋体" w:eastAsia="宋体" w:cs="宋体"/>
          <w:b/>
          <w:bCs/>
          <w:sz w:val="44"/>
        </w:rPr>
      </w:r>
      <w:r/>
    </w:p>
    <w:p>
      <w:pPr>
        <w:rPr>
          <w:rFonts w:hint="eastAsia" w:ascii="宋体" w:hAnsi="宋体" w:eastAsia="宋体" w:cs="宋体"/>
          <w:b/>
          <w:bCs/>
          <w:sz w:val="44"/>
        </w:rPr>
      </w:pPr>
      <w:r>
        <w:rPr>
          <w:rFonts w:hint="eastAsia" w:ascii="宋体" w:hAnsi="宋体" w:eastAsia="宋体" w:cs="宋体"/>
          <w:b/>
          <w:bCs/>
          <w:sz w:val="44"/>
        </w:rPr>
      </w:r>
      <w:r/>
    </w:p>
    <w:p>
      <w:pPr>
        <w:pStyle w:val="806"/>
        <w:jc w:val="center"/>
        <w:spacing w:line="240" w:lineRule="auto"/>
        <w:rPr>
          <w:rFonts w:hint="eastAsia" w:ascii="宋体" w:hAnsi="宋体" w:eastAsia="宋体" w:cs="宋体"/>
          <w:b/>
          <w:bCs/>
          <w:sz w:val="44"/>
        </w:rPr>
      </w:pPr>
      <w:r>
        <w:rPr>
          <w:rFonts w:hint="eastAsia" w:ascii="宋体" w:hAnsi="宋体" w:eastAsia="宋体" w:cs="宋体"/>
          <w:b/>
          <w:bCs/>
          <w:sz w:val="44"/>
        </w:rPr>
        <w:t xml:space="preserve">第五章  评标方法与评标标准</w:t>
      </w:r>
      <w:r/>
    </w:p>
    <w:p>
      <w:pPr>
        <w:jc w:val="left"/>
        <w:spacing w:line="360" w:lineRule="auto"/>
        <w:rPr>
          <w:rFonts w:hint="eastAsia" w:hAnsi="宋体" w:cs="宋体"/>
          <w:b w:val="0"/>
          <w:bCs/>
          <w:sz w:val="28"/>
          <w:szCs w:val="28"/>
        </w:rPr>
      </w:pPr>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评委会将对确定为实质性响应招标文件要求的投标文件进行评价和比较，评标采用综合评分法。</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100分。</w:t>
      </w:r>
      <w:r/>
    </w:p>
    <w:tbl>
      <w:tblPr>
        <w:tblStyle w:val="816"/>
        <w:tblW w:w="8431" w:type="dxa"/>
        <w:jc w:val="center"/>
        <w:tblLayout w:type="autofit"/>
        <w:tblCellMar>
          <w:left w:w="0" w:type="dxa"/>
          <w:top w:w="0" w:type="dxa"/>
          <w:right w:w="0" w:type="dxa"/>
          <w:bottom w:w="0" w:type="dxa"/>
        </w:tblCellMar>
        <w:tblLook w:val="04A0" w:firstRow="1" w:lastRow="0" w:firstColumn="1" w:lastColumn="0" w:noHBand="0" w:noVBand="1"/>
      </w:tblPr>
      <w:tblGrid>
        <w:gridCol w:w="1868"/>
        <w:gridCol w:w="1952"/>
        <w:gridCol w:w="4611"/>
      </w:tblGrid>
      <w:tr>
        <w:trPr>
          <w:jc w:val="center"/>
          <w:tblHeader/>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868" w:type="dxa"/>
            <w:vAlign w:val="center"/>
            <w:textDirection w:val="lrTb"/>
            <w:noWrap w:val="false"/>
          </w:tcPr>
          <w:p>
            <w:pPr>
              <w:jc w:val="center"/>
              <w:rPr>
                <w:rFonts w:hAnsi="宋体" w:cs="宋体"/>
                <w:szCs w:val="24"/>
              </w:rPr>
            </w:pPr>
            <w:r>
              <w:rPr>
                <w:rFonts w:hint="eastAsia" w:hAnsi="宋体" w:cs="宋体"/>
                <w:szCs w:val="24"/>
                <w:lang w:bidi="ar"/>
              </w:rPr>
              <w:t xml:space="preserve">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2" w:type="dxa"/>
            <w:vAlign w:val="center"/>
            <w:textDirection w:val="lrTb"/>
            <w:noWrap w:val="false"/>
          </w:tcPr>
          <w:p>
            <w:pPr>
              <w:jc w:val="center"/>
              <w:rPr>
                <w:rFonts w:hAnsi="宋体" w:cs="宋体"/>
                <w:szCs w:val="24"/>
              </w:rPr>
            </w:pPr>
            <w:r>
              <w:rPr>
                <w:rFonts w:hint="eastAsia" w:hAnsi="宋体" w:cs="宋体"/>
                <w:szCs w:val="24"/>
                <w:lang w:bidi="ar"/>
              </w:rPr>
              <w:t xml:space="preserve">评审内容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1" w:type="dxa"/>
            <w:vAlign w:val="center"/>
            <w:textDirection w:val="lrTb"/>
            <w:noWrap w:val="false"/>
          </w:tcPr>
          <w:p>
            <w:pPr>
              <w:jc w:val="center"/>
              <w:rPr>
                <w:rFonts w:hAnsi="宋体" w:cs="宋体"/>
                <w:szCs w:val="24"/>
              </w:rPr>
            </w:pPr>
            <w:r>
              <w:rPr>
                <w:rFonts w:hint="eastAsia" w:hAnsi="宋体" w:cs="宋体"/>
                <w:szCs w:val="24"/>
                <w:lang w:bidi="ar"/>
              </w:rPr>
              <w:t xml:space="preserve">评分标准</w:t>
            </w:r>
            <w:r/>
          </w:p>
        </w:tc>
      </w:tr>
      <w:tr>
        <w:trPr>
          <w:jc w:val="center"/>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68" w:type="dxa"/>
            <w:vAlign w:val="center"/>
            <w:vMerge w:val="restart"/>
            <w:textDirection w:val="lrTb"/>
            <w:noWrap w:val="false"/>
          </w:tcPr>
          <w:p>
            <w:pPr>
              <w:jc w:val="center"/>
              <w:rPr>
                <w:rFonts w:hAnsi="宋体" w:cs="宋体"/>
                <w:b w:val="0"/>
                <w:szCs w:val="24"/>
                <w:highlight w:val="none"/>
              </w:rPr>
            </w:pPr>
            <w:r>
              <w:rPr>
                <w:rFonts w:hint="eastAsia" w:hAnsi="宋体" w:cs="宋体"/>
                <w:b w:val="0"/>
                <w:szCs w:val="24"/>
                <w:highlight w:val="none"/>
              </w:rPr>
              <w:t xml:space="preserve">商务评估（</w:t>
            </w:r>
            <w:r>
              <w:rPr>
                <w:rFonts w:hint="eastAsia" w:hAnsi="宋体" w:cs="宋体"/>
                <w:b w:val="0"/>
                <w:szCs w:val="24"/>
                <w:highlight w:val="none"/>
                <w:lang w:val="en-US" w:eastAsia="zh-CN"/>
              </w:rPr>
              <w:t xml:space="preserve">19</w:t>
            </w:r>
            <w:r>
              <w:rPr>
                <w:rFonts w:hint="eastAsia" w:hAnsi="宋体" w:cs="宋体"/>
                <w:b w:val="0"/>
                <w:szCs w:val="24"/>
                <w:highlight w:val="none"/>
              </w:rPr>
              <w:t xml:space="preserve">分）</w:t>
            </w:r>
            <w:r/>
          </w:p>
        </w:tc>
        <w:tc>
          <w:tcPr>
            <w:tcBorders>
              <w:top w:val="single" w:color="000000" w:sz="4" w:space="0"/>
              <w:left w:val="single" w:color="auto" w:sz="4" w:space="0"/>
              <w:bottom w:val="single" w:color="auto" w:sz="4" w:space="0"/>
              <w:right w:val="single" w:color="000000" w:sz="4" w:space="0"/>
            </w:tcBorders>
            <w:tcMar>
              <w:left w:w="15" w:type="dxa"/>
              <w:top w:w="15" w:type="dxa"/>
              <w:right w:w="15" w:type="dxa"/>
            </w:tcMar>
            <w:tcW w:w="1952" w:type="dxa"/>
            <w:vAlign w:val="center"/>
            <w:textDirection w:val="lrTb"/>
            <w:noWrap w:val="false"/>
          </w:tcPr>
          <w:p>
            <w:pPr>
              <w:jc w:val="center"/>
              <w:rPr>
                <w:rFonts w:hAnsi="宋体" w:cs="宋体"/>
                <w:b w:val="0"/>
                <w:szCs w:val="24"/>
                <w:highlight w:val="none"/>
              </w:rPr>
            </w:pPr>
            <w:r>
              <w:rPr>
                <w:rFonts w:hint="eastAsia" w:hAnsi="宋体" w:cs="宋体"/>
                <w:b w:val="0"/>
                <w:szCs w:val="24"/>
                <w:highlight w:val="none"/>
                <w:lang w:bidi="ar"/>
              </w:rPr>
              <w:t xml:space="preserve">投标企业经营能力评价</w:t>
            </w:r>
            <w:r>
              <w:rPr>
                <w:rFonts w:hint="eastAsia" w:hAnsi="宋体" w:cs="宋体"/>
                <w:b w:val="0"/>
                <w:szCs w:val="24"/>
                <w:highlight w:val="none"/>
              </w:rPr>
              <w:t xml:space="preserve">（</w:t>
            </w:r>
            <w:r>
              <w:rPr>
                <w:rFonts w:hAnsi="宋体" w:cs="宋体"/>
                <w:b w:val="0"/>
                <w:szCs w:val="24"/>
                <w:highlight w:val="none"/>
              </w:rPr>
              <w:t xml:space="preserve">5</w:t>
            </w:r>
            <w:r>
              <w:rPr>
                <w:rFonts w:hint="eastAsia" w:hAnsi="宋体" w:cs="宋体"/>
                <w:b w:val="0"/>
                <w:szCs w:val="24"/>
                <w:highlight w:val="none"/>
              </w:rPr>
              <w:t xml:space="preserve">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4611" w:type="dxa"/>
            <w:vAlign w:val="center"/>
            <w:textDirection w:val="lrTb"/>
            <w:noWrap w:val="false"/>
          </w:tcPr>
          <w:p>
            <w:pPr>
              <w:ind w:firstLine="480"/>
              <w:jc w:val="left"/>
              <w:rPr>
                <w:rFonts w:hAnsi="宋体" w:cs="宋体"/>
                <w:b w:val="0"/>
                <w:szCs w:val="24"/>
                <w:highlight w:val="none"/>
              </w:rPr>
            </w:pPr>
            <w:r>
              <w:rPr>
                <w:rFonts w:hint="eastAsia" w:hAnsi="宋体" w:cs="宋体"/>
                <w:b w:val="0"/>
                <w:szCs w:val="24"/>
                <w:highlight w:val="none"/>
                <w:lang w:bidi="ar"/>
              </w:rPr>
              <w:t xml:space="preserve">投标人在江苏省药品和医用耗材招采管理系统平台已取得医用耗材镇江市配送产品条目数P: P&lt;2000条得2分</w:t>
            </w:r>
            <w:r>
              <w:rPr>
                <w:rFonts w:hint="eastAsia" w:hAnsi="宋体" w:cs="宋体"/>
                <w:b w:val="0"/>
                <w:szCs w:val="24"/>
                <w:highlight w:val="none"/>
                <w:lang w:eastAsia="zh-CN" w:bidi="ar"/>
              </w:rPr>
              <w:t xml:space="preserve">，</w:t>
            </w:r>
            <w:r>
              <w:rPr>
                <w:rFonts w:hint="eastAsia" w:hAnsi="宋体" w:cs="宋体"/>
                <w:b w:val="0"/>
                <w:szCs w:val="24"/>
                <w:highlight w:val="none"/>
                <w:lang w:bidi="ar"/>
              </w:rPr>
              <w:t xml:space="preserve">2000≤P＜5000条得3分，5000≤P＜8000条得4分，P≥</w:t>
            </w:r>
            <w:r>
              <w:rPr>
                <w:rFonts w:hAnsi="宋体" w:cs="宋体"/>
                <w:b w:val="0"/>
                <w:szCs w:val="24"/>
                <w:highlight w:val="none"/>
                <w:lang w:bidi="ar"/>
              </w:rPr>
              <w:t xml:space="preserve">8000</w:t>
            </w:r>
            <w:r>
              <w:rPr>
                <w:rFonts w:hint="eastAsia" w:hAnsi="宋体" w:cs="宋体"/>
                <w:b w:val="0"/>
                <w:szCs w:val="24"/>
                <w:highlight w:val="none"/>
                <w:lang w:bidi="ar"/>
              </w:rPr>
              <w:t xml:space="preserve">条得</w:t>
            </w:r>
            <w:r>
              <w:rPr>
                <w:rFonts w:hAnsi="宋体" w:cs="宋体"/>
                <w:b w:val="0"/>
                <w:szCs w:val="24"/>
                <w:highlight w:val="none"/>
                <w:lang w:bidi="ar"/>
              </w:rPr>
              <w:t xml:space="preserve">5</w:t>
            </w:r>
            <w:r>
              <w:rPr>
                <w:rFonts w:hint="eastAsia" w:hAnsi="宋体" w:cs="宋体"/>
                <w:b w:val="0"/>
                <w:szCs w:val="24"/>
                <w:highlight w:val="none"/>
                <w:lang w:bidi="ar"/>
              </w:rPr>
              <w:t xml:space="preserve">分。                                注：投标人需提供江苏省药品和医用耗材招采管理系统平台镇江市配送产品条目数截图，否则不得分。</w:t>
            </w:r>
            <w:r/>
          </w:p>
        </w:tc>
      </w:tr>
      <w:tr>
        <w:trPr>
          <w:jc w:val="center"/>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68" w:type="dxa"/>
            <w:vAlign w:val="center"/>
            <w:vMerge w:val="continue"/>
            <w:textDirection w:val="lrTb"/>
            <w:noWrap w:val="false"/>
          </w:tcPr>
          <w:p>
            <w:pPr>
              <w:jc w:val="center"/>
              <w:rPr>
                <w:rFonts w:hAnsi="宋体" w:cs="宋体"/>
                <w:b w:val="0"/>
                <w:szCs w:val="24"/>
              </w:rPr>
            </w:pPr>
            <w:r>
              <w:rPr>
                <w:rFonts w:hAnsi="宋体" w:cs="宋体"/>
                <w:b w:val="0"/>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952" w:type="dxa"/>
            <w:vAlign w:val="center"/>
            <w:textDirection w:val="lrTb"/>
            <w:noWrap w:val="false"/>
          </w:tcPr>
          <w:p>
            <w:pPr>
              <w:pStyle w:val="848"/>
              <w:jc w:val="center"/>
              <w:rPr>
                <w:rFonts w:ascii="宋体" w:hAnsi="宋体" w:cs="宋体"/>
                <w:b w:val="0"/>
                <w:szCs w:val="24"/>
              </w:rPr>
            </w:pPr>
            <w:r>
              <w:rPr>
                <w:rFonts w:hint="eastAsia" w:ascii="宋体" w:hAnsi="宋体" w:cs="宋体"/>
                <w:b w:val="0"/>
                <w:szCs w:val="24"/>
                <w:lang w:bidi="ar"/>
              </w:rPr>
              <w:t xml:space="preserve">投标企业仓储能力评价（3分）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611" w:type="dxa"/>
            <w:vAlign w:val="center"/>
            <w:textDirection w:val="lrTb"/>
            <w:noWrap w:val="false"/>
          </w:tcPr>
          <w:p>
            <w:pPr>
              <w:ind w:firstLine="480"/>
              <w:jc w:val="left"/>
              <w:rPr>
                <w:rFonts w:hint="eastAsia" w:hAnsi="宋体" w:cs="宋体"/>
                <w:b w:val="0"/>
                <w:szCs w:val="24"/>
                <w:lang w:bidi="ar"/>
              </w:rPr>
            </w:pPr>
            <w:r>
              <w:rPr>
                <w:rFonts w:hint="eastAsia" w:hAnsi="宋体" w:cs="宋体"/>
                <w:b w:val="0"/>
                <w:szCs w:val="24"/>
                <w:lang w:bidi="ar"/>
              </w:rPr>
              <w:t xml:space="preserve">投标人需具备自有或租赁的医疗器械仓库，仓储面积不少于1000平方，满足医院医用耗材30天备货需求，提供产权证明或租赁证明、仓库布局图。        </w:t>
            </w:r>
            <w:r/>
          </w:p>
          <w:p>
            <w:pPr>
              <w:jc w:val="left"/>
              <w:rPr>
                <w:rFonts w:hAnsi="宋体" w:cs="宋体"/>
                <w:b w:val="0"/>
                <w:szCs w:val="24"/>
              </w:rPr>
            </w:pPr>
            <w:r>
              <w:rPr>
                <w:rFonts w:hint="eastAsia" w:hAnsi="宋体" w:cs="宋体"/>
                <w:b w:val="0"/>
                <w:szCs w:val="24"/>
                <w:lang w:bidi="ar"/>
              </w:rPr>
              <w:t xml:space="preserve">注：证明材料提供完整得3分，内容缺失不得分。</w:t>
            </w:r>
            <w:r/>
          </w:p>
        </w:tc>
      </w:tr>
      <w:tr>
        <w:trPr>
          <w:jc w:val="center"/>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68" w:type="dxa"/>
            <w:vAlign w:val="center"/>
            <w:vMerge w:val="continue"/>
            <w:textDirection w:val="lrTb"/>
            <w:noWrap w:val="false"/>
          </w:tcPr>
          <w:p>
            <w:pPr>
              <w:jc w:val="center"/>
              <w:rPr>
                <w:rFonts w:hAnsi="宋体" w:cs="宋体"/>
                <w:b w:val="0"/>
                <w:szCs w:val="24"/>
                <w:highlight w:val="none"/>
              </w:rPr>
            </w:pPr>
            <w:r>
              <w:rPr>
                <w:rFonts w:hAnsi="宋体" w:cs="宋体"/>
                <w:b w:val="0"/>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952" w:type="dxa"/>
            <w:vAlign w:val="center"/>
            <w:textDirection w:val="lrTb"/>
            <w:noWrap w:val="false"/>
          </w:tcPr>
          <w:p>
            <w:pPr>
              <w:jc w:val="center"/>
              <w:rPr>
                <w:rFonts w:hAnsi="宋体" w:cs="宋体"/>
                <w:b w:val="0"/>
                <w:szCs w:val="24"/>
                <w:highlight w:val="none"/>
              </w:rPr>
            </w:pPr>
            <w:r>
              <w:rPr>
                <w:rFonts w:hint="eastAsia" w:hAnsi="宋体" w:cs="宋体"/>
                <w:b w:val="0"/>
                <w:szCs w:val="24"/>
                <w:highlight w:val="none"/>
                <w:lang w:bidi="ar"/>
              </w:rPr>
              <w:t xml:space="preserve">投标企业配送能力评价（</w:t>
            </w:r>
            <w:r>
              <w:rPr>
                <w:rFonts w:hint="eastAsia" w:hAnsi="宋体" w:cs="宋体"/>
                <w:b w:val="0"/>
                <w:szCs w:val="24"/>
                <w:highlight w:val="none"/>
                <w:lang w:val="en-US" w:eastAsia="zh-CN" w:bidi="ar"/>
              </w:rPr>
              <w:t xml:space="preserve">3</w:t>
            </w:r>
            <w:r>
              <w:rPr>
                <w:rFonts w:hint="eastAsia" w:hAnsi="宋体" w:cs="宋体"/>
                <w:b w:val="0"/>
                <w:szCs w:val="24"/>
                <w:highlight w:val="none"/>
                <w:lang w:bidi="ar"/>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611" w:type="dxa"/>
            <w:vAlign w:val="center"/>
            <w:textDirection w:val="lrTb"/>
            <w:noWrap w:val="false"/>
          </w:tcPr>
          <w:p>
            <w:pPr>
              <w:ind w:firstLine="480"/>
              <w:jc w:val="left"/>
              <w:rPr>
                <w:rFonts w:hAnsi="宋体" w:cs="宋体"/>
                <w:b w:val="0"/>
                <w:szCs w:val="24"/>
                <w:highlight w:val="none"/>
              </w:rPr>
            </w:pPr>
            <w:r>
              <w:rPr>
                <w:rFonts w:hint="eastAsia" w:hAnsi="宋体" w:cs="宋体"/>
                <w:b w:val="0"/>
                <w:szCs w:val="24"/>
                <w:highlight w:val="none"/>
                <w:lang w:bidi="ar"/>
              </w:rPr>
              <w:t xml:space="preserve">投标人需具备一定的配送服务能力，须有自有或租赁密闭式货车2辆；在此基础上每增加1辆加</w:t>
            </w:r>
            <w:r>
              <w:rPr>
                <w:rFonts w:hint="eastAsia" w:hAnsi="宋体" w:cs="宋体"/>
                <w:b w:val="0"/>
                <w:szCs w:val="24"/>
                <w:highlight w:val="none"/>
                <w:lang w:val="en-US" w:eastAsia="zh-CN" w:bidi="ar"/>
              </w:rPr>
              <w:t xml:space="preserve">1</w:t>
            </w:r>
            <w:r>
              <w:rPr>
                <w:rFonts w:hint="eastAsia" w:hAnsi="宋体" w:cs="宋体"/>
                <w:b w:val="0"/>
                <w:szCs w:val="24"/>
                <w:highlight w:val="none"/>
                <w:lang w:bidi="ar"/>
              </w:rPr>
              <w:t xml:space="preserve">分，最多加</w:t>
            </w:r>
            <w:r>
              <w:rPr>
                <w:rFonts w:hint="eastAsia" w:hAnsi="宋体" w:cs="宋体"/>
                <w:b w:val="0"/>
                <w:szCs w:val="24"/>
                <w:highlight w:val="none"/>
                <w:lang w:val="en-US" w:eastAsia="zh-CN" w:bidi="ar"/>
              </w:rPr>
              <w:t xml:space="preserve">2</w:t>
            </w:r>
            <w:r>
              <w:rPr>
                <w:rFonts w:hint="eastAsia" w:hAnsi="宋体" w:cs="宋体"/>
                <w:b w:val="0"/>
                <w:szCs w:val="24"/>
                <w:highlight w:val="none"/>
                <w:lang w:bidi="ar"/>
              </w:rPr>
              <w:t xml:space="preserve">分。投标人承诺应急配送在1小时内配送到医院指定地点的加1分。                              注：投标人需提供车辆产权证明或租赁证</w:t>
            </w:r>
            <w:r>
              <w:rPr>
                <w:rFonts w:hint="eastAsia" w:hAnsi="宋体" w:cs="宋体"/>
                <w:b w:val="0"/>
                <w:szCs w:val="24"/>
                <w:highlight w:val="none"/>
                <w:lang w:val="en-US" w:eastAsia="zh-CN" w:bidi="ar"/>
              </w:rPr>
              <w:t xml:space="preserve">明</w:t>
            </w:r>
            <w:r>
              <w:rPr>
                <w:rFonts w:hint="eastAsia" w:hAnsi="宋体" w:cs="宋体"/>
                <w:b w:val="0"/>
                <w:szCs w:val="24"/>
                <w:highlight w:val="none"/>
                <w:lang w:bidi="ar"/>
              </w:rPr>
              <w:t xml:space="preserve">，承诺时间需提供高德地图等截屏证明,否则不得分。</w:t>
            </w:r>
            <w:r/>
          </w:p>
        </w:tc>
      </w:tr>
      <w:tr>
        <w:trPr>
          <w:jc w:val="center"/>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68" w:type="dxa"/>
            <w:vAlign w:val="center"/>
            <w:vMerge w:val="continue"/>
            <w:textDirection w:val="lrTb"/>
            <w:noWrap w:val="false"/>
          </w:tcPr>
          <w:p>
            <w:pPr>
              <w:jc w:val="center"/>
              <w:rPr>
                <w:rFonts w:hAnsi="宋体" w:cs="宋体"/>
                <w:b w:val="0"/>
                <w:szCs w:val="24"/>
                <w:highlight w:val="none"/>
              </w:rPr>
            </w:pPr>
            <w:r>
              <w:rPr>
                <w:rFonts w:hAnsi="宋体" w:cs="宋体"/>
                <w:b w:val="0"/>
                <w:szCs w:val="24"/>
                <w:highlight w:val="none"/>
              </w:rPr>
            </w:r>
            <w:r/>
          </w:p>
        </w:tc>
        <w:tc>
          <w:tcPr>
            <w:tcBorders>
              <w:top w:val="single" w:color="auto" w:sz="4" w:space="0"/>
              <w:left w:val="single" w:color="auto" w:sz="4" w:space="0"/>
              <w:bottom w:val="single" w:color="auto" w:sz="4" w:space="0"/>
              <w:right w:val="single" w:color="000000" w:sz="4" w:space="0"/>
            </w:tcBorders>
            <w:tcMar>
              <w:left w:w="15" w:type="dxa"/>
              <w:top w:w="15" w:type="dxa"/>
              <w:right w:w="15" w:type="dxa"/>
            </w:tcMar>
            <w:tcW w:w="1952" w:type="dxa"/>
            <w:vAlign w:val="center"/>
            <w:textDirection w:val="lrTb"/>
            <w:noWrap w:val="false"/>
          </w:tcPr>
          <w:p>
            <w:pPr>
              <w:pStyle w:val="808"/>
              <w:jc w:val="center"/>
              <w:spacing w:line="240" w:lineRule="auto"/>
              <w:rPr>
                <w:rFonts w:hAnsi="宋体" w:cs="宋体"/>
                <w:bCs w:val="0"/>
                <w:sz w:val="24"/>
                <w:szCs w:val="24"/>
                <w:highlight w:val="none"/>
              </w:rPr>
            </w:pPr>
            <w:r>
              <w:rPr>
                <w:rFonts w:hint="eastAsia" w:hAnsi="宋体" w:cs="宋体"/>
                <w:bCs w:val="0"/>
                <w:sz w:val="24"/>
                <w:szCs w:val="24"/>
                <w:highlight w:val="none"/>
                <w:lang w:bidi="ar"/>
              </w:rPr>
              <w:t xml:space="preserve">投标企业类似项目业绩 （</w:t>
            </w:r>
            <w:r>
              <w:rPr>
                <w:rFonts w:hint="eastAsia" w:hAnsi="宋体" w:cs="宋体"/>
                <w:bCs w:val="0"/>
                <w:sz w:val="24"/>
                <w:szCs w:val="24"/>
                <w:highlight w:val="none"/>
                <w:lang w:val="en-US" w:eastAsia="zh-CN" w:bidi="ar"/>
              </w:rPr>
              <w:t xml:space="preserve">4</w:t>
            </w:r>
            <w:r>
              <w:rPr>
                <w:rFonts w:hint="eastAsia" w:hAnsi="宋体" w:cs="宋体"/>
                <w:bCs w:val="0"/>
                <w:sz w:val="24"/>
                <w:szCs w:val="24"/>
                <w:highlight w:val="none"/>
                <w:lang w:bidi="ar"/>
              </w:rPr>
              <w:t xml:space="preserve">分）</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4611" w:type="dxa"/>
            <w:vAlign w:val="center"/>
            <w:textDirection w:val="lrTb"/>
            <w:noWrap w:val="false"/>
          </w:tcPr>
          <w:p>
            <w:pPr>
              <w:ind w:firstLine="480"/>
              <w:jc w:val="left"/>
              <w:rPr>
                <w:rFonts w:hAnsi="宋体" w:cs="宋体"/>
                <w:b w:val="0"/>
                <w:szCs w:val="24"/>
                <w:highlight w:val="none"/>
                <w:lang w:bidi="ar"/>
              </w:rPr>
            </w:pPr>
            <w:r>
              <w:rPr>
                <w:rFonts w:hint="eastAsia" w:hAnsi="宋体" w:cs="宋体"/>
                <w:b w:val="0"/>
                <w:szCs w:val="24"/>
                <w:highlight w:val="none"/>
                <w:lang w:bidi="ar"/>
              </w:rPr>
              <w:t xml:space="preserve">投标人提供202</w:t>
            </w:r>
            <w:r>
              <w:rPr>
                <w:rFonts w:hint="eastAsia" w:hAnsi="宋体" w:cs="宋体"/>
                <w:b w:val="0"/>
                <w:szCs w:val="24"/>
                <w:highlight w:val="none"/>
                <w:lang w:val="en-US" w:eastAsia="zh-CN" w:bidi="ar"/>
              </w:rPr>
              <w:t xml:space="preserve">3</w:t>
            </w:r>
            <w:r>
              <w:rPr>
                <w:rFonts w:hint="eastAsia" w:hAnsi="宋体" w:cs="宋体"/>
                <w:b w:val="0"/>
                <w:szCs w:val="24"/>
                <w:highlight w:val="none"/>
                <w:lang w:bidi="ar"/>
              </w:rPr>
              <w:t xml:space="preserve">年</w:t>
            </w:r>
            <w:r>
              <w:rPr>
                <w:rFonts w:hint="eastAsia" w:hAnsi="宋体" w:cs="宋体"/>
                <w:b w:val="0"/>
                <w:szCs w:val="24"/>
                <w:highlight w:val="none"/>
                <w:lang w:val="en-US" w:eastAsia="zh-CN" w:bidi="ar"/>
              </w:rPr>
              <w:t xml:space="preserve">1月1日</w:t>
            </w:r>
            <w:r>
              <w:rPr>
                <w:rFonts w:hint="eastAsia" w:hAnsi="宋体" w:cs="宋体"/>
                <w:b w:val="0"/>
                <w:szCs w:val="24"/>
                <w:highlight w:val="none"/>
                <w:lang w:bidi="ar"/>
              </w:rPr>
              <w:t xml:space="preserve">（以合同或协议签字日期为准）以来相关医用耗材配送项目业绩的每提供一个项目得</w:t>
            </w:r>
            <w:r>
              <w:rPr>
                <w:rFonts w:hint="eastAsia" w:hAnsi="宋体" w:cs="宋体"/>
                <w:b w:val="0"/>
                <w:szCs w:val="24"/>
                <w:highlight w:val="none"/>
                <w:lang w:val="en-US" w:eastAsia="zh-CN" w:bidi="ar"/>
              </w:rPr>
              <w:t xml:space="preserve">2</w:t>
            </w:r>
            <w:r>
              <w:rPr>
                <w:rFonts w:hint="eastAsia" w:hAnsi="宋体" w:cs="宋体"/>
                <w:b w:val="0"/>
                <w:szCs w:val="24"/>
                <w:highlight w:val="none"/>
                <w:lang w:bidi="ar"/>
              </w:rPr>
              <w:t xml:space="preserve">分，最多得</w:t>
            </w:r>
            <w:r>
              <w:rPr>
                <w:rFonts w:hint="eastAsia" w:hAnsi="宋体" w:cs="宋体"/>
                <w:b w:val="0"/>
                <w:szCs w:val="24"/>
                <w:highlight w:val="none"/>
                <w:lang w:val="en-US" w:eastAsia="zh-CN" w:bidi="ar"/>
              </w:rPr>
              <w:t xml:space="preserve">4</w:t>
            </w:r>
            <w:r>
              <w:rPr>
                <w:rFonts w:hint="eastAsia" w:hAnsi="宋体" w:cs="宋体"/>
                <w:b w:val="0"/>
                <w:szCs w:val="24"/>
                <w:highlight w:val="none"/>
                <w:lang w:bidi="ar"/>
              </w:rPr>
              <w:t xml:space="preserve">分。没有不得分。</w:t>
            </w:r>
            <w:r/>
          </w:p>
          <w:p>
            <w:pPr>
              <w:jc w:val="left"/>
              <w:rPr>
                <w:rFonts w:hAnsi="宋体" w:cs="宋体"/>
                <w:b w:val="0"/>
                <w:szCs w:val="24"/>
                <w:highlight w:val="none"/>
              </w:rPr>
            </w:pPr>
            <w:r>
              <w:rPr>
                <w:rFonts w:hint="eastAsia" w:hAnsi="宋体" w:cs="宋体"/>
                <w:b w:val="0"/>
                <w:szCs w:val="24"/>
                <w:highlight w:val="none"/>
                <w:lang w:bidi="ar"/>
              </w:rPr>
              <w:t xml:space="preserve">注：投标人需提供采购合同（含首页签字盖章页）复印件并加盖公章，否则业绩不予认可。</w:t>
            </w:r>
            <w:r/>
          </w:p>
        </w:tc>
      </w:tr>
      <w:tr>
        <w:trPr>
          <w:jc w:val="center"/>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68" w:type="dxa"/>
            <w:vAlign w:val="center"/>
            <w:vMerge w:val="continue"/>
            <w:textDirection w:val="lrTb"/>
            <w:noWrap w:val="false"/>
          </w:tcPr>
          <w:p>
            <w:pPr>
              <w:jc w:val="center"/>
              <w:rPr>
                <w:rFonts w:hAnsi="宋体" w:cs="宋体"/>
                <w:b w:val="0"/>
                <w:szCs w:val="24"/>
              </w:rPr>
            </w:pPr>
            <w:r>
              <w:rPr>
                <w:rFonts w:hAnsi="宋体" w:cs="宋体"/>
                <w:b w:val="0"/>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952" w:type="dxa"/>
            <w:vAlign w:val="center"/>
            <w:textDirection w:val="lrTb"/>
            <w:noWrap w:val="false"/>
          </w:tcPr>
          <w:p>
            <w:pPr>
              <w:pStyle w:val="808"/>
              <w:jc w:val="center"/>
              <w:spacing w:line="240" w:lineRule="auto"/>
              <w:rPr>
                <w:rFonts w:hAnsi="宋体" w:cs="宋体"/>
                <w:bCs w:val="0"/>
                <w:sz w:val="24"/>
                <w:szCs w:val="24"/>
                <w:lang w:bidi="ar"/>
              </w:rPr>
            </w:pPr>
            <w:r>
              <w:rPr>
                <w:rFonts w:hint="eastAsia" w:hAnsi="宋体" w:cs="宋体"/>
                <w:bCs w:val="0"/>
                <w:sz w:val="24"/>
                <w:szCs w:val="24"/>
                <w:lang w:bidi="ar"/>
              </w:rPr>
              <w:t xml:space="preserve">投标企业SPD服务团队方案评价 </w:t>
            </w:r>
            <w:r/>
          </w:p>
          <w:p>
            <w:pPr>
              <w:pStyle w:val="808"/>
              <w:jc w:val="center"/>
              <w:spacing w:line="240" w:lineRule="auto"/>
              <w:rPr>
                <w:rFonts w:hAnsi="宋体" w:cs="宋体"/>
                <w:bCs w:val="0"/>
                <w:sz w:val="24"/>
                <w:szCs w:val="24"/>
              </w:rPr>
            </w:pPr>
            <w:r>
              <w:rPr>
                <w:rFonts w:hint="eastAsia" w:hAnsi="宋体" w:cs="宋体"/>
                <w:bCs w:val="0"/>
                <w:sz w:val="24"/>
                <w:szCs w:val="24"/>
                <w:lang w:bidi="ar"/>
              </w:rPr>
              <w:t xml:space="preserve">（</w:t>
            </w:r>
            <w:r>
              <w:rPr>
                <w:rFonts w:hint="eastAsia" w:hAnsi="宋体" w:cs="宋体"/>
                <w:bCs w:val="0"/>
                <w:sz w:val="24"/>
                <w:szCs w:val="24"/>
                <w:lang w:val="en-US" w:eastAsia="zh-CN" w:bidi="ar"/>
              </w:rPr>
              <w:t xml:space="preserve">4</w:t>
            </w:r>
            <w:r>
              <w:rPr>
                <w:rFonts w:hint="eastAsia" w:cs="宋体"/>
                <w:bCs w:val="0"/>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611" w:type="dxa"/>
            <w:vAlign w:val="center"/>
            <w:textDirection w:val="lrTb"/>
            <w:noWrap w:val="false"/>
          </w:tcPr>
          <w:p>
            <w:pPr>
              <w:jc w:val="left"/>
              <w:widowControl/>
              <w:rPr>
                <w:rFonts w:hint="eastAsia" w:hAnsi="宋体" w:cs="宋体"/>
                <w:b w:val="0"/>
                <w:szCs w:val="24"/>
                <w:lang w:bidi="ar"/>
              </w:rPr>
            </w:pPr>
            <w:r>
              <w:rPr>
                <w:rFonts w:hint="eastAsia" w:hAnsi="宋体" w:cs="宋体"/>
                <w:b w:val="0"/>
                <w:szCs w:val="24"/>
                <w:lang w:bidi="ar"/>
              </w:rPr>
              <w:t xml:space="preserve">根据投标人提供的服务团队方案进行评价，包括但不限于①人员配置②人员职责③人员管理。</w:t>
            </w:r>
            <w:r/>
          </w:p>
          <w:p>
            <w:pPr>
              <w:jc w:val="left"/>
              <w:widowControl/>
              <w:rPr>
                <w:b w:val="0"/>
                <w:szCs w:val="24"/>
              </w:rPr>
            </w:pPr>
            <w:r>
              <w:rPr>
                <w:rFonts w:hint="eastAsia"/>
                <w:b w:val="0"/>
                <w:szCs w:val="24"/>
              </w:rPr>
              <w:t xml:space="preserve">方案内容覆盖全部内容点的得3分，每缺一项扣1分；</w:t>
            </w:r>
            <w:r/>
          </w:p>
          <w:p>
            <w:pPr>
              <w:jc w:val="left"/>
              <w:widowControl/>
              <w:rPr>
                <w:rFonts w:hint="eastAsia" w:hAnsi="宋体" w:cs="宋体"/>
                <w:b w:val="0"/>
                <w:szCs w:val="24"/>
                <w:lang w:bidi="ar"/>
              </w:rPr>
            </w:pPr>
            <w:r>
              <w:rPr>
                <w:rFonts w:hint="eastAsia" w:hAnsi="宋体" w:cs="宋体"/>
                <w:b w:val="0"/>
                <w:szCs w:val="24"/>
                <w:lang w:bidi="ar"/>
              </w:rPr>
              <w:t xml:space="preserve">方案内容有较强的针对性，满足医院管理需求加</w:t>
            </w:r>
            <w:r>
              <w:rPr>
                <w:rFonts w:hint="eastAsia" w:hAnsi="宋体" w:cs="宋体"/>
                <w:b w:val="0"/>
                <w:szCs w:val="24"/>
                <w:lang w:val="en-US" w:eastAsia="zh-CN" w:bidi="ar"/>
              </w:rPr>
              <w:t xml:space="preserve">0.5</w:t>
            </w:r>
            <w:r>
              <w:rPr>
                <w:rFonts w:hint="eastAsia" w:hAnsi="宋体" w:cs="宋体"/>
                <w:b w:val="0"/>
                <w:szCs w:val="24"/>
                <w:lang w:bidi="ar"/>
              </w:rPr>
              <w:t xml:space="preserve">分；</w:t>
            </w:r>
            <w:r/>
          </w:p>
          <w:p>
            <w:pPr>
              <w:jc w:val="left"/>
              <w:widowControl/>
              <w:rPr>
                <w:rFonts w:hAnsi="宋体" w:cs="宋体"/>
                <w:b w:val="0"/>
                <w:szCs w:val="24"/>
              </w:rPr>
            </w:pPr>
            <w:r>
              <w:rPr>
                <w:rFonts w:hint="eastAsia" w:hAnsi="宋体" w:cs="宋体"/>
                <w:b w:val="0"/>
                <w:szCs w:val="24"/>
                <w:lang w:bidi="ar"/>
              </w:rPr>
              <w:t xml:space="preserve">方案优于招标文件要求，能够提供更多服务加</w:t>
            </w:r>
            <w:r>
              <w:rPr>
                <w:rFonts w:hint="eastAsia" w:hAnsi="宋体" w:cs="宋体"/>
                <w:b w:val="0"/>
                <w:szCs w:val="24"/>
                <w:lang w:val="en-US" w:eastAsia="zh-CN" w:bidi="ar"/>
              </w:rPr>
              <w:t xml:space="preserve">0.5</w:t>
            </w:r>
            <w:r>
              <w:rPr>
                <w:rFonts w:hint="eastAsia" w:hAnsi="宋体" w:cs="宋体"/>
                <w:b w:val="0"/>
                <w:szCs w:val="24"/>
                <w:lang w:bidi="ar"/>
              </w:rPr>
              <w:t xml:space="preserve">分；</w:t>
            </w:r>
            <w:r/>
          </w:p>
        </w:tc>
      </w:tr>
      <w:tr>
        <w:trPr>
          <w:jc w:val="center"/>
        </w:trPr>
        <w:tc>
          <w:tcPr>
            <w:tcBorders>
              <w:top w:val="single" w:color="auto" w:sz="4" w:space="0"/>
              <w:left w:val="single" w:color="000000" w:sz="4" w:space="0"/>
              <w:right w:val="single" w:color="000000" w:sz="4" w:space="0"/>
            </w:tcBorders>
            <w:tcMar>
              <w:left w:w="15" w:type="dxa"/>
              <w:top w:w="15" w:type="dxa"/>
              <w:right w:w="15" w:type="dxa"/>
            </w:tcMar>
            <w:tcW w:w="1868" w:type="dxa"/>
            <w:vAlign w:val="center"/>
            <w:vMerge w:val="restart"/>
            <w:textDirection w:val="lrTb"/>
            <w:noWrap w:val="false"/>
          </w:tcPr>
          <w:p>
            <w:pPr>
              <w:jc w:val="center"/>
              <w:rPr>
                <w:rFonts w:hAnsi="宋体" w:cs="宋体"/>
                <w:b w:val="0"/>
                <w:szCs w:val="24"/>
                <w:highlight w:val="none"/>
              </w:rPr>
            </w:pPr>
            <w:r>
              <w:rPr>
                <w:rFonts w:hint="eastAsia" w:hAnsi="宋体" w:cs="宋体"/>
                <w:b w:val="0"/>
                <w:szCs w:val="24"/>
                <w:highlight w:val="none"/>
              </w:rPr>
              <w:t xml:space="preserve">技术评估（7</w:t>
            </w:r>
            <w:r>
              <w:rPr>
                <w:rFonts w:hint="eastAsia" w:hAnsi="宋体" w:cs="宋体"/>
                <w:b w:val="0"/>
                <w:szCs w:val="24"/>
                <w:highlight w:val="none"/>
                <w:lang w:val="en-US" w:eastAsia="zh-CN"/>
              </w:rPr>
              <w:t xml:space="preserve">1</w:t>
            </w:r>
            <w:r>
              <w:rPr>
                <w:rFonts w:hint="eastAsia" w:hAnsi="宋体" w:cs="宋体"/>
                <w:b w:val="0"/>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952" w:type="dxa"/>
            <w:vAlign w:val="center"/>
            <w:textDirection w:val="lrTb"/>
            <w:noWrap w:val="false"/>
          </w:tcPr>
          <w:p>
            <w:pPr>
              <w:jc w:val="center"/>
              <w:rPr>
                <w:rFonts w:hAnsi="宋体" w:cs="宋体"/>
                <w:b w:val="0"/>
                <w:szCs w:val="24"/>
                <w:highlight w:val="none"/>
              </w:rPr>
            </w:pPr>
            <w:r>
              <w:rPr>
                <w:rFonts w:hint="eastAsia" w:hAnsi="宋体" w:cs="宋体"/>
                <w:b w:val="0"/>
                <w:szCs w:val="24"/>
                <w:highlight w:val="none"/>
              </w:rPr>
              <w:t xml:space="preserve">SPD平台建设方案（</w:t>
            </w:r>
            <w:r>
              <w:rPr>
                <w:rFonts w:hint="eastAsia" w:hAnsi="宋体" w:cs="宋体"/>
                <w:b w:val="0"/>
                <w:color w:val="ff0000"/>
                <w:szCs w:val="24"/>
                <w:highlight w:val="none"/>
              </w:rPr>
              <w:t xml:space="preserve">20</w:t>
            </w:r>
            <w:r>
              <w:rPr>
                <w:rFonts w:hint="eastAsia" w:hAnsi="宋体" w:cs="宋体"/>
                <w:b w:val="0"/>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611" w:type="dxa"/>
            <w:vAlign w:val="center"/>
            <w:textDirection w:val="lrTb"/>
            <w:noWrap w:val="false"/>
          </w:tcPr>
          <w:p>
            <w:pPr>
              <w:numPr>
                <w:ilvl w:val="0"/>
                <w:numId w:val="8"/>
              </w:numPr>
              <w:jc w:val="left"/>
              <w:widowControl/>
              <w:rPr>
                <w:rFonts w:hAnsi="宋体" w:cs="宋体"/>
                <w:b w:val="0"/>
                <w:szCs w:val="24"/>
                <w:highlight w:val="none"/>
                <w:lang w:bidi="ar"/>
              </w:rPr>
            </w:pPr>
            <w:r>
              <w:rPr>
                <w:rFonts w:hint="eastAsia" w:hAnsi="宋体" w:cs="宋体"/>
                <w:b w:val="0"/>
                <w:szCs w:val="24"/>
                <w:highlight w:val="none"/>
              </w:rPr>
              <w:t xml:space="preserve">SPD平台建设</w:t>
            </w:r>
            <w:r>
              <w:rPr>
                <w:rFonts w:hint="eastAsia" w:hAnsi="宋体" w:cs="宋体"/>
                <w:b w:val="0"/>
                <w:szCs w:val="24"/>
                <w:highlight w:val="none"/>
                <w:lang w:bidi="ar"/>
              </w:rPr>
              <w:t xml:space="preserve">方案：</w:t>
            </w:r>
            <w:r>
              <w:rPr>
                <w:rFonts w:hint="eastAsia" w:hAnsi="宋体" w:cs="宋体"/>
                <w:b w:val="0"/>
                <w:szCs w:val="24"/>
                <w:highlight w:val="none"/>
              </w:rPr>
              <w:t xml:space="preserve">（5分）</w:t>
            </w:r>
            <w:r/>
          </w:p>
          <w:p>
            <w:pPr>
              <w:jc w:val="left"/>
              <w:widowControl/>
              <w:rPr>
                <w:rFonts w:hint="eastAsia" w:hAnsi="宋体" w:cs="宋体"/>
                <w:b w:val="0"/>
                <w:szCs w:val="24"/>
                <w:highlight w:val="none"/>
                <w:lang w:bidi="ar"/>
              </w:rPr>
            </w:pPr>
            <w:r>
              <w:rPr>
                <w:rFonts w:hint="eastAsia" w:hAnsi="宋体" w:cs="宋体"/>
                <w:b w:val="0"/>
                <w:szCs w:val="24"/>
                <w:highlight w:val="none"/>
                <w:lang w:bidi="ar"/>
              </w:rPr>
              <w:t xml:space="preserve">根据投标人提供的</w:t>
            </w:r>
            <w:r>
              <w:rPr>
                <w:rFonts w:hint="eastAsia" w:hAnsi="宋体" w:cs="宋体"/>
                <w:b w:val="0"/>
                <w:szCs w:val="24"/>
                <w:highlight w:val="none"/>
              </w:rPr>
              <w:t xml:space="preserve">SPD平台建设</w:t>
            </w:r>
            <w:r>
              <w:rPr>
                <w:rFonts w:hint="eastAsia" w:hAnsi="宋体" w:cs="宋体"/>
                <w:b w:val="0"/>
                <w:szCs w:val="24"/>
                <w:highlight w:val="none"/>
                <w:lang w:bidi="ar"/>
              </w:rPr>
              <w:t xml:space="preserve">方案进行评价，包括但不限于①医院SPD中心库房</w:t>
            </w:r>
            <w:r>
              <w:rPr>
                <w:rFonts w:hint="eastAsia" w:hAnsi="宋体" w:cs="宋体"/>
                <w:b w:val="0"/>
                <w:szCs w:val="24"/>
                <w:highlight w:val="none"/>
              </w:rPr>
              <w:t xml:space="preserve">建设</w:t>
            </w:r>
            <w:r>
              <w:rPr>
                <w:rFonts w:hint="eastAsia" w:hAnsi="宋体" w:cs="宋体"/>
                <w:b w:val="0"/>
                <w:szCs w:val="24"/>
                <w:highlight w:val="none"/>
                <w:lang w:bidi="ar"/>
              </w:rPr>
              <w:t xml:space="preserve">②科室二级库</w:t>
            </w:r>
            <w:r>
              <w:rPr>
                <w:rFonts w:hint="eastAsia" w:hAnsi="宋体" w:cs="宋体"/>
                <w:b w:val="0"/>
                <w:szCs w:val="24"/>
                <w:highlight w:val="none"/>
              </w:rPr>
              <w:t xml:space="preserve">建设</w:t>
            </w:r>
            <w:r>
              <w:rPr>
                <w:rFonts w:hint="eastAsia" w:hAnsi="宋体" w:cs="宋体"/>
                <w:b w:val="0"/>
                <w:szCs w:val="24"/>
                <w:highlight w:val="none"/>
                <w:lang w:bidi="ar"/>
              </w:rPr>
              <w:t xml:space="preserve">③整体运营管理方案。</w:t>
            </w:r>
            <w:r/>
          </w:p>
          <w:p>
            <w:pPr>
              <w:pStyle w:val="807"/>
              <w:jc w:val="left"/>
              <w:spacing w:before="0" w:after="0" w:line="240" w:lineRule="auto"/>
              <w:rPr>
                <w:rFonts w:ascii="宋体" w:hAnsi="宋体" w:eastAsia="宋体" w:cs="宋体"/>
                <w:bCs w:val="0"/>
                <w:sz w:val="24"/>
                <w:szCs w:val="24"/>
                <w:highlight w:val="none"/>
              </w:rPr>
            </w:pPr>
            <w:r>
              <w:rPr>
                <w:rFonts w:hint="eastAsia" w:ascii="宋体" w:hAnsi="宋体" w:eastAsia="宋体" w:cs="宋体"/>
                <w:bCs w:val="0"/>
                <w:sz w:val="24"/>
                <w:szCs w:val="24"/>
                <w:highlight w:val="none"/>
              </w:rPr>
              <w:t xml:space="preserve">方案内容覆盖全部内容点的得3分，每缺一项扣1分；</w:t>
            </w:r>
            <w:r/>
          </w:p>
          <w:p>
            <w:pPr>
              <w:pStyle w:val="807"/>
              <w:jc w:val="left"/>
              <w:spacing w:before="0" w:after="0" w:line="240" w:lineRule="auto"/>
              <w:rPr>
                <w:rFonts w:hint="eastAsia" w:ascii="宋体" w:eastAsia="宋体"/>
                <w:bCs w:val="0"/>
                <w:sz w:val="24"/>
                <w:szCs w:val="24"/>
                <w:highlight w:val="none"/>
              </w:rPr>
            </w:pPr>
            <w:r>
              <w:rPr>
                <w:rFonts w:hint="eastAsia" w:ascii="宋体" w:eastAsia="宋体"/>
                <w:bCs w:val="0"/>
                <w:sz w:val="24"/>
                <w:szCs w:val="24"/>
                <w:highlight w:val="none"/>
              </w:rPr>
              <w:t xml:space="preserve">方案有较强的针对性，满足医院SPD管理需求加1分；</w:t>
            </w:r>
            <w:r/>
          </w:p>
          <w:p>
            <w:pPr>
              <w:pStyle w:val="807"/>
              <w:jc w:val="left"/>
              <w:spacing w:before="0" w:after="0" w:line="240" w:lineRule="auto"/>
              <w:rPr>
                <w:rFonts w:hint="eastAsia" w:ascii="宋体" w:eastAsia="宋体"/>
                <w:bCs w:val="0"/>
                <w:sz w:val="24"/>
                <w:szCs w:val="24"/>
                <w:highlight w:val="none"/>
              </w:rPr>
            </w:pPr>
            <w:r>
              <w:rPr>
                <w:rFonts w:hint="eastAsia" w:ascii="宋体" w:eastAsia="宋体"/>
                <w:bCs w:val="0"/>
                <w:sz w:val="24"/>
                <w:szCs w:val="24"/>
                <w:highlight w:val="none"/>
              </w:rPr>
              <w:t xml:space="preserve">方案优于招标文件要求，能够提供优质的SPD运营服务加1分；</w:t>
            </w:r>
            <w:r/>
          </w:p>
          <w:p>
            <w:pPr>
              <w:numPr>
                <w:ilvl w:val="0"/>
                <w:numId w:val="8"/>
              </w:numPr>
              <w:jc w:val="left"/>
              <w:widowControl/>
              <w:rPr>
                <w:rFonts w:hAnsi="宋体" w:cs="宋体"/>
                <w:b w:val="0"/>
                <w:szCs w:val="24"/>
                <w:highlight w:val="none"/>
                <w:lang w:bidi="ar"/>
              </w:rPr>
            </w:pPr>
            <w:r>
              <w:rPr>
                <w:rFonts w:hint="eastAsia" w:hAnsi="宋体" w:cs="宋体"/>
                <w:b w:val="0"/>
                <w:szCs w:val="24"/>
                <w:highlight w:val="none"/>
              </w:rPr>
              <w:t xml:space="preserve">平台</w:t>
            </w:r>
            <w:r>
              <w:rPr>
                <w:rFonts w:hint="eastAsia" w:hAnsi="宋体" w:cs="宋体"/>
                <w:b w:val="0"/>
                <w:szCs w:val="24"/>
                <w:highlight w:val="none"/>
                <w:lang w:bidi="ar"/>
              </w:rPr>
              <w:t xml:space="preserve">设备设施投入：</w:t>
            </w:r>
            <w:r>
              <w:rPr>
                <w:rFonts w:hint="eastAsia" w:hAnsi="宋体" w:cs="宋体"/>
                <w:b w:val="0"/>
                <w:szCs w:val="24"/>
                <w:highlight w:val="none"/>
              </w:rPr>
              <w:t xml:space="preserve">（15分）</w:t>
            </w:r>
            <w:r/>
          </w:p>
          <w:p>
            <w:pPr>
              <w:ind w:firstLine="240"/>
              <w:jc w:val="left"/>
              <w:widowControl/>
              <w:rPr>
                <w:rFonts w:hint="eastAsia" w:hAnsi="宋体" w:eastAsia="宋体" w:cs="宋体"/>
                <w:b w:val="0"/>
                <w:szCs w:val="24"/>
                <w:highlight w:val="none"/>
                <w:lang w:eastAsia="zh-CN"/>
              </w:rPr>
            </w:pPr>
            <w:r>
              <w:rPr>
                <w:rFonts w:hint="eastAsia" w:hAnsi="宋体" w:cs="宋体"/>
                <w:b w:val="0"/>
                <w:szCs w:val="24"/>
                <w:highlight w:val="none"/>
                <w:lang w:bidi="ar"/>
              </w:rPr>
              <w:t xml:space="preserve">评标人根据投标单位对医院SPD</w:t>
            </w:r>
            <w:r>
              <w:rPr>
                <w:rFonts w:hint="eastAsia" w:hAnsi="宋体" w:cs="宋体"/>
                <w:b w:val="0"/>
                <w:szCs w:val="24"/>
                <w:highlight w:val="none"/>
              </w:rPr>
              <w:t xml:space="preserve">平台及</w:t>
            </w:r>
            <w:r>
              <w:rPr>
                <w:rFonts w:hint="eastAsia" w:hAnsi="宋体" w:cs="宋体"/>
                <w:b w:val="0"/>
                <w:bCs/>
                <w:color w:val="000000"/>
                <w:szCs w:val="21"/>
                <w:highlight w:val="none"/>
              </w:rPr>
              <w:t xml:space="preserve">数据分析管理平台</w:t>
            </w:r>
            <w:r>
              <w:rPr>
                <w:rFonts w:hint="eastAsia" w:hAnsi="宋体" w:cs="宋体"/>
                <w:b w:val="0"/>
                <w:szCs w:val="24"/>
                <w:highlight w:val="none"/>
                <w:lang w:bidi="ar"/>
              </w:rPr>
              <w:t xml:space="preserve">建设所投入的设备设施的数量和金额进行评价：按每投入10万元得0.5分进行计算分值，最多得15分；</w:t>
            </w:r>
            <w:r>
              <w:rPr>
                <w:rFonts w:hint="eastAsia" w:hAnsi="宋体" w:cs="宋体"/>
                <w:b w:val="0"/>
                <w:szCs w:val="24"/>
                <w:highlight w:val="none"/>
                <w:lang w:eastAsia="zh-CN" w:bidi="ar"/>
              </w:rPr>
              <w:t xml:space="preserve">（</w:t>
            </w:r>
            <w:r>
              <w:rPr>
                <w:rFonts w:hint="eastAsia" w:hAnsi="宋体" w:cs="宋体"/>
                <w:b w:val="0"/>
                <w:szCs w:val="24"/>
                <w:highlight w:val="none"/>
                <w:lang w:val="en-US" w:eastAsia="zh-CN" w:bidi="ar"/>
              </w:rPr>
              <w:t xml:space="preserve">投标人提供产品金额承诺函，项目实施后提供有效的产品金额证明文件</w:t>
            </w:r>
            <w:r>
              <w:rPr>
                <w:rFonts w:hint="eastAsia" w:hAnsi="宋体" w:cs="宋体"/>
                <w:b w:val="0"/>
                <w:szCs w:val="24"/>
                <w:highlight w:val="none"/>
                <w:lang w:eastAsia="zh-CN" w:bidi="ar"/>
              </w:rPr>
              <w:t xml:space="preserve">）。</w:t>
            </w:r>
            <w:r/>
          </w:p>
        </w:tc>
      </w:tr>
      <w:tr>
        <w:trPr>
          <w:jc w:val="center"/>
        </w:trPr>
        <w:tc>
          <w:tcPr>
            <w:tcBorders>
              <w:left w:val="single" w:color="000000" w:sz="4" w:space="0"/>
              <w:right w:val="single" w:color="000000" w:sz="4" w:space="0"/>
            </w:tcBorders>
            <w:tcMar>
              <w:left w:w="15" w:type="dxa"/>
              <w:top w:w="15" w:type="dxa"/>
              <w:right w:w="15" w:type="dxa"/>
            </w:tcMar>
            <w:tcW w:w="1868" w:type="dxa"/>
            <w:vAlign w:val="center"/>
            <w:vMerge w:val="continue"/>
            <w:textDirection w:val="lrTb"/>
            <w:noWrap w:val="false"/>
          </w:tcPr>
          <w:p>
            <w:pPr>
              <w:jc w:val="center"/>
              <w:rPr>
                <w:rFonts w:hAnsi="宋体" w:cs="宋体"/>
                <w:b w:val="0"/>
                <w:szCs w:val="24"/>
                <w:highlight w:val="none"/>
              </w:rPr>
            </w:pPr>
            <w:r>
              <w:rPr>
                <w:rFonts w:hAnsi="宋体" w:cs="宋体"/>
                <w:b w:val="0"/>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952" w:type="dxa"/>
            <w:vAlign w:val="center"/>
            <w:textDirection w:val="lrTb"/>
            <w:noWrap w:val="false"/>
          </w:tcPr>
          <w:p>
            <w:pPr>
              <w:jc w:val="center"/>
              <w:rPr>
                <w:rFonts w:hAnsi="宋体" w:cs="宋体"/>
                <w:b w:val="0"/>
                <w:szCs w:val="24"/>
                <w:highlight w:val="none"/>
              </w:rPr>
            </w:pPr>
            <w:r>
              <w:rPr>
                <w:rFonts w:hint="eastAsia" w:hAnsi="宋体" w:cs="宋体"/>
                <w:b w:val="0"/>
                <w:szCs w:val="24"/>
                <w:highlight w:val="none"/>
                <w:lang w:bidi="ar"/>
              </w:rPr>
              <w:t xml:space="preserve">低值耗材管理方案</w:t>
            </w:r>
            <w:r>
              <w:rPr>
                <w:rFonts w:hint="eastAsia" w:hAnsi="宋体" w:cs="宋体"/>
                <w:b w:val="0"/>
                <w:szCs w:val="24"/>
                <w:highlight w:val="none"/>
              </w:rPr>
              <w:t xml:space="preserve">（</w:t>
            </w:r>
            <w:r>
              <w:rPr>
                <w:rFonts w:hint="eastAsia" w:hAnsi="宋体" w:cs="宋体"/>
                <w:b w:val="0"/>
                <w:szCs w:val="24"/>
                <w:highlight w:val="none"/>
                <w:lang w:val="en-US" w:eastAsia="zh-CN"/>
              </w:rPr>
              <w:t xml:space="preserve">3</w:t>
            </w:r>
            <w:r>
              <w:rPr>
                <w:rFonts w:hint="eastAsia" w:hAnsi="宋体" w:cs="宋体"/>
                <w:b w:val="0"/>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611" w:type="dxa"/>
            <w:vAlign w:val="center"/>
            <w:textDirection w:val="lrTb"/>
            <w:noWrap w:val="false"/>
          </w:tcPr>
          <w:p>
            <w:pPr>
              <w:jc w:val="left"/>
              <w:spacing w:line="240" w:lineRule="atLeast"/>
              <w:rPr>
                <w:highlight w:val="none"/>
              </w:rPr>
            </w:pPr>
            <w:r>
              <w:rPr>
                <w:rFonts w:hint="eastAsia" w:hAnsi="宋体" w:cs="宋体"/>
                <w:b w:val="0"/>
                <w:szCs w:val="24"/>
                <w:highlight w:val="none"/>
                <w:lang w:bidi="ar"/>
              </w:rPr>
              <w:t xml:space="preserve">根据投标人提供的低值耗材管理方案进行评价，包括但不限于①收费耗材管理②非收费耗材管理。</w:t>
            </w:r>
            <w:r/>
          </w:p>
          <w:p>
            <w:pPr>
              <w:jc w:val="left"/>
              <w:rPr>
                <w:b w:val="0"/>
                <w:szCs w:val="24"/>
                <w:highlight w:val="none"/>
              </w:rPr>
            </w:pPr>
            <w:r>
              <w:rPr>
                <w:rFonts w:hint="eastAsia"/>
                <w:b w:val="0"/>
                <w:szCs w:val="24"/>
                <w:highlight w:val="none"/>
              </w:rPr>
              <w:t xml:space="preserve">方案内容覆盖全部内容点的得2分，每缺一项扣1分；</w:t>
            </w:r>
            <w:r/>
          </w:p>
          <w:p>
            <w:pPr>
              <w:jc w:val="left"/>
              <w:rPr>
                <w:rFonts w:hint="eastAsia" w:hAnsi="宋体" w:cs="宋体"/>
                <w:b w:val="0"/>
                <w:szCs w:val="24"/>
                <w:highlight w:val="none"/>
                <w:lang w:bidi="ar"/>
              </w:rPr>
            </w:pPr>
            <w:r>
              <w:rPr>
                <w:rFonts w:hint="eastAsia"/>
                <w:b w:val="0"/>
                <w:szCs w:val="24"/>
                <w:highlight w:val="none"/>
              </w:rPr>
              <w:t xml:space="preserve">方案有较强的针对性，满足医院管理需求加</w:t>
            </w:r>
            <w:r>
              <w:rPr>
                <w:rFonts w:hint="eastAsia"/>
                <w:b w:val="0"/>
                <w:szCs w:val="24"/>
                <w:highlight w:val="none"/>
                <w:lang w:val="en-US" w:eastAsia="zh-CN"/>
              </w:rPr>
              <w:t xml:space="preserve">0.5</w:t>
            </w:r>
            <w:r>
              <w:rPr>
                <w:rFonts w:hint="eastAsia"/>
                <w:b w:val="0"/>
                <w:szCs w:val="24"/>
                <w:highlight w:val="none"/>
              </w:rPr>
              <w:t xml:space="preserve">分；</w:t>
            </w:r>
            <w:r>
              <w:rPr>
                <w:rFonts w:hint="eastAsia" w:hAnsi="宋体" w:cs="宋体"/>
                <w:b w:val="0"/>
                <w:szCs w:val="24"/>
                <w:highlight w:val="none"/>
                <w:lang w:bidi="ar"/>
              </w:rPr>
              <w:t xml:space="preserve"> </w:t>
            </w:r>
            <w:r/>
          </w:p>
          <w:p>
            <w:pPr>
              <w:jc w:val="left"/>
              <w:rPr>
                <w:rFonts w:hAnsi="宋体" w:cs="宋体"/>
                <w:b w:val="0"/>
                <w:szCs w:val="24"/>
                <w:highlight w:val="none"/>
                <w:lang w:bidi="ar"/>
              </w:rPr>
            </w:pPr>
            <w:r>
              <w:rPr>
                <w:rFonts w:hint="eastAsia"/>
                <w:b w:val="0"/>
                <w:szCs w:val="24"/>
                <w:highlight w:val="none"/>
              </w:rPr>
              <w:t xml:space="preserve">方案优于招标文件要求，能够更好地实现耗材精细化管理加</w:t>
            </w:r>
            <w:r>
              <w:rPr>
                <w:rFonts w:hint="eastAsia"/>
                <w:b w:val="0"/>
                <w:szCs w:val="24"/>
                <w:highlight w:val="none"/>
                <w:lang w:val="en-US" w:eastAsia="zh-CN"/>
              </w:rPr>
              <w:t xml:space="preserve">0.5</w:t>
            </w:r>
            <w:r>
              <w:rPr>
                <w:rFonts w:hint="eastAsia"/>
                <w:b w:val="0"/>
                <w:szCs w:val="24"/>
                <w:highlight w:val="none"/>
              </w:rPr>
              <w:t xml:space="preserve">分；</w:t>
            </w:r>
            <w:r/>
          </w:p>
        </w:tc>
      </w:tr>
      <w:tr>
        <w:trPr>
          <w:jc w:val="center"/>
        </w:trPr>
        <w:tc>
          <w:tcPr>
            <w:tcBorders>
              <w:left w:val="single" w:color="000000" w:sz="4" w:space="0"/>
              <w:right w:val="single" w:color="000000" w:sz="4" w:space="0"/>
            </w:tcBorders>
            <w:tcMar>
              <w:left w:w="15" w:type="dxa"/>
              <w:top w:w="15" w:type="dxa"/>
              <w:right w:w="15" w:type="dxa"/>
            </w:tcMar>
            <w:tcW w:w="1868" w:type="dxa"/>
            <w:vAlign w:val="center"/>
            <w:vMerge w:val="continue"/>
            <w:textDirection w:val="lrTb"/>
            <w:noWrap w:val="false"/>
          </w:tcPr>
          <w:p>
            <w:pPr>
              <w:jc w:val="center"/>
              <w:rPr>
                <w:rFonts w:hAnsi="宋体" w:cs="宋体"/>
                <w:b w:val="0"/>
                <w:szCs w:val="24"/>
                <w:highlight w:val="none"/>
              </w:rPr>
            </w:pPr>
            <w:r>
              <w:rPr>
                <w:rFonts w:hAnsi="宋体" w:cs="宋体"/>
                <w:b w:val="0"/>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952" w:type="dxa"/>
            <w:vAlign w:val="center"/>
            <w:textDirection w:val="lrTb"/>
            <w:noWrap w:val="false"/>
          </w:tcPr>
          <w:p>
            <w:pPr>
              <w:jc w:val="center"/>
              <w:rPr>
                <w:rFonts w:hAnsi="宋体" w:cs="宋体"/>
                <w:b w:val="0"/>
                <w:szCs w:val="24"/>
                <w:highlight w:val="none"/>
              </w:rPr>
            </w:pPr>
            <w:r>
              <w:rPr>
                <w:rFonts w:hint="eastAsia" w:hAnsi="宋体" w:cs="宋体"/>
                <w:b w:val="0"/>
                <w:szCs w:val="24"/>
                <w:highlight w:val="none"/>
                <w:lang w:bidi="ar"/>
              </w:rPr>
              <w:t xml:space="preserve">高值耗材管理方案</w:t>
            </w:r>
            <w:r>
              <w:rPr>
                <w:rFonts w:hint="eastAsia" w:hAnsi="宋体" w:cs="宋体"/>
                <w:b w:val="0"/>
                <w:szCs w:val="24"/>
                <w:highlight w:val="none"/>
              </w:rPr>
              <w:t xml:space="preserve">（</w:t>
            </w:r>
            <w:r>
              <w:rPr>
                <w:rFonts w:hint="eastAsia" w:hAnsi="宋体" w:cs="宋体"/>
                <w:b w:val="0"/>
                <w:szCs w:val="24"/>
                <w:highlight w:val="none"/>
                <w:lang w:val="en-US" w:eastAsia="zh-CN"/>
              </w:rPr>
              <w:t xml:space="preserve">3</w:t>
            </w:r>
            <w:r>
              <w:rPr>
                <w:rFonts w:hint="eastAsia" w:hAnsi="宋体" w:cs="宋体"/>
                <w:b w:val="0"/>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611" w:type="dxa"/>
            <w:vAlign w:val="center"/>
            <w:textDirection w:val="lrTb"/>
            <w:noWrap w:val="false"/>
          </w:tcPr>
          <w:p>
            <w:pPr>
              <w:jc w:val="left"/>
              <w:rPr>
                <w:rFonts w:hAnsi="宋体" w:cs="宋体"/>
                <w:b w:val="0"/>
                <w:szCs w:val="24"/>
                <w:highlight w:val="none"/>
                <w:lang w:bidi="ar"/>
              </w:rPr>
            </w:pPr>
            <w:r>
              <w:rPr>
                <w:rFonts w:hint="eastAsia" w:hAnsi="宋体" w:cs="宋体"/>
                <w:b w:val="0"/>
                <w:szCs w:val="24"/>
                <w:highlight w:val="none"/>
                <w:lang w:bidi="ar"/>
              </w:rPr>
              <w:t xml:space="preserve">根据投标人提供的高值耗材管理方案进行评价，包括但不限于①高值耗材一物一码管理 ②手术套包管理。 </w:t>
            </w:r>
            <w:r/>
          </w:p>
          <w:p>
            <w:pPr>
              <w:jc w:val="left"/>
              <w:rPr>
                <w:b w:val="0"/>
                <w:bCs/>
                <w:szCs w:val="24"/>
                <w:highlight w:val="none"/>
              </w:rPr>
            </w:pPr>
            <w:r>
              <w:rPr>
                <w:rFonts w:hint="eastAsia"/>
                <w:b w:val="0"/>
                <w:bCs/>
                <w:szCs w:val="24"/>
                <w:highlight w:val="none"/>
              </w:rPr>
              <w:t xml:space="preserve">方案内容覆盖全部内容点的得2分，每缺一项扣1分；</w:t>
            </w:r>
            <w:r/>
          </w:p>
          <w:p>
            <w:pPr>
              <w:jc w:val="left"/>
              <w:rPr>
                <w:rFonts w:hint="eastAsia"/>
                <w:b w:val="0"/>
                <w:bCs/>
                <w:szCs w:val="24"/>
                <w:highlight w:val="none"/>
              </w:rPr>
            </w:pPr>
            <w:r>
              <w:rPr>
                <w:rFonts w:hint="eastAsia"/>
                <w:b w:val="0"/>
                <w:bCs/>
                <w:szCs w:val="24"/>
                <w:highlight w:val="none"/>
              </w:rPr>
              <w:t xml:space="preserve">方案有较强的针对性，满足医院管理需求加</w:t>
            </w:r>
            <w:r>
              <w:rPr>
                <w:rFonts w:hint="eastAsia"/>
                <w:b w:val="0"/>
                <w:bCs/>
                <w:szCs w:val="24"/>
                <w:highlight w:val="none"/>
                <w:lang w:val="en-US" w:eastAsia="zh-CN"/>
              </w:rPr>
              <w:t xml:space="preserve">0.5</w:t>
            </w:r>
            <w:r>
              <w:rPr>
                <w:rFonts w:hint="eastAsia"/>
                <w:b w:val="0"/>
                <w:bCs/>
                <w:szCs w:val="24"/>
                <w:highlight w:val="none"/>
              </w:rPr>
              <w:t xml:space="preserve">分； </w:t>
            </w:r>
            <w:r/>
          </w:p>
          <w:p>
            <w:pPr>
              <w:jc w:val="left"/>
              <w:rPr>
                <w:rFonts w:hint="eastAsia"/>
                <w:b w:val="0"/>
                <w:bCs/>
                <w:szCs w:val="24"/>
                <w:highlight w:val="none"/>
              </w:rPr>
            </w:pPr>
            <w:r>
              <w:rPr>
                <w:rFonts w:hint="eastAsia"/>
                <w:b w:val="0"/>
                <w:bCs/>
                <w:szCs w:val="24"/>
                <w:highlight w:val="none"/>
              </w:rPr>
              <w:t xml:space="preserve">方案优于招标文件要求，能够更好地实现耗材精细化管理加</w:t>
            </w:r>
            <w:r>
              <w:rPr>
                <w:rFonts w:hint="eastAsia"/>
                <w:b w:val="0"/>
                <w:bCs/>
                <w:szCs w:val="24"/>
                <w:highlight w:val="none"/>
                <w:lang w:val="en-US" w:eastAsia="zh-CN"/>
              </w:rPr>
              <w:t xml:space="preserve">0.5</w:t>
            </w:r>
            <w:r>
              <w:rPr>
                <w:rFonts w:hint="eastAsia"/>
                <w:b w:val="0"/>
                <w:bCs/>
                <w:szCs w:val="24"/>
                <w:highlight w:val="none"/>
              </w:rPr>
              <w:t xml:space="preserve">分；</w:t>
            </w:r>
            <w:r/>
          </w:p>
        </w:tc>
      </w:tr>
      <w:tr>
        <w:trPr>
          <w:jc w:val="center"/>
          <w:trHeight w:val="3122"/>
        </w:trPr>
        <w:tc>
          <w:tcPr>
            <w:tcBorders>
              <w:left w:val="single" w:color="000000" w:sz="4" w:space="0"/>
              <w:right w:val="single" w:color="000000" w:sz="4" w:space="0"/>
            </w:tcBorders>
            <w:tcMar>
              <w:left w:w="15" w:type="dxa"/>
              <w:top w:w="15" w:type="dxa"/>
              <w:right w:w="15" w:type="dxa"/>
            </w:tcMar>
            <w:tcW w:w="1868" w:type="dxa"/>
            <w:vAlign w:val="center"/>
            <w:vMerge w:val="continue"/>
            <w:textDirection w:val="lrTb"/>
            <w:noWrap w:val="false"/>
          </w:tcPr>
          <w:p>
            <w:pPr>
              <w:jc w:val="center"/>
              <w:rPr>
                <w:rFonts w:hAnsi="宋体" w:cs="宋体"/>
                <w:b w:val="0"/>
                <w:szCs w:val="24"/>
              </w:rPr>
            </w:pPr>
            <w:r>
              <w:rPr>
                <w:rFonts w:hAnsi="宋体" w:cs="宋体"/>
                <w:b w:val="0"/>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952" w:type="dxa"/>
            <w:vAlign w:val="center"/>
            <w:textDirection w:val="lrTb"/>
            <w:noWrap w:val="false"/>
          </w:tcPr>
          <w:p>
            <w:pPr>
              <w:jc w:val="center"/>
              <w:rPr>
                <w:rFonts w:hAnsi="宋体" w:cs="宋体"/>
                <w:b w:val="0"/>
                <w:szCs w:val="24"/>
              </w:rPr>
            </w:pPr>
            <w:r>
              <w:rPr>
                <w:rFonts w:hint="eastAsia" w:hAnsi="宋体" w:cs="宋体"/>
                <w:b w:val="0"/>
                <w:szCs w:val="24"/>
                <w:lang w:bidi="ar"/>
              </w:rPr>
              <w:t xml:space="preserve">检验试剂管理方案</w:t>
            </w:r>
            <w:r>
              <w:rPr>
                <w:rFonts w:hint="eastAsia" w:hAnsi="宋体" w:cs="宋体"/>
                <w:b w:val="0"/>
                <w:szCs w:val="24"/>
              </w:rPr>
              <w:t xml:space="preserve">（ </w:t>
            </w:r>
            <w:r>
              <w:rPr>
                <w:rFonts w:hint="eastAsia" w:hAnsi="宋体" w:cs="宋体"/>
                <w:b w:val="0"/>
                <w:szCs w:val="24"/>
                <w:lang w:val="en-US" w:eastAsia="zh-CN"/>
              </w:rPr>
              <w:t xml:space="preserve">3</w:t>
            </w:r>
            <w:r>
              <w:rPr>
                <w:rFonts w:hint="eastAsia" w:hAnsi="宋体" w:cs="宋体"/>
                <w:b w:val="0"/>
                <w:szCs w:val="24"/>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611" w:type="dxa"/>
            <w:vAlign w:val="center"/>
            <w:textDirection w:val="lrTb"/>
            <w:noWrap w:val="false"/>
          </w:tcPr>
          <w:p>
            <w:pPr>
              <w:jc w:val="left"/>
              <w:rPr>
                <w:rFonts w:hAnsi="Arial"/>
                <w:b w:val="0"/>
                <w:szCs w:val="24"/>
              </w:rPr>
            </w:pPr>
            <w:r>
              <w:rPr>
                <w:rFonts w:hint="eastAsia" w:hAnsi="宋体" w:cs="宋体"/>
                <w:b w:val="0"/>
                <w:szCs w:val="24"/>
                <w:lang w:bidi="ar"/>
              </w:rPr>
              <w:t xml:space="preserve">根据投标人提供的检验试剂管理方案进行评价，包括但不限于①检验试剂满足通过条形码定数管理②试剂定数化/非定数化自动补货。</w:t>
            </w:r>
            <w:r/>
          </w:p>
          <w:p>
            <w:pPr>
              <w:jc w:val="left"/>
              <w:rPr>
                <w:rFonts w:hAnsi="Arial"/>
                <w:b w:val="0"/>
                <w:szCs w:val="24"/>
              </w:rPr>
            </w:pPr>
            <w:r>
              <w:rPr>
                <w:rFonts w:hint="eastAsia" w:hAnsi="Arial"/>
                <w:b w:val="0"/>
                <w:szCs w:val="24"/>
              </w:rPr>
              <w:t xml:space="preserve">方案内容覆盖全部内容点的得2分，每缺一项扣1分；</w:t>
            </w:r>
            <w:r/>
          </w:p>
          <w:p>
            <w:pPr>
              <w:jc w:val="left"/>
              <w:rPr>
                <w:rFonts w:hAnsi="Arial"/>
                <w:b w:val="0"/>
                <w:szCs w:val="24"/>
              </w:rPr>
            </w:pPr>
            <w:r>
              <w:rPr>
                <w:rFonts w:hint="eastAsia" w:hAnsi="Arial"/>
                <w:b w:val="0"/>
                <w:szCs w:val="24"/>
              </w:rPr>
              <w:t xml:space="preserve">方案有较强的针对性，满足医院管理需求加</w:t>
            </w:r>
            <w:r>
              <w:rPr>
                <w:rFonts w:hint="eastAsia" w:hAnsi="Arial"/>
                <w:b w:val="0"/>
                <w:szCs w:val="24"/>
                <w:lang w:val="en-US" w:eastAsia="zh-CN"/>
              </w:rPr>
              <w:t xml:space="preserve">0.5</w:t>
            </w:r>
            <w:r>
              <w:rPr>
                <w:rFonts w:hint="eastAsia" w:hAnsi="Arial"/>
                <w:b w:val="0"/>
                <w:szCs w:val="24"/>
              </w:rPr>
              <w:t xml:space="preserve">分；</w:t>
            </w:r>
            <w:r/>
          </w:p>
          <w:p>
            <w:pPr>
              <w:jc w:val="left"/>
              <w:rPr>
                <w:rFonts w:hAnsi="宋体" w:cs="宋体"/>
                <w:b w:val="0"/>
                <w:szCs w:val="24"/>
                <w:lang w:bidi="ar"/>
              </w:rPr>
            </w:pPr>
            <w:r>
              <w:rPr>
                <w:rFonts w:hint="eastAsia"/>
                <w:b w:val="0"/>
                <w:bCs/>
                <w:szCs w:val="24"/>
              </w:rPr>
              <w:t xml:space="preserve">方案优于招标文件要求，能够更好地实现</w:t>
            </w:r>
            <w:r>
              <w:rPr>
                <w:rFonts w:hint="eastAsia" w:hAnsi="宋体" w:cs="宋体"/>
                <w:b w:val="0"/>
                <w:szCs w:val="24"/>
                <w:lang w:bidi="ar"/>
              </w:rPr>
              <w:t xml:space="preserve">试剂</w:t>
            </w:r>
            <w:r>
              <w:rPr>
                <w:rFonts w:hint="eastAsia"/>
                <w:b w:val="0"/>
                <w:bCs/>
                <w:szCs w:val="24"/>
              </w:rPr>
              <w:t xml:space="preserve">精细化管理加</w:t>
            </w:r>
            <w:r>
              <w:rPr>
                <w:rFonts w:hint="eastAsia"/>
                <w:b w:val="0"/>
                <w:bCs/>
                <w:szCs w:val="24"/>
                <w:lang w:val="en-US" w:eastAsia="zh-CN"/>
              </w:rPr>
              <w:t xml:space="preserve">0.5</w:t>
            </w:r>
            <w:r>
              <w:rPr>
                <w:rFonts w:hint="eastAsia"/>
                <w:b w:val="0"/>
                <w:bCs/>
                <w:szCs w:val="24"/>
              </w:rPr>
              <w:t xml:space="preserve">分；</w:t>
            </w:r>
            <w:r/>
          </w:p>
        </w:tc>
      </w:tr>
      <w:tr>
        <w:trPr>
          <w:jc w:val="center"/>
        </w:trPr>
        <w:tc>
          <w:tcPr>
            <w:tcBorders>
              <w:left w:val="single" w:color="000000" w:sz="4" w:space="0"/>
              <w:right w:val="single" w:color="000000" w:sz="4" w:space="0"/>
            </w:tcBorders>
            <w:tcMar>
              <w:left w:w="15" w:type="dxa"/>
              <w:top w:w="15" w:type="dxa"/>
              <w:right w:w="15" w:type="dxa"/>
            </w:tcMar>
            <w:tcW w:w="1868" w:type="dxa"/>
            <w:vAlign w:val="center"/>
            <w:vMerge w:val="continue"/>
            <w:textDirection w:val="lrTb"/>
            <w:noWrap w:val="false"/>
          </w:tcPr>
          <w:p>
            <w:pPr>
              <w:jc w:val="center"/>
              <w:rPr>
                <w:rFonts w:hAnsi="宋体" w:cs="宋体"/>
                <w:b w:val="0"/>
                <w:szCs w:val="24"/>
              </w:rPr>
            </w:pPr>
            <w:r>
              <w:rPr>
                <w:rFonts w:hAnsi="宋体" w:cs="宋体"/>
                <w:b w:val="0"/>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952" w:type="dxa"/>
            <w:vAlign w:val="center"/>
            <w:textDirection w:val="lrTb"/>
            <w:noWrap w:val="false"/>
          </w:tcPr>
          <w:p>
            <w:pPr>
              <w:jc w:val="center"/>
              <w:rPr>
                <w:rFonts w:hAnsi="宋体" w:cs="宋体"/>
                <w:b w:val="0"/>
                <w:szCs w:val="24"/>
              </w:rPr>
            </w:pPr>
            <w:r>
              <w:rPr>
                <w:rFonts w:hint="eastAsia" w:hAnsi="宋体" w:cs="宋体"/>
                <w:b w:val="0"/>
                <w:color w:val="000000"/>
                <w:szCs w:val="24"/>
                <w:lang w:bidi="ar"/>
              </w:rPr>
              <w:t xml:space="preserve">物资储备管理方案评价（</w:t>
            </w:r>
            <w:r>
              <w:rPr>
                <w:rFonts w:hint="eastAsia" w:hAnsi="宋体" w:cs="宋体"/>
                <w:b w:val="0"/>
                <w:color w:val="000000"/>
                <w:szCs w:val="24"/>
                <w:lang w:val="en-US" w:eastAsia="zh-CN" w:bidi="ar"/>
              </w:rPr>
              <w:t xml:space="preserve">3</w:t>
            </w:r>
            <w:r>
              <w:rPr>
                <w:rFonts w:hint="eastAsia" w:hAnsi="宋体" w:cs="宋体"/>
                <w:b w:val="0"/>
                <w:color w:val="000000"/>
                <w:szCs w:val="24"/>
                <w:lang w:bidi="ar"/>
              </w:rPr>
              <w:t xml:space="preserve">分</w:t>
            </w:r>
            <w:r>
              <w:rPr>
                <w:rFonts w:hint="eastAsia" w:hAnsi="宋体" w:cs="宋体"/>
                <w:b w:val="0"/>
                <w:szCs w:val="24"/>
                <w:lang w:bidi="ar"/>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611" w:type="dxa"/>
            <w:vAlign w:val="center"/>
            <w:textDirection w:val="lrTb"/>
            <w:noWrap w:val="false"/>
          </w:tcPr>
          <w:p>
            <w:pPr>
              <w:jc w:val="left"/>
              <w:rPr>
                <w:rFonts w:hAnsi="宋体" w:cs="宋体"/>
                <w:b w:val="0"/>
                <w:szCs w:val="24"/>
                <w:lang w:bidi="ar"/>
              </w:rPr>
            </w:pPr>
            <w:r>
              <w:rPr>
                <w:rFonts w:hint="eastAsia" w:hAnsi="宋体" w:cs="宋体"/>
                <w:b w:val="0"/>
                <w:szCs w:val="24"/>
                <w:lang w:bidi="ar"/>
              </w:rPr>
              <w:t xml:space="preserve">根据投标人提供的物资储备管理方案进行评价，包括但不限于①常规物资储备②应急物资的储备。</w:t>
            </w:r>
            <w:r/>
          </w:p>
          <w:p>
            <w:pPr>
              <w:jc w:val="left"/>
              <w:rPr>
                <w:rFonts w:hAnsi="宋体" w:cs="宋体"/>
                <w:b w:val="0"/>
                <w:szCs w:val="24"/>
                <w:lang w:bidi="ar"/>
              </w:rPr>
            </w:pPr>
            <w:r>
              <w:rPr>
                <w:rFonts w:hint="eastAsia" w:hAnsi="宋体" w:cs="宋体"/>
                <w:b w:val="0"/>
                <w:szCs w:val="24"/>
                <w:lang w:bidi="ar"/>
              </w:rPr>
              <w:t xml:space="preserve">方案内容覆盖全部内容点的得2分，每缺一项扣1分；</w:t>
            </w:r>
            <w:r/>
          </w:p>
          <w:p>
            <w:pPr>
              <w:jc w:val="left"/>
              <w:rPr>
                <w:rFonts w:hAnsi="宋体" w:cs="宋体"/>
                <w:b w:val="0"/>
                <w:szCs w:val="24"/>
                <w:lang w:bidi="ar"/>
              </w:rPr>
            </w:pPr>
            <w:r>
              <w:rPr>
                <w:rFonts w:hint="eastAsia" w:hAnsi="宋体" w:cs="宋体"/>
                <w:b w:val="0"/>
                <w:szCs w:val="24"/>
                <w:lang w:bidi="ar"/>
              </w:rPr>
              <w:t xml:space="preserve">方案有较强的针对性，满足医院管理需求加</w:t>
            </w:r>
            <w:r>
              <w:rPr>
                <w:rFonts w:hint="eastAsia" w:hAnsi="宋体" w:cs="宋体"/>
                <w:b w:val="0"/>
                <w:szCs w:val="24"/>
                <w:lang w:val="en-US" w:eastAsia="zh-CN" w:bidi="ar"/>
              </w:rPr>
              <w:t xml:space="preserve">0.5</w:t>
            </w:r>
            <w:r>
              <w:rPr>
                <w:rFonts w:hint="eastAsia" w:hAnsi="宋体" w:cs="宋体"/>
                <w:b w:val="0"/>
                <w:szCs w:val="24"/>
                <w:lang w:bidi="ar"/>
              </w:rPr>
              <w:t xml:space="preserve">分；</w:t>
            </w:r>
            <w:r/>
          </w:p>
          <w:p>
            <w:pPr>
              <w:jc w:val="left"/>
              <w:rPr>
                <w:rFonts w:hint="eastAsia" w:hAnsi="宋体" w:cs="宋体"/>
                <w:b w:val="0"/>
                <w:szCs w:val="24"/>
              </w:rPr>
            </w:pPr>
            <w:r>
              <w:rPr>
                <w:rFonts w:hint="eastAsia" w:hAnsi="宋体" w:cs="宋体"/>
                <w:b w:val="0"/>
                <w:szCs w:val="24"/>
                <w:lang w:bidi="ar"/>
              </w:rPr>
              <w:t xml:space="preserve">投标人能够提供市级以上单位应急物资储备项目的加</w:t>
            </w:r>
            <w:r>
              <w:rPr>
                <w:rFonts w:hint="eastAsia" w:hAnsi="宋体" w:cs="宋体"/>
                <w:b w:val="0"/>
                <w:szCs w:val="24"/>
                <w:lang w:val="en-US" w:eastAsia="zh-CN" w:bidi="ar"/>
              </w:rPr>
              <w:t xml:space="preserve">0.5</w:t>
            </w:r>
            <w:r>
              <w:rPr>
                <w:rFonts w:hint="eastAsia" w:hAnsi="宋体" w:cs="宋体"/>
                <w:b w:val="0"/>
                <w:szCs w:val="24"/>
                <w:lang w:bidi="ar"/>
              </w:rPr>
              <w:t xml:space="preserve">分</w:t>
            </w:r>
            <w:r>
              <w:rPr>
                <w:rFonts w:hint="eastAsia" w:hAnsi="宋体" w:cs="宋体"/>
                <w:b w:val="0"/>
                <w:szCs w:val="24"/>
                <w:lang w:eastAsia="zh-CN" w:bidi="ar"/>
              </w:rPr>
              <w:t xml:space="preserve">；</w:t>
            </w:r>
            <w:r>
              <w:rPr>
                <w:rFonts w:hint="eastAsia" w:hAnsi="宋体" w:cs="宋体"/>
                <w:b w:val="0"/>
                <w:szCs w:val="24"/>
                <w:lang w:bidi="ar"/>
              </w:rPr>
              <w:t xml:space="preserve">(注：需提供相关合同签字盖章页)</w:t>
            </w:r>
            <w:r/>
          </w:p>
        </w:tc>
      </w:tr>
      <w:tr>
        <w:trPr>
          <w:jc w:val="center"/>
          <w:trHeight w:val="2931"/>
        </w:trPr>
        <w:tc>
          <w:tcPr>
            <w:tcBorders>
              <w:left w:val="single" w:color="000000" w:sz="4" w:space="0"/>
              <w:right w:val="single" w:color="000000" w:sz="4" w:space="0"/>
            </w:tcBorders>
            <w:tcMar>
              <w:left w:w="15" w:type="dxa"/>
              <w:top w:w="15" w:type="dxa"/>
              <w:right w:w="15" w:type="dxa"/>
            </w:tcMar>
            <w:tcW w:w="1868" w:type="dxa"/>
            <w:vAlign w:val="center"/>
            <w:vMerge w:val="continue"/>
            <w:textDirection w:val="lrTb"/>
            <w:noWrap w:val="false"/>
          </w:tcPr>
          <w:p>
            <w:pPr>
              <w:jc w:val="center"/>
              <w:rPr>
                <w:rFonts w:hAnsi="宋体" w:cs="宋体"/>
                <w:b w:val="0"/>
                <w:szCs w:val="24"/>
              </w:rPr>
            </w:pPr>
            <w:r>
              <w:rPr>
                <w:rFonts w:hAnsi="宋体" w:cs="宋体"/>
                <w:b w:val="0"/>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952" w:type="dxa"/>
            <w:vAlign w:val="center"/>
            <w:textDirection w:val="lrTb"/>
            <w:noWrap w:val="false"/>
          </w:tcPr>
          <w:p>
            <w:pPr>
              <w:jc w:val="center"/>
              <w:rPr>
                <w:rFonts w:hAnsi="宋体" w:cs="宋体"/>
                <w:b w:val="0"/>
                <w:szCs w:val="24"/>
              </w:rPr>
            </w:pPr>
            <w:r>
              <w:rPr>
                <w:rFonts w:hint="eastAsia" w:hAnsi="宋体" w:cs="宋体"/>
                <w:b w:val="0"/>
                <w:szCs w:val="24"/>
                <w:lang w:bidi="ar"/>
              </w:rPr>
              <w:t xml:space="preserve">应急保障方案评价 （</w:t>
            </w:r>
            <w:r>
              <w:rPr>
                <w:rFonts w:hint="eastAsia" w:hAnsi="宋体" w:cs="宋体"/>
                <w:b w:val="0"/>
                <w:szCs w:val="24"/>
                <w:lang w:val="en-US" w:eastAsia="zh-CN" w:bidi="ar"/>
              </w:rPr>
              <w:t xml:space="preserve">4</w:t>
            </w:r>
            <w:r>
              <w:rPr>
                <w:rFonts w:hint="eastAsia" w:hAnsi="宋体" w:cs="宋体"/>
                <w:b w:val="0"/>
                <w:szCs w:val="24"/>
                <w:lang w:bidi="ar"/>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611" w:type="dxa"/>
            <w:vAlign w:val="center"/>
            <w:textDirection w:val="lrTb"/>
            <w:noWrap w:val="false"/>
          </w:tcPr>
          <w:p>
            <w:pPr>
              <w:jc w:val="left"/>
              <w:rPr>
                <w:rFonts w:hAnsi="宋体" w:cs="宋体"/>
                <w:b w:val="0"/>
                <w:szCs w:val="24"/>
                <w:lang w:bidi="ar"/>
              </w:rPr>
            </w:pPr>
            <w:r>
              <w:rPr>
                <w:rFonts w:hint="eastAsia" w:hAnsi="宋体" w:cs="宋体"/>
                <w:b w:val="0"/>
                <w:szCs w:val="24"/>
                <w:lang w:bidi="ar"/>
              </w:rPr>
              <w:t xml:space="preserve">根据投标人提供的应急保障方案进行评价，包括但不限于①信息系统故障的保障方案②产品质量应急保障方案 ③公共突发事件应急保障方案。</w:t>
            </w:r>
            <w:r/>
          </w:p>
          <w:p>
            <w:pPr>
              <w:jc w:val="left"/>
              <w:rPr>
                <w:rFonts w:hAnsi="宋体" w:cs="宋体"/>
                <w:b w:val="0"/>
                <w:szCs w:val="24"/>
                <w:lang w:bidi="ar"/>
              </w:rPr>
            </w:pPr>
            <w:r>
              <w:rPr>
                <w:rFonts w:hint="eastAsia" w:hAnsi="宋体" w:cs="宋体"/>
                <w:b w:val="0"/>
                <w:szCs w:val="24"/>
                <w:lang w:bidi="ar"/>
              </w:rPr>
              <w:t xml:space="preserve">方案内容覆盖全部内容点的得3分，每缺一项扣1分；</w:t>
            </w:r>
            <w:r/>
          </w:p>
          <w:p>
            <w:pPr>
              <w:jc w:val="left"/>
              <w:rPr>
                <w:rFonts w:hAnsi="宋体" w:cs="宋体"/>
                <w:b w:val="0"/>
                <w:szCs w:val="24"/>
                <w:lang w:bidi="ar"/>
              </w:rPr>
            </w:pPr>
            <w:r>
              <w:rPr>
                <w:rFonts w:hint="eastAsia" w:hAnsi="宋体" w:cs="宋体"/>
                <w:b w:val="0"/>
                <w:szCs w:val="24"/>
                <w:lang w:bidi="ar"/>
              </w:rPr>
              <w:t xml:space="preserve">方案有较强的针对性，满足医院管理需求加</w:t>
            </w:r>
            <w:r>
              <w:rPr>
                <w:rFonts w:hint="eastAsia" w:hAnsi="宋体" w:cs="宋体"/>
                <w:b w:val="0"/>
                <w:szCs w:val="24"/>
                <w:lang w:val="en-US" w:eastAsia="zh-CN" w:bidi="ar"/>
              </w:rPr>
              <w:t xml:space="preserve">0.5</w:t>
            </w:r>
            <w:r>
              <w:rPr>
                <w:rFonts w:hint="eastAsia" w:hAnsi="宋体" w:cs="宋体"/>
                <w:b w:val="0"/>
                <w:szCs w:val="24"/>
                <w:lang w:bidi="ar"/>
              </w:rPr>
              <w:t xml:space="preserve">分；</w:t>
            </w:r>
            <w:r/>
          </w:p>
          <w:p>
            <w:pPr>
              <w:jc w:val="left"/>
              <w:rPr>
                <w:rFonts w:hAnsi="宋体" w:cs="宋体"/>
                <w:b w:val="0"/>
                <w:szCs w:val="24"/>
              </w:rPr>
            </w:pPr>
            <w:r>
              <w:rPr>
                <w:rFonts w:hint="eastAsia" w:hAnsi="宋体" w:cs="宋体"/>
                <w:b w:val="0"/>
                <w:szCs w:val="24"/>
                <w:lang w:bidi="ar"/>
              </w:rPr>
              <w:t xml:space="preserve">方案内容优于招标文件要求，具备较强的可操作性加</w:t>
            </w:r>
            <w:r>
              <w:rPr>
                <w:rFonts w:hint="eastAsia" w:hAnsi="宋体" w:cs="宋体"/>
                <w:b w:val="0"/>
                <w:szCs w:val="24"/>
                <w:lang w:val="en-US" w:eastAsia="zh-CN" w:bidi="ar"/>
              </w:rPr>
              <w:t xml:space="preserve">0.5</w:t>
            </w:r>
            <w:r>
              <w:rPr>
                <w:rFonts w:hint="eastAsia" w:hAnsi="宋体" w:cs="宋体"/>
                <w:b w:val="0"/>
                <w:szCs w:val="24"/>
                <w:lang w:bidi="ar"/>
              </w:rPr>
              <w:t xml:space="preserve">分；</w:t>
            </w:r>
            <w:r/>
          </w:p>
        </w:tc>
      </w:tr>
      <w:tr>
        <w:trPr>
          <w:jc w:val="center"/>
        </w:trPr>
        <w:tc>
          <w:tcPr>
            <w:tcBorders>
              <w:left w:val="single" w:color="000000" w:sz="4" w:space="0"/>
              <w:bottom w:val="single" w:color="auto" w:sz="4" w:space="0"/>
              <w:right w:val="single" w:color="000000" w:sz="4" w:space="0"/>
            </w:tcBorders>
            <w:tcMar>
              <w:left w:w="15" w:type="dxa"/>
              <w:top w:w="15" w:type="dxa"/>
              <w:right w:w="15" w:type="dxa"/>
            </w:tcMar>
            <w:tcW w:w="1868" w:type="dxa"/>
            <w:vAlign w:val="center"/>
            <w:vMerge w:val="continue"/>
            <w:textDirection w:val="lrTb"/>
            <w:noWrap w:val="false"/>
          </w:tcPr>
          <w:p>
            <w:pPr>
              <w:jc w:val="center"/>
              <w:rPr>
                <w:rFonts w:hAnsi="宋体" w:cs="宋体"/>
                <w:b w:val="0"/>
                <w:szCs w:val="24"/>
              </w:rPr>
            </w:pPr>
            <w:r>
              <w:rPr>
                <w:rFonts w:hAnsi="宋体" w:cs="宋体"/>
                <w:b w:val="0"/>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952" w:type="dxa"/>
            <w:vAlign w:val="center"/>
            <w:textDirection w:val="lrTb"/>
            <w:noWrap w:val="false"/>
          </w:tcPr>
          <w:p>
            <w:pPr>
              <w:jc w:val="center"/>
              <w:rPr>
                <w:rFonts w:hAnsi="宋体" w:cs="宋体"/>
                <w:b w:val="0"/>
                <w:szCs w:val="24"/>
              </w:rPr>
            </w:pPr>
            <w:r>
              <w:rPr>
                <w:rFonts w:hint="eastAsia" w:hAnsi="宋体" w:cs="宋体"/>
                <w:b w:val="0"/>
                <w:szCs w:val="24"/>
              </w:rPr>
              <w:t xml:space="preserve">物资集中配送服务方案评价（</w:t>
            </w:r>
            <w:r>
              <w:rPr>
                <w:rFonts w:hint="eastAsia" w:hAnsi="宋体" w:cs="宋体"/>
                <w:b w:val="0"/>
                <w:szCs w:val="24"/>
                <w:lang w:val="en-US" w:eastAsia="zh-CN"/>
              </w:rPr>
              <w:t xml:space="preserve">3</w:t>
            </w:r>
            <w:r>
              <w:rPr>
                <w:rFonts w:hint="eastAsia" w:hAnsi="宋体" w:cs="宋体"/>
                <w:b w:val="0"/>
                <w:szCs w:val="24"/>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611" w:type="dxa"/>
            <w:vAlign w:val="center"/>
            <w:textDirection w:val="lrTb"/>
            <w:noWrap w:val="false"/>
          </w:tcPr>
          <w:p>
            <w:pPr>
              <w:jc w:val="left"/>
              <w:rPr>
                <w:rFonts w:hAnsi="宋体" w:cs="宋体"/>
                <w:b w:val="0"/>
                <w:szCs w:val="24"/>
                <w:lang w:bidi="ar"/>
              </w:rPr>
            </w:pPr>
            <w:r>
              <w:rPr>
                <w:rFonts w:hint="eastAsia" w:hAnsi="宋体" w:cs="宋体"/>
                <w:b w:val="0"/>
                <w:szCs w:val="24"/>
                <w:lang w:bidi="ar"/>
              </w:rPr>
              <w:t xml:space="preserve">根据投标人提供的耗材集中配送方案进行评价，包括但不限于①耗材的采购与供应 ②耗材的质量管控。</w:t>
            </w:r>
            <w:r/>
          </w:p>
          <w:p>
            <w:pPr>
              <w:jc w:val="left"/>
              <w:rPr>
                <w:rFonts w:hAnsi="宋体" w:cs="宋体"/>
                <w:b w:val="0"/>
                <w:szCs w:val="24"/>
                <w:lang w:bidi="ar"/>
              </w:rPr>
            </w:pPr>
            <w:r>
              <w:rPr>
                <w:rFonts w:hint="eastAsia" w:hAnsi="宋体" w:cs="宋体"/>
                <w:b w:val="0"/>
                <w:szCs w:val="24"/>
                <w:lang w:bidi="ar"/>
              </w:rPr>
              <w:t xml:space="preserve">方案内容覆盖全部内容点的得2分，每缺一项扣1分；</w:t>
            </w:r>
            <w:r/>
          </w:p>
          <w:p>
            <w:pPr>
              <w:jc w:val="left"/>
              <w:rPr>
                <w:rFonts w:hAnsi="宋体" w:cs="宋体"/>
                <w:b w:val="0"/>
                <w:szCs w:val="24"/>
                <w:lang w:bidi="ar"/>
              </w:rPr>
            </w:pPr>
            <w:r>
              <w:rPr>
                <w:rFonts w:hint="eastAsia" w:hAnsi="宋体" w:cs="宋体"/>
                <w:b w:val="0"/>
                <w:szCs w:val="24"/>
                <w:lang w:bidi="ar"/>
              </w:rPr>
              <w:t xml:space="preserve">方案有较强的针对性，满足医院管理需求加</w:t>
            </w:r>
            <w:r>
              <w:rPr>
                <w:rFonts w:hint="eastAsia" w:hAnsi="宋体" w:cs="宋体"/>
                <w:b w:val="0"/>
                <w:szCs w:val="24"/>
                <w:lang w:val="en-US" w:eastAsia="zh-CN" w:bidi="ar"/>
              </w:rPr>
              <w:t xml:space="preserve">0.5</w:t>
            </w:r>
            <w:r>
              <w:rPr>
                <w:rFonts w:hint="eastAsia" w:hAnsi="宋体" w:cs="宋体"/>
                <w:b w:val="0"/>
                <w:szCs w:val="24"/>
                <w:lang w:bidi="ar"/>
              </w:rPr>
              <w:t xml:space="preserve">分； </w:t>
            </w:r>
            <w:r/>
          </w:p>
          <w:p>
            <w:pPr>
              <w:jc w:val="left"/>
              <w:rPr>
                <w:b w:val="0"/>
              </w:rPr>
            </w:pPr>
            <w:r>
              <w:rPr>
                <w:rFonts w:hint="eastAsia" w:hAnsi="宋体" w:cs="宋体"/>
                <w:b w:val="0"/>
                <w:szCs w:val="24"/>
                <w:lang w:bidi="ar"/>
              </w:rPr>
              <w:t xml:space="preserve">方案优于招标文件要求，能够更好地实现耗材精细化管理加</w:t>
            </w:r>
            <w:r>
              <w:rPr>
                <w:rFonts w:hint="eastAsia" w:hAnsi="宋体" w:cs="宋体"/>
                <w:b w:val="0"/>
                <w:szCs w:val="24"/>
                <w:lang w:val="en-US" w:eastAsia="zh-CN" w:bidi="ar"/>
              </w:rPr>
              <w:t xml:space="preserve">0.5</w:t>
            </w:r>
            <w:r>
              <w:rPr>
                <w:rFonts w:hint="eastAsia" w:hAnsi="宋体" w:cs="宋体"/>
                <w:b w:val="0"/>
                <w:szCs w:val="24"/>
                <w:lang w:bidi="ar"/>
              </w:rPr>
              <w:t xml:space="preserve">分；</w:t>
            </w:r>
            <w:r/>
          </w:p>
        </w:tc>
      </w:tr>
      <w:tr>
        <w:trPr>
          <w:jc w:val="center"/>
        </w:trPr>
        <w:tc>
          <w:tcPr>
            <w:tcBorders>
              <w:left w:val="single" w:color="000000" w:sz="4" w:space="0"/>
              <w:right w:val="single" w:color="000000" w:sz="4" w:space="0"/>
            </w:tcBorders>
            <w:tcMar>
              <w:left w:w="15" w:type="dxa"/>
              <w:top w:w="15" w:type="dxa"/>
              <w:right w:w="15" w:type="dxa"/>
            </w:tcMar>
            <w:tcW w:w="1868" w:type="dxa"/>
            <w:vAlign w:val="center"/>
            <w:vMerge w:val="restart"/>
            <w:textDirection w:val="lrTb"/>
            <w:noWrap w:val="false"/>
          </w:tcPr>
          <w:p>
            <w:pPr>
              <w:jc w:val="center"/>
              <w:rPr>
                <w:rFonts w:hAnsi="宋体" w:cs="宋体"/>
                <w:b w:val="0"/>
                <w:szCs w:val="24"/>
                <w:highlight w:val="none"/>
              </w:rPr>
            </w:pPr>
            <w:r>
              <w:rPr>
                <w:rFonts w:hAnsi="宋体" w:cs="宋体"/>
                <w:b w:val="0"/>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952" w:type="dxa"/>
            <w:vAlign w:val="center"/>
            <w:textDirection w:val="lrTb"/>
            <w:noWrap w:val="false"/>
          </w:tcPr>
          <w:p>
            <w:pPr>
              <w:jc w:val="center"/>
              <w:rPr>
                <w:rFonts w:hint="eastAsia" w:hAnsi="宋体" w:cs="宋体"/>
                <w:b w:val="0"/>
                <w:bCs/>
                <w:szCs w:val="24"/>
                <w:highlight w:val="none"/>
              </w:rPr>
            </w:pPr>
            <w:r>
              <w:rPr>
                <w:rFonts w:hint="eastAsia" w:hAnsi="宋体" w:cs="宋体"/>
                <w:b w:val="0"/>
                <w:bCs/>
                <w:szCs w:val="24"/>
                <w:highlight w:val="none"/>
              </w:rPr>
              <w:t xml:space="preserve">软件安全性评估</w:t>
            </w:r>
            <w:r/>
          </w:p>
          <w:p>
            <w:pPr>
              <w:jc w:val="center"/>
              <w:rPr>
                <w:rFonts w:hAnsi="宋体" w:cs="宋体"/>
                <w:b w:val="0"/>
                <w:bCs/>
                <w:szCs w:val="24"/>
                <w:highlight w:val="none"/>
              </w:rPr>
            </w:pPr>
            <w:r>
              <w:rPr>
                <w:rFonts w:hint="eastAsia" w:hAnsi="宋体" w:cs="宋体"/>
                <w:b w:val="0"/>
                <w:bCs/>
                <w:szCs w:val="24"/>
                <w:highlight w:val="none"/>
              </w:rPr>
              <w:t xml:space="preserve">（</w:t>
            </w:r>
            <w:r>
              <w:rPr>
                <w:rFonts w:hint="eastAsia" w:hAnsi="宋体" w:cs="宋体"/>
                <w:b w:val="0"/>
                <w:bCs/>
                <w:szCs w:val="24"/>
                <w:highlight w:val="none"/>
                <w:lang w:val="en-US" w:eastAsia="zh-CN"/>
              </w:rPr>
              <w:t xml:space="preserve">3</w:t>
            </w:r>
            <w:r>
              <w:rPr>
                <w:rFonts w:hint="eastAsia" w:hAnsi="宋体" w:cs="宋体"/>
                <w:b w:val="0"/>
                <w:bCs/>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611" w:type="dxa"/>
            <w:vAlign w:val="center"/>
            <w:textDirection w:val="lrTb"/>
            <w:noWrap w:val="false"/>
          </w:tcPr>
          <w:p>
            <w:pPr>
              <w:jc w:val="left"/>
              <w:rPr>
                <w:rFonts w:hAnsi="宋体" w:cs="宋体"/>
                <w:b w:val="0"/>
                <w:bCs/>
                <w:szCs w:val="24"/>
                <w:highlight w:val="none"/>
              </w:rPr>
            </w:pPr>
            <w:r>
              <w:rPr>
                <w:rFonts w:hint="eastAsia" w:hAnsi="宋体" w:cs="宋体"/>
                <w:b w:val="0"/>
                <w:bCs/>
                <w:szCs w:val="24"/>
                <w:highlight w:val="none"/>
              </w:rPr>
              <w:t xml:space="preserve">投标人提供的供应链系统具备ISO 20000信息技术服务管理体系认证证书，得</w:t>
            </w:r>
            <w:r>
              <w:rPr>
                <w:rFonts w:hint="eastAsia" w:hAnsi="宋体" w:cs="宋体"/>
                <w:b w:val="0"/>
                <w:bCs/>
                <w:szCs w:val="24"/>
                <w:highlight w:val="none"/>
                <w:lang w:val="en-US" w:eastAsia="zh-CN"/>
              </w:rPr>
              <w:t xml:space="preserve">2</w:t>
            </w:r>
            <w:r>
              <w:rPr>
                <w:rFonts w:hint="eastAsia" w:hAnsi="宋体" w:cs="宋体"/>
                <w:b w:val="0"/>
                <w:bCs/>
                <w:szCs w:val="24"/>
                <w:highlight w:val="none"/>
              </w:rPr>
              <w:t xml:space="preserve">分； </w:t>
            </w:r>
            <w:r/>
          </w:p>
          <w:p>
            <w:pPr>
              <w:jc w:val="left"/>
              <w:rPr>
                <w:rFonts w:hAnsi="宋体" w:cs="宋体"/>
                <w:b w:val="0"/>
                <w:bCs/>
                <w:szCs w:val="24"/>
                <w:highlight w:val="none"/>
              </w:rPr>
            </w:pPr>
            <w:r>
              <w:rPr>
                <w:rFonts w:hint="eastAsia" w:hAnsi="宋体" w:cs="宋体"/>
                <w:b w:val="0"/>
                <w:bCs/>
                <w:szCs w:val="24"/>
                <w:highlight w:val="none"/>
              </w:rPr>
              <w:t xml:space="preserve">投标人提供的供应链系统具备国产化数据库、中间件、操作系统及硬件适配的认证文件，得</w:t>
            </w:r>
            <w:r>
              <w:rPr>
                <w:rFonts w:hint="eastAsia" w:hAnsi="宋体" w:cs="宋体"/>
                <w:b w:val="0"/>
                <w:bCs/>
                <w:szCs w:val="24"/>
                <w:highlight w:val="none"/>
                <w:lang w:val="en-US" w:eastAsia="zh-CN"/>
              </w:rPr>
              <w:t xml:space="preserve">1</w:t>
            </w:r>
            <w:r>
              <w:rPr>
                <w:rFonts w:hint="eastAsia" w:hAnsi="宋体" w:cs="宋体"/>
                <w:b w:val="0"/>
                <w:bCs/>
                <w:szCs w:val="24"/>
                <w:highlight w:val="none"/>
              </w:rPr>
              <w:t xml:space="preserve">分；</w:t>
            </w:r>
            <w:r/>
          </w:p>
        </w:tc>
      </w:tr>
      <w:tr>
        <w:trPr>
          <w:jc w:val="center"/>
        </w:trPr>
        <w:tc>
          <w:tcPr>
            <w:tcBorders>
              <w:left w:val="single" w:color="000000" w:sz="4" w:space="0"/>
              <w:bottom w:val="single" w:color="auto" w:sz="4" w:space="0"/>
              <w:right w:val="single" w:color="000000" w:sz="4" w:space="0"/>
            </w:tcBorders>
            <w:tcMar>
              <w:left w:w="15" w:type="dxa"/>
              <w:top w:w="15" w:type="dxa"/>
              <w:right w:w="15" w:type="dxa"/>
            </w:tcMar>
            <w:tcW w:w="1868" w:type="dxa"/>
            <w:vAlign w:val="center"/>
            <w:vMerge w:val="continue"/>
            <w:textDirection w:val="lrTb"/>
            <w:noWrap w:val="false"/>
          </w:tcPr>
          <w:p>
            <w:pPr>
              <w:jc w:val="center"/>
              <w:rPr>
                <w:rFonts w:hAnsi="宋体" w:cs="宋体"/>
                <w:b w:val="0"/>
                <w:szCs w:val="24"/>
              </w:rPr>
            </w:pPr>
            <w:r>
              <w:rPr>
                <w:rFonts w:hAnsi="宋体" w:cs="宋体"/>
                <w:b w:val="0"/>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952" w:type="dxa"/>
            <w:vAlign w:val="center"/>
            <w:textDirection w:val="lrTb"/>
            <w:noWrap w:val="false"/>
          </w:tcPr>
          <w:p>
            <w:pPr>
              <w:jc w:val="left"/>
              <w:rPr>
                <w:rFonts w:hint="eastAsia" w:hAnsi="宋体" w:cs="宋体"/>
                <w:b w:val="0"/>
                <w:bCs/>
                <w:szCs w:val="24"/>
              </w:rPr>
            </w:pPr>
            <w:r>
              <w:rPr>
                <w:rFonts w:hint="eastAsia" w:hAnsi="宋体" w:cs="宋体"/>
                <w:b w:val="0"/>
                <w:bCs/>
                <w:szCs w:val="24"/>
              </w:rPr>
              <w:t xml:space="preserve">主要技术参数要求（29分）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611" w:type="dxa"/>
            <w:vAlign w:val="center"/>
            <w:textDirection w:val="lrTb"/>
            <w:noWrap w:val="false"/>
          </w:tcPr>
          <w:p>
            <w:pPr>
              <w:jc w:val="left"/>
              <w:rPr>
                <w:rFonts w:hint="eastAsia" w:hAnsi="宋体" w:cs="宋体"/>
                <w:b w:val="0"/>
                <w:bCs/>
                <w:szCs w:val="24"/>
              </w:rPr>
            </w:pPr>
            <w:r>
              <w:rPr>
                <w:rFonts w:hint="eastAsia" w:hAnsi="宋体" w:cs="宋体"/>
                <w:b w:val="0"/>
                <w:bCs/>
                <w:szCs w:val="24"/>
                <w:lang w:val="en-US" w:eastAsia="zh-CN"/>
              </w:rPr>
              <w:t xml:space="preserve">根据投标人所投技术指标与招标文件要求的满足程度进行比较，</w:t>
            </w:r>
            <w:r>
              <w:rPr>
                <w:rFonts w:hint="eastAsia" w:hAnsi="宋体" w:cs="宋体"/>
                <w:b w:val="0"/>
                <w:bCs/>
                <w:szCs w:val="24"/>
              </w:rPr>
              <w:t xml:space="preserve">技术参数</w:t>
            </w:r>
            <w:r>
              <w:rPr>
                <w:rFonts w:hint="eastAsia" w:hAnsi="宋体" w:cs="宋体"/>
                <w:b w:val="0"/>
                <w:bCs/>
                <w:szCs w:val="24"/>
                <w:lang w:val="en-US" w:eastAsia="zh-CN"/>
              </w:rPr>
              <w:t xml:space="preserve">完全响应招标文件要求无负偏离的得基础分29分</w:t>
            </w:r>
            <w:r>
              <w:rPr>
                <w:rFonts w:hint="eastAsia" w:hAnsi="宋体" w:cs="宋体"/>
                <w:b w:val="0"/>
                <w:bCs/>
                <w:szCs w:val="24"/>
              </w:rPr>
              <w:t xml:space="preserve">；</w:t>
            </w:r>
            <w:r/>
          </w:p>
          <w:p>
            <w:pPr>
              <w:jc w:val="left"/>
              <w:rPr>
                <w:rFonts w:hint="eastAsia"/>
              </w:rPr>
            </w:pPr>
            <w:r>
              <w:rPr>
                <w:rFonts w:hint="eastAsia" w:hAnsi="宋体" w:cs="宋体"/>
                <w:b w:val="0"/>
                <w:bCs/>
                <w:szCs w:val="24"/>
                <w:lang w:eastAsia="zh-CN"/>
              </w:rPr>
              <w:t xml:space="preserve">标“</w:t>
            </w:r>
            <w:r>
              <w:rPr>
                <w:rFonts w:hint="eastAsia" w:hAnsi="宋体" w:cs="宋体"/>
                <w:b w:val="0"/>
                <w:bCs/>
                <w:szCs w:val="24"/>
                <w:lang w:val="en-US" w:eastAsia="zh-CN"/>
              </w:rPr>
              <w:t xml:space="preserve">★”的为实质性参数，不满足作废标处理；</w:t>
            </w:r>
            <w:r/>
          </w:p>
          <w:p>
            <w:pPr>
              <w:jc w:val="left"/>
              <w:rPr>
                <w:rFonts w:hint="eastAsia" w:hAnsi="宋体" w:cs="宋体"/>
                <w:b w:val="0"/>
                <w:bCs/>
                <w:szCs w:val="24"/>
                <w:lang w:val="en-US" w:eastAsia="zh-CN"/>
              </w:rPr>
            </w:pPr>
            <w:r>
              <w:rPr>
                <w:rFonts w:hint="eastAsia" w:hAnsi="宋体" w:cs="宋体"/>
                <w:b w:val="0"/>
                <w:bCs/>
                <w:szCs w:val="24"/>
                <w:lang w:val="en-US" w:eastAsia="zh-CN"/>
              </w:rPr>
              <w:t xml:space="preserve">标</w:t>
            </w:r>
            <w:r>
              <w:rPr>
                <w:rFonts w:hint="eastAsia" w:hAnsi="宋体" w:cs="宋体"/>
                <w:b w:val="0"/>
                <w:bCs/>
                <w:szCs w:val="24"/>
              </w:rPr>
              <w:t xml:space="preserve">“▲”</w:t>
            </w:r>
            <w:r>
              <w:rPr>
                <w:rFonts w:hint="eastAsia" w:hAnsi="宋体" w:cs="宋体"/>
                <w:b w:val="0"/>
                <w:bCs/>
                <w:szCs w:val="24"/>
                <w:lang w:val="en-US" w:eastAsia="zh-CN"/>
              </w:rPr>
              <w:t xml:space="preserve">的技术参数及要求（共18条），每有一条负偏离，扣1分，共计18分；</w:t>
            </w:r>
            <w:r/>
          </w:p>
          <w:p>
            <w:pPr>
              <w:jc w:val="left"/>
              <w:rPr>
                <w:rFonts w:hint="default" w:hAnsi="宋体" w:cs="宋体"/>
                <w:b w:val="0"/>
                <w:bCs/>
                <w:szCs w:val="24"/>
                <w:lang w:val="en-US" w:eastAsia="zh-CN"/>
              </w:rPr>
            </w:pPr>
            <w:r>
              <w:rPr>
                <w:rFonts w:hint="eastAsia" w:hAnsi="宋体" w:cs="宋体"/>
                <w:b w:val="0"/>
                <w:bCs/>
                <w:szCs w:val="24"/>
                <w:lang w:val="en-US" w:eastAsia="zh-CN"/>
              </w:rPr>
              <w:t xml:space="preserve">未标注</w:t>
            </w:r>
            <w:r>
              <w:rPr>
                <w:rFonts w:hint="eastAsia" w:hAnsi="宋体" w:cs="宋体"/>
                <w:b w:val="0"/>
                <w:bCs/>
                <w:szCs w:val="24"/>
              </w:rPr>
              <w:t xml:space="preserve">“▲”</w:t>
            </w:r>
            <w:r>
              <w:rPr>
                <w:rFonts w:hint="eastAsia" w:hAnsi="宋体" w:cs="宋体"/>
                <w:b w:val="0"/>
                <w:bCs/>
                <w:szCs w:val="24"/>
                <w:lang w:eastAsia="zh-CN"/>
              </w:rPr>
              <w:t xml:space="preserve">“</w:t>
            </w:r>
            <w:r>
              <w:rPr>
                <w:rFonts w:hint="eastAsia" w:hAnsi="宋体" w:cs="宋体"/>
                <w:b w:val="0"/>
                <w:bCs/>
                <w:szCs w:val="24"/>
                <w:lang w:val="en-US" w:eastAsia="zh-CN"/>
              </w:rPr>
              <w:t xml:space="preserve">★”技术参数及要求（共55条），每有一条负偏离，扣0.2分，共计11分；</w:t>
            </w:r>
            <w:r/>
          </w:p>
          <w:p>
            <w:pPr>
              <w:jc w:val="left"/>
              <w:rPr>
                <w:rFonts w:hint="eastAsia" w:hAnsi="宋体" w:cs="宋体"/>
                <w:b w:val="0"/>
                <w:bCs/>
                <w:szCs w:val="24"/>
              </w:rPr>
            </w:pPr>
            <w:r>
              <w:rPr>
                <w:rFonts w:hint="eastAsia" w:hAnsi="宋体" w:cs="宋体"/>
                <w:b w:val="0"/>
                <w:bCs/>
                <w:szCs w:val="24"/>
              </w:rPr>
              <w:t xml:space="preserve">（带“▲”参数需提供系统截图证明</w:t>
            </w:r>
            <w:r>
              <w:rPr>
                <w:rFonts w:hint="eastAsia" w:hAnsi="宋体" w:cs="宋体"/>
                <w:b w:val="0"/>
                <w:bCs/>
                <w:szCs w:val="24"/>
                <w:lang w:val="en-US" w:eastAsia="zh-CN"/>
              </w:rPr>
              <w:t xml:space="preserve">材</w:t>
            </w:r>
            <w:r>
              <w:rPr>
                <w:rFonts w:hint="eastAsia" w:hAnsi="宋体" w:cs="宋体"/>
                <w:b w:val="0"/>
                <w:bCs/>
                <w:szCs w:val="24"/>
              </w:rPr>
              <w:t xml:space="preserve">料</w:t>
            </w:r>
            <w:r>
              <w:rPr>
                <w:rFonts w:hint="eastAsia" w:hAnsi="宋体" w:cs="宋体"/>
                <w:b w:val="0"/>
                <w:bCs/>
                <w:szCs w:val="24"/>
                <w:lang w:eastAsia="zh-CN"/>
              </w:rPr>
              <w:t xml:space="preserve">，</w:t>
            </w:r>
            <w:r>
              <w:rPr>
                <w:rFonts w:hint="eastAsia" w:hAnsi="宋体" w:cs="宋体"/>
                <w:b w:val="0"/>
                <w:bCs/>
                <w:szCs w:val="24"/>
                <w:lang w:val="en-US" w:eastAsia="zh-CN"/>
              </w:rPr>
              <w:t xml:space="preserve">带</w:t>
            </w:r>
            <w:r>
              <w:rPr>
                <w:rFonts w:hint="eastAsia" w:hAnsi="宋体" w:cs="宋体"/>
                <w:b w:val="0"/>
                <w:bCs/>
                <w:szCs w:val="24"/>
                <w:lang w:eastAsia="zh-CN"/>
              </w:rPr>
              <w:t xml:space="preserve">“</w:t>
            </w:r>
            <w:r>
              <w:rPr>
                <w:rFonts w:hint="eastAsia" w:hAnsi="宋体" w:cs="宋体"/>
                <w:b w:val="0"/>
                <w:bCs/>
                <w:szCs w:val="24"/>
                <w:lang w:val="en-US" w:eastAsia="zh-CN"/>
              </w:rPr>
              <w:t xml:space="preserve">★”需提供相关证明材料</w:t>
            </w:r>
            <w:r>
              <w:rPr>
                <w:rFonts w:hint="eastAsia" w:hAnsi="宋体" w:cs="宋体"/>
                <w:b w:val="0"/>
                <w:bCs/>
                <w:szCs w:val="24"/>
              </w:rPr>
              <w:t xml:space="preserve">）。</w:t>
            </w:r>
            <w:r/>
          </w:p>
        </w:tc>
      </w:tr>
      <w:tr>
        <w:trPr>
          <w:jc w:val="center"/>
          <w:trHeight w:val="911"/>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68" w:type="dxa"/>
            <w:vAlign w:val="center"/>
            <w:textDirection w:val="lrTb"/>
            <w:noWrap w:val="false"/>
          </w:tcPr>
          <w:p>
            <w:pPr>
              <w:jc w:val="center"/>
              <w:rPr>
                <w:rFonts w:hAnsi="宋体" w:cs="宋体"/>
                <w:b w:val="0"/>
                <w:color w:val="auto"/>
                <w:szCs w:val="24"/>
                <w:highlight w:val="none"/>
              </w:rPr>
            </w:pPr>
            <w:r>
              <w:rPr>
                <w:rFonts w:hint="eastAsia" w:hAnsi="宋体" w:cs="宋体"/>
                <w:b w:val="0"/>
                <w:color w:val="auto"/>
                <w:szCs w:val="24"/>
                <w:highlight w:val="none"/>
              </w:rPr>
              <w:t xml:space="preserve">价格评价（</w:t>
            </w:r>
            <w:r>
              <w:rPr>
                <w:rFonts w:hint="eastAsia" w:hAnsi="宋体" w:cs="宋体"/>
                <w:b w:val="0"/>
                <w:color w:val="auto"/>
                <w:szCs w:val="24"/>
                <w:highlight w:val="none"/>
                <w:lang w:val="en-US" w:eastAsia="zh-CN"/>
              </w:rPr>
              <w:t xml:space="preserve">10</w:t>
            </w:r>
            <w:r>
              <w:rPr>
                <w:rFonts w:hint="eastAsia" w:hAnsi="宋体" w:cs="宋体"/>
                <w:b w:val="0"/>
                <w:color w:val="auto"/>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952" w:type="dxa"/>
            <w:vAlign w:val="center"/>
            <w:textDirection w:val="lrTb"/>
            <w:noWrap w:val="false"/>
          </w:tcPr>
          <w:p>
            <w:pPr>
              <w:jc w:val="left"/>
              <w:rPr>
                <w:rFonts w:hint="eastAsia" w:hAnsi="宋体" w:cs="宋体"/>
                <w:b w:val="0"/>
                <w:bCs/>
                <w:color w:val="auto"/>
                <w:szCs w:val="24"/>
                <w:highlight w:val="none"/>
              </w:rPr>
            </w:pPr>
            <w:r/>
            <w:bookmarkStart w:id="238" w:name="_GoBack"/>
            <w:r>
              <w:rPr>
                <w:rFonts w:hint="eastAsia" w:hAnsi="宋体" w:cs="宋体"/>
                <w:b w:val="0"/>
                <w:bCs/>
                <w:color w:val="auto"/>
                <w:szCs w:val="24"/>
                <w:highlight w:val="none"/>
              </w:rPr>
              <w:t xml:space="preserve">投标报价</w:t>
            </w:r>
            <w:r>
              <w:rPr>
                <w:rFonts w:hint="eastAsia" w:hAnsi="宋体" w:cs="宋体"/>
                <w:b w:val="0"/>
                <w:bCs/>
                <w:color w:val="auto"/>
                <w:szCs w:val="24"/>
                <w:highlight w:val="none"/>
                <w:lang w:eastAsia="zh-CN"/>
              </w:rPr>
              <w:t xml:space="preserve">（</w:t>
            </w:r>
            <w:r>
              <w:rPr>
                <w:rFonts w:hint="eastAsia" w:hAnsi="宋体" w:cs="宋体"/>
                <w:b w:val="0"/>
                <w:bCs/>
                <w:color w:val="auto"/>
                <w:szCs w:val="21"/>
                <w:highlight w:val="none"/>
              </w:rPr>
              <w:t xml:space="preserve">服务费率不超过</w:t>
            </w:r>
            <w:r>
              <w:rPr>
                <w:rFonts w:hint="eastAsia" w:hAnsi="宋体" w:cs="宋体"/>
                <w:b w:val="0"/>
                <w:bCs/>
                <w:color w:val="auto"/>
                <w:szCs w:val="24"/>
                <w:highlight w:val="none"/>
                <w:lang w:val="en-US" w:eastAsia="zh-CN"/>
              </w:rPr>
              <w:t xml:space="preserve">5%</w:t>
            </w:r>
            <w:r>
              <w:rPr>
                <w:rFonts w:hint="eastAsia" w:hAnsi="宋体" w:cs="宋体"/>
                <w:b w:val="0"/>
                <w:bCs/>
                <w:color w:val="auto"/>
                <w:szCs w:val="24"/>
                <w:highlight w:val="none"/>
                <w:lang w:eastAsia="zh-CN"/>
              </w:rPr>
              <w:t xml:space="preserve">）</w:t>
            </w:r>
            <w:bookmarkEnd w:id="238"/>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611" w:type="dxa"/>
            <w:vAlign w:val="center"/>
            <w:textDirection w:val="lrTb"/>
            <w:noWrap w:val="false"/>
          </w:tcPr>
          <w:p>
            <w:pPr>
              <w:jc w:val="left"/>
              <w:rPr>
                <w:rFonts w:hint="eastAsia" w:hAnsi="宋体" w:eastAsia="宋体" w:cs="宋体"/>
                <w:b w:val="0"/>
                <w:bCs/>
                <w:color w:val="auto"/>
                <w:szCs w:val="24"/>
                <w:highlight w:val="none"/>
                <w:lang w:eastAsia="zh-CN"/>
              </w:rPr>
            </w:pPr>
            <w:r>
              <w:rPr>
                <w:rFonts w:hint="eastAsia" w:hAnsi="宋体"/>
                <w:b w:val="0"/>
                <w:color w:val="auto"/>
                <w:highlight w:val="none"/>
                <w:lang w:val="en-US" w:eastAsia="zh-CN"/>
              </w:rPr>
              <w:t xml:space="preserve">投标人对配送的医用耗材（含检验试剂）按开票金额收取一定比例的服务费用（医保带量耗材除外）</w:t>
            </w:r>
            <w:r>
              <w:rPr>
                <w:rFonts w:hint="eastAsia" w:hAnsi="宋体"/>
                <w:b w:val="0"/>
                <w:color w:val="auto"/>
                <w:highlight w:val="none"/>
                <w:lang w:eastAsia="zh-CN"/>
              </w:rPr>
              <w:t xml:space="preserve">；</w:t>
            </w:r>
            <w:r>
              <w:rPr>
                <w:rFonts w:hint="eastAsia" w:hAnsi="宋体"/>
                <w:b w:val="0"/>
                <w:color w:val="auto"/>
                <w:highlight w:val="none"/>
              </w:rPr>
              <w:t xml:space="preserve">投标方最低报价（</w:t>
            </w:r>
            <w:r>
              <w:rPr>
                <w:rFonts w:hint="eastAsia" w:hAnsi="宋体" w:cs="宋体"/>
                <w:b w:val="0"/>
                <w:bCs/>
                <w:color w:val="auto"/>
                <w:szCs w:val="21"/>
                <w:highlight w:val="none"/>
              </w:rPr>
              <w:t xml:space="preserve">服务费率</w:t>
            </w:r>
            <w:r>
              <w:rPr>
                <w:rFonts w:hint="eastAsia" w:hAnsi="宋体"/>
                <w:b w:val="0"/>
                <w:color w:val="auto"/>
                <w:highlight w:val="none"/>
              </w:rPr>
              <w:t xml:space="preserve">）作为评标基准价，投标报价得分=（评标基准价/投标报价）×</w:t>
            </w:r>
            <w:r>
              <w:rPr>
                <w:rFonts w:hint="eastAsia" w:hAnsi="宋体"/>
                <w:b w:val="0"/>
                <w:color w:val="auto"/>
                <w:highlight w:val="none"/>
                <w:lang w:val="en-US" w:eastAsia="zh-CN"/>
              </w:rPr>
              <w:t xml:space="preserve">10</w:t>
            </w:r>
            <w:r>
              <w:rPr>
                <w:rFonts w:hint="eastAsia" w:hAnsi="宋体"/>
                <w:b w:val="0"/>
                <w:color w:val="auto"/>
                <w:highlight w:val="none"/>
              </w:rPr>
              <w:t xml:space="preserve">。投标报价高于最高投标限价的，其投标无效。四舍五入，保留2位小数</w:t>
            </w:r>
            <w:r>
              <w:rPr>
                <w:rFonts w:hint="eastAsia" w:hAnsi="宋体"/>
                <w:b w:val="0"/>
                <w:color w:val="auto"/>
                <w:highlight w:val="none"/>
                <w:lang w:eastAsia="zh-CN"/>
              </w:rPr>
              <w:t xml:space="preserve">。</w:t>
            </w:r>
            <w:r/>
          </w:p>
        </w:tc>
      </w:tr>
    </w:tbl>
    <w:p>
      <w:pPr>
        <w:rPr>
          <w:rFonts w:hint="eastAsia" w:hAnsi="宋体" w:cs="宋体"/>
          <w:b w:val="0"/>
          <w:bCs/>
        </w:rPr>
      </w:pPr>
      <w:r>
        <w:rPr>
          <w:rFonts w:hint="eastAsia" w:hAnsi="宋体" w:cs="宋体"/>
          <w:b w:val="0"/>
          <w:bCs/>
        </w:rPr>
      </w:r>
      <w:r/>
    </w:p>
    <w:p>
      <w:pPr>
        <w:rPr>
          <w:rFonts w:hint="eastAsia" w:hAnsi="宋体" w:cs="宋体"/>
          <w:b w:val="0"/>
          <w:bCs/>
        </w:rPr>
      </w:pPr>
      <w:r>
        <w:rPr>
          <w:rFonts w:hint="eastAsia" w:hAnsi="宋体" w:cs="宋体"/>
          <w:b w:val="0"/>
          <w:bCs/>
        </w:rPr>
        <w:t xml:space="preserve">说明：</w:t>
      </w:r>
      <w:r/>
    </w:p>
    <w:p>
      <w:pPr>
        <w:ind w:firstLine="420"/>
        <w:jc w:val="left"/>
        <w:spacing w:line="360" w:lineRule="auto"/>
        <w:rPr>
          <w:rFonts w:hint="eastAsia" w:hAnsi="宋体" w:cs="宋体"/>
          <w:b w:val="0"/>
          <w:bCs/>
          <w:highlight w:val="none"/>
        </w:rPr>
      </w:pPr>
      <w:r>
        <w:rPr>
          <w:rFonts w:hint="eastAsia" w:hAnsi="宋体" w:cs="宋体"/>
          <w:b w:val="0"/>
          <w:bCs/>
          <w:highlight w:val="none"/>
        </w:rPr>
        <w:t xml:space="preserve">1、促进中小企业发展政策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highlight w:val="none"/>
        </w:rPr>
        <w:t xml:space="preserve">①本项目</w:t>
      </w:r>
      <w:r>
        <w:rPr>
          <w:rFonts w:hint="eastAsia" w:hAnsi="宋体" w:cs="宋体"/>
          <w:b w:val="0"/>
          <w:bCs/>
          <w:highlight w:val="none"/>
        </w:rPr>
        <w:t xml:space="preserve">为</w:t>
      </w:r>
      <w:r>
        <w:rPr>
          <w:rFonts w:hint="eastAsia" w:hAnsi="宋体" w:cs="宋体"/>
          <w:b w:val="0"/>
          <w:bCs/>
          <w:highlight w:val="none"/>
          <w:lang w:val="en-US" w:eastAsia="zh-CN"/>
        </w:rPr>
        <w:t xml:space="preserve">不</w:t>
      </w:r>
      <w:r>
        <w:rPr>
          <w:rFonts w:hint="eastAsia" w:hAnsi="宋体" w:cs="宋体"/>
          <w:b w:val="0"/>
          <w:bCs/>
          <w:highlight w:val="none"/>
        </w:rPr>
        <w:t xml:space="preserve">专门面向中小微企业的项目，对</w:t>
      </w:r>
      <w:r>
        <w:rPr>
          <w:rFonts w:hint="eastAsia" w:hAnsi="宋体" w:cs="宋体"/>
        </w:rPr>
        <w:t xml:space="preserve">小型和微型企业</w:t>
      </w:r>
      <w:r>
        <w:rPr>
          <w:rFonts w:hint="eastAsia" w:hAnsi="宋体" w:cs="宋体"/>
          <w:b w:val="0"/>
          <w:bCs/>
        </w:rPr>
        <w:t xml:space="preserve">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rPr>
          <w:rFonts w:hint="eastAsia" w:hAnsi="宋体" w:cs="宋体"/>
          <w:b w:val="0"/>
          <w:bCs/>
          <w:highlight w:val="none"/>
        </w:rPr>
        <w:t xml:space="preserve">。</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9"/>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在货物采购项目中，货物由小微企业制造，即货物由小微企业生产且使用该小微企业商号或者注册商标；</w:t>
      </w:r>
      <w:r/>
    </w:p>
    <w:p>
      <w:pPr>
        <w:numPr>
          <w:ilvl w:val="0"/>
          <w:numId w:val="9"/>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hAnsi="宋体" w:cs="宋体"/>
          <w:b w:val="0"/>
          <w:bCs/>
          <w:szCs w:val="22"/>
        </w:rPr>
      </w:pPr>
      <w:r>
        <w:rPr>
          <w:rFonts w:hint="eastAsia" w:hAnsi="宋体" w:cs="宋体"/>
          <w:b w:val="0"/>
          <w:bCs/>
        </w:rPr>
        <w:t xml:space="preserve">评标委员会根据投标人填制的《环境标志产品报价表》（格式自拟），计算其所投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szCs w:val="22"/>
        </w:rPr>
        <w:t xml:space="preserve">投标产品如为环境标志产品的，投标人需提供产品及型号所在清单页的复印件并用标识标明，如未提供，</w:t>
      </w:r>
      <w:r>
        <w:rPr>
          <w:rFonts w:hint="eastAsia" w:hAnsi="宋体" w:cs="宋体"/>
          <w:b w:val="0"/>
          <w:bCs/>
        </w:rPr>
        <w:t xml:space="preserve">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rPr>
          <w:rFonts w:hAnsi="宋体" w:cs="宋体"/>
          <w:b w:val="0"/>
          <w:bCs/>
        </w:rPr>
        <w:br w:type="page" w:clear="all"/>
      </w:r>
      <w:bookmarkEnd w:id="223"/>
      <w:r/>
      <w:bookmarkEnd w:id="224"/>
      <w:r/>
      <w:bookmarkEnd w:id="225"/>
      <w:r/>
      <w:bookmarkEnd w:id="226"/>
      <w:r/>
      <w:bookmarkEnd w:id="227"/>
      <w:r/>
      <w:bookmarkEnd w:id="228"/>
      <w:r/>
      <w:bookmarkEnd w:id="229"/>
      <w:r/>
      <w:r/>
    </w:p>
    <w:p>
      <w:pPr>
        <w:pStyle w:val="806"/>
        <w:spacing w:line="360" w:lineRule="auto"/>
        <w:rPr>
          <w:rFonts w:hint="eastAsia" w:ascii="宋体" w:hAnsi="宋体" w:eastAsia="宋体" w:cs="宋体"/>
          <w:b/>
          <w:bCs/>
          <w:sz w:val="44"/>
          <w:szCs w:val="44"/>
        </w:rPr>
      </w:pPr>
      <w:r/>
      <w:bookmarkStart w:id="230" w:name="_Toc174468393"/>
      <w:r>
        <w:rPr>
          <w:rFonts w:hint="eastAsia" w:ascii="宋体" w:hAnsi="宋体" w:eastAsia="宋体" w:cs="宋体"/>
          <w:b/>
          <w:bCs/>
          <w:sz w:val="44"/>
          <w:szCs w:val="44"/>
        </w:rPr>
        <w:t xml:space="preserve">第六章  投标文件参考格式</w:t>
      </w:r>
      <w:bookmarkEnd w:id="218"/>
      <w:r/>
      <w:bookmarkEnd w:id="219"/>
      <w:r/>
      <w:bookmarkEnd w:id="230"/>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格式一：投标函</w:t>
      </w:r>
      <w:r/>
    </w:p>
    <w:p>
      <w:pPr>
        <w:spacing w:line="500" w:lineRule="exact"/>
        <w:rPr>
          <w:b w:val="0"/>
          <w:position w:val="0"/>
          <w:szCs w:val="24"/>
        </w:rPr>
      </w:pPr>
      <w:r>
        <w:rPr>
          <w:rFonts w:hint="eastAsia"/>
          <w:b w:val="0"/>
          <w:position w:val="0"/>
          <w:szCs w:val="24"/>
        </w:rPr>
        <w:t xml:space="preserve">格式二：开标一览表（告各投标人）</w:t>
      </w:r>
      <w:r/>
    </w:p>
    <w:p>
      <w:pPr>
        <w:spacing w:line="500" w:lineRule="exact"/>
        <w:rPr>
          <w:b w:val="0"/>
          <w:position w:val="0"/>
          <w:szCs w:val="24"/>
        </w:rPr>
      </w:pPr>
      <w:r>
        <w:rPr>
          <w:rFonts w:hint="eastAsia"/>
          <w:b w:val="0"/>
          <w:position w:val="0"/>
          <w:szCs w:val="24"/>
        </w:rPr>
        <w:t xml:space="preserve">格式</w:t>
      </w:r>
      <w:r>
        <w:rPr>
          <w:rFonts w:hint="eastAsia"/>
          <w:b w:val="0"/>
          <w:position w:val="0"/>
          <w:szCs w:val="24"/>
          <w:lang w:val="en-US" w:eastAsia="zh-CN"/>
        </w:rPr>
        <w:t xml:space="preserve">三</w:t>
      </w:r>
      <w:r>
        <w:rPr>
          <w:rFonts w:hint="eastAsia"/>
          <w:b w:val="0"/>
          <w:position w:val="0"/>
          <w:szCs w:val="24"/>
        </w:rPr>
        <w:t xml:space="preserve">：技术参数偏离表</w:t>
      </w:r>
      <w:r/>
    </w:p>
    <w:p>
      <w:pPr>
        <w:spacing w:line="500" w:lineRule="exact"/>
        <w:rPr>
          <w:b w:val="0"/>
          <w:position w:val="0"/>
          <w:szCs w:val="24"/>
        </w:rPr>
      </w:pPr>
      <w:r>
        <w:rPr>
          <w:rFonts w:hint="eastAsia"/>
          <w:b w:val="0"/>
          <w:position w:val="0"/>
          <w:szCs w:val="24"/>
        </w:rPr>
        <w:t xml:space="preserve">格式</w:t>
      </w:r>
      <w:r>
        <w:rPr>
          <w:rFonts w:hint="eastAsia"/>
          <w:b w:val="0"/>
          <w:position w:val="0"/>
          <w:szCs w:val="24"/>
          <w:lang w:val="en-US" w:eastAsia="zh-CN"/>
        </w:rPr>
        <w:t xml:space="preserve">四</w:t>
      </w:r>
      <w:r>
        <w:rPr>
          <w:rFonts w:hint="eastAsia"/>
          <w:b w:val="0"/>
          <w:position w:val="0"/>
          <w:szCs w:val="24"/>
        </w:rPr>
        <w:t xml:space="preserve">：商务条款偏离表</w:t>
      </w:r>
      <w:r/>
    </w:p>
    <w:p>
      <w:pPr>
        <w:spacing w:line="500" w:lineRule="exact"/>
        <w:rPr>
          <w:b w:val="0"/>
          <w:position w:val="0"/>
          <w:szCs w:val="24"/>
        </w:rPr>
      </w:pPr>
      <w:r>
        <w:rPr>
          <w:rFonts w:hint="eastAsia"/>
          <w:b w:val="0"/>
          <w:position w:val="0"/>
          <w:szCs w:val="24"/>
        </w:rPr>
        <w:t xml:space="preserve">格式</w:t>
      </w:r>
      <w:r>
        <w:rPr>
          <w:rFonts w:hint="eastAsia"/>
          <w:b w:val="0"/>
          <w:position w:val="0"/>
          <w:szCs w:val="24"/>
          <w:lang w:val="en-US" w:eastAsia="zh-CN"/>
        </w:rPr>
        <w:t xml:space="preserve">五</w:t>
      </w:r>
      <w:r>
        <w:rPr>
          <w:rFonts w:hint="eastAsia"/>
          <w:b w:val="0"/>
          <w:position w:val="0"/>
          <w:szCs w:val="24"/>
        </w:rPr>
        <w:t xml:space="preserve">：配送服务能力</w:t>
      </w:r>
      <w:r/>
    </w:p>
    <w:p>
      <w:pPr>
        <w:spacing w:line="500" w:lineRule="exact"/>
        <w:rPr>
          <w:rFonts w:hint="eastAsia" w:ascii="宋体" w:hAnsi="Times New Roman" w:eastAsia="宋体" w:cs="Times New Roman"/>
          <w:b w:val="0"/>
          <w:position w:val="0"/>
          <w:szCs w:val="24"/>
        </w:rPr>
      </w:pPr>
      <w:r>
        <w:rPr>
          <w:rFonts w:hint="eastAsia" w:ascii="宋体" w:hAnsi="Times New Roman" w:eastAsia="宋体" w:cs="Times New Roman"/>
          <w:b w:val="0"/>
          <w:position w:val="0"/>
          <w:szCs w:val="24"/>
        </w:rPr>
        <w:t xml:space="preserve">格式</w:t>
      </w:r>
      <w:r>
        <w:rPr>
          <w:rFonts w:hint="eastAsia" w:cs="Times New Roman"/>
          <w:b w:val="0"/>
          <w:position w:val="0"/>
          <w:szCs w:val="24"/>
          <w:lang w:val="en-US" w:eastAsia="zh-CN"/>
        </w:rPr>
        <w:t xml:space="preserve">六</w:t>
      </w:r>
      <w:r>
        <w:rPr>
          <w:rFonts w:hint="eastAsia" w:ascii="宋体" w:hAnsi="Times New Roman" w:eastAsia="宋体" w:cs="Times New Roman"/>
          <w:b w:val="0"/>
          <w:position w:val="0"/>
          <w:szCs w:val="24"/>
        </w:rPr>
        <w:t xml:space="preserve">：技术实力</w:t>
      </w:r>
      <w:r/>
    </w:p>
    <w:p>
      <w:pPr>
        <w:spacing w:line="500" w:lineRule="exact"/>
        <w:rPr>
          <w:rFonts w:hint="eastAsia" w:ascii="宋体" w:hAnsi="Times New Roman" w:eastAsia="宋体" w:cs="Times New Roman"/>
          <w:b w:val="0"/>
          <w:position w:val="0"/>
          <w:szCs w:val="24"/>
        </w:rPr>
      </w:pPr>
      <w:r>
        <w:rPr>
          <w:rFonts w:hint="eastAsia" w:ascii="宋体" w:hAnsi="Times New Roman" w:eastAsia="宋体" w:cs="Times New Roman"/>
          <w:b w:val="0"/>
          <w:position w:val="0"/>
          <w:szCs w:val="24"/>
        </w:rPr>
        <w:t xml:space="preserve">格式</w:t>
      </w:r>
      <w:r>
        <w:rPr>
          <w:rFonts w:hint="eastAsia" w:cs="Times New Roman"/>
          <w:b w:val="0"/>
          <w:position w:val="0"/>
          <w:szCs w:val="24"/>
          <w:lang w:val="en-US" w:eastAsia="zh-CN"/>
        </w:rPr>
        <w:t xml:space="preserve">七</w:t>
      </w:r>
      <w:r>
        <w:rPr>
          <w:rFonts w:hint="eastAsia" w:ascii="宋体" w:hAnsi="Times New Roman" w:eastAsia="宋体" w:cs="Times New Roman"/>
          <w:b w:val="0"/>
          <w:position w:val="0"/>
          <w:szCs w:val="24"/>
        </w:rPr>
        <w:t xml:space="preserve">：业绩表</w:t>
      </w:r>
      <w:r/>
    </w:p>
    <w:p>
      <w:pPr>
        <w:spacing w:line="500" w:lineRule="exact"/>
        <w:rPr>
          <w:rFonts w:hint="eastAsia" w:ascii="宋体" w:hAnsi="Times New Roman" w:eastAsia="宋体" w:cs="Times New Roman"/>
          <w:b w:val="0"/>
          <w:position w:val="0"/>
          <w:szCs w:val="24"/>
        </w:rPr>
      </w:pPr>
      <w:r>
        <w:rPr>
          <w:rFonts w:hint="eastAsia" w:ascii="宋体" w:hAnsi="Times New Roman" w:eastAsia="宋体" w:cs="Times New Roman"/>
          <w:b w:val="0"/>
          <w:position w:val="0"/>
          <w:szCs w:val="24"/>
        </w:rPr>
        <w:t xml:space="preserve">格式</w:t>
      </w:r>
      <w:r>
        <w:rPr>
          <w:rFonts w:hint="eastAsia" w:cs="Times New Roman"/>
          <w:b w:val="0"/>
          <w:position w:val="0"/>
          <w:szCs w:val="24"/>
          <w:lang w:val="en-US" w:eastAsia="zh-CN"/>
        </w:rPr>
        <w:t xml:space="preserve">八</w:t>
      </w:r>
      <w:r>
        <w:rPr>
          <w:rFonts w:hint="eastAsia" w:ascii="宋体" w:hAnsi="Times New Roman" w:eastAsia="宋体" w:cs="Times New Roman"/>
          <w:b w:val="0"/>
          <w:position w:val="0"/>
          <w:szCs w:val="24"/>
        </w:rPr>
        <w:t xml:space="preserve">：人员配备方案</w:t>
      </w:r>
      <w:r/>
    </w:p>
    <w:p>
      <w:pPr>
        <w:spacing w:line="500" w:lineRule="exact"/>
        <w:rPr>
          <w:rFonts w:hint="eastAsia" w:ascii="宋体" w:hAnsi="Times New Roman" w:eastAsia="宋体" w:cs="Times New Roman"/>
          <w:b w:val="0"/>
          <w:position w:val="0"/>
          <w:szCs w:val="24"/>
        </w:rPr>
      </w:pPr>
      <w:r>
        <w:rPr>
          <w:rFonts w:hint="eastAsia" w:ascii="宋体" w:hAnsi="Times New Roman" w:eastAsia="宋体" w:cs="Times New Roman"/>
          <w:b w:val="0"/>
          <w:position w:val="0"/>
          <w:szCs w:val="24"/>
        </w:rPr>
        <w:t xml:space="preserve">格式</w:t>
      </w:r>
      <w:r>
        <w:rPr>
          <w:rFonts w:hint="eastAsia" w:cs="Times New Roman"/>
          <w:b w:val="0"/>
          <w:position w:val="0"/>
          <w:szCs w:val="24"/>
          <w:lang w:val="en-US" w:eastAsia="zh-CN"/>
        </w:rPr>
        <w:t xml:space="preserve">九</w:t>
      </w:r>
      <w:r>
        <w:rPr>
          <w:rFonts w:hint="eastAsia" w:ascii="宋体" w:hAnsi="Times New Roman" w:eastAsia="宋体" w:cs="Times New Roman"/>
          <w:b w:val="0"/>
          <w:position w:val="0"/>
          <w:szCs w:val="24"/>
        </w:rPr>
        <w:t xml:space="preserve">：项目技术方案</w:t>
      </w:r>
      <w:r/>
    </w:p>
    <w:p>
      <w:pPr>
        <w:spacing w:line="500" w:lineRule="exact"/>
        <w:rPr>
          <w:rFonts w:hint="eastAsia" w:ascii="宋体" w:hAnsi="Times New Roman" w:eastAsia="宋体" w:cs="Times New Roman"/>
          <w:b w:val="0"/>
          <w:position w:val="0"/>
          <w:szCs w:val="24"/>
        </w:rPr>
      </w:pPr>
      <w:r>
        <w:rPr>
          <w:rFonts w:hint="eastAsia" w:ascii="宋体" w:hAnsi="Times New Roman" w:eastAsia="宋体" w:cs="Times New Roman"/>
          <w:b w:val="0"/>
          <w:position w:val="0"/>
          <w:szCs w:val="24"/>
        </w:rPr>
        <w:t xml:space="preserve">格式十：项目应急方案</w:t>
      </w:r>
      <w:r/>
    </w:p>
    <w:p>
      <w:pPr>
        <w:spacing w:line="500" w:lineRule="exact"/>
        <w:rPr>
          <w:rFonts w:hint="eastAsia" w:ascii="宋体" w:hAnsi="Times New Roman" w:eastAsia="宋体" w:cs="Times New Roman"/>
          <w:b w:val="0"/>
          <w:position w:val="0"/>
          <w:szCs w:val="24"/>
        </w:rPr>
      </w:pPr>
      <w:r>
        <w:rPr>
          <w:rFonts w:hint="eastAsia" w:ascii="宋体" w:hAnsi="Times New Roman" w:eastAsia="宋体" w:cs="Times New Roman"/>
          <w:b w:val="0"/>
          <w:position w:val="0"/>
          <w:szCs w:val="24"/>
        </w:rPr>
        <w:t xml:space="preserve">格式十</w:t>
      </w:r>
      <w:r>
        <w:rPr>
          <w:rFonts w:hint="eastAsia" w:cs="Times New Roman"/>
          <w:b w:val="0"/>
          <w:position w:val="0"/>
          <w:szCs w:val="24"/>
          <w:lang w:val="en-US" w:eastAsia="zh-CN"/>
        </w:rPr>
        <w:t xml:space="preserve">一</w:t>
      </w:r>
      <w:r>
        <w:rPr>
          <w:rFonts w:hint="eastAsia" w:ascii="宋体" w:hAnsi="Times New Roman" w:eastAsia="宋体" w:cs="Times New Roman"/>
          <w:b w:val="0"/>
          <w:position w:val="0"/>
          <w:szCs w:val="24"/>
        </w:rPr>
        <w:t xml:space="preserve">：中小企业声明函</w:t>
      </w:r>
      <w:r/>
    </w:p>
    <w:p>
      <w:pPr>
        <w:spacing w:line="500" w:lineRule="exact"/>
        <w:rPr>
          <w:rFonts w:hint="eastAsia" w:ascii="宋体" w:hAnsi="Times New Roman" w:eastAsia="宋体" w:cs="Times New Roman"/>
          <w:b w:val="0"/>
          <w:position w:val="0"/>
          <w:szCs w:val="24"/>
        </w:rPr>
      </w:pPr>
      <w:r>
        <w:rPr>
          <w:rFonts w:hint="eastAsia" w:ascii="宋体" w:hAnsi="Times New Roman" w:eastAsia="宋体" w:cs="Times New Roman"/>
          <w:b w:val="0"/>
          <w:position w:val="0"/>
          <w:szCs w:val="24"/>
        </w:rPr>
        <w:t xml:space="preserve">格式十</w:t>
      </w:r>
      <w:r>
        <w:rPr>
          <w:rFonts w:hint="eastAsia" w:cs="Times New Roman"/>
          <w:b w:val="0"/>
          <w:position w:val="0"/>
          <w:szCs w:val="24"/>
          <w:lang w:val="en-US" w:eastAsia="zh-CN"/>
        </w:rPr>
        <w:t xml:space="preserve">二</w:t>
      </w:r>
      <w:r>
        <w:rPr>
          <w:rFonts w:hint="eastAsia" w:ascii="宋体" w:hAnsi="Times New Roman" w:eastAsia="宋体" w:cs="Times New Roman"/>
          <w:b w:val="0"/>
          <w:position w:val="0"/>
          <w:szCs w:val="24"/>
        </w:rPr>
        <w:t xml:space="preserve">：其他声明函</w:t>
      </w:r>
      <w:r/>
    </w:p>
    <w:p>
      <w:pPr>
        <w:spacing w:line="500" w:lineRule="exact"/>
        <w:rPr>
          <w:rFonts w:hint="eastAsia" w:ascii="宋体" w:hAnsi="Times New Roman" w:eastAsia="宋体" w:cs="Times New Roman"/>
          <w:b w:val="0"/>
          <w:position w:val="0"/>
          <w:szCs w:val="24"/>
          <w:lang w:val="en-US" w:eastAsia="zh-CN"/>
        </w:rPr>
      </w:pPr>
      <w:r>
        <w:rPr>
          <w:rFonts w:hint="eastAsia" w:ascii="宋体" w:hAnsi="Times New Roman" w:eastAsia="宋体" w:cs="Times New Roman"/>
          <w:b w:val="0"/>
          <w:position w:val="0"/>
          <w:szCs w:val="24"/>
          <w:lang w:val="en-US" w:eastAsia="zh-CN"/>
        </w:rPr>
        <w:t xml:space="preserve">格式十</w:t>
      </w:r>
      <w:r>
        <w:rPr>
          <w:rFonts w:hint="eastAsia" w:cs="Times New Roman"/>
          <w:b w:val="0"/>
          <w:position w:val="0"/>
          <w:szCs w:val="24"/>
          <w:lang w:val="en-US" w:eastAsia="zh-CN"/>
        </w:rPr>
        <w:t xml:space="preserve">三</w:t>
      </w:r>
      <w:r>
        <w:rPr>
          <w:rFonts w:hint="eastAsia" w:ascii="宋体" w:hAnsi="Times New Roman" w:eastAsia="宋体" w:cs="Times New Roman"/>
          <w:b w:val="0"/>
          <w:position w:val="0"/>
          <w:szCs w:val="24"/>
          <w:lang w:val="en-US" w:eastAsia="zh-CN"/>
        </w:rPr>
        <w:t xml:space="preserve">：招标文件要求提供的其他材料或投标人认为需提供的材料</w:t>
      </w:r>
      <w:r/>
    </w:p>
    <w:p>
      <w:pPr>
        <w:spacing w:line="500" w:lineRule="exact"/>
        <w:rPr>
          <w:rFonts w:hint="eastAsia" w:ascii="宋体" w:hAnsi="Times New Roman" w:eastAsia="宋体" w:cs="Times New Roman"/>
          <w:b w:val="0"/>
          <w:position w:val="0"/>
          <w:szCs w:val="24"/>
          <w:lang w:val="en-US" w:eastAsia="zh-CN"/>
        </w:rPr>
      </w:pPr>
      <w:r>
        <w:rPr>
          <w:rFonts w:hint="eastAsia" w:ascii="宋体" w:hAnsi="Times New Roman" w:eastAsia="宋体" w:cs="Times New Roman"/>
          <w:b w:val="0"/>
          <w:position w:val="0"/>
          <w:szCs w:val="24"/>
          <w:lang w:val="en-US" w:eastAsia="zh-CN"/>
        </w:rPr>
        <w:t xml:space="preserve">格式十</w:t>
      </w:r>
      <w:r>
        <w:rPr>
          <w:rFonts w:hint="eastAsia" w:cs="Times New Roman"/>
          <w:b w:val="0"/>
          <w:position w:val="0"/>
          <w:szCs w:val="24"/>
          <w:lang w:val="en-US" w:eastAsia="zh-CN"/>
        </w:rPr>
        <w:t xml:space="preserve">四</w:t>
      </w:r>
      <w:r>
        <w:rPr>
          <w:rFonts w:hint="eastAsia" w:ascii="宋体" w:hAnsi="Times New Roman" w:eastAsia="宋体" w:cs="Times New Roman"/>
          <w:b w:val="0"/>
          <w:position w:val="0"/>
          <w:szCs w:val="24"/>
          <w:lang w:val="en-US" w:eastAsia="zh-CN"/>
        </w:rPr>
        <w:t xml:space="preserve">：法定代表人授权书</w:t>
      </w:r>
      <w:r/>
    </w:p>
    <w:p>
      <w:pPr>
        <w:spacing w:line="500" w:lineRule="exact"/>
        <w:rPr>
          <w:rFonts w:hint="eastAsia" w:ascii="宋体" w:hAnsi="Times New Roman" w:eastAsia="宋体" w:cs="Times New Roman"/>
          <w:b w:val="0"/>
          <w:position w:val="0"/>
          <w:szCs w:val="24"/>
          <w:lang w:val="en-US" w:eastAsia="zh-CN"/>
        </w:rPr>
      </w:pPr>
      <w:r>
        <w:rPr>
          <w:rFonts w:hint="eastAsia" w:ascii="宋体" w:hAnsi="Times New Roman" w:eastAsia="宋体" w:cs="Times New Roman"/>
          <w:b w:val="0"/>
          <w:position w:val="0"/>
          <w:szCs w:val="24"/>
          <w:lang w:val="en-US" w:eastAsia="zh-CN"/>
        </w:rPr>
        <w:t xml:space="preserve">格式十</w:t>
      </w:r>
      <w:r>
        <w:rPr>
          <w:rFonts w:hint="eastAsia" w:cs="Times New Roman"/>
          <w:b w:val="0"/>
          <w:position w:val="0"/>
          <w:szCs w:val="24"/>
          <w:lang w:val="en-US" w:eastAsia="zh-CN"/>
        </w:rPr>
        <w:t xml:space="preserve">五</w:t>
      </w:r>
      <w:r>
        <w:rPr>
          <w:rFonts w:hint="eastAsia" w:ascii="宋体" w:hAnsi="Times New Roman" w:eastAsia="宋体" w:cs="Times New Roman"/>
          <w:b w:val="0"/>
          <w:position w:val="0"/>
          <w:szCs w:val="24"/>
          <w:lang w:val="en-US" w:eastAsia="zh-CN"/>
        </w:rPr>
        <w:t xml:space="preserve">：法定代表人（负责人）身份证明书</w:t>
      </w:r>
      <w:r/>
    </w:p>
    <w:p>
      <w:pPr>
        <w:pStyle w:val="807"/>
        <w:jc w:val="both"/>
        <w:rPr>
          <w:rFonts w:hint="default" w:ascii="宋体" w:hAnsi="Times New Roman" w:eastAsia="宋体" w:cs="Times New Roman"/>
          <w:b w:val="0"/>
          <w:bCs w:val="0"/>
          <w:position w:val="0"/>
          <w:sz w:val="24"/>
          <w:szCs w:val="24"/>
          <w:lang w:val="en-US" w:eastAsia="zh-CN"/>
        </w:rPr>
      </w:pPr>
      <w:r>
        <w:rPr>
          <w:rFonts w:hint="eastAsia" w:ascii="宋体" w:hAnsi="Times New Roman" w:eastAsia="宋体" w:cs="Times New Roman"/>
          <w:b w:val="0"/>
          <w:bCs w:val="0"/>
          <w:position w:val="0"/>
          <w:sz w:val="24"/>
          <w:szCs w:val="24"/>
          <w:lang w:val="en-US" w:eastAsia="zh-CN"/>
        </w:rPr>
        <w:t xml:space="preserve">格式十六：项目建设投入（投标单位根据项目规划填写平台建设所需数量及金额）</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二、资格证明文件</w:t>
      </w:r>
      <w:r/>
    </w:p>
    <w:p>
      <w:pPr>
        <w:pStyle w:val="831"/>
        <w:rPr>
          <w:rFonts w:hint="eastAsia"/>
        </w:rPr>
      </w:pPr>
      <w:r>
        <w:rPr>
          <w:rFonts w:hint="eastAsia"/>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jc w:val="center"/>
        <w:rPr>
          <w:rFonts w:hint="eastAsia" w:hAnsi="宋体"/>
          <w:position w:val="0"/>
          <w:szCs w:val="24"/>
        </w:rPr>
      </w:pPr>
      <w:r>
        <w:rPr>
          <w:rFonts w:hint="eastAsia" w:hAnsi="宋体"/>
          <w:position w:val="0"/>
          <w:szCs w:val="24"/>
        </w:rPr>
        <w:t xml:space="preserve">评分索引表</w:t>
      </w:r>
      <w:r/>
    </w:p>
    <w:p>
      <w:pPr>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投标人名称（加盖公章）：</w:t>
      </w:r>
      <w:r/>
    </w:p>
    <w:tbl>
      <w:tblPr>
        <w:tblStyle w:val="816"/>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详细评分办法中的各个打分项目</w:t>
            </w:r>
            <w:r/>
          </w:p>
        </w:tc>
        <w:tc>
          <w:tcPr>
            <w:tcW w:w="1985" w:type="dxa"/>
            <w:vAlign w:val="center"/>
            <w:textDirection w:val="lrTb"/>
            <w:noWrap w:val="false"/>
          </w:tcPr>
          <w:p>
            <w:pPr>
              <w:jc w:val="center"/>
              <w:rPr>
                <w:rFonts w:hint="eastAsia" w:hAnsi="宋体"/>
                <w:position w:val="0"/>
                <w:sz w:val="21"/>
                <w:szCs w:val="21"/>
              </w:rPr>
            </w:pPr>
            <w:r>
              <w:rPr>
                <w:rFonts w:hint="eastAsia" w:hAnsi="宋体"/>
                <w:position w:val="0"/>
                <w:sz w:val="21"/>
                <w:szCs w:val="21"/>
                <w:lang w:bidi="en-US"/>
              </w:rPr>
              <w:t xml:space="preserve">在投标文件中的页码位置</w:t>
            </w:r>
            <w:r/>
          </w:p>
        </w:tc>
        <w:tc>
          <w:tcPr>
            <w:tcW w:w="1985" w:type="dxa"/>
            <w:vAlign w:val="center"/>
            <w:textDirection w:val="lrTb"/>
            <w:noWrap w:val="false"/>
          </w:tcPr>
          <w:p>
            <w:pPr>
              <w:jc w:val="center"/>
              <w:rPr>
                <w:rFonts w:hint="eastAsia" w:hAnsi="宋体"/>
                <w:position w:val="0"/>
                <w:sz w:val="21"/>
                <w:szCs w:val="21"/>
                <w:lang w:bidi="en-US"/>
              </w:rPr>
            </w:pPr>
            <w:r>
              <w:rPr>
                <w:rFonts w:hint="eastAsia" w:hAnsi="宋体"/>
                <w:position w:val="0"/>
                <w:sz w:val="21"/>
                <w:szCs w:val="21"/>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bl>
    <w:p>
      <w:pPr>
        <w:rPr>
          <w:rFonts w:hint="eastAsia" w:hAnsi="宋体"/>
          <w:b w:val="0"/>
          <w:position w:val="0"/>
          <w:sz w:val="21"/>
          <w:szCs w:val="24"/>
        </w:rPr>
      </w:pPr>
      <w:r>
        <w:rPr>
          <w:rFonts w:hint="eastAsia" w:hAnsi="宋体"/>
          <w:b w:val="0"/>
          <w:position w:val="0"/>
          <w:sz w:val="21"/>
          <w:szCs w:val="24"/>
        </w:rPr>
      </w:r>
      <w:r/>
    </w:p>
    <w:p>
      <w:pPr>
        <w:spacing w:line="500" w:lineRule="exact"/>
        <w:rPr>
          <w:b w:val="0"/>
          <w:position w:val="0"/>
          <w:sz w:val="21"/>
          <w:szCs w:val="21"/>
        </w:rPr>
      </w:pPr>
      <w:r>
        <w:rPr>
          <w:rFonts w:hint="eastAsia"/>
          <w:b w:val="0"/>
          <w:position w:val="0"/>
          <w:sz w:val="21"/>
          <w:szCs w:val="21"/>
        </w:rPr>
        <w:t xml:space="preserve">注：行数应根据实际内容自行增减</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投标函</w:t>
      </w:r>
      <w:r/>
    </w:p>
    <w:p>
      <w:pPr>
        <w:spacing w:line="500" w:lineRule="exact"/>
        <w:rPr>
          <w:b w:val="0"/>
          <w:position w:val="0"/>
          <w:szCs w:val="24"/>
        </w:rPr>
      </w:pPr>
      <w:r>
        <w:rPr>
          <w:b w:val="0"/>
          <w:position w:val="0"/>
          <w:szCs w:val="24"/>
        </w:rPr>
      </w:r>
      <w:r/>
    </w:p>
    <w:p>
      <w:pPr>
        <w:spacing w:line="500" w:lineRule="exact"/>
        <w:rPr>
          <w:rFonts w:hint="default" w:eastAsia="宋体"/>
          <w:b w:val="0"/>
          <w:position w:val="0"/>
          <w:szCs w:val="24"/>
          <w:lang w:val="en-US" w:eastAsia="zh-CN"/>
        </w:rPr>
      </w:pPr>
      <w:r>
        <w:rPr>
          <w:rFonts w:hint="eastAsia"/>
          <w:b w:val="0"/>
          <w:position w:val="0"/>
          <w:szCs w:val="24"/>
        </w:rPr>
        <w:t xml:space="preserve">致：</w:t>
      </w:r>
      <w:r>
        <w:rPr>
          <w:rFonts w:hint="eastAsia"/>
          <w:b w:val="0"/>
          <w:position w:val="0"/>
          <w:szCs w:val="24"/>
          <w:lang w:val="en-US" w:eastAsia="zh-CN"/>
        </w:rPr>
        <w:t xml:space="preserve">苏世建设管理集团有限公司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（项目编号：采购代理编号：）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1、投标人将按招标文件的规定履行合同责任和义务。</w:t>
      </w:r>
      <w:r/>
    </w:p>
    <w:p>
      <w:pPr>
        <w:ind w:left="420"/>
        <w:spacing w:line="500" w:lineRule="exact"/>
        <w:rPr>
          <w:b w:val="0"/>
          <w:position w:val="0"/>
          <w:szCs w:val="24"/>
        </w:rPr>
      </w:pPr>
      <w:r>
        <w:rPr>
          <w:rFonts w:hint="eastAsia"/>
          <w:b w:val="0"/>
          <w:position w:val="0"/>
          <w:szCs w:val="24"/>
        </w:rPr>
        <w:t xml:space="preserve">2、投标人已详细审查全部招标文件，包括有关澄清和修改说明（如果有的话）。我们完全理解并同意放弃对这方面有不明及误解的权力。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3、本投标有效期为自开标日起</w:t>
      </w:r>
      <w:r>
        <w:rPr>
          <w:b w:val="0"/>
          <w:position w:val="0"/>
          <w:szCs w:val="24"/>
          <w:u w:val="single"/>
        </w:rPr>
        <w:t xml:space="preserve">90</w:t>
      </w:r>
      <w:r>
        <w:rPr>
          <w:rFonts w:hint="eastAsia"/>
          <w:b w:val="0"/>
          <w:position w:val="0"/>
          <w:szCs w:val="24"/>
        </w:rPr>
        <w:t xml:space="preserve">个日历日。在这期间，本投标文件将始终对我方具有约束力。如果中标，本次招标文件和本投标文件（含承诺书）将作为买卖合用的附件。</w:t>
      </w:r>
      <w:r/>
    </w:p>
    <w:p>
      <w:pPr>
        <w:ind w:left="420"/>
        <w:spacing w:line="500" w:lineRule="exact"/>
        <w:rPr>
          <w:b w:val="0"/>
          <w:position w:val="0"/>
          <w:szCs w:val="24"/>
        </w:rPr>
      </w:pPr>
      <w:r>
        <w:rPr>
          <w:rFonts w:hint="eastAsia"/>
          <w:b w:val="0"/>
          <w:position w:val="0"/>
          <w:szCs w:val="24"/>
        </w:rPr>
        <w:t xml:space="preserve">4、我方愿意向采购人提供任何与本次招标有关的其他资料。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5、我方愿意履行自己在投标文件中的全部承诺和责任。</w:t>
      </w:r>
      <w:r/>
    </w:p>
    <w:p>
      <w:pPr>
        <w:ind w:left="420"/>
        <w:spacing w:line="500" w:lineRule="exact"/>
        <w:rPr>
          <w:b w:val="0"/>
          <w:position w:val="0"/>
          <w:szCs w:val="24"/>
        </w:rPr>
      </w:pPr>
      <w:r>
        <w:rPr>
          <w:rFonts w:hint="eastAsia"/>
          <w:b w:val="0"/>
          <w:position w:val="0"/>
          <w:szCs w:val="24"/>
        </w:rPr>
        <w:t xml:space="preserve">6、我方愿意遵守招标文件中对投标者的所有规定。</w:t>
      </w:r>
      <w:r/>
    </w:p>
    <w:p>
      <w:pPr>
        <w:ind w:left="420"/>
        <w:spacing w:line="500" w:lineRule="exact"/>
        <w:rPr>
          <w:b w:val="0"/>
          <w:position w:val="0"/>
          <w:szCs w:val="24"/>
        </w:rPr>
      </w:pPr>
      <w:r>
        <w:rPr>
          <w:rFonts w:hint="eastAsia"/>
          <w:b w:val="0"/>
          <w:position w:val="0"/>
          <w:szCs w:val="24"/>
        </w:rPr>
        <w:t xml:space="preserve">7、我方承诺不以任何形式向评标委员会成员和参与评标的有关工作人员探听对投标文件的评审和比较、中标候选人的推荐情况以及与评标有关的其他情况。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8、我方完全理解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9、在规定的开标时间后，我方如在投标有效期内撤回投标，将无条件同意贵方没收投标保证金。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10、我方承诺，与采购人聘请的为此项目提供咨询服务的公司及任何附属机构均无关联，我方不是采购人的附属机构。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11、投标人同意提供按照贵方可能要求的与其投标有关的一切数据或资料，完全理解贵方不一定接受最低价的投标或收到的任何投标。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12、其他说明：</w:t>
      </w:r>
      <w:r/>
    </w:p>
    <w:p>
      <w:pPr>
        <w:ind w:left="420"/>
        <w:spacing w:line="500" w:lineRule="exact"/>
        <w:rPr>
          <w:b w:val="0"/>
          <w:position w:val="0"/>
          <w:szCs w:val="24"/>
        </w:rPr>
      </w:pPr>
      <w:r>
        <w:rPr>
          <w:rFonts w:hint="eastAsia"/>
          <w:b w:val="0"/>
          <w:position w:val="0"/>
          <w:szCs w:val="24"/>
        </w:rPr>
        <w:t xml:space="preserve">13、与本投标有关的一切正式往来信函请寄：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地址传真</w:t>
      </w:r>
      <w:r/>
    </w:p>
    <w:p>
      <w:pPr>
        <w:ind w:left="420"/>
        <w:spacing w:line="440" w:lineRule="exact"/>
        <w:rPr>
          <w:b w:val="0"/>
          <w:position w:val="0"/>
          <w:szCs w:val="24"/>
        </w:rPr>
      </w:pPr>
      <w:r>
        <w:rPr>
          <w:rFonts w:hint="eastAsia"/>
          <w:b w:val="0"/>
          <w:position w:val="0"/>
          <w:szCs w:val="24"/>
        </w:rPr>
        <w:t xml:space="preserve">电话电子函件</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投标人代表（签字）</w:t>
      </w:r>
      <w:r/>
    </w:p>
    <w:p>
      <w:pPr>
        <w:ind w:left="420"/>
        <w:spacing w:line="440" w:lineRule="exact"/>
        <w:rPr>
          <w:b w:val="0"/>
          <w:position w:val="0"/>
          <w:szCs w:val="24"/>
        </w:rPr>
      </w:pPr>
      <w:r>
        <w:rPr>
          <w:rFonts w:hint="eastAsia"/>
          <w:b w:val="0"/>
          <w:position w:val="0"/>
          <w:szCs w:val="24"/>
        </w:rPr>
        <w:t xml:space="preserve">投标人名称（盖章）</w:t>
      </w:r>
      <w:r/>
    </w:p>
    <w:p>
      <w:pPr>
        <w:ind w:left="420"/>
        <w:spacing w:line="440" w:lineRule="exact"/>
        <w:rPr>
          <w:b w:val="0"/>
          <w:position w:val="0"/>
          <w:szCs w:val="24"/>
        </w:rPr>
      </w:pPr>
      <w:r>
        <w:rPr>
          <w:rFonts w:hint="eastAsia"/>
          <w:b w:val="0"/>
          <w:position w:val="0"/>
          <w:szCs w:val="24"/>
        </w:rPr>
        <w:t xml:space="preserve">日期</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position w:val="0"/>
          <w:szCs w:val="24"/>
        </w:rPr>
        <w:t xml:space="preserve">开标一览表</w:t>
      </w:r>
      <w:r/>
    </w:p>
    <w:p>
      <w:pPr>
        <w:pStyle w:val="831"/>
        <w:rPr>
          <w:sz w:val="28"/>
        </w:rPr>
      </w:pPr>
      <w:r>
        <w:rPr>
          <w:sz w:val="28"/>
        </w:rPr>
      </w:r>
      <w:r/>
    </w:p>
    <w:p>
      <w:pPr>
        <w:ind w:left="2293" w:right="2415"/>
        <w:jc w:val="center"/>
        <w:spacing w:before="1"/>
        <w:rPr>
          <w:b w:val="0"/>
          <w:bCs w:val="0"/>
          <w:sz w:val="31"/>
        </w:rPr>
      </w:pPr>
      <w:r>
        <w:rPr>
          <w:rFonts w:hint="eastAsia"/>
          <w:b w:val="0"/>
          <w:bCs w:val="0"/>
          <w:sz w:val="31"/>
        </w:rPr>
        <w:t xml:space="preserve">（</w:t>
      </w:r>
      <w:r>
        <w:rPr>
          <w:rFonts w:hint="eastAsia"/>
          <w:b w:val="0"/>
          <w:bCs w:val="0"/>
          <w:sz w:val="31"/>
          <w:lang w:val="en-US"/>
        </w:rPr>
        <w:t xml:space="preserve">1）</w:t>
      </w:r>
      <w:r>
        <w:rPr>
          <w:b w:val="0"/>
          <w:bCs w:val="0"/>
          <w:sz w:val="31"/>
        </w:rPr>
        <w:t xml:space="preserve">报价一览表</w:t>
      </w:r>
      <w:r/>
    </w:p>
    <w:p>
      <w:pPr>
        <w:pStyle w:val="831"/>
        <w:spacing w:before="3"/>
        <w:rPr>
          <w:b w:val="0"/>
          <w:bCs w:val="0"/>
          <w:sz w:val="34"/>
        </w:rPr>
      </w:pPr>
      <w:r>
        <w:rPr>
          <w:b w:val="0"/>
          <w:bCs w:val="0"/>
          <w:sz w:val="34"/>
        </w:rPr>
      </w:r>
      <w:r/>
    </w:p>
    <w:p>
      <w:pPr>
        <w:pStyle w:val="831"/>
        <w:jc w:val="both"/>
        <w:rPr>
          <w:b w:val="0"/>
          <w:bCs w:val="0"/>
        </w:rPr>
      </w:pPr>
      <w:r>
        <w:rPr>
          <w:b w:val="0"/>
          <w:bCs w:val="0"/>
        </w:rPr>
        <w:t xml:space="preserve">单位名称（加盖公章）：</w:t>
      </w:r>
      <w:r/>
    </w:p>
    <w:p>
      <w:pPr>
        <w:pStyle w:val="831"/>
        <w:spacing w:before="1" w:after="1"/>
        <w:rPr>
          <w:b w:val="0"/>
          <w:bCs w:val="0"/>
          <w:sz w:val="18"/>
        </w:rPr>
      </w:pPr>
      <w:r>
        <w:rPr>
          <w:b w:val="0"/>
          <w:bCs w:val="0"/>
          <w:sz w:val="18"/>
        </w:rPr>
      </w:r>
      <w:r/>
    </w:p>
    <w:p>
      <w:pPr>
        <w:pStyle w:val="831"/>
        <w:rPr>
          <w:b w:val="0"/>
          <w:bCs w:val="0"/>
        </w:rPr>
      </w:pPr>
      <w:r>
        <w:rPr>
          <w:b w:val="0"/>
          <w:bCs w:val="0"/>
        </w:rPr>
      </w:r>
      <w:r/>
    </w:p>
    <w:tbl>
      <w:tblPr>
        <w:tblStyle w:val="81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679"/>
        </w:trPr>
        <w:tc>
          <w:tcPr>
            <w:tcW w:w="2481" w:type="dxa"/>
            <w:vAlign w:val="center"/>
            <w:textDirection w:val="lrTb"/>
            <w:noWrap/>
          </w:tcPr>
          <w:p>
            <w:pPr>
              <w:pStyle w:val="831"/>
              <w:jc w:val="center"/>
              <w:spacing w:line="300" w:lineRule="auto"/>
              <w:rPr>
                <w:b w:val="0"/>
                <w:bCs w:val="0"/>
                <w:sz w:val="28"/>
                <w:szCs w:val="28"/>
              </w:rPr>
            </w:pPr>
            <w:r>
              <w:rPr>
                <w:rFonts w:hint="eastAsia"/>
                <w:b w:val="0"/>
                <w:bCs w:val="0"/>
                <w:sz w:val="28"/>
                <w:szCs w:val="28"/>
              </w:rPr>
              <w:t xml:space="preserve">项目总报价</w:t>
            </w:r>
            <w:r/>
          </w:p>
        </w:tc>
        <w:tc>
          <w:tcPr>
            <w:tcW w:w="6405" w:type="dxa"/>
            <w:vAlign w:val="center"/>
            <w:textDirection w:val="lrTb"/>
            <w:noWrap/>
          </w:tcPr>
          <w:p>
            <w:pPr>
              <w:rPr>
                <w:rFonts w:hint="default" w:eastAsia="宋体"/>
                <w:b w:val="0"/>
                <w:bCs w:val="0"/>
                <w:sz w:val="28"/>
                <w:szCs w:val="28"/>
                <w:u w:val="single"/>
                <w:lang w:val="en-US" w:eastAsia="zh-CN"/>
              </w:rPr>
            </w:pPr>
            <w:r>
              <w:rPr>
                <w:rFonts w:hint="eastAsia"/>
                <w:b w:val="0"/>
                <w:bCs w:val="0"/>
                <w:sz w:val="28"/>
                <w:szCs w:val="28"/>
                <w:u w:val="single"/>
                <w:lang w:val="en-US" w:eastAsia="zh-CN"/>
              </w:rPr>
              <w:t xml:space="preserve">                    （服务费率%）     </w:t>
            </w:r>
            <w:r/>
          </w:p>
        </w:tc>
      </w:tr>
      <w:tr>
        <w:trPr>
          <w:cantSplit/>
          <w:trHeight w:val="826"/>
        </w:trPr>
        <w:tc>
          <w:tcPr>
            <w:tcW w:w="2481" w:type="dxa"/>
            <w:vAlign w:val="center"/>
            <w:textDirection w:val="lrTb"/>
            <w:noWrap/>
          </w:tcPr>
          <w:p>
            <w:pPr>
              <w:pStyle w:val="831"/>
              <w:jc w:val="center"/>
              <w:spacing w:line="300" w:lineRule="auto"/>
              <w:rPr>
                <w:rFonts w:hint="default" w:eastAsia="宋体"/>
                <w:b w:val="0"/>
                <w:bCs w:val="0"/>
                <w:sz w:val="28"/>
                <w:szCs w:val="28"/>
                <w:lang w:val="en-US" w:eastAsia="zh-CN"/>
              </w:rPr>
            </w:pPr>
            <w:r>
              <w:rPr>
                <w:rFonts w:hint="eastAsia"/>
                <w:b w:val="0"/>
                <w:bCs w:val="0"/>
                <w:sz w:val="28"/>
                <w:szCs w:val="28"/>
                <w:lang w:val="en-US" w:eastAsia="zh-CN"/>
              </w:rPr>
              <w:t xml:space="preserve">服务期</w:t>
            </w:r>
            <w:r/>
          </w:p>
        </w:tc>
        <w:tc>
          <w:tcPr>
            <w:tcW w:w="6405" w:type="dxa"/>
            <w:vAlign w:val="center"/>
            <w:textDirection w:val="lrTb"/>
            <w:noWrap/>
          </w:tcPr>
          <w:p>
            <w:pPr>
              <w:pStyle w:val="831"/>
              <w:spacing w:line="300" w:lineRule="auto"/>
              <w:rPr>
                <w:b w:val="0"/>
                <w:bCs w:val="0"/>
                <w:color w:val="0000ff"/>
                <w:sz w:val="28"/>
                <w:szCs w:val="28"/>
              </w:rPr>
            </w:pPr>
            <w:r>
              <w:rPr>
                <w:b w:val="0"/>
                <w:bCs w:val="0"/>
                <w:color w:val="0000ff"/>
                <w:sz w:val="28"/>
                <w:szCs w:val="28"/>
              </w:rPr>
            </w:r>
            <w:r/>
          </w:p>
        </w:tc>
      </w:tr>
      <w:tr>
        <w:trPr>
          <w:cantSplit/>
          <w:trHeight w:val="866"/>
        </w:trPr>
        <w:tc>
          <w:tcPr>
            <w:tcW w:w="2481" w:type="dxa"/>
            <w:vAlign w:val="center"/>
            <w:textDirection w:val="lrTb"/>
            <w:noWrap/>
          </w:tcPr>
          <w:p>
            <w:pPr>
              <w:pStyle w:val="831"/>
              <w:jc w:val="center"/>
              <w:spacing w:line="300" w:lineRule="auto"/>
              <w:rPr>
                <w:b w:val="0"/>
                <w:bCs w:val="0"/>
                <w:sz w:val="28"/>
                <w:szCs w:val="28"/>
              </w:rPr>
            </w:pPr>
            <w:r>
              <w:rPr>
                <w:rFonts w:hint="eastAsia"/>
                <w:b w:val="0"/>
                <w:bCs w:val="0"/>
                <w:sz w:val="28"/>
                <w:szCs w:val="28"/>
              </w:rPr>
              <w:t xml:space="preserve">备注</w:t>
            </w:r>
            <w:r/>
          </w:p>
        </w:tc>
        <w:tc>
          <w:tcPr>
            <w:tcW w:w="6405" w:type="dxa"/>
            <w:vAlign w:val="center"/>
            <w:textDirection w:val="lrTb"/>
            <w:noWrap/>
          </w:tcPr>
          <w:p>
            <w:pPr>
              <w:pStyle w:val="831"/>
              <w:spacing w:line="300" w:lineRule="auto"/>
              <w:rPr>
                <w:b w:val="0"/>
                <w:bCs w:val="0"/>
                <w:sz w:val="28"/>
                <w:szCs w:val="28"/>
              </w:rPr>
            </w:pPr>
            <w:r>
              <w:rPr>
                <w:b w:val="0"/>
                <w:bCs w:val="0"/>
                <w:sz w:val="28"/>
                <w:szCs w:val="28"/>
              </w:rPr>
            </w:r>
            <w:r/>
          </w:p>
        </w:tc>
      </w:tr>
    </w:tbl>
    <w:p>
      <w:pPr>
        <w:pStyle w:val="831"/>
        <w:rPr>
          <w:rFonts w:hint="eastAsia" w:ascii="宋体" w:hAnsi="Times New Roman" w:eastAsia="宋体" w:cs="Times New Roman"/>
          <w:b w:val="0"/>
          <w:position w:val="0"/>
          <w:sz w:val="24"/>
          <w:szCs w:val="24"/>
        </w:rPr>
      </w:pPr>
      <w:r>
        <w:rPr>
          <w:rFonts w:hint="eastAsia" w:ascii="宋体" w:hAnsi="Times New Roman" w:eastAsia="宋体" w:cs="Times New Roman"/>
          <w:b w:val="0"/>
          <w:position w:val="0"/>
          <w:sz w:val="24"/>
          <w:szCs w:val="24"/>
        </w:rPr>
      </w:r>
      <w:r/>
    </w:p>
    <w:p>
      <w:pPr>
        <w:pStyle w:val="831"/>
        <w:spacing w:line="360" w:lineRule="auto"/>
        <w:rPr>
          <w:rFonts w:hint="eastAsia" w:ascii="宋体" w:hAnsi="Times New Roman" w:eastAsia="宋体" w:cs="Times New Roman"/>
          <w:b w:val="0"/>
          <w:position w:val="0"/>
          <w:sz w:val="24"/>
          <w:szCs w:val="24"/>
        </w:rPr>
      </w:pPr>
      <w:r>
        <w:rPr>
          <w:rFonts w:hint="eastAsia" w:ascii="宋体" w:hAnsi="Times New Roman" w:eastAsia="宋体" w:cs="Times New Roman"/>
          <w:b w:val="0"/>
          <w:position w:val="0"/>
          <w:sz w:val="24"/>
          <w:szCs w:val="24"/>
        </w:rPr>
        <w:t xml:space="preserve">注：1、“项目总报价”包括本次</w:t>
      </w:r>
      <w:r>
        <w:rPr>
          <w:rFonts w:hint="eastAsia" w:ascii="宋体" w:hAnsi="Times New Roman" w:eastAsia="宋体" w:cs="Times New Roman"/>
          <w:b w:val="0"/>
          <w:position w:val="0"/>
          <w:sz w:val="24"/>
          <w:szCs w:val="24"/>
          <w:lang w:val="en-US" w:eastAsia="zh-CN"/>
        </w:rPr>
        <w:t xml:space="preserve">招标</w:t>
      </w:r>
      <w:r>
        <w:rPr>
          <w:rFonts w:hint="eastAsia" w:ascii="宋体" w:hAnsi="Times New Roman" w:eastAsia="宋体" w:cs="Times New Roman"/>
          <w:b w:val="0"/>
          <w:position w:val="0"/>
          <w:sz w:val="24"/>
          <w:szCs w:val="24"/>
        </w:rPr>
        <w:t xml:space="preserve">要求提供货物和服务本身已支付或将支付的各种税费及所有相关费用（投标总报价一次报定，投标人须对所要采购的全部内容进行报价，只投其中部分内容者，其投标文件将被拒绝。采购单位除支付本次</w:t>
      </w:r>
      <w:r>
        <w:rPr>
          <w:rFonts w:hint="eastAsia" w:ascii="宋体" w:hAnsi="Times New Roman" w:eastAsia="宋体" w:cs="Times New Roman"/>
          <w:b w:val="0"/>
          <w:position w:val="0"/>
          <w:sz w:val="24"/>
          <w:szCs w:val="24"/>
          <w:lang w:val="en-US" w:eastAsia="zh-CN"/>
        </w:rPr>
        <w:t xml:space="preserve">招标</w:t>
      </w:r>
      <w:r>
        <w:rPr>
          <w:rFonts w:hint="eastAsia" w:ascii="宋体" w:hAnsi="Times New Roman" w:eastAsia="宋体" w:cs="Times New Roman"/>
          <w:b w:val="0"/>
          <w:position w:val="0"/>
          <w:sz w:val="24"/>
          <w:szCs w:val="24"/>
        </w:rPr>
        <w:t xml:space="preserve">项目的中标金额外不再承担其他任何费用）；</w:t>
      </w:r>
      <w:r/>
    </w:p>
    <w:p>
      <w:pPr>
        <w:pStyle w:val="831"/>
        <w:ind w:firstLine="480"/>
        <w:spacing w:line="360" w:lineRule="auto"/>
        <w:rPr>
          <w:rFonts w:hint="eastAsia" w:ascii="宋体" w:hAnsi="Times New Roman" w:eastAsia="宋体" w:cs="Times New Roman"/>
          <w:b w:val="0"/>
          <w:position w:val="0"/>
          <w:sz w:val="24"/>
          <w:szCs w:val="24"/>
        </w:rPr>
      </w:pPr>
      <w:r>
        <w:rPr>
          <w:rFonts w:hint="eastAsia" w:ascii="宋体" w:hAnsi="Times New Roman" w:eastAsia="宋体" w:cs="Times New Roman"/>
          <w:b w:val="0"/>
          <w:position w:val="0"/>
          <w:sz w:val="24"/>
          <w:szCs w:val="24"/>
        </w:rPr>
        <w:t xml:space="preserve">2、投标人必须据实填写此表，报价所含与</w:t>
      </w:r>
      <w:r>
        <w:rPr>
          <w:rFonts w:hint="eastAsia" w:ascii="宋体" w:hAnsi="Times New Roman" w:eastAsia="宋体" w:cs="Times New Roman"/>
          <w:b w:val="0"/>
          <w:position w:val="0"/>
          <w:sz w:val="24"/>
          <w:szCs w:val="24"/>
          <w:lang w:val="en-US" w:eastAsia="zh-CN"/>
        </w:rPr>
        <w:t xml:space="preserve">招标</w:t>
      </w:r>
      <w:r>
        <w:rPr>
          <w:rFonts w:hint="eastAsia" w:ascii="宋体" w:hAnsi="Times New Roman" w:eastAsia="宋体" w:cs="Times New Roman"/>
          <w:b w:val="0"/>
          <w:position w:val="0"/>
          <w:sz w:val="24"/>
          <w:szCs w:val="24"/>
        </w:rPr>
        <w:t xml:space="preserve">文件 要求的内容一致；</w:t>
      </w:r>
      <w:r/>
    </w:p>
    <w:p>
      <w:pPr>
        <w:pStyle w:val="831"/>
        <w:rPr>
          <w:rFonts w:hint="eastAsia" w:ascii="宋体" w:hAnsi="Times New Roman" w:eastAsia="宋体" w:cs="Times New Roman"/>
          <w:b w:val="0"/>
          <w:position w:val="0"/>
          <w:sz w:val="24"/>
          <w:szCs w:val="24"/>
        </w:rPr>
      </w:pPr>
      <w:r>
        <w:rPr>
          <w:rFonts w:hint="eastAsia" w:ascii="宋体" w:hAnsi="Times New Roman" w:eastAsia="宋体" w:cs="Times New Roman"/>
          <w:b w:val="0"/>
          <w:position w:val="0"/>
          <w:sz w:val="24"/>
          <w:szCs w:val="24"/>
        </w:rPr>
      </w:r>
      <w:r/>
    </w:p>
    <w:p>
      <w:pPr>
        <w:pStyle w:val="831"/>
        <w:rPr>
          <w:rFonts w:hint="eastAsia" w:ascii="宋体" w:hAnsi="Times New Roman" w:eastAsia="宋体" w:cs="Times New Roman"/>
          <w:b w:val="0"/>
          <w:position w:val="0"/>
          <w:sz w:val="24"/>
          <w:szCs w:val="24"/>
        </w:rPr>
      </w:pPr>
      <w:r>
        <w:rPr>
          <w:rFonts w:hint="eastAsia" w:ascii="宋体" w:hAnsi="Times New Roman" w:eastAsia="宋体" w:cs="Times New Roman"/>
          <w:b w:val="0"/>
          <w:position w:val="0"/>
          <w:sz w:val="24"/>
          <w:szCs w:val="24"/>
        </w:rPr>
      </w:r>
      <w:r/>
    </w:p>
    <w:p>
      <w:pPr>
        <w:pStyle w:val="831"/>
        <w:ind w:left="6242" w:right="1801" w:hanging="6242"/>
        <w:spacing w:line="434" w:lineRule="auto"/>
        <w:rPr>
          <w:rFonts w:hint="eastAsia" w:ascii="宋体" w:hAnsi="Times New Roman" w:eastAsia="宋体" w:cs="Times New Roman"/>
          <w:b w:val="0"/>
          <w:position w:val="0"/>
          <w:sz w:val="24"/>
          <w:szCs w:val="24"/>
        </w:rPr>
      </w:pPr>
      <w:r>
        <w:rPr>
          <w:rFonts w:hint="eastAsia" w:ascii="宋体" w:hAnsi="Times New Roman" w:eastAsia="宋体" w:cs="Times New Roman"/>
          <w:b w:val="0"/>
          <w:position w:val="0"/>
          <w:sz w:val="24"/>
          <w:szCs w:val="24"/>
        </w:rPr>
        <w:t xml:space="preserve">投标人全称（加盖公章）：</w:t>
      </w:r>
      <w:r/>
    </w:p>
    <w:p>
      <w:pPr>
        <w:pStyle w:val="831"/>
        <w:ind w:left="6242" w:right="1801" w:hanging="6242"/>
        <w:spacing w:line="434" w:lineRule="auto"/>
        <w:rPr>
          <w:rFonts w:hint="eastAsia" w:ascii="宋体" w:hAnsi="Times New Roman" w:eastAsia="宋体" w:cs="Times New Roman"/>
          <w:b w:val="0"/>
          <w:position w:val="0"/>
          <w:sz w:val="24"/>
          <w:szCs w:val="24"/>
        </w:rPr>
      </w:pPr>
      <w:r>
        <w:rPr>
          <w:rFonts w:hint="eastAsia" w:ascii="宋体" w:hAnsi="Times New Roman" w:eastAsia="宋体" w:cs="Times New Roman"/>
          <w:b w:val="0"/>
          <w:position w:val="0"/>
          <w:sz w:val="24"/>
          <w:szCs w:val="24"/>
        </w:rPr>
        <w:t xml:space="preserve">法定代表人签章：</w:t>
      </w:r>
      <w:r/>
    </w:p>
    <w:p>
      <w:pPr>
        <w:pStyle w:val="831"/>
        <w:ind w:left="6242" w:right="1801" w:hanging="6242"/>
        <w:spacing w:line="434" w:lineRule="auto"/>
        <w:rPr>
          <w:rFonts w:hint="eastAsia" w:ascii="宋体" w:hAnsi="Times New Roman" w:eastAsia="宋体" w:cs="Times New Roman"/>
          <w:b w:val="0"/>
          <w:position w:val="0"/>
          <w:sz w:val="24"/>
          <w:szCs w:val="24"/>
        </w:rPr>
      </w:pPr>
      <w:r>
        <w:rPr>
          <w:rFonts w:hint="eastAsia" w:ascii="宋体" w:hAnsi="Times New Roman" w:eastAsia="宋体" w:cs="Times New Roman"/>
          <w:b w:val="0"/>
          <w:position w:val="0"/>
          <w:sz w:val="24"/>
          <w:szCs w:val="24"/>
        </w:rPr>
        <w:t xml:space="preserve"> 日期：</w:t>
      </w:r>
      <w:r/>
    </w:p>
    <w:p>
      <w:pPr>
        <w:ind w:left="5722" w:hanging="6267"/>
        <w:spacing w:line="434" w:lineRule="auto"/>
        <w:sectPr>
          <w:footnotePr/>
          <w:endnotePr/>
          <w:type w:val="nextPage"/>
          <w:pgSz w:w="11910" w:h="16850" w:orient="portrait"/>
          <w:pgMar w:top="1380" w:right="900" w:bottom="1400" w:left="1040" w:header="926" w:footer="1132" w:gutter="0"/>
          <w:cols w:num="1" w:sep="0" w:space="720" w:equalWidth="1"/>
          <w:docGrid w:linePitch="360"/>
        </w:sectPr>
      </w:pPr>
      <w:r/>
      <w:r/>
    </w:p>
    <w:p>
      <w:pPr>
        <w:spacing w:after="120" w:line="500" w:lineRule="exact"/>
        <w:rPr>
          <w:b w:val="0"/>
          <w:position w:val="0"/>
          <w:szCs w:val="24"/>
        </w:rPr>
      </w:pPr>
      <w:r>
        <w:rPr>
          <w:rFonts w:hint="eastAsia"/>
          <w:b w:val="0"/>
          <w:position w:val="0"/>
          <w:szCs w:val="24"/>
        </w:rPr>
        <w:t xml:space="preserve">格式</w:t>
      </w:r>
      <w:r>
        <w:rPr>
          <w:rFonts w:hint="eastAsia"/>
          <w:b w:val="0"/>
          <w:position w:val="0"/>
          <w:szCs w:val="24"/>
          <w:lang w:val="en-US" w:eastAsia="zh-CN"/>
        </w:rPr>
        <w:t xml:space="preserve">三</w:t>
      </w:r>
      <w:r>
        <w:rPr>
          <w:rFonts w:hint="eastAsia"/>
          <w:b w:val="0"/>
          <w:position w:val="0"/>
          <w:szCs w:val="24"/>
        </w:rPr>
        <w:t xml:space="preserve">：</w:t>
      </w:r>
      <w:r>
        <w:rPr>
          <w:rFonts w:hint="eastAsia"/>
          <w:b w:val="0"/>
          <w:position w:val="0"/>
          <w:szCs w:val="24"/>
          <w:lang w:val="en-US" w:eastAsia="zh-CN"/>
        </w:rPr>
        <w:t xml:space="preserve">                   </w:t>
      </w:r>
      <w:r>
        <w:rPr>
          <w:rFonts w:hint="eastAsia"/>
          <w:b w:val="0"/>
          <w:position w:val="0"/>
          <w:szCs w:val="24"/>
        </w:rPr>
        <w:t xml:space="preserve">技术参数偏离表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采购代理编号：  包号：</w:t>
      </w:r>
      <w:r/>
    </w:p>
    <w:p>
      <w:pPr>
        <w:rPr>
          <w:rFonts w:ascii="Times New Roman"/>
          <w:b w:val="0"/>
          <w:position w:val="0"/>
          <w:sz w:val="21"/>
          <w:szCs w:val="24"/>
        </w:rPr>
      </w:pPr>
      <w:r>
        <w:rPr>
          <w:rFonts w:ascii="Times New Roman"/>
          <w:b w:val="0"/>
          <w:position w:val="0"/>
          <w:sz w:val="21"/>
          <w:szCs w:val="24"/>
        </w:rPr>
      </w:r>
      <w:r/>
    </w:p>
    <w:tbl>
      <w:tblPr>
        <w:tblStyle w:val="816"/>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287"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招标文件的技术条款</w:t>
            </w:r>
            <w:r/>
          </w:p>
        </w:tc>
        <w:tc>
          <w:tcPr>
            <w:tcW w:w="214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投标文件的技术条款</w:t>
            </w:r>
            <w:r/>
          </w:p>
        </w:tc>
        <w:tc>
          <w:tcPr>
            <w:tcW w:w="142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560"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58"/>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日期：</w:t>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Ansi="宋体" w:cs="宋体"/>
          <w:b w:val="0"/>
          <w:bCs/>
          <w:position w:val="0"/>
          <w:szCs w:val="24"/>
        </w:rPr>
        <w:t xml:space="preserve">1.</w:t>
      </w:r>
      <w:r>
        <w:rPr>
          <w:rFonts w:hint="eastAsia" w:ascii="Times New Roman"/>
          <w:b w:val="0"/>
          <w:bCs/>
          <w:position w:val="0"/>
          <w:szCs w:val="24"/>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b w:val="0"/>
          <w:position w:val="0"/>
          <w:szCs w:val="24"/>
        </w:rPr>
      </w:pPr>
      <w:r>
        <w:rPr>
          <w:rFonts w:ascii="Times New Roman"/>
          <w:b w:val="0"/>
          <w:position w:val="0"/>
          <w:szCs w:val="24"/>
        </w:rPr>
        <w:t xml:space="preserve">2.</w:t>
      </w:r>
      <w:r>
        <w:rPr>
          <w:rFonts w:hint="eastAsia"/>
          <w:b w:val="0"/>
          <w:position w:val="0"/>
          <w:szCs w:val="24"/>
        </w:rPr>
        <w:t xml:space="preserve">提供相关证明材料的，需在“说明”中标注证明材料在投标文件中的页码。</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w:t>
      </w:r>
      <w:r>
        <w:rPr>
          <w:rFonts w:hint="eastAsia"/>
          <w:b w:val="0"/>
          <w:position w:val="0"/>
          <w:szCs w:val="24"/>
          <w:lang w:val="en-US" w:eastAsia="zh-CN"/>
        </w:rPr>
        <w:t xml:space="preserve">四</w:t>
      </w:r>
      <w:r>
        <w:rPr>
          <w:rFonts w:hint="eastAsia"/>
          <w:b w:val="0"/>
          <w:position w:val="0"/>
          <w:szCs w:val="24"/>
        </w:rPr>
        <w:t xml:space="preserve">：</w:t>
      </w:r>
      <w:r>
        <w:rPr>
          <w:rFonts w:hint="eastAsia"/>
          <w:b w:val="0"/>
          <w:position w:val="0"/>
          <w:szCs w:val="24"/>
          <w:lang w:val="en-US" w:eastAsia="zh-CN"/>
        </w:rPr>
        <w:t xml:space="preserve">                    </w:t>
      </w:r>
      <w:r>
        <w:rPr>
          <w:rFonts w:hint="eastAsia"/>
          <w:b w:val="0"/>
          <w:position w:val="0"/>
          <w:szCs w:val="24"/>
        </w:rPr>
        <w:t xml:space="preserve">商务条款偏离表   </w:t>
      </w:r>
      <w:r/>
    </w:p>
    <w:p>
      <w:pPr>
        <w:ind w:left="420"/>
        <w:rPr>
          <w:rFonts w:ascii="Times New Roman"/>
          <w:b w:val="0"/>
          <w:position w:val="0"/>
          <w:szCs w:val="24"/>
        </w:rPr>
      </w:pPr>
      <w:r>
        <w:rPr>
          <w:rFonts w:ascii="Times New Roman"/>
          <w:b w:val="0"/>
          <w:position w:val="0"/>
          <w:szCs w:val="24"/>
        </w:rPr>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rFonts w:ascii="Times New Roman"/>
          <w:b w:val="0"/>
          <w:position w:val="0"/>
          <w:szCs w:val="24"/>
          <w:u w:val="single"/>
        </w:rPr>
      </w:pPr>
      <w:r>
        <w:rPr>
          <w:rFonts w:hint="eastAsia" w:ascii="Times New Roman"/>
          <w:b w:val="0"/>
          <w:position w:val="0"/>
          <w:szCs w:val="24"/>
        </w:rPr>
        <w:t xml:space="preserve">采购代理编号：包号：</w:t>
      </w:r>
      <w:r/>
    </w:p>
    <w:p>
      <w:pPr>
        <w:ind w:left="420"/>
        <w:rPr>
          <w:rFonts w:ascii="Times New Roman"/>
          <w:b w:val="0"/>
          <w:position w:val="0"/>
          <w:sz w:val="21"/>
          <w:szCs w:val="24"/>
        </w:rPr>
      </w:pPr>
      <w:r>
        <w:rPr>
          <w:rFonts w:ascii="Times New Roman"/>
          <w:b w:val="0"/>
          <w:position w:val="0"/>
          <w:sz w:val="21"/>
          <w:szCs w:val="24"/>
        </w:rPr>
      </w:r>
      <w:r/>
    </w:p>
    <w:tbl>
      <w:tblPr>
        <w:tblStyle w:val="816"/>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99"/>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4320"/>
        <w:spacing w:line="500" w:lineRule="exact"/>
        <w:rPr>
          <w:b w:val="0"/>
          <w:position w:val="0"/>
          <w:szCs w:val="24"/>
          <w:u w:val="single"/>
        </w:rPr>
      </w:pPr>
      <w:r>
        <w:rPr>
          <w:rFonts w:hint="eastAsia"/>
          <w:b w:val="0"/>
          <w:position w:val="0"/>
          <w:szCs w:val="24"/>
        </w:rPr>
        <w:t xml:space="preserve">投标人代表（签字）：</w:t>
      </w:r>
      <w:r/>
    </w:p>
    <w:p>
      <w:pPr>
        <w:ind w:firstLine="6000"/>
        <w:spacing w:line="500" w:lineRule="exact"/>
        <w:rPr>
          <w:rFonts w:ascii="Times New Roman"/>
          <w:b w:val="0"/>
          <w:position w:val="0"/>
          <w:sz w:val="21"/>
          <w:szCs w:val="24"/>
        </w:rPr>
      </w:pPr>
      <w:r>
        <w:rPr>
          <w:rFonts w:hint="eastAsia"/>
          <w:b w:val="0"/>
          <w:position w:val="0"/>
          <w:szCs w:val="24"/>
        </w:rPr>
        <w:t xml:space="preserve">日期：</w:t>
      </w:r>
      <w:r/>
    </w:p>
    <w:p>
      <w:pPr>
        <w:ind w:left="241"/>
        <w:spacing w:line="500" w:lineRule="exact"/>
        <w:rPr>
          <w:rFonts w:hint="eastAsia" w:hAnsi="宋体" w:cs="宋体"/>
          <w:b w:val="0"/>
          <w:position w:val="0"/>
          <w:szCs w:val="24"/>
        </w:rPr>
      </w:pPr>
      <w:r>
        <w:rPr>
          <w:rFonts w:hint="eastAsia" w:hAnsi="宋体" w:cs="宋体"/>
          <w:b w:val="0"/>
          <w:position w:val="0"/>
          <w:szCs w:val="24"/>
        </w:rPr>
        <w:t xml:space="preserve">注：</w:t>
      </w:r>
      <w:r>
        <w:rPr>
          <w:rFonts w:hAnsi="宋体" w:cs="宋体"/>
          <w:b w:val="0"/>
          <w:position w:val="0"/>
          <w:szCs w:val="24"/>
        </w:rPr>
        <w:t xml:space="preserve">1、</w:t>
      </w:r>
      <w:r>
        <w:rPr>
          <w:rFonts w:hint="eastAsia" w:hAnsi="宋体" w:cs="宋体"/>
          <w:b w:val="0"/>
          <w:bCs/>
          <w:position w:val="0"/>
          <w:szCs w:val="24"/>
        </w:rPr>
        <w:t xml:space="preserve">投标人须对照招标文件第四章项目需求中所列商务需求</w:t>
      </w:r>
      <w:r>
        <w:rPr>
          <w:rFonts w:hint="eastAsia" w:hAnsi="宋体" w:cs="宋体"/>
          <w:b w:val="0"/>
          <w:position w:val="0"/>
          <w:szCs w:val="24"/>
        </w:rPr>
        <w:t xml:space="preserve">逐条作出响应，而不应以“全部符合”等字样来响应。</w:t>
      </w:r>
      <w:r/>
    </w:p>
    <w:p>
      <w:pPr>
        <w:ind w:left="241"/>
        <w:spacing w:line="500" w:lineRule="exact"/>
        <w:rPr>
          <w:rFonts w:hint="eastAsia" w:hAnsi="宋体" w:cs="宋体"/>
          <w:b w:val="0"/>
          <w:position w:val="0"/>
          <w:szCs w:val="24"/>
        </w:rPr>
      </w:pPr>
      <w:r>
        <w:rPr>
          <w:rFonts w:hAnsi="宋体" w:cs="宋体"/>
          <w:b w:val="0"/>
          <w:position w:val="0"/>
          <w:szCs w:val="24"/>
        </w:rPr>
        <w:t xml:space="preserve">2、其他商务偏离也须在上表中逐条列明。</w:t>
      </w:r>
      <w:r/>
    </w:p>
    <w:p>
      <w:pPr>
        <w:ind w:left="241"/>
        <w:spacing w:line="500" w:lineRule="exact"/>
        <w:rPr>
          <w:rFonts w:hint="eastAsia" w:hAnsi="宋体" w:cs="宋体"/>
          <w:b w:val="0"/>
          <w:position w:val="0"/>
          <w:szCs w:val="24"/>
        </w:rPr>
      </w:pPr>
      <w:r>
        <w:rPr>
          <w:rFonts w:hAnsi="宋体" w:cs="宋体"/>
          <w:b w:val="0"/>
          <w:position w:val="0"/>
          <w:szCs w:val="24"/>
        </w:rPr>
        <w:t xml:space="preserve">3、如投标文件不符合上述要求，投标人将承担其投标被拒绝的风险。</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w:t>
      </w:r>
      <w:r>
        <w:rPr>
          <w:rFonts w:hint="eastAsia"/>
          <w:b w:val="0"/>
          <w:position w:val="0"/>
          <w:szCs w:val="24"/>
          <w:lang w:val="en-US" w:eastAsia="zh-CN"/>
        </w:rPr>
        <w:t xml:space="preserve">五</w:t>
      </w:r>
      <w:r>
        <w:rPr>
          <w:rFonts w:hint="eastAsia"/>
          <w:b w:val="0"/>
          <w:position w:val="0"/>
          <w:szCs w:val="24"/>
        </w:rPr>
        <w:t xml:space="preserve">：配送服务能力</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b w:val="0"/>
          <w:position w:val="0"/>
          <w:szCs w:val="24"/>
        </w:rPr>
        <w:t xml:space="preserve">格式</w:t>
      </w:r>
      <w:r>
        <w:rPr>
          <w:rFonts w:hint="eastAsia"/>
          <w:b w:val="0"/>
          <w:position w:val="0"/>
          <w:szCs w:val="24"/>
          <w:lang w:val="en-US" w:eastAsia="zh-CN"/>
        </w:rPr>
        <w:t xml:space="preserve">六</w:t>
      </w:r>
      <w:r>
        <w:rPr>
          <w:rFonts w:hint="eastAsia"/>
          <w:b w:val="0"/>
          <w:position w:val="0"/>
          <w:szCs w:val="24"/>
        </w:rPr>
        <w:t xml:space="preserve">：技术实力</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hint="eastAsia"/>
          <w:b w:val="0"/>
          <w:position w:val="0"/>
          <w:szCs w:val="24"/>
        </w:rPr>
        <w:t xml:space="preserve">格式</w:t>
      </w:r>
      <w:r>
        <w:rPr>
          <w:rFonts w:hint="eastAsia"/>
          <w:b w:val="0"/>
          <w:position w:val="0"/>
          <w:szCs w:val="24"/>
          <w:lang w:val="en-US" w:eastAsia="zh-CN"/>
        </w:rPr>
        <w:t xml:space="preserve">七</w:t>
      </w:r>
      <w:r>
        <w:rPr>
          <w:rFonts w:hint="eastAsia"/>
          <w:b w:val="0"/>
          <w:position w:val="0"/>
          <w:szCs w:val="24"/>
        </w:rPr>
        <w:t xml:space="preserve">：</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Style w:val="816"/>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700"/>
        <w:gridCol w:w="1391"/>
        <w:gridCol w:w="2403"/>
        <w:gridCol w:w="1198"/>
        <w:gridCol w:w="1039"/>
        <w:gridCol w:w="1615"/>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425" w:type="pct"/>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39" w:type="pct"/>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45" w:type="pct"/>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项目内容</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23" w:type="pct"/>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627" w:type="pct"/>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41" w:type="pct"/>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425" w:type="pct"/>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39"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45"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23"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27"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1"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425" w:type="pct"/>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39"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45"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23"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27"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1"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425" w:type="pct"/>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39"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45"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23"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27"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1"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425"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39"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45"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23"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27"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1"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500" w:lineRule="exact"/>
        <w:rPr>
          <w:rFonts w:ascii="Times New Roman"/>
          <w:position w:val="0"/>
          <w:sz w:val="21"/>
          <w:szCs w:val="24"/>
        </w:rPr>
      </w:pPr>
      <w:r>
        <w:rPr>
          <w:rFonts w:hint="eastAsia"/>
          <w:b w:val="0"/>
          <w:position w:val="0"/>
          <w:szCs w:val="24"/>
        </w:rPr>
        <w:t xml:space="preserve">格式</w:t>
      </w:r>
      <w:r>
        <w:rPr>
          <w:rFonts w:hint="eastAsia"/>
          <w:b w:val="0"/>
          <w:position w:val="0"/>
          <w:szCs w:val="24"/>
          <w:lang w:val="en-US" w:eastAsia="zh-CN"/>
        </w:rPr>
        <w:t xml:space="preserve">八</w:t>
      </w:r>
      <w:r>
        <w:rPr>
          <w:rFonts w:hint="eastAsia"/>
          <w:b w:val="0"/>
          <w:position w:val="0"/>
          <w:szCs w:val="24"/>
        </w:rPr>
        <w:t xml:space="preserve">：</w:t>
      </w:r>
      <w:r>
        <w:rPr>
          <w:rFonts w:hint="eastAsia"/>
          <w:b w:val="0"/>
          <w:bCs/>
          <w:position w:val="0"/>
          <w:szCs w:val="24"/>
        </w:rPr>
        <w:t xml:space="preserve">人员配备方案</w:t>
      </w:r>
      <w:r/>
    </w:p>
    <w:p>
      <w:pPr>
        <w:spacing w:line="400" w:lineRule="exact"/>
        <w:rPr>
          <w:b w:val="0"/>
          <w:position w:val="0"/>
          <w:szCs w:val="24"/>
        </w:rPr>
      </w:pPr>
      <w:r>
        <w:rPr>
          <w:b w:val="0"/>
          <w:position w:val="0"/>
          <w:szCs w:val="24"/>
        </w:rPr>
      </w:r>
      <w:r/>
    </w:p>
    <w:p>
      <w:pPr>
        <w:spacing w:line="500" w:lineRule="exact"/>
        <w:rPr>
          <w:rFonts w:ascii="Times New Roman"/>
          <w:position w:val="0"/>
          <w:sz w:val="21"/>
          <w:szCs w:val="24"/>
        </w:rPr>
      </w:pPr>
      <w:r>
        <w:rPr>
          <w:rFonts w:hint="eastAsia"/>
          <w:b w:val="0"/>
          <w:position w:val="0"/>
          <w:szCs w:val="24"/>
        </w:rPr>
        <w:t xml:space="preserve">格式</w:t>
      </w:r>
      <w:r>
        <w:rPr>
          <w:rFonts w:hint="eastAsia"/>
          <w:b w:val="0"/>
          <w:position w:val="0"/>
          <w:szCs w:val="24"/>
          <w:lang w:val="en-US" w:eastAsia="zh-CN"/>
        </w:rPr>
        <w:t xml:space="preserve">九</w:t>
      </w:r>
      <w:r>
        <w:rPr>
          <w:rFonts w:hint="eastAsia"/>
          <w:b w:val="0"/>
          <w:position w:val="0"/>
          <w:szCs w:val="24"/>
        </w:rPr>
        <w:t xml:space="preserve">：</w:t>
      </w:r>
      <w:r>
        <w:rPr>
          <w:rFonts w:hint="eastAsia"/>
          <w:b w:val="0"/>
          <w:bCs/>
          <w:position w:val="0"/>
          <w:szCs w:val="24"/>
        </w:rPr>
        <w:t xml:space="preserve">项目技术方案</w:t>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r>
      <w:r/>
    </w:p>
    <w:p>
      <w:pPr>
        <w:spacing w:line="500" w:lineRule="exact"/>
        <w:rPr>
          <w:rFonts w:ascii="Times New Roman"/>
          <w:position w:val="0"/>
          <w:sz w:val="21"/>
          <w:szCs w:val="24"/>
        </w:rPr>
      </w:pPr>
      <w:r>
        <w:rPr>
          <w:rFonts w:hint="eastAsia"/>
          <w:b w:val="0"/>
          <w:position w:val="0"/>
          <w:szCs w:val="24"/>
        </w:rPr>
        <w:t xml:space="preserve">格式十：</w:t>
      </w:r>
      <w:r>
        <w:rPr>
          <w:rFonts w:hint="eastAsia"/>
          <w:b w:val="0"/>
          <w:bCs/>
          <w:position w:val="0"/>
          <w:szCs w:val="24"/>
        </w:rPr>
        <w:t xml:space="preserve">项目应急方案</w:t>
      </w:r>
      <w:r/>
    </w:p>
    <w:p>
      <w:pPr>
        <w:jc w:val="left"/>
        <w:spacing w:line="360" w:lineRule="auto"/>
        <w:rPr>
          <w:rFonts w:hint="eastAsia"/>
          <w:b w:val="0"/>
          <w:bCs w:val="0"/>
          <w:highlight w:val="none"/>
        </w:rPr>
      </w:pPr>
      <w:r>
        <w:rPr>
          <w:rFonts w:hint="eastAsia"/>
          <w:b w:val="0"/>
          <w:bCs w:val="0"/>
          <w:highlight w:val="none"/>
        </w:rPr>
      </w:r>
      <w:r/>
    </w:p>
    <w:p>
      <w:pPr>
        <w:jc w:val="left"/>
        <w:spacing w:line="360" w:lineRule="auto"/>
        <w:rPr>
          <w:rFonts w:hint="eastAsia"/>
          <w:b w:val="0"/>
          <w:bCs w:val="0"/>
          <w:highlight w:val="none"/>
        </w:rPr>
      </w:pPr>
      <w:r>
        <w:rPr>
          <w:rFonts w:hint="eastAsia"/>
          <w:b w:val="0"/>
          <w:bCs/>
        </w:rPr>
        <w:t xml:space="preserve">格式十</w:t>
      </w:r>
      <w:r>
        <w:rPr>
          <w:rFonts w:hint="eastAsia"/>
          <w:b w:val="0"/>
          <w:bCs/>
          <w:lang w:val="en-US" w:eastAsia="zh-CN"/>
        </w:rPr>
        <w:t xml:space="preserve">一</w:t>
      </w:r>
      <w:r>
        <w:rPr>
          <w:rFonts w:hint="eastAsia"/>
          <w:b w:val="0"/>
          <w:bCs/>
        </w:rPr>
        <w:t xml:space="preserve">：中小企业声明函</w:t>
      </w:r>
      <w:r/>
    </w:p>
    <w:p>
      <w:pPr>
        <w:jc w:val="left"/>
        <w:spacing w:line="360" w:lineRule="auto"/>
        <w:rPr>
          <w:b w:val="0"/>
          <w:bCs/>
          <w:position w:val="0"/>
          <w:szCs w:val="24"/>
        </w:rPr>
      </w:pPr>
      <w:r>
        <w:rPr>
          <w:rFonts w:hint="eastAsia"/>
          <w:b w:val="0"/>
          <w:bCs/>
        </w:rPr>
        <w:t xml:space="preserve">（投标人应根据采购标的内容，选择对应版本的中小企业声明函）</w:t>
      </w:r>
      <w:r/>
    </w:p>
    <w:p>
      <w:pPr>
        <w:pStyle w:val="831"/>
        <w:rPr>
          <w:rFonts w:hint="eastAsia"/>
        </w:rPr>
      </w:pPr>
      <w:r>
        <w:rPr>
          <w:rFonts w:hint="eastAsia"/>
        </w:rPr>
      </w:r>
      <w:r/>
    </w:p>
    <w:p>
      <w:pPr>
        <w:pStyle w:val="831"/>
        <w:jc w:val="center"/>
        <w:rPr>
          <w:rFonts w:hint="eastAsia"/>
        </w:rPr>
      </w:pPr>
      <w:r>
        <w:rPr>
          <w:rFonts w:hint="eastAsia"/>
        </w:rPr>
      </w:r>
      <w:r/>
    </w:p>
    <w:p>
      <w:pPr>
        <w:pStyle w:val="831"/>
        <w:jc w:val="center"/>
        <w:rPr>
          <w:rFonts w:hint="eastAsia"/>
        </w:rPr>
      </w:pPr>
      <w:r>
        <w:rPr>
          <w:rFonts w:hint="eastAsia"/>
        </w:rPr>
      </w:r>
      <w:r/>
    </w:p>
    <w:p>
      <w:pPr>
        <w:pStyle w:val="831"/>
        <w:jc w:val="center"/>
        <w:rPr>
          <w:rFonts w:hint="eastAsia"/>
        </w:rPr>
      </w:pPr>
      <w:r>
        <w:rPr>
          <w:rFonts w:hint="eastAsia"/>
        </w:rPr>
      </w:r>
      <w:r/>
    </w:p>
    <w:p>
      <w:pPr>
        <w:pStyle w:val="831"/>
        <w:jc w:val="center"/>
        <w:rPr>
          <w:rFonts w:hint="eastAsia"/>
        </w:rPr>
      </w:pPr>
      <w:r>
        <w:rPr>
          <w:rFonts w:hint="eastAsia"/>
        </w:rPr>
      </w:r>
      <w:r/>
    </w:p>
    <w:p>
      <w:pPr>
        <w:pStyle w:val="831"/>
        <w:jc w:val="center"/>
        <w:rPr>
          <w:rFonts w:hint="eastAsia"/>
        </w:rPr>
      </w:pPr>
      <w:r>
        <w:rPr>
          <w:rFonts w:hint="eastAsia"/>
        </w:rPr>
      </w:r>
      <w:r/>
    </w:p>
    <w:p>
      <w:pPr>
        <w:pStyle w:val="831"/>
        <w:jc w:val="center"/>
        <w:rPr>
          <w:rFonts w:hint="eastAsia"/>
        </w:rPr>
      </w:pPr>
      <w:r>
        <w:rPr>
          <w:rFonts w:hint="eastAsia"/>
        </w:rPr>
      </w:r>
      <w:r/>
    </w:p>
    <w:p>
      <w:pPr>
        <w:pStyle w:val="831"/>
        <w:jc w:val="center"/>
        <w:rPr>
          <w:rFonts w:hint="eastAsia"/>
        </w:rPr>
      </w:pPr>
      <w:r>
        <w:rPr>
          <w:rFonts w:hint="eastAsia"/>
        </w:rPr>
        <w:t xml:space="preserve">中小企业声明函（货物）</w:t>
      </w:r>
      <w:r/>
    </w:p>
    <w:p>
      <w:pPr>
        <w:pStyle w:val="831"/>
        <w:rPr>
          <w:rFonts w:hint="eastAsia"/>
        </w:rPr>
      </w:pPr>
      <w:r>
        <w:rPr>
          <w:rFonts w:hint="eastAsia"/>
        </w:rPr>
        <w:t xml:space="preserve">本公司（联合体）郑重声明，根据《政府采购促进中小企业发展管理办法》（财库﹝</w:t>
      </w:r>
      <w:r>
        <w:t xml:space="preserve">2020﹞46 </w:t>
      </w:r>
      <w:r>
        <w:rPr>
          <w:rFonts w:hint="eastAsia"/>
        </w:rPr>
        <w:t xml:space="preserve">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采购活动，提供的货物全部由符合政策要求的中小企业制造。相关企业（含联合体中的中小企业、签订分包意向协议的中小企业）的具体情况如下：</w:t>
      </w:r>
      <w:r/>
    </w:p>
    <w:p>
      <w:pPr>
        <w:pStyle w:val="831"/>
        <w:rPr>
          <w:rFonts w:hint="eastAsia"/>
        </w:rPr>
      </w:pPr>
      <w:r>
        <w:t xml:space="preserve">1. （标的名称） </w:t>
      </w:r>
      <w:r>
        <w:rPr>
          <w:rFonts w:hint="eastAsia"/>
        </w:rPr>
        <w:t xml:space="preserve">，属于（招标文件中明确的所属行业）行业；制造商为（企业名称），从业人员人，营业收入为万元，资产总额为万元，属于（□中型企业、□小型企业、□微型企业；</w:t>
      </w:r>
      <w:r/>
    </w:p>
    <w:p>
      <w:pPr>
        <w:pStyle w:val="831"/>
        <w:rPr>
          <w:rFonts w:hint="eastAsia"/>
        </w:rPr>
      </w:pPr>
      <w:r>
        <w:t xml:space="preserve">2. （标的名称） </w:t>
      </w:r>
      <w:r>
        <w:rPr>
          <w:rFonts w:hint="eastAsia"/>
        </w:rPr>
        <w:t xml:space="preserve">，属于（招标文件中明确的所属行业）行业；制造商为（企业名称），从业人员人，营业收入为万元，资产总额为万元，属于（□中型企业、□小型企业、□微型企业）；</w:t>
      </w:r>
      <w:r/>
    </w:p>
    <w:p>
      <w:pPr>
        <w:pStyle w:val="831"/>
        <w:rPr>
          <w:rFonts w:hint="eastAsia"/>
        </w:rPr>
      </w:pPr>
      <w:r>
        <w:rPr>
          <w:rFonts w:hint="eastAsia"/>
        </w:rPr>
        <w:t xml:space="preserve">……</w:t>
      </w:r>
      <w:r/>
    </w:p>
    <w:p>
      <w:pPr>
        <w:pStyle w:val="831"/>
        <w:rPr>
          <w:rFonts w:hint="eastAsia"/>
        </w:rPr>
      </w:pPr>
      <w:r>
        <w:rPr>
          <w:rFonts w:hint="eastAsia"/>
        </w:rPr>
        <w:t xml:space="preserve">以上企业，不属于大企业的分支机构，不存在控股股东为大企业的情形，也不存在与大企业的负责人为同一人的情形。</w:t>
      </w:r>
      <w:r/>
    </w:p>
    <w:p>
      <w:pPr>
        <w:pStyle w:val="831"/>
        <w:rPr>
          <w:rFonts w:hint="eastAsia"/>
        </w:rPr>
      </w:pPr>
      <w:r>
        <w:rPr>
          <w:rFonts w:hint="eastAsia"/>
        </w:rPr>
        <w:t xml:space="preserve">本企业对上述声明内容的真实性负责。如有虚假，将依法承担相应责任。</w:t>
      </w:r>
      <w:r/>
    </w:p>
    <w:p>
      <w:pPr>
        <w:pStyle w:val="831"/>
        <w:rPr>
          <w:rFonts w:hint="eastAsia"/>
        </w:rPr>
      </w:pPr>
      <w:r>
        <w:rPr>
          <w:rFonts w:hint="eastAsia"/>
        </w:rPr>
      </w:r>
      <w:r/>
    </w:p>
    <w:p>
      <w:pPr>
        <w:pStyle w:val="831"/>
        <w:rPr>
          <w:rFonts w:hint="eastAsia"/>
        </w:rPr>
      </w:pPr>
      <w:r>
        <w:rPr>
          <w:rFonts w:hint="eastAsia"/>
        </w:rPr>
        <w:t xml:space="preserve">投标人或制造商名称（盖章）：</w:t>
      </w:r>
      <w:r/>
    </w:p>
    <w:p>
      <w:pPr>
        <w:pStyle w:val="831"/>
        <w:rPr>
          <w:rFonts w:hint="eastAsia"/>
        </w:rPr>
      </w:pPr>
      <w:r>
        <w:rPr>
          <w:rFonts w:hint="eastAsia"/>
        </w:rPr>
        <w:t xml:space="preserve">日期：</w:t>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pStyle w:val="831"/>
        <w:rPr>
          <w:rFonts w:hint="eastAsia"/>
        </w:rPr>
      </w:pPr>
      <w:r>
        <w:rPr>
          <w:rFonts w:hint="eastAsia"/>
        </w:rPr>
      </w:r>
      <w:r/>
    </w:p>
    <w:p>
      <w:pPr>
        <w:rPr>
          <w:rFonts w:hint="eastAsia" w:hAnsi="宋体" w:cs="宋体"/>
          <w:b w:val="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rPr>
      </w:r>
      <w:r/>
    </w:p>
    <w:p>
      <w:pPr>
        <w:rPr>
          <w:rFonts w:hint="eastAsia" w:hAnsi="宋体" w:cs="宋体"/>
          <w:b w:val="0"/>
          <w:szCs w:val="24"/>
        </w:rPr>
      </w:pPr>
      <w:r>
        <w:rPr>
          <w:rFonts w:hint="eastAsia" w:hAnsi="宋体" w:cs="宋体"/>
          <w:b w:val="0"/>
          <w:szCs w:val="24"/>
        </w:rPr>
      </w:r>
      <w:r/>
    </w:p>
    <w:p>
      <w:pPr>
        <w:contextualSpacing/>
        <w:ind w:firstLine="482"/>
        <w:jc w:val="center"/>
        <w:spacing w:line="360" w:lineRule="auto"/>
        <w:rPr>
          <w:rFonts w:hint="eastAsia" w:hAnsi="宋体" w:cs="宋体"/>
          <w:bCs/>
        </w:rPr>
      </w:pPr>
      <w:r>
        <w:rPr>
          <w:rFonts w:hint="eastAsia" w:hAnsi="宋体" w:cs="宋体"/>
          <w:bCs/>
        </w:rPr>
        <w:t xml:space="preserve">中小企业声明函（工程、服务）</w:t>
      </w:r>
      <w:r/>
    </w:p>
    <w:p>
      <w:pPr>
        <w:contextualSpacing/>
        <w:ind w:firstLine="480"/>
        <w:jc w:val="left"/>
        <w:spacing w:line="360" w:lineRule="auto"/>
        <w:rPr>
          <w:rFonts w:hint="eastAsia" w:hAnsi="宋体" w:cs="宋体"/>
          <w:b w:val="0"/>
        </w:rPr>
      </w:pPr>
      <w:r>
        <w:rPr>
          <w:rFonts w:hint="eastAsia" w:hAnsi="宋体" w:cs="宋体"/>
          <w:b w:val="0"/>
        </w:rPr>
        <w:t xml:space="preserve">本公司（联合体）郑重声明，根据《政府采购促进中小企业发展管理办法》（财库﹝</w:t>
      </w:r>
      <w:r>
        <w:rPr>
          <w:rFonts w:hAnsi="宋体" w:cs="宋体"/>
          <w:b w:val="0"/>
        </w:rPr>
        <w:t xml:space="preserve">2020﹞46 </w:t>
      </w:r>
      <w:r>
        <w:rPr>
          <w:rFonts w:hint="eastAsia" w:hAnsi="宋体" w:cs="宋体"/>
          <w:b w:val="0"/>
        </w:rPr>
        <w:t xml:space="preserve">号）的规定，本公司（联合体）参加</w:t>
      </w:r>
      <w:r>
        <w:rPr>
          <w:rFonts w:hint="eastAsia" w:hAnsi="宋体" w:cs="宋体"/>
          <w:b w:val="0"/>
          <w:u w:val="single"/>
        </w:rPr>
        <w:t xml:space="preserve">（单位名称）</w:t>
      </w:r>
      <w:r>
        <w:rPr>
          <w:rFonts w:hint="eastAsia" w:hAnsi="宋体" w:cs="宋体"/>
          <w:b w:val="0"/>
        </w:rPr>
        <w:t xml:space="preserve">的</w:t>
      </w:r>
      <w:r>
        <w:rPr>
          <w:rFonts w:hint="eastAsia" w:hAnsi="宋体" w:cs="宋体"/>
          <w:b w:val="0"/>
          <w:u w:val="single"/>
        </w:rPr>
        <w:t xml:space="preserve">（项目名称）</w:t>
      </w:r>
      <w:r>
        <w:rPr>
          <w:rFonts w:hint="eastAsia" w:hAnsi="宋体" w:cs="宋体"/>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rPr>
      </w:pPr>
      <w:r>
        <w:rPr>
          <w:rFonts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pStyle w:val="831"/>
        <w:rPr>
          <w:rFonts w:hint="eastAsia"/>
        </w:rPr>
      </w:pPr>
      <w:r>
        <w:rPr>
          <w:rFonts w:hint="eastAsia"/>
        </w:rPr>
        <w:t xml:space="preserve">投标人名称（盖章）：</w:t>
      </w:r>
      <w:r/>
    </w:p>
    <w:p>
      <w:pPr>
        <w:pStyle w:val="831"/>
        <w:rPr>
          <w:rFonts w:hint="eastAsia"/>
        </w:rPr>
      </w:pPr>
      <w:r>
        <w:rPr>
          <w:rFonts w:hint="eastAsia"/>
        </w:rPr>
        <w:t xml:space="preserve">日期：</w:t>
      </w:r>
      <w:r/>
    </w:p>
    <w:p>
      <w:pPr>
        <w:contextualSpacing/>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spacing w:line="560" w:lineRule="exact"/>
        <w:rPr>
          <w:rFonts w:hint="eastAsia" w:hAnsi="宋体" w:cs="宋体"/>
          <w:b w:val="0"/>
          <w:position w:val="0"/>
          <w:szCs w:val="24"/>
        </w:rPr>
      </w:pPr>
      <w:r>
        <w:rPr>
          <w:rFonts w:hint="eastAsia" w:hAnsi="宋体" w:cs="宋体"/>
          <w:b w:val="0"/>
          <w:position w:val="0"/>
          <w:szCs w:val="24"/>
        </w:rPr>
      </w:r>
      <w:r/>
    </w:p>
    <w:p>
      <w:pPr>
        <w:pStyle w:val="831"/>
        <w:rPr>
          <w:rFonts w:hint="eastAsia"/>
        </w:rPr>
      </w:pPr>
      <w:r>
        <w:rPr>
          <w:rFonts w:hint="eastAsia"/>
        </w:rPr>
      </w:r>
      <w:r/>
    </w:p>
    <w:p>
      <w:pPr>
        <w:pStyle w:val="831"/>
        <w:rPr>
          <w:rFonts w:hint="eastAsia"/>
        </w:rPr>
        <w:sectPr>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rPr>
          <w:rFonts w:hint="eastAsia"/>
        </w:rPr>
      </w:r>
      <w:r/>
    </w:p>
    <w:p>
      <w:pPr>
        <w:ind w:left="-55" w:right="-75"/>
        <w:jc w:val="center"/>
        <w:spacing w:line="240" w:lineRule="atLeast"/>
        <w:rPr>
          <w:rFonts w:hint="eastAsia" w:ascii="仿宋" w:hAnsi="仿宋" w:eastAsia="仿宋"/>
          <w:sz w:val="30"/>
          <w:szCs w:val="30"/>
        </w:rPr>
      </w:pPr>
      <w:r/>
      <w:bookmarkStart w:id="231" w:name="_Toc476153619"/>
      <w:r>
        <w:rPr>
          <w:rFonts w:hint="eastAsia" w:ascii="仿宋" w:hAnsi="仿宋" w:eastAsia="仿宋"/>
          <w:sz w:val="30"/>
          <w:szCs w:val="30"/>
        </w:rPr>
        <w:t xml:space="preserve">中小企业划型标准</w:t>
      </w:r>
      <w:bookmarkEnd w:id="231"/>
      <w:r/>
      <w:r/>
    </w:p>
    <w:tbl>
      <w:tblPr>
        <w:tblStyle w:val="816"/>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int="eastAsia" w:hAnsi="宋体" w:eastAsia="楷体_GB2312"/>
                <w:sz w:val="20"/>
                <w:szCs w:val="28"/>
              </w:rPr>
            </w:pPr>
            <w:r>
              <w:rPr>
                <w:rFonts w:hint="eastAsia" w:hAnsi="宋体" w:eastAsia="楷体_GB2312"/>
                <w:sz w:val="20"/>
                <w:szCs w:val="28"/>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int="eastAsia" w:hAnsi="宋体" w:eastAsia="楷体_GB2312"/>
                <w:sz w:val="20"/>
                <w:szCs w:val="28"/>
              </w:rPr>
            </w:pPr>
            <w:r>
              <w:rPr>
                <w:rFonts w:hint="eastAsia" w:hAnsi="宋体" w:eastAsia="楷体_GB2312"/>
                <w:sz w:val="20"/>
                <w:szCs w:val="2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sz w:val="20"/>
              </w:rPr>
            </w:pPr>
            <w:r>
              <w:rPr>
                <w:rFonts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831"/>
        <w:rPr>
          <w:rFonts w:hint="eastAsia"/>
        </w:rPr>
      </w:pPr>
      <w:r>
        <w:rPr>
          <w:rStyle w:val="870"/>
          <w:rFonts w:hint="eastAsia" w:ascii="宋体" w:hAnsi="宋体" w:cs="仿宋"/>
          <w:b w:val="0"/>
          <w:sz w:val="20"/>
          <w:szCs w:val="20"/>
        </w:rPr>
        <w:t xml:space="preserve">说明：上述标准参照《关于印发中小企业划型标准规定的通知》（工信部联企业</w:t>
      </w:r>
      <w:r>
        <w:rPr>
          <w:rStyle w:val="870"/>
          <w:rFonts w:ascii="宋体" w:hAnsi="宋体" w:cs="仿宋"/>
          <w:b w:val="0"/>
          <w:sz w:val="20"/>
          <w:szCs w:val="20"/>
        </w:rPr>
        <w:t xml:space="preserve">[2011]300号），大型、中型和小型企业须同时满足所列指标的下限，否则下划一档；微型企业只须满足所列指标中的一项即可。</w:t>
      </w:r>
      <w:r/>
    </w:p>
    <w:p>
      <w:pPr>
        <w:pStyle w:val="831"/>
        <w:rPr>
          <w:rFonts w:hint="eastAsia"/>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rPr>
      </w:r>
      <w:r/>
    </w:p>
    <w:p>
      <w:pPr>
        <w:jc w:val="left"/>
        <w:spacing w:line="360" w:lineRule="auto"/>
        <w:rPr>
          <w:b w:val="0"/>
          <w:bCs/>
        </w:rPr>
      </w:pPr>
      <w:r>
        <w:rPr>
          <w:rFonts w:hint="eastAsia"/>
          <w:b w:val="0"/>
          <w:bCs/>
        </w:rPr>
        <w:t xml:space="preserve">格式十</w:t>
      </w:r>
      <w:r>
        <w:rPr>
          <w:rFonts w:hint="eastAsia"/>
          <w:b w:val="0"/>
          <w:bCs/>
          <w:lang w:val="en-US" w:eastAsia="zh-CN"/>
        </w:rPr>
        <w:t xml:space="preserve">二</w:t>
      </w:r>
      <w:r>
        <w:rPr>
          <w:rFonts w:hint="eastAsia"/>
          <w:b w:val="0"/>
          <w:bCs/>
        </w:rPr>
        <w:t xml:space="preserve">：其他声明函</w:t>
      </w:r>
      <w:r/>
    </w:p>
    <w:p>
      <w:pPr>
        <w:pStyle w:val="831"/>
        <w:rPr>
          <w:rFonts w:hint="eastAsia"/>
        </w:rPr>
      </w:pPr>
      <w:r>
        <w:rPr>
          <w:rFonts w:hint="eastAsia"/>
        </w:rPr>
      </w:r>
      <w:r/>
    </w:p>
    <w:p>
      <w:pPr>
        <w:ind w:left="100"/>
        <w:jc w:val="left"/>
        <w:spacing w:before="50" w:line="360" w:lineRule="auto"/>
        <w:rPr>
          <w:rFonts w:hint="eastAsia" w:hAnsi="宋体"/>
          <w:position w:val="0"/>
          <w:szCs w:val="24"/>
        </w:rPr>
        <w:outlineLvl w:val="2"/>
      </w:pPr>
      <w:r/>
      <w:bookmarkStart w:id="232" w:name="_Toc174468394"/>
      <w:r>
        <w:rPr>
          <w:rFonts w:hint="eastAsia" w:hAnsi="宋体"/>
          <w:position w:val="0"/>
          <w:szCs w:val="24"/>
        </w:rPr>
        <w:t xml:space="preserve">（一）残疾人福利性单位声明函格式</w:t>
      </w:r>
      <w:bookmarkEnd w:id="232"/>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本单位郑重声明，根据《财政部民政部中国残疾人联合会关于促进残疾人就业政府采购政策的通知》（财库〔</w:t>
      </w:r>
      <w:r>
        <w:rPr>
          <w:rFonts w:hAnsi="宋体"/>
          <w:b w:val="0"/>
          <w:position w:val="0"/>
          <w:szCs w:val="24"/>
        </w:rPr>
        <w:t xml:space="preserve">2017〕141号）的规定，本单位为符合条件的残疾人福利性单位，且本单位参加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w:t>
      </w:r>
      <w:r/>
    </w:p>
    <w:p>
      <w:pPr>
        <w:ind w:firstLine="456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bookmarkStart w:id="233" w:name="_Toc174468395"/>
      <w:r>
        <w:rPr>
          <w:rFonts w:hint="eastAsia" w:hAnsi="宋体"/>
          <w:position w:val="0"/>
          <w:szCs w:val="24"/>
        </w:rPr>
        <w:t xml:space="preserve">（二）属于监狱企业的证明文件</w:t>
      </w:r>
      <w:bookmarkEnd w:id="233"/>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w:t>
      </w:r>
      <w:r>
        <w:rPr>
          <w:rFonts w:hAnsi="宋体"/>
          <w:b w:val="0"/>
          <w:position w:val="0"/>
          <w:szCs w:val="24"/>
        </w:rPr>
        <w:t xml:space="preserve">(含新疆生产建设兵团)出具的属于监狱企业的证明文件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34" w:name="_Toc174468396"/>
      <w:r>
        <w:rPr>
          <w:rFonts w:hint="eastAsia" w:hAnsi="宋体"/>
          <w:position w:val="0"/>
          <w:szCs w:val="24"/>
        </w:rPr>
        <w:t xml:space="preserve">（三）节能产品认证文件</w:t>
      </w:r>
      <w:bookmarkEnd w:id="234"/>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35" w:name="_Toc174468397"/>
      <w:r>
        <w:rPr>
          <w:rFonts w:hint="eastAsia" w:hAnsi="宋体"/>
          <w:position w:val="0"/>
          <w:szCs w:val="24"/>
        </w:rPr>
        <w:t xml:space="preserve">（四）环境标志产品认证文件</w:t>
      </w:r>
      <w:bookmarkEnd w:id="235"/>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rPr>
          <w:rFonts w:ascii="Times New Roman"/>
          <w:position w:val="0"/>
          <w:sz w:val="21"/>
          <w:szCs w:val="24"/>
        </w:rPr>
      </w:pPr>
      <w:r>
        <w:rPr>
          <w:rFonts w:ascii="Times New Roman"/>
          <w:position w:val="0"/>
          <w:sz w:val="21"/>
          <w:szCs w:val="24"/>
        </w:rPr>
        <w:br w:type="page" w:clear="all"/>
      </w:r>
      <w:r/>
    </w:p>
    <w:p>
      <w:pPr>
        <w:jc w:val="left"/>
        <w:spacing w:line="360" w:lineRule="auto"/>
        <w:rPr>
          <w:b w:val="0"/>
          <w:bCs/>
        </w:rPr>
      </w:pPr>
      <w:r>
        <w:rPr>
          <w:rFonts w:hint="eastAsia"/>
          <w:b w:val="0"/>
          <w:bCs/>
        </w:rPr>
        <w:t xml:space="preserve">格式十</w:t>
      </w:r>
      <w:r>
        <w:rPr>
          <w:rFonts w:hint="eastAsia"/>
          <w:b w:val="0"/>
          <w:bCs/>
          <w:lang w:val="en-US" w:eastAsia="zh-CN"/>
        </w:rPr>
        <w:t xml:space="preserve">三</w:t>
      </w:r>
      <w:r>
        <w:rPr>
          <w:rFonts w:hint="eastAsia"/>
          <w:b w:val="0"/>
          <w:bCs/>
        </w:rPr>
        <w:t xml:space="preserve">：招标文件要求提供的其他材料或投标人认为需提供的材料</w:t>
      </w:r>
      <w:r/>
    </w:p>
    <w:p>
      <w:pPr>
        <w:pStyle w:val="831"/>
        <w:rPr>
          <w:rFonts w:hint="eastAsia"/>
        </w:rPr>
      </w:pPr>
      <w:r>
        <w:rPr>
          <w:rFonts w:hint="eastAsia"/>
        </w:r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831"/>
        <w:rPr>
          <w:rFonts w:hint="eastAsia"/>
        </w:rPr>
      </w:pPr>
      <w:r>
        <w:rPr>
          <w:rFonts w:hint="eastAsia"/>
        </w:rPr>
      </w:r>
      <w:r/>
    </w:p>
    <w:p>
      <w:pPr>
        <w:rPr>
          <w:rFonts w:ascii="Times New Roman" w:eastAsia="黑体"/>
          <w:position w:val="0"/>
          <w:sz w:val="32"/>
          <w:szCs w:val="32"/>
        </w:rPr>
      </w:pPr>
      <w:r>
        <w:rPr>
          <w:rFonts w:ascii="Times New Roman" w:eastAsia="黑体"/>
          <w:position w:val="0"/>
          <w:sz w:val="32"/>
          <w:szCs w:val="32"/>
        </w:rPr>
      </w:r>
      <w:r/>
    </w:p>
    <w:p>
      <w:pPr>
        <w:pStyle w:val="831"/>
        <w:rPr>
          <w:rFonts w:hint="eastAsia"/>
        </w:rPr>
      </w:pPr>
      <w:r>
        <w:rPr>
          <w:rFonts w:hint="eastAsia"/>
        </w:rPr>
      </w:r>
      <w:r/>
    </w:p>
    <w:p>
      <w:pPr>
        <w:rPr>
          <w:rFonts w:ascii="Times New Roman" w:eastAsia="黑体"/>
          <w:position w:val="0"/>
          <w:sz w:val="32"/>
          <w:szCs w:val="32"/>
        </w:rPr>
      </w:pPr>
      <w:r>
        <w:rPr>
          <w:rFonts w:ascii="Times New Roman" w:eastAsia="黑体"/>
          <w:position w:val="0"/>
          <w:sz w:val="32"/>
          <w:szCs w:val="32"/>
        </w:rPr>
      </w:r>
      <w:r/>
    </w:p>
    <w:p>
      <w:pPr>
        <w:pStyle w:val="831"/>
        <w:rPr>
          <w:rFonts w:hint="eastAsia"/>
        </w:rPr>
      </w:pPr>
      <w:r>
        <w:rPr>
          <w:rFonts w:hint="eastAsia"/>
        </w:rPr>
      </w:r>
      <w:r/>
    </w:p>
    <w:p>
      <w:pPr>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br w:type="page" w:clear="all"/>
      </w:r>
      <w:r/>
    </w:p>
    <w:p>
      <w:pPr>
        <w:rPr>
          <w:rFonts w:ascii="Times New Roman" w:eastAsia="黑体"/>
          <w:position w:val="0"/>
          <w:sz w:val="32"/>
          <w:szCs w:val="32"/>
        </w:rPr>
      </w:pPr>
      <w:r>
        <w:rPr>
          <w:rFonts w:hint="eastAsia"/>
          <w:b w:val="0"/>
          <w:bCs/>
        </w:rPr>
        <w:t xml:space="preserve">格式十</w:t>
      </w:r>
      <w:r>
        <w:rPr>
          <w:rFonts w:hint="eastAsia"/>
          <w:b w:val="0"/>
          <w:bCs/>
          <w:lang w:val="en-US" w:eastAsia="zh-CN"/>
        </w:rPr>
        <w:t xml:space="preserve">四</w:t>
      </w:r>
      <w:r>
        <w:rPr>
          <w:rFonts w:hint="eastAsia"/>
          <w:b w:val="0"/>
          <w:bCs/>
        </w:rPr>
        <w:t xml:space="preserve">：</w:t>
      </w:r>
      <w:r/>
    </w:p>
    <w:p>
      <w:pPr>
        <w:ind w:right="-5"/>
        <w:jc w:val="center"/>
        <w:spacing w:line="500" w:lineRule="exact"/>
        <w:rPr>
          <w:b w:val="0"/>
          <w:position w:val="0"/>
          <w:szCs w:val="24"/>
        </w:rPr>
      </w:pPr>
      <w:r/>
      <w:bookmarkStart w:id="236" w:name="_Hlk142312257"/>
      <w:r>
        <w:rPr>
          <w:rFonts w:hint="eastAsia"/>
          <w:b w:val="0"/>
          <w:position w:val="0"/>
          <w:szCs w:val="24"/>
        </w:rPr>
        <w:t xml:space="preserve">法定代表人授权书</w:t>
      </w:r>
      <w:bookmarkEnd w:id="236"/>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b w:val="0"/>
          <w:position w:val="0"/>
          <w:szCs w:val="24"/>
        </w:rPr>
        <w:t xml:space="preserve">本授权委托书声明：我（姓名）系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p>
    <w:p>
      <w:pPr>
        <w:ind w:left="1275" w:firstLine="1795"/>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831"/>
        <w:rPr>
          <w:rFonts w:hint="eastAsia"/>
        </w:rPr>
      </w:pPr>
      <w:r>
        <w:rPr>
          <w:rFonts w:hint="eastAsia"/>
        </w:rPr>
        <w:t xml:space="preserve">2、需提供被授权人近三个月内（即2025年9月-2025年11月期间）任意一个月的投标人为其缴纳社会保障资金记录，如法定代表人签署完整投标文件并参加投标则无需出具。</w:t>
      </w:r>
      <w:r/>
    </w:p>
    <w:p>
      <w:pPr>
        <w:pStyle w:val="831"/>
        <w:rPr>
          <w:rFonts w:hint="eastAsia"/>
        </w:rPr>
      </w:pPr>
      <w:r>
        <w:rPr>
          <w:rFonts w:hint="eastAsia"/>
        </w:rPr>
      </w:r>
      <w:r/>
    </w:p>
    <w:p>
      <w:pPr>
        <w:pStyle w:val="881"/>
        <w:rPr>
          <w:rFonts w:hint="eastAsia"/>
        </w:rPr>
      </w:pPr>
      <w:r>
        <w:rPr>
          <w:rFonts w:hint="eastAsia"/>
        </w:rPr>
      </w:r>
      <w:r/>
    </w:p>
    <w:p>
      <w:pPr>
        <w:rPr>
          <w:rFonts w:hint="eastAsia"/>
        </w:rPr>
      </w:pPr>
      <w:r>
        <w:rPr>
          <w:rFonts w:hint="eastAsia"/>
        </w:rPr>
      </w:r>
      <w:r/>
    </w:p>
    <w:p>
      <w:pPr>
        <w:pStyle w:val="1402"/>
        <w:numPr>
          <w:ilvl w:val="0"/>
          <w:numId w:val="0"/>
        </w:numPr>
        <w:jc w:val="both"/>
        <w:rPr>
          <w:rFonts w:hint="eastAsia" w:ascii="宋体" w:hAnsi="宋体" w:eastAsia="宋体" w:cs="宋体"/>
          <w:sz w:val="28"/>
          <w:lang w:val="en-US" w:eastAsia="zh-CN"/>
        </w:rPr>
        <w:outlineLvl w:val="2"/>
      </w:pPr>
      <w:r/>
      <w:bookmarkStart w:id="237" w:name="_Toc256000076"/>
      <w:r>
        <w:rPr>
          <w:rFonts w:hint="eastAsia" w:ascii="宋体" w:hAnsi="宋体" w:eastAsia="宋体" w:cs="宋体"/>
          <w:sz w:val="28"/>
          <w:lang w:val="en-US" w:eastAsia="zh-CN"/>
        </w:rPr>
        <w:t xml:space="preserve">格式十五    </w:t>
      </w:r>
      <w:r/>
    </w:p>
    <w:p>
      <w:pPr>
        <w:pStyle w:val="1402"/>
        <w:numPr>
          <w:ilvl w:val="0"/>
          <w:numId w:val="0"/>
        </w:numPr>
        <w:ind w:firstLine="280"/>
        <w:jc w:val="center"/>
        <w:rPr>
          <w:rFonts w:hint="eastAsia" w:ascii="宋体" w:hAnsi="宋体" w:eastAsia="宋体" w:cs="宋体"/>
          <w:sz w:val="28"/>
        </w:rPr>
        <w:outlineLvl w:val="2"/>
      </w:pPr>
      <w:r>
        <w:rPr>
          <w:rFonts w:hint="eastAsia" w:ascii="宋体" w:hAnsi="宋体" w:eastAsia="宋体" w:cs="宋体"/>
          <w:sz w:val="28"/>
        </w:rPr>
        <w:t xml:space="preserve">法定代表人（负责人）身份证明书</w:t>
      </w:r>
      <w:bookmarkEnd w:id="237"/>
      <w:r/>
      <w:r/>
    </w:p>
    <w:p>
      <w:pPr>
        <w:pStyle w:val="1402"/>
        <w:numPr>
          <w:ilvl w:val="0"/>
          <w:numId w:val="0"/>
        </w:numPr>
        <w:jc w:val="both"/>
        <w:rPr>
          <w:rFonts w:hint="eastAsia" w:ascii="宋体" w:hAnsi="宋体" w:eastAsia="宋体" w:cs="宋体"/>
          <w:sz w:val="28"/>
        </w:rPr>
        <w:outlineLvl w:val="2"/>
      </w:pPr>
      <w:r>
        <w:rPr>
          <w:rFonts w:hint="eastAsia" w:ascii="宋体" w:hAnsi="宋体" w:eastAsia="宋体" w:cs="宋体"/>
          <w:sz w:val="28"/>
        </w:rPr>
      </w:r>
      <w:r/>
    </w:p>
    <w:p>
      <w:pPr>
        <w:pStyle w:val="1402"/>
        <w:numPr>
          <w:ilvl w:val="0"/>
          <w:numId w:val="0"/>
        </w:numPr>
        <w:jc w:val="both"/>
        <w:rPr>
          <w:rFonts w:hint="eastAsia" w:ascii="宋体" w:hAnsi="宋体" w:eastAsia="宋体" w:cs="宋体"/>
          <w:sz w:val="28"/>
        </w:rPr>
        <w:outlineLvl w:val="2"/>
      </w:pPr>
      <w:r>
        <w:rPr>
          <w:rFonts w:hint="eastAsia" w:ascii="宋体" w:hAnsi="宋体" w:eastAsia="宋体" w:cs="宋体"/>
          <w:sz w:val="28"/>
        </w:rPr>
      </w:r>
      <w:r/>
    </w:p>
    <w:p>
      <w:pPr>
        <w:pStyle w:val="1402"/>
        <w:numPr>
          <w:ilvl w:val="0"/>
          <w:numId w:val="0"/>
        </w:numPr>
        <w:jc w:val="both"/>
        <w:rPr>
          <w:rFonts w:hint="eastAsia" w:ascii="宋体" w:hAnsi="宋体" w:eastAsia="宋体" w:cs="宋体"/>
          <w:sz w:val="28"/>
        </w:rPr>
        <w:outlineLvl w:val="2"/>
      </w:pPr>
      <w:r>
        <w:rPr>
          <w:rFonts w:hint="eastAsia" w:ascii="宋体" w:hAnsi="宋体" w:eastAsia="宋体" w:cs="宋体"/>
          <w:sz w:val="28"/>
        </w:rPr>
      </w:r>
      <w:r/>
    </w:p>
    <w:p>
      <w:pPr>
        <w:pStyle w:val="1403"/>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兹证明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同志，性别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w:t>
      </w:r>
      <w:r>
        <w:rPr>
          <w:rFonts w:hint="eastAsia" w:ascii="宋体" w:hAnsi="宋体" w:cs="宋体"/>
          <w:color w:val="000000"/>
          <w:sz w:val="28"/>
          <w:szCs w:val="24"/>
        </w:rPr>
        <w:t xml:space="preserve">居民身份证号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，在我单位任</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职务，系我单位主要负责人即法定代表人。</w:t>
      </w:r>
      <w:r/>
    </w:p>
    <w:p>
      <w:pPr>
        <w:pStyle w:val="1403"/>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1403"/>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单位地址：</w:t>
      </w:r>
      <w:r/>
    </w:p>
    <w:p>
      <w:pPr>
        <w:pStyle w:val="1403"/>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1403"/>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电    话：</w:t>
      </w:r>
      <w:r/>
    </w:p>
    <w:p>
      <w:pPr>
        <w:pStyle w:val="1403"/>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1403"/>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单位全称： </w:t>
      </w:r>
      <w:r/>
    </w:p>
    <w:p>
      <w:pPr>
        <w:pStyle w:val="1403"/>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  </w:t>
      </w:r>
      <w:r/>
    </w:p>
    <w:p>
      <w:pPr>
        <w:pStyle w:val="1403"/>
        <w:ind w:firstLine="560"/>
        <w:spacing w:line="360" w:lineRule="auto"/>
        <w:rPr>
          <w:rFonts w:hint="eastAsia" w:ascii="宋体" w:hAnsi="宋体" w:cs="宋体"/>
          <w:color w:val="000000"/>
          <w:sz w:val="28"/>
          <w:szCs w:val="28"/>
        </w:rPr>
      </w:pPr>
      <w:r>
        <w:rPr>
          <w:rFonts w:hint="eastAsia" w:ascii="宋体" w:hAnsi="宋体" w:cs="宋体"/>
          <w:color w:val="000000"/>
          <w:sz w:val="28"/>
          <w:szCs w:val="24"/>
        </w:rPr>
        <w:t xml:space="preserve">公   章</w:t>
      </w:r>
      <w:r>
        <w:rPr>
          <w:rFonts w:hint="eastAsia" w:ascii="宋体" w:hAnsi="宋体" w:cs="宋体"/>
          <w:color w:val="000000"/>
          <w:sz w:val="28"/>
          <w:szCs w:val="28"/>
        </w:rPr>
        <w:t xml:space="preserve"> ：</w:t>
      </w:r>
      <w:r/>
    </w:p>
    <w:p>
      <w:pPr>
        <w:pStyle w:val="1403"/>
        <w:ind w:firstLine="560"/>
        <w:spacing w:line="360" w:lineRule="auto"/>
        <w:tabs>
          <w:tab w:val="left" w:pos="7290" w:leader="none"/>
        </w:tabs>
        <w:rPr>
          <w:rFonts w:hint="eastAsia" w:ascii="宋体" w:hAnsi="宋体" w:cs="宋体"/>
          <w:color w:val="000000"/>
          <w:sz w:val="28"/>
          <w:szCs w:val="28"/>
        </w:rPr>
      </w:pPr>
      <w:r>
        <w:rPr>
          <w:rFonts w:hint="eastAsia" w:ascii="宋体" w:hAnsi="宋体" w:cs="宋体"/>
          <w:color w:val="000000"/>
          <w:sz w:val="28"/>
          <w:szCs w:val="28"/>
        </w:rPr>
        <w:t xml:space="preserve">                               </w:t>
      </w:r>
      <w:r/>
    </w:p>
    <w:p>
      <w:pPr>
        <w:pStyle w:val="1403"/>
        <w:ind w:firstLine="560"/>
        <w:jc w:val="right"/>
        <w:spacing w:line="360" w:lineRule="auto"/>
        <w:tabs>
          <w:tab w:val="left" w:pos="7290" w:leader="none"/>
        </w:tabs>
        <w:rPr>
          <w:rFonts w:hint="eastAsia" w:ascii="宋体" w:hAnsi="宋体" w:cs="宋体"/>
          <w:color w:val="000000"/>
          <w:sz w:val="28"/>
          <w:szCs w:val="28"/>
        </w:rPr>
      </w:pPr>
      <w:r>
        <w:rPr>
          <w:rFonts w:hint="eastAsia" w:ascii="宋体" w:hAnsi="宋体" w:cs="宋体"/>
          <w:color w:val="000000"/>
          <w:sz w:val="28"/>
          <w:szCs w:val="28"/>
        </w:rPr>
        <w:t xml:space="preserve">  年     月    日</w:t>
      </w:r>
      <w:r/>
    </w:p>
    <w:p>
      <w:pPr>
        <w:pStyle w:val="1403"/>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1403"/>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1403"/>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t xml:space="preserve">附：法定代表人居民身份证扫描件</w:t>
      </w:r>
      <w:r/>
    </w:p>
    <w:p>
      <w:pPr>
        <w:pStyle w:val="1403"/>
        <w:ind w:firstLine="560"/>
        <w:spacing w:line="360" w:lineRule="auto"/>
        <w:tabs>
          <w:tab w:val="left" w:pos="7290" w:leader="none"/>
        </w:tabs>
        <w:rPr>
          <w:rFonts w:hint="eastAsia" w:ascii="宋体" w:hAnsi="宋体" w:cs="宋体"/>
          <w:color w:val="000000"/>
          <w:sz w:val="28"/>
          <w:szCs w:val="24"/>
        </w:rPr>
      </w:pPr>
      <w:r>
        <w:rPr>
          <w:rFonts w:hint="eastAsia" w:ascii="宋体" w:hAnsi="宋体" w:cs="宋体"/>
          <w:color w:val="000000"/>
          <w:sz w:val="28"/>
          <w:szCs w:val="24"/>
          <w:u w:val="single"/>
        </w:rPr>
        <w:t xml:space="preserve">注：1.“法定代表人”直接参加投标响应活动的仅需填写本身份证明</w:t>
      </w:r>
      <w:r>
        <w:rPr>
          <w:rFonts w:hint="eastAsia" w:ascii="宋体" w:hAnsi="宋体" w:cs="宋体"/>
          <w:color w:val="000000"/>
          <w:sz w:val="28"/>
          <w:szCs w:val="24"/>
        </w:rPr>
        <w:t xml:space="preserve">。</w:t>
      </w:r>
      <w:r/>
    </w:p>
    <w:p>
      <w:pPr>
        <w:pStyle w:val="1403"/>
        <w:numPr>
          <w:ilvl w:val="0"/>
          <w:numId w:val="0"/>
        </w:numPr>
        <w:spacing w:line="360" w:lineRule="auto"/>
        <w:tabs>
          <w:tab w:val="left" w:pos="7290" w:leader="none"/>
        </w:tabs>
        <w:rPr>
          <w:rFonts w:hint="eastAsia" w:ascii="宋体" w:hAnsi="宋体" w:cs="宋体"/>
          <w:b/>
          <w:color w:val="000000"/>
          <w:sz w:val="28"/>
          <w:szCs w:val="28"/>
          <w:u w:val="single"/>
        </w:rPr>
      </w:pPr>
      <w:r>
        <w:rPr>
          <w:rFonts w:hint="eastAsia" w:ascii="宋体" w:hAnsi="宋体" w:cs="宋体"/>
          <w:b/>
          <w:color w:val="000000"/>
          <w:sz w:val="28"/>
          <w:szCs w:val="28"/>
          <w:u w:val="single"/>
        </w:rPr>
        <w:t xml:space="preserve">投标人属于非法人组织的，按照法律、行政法规规定能够对外代表其从事民事活动的主要负责人，视同法定代表人。</w:t>
      </w:r>
      <w:r/>
    </w:p>
    <w:p>
      <w:pPr>
        <w:pStyle w:val="1403"/>
        <w:numPr>
          <w:ilvl w:val="0"/>
          <w:numId w:val="0"/>
        </w:numPr>
        <w:spacing w:line="360" w:lineRule="auto"/>
        <w:tabs>
          <w:tab w:val="left" w:pos="7290" w:leader="none"/>
        </w:tabs>
        <w:rPr>
          <w:rFonts w:hint="eastAsia" w:ascii="宋体" w:hAnsi="宋体" w:cs="宋体"/>
          <w:b/>
          <w:color w:val="000000"/>
          <w:sz w:val="28"/>
          <w:szCs w:val="28"/>
          <w:u w:val="single"/>
        </w:rPr>
      </w:pPr>
      <w:r>
        <w:rPr>
          <w:rFonts w:hint="eastAsia" w:ascii="宋体" w:hAnsi="宋体" w:cs="宋体"/>
          <w:b/>
          <w:color w:val="000000"/>
          <w:sz w:val="28"/>
          <w:szCs w:val="28"/>
          <w:u w:val="single"/>
        </w:rPr>
      </w:r>
      <w:r/>
    </w:p>
    <w:p>
      <w:pPr>
        <w:pStyle w:val="1403"/>
        <w:numPr>
          <w:ilvl w:val="0"/>
          <w:numId w:val="0"/>
        </w:numPr>
        <w:spacing w:line="360" w:lineRule="auto"/>
        <w:tabs>
          <w:tab w:val="left" w:pos="7290" w:leader="none"/>
        </w:tabs>
        <w:rPr>
          <w:rFonts w:hint="eastAsia" w:ascii="宋体" w:hAnsi="宋体" w:cs="宋体"/>
          <w:b/>
          <w:color w:val="000000"/>
          <w:sz w:val="28"/>
          <w:szCs w:val="28"/>
          <w:u w:val="single"/>
        </w:rPr>
      </w:pPr>
      <w:r>
        <w:rPr>
          <w:rFonts w:hint="eastAsia" w:ascii="宋体" w:hAnsi="宋体" w:cs="宋体"/>
          <w:b/>
          <w:color w:val="000000"/>
          <w:sz w:val="28"/>
          <w:szCs w:val="28"/>
          <w:u w:val="single"/>
        </w:rPr>
      </w:r>
      <w:r/>
    </w:p>
    <w:p>
      <w:pPr>
        <w:pStyle w:val="1403"/>
        <w:numPr>
          <w:ilvl w:val="0"/>
          <w:numId w:val="0"/>
        </w:numPr>
        <w:spacing w:line="360" w:lineRule="auto"/>
        <w:tabs>
          <w:tab w:val="left" w:pos="7290" w:leader="none"/>
        </w:tabs>
        <w:rPr>
          <w:rFonts w:hint="eastAsia" w:ascii="宋体" w:hAnsi="宋体" w:cs="宋体"/>
          <w:b/>
          <w:color w:val="000000"/>
          <w:sz w:val="28"/>
          <w:szCs w:val="28"/>
          <w:u w:val="single"/>
        </w:rPr>
      </w:pPr>
      <w:r>
        <w:rPr>
          <w:rFonts w:hint="eastAsia" w:ascii="宋体" w:hAnsi="宋体" w:cs="宋体"/>
          <w:b/>
          <w:color w:val="000000"/>
          <w:sz w:val="28"/>
          <w:szCs w:val="28"/>
          <w:u w:val="single"/>
        </w:rPr>
      </w:r>
      <w:r/>
    </w:p>
    <w:p>
      <w:pPr>
        <w:pStyle w:val="1403"/>
        <w:numPr>
          <w:ilvl w:val="0"/>
          <w:numId w:val="0"/>
        </w:numPr>
        <w:spacing w:line="360" w:lineRule="auto"/>
        <w:tabs>
          <w:tab w:val="left" w:pos="7290" w:leader="none"/>
        </w:tabs>
        <w:rPr>
          <w:rFonts w:hint="eastAsia" w:ascii="宋体" w:hAnsi="宋体" w:cs="宋体"/>
          <w:b/>
          <w:color w:val="000000"/>
          <w:sz w:val="28"/>
          <w:szCs w:val="28"/>
          <w:u w:val="single"/>
        </w:rPr>
      </w:pPr>
      <w:r>
        <w:rPr>
          <w:rFonts w:hint="eastAsia" w:ascii="宋体" w:hAnsi="宋体" w:cs="宋体"/>
          <w:b/>
          <w:color w:val="000000"/>
          <w:sz w:val="28"/>
          <w:szCs w:val="28"/>
          <w:u w:val="single"/>
        </w:rPr>
      </w:r>
      <w:r/>
    </w:p>
    <w:p>
      <w:pPr>
        <w:pStyle w:val="1403"/>
        <w:numPr>
          <w:ilvl w:val="0"/>
          <w:numId w:val="0"/>
        </w:numPr>
        <w:spacing w:line="360" w:lineRule="auto"/>
        <w:tabs>
          <w:tab w:val="left" w:pos="7290" w:leader="none"/>
        </w:tabs>
        <w:rPr>
          <w:rFonts w:hint="eastAsia" w:ascii="宋体" w:hAnsi="宋体" w:cs="宋体"/>
          <w:sz w:val="28"/>
          <w:lang w:val="en-US" w:eastAsia="zh-CN"/>
        </w:rPr>
      </w:pPr>
      <w:r>
        <w:rPr>
          <w:rFonts w:hint="eastAsia" w:ascii="宋体" w:hAnsi="宋体" w:eastAsia="宋体" w:cs="宋体"/>
          <w:sz w:val="28"/>
          <w:lang w:val="en-US" w:eastAsia="zh-CN"/>
        </w:rPr>
        <w:t xml:space="preserve">格式十</w:t>
      </w:r>
      <w:r>
        <w:rPr>
          <w:rFonts w:hint="eastAsia" w:ascii="宋体" w:hAnsi="宋体" w:cs="宋体"/>
          <w:sz w:val="28"/>
          <w:lang w:val="en-US" w:eastAsia="zh-CN"/>
        </w:rPr>
        <w:t xml:space="preserve">六</w:t>
      </w:r>
      <w:r/>
    </w:p>
    <w:p>
      <w:pPr>
        <w:pStyle w:val="1403"/>
        <w:numPr>
          <w:ilvl w:val="0"/>
          <w:numId w:val="0"/>
        </w:numPr>
        <w:jc w:val="center"/>
        <w:spacing w:line="360" w:lineRule="auto"/>
        <w:tabs>
          <w:tab w:val="left" w:pos="7290" w:leader="none"/>
        </w:tabs>
        <w:rPr>
          <w:rFonts w:hint="eastAsia" w:ascii="宋体" w:hAnsi="宋体" w:eastAsia="宋体" w:cs="宋体"/>
          <w:b/>
          <w:sz w:val="24"/>
          <w:szCs w:val="24"/>
        </w:rPr>
      </w:pPr>
      <w:r>
        <w:rPr>
          <w:rFonts w:hint="eastAsia" w:ascii="宋体" w:hAnsi="宋体" w:eastAsia="宋体" w:cs="宋体"/>
          <w:b/>
          <w:bCs w:val="0"/>
          <w:sz w:val="24"/>
          <w:szCs w:val="24"/>
          <w:highlight w:val="white"/>
        </w:rPr>
        <w:t xml:space="preserve">项目</w:t>
      </w:r>
      <w:r>
        <w:rPr>
          <w:rFonts w:hint="eastAsia" w:ascii="宋体" w:hAnsi="宋体" w:eastAsia="宋体" w:cs="宋体"/>
          <w:b/>
          <w:sz w:val="24"/>
          <w:szCs w:val="24"/>
          <w:lang w:bidi="ar"/>
        </w:rPr>
        <w:t xml:space="preserve">建设</w:t>
      </w:r>
      <w:r>
        <w:rPr>
          <w:rFonts w:hint="eastAsia" w:ascii="宋体" w:hAnsi="宋体" w:eastAsia="宋体" w:cs="宋体"/>
          <w:b/>
          <w:sz w:val="24"/>
          <w:szCs w:val="24"/>
        </w:rPr>
        <w:t xml:space="preserve">投入</w:t>
      </w:r>
      <w:r/>
    </w:p>
    <w:p>
      <w:pPr>
        <w:contextualSpacing/>
        <w:spacing w:line="360" w:lineRule="auto"/>
        <w:rPr>
          <w:rFonts w:hAnsi="宋体" w:cs="宋体"/>
          <w:bCs/>
          <w:szCs w:val="21"/>
        </w:rPr>
      </w:pPr>
      <w:r>
        <w:rPr>
          <w:rFonts w:hint="eastAsia" w:hAnsi="宋体" w:cs="宋体"/>
          <w:bCs/>
          <w:szCs w:val="21"/>
        </w:rPr>
        <w:t xml:space="preserve">1.投标单位根据项目规划填写平台建设所需数量及金额</w:t>
      </w:r>
      <w:r/>
    </w:p>
    <w:tbl>
      <w:tblPr>
        <w:tblStyle w:val="816"/>
        <w:tblW w:w="8621" w:type="dxa"/>
        <w:tblInd w:w="-18" w:type="dxa"/>
        <w:tblLayout w:type="fixed"/>
        <w:tblCellMar>
          <w:left w:w="108" w:type="dxa"/>
          <w:top w:w="0" w:type="dxa"/>
          <w:right w:w="108" w:type="dxa"/>
          <w:bottom w:w="0" w:type="dxa"/>
        </w:tblCellMar>
        <w:tblLook w:val="04A0" w:firstRow="1" w:lastRow="0" w:firstColumn="1" w:lastColumn="0" w:noHBand="0" w:noVBand="1"/>
      </w:tblPr>
      <w:tblGrid>
        <w:gridCol w:w="2786"/>
        <w:gridCol w:w="1035"/>
        <w:gridCol w:w="1341"/>
        <w:gridCol w:w="1044"/>
        <w:gridCol w:w="2415"/>
      </w:tblGrid>
      <w:tr>
        <w:trPr>
          <w:trHeight w:val="597"/>
        </w:trPr>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contextualSpacing/>
              <w:jc w:val="center"/>
              <w:spacing w:line="360" w:lineRule="auto"/>
              <w:rPr>
                <w:rFonts w:hAnsi="宋体" w:cs="宋体"/>
                <w:bCs/>
                <w:szCs w:val="21"/>
              </w:rPr>
            </w:pPr>
            <w:r>
              <w:rPr>
                <w:rFonts w:hint="eastAsia" w:hAnsi="宋体" w:cs="宋体"/>
                <w:bCs/>
                <w:szCs w:val="21"/>
              </w:rPr>
              <w:t xml:space="preserve">计划建设项</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contextualSpacing/>
              <w:jc w:val="center"/>
              <w:spacing w:line="360" w:lineRule="auto"/>
              <w:rPr>
                <w:rFonts w:hAnsi="宋体" w:cs="宋体"/>
                <w:bCs/>
                <w:szCs w:val="21"/>
              </w:rPr>
            </w:pPr>
            <w:r>
              <w:rPr>
                <w:rFonts w:hint="eastAsia" w:hAnsi="宋体" w:cs="宋体"/>
                <w:bCs/>
                <w:szCs w:val="21"/>
              </w:rPr>
              <w:t xml:space="preserve">数量</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contextualSpacing/>
              <w:jc w:val="center"/>
              <w:spacing w:line="360" w:lineRule="auto"/>
              <w:rPr>
                <w:rFonts w:hAnsi="宋体" w:cs="宋体"/>
                <w:bCs/>
                <w:szCs w:val="21"/>
              </w:rPr>
            </w:pPr>
            <w:r>
              <w:rPr>
                <w:rFonts w:hint="eastAsia" w:hAnsi="宋体" w:cs="宋体"/>
                <w:bCs/>
                <w:szCs w:val="21"/>
              </w:rPr>
              <w:t xml:space="preserve">单价(</w:t>
            </w:r>
            <w:r>
              <w:rPr>
                <w:rFonts w:hint="eastAsia" w:hAnsi="宋体" w:cs="宋体"/>
                <w:szCs w:val="21"/>
              </w:rPr>
              <w:t xml:space="preserve">元</w:t>
            </w:r>
            <w:r>
              <w:rPr>
                <w:rFonts w:hint="eastAsia" w:hAnsi="宋体" w:cs="宋体"/>
                <w:bCs/>
                <w:szCs w:val="21"/>
              </w:rPr>
              <w:t xml:space="preserve">)</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contextualSpacing/>
              <w:jc w:val="center"/>
              <w:spacing w:line="360" w:lineRule="auto"/>
              <w:rPr>
                <w:rFonts w:hAnsi="宋体" w:cs="宋体"/>
                <w:bCs/>
                <w:szCs w:val="21"/>
              </w:rPr>
            </w:pPr>
            <w:r>
              <w:rPr>
                <w:rFonts w:hint="eastAsia" w:hAnsi="宋体" w:cs="宋体"/>
                <w:bCs/>
                <w:szCs w:val="21"/>
              </w:rPr>
              <w:t xml:space="preserve">总金额</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contextualSpacing/>
              <w:jc w:val="center"/>
              <w:spacing w:line="360" w:lineRule="auto"/>
              <w:rPr>
                <w:rFonts w:hAnsi="宋体" w:cs="宋体"/>
                <w:bCs/>
                <w:szCs w:val="21"/>
              </w:rPr>
            </w:pPr>
            <w:r>
              <w:rPr>
                <w:rFonts w:hint="eastAsia" w:hAnsi="宋体" w:cs="宋体"/>
                <w:bCs/>
                <w:szCs w:val="21"/>
              </w:rPr>
              <w:t xml:space="preserve">备注</w:t>
            </w:r>
            <w:r/>
          </w:p>
        </w:tc>
      </w:tr>
      <w:tr>
        <w:trPr>
          <w:trHeight w:val="577"/>
        </w:trPr>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contextualSpacing/>
              <w:ind w:right="-65"/>
              <w:jc w:val="left"/>
              <w:spacing w:line="360" w:lineRule="auto"/>
              <w:rPr>
                <w:rFonts w:hAnsi="宋体" w:cs="宋体"/>
                <w:szCs w:val="21"/>
              </w:rPr>
            </w:pPr>
            <w:r>
              <w:rPr>
                <w:rFonts w:hint="eastAsia" w:hAnsi="宋体" w:cs="宋体"/>
                <w:szCs w:val="21"/>
              </w:rPr>
              <w:t xml:space="preserve">RFID标签打印机</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contextualSpacing/>
              <w:jc w:val="center"/>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contextualSpacing/>
              <w:ind w:firstLine="241"/>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r>
      <w:tr>
        <w:trPr>
          <w:trHeight w:val="562"/>
        </w:trPr>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contextualSpacing/>
              <w:jc w:val="left"/>
              <w:spacing w:line="360" w:lineRule="auto"/>
              <w:rPr>
                <w:rFonts w:hAnsi="宋体" w:cs="宋体"/>
                <w:szCs w:val="21"/>
              </w:rPr>
            </w:pPr>
            <w:r>
              <w:rPr>
                <w:rFonts w:hint="eastAsia" w:hAnsi="宋体" w:cs="宋体"/>
                <w:szCs w:val="21"/>
              </w:rPr>
              <w:t xml:space="preserve">数字化智慧大屏</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contextualSpacing/>
              <w:jc w:val="center"/>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contextualSpacing/>
              <w:ind w:firstLine="241"/>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r>
      <w:tr>
        <w:trPr>
          <w:trHeight w:val="532"/>
        </w:trPr>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contextualSpacing/>
              <w:jc w:val="left"/>
              <w:spacing w:line="360" w:lineRule="auto"/>
              <w:rPr>
                <w:rFonts w:hAnsi="宋体" w:cs="宋体"/>
                <w:szCs w:val="21"/>
              </w:rPr>
            </w:pPr>
            <w:r>
              <w:rPr>
                <w:rFonts w:hint="eastAsia" w:hAnsi="宋体" w:cs="宋体"/>
                <w:szCs w:val="21"/>
              </w:rPr>
              <w:t xml:space="preserve">移动终端PDA</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contextualSpacing/>
              <w:jc w:val="center"/>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contextualSpacing/>
              <w:ind w:firstLine="241"/>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r>
      <w:tr>
        <w:trPr>
          <w:trHeight w:val="532"/>
        </w:trPr>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contextualSpacing/>
              <w:jc w:val="left"/>
              <w:spacing w:line="360" w:lineRule="auto"/>
              <w:rPr>
                <w:rFonts w:hAnsi="宋体" w:cs="宋体"/>
                <w:szCs w:val="21"/>
              </w:rPr>
            </w:pPr>
            <w:r>
              <w:rPr>
                <w:rFonts w:hint="eastAsia" w:hAnsi="宋体" w:cs="宋体"/>
                <w:szCs w:val="21"/>
              </w:rPr>
              <w:t xml:space="preserve">升降平台</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contextualSpacing/>
              <w:jc w:val="center"/>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contextualSpacing/>
              <w:ind w:firstLine="241"/>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r>
      <w:tr>
        <w:trPr>
          <w:trHeight w:val="532"/>
        </w:trPr>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contextualSpacing/>
              <w:jc w:val="left"/>
              <w:spacing w:line="360" w:lineRule="auto"/>
              <w:rPr>
                <w:rFonts w:hAnsi="宋体" w:cs="宋体"/>
                <w:szCs w:val="21"/>
              </w:rPr>
            </w:pPr>
            <w:r>
              <w:rPr>
                <w:rFonts w:hint="eastAsia" w:hAnsi="宋体" w:cs="宋体"/>
                <w:szCs w:val="21"/>
              </w:rPr>
              <w:t xml:space="preserve">货架</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contextualSpacing/>
              <w:jc w:val="center"/>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contextualSpacing/>
              <w:ind w:firstLine="241"/>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r>
      <w:tr>
        <w:trPr>
          <w:trHeight w:val="557"/>
        </w:trPr>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contextualSpacing/>
              <w:jc w:val="left"/>
              <w:spacing w:line="360" w:lineRule="auto"/>
              <w:rPr>
                <w:rFonts w:hAnsi="宋体" w:cs="宋体"/>
                <w:szCs w:val="21"/>
              </w:rPr>
            </w:pPr>
            <w:r>
              <w:rPr>
                <w:rFonts w:hint="eastAsia" w:hAnsi="宋体" w:cs="宋体"/>
                <w:szCs w:val="21"/>
              </w:rPr>
              <w:t xml:space="preserve">高值智能柜主柜</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contextualSpacing/>
              <w:jc w:val="center"/>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contextualSpacing/>
              <w:ind w:firstLine="241"/>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r>
      <w:tr>
        <w:trPr>
          <w:trHeight w:val="557"/>
        </w:trPr>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contextualSpacing/>
              <w:jc w:val="left"/>
              <w:spacing w:line="360" w:lineRule="auto"/>
              <w:rPr>
                <w:rFonts w:hAnsi="宋体" w:cs="宋体"/>
                <w:szCs w:val="21"/>
              </w:rPr>
            </w:pPr>
            <w:r>
              <w:rPr>
                <w:rFonts w:hint="eastAsia" w:hAnsi="宋体" w:cs="宋体"/>
                <w:szCs w:val="21"/>
              </w:rPr>
              <w:t xml:space="preserve">高值智能柜副柜</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contextualSpacing/>
              <w:jc w:val="center"/>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contextualSpacing/>
              <w:ind w:firstLine="241"/>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r>
      <w:tr>
        <w:trPr>
          <w:trHeight w:val="577"/>
        </w:trPr>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contextualSpacing/>
              <w:jc w:val="left"/>
              <w:spacing w:line="360" w:lineRule="auto"/>
              <w:rPr>
                <w:rFonts w:hAnsi="宋体" w:cs="宋体"/>
                <w:szCs w:val="21"/>
              </w:rPr>
            </w:pPr>
            <w:r>
              <w:rPr>
                <w:rFonts w:hint="eastAsia" w:hAnsi="宋体" w:cs="宋体"/>
                <w:szCs w:val="21"/>
              </w:rPr>
              <w:t xml:space="preserve">低值耗材智能屋</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contextualSpacing/>
              <w:jc w:val="center"/>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contextualSpacing/>
              <w:ind w:firstLine="241"/>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r>
      <w:tr>
        <w:trPr>
          <w:trHeight w:val="562"/>
        </w:trPr>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contextualSpacing/>
              <w:jc w:val="left"/>
              <w:spacing w:line="360" w:lineRule="auto"/>
              <w:rPr>
                <w:rFonts w:hAnsi="宋体" w:cs="宋体"/>
                <w:szCs w:val="21"/>
              </w:rPr>
            </w:pPr>
            <w:r>
              <w:rPr>
                <w:rFonts w:hint="eastAsia" w:hAnsi="宋体" w:cs="宋体"/>
                <w:szCs w:val="21"/>
              </w:rPr>
              <w:t xml:space="preserve">移动终端PDA</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contextualSpacing/>
              <w:jc w:val="center"/>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contextualSpacing/>
              <w:ind w:firstLine="241"/>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r>
      <w:tr>
        <w:trPr>
          <w:trHeight w:val="532"/>
        </w:trPr>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contextualSpacing/>
              <w:jc w:val="left"/>
              <w:spacing w:line="360" w:lineRule="auto"/>
              <w:rPr>
                <w:rFonts w:hAnsi="宋体" w:cs="宋体"/>
                <w:szCs w:val="21"/>
              </w:rPr>
            </w:pPr>
            <w:r>
              <w:rPr>
                <w:rFonts w:hint="eastAsia" w:hAnsi="宋体" w:cs="宋体"/>
                <w:szCs w:val="21"/>
              </w:rPr>
              <w:t xml:space="preserve">医用冰箱</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contextualSpacing/>
              <w:jc w:val="center"/>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contextualSpacing/>
              <w:ind w:firstLine="241"/>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r>
      <w:tr>
        <w:trPr>
          <w:trHeight w:val="562"/>
        </w:trPr>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contextualSpacing/>
              <w:jc w:val="left"/>
              <w:spacing w:line="360" w:lineRule="auto"/>
              <w:rPr>
                <w:rFonts w:hAnsi="宋体" w:cs="宋体"/>
                <w:szCs w:val="21"/>
              </w:rPr>
            </w:pPr>
            <w:r>
              <w:rPr>
                <w:rFonts w:hint="eastAsia" w:hAnsi="宋体" w:cs="宋体"/>
                <w:szCs w:val="21"/>
              </w:rPr>
              <w:t xml:space="preserve">PC机</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contextualSpacing/>
              <w:jc w:val="center"/>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contextualSpacing/>
              <w:ind w:firstLine="241"/>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r>
      <w:tr>
        <w:trPr>
          <w:trHeight w:val="562"/>
        </w:trPr>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contextualSpacing/>
              <w:ind w:right="-65"/>
              <w:jc w:val="left"/>
              <w:spacing w:line="360" w:lineRule="auto"/>
              <w:rPr>
                <w:rFonts w:hint="eastAsia" w:hAnsi="宋体" w:cs="宋体"/>
                <w:szCs w:val="21"/>
              </w:rPr>
            </w:pPr>
            <w:r>
              <w:rPr>
                <w:rFonts w:hint="eastAsia" w:hAnsi="宋体" w:cs="宋体"/>
                <w:bCs/>
                <w:color w:val="000000"/>
                <w:sz w:val="21"/>
                <w:szCs w:val="21"/>
              </w:rPr>
              <w:t xml:space="preserve">服务器</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contextualSpacing/>
              <w:jc w:val="center"/>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contextualSpacing/>
              <w:jc w:val="left"/>
              <w:spacing w:line="360" w:lineRule="auto"/>
              <w:rPr>
                <w:rFonts w:hint="eastAsia" w:hAnsi="宋体" w:cs="宋体"/>
                <w:szCs w:val="21"/>
              </w:rPr>
            </w:pPr>
            <w:r>
              <w:rPr>
                <w:rFonts w:hint="eastAsia" w:hAnsi="宋体" w:cs="宋体"/>
                <w:szCs w:val="21"/>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r>
      <w:tr>
        <w:trPr>
          <w:trHeight w:val="562"/>
        </w:trPr>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contextualSpacing/>
              <w:ind w:right="-65"/>
              <w:jc w:val="left"/>
              <w:spacing w:line="360" w:lineRule="auto"/>
              <w:rPr>
                <w:rFonts w:hint="eastAsia" w:hAnsi="宋体" w:cs="宋体"/>
                <w:szCs w:val="21"/>
              </w:rPr>
            </w:pPr>
            <w:r>
              <w:rPr>
                <w:rFonts w:hint="eastAsia" w:hAnsi="宋体" w:cs="宋体"/>
                <w:szCs w:val="21"/>
              </w:rPr>
              <w:t xml:space="preserve">数据库</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contextualSpacing/>
              <w:jc w:val="center"/>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contextualSpacing/>
              <w:jc w:val="left"/>
              <w:spacing w:line="360" w:lineRule="auto"/>
              <w:rPr>
                <w:rFonts w:hint="eastAsia" w:hAnsi="宋体" w:cs="宋体"/>
                <w:szCs w:val="21"/>
              </w:rPr>
            </w:pPr>
            <w:r>
              <w:rPr>
                <w:rFonts w:hint="eastAsia" w:hAnsi="宋体" w:cs="宋体"/>
                <w:szCs w:val="21"/>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r>
      <w:tr>
        <w:trPr>
          <w:trHeight w:val="562"/>
        </w:trPr>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contextualSpacing/>
              <w:ind w:right="-65"/>
              <w:jc w:val="left"/>
              <w:spacing w:line="360" w:lineRule="auto"/>
              <w:rPr>
                <w:rFonts w:hint="eastAsia" w:hAnsi="宋体" w:cs="宋体"/>
                <w:szCs w:val="21"/>
              </w:rPr>
            </w:pPr>
            <w:r>
              <w:rPr>
                <w:rFonts w:hint="eastAsia" w:hAnsi="宋体" w:cs="宋体"/>
                <w:szCs w:val="21"/>
              </w:rPr>
              <w:t xml:space="preserve">操作系统</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contextualSpacing/>
              <w:jc w:val="center"/>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contextualSpacing/>
              <w:jc w:val="left"/>
              <w:spacing w:line="360" w:lineRule="auto"/>
              <w:rPr>
                <w:rFonts w:hint="eastAsia" w:hAnsi="宋体" w:cs="宋体"/>
                <w:szCs w:val="21"/>
              </w:rPr>
            </w:pPr>
            <w:r>
              <w:rPr>
                <w:rFonts w:hint="eastAsia" w:hAnsi="宋体" w:cs="宋体"/>
                <w:szCs w:val="21"/>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r>
      <w:tr>
        <w:trPr>
          <w:trHeight w:val="562"/>
        </w:trPr>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contextualSpacing/>
              <w:ind w:right="-65"/>
              <w:jc w:val="left"/>
              <w:spacing w:line="360" w:lineRule="auto"/>
              <w:rPr>
                <w:rFonts w:hint="eastAsia" w:hAnsi="宋体" w:cs="宋体"/>
                <w:szCs w:val="21"/>
              </w:rPr>
            </w:pPr>
            <w:r>
              <w:rPr>
                <w:rFonts w:hint="eastAsia" w:hAnsi="宋体" w:cs="宋体"/>
                <w:szCs w:val="21"/>
              </w:rPr>
              <w:t xml:space="preserve">中间件</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contextualSpacing/>
              <w:jc w:val="center"/>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contextualSpacing/>
              <w:jc w:val="left"/>
              <w:spacing w:line="360" w:lineRule="auto"/>
              <w:rPr>
                <w:rFonts w:hint="eastAsia" w:hAnsi="宋体" w:cs="宋体"/>
                <w:szCs w:val="21"/>
              </w:rPr>
            </w:pPr>
            <w:r>
              <w:rPr>
                <w:rFonts w:hint="eastAsia" w:hAnsi="宋体" w:cs="宋体"/>
                <w:szCs w:val="21"/>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contextualSpacing/>
              <w:jc w:val="left"/>
              <w:spacing w:line="360" w:lineRule="auto"/>
              <w:rPr>
                <w:rFonts w:hAnsi="宋体" w:cs="宋体"/>
                <w:szCs w:val="21"/>
              </w:rPr>
            </w:pPr>
            <w:r>
              <w:rPr>
                <w:rFonts w:hAnsi="宋体" w:cs="宋体"/>
                <w:szCs w:val="21"/>
              </w:rPr>
            </w:r>
            <w:r/>
          </w:p>
        </w:tc>
      </w:tr>
    </w:tbl>
    <w:p>
      <w:pPr>
        <w:pStyle w:val="1403"/>
        <w:numPr>
          <w:ilvl w:val="0"/>
          <w:numId w:val="0"/>
        </w:numPr>
        <w:jc w:val="center"/>
        <w:spacing w:line="360" w:lineRule="auto"/>
        <w:tabs>
          <w:tab w:val="left" w:pos="7290" w:leader="none"/>
        </w:tabs>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r>
      <w:r/>
    </w:p>
    <w:p>
      <w:pPr>
        <w:pStyle w:val="807"/>
        <w:jc w:val="both"/>
        <w:rPr>
          <w:rFonts w:hint="eastAsia"/>
        </w:rPr>
      </w:pPr>
      <w:r>
        <w:rPr>
          <w:rFonts w:hint="eastAsia"/>
        </w:rPr>
      </w:r>
      <w:r/>
    </w:p>
    <w:p>
      <w:pPr>
        <w:numPr>
          <w:ilvl w:val="0"/>
          <w:numId w:val="10"/>
        </w:numPr>
        <w:ind w:right="-6"/>
        <w:spacing w:line="600" w:lineRule="exact"/>
        <w:rPr>
          <w:rFonts w:ascii="Times New Roman" w:eastAsia="黑体"/>
          <w:position w:val="0"/>
          <w:sz w:val="32"/>
          <w:szCs w:val="32"/>
        </w:rPr>
      </w:pPr>
      <w:r>
        <w:rPr>
          <w:rFonts w:ascii="Times New Roman" w:eastAsia="黑体"/>
          <w:position w:val="0"/>
          <w:sz w:val="48"/>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p>
    <w:p>
      <w:pPr>
        <w:ind w:right="-6" w:firstLine="720"/>
        <w:spacing w:line="600" w:lineRule="exact"/>
        <w:rPr>
          <w:rFonts w:hint="eastAsia" w:hAnsi="宋体"/>
          <w:b w:val="0"/>
          <w:position w:val="0"/>
          <w:szCs w:val="24"/>
        </w:rPr>
      </w:pPr>
      <w:r>
        <w:rPr>
          <w:rFonts w:hint="eastAsia" w:hAnsi="宋体"/>
          <w:b w:val="0"/>
          <w:position w:val="0"/>
          <w:szCs w:val="24"/>
        </w:rPr>
        <w:t xml:space="preserve">格式一：资格性检查响应对照表</w:t>
      </w:r>
      <w:r/>
    </w:p>
    <w:p>
      <w:pPr>
        <w:ind w:firstLine="720"/>
        <w:spacing w:line="500" w:lineRule="exact"/>
        <w:rPr>
          <w:b w:val="0"/>
          <w:position w:val="0"/>
          <w:szCs w:val="24"/>
        </w:rPr>
      </w:pPr>
      <w:r>
        <w:rPr>
          <w:rFonts w:hint="eastAsia"/>
          <w:b w:val="0"/>
          <w:position w:val="0"/>
          <w:szCs w:val="24"/>
        </w:rPr>
        <w:t xml:space="preserve">格式二：</w:t>
      </w:r>
      <w:r>
        <w:rPr>
          <w:rFonts w:hAnsi="宋体" w:cs="宋体"/>
          <w:b w:val="0"/>
          <w:position w:val="0"/>
          <w:szCs w:val="21"/>
        </w:rPr>
        <w:t xml:space="preserve">法人或者其他组织的营业执照等证明文件，自然人的身份证明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格式三：上一年度的</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ind w:firstLine="720"/>
        <w:spacing w:line="500" w:lineRule="exact"/>
        <w:rPr>
          <w:b w:val="0"/>
          <w:position w:val="0"/>
          <w:szCs w:val="24"/>
        </w:rPr>
      </w:pPr>
      <w:r>
        <w:rPr>
          <w:rFonts w:hint="eastAsia" w:hAnsi="宋体" w:cs="宋体"/>
          <w:b w:val="0"/>
          <w:position w:val="0"/>
          <w:szCs w:val="24"/>
        </w:rPr>
        <w:t xml:space="preserve">格式四：</w:t>
      </w:r>
      <w:r>
        <w:rPr>
          <w:rFonts w:hAnsi="宋体" w:cs="宋体"/>
          <w:b w:val="0"/>
          <w:position w:val="0"/>
          <w:szCs w:val="24"/>
        </w:rPr>
        <w:t xml:space="preserve">依法缴纳税收和社会保障资金的相关材料</w:t>
      </w:r>
      <w:r/>
    </w:p>
    <w:p>
      <w:pPr>
        <w:ind w:firstLine="720"/>
        <w:spacing w:line="500" w:lineRule="exact"/>
        <w:rPr>
          <w:rFonts w:hint="eastAsia" w:hAnsi="宋体" w:cs="宋体"/>
          <w:b w:val="0"/>
          <w:position w:val="0"/>
          <w:szCs w:val="24"/>
        </w:rPr>
      </w:pPr>
      <w:r>
        <w:rPr>
          <w:rFonts w:hint="eastAsia"/>
          <w:b w:val="0"/>
          <w:position w:val="0"/>
          <w:szCs w:val="24"/>
        </w:rPr>
        <w:t xml:space="preserve">格式五：</w:t>
      </w:r>
      <w:r>
        <w:rPr>
          <w:rFonts w:hint="eastAsia" w:hAnsi="宋体" w:cs="宋体"/>
          <w:b w:val="0"/>
          <w:position w:val="0"/>
          <w:szCs w:val="24"/>
        </w:rPr>
        <w:t xml:space="preserve">具备履行合同所必需的设备和专业技术能力的书面声明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格式六：</w:t>
      </w:r>
      <w:r>
        <w:rPr>
          <w:rFonts w:hAnsi="宋体" w:cs="宋体"/>
          <w:b w:val="0"/>
          <w:position w:val="0"/>
          <w:szCs w:val="24"/>
        </w:rPr>
        <w:t xml:space="preserve">参加政府采购活动前3年内在经营活动中没有重大违法记录的书面声明</w:t>
      </w:r>
      <w:r/>
    </w:p>
    <w:p>
      <w:pPr>
        <w:ind w:firstLine="720"/>
        <w:spacing w:line="500" w:lineRule="exact"/>
        <w:rPr>
          <w:b w:val="0"/>
          <w:position w:val="0"/>
          <w:szCs w:val="24"/>
        </w:rPr>
      </w:pPr>
      <w:r>
        <w:rPr>
          <w:rFonts w:hint="eastAsia"/>
          <w:b w:val="0"/>
          <w:position w:val="0"/>
          <w:szCs w:val="24"/>
        </w:rPr>
        <w:t xml:space="preserve">格式七：资格承诺函</w:t>
      </w:r>
      <w:r/>
    </w:p>
    <w:p>
      <w:pPr>
        <w:ind w:firstLine="720"/>
        <w:spacing w:line="500" w:lineRule="exact"/>
        <w:rPr>
          <w:b w:val="0"/>
          <w:position w:val="0"/>
          <w:szCs w:val="24"/>
        </w:rPr>
      </w:pPr>
      <w:r>
        <w:rPr>
          <w:rFonts w:hint="eastAsia"/>
          <w:b w:val="0"/>
          <w:position w:val="0"/>
          <w:szCs w:val="24"/>
        </w:rPr>
        <w:t xml:space="preserve">格式八：特定资格证明材料</w:t>
      </w:r>
      <w:r/>
    </w:p>
    <w:p>
      <w:pPr>
        <w:ind w:firstLine="720"/>
        <w:spacing w:line="500" w:lineRule="exact"/>
        <w:rPr>
          <w:b w:val="0"/>
          <w:bCs/>
          <w:position w:val="0"/>
          <w:szCs w:val="24"/>
        </w:rPr>
      </w:pPr>
      <w:r>
        <w:rPr>
          <w:rFonts w:hint="eastAsia"/>
          <w:b w:val="0"/>
          <w:position w:val="0"/>
          <w:szCs w:val="24"/>
        </w:rPr>
        <w:t xml:space="preserve">格式九</w:t>
      </w:r>
      <w:r>
        <w:rPr>
          <w:rFonts w:hint="eastAsia"/>
          <w:b w:val="0"/>
          <w:bCs/>
          <w:position w:val="0"/>
          <w:szCs w:val="24"/>
        </w:rPr>
        <w:t xml:space="preserve">  *****</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hint="eastAsia" w:hAnsi="宋体"/>
          <w:position w:val="0"/>
          <w:szCs w:val="24"/>
        </w:rPr>
      </w:pPr>
      <w:r>
        <w:rPr>
          <w:rFonts w:hint="eastAsia" w:ascii="Times New Roman"/>
          <w:position w:val="0"/>
          <w:sz w:val="21"/>
          <w:szCs w:val="24"/>
        </w:rPr>
        <w:t xml:space="preserve">　　</w:t>
      </w:r>
      <w:r>
        <w:rPr>
          <w:rFonts w:hint="eastAsia"/>
          <w:position w:val="0"/>
          <w:szCs w:val="24"/>
        </w:rPr>
        <w:t xml:space="preserve">注</w:t>
      </w:r>
      <w:r>
        <w:rPr>
          <w:rFonts w:hint="eastAsia"/>
          <w:b w:val="0"/>
          <w:bCs/>
          <w:position w:val="0"/>
          <w:szCs w:val="24"/>
        </w:rPr>
        <w:t xml:space="preserve">：</w:t>
      </w:r>
      <w:r>
        <w:rPr>
          <w:rFonts w:hAnsi="宋体"/>
          <w:position w:val="0"/>
          <w:szCs w:val="24"/>
        </w:rPr>
        <w:t xml:space="preserve">1、以上凡标注原件的，是指投标文件的正本中必须是原件，副本的制作仍按“投标人须知”执行。</w:t>
      </w:r>
      <w:r/>
    </w:p>
    <w:p>
      <w:pPr>
        <w:jc w:val="left"/>
        <w:spacing w:before="50" w:after="120" w:line="360" w:lineRule="auto"/>
        <w:rPr>
          <w:rFonts w:hint="eastAsia" w:hAnsi="宋体"/>
          <w:position w:val="0"/>
          <w:szCs w:val="24"/>
        </w:rPr>
      </w:pPr>
      <w:r>
        <w:rPr>
          <w:rFonts w:hAnsi="宋体"/>
          <w:position w:val="0"/>
          <w:szCs w:val="24"/>
        </w:rPr>
        <w:t xml:space="preserve">        2、建议投标人将资格证明文件单独装订成册。</w:t>
      </w:r>
      <w:r/>
    </w:p>
    <w:p>
      <w:pPr>
        <w:spacing w:line="500" w:lineRule="exact"/>
        <w:rPr>
          <w:rFonts w:ascii="Times New Roman"/>
          <w:position w:val="0"/>
          <w:sz w:val="21"/>
          <w:szCs w:val="24"/>
        </w:rPr>
      </w:pPr>
      <w:r>
        <w:rPr>
          <w:rFonts w:ascii="Times New Roman"/>
          <w:position w:val="0"/>
          <w:sz w:val="21"/>
          <w:szCs w:val="24"/>
        </w:rPr>
      </w:r>
      <w:r/>
    </w:p>
    <w:p>
      <w:pPr>
        <w:jc w:val="center"/>
        <w:rPr>
          <w:rFonts w:hint="eastAsia" w:hAnsi="宋体"/>
          <w:b w:val="0"/>
          <w:position w:val="0"/>
          <w:szCs w:val="24"/>
        </w:rPr>
      </w:pPr>
      <w:r>
        <w:rPr>
          <w:rFonts w:ascii="Times New Roman"/>
          <w:position w:val="0"/>
          <w:sz w:val="21"/>
          <w:szCs w:val="24"/>
        </w:rPr>
        <w:br w:type="page" w:clear="all"/>
      </w:r>
      <w:r>
        <w:rPr>
          <w:rFonts w:hint="eastAsia" w:hAnsi="宋体"/>
          <w:b w:val="0"/>
          <w:position w:val="0"/>
          <w:szCs w:val="24"/>
        </w:rPr>
        <w:t xml:space="preserve">资格性检查响应对照表</w:t>
      </w:r>
      <w:r/>
    </w:p>
    <w:p>
      <w:pPr>
        <w:ind w:firstLine="306"/>
        <w:spacing w:line="480" w:lineRule="auto"/>
        <w:rPr>
          <w:rFonts w:hint="eastAsia" w:hAnsi="宋体"/>
          <w:b w:val="0"/>
          <w:position w:val="0"/>
          <w:sz w:val="21"/>
          <w:szCs w:val="21"/>
        </w:rPr>
      </w:pPr>
      <w:r>
        <w:rPr>
          <w:rFonts w:hint="eastAsia" w:hAnsi="宋体"/>
          <w:b w:val="0"/>
          <w:position w:val="0"/>
          <w:sz w:val="21"/>
          <w:szCs w:val="21"/>
        </w:rPr>
        <w:t xml:space="preserve">投标人全称（加盖公章）：</w:t>
      </w:r>
      <w:r/>
    </w:p>
    <w:tbl>
      <w:tblPr>
        <w:tblStyle w:val="816"/>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序号</w:t>
            </w:r>
            <w:r/>
          </w:p>
        </w:tc>
        <w:tc>
          <w:tcPr>
            <w:tcW w:w="4991"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资格性检查响应内容</w:t>
            </w:r>
            <w:r/>
          </w:p>
        </w:tc>
        <w:tc>
          <w:tcPr>
            <w:tcW w:w="1417"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是否响应</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（填是或者否）</w:t>
            </w:r>
            <w:r/>
          </w:p>
        </w:tc>
        <w:tc>
          <w:tcPr>
            <w:tcW w:w="1418"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投标文件中的</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页码位置</w:t>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position w:val="0"/>
                <w:szCs w:val="24"/>
              </w:rPr>
            </w:pPr>
            <w:r>
              <w:rPr>
                <w:rFonts w:hint="eastAsia" w:hAnsi="宋体"/>
                <w:position w:val="0"/>
                <w:szCs w:val="24"/>
              </w:rPr>
            </w:r>
            <w:r/>
          </w:p>
        </w:tc>
        <w:tc>
          <w:tcPr>
            <w:tcW w:w="1418" w:type="dxa"/>
            <w:vAlign w:val="center"/>
            <w:textDirection w:val="lrTb"/>
            <w:noWrap w:val="false"/>
          </w:tcPr>
          <w:p>
            <w:pPr>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3</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4</w:t>
            </w:r>
            <w:r/>
          </w:p>
        </w:tc>
        <w:tc>
          <w:tcPr>
            <w:tcW w:w="4991" w:type="dxa"/>
            <w:vAlign w:val="center"/>
            <w:textDirection w:val="lrTb"/>
            <w:noWrap w:val="false"/>
          </w:tcPr>
          <w:p>
            <w:pPr>
              <w:spacing w:line="360" w:lineRule="auto"/>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5</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6</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7</w:t>
            </w:r>
            <w:r/>
          </w:p>
        </w:tc>
        <w:tc>
          <w:tcPr>
            <w:tcW w:w="4991" w:type="dxa"/>
            <w:vAlign w:val="center"/>
            <w:textDirection w:val="lrTb"/>
            <w:noWrap w:val="false"/>
          </w:tcPr>
          <w:p>
            <w:pPr>
              <w:spacing w:line="590" w:lineRule="atLeast"/>
              <w:rPr>
                <w:rFonts w:hint="eastAsia" w:hAnsi="宋体"/>
                <w:b w:val="0"/>
                <w:iCs/>
                <w:position w:val="0"/>
                <w:sz w:val="21"/>
                <w:szCs w:val="21"/>
                <w:u w:val="single"/>
              </w:rPr>
            </w:pPr>
            <w:r>
              <w:rPr>
                <w:rFonts w:hint="eastAsia" w:hAnsi="宋体"/>
                <w:b w:val="0"/>
                <w:iCs/>
                <w:position w:val="0"/>
                <w:sz w:val="21"/>
                <w:szCs w:val="21"/>
                <w:u w:val="single"/>
              </w:rPr>
              <w:t xml:space="preserve">招标文件中的其他实质性要求</w:t>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bl>
    <w:p>
      <w:pPr>
        <w:ind w:firstLine="480"/>
        <w:spacing w:line="440" w:lineRule="exact"/>
        <w:rPr>
          <w:rFonts w:hint="eastAsia" w:hAnsi="宋体"/>
          <w:b w:val="0"/>
          <w:position w:val="0"/>
          <w:szCs w:val="24"/>
        </w:rPr>
      </w:pPr>
      <w:r>
        <w:rPr>
          <w:rFonts w:hint="eastAsia" w:hAnsi="宋体"/>
          <w:b w:val="0"/>
          <w:position w:val="0"/>
          <w:szCs w:val="24"/>
        </w:rPr>
      </w:r>
      <w:r/>
    </w:p>
    <w:p>
      <w:pPr>
        <w:spacing w:before="50" w:after="50"/>
        <w:rPr>
          <w:rFonts w:ascii="黑体" w:eastAsia="黑体"/>
          <w:b w:val="0"/>
          <w:position w:val="0"/>
          <w:sz w:val="44"/>
          <w:szCs w:val="24"/>
        </w:rPr>
      </w:pPr>
      <w:r>
        <w:rPr>
          <w:rFonts w:ascii="黑体" w:eastAsia="黑体"/>
          <w:b w:val="0"/>
          <w:position w:val="0"/>
          <w:sz w:val="44"/>
          <w:szCs w:val="24"/>
        </w:rPr>
      </w:r>
      <w:r/>
    </w:p>
    <w:p>
      <w:pPr>
        <w:spacing w:before="50" w:after="50"/>
        <w:rPr>
          <w:rFonts w:ascii="黑体" w:eastAsia="黑体"/>
          <w:b w:val="0"/>
          <w:position w:val="0"/>
          <w:sz w:val="44"/>
          <w:szCs w:val="24"/>
        </w:rPr>
      </w:pPr>
      <w:r>
        <w:rPr>
          <w:rFonts w:ascii="黑体" w:eastAsia="黑体"/>
          <w:b w:val="0"/>
          <w:position w:val="0"/>
          <w:sz w:val="44"/>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格式二</w:t>
      </w:r>
      <w:r/>
    </w:p>
    <w:p>
      <w:pPr>
        <w:ind w:firstLine="960"/>
        <w:spacing w:line="500" w:lineRule="exact"/>
        <w:rPr>
          <w:rFonts w:ascii="Times New Roman"/>
          <w:position w:val="0"/>
          <w:sz w:val="21"/>
          <w:szCs w:val="24"/>
        </w:rPr>
      </w:pPr>
      <w:r>
        <w:rPr>
          <w:rFonts w:hAnsi="宋体" w:cs="宋体"/>
          <w:b w:val="0"/>
          <w:position w:val="0"/>
          <w:szCs w:val="21"/>
        </w:rPr>
        <w:t xml:space="preserve">法人或者其他组织的营业执照等证明文件，自然人的身份证明</w:t>
      </w:r>
      <w:r/>
    </w:p>
    <w:p>
      <w:pPr>
        <w:jc w:val="center"/>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格式三</w:t>
      </w:r>
      <w:r/>
    </w:p>
    <w:p>
      <w:pPr>
        <w:ind w:right="-5"/>
        <w:jc w:val="center"/>
        <w:spacing w:line="500" w:lineRule="exact"/>
        <w:rPr>
          <w:b w:val="0"/>
          <w:position w:val="0"/>
          <w:szCs w:val="24"/>
        </w:rPr>
      </w:pPr>
      <w:r>
        <w:rPr>
          <w:rFonts w:hint="eastAsia" w:hAnsi="宋体" w:cs="宋体"/>
          <w:b w:val="0"/>
          <w:position w:val="0"/>
          <w:szCs w:val="24"/>
        </w:rPr>
        <w:t xml:space="preserve">上一年度的</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jc w:val="right"/>
        <w:rPr>
          <w:b w:val="0"/>
          <w:bCs/>
          <w:position w:val="0"/>
          <w:szCs w:val="24"/>
        </w:rPr>
      </w:pPr>
      <w:r>
        <w:rPr>
          <w:rFonts w:hint="eastAsia" w:ascii="Times New Roman"/>
          <w:b w:val="0"/>
          <w:position w:val="0"/>
          <w:szCs w:val="24"/>
        </w:rPr>
        <w:t xml:space="preserve">单位：万元</w:t>
      </w:r>
      <w:r/>
    </w:p>
    <w:tbl>
      <w:tblPr>
        <w:tblStyle w:val="816"/>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序号</w:t>
            </w:r>
            <w:r/>
          </w:p>
        </w:tc>
        <w:tc>
          <w:tcPr>
            <w:tcW w:w="3346"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名称</w:t>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r>
      <w:tr>
        <w:trPr>
          <w:trHeight w:val="405"/>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注册资本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实收资本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全部资产总值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3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固定资产总值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7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3"/>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平均流动资产余额</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4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年末所有者权益</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10</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营业收入</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净利润</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6"/>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现金净流量</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流动比率%</w:t>
            </w:r>
            <w:r/>
          </w:p>
          <w:p>
            <w:pPr>
              <w:rPr>
                <w:rFonts w:ascii="Times New Roman"/>
                <w:b w:val="0"/>
                <w:position w:val="0"/>
                <w:szCs w:val="24"/>
              </w:rPr>
            </w:pPr>
            <w:r>
              <w:rPr>
                <w:rFonts w:hint="eastAsia" w:ascii="Times New Roman"/>
                <w:b w:val="0"/>
                <w:position w:val="0"/>
                <w:szCs w:val="24"/>
              </w:rPr>
              <w:t xml:space="preserve">（流动资产/流动负债）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速动比率%</w:t>
            </w:r>
            <w:r/>
          </w:p>
          <w:p>
            <w:pPr>
              <w:rPr>
                <w:rFonts w:ascii="Times New Roman"/>
                <w:b w:val="0"/>
                <w:position w:val="0"/>
                <w:szCs w:val="24"/>
              </w:rPr>
            </w:pPr>
            <w:r>
              <w:rPr>
                <w:rFonts w:hint="eastAsia" w:ascii="Times New Roman"/>
                <w:b w:val="0"/>
                <w:position w:val="0"/>
                <w:szCs w:val="24"/>
              </w:rPr>
              <w:t xml:space="preserve">（速动资产/流动负债）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0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资产负债率%</w:t>
            </w:r>
            <w:r/>
          </w:p>
          <w:p>
            <w:pPr>
              <w:rPr>
                <w:rFonts w:ascii="Times New Roman"/>
                <w:b w:val="0"/>
                <w:position w:val="0"/>
                <w:szCs w:val="24"/>
              </w:rPr>
            </w:pPr>
            <w:r>
              <w:rPr>
                <w:rFonts w:hint="eastAsia" w:ascii="Times New Roman"/>
                <w:b w:val="0"/>
                <w:position w:val="0"/>
                <w:szCs w:val="24"/>
              </w:rPr>
              <w:t xml:space="preserve">（总负债/总资产）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应收账款周转率%</w:t>
            </w:r>
            <w:r/>
          </w:p>
          <w:p>
            <w:pPr>
              <w:rPr>
                <w:rFonts w:ascii="Times New Roman"/>
                <w:b w:val="0"/>
                <w:position w:val="0"/>
                <w:szCs w:val="24"/>
              </w:rPr>
            </w:pPr>
            <w:r>
              <w:rPr>
                <w:rFonts w:hint="eastAsia" w:ascii="Times New Roman"/>
                <w:b w:val="0"/>
                <w:position w:val="0"/>
                <w:szCs w:val="24"/>
              </w:rPr>
              <w:t xml:space="preserve">（收入总额/平均应收账款）</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存货周转率%</w:t>
            </w:r>
            <w:r/>
          </w:p>
          <w:p>
            <w:pPr>
              <w:rPr>
                <w:rFonts w:ascii="Times New Roman"/>
                <w:b w:val="0"/>
                <w:position w:val="0"/>
                <w:szCs w:val="24"/>
              </w:rPr>
            </w:pPr>
            <w:r>
              <w:rPr>
                <w:rFonts w:hint="eastAsia" w:ascii="Times New Roman"/>
                <w:b w:val="0"/>
                <w:position w:val="0"/>
                <w:szCs w:val="24"/>
              </w:rPr>
              <w:t xml:space="preserve">（销售成本/平均存货）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资产报酬率%</w:t>
            </w:r>
            <w:r/>
          </w:p>
          <w:p>
            <w:pPr>
              <w:rPr>
                <w:rFonts w:ascii="Times New Roman"/>
                <w:b w:val="0"/>
                <w:position w:val="0"/>
                <w:szCs w:val="24"/>
              </w:rPr>
            </w:pPr>
            <w:r>
              <w:rPr>
                <w:rFonts w:hint="eastAsia" w:ascii="Times New Roman"/>
                <w:b w:val="0"/>
                <w:position w:val="0"/>
                <w:szCs w:val="24"/>
              </w:rPr>
              <w:t xml:space="preserve">（收入/资产）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净资产收益率</w:t>
            </w:r>
            <w:r/>
          </w:p>
          <w:p>
            <w:pPr>
              <w:rPr>
                <w:rFonts w:ascii="Times New Roman"/>
                <w:b w:val="0"/>
                <w:position w:val="0"/>
                <w:szCs w:val="24"/>
              </w:rPr>
            </w:pPr>
            <w:r>
              <w:rPr>
                <w:rFonts w:hint="eastAsia" w:ascii="Times New Roman"/>
                <w:b w:val="0"/>
                <w:position w:val="0"/>
                <w:szCs w:val="24"/>
              </w:rPr>
              <w:t xml:space="preserve">（净利润/平均净资产）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bl>
    <w:p>
      <w:pPr>
        <w:ind w:firstLine="4080"/>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rFonts w:hint="eastAsia"/>
          <w:b w:val="0"/>
          <w:position w:val="0"/>
          <w:szCs w:val="24"/>
        </w:rPr>
        <w:tab/>
      </w:r>
      <w:r>
        <w:rPr>
          <w:rFonts w:hint="eastAsia"/>
          <w:b w:val="0"/>
          <w:position w:val="0"/>
          <w:szCs w:val="24"/>
        </w:rPr>
        <w:t xml:space="preserve">日期：     </w:t>
      </w:r>
      <w:r/>
    </w:p>
    <w:p>
      <w: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格式四</w:t>
      </w:r>
      <w:r/>
    </w:p>
    <w:p>
      <w:pPr>
        <w:ind w:right="-5"/>
        <w:jc w:val="center"/>
        <w:spacing w:line="500" w:lineRule="exact"/>
        <w:rPr>
          <w:rFonts w:ascii="Times New Roman"/>
          <w:position w:val="0"/>
          <w:sz w:val="21"/>
          <w:szCs w:val="24"/>
        </w:rPr>
      </w:pPr>
      <w:r>
        <w:rPr>
          <w:rFonts w:hAnsi="宋体" w:cs="宋体"/>
          <w:b w:val="0"/>
          <w:position w:val="0"/>
          <w:szCs w:val="24"/>
        </w:rPr>
        <w:t xml:space="preserve">依法</w:t>
      </w:r>
      <w:r>
        <w:rPr>
          <w:rFonts w:hint="eastAsia" w:hAnsi="宋体" w:cs="宋体"/>
          <w:b w:val="0"/>
          <w:position w:val="0"/>
          <w:szCs w:val="24"/>
        </w:rPr>
        <w:t xml:space="preserve">“</w:t>
      </w:r>
      <w:r>
        <w:rPr>
          <w:rFonts w:hAnsi="宋体" w:cs="宋体"/>
          <w:position w:val="0"/>
          <w:szCs w:val="24"/>
          <w:u w:val="single"/>
        </w:rPr>
        <w:t xml:space="preserve">缴纳税收” </w:t>
      </w:r>
      <w:r>
        <w:rPr>
          <w:rFonts w:hAnsi="宋体" w:cs="宋体"/>
          <w:b w:val="0"/>
          <w:position w:val="0"/>
          <w:szCs w:val="24"/>
        </w:rPr>
        <w:t xml:space="preserve">和</w:t>
      </w:r>
      <w:r>
        <w:rPr>
          <w:rFonts w:hint="eastAsia" w:hAnsi="宋体" w:cs="宋体"/>
          <w:b w:val="0"/>
          <w:position w:val="0"/>
          <w:szCs w:val="24"/>
        </w:rPr>
        <w:t xml:space="preserve"> “</w:t>
      </w:r>
      <w:r>
        <w:rPr>
          <w:rFonts w:hAnsi="宋体" w:cs="宋体"/>
          <w:position w:val="0"/>
          <w:szCs w:val="24"/>
          <w:u w:val="single"/>
        </w:rPr>
        <w:t xml:space="preserve">社会保障资金”</w:t>
      </w:r>
      <w:r>
        <w:rPr>
          <w:rFonts w:hAnsi="宋体" w:cs="宋体"/>
          <w:b w:val="0"/>
          <w:position w:val="0"/>
          <w:szCs w:val="24"/>
        </w:rPr>
        <w:t xml:space="preserve">的相关材料</w:t>
      </w:r>
      <w:r/>
    </w:p>
    <w:p>
      <w:pPr>
        <w:ind w:right="-5"/>
        <w:spacing w:line="500" w:lineRule="exact"/>
        <w:rPr>
          <w:rFonts w:ascii="Times New Roman"/>
          <w:position w:val="0"/>
          <w:sz w:val="21"/>
          <w:szCs w:val="24"/>
        </w:rPr>
      </w:pPr>
      <w:r>
        <w:rPr>
          <w:rFonts w:hint="eastAsia" w:hAnsi="宋体" w:cs="宋体"/>
          <w:b w:val="0"/>
          <w:bCs/>
          <w:position w:val="0"/>
          <w:szCs w:val="24"/>
        </w:rPr>
        <w:t xml:space="preserve">提供投标人参加本次政府采购活动前6个月内任意一个月缴纳税收及缴纳社会保障资金的证明材料。投标人依法享受缓缴、免缴税收、社会保障资金的提供证明材料</w:t>
      </w:r>
      <w:r>
        <w:rPr>
          <w:rFonts w:hint="eastAsia" w:hAnsi="宋体" w:cs="宋体"/>
          <w:b w:val="0"/>
          <w:position w:val="0"/>
          <w:szCs w:val="21"/>
        </w:rPr>
        <w:t xml:space="preserve">；</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格式五</w:t>
      </w:r>
      <w:r/>
    </w:p>
    <w:p>
      <w:pPr>
        <w:ind w:right="-5"/>
        <w:spacing w:line="500" w:lineRule="exact"/>
        <w:rPr>
          <w:rFonts w:ascii="Times New Roman"/>
          <w:b w:val="0"/>
          <w:position w:val="0"/>
          <w:szCs w:val="24"/>
        </w:rPr>
      </w:pPr>
      <w:r>
        <w:rPr>
          <w:rFonts w:ascii="Times New Roman"/>
          <w:b w:val="0"/>
          <w:position w:val="0"/>
          <w:szCs w:val="24"/>
        </w:rPr>
      </w:r>
      <w:r/>
    </w:p>
    <w:p>
      <w:pPr>
        <w:ind w:right="-5"/>
        <w:jc w:val="center"/>
        <w:spacing w:line="500" w:lineRule="exact"/>
        <w:rPr>
          <w:rFonts w:ascii="Times New Roman"/>
          <w:position w:val="0"/>
          <w:sz w:val="21"/>
          <w:szCs w:val="24"/>
        </w:rPr>
      </w:pPr>
      <w:r>
        <w:rPr>
          <w:rFonts w:hint="eastAsia" w:hAnsi="宋体" w:cs="宋体"/>
          <w:position w:val="0"/>
          <w:szCs w:val="24"/>
        </w:rPr>
        <w:t xml:space="preserve">具备履行合同所必需的设备和专业技术能力的书面声明</w:t>
      </w:r>
      <w:r/>
    </w:p>
    <w:p>
      <w:pPr>
        <w:ind w:right="-5"/>
        <w:spacing w:line="500" w:lineRule="exact"/>
        <w:rPr>
          <w:rFonts w:ascii="Times New Roman"/>
          <w:position w:val="0"/>
          <w:sz w:val="21"/>
          <w:szCs w:val="24"/>
        </w:rPr>
      </w:pPr>
      <w:r>
        <w:rPr>
          <w:rFonts w:ascii="Times New Roman"/>
          <w:position w:val="0"/>
          <w:sz w:val="21"/>
          <w:szCs w:val="24"/>
        </w:rPr>
      </w:r>
      <w:r/>
    </w:p>
    <w:p>
      <w:pPr>
        <w:ind w:firstLine="492"/>
        <w:spacing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主要设备有：。</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主要专业技术能力有：。</w:t>
      </w:r>
      <w:r/>
    </w:p>
    <w:p>
      <w:pPr>
        <w:jc w:val="center"/>
        <w:spacing w:line="460" w:lineRule="exact"/>
        <w:rPr>
          <w:rFonts w:hint="eastAsia" w:hAnsi="宋体"/>
          <w:b w:val="0"/>
          <w:bCs/>
          <w:position w:val="0"/>
          <w:szCs w:val="24"/>
        </w:rPr>
      </w:pPr>
      <w:r>
        <w:rPr>
          <w:rFonts w:hint="eastAsia" w:hAnsi="宋体"/>
          <w:b w:val="0"/>
          <w:bCs/>
          <w:position w:val="0"/>
          <w:szCs w:val="24"/>
        </w:rPr>
      </w:r>
      <w:r/>
    </w:p>
    <w:p>
      <w:pPr>
        <w:ind w:right="480"/>
        <w:jc w:val="center"/>
        <w:spacing w:line="460" w:lineRule="exact"/>
        <w:rPr>
          <w:rFonts w:hint="eastAsia" w:hAnsi="宋体"/>
          <w:b w:val="0"/>
          <w:bCs/>
          <w:position w:val="0"/>
          <w:szCs w:val="24"/>
        </w:rPr>
      </w:pPr>
      <w:r>
        <w:rPr>
          <w:rFonts w:hint="eastAsia" w:hAnsi="宋体"/>
          <w:b w:val="0"/>
          <w:bCs/>
          <w:position w:val="0"/>
          <w:szCs w:val="24"/>
        </w:rPr>
        <w:t xml:space="preserve">                                               投标人名称（公章）：</w:t>
      </w:r>
      <w:r/>
    </w:p>
    <w:p>
      <w:pPr>
        <w:ind w:right="-5"/>
        <w:spacing w:line="500" w:lineRule="exact"/>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 __</w:t>
      </w:r>
      <w:r>
        <w:rPr>
          <w:rFonts w:hint="eastAsia" w:hAnsi="宋体"/>
          <w:b w:val="0"/>
          <w:bCs/>
          <w:position w:val="0"/>
          <w:szCs w:val="24"/>
        </w:rPr>
        <w:t xml:space="preserve">年月日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格式六</w:t>
      </w:r>
      <w:r/>
    </w:p>
    <w:p>
      <w:pPr>
        <w:jc w:val="center"/>
        <w:keepNext/>
        <w:spacing w:line="400" w:lineRule="exact"/>
        <w:rPr>
          <w:rFonts w:hint="eastAsia" w:hAnsi="宋体"/>
          <w:b w:val="0"/>
          <w:position w:val="0"/>
          <w:szCs w:val="24"/>
        </w:rPr>
        <w:outlineLvl w:val="2"/>
      </w:pPr>
      <w:r>
        <w:rPr>
          <w:rFonts w:hint="eastAsia" w:hAnsi="宋体"/>
          <w:b w:val="0"/>
          <w:position w:val="0"/>
          <w:szCs w:val="24"/>
        </w:rPr>
      </w:r>
      <w:r/>
    </w:p>
    <w:p>
      <w:pPr>
        <w:jc w:val="center"/>
        <w:keepNext/>
        <w:spacing w:line="400" w:lineRule="exact"/>
        <w:rPr>
          <w:rFonts w:hint="eastAsia" w:hAnsi="宋体"/>
          <w:b w:val="0"/>
          <w:position w:val="0"/>
          <w:szCs w:val="24"/>
        </w:rPr>
        <w:outlineLvl w:val="2"/>
      </w:pPr>
      <w:r>
        <w:rPr>
          <w:rFonts w:hint="eastAsia" w:hAnsi="宋体"/>
          <w:b w:val="0"/>
          <w:position w:val="0"/>
          <w:szCs w:val="24"/>
        </w:rPr>
        <w:t xml:space="preserve">参加政府采购活动前 3 年内在经营活动中没有重大违法记</w:t>
      </w:r>
      <w:r>
        <w:rPr>
          <w:rFonts w:hint="eastAsia" w:hAnsi="宋体"/>
          <w:b w:val="0"/>
          <w:bCs/>
          <w:position w:val="0"/>
          <w:szCs w:val="24"/>
        </w:rPr>
        <w:t xml:space="preserve">录的书面声明</w:t>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jc w:val="center"/>
        <w:spacing w:line="460" w:lineRule="exact"/>
        <w:rPr>
          <w:rFonts w:hint="eastAsia" w:hAnsi="宋体"/>
          <w:bCs/>
          <w:position w:val="0"/>
          <w:sz w:val="44"/>
          <w:szCs w:val="44"/>
        </w:rPr>
      </w:pPr>
      <w:r>
        <w:rPr>
          <w:rFonts w:hint="eastAsia" w:hAnsi="宋体"/>
          <w:bCs/>
          <w:position w:val="0"/>
          <w:sz w:val="44"/>
          <w:szCs w:val="44"/>
        </w:rPr>
        <w:t xml:space="preserve">声  明</w:t>
      </w:r>
      <w:r/>
    </w:p>
    <w:p>
      <w:pPr>
        <w:jc w:val="center"/>
        <w:spacing w:line="460" w:lineRule="exact"/>
        <w:rPr>
          <w:rFonts w:hint="eastAsia" w:hAnsi="宋体"/>
          <w:bCs/>
          <w:position w:val="0"/>
          <w:sz w:val="44"/>
          <w:szCs w:val="44"/>
        </w:rPr>
      </w:pPr>
      <w:r>
        <w:rPr>
          <w:rFonts w:hint="eastAsia" w:hAnsi="宋体"/>
          <w:bCs/>
          <w:position w:val="0"/>
          <w:sz w:val="44"/>
          <w:szCs w:val="44"/>
        </w:rPr>
      </w:r>
      <w:r/>
    </w:p>
    <w:p>
      <w:pPr>
        <w:spacing w:line="360" w:lineRule="auto"/>
        <w:rPr>
          <w:rFonts w:hint="eastAsia" w:hAnsi="宋体"/>
          <w:b w:val="0"/>
          <w:bCs/>
          <w:position w:val="0"/>
          <w:szCs w:val="24"/>
        </w:rPr>
      </w:pPr>
      <w:r>
        <w:rPr>
          <w:rFonts w:hint="eastAsia" w:hAnsi="宋体"/>
          <w:b w:val="0"/>
          <w:bCs/>
          <w:position w:val="0"/>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position w:val="0"/>
          <w:szCs w:val="24"/>
        </w:rPr>
      </w:pPr>
      <w:r>
        <w:rPr>
          <w:rFonts w:hint="eastAsia" w:hAnsi="宋体"/>
          <w:b w:val="0"/>
          <w:bCs/>
          <w:position w:val="0"/>
          <w:szCs w:val="24"/>
        </w:rPr>
        <w:t xml:space="preserve">                                      投标人名称（公章）：</w:t>
      </w:r>
      <w:r/>
    </w:p>
    <w:p>
      <w:pPr>
        <w:ind w:right="-5"/>
        <w:spacing w:line="360" w:lineRule="auto"/>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___</w:t>
      </w:r>
      <w:r>
        <w:rPr>
          <w:rFonts w:hint="eastAsia" w:hAnsi="宋体"/>
          <w:b w:val="0"/>
          <w:bCs/>
          <w:position w:val="0"/>
          <w:szCs w:val="24"/>
        </w:rPr>
        <w:t xml:space="preserve">年月日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spacing w:line="500" w:lineRule="exact"/>
        <w:rPr>
          <w:b w:val="0"/>
          <w:position w:val="0"/>
          <w:szCs w:val="24"/>
        </w:rPr>
      </w:pPr>
      <w:r>
        <w:rPr>
          <w:rFonts w:hint="eastAsia"/>
          <w:b w:val="0"/>
          <w:position w:val="0"/>
          <w:szCs w:val="24"/>
        </w:rPr>
        <w:t xml:space="preserve">格式七</w:t>
      </w:r>
      <w:r/>
    </w:p>
    <w:p>
      <w:pPr>
        <w:ind w:right="-5"/>
        <w:jc w:val="center"/>
        <w:spacing w:line="500" w:lineRule="exact"/>
        <w:rPr>
          <w:rFonts w:ascii="Times New Roman"/>
          <w:position w:val="0"/>
          <w:sz w:val="21"/>
          <w:szCs w:val="24"/>
        </w:rPr>
      </w:pPr>
      <w:r>
        <w:rPr>
          <w:rFonts w:hint="eastAsia" w:hAnsi="宋体" w:cs="宋体"/>
          <w:position w:val="0"/>
          <w:szCs w:val="24"/>
        </w:rPr>
        <w:t xml:space="preserve">资格承诺函</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hint="eastAsia" w:hAnsi="宋体"/>
          <w:b w:val="0"/>
          <w:bCs/>
          <w:position w:val="0"/>
          <w:szCs w:val="24"/>
        </w:rPr>
      </w:pPr>
      <w:r>
        <w:rPr>
          <w:rFonts w:hint="eastAsia" w:hAnsi="宋体"/>
          <w:b w:val="0"/>
          <w:bCs/>
          <w:position w:val="0"/>
          <w:szCs w:val="24"/>
        </w:rPr>
        <w:t xml:space="preserve">致：    （采购人、采购代理机构）   </w:t>
      </w:r>
      <w:r/>
    </w:p>
    <w:p>
      <w:pPr>
        <w:ind w:right="-5"/>
        <w:spacing w:line="500" w:lineRule="exact"/>
        <w:rPr>
          <w:rFonts w:hint="eastAsia" w:hAnsi="宋体"/>
          <w:b w:val="0"/>
          <w:bCs/>
          <w:position w:val="0"/>
          <w:szCs w:val="24"/>
        </w:rPr>
      </w:pPr>
      <w:r>
        <w:rPr>
          <w:rFonts w:hint="eastAsia" w:hAnsi="宋体"/>
          <w:b w:val="0"/>
          <w:bCs/>
          <w:position w:val="0"/>
          <w:szCs w:val="24"/>
        </w:rPr>
        <w:t xml:space="preserve">我单位参与  （项目名称）  （项目编号：    ）项目的政府采购活动，现承诺如下：</w:t>
      </w:r>
      <w:r/>
    </w:p>
    <w:p>
      <w:pPr>
        <w:ind w:right="-5"/>
        <w:spacing w:line="500" w:lineRule="exact"/>
        <w:rPr>
          <w:rFonts w:hint="eastAsia" w:hAnsi="宋体"/>
          <w:b w:val="0"/>
          <w:bCs/>
          <w:position w:val="0"/>
          <w:szCs w:val="24"/>
        </w:rPr>
      </w:pPr>
      <w:r>
        <w:rPr>
          <w:rFonts w:hint="eastAsia" w:hAnsi="宋体"/>
          <w:b w:val="0"/>
          <w:bCs/>
          <w:position w:val="0"/>
          <w:szCs w:val="24"/>
        </w:rPr>
        <w:t xml:space="preserve">1.我方具有良好的商业信誉和健全的财务会计制度。</w:t>
      </w:r>
      <w:r/>
    </w:p>
    <w:p>
      <w:pPr>
        <w:ind w:right="-5"/>
        <w:spacing w:line="500" w:lineRule="exact"/>
        <w:rPr>
          <w:rFonts w:hint="eastAsia" w:hAnsi="宋体"/>
          <w:b w:val="0"/>
          <w:bCs/>
          <w:position w:val="0"/>
          <w:szCs w:val="24"/>
        </w:rPr>
      </w:pPr>
      <w:r>
        <w:rPr>
          <w:rFonts w:hint="eastAsia" w:hAnsi="宋体"/>
          <w:b w:val="0"/>
          <w:bCs/>
          <w:position w:val="0"/>
          <w:szCs w:val="24"/>
        </w:rPr>
        <w:t xml:space="preserve">2.我方具有履行合同所必需的设备和专业技术能力。</w:t>
      </w:r>
      <w:r/>
    </w:p>
    <w:p>
      <w:pPr>
        <w:ind w:right="-5"/>
        <w:spacing w:line="500" w:lineRule="exact"/>
        <w:rPr>
          <w:rFonts w:hint="eastAsia" w:hAnsi="宋体"/>
          <w:b w:val="0"/>
          <w:bCs/>
          <w:position w:val="0"/>
          <w:szCs w:val="24"/>
        </w:rPr>
      </w:pPr>
      <w:r>
        <w:rPr>
          <w:rFonts w:hint="eastAsia" w:hAnsi="宋体"/>
          <w:b w:val="0"/>
          <w:bCs/>
          <w:position w:val="0"/>
          <w:szCs w:val="24"/>
        </w:rPr>
        <w:t xml:space="preserve">3.我方具有依法缴纳税收和社会保障资金的良好记录。</w:t>
      </w:r>
      <w:r/>
    </w:p>
    <w:p>
      <w:pPr>
        <w:ind w:right="-5"/>
        <w:spacing w:line="500" w:lineRule="exact"/>
        <w:rPr>
          <w:rFonts w:hint="eastAsia" w:hAnsi="宋体"/>
          <w:b w:val="0"/>
          <w:bCs/>
          <w:position w:val="0"/>
          <w:szCs w:val="24"/>
        </w:rPr>
      </w:pPr>
      <w:r>
        <w:rPr>
          <w:rFonts w:hint="eastAsia" w:hAnsi="宋体"/>
          <w:b w:val="0"/>
          <w:bCs/>
          <w:position w:val="0"/>
          <w:szCs w:val="24"/>
        </w:rPr>
        <w:t xml:space="preserve">4.我方参加本项目采购活动前三年内，在经营活动中没有重大违法记录。</w:t>
      </w:r>
      <w:r/>
    </w:p>
    <w:p>
      <w:pPr>
        <w:ind w:right="-5"/>
        <w:spacing w:line="500" w:lineRule="exact"/>
        <w:rPr>
          <w:rFonts w:hint="eastAsia" w:hAnsi="宋体"/>
          <w:b w:val="0"/>
          <w:bCs/>
          <w:position w:val="0"/>
          <w:szCs w:val="24"/>
        </w:rPr>
      </w:pPr>
      <w:r>
        <w:rPr>
          <w:rFonts w:hint="eastAsia" w:hAnsi="宋体"/>
          <w:b w:val="0"/>
          <w:bCs/>
          <w:position w:val="0"/>
          <w:szCs w:val="24"/>
        </w:rPr>
        <w:t xml:space="preserve">若我单位承诺不实，自愿承担提供虚假材料谋取中标、成交的法律责任。</w:t>
      </w:r>
      <w:r/>
    </w:p>
    <w:p>
      <w:pPr>
        <w:ind w:right="-5"/>
        <w:spacing w:line="500" w:lineRule="exact"/>
        <w:rPr>
          <w:rFonts w:hint="eastAsia" w:hAnsi="宋体"/>
          <w:b w:val="0"/>
          <w:bCs/>
          <w:position w:val="0"/>
          <w:szCs w:val="24"/>
        </w:rPr>
      </w:pPr>
      <w:r>
        <w:rPr>
          <w:rFonts w:hint="eastAsia" w:hAnsi="宋体"/>
          <w:b w:val="0"/>
          <w:bCs/>
          <w:position w:val="0"/>
          <w:szCs w:val="24"/>
        </w:rPr>
      </w:r>
      <w:r/>
    </w:p>
    <w:p>
      <w:pPr>
        <w:ind w:right="-5"/>
        <w:spacing w:line="500" w:lineRule="exact"/>
        <w:rPr>
          <w:rFonts w:hint="eastAsia" w:hAnsi="宋体"/>
          <w:b w:val="0"/>
          <w:bCs/>
          <w:position w:val="0"/>
          <w:szCs w:val="24"/>
        </w:rPr>
      </w:pPr>
      <w:r>
        <w:rPr>
          <w:rFonts w:hint="eastAsia" w:hAnsi="宋体"/>
          <w:b w:val="0"/>
          <w:bCs/>
          <w:position w:val="0"/>
          <w:szCs w:val="24"/>
        </w:rPr>
      </w:r>
      <w:r/>
    </w:p>
    <w:p>
      <w:pPr>
        <w:ind w:right="-5"/>
        <w:spacing w:line="500" w:lineRule="exact"/>
        <w:rPr>
          <w:rFonts w:hint="eastAsia" w:hAnsi="宋体"/>
          <w:b w:val="0"/>
          <w:bCs/>
          <w:position w:val="0"/>
          <w:szCs w:val="24"/>
        </w:rPr>
      </w:pPr>
      <w:r>
        <w:rPr>
          <w:rFonts w:hint="eastAsia" w:hAnsi="宋体"/>
          <w:b w:val="0"/>
          <w:bCs/>
          <w:position w:val="0"/>
          <w:szCs w:val="24"/>
        </w:rPr>
        <w:t xml:space="preserve">投标（响应）供应商（全称并盖章）：         </w:t>
      </w:r>
      <w:r/>
    </w:p>
    <w:p>
      <w:pPr>
        <w:ind w:right="-5"/>
        <w:spacing w:line="500" w:lineRule="exact"/>
        <w:rPr>
          <w:rFonts w:hint="eastAsia" w:hAnsi="宋体"/>
          <w:b w:val="0"/>
          <w:bCs/>
          <w:position w:val="0"/>
          <w:szCs w:val="24"/>
        </w:rPr>
      </w:pPr>
      <w:r>
        <w:rPr>
          <w:rFonts w:hint="eastAsia" w:hAnsi="宋体"/>
          <w:b w:val="0"/>
          <w:bCs/>
          <w:position w:val="0"/>
          <w:szCs w:val="24"/>
        </w:rPr>
        <w:t xml:space="preserve">供应商法定代表人或授权代表（签字或签章）：    </w:t>
      </w:r>
      <w:r/>
    </w:p>
    <w:p>
      <w:pPr>
        <w:ind w:right="-5"/>
        <w:spacing w:line="500" w:lineRule="exact"/>
        <w:rPr>
          <w:rFonts w:hint="eastAsia" w:hAnsi="宋体"/>
          <w:b w:val="0"/>
          <w:bCs/>
          <w:position w:val="0"/>
          <w:szCs w:val="24"/>
        </w:rPr>
      </w:pPr>
      <w:r>
        <w:rPr>
          <w:rFonts w:hint="eastAsia" w:hAnsi="宋体"/>
          <w:b w:val="0"/>
          <w:bCs/>
          <w:position w:val="0"/>
          <w:szCs w:val="24"/>
        </w:rPr>
        <w:t xml:space="preserve">日期：     </w:t>
      </w:r>
      <w:r/>
    </w:p>
    <w:p>
      <w:pPr>
        <w:ind w:right="-5"/>
        <w:spacing w:line="500" w:lineRule="exact"/>
        <w:rPr>
          <w:rFonts w:hint="eastAsia" w:hAnsi="宋体"/>
          <w:b w:val="0"/>
          <w:bCs/>
          <w:position w:val="0"/>
          <w:szCs w:val="24"/>
        </w:rPr>
      </w:pPr>
      <w:r>
        <w:rPr>
          <w:rFonts w:hint="eastAsia" w:hAnsi="宋体"/>
          <w:b w:val="0"/>
          <w:bCs/>
          <w:position w:val="0"/>
          <w:szCs w:val="24"/>
        </w:rPr>
        <w:t xml:space="preserve">﹍﹍﹍﹍﹍﹍﹍﹍﹍﹍﹍﹍﹍﹍﹍﹍﹍﹍﹍﹍﹍﹍﹍﹍</w:t>
      </w:r>
      <w:r/>
    </w:p>
    <w:p>
      <w:pPr>
        <w:ind w:right="-5"/>
        <w:spacing w:line="500" w:lineRule="exact"/>
        <w:rPr>
          <w:rFonts w:hint="eastAsia" w:hAnsi="宋体"/>
          <w:b w:val="0"/>
          <w:bCs/>
          <w:position w:val="0"/>
          <w:szCs w:val="24"/>
        </w:rPr>
      </w:pPr>
      <w:r>
        <w:rPr>
          <w:rFonts w:hint="eastAsia" w:hAnsi="宋体"/>
          <w:b w:val="0"/>
          <w:bCs/>
          <w:position w:val="0"/>
          <w:szCs w:val="24"/>
        </w:rPr>
        <w:t xml:space="preserve">说明：1.供应商可自行选择是否提供本承诺函，若不提供本承诺函的，应按招标文件要求提供相应的证明材料。</w:t>
      </w:r>
      <w:r/>
    </w:p>
    <w:p>
      <w:pPr>
        <w:ind w:right="-5"/>
        <w:spacing w:line="500" w:lineRule="exact"/>
        <w:rPr>
          <w:rFonts w:ascii="Times New Roman"/>
          <w:position w:val="0"/>
          <w:sz w:val="21"/>
          <w:szCs w:val="24"/>
        </w:rPr>
      </w:pPr>
      <w:r>
        <w:rPr>
          <w:rFonts w:hint="eastAsia" w:hAnsi="宋体"/>
          <w:b w:val="0"/>
          <w:bCs/>
          <w:position w:val="0"/>
          <w:szCs w:val="24"/>
        </w:rPr>
        <w:t xml:space="preserve">2.供应商可删减承诺事项，删减的承诺事项须按招标文件要求提供相应的证明材料。比如删去本承诺函第3项的，则应按招标文件要求提供依法缴纳税收和社会保障资金的良好记录。</w:t>
      </w:r>
      <w:r/>
    </w:p>
    <w:p>
      <w:pPr>
        <w:jc w:val="left"/>
        <w:widowControl/>
        <w:rPr>
          <w:b w:val="0"/>
          <w:position w:val="0"/>
          <w:szCs w:val="24"/>
        </w:rPr>
      </w:pPr>
      <w:r>
        <w:rPr>
          <w:b w:val="0"/>
          <w:position w:val="0"/>
          <w:szCs w:val="24"/>
        </w:rPr>
        <w:br w:type="page" w:clear="all"/>
      </w:r>
      <w:r/>
    </w:p>
    <w:p>
      <w:pPr>
        <w:spacing w:line="500" w:lineRule="exact"/>
        <w:rPr>
          <w:b w:val="0"/>
          <w:position w:val="0"/>
          <w:szCs w:val="24"/>
        </w:rPr>
      </w:pPr>
      <w:r>
        <w:rPr>
          <w:rFonts w:hint="eastAsia"/>
          <w:b w:val="0"/>
          <w:position w:val="0"/>
          <w:szCs w:val="24"/>
        </w:rPr>
        <w:t xml:space="preserve">格式八                               特定资格证明材料</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jc w:val="center"/>
        <w:rPr>
          <w:rFonts w:ascii="方正小标宋简体" w:eastAsia="方正小标宋简体"/>
          <w:b w:val="0"/>
          <w:position w:val="0"/>
          <w:sz w:val="44"/>
          <w:szCs w:val="44"/>
        </w:rPr>
      </w:pPr>
      <w:r>
        <w:rPr>
          <w:rFonts w:hint="eastAsia" w:ascii="方正小标宋简体" w:eastAsia="方正小标宋简体"/>
          <w:b w:val="0"/>
          <w:position w:val="0"/>
          <w:sz w:val="44"/>
          <w:szCs w:val="44"/>
        </w:rPr>
        <w:t xml:space="preserve">告供应商书</w:t>
      </w:r>
      <w:r/>
    </w:p>
    <w:p>
      <w:pPr>
        <w:spacing w:line="360" w:lineRule="auto"/>
        <w:rPr>
          <w:rFonts w:ascii="方正小标宋简体" w:eastAsia="方正小标宋简体"/>
          <w:b w:val="0"/>
          <w:position w:val="0"/>
          <w:sz w:val="44"/>
          <w:szCs w:val="44"/>
        </w:rPr>
      </w:pPr>
      <w:r>
        <w:rPr>
          <w:rFonts w:hint="eastAsia" w:ascii="仿宋_GB2312" w:hAnsi="仿宋" w:eastAsia="仿宋_GB2312"/>
          <w:b w:val="0"/>
          <w:position w:val="0"/>
          <w:sz w:val="32"/>
          <w:szCs w:val="32"/>
        </w:rPr>
        <w:t xml:space="preserve">中标（成交）供应商：</w:t>
      </w:r>
      <w:r/>
    </w:p>
    <w:p>
      <w:pPr>
        <w:ind w:firstLine="640"/>
        <w:spacing w:line="360" w:lineRule="auto"/>
        <w:rPr>
          <w:rFonts w:hint="eastAsia" w:ascii="仿宋_GB2312" w:hAnsi="仿宋" w:eastAsia="仿宋_GB2312"/>
          <w:b w:val="0"/>
          <w:position w:val="0"/>
          <w:sz w:val="32"/>
          <w:szCs w:val="32"/>
        </w:rPr>
      </w:pPr>
      <w:r>
        <w:rPr>
          <w:rFonts w:hint="eastAsia" w:ascii="仿宋_GB2312" w:hAnsi="仿宋" w:eastAsia="仿宋_GB2312"/>
          <w:b w:val="0"/>
          <w:position w:val="0"/>
          <w:sz w:val="32"/>
          <w:szCs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spacing w:line="360" w:lineRule="auto"/>
        <w:rPr>
          <w:rFonts w:hint="eastAsia" w:ascii="仿宋_GB2312" w:hAnsi="仿宋" w:eastAsia="仿宋_GB2312"/>
          <w:b w:val="0"/>
          <w:position w:val="0"/>
          <w:sz w:val="32"/>
          <w:szCs w:val="32"/>
        </w:rPr>
      </w:pPr>
      <w:r>
        <w:rPr>
          <w:rFonts w:hint="eastAsia" w:ascii="仿宋_GB2312" w:hAnsi="仿宋" w:eastAsia="仿宋_GB2312"/>
          <w:b w:val="0"/>
          <w:position w:val="0"/>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ascii="仿宋_GB2312" w:hAnsi="仿宋" w:eastAsia="仿宋_GB2312"/>
          <w:b w:val="0"/>
          <w:position w:val="0"/>
          <w:sz w:val="32"/>
          <w:szCs w:val="32"/>
        </w:rPr>
        <w:t xml:space="preserve">为您提供</w:t>
      </w:r>
      <w:r>
        <w:rPr>
          <w:rFonts w:hint="eastAsia" w:ascii="仿宋_GB2312" w:hAnsi="仿宋" w:eastAsia="仿宋_GB2312"/>
          <w:b w:val="0"/>
          <w:position w:val="0"/>
          <w:sz w:val="32"/>
          <w:szCs w:val="32"/>
        </w:rPr>
        <w:t xml:space="preserve">无抵押低息融资</w:t>
      </w:r>
      <w:r>
        <w:rPr>
          <w:rFonts w:ascii="仿宋_GB2312" w:hAnsi="仿宋" w:eastAsia="仿宋_GB2312"/>
          <w:b w:val="0"/>
          <w:position w:val="0"/>
          <w:sz w:val="32"/>
          <w:szCs w:val="32"/>
        </w:rPr>
        <w:t xml:space="preserve">便利</w:t>
      </w:r>
      <w:r>
        <w:rPr>
          <w:rFonts w:hint="eastAsia" w:ascii="仿宋_GB2312" w:hAnsi="仿宋" w:eastAsia="仿宋_GB2312"/>
          <w:b w:val="0"/>
          <w:position w:val="0"/>
          <w:sz w:val="32"/>
          <w:szCs w:val="32"/>
        </w:rPr>
        <w:t xml:space="preserve">。</w:t>
      </w:r>
      <w:r>
        <w:rPr>
          <w:rFonts w:ascii="仿宋_GB2312" w:hAnsi="仿宋" w:eastAsia="仿宋_GB2312"/>
          <w:b w:val="0"/>
          <w:position w:val="0"/>
          <w:sz w:val="32"/>
          <w:szCs w:val="32"/>
        </w:rPr>
        <w:t xml:space="preserve">具体业务流程可登录</w:t>
      </w:r>
      <w:r>
        <w:rPr>
          <w:rFonts w:hint="eastAsia" w:ascii="仿宋_GB2312" w:hAnsi="仿宋" w:eastAsia="仿宋_GB2312"/>
          <w:b w:val="0"/>
          <w:position w:val="0"/>
          <w:sz w:val="32"/>
          <w:szCs w:val="32"/>
        </w:rPr>
        <w:t xml:space="preserve">“江苏政府采购网</w:t>
      </w:r>
      <w:r>
        <w:rPr>
          <w:rFonts w:ascii="仿宋_GB2312" w:hAnsi="仿宋" w:eastAsia="仿宋_GB2312"/>
          <w:b w:val="0"/>
          <w:position w:val="0"/>
          <w:sz w:val="32"/>
          <w:szCs w:val="32"/>
        </w:rPr>
        <w:t xml:space="preserve">—</w:t>
      </w:r>
      <w:r>
        <w:rPr>
          <w:rFonts w:hint="eastAsia" w:ascii="仿宋_GB2312" w:hAnsi="仿宋" w:eastAsia="仿宋_GB2312"/>
          <w:b w:val="0"/>
          <w:position w:val="0"/>
          <w:sz w:val="32"/>
          <w:szCs w:val="32"/>
        </w:rPr>
        <w:t xml:space="preserve">政采贷”栏目（</w:t>
      </w:r>
      <w:r>
        <w:rPr>
          <w:rFonts w:ascii="仿宋_GB2312" w:hAnsi="仿宋" w:eastAsia="仿宋_GB2312"/>
          <w:b w:val="0"/>
          <w:position w:val="0"/>
          <w:sz w:val="32"/>
          <w:szCs w:val="32"/>
        </w:rPr>
        <w:t xml:space="preserve">http://www.ccgp-jiangsu.gov.cn/jiangsu/paying.html</w:t>
      </w:r>
      <w:r>
        <w:rPr>
          <w:rFonts w:hint="eastAsia" w:ascii="仿宋_GB2312" w:hAnsi="仿宋" w:eastAsia="仿宋_GB2312"/>
          <w:b w:val="0"/>
          <w:position w:val="0"/>
          <w:sz w:val="32"/>
          <w:szCs w:val="32"/>
        </w:rPr>
        <w:t xml:space="preserve">）查看并办理。</w:t>
      </w:r>
      <w:r/>
    </w:p>
    <w:p>
      <w:pPr>
        <w:ind w:firstLine="640"/>
        <w:spacing w:line="360" w:lineRule="auto"/>
        <w:rPr>
          <w:rFonts w:hint="eastAsia" w:ascii="仿宋_GB2312" w:hAnsi="仿宋" w:eastAsia="仿宋_GB2312"/>
          <w:b w:val="0"/>
          <w:position w:val="0"/>
          <w:sz w:val="32"/>
          <w:szCs w:val="32"/>
        </w:rPr>
      </w:pPr>
      <w:r>
        <w:rPr>
          <w:rFonts w:hint="eastAsia" w:ascii="仿宋_GB2312" w:hAnsi="仿宋" w:eastAsia="仿宋_GB2312"/>
          <w:b w:val="0"/>
          <w:position w:val="0"/>
          <w:sz w:val="32"/>
          <w:szCs w:val="32"/>
        </w:rPr>
        <w:t xml:space="preserve">如您需要帮助，请致电镇江市财政局政府采购管理处，电话：0</w:t>
      </w:r>
      <w:r>
        <w:rPr>
          <w:rFonts w:ascii="仿宋_GB2312" w:hAnsi="仿宋" w:eastAsia="仿宋_GB2312"/>
          <w:b w:val="0"/>
          <w:position w:val="0"/>
          <w:sz w:val="32"/>
          <w:szCs w:val="32"/>
        </w:rPr>
        <w:t xml:space="preserve">511-80909958</w:t>
      </w:r>
      <w:r>
        <w:rPr>
          <w:rFonts w:hint="eastAsia" w:ascii="仿宋_GB2312" w:hAnsi="仿宋" w:eastAsia="仿宋_GB2312"/>
          <w:b w:val="0"/>
          <w:position w:val="0"/>
          <w:sz w:val="32"/>
          <w:szCs w:val="32"/>
        </w:rPr>
        <w:t xml:space="preserve">。我们将竭诚为您服务！</w:t>
      </w:r>
      <w:r/>
    </w:p>
    <w:p>
      <w:pPr>
        <w:ind w:right="160" w:firstLine="640"/>
        <w:jc w:val="right"/>
        <w:rPr>
          <w:rFonts w:hint="eastAsia" w:ascii="仿宋_GB2312" w:hAnsi="仿宋" w:eastAsia="仿宋_GB2312"/>
          <w:b w:val="0"/>
          <w:position w:val="0"/>
          <w:sz w:val="32"/>
          <w:szCs w:val="32"/>
        </w:rPr>
      </w:pPr>
      <w:r>
        <w:rPr>
          <w:rFonts w:ascii="仿宋_GB2312" w:hAnsi="仿宋" w:eastAsia="仿宋_GB2312"/>
          <w:b w:val="0"/>
          <w:position w:val="0"/>
          <w:sz w:val="32"/>
          <w:szCs w:val="32"/>
        </w:rPr>
        <w:t xml:space="preserve">镇江市财政局</w:t>
      </w:r>
      <w:r/>
    </w:p>
    <w:p>
      <w:pPr>
        <w:spacing w:line="360" w:lineRule="auto"/>
        <w:rPr>
          <w:rFonts w:hint="eastAsia" w:hAnsi="宋体" w:cs="宋体"/>
          <w:b w:val="0"/>
          <w:bCs/>
          <w:szCs w:val="22"/>
        </w:rPr>
      </w:pPr>
      <w:r>
        <w:rPr>
          <w:rFonts w:hint="eastAsia" w:hAnsi="宋体" w:cs="宋体"/>
          <w:b w:val="0"/>
          <w:bCs/>
          <w:szCs w:val="22"/>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YDaHeiJ">
    <w:panose1 w:val="020B0503020202020204"/>
  </w:font>
  <w:font w:name="ˎ̥">
    <w:panose1 w:val="020B0503020202020204"/>
  </w:font>
  <w:font w:name="楷体_GB2312">
    <w:panose1 w:val="0201060906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2602230</wp:posOffset>
              </wp:positionH>
              <wp:positionV relativeFrom="paragraph">
                <wp:posOffset>1905</wp:posOffset>
              </wp:positionV>
              <wp:extent cx="17526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5260" cy="1828800"/>
                      </a:xfrm>
                      <a:prstGeom prst="rect">
                        <a:avLst/>
                      </a:prstGeom>
                      <a:noFill/>
                      <a:ln w="6350">
                        <a:noFill/>
                      </a:ln>
                    </wps:spPr>
                    <wps:txbx>
                      <w:txbxContent>
                        <w:p>
                          <w:pPr>
                            <w:pStyle w:val="845"/>
                          </w:pPr>
                          <w:r>
                            <w:fldChar w:fldCharType="begin"/>
                          </w:r>
                          <w:r>
                            <w:instrText xml:space="preserve"> PAGE  \* MERGEFORMAT </w:instrText>
                          </w:r>
                          <w:r>
                            <w:fldChar w:fldCharType="separate"/>
                          </w:r>
                          <w:r>
                            <w:t xml:space="preserve">59</w:t>
                          </w:r>
                          <w:r>
                            <w:fldChar w:fldCharType="end"/>
                          </w:r>
                          <w:r/>
                        </w:p>
                      </w:txbxContent>
                    </wps:txbx>
                    <wps:bodyPr wrap="squar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argin-left:204.9pt;mso-position-horizontal:absolute;mso-position-vertical-relative:text;margin-top:0.1pt;mso-position-vertical:absolute;width:13.8pt;height:144.0pt;mso-wrap-distance-left:9.0pt;mso-wrap-distance-top:0.0pt;mso-wrap-distance-right:9.0pt;mso-wrap-distance-bottom:0.0pt;visibility:visible;" filled="f" stroked="f" strokeweight="0.50pt">
              <v:textbox inset="0,0,0,0">
                <w:txbxContent>
                  <w:p>
                    <w:pPr>
                      <w:pStyle w:val="845"/>
                    </w:pPr>
                    <w:r>
                      <w:fldChar w:fldCharType="begin"/>
                    </w:r>
                    <w:r>
                      <w:instrText xml:space="preserve"> PAGE  \* MERGEFORMAT </w:instrText>
                    </w:r>
                    <w:r>
                      <w:fldChar w:fldCharType="separate"/>
                    </w:r>
                    <w:r>
                      <w:t xml:space="preserve">59</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27000" cy="1822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27000" cy="182245"/>
                      </a:xfrm>
                      <a:prstGeom prst="rect">
                        <a:avLst/>
                      </a:prstGeom>
                      <a:noFill/>
                      <a:ln w="6350">
                        <a:noFill/>
                      </a:ln>
                    </wps:spPr>
                    <wps:txbx>
                      <w:txbxContent>
                        <w:p>
                          <w:pPr>
                            <w:pStyle w:val="845"/>
                          </w:pPr>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0.0pt;height:14.3pt;mso-wrap-distance-left:9.0pt;mso-wrap-distance-top:0.0pt;mso-wrap-distance-right:9.0pt;mso-wrap-distance-bottom:0.0pt;visibility:visible;" filled="f" stroked="f" strokeweight="0.50pt">
              <v:textbox inset="0,0,0,0">
                <w:txbxContent>
                  <w:p>
                    <w:pPr>
                      <w:pStyle w:val="845"/>
                    </w:pPr>
                    <w:r/>
                    <w:r/>
                  </w:p>
                </w:txbxContent>
              </v:textbox>
            </v:shape>
          </w:pict>
        </mc:Fallback>
      </mc:AlternateContent>
    </w:r>
    <w:r/>
  </w:p>
  <w:p>
    <w:pPr>
      <w:pStyle w:val="8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wps:spPr>
                    <wps:txbx>
                      <w:txbxContent>
                        <w:sdt>
                          <w:sdtPr>
                            <w15:appearance w15:val="boundingBox"/>
                            <w:id w:val="-1076740870"/>
                            <w:rPr/>
                          </w:sdtPr>
                          <w:sdtContent>
                            <w:p>
                              <w:pPr>
                                <w:pStyle w:val="845"/>
                              </w:pPr>
                              <w:r>
                                <w:fldChar w:fldCharType="begin"/>
                              </w:r>
                              <w:r>
                                <w:instrText xml:space="preserve">PAGE   \* MERGEFORMAT</w:instrText>
                              </w:r>
                              <w:r>
                                <w:fldChar w:fldCharType="separate"/>
                              </w:r>
                              <w:r>
                                <w:rPr>
                                  <w:lang w:val="zh-CN"/>
                                </w:rPr>
                                <w:t xml:space="preserve">91</w:t>
                              </w:r>
                              <w:r>
                                <w:rPr>
                                  <w:lang w:val="zh-CN"/>
                                </w:rPr>
                                <w:fldChar w:fldCharType="end"/>
                              </w:r>
                              <w:r/>
                            </w:p>
                          </w:sdtContent>
                        </w:sdt>
                        <w:p>
                          <w:pPr>
                            <w:pStyle w:val="1033"/>
                            <w:ind w:firstLine="420"/>
                          </w:p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isibility:visible;" filled="f" stroked="f" strokeweight="0.50pt">
              <v:textbox inset="0,0,0,0">
                <w:txbxContent>
                  <w:sdt>
                    <w:sdtPr>
                      <w15:appearance w15:val="boundingBox"/>
                      <w:id w:val="-1076740870"/>
                      <w:rPr/>
                    </w:sdtPr>
                    <w:sdtContent>
                      <w:p>
                        <w:pPr>
                          <w:pStyle w:val="845"/>
                        </w:pPr>
                        <w:r>
                          <w:fldChar w:fldCharType="begin"/>
                        </w:r>
                        <w:r>
                          <w:instrText xml:space="preserve">PAGE   \* MERGEFORMAT</w:instrText>
                        </w:r>
                        <w:r>
                          <w:fldChar w:fldCharType="separate"/>
                        </w:r>
                        <w:r>
                          <w:rPr>
                            <w:lang w:val="zh-CN"/>
                          </w:rPr>
                          <w:t xml:space="preserve">91</w:t>
                        </w:r>
                        <w:r>
                          <w:rPr>
                            <w:lang w:val="zh-CN"/>
                          </w:rPr>
                          <w:fldChar w:fldCharType="end"/>
                        </w:r>
                        <w:r/>
                      </w:p>
                    </w:sdtContent>
                  </w:sdt>
                  <w:p>
                    <w:pPr>
                      <w:pStyle w:val="1033"/>
                      <w:ind w:firstLine="420"/>
                    </w:pPr>
                    <w:r/>
                    <w:r/>
                  </w:p>
                </w:txbxContent>
              </v:textbox>
            </v:shape>
          </w:pict>
        </mc:Fallback>
      </mc:AlternateContent>
    </w:r>
    <w:r/>
  </w:p>
  <w:p>
    <w:pPr>
      <w:pStyle w:val="84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wps:spPr>
                    <wps:txbx>
                      <w:txbxContent>
                        <w:p>
                          <w:pPr>
                            <w:pStyle w:val="845"/>
                          </w:pPr>
                          <w:r>
                            <w:fldChar w:fldCharType="begin"/>
                          </w:r>
                          <w:r>
                            <w:instrText xml:space="preserve"> PAGE  \* MERGEFORMAT </w:instrText>
                          </w:r>
                          <w:r>
                            <w:fldChar w:fldCharType="separate"/>
                          </w:r>
                          <w:r>
                            <w:t xml:space="preserve">80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0.50pt">
              <v:textbox inset="0,0,0,0">
                <w:txbxContent>
                  <w:p>
                    <w:pPr>
                      <w:pStyle w:val="845"/>
                    </w:pPr>
                    <w:r>
                      <w:fldChar w:fldCharType="begin"/>
                    </w:r>
                    <w:r>
                      <w:instrText xml:space="preserve"> PAGE  \* MERGEFORMAT </w:instrText>
                    </w:r>
                    <w:r>
                      <w:fldChar w:fldCharType="separate"/>
                    </w:r>
                    <w:r>
                      <w:t xml:space="preserve">80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right"/>
      <w:rPr>
        <w:rFonts w:hint="default" w:ascii="宋体" w:hAnsi="宋体" w:eastAsia="宋体" w:cs="宋体"/>
        <w:bCs/>
        <w:lang w:val="en-US" w:eastAsia="zh-CN"/>
      </w:rPr>
      <w:pBdr>
        <w:bottom w:val="single" w:color="auto" w:sz="4" w:space="0"/>
      </w:pBdr>
    </w:pPr>
    <w:r>
      <w:rPr>
        <w:rFonts w:hint="eastAsia"/>
        <w:lang w:val="en-US" w:eastAsia="zh-CN"/>
      </w:rPr>
      <w:t xml:space="preserve">苏世建设管理集团有限公司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396"/>
      <w:isLgl w:val="false"/>
      <w:suff w:val="tab"/>
      <w:lvlText w:val="%1."/>
      <w:lvlJc w:val="left"/>
      <w:pPr>
        <w:ind w:left="425" w:hanging="425"/>
      </w:pPr>
    </w:lvl>
    <w:lvl w:ilvl="1">
      <w:start w:val="1"/>
      <w:numFmt w:val="decimal"/>
      <w:pStyle w:val="1398"/>
      <w:isLgl w:val="false"/>
      <w:suff w:val="tab"/>
      <w:lvlText w:val="%1.%2."/>
      <w:lvlJc w:val="left"/>
      <w:pPr>
        <w:ind w:left="567" w:hanging="567"/>
      </w:pPr>
    </w:lvl>
    <w:lvl w:ilvl="2">
      <w:start w:val="1"/>
      <w:numFmt w:val="decimal"/>
      <w:pStyle w:val="1397"/>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1"/>
      <w:numFmt w:val="decimal"/>
      <w:pStyle w:val="107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26"/>
      <w:isLgl w:val="false"/>
      <w:suff w:val="tab"/>
      <w:lvlText w:val="%1."/>
      <w:lvlJc w:val="left"/>
      <w:pPr>
        <w:ind w:left="845" w:hanging="425"/>
        <w:tabs>
          <w:tab w:val="left" w:pos="420" w:leader="none"/>
        </w:tabs>
      </w:pPr>
      <w:rPr>
        <w:rFonts w:hint="default" w:ascii="宋体" w:hAnsi="宋体" w:eastAsia="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pStyle w:val="124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japaneseCounting"/>
      <w:isLgl w:val="false"/>
      <w:suff w:val="tab"/>
      <w:lvlText w:val="%1、"/>
      <w:lvlJc w:val="left"/>
      <w:pPr>
        <w:ind w:left="510" w:hanging="51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2"/>
  </w:num>
  <w:num w:numId="5">
    <w:abstractNumId w:val="9"/>
  </w:num>
  <w:num w:numId="6">
    <w:abstractNumId w:val="8"/>
  </w:num>
  <w:num w:numId="7">
    <w:abstractNumId w:val="0"/>
  </w:num>
  <w:num w:numId="8">
    <w:abstractNumId w:val="7"/>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5" w:default="1">
    <w:name w:val="Normal"/>
    <w:uiPriority w:val="0"/>
    <w:qFormat/>
    <w:pPr>
      <w:jc w:val="both"/>
      <w:widowControl w:val="off"/>
    </w:pPr>
    <w:rPr>
      <w:rFonts w:hint="default" w:ascii="宋体" w:hAnsi="Times New Roman" w:eastAsia="宋体" w:cs="Times New Roman"/>
      <w:b/>
      <w:position w:val="-10"/>
      <w:sz w:val="24"/>
    </w:rPr>
  </w:style>
  <w:style w:type="paragraph" w:styleId="806">
    <w:name w:val="Heading 1"/>
    <w:basedOn w:val="805"/>
    <w:next w:val="805"/>
    <w:link w:val="1032"/>
    <w:uiPriority w:val="0"/>
    <w:qFormat/>
    <w:pPr>
      <w:jc w:val="center"/>
      <w:keepNext/>
      <w:outlineLvl w:val="0"/>
    </w:pPr>
    <w:rPr>
      <w:rFonts w:ascii="楷体_GB2312" w:eastAsia="楷体_GB2312"/>
      <w:b w:val="0"/>
      <w:position w:val="0"/>
      <w:sz w:val="28"/>
      <w:szCs w:val="28"/>
    </w:rPr>
  </w:style>
  <w:style w:type="paragraph" w:styleId="807">
    <w:name w:val="Heading 2"/>
    <w:basedOn w:val="805"/>
    <w:next w:val="805"/>
    <w:link w:val="1035"/>
    <w:uiPriority w:val="0"/>
    <w:qFormat/>
    <w:pPr>
      <w:jc w:val="center"/>
      <w:keepLines/>
      <w:keepNext/>
      <w:spacing w:before="260" w:after="260" w:line="416" w:lineRule="auto"/>
      <w:outlineLvl w:val="1"/>
    </w:pPr>
    <w:rPr>
      <w:rFonts w:ascii="Arial" w:hAnsi="Arial" w:eastAsia="幼圆"/>
      <w:b w:val="0"/>
      <w:bCs/>
      <w:sz w:val="44"/>
      <w:szCs w:val="44"/>
    </w:rPr>
  </w:style>
  <w:style w:type="paragraph" w:styleId="808">
    <w:name w:val="Heading 3"/>
    <w:basedOn w:val="805"/>
    <w:next w:val="805"/>
    <w:link w:val="1036"/>
    <w:uiPriority w:val="0"/>
    <w:qFormat/>
    <w:pPr>
      <w:keepLines/>
      <w:keepNext/>
      <w:spacing w:before="260" w:after="260" w:line="416" w:lineRule="auto"/>
      <w:outlineLvl w:val="2"/>
    </w:pPr>
    <w:rPr>
      <w:rFonts w:ascii="Times New Roman"/>
      <w:b w:val="0"/>
      <w:bCs/>
      <w:sz w:val="32"/>
      <w:szCs w:val="32"/>
    </w:rPr>
  </w:style>
  <w:style w:type="paragraph" w:styleId="809">
    <w:name w:val="Heading 4"/>
    <w:basedOn w:val="805"/>
    <w:next w:val="817"/>
    <w:link w:val="1027"/>
    <w:uiPriority w:val="0"/>
    <w:qFormat/>
    <w:pPr>
      <w:keepLines/>
      <w:keepNext/>
      <w:spacing w:before="280" w:after="290" w:line="376" w:lineRule="auto"/>
      <w:outlineLvl w:val="3"/>
    </w:pPr>
    <w:rPr>
      <w:rFonts w:ascii="Arial" w:hAnsi="Arial" w:eastAsia="黑体"/>
      <w:b w:val="0"/>
      <w:bCs/>
      <w:sz w:val="28"/>
      <w:szCs w:val="28"/>
    </w:rPr>
  </w:style>
  <w:style w:type="paragraph" w:styleId="810">
    <w:name w:val="Heading 5"/>
    <w:basedOn w:val="805"/>
    <w:next w:val="817"/>
    <w:link w:val="1037"/>
    <w:uiPriority w:val="0"/>
    <w:qFormat/>
    <w:pPr>
      <w:keepNext/>
      <w:outlineLvl w:val="4"/>
    </w:pPr>
    <w:rPr>
      <w:rFonts w:ascii="黑体" w:eastAsia="黑体"/>
      <w:color w:val="000000"/>
      <w:position w:val="0"/>
      <w:sz w:val="28"/>
    </w:rPr>
  </w:style>
  <w:style w:type="paragraph" w:styleId="811">
    <w:name w:val="Heading 6"/>
    <w:basedOn w:val="805"/>
    <w:next w:val="805"/>
    <w:link w:val="1038"/>
    <w:uiPriority w:val="0"/>
    <w:qFormat/>
    <w:pPr>
      <w:keepLines/>
      <w:keepNext/>
      <w:spacing w:before="240" w:after="64" w:line="320" w:lineRule="auto"/>
      <w:outlineLvl w:val="5"/>
    </w:pPr>
    <w:rPr>
      <w:rFonts w:ascii="Arial" w:hAnsi="Arial" w:eastAsia="黑体"/>
      <w:bCs/>
      <w:position w:val="0"/>
      <w:szCs w:val="24"/>
    </w:rPr>
  </w:style>
  <w:style w:type="paragraph" w:styleId="812">
    <w:name w:val="Heading 7"/>
    <w:basedOn w:val="805"/>
    <w:next w:val="805"/>
    <w:link w:val="1039"/>
    <w:uiPriority w:val="0"/>
    <w:qFormat/>
    <w:pPr>
      <w:keepLines/>
      <w:keepNext/>
      <w:spacing w:before="240" w:after="64" w:line="320" w:lineRule="auto"/>
      <w:outlineLvl w:val="6"/>
    </w:pPr>
    <w:rPr>
      <w:rFonts w:ascii="Times New Roman"/>
      <w:bCs/>
      <w:position w:val="0"/>
      <w:szCs w:val="24"/>
    </w:rPr>
  </w:style>
  <w:style w:type="paragraph" w:styleId="813">
    <w:name w:val="Heading 8"/>
    <w:basedOn w:val="805"/>
    <w:next w:val="805"/>
    <w:link w:val="1040"/>
    <w:uiPriority w:val="0"/>
    <w:qFormat/>
    <w:pPr>
      <w:keepLines/>
      <w:keepNext/>
      <w:spacing w:before="240" w:after="64" w:line="320" w:lineRule="auto"/>
      <w:outlineLvl w:val="7"/>
    </w:pPr>
    <w:rPr>
      <w:rFonts w:ascii="Arial" w:hAnsi="Arial" w:eastAsia="黑体"/>
      <w:b w:val="0"/>
      <w:position w:val="0"/>
      <w:szCs w:val="24"/>
    </w:rPr>
  </w:style>
  <w:style w:type="paragraph" w:styleId="814">
    <w:name w:val="Heading 9"/>
    <w:basedOn w:val="805"/>
    <w:next w:val="805"/>
    <w:link w:val="1041"/>
    <w:uiPriority w:val="0"/>
    <w:qFormat/>
    <w:pPr>
      <w:keepLines/>
      <w:keepNext/>
      <w:spacing w:before="240" w:after="64" w:line="320" w:lineRule="auto"/>
      <w:outlineLvl w:val="8"/>
    </w:pPr>
    <w:rPr>
      <w:rFonts w:ascii="Arial" w:hAnsi="Arial" w:eastAsia="黑体"/>
      <w:b w:val="0"/>
      <w:position w:val="0"/>
      <w:sz w:val="21"/>
      <w:szCs w:val="21"/>
    </w:rPr>
  </w:style>
  <w:style w:type="character" w:styleId="815" w:default="1">
    <w:name w:val="Default Paragraph Font"/>
    <w:uiPriority w:val="1"/>
    <w:semiHidden/>
    <w:unhideWhenUsed/>
    <w:qFormat/>
  </w:style>
  <w:style w:type="table" w:styleId="816" w:default="1">
    <w:name w:val="Normal Table"/>
    <w:uiPriority w:val="99"/>
    <w:semiHidden/>
    <w:unhideWhenUsed/>
    <w:qFormat/>
    <w:tblPr>
      <w:tblCellMar>
        <w:left w:w="108" w:type="dxa"/>
        <w:top w:w="0" w:type="dxa"/>
        <w:right w:w="108" w:type="dxa"/>
        <w:bottom w:w="0" w:type="dxa"/>
      </w:tblCellMar>
    </w:tblPr>
  </w:style>
  <w:style w:type="paragraph" w:styleId="817">
    <w:name w:val="Normal Indent"/>
    <w:basedOn w:val="805"/>
    <w:uiPriority w:val="0"/>
    <w:qFormat/>
    <w:pPr>
      <w:ind w:firstLine="420"/>
    </w:pPr>
    <w:rPr>
      <w:rFonts w:ascii="Times New Roman"/>
    </w:rPr>
  </w:style>
  <w:style w:type="paragraph" w:styleId="818">
    <w:name w:val="List 3"/>
    <w:basedOn w:val="805"/>
    <w:uiPriority w:val="0"/>
    <w:qFormat/>
    <w:pPr>
      <w:ind w:left="1260" w:hanging="420"/>
    </w:pPr>
    <w:rPr>
      <w:rFonts w:ascii="Calibri" w:hAnsi="Calibri" w:eastAsia="Calibri" w:cs="宋体"/>
      <w:b w:val="0"/>
      <w:position w:val="0"/>
      <w:sz w:val="20"/>
      <w:lang w:val="zh-CN"/>
    </w:rPr>
  </w:style>
  <w:style w:type="paragraph" w:styleId="819">
    <w:name w:val="toc 7"/>
    <w:basedOn w:val="805"/>
    <w:next w:val="805"/>
    <w:uiPriority w:val="0"/>
    <w:qFormat/>
    <w:pPr>
      <w:ind w:left="1260"/>
      <w:jc w:val="left"/>
    </w:pPr>
    <w:rPr>
      <w:rFonts w:ascii="Calibri" w:hAnsi="Calibri" w:eastAsia="Calibri" w:cs="宋体"/>
      <w:b w:val="0"/>
      <w:position w:val="0"/>
      <w:sz w:val="18"/>
      <w:lang w:val="zh-CN"/>
    </w:rPr>
  </w:style>
  <w:style w:type="paragraph" w:styleId="820">
    <w:name w:val="List Number 2"/>
    <w:basedOn w:val="805"/>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21">
    <w:name w:val="index 8"/>
    <w:basedOn w:val="805"/>
    <w:next w:val="805"/>
    <w:uiPriority w:val="0"/>
    <w:qFormat/>
    <w:pPr>
      <w:ind w:left="2940"/>
    </w:pPr>
    <w:rPr>
      <w:rFonts w:ascii="Calibri" w:hAnsi="Calibri" w:eastAsia="Calibri" w:cs="宋体"/>
      <w:b w:val="0"/>
      <w:position w:val="0"/>
      <w:sz w:val="20"/>
      <w:lang w:val="zh-CN"/>
    </w:rPr>
  </w:style>
  <w:style w:type="paragraph" w:styleId="822">
    <w:name w:val="List Number"/>
    <w:basedOn w:val="805"/>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23">
    <w:name w:val="Caption"/>
    <w:basedOn w:val="805"/>
    <w:next w:val="805"/>
    <w:uiPriority w:val="35"/>
    <w:semiHidden/>
    <w:unhideWhenUsed/>
    <w:qFormat/>
    <w:pPr>
      <w:spacing w:line="276" w:lineRule="auto"/>
    </w:pPr>
    <w:rPr>
      <w:bCs/>
      <w:color w:val="4472c4" w:themeColor="accent1"/>
      <w:sz w:val="18"/>
      <w:szCs w:val="18"/>
      <w14:textFill>
        <w14:solidFill>
          <w14:schemeClr w14:val="accent1"/>
        </w14:solidFill>
      </w14:textFill>
    </w:rPr>
  </w:style>
  <w:style w:type="paragraph" w:styleId="824">
    <w:name w:val="index 5"/>
    <w:basedOn w:val="805"/>
    <w:next w:val="805"/>
    <w:uiPriority w:val="0"/>
    <w:qFormat/>
    <w:pPr>
      <w:ind w:left="1680"/>
    </w:pPr>
    <w:rPr>
      <w:rFonts w:ascii="Calibri" w:hAnsi="Calibri" w:eastAsia="Calibri" w:cs="宋体"/>
      <w:b w:val="0"/>
      <w:position w:val="0"/>
      <w:sz w:val="20"/>
      <w:lang w:val="zh-CN"/>
    </w:rPr>
  </w:style>
  <w:style w:type="paragraph" w:styleId="825">
    <w:name w:val="List Bullet"/>
    <w:basedOn w:val="805"/>
    <w:uiPriority w:val="0"/>
    <w:qFormat/>
    <w:pPr>
      <w:ind w:left="360" w:hanging="360"/>
      <w:tabs>
        <w:tab w:val="left" w:pos="360" w:leader="none"/>
      </w:tabs>
    </w:pPr>
    <w:rPr>
      <w:rFonts w:ascii="Times New Roman"/>
      <w:szCs w:val="24"/>
    </w:rPr>
  </w:style>
  <w:style w:type="paragraph" w:styleId="826">
    <w:name w:val="Document Map"/>
    <w:basedOn w:val="805"/>
    <w:link w:val="1042"/>
    <w:uiPriority w:val="0"/>
    <w:qFormat/>
    <w:pPr>
      <w:shd w:val="clear" w:color="auto" w:fill="000080"/>
    </w:pPr>
    <w:rPr>
      <w:rFonts w:ascii="Times New Roman"/>
    </w:rPr>
  </w:style>
  <w:style w:type="paragraph" w:styleId="827">
    <w:name w:val="annotation text"/>
    <w:basedOn w:val="805"/>
    <w:link w:val="1043"/>
    <w:uiPriority w:val="0"/>
    <w:qFormat/>
    <w:pPr>
      <w:jc w:val="left"/>
    </w:pPr>
    <w:rPr>
      <w:rFonts w:ascii="Times New Roman" w:eastAsia="仿宋_GB2312"/>
      <w:b w:val="0"/>
      <w:position w:val="0"/>
    </w:rPr>
  </w:style>
  <w:style w:type="paragraph" w:styleId="828">
    <w:name w:val="index 6"/>
    <w:basedOn w:val="805"/>
    <w:next w:val="805"/>
    <w:uiPriority w:val="0"/>
    <w:qFormat/>
    <w:pPr>
      <w:ind w:left="2100"/>
    </w:pPr>
    <w:rPr>
      <w:rFonts w:ascii="Calibri" w:hAnsi="Calibri" w:eastAsia="Calibri" w:cs="宋体"/>
      <w:b w:val="0"/>
      <w:position w:val="0"/>
      <w:sz w:val="20"/>
      <w:lang w:val="zh-CN"/>
    </w:rPr>
  </w:style>
  <w:style w:type="paragraph" w:styleId="829">
    <w:name w:val="Salutation"/>
    <w:basedOn w:val="805"/>
    <w:next w:val="805"/>
    <w:link w:val="1044"/>
    <w:uiPriority w:val="0"/>
    <w:qFormat/>
    <w:rPr>
      <w:rFonts w:ascii="仿宋_GB2312" w:hAnsi="Calibri" w:eastAsia="仿宋_GB2312"/>
      <w:b w:val="0"/>
      <w:position w:val="0"/>
      <w:sz w:val="28"/>
      <w:lang w:val="zh-CN"/>
    </w:rPr>
  </w:style>
  <w:style w:type="paragraph" w:styleId="830">
    <w:name w:val="Body Text 3"/>
    <w:basedOn w:val="805"/>
    <w:link w:val="1045"/>
    <w:uiPriority w:val="0"/>
    <w:qFormat/>
    <w:rPr>
      <w:rFonts w:ascii="仿宋_GB2312" w:hAnsi="Arial" w:eastAsia="仿宋_GB2312"/>
      <w:b w:val="0"/>
      <w:position w:val="0"/>
      <w:sz w:val="32"/>
      <w:lang w:val="zh-CN"/>
    </w:rPr>
  </w:style>
  <w:style w:type="paragraph" w:styleId="831">
    <w:name w:val="Body Text"/>
    <w:basedOn w:val="805"/>
    <w:link w:val="1034"/>
    <w:uiPriority w:val="0"/>
    <w:qFormat/>
    <w:pPr>
      <w:spacing w:line="360" w:lineRule="auto"/>
    </w:pPr>
    <w:rPr>
      <w:rFonts w:hAnsi="宋体"/>
      <w:position w:val="0"/>
      <w:szCs w:val="24"/>
    </w:rPr>
  </w:style>
  <w:style w:type="paragraph" w:styleId="832">
    <w:name w:val="Body Text Indent"/>
    <w:basedOn w:val="805"/>
    <w:link w:val="1046"/>
    <w:uiPriority w:val="0"/>
    <w:qFormat/>
    <w:pPr>
      <w:ind w:left="420"/>
      <w:spacing w:after="120"/>
    </w:pPr>
    <w:rPr>
      <w:rFonts w:ascii="Times New Roman"/>
    </w:rPr>
  </w:style>
  <w:style w:type="paragraph" w:styleId="833">
    <w:name w:val="List 2"/>
    <w:basedOn w:val="805"/>
    <w:uiPriority w:val="0"/>
    <w:semiHidden/>
    <w:unhideWhenUsed/>
    <w:qFormat/>
    <w:pPr>
      <w:contextualSpacing/>
      <w:ind w:left="100" w:hanging="200"/>
    </w:pPr>
  </w:style>
  <w:style w:type="paragraph" w:styleId="834">
    <w:name w:val="Block Text"/>
    <w:basedOn w:val="805"/>
    <w:uiPriority w:val="0"/>
    <w:qFormat/>
    <w:pPr>
      <w:ind w:left="735" w:right="-332" w:hanging="46"/>
      <w:spacing w:line="360" w:lineRule="auto"/>
    </w:pPr>
    <w:rPr>
      <w:b w:val="0"/>
      <w:bCs/>
      <w:color w:val="000000"/>
      <w:position w:val="0"/>
    </w:rPr>
  </w:style>
  <w:style w:type="paragraph" w:styleId="835">
    <w:name w:val="index 4"/>
    <w:basedOn w:val="805"/>
    <w:next w:val="805"/>
    <w:uiPriority w:val="99"/>
    <w:unhideWhenUsed/>
    <w:qFormat/>
    <w:pPr>
      <w:ind w:left="600"/>
    </w:pPr>
  </w:style>
  <w:style w:type="paragraph" w:styleId="836">
    <w:name w:val="toc 5"/>
    <w:basedOn w:val="805"/>
    <w:next w:val="805"/>
    <w:uiPriority w:val="0"/>
    <w:qFormat/>
    <w:pPr>
      <w:ind w:left="840"/>
      <w:jc w:val="left"/>
    </w:pPr>
    <w:rPr>
      <w:rFonts w:ascii="Calibri" w:hAnsi="Calibri" w:eastAsia="Calibri" w:cs="宋体"/>
      <w:b w:val="0"/>
      <w:position w:val="0"/>
      <w:sz w:val="18"/>
      <w:lang w:val="zh-CN"/>
    </w:rPr>
  </w:style>
  <w:style w:type="paragraph" w:styleId="837">
    <w:name w:val="toc 3"/>
    <w:basedOn w:val="805"/>
    <w:next w:val="805"/>
    <w:uiPriority w:val="39"/>
    <w:qFormat/>
    <w:pPr>
      <w:ind w:left="840"/>
    </w:pPr>
    <w:rPr>
      <w:rFonts w:ascii="Times New Roman"/>
    </w:rPr>
  </w:style>
  <w:style w:type="paragraph" w:styleId="838">
    <w:name w:val="Plain Text"/>
    <w:basedOn w:val="805"/>
    <w:link w:val="1047"/>
    <w:uiPriority w:val="0"/>
    <w:qFormat/>
    <w:rPr>
      <w:rFonts w:hAnsi="Courier New" w:cs="Courier New"/>
      <w:b w:val="0"/>
      <w:position w:val="0"/>
      <w:sz w:val="21"/>
      <w:szCs w:val="21"/>
    </w:rPr>
  </w:style>
  <w:style w:type="paragraph" w:styleId="839">
    <w:name w:val="toc 8"/>
    <w:basedOn w:val="805"/>
    <w:next w:val="805"/>
    <w:uiPriority w:val="0"/>
    <w:qFormat/>
    <w:pPr>
      <w:ind w:left="1470"/>
      <w:jc w:val="left"/>
    </w:pPr>
    <w:rPr>
      <w:rFonts w:ascii="Calibri" w:hAnsi="Calibri" w:eastAsia="Calibri" w:cs="宋体"/>
      <w:b w:val="0"/>
      <w:position w:val="0"/>
      <w:sz w:val="18"/>
      <w:lang w:val="zh-CN"/>
    </w:rPr>
  </w:style>
  <w:style w:type="paragraph" w:styleId="840">
    <w:name w:val="index 3"/>
    <w:basedOn w:val="805"/>
    <w:next w:val="805"/>
    <w:uiPriority w:val="0"/>
    <w:qFormat/>
    <w:pPr>
      <w:ind w:left="840"/>
    </w:pPr>
    <w:rPr>
      <w:rFonts w:ascii="Calibri" w:hAnsi="Calibri" w:eastAsia="Calibri" w:cs="宋体"/>
      <w:b w:val="0"/>
      <w:position w:val="0"/>
      <w:sz w:val="20"/>
      <w:lang w:val="zh-CN"/>
    </w:rPr>
  </w:style>
  <w:style w:type="paragraph" w:styleId="841">
    <w:name w:val="Date"/>
    <w:basedOn w:val="805"/>
    <w:next w:val="805"/>
    <w:link w:val="1386"/>
    <w:uiPriority w:val="0"/>
    <w:qFormat/>
    <w:rPr>
      <w:rFonts w:ascii="Times New Roman"/>
      <w:szCs w:val="24"/>
    </w:rPr>
  </w:style>
  <w:style w:type="paragraph" w:styleId="842">
    <w:name w:val="Body Text Indent 2"/>
    <w:basedOn w:val="805"/>
    <w:link w:val="1048"/>
    <w:uiPriority w:val="0"/>
    <w:qFormat/>
    <w:pPr>
      <w:ind w:left="630" w:firstLine="645"/>
    </w:pPr>
    <w:rPr>
      <w:rFonts w:ascii="Arial" w:hAnsi="Arial" w:eastAsia="仿宋_GB2312"/>
      <w:b w:val="0"/>
      <w:position w:val="0"/>
      <w:sz w:val="32"/>
    </w:rPr>
  </w:style>
  <w:style w:type="paragraph" w:styleId="843">
    <w:name w:val="endnote text"/>
    <w:basedOn w:val="805"/>
    <w:link w:val="1049"/>
    <w:uiPriority w:val="0"/>
    <w:qFormat/>
    <w:pPr>
      <w:jc w:val="left"/>
    </w:pPr>
    <w:rPr>
      <w:rFonts w:ascii="Calibri" w:hAnsi="Calibri" w:eastAsia="Calibri"/>
      <w:b w:val="0"/>
      <w:position w:val="0"/>
      <w:sz w:val="20"/>
      <w:szCs w:val="24"/>
      <w:lang w:val="zh-CN"/>
    </w:rPr>
  </w:style>
  <w:style w:type="paragraph" w:styleId="844">
    <w:name w:val="Balloon Text"/>
    <w:basedOn w:val="805"/>
    <w:link w:val="1387"/>
    <w:uiPriority w:val="0"/>
    <w:qFormat/>
    <w:rPr>
      <w:rFonts w:ascii="Times New Roman"/>
      <w:sz w:val="18"/>
      <w:szCs w:val="18"/>
    </w:rPr>
  </w:style>
  <w:style w:type="paragraph" w:styleId="845">
    <w:name w:val="Footer"/>
    <w:basedOn w:val="805"/>
    <w:link w:val="1050"/>
    <w:uiPriority w:val="0"/>
    <w:qFormat/>
    <w:pPr>
      <w:jc w:val="center"/>
      <w:tabs>
        <w:tab w:val="center" w:pos="4153" w:leader="none"/>
        <w:tab w:val="right" w:pos="8306" w:leader="none"/>
      </w:tabs>
    </w:pPr>
    <w:rPr>
      <w:rFonts w:ascii="Times New Roman"/>
      <w:sz w:val="18"/>
      <w:szCs w:val="18"/>
    </w:rPr>
  </w:style>
  <w:style w:type="paragraph" w:styleId="846">
    <w:name w:val="Header"/>
    <w:basedOn w:val="805"/>
    <w:link w:val="1385"/>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847">
    <w:name w:val="Signature"/>
    <w:basedOn w:val="805"/>
    <w:link w:val="1051"/>
    <w:uiPriority w:val="0"/>
    <w:qFormat/>
    <w:pPr>
      <w:jc w:val="center"/>
      <w:spacing w:after="600" w:line="312" w:lineRule="atLeast"/>
    </w:pPr>
    <w:rPr>
      <w:rFonts w:ascii="Calibri" w:hAnsi="Calibri" w:eastAsia="仿宋_GB2312"/>
      <w:b w:val="0"/>
      <w:position w:val="0"/>
      <w:lang w:val="zh-CN"/>
    </w:rPr>
  </w:style>
  <w:style w:type="paragraph" w:styleId="848">
    <w:name w:val="toc 1"/>
    <w:basedOn w:val="805"/>
    <w:next w:val="805"/>
    <w:uiPriority w:val="39"/>
    <w:qFormat/>
    <w:rPr>
      <w:rFonts w:ascii="Times New Roman"/>
    </w:rPr>
  </w:style>
  <w:style w:type="paragraph" w:styleId="849">
    <w:name w:val="toc 4"/>
    <w:basedOn w:val="805"/>
    <w:next w:val="805"/>
    <w:uiPriority w:val="0"/>
    <w:qFormat/>
    <w:pPr>
      <w:ind w:left="630"/>
      <w:jc w:val="left"/>
    </w:pPr>
    <w:rPr>
      <w:rFonts w:ascii="Calibri" w:hAnsi="Calibri" w:eastAsia="Calibri" w:cs="宋体"/>
      <w:b w:val="0"/>
      <w:position w:val="0"/>
      <w:sz w:val="18"/>
      <w:lang w:val="zh-CN"/>
    </w:rPr>
  </w:style>
  <w:style w:type="paragraph" w:styleId="850">
    <w:name w:val="index heading"/>
    <w:basedOn w:val="805"/>
    <w:next w:val="851"/>
    <w:uiPriority w:val="0"/>
    <w:qFormat/>
    <w:rPr>
      <w:rFonts w:ascii="Calibri" w:hAnsi="Calibri" w:eastAsia="Calibri" w:cs="宋体"/>
      <w:b w:val="0"/>
      <w:position w:val="0"/>
      <w:sz w:val="20"/>
      <w:lang w:val="zh-CN"/>
    </w:rPr>
  </w:style>
  <w:style w:type="paragraph" w:styleId="851">
    <w:name w:val="index 1"/>
    <w:basedOn w:val="805"/>
    <w:next w:val="805"/>
    <w:uiPriority w:val="0"/>
    <w:qFormat/>
    <w:rPr>
      <w:rFonts w:ascii="仿宋_GB2312" w:hAnsi="宋体" w:eastAsia="仿宋_GB2312" w:cs="宋体"/>
      <w:b w:val="0"/>
      <w:position w:val="0"/>
      <w:sz w:val="30"/>
      <w:szCs w:val="24"/>
      <w:lang w:val="zh-CN"/>
    </w:rPr>
  </w:style>
  <w:style w:type="paragraph" w:styleId="852">
    <w:name w:val="Subtitle"/>
    <w:basedOn w:val="805"/>
    <w:next w:val="805"/>
    <w:link w:val="1052"/>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53">
    <w:name w:val="footnote text"/>
    <w:basedOn w:val="805"/>
    <w:link w:val="1053"/>
    <w:uiPriority w:val="0"/>
    <w:qFormat/>
    <w:pPr>
      <w:jc w:val="left"/>
    </w:pPr>
    <w:rPr>
      <w:rFonts w:ascii="Calibri" w:hAnsi="Calibri" w:eastAsia="Calibri"/>
      <w:b w:val="0"/>
      <w:position w:val="0"/>
      <w:sz w:val="18"/>
      <w:szCs w:val="18"/>
      <w:lang w:val="zh-CN"/>
    </w:rPr>
  </w:style>
  <w:style w:type="paragraph" w:styleId="854">
    <w:name w:val="toc 6"/>
    <w:basedOn w:val="805"/>
    <w:next w:val="805"/>
    <w:uiPriority w:val="0"/>
    <w:qFormat/>
    <w:pPr>
      <w:ind w:left="1050"/>
      <w:jc w:val="left"/>
    </w:pPr>
    <w:rPr>
      <w:rFonts w:ascii="Calibri" w:hAnsi="Calibri" w:eastAsia="Calibri" w:cs="宋体"/>
      <w:b w:val="0"/>
      <w:position w:val="0"/>
      <w:sz w:val="18"/>
      <w:lang w:val="zh-CN"/>
    </w:rPr>
  </w:style>
  <w:style w:type="paragraph" w:styleId="855">
    <w:name w:val="Body Text Indent 3"/>
    <w:basedOn w:val="805"/>
    <w:link w:val="1054"/>
    <w:uiPriority w:val="0"/>
    <w:qFormat/>
    <w:pPr>
      <w:ind w:left="420"/>
      <w:spacing w:after="120"/>
    </w:pPr>
    <w:rPr>
      <w:rFonts w:ascii="Times New Roman"/>
      <w:sz w:val="16"/>
      <w:szCs w:val="16"/>
    </w:rPr>
  </w:style>
  <w:style w:type="paragraph" w:styleId="856">
    <w:name w:val="index 7"/>
    <w:basedOn w:val="805"/>
    <w:next w:val="805"/>
    <w:uiPriority w:val="0"/>
    <w:qFormat/>
    <w:pPr>
      <w:ind w:left="2520"/>
    </w:pPr>
    <w:rPr>
      <w:rFonts w:ascii="Calibri" w:hAnsi="Calibri" w:eastAsia="Calibri" w:cs="宋体"/>
      <w:b w:val="0"/>
      <w:position w:val="0"/>
      <w:sz w:val="20"/>
      <w:lang w:val="zh-CN"/>
    </w:rPr>
  </w:style>
  <w:style w:type="paragraph" w:styleId="857">
    <w:name w:val="index 9"/>
    <w:basedOn w:val="805"/>
    <w:next w:val="805"/>
    <w:uiPriority w:val="0"/>
    <w:qFormat/>
    <w:pPr>
      <w:ind w:left="3360"/>
    </w:pPr>
    <w:rPr>
      <w:rFonts w:ascii="Calibri" w:hAnsi="Calibri" w:eastAsia="Calibri" w:cs="宋体"/>
      <w:b w:val="0"/>
      <w:position w:val="0"/>
      <w:sz w:val="20"/>
      <w:lang w:val="zh-CN"/>
    </w:rPr>
  </w:style>
  <w:style w:type="paragraph" w:styleId="858">
    <w:name w:val="table of figures"/>
    <w:basedOn w:val="805"/>
    <w:next w:val="805"/>
    <w:uiPriority w:val="0"/>
    <w:qFormat/>
    <w:pPr>
      <w:ind w:left="840" w:hanging="420"/>
    </w:pPr>
    <w:rPr>
      <w:rFonts w:ascii="Calibri" w:hAnsi="Calibri" w:eastAsia="Calibri" w:cs="宋体"/>
      <w:b w:val="0"/>
      <w:position w:val="0"/>
      <w:sz w:val="20"/>
      <w:lang w:val="zh-CN"/>
    </w:rPr>
  </w:style>
  <w:style w:type="paragraph" w:styleId="859">
    <w:name w:val="toc 2"/>
    <w:basedOn w:val="805"/>
    <w:next w:val="805"/>
    <w:uiPriority w:val="39"/>
    <w:qFormat/>
    <w:pPr>
      <w:ind w:left="420"/>
    </w:pPr>
    <w:rPr>
      <w:rFonts w:ascii="Times New Roman"/>
    </w:rPr>
  </w:style>
  <w:style w:type="paragraph" w:styleId="860">
    <w:name w:val="toc 9"/>
    <w:basedOn w:val="805"/>
    <w:next w:val="805"/>
    <w:uiPriority w:val="0"/>
    <w:qFormat/>
    <w:pPr>
      <w:ind w:left="1680"/>
      <w:jc w:val="left"/>
    </w:pPr>
    <w:rPr>
      <w:rFonts w:ascii="Calibri" w:hAnsi="Calibri" w:eastAsia="Calibri" w:cs="宋体"/>
      <w:b w:val="0"/>
      <w:position w:val="0"/>
      <w:sz w:val="18"/>
      <w:lang w:val="zh-CN"/>
    </w:rPr>
  </w:style>
  <w:style w:type="paragraph" w:styleId="861">
    <w:name w:val="Body Text 2"/>
    <w:basedOn w:val="805"/>
    <w:link w:val="1055"/>
    <w:uiPriority w:val="0"/>
    <w:qFormat/>
    <w:pPr>
      <w:jc w:val="center"/>
      <w:widowControl/>
    </w:pPr>
    <w:rPr>
      <w:rFonts w:ascii="楷体_GB2312" w:hAnsi="Calibri" w:eastAsia="楷体_GB2312"/>
      <w:b w:val="0"/>
      <w:position w:val="0"/>
      <w:sz w:val="28"/>
      <w:lang w:val="zh-CN"/>
    </w:rPr>
  </w:style>
  <w:style w:type="paragraph" w:styleId="862">
    <w:name w:val="HTML Preformatted"/>
    <w:basedOn w:val="805"/>
    <w:link w:val="105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63">
    <w:name w:val="Normal (Web)"/>
    <w:basedOn w:val="805"/>
    <w:next w:val="805"/>
    <w:uiPriority w:val="0"/>
    <w:qFormat/>
    <w:pPr>
      <w:jc w:val="left"/>
      <w:spacing w:before="100" w:beforeAutospacing="1" w:after="100" w:afterAutospacing="1"/>
      <w:widowControl/>
    </w:pPr>
    <w:rPr>
      <w:rFonts w:hAnsi="宋体" w:cs="宋体"/>
      <w:szCs w:val="24"/>
    </w:rPr>
  </w:style>
  <w:style w:type="paragraph" w:styleId="864">
    <w:name w:val="index 2"/>
    <w:basedOn w:val="805"/>
    <w:next w:val="805"/>
    <w:uiPriority w:val="0"/>
    <w:qFormat/>
    <w:pPr>
      <w:ind w:left="420"/>
    </w:pPr>
    <w:rPr>
      <w:rFonts w:ascii="Calibri" w:hAnsi="Calibri" w:eastAsia="Calibri" w:cs="宋体"/>
      <w:b w:val="0"/>
      <w:position w:val="0"/>
      <w:sz w:val="20"/>
      <w:lang w:val="zh-CN"/>
    </w:rPr>
  </w:style>
  <w:style w:type="paragraph" w:styleId="865">
    <w:name w:val="Title"/>
    <w:basedOn w:val="805"/>
    <w:link w:val="1057"/>
    <w:uiPriority w:val="0"/>
    <w:qFormat/>
    <w:pPr>
      <w:jc w:val="center"/>
      <w:spacing w:line="420" w:lineRule="exact"/>
      <w:widowControl/>
    </w:pPr>
    <w:rPr>
      <w:rFonts w:ascii="Times New Roman" w:eastAsia="黑体"/>
      <w:position w:val="0"/>
      <w:sz w:val="28"/>
      <w:lang w:val="en-GB"/>
    </w:rPr>
  </w:style>
  <w:style w:type="paragraph" w:styleId="866">
    <w:name w:val="annotation subject"/>
    <w:basedOn w:val="827"/>
    <w:next w:val="827"/>
    <w:link w:val="1058"/>
    <w:uiPriority w:val="0"/>
    <w:qFormat/>
    <w:rPr>
      <w:rFonts w:ascii="宋体"/>
      <w:b/>
      <w:bCs/>
      <w:position w:val="-10"/>
    </w:rPr>
  </w:style>
  <w:style w:type="paragraph" w:styleId="867">
    <w:name w:val="Body Text First Indent"/>
    <w:basedOn w:val="831"/>
    <w:link w:val="1059"/>
    <w:uiPriority w:val="0"/>
    <w:qFormat/>
    <w:pPr>
      <w:ind w:firstLine="420"/>
      <w:spacing w:after="120"/>
    </w:pPr>
    <w:rPr>
      <w:b w:val="0"/>
      <w:sz w:val="21"/>
      <w:lang w:val="zh-CN"/>
    </w:rPr>
  </w:style>
  <w:style w:type="paragraph" w:styleId="868">
    <w:name w:val="Body Text First Indent 2"/>
    <w:basedOn w:val="832"/>
    <w:link w:val="1392"/>
    <w:uiPriority w:val="0"/>
    <w:unhideWhenUsed/>
    <w:qFormat/>
    <w:pPr>
      <w:ind w:left="0"/>
      <w:spacing w:after="0" w:line="360" w:lineRule="auto"/>
    </w:pPr>
    <w:rPr>
      <w:rFonts w:ascii="宋体" w:hAnsi="宋体" w:cs="宋体"/>
      <w:szCs w:val="24"/>
    </w:rPr>
  </w:style>
  <w:style w:type="table" w:styleId="869">
    <w:name w:val="Table Grid"/>
    <w:basedOn w:val="81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0">
    <w:name w:val="Strong"/>
    <w:basedOn w:val="815"/>
    <w:uiPriority w:val="0"/>
    <w:qFormat/>
    <w:rPr>
      <w:rFonts w:ascii="Times New Roman" w:hAnsi="Times New Roman" w:eastAsia="宋体" w:cs="Times New Roman"/>
      <w:b/>
      <w:bCs/>
    </w:rPr>
  </w:style>
  <w:style w:type="character" w:styleId="871">
    <w:name w:val="endnote reference"/>
    <w:uiPriority w:val="0"/>
    <w:qFormat/>
    <w:rPr>
      <w:vertAlign w:val="superscript"/>
    </w:rPr>
  </w:style>
  <w:style w:type="character" w:styleId="872">
    <w:name w:val="page number"/>
    <w:basedOn w:val="815"/>
    <w:uiPriority w:val="0"/>
    <w:qFormat/>
    <w:rPr>
      <w:rFonts w:ascii="Times New Roman" w:hAnsi="Times New Roman" w:eastAsia="宋体" w:cs="Times New Roman"/>
    </w:rPr>
  </w:style>
  <w:style w:type="character" w:styleId="873">
    <w:name w:val="FollowedHyperlink"/>
    <w:uiPriority w:val="0"/>
    <w:qFormat/>
    <w:rPr>
      <w:rFonts w:ascii="Times New Roman" w:hAnsi="Times New Roman" w:eastAsia="宋体" w:cs="Times New Roman"/>
      <w:color w:val="800080"/>
      <w:u w:val="none"/>
    </w:rPr>
  </w:style>
  <w:style w:type="character" w:styleId="874">
    <w:name w:val="Emphasis"/>
    <w:uiPriority w:val="0"/>
    <w:qFormat/>
    <w:rPr>
      <w:rFonts w:ascii="Times New Roman" w:hAnsi="Times New Roman" w:eastAsia="宋体" w:cs="Times New Roman"/>
      <w:i/>
    </w:rPr>
  </w:style>
  <w:style w:type="character" w:styleId="875">
    <w:name w:val="line number"/>
    <w:uiPriority w:val="0"/>
    <w:qFormat/>
  </w:style>
  <w:style w:type="character" w:styleId="876">
    <w:name w:val="HTML Typewriter"/>
    <w:uiPriority w:val="0"/>
    <w:qFormat/>
    <w:rPr>
      <w:rFonts w:ascii="宋体" w:hAnsi="宋体" w:eastAsia="宋体" w:cs="宋体"/>
      <w:sz w:val="24"/>
      <w:szCs w:val="24"/>
    </w:rPr>
  </w:style>
  <w:style w:type="character" w:styleId="877">
    <w:name w:val="Hyperlink"/>
    <w:uiPriority w:val="99"/>
    <w:qFormat/>
    <w:rPr>
      <w:rFonts w:ascii="Times New Roman" w:hAnsi="Times New Roman" w:eastAsia="宋体" w:cs="Times New Roman"/>
      <w:color w:val="0000ff"/>
      <w:u w:val="none"/>
    </w:rPr>
  </w:style>
  <w:style w:type="character" w:styleId="878">
    <w:name w:val="annotation reference"/>
    <w:uiPriority w:val="0"/>
    <w:qFormat/>
    <w:rPr>
      <w:rFonts w:ascii="Times New Roman" w:hAnsi="Times New Roman" w:eastAsia="宋体" w:cs="Times New Roman"/>
      <w:sz w:val="21"/>
      <w:szCs w:val="21"/>
    </w:rPr>
  </w:style>
  <w:style w:type="character" w:styleId="879">
    <w:name w:val="footnote reference"/>
    <w:uiPriority w:val="0"/>
    <w:qFormat/>
    <w:rPr>
      <w:vertAlign w:val="superscript"/>
    </w:rPr>
  </w:style>
  <w:style w:type="character" w:styleId="880">
    <w:name w:val="HTML Sample"/>
    <w:uiPriority w:val="0"/>
    <w:qFormat/>
    <w:rPr>
      <w:rFonts w:ascii="Courier New" w:hAnsi="宋体" w:eastAsia="宋体" w:cs="Courier New"/>
    </w:rPr>
  </w:style>
  <w:style w:type="paragraph" w:styleId="881" w:customStyle="1">
    <w:name w:val="_Style 2"/>
    <w:basedOn w:val="805"/>
    <w:next w:val="805"/>
    <w:uiPriority w:val="0"/>
    <w:qFormat/>
    <w:pPr>
      <w:ind w:firstLine="420"/>
    </w:pPr>
  </w:style>
  <w:style w:type="character" w:styleId="882" w:customStyle="1">
    <w:name w:val="Heading 1 Char"/>
    <w:basedOn w:val="815"/>
    <w:uiPriority w:val="9"/>
    <w:qFormat/>
    <w:rPr>
      <w:rFonts w:ascii="Arial" w:hAnsi="Arial" w:eastAsia="Arial" w:cs="Arial"/>
      <w:sz w:val="40"/>
      <w:szCs w:val="40"/>
    </w:rPr>
  </w:style>
  <w:style w:type="character" w:styleId="883" w:customStyle="1">
    <w:name w:val="Heading 2 Char"/>
    <w:basedOn w:val="815"/>
    <w:uiPriority w:val="9"/>
    <w:qFormat/>
    <w:rPr>
      <w:rFonts w:ascii="Arial" w:hAnsi="Arial" w:eastAsia="Arial" w:cs="Arial"/>
      <w:sz w:val="34"/>
    </w:rPr>
  </w:style>
  <w:style w:type="character" w:styleId="884" w:customStyle="1">
    <w:name w:val="Heading 3 Char"/>
    <w:basedOn w:val="815"/>
    <w:uiPriority w:val="9"/>
    <w:qFormat/>
    <w:rPr>
      <w:rFonts w:ascii="Arial" w:hAnsi="Arial" w:eastAsia="Arial" w:cs="Arial"/>
      <w:sz w:val="30"/>
      <w:szCs w:val="30"/>
    </w:rPr>
  </w:style>
  <w:style w:type="character" w:styleId="885" w:customStyle="1">
    <w:name w:val="Heading 4 Char"/>
    <w:basedOn w:val="815"/>
    <w:uiPriority w:val="9"/>
    <w:qFormat/>
    <w:rPr>
      <w:rFonts w:ascii="Arial" w:hAnsi="Arial" w:eastAsia="Arial" w:cs="Arial"/>
      <w:b/>
      <w:bCs/>
      <w:sz w:val="26"/>
      <w:szCs w:val="26"/>
    </w:rPr>
  </w:style>
  <w:style w:type="character" w:styleId="886" w:customStyle="1">
    <w:name w:val="Heading 5 Char"/>
    <w:basedOn w:val="815"/>
    <w:uiPriority w:val="9"/>
    <w:qFormat/>
    <w:rPr>
      <w:rFonts w:ascii="Arial" w:hAnsi="Arial" w:eastAsia="Arial" w:cs="Arial"/>
      <w:b/>
      <w:bCs/>
      <w:sz w:val="24"/>
      <w:szCs w:val="24"/>
    </w:rPr>
  </w:style>
  <w:style w:type="character" w:styleId="887" w:customStyle="1">
    <w:name w:val="Heading 6 Char"/>
    <w:basedOn w:val="815"/>
    <w:uiPriority w:val="9"/>
    <w:qFormat/>
    <w:rPr>
      <w:rFonts w:ascii="Arial" w:hAnsi="Arial" w:eastAsia="Arial" w:cs="Arial"/>
      <w:b/>
      <w:bCs/>
      <w:sz w:val="22"/>
      <w:szCs w:val="22"/>
    </w:rPr>
  </w:style>
  <w:style w:type="character" w:styleId="888" w:customStyle="1">
    <w:name w:val="Heading 7 Char"/>
    <w:basedOn w:val="815"/>
    <w:uiPriority w:val="9"/>
    <w:qFormat/>
    <w:rPr>
      <w:rFonts w:ascii="Arial" w:hAnsi="Arial" w:eastAsia="Arial" w:cs="Arial"/>
      <w:b/>
      <w:bCs/>
      <w:i/>
      <w:iCs/>
      <w:sz w:val="22"/>
      <w:szCs w:val="22"/>
    </w:rPr>
  </w:style>
  <w:style w:type="character" w:styleId="889" w:customStyle="1">
    <w:name w:val="Heading 8 Char"/>
    <w:basedOn w:val="815"/>
    <w:uiPriority w:val="9"/>
    <w:qFormat/>
    <w:rPr>
      <w:rFonts w:ascii="Arial" w:hAnsi="Arial" w:eastAsia="Arial" w:cs="Arial"/>
      <w:i/>
      <w:iCs/>
      <w:sz w:val="22"/>
      <w:szCs w:val="22"/>
    </w:rPr>
  </w:style>
  <w:style w:type="character" w:styleId="890" w:customStyle="1">
    <w:name w:val="Heading 9 Char"/>
    <w:basedOn w:val="815"/>
    <w:uiPriority w:val="9"/>
    <w:qFormat/>
    <w:rPr>
      <w:rFonts w:ascii="Arial" w:hAnsi="Arial" w:eastAsia="Arial" w:cs="Arial"/>
      <w:i/>
      <w:iCs/>
      <w:sz w:val="21"/>
      <w:szCs w:val="21"/>
    </w:rPr>
  </w:style>
  <w:style w:type="character" w:styleId="891" w:customStyle="1">
    <w:name w:val="Title Char"/>
    <w:basedOn w:val="815"/>
    <w:uiPriority w:val="10"/>
    <w:qFormat/>
    <w:rPr>
      <w:sz w:val="48"/>
      <w:szCs w:val="48"/>
    </w:rPr>
  </w:style>
  <w:style w:type="character" w:styleId="892" w:customStyle="1">
    <w:name w:val="Subtitle Char"/>
    <w:basedOn w:val="815"/>
    <w:uiPriority w:val="11"/>
    <w:qFormat/>
    <w:rPr>
      <w:sz w:val="24"/>
      <w:szCs w:val="24"/>
    </w:rPr>
  </w:style>
  <w:style w:type="character" w:styleId="893" w:customStyle="1">
    <w:name w:val="Quote Char"/>
    <w:uiPriority w:val="29"/>
    <w:qFormat/>
    <w:rPr>
      <w:i/>
    </w:rPr>
  </w:style>
  <w:style w:type="character" w:styleId="894" w:customStyle="1">
    <w:name w:val="Intense Quote Char"/>
    <w:uiPriority w:val="30"/>
    <w:qFormat/>
    <w:rPr>
      <w:i/>
    </w:rPr>
  </w:style>
  <w:style w:type="character" w:styleId="895" w:customStyle="1">
    <w:name w:val="Header Char"/>
    <w:basedOn w:val="815"/>
    <w:uiPriority w:val="99"/>
    <w:qFormat/>
  </w:style>
  <w:style w:type="character" w:styleId="896" w:customStyle="1">
    <w:name w:val="Footer Char"/>
    <w:basedOn w:val="815"/>
    <w:uiPriority w:val="99"/>
    <w:qFormat/>
  </w:style>
  <w:style w:type="character" w:styleId="897" w:customStyle="1">
    <w:name w:val="Caption Char"/>
    <w:uiPriority w:val="99"/>
    <w:qFormat/>
  </w:style>
  <w:style w:type="table" w:styleId="898" w:customStyle="1">
    <w:name w:val="Table Grid Light"/>
    <w:basedOn w:val="8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9" w:customStyle="1">
    <w:name w:val="Plain Table 1"/>
    <w:basedOn w:val="8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Plain Table 2"/>
    <w:basedOn w:val="81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Plain Table 3"/>
    <w:basedOn w:val="8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2" w:customStyle="1">
    <w:name w:val="Plain Table 4"/>
    <w:basedOn w:val="8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3" w:customStyle="1">
    <w:name w:val="Plain Table 5"/>
    <w:basedOn w:val="8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4" w:customStyle="1">
    <w:name w:val="Grid Table 1 Light"/>
    <w:basedOn w:val="81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1"/>
    <w:basedOn w:val="816"/>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2"/>
    <w:basedOn w:val="81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3"/>
    <w:basedOn w:val="81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4"/>
    <w:basedOn w:val="81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5"/>
    <w:basedOn w:val="816"/>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6"/>
    <w:basedOn w:val="81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1" w:customStyle="1">
    <w:name w:val="Grid Table 2"/>
    <w:basedOn w:val="8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2" w:customStyle="1">
    <w:name w:val="Grid Table 2 - Accent 1"/>
    <w:basedOn w:val="816"/>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13" w:customStyle="1">
    <w:name w:val="Grid Table 2 - Accent 2"/>
    <w:basedOn w:val="81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4" w:customStyle="1">
    <w:name w:val="Grid Table 2 - Accent 3"/>
    <w:basedOn w:val="81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5" w:customStyle="1">
    <w:name w:val="Grid Table 2 - Accent 4"/>
    <w:basedOn w:val="81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6" w:customStyle="1">
    <w:name w:val="Grid Table 2 - Accent 5"/>
    <w:basedOn w:val="816"/>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17" w:customStyle="1">
    <w:name w:val="Grid Table 2 - Accent 6"/>
    <w:basedOn w:val="81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8" w:customStyle="1">
    <w:name w:val="Grid Table 3"/>
    <w:basedOn w:val="8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1"/>
    <w:basedOn w:val="816"/>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2"/>
    <w:basedOn w:val="81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3"/>
    <w:basedOn w:val="81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4"/>
    <w:basedOn w:val="81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5"/>
    <w:basedOn w:val="816"/>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6"/>
    <w:basedOn w:val="81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4"/>
    <w:basedOn w:val="81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6" w:customStyle="1">
    <w:name w:val="Grid Table 4 - Accent 1"/>
    <w:basedOn w:val="816"/>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27" w:customStyle="1">
    <w:name w:val="Grid Table 4 - Accent 2"/>
    <w:basedOn w:val="81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8" w:customStyle="1">
    <w:name w:val="Grid Table 4 - Accent 3"/>
    <w:basedOn w:val="81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9" w:customStyle="1">
    <w:name w:val="Grid Table 4 - Accent 4"/>
    <w:basedOn w:val="81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0" w:customStyle="1">
    <w:name w:val="Grid Table 4 - Accent 5"/>
    <w:basedOn w:val="816"/>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31" w:customStyle="1">
    <w:name w:val="Grid Table 4 - Accent 6"/>
    <w:basedOn w:val="81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2" w:customStyle="1">
    <w:name w:val="Grid Table 5 Dark"/>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3" w:customStyle="1">
    <w:name w:val="Grid Table 5 Dark- Accent 1"/>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34" w:customStyle="1">
    <w:name w:val="Grid Table 5 Dark - Accent 2"/>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5" w:customStyle="1">
    <w:name w:val="Grid Table 5 Dark - Accent 3"/>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6" w:customStyle="1">
    <w:name w:val="Grid Table 5 Dark- Accent 4"/>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7" w:customStyle="1">
    <w:name w:val="Grid Table 5 Dark - Accent 5"/>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38" w:customStyle="1">
    <w:name w:val="Grid Table 5 Dark - Accent 6"/>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9" w:customStyle="1">
    <w:name w:val="Grid Table 6 Colorful"/>
    <w:basedOn w:val="81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0" w:customStyle="1">
    <w:name w:val="Grid Table 6 Colorful - Accent 1"/>
    <w:basedOn w:val="816"/>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41" w:customStyle="1">
    <w:name w:val="Grid Table 6 Colorful - Accent 2"/>
    <w:basedOn w:val="81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2" w:customStyle="1">
    <w:name w:val="Grid Table 6 Colorful - Accent 3"/>
    <w:basedOn w:val="81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43" w:customStyle="1">
    <w:name w:val="Grid Table 6 Colorful - Accent 4"/>
    <w:basedOn w:val="81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44" w:customStyle="1">
    <w:name w:val="Grid Table 6 Colorful - Accent 5"/>
    <w:basedOn w:val="816"/>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45" w:customStyle="1">
    <w:name w:val="Grid Table 6 Colorful - Accent 6"/>
    <w:basedOn w:val="81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46" w:customStyle="1">
    <w:name w:val="Grid Table 7 Colorful"/>
    <w:basedOn w:val="81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Grid Table 7 Colorful - Accent 1"/>
    <w:basedOn w:val="816"/>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48" w:customStyle="1">
    <w:name w:val="Grid Table 7 Colorful - Accent 2"/>
    <w:basedOn w:val="81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9" w:customStyle="1">
    <w:name w:val="Grid Table 7 Colorful - Accent 3"/>
    <w:basedOn w:val="81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0" w:customStyle="1">
    <w:name w:val="Grid Table 7 Colorful - Accent 4"/>
    <w:basedOn w:val="81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1" w:customStyle="1">
    <w:name w:val="Grid Table 7 Colorful - Accent 5"/>
    <w:basedOn w:val="816"/>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52" w:customStyle="1">
    <w:name w:val="Grid Table 7 Colorful - Accent 6"/>
    <w:basedOn w:val="81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3" w:customStyle="1">
    <w:name w:val="List Table 1 Light"/>
    <w:basedOn w:val="81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4" w:customStyle="1">
    <w:name w:val="List Table 1 Light - Accent 1"/>
    <w:basedOn w:val="816"/>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55" w:customStyle="1">
    <w:name w:val="List Table 1 Light - Accent 2"/>
    <w:basedOn w:val="81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6" w:customStyle="1">
    <w:name w:val="List Table 1 Light - Accent 3"/>
    <w:basedOn w:val="81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7" w:customStyle="1">
    <w:name w:val="List Table 1 Light - Accent 4"/>
    <w:basedOn w:val="81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8" w:customStyle="1">
    <w:name w:val="List Table 1 Light - Accent 5"/>
    <w:basedOn w:val="816"/>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59" w:customStyle="1">
    <w:name w:val="List Table 1 Light - Accent 6"/>
    <w:basedOn w:val="81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0" w:customStyle="1">
    <w:name w:val="List Table 2"/>
    <w:basedOn w:val="81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1" w:customStyle="1">
    <w:name w:val="List Table 2 - Accent 1"/>
    <w:basedOn w:val="816"/>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62" w:customStyle="1">
    <w:name w:val="List Table 2 - Accent 2"/>
    <w:basedOn w:val="81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3" w:customStyle="1">
    <w:name w:val="List Table 2 - Accent 3"/>
    <w:basedOn w:val="81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4" w:customStyle="1">
    <w:name w:val="List Table 2 - Accent 4"/>
    <w:basedOn w:val="81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65" w:customStyle="1">
    <w:name w:val="List Table 2 - Accent 5"/>
    <w:basedOn w:val="816"/>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66" w:customStyle="1">
    <w:name w:val="List Table 2 - Accent 6"/>
    <w:basedOn w:val="81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7" w:customStyle="1">
    <w:name w:val="List Table 3"/>
    <w:basedOn w:val="8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8" w:customStyle="1">
    <w:name w:val="List Table 3 - Accent 1"/>
    <w:basedOn w:val="816"/>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69" w:customStyle="1">
    <w:name w:val="List Table 3 - Accent 2"/>
    <w:basedOn w:val="81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0" w:customStyle="1">
    <w:name w:val="List Table 3 - Accent 3"/>
    <w:basedOn w:val="81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1" w:customStyle="1">
    <w:name w:val="List Table 3 - Accent 4"/>
    <w:basedOn w:val="81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2" w:customStyle="1">
    <w:name w:val="List Table 3 - Accent 5"/>
    <w:basedOn w:val="816"/>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73" w:customStyle="1">
    <w:name w:val="List Table 3 - Accent 6"/>
    <w:basedOn w:val="81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4" w:customStyle="1">
    <w:name w:val="List Table 4"/>
    <w:basedOn w:val="8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4 - Accent 1"/>
    <w:basedOn w:val="816"/>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6" w:customStyle="1">
    <w:name w:val="List Table 4 - Accent 2"/>
    <w:basedOn w:val="81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7" w:customStyle="1">
    <w:name w:val="List Table 4 - Accent 3"/>
    <w:basedOn w:val="81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8" w:customStyle="1">
    <w:name w:val="List Table 4 - Accent 4"/>
    <w:basedOn w:val="81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9" w:customStyle="1">
    <w:name w:val="List Table 4 - Accent 5"/>
    <w:basedOn w:val="816"/>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80" w:customStyle="1">
    <w:name w:val="List Table 4 - Accent 6"/>
    <w:basedOn w:val="81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1" w:customStyle="1">
    <w:name w:val="List Table 5 Dark"/>
    <w:basedOn w:val="81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1"/>
    <w:basedOn w:val="816"/>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2"/>
    <w:basedOn w:val="81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3"/>
    <w:basedOn w:val="81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4"/>
    <w:basedOn w:val="81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5"/>
    <w:basedOn w:val="816"/>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6"/>
    <w:basedOn w:val="81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6 Colorful"/>
    <w:basedOn w:val="81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9" w:customStyle="1">
    <w:name w:val="List Table 6 Colorful - Accent 1"/>
    <w:basedOn w:val="816"/>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90" w:customStyle="1">
    <w:name w:val="List Table 6 Colorful - Accent 2"/>
    <w:basedOn w:val="81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1" w:customStyle="1">
    <w:name w:val="List Table 6 Colorful - Accent 3"/>
    <w:basedOn w:val="81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2" w:customStyle="1">
    <w:name w:val="List Table 6 Colorful - Accent 4"/>
    <w:basedOn w:val="81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3" w:customStyle="1">
    <w:name w:val="List Table 6 Colorful - Accent 5"/>
    <w:basedOn w:val="816"/>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94" w:customStyle="1">
    <w:name w:val="List Table 6 Colorful - Accent 6"/>
    <w:basedOn w:val="81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95" w:customStyle="1">
    <w:name w:val="List Table 7 Colorful"/>
    <w:basedOn w:val="81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6" w:customStyle="1">
    <w:name w:val="List Table 7 Colorful - Accent 1"/>
    <w:basedOn w:val="816"/>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97" w:customStyle="1">
    <w:name w:val="List Table 7 Colorful - Accent 2"/>
    <w:basedOn w:val="81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8" w:customStyle="1">
    <w:name w:val="List Table 7 Colorful - Accent 3"/>
    <w:basedOn w:val="81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9" w:customStyle="1">
    <w:name w:val="List Table 7 Colorful - Accent 4"/>
    <w:basedOn w:val="81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0" w:customStyle="1">
    <w:name w:val="List Table 7 Colorful - Accent 5"/>
    <w:basedOn w:val="816"/>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01" w:customStyle="1">
    <w:name w:val="List Table 7 Colorful - Accent 6"/>
    <w:basedOn w:val="81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2" w:customStyle="1">
    <w:name w:val="Lined - Accent"/>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3" w:customStyle="1">
    <w:name w:val="Lined - Accent 1"/>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04" w:customStyle="1">
    <w:name w:val="Lined - Accent 2"/>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5" w:customStyle="1">
    <w:name w:val="Lined - Accent 3"/>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6" w:customStyle="1">
    <w:name w:val="Lined - Accent 4"/>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7" w:customStyle="1">
    <w:name w:val="Lined - Accent 5"/>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08" w:customStyle="1">
    <w:name w:val="Lined - Accent 6"/>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9" w:customStyle="1">
    <w:name w:val="Bordered &amp; Lined - Accent"/>
    <w:basedOn w:val="81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Bordered &amp; Lined - Accent 1"/>
    <w:basedOn w:val="816"/>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1" w:customStyle="1">
    <w:name w:val="Bordered &amp; Lined - Accent 2"/>
    <w:basedOn w:val="81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2" w:customStyle="1">
    <w:name w:val="Bordered &amp; Lined - Accent 3"/>
    <w:basedOn w:val="81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3" w:customStyle="1">
    <w:name w:val="Bordered &amp; Lined - Accent 4"/>
    <w:basedOn w:val="81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4" w:customStyle="1">
    <w:name w:val="Bordered &amp; Lined - Accent 5"/>
    <w:basedOn w:val="816"/>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5" w:customStyle="1">
    <w:name w:val="Bordered &amp; Lined - Accent 6"/>
    <w:basedOn w:val="81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6" w:customStyle="1">
    <w:name w:val="Bordered"/>
    <w:basedOn w:val="81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7" w:customStyle="1">
    <w:name w:val="Bordered - Accent 1"/>
    <w:basedOn w:val="816"/>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18" w:customStyle="1">
    <w:name w:val="Bordered - Accent 2"/>
    <w:basedOn w:val="81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9" w:customStyle="1">
    <w:name w:val="Bordered - Accent 3"/>
    <w:basedOn w:val="81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0" w:customStyle="1">
    <w:name w:val="Bordered - Accent 4"/>
    <w:basedOn w:val="81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1" w:customStyle="1">
    <w:name w:val="Bordered - Accent 5"/>
    <w:basedOn w:val="816"/>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22" w:customStyle="1">
    <w:name w:val="Bordered - Accent 6"/>
    <w:basedOn w:val="81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3" w:customStyle="1">
    <w:name w:val="Footnote Text Char"/>
    <w:uiPriority w:val="99"/>
    <w:qFormat/>
    <w:rPr>
      <w:sz w:val="18"/>
    </w:rPr>
  </w:style>
  <w:style w:type="character" w:styleId="1024" w:customStyle="1">
    <w:name w:val="Endnote Text Char"/>
    <w:uiPriority w:val="99"/>
    <w:qFormat/>
    <w:rPr>
      <w:sz w:val="20"/>
    </w:rPr>
  </w:style>
  <w:style w:type="paragraph" w:styleId="1025" w:customStyle="1">
    <w:name w:val="TOC Heading"/>
    <w:uiPriority w:val="39"/>
    <w:unhideWhenUsed/>
    <w:qFormat/>
    <w:rPr>
      <w:rFonts w:hint="default" w:ascii="Times New Roman" w:hAnsi="Times New Roman" w:eastAsia="宋体" w:cs="Times New Roman"/>
    </w:rPr>
  </w:style>
  <w:style w:type="paragraph" w:styleId="1026">
    <w:name w:val="List Paragraph"/>
    <w:basedOn w:val="805"/>
    <w:uiPriority w:val="34"/>
    <w:qFormat/>
    <w:pPr>
      <w:numPr>
        <w:ilvl w:val="0"/>
        <w:numId w:val="1"/>
      </w:numPr>
      <w:ind w:left="0" w:firstLine="480"/>
      <w:jc w:val="left"/>
      <w:spacing w:line="360" w:lineRule="auto"/>
      <w:widowControl/>
    </w:pPr>
    <w:rPr>
      <w:rFonts w:ascii="Calibri" w:hAnsi="Calibri"/>
      <w:b w:val="0"/>
      <w:bCs/>
      <w:szCs w:val="24"/>
      <w:lang w:eastAsia="en-US" w:bidi="en-US"/>
    </w:rPr>
  </w:style>
  <w:style w:type="character" w:styleId="1027" w:customStyle="1">
    <w:name w:val="标题 4 字符"/>
    <w:link w:val="809"/>
    <w:uiPriority w:val="0"/>
    <w:qFormat/>
    <w:rPr>
      <w:rFonts w:ascii="Arial" w:hAnsi="Arial" w:eastAsia="黑体" w:cs="Arial"/>
      <w:bCs/>
      <w:position w:val="-10"/>
      <w:sz w:val="28"/>
      <w:szCs w:val="28"/>
    </w:rPr>
  </w:style>
  <w:style w:type="character" w:styleId="1028" w:customStyle="1">
    <w:name w:val="标题 3 Char"/>
    <w:uiPriority w:val="0"/>
    <w:qFormat/>
    <w:rPr>
      <w:rFonts w:ascii="宋体" w:hAnsi="宋体" w:eastAsia="宋体"/>
      <w:b/>
      <w:bCs/>
      <w:sz w:val="24"/>
      <w:szCs w:val="32"/>
      <w:lang w:val="en-US" w:eastAsia="zh-CN" w:bidi="ar-SA"/>
    </w:rPr>
  </w:style>
  <w:style w:type="paragraph" w:styleId="1029" w:customStyle="1">
    <w:name w:val="标题3"/>
    <w:basedOn w:val="808"/>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030" w:customStyle="1">
    <w:name w:val="方案正文"/>
    <w:basedOn w:val="805"/>
    <w:uiPriority w:val="0"/>
    <w:qFormat/>
    <w:pPr>
      <w:ind w:firstLine="359"/>
      <w:jc w:val="left"/>
      <w:spacing w:before="156" w:line="360" w:lineRule="auto"/>
    </w:pPr>
    <w:rPr>
      <w:rFonts w:ascii="Arial" w:hAnsi="Arial" w:eastAsia="Calibri" w:cs="宋体"/>
      <w:b w:val="0"/>
      <w:position w:val="0"/>
      <w:szCs w:val="21"/>
      <w:lang w:val="zh-CN"/>
    </w:rPr>
  </w:style>
  <w:style w:type="character" w:styleId="1031" w:customStyle="1">
    <w:name w:val="标题 2 Char"/>
    <w:uiPriority w:val="0"/>
    <w:qFormat/>
    <w:rPr>
      <w:rFonts w:ascii="Arial" w:hAnsi="Arial" w:eastAsia="宋体" w:cs="Times New Roman"/>
      <w:b/>
      <w:bCs/>
      <w:sz w:val="28"/>
      <w:szCs w:val="32"/>
      <w:lang w:val="en-US" w:eastAsia="zh-CN" w:bidi="ar-SA"/>
    </w:rPr>
  </w:style>
  <w:style w:type="character" w:styleId="1032" w:customStyle="1">
    <w:name w:val="标题 1 字符"/>
    <w:link w:val="806"/>
    <w:uiPriority w:val="0"/>
    <w:qFormat/>
    <w:rPr>
      <w:rFonts w:ascii="楷体_GB2312" w:hAnsi="Times New Roman" w:eastAsia="楷体_GB2312" w:cs="Times New Roman"/>
      <w:sz w:val="28"/>
      <w:szCs w:val="28"/>
    </w:rPr>
  </w:style>
  <w:style w:type="paragraph" w:styleId="1033" w:customStyle="1">
    <w:name w:val="段"/>
    <w:next w:val="805"/>
    <w:uiPriority w:val="0"/>
    <w:qFormat/>
    <w:pPr>
      <w:ind w:firstLine="200"/>
      <w:jc w:val="both"/>
    </w:pPr>
    <w:rPr>
      <w:rFonts w:hint="default" w:ascii="宋体" w:hAnsi="Times New Roman" w:eastAsia="宋体" w:cs="Times New Roman"/>
      <w:sz w:val="21"/>
    </w:rPr>
  </w:style>
  <w:style w:type="character" w:styleId="1034" w:customStyle="1">
    <w:name w:val="正文文本 字符"/>
    <w:link w:val="831"/>
    <w:uiPriority w:val="0"/>
    <w:qFormat/>
    <w:rPr>
      <w:rFonts w:ascii="宋体" w:hAnsi="宋体"/>
      <w:b/>
      <w:sz w:val="24"/>
      <w:szCs w:val="24"/>
    </w:rPr>
  </w:style>
  <w:style w:type="character" w:styleId="1035" w:customStyle="1">
    <w:name w:val="标题 2 字符"/>
    <w:link w:val="807"/>
    <w:uiPriority w:val="0"/>
    <w:qFormat/>
    <w:rPr>
      <w:rFonts w:ascii="Arial" w:hAnsi="Arial" w:eastAsia="幼圆" w:cs="Arial"/>
      <w:bCs/>
      <w:position w:val="-10"/>
      <w:sz w:val="44"/>
      <w:szCs w:val="44"/>
    </w:rPr>
  </w:style>
  <w:style w:type="character" w:styleId="1036" w:customStyle="1">
    <w:name w:val="标题 3 字符"/>
    <w:link w:val="808"/>
    <w:uiPriority w:val="0"/>
    <w:qFormat/>
    <w:rPr>
      <w:bCs/>
      <w:position w:val="-10"/>
      <w:sz w:val="32"/>
      <w:szCs w:val="32"/>
    </w:rPr>
  </w:style>
  <w:style w:type="character" w:styleId="1037" w:customStyle="1">
    <w:name w:val="标题 5 字符"/>
    <w:link w:val="810"/>
    <w:uiPriority w:val="0"/>
    <w:qFormat/>
    <w:rPr>
      <w:rFonts w:ascii="黑体" w:hAnsi="Times New Roman" w:eastAsia="黑体" w:cs="Times New Roman"/>
      <w:b/>
      <w:color w:val="000000"/>
      <w:sz w:val="28"/>
    </w:rPr>
  </w:style>
  <w:style w:type="character" w:styleId="1038" w:customStyle="1">
    <w:name w:val="标题 6 字符"/>
    <w:link w:val="811"/>
    <w:uiPriority w:val="0"/>
    <w:qFormat/>
    <w:rPr>
      <w:rFonts w:ascii="Arial" w:hAnsi="Arial" w:eastAsia="黑体" w:cs="Times New Roman"/>
      <w:b/>
      <w:bCs/>
      <w:sz w:val="24"/>
      <w:szCs w:val="24"/>
    </w:rPr>
  </w:style>
  <w:style w:type="character" w:styleId="1039" w:customStyle="1">
    <w:name w:val="标题 7 字符"/>
    <w:link w:val="812"/>
    <w:uiPriority w:val="0"/>
    <w:qFormat/>
    <w:rPr>
      <w:rFonts w:ascii="Times New Roman" w:hAnsi="Times New Roman" w:eastAsia="宋体" w:cs="Times New Roman"/>
      <w:b/>
      <w:bCs/>
      <w:sz w:val="24"/>
      <w:szCs w:val="24"/>
    </w:rPr>
  </w:style>
  <w:style w:type="character" w:styleId="1040" w:customStyle="1">
    <w:name w:val="标题 8 字符"/>
    <w:link w:val="813"/>
    <w:uiPriority w:val="0"/>
    <w:qFormat/>
    <w:rPr>
      <w:rFonts w:ascii="Arial" w:hAnsi="Arial" w:eastAsia="黑体" w:cs="Times New Roman"/>
      <w:sz w:val="24"/>
      <w:szCs w:val="24"/>
    </w:rPr>
  </w:style>
  <w:style w:type="character" w:styleId="1041" w:customStyle="1">
    <w:name w:val="标题 9 字符"/>
    <w:link w:val="814"/>
    <w:uiPriority w:val="0"/>
    <w:qFormat/>
    <w:rPr>
      <w:rFonts w:ascii="Arial" w:hAnsi="Arial" w:eastAsia="黑体" w:cs="Times New Roman"/>
      <w:sz w:val="21"/>
      <w:szCs w:val="21"/>
    </w:rPr>
  </w:style>
  <w:style w:type="character" w:styleId="1042" w:customStyle="1">
    <w:name w:val="文档结构图 字符"/>
    <w:link w:val="826"/>
    <w:uiPriority w:val="0"/>
    <w:qFormat/>
    <w:rPr>
      <w:b/>
      <w:position w:val="-10"/>
      <w:sz w:val="24"/>
      <w:shd w:val="clear" w:color="auto" w:fill="000080"/>
    </w:rPr>
  </w:style>
  <w:style w:type="character" w:styleId="1043" w:customStyle="1">
    <w:name w:val="批注文字 字符"/>
    <w:link w:val="827"/>
    <w:uiPriority w:val="0"/>
    <w:qFormat/>
    <w:rPr>
      <w:rFonts w:ascii="Times New Roman" w:hAnsi="Times New Roman" w:eastAsia="仿宋_GB2312" w:cs="Times New Roman"/>
      <w:sz w:val="24"/>
    </w:rPr>
  </w:style>
  <w:style w:type="character" w:styleId="1044" w:customStyle="1">
    <w:name w:val="称呼 字符"/>
    <w:link w:val="829"/>
    <w:uiPriority w:val="0"/>
    <w:qFormat/>
    <w:rPr>
      <w:rFonts w:ascii="仿宋_GB2312" w:hAnsi="Calibri" w:eastAsia="仿宋_GB2312" w:cs="宋体"/>
      <w:sz w:val="28"/>
      <w:lang w:val="zh-CN"/>
    </w:rPr>
  </w:style>
  <w:style w:type="character" w:styleId="1045" w:customStyle="1">
    <w:name w:val="正文文本 3 字符"/>
    <w:link w:val="830"/>
    <w:uiPriority w:val="0"/>
    <w:qFormat/>
    <w:rPr>
      <w:rFonts w:ascii="仿宋_GB2312" w:hAnsi="Arial" w:eastAsia="仿宋_GB2312" w:cs="宋体"/>
      <w:sz w:val="32"/>
      <w:lang w:val="zh-CN"/>
    </w:rPr>
  </w:style>
  <w:style w:type="character" w:styleId="1046" w:customStyle="1">
    <w:name w:val="正文文本缩进 字符"/>
    <w:link w:val="832"/>
    <w:uiPriority w:val="0"/>
    <w:qFormat/>
    <w:rPr>
      <w:b/>
      <w:position w:val="-10"/>
      <w:sz w:val="24"/>
    </w:rPr>
  </w:style>
  <w:style w:type="character" w:styleId="1047" w:customStyle="1">
    <w:name w:val="纯文本 字符"/>
    <w:link w:val="838"/>
    <w:uiPriority w:val="0"/>
    <w:qFormat/>
    <w:rPr>
      <w:rFonts w:ascii="宋体" w:hAnsi="Courier New" w:eastAsia="宋体" w:cs="Courier New"/>
      <w:sz w:val="21"/>
      <w:szCs w:val="21"/>
      <w:lang w:val="en-US" w:eastAsia="zh-CN" w:bidi="ar-SA"/>
    </w:rPr>
  </w:style>
  <w:style w:type="character" w:styleId="1048" w:customStyle="1">
    <w:name w:val="正文文本缩进 2 字符"/>
    <w:link w:val="842"/>
    <w:uiPriority w:val="0"/>
    <w:qFormat/>
    <w:rPr>
      <w:rFonts w:ascii="Arial" w:hAnsi="Arial" w:eastAsia="仿宋_GB2312"/>
      <w:sz w:val="32"/>
    </w:rPr>
  </w:style>
  <w:style w:type="character" w:styleId="1049" w:customStyle="1">
    <w:name w:val="尾注文本 字符"/>
    <w:link w:val="843"/>
    <w:uiPriority w:val="0"/>
    <w:qFormat/>
    <w:rPr>
      <w:rFonts w:ascii="Calibri" w:hAnsi="Calibri" w:eastAsia="Calibri" w:cs="宋体"/>
      <w:szCs w:val="24"/>
      <w:lang w:val="zh-CN"/>
    </w:rPr>
  </w:style>
  <w:style w:type="character" w:styleId="1050" w:customStyle="1">
    <w:name w:val="页脚 字符"/>
    <w:link w:val="845"/>
    <w:uiPriority w:val="0"/>
    <w:qFormat/>
    <w:rPr>
      <w:b/>
      <w:position w:val="-10"/>
      <w:sz w:val="18"/>
      <w:szCs w:val="18"/>
    </w:rPr>
  </w:style>
  <w:style w:type="character" w:styleId="1051" w:customStyle="1">
    <w:name w:val="签名 字符"/>
    <w:link w:val="847"/>
    <w:uiPriority w:val="0"/>
    <w:qFormat/>
    <w:rPr>
      <w:rFonts w:ascii="Calibri" w:hAnsi="Calibri" w:eastAsia="仿宋_GB2312" w:cs="宋体"/>
      <w:sz w:val="24"/>
      <w:lang w:val="zh-CN"/>
    </w:rPr>
  </w:style>
  <w:style w:type="character" w:styleId="1052" w:customStyle="1">
    <w:name w:val="副标题 字符"/>
    <w:link w:val="852"/>
    <w:uiPriority w:val="0"/>
    <w:qFormat/>
    <w:rPr>
      <w:rFonts w:ascii="Cambria" w:hAnsi="Cambria" w:eastAsia="Calibri" w:cs="宋体"/>
      <w:i/>
      <w:iCs/>
      <w:spacing w:val="13"/>
      <w:sz w:val="24"/>
      <w:szCs w:val="24"/>
      <w:lang w:val="zh-CN" w:eastAsia="en-US" w:bidi="en-US"/>
    </w:rPr>
  </w:style>
  <w:style w:type="character" w:styleId="1053" w:customStyle="1">
    <w:name w:val="脚注文本 字符"/>
    <w:link w:val="853"/>
    <w:uiPriority w:val="0"/>
    <w:qFormat/>
    <w:rPr>
      <w:rFonts w:ascii="Calibri" w:hAnsi="Calibri" w:eastAsia="Calibri" w:cs="宋体"/>
      <w:sz w:val="18"/>
      <w:szCs w:val="18"/>
      <w:lang w:val="zh-CN"/>
    </w:rPr>
  </w:style>
  <w:style w:type="character" w:styleId="1054" w:customStyle="1">
    <w:name w:val="正文文本缩进 3 字符"/>
    <w:link w:val="855"/>
    <w:uiPriority w:val="0"/>
    <w:qFormat/>
    <w:rPr>
      <w:b/>
      <w:position w:val="-10"/>
      <w:sz w:val="16"/>
      <w:szCs w:val="16"/>
    </w:rPr>
  </w:style>
  <w:style w:type="character" w:styleId="1055" w:customStyle="1">
    <w:name w:val="正文文本 2 字符"/>
    <w:link w:val="861"/>
    <w:uiPriority w:val="0"/>
    <w:qFormat/>
    <w:rPr>
      <w:rFonts w:ascii="楷体_GB2312" w:hAnsi="Calibri" w:eastAsia="楷体_GB2312" w:cs="宋体"/>
      <w:sz w:val="28"/>
      <w:lang w:val="zh-CN"/>
    </w:rPr>
  </w:style>
  <w:style w:type="character" w:styleId="1056" w:customStyle="1">
    <w:name w:val="HTML 预设格式 字符"/>
    <w:link w:val="862"/>
    <w:uiPriority w:val="0"/>
    <w:qFormat/>
    <w:rPr>
      <w:rFonts w:ascii="黑体" w:hAnsi="Courier New" w:eastAsia="黑体" w:cs="Courier New"/>
    </w:rPr>
  </w:style>
  <w:style w:type="character" w:styleId="1057" w:customStyle="1">
    <w:name w:val="标题 字符"/>
    <w:link w:val="865"/>
    <w:uiPriority w:val="0"/>
    <w:qFormat/>
    <w:rPr>
      <w:rFonts w:eastAsia="黑体"/>
      <w:b/>
      <w:sz w:val="28"/>
      <w:lang w:val="en-GB"/>
    </w:rPr>
  </w:style>
  <w:style w:type="character" w:styleId="1058" w:customStyle="1">
    <w:name w:val="批注主题 字符"/>
    <w:link w:val="866"/>
    <w:uiPriority w:val="0"/>
    <w:qFormat/>
    <w:rPr>
      <w:rFonts w:ascii="宋体" w:hAnsi="Times New Roman" w:eastAsia="仿宋_GB2312" w:cs="Times New Roman"/>
      <w:b/>
      <w:bCs/>
      <w:position w:val="-10"/>
      <w:sz w:val="24"/>
    </w:rPr>
  </w:style>
  <w:style w:type="character" w:styleId="1059" w:customStyle="1">
    <w:name w:val="正文文本首行缩进 字符"/>
    <w:link w:val="867"/>
    <w:uiPriority w:val="0"/>
    <w:qFormat/>
    <w:rPr>
      <w:rFonts w:ascii="楷体_GB2312" w:hAnsi="Arial" w:eastAsia="楷体_GB2312" w:cs="宋体"/>
      <w:position w:val="-10"/>
      <w:sz w:val="21"/>
      <w:szCs w:val="24"/>
      <w:lang w:val="zh-CN"/>
    </w:rPr>
  </w:style>
  <w:style w:type="paragraph" w:styleId="1060" w:customStyle="1">
    <w:name w:val="font5"/>
    <w:basedOn w:val="805"/>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1061" w:customStyle="1">
    <w:name w:val="xl35"/>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62" w:customStyle="1">
    <w:name w:val="List Paragraph1"/>
    <w:basedOn w:val="805"/>
    <w:uiPriority w:val="0"/>
    <w:qFormat/>
    <w:pPr>
      <w:ind w:firstLine="420"/>
    </w:pPr>
    <w:rPr>
      <w:rFonts w:ascii="Calibri" w:hAnsi="Calibri" w:cs="Calibri"/>
    </w:rPr>
  </w:style>
  <w:style w:type="paragraph" w:styleId="1063" w:customStyle="1">
    <w:name w:val="中等深浅网格 1 - 强调文字颜色 21"/>
    <w:basedOn w:val="805"/>
    <w:uiPriority w:val="0"/>
    <w:qFormat/>
    <w:pPr>
      <w:ind w:firstLine="420"/>
    </w:pPr>
    <w:rPr>
      <w:rFonts w:ascii="Calibri" w:hAnsi="Calibri" w:eastAsia="Calibri" w:cs="宋体"/>
      <w:b w:val="0"/>
      <w:position w:val="0"/>
      <w:sz w:val="20"/>
      <w:szCs w:val="22"/>
      <w:lang w:val="zh-CN"/>
    </w:rPr>
  </w:style>
  <w:style w:type="paragraph" w:styleId="1064" w:customStyle="1">
    <w:name w:val="章标题"/>
    <w:next w:val="1033"/>
    <w:uiPriority w:val="0"/>
    <w:qFormat/>
    <w:pPr>
      <w:jc w:val="both"/>
      <w:outlineLvl w:val="1"/>
    </w:pPr>
    <w:rPr>
      <w:rFonts w:hint="default" w:ascii="Times New Roman" w:hAnsi="Times New Roman" w:eastAsia="黑体" w:cs="Times New Roman"/>
      <w:sz w:val="21"/>
    </w:rPr>
  </w:style>
  <w:style w:type="paragraph" w:styleId="1065" w:customStyle="1">
    <w:name w:val="标题3，章节第三层"/>
    <w:basedOn w:val="805"/>
    <w:next w:val="1066"/>
    <w:uiPriority w:val="0"/>
    <w:qFormat/>
    <w:pPr>
      <w:spacing w:before="78" w:line="300" w:lineRule="auto"/>
      <w:outlineLvl w:val="2"/>
    </w:pPr>
    <w:rPr>
      <w:rFonts w:ascii="Arial" w:hAnsi="Arial" w:eastAsia="华文细黑" w:cs="宋体"/>
      <w:b w:val="0"/>
      <w:position w:val="0"/>
      <w:sz w:val="30"/>
      <w:szCs w:val="24"/>
      <w:lang w:val="zh-CN"/>
    </w:rPr>
  </w:style>
  <w:style w:type="paragraph" w:styleId="1066" w:customStyle="1">
    <w:name w:val="正文格式"/>
    <w:basedOn w:val="805"/>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1067" w:customStyle="1">
    <w:name w:val="小四 段落 宋体 Char"/>
    <w:basedOn w:val="822"/>
    <w:uiPriority w:val="0"/>
    <w:qFormat/>
    <w:pPr>
      <w:ind w:left="0" w:right="-33" w:firstLine="600"/>
      <w:jc w:val="left"/>
      <w:tabs>
        <w:tab w:val="clear" w:pos="2952" w:leader="none"/>
      </w:tabs>
    </w:pPr>
    <w:rPr>
      <w:rFonts w:ascii="仿宋_GB2312" w:eastAsia="仿宋_GB2312"/>
      <w:sz w:val="30"/>
      <w:szCs w:val="30"/>
    </w:rPr>
  </w:style>
  <w:style w:type="paragraph" w:styleId="1068" w:customStyle="1">
    <w:name w:val="xl39"/>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9" w:customStyle="1">
    <w:name w:val="retrait3"/>
    <w:basedOn w:val="805"/>
    <w:uiPriority w:val="0"/>
    <w:qFormat/>
    <w:pPr>
      <w:ind w:left="851"/>
      <w:jc w:val="left"/>
      <w:spacing w:before="20" w:after="20"/>
      <w:widowControl/>
    </w:pPr>
    <w:rPr>
      <w:rFonts w:ascii="Arial" w:hAnsi="Arial" w:eastAsia="Calibri" w:cs="宋体"/>
      <w:b w:val="0"/>
      <w:position w:val="0"/>
      <w:lang w:val="en-GB"/>
    </w:rPr>
  </w:style>
  <w:style w:type="paragraph" w:styleId="1070" w:customStyle="1">
    <w:name w:val="招标文件"/>
    <w:basedOn w:val="805"/>
    <w:uiPriority w:val="0"/>
    <w:qFormat/>
    <w:pPr>
      <w:jc w:val="center"/>
      <w:spacing w:before="260" w:after="260"/>
      <w:outlineLvl w:val="1"/>
    </w:pPr>
    <w:rPr>
      <w:rFonts w:hAnsi="宋体"/>
      <w:bCs/>
      <w:sz w:val="32"/>
      <w:szCs w:val="32"/>
    </w:rPr>
  </w:style>
  <w:style w:type="paragraph" w:styleId="1071" w:customStyle="1">
    <w:name w:val="样式 标题 3H3sect1.2.3BOD 0Heading 3 - oldh3l3CTLevel 3 Head..."/>
    <w:basedOn w:val="808"/>
    <w:uiPriority w:val="0"/>
    <w:qFormat/>
    <w:pPr>
      <w:jc w:val="left"/>
      <w:spacing w:line="390" w:lineRule="atLeast"/>
      <w:shd w:val="clear" w:color="auto" w:fill="ffffff"/>
    </w:pPr>
    <w:rPr>
      <w:rFonts w:ascii="宋体" w:hAnsi="宋体" w:cs="宋体"/>
      <w:b/>
      <w:position w:val="0"/>
      <w:sz w:val="30"/>
      <w:szCs w:val="21"/>
      <w:lang w:val="zh-CN"/>
    </w:rPr>
  </w:style>
  <w:style w:type="paragraph" w:styleId="1072" w:customStyle="1">
    <w:name w:val="小四 段落 宋体 Char Char Char"/>
    <w:basedOn w:val="822"/>
    <w:uiPriority w:val="0"/>
    <w:qFormat/>
    <w:pPr>
      <w:ind w:left="0" w:right="-33" w:firstLine="545"/>
      <w:jc w:val="left"/>
      <w:spacing w:line="360" w:lineRule="auto"/>
      <w:tabs>
        <w:tab w:val="clear" w:pos="2952" w:leader="none"/>
      </w:tabs>
    </w:pPr>
    <w:rPr>
      <w:sz w:val="24"/>
    </w:rPr>
  </w:style>
  <w:style w:type="paragraph" w:styleId="1073" w:customStyle="1">
    <w:name w:val="小四 段落 宋体"/>
    <w:basedOn w:val="822"/>
    <w:uiPriority w:val="0"/>
    <w:qFormat/>
    <w:pPr>
      <w:ind w:left="113" w:right="113" w:firstLine="425"/>
      <w:jc w:val="left"/>
      <w:spacing w:line="360" w:lineRule="auto"/>
      <w:tabs>
        <w:tab w:val="clear" w:pos="2952" w:leader="none"/>
      </w:tabs>
    </w:pPr>
    <w:rPr>
      <w:sz w:val="24"/>
    </w:rPr>
  </w:style>
  <w:style w:type="paragraph" w:styleId="1074" w:customStyle="1">
    <w:name w:val="111111"/>
    <w:basedOn w:val="805"/>
    <w:link w:val="1075"/>
    <w:uiPriority w:val="0"/>
    <w:qFormat/>
    <w:pPr>
      <w:jc w:val="center"/>
      <w:spacing w:before="120" w:after="120"/>
    </w:pPr>
    <w:rPr>
      <w:rFonts w:hAnsi="宋体" w:eastAsia="黑体"/>
      <w:bCs/>
      <w:position w:val="0"/>
      <w:sz w:val="21"/>
      <w:szCs w:val="21"/>
    </w:rPr>
  </w:style>
  <w:style w:type="character" w:styleId="1075" w:customStyle="1">
    <w:name w:val="111111 Char"/>
    <w:link w:val="1074"/>
    <w:uiPriority w:val="0"/>
    <w:qFormat/>
    <w:rPr>
      <w:rFonts w:ascii="宋体" w:hAnsi="宋体" w:eastAsia="黑体" w:cs="宋体"/>
      <w:b/>
      <w:bCs/>
      <w:sz w:val="21"/>
      <w:szCs w:val="21"/>
    </w:rPr>
  </w:style>
  <w:style w:type="paragraph" w:styleId="1076" w:customStyle="1">
    <w:name w:val="标题6"/>
    <w:basedOn w:val="810"/>
    <w:uiPriority w:val="0"/>
    <w:qFormat/>
    <w:pPr>
      <w:numPr>
        <w:ilvl w:val="0"/>
        <w:numId w:val="2"/>
      </w:numPr>
      <w:keepLines/>
      <w:tabs>
        <w:tab w:val="left" w:pos="420" w:leader="none"/>
      </w:tabs>
    </w:pPr>
    <w:rPr>
      <w:rFonts w:ascii="Times New Roman"/>
      <w:b w:val="0"/>
      <w:bCs/>
      <w:color w:val="auto"/>
      <w:sz w:val="24"/>
      <w:szCs w:val="28"/>
    </w:rPr>
  </w:style>
  <w:style w:type="paragraph" w:styleId="1077" w:customStyle="1">
    <w:name w:val="Char1 Char Char Char"/>
    <w:basedOn w:val="805"/>
    <w:uiPriority w:val="0"/>
    <w:qFormat/>
    <w:rPr>
      <w:rFonts w:ascii="Tahoma" w:hAnsi="Tahoma" w:eastAsia="Calibri" w:cs="Tahoma"/>
      <w:b w:val="0"/>
      <w:position w:val="0"/>
      <w:lang w:val="zh-CN"/>
    </w:rPr>
  </w:style>
  <w:style w:type="paragraph" w:styleId="1078" w:customStyle="1">
    <w:name w:val="flNote"/>
    <w:basedOn w:val="805"/>
    <w:uiPriority w:val="0"/>
    <w:qFormat/>
    <w:pPr>
      <w:jc w:val="center"/>
      <w:spacing w:before="567" w:line="360" w:lineRule="atLeast"/>
    </w:pPr>
    <w:rPr>
      <w:rFonts w:ascii="Calibri" w:hAnsi="Calibri" w:eastAsia="黑体" w:cs="宋体"/>
      <w:position w:val="0"/>
      <w:lang w:val="zh-CN"/>
    </w:rPr>
  </w:style>
  <w:style w:type="paragraph" w:styleId="1079" w:customStyle="1">
    <w:name w:val="样式4 Char"/>
    <w:basedOn w:val="805"/>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080" w:customStyle="1">
    <w:name w:val="xl34"/>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81"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rPr>
  </w:style>
  <w:style w:type="paragraph" w:styleId="1082" w:customStyle="1">
    <w:name w:val="Item Step in Table"/>
    <w:uiPriority w:val="0"/>
    <w:qFormat/>
    <w:pPr>
      <w:jc w:val="both"/>
      <w:spacing w:before="40" w:after="40"/>
      <w:tabs>
        <w:tab w:val="left" w:pos="397" w:leader="none"/>
      </w:tabs>
    </w:pPr>
    <w:rPr>
      <w:rFonts w:hint="default" w:ascii="Arial" w:hAnsi="Arial" w:eastAsia="宋体" w:cs="Arial"/>
      <w:sz w:val="18"/>
      <w:szCs w:val="18"/>
    </w:rPr>
  </w:style>
  <w:style w:type="paragraph" w:styleId="1083" w:customStyle="1">
    <w:name w:val="content_lineheight"/>
    <w:basedOn w:val="805"/>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1084" w:customStyle="1">
    <w:name w:val="Char1 Char Char Char1"/>
    <w:basedOn w:val="805"/>
    <w:uiPriority w:val="0"/>
    <w:qFormat/>
    <w:rPr>
      <w:rFonts w:ascii="Tahoma" w:hAnsi="Tahoma" w:eastAsia="Calibri" w:cs="宋体"/>
      <w:b w:val="0"/>
      <w:position w:val="0"/>
      <w:lang w:val="zh-CN"/>
    </w:rPr>
  </w:style>
  <w:style w:type="paragraph" w:styleId="1085" w:customStyle="1">
    <w:name w:val="xl29"/>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86" w:customStyle="1">
    <w:name w:val="Char Char Char Char Char Char Char Char Char Char Char Char Char Char"/>
    <w:basedOn w:val="805"/>
    <w:uiPriority w:val="0"/>
    <w:qFormat/>
    <w:rPr>
      <w:rFonts w:ascii="Tahoma" w:hAnsi="Tahoma" w:eastAsia="Calibri" w:cs="宋体"/>
      <w:b w:val="0"/>
      <w:position w:val="0"/>
      <w:lang w:val="zh-CN"/>
    </w:rPr>
  </w:style>
  <w:style w:type="paragraph" w:styleId="1087" w:customStyle="1">
    <w:name w:val="Char Char"/>
    <w:basedOn w:val="805"/>
    <w:uiPriority w:val="0"/>
    <w:qFormat/>
    <w:rPr>
      <w:rFonts w:ascii="Tahoma" w:hAnsi="Tahoma" w:eastAsia="Calibri" w:cs="Tahoma"/>
      <w:b w:val="0"/>
      <w:position w:val="0"/>
      <w:lang w:val="zh-CN"/>
    </w:rPr>
  </w:style>
  <w:style w:type="paragraph" w:styleId="1088" w:customStyle="1">
    <w:name w:val="flName"/>
    <w:basedOn w:val="1078"/>
    <w:uiPriority w:val="0"/>
    <w:qFormat/>
    <w:pPr>
      <w:spacing w:before="0" w:line="113" w:lineRule="atLeast"/>
    </w:pPr>
  </w:style>
  <w:style w:type="paragraph" w:styleId="1089" w:customStyle="1">
    <w:name w:val="Char Char Char Char Char Char Char Char Char Char Char Char Char Char Char Char Char Char Char Char Char"/>
    <w:basedOn w:val="805"/>
    <w:uiPriority w:val="0"/>
    <w:qFormat/>
    <w:rPr>
      <w:rFonts w:ascii="Tahoma" w:hAnsi="Tahoma" w:eastAsia="Calibri" w:cs="Tahoma"/>
      <w:b w:val="0"/>
      <w:position w:val="0"/>
      <w:lang w:val="zh-CN"/>
    </w:rPr>
  </w:style>
  <w:style w:type="paragraph" w:styleId="1090" w:customStyle="1">
    <w:name w:val="font13"/>
    <w:basedOn w:val="805"/>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091" w:customStyle="1">
    <w:name w:val="xl48"/>
    <w:basedOn w:val="80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92" w:customStyle="1">
    <w:name w:val="Char Char Char Char Char Char Char Char Char Char Char Char Char Char1"/>
    <w:basedOn w:val="805"/>
    <w:uiPriority w:val="0"/>
    <w:qFormat/>
    <w:rPr>
      <w:rFonts w:ascii="Tahoma" w:hAnsi="Tahoma" w:eastAsia="Calibri" w:cs="Tahoma"/>
      <w:b w:val="0"/>
      <w:position w:val="0"/>
      <w:lang w:val="zh-CN"/>
    </w:rPr>
  </w:style>
  <w:style w:type="paragraph" w:styleId="1093" w:customStyle="1">
    <w:name w:val="二级目录"/>
    <w:next w:val="805"/>
    <w:uiPriority w:val="0"/>
    <w:qFormat/>
    <w:pPr>
      <w:tabs>
        <w:tab w:val="left" w:pos="360" w:leader="none"/>
        <w:tab w:val="left" w:pos="1145" w:leader="none"/>
      </w:tabs>
      <w:outlineLvl w:val="1"/>
    </w:pPr>
    <w:rPr>
      <w:rFonts w:hint="default" w:ascii="Calibri" w:hAnsi="Calibri" w:eastAsia="宋体" w:cs="Times New Roman"/>
      <w:b/>
      <w:sz w:val="30"/>
      <w:szCs w:val="28"/>
    </w:rPr>
  </w:style>
  <w:style w:type="paragraph" w:styleId="1094" w:customStyle="1">
    <w:name w:val="我的正文"/>
    <w:basedOn w:val="805"/>
    <w:uiPriority w:val="0"/>
    <w:qFormat/>
    <w:pPr>
      <w:ind w:firstLine="420"/>
      <w:jc w:val="left"/>
      <w:spacing w:line="360" w:lineRule="auto"/>
      <w:widowControl/>
    </w:pPr>
    <w:rPr>
      <w:rFonts w:hAnsi="宋体" w:eastAsia="Calibri" w:cs="宋体"/>
      <w:b w:val="0"/>
      <w:position w:val="0"/>
      <w:sz w:val="20"/>
      <w:szCs w:val="21"/>
      <w:lang w:val="zh-CN"/>
    </w:rPr>
  </w:style>
  <w:style w:type="paragraph" w:styleId="1095" w:customStyle="1">
    <w:name w:val="Normal1"/>
    <w:basedOn w:val="805"/>
    <w:uiPriority w:val="0"/>
    <w:qFormat/>
    <w:rPr>
      <w:rFonts w:ascii="Calibri" w:hAnsi="Calibri" w:eastAsia="Calibri" w:cs="宋体"/>
      <w:b w:val="0"/>
      <w:position w:val="0"/>
      <w:sz w:val="20"/>
      <w:lang w:val="zh-CN"/>
    </w:rPr>
  </w:style>
  <w:style w:type="paragraph" w:styleId="1096" w:customStyle="1">
    <w:name w:val="xl50"/>
    <w:basedOn w:val="80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97" w:customStyle="1">
    <w:name w:val="样式 段后: 0.5 行 左  0.75 字符"/>
    <w:basedOn w:val="805"/>
    <w:uiPriority w:val="0"/>
    <w:qFormat/>
    <w:pPr>
      <w:ind w:firstLine="420"/>
      <w:spacing w:line="360" w:lineRule="auto"/>
      <w:widowControl/>
    </w:pPr>
    <w:rPr>
      <w:rFonts w:ascii="Calibri" w:hAnsi="Arial" w:eastAsia="Calibri" w:cs="Arial"/>
      <w:b w:val="0"/>
      <w:position w:val="0"/>
      <w:sz w:val="20"/>
      <w:szCs w:val="21"/>
      <w:lang w:val="zh-CN"/>
    </w:rPr>
  </w:style>
  <w:style w:type="paragraph" w:styleId="1098" w:customStyle="1">
    <w:name w:val="表头_5"/>
    <w:basedOn w:val="805"/>
    <w:uiPriority w:val="0"/>
    <w:qFormat/>
    <w:pPr>
      <w:spacing w:line="360" w:lineRule="auto"/>
    </w:pPr>
    <w:rPr>
      <w:rFonts w:ascii="Calibri" w:hAnsi="Calibri" w:eastAsia="Calibri" w:cs="宋体"/>
      <w:bCs/>
      <w:position w:val="0"/>
      <w:sz w:val="28"/>
      <w:szCs w:val="21"/>
      <w:lang w:val="zh-CN"/>
    </w:rPr>
  </w:style>
  <w:style w:type="paragraph" w:styleId="1099" w:customStyle="1">
    <w:name w:val="Char Char1 Char"/>
    <w:basedOn w:val="805"/>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100" w:customStyle="1">
    <w:name w:val="标题1，章节第一层"/>
    <w:basedOn w:val="1066"/>
    <w:next w:val="1066"/>
    <w:uiPriority w:val="0"/>
    <w:qFormat/>
    <w:pPr>
      <w:ind w:left="482"/>
      <w:tabs>
        <w:tab w:val="left" w:pos="693" w:leader="none"/>
      </w:tabs>
      <w:outlineLvl w:val="0"/>
    </w:pPr>
    <w:rPr>
      <w:color w:val="000000"/>
      <w:sz w:val="24"/>
      <w:szCs w:val="24"/>
    </w:rPr>
  </w:style>
  <w:style w:type="paragraph" w:styleId="1101" w:customStyle="1">
    <w:name w:val="font12"/>
    <w:basedOn w:val="805"/>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102" w:customStyle="1">
    <w:name w:val="马刚标题3"/>
    <w:basedOn w:val="805"/>
    <w:next w:val="805"/>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03" w:customStyle="1">
    <w:name w:val="xl43"/>
    <w:basedOn w:val="80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4" w:customStyle="1">
    <w:name w:val="xl36"/>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5" w:customStyle="1">
    <w:name w:val="项目符号：一级"/>
    <w:basedOn w:val="1066"/>
    <w:next w:val="1066"/>
    <w:uiPriority w:val="0"/>
    <w:qFormat/>
    <w:pPr>
      <w:ind w:right="-134"/>
    </w:pPr>
    <w:rPr>
      <w:bCs w:val="0"/>
    </w:rPr>
  </w:style>
  <w:style w:type="paragraph" w:styleId="1106">
    <w:name w:val="Quote"/>
    <w:basedOn w:val="805"/>
    <w:next w:val="805"/>
    <w:link w:val="1107"/>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07" w:customStyle="1">
    <w:name w:val="引用 字符"/>
    <w:link w:val="1106"/>
    <w:uiPriority w:val="0"/>
    <w:qFormat/>
    <w:rPr>
      <w:rFonts w:ascii="Calibri" w:hAnsi="Calibri"/>
      <w:i/>
      <w:iCs/>
      <w:sz w:val="22"/>
      <w:szCs w:val="22"/>
      <w:lang w:eastAsia="en-US" w:bidi="en-US"/>
    </w:rPr>
  </w:style>
  <w:style w:type="paragraph" w:styleId="1108" w:customStyle="1">
    <w:name w:val="Test2"/>
    <w:basedOn w:val="807"/>
    <w:uiPriority w:val="0"/>
    <w:qFormat/>
    <w:pPr>
      <w:spacing w:line="480" w:lineRule="exact"/>
      <w:widowControl/>
    </w:pPr>
    <w:rPr>
      <w:rFonts w:ascii="黑体" w:eastAsia="黑体"/>
      <w:b/>
      <w:position w:val="0"/>
      <w:sz w:val="24"/>
      <w:szCs w:val="24"/>
    </w:rPr>
  </w:style>
  <w:style w:type="paragraph" w:styleId="1109" w:customStyle="1">
    <w:name w:val="丁华正文"/>
    <w:basedOn w:val="855"/>
    <w:uiPriority w:val="0"/>
    <w:qFormat/>
    <w:pPr>
      <w:ind w:left="0" w:firstLine="510"/>
      <w:spacing w:after="0" w:line="360" w:lineRule="auto"/>
    </w:pPr>
    <w:rPr>
      <w:b w:val="0"/>
      <w:position w:val="0"/>
      <w:sz w:val="24"/>
    </w:rPr>
  </w:style>
  <w:style w:type="paragraph" w:styleId="1110" w:customStyle="1">
    <w:name w:val="xl45"/>
    <w:basedOn w:val="805"/>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11" w:customStyle="1">
    <w:name w:val="xl38"/>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2" w:customStyle="1">
    <w:name w:val="表格抬头"/>
    <w:basedOn w:val="805"/>
    <w:link w:val="1113"/>
    <w:uiPriority w:val="0"/>
    <w:qFormat/>
    <w:pPr>
      <w:jc w:val="center"/>
    </w:pPr>
    <w:rPr>
      <w:rFonts w:ascii="黑体" w:eastAsia="黑体"/>
      <w:position w:val="0"/>
      <w:sz w:val="21"/>
    </w:rPr>
  </w:style>
  <w:style w:type="character" w:styleId="1113" w:customStyle="1">
    <w:name w:val="表格抬头 Char"/>
    <w:link w:val="1112"/>
    <w:uiPriority w:val="0"/>
    <w:qFormat/>
    <w:rPr>
      <w:rFonts w:ascii="黑体" w:eastAsia="黑体"/>
      <w:b/>
      <w:sz w:val="21"/>
    </w:rPr>
  </w:style>
  <w:style w:type="paragraph" w:styleId="1114" w:customStyle="1">
    <w:name w:val="插图"/>
    <w:basedOn w:val="805"/>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15" w:customStyle="1">
    <w:name w:val="样式 段后: 0.25 行"/>
    <w:basedOn w:val="805"/>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16" w:customStyle="1">
    <w:name w:val="Char Char Char Char Char Char Char Char Char Char Char1 Char Char Char1"/>
    <w:basedOn w:val="805"/>
    <w:uiPriority w:val="0"/>
    <w:semiHidden/>
    <w:qFormat/>
    <w:pPr>
      <w:ind w:firstLine="200"/>
      <w:jc w:val="left"/>
    </w:pPr>
    <w:rPr>
      <w:rFonts w:ascii="Tahoma" w:hAnsi="Tahoma" w:eastAsia="Calibri" w:cs="宋体"/>
      <w:b w:val="0"/>
      <w:position w:val="0"/>
      <w:szCs w:val="24"/>
      <w:lang w:val="zh-CN"/>
    </w:rPr>
  </w:style>
  <w:style w:type="paragraph" w:styleId="1117" w:customStyle="1">
    <w:name w:val="xl56"/>
    <w:basedOn w:val="80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18" w:customStyle="1">
    <w:name w:val="符号与编号 Char"/>
    <w:basedOn w:val="805"/>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1119" w:customStyle="1">
    <w:name w:val="正文文本 New New"/>
    <w:basedOn w:val="805"/>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120" w:customStyle="1">
    <w:name w:val="普通正文"/>
    <w:basedOn w:val="805"/>
    <w:uiPriority w:val="0"/>
    <w:qFormat/>
    <w:pPr>
      <w:ind w:firstLine="480"/>
      <w:jc w:val="left"/>
      <w:spacing w:before="120" w:after="120" w:line="360" w:lineRule="auto"/>
    </w:pPr>
    <w:rPr>
      <w:rFonts w:ascii="Arial" w:hAnsi="Arial"/>
      <w:szCs w:val="24"/>
    </w:rPr>
  </w:style>
  <w:style w:type="paragraph" w:styleId="1121" w:customStyle="1">
    <w:name w:val="tableau"/>
    <w:basedOn w:val="805"/>
    <w:uiPriority w:val="0"/>
    <w:qFormat/>
    <w:pPr>
      <w:jc w:val="center"/>
      <w:spacing w:before="20" w:after="20"/>
      <w:widowControl/>
    </w:pPr>
    <w:rPr>
      <w:rFonts w:ascii="Arial" w:hAnsi="Arial" w:eastAsia="Calibri" w:cs="宋体"/>
      <w:b w:val="0"/>
      <w:position w:val="0"/>
      <w:sz w:val="16"/>
      <w:lang w:val="en-GB" w:eastAsia="en-US"/>
    </w:rPr>
  </w:style>
  <w:style w:type="paragraph" w:styleId="1122" w:customStyle="1">
    <w:name w:val="丁华标题3"/>
    <w:basedOn w:val="1123"/>
    <w:next w:val="1109"/>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123" w:customStyle="1">
    <w:name w:val="丁华标题2"/>
    <w:basedOn w:val="807"/>
    <w:next w:val="1109"/>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24" w:customStyle="1">
    <w:name w:val="正文2"/>
    <w:basedOn w:val="805"/>
    <w:uiPriority w:val="0"/>
    <w:qFormat/>
    <w:pPr>
      <w:ind w:firstLine="510"/>
      <w:spacing w:before="156" w:line="360" w:lineRule="auto"/>
    </w:pPr>
    <w:rPr>
      <w:rFonts w:ascii="Calibri" w:hAnsi="Calibri" w:eastAsia="Calibri" w:cs="宋体"/>
      <w:b w:val="0"/>
      <w:position w:val="0"/>
      <w:lang w:val="zh-CN"/>
    </w:rPr>
  </w:style>
  <w:style w:type="paragraph" w:styleId="1125" w:customStyle="1">
    <w:name w:val="Char Char Char Char Char Char Char Char Char Char Char Char Char Char Char Char Char Char Char Char Char Char Char"/>
    <w:basedOn w:val="805"/>
    <w:uiPriority w:val="0"/>
    <w:qFormat/>
    <w:rPr>
      <w:rFonts w:ascii="Tahoma" w:hAnsi="Tahoma" w:eastAsia="Calibri" w:cs="宋体"/>
      <w:b w:val="0"/>
      <w:position w:val="0"/>
      <w:lang w:val="zh-CN"/>
    </w:rPr>
  </w:style>
  <w:style w:type="paragraph" w:styleId="1126" w:customStyle="1">
    <w:name w:val="正文文本缩进 31"/>
    <w:basedOn w:val="805"/>
    <w:uiPriority w:val="0"/>
    <w:qFormat/>
    <w:pPr>
      <w:ind w:firstLine="504"/>
      <w:spacing w:line="360" w:lineRule="auto"/>
      <w:tabs>
        <w:tab w:val="left" w:pos="0" w:leader="none"/>
      </w:tabs>
    </w:pPr>
    <w:rPr>
      <w:rFonts w:hAnsi="Calibri" w:eastAsia="Calibri" w:cs="宋体"/>
      <w:bCs/>
      <w:position w:val="0"/>
      <w:szCs w:val="24"/>
      <w:lang w:val="zh-CN"/>
    </w:rPr>
  </w:style>
  <w:style w:type="paragraph" w:styleId="1127" w:customStyle="1">
    <w:name w:val="font10"/>
    <w:basedOn w:val="805"/>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128" w:customStyle="1">
    <w:name w:val="样式 加点正文 + 段前: 0.5 行 段后: 0.5 行1"/>
    <w:basedOn w:val="805"/>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129" w:customStyle="1">
    <w:name w:val="正文lzq"/>
    <w:basedOn w:val="805"/>
    <w:uiPriority w:val="0"/>
    <w:qFormat/>
    <w:pPr>
      <w:ind w:firstLine="480"/>
      <w:spacing w:line="360" w:lineRule="auto"/>
    </w:pPr>
    <w:rPr>
      <w:rFonts w:ascii="Calibri" w:hAnsi="Calibri" w:eastAsia="Calibri" w:cs="宋体"/>
      <w:b w:val="0"/>
      <w:position w:val="0"/>
      <w:lang w:val="zh-CN"/>
    </w:rPr>
  </w:style>
  <w:style w:type="paragraph" w:styleId="1130" w:customStyle="1">
    <w:name w:val="正文 首行缩进:  2 字符 Char Char"/>
    <w:basedOn w:val="805"/>
    <w:uiPriority w:val="0"/>
    <w:qFormat/>
    <w:pPr>
      <w:ind w:firstLine="480"/>
      <w:spacing w:line="360" w:lineRule="auto"/>
    </w:pPr>
    <w:rPr>
      <w:rFonts w:ascii="楷体_GB2312" w:hAnsi="Calibri" w:eastAsia="楷体_GB2312" w:cs="宋体"/>
      <w:b w:val="0"/>
      <w:bCs/>
      <w:position w:val="0"/>
      <w:szCs w:val="24"/>
      <w:lang w:val="zh-CN"/>
    </w:rPr>
  </w:style>
  <w:style w:type="paragraph" w:styleId="1131" w:customStyle="1">
    <w:name w:val="font11"/>
    <w:basedOn w:val="805"/>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32" w:customStyle="1">
    <w:name w:val="xl41"/>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33" w:customStyle="1">
    <w:name w:val="Char Char1"/>
    <w:basedOn w:val="805"/>
    <w:uiPriority w:val="0"/>
    <w:qFormat/>
    <w:rPr>
      <w:rFonts w:ascii="Tahoma" w:hAnsi="Tahoma" w:eastAsia="Calibri" w:cs="Tahoma"/>
      <w:b w:val="0"/>
      <w:position w:val="0"/>
      <w:lang w:val="zh-CN"/>
    </w:rPr>
  </w:style>
  <w:style w:type="paragraph" w:styleId="1134" w:customStyle="1">
    <w:name w:val="新图表正文"/>
    <w:link w:val="1135"/>
    <w:uiPriority w:val="0"/>
    <w:qFormat/>
    <w:pPr>
      <w:jc w:val="both"/>
    </w:pPr>
    <w:rPr>
      <w:rFonts w:hint="default" w:ascii="宋体" w:hAnsi="宋体" w:eastAsia="宋体" w:cs="Times New Roman"/>
      <w:sz w:val="18"/>
      <w:szCs w:val="21"/>
    </w:rPr>
  </w:style>
  <w:style w:type="character" w:styleId="1135" w:customStyle="1">
    <w:name w:val="新图表正文 Char Char"/>
    <w:link w:val="1134"/>
    <w:uiPriority w:val="0"/>
    <w:qFormat/>
    <w:rPr>
      <w:rFonts w:ascii="宋体" w:hAnsi="宋体"/>
      <w:sz w:val="18"/>
      <w:szCs w:val="21"/>
      <w:lang w:bidi="ar-SA"/>
    </w:rPr>
  </w:style>
  <w:style w:type="paragraph" w:styleId="1136" w:customStyle="1">
    <w:name w:val="Char2 Char Char Char Char Char Char1"/>
    <w:basedOn w:val="805"/>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137" w:customStyle="1">
    <w:name w:val="xl58"/>
    <w:basedOn w:val="805"/>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138" w:customStyle="1">
    <w:name w:val="font14"/>
    <w:basedOn w:val="805"/>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39" w:customStyle="1">
    <w:name w:val="段 Char"/>
    <w:uiPriority w:val="0"/>
    <w:qFormat/>
    <w:pPr>
      <w:ind w:firstLine="200"/>
      <w:jc w:val="both"/>
    </w:pPr>
    <w:rPr>
      <w:rFonts w:hint="default" w:ascii="宋体" w:hAnsi="Times New Roman" w:eastAsia="宋体" w:cs="Times New Roman"/>
      <w:sz w:val="21"/>
    </w:rPr>
  </w:style>
  <w:style w:type="paragraph" w:styleId="1140" w:customStyle="1">
    <w:name w:val="默认段落字体 Para Char Char Char Char Char Char Char"/>
    <w:basedOn w:val="805"/>
    <w:uiPriority w:val="0"/>
    <w:qFormat/>
    <w:rPr>
      <w:rFonts w:ascii="Calibri" w:hAnsi="Calibri" w:eastAsia="Calibri" w:cs="宋体"/>
      <w:b w:val="0"/>
      <w:position w:val="0"/>
      <w:sz w:val="20"/>
      <w:lang w:val="zh-CN"/>
    </w:rPr>
  </w:style>
  <w:style w:type="paragraph" w:styleId="1141" w:customStyle="1">
    <w:name w:val="xl55"/>
    <w:basedOn w:val="80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142" w:customStyle="1">
    <w:name w:val="默认段落字体 Para Char Char Char Char Char Char Char Char Char1 Char Char Char Char Char Char Char"/>
    <w:basedOn w:val="826"/>
    <w:uiPriority w:val="0"/>
    <w:qFormat/>
    <w:rPr>
      <w:rFonts w:ascii="Tahoma" w:hAnsi="Tahoma"/>
      <w:szCs w:val="24"/>
    </w:rPr>
  </w:style>
  <w:style w:type="paragraph" w:styleId="1143" w:customStyle="1">
    <w:name w:val="Char Char Char Char Char"/>
    <w:basedOn w:val="805"/>
    <w:uiPriority w:val="0"/>
    <w:qFormat/>
    <w:rPr>
      <w:rFonts w:ascii="Tahoma" w:hAnsi="Tahoma" w:eastAsia="Calibri" w:cs="Tahoma"/>
      <w:b w:val="0"/>
      <w:position w:val="0"/>
      <w:lang w:val="zh-CN"/>
    </w:rPr>
  </w:style>
  <w:style w:type="paragraph" w:styleId="1144" w:customStyle="1">
    <w:name w:val="Char Char Char"/>
    <w:basedOn w:val="805"/>
    <w:uiPriority w:val="0"/>
    <w:qFormat/>
    <w:rPr>
      <w:rFonts w:ascii="Tahoma" w:hAnsi="Tahoma" w:eastAsia="Calibri" w:cs="宋体"/>
      <w:b w:val="0"/>
      <w:position w:val="0"/>
      <w:lang w:val="zh-CN"/>
    </w:rPr>
  </w:style>
  <w:style w:type="paragraph" w:styleId="1145" w:customStyle="1">
    <w:name w:val="Default"/>
    <w:uiPriority w:val="0"/>
    <w:qFormat/>
    <w:pPr>
      <w:widowControl w:val="off"/>
    </w:pPr>
    <w:rPr>
      <w:rFonts w:hint="default" w:ascii="宋体" w:hAnsi="Times New Roman" w:eastAsia="宋体" w:cs="宋体"/>
      <w:color w:val="000000"/>
      <w:sz w:val="24"/>
      <w:szCs w:val="24"/>
    </w:rPr>
  </w:style>
  <w:style w:type="paragraph" w:styleId="1146" w:customStyle="1">
    <w:name w:val="一级标题"/>
    <w:basedOn w:val="805"/>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147" w:customStyle="1">
    <w:name w:val="xl52"/>
    <w:basedOn w:val="80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48" w:customStyle="1">
    <w:name w:val="Pa5"/>
    <w:basedOn w:val="805"/>
    <w:next w:val="805"/>
    <w:uiPriority w:val="0"/>
    <w:qFormat/>
    <w:pPr>
      <w:jc w:val="left"/>
      <w:spacing w:line="241" w:lineRule="atLeast"/>
    </w:pPr>
    <w:rPr>
      <w:rFonts w:ascii="HYDaHeiJ" w:hAnsi="Calibri" w:eastAsia="HYDaHeiJ" w:cs="宋体"/>
      <w:b w:val="0"/>
      <w:position w:val="0"/>
      <w:szCs w:val="24"/>
      <w:lang w:val="zh-CN"/>
    </w:rPr>
  </w:style>
  <w:style w:type="paragraph" w:styleId="1149" w:customStyle="1">
    <w:name w:val="小四 段落 宋体 Char Char"/>
    <w:basedOn w:val="805"/>
    <w:uiPriority w:val="0"/>
    <w:qFormat/>
    <w:pPr>
      <w:ind w:firstLine="480"/>
      <w:spacing w:line="360" w:lineRule="auto"/>
    </w:pPr>
    <w:rPr>
      <w:rFonts w:hAnsi="宋体" w:eastAsia="Calibri" w:cs="宋体"/>
      <w:b w:val="0"/>
      <w:position w:val="0"/>
      <w:szCs w:val="24"/>
      <w:lang w:val="zh-CN"/>
    </w:rPr>
  </w:style>
  <w:style w:type="paragraph" w:styleId="1150" w:customStyle="1">
    <w:name w:val="xl40"/>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51" w:customStyle="1">
    <w:name w:val="段落"/>
    <w:basedOn w:val="805"/>
    <w:uiPriority w:val="0"/>
    <w:qFormat/>
    <w:pPr>
      <w:ind w:firstLine="480"/>
      <w:spacing w:line="460" w:lineRule="exact"/>
    </w:pPr>
    <w:rPr>
      <w:rFonts w:ascii="Calibri" w:hAnsi="Calibri" w:eastAsia="Calibri" w:cs="宋体"/>
      <w:b w:val="0"/>
      <w:position w:val="0"/>
      <w:lang w:val="zh-CN"/>
    </w:rPr>
  </w:style>
  <w:style w:type="paragraph" w:styleId="1152" w:customStyle="1">
    <w:name w:val="公文标题 2"/>
    <w:basedOn w:val="805"/>
    <w:next w:val="1153"/>
    <w:uiPriority w:val="0"/>
    <w:qFormat/>
    <w:pPr>
      <w:outlineLvl w:val="1"/>
    </w:pPr>
    <w:rPr>
      <w:rFonts w:ascii="仿宋_GB2312" w:hAnsi="宋体" w:eastAsia="仿宋_GB2312" w:cs="宋体"/>
      <w:b w:val="0"/>
      <w:position w:val="0"/>
      <w:sz w:val="28"/>
      <w:szCs w:val="24"/>
      <w:lang w:val="zh-CN"/>
    </w:rPr>
  </w:style>
  <w:style w:type="paragraph" w:styleId="1153" w:customStyle="1">
    <w:name w:val="公文正文"/>
    <w:basedOn w:val="832"/>
    <w:uiPriority w:val="0"/>
    <w:qFormat/>
    <w:pPr>
      <w:ind w:left="0" w:firstLine="200"/>
      <w:spacing w:after="0"/>
    </w:pPr>
    <w:rPr>
      <w:rFonts w:ascii="仿宋_GB2312" w:hAnsi="宋体" w:eastAsia="仿宋_GB2312"/>
      <w:b w:val="0"/>
      <w:position w:val="0"/>
      <w:sz w:val="28"/>
      <w:szCs w:val="24"/>
    </w:rPr>
  </w:style>
  <w:style w:type="paragraph" w:styleId="1154" w:customStyle="1">
    <w:name w:val="符号与编号"/>
    <w:basedOn w:val="805"/>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155" w:customStyle="1">
    <w:name w:val="样式 首行缩进:  2 字符"/>
    <w:basedOn w:val="805"/>
    <w:link w:val="1156"/>
    <w:uiPriority w:val="0"/>
    <w:qFormat/>
    <w:pPr>
      <w:ind w:firstLine="480"/>
      <w:spacing w:line="360" w:lineRule="auto"/>
    </w:pPr>
    <w:rPr>
      <w:rFonts w:ascii="Times New Roman"/>
      <w:b w:val="0"/>
      <w:position w:val="0"/>
    </w:rPr>
  </w:style>
  <w:style w:type="character" w:styleId="1156" w:customStyle="1">
    <w:name w:val="样式 首行缩进:  2 字符 Char Char"/>
    <w:link w:val="1155"/>
    <w:uiPriority w:val="0"/>
    <w:qFormat/>
    <w:rPr>
      <w:rFonts w:cs="宋体"/>
      <w:sz w:val="24"/>
    </w:rPr>
  </w:style>
  <w:style w:type="paragraph" w:styleId="1157" w:customStyle="1">
    <w:name w:val="正文 + Arial Char"/>
    <w:basedOn w:val="805"/>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158" w:customStyle="1">
    <w:name w:val="xl37"/>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59" w:customStyle="1">
    <w:name w:val="Pa6"/>
    <w:basedOn w:val="805"/>
    <w:next w:val="805"/>
    <w:uiPriority w:val="0"/>
    <w:qFormat/>
    <w:pPr>
      <w:jc w:val="left"/>
      <w:spacing w:line="241" w:lineRule="atLeast"/>
    </w:pPr>
    <w:rPr>
      <w:rFonts w:ascii="HYDaHeiJ" w:hAnsi="Calibri" w:eastAsia="HYDaHeiJ" w:cs="宋体"/>
      <w:b w:val="0"/>
      <w:position w:val="0"/>
      <w:szCs w:val="24"/>
      <w:lang w:val="zh-CN"/>
    </w:rPr>
  </w:style>
  <w:style w:type="paragraph" w:styleId="1160" w:customStyle="1">
    <w:name w:val="表格文字"/>
    <w:basedOn w:val="805"/>
    <w:uiPriority w:val="0"/>
    <w:qFormat/>
    <w:pPr>
      <w:ind w:firstLine="200"/>
      <w:jc w:val="left"/>
      <w:spacing w:line="360" w:lineRule="auto"/>
    </w:pPr>
    <w:rPr>
      <w:rFonts w:ascii="Arial" w:hAnsi="Arial" w:eastAsia="Calibri" w:cs="宋体"/>
      <w:b w:val="0"/>
      <w:position w:val="0"/>
      <w:lang w:val="zh-CN"/>
    </w:rPr>
  </w:style>
  <w:style w:type="paragraph" w:styleId="1161" w:customStyle="1">
    <w:name w:val="xl47"/>
    <w:basedOn w:val="80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62" w:customStyle="1">
    <w:name w:val="xl24"/>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3" w:customStyle="1">
    <w:name w:val="样式 标题 2第一章 标题 2Heading 2 HiddenHeading 2 CCBSheading 2H2h2..."/>
    <w:basedOn w:val="807"/>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164" w:customStyle="1">
    <w:name w:val="默认段落字体 Para Char"/>
    <w:basedOn w:val="805"/>
    <w:uiPriority w:val="0"/>
    <w:qFormat/>
    <w:rPr>
      <w:rFonts w:ascii="Calibri" w:hAnsi="Calibri" w:eastAsia="Calibri" w:cs="宋体"/>
      <w:b w:val="0"/>
      <w:position w:val="0"/>
      <w:szCs w:val="24"/>
      <w:lang w:val="zh-CN"/>
    </w:rPr>
  </w:style>
  <w:style w:type="paragraph" w:styleId="1165" w:customStyle="1">
    <w:name w:val="Char Char Char Char Char Char Char"/>
    <w:basedOn w:val="805"/>
    <w:uiPriority w:val="0"/>
    <w:qFormat/>
    <w:pPr>
      <w:tabs>
        <w:tab w:val="left" w:pos="360" w:leader="none"/>
      </w:tabs>
    </w:pPr>
    <w:rPr>
      <w:rFonts w:ascii="Times New Roman"/>
      <w:szCs w:val="24"/>
    </w:rPr>
  </w:style>
  <w:style w:type="paragraph" w:styleId="1166" w:customStyle="1">
    <w:name w:val="首行缩进"/>
    <w:basedOn w:val="805"/>
    <w:uiPriority w:val="0"/>
    <w:qFormat/>
    <w:pPr>
      <w:ind w:firstLine="480"/>
    </w:pPr>
    <w:rPr>
      <w:rFonts w:ascii="Calibri" w:hAnsi="Calibri" w:eastAsia="Calibri" w:cs="宋体"/>
      <w:b w:val="0"/>
      <w:position w:val="0"/>
      <w:sz w:val="20"/>
      <w:lang w:val="zh-CN"/>
    </w:rPr>
  </w:style>
  <w:style w:type="paragraph" w:styleId="1167" w:customStyle="1">
    <w:name w:val="xl60"/>
    <w:basedOn w:val="80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68" w:customStyle="1">
    <w:name w:val="标题4，章节第四层"/>
    <w:basedOn w:val="805"/>
    <w:next w:val="805"/>
    <w:uiPriority w:val="0"/>
    <w:qFormat/>
    <w:pPr>
      <w:spacing w:line="360" w:lineRule="auto"/>
      <w:tabs>
        <w:tab w:val="left" w:pos="0" w:leader="none"/>
      </w:tabs>
      <w:outlineLvl w:val="3"/>
    </w:pPr>
    <w:rPr>
      <w:rFonts w:hAnsi="宋体" w:eastAsia="Calibri" w:cs="宋体"/>
      <w:position w:val="0"/>
      <w:szCs w:val="24"/>
      <w:lang w:val="zh-CN"/>
    </w:rPr>
  </w:style>
  <w:style w:type="paragraph" w:styleId="1169" w:customStyle="1">
    <w:name w:val="xl51"/>
    <w:basedOn w:val="80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70" w:customStyle="1">
    <w:name w:val="表格内文字"/>
    <w:basedOn w:val="805"/>
    <w:uiPriority w:val="0"/>
    <w:qFormat/>
    <w:pPr>
      <w:spacing w:line="300" w:lineRule="atLeast"/>
    </w:pPr>
    <w:rPr>
      <w:rFonts w:ascii="Calibri" w:hAnsi="Calibri" w:eastAsia="Calibri" w:cs="宋体"/>
      <w:b w:val="0"/>
      <w:position w:val="0"/>
      <w:sz w:val="18"/>
      <w:szCs w:val="24"/>
      <w:lang w:val="zh-CN"/>
    </w:rPr>
  </w:style>
  <w:style w:type="paragraph" w:styleId="1171" w:customStyle="1">
    <w:name w:val="xl26"/>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72" w:customStyle="1">
    <w:name w:val="正文1"/>
    <w:uiPriority w:val="0"/>
    <w:qFormat/>
    <w:pPr>
      <w:spacing w:line="360" w:lineRule="atLeast"/>
      <w:widowControl w:val="off"/>
    </w:pPr>
    <w:rPr>
      <w:rFonts w:hint="default" w:ascii="宋体" w:hAnsi="Times New Roman" w:eastAsia="宋体" w:cs="Times New Roman"/>
      <w:b/>
      <w:position w:val="-10"/>
      <w:sz w:val="24"/>
    </w:rPr>
  </w:style>
  <w:style w:type="paragraph" w:styleId="1173" w:customStyle="1">
    <w:name w:val="Char Char2"/>
    <w:basedOn w:val="805"/>
    <w:uiPriority w:val="0"/>
    <w:qFormat/>
    <w:rPr>
      <w:rFonts w:ascii="Tahoma" w:hAnsi="Tahoma" w:eastAsia="Calibri" w:cs="宋体"/>
      <w:b w:val="0"/>
      <w:position w:val="0"/>
      <w:lang w:val="zh-CN"/>
    </w:rPr>
  </w:style>
  <w:style w:type="paragraph" w:styleId="1174" w:customStyle="1">
    <w:name w:val="Default Text"/>
    <w:basedOn w:val="805"/>
    <w:uiPriority w:val="0"/>
    <w:qFormat/>
    <w:pPr>
      <w:jc w:val="left"/>
      <w:widowControl/>
    </w:pPr>
    <w:rPr>
      <w:rFonts w:ascii="Calibri" w:hAnsi="Calibri" w:eastAsia="Calibri" w:cs="宋体"/>
      <w:b w:val="0"/>
      <w:position w:val="0"/>
      <w:lang w:val="zh-CN" w:eastAsia="en-US"/>
    </w:rPr>
  </w:style>
  <w:style w:type="paragraph" w:styleId="1175" w:customStyle="1">
    <w:name w:val="正文文本缩进1"/>
    <w:basedOn w:val="805"/>
    <w:uiPriority w:val="0"/>
    <w:qFormat/>
    <w:pPr>
      <w:ind w:left="420"/>
      <w:spacing w:after="120"/>
    </w:pPr>
    <w:rPr>
      <w:rFonts w:ascii="Calibri" w:hAnsi="Calibri" w:eastAsia="Calibri" w:cs="宋体"/>
      <w:b w:val="0"/>
      <w:position w:val="0"/>
      <w:sz w:val="20"/>
      <w:szCs w:val="24"/>
      <w:lang w:val="zh-CN"/>
    </w:rPr>
  </w:style>
  <w:style w:type="paragraph" w:styleId="1176" w:customStyle="1">
    <w:name w:val="正文 首行缩进:  2 字符 Char"/>
    <w:basedOn w:val="805"/>
    <w:uiPriority w:val="0"/>
    <w:qFormat/>
    <w:pPr>
      <w:ind w:firstLine="480"/>
      <w:spacing w:line="360" w:lineRule="auto"/>
    </w:pPr>
    <w:rPr>
      <w:rFonts w:ascii="Calibri" w:hAnsi="Calibri" w:eastAsia="Calibri" w:cs="宋体"/>
      <w:b w:val="0"/>
      <w:position w:val="0"/>
      <w:lang w:val="zh-CN"/>
    </w:rPr>
  </w:style>
  <w:style w:type="paragraph" w:styleId="1177" w:customStyle="1">
    <w:name w:val="正文表标题"/>
    <w:next w:val="1033"/>
    <w:uiPriority w:val="0"/>
    <w:qFormat/>
    <w:pPr>
      <w:ind w:left="900" w:hanging="420"/>
      <w:jc w:val="center"/>
      <w:tabs>
        <w:tab w:val="left" w:pos="900" w:leader="none"/>
      </w:tabs>
    </w:pPr>
    <w:rPr>
      <w:rFonts w:hint="default" w:ascii="黑体" w:hAnsi="Times New Roman" w:eastAsia="黑体" w:cs="Times New Roman"/>
      <w:sz w:val="21"/>
    </w:rPr>
  </w:style>
  <w:style w:type="paragraph" w:styleId="1178" w:customStyle="1">
    <w:name w:val="正文 居中"/>
    <w:basedOn w:val="805"/>
    <w:uiPriority w:val="0"/>
    <w:qFormat/>
    <w:pPr>
      <w:jc w:val="center"/>
      <w:spacing w:line="360" w:lineRule="auto"/>
    </w:pPr>
    <w:rPr>
      <w:rFonts w:ascii="Calibri" w:hAnsi="Calibri" w:eastAsia="Calibri" w:cs="宋体"/>
      <w:b w:val="0"/>
      <w:position w:val="0"/>
      <w:lang w:val="zh-CN"/>
    </w:rPr>
  </w:style>
  <w:style w:type="paragraph" w:styleId="1179" w:customStyle="1">
    <w:name w:val="Char Char Char1"/>
    <w:basedOn w:val="826"/>
    <w:uiPriority w:val="0"/>
    <w:qFormat/>
    <w:pPr>
      <w:spacing w:line="436" w:lineRule="exact"/>
    </w:pPr>
    <w:rPr>
      <w:b w:val="0"/>
      <w:position w:val="0"/>
      <w:sz w:val="21"/>
      <w:szCs w:val="24"/>
    </w:rPr>
  </w:style>
  <w:style w:type="paragraph" w:styleId="1180" w:customStyle="1">
    <w:name w:val="样式1"/>
    <w:basedOn w:val="805"/>
    <w:next w:val="809"/>
    <w:uiPriority w:val="0"/>
    <w:qFormat/>
    <w:pPr>
      <w:ind w:firstLine="480"/>
      <w:spacing w:line="300" w:lineRule="auto"/>
    </w:pPr>
  </w:style>
  <w:style w:type="paragraph" w:styleId="1181" w:customStyle="1">
    <w:name w:val="正文缩进1"/>
    <w:basedOn w:val="805"/>
    <w:link w:val="1182"/>
    <w:uiPriority w:val="0"/>
    <w:qFormat/>
    <w:pPr>
      <w:ind w:firstLine="420"/>
    </w:pPr>
    <w:rPr>
      <w:rFonts w:ascii="Times New Roman"/>
      <w:b w:val="0"/>
      <w:position w:val="0"/>
      <w:sz w:val="20"/>
    </w:rPr>
  </w:style>
  <w:style w:type="character" w:styleId="1182" w:customStyle="1">
    <w:name w:val="正文缩进 Char1"/>
    <w:link w:val="1181"/>
    <w:uiPriority w:val="0"/>
    <w:qFormat/>
  </w:style>
  <w:style w:type="paragraph" w:styleId="1183" w:customStyle="1">
    <w:name w:val="1"/>
    <w:basedOn w:val="805"/>
    <w:next w:val="861"/>
    <w:uiPriority w:val="0"/>
    <w:qFormat/>
    <w:pPr>
      <w:spacing w:line="360" w:lineRule="auto"/>
    </w:pPr>
    <w:rPr>
      <w:rFonts w:ascii="Calibri" w:hAnsi="Calibri" w:eastAsia="仿宋_GB2312" w:cs="宋体"/>
      <w:b w:val="0"/>
      <w:position w:val="0"/>
      <w:szCs w:val="24"/>
      <w:lang w:val="zh-CN"/>
    </w:rPr>
  </w:style>
  <w:style w:type="paragraph" w:styleId="1184" w:customStyle="1">
    <w:name w:val="Char Char Char Char Char Char Char Char Char Char Char"/>
    <w:basedOn w:val="805"/>
    <w:uiPriority w:val="0"/>
    <w:qFormat/>
    <w:rPr>
      <w:rFonts w:ascii="Tahoma" w:hAnsi="Tahoma" w:eastAsia="Calibri" w:cs="宋体"/>
      <w:b w:val="0"/>
      <w:position w:val="0"/>
      <w:lang w:val="zh-CN"/>
    </w:rPr>
  </w:style>
  <w:style w:type="paragraph" w:styleId="1185" w:customStyle="1">
    <w:name w:val="样式"/>
    <w:basedOn w:val="805"/>
    <w:uiPriority w:val="0"/>
    <w:qFormat/>
    <w:pPr>
      <w:spacing w:before="120" w:after="120" w:line="360" w:lineRule="auto"/>
    </w:pPr>
    <w:rPr>
      <w:rFonts w:hAnsi="Calibri" w:eastAsia="Calibri" w:cs="宋体"/>
      <w:b w:val="0"/>
      <w:position w:val="0"/>
      <w:lang w:val="zh-CN"/>
    </w:rPr>
  </w:style>
  <w:style w:type="paragraph" w:styleId="1186" w:customStyle="1">
    <w:name w:val="xl31"/>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87" w:customStyle="1">
    <w:name w:val="纯文本1"/>
    <w:basedOn w:val="805"/>
    <w:uiPriority w:val="0"/>
    <w:qFormat/>
    <w:rPr>
      <w:rFonts w:hAnsi="宋体" w:eastAsia="楷体_GB2312" w:cs="宋体"/>
      <w:b w:val="0"/>
      <w:position w:val="0"/>
      <w:sz w:val="28"/>
      <w:lang w:val="zh-CN"/>
    </w:rPr>
  </w:style>
  <w:style w:type="paragraph" w:styleId="1188" w:customStyle="1">
    <w:name w:val="表格1"/>
    <w:basedOn w:val="805"/>
    <w:uiPriority w:val="0"/>
    <w:qFormat/>
    <w:rPr>
      <w:rFonts w:hAnsi="Calibri" w:eastAsia="Calibri" w:cs="宋体"/>
      <w:b w:val="0"/>
      <w:position w:val="0"/>
      <w:sz w:val="20"/>
      <w:szCs w:val="21"/>
      <w:lang w:val="zh-CN"/>
    </w:rPr>
  </w:style>
  <w:style w:type="paragraph" w:styleId="1189" w:customStyle="1">
    <w:name w:val="Char"/>
    <w:basedOn w:val="805"/>
    <w:uiPriority w:val="0"/>
    <w:semiHidden/>
    <w:qFormat/>
    <w:rPr>
      <w:rFonts w:ascii="Tahoma" w:hAnsi="Tahoma" w:eastAsia="Calibri" w:cs="仿宋_GB2312"/>
      <w:b w:val="0"/>
      <w:position w:val="0"/>
      <w:szCs w:val="28"/>
      <w:lang w:val="zh-CN"/>
    </w:rPr>
  </w:style>
  <w:style w:type="paragraph" w:styleId="1190" w:customStyle="1">
    <w:name w:val="正文缩进2字符"/>
    <w:basedOn w:val="805"/>
    <w:uiPriority w:val="0"/>
    <w:qFormat/>
    <w:pPr>
      <w:ind w:firstLine="200"/>
      <w:spacing w:line="300" w:lineRule="auto"/>
    </w:pPr>
    <w:rPr>
      <w:rFonts w:ascii="仿宋_GB2312" w:hAnsi="Calibri" w:eastAsia="仿宋_GB2312" w:cs="宋体"/>
      <w:b w:val="0"/>
      <w:position w:val="0"/>
      <w:sz w:val="32"/>
      <w:szCs w:val="32"/>
      <w:lang w:val="zh-CN"/>
    </w:rPr>
  </w:style>
  <w:style w:type="paragraph" w:styleId="1191" w:customStyle="1">
    <w:name w:val="Char1"/>
    <w:basedOn w:val="805"/>
    <w:uiPriority w:val="0"/>
    <w:qFormat/>
    <w:rPr>
      <w:rFonts w:ascii="仿宋_GB2312" w:hAnsi="宋体" w:eastAsia="仿宋_GB2312" w:cs="宋体"/>
      <w:position w:val="0"/>
      <w:sz w:val="32"/>
      <w:szCs w:val="32"/>
      <w:lang w:val="zh-CN"/>
    </w:rPr>
  </w:style>
  <w:style w:type="paragraph" w:styleId="1192" w:customStyle="1">
    <w:name w:val="样式 样式 首行缩进:  2 字符 + 行距: 1.5 倍行距"/>
    <w:basedOn w:val="805"/>
    <w:uiPriority w:val="0"/>
    <w:qFormat/>
    <w:pPr>
      <w:ind w:firstLine="470"/>
      <w:spacing w:line="360" w:lineRule="auto"/>
    </w:pPr>
    <w:rPr>
      <w:rFonts w:ascii="Calibri" w:hAnsi="Calibri" w:eastAsia="Calibri" w:cs="宋体"/>
      <w:b w:val="0"/>
      <w:position w:val="0"/>
      <w:lang w:val="zh-CN"/>
    </w:rPr>
  </w:style>
  <w:style w:type="paragraph" w:styleId="1193" w:customStyle="1">
    <w:name w:val="符号与编号 Char Char"/>
    <w:basedOn w:val="805"/>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194" w:customStyle="1">
    <w:name w:val="Char Char1 Char1"/>
    <w:basedOn w:val="805"/>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195" w:customStyle="1">
    <w:name w:val="Char11"/>
    <w:basedOn w:val="805"/>
    <w:uiPriority w:val="0"/>
    <w:qFormat/>
    <w:pPr>
      <w:jc w:val="left"/>
      <w:spacing w:after="160" w:line="240" w:lineRule="exact"/>
      <w:widowControl/>
    </w:pPr>
    <w:rPr>
      <w:rFonts w:ascii="Verdana" w:hAnsi="Verdana" w:eastAsia="仿宋_GB2312" w:cs="宋体"/>
      <w:b w:val="0"/>
      <w:position w:val="0"/>
      <w:lang w:val="zh-CN" w:eastAsia="en-US"/>
    </w:rPr>
  </w:style>
  <w:style w:type="paragraph" w:styleId="1196" w:customStyle="1">
    <w:name w:val="样式 样式 首行缩进:  0.74 厘米 行距: 1.5 倍行距 + 段后: 0.5 行"/>
    <w:basedOn w:val="805"/>
    <w:uiPriority w:val="0"/>
    <w:qFormat/>
    <w:pPr>
      <w:ind w:firstLine="420"/>
      <w:spacing w:line="360" w:lineRule="auto"/>
    </w:pPr>
    <w:rPr>
      <w:rFonts w:ascii="楷体_GB2312" w:hAnsi="Calibri" w:eastAsia="楷体_GB2312" w:cs="宋体"/>
      <w:b w:val="0"/>
      <w:bCs/>
      <w:position w:val="0"/>
      <w:lang w:val="zh-CN"/>
    </w:rPr>
  </w:style>
  <w:style w:type="paragraph" w:styleId="1197" w:customStyle="1">
    <w:name w:val="Table Text Char"/>
    <w:uiPriority w:val="0"/>
    <w:qFormat/>
    <w:pPr>
      <w:spacing w:before="80" w:after="80"/>
    </w:pPr>
    <w:rPr>
      <w:rFonts w:hint="default" w:ascii="Arial" w:hAnsi="Arial" w:eastAsia="宋体" w:cs="Arial"/>
      <w:sz w:val="18"/>
      <w:szCs w:val="28"/>
    </w:rPr>
  </w:style>
  <w:style w:type="paragraph" w:styleId="1198" w:customStyle="1">
    <w:name w:val="Char Char Char Char"/>
    <w:basedOn w:val="826"/>
    <w:uiPriority w:val="0"/>
    <w:qFormat/>
    <w:pPr>
      <w:spacing w:line="360" w:lineRule="auto"/>
    </w:pPr>
    <w:rPr>
      <w:rFonts w:ascii="Tahoma" w:hAnsi="Tahoma"/>
      <w:szCs w:val="24"/>
    </w:rPr>
  </w:style>
  <w:style w:type="paragraph" w:styleId="1199" w:customStyle="1">
    <w:name w:val="xl54"/>
    <w:basedOn w:val="80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200" w:customStyle="1">
    <w:name w:val="正文文本 21"/>
    <w:basedOn w:val="805"/>
    <w:uiPriority w:val="0"/>
    <w:qFormat/>
    <w:pPr>
      <w:ind w:left="720" w:hanging="720"/>
      <w:widowControl/>
    </w:pPr>
    <w:rPr>
      <w:rFonts w:ascii="Calibri" w:hAnsi="Calibri" w:eastAsia="Calibri" w:cs="宋体"/>
      <w:b w:val="0"/>
      <w:position w:val="0"/>
      <w:lang w:val="en-GB"/>
    </w:rPr>
  </w:style>
  <w:style w:type="paragraph" w:styleId="1201" w:customStyle="1">
    <w:name w:val="Char Char Char Char Char Char Char Char"/>
    <w:basedOn w:val="805"/>
    <w:uiPriority w:val="0"/>
    <w:qFormat/>
    <w:pPr>
      <w:jc w:val="left"/>
      <w:spacing w:after="160" w:line="240" w:lineRule="exact"/>
      <w:widowControl/>
    </w:pPr>
    <w:rPr>
      <w:rFonts w:ascii="Verdana" w:hAnsi="Verdana"/>
      <w:sz w:val="20"/>
      <w:lang w:eastAsia="en-US"/>
    </w:rPr>
  </w:style>
  <w:style w:type="paragraph" w:styleId="1202" w:customStyle="1">
    <w:name w:val="qw"/>
    <w:uiPriority w:val="0"/>
    <w:qFormat/>
    <w:pPr>
      <w:jc w:val="both"/>
      <w:spacing w:line="312" w:lineRule="atLeast"/>
      <w:widowControl w:val="off"/>
    </w:pPr>
    <w:rPr>
      <w:rFonts w:hint="default" w:ascii="宋体" w:hAnsi="Times New Roman" w:eastAsia="宋体" w:cs="Times New Roman"/>
      <w:sz w:val="24"/>
    </w:rPr>
  </w:style>
  <w:style w:type="paragraph" w:styleId="1203" w:customStyle="1">
    <w:name w:val="小四 段落 宋体 Char Char Char Char"/>
    <w:basedOn w:val="805"/>
    <w:uiPriority w:val="0"/>
    <w:qFormat/>
    <w:pPr>
      <w:ind w:right="-33" w:firstLine="480"/>
      <w:jc w:val="left"/>
      <w:spacing w:line="360" w:lineRule="auto"/>
    </w:pPr>
    <w:rPr>
      <w:rFonts w:ascii="Calibri" w:hAnsi="Calibri" w:eastAsia="Calibri" w:cs="宋体"/>
      <w:b w:val="0"/>
      <w:position w:val="0"/>
      <w:szCs w:val="24"/>
      <w:lang w:val="zh-CN"/>
    </w:rPr>
  </w:style>
  <w:style w:type="paragraph" w:styleId="1204" w:customStyle="1">
    <w:name w:val="zw"/>
    <w:basedOn w:val="805"/>
    <w:uiPriority w:val="0"/>
    <w:qFormat/>
    <w:pPr>
      <w:ind w:firstLine="480"/>
      <w:jc w:val="left"/>
      <w:spacing w:line="360" w:lineRule="auto"/>
      <w:widowControl/>
    </w:pPr>
    <w:rPr>
      <w:rFonts w:hAnsi="宋体" w:eastAsia="Calibri" w:cs="宋体"/>
      <w:b w:val="0"/>
      <w:bCs/>
      <w:position w:val="0"/>
      <w:lang w:val="zh-CN"/>
    </w:rPr>
  </w:style>
  <w:style w:type="paragraph" w:styleId="1205" w:customStyle="1">
    <w:name w:val="Char Char Char Char Char Char Char Char1"/>
    <w:basedOn w:val="805"/>
    <w:uiPriority w:val="0"/>
    <w:qFormat/>
    <w:rPr>
      <w:rFonts w:ascii="Tahoma" w:hAnsi="Tahoma" w:eastAsia="Calibri" w:cs="Tahoma"/>
      <w:b w:val="0"/>
      <w:position w:val="0"/>
      <w:lang w:val="zh-CN"/>
    </w:rPr>
  </w:style>
  <w:style w:type="paragraph" w:styleId="1206" w:customStyle="1">
    <w:name w:val="xl42"/>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07" w:customStyle="1">
    <w:name w:val="Char Char Char Char Char Char Char Char Char Char Char Char Char"/>
    <w:basedOn w:val="826"/>
    <w:uiPriority w:val="0"/>
    <w:qFormat/>
    <w:rPr>
      <w:rFonts w:ascii="Tahoma" w:hAnsi="Tahoma"/>
      <w:b w:val="0"/>
      <w:position w:val="0"/>
      <w:szCs w:val="24"/>
    </w:rPr>
  </w:style>
  <w:style w:type="paragraph" w:styleId="1208" w:customStyle="1">
    <w:name w:val="_Style 42"/>
    <w:basedOn w:val="805"/>
    <w:next w:val="831"/>
    <w:uiPriority w:val="0"/>
    <w:qFormat/>
    <w:rPr>
      <w:rFonts w:ascii="楷体_GB2312" w:hAnsi="Arial" w:eastAsia="楷体_GB2312" w:cs="宋体"/>
      <w:b w:val="0"/>
      <w:position w:val="0"/>
      <w:sz w:val="28"/>
      <w:lang w:val="zh-CN"/>
    </w:rPr>
  </w:style>
  <w:style w:type="paragraph" w:styleId="1209" w:customStyle="1">
    <w:name w:val="Char Char Char Char Char Char Char1"/>
    <w:basedOn w:val="805"/>
    <w:uiPriority w:val="0"/>
    <w:qFormat/>
    <w:pPr>
      <w:jc w:val="left"/>
    </w:pPr>
    <w:rPr>
      <w:rFonts w:ascii="Tahoma" w:hAnsi="Tahoma" w:eastAsia="Calibri" w:cs="宋体"/>
      <w:b w:val="0"/>
      <w:position w:val="0"/>
      <w:lang w:val="zh-CN"/>
    </w:rPr>
  </w:style>
  <w:style w:type="paragraph" w:styleId="1210" w:customStyle="1">
    <w:name w:val="样式 样式 标题 3H3sect1.2.3BOD 0Heading 3 - oldh3l3CTLevel 3 Head... +..."/>
    <w:basedOn w:val="805"/>
    <w:uiPriority w:val="0"/>
    <w:qFormat/>
    <w:pPr>
      <w:jc w:val="left"/>
      <w:keepLines/>
      <w:keepNext/>
      <w:outlineLvl w:val="2"/>
    </w:pPr>
    <w:rPr>
      <w:rFonts w:ascii="Calibri" w:hAnsi="Calibri" w:eastAsia="Calibri" w:cs="宋体"/>
      <w:bCs/>
      <w:position w:val="0"/>
      <w:lang w:val="zh-CN"/>
    </w:rPr>
  </w:style>
  <w:style w:type="paragraph" w:styleId="1211" w:customStyle="1">
    <w:name w:val="条1"/>
    <w:basedOn w:val="805"/>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12" w:customStyle="1">
    <w:name w:val="flType"/>
    <w:basedOn w:val="1088"/>
    <w:uiPriority w:val="0"/>
    <w:qFormat/>
    <w:pPr>
      <w:spacing w:after="284"/>
    </w:pPr>
    <w:rPr>
      <w:rFonts w:eastAsia="宋体"/>
      <w:b w:val="0"/>
    </w:rPr>
  </w:style>
  <w:style w:type="paragraph" w:styleId="1213" w:customStyle="1">
    <w:name w:val="Char Char Char Char Char Char"/>
    <w:basedOn w:val="805"/>
    <w:uiPriority w:val="0"/>
    <w:qFormat/>
    <w:rPr>
      <w:rFonts w:ascii="Tahoma" w:hAnsi="Tahoma" w:eastAsia="Calibri" w:cs="Tahoma"/>
      <w:b w:val="0"/>
      <w:position w:val="0"/>
      <w:lang w:val="zh-CN"/>
    </w:rPr>
  </w:style>
  <w:style w:type="paragraph" w:styleId="1214" w:customStyle="1">
    <w:name w:val="xl25"/>
    <w:basedOn w:val="805"/>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15" w:customStyle="1">
    <w:name w:val="项目符号，一级"/>
    <w:basedOn w:val="1066"/>
    <w:next w:val="1066"/>
    <w:uiPriority w:val="0"/>
    <w:qFormat/>
    <w:pPr>
      <w:ind w:left="376" w:firstLine="0"/>
      <w:spacing w:line="240" w:lineRule="atLeast"/>
      <w:tabs>
        <w:tab w:val="left" w:pos="1320" w:leader="none"/>
      </w:tabs>
    </w:pPr>
    <w:rPr>
      <w:bCs w:val="0"/>
      <w:color w:val="000000"/>
      <w:szCs w:val="24"/>
    </w:rPr>
  </w:style>
  <w:style w:type="paragraph" w:styleId="1216" w:customStyle="1">
    <w:name w:val="Char2"/>
    <w:basedOn w:val="805"/>
    <w:uiPriority w:val="0"/>
    <w:qFormat/>
    <w:pPr>
      <w:jc w:val="left"/>
      <w:spacing w:after="160" w:line="240" w:lineRule="exact"/>
      <w:widowControl/>
    </w:pPr>
    <w:rPr>
      <w:rFonts w:ascii="Verdana" w:hAnsi="Verdana"/>
      <w:sz w:val="20"/>
      <w:lang w:eastAsia="en-US"/>
    </w:rPr>
  </w:style>
  <w:style w:type="paragraph" w:styleId="1217" w:customStyle="1">
    <w:name w:val="_Style 226"/>
    <w:basedOn w:val="806"/>
    <w:next w:val="805"/>
    <w:uiPriority w:val="0"/>
    <w:qFormat/>
    <w:pPr>
      <w:jc w:val="left"/>
      <w:keepLines/>
      <w:spacing w:before="480" w:line="276" w:lineRule="auto"/>
      <w:widowControl/>
      <w:outlineLvl w:val="9"/>
    </w:pPr>
    <w:rPr>
      <w:rFonts w:ascii="Cambria" w:hAnsi="Cambria" w:eastAsia="宋体"/>
      <w:bCs/>
      <w:color w:val="365f91"/>
    </w:rPr>
  </w:style>
  <w:style w:type="paragraph" w:styleId="1218" w:customStyle="1">
    <w:name w:val="xl53"/>
    <w:basedOn w:val="80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19" w:customStyle="1">
    <w:name w:val="Char Char Char Char Char Char Char Char Char"/>
    <w:basedOn w:val="805"/>
    <w:uiPriority w:val="0"/>
    <w:qFormat/>
    <w:pPr>
      <w:ind w:left="200" w:hanging="200"/>
      <w:tabs>
        <w:tab w:val="left" w:pos="360" w:leader="none"/>
      </w:tabs>
    </w:pPr>
    <w:rPr>
      <w:rFonts w:ascii="Calibri" w:hAnsi="Calibri" w:eastAsia="Calibri" w:cs="宋体"/>
      <w:b w:val="0"/>
      <w:position w:val="0"/>
      <w:szCs w:val="24"/>
      <w:lang w:val="zh-CN"/>
    </w:rPr>
  </w:style>
  <w:style w:type="paragraph" w:styleId="1220" w:customStyle="1">
    <w:name w:val="xl30"/>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21" w:customStyle="1">
    <w:name w:val="greytypebeni"/>
    <w:basedOn w:val="805"/>
    <w:uiPriority w:val="0"/>
    <w:qFormat/>
    <w:pPr>
      <w:jc w:val="left"/>
      <w:widowControl/>
    </w:pPr>
    <w:rPr>
      <w:rFonts w:hAnsi="宋体" w:eastAsia="Calibri" w:cs="宋体"/>
      <w:b w:val="0"/>
      <w:position w:val="0"/>
      <w:szCs w:val="24"/>
      <w:lang w:val="zh-CN"/>
    </w:rPr>
  </w:style>
  <w:style w:type="paragraph" w:styleId="1222" w:customStyle="1">
    <w:name w:val="标题5，章节第五层"/>
    <w:basedOn w:val="805"/>
    <w:next w:val="805"/>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23" w:customStyle="1">
    <w:name w:val="样式3"/>
    <w:basedOn w:val="805"/>
    <w:next w:val="805"/>
    <w:uiPriority w:val="0"/>
    <w:qFormat/>
    <w:pPr>
      <w:spacing w:line="360" w:lineRule="auto"/>
    </w:pPr>
    <w:rPr>
      <w:rFonts w:ascii="Calibri" w:hAnsi="Calibri" w:eastAsia="Calibri" w:cs="宋体"/>
      <w:b w:val="0"/>
      <w:position w:val="0"/>
      <w:sz w:val="20"/>
      <w:lang w:val="zh-CN"/>
    </w:rPr>
  </w:style>
  <w:style w:type="paragraph" w:styleId="1224" w:customStyle="1">
    <w:name w:val="样式2"/>
    <w:basedOn w:val="805"/>
    <w:uiPriority w:val="0"/>
    <w:qFormat/>
    <w:pPr>
      <w:ind w:left="200"/>
      <w:spacing w:line="360" w:lineRule="auto"/>
    </w:pPr>
    <w:rPr>
      <w:rFonts w:hAnsi="宋体" w:eastAsia="Calibri" w:cs="宋体"/>
      <w:position w:val="0"/>
      <w:szCs w:val="24"/>
      <w:lang w:val="zh-CN"/>
    </w:rPr>
  </w:style>
  <w:style w:type="paragraph" w:styleId="1225" w:customStyle="1">
    <w:name w:val="列出段落11"/>
    <w:basedOn w:val="805"/>
    <w:uiPriority w:val="34"/>
    <w:qFormat/>
    <w:pPr>
      <w:ind w:firstLine="420"/>
    </w:pPr>
    <w:rPr>
      <w:rFonts w:ascii="Calibri" w:hAnsi="Calibri" w:eastAsia="Calibri" w:cs="宋体"/>
      <w:b w:val="0"/>
      <w:position w:val="0"/>
      <w:sz w:val="20"/>
      <w:szCs w:val="24"/>
      <w:lang w:val="zh-CN"/>
    </w:rPr>
  </w:style>
  <w:style w:type="paragraph" w:styleId="1226" w:customStyle="1">
    <w:name w:val="论文正文"/>
    <w:basedOn w:val="842"/>
    <w:uiPriority w:val="0"/>
    <w:qFormat/>
    <w:pPr>
      <w:ind w:left="0" w:firstLine="200"/>
      <w:jc w:val="left"/>
      <w:spacing w:line="360" w:lineRule="auto"/>
    </w:pPr>
    <w:rPr>
      <w:rFonts w:ascii="Times New Roman" w:hAnsi="Times New Roman"/>
      <w:sz w:val="28"/>
      <w:szCs w:val="24"/>
    </w:rPr>
  </w:style>
  <w:style w:type="paragraph" w:styleId="1227" w:customStyle="1">
    <w:name w:val="Char Char11"/>
    <w:basedOn w:val="805"/>
    <w:uiPriority w:val="0"/>
    <w:qFormat/>
    <w:rPr>
      <w:rFonts w:ascii="Tahoma" w:hAnsi="Tahoma" w:eastAsia="Calibri" w:cs="宋体"/>
      <w:b w:val="0"/>
      <w:position w:val="0"/>
      <w:lang w:val="zh-CN"/>
    </w:rPr>
  </w:style>
  <w:style w:type="paragraph" w:styleId="1228" w:customStyle="1">
    <w:name w:val="a0"/>
    <w:basedOn w:val="805"/>
    <w:uiPriority w:val="0"/>
    <w:qFormat/>
    <w:pPr>
      <w:spacing w:before="100" w:beforeAutospacing="1" w:after="100" w:afterAutospacing="1"/>
      <w:widowControl/>
    </w:pPr>
    <w:rPr>
      <w:rFonts w:hAnsi="宋体" w:eastAsia="Calibri" w:cs="宋体"/>
      <w:b w:val="0"/>
      <w:position w:val="0"/>
      <w:szCs w:val="24"/>
      <w:lang w:val="zh-CN"/>
    </w:rPr>
  </w:style>
  <w:style w:type="paragraph" w:styleId="1229" w:customStyle="1">
    <w:name w:val="xl44"/>
    <w:basedOn w:val="80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30" w:customStyle="1">
    <w:name w:val="正文--表格内正文"/>
    <w:basedOn w:val="805"/>
    <w:uiPriority w:val="0"/>
    <w:qFormat/>
    <w:pPr>
      <w:jc w:val="center"/>
      <w:spacing w:line="0" w:lineRule="atLeast"/>
    </w:pPr>
    <w:rPr>
      <w:rFonts w:hAnsi="宋体" w:eastAsia="Calibri" w:cs="宋体"/>
      <w:b w:val="0"/>
      <w:color w:val="000000"/>
      <w:position w:val="0"/>
      <w:szCs w:val="24"/>
      <w:lang w:val="zh-CN"/>
    </w:rPr>
  </w:style>
  <w:style w:type="paragraph" w:styleId="1231" w:customStyle="1">
    <w:name w:val="xl63"/>
    <w:basedOn w:val="80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32" w:customStyle="1">
    <w:name w:val="7"/>
    <w:basedOn w:val="805"/>
    <w:next w:val="863"/>
    <w:uiPriority w:val="0"/>
    <w:qFormat/>
    <w:pPr>
      <w:jc w:val="left"/>
      <w:spacing w:before="100" w:beforeAutospacing="1" w:after="100" w:afterAutospacing="1"/>
      <w:widowControl/>
    </w:pPr>
    <w:rPr>
      <w:rFonts w:hAnsi="宋体" w:eastAsia="Calibri" w:cs="宋体"/>
      <w:b w:val="0"/>
      <w:position w:val="0"/>
      <w:lang w:val="zh-CN"/>
    </w:rPr>
  </w:style>
  <w:style w:type="paragraph" w:styleId="1233" w:customStyle="1">
    <w:name w:val="列出段落2"/>
    <w:basedOn w:val="805"/>
    <w:uiPriority w:val="0"/>
    <w:qFormat/>
    <w:pPr>
      <w:ind w:left="720"/>
      <w:jc w:val="left"/>
      <w:widowControl/>
    </w:pPr>
    <w:rPr>
      <w:rFonts w:ascii="Arial" w:hAnsi="Arial" w:eastAsia="黑体" w:cs="Arial"/>
      <w:b w:val="0"/>
      <w:position w:val="0"/>
      <w:szCs w:val="24"/>
      <w:lang w:val="zh-CN" w:eastAsia="en-US"/>
    </w:rPr>
  </w:style>
  <w:style w:type="paragraph" w:styleId="1234" w:customStyle="1">
    <w:name w:val="xl59"/>
    <w:basedOn w:val="80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35" w:customStyle="1">
    <w:name w:val="Char Char Char Char1 Char Char Char"/>
    <w:basedOn w:val="826"/>
    <w:uiPriority w:val="0"/>
    <w:qFormat/>
    <w:pPr>
      <w:spacing w:line="360" w:lineRule="auto"/>
    </w:pPr>
    <w:rPr>
      <w:rFonts w:ascii="Tahoma" w:hAnsi="Tahoma"/>
      <w:szCs w:val="24"/>
    </w:rPr>
  </w:style>
  <w:style w:type="paragraph" w:styleId="1236" w:customStyle="1">
    <w:name w:val="表格内容"/>
    <w:basedOn w:val="805"/>
    <w:uiPriority w:val="0"/>
    <w:qFormat/>
    <w:pPr>
      <w:jc w:val="center"/>
      <w:spacing w:before="60" w:line="300" w:lineRule="auto"/>
      <w:widowControl/>
    </w:pPr>
    <w:rPr>
      <w:rFonts w:ascii="Calibri" w:hAnsi="Calibri" w:eastAsia="Calibri" w:cs="宋体"/>
      <w:b w:val="0"/>
      <w:position w:val="0"/>
      <w:sz w:val="20"/>
      <w:lang w:val="zh-CN"/>
    </w:rPr>
  </w:style>
  <w:style w:type="paragraph" w:styleId="1237" w:customStyle="1">
    <w:name w:val="列表内容"/>
    <w:basedOn w:val="805"/>
    <w:next w:val="805"/>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238" w:customStyle="1">
    <w:name w:val="Char Char Char Char Char Char Char1 Char"/>
    <w:basedOn w:val="805"/>
    <w:uiPriority w:val="0"/>
    <w:qFormat/>
    <w:rPr>
      <w:rFonts w:ascii="Tahoma" w:hAnsi="Tahoma" w:eastAsia="Calibri" w:cs="Tahoma"/>
      <w:b w:val="0"/>
      <w:position w:val="0"/>
      <w:lang w:val="zh-CN"/>
    </w:rPr>
  </w:style>
  <w:style w:type="paragraph" w:styleId="1239" w:customStyle="1">
    <w:name w:val="项目符号，二级"/>
    <w:basedOn w:val="1066"/>
    <w:next w:val="1066"/>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240" w:customStyle="1">
    <w:name w:val="xl32"/>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41" w:customStyle="1">
    <w:name w:val="Bullets L1"/>
    <w:basedOn w:val="805"/>
    <w:uiPriority w:val="0"/>
    <w:qFormat/>
    <w:pPr>
      <w:numPr>
        <w:ilvl w:val="0"/>
        <w:numId w:val="3"/>
      </w:numPr>
      <w:jc w:val="left"/>
      <w:spacing w:before="60" w:after="60"/>
      <w:widowControl/>
      <w:tabs>
        <w:tab w:val="left" w:pos="360" w:leader="none"/>
      </w:tabs>
    </w:pPr>
    <w:rPr>
      <w:rFonts w:ascii="Arial" w:hAnsi="Arial" w:eastAsia="Calibri" w:cs="宋体"/>
      <w:b w:val="0"/>
      <w:position w:val="0"/>
      <w:sz w:val="20"/>
      <w:lang w:val="zh-CN"/>
    </w:rPr>
  </w:style>
  <w:style w:type="paragraph" w:styleId="1242" w:customStyle="1">
    <w:name w:val="Body Text 21"/>
    <w:basedOn w:val="805"/>
    <w:uiPriority w:val="0"/>
    <w:qFormat/>
    <w:pPr>
      <w:ind w:left="720" w:hanging="720"/>
      <w:widowControl/>
    </w:pPr>
    <w:rPr>
      <w:rFonts w:ascii="Calibri" w:hAnsi="Calibri" w:eastAsia="Calibri" w:cs="宋体"/>
      <w:b w:val="0"/>
      <w:position w:val="0"/>
      <w:lang w:val="en-GB"/>
    </w:rPr>
  </w:style>
  <w:style w:type="paragraph" w:styleId="1243" w:customStyle="1">
    <w:name w:val="xl62"/>
    <w:basedOn w:val="80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44" w:customStyle="1">
    <w:name w:val="xl57"/>
    <w:basedOn w:val="80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245" w:customStyle="1">
    <w:name w:val="Char Char1 Char Char Char Char1 Char Char Char Char Char Char"/>
    <w:basedOn w:val="805"/>
    <w:uiPriority w:val="0"/>
    <w:qFormat/>
    <w:rPr>
      <w:rFonts w:ascii="Tahoma" w:hAnsi="Tahoma" w:eastAsia="Calibri" w:cs="宋体"/>
      <w:b w:val="0"/>
      <w:position w:val="0"/>
      <w:lang w:val="zh-CN"/>
    </w:rPr>
  </w:style>
  <w:style w:type="paragraph" w:styleId="1246" w:customStyle="1">
    <w:name w:val="Char Char Char Char Char Char Char Char Char1"/>
    <w:basedOn w:val="805"/>
    <w:uiPriority w:val="0"/>
    <w:qFormat/>
    <w:pPr>
      <w:ind w:left="360" w:hanging="360"/>
      <w:tabs>
        <w:tab w:val="left" w:pos="360" w:leader="none"/>
      </w:tabs>
    </w:pPr>
    <w:rPr>
      <w:rFonts w:ascii="Calibri" w:hAnsi="Calibri" w:eastAsia="Calibri" w:cs="宋体"/>
      <w:b w:val="0"/>
      <w:position w:val="0"/>
      <w:szCs w:val="24"/>
      <w:lang w:val="zh-CN"/>
    </w:rPr>
  </w:style>
  <w:style w:type="paragraph" w:styleId="1247" w:customStyle="1">
    <w:name w:val="正文文本 22"/>
    <w:basedOn w:val="805"/>
    <w:uiPriority w:val="0"/>
    <w:qFormat/>
    <w:pPr>
      <w:ind w:left="720" w:hanging="720"/>
      <w:widowControl/>
    </w:pPr>
    <w:rPr>
      <w:rFonts w:ascii="Calibri" w:hAnsi="Calibri" w:eastAsia="Calibri" w:cs="宋体"/>
      <w:b w:val="0"/>
      <w:position w:val="0"/>
      <w:lang w:val="en-GB"/>
    </w:rPr>
  </w:style>
  <w:style w:type="paragraph" w:styleId="1248" w:customStyle="1">
    <w:name w:val="表蕊"/>
    <w:basedOn w:val="805"/>
    <w:uiPriority w:val="0"/>
    <w:qFormat/>
    <w:pPr>
      <w:jc w:val="left"/>
      <w:spacing w:line="320" w:lineRule="atLeast"/>
    </w:pPr>
    <w:rPr>
      <w:rFonts w:ascii="Calibri" w:hAnsi="Calibri" w:eastAsia="楷体_GB2312" w:cs="宋体"/>
      <w:b w:val="0"/>
      <w:spacing w:val="-10"/>
      <w:position w:val="0"/>
      <w:sz w:val="20"/>
      <w:lang w:val="zh-CN"/>
    </w:rPr>
  </w:style>
  <w:style w:type="paragraph" w:styleId="1249" w:customStyle="1">
    <w:name w:val="xl46"/>
    <w:basedOn w:val="805"/>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250">
    <w:name w:val="No Spacing"/>
    <w:link w:val="1251"/>
    <w:uiPriority w:val="0"/>
    <w:qFormat/>
    <w:pPr>
      <w:jc w:val="both"/>
      <w:widowControl w:val="off"/>
    </w:pPr>
    <w:rPr>
      <w:rFonts w:hint="default" w:ascii="Calibri" w:hAnsi="Calibri" w:eastAsia="微软雅黑" w:cs="Times New Roman"/>
      <w:sz w:val="24"/>
      <w:szCs w:val="22"/>
    </w:rPr>
  </w:style>
  <w:style w:type="character" w:styleId="1251" w:customStyle="1">
    <w:name w:val="无间隔 字符"/>
    <w:link w:val="1250"/>
    <w:uiPriority w:val="0"/>
    <w:qFormat/>
    <w:rPr>
      <w:rFonts w:ascii="Calibri" w:hAnsi="Calibri" w:eastAsia="微软雅黑"/>
      <w:sz w:val="24"/>
      <w:szCs w:val="22"/>
      <w:lang w:bidi="ar-SA"/>
    </w:rPr>
  </w:style>
  <w:style w:type="paragraph" w:styleId="1252" w:customStyle="1">
    <w:name w:val="二级条标题"/>
    <w:basedOn w:val="805"/>
    <w:next w:val="1033"/>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253" w:customStyle="1">
    <w:name w:val="部分1"/>
    <w:basedOn w:val="805"/>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254">
    <w:name w:val="Intense Quote"/>
    <w:basedOn w:val="805"/>
    <w:next w:val="805"/>
    <w:link w:val="1255"/>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255" w:customStyle="1">
    <w:name w:val="明显引用 字符"/>
    <w:link w:val="1254"/>
    <w:uiPriority w:val="0"/>
    <w:qFormat/>
    <w:rPr>
      <w:rFonts w:ascii="Calibri" w:hAnsi="Calibri"/>
      <w:b/>
      <w:bCs/>
      <w:i/>
      <w:iCs/>
      <w:sz w:val="22"/>
      <w:szCs w:val="22"/>
      <w:lang w:eastAsia="en-US" w:bidi="en-US"/>
    </w:rPr>
  </w:style>
  <w:style w:type="paragraph" w:styleId="1256" w:customStyle="1">
    <w:name w:val="xl27"/>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57" w:customStyle="1">
    <w:name w:val="Table Paragraph"/>
    <w:basedOn w:val="805"/>
    <w:uiPriority w:val="0"/>
    <w:qFormat/>
    <w:rPr>
      <w:rFonts w:ascii="Times New Roman"/>
    </w:rPr>
  </w:style>
  <w:style w:type="paragraph" w:styleId="1258" w:customStyle="1">
    <w:name w:val="xl33"/>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59" w:customStyle="1">
    <w:name w:val="表格"/>
    <w:basedOn w:val="805"/>
    <w:uiPriority w:val="0"/>
    <w:qFormat/>
    <w:pPr>
      <w:ind w:firstLine="21"/>
    </w:pPr>
    <w:rPr>
      <w:rFonts w:hAnsi="宋体" w:eastAsia="Calibri" w:cs="宋体"/>
      <w:b w:val="0"/>
      <w:position w:val="0"/>
      <w:sz w:val="20"/>
      <w:lang w:val="zh-CN"/>
    </w:rPr>
  </w:style>
  <w:style w:type="paragraph" w:styleId="1260" w:customStyle="1">
    <w:name w:val="a"/>
    <w:basedOn w:val="805"/>
    <w:uiPriority w:val="0"/>
    <w:qFormat/>
    <w:pPr>
      <w:spacing w:before="100" w:beforeAutospacing="1" w:after="100" w:afterAutospacing="1"/>
      <w:widowControl/>
    </w:pPr>
    <w:rPr>
      <w:rFonts w:hAnsi="宋体" w:eastAsia="Calibri" w:cs="宋体"/>
      <w:b w:val="0"/>
      <w:position w:val="0"/>
      <w:szCs w:val="24"/>
      <w:lang w:val="zh-CN"/>
    </w:rPr>
  </w:style>
  <w:style w:type="paragraph" w:styleId="1261" w:customStyle="1">
    <w:name w:val="马刚标题4"/>
    <w:basedOn w:val="1102"/>
    <w:next w:val="805"/>
    <w:uiPriority w:val="0"/>
    <w:qFormat/>
    <w:pPr>
      <w:spacing w:before="100" w:after="40"/>
      <w:tabs>
        <w:tab w:val="clear" w:pos="567" w:leader="none"/>
        <w:tab w:val="clear" w:pos="735" w:leader="none"/>
        <w:tab w:val="left" w:pos="1050" w:leader="none"/>
      </w:tabs>
      <w:outlineLvl w:val="3"/>
    </w:pPr>
    <w:rPr>
      <w:b w:val="0"/>
    </w:rPr>
  </w:style>
  <w:style w:type="paragraph" w:styleId="1262" w:customStyle="1">
    <w:name w:val="Char Char Char Char Char Char Char Char Char Char Char Char Char Char Char Char Char Char Char Char Char Char Char1"/>
    <w:basedOn w:val="805"/>
    <w:uiPriority w:val="0"/>
    <w:qFormat/>
    <w:rPr>
      <w:rFonts w:ascii="Tahoma" w:hAnsi="Tahoma" w:eastAsia="Calibri" w:cs="Tahoma"/>
      <w:b w:val="0"/>
      <w:position w:val="0"/>
      <w:lang w:val="zh-CN"/>
    </w:rPr>
  </w:style>
  <w:style w:type="paragraph" w:styleId="1263" w:customStyle="1">
    <w:name w:val="No Spacing1"/>
    <w:uiPriority w:val="0"/>
    <w:qFormat/>
    <w:pPr>
      <w:jc w:val="both"/>
      <w:widowControl w:val="off"/>
    </w:pPr>
    <w:rPr>
      <w:rFonts w:hint="default" w:ascii="Calibri" w:hAnsi="Calibri" w:eastAsia="微软雅黑" w:cs="Times New Roman"/>
      <w:sz w:val="24"/>
      <w:szCs w:val="22"/>
    </w:rPr>
  </w:style>
  <w:style w:type="paragraph" w:styleId="1264" w:customStyle="1">
    <w:name w:val="xl49"/>
    <w:basedOn w:val="805"/>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265" w:customStyle="1">
    <w:name w:val="Char Char Char Char1"/>
    <w:basedOn w:val="826"/>
    <w:uiPriority w:val="0"/>
    <w:qFormat/>
    <w:rPr>
      <w:rFonts w:ascii="Tahoma" w:hAnsi="Tahoma"/>
      <w:szCs w:val="24"/>
    </w:rPr>
  </w:style>
  <w:style w:type="paragraph" w:styleId="1266" w:customStyle="1">
    <w:name w:val="Char Char Char Char Char Char Char Char Char Char Char1"/>
    <w:basedOn w:val="805"/>
    <w:uiPriority w:val="0"/>
    <w:qFormat/>
    <w:rPr>
      <w:rFonts w:ascii="Tahoma" w:hAnsi="Tahoma" w:eastAsia="Calibri" w:cs="Tahoma"/>
      <w:b w:val="0"/>
      <w:position w:val="0"/>
      <w:lang w:val="zh-CN"/>
    </w:rPr>
  </w:style>
  <w:style w:type="paragraph" w:styleId="1267" w:customStyle="1">
    <w:name w:val="font7"/>
    <w:basedOn w:val="805"/>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268" w:customStyle="1">
    <w:name w:val="丁华标题1"/>
    <w:basedOn w:val="806"/>
    <w:next w:val="1109"/>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269" w:customStyle="1">
    <w:name w:val="Char Char Char Char Char Char Char Char Char Char Char Char Char Char Char Char Char Char Char Char Char1"/>
    <w:basedOn w:val="805"/>
    <w:uiPriority w:val="0"/>
    <w:qFormat/>
    <w:rPr>
      <w:rFonts w:ascii="Tahoma" w:hAnsi="Tahoma" w:eastAsia="Calibri" w:cs="宋体"/>
      <w:b w:val="0"/>
      <w:position w:val="0"/>
      <w:lang w:val="zh-CN"/>
    </w:rPr>
  </w:style>
  <w:style w:type="paragraph" w:styleId="1270" w:customStyle="1">
    <w:name w:val="标题 4宋体"/>
    <w:basedOn w:val="809"/>
    <w:uiPriority w:val="0"/>
    <w:qFormat/>
    <w:pPr>
      <w:jc w:val="left"/>
      <w:keepLines w:val="0"/>
      <w:spacing w:before="0" w:after="0" w:line="360" w:lineRule="auto"/>
    </w:pPr>
    <w:rPr>
      <w:rFonts w:ascii="宋体" w:hAnsi="宋体" w:eastAsia="宋体"/>
      <w:b/>
      <w:color w:val="000000"/>
      <w:position w:val="0"/>
      <w:sz w:val="24"/>
      <w:szCs w:val="20"/>
    </w:rPr>
  </w:style>
  <w:style w:type="paragraph" w:styleId="1271" w:customStyle="1">
    <w:name w:val="_Style 279"/>
    <w:uiPriority w:val="0"/>
    <w:semiHidden/>
    <w:qFormat/>
    <w:rPr>
      <w:rFonts w:hint="default" w:ascii="Times New Roman" w:hAnsi="Times New Roman" w:eastAsia="宋体" w:cs="Times New Roman"/>
      <w:sz w:val="21"/>
      <w:szCs w:val="24"/>
    </w:rPr>
  </w:style>
  <w:style w:type="paragraph" w:styleId="1272" w:customStyle="1">
    <w:name w:val="Item List Char Char"/>
    <w:uiPriority w:val="0"/>
    <w:qFormat/>
    <w:pPr>
      <w:jc w:val="both"/>
      <w:spacing w:line="288" w:lineRule="auto"/>
    </w:pPr>
    <w:rPr>
      <w:rFonts w:hint="default" w:ascii="Arial" w:hAnsi="Arial" w:eastAsia="宋体" w:cs="Arial"/>
      <w:b/>
      <w:bCs/>
      <w:sz w:val="21"/>
      <w:szCs w:val="28"/>
    </w:rPr>
  </w:style>
  <w:style w:type="paragraph" w:styleId="1273" w:customStyle="1">
    <w:name w:val="Char Char Char Char Char Char Char Char Char Char Char Char Char1"/>
    <w:basedOn w:val="805"/>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274" w:customStyle="1">
    <w:name w:val="正文11"/>
    <w:basedOn w:val="805"/>
    <w:next w:val="805"/>
    <w:uiPriority w:val="0"/>
    <w:qFormat/>
    <w:pPr>
      <w:ind w:firstLine="510"/>
      <w:spacing w:before="156" w:line="360" w:lineRule="auto"/>
    </w:pPr>
    <w:rPr>
      <w:rFonts w:ascii="Calibri" w:hAnsi="Calibri" w:eastAsia="Calibri" w:cs="宋体"/>
      <w:b w:val="0"/>
      <w:position w:val="0"/>
      <w:lang w:val="zh-CN"/>
    </w:rPr>
  </w:style>
  <w:style w:type="paragraph" w:styleId="1275" w:customStyle="1">
    <w:name w:val="普通文字"/>
    <w:basedOn w:val="805"/>
    <w:next w:val="805"/>
    <w:uiPriority w:val="0"/>
    <w:qFormat/>
    <w:rPr>
      <w:rFonts w:hAnsi="宋体" w:eastAsia="Calibri" w:cs="宋体"/>
      <w:b w:val="0"/>
      <w:position w:val="0"/>
      <w:lang w:val="zh-CN"/>
    </w:rPr>
  </w:style>
  <w:style w:type="paragraph" w:styleId="1276" w:customStyle="1">
    <w:name w:val="Char Char Char Char Char1"/>
    <w:basedOn w:val="805"/>
    <w:uiPriority w:val="0"/>
    <w:qFormat/>
    <w:rPr>
      <w:rFonts w:ascii="Tahoma" w:hAnsi="Tahoma" w:eastAsia="Calibri" w:cs="宋体"/>
      <w:b w:val="0"/>
      <w:position w:val="0"/>
      <w:lang w:val="zh-CN"/>
    </w:rPr>
  </w:style>
  <w:style w:type="paragraph" w:styleId="1277" w:customStyle="1">
    <w:name w:val="标准文本"/>
    <w:basedOn w:val="805"/>
    <w:uiPriority w:val="0"/>
    <w:qFormat/>
    <w:pPr>
      <w:ind w:firstLine="480"/>
      <w:spacing w:line="360" w:lineRule="auto"/>
    </w:pPr>
    <w:rPr>
      <w:rFonts w:ascii="Calibri" w:hAnsi="Calibri" w:eastAsia="Calibri" w:cs="宋体"/>
      <w:b w:val="0"/>
      <w:position w:val="0"/>
      <w:szCs w:val="24"/>
      <w:lang w:val="zh-CN"/>
    </w:rPr>
  </w:style>
  <w:style w:type="paragraph" w:styleId="1278" w:customStyle="1">
    <w:name w:val="华宇段落1 Char"/>
    <w:basedOn w:val="805"/>
    <w:uiPriority w:val="0"/>
    <w:qFormat/>
    <w:pPr>
      <w:ind w:firstLine="200"/>
      <w:spacing w:line="360" w:lineRule="auto"/>
    </w:pPr>
    <w:rPr>
      <w:rFonts w:ascii="Calibri" w:hAnsi="Calibri" w:eastAsia="Calibri" w:cs="宋体"/>
      <w:b w:val="0"/>
      <w:bCs/>
      <w:position w:val="0"/>
      <w:szCs w:val="24"/>
      <w:lang w:val="zh-CN"/>
    </w:rPr>
  </w:style>
  <w:style w:type="paragraph" w:styleId="1279" w:customStyle="1">
    <w:name w:val="font6"/>
    <w:basedOn w:val="805"/>
    <w:uiPriority w:val="0"/>
    <w:qFormat/>
    <w:pPr>
      <w:jc w:val="left"/>
      <w:spacing w:before="100" w:beforeAutospacing="1" w:after="100" w:afterAutospacing="1"/>
      <w:widowControl/>
    </w:pPr>
    <w:rPr>
      <w:rFonts w:hint="eastAsia" w:hAnsi="宋体"/>
      <w:sz w:val="28"/>
      <w:szCs w:val="28"/>
      <w:u w:val="single"/>
    </w:rPr>
  </w:style>
  <w:style w:type="paragraph" w:styleId="1280" w:customStyle="1">
    <w:name w:val="列出段落1"/>
    <w:basedOn w:val="805"/>
    <w:link w:val="1390"/>
    <w:uiPriority w:val="34"/>
    <w:qFormat/>
    <w:pPr>
      <w:contextualSpacing/>
      <w:ind w:left="720"/>
      <w:jc w:val="left"/>
      <w:widowControl/>
    </w:pPr>
    <w:rPr>
      <w:rFonts w:ascii="Arial" w:hAnsi="Arial" w:eastAsia="黑体" w:cs="宋体"/>
      <w:b w:val="0"/>
      <w:position w:val="0"/>
      <w:szCs w:val="24"/>
      <w:lang w:val="zh-CN" w:eastAsia="en-US"/>
    </w:rPr>
  </w:style>
  <w:style w:type="paragraph" w:styleId="1281" w:customStyle="1">
    <w:name w:val="正文 New New New New New New New New New New New New New New"/>
    <w:uiPriority w:val="0"/>
    <w:qFormat/>
    <w:pPr>
      <w:jc w:val="both"/>
      <w:widowControl w:val="off"/>
    </w:pPr>
    <w:rPr>
      <w:rFonts w:hint="eastAsia" w:ascii="Calibri" w:hAnsi="Calibri" w:eastAsia="宋体" w:cs="Times New Roman"/>
      <w:sz w:val="21"/>
    </w:rPr>
  </w:style>
  <w:style w:type="paragraph" w:styleId="1282" w:customStyle="1">
    <w:name w:val="文档正文"/>
    <w:basedOn w:val="805"/>
    <w:uiPriority w:val="0"/>
    <w:qFormat/>
    <w:pPr>
      <w:spacing w:line="360" w:lineRule="auto"/>
    </w:pPr>
    <w:rPr>
      <w:rFonts w:hAnsi="宋体" w:eastAsia="Calibri" w:cs="宋体"/>
      <w:bCs/>
      <w:position w:val="0"/>
      <w:sz w:val="20"/>
      <w:szCs w:val="24"/>
      <w:lang w:val="zh-CN"/>
    </w:rPr>
  </w:style>
  <w:style w:type="paragraph" w:styleId="1283" w:customStyle="1">
    <w:name w:val="xl61"/>
    <w:basedOn w:val="80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84" w:customStyle="1">
    <w:name w:val="标准小四"/>
    <w:basedOn w:val="805"/>
    <w:uiPriority w:val="0"/>
    <w:qFormat/>
    <w:pPr>
      <w:ind w:firstLine="480"/>
      <w:spacing w:line="360" w:lineRule="auto"/>
    </w:pPr>
    <w:rPr>
      <w:rFonts w:ascii="Arial" w:hAnsi="Arial" w:eastAsia="Calibri" w:cs="宋体"/>
      <w:b w:val="0"/>
      <w:position w:val="0"/>
      <w:szCs w:val="21"/>
      <w:lang w:val="zh-CN"/>
    </w:rPr>
  </w:style>
  <w:style w:type="paragraph" w:styleId="1285" w:customStyle="1">
    <w:name w:val="正文 + 宋体"/>
    <w:basedOn w:val="805"/>
    <w:uiPriority w:val="0"/>
    <w:qFormat/>
    <w:pPr>
      <w:ind w:firstLine="420"/>
      <w:spacing w:line="360" w:lineRule="auto"/>
    </w:pPr>
    <w:rPr>
      <w:rFonts w:ascii="Calibri" w:hAnsi="Calibri" w:eastAsia="Calibri" w:cs="宋体"/>
      <w:b w:val="0"/>
      <w:position w:val="0"/>
      <w:sz w:val="20"/>
      <w:szCs w:val="24"/>
      <w:lang w:val="zh-CN"/>
    </w:rPr>
  </w:style>
  <w:style w:type="paragraph" w:styleId="1286" w:customStyle="1">
    <w:name w:val="马刚标题1"/>
    <w:basedOn w:val="806"/>
    <w:next w:val="805"/>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87" w:customStyle="1">
    <w:name w:val="font9"/>
    <w:basedOn w:val="805"/>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288" w:customStyle="1">
    <w:name w:val="p0"/>
    <w:uiPriority w:val="0"/>
    <w:qFormat/>
    <w:pPr>
      <w:spacing w:before="100" w:beforeAutospacing="1" w:after="100" w:afterAutospacing="1"/>
    </w:pPr>
    <w:rPr>
      <w:rFonts w:hint="default" w:ascii="宋体" w:hAnsi="宋体" w:eastAsia="仿宋_GB2312" w:cs="宋体"/>
      <w:sz w:val="24"/>
    </w:rPr>
  </w:style>
  <w:style w:type="paragraph" w:styleId="1289" w:customStyle="1">
    <w:name w:val="font8"/>
    <w:basedOn w:val="805"/>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290" w:customStyle="1">
    <w:name w:val="纯文本2"/>
    <w:basedOn w:val="805"/>
    <w:uiPriority w:val="0"/>
    <w:qFormat/>
    <w:rPr>
      <w:rFonts w:hAnsi="Courier New" w:eastAsia="楷体_GB2312"/>
      <w:sz w:val="28"/>
    </w:rPr>
  </w:style>
  <w:style w:type="paragraph" w:styleId="1291" w:customStyle="1">
    <w:name w:val="大标题"/>
    <w:basedOn w:val="805"/>
    <w:next w:val="805"/>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292" w:customStyle="1">
    <w:name w:val="Char Char1 Char Char Char Char"/>
    <w:basedOn w:val="826"/>
    <w:uiPriority w:val="0"/>
    <w:qFormat/>
    <w:pPr>
      <w:ind w:left="357"/>
      <w:jc w:val="left"/>
      <w:spacing w:line="436" w:lineRule="exact"/>
      <w:outlineLvl w:val="3"/>
    </w:pPr>
    <w:rPr>
      <w:rFonts w:ascii="Tahoma" w:hAnsi="Tahoma" w:cs="Tahoma"/>
      <w:position w:val="0"/>
      <w:szCs w:val="24"/>
    </w:rPr>
  </w:style>
  <w:style w:type="paragraph" w:styleId="1293" w:customStyle="1">
    <w:name w:val="标题2，章节第二层"/>
    <w:basedOn w:val="805"/>
    <w:next w:val="1066"/>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94" w:customStyle="1">
    <w:name w:val="Char Char1 Char Char Char Char Char Char Char"/>
    <w:basedOn w:val="805"/>
    <w:uiPriority w:val="0"/>
    <w:qFormat/>
    <w:rPr>
      <w:rFonts w:ascii="Tahoma" w:hAnsi="Tahoma" w:eastAsia="Calibri" w:cs="Tahoma"/>
      <w:b w:val="0"/>
      <w:position w:val="0"/>
      <w:lang w:val="zh-CN"/>
    </w:rPr>
  </w:style>
  <w:style w:type="paragraph" w:styleId="1295" w:customStyle="1">
    <w:name w:val="xl28"/>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96" w:customStyle="1">
    <w:name w:val="纯文本 Char Char"/>
    <w:uiPriority w:val="0"/>
    <w:qFormat/>
    <w:rPr>
      <w:rFonts w:ascii="宋体" w:hAnsi="Courier New" w:eastAsia="宋体"/>
      <w:sz w:val="21"/>
      <w:szCs w:val="21"/>
      <w:lang w:val="en-US" w:eastAsia="zh-CN" w:bidi="ar-SA"/>
    </w:rPr>
  </w:style>
  <w:style w:type="character" w:styleId="1297" w:customStyle="1">
    <w:name w:val="concon"/>
    <w:uiPriority w:val="0"/>
    <w:qFormat/>
  </w:style>
  <w:style w:type="character" w:styleId="1298" w:customStyle="1">
    <w:name w:val="标题 字符1"/>
    <w:uiPriority w:val="0"/>
    <w:qFormat/>
    <w:rPr>
      <w:rFonts w:ascii="等线 Light" w:hAnsi="等线 Light" w:eastAsia="宋体" w:cs="Times New Roman"/>
      <w:b/>
      <w:bCs/>
      <w:position w:val="-10"/>
      <w:sz w:val="32"/>
      <w:szCs w:val="32"/>
    </w:rPr>
  </w:style>
  <w:style w:type="character" w:styleId="1299" w:customStyle="1">
    <w:name w:val="小四 段落 宋体 Char Char Char Char Char Char Char Char"/>
    <w:uiPriority w:val="0"/>
    <w:qFormat/>
    <w:rPr>
      <w:rFonts w:eastAsia="宋体"/>
      <w:sz w:val="24"/>
      <w:szCs w:val="24"/>
      <w:lang w:val="en-US" w:eastAsia="zh-CN" w:bidi="ar-SA"/>
    </w:rPr>
  </w:style>
  <w:style w:type="character" w:styleId="1300" w:customStyle="1">
    <w:name w:val="qxdate"/>
    <w:uiPriority w:val="0"/>
    <w:qFormat/>
    <w:rPr>
      <w:rFonts w:ascii="Times New Roman" w:hAnsi="Times New Roman" w:eastAsia="宋体" w:cs="Times New Roman"/>
      <w:color w:val="333333"/>
      <w:sz w:val="18"/>
      <w:szCs w:val="18"/>
    </w:rPr>
  </w:style>
  <w:style w:type="character" w:styleId="1301" w:customStyle="1">
    <w:name w:val="Title1 Char"/>
    <w:uiPriority w:val="0"/>
    <w:qFormat/>
    <w:rPr>
      <w:rFonts w:eastAsia="宋体"/>
      <w:b/>
      <w:bCs/>
      <w:sz w:val="44"/>
      <w:szCs w:val="44"/>
      <w:lang w:val="en-US" w:eastAsia="zh-CN" w:bidi="ar-SA"/>
    </w:rPr>
  </w:style>
  <w:style w:type="character" w:styleId="1302" w:customStyle="1">
    <w:name w:val="小四 段落 宋体 Char Char Char1"/>
    <w:uiPriority w:val="0"/>
    <w:qFormat/>
    <w:rPr>
      <w:rFonts w:ascii="宋体" w:hAnsi="宋体" w:eastAsia="宋体"/>
      <w:sz w:val="24"/>
      <w:szCs w:val="24"/>
      <w:lang w:val="en-US" w:eastAsia="zh-CN" w:bidi="ar-SA"/>
    </w:rPr>
  </w:style>
  <w:style w:type="character" w:styleId="1303" w:customStyle="1">
    <w:name w:val="标准文本 Char Char"/>
    <w:uiPriority w:val="0"/>
    <w:qFormat/>
    <w:rPr>
      <w:rFonts w:eastAsia="宋体" w:cs="宋体"/>
      <w:sz w:val="24"/>
      <w:szCs w:val="24"/>
      <w:lang w:val="en-US" w:eastAsia="zh-CN" w:bidi="ar-SA"/>
    </w:rPr>
  </w:style>
  <w:style w:type="character" w:styleId="1304" w:customStyle="1">
    <w:name w:val="Char Char26"/>
    <w:uiPriority w:val="0"/>
    <w:qFormat/>
    <w:rPr>
      <w:b/>
      <w:bCs/>
      <w:sz w:val="32"/>
      <w:szCs w:val="32"/>
    </w:rPr>
  </w:style>
  <w:style w:type="character" w:styleId="1305" w:customStyle="1">
    <w:name w:val="_Style 315"/>
    <w:uiPriority w:val="0"/>
    <w:qFormat/>
    <w:rPr>
      <w:i/>
      <w:iCs/>
      <w:smallCaps/>
      <w:spacing w:val="5"/>
    </w:rPr>
  </w:style>
  <w:style w:type="character" w:styleId="1306" w:customStyle="1">
    <w:name w:val="prev1"/>
    <w:uiPriority w:val="0"/>
    <w:qFormat/>
    <w:rPr>
      <w:rFonts w:ascii="Times New Roman" w:hAnsi="Times New Roman" w:eastAsia="宋体" w:cs="Times New Roman"/>
      <w:color w:val="888888"/>
    </w:rPr>
  </w:style>
  <w:style w:type="character" w:styleId="1307" w:customStyle="1">
    <w:name w:val="redfilefwwh"/>
    <w:uiPriority w:val="0"/>
    <w:qFormat/>
    <w:rPr>
      <w:rFonts w:ascii="Times New Roman" w:hAnsi="Times New Roman" w:eastAsia="宋体" w:cs="Times New Roman"/>
      <w:color w:val="ba2636"/>
      <w:sz w:val="18"/>
      <w:szCs w:val="18"/>
    </w:rPr>
  </w:style>
  <w:style w:type="character" w:styleId="1308" w:customStyle="1">
    <w:name w:val="listbenefit"/>
    <w:uiPriority w:val="0"/>
    <w:qFormat/>
  </w:style>
  <w:style w:type="character" w:styleId="1309" w:customStyle="1">
    <w:name w:val="textcontents"/>
    <w:uiPriority w:val="0"/>
    <w:qFormat/>
  </w:style>
  <w:style w:type="character" w:styleId="1310" w:customStyle="1">
    <w:name w:val="_Style 321"/>
    <w:uiPriority w:val="0"/>
    <w:qFormat/>
    <w:rPr>
      <w:smallCaps/>
    </w:rPr>
  </w:style>
  <w:style w:type="character" w:styleId="1311" w:customStyle="1">
    <w:name w:val="case31"/>
    <w:uiPriority w:val="0"/>
    <w:qFormat/>
    <w:rPr>
      <w:sz w:val="21"/>
      <w:szCs w:val="21"/>
    </w:rPr>
  </w:style>
  <w:style w:type="character" w:styleId="1312" w:customStyle="1">
    <w:name w:val="Char Char23"/>
    <w:uiPriority w:val="0"/>
    <w:qFormat/>
    <w:rPr>
      <w:rFonts w:ascii="Arial" w:hAnsi="Arial" w:eastAsia="黑体"/>
      <w:b/>
      <w:bCs/>
      <w:sz w:val="24"/>
      <w:szCs w:val="24"/>
    </w:rPr>
  </w:style>
  <w:style w:type="character" w:styleId="1313" w:customStyle="1">
    <w:name w:val="_Style 326"/>
    <w:uiPriority w:val="0"/>
    <w:qFormat/>
    <w:rPr>
      <w:b/>
      <w:bCs/>
    </w:rPr>
  </w:style>
  <w:style w:type="character" w:styleId="1314" w:customStyle="1">
    <w:name w:val="zhengwen1"/>
    <w:uiPriority w:val="99"/>
    <w:qFormat/>
    <w:rPr>
      <w:sz w:val="21"/>
    </w:rPr>
  </w:style>
  <w:style w:type="character" w:styleId="1315" w:customStyle="1">
    <w:name w:val="样式 非加粗"/>
    <w:uiPriority w:val="0"/>
    <w:qFormat/>
    <w:rPr>
      <w:rFonts w:eastAsia="宋体"/>
      <w:sz w:val="28"/>
    </w:rPr>
  </w:style>
  <w:style w:type="character" w:styleId="1316" w:customStyle="1">
    <w:name w:val="next3"/>
    <w:uiPriority w:val="0"/>
    <w:qFormat/>
    <w:rPr>
      <w:rFonts w:hint="eastAsia" w:ascii="微软雅黑" w:hAnsi="微软雅黑" w:eastAsia="微软雅黑" w:cs="微软雅黑"/>
      <w:sz w:val="21"/>
      <w:szCs w:val="21"/>
    </w:rPr>
  </w:style>
  <w:style w:type="character" w:styleId="1317" w:customStyle="1">
    <w:name w:val="小四 段落 宋体 Char1"/>
    <w:uiPriority w:val="0"/>
    <w:qFormat/>
    <w:rPr>
      <w:rFonts w:eastAsia="宋体"/>
      <w:sz w:val="24"/>
      <w:szCs w:val="24"/>
      <w:lang w:val="en-US" w:eastAsia="zh-CN" w:bidi="ar-SA"/>
    </w:rPr>
  </w:style>
  <w:style w:type="character" w:styleId="1318" w:customStyle="1">
    <w:name w:val="next1"/>
    <w:uiPriority w:val="0"/>
    <w:qFormat/>
    <w:rPr>
      <w:rFonts w:ascii="Times New Roman" w:hAnsi="Times New Roman" w:eastAsia="宋体" w:cs="Times New Roman"/>
      <w:color w:val="888888"/>
    </w:rPr>
  </w:style>
  <w:style w:type="character" w:styleId="1319" w:customStyle="1">
    <w:name w:val="style13"/>
    <w:uiPriority w:val="0"/>
    <w:qFormat/>
    <w:rPr>
      <w:sz w:val="18"/>
      <w:szCs w:val="18"/>
    </w:rPr>
  </w:style>
  <w:style w:type="character" w:styleId="1320" w:customStyle="1">
    <w:name w:val="next2"/>
    <w:uiPriority w:val="0"/>
    <w:qFormat/>
    <w:rPr>
      <w:rFonts w:ascii="Times New Roman" w:hAnsi="Times New Roman" w:eastAsia="宋体" w:cs="Times New Roman"/>
      <w:color w:val="888888"/>
    </w:rPr>
  </w:style>
  <w:style w:type="character" w:styleId="1321" w:customStyle="1">
    <w:name w:val="Char Char27"/>
    <w:uiPriority w:val="0"/>
    <w:qFormat/>
    <w:rPr>
      <w:b/>
      <w:bCs/>
      <w:sz w:val="44"/>
      <w:szCs w:val="44"/>
    </w:rPr>
  </w:style>
  <w:style w:type="character" w:styleId="1322" w:customStyle="1">
    <w:name w:val="Char Char8"/>
    <w:uiPriority w:val="0"/>
    <w:qFormat/>
    <w:rPr>
      <w:rFonts w:eastAsia="宋体"/>
      <w:sz w:val="21"/>
      <w:lang w:val="en-US" w:eastAsia="zh-CN" w:bidi="ar-SA"/>
    </w:rPr>
  </w:style>
  <w:style w:type="character" w:styleId="1323" w:customStyle="1">
    <w:name w:val="3zw"/>
    <w:uiPriority w:val="0"/>
    <w:qFormat/>
  </w:style>
  <w:style w:type="character" w:styleId="1324" w:customStyle="1">
    <w:name w:val="小四 段落 宋体 Char Char Char Char Char"/>
    <w:uiPriority w:val="0"/>
    <w:qFormat/>
    <w:rPr>
      <w:rFonts w:eastAsia="宋体"/>
      <w:sz w:val="24"/>
      <w:szCs w:val="24"/>
      <w:lang w:val="en-US" w:eastAsia="zh-CN" w:bidi="ar-SA"/>
    </w:rPr>
  </w:style>
  <w:style w:type="character" w:styleId="1325" w:customStyle="1">
    <w:name w:val="h Char Char"/>
    <w:uiPriority w:val="0"/>
    <w:qFormat/>
    <w:rPr>
      <w:rFonts w:eastAsia="宋体"/>
      <w:sz w:val="18"/>
      <w:szCs w:val="18"/>
      <w:lang w:val="en-US" w:eastAsia="zh-CN" w:bidi="ar-SA"/>
    </w:rPr>
  </w:style>
  <w:style w:type="character" w:styleId="1326" w:customStyle="1">
    <w:name w:val="content"/>
    <w:uiPriority w:val="0"/>
    <w:qFormat/>
  </w:style>
  <w:style w:type="character" w:styleId="1327" w:customStyle="1">
    <w:name w:val="redfilenumber"/>
    <w:uiPriority w:val="0"/>
    <w:qFormat/>
    <w:rPr>
      <w:rFonts w:ascii="Times New Roman" w:hAnsi="Times New Roman" w:eastAsia="宋体" w:cs="Times New Roman"/>
      <w:color w:val="ba2636"/>
      <w:sz w:val="18"/>
      <w:szCs w:val="18"/>
    </w:rPr>
  </w:style>
  <w:style w:type="character" w:styleId="1328" w:customStyle="1">
    <w:name w:val="Char Char28"/>
    <w:uiPriority w:val="0"/>
    <w:qFormat/>
    <w:rPr>
      <w:rFonts w:ascii="Arial" w:hAnsi="Arial" w:eastAsia="黑体" w:cs="Arial"/>
      <w:b/>
      <w:bCs/>
      <w:sz w:val="32"/>
      <w:szCs w:val="32"/>
    </w:rPr>
  </w:style>
  <w:style w:type="character" w:styleId="1329" w:customStyle="1">
    <w:name w:val="正文 + 宋体 Char"/>
    <w:uiPriority w:val="0"/>
    <w:qFormat/>
    <w:rPr>
      <w:rFonts w:eastAsia="宋体"/>
      <w:sz w:val="21"/>
      <w:szCs w:val="24"/>
      <w:lang w:val="en-US" w:eastAsia="zh-CN" w:bidi="ar-SA"/>
    </w:rPr>
  </w:style>
  <w:style w:type="character" w:styleId="1330" w:customStyle="1">
    <w:name w:val="Char Char211"/>
    <w:uiPriority w:val="0"/>
    <w:qFormat/>
    <w:rPr>
      <w:rFonts w:ascii="宋体" w:hAnsi="Courier New" w:eastAsia="宋体"/>
      <w:sz w:val="21"/>
      <w:szCs w:val="21"/>
      <w:lang w:val="en-US" w:eastAsia="zh-CN" w:bidi="ar-SA"/>
    </w:rPr>
  </w:style>
  <w:style w:type="character" w:styleId="1331" w:customStyle="1">
    <w:name w:val="subtitle1"/>
    <w:uiPriority w:val="0"/>
    <w:qFormat/>
    <w:rPr>
      <w:rFonts w:hint="default" w:ascii="Georgia" w:hAnsi="Georgia"/>
      <w:b/>
      <w:bCs/>
      <w:color w:val="666666"/>
      <w:sz w:val="18"/>
      <w:szCs w:val="18"/>
    </w:rPr>
  </w:style>
  <w:style w:type="character" w:styleId="1332" w:customStyle="1">
    <w:name w:val="特点 Char1"/>
    <w:uiPriority w:val="0"/>
    <w:qFormat/>
    <w:rPr>
      <w:rFonts w:eastAsia="宋体"/>
      <w:sz w:val="21"/>
      <w:lang w:val="en-US" w:eastAsia="zh-CN" w:bidi="ar-SA"/>
    </w:rPr>
  </w:style>
  <w:style w:type="character" w:styleId="1333" w:customStyle="1">
    <w:name w:val="样式 宋体 小四"/>
    <w:uiPriority w:val="0"/>
    <w:qFormat/>
    <w:rPr>
      <w:rFonts w:ascii="宋体" w:hAnsi="宋体"/>
      <w:sz w:val="24"/>
    </w:rPr>
  </w:style>
  <w:style w:type="character" w:styleId="1334" w:customStyle="1">
    <w:name w:val="Char Char22"/>
    <w:uiPriority w:val="0"/>
    <w:qFormat/>
    <w:rPr>
      <w:b/>
      <w:bCs/>
      <w:sz w:val="24"/>
      <w:szCs w:val="24"/>
    </w:rPr>
  </w:style>
  <w:style w:type="character" w:styleId="1335" w:customStyle="1">
    <w:name w:val="para_small"/>
    <w:uiPriority w:val="0"/>
    <w:qFormat/>
  </w:style>
  <w:style w:type="character" w:styleId="1336" w:customStyle="1">
    <w:name w:val="纯文本 Char Char Char1"/>
    <w:uiPriority w:val="0"/>
    <w:qFormat/>
    <w:rPr>
      <w:rFonts w:ascii="宋体" w:hAnsi="Courier New" w:eastAsia="宋体"/>
      <w:sz w:val="21"/>
      <w:szCs w:val="21"/>
      <w:lang w:val="en-US" w:eastAsia="zh-CN" w:bidi="ar-SA"/>
    </w:rPr>
  </w:style>
  <w:style w:type="character" w:styleId="1337" w:customStyle="1">
    <w:name w:val="style131"/>
    <w:uiPriority w:val="0"/>
    <w:qFormat/>
    <w:rPr>
      <w:rFonts w:cs="Times New Roman"/>
      <w:sz w:val="18"/>
      <w:szCs w:val="18"/>
    </w:rPr>
  </w:style>
  <w:style w:type="character" w:styleId="1338" w:customStyle="1">
    <w:name w:val="displayarti"/>
    <w:uiPriority w:val="0"/>
    <w:qFormat/>
    <w:rPr>
      <w:rFonts w:ascii="Times New Roman" w:hAnsi="Times New Roman" w:eastAsia="宋体" w:cs="Times New Roman"/>
      <w:color w:val="ffffff"/>
      <w:shd w:val="clear" w:color="auto" w:fill="a00000"/>
    </w:rPr>
  </w:style>
  <w:style w:type="character" w:styleId="1339" w:customStyle="1">
    <w:name w:val="Char Char21"/>
    <w:uiPriority w:val="0"/>
    <w:qFormat/>
    <w:rPr>
      <w:rFonts w:ascii="Arial" w:hAnsi="Arial" w:eastAsia="黑体"/>
      <w:sz w:val="24"/>
      <w:szCs w:val="24"/>
    </w:rPr>
  </w:style>
  <w:style w:type="character" w:styleId="1340" w:customStyle="1">
    <w:name w:val="纯文本 Char1"/>
    <w:uiPriority w:val="0"/>
    <w:qFormat/>
    <w:rPr>
      <w:rFonts w:ascii="宋体" w:hAnsi="Courier New" w:eastAsia="宋体" w:cs="Courier New"/>
      <w:sz w:val="21"/>
      <w:szCs w:val="21"/>
      <w:lang w:val="en-US" w:eastAsia="zh-CN" w:bidi="ar-SA"/>
    </w:rPr>
  </w:style>
  <w:style w:type="character" w:styleId="1341" w:customStyle="1">
    <w:name w:val="华宇段落1 Char Char Char"/>
    <w:uiPriority w:val="0"/>
    <w:qFormat/>
    <w:rPr>
      <w:rFonts w:eastAsia="宋体"/>
      <w:bCs/>
      <w:sz w:val="24"/>
      <w:szCs w:val="24"/>
      <w:lang w:val="en-US" w:eastAsia="zh-CN" w:bidi="ar-SA"/>
    </w:rPr>
  </w:style>
  <w:style w:type="character" w:styleId="1342" w:customStyle="1">
    <w:name w:val="_Style 367"/>
    <w:uiPriority w:val="0"/>
    <w:qFormat/>
    <w:rPr>
      <w:smallCaps/>
      <w:spacing w:val="5"/>
      <w:u w:val="single"/>
    </w:rPr>
  </w:style>
  <w:style w:type="character" w:styleId="1343" w:customStyle="1">
    <w:name w:val="HTML 预设格式 字符1"/>
    <w:uiPriority w:val="0"/>
    <w:qFormat/>
    <w:rPr>
      <w:rFonts w:ascii="Courier New" w:hAnsi="Courier New" w:eastAsia="宋体" w:cs="Courier New"/>
      <w:b/>
      <w:position w:val="-10"/>
    </w:rPr>
  </w:style>
  <w:style w:type="character" w:styleId="1344" w:customStyle="1">
    <w:name w:val="next"/>
    <w:uiPriority w:val="0"/>
    <w:qFormat/>
    <w:rPr>
      <w:rFonts w:ascii="微软雅黑" w:hAnsi="微软雅黑" w:eastAsia="微软雅黑" w:cs="微软雅黑"/>
      <w:sz w:val="21"/>
      <w:szCs w:val="21"/>
    </w:rPr>
  </w:style>
  <w:style w:type="character" w:styleId="1345" w:customStyle="1">
    <w:name w:val="prev"/>
    <w:uiPriority w:val="0"/>
    <w:qFormat/>
    <w:rPr>
      <w:rFonts w:hint="eastAsia" w:ascii="微软雅黑" w:hAnsi="微软雅黑" w:eastAsia="微软雅黑" w:cs="微软雅黑"/>
      <w:sz w:val="21"/>
      <w:szCs w:val="21"/>
    </w:rPr>
  </w:style>
  <w:style w:type="character" w:styleId="1346" w:customStyle="1">
    <w:name w:val="title_emph1"/>
    <w:uiPriority w:val="0"/>
    <w:qFormat/>
    <w:rPr>
      <w:rFonts w:ascii="Arial" w:cs="Arial"/>
      <w:b/>
      <w:bCs/>
      <w:sz w:val="18"/>
      <w:szCs w:val="18"/>
    </w:rPr>
  </w:style>
  <w:style w:type="character" w:styleId="1347" w:customStyle="1">
    <w:name w:val="Char Char20"/>
    <w:uiPriority w:val="0"/>
    <w:qFormat/>
    <w:rPr>
      <w:rFonts w:ascii="Arial" w:hAnsi="Arial" w:eastAsia="黑体"/>
      <w:sz w:val="21"/>
      <w:szCs w:val="21"/>
    </w:rPr>
  </w:style>
  <w:style w:type="character" w:styleId="1348" w:customStyle="1">
    <w:name w:val="_Style 379"/>
    <w:uiPriority w:val="0"/>
    <w:qFormat/>
    <w:rPr>
      <w:i/>
      <w:iCs/>
    </w:rPr>
  </w:style>
  <w:style w:type="character" w:styleId="1349" w:customStyle="1">
    <w:name w:val="normalfont1"/>
    <w:uiPriority w:val="0"/>
    <w:qFormat/>
    <w:rPr>
      <w:rFonts w:hint="default" w:ascii="ˎ̥" w:hAnsi="ˎ̥"/>
      <w:sz w:val="18"/>
      <w:szCs w:val="18"/>
      <w:u w:val="none"/>
    </w:rPr>
  </w:style>
  <w:style w:type="character" w:styleId="1350" w:customStyle="1">
    <w:name w:val="已访问的超链接1"/>
    <w:uiPriority w:val="0"/>
    <w:qFormat/>
    <w:rPr>
      <w:color w:val="auto"/>
      <w:u w:val="none"/>
    </w:rPr>
  </w:style>
  <w:style w:type="character" w:styleId="1351" w:customStyle="1">
    <w:name w:val="A2"/>
    <w:uiPriority w:val="0"/>
    <w:qFormat/>
    <w:rPr>
      <w:rFonts w:cs="Helvetica"/>
      <w:color w:val="000000"/>
      <w:sz w:val="18"/>
      <w:szCs w:val="18"/>
    </w:rPr>
  </w:style>
  <w:style w:type="character" w:styleId="1352" w:customStyle="1">
    <w:name w:val="Char Char29"/>
    <w:uiPriority w:val="0"/>
    <w:qFormat/>
    <w:rPr>
      <w:rFonts w:ascii="Times New Roman" w:hAnsi="Times New Roman" w:eastAsia="宋体" w:cs="Times New Roman"/>
      <w:b/>
      <w:bCs/>
      <w:sz w:val="44"/>
      <w:szCs w:val="44"/>
    </w:rPr>
  </w:style>
  <w:style w:type="character" w:styleId="1353" w:customStyle="1">
    <w:name w:val="content_lineheight1"/>
    <w:uiPriority w:val="0"/>
    <w:qFormat/>
  </w:style>
  <w:style w:type="character" w:styleId="1354" w:customStyle="1">
    <w:name w:val="标准小四 Char"/>
    <w:uiPriority w:val="0"/>
    <w:qFormat/>
    <w:rPr>
      <w:rFonts w:ascii="Arial" w:hAnsi="Arial" w:eastAsia="宋体"/>
      <w:sz w:val="24"/>
      <w:szCs w:val="21"/>
      <w:lang w:val="en-US" w:eastAsia="zh-CN" w:bidi="ar-SA"/>
    </w:rPr>
  </w:style>
  <w:style w:type="character" w:styleId="1355" w:customStyle="1">
    <w:name w:val="标准小四 Char Char"/>
    <w:uiPriority w:val="0"/>
    <w:qFormat/>
    <w:rPr>
      <w:rFonts w:ascii="Arial" w:hAnsi="Arial" w:eastAsia="宋体"/>
      <w:sz w:val="24"/>
      <w:szCs w:val="21"/>
      <w:lang w:val="en-US" w:eastAsia="zh-CN" w:bidi="ar-SA"/>
    </w:rPr>
  </w:style>
  <w:style w:type="character" w:styleId="1356" w:customStyle="1">
    <w:name w:val="ih151"/>
    <w:uiPriority w:val="0"/>
    <w:qFormat/>
    <w:rPr>
      <w:color w:val="666666"/>
      <w:sz w:val="18"/>
      <w:szCs w:val="18"/>
      <w:u w:val="none"/>
    </w:rPr>
  </w:style>
  <w:style w:type="character" w:styleId="1357" w:customStyle="1">
    <w:name w:val="标准文本 Char"/>
    <w:uiPriority w:val="0"/>
    <w:qFormat/>
    <w:rPr>
      <w:rFonts w:eastAsia="宋体" w:cs="宋体"/>
      <w:sz w:val="24"/>
      <w:szCs w:val="24"/>
      <w:lang w:val="en-US" w:eastAsia="zh-CN" w:bidi="ar-SA"/>
    </w:rPr>
  </w:style>
  <w:style w:type="character" w:styleId="1358" w:customStyle="1">
    <w:name w:val="gjfg"/>
    <w:uiPriority w:val="0"/>
    <w:qFormat/>
  </w:style>
  <w:style w:type="character" w:styleId="1359" w:customStyle="1">
    <w:name w:val="小四 段落 宋体 Char Char Char Char1"/>
    <w:uiPriority w:val="0"/>
    <w:qFormat/>
    <w:rPr>
      <w:rFonts w:eastAsia="宋体"/>
      <w:sz w:val="24"/>
      <w:szCs w:val="24"/>
      <w:lang w:val="en-US" w:eastAsia="zh-CN" w:bidi="ar-SA"/>
    </w:rPr>
  </w:style>
  <w:style w:type="character" w:styleId="1360" w:customStyle="1">
    <w:name w:val="引用 字符1"/>
    <w:uiPriority w:val="99"/>
    <w:qFormat/>
    <w:rPr>
      <w:rFonts w:ascii="宋体" w:hAnsi="Times New Roman" w:eastAsia="宋体" w:cs="Times New Roman"/>
      <w:b/>
      <w:i/>
      <w:iCs/>
      <w:color w:val="404040"/>
      <w:position w:val="-10"/>
      <w:sz w:val="24"/>
    </w:rPr>
  </w:style>
  <w:style w:type="character" w:styleId="1361" w:customStyle="1">
    <w:name w:val="prev2"/>
    <w:uiPriority w:val="0"/>
    <w:qFormat/>
    <w:rPr>
      <w:rFonts w:ascii="Times New Roman" w:hAnsi="Times New Roman" w:eastAsia="宋体" w:cs="Times New Roman"/>
      <w:color w:val="888888"/>
    </w:rPr>
  </w:style>
  <w:style w:type="character" w:styleId="1362" w:customStyle="1">
    <w:name w:val="t1"/>
    <w:uiPriority w:val="0"/>
    <w:qFormat/>
  </w:style>
  <w:style w:type="character" w:styleId="1363" w:customStyle="1">
    <w:name w:val="cfdate"/>
    <w:uiPriority w:val="0"/>
    <w:qFormat/>
    <w:rPr>
      <w:rFonts w:ascii="Times New Roman" w:hAnsi="Times New Roman" w:eastAsia="宋体" w:cs="Times New Roman"/>
      <w:color w:val="333333"/>
      <w:sz w:val="18"/>
      <w:szCs w:val="18"/>
    </w:rPr>
  </w:style>
  <w:style w:type="character" w:styleId="1364" w:customStyle="1">
    <w:name w:val="Char Char24"/>
    <w:uiPriority w:val="0"/>
    <w:qFormat/>
    <w:rPr>
      <w:b/>
      <w:bCs/>
      <w:sz w:val="28"/>
      <w:szCs w:val="28"/>
    </w:rPr>
  </w:style>
  <w:style w:type="character" w:styleId="1365" w:customStyle="1">
    <w:name w:val="point_normal1"/>
    <w:uiPriority w:val="0"/>
    <w:qFormat/>
    <w:rPr>
      <w:rFonts w:hint="default" w:ascii="Arial" w:hAnsi="Arial" w:cs="Arial"/>
      <w:sz w:val="18"/>
      <w:szCs w:val="18"/>
    </w:rPr>
  </w:style>
  <w:style w:type="character" w:styleId="1366" w:customStyle="1">
    <w:name w:val="小四 段落 宋体 Char Char Char Char Char Char"/>
    <w:uiPriority w:val="0"/>
    <w:qFormat/>
    <w:rPr>
      <w:rFonts w:eastAsia="宋体"/>
      <w:sz w:val="24"/>
      <w:szCs w:val="24"/>
      <w:lang w:val="en-US" w:eastAsia="zh-CN" w:bidi="ar-SA"/>
    </w:rPr>
  </w:style>
  <w:style w:type="character" w:styleId="1367" w:customStyle="1">
    <w:name w:val="Char Char17"/>
    <w:uiPriority w:val="0"/>
    <w:qFormat/>
    <w:rPr>
      <w:rFonts w:ascii="宋体" w:hAnsi="Courier New"/>
      <w:sz w:val="21"/>
      <w:szCs w:val="21"/>
    </w:rPr>
  </w:style>
  <w:style w:type="character" w:styleId="1368" w:customStyle="1">
    <w:name w:val="明显引用 字符1"/>
    <w:uiPriority w:val="99"/>
    <w:qFormat/>
    <w:rPr>
      <w:rFonts w:ascii="宋体" w:hAnsi="Times New Roman" w:eastAsia="宋体" w:cs="Times New Roman"/>
      <w:b/>
      <w:i/>
      <w:iCs/>
      <w:color w:val="4472c4"/>
      <w:position w:val="-10"/>
      <w:sz w:val="24"/>
    </w:rPr>
  </w:style>
  <w:style w:type="character" w:styleId="1369" w:customStyle="1">
    <w:name w:val="标题 Char1"/>
    <w:uiPriority w:val="0"/>
    <w:qFormat/>
    <w:rPr>
      <w:rFonts w:ascii="Cambria" w:eastAsia="宋体" w:cs="Times New Roman"/>
      <w:b/>
      <w:bCs/>
      <w:sz w:val="32"/>
      <w:szCs w:val="32"/>
    </w:rPr>
  </w:style>
  <w:style w:type="character" w:styleId="1370" w:customStyle="1">
    <w:name w:val="prev3"/>
    <w:uiPriority w:val="0"/>
    <w:qFormat/>
    <w:rPr>
      <w:rFonts w:ascii="微软雅黑" w:hAnsi="微软雅黑" w:eastAsia="微软雅黑" w:cs="微软雅黑"/>
      <w:sz w:val="21"/>
      <w:szCs w:val="21"/>
    </w:rPr>
  </w:style>
  <w:style w:type="character" w:styleId="1371" w:customStyle="1">
    <w:name w:val="param-value"/>
    <w:uiPriority w:val="0"/>
    <w:qFormat/>
  </w:style>
  <w:style w:type="character" w:styleId="1372" w:customStyle="1">
    <w:name w:val="正文文本缩进 2 字符1"/>
    <w:uiPriority w:val="0"/>
    <w:qFormat/>
    <w:rPr>
      <w:rFonts w:ascii="宋体" w:hAnsi="Times New Roman" w:eastAsia="宋体" w:cs="Times New Roman"/>
      <w:b/>
      <w:position w:val="-10"/>
      <w:sz w:val="24"/>
    </w:rPr>
  </w:style>
  <w:style w:type="character" w:styleId="1373" w:customStyle="1">
    <w:name w:val="apple-converted-space"/>
    <w:uiPriority w:val="0"/>
    <w:qFormat/>
  </w:style>
  <w:style w:type="character" w:styleId="137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375" w:customStyle="1">
    <w:name w:val="华宇段落1 Char Char"/>
    <w:uiPriority w:val="0"/>
    <w:qFormat/>
    <w:rPr>
      <w:rFonts w:eastAsia="宋体"/>
      <w:bCs/>
      <w:sz w:val="24"/>
      <w:szCs w:val="24"/>
      <w:lang w:val="en-US" w:eastAsia="zh-CN" w:bidi="ar-SA"/>
    </w:rPr>
  </w:style>
  <w:style w:type="character" w:styleId="1376" w:customStyle="1">
    <w:name w:val="Char Char25"/>
    <w:uiPriority w:val="0"/>
    <w:qFormat/>
    <w:rPr>
      <w:rFonts w:ascii="Arial" w:hAnsi="Arial" w:eastAsia="黑体"/>
      <w:b/>
      <w:sz w:val="28"/>
    </w:rPr>
  </w:style>
  <w:style w:type="character" w:styleId="1377" w:customStyle="1">
    <w:name w:val="标题 3 Char Char"/>
    <w:uiPriority w:val="0"/>
    <w:qFormat/>
    <w:rPr>
      <w:rFonts w:eastAsia="仿宋_GB2312"/>
      <w:b/>
      <w:bCs/>
      <w:sz w:val="28"/>
      <w:szCs w:val="32"/>
      <w:lang w:val="en-US" w:eastAsia="zh-CN" w:bidi="ar-SA"/>
    </w:rPr>
  </w:style>
  <w:style w:type="character" w:styleId="1378" w:customStyle="1">
    <w:name w:val="样式 首行缩进:  2 字符 Char"/>
    <w:uiPriority w:val="0"/>
    <w:qFormat/>
    <w:rPr>
      <w:rFonts w:eastAsia="宋体" w:cs="宋体"/>
      <w:sz w:val="24"/>
      <w:lang w:val="en-US" w:eastAsia="zh-CN" w:bidi="ar-SA"/>
    </w:rPr>
  </w:style>
  <w:style w:type="table" w:styleId="1379" w:customStyle="1">
    <w:name w:val="Table Normal"/>
    <w:uiPriority w:val="0"/>
    <w:qFormat/>
    <w:tblPr>
      <w:tblCellMar>
        <w:left w:w="0" w:type="dxa"/>
        <w:top w:w="0" w:type="dxa"/>
        <w:right w:w="0" w:type="dxa"/>
        <w:bottom w:w="0" w:type="dxa"/>
      </w:tblCellMar>
    </w:tblPr>
  </w:style>
  <w:style w:type="table" w:styleId="1380" w:customStyle="1">
    <w:name w:val="网格型1"/>
    <w:basedOn w:val="816"/>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81">
    <w:name w:val="Placeholder Text"/>
    <w:uiPriority w:val="99"/>
    <w:semiHidden/>
    <w:qFormat/>
    <w:rPr>
      <w:color w:val="808080"/>
    </w:rPr>
  </w:style>
  <w:style w:type="paragraph" w:styleId="1382" w:customStyle="1">
    <w:name w:val="正文文本1"/>
    <w:basedOn w:val="805"/>
    <w:uiPriority w:val="0"/>
    <w:qFormat/>
    <w:pPr>
      <w:ind w:firstLine="400"/>
      <w:spacing w:line="480" w:lineRule="auto"/>
    </w:pPr>
    <w:rPr>
      <w:rFonts w:hAnsi="宋体" w:cs="宋体"/>
      <w:sz w:val="20"/>
      <w:lang w:val="zh-CN" w:bidi="zh-CN"/>
    </w:rPr>
  </w:style>
  <w:style w:type="character" w:styleId="1383" w:customStyle="1">
    <w:name w:val="font01"/>
    <w:basedOn w:val="815"/>
    <w:uiPriority w:val="0"/>
    <w:qFormat/>
    <w:rPr>
      <w:rFonts w:hint="eastAsia" w:ascii="宋体" w:hAnsi="宋体" w:eastAsia="宋体" w:cs="宋体"/>
      <w:color w:val="000000"/>
      <w:sz w:val="22"/>
      <w:szCs w:val="22"/>
      <w:u w:val="none"/>
    </w:rPr>
  </w:style>
  <w:style w:type="character" w:styleId="1384" w:customStyle="1">
    <w:name w:val="font21"/>
    <w:basedOn w:val="815"/>
    <w:uiPriority w:val="0"/>
    <w:qFormat/>
    <w:rPr>
      <w:rFonts w:hint="default" w:ascii="Times New Roman" w:hAnsi="Times New Roman" w:cs="Times New Roman"/>
      <w:color w:val="000000"/>
      <w:sz w:val="22"/>
      <w:szCs w:val="22"/>
      <w:u w:val="none"/>
    </w:rPr>
  </w:style>
  <w:style w:type="character" w:styleId="1385" w:customStyle="1">
    <w:name w:val="页眉 字符"/>
    <w:basedOn w:val="815"/>
    <w:link w:val="846"/>
    <w:uiPriority w:val="0"/>
    <w:qFormat/>
    <w:rPr>
      <w:b/>
      <w:position w:val="-10"/>
      <w:sz w:val="18"/>
      <w:szCs w:val="18"/>
    </w:rPr>
  </w:style>
  <w:style w:type="character" w:styleId="1386" w:customStyle="1">
    <w:name w:val="日期 字符"/>
    <w:basedOn w:val="815"/>
    <w:link w:val="841"/>
    <w:uiPriority w:val="0"/>
    <w:qFormat/>
    <w:rPr>
      <w:b/>
      <w:position w:val="-10"/>
      <w:sz w:val="24"/>
      <w:szCs w:val="24"/>
    </w:rPr>
  </w:style>
  <w:style w:type="character" w:styleId="1387" w:customStyle="1">
    <w:name w:val="批注框文本 字符"/>
    <w:basedOn w:val="815"/>
    <w:link w:val="844"/>
    <w:uiPriority w:val="0"/>
    <w:qFormat/>
    <w:rPr>
      <w:b/>
      <w:position w:val="-10"/>
      <w:sz w:val="18"/>
      <w:szCs w:val="18"/>
    </w:rPr>
  </w:style>
  <w:style w:type="character" w:styleId="1388" w:customStyle="1">
    <w:name w:val="批注文字 Char1"/>
    <w:basedOn w:val="815"/>
    <w:uiPriority w:val="0"/>
    <w:qFormat/>
    <w:rPr>
      <w:rFonts w:ascii="Times New Roman" w:hAnsi="Times New Roman" w:eastAsia="宋体" w:cs="Times New Roman"/>
      <w:szCs w:val="24"/>
    </w:rPr>
  </w:style>
  <w:style w:type="character" w:styleId="1389" w:customStyle="1">
    <w:name w:val="p12"/>
    <w:uiPriority w:val="0"/>
    <w:qFormat/>
  </w:style>
  <w:style w:type="character" w:styleId="1390" w:customStyle="1">
    <w:name w:val="列出段落 Char"/>
    <w:link w:val="1280"/>
    <w:uiPriority w:val="0"/>
    <w:qFormat/>
    <w:rPr>
      <w:rFonts w:ascii="Arial" w:hAnsi="Arial" w:eastAsia="黑体" w:cs="宋体"/>
      <w:sz w:val="24"/>
      <w:szCs w:val="24"/>
      <w:lang w:val="zh-CN" w:eastAsia="en-US"/>
    </w:rPr>
  </w:style>
  <w:style w:type="paragraph" w:styleId="1391" w:customStyle="1">
    <w:name w:val="修订1"/>
    <w:hidden/>
    <w:uiPriority w:val="99"/>
    <w:unhideWhenUsed/>
    <w:qFormat/>
    <w:rPr>
      <w:rFonts w:hint="default" w:ascii="宋体" w:hAnsi="Times New Roman" w:eastAsia="宋体" w:cs="Times New Roman"/>
      <w:b/>
      <w:position w:val="-10"/>
      <w:sz w:val="24"/>
    </w:rPr>
  </w:style>
  <w:style w:type="character" w:styleId="1392" w:customStyle="1">
    <w:name w:val="正文文本首行缩进 2 字符"/>
    <w:basedOn w:val="1046"/>
    <w:link w:val="868"/>
    <w:uiPriority w:val="0"/>
    <w:qFormat/>
    <w:rPr>
      <w:rFonts w:ascii="宋体" w:hAnsi="宋体" w:cs="宋体"/>
      <w:position w:val="-10"/>
      <w:sz w:val="24"/>
      <w:szCs w:val="24"/>
    </w:rPr>
  </w:style>
  <w:style w:type="paragraph" w:styleId="1393" w:customStyle="1">
    <w:name w:val="修订2"/>
    <w:hidden/>
    <w:uiPriority w:val="99"/>
    <w:unhideWhenUsed/>
    <w:qFormat/>
    <w:rPr>
      <w:rFonts w:hint="default" w:ascii="宋体" w:hAnsi="Times New Roman" w:eastAsia="宋体" w:cs="Times New Roman"/>
      <w:b/>
      <w:position w:val="-10"/>
      <w:sz w:val="24"/>
    </w:rPr>
  </w:style>
  <w:style w:type="paragraph" w:styleId="1394" w:customStyle="1">
    <w:name w:val="修订3"/>
    <w:hidden/>
    <w:uiPriority w:val="99"/>
    <w:unhideWhenUsed/>
    <w:qFormat/>
    <w:rPr>
      <w:rFonts w:hint="default" w:ascii="宋体" w:hAnsi="Times New Roman" w:eastAsia="宋体" w:cs="Times New Roman"/>
      <w:b/>
      <w:position w:val="-10"/>
      <w:sz w:val="24"/>
    </w:rPr>
  </w:style>
  <w:style w:type="table" w:styleId="1395" w:customStyle="1">
    <w:name w:val="网格型2"/>
    <w:basedOn w:val="81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96" w:customStyle="1">
    <w:name w:val="B1"/>
    <w:basedOn w:val="805"/>
    <w:uiPriority w:val="0"/>
    <w:qFormat/>
    <w:pPr>
      <w:numPr>
        <w:ilvl w:val="0"/>
        <w:numId w:val="4"/>
      </w:numPr>
      <w:ind w:left="1418" w:hanging="1418"/>
      <w:spacing w:before="156"/>
      <w:tabs>
        <w:tab w:val="left" w:pos="1418" w:leader="none"/>
      </w:tabs>
      <w:outlineLvl w:val="0"/>
    </w:pPr>
    <w:rPr>
      <w:rFonts w:ascii="Arial Narrow" w:hAnsi="Arial Narrow" w:eastAsia="仿宋"/>
      <w:sz w:val="28"/>
    </w:rPr>
  </w:style>
  <w:style w:type="paragraph" w:styleId="1397" w:customStyle="1">
    <w:name w:val="B3"/>
    <w:basedOn w:val="1398"/>
    <w:uiPriority w:val="0"/>
    <w:qFormat/>
    <w:pPr>
      <w:numPr>
        <w:ilvl w:val="2"/>
      </w:numPr>
      <w:ind w:left="1416" w:hanging="1416"/>
      <w:tabs>
        <w:tab w:val="left" w:pos="1418" w:leader="none"/>
      </w:tabs>
      <w:outlineLvl w:val="2"/>
    </w:pPr>
    <w:rPr>
      <w:b w:val="0"/>
    </w:rPr>
  </w:style>
  <w:style w:type="paragraph" w:styleId="1398" w:customStyle="1">
    <w:name w:val="B2"/>
    <w:basedOn w:val="805"/>
    <w:uiPriority w:val="0"/>
    <w:qFormat/>
    <w:pPr>
      <w:numPr>
        <w:ilvl w:val="1"/>
        <w:numId w:val="4"/>
      </w:numPr>
      <w:ind w:left="1417" w:hanging="1417"/>
      <w:spacing w:before="156"/>
      <w:tabs>
        <w:tab w:val="left" w:pos="1418" w:leader="none"/>
      </w:tabs>
      <w:outlineLvl w:val="1"/>
    </w:pPr>
    <w:rPr>
      <w:rFonts w:ascii="Arial Narrow" w:hAnsi="Arial Narrow" w:eastAsia="仿宋"/>
    </w:rPr>
  </w:style>
  <w:style w:type="paragraph" w:styleId="1399" w:customStyle="1">
    <w:name w:val="Medium Grid 21"/>
    <w:uiPriority w:val="1"/>
    <w:qFormat/>
    <w:rPr>
      <w:rFonts w:hint="default" w:ascii="Calibri" w:hAnsi="Calibri" w:eastAsia="宋体" w:cs="Times New Roman"/>
      <w:sz w:val="22"/>
      <w:szCs w:val="22"/>
    </w:rPr>
  </w:style>
  <w:style w:type="table" w:styleId="1400" w:customStyle="1">
    <w:name w:val="网格型3"/>
    <w:basedOn w:val="816"/>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01" w:customStyle="1">
    <w:name w:val="Normal_5"/>
    <w:next w:val="805"/>
    <w:uiPriority w:val="0"/>
    <w:qFormat/>
    <w:rPr>
      <w:rFonts w:ascii="宋体" w:hAnsi="宋体" w:eastAsia="宋体" w:cs="宋体"/>
      <w:sz w:val="24"/>
      <w:szCs w:val="24"/>
      <w:lang w:val="en-US" w:eastAsia="zh-CN" w:bidi="ar-SA"/>
    </w:rPr>
  </w:style>
  <w:style w:type="paragraph" w:styleId="1402" w:customStyle="1">
    <w:name w:val="Normal_11"/>
    <w:uiPriority w:val="0"/>
    <w:qFormat/>
    <w:rPr>
      <w:rFonts w:hint="default" w:ascii="Times New Roman" w:hAnsi="Times New Roman" w:eastAsia="Times New Roman" w:cs="Times New Roman"/>
      <w:sz w:val="24"/>
      <w:szCs w:val="24"/>
      <w:lang w:bidi="ar-SA"/>
    </w:rPr>
  </w:style>
  <w:style w:type="paragraph" w:styleId="1403"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numbering" w:styleId="14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69CDF01-75D2-4DF5-8392-68E9F7A93168}"/>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梁宇茜</cp:lastModifiedBy>
  <cp:revision>18</cp:revision>
  <dcterms:created xsi:type="dcterms:W3CDTF">2025-11-20T09:22:00Z</dcterms:created>
  <dcterms:modified xsi:type="dcterms:W3CDTF">2026-06-22T03:27:10Z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EE3280CFE6634F879CF9D0E9A26A9783_13</vt:lpwstr>
  </property>
  <property fmtid="{D5CDD505-2E9C-101B-9397-08002B2CF9AE}" pid="4" name="KSOTemplateDocerSaveRecord">
    <vt:lpwstr>eyJoZGlkIjoiNzE2ODFkMDc5ZGMwYTVhNjFlNzRmNmM5ZDg5YmUyMGIiLCJ1c2VySWQiOiIxNjA2MjM5NzAwIn0=</vt:lpwstr>
  </property>
</Properties>
</file>