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cs="Times New Roman"/>
          <w:b/>
          <w:bCs/>
          <w:color w:val="auto"/>
          <w:sz w:val="48"/>
          <w:szCs w:val="48"/>
          <w:highlight w:val="none"/>
          <w:lang w:val="en-US" w:bidi="ar-SA"/>
        </w:rPr>
      </w:pPr>
      <w:r/>
      <w:bookmarkStart w:id="0" w:name="OLE_LINK5"/>
      <w:r/>
      <w:bookmarkStart w:id="1" w:name="OLE_LINK12"/>
      <w:r/>
      <w:r/>
    </w:p>
    <w:p>
      <w:pPr>
        <w:pStyle w:val="957"/>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7"/>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7"/>
        <w:jc w:val="center"/>
        <w:rPr>
          <w:rFonts w:cs="Times New Roman"/>
          <w:b/>
          <w:bCs/>
          <w:color w:val="auto"/>
          <w:sz w:val="48"/>
          <w:szCs w:val="48"/>
          <w:highlight w:val="none"/>
          <w:lang w:val="en-US" w:bidi="ar-SA"/>
        </w:rPr>
      </w:pPr>
      <w:r>
        <w:rPr>
          <w:rFonts w:hint="eastAsia" w:cs="Times New Roman"/>
          <w:b/>
          <w:bCs/>
          <w:color w:val="auto"/>
          <w:sz w:val="48"/>
          <w:szCs w:val="48"/>
          <w:highlight w:val="none"/>
          <w:lang w:val="en-US" w:bidi="ar-SA"/>
        </w:rPr>
        <w:t xml:space="preserve">江苏开放大学桥林校区（一期）导视系统标识采购</w:t>
      </w:r>
      <w:r/>
    </w:p>
    <w:p>
      <w:pPr>
        <w:pStyle w:val="957"/>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7"/>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jc w:val="center"/>
        <w:spacing w:line="360" w:lineRule="auto"/>
        <w:widowControl/>
        <w:rPr>
          <w:rFonts w:hAnsi="Times New Roman" w:cs="Times New Roman"/>
          <w:b/>
          <w:bCs/>
          <w:color w:val="auto"/>
          <w:sz w:val="48"/>
          <w:szCs w:val="48"/>
          <w:highlight w:val="none"/>
          <w:lang w:val="en-US" w:bidi="ar-SA"/>
        </w:rPr>
      </w:pPr>
      <w:r>
        <w:rPr>
          <w:rFonts w:hAnsi="Times New Roman" w:cs="Times New Roman"/>
          <w:b/>
          <w:bCs/>
          <w:color w:val="auto"/>
          <w:sz w:val="48"/>
          <w:szCs w:val="48"/>
          <w:highlight w:val="none"/>
          <w:lang w:val="en-US" w:bidi="ar-SA"/>
        </w:rPr>
        <mc:AlternateContent>
          <mc:Choice Requires="wpg">
            <w:drawing>
              <wp:inline xmlns:wp="http://schemas.openxmlformats.org/drawingml/2006/wordprocessingDrawing" distT="0" distB="0" distL="0" distR="0">
                <wp:extent cx="1717675" cy="2131695"/>
                <wp:effectExtent l="0" t="0" r="15875" b="1905"/>
                <wp:docPr id="5"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hAnsi="Times New Roman" w:cs="Times New Roman"/>
          <w:b/>
          <w:bCs/>
          <w:color w:val="auto"/>
          <w:sz w:val="72"/>
          <w:szCs w:val="72"/>
          <w:highlight w:val="none"/>
          <w:lang w:val="en-US" w:bidi="ar-SA"/>
        </w:rPr>
      </w:pPr>
      <w:r>
        <w:rPr>
          <w:rFonts w:hint="eastAsia" w:cs="Times New Roman"/>
          <w:b/>
          <w:bCs/>
          <w:color w:val="auto"/>
          <w:sz w:val="72"/>
          <w:szCs w:val="72"/>
          <w:highlight w:val="none"/>
          <w:lang w:val="en-US" w:bidi="ar-SA"/>
        </w:rPr>
        <w:t xml:space="preserve">招标文件</w:t>
      </w:r>
      <w:r/>
    </w:p>
    <w:p>
      <w:pPr>
        <w:jc w:val="center"/>
        <w:spacing w:line="360" w:lineRule="auto"/>
        <w:widowControl/>
        <w:rPr>
          <w:rFonts w:hint="eastAsia" w:hAnsi="Times New Roman" w:eastAsia="宋体" w:cs="Times New Roman"/>
          <w:color w:val="auto"/>
          <w:sz w:val="21"/>
          <w:szCs w:val="21"/>
          <w:highlight w:val="none"/>
          <w:lang w:val="en-US" w:eastAsia="zh-CN" w:bidi="ar-SA"/>
        </w:rPr>
      </w:pPr>
      <w:r>
        <w:rPr>
          <w:rFonts w:hint="eastAsia" w:cs="Times New Roman"/>
          <w:b/>
          <w:color w:val="auto"/>
          <w:sz w:val="36"/>
          <w:szCs w:val="36"/>
          <w:highlight w:val="none"/>
          <w:lang w:val="en-US" w:bidi="ar-SA"/>
        </w:rPr>
        <w:t xml:space="preserve">项目编号：</w:t>
      </w:r>
      <w:r>
        <w:rPr>
          <w:rFonts w:hint="eastAsia" w:cs="Times New Roman"/>
          <w:b/>
          <w:color w:val="auto"/>
          <w:sz w:val="36"/>
          <w:szCs w:val="36"/>
          <w:highlight w:val="none"/>
          <w:lang w:val="en-US" w:eastAsia="zh-CN" w:bidi="ar-SA"/>
        </w:rPr>
        <w:t xml:space="preserve">JSZC-320000-SNZX-G2026-0085</w:t>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采购人：江苏开放大学</w:t>
      </w:r>
      <w:r/>
    </w:p>
    <w:p>
      <w:pPr>
        <w:ind w:left="660" w:firstLine="723"/>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日期：二〇二六年六月</w:t>
      </w:r>
      <w:r>
        <w:rPr>
          <w:rFonts w:hint="eastAsia" w:cs="Times New Roman"/>
          <w:b/>
          <w:color w:val="auto"/>
          <w:sz w:val="36"/>
          <w:szCs w:val="36"/>
          <w:highlight w:val="none"/>
          <w:lang w:val="en-US" w:bidi="ar-SA"/>
        </w:rPr>
        <w:br w:type="page" w:clear="all"/>
      </w:r>
      <w:r/>
    </w:p>
    <w:sdt>
      <w:sdtPr>
        <w15:appearance w15:val="boundingBox"/>
        <w:id w:val="147453953"/>
        <w:docPartObj>
          <w:docPartGallery w:val="Table of Contents"/>
          <w:docPartUnique w:val="true"/>
        </w:docPartObj>
        <w:rPr>
          <w:rFonts w:hint="eastAsia"/>
          <w:color w:val="auto"/>
          <w:sz w:val="28"/>
          <w:szCs w:val="28"/>
          <w:highlight w:val="none"/>
        </w:rPr>
      </w:sdtPr>
      <w:sdtContent>
        <w:p>
          <w:pPr>
            <w:jc w:val="cente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目录</w:t>
          </w:r>
          <w:r/>
        </w:p>
        <w:p>
          <w:pPr>
            <w:pStyle w:val="862"/>
            <w:spacing w:line="480" w:lineRule="auto"/>
            <w:tabs>
              <w:tab w:val="right" w:pos="9638" w:leader="dot"/>
            </w:tabs>
            <w:rPr>
              <w:color w:val="auto"/>
              <w:sz w:val="28"/>
              <w:szCs w:val="28"/>
              <w:highlight w:val="none"/>
            </w:rPr>
          </w:pPr>
          <w:r>
            <w:rPr>
              <w:rFonts w:hint="eastAsia"/>
              <w:color w:val="auto"/>
              <w:sz w:val="28"/>
              <w:szCs w:val="28"/>
              <w:highlight w:val="none"/>
              <w:lang w:val="en-US"/>
            </w:rPr>
            <w:fldChar w:fldCharType="begin"/>
          </w:r>
          <w:r>
            <w:rPr>
              <w:rFonts w:hint="eastAsia"/>
              <w:color w:val="auto"/>
              <w:sz w:val="28"/>
              <w:szCs w:val="28"/>
              <w:highlight w:val="none"/>
              <w:lang w:val="en-US"/>
            </w:rPr>
            <w:instrText xml:space="preserve">TOC \o "1-1" \h \u </w:instrText>
          </w:r>
          <w:r>
            <w:rPr>
              <w:rFonts w:hint="eastAsia"/>
              <w:color w:val="auto"/>
              <w:sz w:val="28"/>
              <w:szCs w:val="28"/>
              <w:highlight w:val="none"/>
              <w:lang w:val="en-US"/>
            </w:rPr>
            <w:fldChar w:fldCharType="separate"/>
          </w:r>
          <w:r>
            <w:rPr>
              <w:color w:val="auto"/>
              <w:highlight w:val="none"/>
            </w:rPr>
            <w:fldChar w:fldCharType="begin"/>
          </w:r>
          <w:r>
            <w:rPr>
              <w:color w:val="auto"/>
              <w:highlight w:val="none"/>
            </w:rPr>
            <w:instrText xml:space="preserve"> HYPERLINK \l "_Toc10358" </w:instrText>
          </w:r>
          <w:r>
            <w:rPr>
              <w:color w:val="auto"/>
              <w:highlight w:val="none"/>
            </w:rPr>
            <w:fldChar w:fldCharType="separate"/>
          </w:r>
          <w:r>
            <w:rPr>
              <w:rFonts w:hint="eastAsia"/>
              <w:color w:val="auto"/>
              <w:sz w:val="28"/>
              <w:szCs w:val="28"/>
              <w:highlight w:val="none"/>
            </w:rPr>
            <w:t xml:space="preserve">第一章</w:t>
          </w:r>
          <w:r>
            <w:rPr>
              <w:rFonts w:hint="eastAsia"/>
              <w:color w:val="auto"/>
              <w:sz w:val="28"/>
              <w:szCs w:val="28"/>
              <w:highlight w:val="none"/>
              <w:lang w:val="en-US"/>
            </w:rPr>
            <w:t xml:space="preserve"> </w:t>
          </w:r>
          <w:r>
            <w:rPr>
              <w:rFonts w:hint="eastAsia"/>
              <w:color w:val="auto"/>
              <w:sz w:val="28"/>
              <w:szCs w:val="28"/>
              <w:highlight w:val="none"/>
            </w:rPr>
            <w:t xml:space="preserve">招标公告</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_Toc10358 \h </w:instrText>
          </w:r>
          <w:r>
            <w:rPr>
              <w:rFonts w:hint="eastAsia"/>
              <w:color w:val="auto"/>
              <w:sz w:val="28"/>
              <w:szCs w:val="28"/>
              <w:highlight w:val="none"/>
            </w:rPr>
            <w:fldChar w:fldCharType="separate"/>
          </w:r>
          <w:r>
            <w:rPr>
              <w:color w:val="auto"/>
              <w:sz w:val="28"/>
              <w:szCs w:val="28"/>
              <w:highlight w:val="none"/>
            </w:rPr>
            <w:t xml:space="preserve">3</w:t>
          </w:r>
          <w:r>
            <w:rPr>
              <w:rFonts w:hint="eastAsia"/>
              <w:color w:val="auto"/>
              <w:sz w:val="28"/>
              <w:szCs w:val="28"/>
              <w:highlight w:val="none"/>
            </w:rPr>
            <w:fldChar w:fldCharType="end"/>
          </w:r>
          <w:r>
            <w:rPr>
              <w:rFonts w:hint="eastAsia"/>
              <w:color w:val="auto"/>
              <w:sz w:val="28"/>
              <w:szCs w:val="28"/>
              <w:highlight w:val="none"/>
            </w:rPr>
            <w:fldChar w:fldCharType="end"/>
          </w:r>
          <w:r/>
        </w:p>
        <w:p>
          <w:pPr>
            <w:pStyle w:val="862"/>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"_Toc15993" </w:instrText>
          </w:r>
          <w:r>
            <w:rPr>
              <w:color w:val="auto"/>
              <w:highlight w:val="none"/>
            </w:rPr>
            <w:fldChar w:fldCharType="separate"/>
          </w:r>
          <w:r>
            <w:rPr>
              <w:rFonts w:hint="eastAsia"/>
              <w:color w:val="auto"/>
              <w:sz w:val="28"/>
              <w:szCs w:val="28"/>
              <w:highlight w:val="none"/>
            </w:rPr>
            <w:t xml:space="preserve">第二章</w:t>
          </w:r>
          <w:r>
            <w:rPr>
              <w:rFonts w:hint="eastAsia"/>
              <w:color w:val="auto"/>
              <w:sz w:val="28"/>
              <w:szCs w:val="28"/>
              <w:highlight w:val="none"/>
              <w:lang w:val="en-US"/>
            </w:rPr>
            <w:t xml:space="preserve"> </w:t>
          </w:r>
          <w:r>
            <w:rPr>
              <w:rFonts w:hint="eastAsia"/>
              <w:color w:val="auto"/>
              <w:sz w:val="28"/>
              <w:szCs w:val="28"/>
              <w:highlight w:val="none"/>
            </w:rPr>
            <w:t xml:space="preserve">供应商须知</w:t>
          </w:r>
          <w:r>
            <w:rPr>
              <w:rFonts w:hint="eastAsia"/>
              <w:color w:val="auto"/>
              <w:sz w:val="28"/>
              <w:szCs w:val="28"/>
              <w:highlight w:val="none"/>
            </w:rPr>
            <w:tab/>
          </w:r>
          <w:r>
            <w:rPr>
              <w:rFonts w:hint="eastAsia"/>
              <w:color w:val="auto"/>
              <w:sz w:val="28"/>
              <w:szCs w:val="28"/>
              <w:highlight w:val="none"/>
              <w:lang w:val="en-US"/>
            </w:rPr>
            <w:t xml:space="preserve">6</w:t>
          </w:r>
          <w:r>
            <w:rPr>
              <w:rFonts w:hint="eastAsia"/>
              <w:color w:val="auto"/>
              <w:sz w:val="28"/>
              <w:szCs w:val="28"/>
              <w:highlight w:val="none"/>
              <w:lang w:val="en-US"/>
            </w:rPr>
            <w:fldChar w:fldCharType="end"/>
          </w:r>
          <w:r/>
        </w:p>
        <w:p>
          <w:pPr>
            <w:pStyle w:val="862"/>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"_Toc9832" </w:instrText>
          </w:r>
          <w:r>
            <w:rPr>
              <w:color w:val="auto"/>
              <w:highlight w:val="none"/>
            </w:rPr>
            <w:fldChar w:fldCharType="separate"/>
          </w:r>
          <w:r>
            <w:rPr>
              <w:rFonts w:hint="eastAsia"/>
              <w:color w:val="auto"/>
              <w:sz w:val="28"/>
              <w:szCs w:val="28"/>
              <w:highlight w:val="none"/>
            </w:rPr>
            <w:t xml:space="preserve">第三章 评标标准</w:t>
          </w:r>
          <w:r>
            <w:rPr>
              <w:rFonts w:hint="eastAsia"/>
              <w:color w:val="auto"/>
              <w:sz w:val="28"/>
              <w:szCs w:val="28"/>
              <w:highlight w:val="none"/>
            </w:rPr>
            <w:tab/>
          </w:r>
          <w:r>
            <w:rPr>
              <w:color w:val="auto"/>
              <w:sz w:val="28"/>
              <w:szCs w:val="28"/>
              <w:highlight w:val="none"/>
            </w:rPr>
            <w:t xml:space="preserve">17</w:t>
          </w:r>
          <w:r>
            <w:rPr>
              <w:color w:val="auto"/>
              <w:sz w:val="28"/>
              <w:szCs w:val="28"/>
              <w:highlight w:val="none"/>
            </w:rPr>
            <w:fldChar w:fldCharType="end"/>
          </w:r>
          <w:r/>
        </w:p>
        <w:p>
          <w:pPr>
            <w:pStyle w:val="862"/>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"_Toc12644" </w:instrText>
          </w:r>
          <w:r>
            <w:rPr>
              <w:color w:val="auto"/>
              <w:highlight w:val="none"/>
            </w:rPr>
            <w:fldChar w:fldCharType="separate"/>
          </w:r>
          <w:r>
            <w:rPr>
              <w:rFonts w:hint="eastAsia"/>
              <w:color w:val="auto"/>
              <w:sz w:val="28"/>
              <w:szCs w:val="28"/>
              <w:highlight w:val="none"/>
            </w:rPr>
            <w:t xml:space="preserve">第四章 招标项目的技术规格、要求和数量等</w:t>
          </w:r>
          <w:r>
            <w:rPr>
              <w:rFonts w:hint="eastAsia"/>
              <w:color w:val="auto"/>
              <w:sz w:val="28"/>
              <w:szCs w:val="28"/>
              <w:highlight w:val="none"/>
            </w:rPr>
            <w:tab/>
          </w:r>
          <w:r>
            <w:rPr>
              <w:color w:val="auto"/>
              <w:sz w:val="28"/>
              <w:szCs w:val="28"/>
              <w:highlight w:val="none"/>
            </w:rPr>
            <w:t xml:space="preserve">21</w:t>
          </w:r>
          <w:r>
            <w:rPr>
              <w:color w:val="auto"/>
              <w:sz w:val="28"/>
              <w:szCs w:val="28"/>
              <w:highlight w:val="none"/>
            </w:rPr>
            <w:fldChar w:fldCharType="end"/>
          </w:r>
          <w:r/>
        </w:p>
        <w:p>
          <w:pPr>
            <w:pStyle w:val="862"/>
            <w:spacing w:line="480" w:lineRule="auto"/>
            <w:tabs>
              <w:tab w:val="right" w:pos="2400" w:leader="none"/>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"_Toc17931" </w:instrText>
          </w:r>
          <w:r>
            <w:rPr>
              <w:color w:val="auto"/>
              <w:highlight w:val="none"/>
            </w:rPr>
            <w:fldChar w:fldCharType="separate"/>
          </w:r>
          <w:r>
            <w:rPr>
              <w:rFonts w:hint="eastAsia"/>
              <w:color w:val="auto"/>
              <w:sz w:val="28"/>
              <w:szCs w:val="28"/>
              <w:highlight w:val="none"/>
            </w:rPr>
            <w:t xml:space="preserve">第五章</w:t>
          </w:r>
          <w:r>
            <w:rPr>
              <w:rFonts w:hint="eastAsia"/>
              <w:color w:val="auto"/>
              <w:sz w:val="28"/>
              <w:szCs w:val="28"/>
              <w:highlight w:val="none"/>
            </w:rPr>
            <w:tab/>
          </w:r>
          <w:r>
            <w:rPr>
              <w:rFonts w:hint="eastAsia"/>
              <w:color w:val="auto"/>
              <w:sz w:val="28"/>
              <w:szCs w:val="28"/>
              <w:highlight w:val="none"/>
              <w:lang w:val="en-US"/>
            </w:rPr>
            <w:t xml:space="preserve"> </w:t>
          </w:r>
          <w:r>
            <w:rPr>
              <w:rFonts w:hint="eastAsia"/>
              <w:color w:val="auto"/>
              <w:sz w:val="28"/>
              <w:szCs w:val="28"/>
              <w:highlight w:val="none"/>
            </w:rPr>
            <w:t xml:space="preserve">合同主要条款及格式</w:t>
          </w:r>
          <w:r>
            <w:rPr>
              <w:rFonts w:hint="eastAsia"/>
              <w:color w:val="auto"/>
              <w:sz w:val="28"/>
              <w:szCs w:val="28"/>
              <w:highlight w:val="none"/>
            </w:rPr>
            <w:tab/>
          </w:r>
          <w:r>
            <w:rPr>
              <w:color w:val="auto"/>
              <w:sz w:val="28"/>
              <w:szCs w:val="28"/>
              <w:highlight w:val="none"/>
            </w:rPr>
            <w:t xml:space="preserve">27</w:t>
          </w:r>
          <w:r>
            <w:rPr>
              <w:color w:val="auto"/>
              <w:sz w:val="28"/>
              <w:szCs w:val="28"/>
              <w:highlight w:val="none"/>
            </w:rPr>
            <w:fldChar w:fldCharType="end"/>
          </w:r>
          <w:r/>
        </w:p>
        <w:p>
          <w:pPr>
            <w:pStyle w:val="862"/>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"_Toc11634" </w:instrText>
          </w:r>
          <w:r>
            <w:rPr>
              <w:color w:val="auto"/>
              <w:highlight w:val="none"/>
            </w:rPr>
            <w:fldChar w:fldCharType="separate"/>
          </w:r>
          <w:r>
            <w:rPr>
              <w:rFonts w:hint="eastAsia"/>
              <w:color w:val="auto"/>
              <w:sz w:val="28"/>
              <w:szCs w:val="28"/>
              <w:highlight w:val="none"/>
            </w:rPr>
            <w:t xml:space="preserve">第六章</w:t>
          </w:r>
          <w:r>
            <w:rPr>
              <w:rFonts w:hint="eastAsia"/>
              <w:color w:val="auto"/>
              <w:sz w:val="28"/>
              <w:szCs w:val="28"/>
              <w:highlight w:val="none"/>
              <w:lang w:val="en-US"/>
            </w:rPr>
            <w:t xml:space="preserve"> </w:t>
          </w:r>
          <w:r>
            <w:rPr>
              <w:rFonts w:hint="eastAsia"/>
              <w:color w:val="auto"/>
              <w:sz w:val="28"/>
              <w:szCs w:val="28"/>
              <w:highlight w:val="none"/>
            </w:rPr>
            <w:t xml:space="preserve">投标文件格式及附件</w:t>
          </w:r>
          <w:r>
            <w:rPr>
              <w:rFonts w:hint="eastAsia"/>
              <w:color w:val="auto"/>
              <w:sz w:val="28"/>
              <w:szCs w:val="28"/>
              <w:highlight w:val="none"/>
            </w:rPr>
            <w:tab/>
          </w:r>
          <w:r>
            <w:rPr>
              <w:color w:val="auto"/>
              <w:sz w:val="28"/>
              <w:szCs w:val="28"/>
              <w:highlight w:val="none"/>
            </w:rPr>
            <w:t xml:space="preserve">33</w:t>
          </w:r>
          <w:r>
            <w:rPr>
              <w:color w:val="auto"/>
              <w:sz w:val="28"/>
              <w:szCs w:val="28"/>
              <w:highlight w:val="none"/>
            </w:rPr>
            <w:fldChar w:fldCharType="end"/>
          </w:r>
          <w:r/>
        </w:p>
        <w:p>
          <w:pPr>
            <w:pStyle w:val="957"/>
            <w:ind w:left="0" w:firstLine="0"/>
            <w:spacing w:line="480" w:lineRule="auto"/>
            <w:rPr>
              <w:color w:val="auto"/>
              <w:highlight w:val="none"/>
              <w:lang w:val="en-US"/>
            </w:rPr>
          </w:pPr>
          <w:r>
            <w:rPr>
              <w:rFonts w:hint="eastAsia"/>
              <w:color w:val="auto"/>
              <w:sz w:val="28"/>
              <w:szCs w:val="28"/>
              <w:highlight w:val="none"/>
              <w:lang w:val="en-US"/>
            </w:rPr>
            <w:fldChar w:fldCharType="end"/>
          </w:r>
          <w:r/>
        </w:p>
      </w:sdtContent>
    </w:sdt>
    <w:p>
      <w:pPr>
        <w:rPr>
          <w:rFonts w:ascii="黑体" w:eastAsia="黑体"/>
          <w:b/>
          <w:color w:val="auto"/>
          <w:sz w:val="36"/>
          <w:highlight w:val="none"/>
        </w:rPr>
      </w:pPr>
      <w:r>
        <w:rPr>
          <w:rFonts w:hint="eastAsia" w:ascii="黑体" w:eastAsia="黑体"/>
          <w:b/>
          <w:color w:val="auto"/>
          <w:sz w:val="36"/>
          <w:highlight w:val="none"/>
        </w:rPr>
        <w:br w:type="page" w:clear="all"/>
      </w:r>
      <w:r/>
    </w:p>
    <w:p>
      <w:pPr>
        <w:jc w:val="center"/>
        <w:spacing w:line="360" w:lineRule="auto"/>
        <w:rPr>
          <w:rFonts w:ascii="黑体" w:eastAsia="黑体"/>
          <w:b/>
          <w:color w:val="auto"/>
          <w:sz w:val="36"/>
          <w:highlight w:val="none"/>
        </w:rPr>
        <w:outlineLvl w:val="0"/>
      </w:pPr>
      <w:r/>
      <w:bookmarkStart w:id="2" w:name="_Toc10358"/>
      <w:r>
        <w:rPr>
          <w:rFonts w:hint="eastAsia" w:ascii="黑体" w:eastAsia="黑体"/>
          <w:b/>
          <w:color w:val="auto"/>
          <w:sz w:val="36"/>
          <w:highlight w:val="none"/>
        </w:rPr>
        <w:t xml:space="preserve">第一章</w:t>
      </w:r>
      <w:bookmarkEnd w:id="2"/>
      <w:r>
        <w:rPr>
          <w:rFonts w:hint="eastAsia" w:ascii="黑体" w:eastAsia="黑体"/>
          <w:b/>
          <w:color w:val="auto"/>
          <w:sz w:val="36"/>
          <w:highlight w:val="none"/>
          <w:lang w:val="en-US"/>
        </w:rPr>
        <w:t xml:space="preserve"> </w:t>
      </w:r>
      <w:r>
        <w:rPr>
          <w:rFonts w:hint="eastAsia" w:ascii="黑体" w:eastAsia="黑体"/>
          <w:b/>
          <w:color w:val="auto"/>
          <w:sz w:val="36"/>
          <w:highlight w:val="none"/>
        </w:rPr>
        <w:t xml:space="preserve">投标邀请</w:t>
      </w:r>
      <w:r/>
    </w:p>
    <w:p>
      <w:pPr>
        <w:ind w:firstLine="482"/>
        <w:jc w:val="both"/>
        <w:spacing w:line="360" w:lineRule="auto"/>
        <w:rPr>
          <w:b/>
          <w:bCs/>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b/>
          <w:bCs/>
          <w:color w:val="auto"/>
          <w:sz w:val="24"/>
          <w:szCs w:val="24"/>
          <w:highlight w:val="none"/>
          <w:lang w:val="en-US" w:bidi="ar-SA"/>
        </w:rPr>
        <w:t xml:space="preserve">项目概况</w:t>
      </w:r>
      <w:r/>
    </w:p>
    <w:p>
      <w:pPr>
        <w:ind w:firstLine="480"/>
        <w:spacing w:line="360" w:lineRule="auto"/>
        <w:rPr>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val="en-US" w:bidi="ar-SA"/>
        </w:rPr>
        <w:t xml:space="preserve">江苏开放大学桥林校区（一期）导视系统标识采购</w:t>
      </w:r>
      <w:r>
        <w:rPr>
          <w:rFonts w:hint="eastAsia"/>
          <w:color w:val="auto"/>
          <w:sz w:val="24"/>
          <w:szCs w:val="24"/>
          <w:highlight w:val="none"/>
          <w:lang w:val="en-US" w:bidi="ar-SA"/>
        </w:rPr>
        <w:t xml:space="preserve">的潜在供应商应在</w:t>
      </w:r>
      <w:r>
        <w:rPr>
          <w:rFonts w:hint="eastAsia"/>
          <w:color w:val="auto"/>
          <w:sz w:val="24"/>
          <w:szCs w:val="24"/>
          <w:highlight w:val="none"/>
          <w:u w:val="single"/>
          <w:lang w:val="en-US" w:bidi="ar-SA"/>
        </w:rPr>
        <w:t xml:space="preserve">南京市中山路99号12楼1212室</w:t>
      </w:r>
      <w:r>
        <w:rPr>
          <w:rFonts w:hint="eastAsia"/>
          <w:color w:val="auto"/>
          <w:sz w:val="24"/>
          <w:szCs w:val="24"/>
          <w:highlight w:val="none"/>
          <w:lang w:val="en-US" w:bidi="ar-SA"/>
        </w:rPr>
        <w:t xml:space="preserve">获取招标文件，并于</w:t>
      </w:r>
      <w:r>
        <w:rPr>
          <w:rFonts w:hint="eastAsia"/>
          <w:color w:val="ff0000"/>
          <w:sz w:val="24"/>
          <w:szCs w:val="24"/>
          <w:highlight w:val="none"/>
          <w:u w:val="single"/>
          <w:lang w:val="en-US" w:bidi="ar-SA"/>
        </w:rPr>
        <w:t xml:space="preserve">2026年</w:t>
      </w:r>
      <w:r>
        <w:rPr>
          <w:rFonts w:hint="eastAsia"/>
          <w:color w:val="ff0000"/>
          <w:sz w:val="24"/>
          <w:szCs w:val="24"/>
          <w:highlight w:val="none"/>
          <w:u w:val="single"/>
          <w:lang w:val="en-US" w:eastAsia="zh-CN" w:bidi="ar-SA"/>
        </w:rPr>
        <w:t xml:space="preserve">7</w:t>
      </w:r>
      <w:r>
        <w:rPr>
          <w:rFonts w:hint="eastAsia"/>
          <w:color w:val="ff0000"/>
          <w:sz w:val="24"/>
          <w:szCs w:val="24"/>
          <w:highlight w:val="none"/>
          <w:u w:val="single"/>
          <w:lang w:val="en-US" w:bidi="ar-SA"/>
        </w:rPr>
        <w:t xml:space="preserve">月</w:t>
      </w:r>
      <w:r>
        <w:rPr>
          <w:rFonts w:hint="eastAsia"/>
          <w:color w:val="ff0000"/>
          <w:sz w:val="24"/>
          <w:szCs w:val="24"/>
          <w:highlight w:val="none"/>
          <w:u w:val="single"/>
          <w:lang w:val="en-US" w:eastAsia="zh-CN" w:bidi="ar-SA"/>
        </w:rPr>
        <w:t xml:space="preserve">6</w:t>
      </w:r>
      <w:r>
        <w:rPr>
          <w:rFonts w:hint="eastAsia"/>
          <w:color w:val="ff0000"/>
          <w:sz w:val="24"/>
          <w:szCs w:val="24"/>
          <w:highlight w:val="none"/>
          <w:u w:val="single"/>
          <w:lang w:val="en-US" w:bidi="ar-SA"/>
        </w:rPr>
        <w:t xml:space="preserve">日</w:t>
      </w:r>
      <w:r>
        <w:rPr>
          <w:rFonts w:hint="eastAsia"/>
          <w:color w:val="ff0000"/>
          <w:sz w:val="24"/>
          <w:szCs w:val="24"/>
          <w:highlight w:val="none"/>
          <w:u w:val="single"/>
          <w:lang w:val="en-US" w:eastAsia="zh-CN" w:bidi="ar-SA"/>
        </w:rPr>
        <w:t xml:space="preserve">9</w:t>
      </w:r>
      <w:r>
        <w:rPr>
          <w:rFonts w:hint="eastAsia"/>
          <w:color w:val="ff0000"/>
          <w:sz w:val="24"/>
          <w:szCs w:val="24"/>
          <w:highlight w:val="none"/>
          <w:u w:val="single"/>
          <w:lang w:val="en-US" w:bidi="ar-SA"/>
        </w:rPr>
        <w:t xml:space="preserve">点</w:t>
      </w:r>
      <w:r>
        <w:rPr>
          <w:rFonts w:hint="eastAsia"/>
          <w:color w:val="ff0000"/>
          <w:sz w:val="24"/>
          <w:szCs w:val="24"/>
          <w:highlight w:val="none"/>
          <w:u w:val="single"/>
          <w:lang w:val="en-US" w:eastAsia="zh-CN" w:bidi="ar-SA"/>
        </w:rPr>
        <w:t xml:space="preserve">30</w:t>
      </w:r>
      <w:r>
        <w:rPr>
          <w:rFonts w:hint="eastAsia"/>
          <w:color w:val="ff0000"/>
          <w:sz w:val="24"/>
          <w:szCs w:val="24"/>
          <w:highlight w:val="none"/>
          <w:u w:val="single"/>
          <w:lang w:val="en-US" w:bidi="ar-SA"/>
        </w:rPr>
        <w:t xml:space="preserve">分</w:t>
      </w:r>
      <w:r>
        <w:rPr>
          <w:rFonts w:hint="eastAsia"/>
          <w:color w:val="ff0000"/>
          <w:sz w:val="24"/>
          <w:szCs w:val="24"/>
          <w:highlight w:val="none"/>
        </w:rPr>
        <w:t xml:space="preserve">（北京时间）</w:t>
      </w:r>
      <w:r>
        <w:rPr>
          <w:rFonts w:hint="eastAsia"/>
          <w:bCs/>
          <w:color w:val="auto"/>
          <w:sz w:val="24"/>
          <w:szCs w:val="24"/>
          <w:highlight w:val="none"/>
          <w:lang w:val="en-US" w:bidi="ar-SA"/>
        </w:rPr>
        <w:t xml:space="preserve">前递交投标文件</w:t>
      </w:r>
      <w:r>
        <w:rPr>
          <w:rFonts w:hint="eastAsia"/>
          <w:color w:val="auto"/>
          <w:sz w:val="24"/>
          <w:szCs w:val="24"/>
          <w:highlight w:val="none"/>
          <w:lang w:val="en-US" w:bidi="ar-SA"/>
        </w:rPr>
        <w:t xml:space="preserve">。</w:t>
      </w:r>
      <w:r/>
    </w:p>
    <w:p>
      <w:pPr>
        <w:ind w:firstLine="482"/>
        <w:spacing w:line="360" w:lineRule="auto"/>
        <w:rPr>
          <w:color w:val="auto"/>
          <w:sz w:val="24"/>
          <w:szCs w:val="24"/>
          <w:highlight w:val="none"/>
        </w:rPr>
      </w:pPr>
      <w:r>
        <w:rPr>
          <w:rFonts w:hint="eastAsia"/>
          <w:b/>
          <w:bCs/>
          <w:color w:val="auto"/>
          <w:sz w:val="24"/>
          <w:szCs w:val="24"/>
          <w:highlight w:val="none"/>
        </w:rPr>
        <w:t xml:space="preserve">一、项目基本情况</w:t>
      </w:r>
      <w:r/>
    </w:p>
    <w:p>
      <w:pPr>
        <w:ind w:firstLine="480"/>
        <w:spacing w:line="360" w:lineRule="auto"/>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JSZC-320000-SNZX-G2026-0085</w:t>
      </w:r>
      <w:r/>
    </w:p>
    <w:p>
      <w:pPr>
        <w:ind w:firstLine="480"/>
        <w:spacing w:line="360" w:lineRule="auto"/>
        <w:rPr>
          <w:color w:val="auto"/>
          <w:sz w:val="24"/>
          <w:szCs w:val="24"/>
          <w:highlight w:val="none"/>
          <w:lang w:val="en-US"/>
        </w:rPr>
      </w:pPr>
      <w:r>
        <w:rPr>
          <w:rFonts w:hint="eastAsia"/>
          <w:color w:val="auto"/>
          <w:sz w:val="24"/>
          <w:szCs w:val="24"/>
          <w:highlight w:val="none"/>
        </w:rPr>
        <w:t xml:space="preserve">项目名称：江苏开放大学桥林校区（一期）导视系统</w:t>
      </w:r>
      <w:r>
        <w:rPr>
          <w:rFonts w:hint="eastAsia"/>
          <w:color w:val="auto"/>
          <w:sz w:val="24"/>
          <w:szCs w:val="24"/>
          <w:highlight w:val="none"/>
          <w:lang w:val="en-US"/>
        </w:rPr>
        <w:t xml:space="preserve">标识采购</w:t>
      </w:r>
      <w:r/>
    </w:p>
    <w:p>
      <w:pPr>
        <w:ind w:firstLine="48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sz w:val="24"/>
          <w:szCs w:val="24"/>
          <w:highlight w:val="none"/>
        </w:rPr>
      </w:pPr>
      <w:r>
        <w:rPr>
          <w:rFonts w:hint="eastAsia"/>
          <w:color w:val="auto"/>
          <w:sz w:val="24"/>
          <w:szCs w:val="24"/>
          <w:highlight w:val="none"/>
        </w:rPr>
        <w:t xml:space="preserve">预算金额：</w:t>
      </w:r>
      <w:r>
        <w:rPr>
          <w:rFonts w:hint="eastAsia"/>
          <w:color w:val="auto"/>
          <w:sz w:val="24"/>
          <w:szCs w:val="24"/>
          <w:highlight w:val="none"/>
          <w:lang w:val="en-US"/>
        </w:rPr>
        <w:t xml:space="preserve">140万元</w:t>
      </w:r>
      <w:r/>
    </w:p>
    <w:p>
      <w:pPr>
        <w:ind w:firstLine="480"/>
        <w:spacing w:line="360" w:lineRule="auto"/>
        <w:rPr>
          <w:color w:val="auto"/>
          <w:sz w:val="24"/>
          <w:szCs w:val="24"/>
          <w:highlight w:val="none"/>
          <w:lang w:val="en-US"/>
        </w:rPr>
      </w:pPr>
      <w:r>
        <w:rPr>
          <w:rFonts w:hint="eastAsia"/>
          <w:color w:val="auto"/>
          <w:sz w:val="24"/>
          <w:szCs w:val="24"/>
          <w:highlight w:val="none"/>
        </w:rPr>
        <w:t xml:space="preserve">最高限价：</w:t>
      </w:r>
      <w:r>
        <w:rPr>
          <w:rFonts w:hint="eastAsia"/>
          <w:color w:val="auto"/>
          <w:sz w:val="24"/>
          <w:szCs w:val="24"/>
          <w:highlight w:val="none"/>
          <w:lang w:val="en-US"/>
        </w:rPr>
        <w:t xml:space="preserve">140万元</w:t>
      </w:r>
      <w:r>
        <w:rPr>
          <w:rFonts w:hint="eastAsia"/>
          <w:color w:val="auto"/>
          <w:sz w:val="24"/>
          <w:szCs w:val="24"/>
          <w:highlight w:val="none"/>
        </w:rPr>
        <w:t xml:space="preserve">，投标报价</w:t>
      </w:r>
      <w:r>
        <w:rPr>
          <w:rFonts w:hint="eastAsia"/>
          <w:color w:val="auto"/>
          <w:sz w:val="24"/>
          <w:szCs w:val="24"/>
          <w:highlight w:val="none"/>
          <w:lang w:val="en-US"/>
        </w:rPr>
        <w:t xml:space="preserve">超过最高限价的为无效投标。</w:t>
      </w:r>
      <w:r/>
    </w:p>
    <w:p>
      <w:pPr>
        <w:contextualSpacing/>
        <w:ind w:firstLine="482"/>
        <w:spacing w:line="360" w:lineRule="auto"/>
        <w:rPr>
          <w:color w:val="auto"/>
          <w:sz w:val="24"/>
          <w:szCs w:val="24"/>
          <w:highlight w:val="none"/>
        </w:rPr>
      </w:pPr>
      <w:r>
        <w:rPr>
          <w:rFonts w:hint="eastAsia"/>
          <w:color w:val="auto"/>
          <w:sz w:val="24"/>
          <w:szCs w:val="24"/>
          <w:highlight w:val="none"/>
        </w:rPr>
        <w:t xml:space="preserve">采购需求：</w:t>
      </w:r>
      <w:r>
        <w:rPr>
          <w:rFonts w:hint="eastAsia"/>
          <w:color w:val="auto"/>
          <w:sz w:val="24"/>
          <w:szCs w:val="32"/>
          <w:highlight w:val="none"/>
          <w:lang w:val="en-US"/>
        </w:rPr>
        <w:t xml:space="preserve">根据江苏开放大学桥林校区校园文化建设的需要，进行校园（一期）导视系统标识采购。具体内容见招标文件。</w:t>
      </w:r>
      <w:r/>
    </w:p>
    <w:p>
      <w:pPr>
        <w:pStyle w:val="845"/>
        <w:contextualSpacing/>
        <w:ind w:firstLine="482"/>
        <w:spacing w:line="360" w:lineRule="auto"/>
        <w:rPr>
          <w:color w:val="auto"/>
          <w:sz w:val="24"/>
          <w:szCs w:val="24"/>
          <w:highlight w:val="none"/>
          <w:lang w:val="en-US"/>
        </w:rPr>
      </w:pPr>
      <w:r>
        <w:rPr>
          <w:rFonts w:hint="eastAsia"/>
          <w:color w:val="auto"/>
          <w:sz w:val="24"/>
          <w:szCs w:val="24"/>
          <w:highlight w:val="none"/>
          <w:lang w:val="en-US"/>
        </w:rPr>
        <w:t xml:space="preserve">合同履行期限（交付期）</w:t>
      </w:r>
      <w:r>
        <w:rPr>
          <w:rFonts w:hint="eastAsia"/>
          <w:color w:val="auto"/>
          <w:sz w:val="24"/>
          <w:szCs w:val="24"/>
          <w:highlight w:val="none"/>
        </w:rPr>
        <w:t xml:space="preserve">：</w:t>
      </w:r>
      <w:r>
        <w:rPr>
          <w:rFonts w:hint="eastAsia"/>
          <w:color w:val="auto"/>
          <w:sz w:val="24"/>
          <w:szCs w:val="32"/>
          <w:highlight w:val="none"/>
          <w:lang w:val="en-US"/>
        </w:rPr>
        <w:t xml:space="preserve">合同签订45日内完成制作安装并通过验收。</w:t>
      </w:r>
      <w:r/>
    </w:p>
    <w:p>
      <w:pPr>
        <w:ind w:firstLine="480"/>
        <w:spacing w:line="360" w:lineRule="auto"/>
        <w:rPr>
          <w:color w:val="auto"/>
          <w:sz w:val="24"/>
          <w:szCs w:val="24"/>
          <w:highlight w:val="none"/>
        </w:rPr>
      </w:pPr>
      <w:r>
        <w:rPr>
          <w:rFonts w:hint="eastAsia"/>
          <w:color w:val="auto"/>
          <w:sz w:val="24"/>
          <w:szCs w:val="24"/>
          <w:highlight w:val="none"/>
        </w:rPr>
        <w:t xml:space="preserve">本项目</w:t>
      </w:r>
      <w:r>
        <w:rPr>
          <w:rFonts w:hint="eastAsia"/>
          <w:b/>
          <w:bCs/>
          <w:color w:val="auto"/>
          <w:sz w:val="24"/>
          <w:szCs w:val="24"/>
          <w:highlight w:val="none"/>
        </w:rPr>
        <w:t xml:space="preserve">不接受</w:t>
      </w:r>
      <w:r>
        <w:rPr>
          <w:rFonts w:hint="eastAsia"/>
          <w:color w:val="auto"/>
          <w:sz w:val="24"/>
          <w:szCs w:val="24"/>
          <w:highlight w:val="none"/>
        </w:rPr>
        <w:t xml:space="preserve">联合体投标。</w:t>
      </w:r>
      <w:r/>
    </w:p>
    <w:p>
      <w:pPr>
        <w:contextualSpacing/>
        <w:ind w:firstLine="482"/>
        <w:spacing w:line="360" w:lineRule="auto"/>
        <w:rPr>
          <w:b/>
          <w:bCs/>
          <w:color w:val="auto"/>
          <w:sz w:val="24"/>
          <w:szCs w:val="24"/>
          <w:highlight w:val="none"/>
        </w:rPr>
      </w:pPr>
      <w:r/>
      <w:bookmarkStart w:id="3" w:name="二、申请人的资格要求："/>
      <w:r/>
      <w:bookmarkEnd w:id="3"/>
      <w:r>
        <w:rPr>
          <w:rFonts w:hint="eastAsia"/>
          <w:b/>
          <w:bCs/>
          <w:color w:val="auto"/>
          <w:sz w:val="24"/>
          <w:szCs w:val="24"/>
          <w:highlight w:val="none"/>
        </w:rPr>
        <w:t xml:space="preserve">二、申请人的资格要求：</w:t>
      </w:r>
      <w:r/>
    </w:p>
    <w:p>
      <w:pPr>
        <w:pStyle w:val="957"/>
        <w:contextualSpacing/>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（一）满足《中华人民共和国政府采购法》第二十二条规定：</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具有独立承担民事责任的能力（提供法人或者其他组织的营业执照，自然人的身份证明）</w:t>
      </w:r>
      <w:r>
        <w:rPr>
          <w:color w:val="auto"/>
          <w:sz w:val="24"/>
          <w:szCs w:val="24"/>
          <w:highlight w:val="none"/>
        </w:rPr>
        <w:t xml:space="preserve">；</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auto"/>
          <w:sz w:val="24"/>
          <w:szCs w:val="24"/>
          <w:highlight w:val="none"/>
        </w:rPr>
        <w:t xml:space="preserve">2024年度</w:t>
      </w:r>
      <w:r>
        <w:rPr>
          <w:rFonts w:hint="eastAsia"/>
          <w:color w:val="auto"/>
          <w:sz w:val="24"/>
          <w:szCs w:val="24"/>
          <w:highlight w:val="none"/>
        </w:rPr>
        <w:t xml:space="preserve">或者2</w:t>
      </w:r>
      <w:r>
        <w:rPr>
          <w:color w:val="auto"/>
          <w:sz w:val="24"/>
          <w:szCs w:val="24"/>
          <w:highlight w:val="none"/>
        </w:rPr>
        <w:t xml:space="preserve">025</w:t>
      </w:r>
      <w:r>
        <w:rPr>
          <w:rFonts w:hint="eastAsia"/>
          <w:color w:val="auto"/>
          <w:sz w:val="24"/>
          <w:szCs w:val="24"/>
          <w:highlight w:val="none"/>
        </w:rPr>
        <w:t xml:space="preserve">年度</w:t>
      </w:r>
      <w:r>
        <w:rPr>
          <w:color w:val="auto"/>
          <w:sz w:val="24"/>
          <w:szCs w:val="24"/>
          <w:highlight w:val="none"/>
        </w:rPr>
        <w:t xml:space="preserve">经审计的财务报告复印件，否则视为未提供）；</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3、具有履行合同所必需的设备和专业技术能力（提供履行合同所必需的设备和专业技术能力的声明及证明材料复印件加盖公章）；</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4、有依法缴纳税收和社会保障资金的良好记录（提供参加本次采购活动前一年内至少一个月依法缴纳</w:t>
      </w:r>
      <w:r>
        <w:rPr>
          <w:rFonts w:hint="eastAsia"/>
          <w:color w:val="auto"/>
          <w:sz w:val="24"/>
          <w:szCs w:val="24"/>
          <w:highlight w:val="none"/>
          <w:lang w:val="en-US"/>
        </w:rPr>
        <w:t xml:space="preserve">增值税或企业所得税或印花税的凭据，及</w:t>
      </w:r>
      <w:r>
        <w:rPr>
          <w:color w:val="auto"/>
          <w:sz w:val="24"/>
          <w:szCs w:val="24"/>
          <w:highlight w:val="none"/>
        </w:rPr>
        <w:t xml:space="preserve">社会保障资金的相关材料复印件加盖公章）；</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5、参加本项目前三年内，在经营活动中没有重大违法记录（</w:t>
      </w:r>
      <w:r>
        <w:rPr>
          <w:rFonts w:hint="eastAsia"/>
          <w:color w:val="auto"/>
          <w:sz w:val="24"/>
          <w:szCs w:val="24"/>
          <w:highlight w:val="none"/>
        </w:rPr>
        <w:t xml:space="preserve">提供参加本次采购活动前三年内在经营活动中没有重大违法记录的声明</w:t>
      </w:r>
      <w:r>
        <w:rPr>
          <w:color w:val="auto"/>
          <w:sz w:val="24"/>
          <w:szCs w:val="24"/>
          <w:highlight w:val="none"/>
        </w:rPr>
        <w:t xml:space="preserve">）；</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6、法律、行政法规规定的其他条件。</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（二）落实政府采购政策需满足的资格要求：</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本项目不属于专门面向中小企业采购项目，执行价格扣除优惠政策，具体详见第三章。</w:t>
      </w:r>
      <w:r/>
    </w:p>
    <w:p>
      <w:pPr>
        <w:pStyle w:val="957"/>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（三）本项目的特定资格要求：</w:t>
      </w:r>
      <w:bookmarkStart w:id="4" w:name="三、获取招标文件"/>
      <w:r/>
      <w:bookmarkEnd w:id="4"/>
      <w:r>
        <w:rPr>
          <w:rFonts w:hint="eastAsia"/>
          <w:color w:val="auto"/>
          <w:sz w:val="24"/>
          <w:szCs w:val="24"/>
          <w:highlight w:val="none"/>
          <w:lang w:val="en-US"/>
        </w:rPr>
        <w:t xml:space="preserve">无</w:t>
      </w:r>
      <w:r/>
    </w:p>
    <w:p>
      <w:pPr>
        <w:pStyle w:val="957"/>
        <w:ind w:left="0" w:firstLine="482"/>
        <w:spacing w:line="360" w:lineRule="auto"/>
        <w:tabs>
          <w:tab w:val="left" w:pos="1061" w:leader="none"/>
        </w:tabs>
        <w:rPr>
          <w:b/>
          <w:bCs/>
          <w:color w:val="auto"/>
          <w:sz w:val="24"/>
          <w:szCs w:val="24"/>
          <w:highlight w:val="none"/>
        </w:rPr>
      </w:pPr>
      <w:r>
        <w:rPr>
          <w:rFonts w:hint="eastAsia"/>
          <w:b/>
          <w:bCs/>
          <w:color w:val="auto"/>
          <w:sz w:val="24"/>
          <w:szCs w:val="24"/>
          <w:highlight w:val="none"/>
        </w:rPr>
        <w:t xml:space="preserve">三、获取采购文件</w:t>
      </w:r>
      <w:r/>
    </w:p>
    <w:p>
      <w:pPr>
        <w:ind w:firstLine="482"/>
        <w:spacing w:line="360" w:lineRule="auto"/>
        <w:rPr>
          <w:rFonts w:asciiTheme="minorEastAsia" w:hAnsiTheme="minorEastAsia" w:eastAsiaTheme="minorEastAsia"/>
          <w:color w:val="auto"/>
          <w:sz w:val="24"/>
          <w:szCs w:val="24"/>
          <w:highlight w:val="none"/>
          <w:lang w:val="en-US"/>
        </w:rPr>
      </w:pPr>
      <w:r/>
      <w:bookmarkStart w:id="5" w:name="四、提交投标文件截止时间、开标时间和地点"/>
      <w:r/>
      <w:bookmarkEnd w:id="5"/>
      <w:r>
        <w:rPr>
          <w:rFonts w:hint="eastAsia" w:asciiTheme="minorEastAsia" w:hAnsiTheme="minorEastAsia" w:eastAsiaTheme="minorEastAsia"/>
          <w:color w:val="auto"/>
          <w:sz w:val="24"/>
          <w:szCs w:val="24"/>
          <w:highlight w:val="none"/>
          <w:lang w:val="en-US"/>
        </w:rPr>
        <w:t xml:space="preserve">时间：自招标文件公告发布之日起</w:t>
      </w:r>
      <w:r>
        <w:rPr>
          <w:rFonts w:asciiTheme="minorEastAsia" w:hAnsiTheme="minorEastAsia" w:eastAsiaTheme="minorEastAsia"/>
          <w:color w:val="auto"/>
          <w:sz w:val="24"/>
          <w:szCs w:val="24"/>
          <w:highlight w:val="none"/>
          <w:lang w:val="en-US"/>
        </w:rPr>
        <w:t xml:space="preserve">5个工作日</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地点：江苏政府采购网苏采云系统</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方式：网上下载</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售价：</w:t>
      </w:r>
      <w:r>
        <w:rPr>
          <w:rFonts w:asciiTheme="minorEastAsia" w:hAnsiTheme="minorEastAsia" w:eastAsiaTheme="minorEastAsia"/>
          <w:color w:val="auto"/>
          <w:sz w:val="24"/>
          <w:szCs w:val="24"/>
          <w:highlight w:val="none"/>
          <w:lang w:val="en-US"/>
        </w:rPr>
        <w:t xml:space="preserve">0元</w:t>
      </w:r>
      <w:r/>
    </w:p>
    <w:p>
      <w:pPr>
        <w:ind w:firstLine="482"/>
        <w:spacing w:line="360" w:lineRule="auto"/>
        <w:rPr>
          <w:b/>
          <w:bCs/>
          <w:color w:val="auto"/>
          <w:sz w:val="24"/>
          <w:szCs w:val="24"/>
          <w:highlight w:val="none"/>
        </w:rPr>
      </w:pPr>
      <w:r>
        <w:rPr>
          <w:rFonts w:hint="eastAsia"/>
          <w:b/>
          <w:bCs/>
          <w:color w:val="auto"/>
          <w:sz w:val="24"/>
          <w:szCs w:val="24"/>
          <w:highlight w:val="none"/>
        </w:rPr>
        <w:t xml:space="preserve">四、提交投标文件截止时间、开标时间和地点</w:t>
      </w:r>
      <w:r/>
    </w:p>
    <w:p>
      <w:pPr>
        <w:ind w:firstLine="480"/>
        <w:spacing w:line="360" w:lineRule="auto"/>
        <w:rPr>
          <w:color w:val="ff0000"/>
          <w:sz w:val="24"/>
          <w:szCs w:val="24"/>
          <w:highlight w:val="none"/>
        </w:rPr>
      </w:pPr>
      <w:r>
        <w:rPr>
          <w:rFonts w:hint="eastAsia"/>
          <w:color w:val="auto"/>
          <w:sz w:val="24"/>
          <w:szCs w:val="24"/>
          <w:highlight w:val="none"/>
        </w:rPr>
        <w:t xml:space="preserve">时间：</w:t>
      </w:r>
      <w:r>
        <w:rPr>
          <w:rFonts w:hint="eastAsia"/>
          <w:color w:val="ff0000"/>
          <w:sz w:val="24"/>
          <w:szCs w:val="24"/>
          <w:highlight w:val="none"/>
          <w:u w:val="single"/>
          <w:lang w:val="en-US" w:bidi="ar-SA"/>
        </w:rPr>
        <w:t xml:space="preserve">2026年</w:t>
      </w:r>
      <w:r>
        <w:rPr>
          <w:rFonts w:hint="eastAsia"/>
          <w:color w:val="ff0000"/>
          <w:sz w:val="24"/>
          <w:szCs w:val="24"/>
          <w:highlight w:val="none"/>
          <w:u w:val="single"/>
          <w:lang w:val="en-US" w:eastAsia="zh-CN" w:bidi="ar-SA"/>
        </w:rPr>
        <w:t xml:space="preserve">7</w:t>
      </w:r>
      <w:r>
        <w:rPr>
          <w:rFonts w:hint="eastAsia"/>
          <w:color w:val="ff0000"/>
          <w:sz w:val="24"/>
          <w:szCs w:val="24"/>
          <w:highlight w:val="none"/>
          <w:u w:val="single"/>
          <w:lang w:val="en-US" w:bidi="ar-SA"/>
        </w:rPr>
        <w:t xml:space="preserve">月</w:t>
      </w:r>
      <w:r>
        <w:rPr>
          <w:rFonts w:hint="eastAsia"/>
          <w:color w:val="ff0000"/>
          <w:sz w:val="24"/>
          <w:szCs w:val="24"/>
          <w:highlight w:val="none"/>
          <w:u w:val="single"/>
          <w:lang w:val="en-US" w:eastAsia="zh-CN" w:bidi="ar-SA"/>
        </w:rPr>
        <w:t xml:space="preserve">6</w:t>
      </w:r>
      <w:r>
        <w:rPr>
          <w:rFonts w:hint="eastAsia"/>
          <w:color w:val="ff0000"/>
          <w:sz w:val="24"/>
          <w:szCs w:val="24"/>
          <w:highlight w:val="none"/>
          <w:u w:val="single"/>
          <w:lang w:val="en-US" w:bidi="ar-SA"/>
        </w:rPr>
        <w:t xml:space="preserve">日</w:t>
      </w:r>
      <w:r>
        <w:rPr>
          <w:rFonts w:hint="eastAsia"/>
          <w:color w:val="ff0000"/>
          <w:sz w:val="24"/>
          <w:szCs w:val="24"/>
          <w:highlight w:val="none"/>
          <w:u w:val="single"/>
          <w:lang w:val="en-US" w:eastAsia="zh-CN" w:bidi="ar-SA"/>
        </w:rPr>
        <w:t xml:space="preserve">9</w:t>
      </w:r>
      <w:r>
        <w:rPr>
          <w:rFonts w:hint="eastAsia"/>
          <w:color w:val="ff0000"/>
          <w:sz w:val="24"/>
          <w:szCs w:val="24"/>
          <w:highlight w:val="none"/>
          <w:u w:val="single"/>
          <w:lang w:val="en-US" w:bidi="ar-SA"/>
        </w:rPr>
        <w:t xml:space="preserve">点</w:t>
      </w:r>
      <w:r>
        <w:rPr>
          <w:rFonts w:hint="eastAsia"/>
          <w:color w:val="ff0000"/>
          <w:sz w:val="24"/>
          <w:szCs w:val="24"/>
          <w:highlight w:val="none"/>
          <w:u w:val="single"/>
          <w:lang w:val="en-US" w:eastAsia="zh-CN" w:bidi="ar-SA"/>
        </w:rPr>
        <w:t xml:space="preserve">30</w:t>
      </w:r>
      <w:r>
        <w:rPr>
          <w:rFonts w:hint="eastAsia"/>
          <w:color w:val="ff0000"/>
          <w:sz w:val="24"/>
          <w:szCs w:val="24"/>
          <w:highlight w:val="none"/>
          <w:u w:val="single"/>
          <w:lang w:val="en-US" w:bidi="ar-SA"/>
        </w:rPr>
        <w:t xml:space="preserve">分</w:t>
      </w:r>
      <w:r>
        <w:rPr>
          <w:rFonts w:hint="eastAsia"/>
          <w:color w:val="ff0000"/>
          <w:sz w:val="24"/>
          <w:szCs w:val="24"/>
          <w:highlight w:val="none"/>
        </w:rPr>
        <w:t xml:space="preserve">（北京时间）</w:t>
      </w:r>
      <w:r/>
    </w:p>
    <w:p>
      <w:pPr>
        <w:ind w:firstLine="480"/>
        <w:spacing w:line="360" w:lineRule="auto"/>
        <w:rPr>
          <w:color w:val="auto"/>
          <w:sz w:val="24"/>
          <w:szCs w:val="24"/>
          <w:highlight w:val="none"/>
          <w:lang w:val="en-US"/>
        </w:rPr>
      </w:pPr>
      <w:r>
        <w:rPr>
          <w:rFonts w:hint="eastAsia"/>
          <w:color w:val="auto"/>
          <w:sz w:val="24"/>
          <w:szCs w:val="24"/>
          <w:highlight w:val="none"/>
        </w:rPr>
        <w:t xml:space="preserve">地点：</w:t>
      </w:r>
      <w:r>
        <w:rPr>
          <w:rFonts w:hint="eastAsia"/>
          <w:color w:val="auto"/>
          <w:sz w:val="24"/>
          <w:szCs w:val="24"/>
          <w:highlight w:val="none"/>
          <w:u w:val="single"/>
          <w:lang w:val="en-US"/>
        </w:rPr>
        <w:t xml:space="preserve">江苏省政府采购交易系统（以下简称“苏采云系统”）网上开标大厅</w:t>
      </w:r>
      <w:r/>
    </w:p>
    <w:p>
      <w:pPr>
        <w:ind w:firstLine="482"/>
        <w:spacing w:line="360" w:lineRule="auto"/>
        <w:rPr>
          <w:b/>
          <w:bCs/>
          <w:color w:val="auto"/>
          <w:sz w:val="24"/>
          <w:szCs w:val="24"/>
          <w:highlight w:val="none"/>
        </w:rPr>
      </w:pPr>
      <w:r>
        <w:rPr>
          <w:rFonts w:hint="eastAsia"/>
          <w:b/>
          <w:bCs/>
          <w:color w:val="auto"/>
          <w:sz w:val="24"/>
          <w:szCs w:val="24"/>
          <w:highlight w:val="none"/>
        </w:rPr>
        <w:t xml:space="preserve">五、公告期限</w:t>
      </w:r>
      <w:r/>
    </w:p>
    <w:p>
      <w:pPr>
        <w:ind w:firstLine="480"/>
        <w:spacing w:line="360" w:lineRule="auto"/>
        <w:rPr>
          <w:color w:val="auto"/>
          <w:sz w:val="28"/>
          <w:szCs w:val="28"/>
          <w:highlight w:val="none"/>
        </w:rPr>
      </w:pPr>
      <w:r>
        <w:rPr>
          <w:rFonts w:hint="eastAsia"/>
          <w:color w:val="auto"/>
          <w:sz w:val="24"/>
          <w:szCs w:val="24"/>
          <w:highlight w:val="none"/>
        </w:rPr>
        <w:t xml:space="preserve">自本公告发布之日起5个工作日。</w:t>
      </w:r>
      <w:r/>
    </w:p>
    <w:p>
      <w:pPr>
        <w:ind w:firstLine="482"/>
        <w:spacing w:line="360" w:lineRule="auto"/>
        <w:rPr>
          <w:b/>
          <w:bCs/>
          <w:color w:val="auto"/>
          <w:sz w:val="24"/>
          <w:szCs w:val="24"/>
          <w:highlight w:val="none"/>
        </w:rPr>
      </w:pPr>
      <w:r>
        <w:rPr>
          <w:rFonts w:hint="eastAsia"/>
          <w:b/>
          <w:bCs/>
          <w:color w:val="auto"/>
          <w:sz w:val="24"/>
          <w:szCs w:val="24"/>
          <w:highlight w:val="none"/>
        </w:rPr>
        <w:t xml:space="preserve">六、其他补充事宜</w:t>
      </w:r>
      <w:r/>
    </w:p>
    <w:p>
      <w:pPr>
        <w:ind w:firstLine="480"/>
        <w:spacing w:line="360" w:lineRule="auto"/>
        <w:rPr>
          <w:color w:val="auto"/>
          <w:sz w:val="24"/>
          <w:szCs w:val="24"/>
          <w:highlight w:val="none"/>
          <w:lang w:val="en-US"/>
        </w:rPr>
      </w:pPr>
      <w:r/>
      <w:bookmarkStart w:id="6" w:name="七、对本次招标提出询问，请按以下方式联系。"/>
      <w:r/>
      <w:bookmarkEnd w:id="6"/>
      <w:r/>
      <w:bookmarkStart w:id="7" w:name="OLE_LINK4"/>
      <w:r>
        <w:rPr>
          <w:rFonts w:hint="eastAsia"/>
          <w:color w:val="auto"/>
          <w:sz w:val="24"/>
          <w:szCs w:val="24"/>
          <w:highlight w:val="none"/>
          <w:lang w:val="en-US"/>
        </w:rPr>
        <w:t xml:space="preserve">1、</w:t>
      </w:r>
      <w:r>
        <w:rPr>
          <w:color w:val="auto"/>
          <w:sz w:val="24"/>
          <w:szCs w:val="24"/>
          <w:highlight w:val="none"/>
          <w:lang w:val="en-US"/>
        </w:rPr>
        <w:t xml:space="preserve">其他要求：</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（1）供应商在参加政府采购活动前</w:t>
      </w:r>
      <w:r>
        <w:rPr>
          <w:color w:val="auto"/>
          <w:sz w:val="24"/>
          <w:szCs w:val="24"/>
          <w:highlight w:val="none"/>
          <w:lang w:val="en-US"/>
        </w:rPr>
        <w:t xml:space="preserve">3年内因违法经营被禁止在一定期限内参加政府采购活动，期限届满的，可以参加政府采购活动。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（2）单位负责人为同一人或者存在直接控股、管理关系的不同厂商，不得参加同一合同项下的政府采购活动。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（3）为采购项目提供整体设计、规范编制或者项目管理、监理、检测等服务的厂商，不得再参加该采购项目的其他采购活动。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（4）拒绝列入失信被执行人、重大税收违法案件当事人名单、政府采购严重违法失信行为记录名单的厂商参与政府采购活动。（供应商信用记录查询渠道：“中国政府采购网”、“信用中国”网站等）。</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2、集中考察或答疑：采购人不组织，供应商可自行联系采购人。</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3、供应商通过“苏采云”（网址：</w:t>
      </w:r>
      <w:r>
        <w:rPr>
          <w:color w:val="auto"/>
          <w:sz w:val="24"/>
          <w:szCs w:val="24"/>
          <w:highlight w:val="none"/>
          <w:lang w:val="en-US"/>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操作手册下载地址：</w:t>
      </w:r>
      <w:r>
        <w:rPr>
          <w:color w:val="auto"/>
          <w:sz w:val="24"/>
          <w:szCs w:val="24"/>
          <w:highlight w:val="none"/>
          <w:lang w:val="en-US"/>
        </w:rPr>
        <w:t xml:space="preserve">http://www.ccgp-jiangsu.gov.cn/jiangsu/zlxz/ee/ee3a4bc5a3454aa2b0d9312230633ce9.html</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首次登录“苏采云”系统的新用户，登录网址后，点击“用户注册”</w:t>
      </w:r>
      <w:r>
        <w:rPr>
          <w:color w:val="auto"/>
          <w:sz w:val="24"/>
          <w:szCs w:val="24"/>
          <w:highlight w:val="none"/>
          <w:lang w:val="en-US"/>
        </w:rPr>
        <w:t xml:space="preserve">--“新CA办理指南”--获取CA后绑定、登录系统--采购项目参与--下载采购文件（文件后缀名为“.kedt”）。</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“苏采云”南京地区客服热线</w:t>
      </w:r>
      <w:r>
        <w:rPr>
          <w:color w:val="auto"/>
          <w:sz w:val="24"/>
          <w:szCs w:val="24"/>
          <w:highlight w:val="none"/>
          <w:lang w:val="en-US"/>
        </w:rPr>
        <w:t xml:space="preserve">025-83633744、025-83633</w:t>
      </w:r>
      <w:r>
        <w:rPr>
          <w:rFonts w:hint="eastAsia"/>
          <w:color w:val="auto"/>
          <w:sz w:val="24"/>
          <w:szCs w:val="24"/>
          <w:highlight w:val="none"/>
          <w:lang w:val="en-US"/>
        </w:rPr>
        <w:t xml:space="preserve">4</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4、公告媒体</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（1）本招标公告在江苏政府采购网公示发布，敬请各供应商关注；</w:t>
      </w:r>
      <w:r/>
    </w:p>
    <w:p>
      <w:pPr>
        <w:pStyle w:val="84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（2）若有关本次招标存在变动或修改，敬请各供应商及时关注江苏政府采购网发布的关于本项目的信息更正公告。</w:t>
      </w:r>
      <w:r/>
    </w:p>
    <w:p>
      <w:pPr>
        <w:pStyle w:val="845"/>
        <w:contextualSpacing/>
        <w:ind w:firstLine="480"/>
        <w:spacing w:line="360" w:lineRule="auto"/>
        <w:rPr>
          <w:color w:val="auto"/>
          <w:sz w:val="24"/>
          <w:szCs w:val="24"/>
          <w:highlight w:val="none"/>
          <w:lang w:val="en-US"/>
        </w:rPr>
      </w:pPr>
      <w:r>
        <w:rPr>
          <w:color w:val="auto"/>
          <w:sz w:val="24"/>
          <w:szCs w:val="24"/>
          <w:highlight w:val="none"/>
          <w:lang w:val="en-US"/>
        </w:rPr>
        <w:t xml:space="preserve">5、</w:t>
      </w:r>
      <w:r>
        <w:rPr>
          <w:rFonts w:hint="eastAsia"/>
          <w:color w:val="auto"/>
          <w:sz w:val="24"/>
          <w:szCs w:val="24"/>
          <w:highlight w:val="none"/>
          <w:lang w:val="en-US"/>
        </w:rPr>
        <w:t xml:space="preserve">采购项目需要落实的政府采购政策</w:t>
      </w:r>
      <w:r/>
    </w:p>
    <w:p>
      <w:pPr>
        <w:ind w:firstLine="560"/>
        <w:spacing w:line="360" w:lineRule="auto"/>
        <w:rPr>
          <w:color w:val="auto"/>
          <w:sz w:val="24"/>
          <w:szCs w:val="24"/>
          <w:highlight w:val="none"/>
        </w:rPr>
      </w:pPr>
      <w:r>
        <w:rPr>
          <w:rFonts w:hint="eastAsia"/>
          <w:color w:val="auto"/>
          <w:sz w:val="24"/>
          <w:szCs w:val="24"/>
          <w:highlight w:val="none"/>
        </w:rPr>
        <w:t xml:space="preserve">（1）政府采购促进中小企业发展</w:t>
      </w:r>
      <w:r/>
    </w:p>
    <w:p>
      <w:pPr>
        <w:ind w:firstLine="560"/>
        <w:spacing w:line="360" w:lineRule="auto"/>
        <w:rPr>
          <w:color w:val="auto"/>
          <w:sz w:val="24"/>
          <w:szCs w:val="24"/>
          <w:highlight w:val="none"/>
        </w:rPr>
      </w:pPr>
      <w:r>
        <w:rPr>
          <w:rFonts w:hint="eastAsia"/>
          <w:color w:val="auto"/>
          <w:sz w:val="24"/>
          <w:szCs w:val="24"/>
          <w:highlight w:val="none"/>
        </w:rPr>
        <w:t xml:space="preserve">（2）政府采购支持监狱企业发展</w:t>
      </w:r>
      <w:r/>
    </w:p>
    <w:p>
      <w:pPr>
        <w:ind w:firstLine="560"/>
        <w:spacing w:line="360" w:lineRule="auto"/>
        <w:rPr>
          <w:color w:val="auto"/>
          <w:sz w:val="24"/>
          <w:szCs w:val="24"/>
          <w:highlight w:val="none"/>
        </w:rPr>
      </w:pPr>
      <w:r>
        <w:rPr>
          <w:rFonts w:hint="eastAsia"/>
          <w:color w:val="auto"/>
          <w:sz w:val="24"/>
          <w:szCs w:val="24"/>
          <w:highlight w:val="none"/>
        </w:rPr>
        <w:t xml:space="preserve">（3）政府采购促进残疾人就业</w:t>
      </w:r>
      <w:r/>
    </w:p>
    <w:p>
      <w:pPr>
        <w:pStyle w:val="845"/>
        <w:contextualSpacing/>
        <w:ind w:firstLine="480"/>
        <w:spacing w:line="360" w:lineRule="auto"/>
        <w:rPr>
          <w:color w:val="auto"/>
          <w:sz w:val="24"/>
          <w:szCs w:val="24"/>
          <w:highlight w:val="none"/>
          <w:lang w:val="en-US"/>
        </w:rPr>
      </w:pPr>
      <w:r>
        <w:rPr>
          <w:rFonts w:hint="eastAsia"/>
          <w:color w:val="auto"/>
          <w:sz w:val="24"/>
          <w:szCs w:val="24"/>
          <w:highlight w:val="none"/>
        </w:rPr>
        <w:t xml:space="preserve">（4）政府采购鼓励采购节能环保产品</w:t>
      </w:r>
      <w:r/>
    </w:p>
    <w:p>
      <w:pPr>
        <w:pStyle w:val="84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6、</w:t>
      </w:r>
      <w:r>
        <w:rPr>
          <w:color w:val="auto"/>
          <w:sz w:val="24"/>
          <w:szCs w:val="24"/>
          <w:highlight w:val="none"/>
          <w:lang w:val="en-US"/>
        </w:rPr>
        <w:t xml:space="preserve">是否接受进口产品：不接受。</w:t>
      </w:r>
      <w:r/>
    </w:p>
    <w:p>
      <w:pPr>
        <w:pStyle w:val="84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7</w:t>
      </w:r>
      <w:r>
        <w:rPr>
          <w:color w:val="auto"/>
          <w:sz w:val="24"/>
          <w:szCs w:val="24"/>
          <w:highlight w:val="none"/>
          <w:lang w:val="en-US"/>
        </w:rPr>
        <w:t xml:space="preserve">、</w:t>
      </w:r>
      <w:r>
        <w:rPr>
          <w:rFonts w:hint="eastAsia"/>
          <w:color w:val="auto"/>
          <w:sz w:val="24"/>
          <w:szCs w:val="24"/>
          <w:highlight w:val="none"/>
          <w:lang w:val="en-US"/>
        </w:rPr>
        <w:t xml:space="preserve">本项目所属行业</w:t>
      </w:r>
      <w:r>
        <w:rPr>
          <w:color w:val="auto"/>
          <w:sz w:val="24"/>
          <w:szCs w:val="24"/>
          <w:highlight w:val="none"/>
          <w:lang w:val="en-US"/>
        </w:rPr>
        <w:t xml:space="preserve">：</w:t>
      </w:r>
      <w:r>
        <w:rPr>
          <w:rFonts w:hint="eastAsia"/>
          <w:color w:val="auto"/>
          <w:sz w:val="24"/>
          <w:szCs w:val="24"/>
          <w:highlight w:val="none"/>
          <w:lang w:val="en-US"/>
        </w:rPr>
        <w:t xml:space="preserve">工业</w:t>
      </w:r>
      <w:r>
        <w:rPr>
          <w:color w:val="auto"/>
          <w:sz w:val="24"/>
          <w:szCs w:val="24"/>
          <w:highlight w:val="none"/>
          <w:lang w:val="en-US"/>
        </w:rPr>
        <w:t xml:space="preserve">。</w:t>
      </w:r>
      <w:bookmarkEnd w:id="7"/>
      <w:r/>
      <w:r/>
    </w:p>
    <w:p>
      <w:pPr>
        <w:ind w:firstLine="482"/>
        <w:spacing w:line="360" w:lineRule="auto"/>
        <w:rPr>
          <w:b/>
          <w:bCs/>
          <w:color w:val="auto"/>
          <w:sz w:val="24"/>
          <w:szCs w:val="24"/>
          <w:highlight w:val="none"/>
        </w:rPr>
      </w:pPr>
      <w:r>
        <w:rPr>
          <w:rFonts w:hint="eastAsia"/>
          <w:b/>
          <w:bCs/>
          <w:color w:val="auto"/>
          <w:sz w:val="24"/>
          <w:szCs w:val="24"/>
          <w:highlight w:val="none"/>
        </w:rPr>
        <w:t xml:space="preserve">七、凡对本次采购提出询问，请按以下方式联系。</w:t>
      </w:r>
      <w:r/>
    </w:p>
    <w:p>
      <w:pPr>
        <w:ind w:firstLine="480"/>
        <w:spacing w:line="360" w:lineRule="auto"/>
        <w:rPr>
          <w:color w:val="auto"/>
          <w:sz w:val="24"/>
          <w:szCs w:val="24"/>
          <w:highlight w:val="none"/>
        </w:rPr>
      </w:pPr>
      <w:r>
        <w:rPr>
          <w:rFonts w:hint="eastAsia"/>
          <w:color w:val="auto"/>
          <w:sz w:val="24"/>
          <w:szCs w:val="24"/>
          <w:highlight w:val="none"/>
          <w:lang w:val="en-US"/>
        </w:rPr>
        <w:t xml:space="preserve">1、</w:t>
      </w:r>
      <w:r>
        <w:rPr>
          <w:rFonts w:hint="eastAsia"/>
          <w:color w:val="auto"/>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auto"/>
          <w:sz w:val="24"/>
          <w:szCs w:val="24"/>
          <w:highlight w:val="none"/>
          <w:u w:val="single"/>
        </w:rPr>
      </w:pPr>
      <w:r>
        <w:rPr>
          <w:rFonts w:hint="eastAsia"/>
          <w:color w:val="auto"/>
          <w:sz w:val="24"/>
          <w:szCs w:val="24"/>
          <w:highlight w:val="none"/>
        </w:rPr>
        <w:t xml:space="preserve">名 称：</w:t>
      </w:r>
      <w:r>
        <w:rPr>
          <w:rFonts w:hint="eastAsia"/>
          <w:color w:val="auto"/>
          <w:sz w:val="24"/>
          <w:szCs w:val="24"/>
          <w:highlight w:val="none"/>
          <w:u w:val="single"/>
        </w:rPr>
        <w:t xml:space="preserve">江苏开放大学</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地 址：</w:t>
      </w:r>
      <w:r>
        <w:rPr>
          <w:rFonts w:hint="eastAsia"/>
          <w:color w:val="auto"/>
          <w:sz w:val="24"/>
          <w:szCs w:val="24"/>
          <w:highlight w:val="none"/>
          <w:u w:val="single"/>
        </w:rPr>
        <w:t xml:space="preserve">南京市江东北路399号</w:t>
      </w:r>
      <w:r/>
    </w:p>
    <w:p>
      <w:pPr>
        <w:contextualSpacing/>
        <w:ind w:firstLine="480"/>
        <w:spacing w:line="360" w:lineRule="auto"/>
        <w:rPr>
          <w:color w:val="auto"/>
          <w:sz w:val="24"/>
          <w:szCs w:val="24"/>
          <w:highlight w:val="none"/>
        </w:rPr>
      </w:pPr>
      <w:r>
        <w:rPr>
          <w:rFonts w:hint="eastAsia"/>
          <w:color w:val="auto"/>
          <w:sz w:val="24"/>
          <w:szCs w:val="24"/>
          <w:highlight w:val="none"/>
        </w:rPr>
        <w:t xml:space="preserve">联系人：</w:t>
      </w:r>
      <w:r>
        <w:rPr>
          <w:rFonts w:hint="eastAsia"/>
          <w:color w:val="auto"/>
          <w:sz w:val="24"/>
          <w:szCs w:val="24"/>
          <w:highlight w:val="none"/>
          <w:u w:val="single"/>
        </w:rPr>
        <w:t xml:space="preserve">吕老师</w:t>
      </w:r>
      <w:r>
        <w:rPr>
          <w:rFonts w:hint="eastAsia"/>
          <w:color w:val="auto"/>
          <w:sz w:val="24"/>
          <w:szCs w:val="24"/>
          <w:highlight w:val="none"/>
        </w:rPr>
        <w:t xml:space="preserve"> </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联系电话：</w:t>
      </w:r>
      <w:r>
        <w:rPr>
          <w:rFonts w:hint="eastAsia"/>
          <w:color w:val="auto"/>
          <w:sz w:val="24"/>
          <w:szCs w:val="24"/>
          <w:highlight w:val="none"/>
          <w:u w:val="single"/>
        </w:rPr>
        <w:t xml:space="preserve">025-86265605 </w:t>
      </w:r>
      <w:r/>
    </w:p>
    <w:p>
      <w:pPr>
        <w:ind w:firstLine="480"/>
        <w:spacing w:line="360" w:lineRule="auto"/>
        <w:rPr>
          <w:color w:val="auto"/>
          <w:sz w:val="24"/>
          <w:szCs w:val="24"/>
          <w:highlight w:val="none"/>
        </w:rPr>
      </w:pPr>
      <w:r>
        <w:rPr>
          <w:rFonts w:hint="eastAsia"/>
          <w:color w:val="auto"/>
          <w:sz w:val="24"/>
          <w:szCs w:val="24"/>
          <w:highlight w:val="none"/>
          <w:lang w:val="en-US"/>
        </w:rPr>
        <w:t xml:space="preserve">2、</w:t>
      </w:r>
      <w:r>
        <w:rPr>
          <w:rFonts w:hint="eastAsia"/>
          <w:color w:val="auto"/>
          <w:sz w:val="24"/>
          <w:szCs w:val="24"/>
          <w:highlight w:val="none"/>
        </w:rPr>
        <w:t xml:space="preserve">采购代理机构信息</w:t>
      </w:r>
      <w:r/>
    </w:p>
    <w:p>
      <w:pPr>
        <w:ind w:firstLine="480"/>
        <w:spacing w:line="360" w:lineRule="auto"/>
        <w:tabs>
          <w:tab w:val="left" w:pos="2596" w:leader="none"/>
          <w:tab w:val="left" w:pos="6236" w:leader="none"/>
        </w:tabs>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地址：</w:t>
      </w:r>
      <w:bookmarkStart w:id="8" w:name="OLE_LINK7"/>
      <w:r/>
      <w:bookmarkStart w:id="9" w:name="OLE_LINK11"/>
      <w:r>
        <w:rPr>
          <w:rFonts w:hint="eastAsia"/>
          <w:color w:val="auto"/>
          <w:sz w:val="24"/>
          <w:szCs w:val="24"/>
          <w:highlight w:val="none"/>
          <w:u w:val="single"/>
        </w:rPr>
        <w:t xml:space="preserve">南京市中山路99号12楼1212室</w:t>
      </w:r>
      <w:bookmarkEnd w:id="8"/>
      <w:r/>
      <w:bookmarkEnd w:id="9"/>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联系方式：</w:t>
      </w:r>
      <w:r>
        <w:rPr>
          <w:rFonts w:hint="eastAsia"/>
          <w:color w:val="auto"/>
          <w:sz w:val="24"/>
          <w:szCs w:val="24"/>
          <w:highlight w:val="none"/>
          <w:u w:val="single"/>
          <w:lang w:val="en-US"/>
        </w:rPr>
        <w:t xml:space="preserve">江跃</w:t>
      </w:r>
      <w:r>
        <w:rPr>
          <w:rFonts w:hint="eastAsia"/>
          <w:color w:val="auto"/>
          <w:sz w:val="24"/>
          <w:szCs w:val="24"/>
          <w:highlight w:val="none"/>
          <w:u w:val="single"/>
        </w:rPr>
        <w:t xml:space="preserve">025-84200819</w:t>
      </w:r>
      <w:r/>
    </w:p>
    <w:p>
      <w:pPr>
        <w:ind w:firstLine="480"/>
        <w:spacing w:line="360" w:lineRule="auto"/>
        <w:rPr>
          <w:color w:val="auto"/>
          <w:sz w:val="24"/>
          <w:szCs w:val="24"/>
          <w:highlight w:val="none"/>
        </w:rPr>
      </w:pPr>
      <w:r>
        <w:rPr>
          <w:rFonts w:hint="eastAsia"/>
          <w:color w:val="auto"/>
          <w:sz w:val="24"/>
          <w:szCs w:val="24"/>
          <w:highlight w:val="none"/>
          <w:lang w:val="en-US"/>
        </w:rPr>
        <w:t xml:space="preserve">3、</w:t>
      </w:r>
      <w:r>
        <w:rPr>
          <w:rFonts w:hint="eastAsia"/>
          <w:color w:val="auto"/>
          <w:sz w:val="24"/>
          <w:szCs w:val="24"/>
          <w:highlight w:val="none"/>
        </w:rPr>
        <w:t xml:space="preserve">项目联系方式 </w:t>
      </w:r>
      <w:r/>
    </w:p>
    <w:p>
      <w:pPr>
        <w:ind w:firstLine="480"/>
        <w:spacing w:line="360" w:lineRule="auto"/>
        <w:rPr>
          <w:color w:val="auto"/>
          <w:sz w:val="24"/>
          <w:szCs w:val="24"/>
          <w:highlight w:val="none"/>
          <w:lang w:val="en-US"/>
        </w:rPr>
      </w:pPr>
      <w:r>
        <w:rPr>
          <w:rFonts w:hint="eastAsia"/>
          <w:color w:val="auto"/>
          <w:sz w:val="24"/>
          <w:szCs w:val="24"/>
          <w:highlight w:val="none"/>
        </w:rPr>
        <w:t xml:space="preserve">项目联系人：江跃</w:t>
      </w:r>
      <w:r/>
    </w:p>
    <w:p>
      <w:pPr>
        <w:ind w:firstLine="480"/>
        <w:spacing w:line="360" w:lineRule="auto"/>
        <w:tabs>
          <w:tab w:val="left" w:pos="1617" w:leader="none"/>
          <w:tab w:val="left" w:pos="2457" w:leader="none"/>
          <w:tab w:val="left" w:pos="7076" w:leader="none"/>
        </w:tabs>
        <w:rPr>
          <w:color w:val="auto"/>
          <w:sz w:val="24"/>
          <w:szCs w:val="24"/>
          <w:highlight w:val="none"/>
          <w:u w:val="single"/>
        </w:rPr>
      </w:pPr>
      <w:r>
        <w:rPr>
          <w:rFonts w:hint="eastAsia"/>
          <w:color w:val="auto"/>
          <w:sz w:val="24"/>
          <w:szCs w:val="24"/>
          <w:highlight w:val="none"/>
        </w:rPr>
        <w:t xml:space="preserve">电话：</w:t>
      </w:r>
      <w:r>
        <w:rPr>
          <w:rFonts w:hint="eastAsia"/>
          <w:color w:val="auto"/>
          <w:sz w:val="24"/>
          <w:szCs w:val="24"/>
          <w:highlight w:val="none"/>
          <w:u w:val="single"/>
        </w:rPr>
        <w:t xml:space="preserve">025-84200819</w:t>
      </w:r>
      <w:r/>
    </w:p>
    <w:p>
      <w:pPr>
        <w:rPr>
          <w:color w:val="auto"/>
          <w:sz w:val="24"/>
          <w:szCs w:val="24"/>
          <w:highlight w:val="none"/>
          <w:u w:val="single"/>
        </w:rPr>
      </w:pPr>
      <w:r>
        <w:rPr>
          <w:color w:val="auto"/>
          <w:sz w:val="24"/>
          <w:szCs w:val="24"/>
          <w:highlight w:val="none"/>
          <w:u w:val="single"/>
        </w:rPr>
      </w:r>
      <w:r/>
    </w:p>
    <w:p>
      <w:pPr>
        <w:ind w:left="2024" w:right="2064"/>
        <w:jc w:val="center"/>
        <w:spacing w:before="49"/>
        <w:rPr>
          <w:rFonts w:ascii="黑体" w:eastAsia="黑体"/>
          <w:b/>
          <w:bCs/>
          <w:color w:val="auto"/>
          <w:sz w:val="36"/>
          <w:highlight w:val="none"/>
        </w:rPr>
        <w:outlineLvl w:val="0"/>
      </w:pPr>
      <w:r/>
      <w:bookmarkStart w:id="10" w:name="_Toc15993"/>
      <w:r>
        <w:rPr>
          <w:rFonts w:hint="eastAsia" w:ascii="黑体" w:eastAsia="黑体"/>
          <w:b/>
          <w:bCs/>
          <w:color w:val="auto"/>
          <w:sz w:val="36"/>
          <w:highlight w:val="none"/>
        </w:rPr>
        <w:t xml:space="preserve">第二章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供应商须知</w:t>
      </w:r>
      <w:bookmarkEnd w:id="10"/>
      <w:r/>
      <w:r/>
    </w:p>
    <w:p>
      <w:pPr>
        <w:ind w:firstLine="422"/>
        <w:spacing w:line="360" w:lineRule="auto"/>
        <w:rPr>
          <w:b/>
          <w:color w:val="auto"/>
          <w:sz w:val="21"/>
          <w:szCs w:val="21"/>
          <w:highlight w:val="none"/>
        </w:rPr>
      </w:pPr>
      <w:r>
        <w:rPr>
          <w:rFonts w:hint="eastAsia"/>
          <w:b/>
          <w:color w:val="auto"/>
          <w:sz w:val="21"/>
          <w:szCs w:val="21"/>
          <w:highlight w:val="none"/>
        </w:rPr>
        <w:t xml:space="preserve">一、总则</w:t>
      </w:r>
      <w:r/>
    </w:p>
    <w:p>
      <w:pPr>
        <w:pStyle w:val="845"/>
        <w:ind w:firstLine="420"/>
        <w:spacing w:line="360" w:lineRule="auto"/>
        <w:rPr>
          <w:color w:val="auto"/>
          <w:highlight w:val="none"/>
        </w:rPr>
      </w:pPr>
      <w:r/>
      <w:bookmarkStart w:id="11" w:name="1、适用法律"/>
      <w:r/>
      <w:bookmarkEnd w:id="11"/>
      <w:r>
        <w:rPr>
          <w:rFonts w:hint="eastAsia"/>
          <w:color w:val="auto"/>
          <w:highlight w:val="none"/>
        </w:rPr>
        <w:t xml:space="preserve">1、适用法律</w:t>
      </w:r>
      <w:r/>
    </w:p>
    <w:p>
      <w:pPr>
        <w:pStyle w:val="845"/>
        <w:ind w:firstLine="420"/>
        <w:spacing w:line="360" w:lineRule="auto"/>
        <w:rPr>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auto"/>
          <w:sz w:val="21"/>
          <w:szCs w:val="21"/>
          <w:highlight w:val="none"/>
        </w:rPr>
      </w:pPr>
      <w:r/>
      <w:bookmarkStart w:id="12" w:name="2、定义"/>
      <w:r/>
      <w:bookmarkEnd w:id="12"/>
      <w:r>
        <w:rPr>
          <w:rFonts w:hint="eastAsia"/>
          <w:b/>
          <w:color w:val="auto"/>
          <w:sz w:val="21"/>
          <w:szCs w:val="21"/>
          <w:highlight w:val="none"/>
        </w:rPr>
        <w:t xml:space="preserve">2、定义</w:t>
      </w:r>
      <w:r/>
    </w:p>
    <w:p>
      <w:pPr>
        <w:pStyle w:val="957"/>
        <w:numPr>
          <w:ilvl w:val="1"/>
          <w:numId w:val="6"/>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w:t>
      </w:r>
      <w:r>
        <w:rPr>
          <w:rFonts w:hint="eastAsia"/>
          <w:bCs/>
          <w:color w:val="auto"/>
          <w:sz w:val="21"/>
          <w:szCs w:val="21"/>
          <w:highlight w:val="none"/>
        </w:rPr>
        <w:t xml:space="preserve">供应商</w:t>
      </w:r>
      <w:r>
        <w:rPr>
          <w:rFonts w:hint="eastAsia"/>
          <w:color w:val="auto"/>
          <w:sz w:val="21"/>
          <w:szCs w:val="21"/>
          <w:highlight w:val="none"/>
        </w:rPr>
        <w:t xml:space="preserve">”是指参加投标竞争，并符合招标文件规定资格条件的法人、其他组织或者自然人。</w:t>
      </w:r>
      <w:r/>
    </w:p>
    <w:p>
      <w:pPr>
        <w:pStyle w:val="957"/>
        <w:numPr>
          <w:ilvl w:val="1"/>
          <w:numId w:val="6"/>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“产品”指本招标文件中所述</w:t>
      </w:r>
      <w:r>
        <w:rPr>
          <w:rFonts w:hint="eastAsia"/>
          <w:bCs/>
          <w:color w:val="auto"/>
          <w:sz w:val="21"/>
          <w:szCs w:val="21"/>
          <w:highlight w:val="none"/>
        </w:rPr>
        <w:t xml:space="preserve">产品</w:t>
      </w:r>
      <w:r>
        <w:rPr>
          <w:rFonts w:hint="eastAsia"/>
          <w:color w:val="auto"/>
          <w:sz w:val="21"/>
          <w:szCs w:val="21"/>
          <w:highlight w:val="none"/>
        </w:rPr>
        <w:t xml:space="preserve">及相关服务。</w:t>
      </w:r>
      <w:r/>
    </w:p>
    <w:p>
      <w:pPr>
        <w:pStyle w:val="957"/>
        <w:numPr>
          <w:ilvl w:val="1"/>
          <w:numId w:val="6"/>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“用户或使用单位”是指使用服务的单位。 </w:t>
      </w:r>
      <w:r/>
    </w:p>
    <w:p>
      <w:pPr>
        <w:pStyle w:val="957"/>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3、政策功能</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57"/>
        <w:numPr>
          <w:ilvl w:val="1"/>
          <w:numId w:val="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提供的产品属于政府强制采购节能产品的，供应商应当选择经过认证的节能产品投标，并提供有效的节能产品认证证书复印件。</w:t>
      </w:r>
      <w:r/>
    </w:p>
    <w:p>
      <w:pPr>
        <w:pStyle w:val="957"/>
        <w:numPr>
          <w:ilvl w:val="1"/>
          <w:numId w:val="7"/>
        </w:numPr>
        <w:ind w:firstLine="420"/>
        <w:spacing w:line="360" w:lineRule="auto"/>
        <w:tabs>
          <w:tab w:val="left" w:pos="1114" w:leader="none"/>
        </w:tabs>
        <w:rPr>
          <w:color w:val="auto"/>
          <w:sz w:val="21"/>
          <w:szCs w:val="21"/>
          <w:highlight w:val="none"/>
        </w:rPr>
      </w:pPr>
      <w:r>
        <w:rPr>
          <w:rFonts w:hint="eastAsia"/>
          <w:color w:val="auto"/>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color w:val="auto"/>
          <w:sz w:val="21"/>
          <w:szCs w:val="21"/>
          <w:highlight w:val="none"/>
        </w:rPr>
      </w:pPr>
      <w:r>
        <w:rPr>
          <w:color w:val="auto"/>
          <w:sz w:val="21"/>
          <w:szCs w:val="21"/>
          <w:highlight w:val="none"/>
        </w:rPr>
        <w:t xml:space="preserve">3.8.实施本国产品标准及相关政策</w:t>
      </w:r>
      <w:r/>
    </w:p>
    <w:p>
      <w:pPr>
        <w:ind w:firstLine="422"/>
        <w:spacing w:line="360" w:lineRule="auto"/>
        <w:rPr>
          <w:color w:val="auto"/>
          <w:sz w:val="21"/>
          <w:szCs w:val="21"/>
          <w:highlight w:val="none"/>
        </w:rPr>
      </w:pPr>
      <w:r>
        <w:rPr>
          <w:color w:val="auto"/>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auto"/>
          <w:sz w:val="21"/>
          <w:szCs w:val="21"/>
          <w:highlight w:val="none"/>
        </w:rPr>
        <w:t xml:space="preserve">采</w:t>
      </w:r>
      <w:r>
        <w:rPr>
          <w:color w:val="auto"/>
          <w:sz w:val="21"/>
          <w:szCs w:val="21"/>
          <w:highlight w:val="none"/>
        </w:rPr>
        <w:t xml:space="preserve">购中实施本国产品标准及相关政策的通知》（宁财购通〔2025〕78号）等文件规定，在政府采购中实施本国产品标准及相关政策。</w:t>
      </w:r>
      <w:r/>
    </w:p>
    <w:p>
      <w:pPr>
        <w:ind w:firstLine="422"/>
        <w:spacing w:line="360" w:lineRule="auto"/>
        <w:rPr>
          <w:color w:val="auto"/>
          <w:sz w:val="21"/>
          <w:szCs w:val="21"/>
          <w:highlight w:val="none"/>
        </w:rPr>
      </w:pPr>
      <w:r>
        <w:rPr>
          <w:color w:val="auto"/>
          <w:sz w:val="21"/>
          <w:szCs w:val="21"/>
          <w:highlight w:val="none"/>
        </w:rPr>
        <w:t xml:space="preserve">3.8.2本国产品应当符合以下条件：</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auto"/>
          <w:sz w:val="21"/>
          <w:szCs w:val="21"/>
          <w:highlight w:val="none"/>
        </w:rPr>
        <w:t xml:space="preserve">2025〕34号）规定。</w:t>
      </w:r>
      <w:r/>
    </w:p>
    <w:p>
      <w:pPr>
        <w:ind w:firstLine="422"/>
        <w:spacing w:line="360" w:lineRule="auto"/>
        <w:rPr>
          <w:color w:val="auto"/>
          <w:sz w:val="21"/>
          <w:szCs w:val="21"/>
          <w:highlight w:val="none"/>
        </w:rPr>
      </w:pPr>
      <w:r>
        <w:rPr>
          <w:rFonts w:hint="eastAsia"/>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2）在中国境内生产的组件成本占比达到规定比例</w:t>
      </w:r>
      <w:r/>
    </w:p>
    <w:p>
      <w:pPr>
        <w:ind w:firstLine="422"/>
        <w:spacing w:line="360" w:lineRule="auto"/>
        <w:rPr>
          <w:color w:val="auto"/>
          <w:sz w:val="21"/>
          <w:szCs w:val="21"/>
          <w:highlight w:val="none"/>
        </w:rPr>
      </w:pPr>
      <w:r>
        <w:rPr>
          <w:rFonts w:hint="eastAsia"/>
          <w:color w:val="auto"/>
          <w:sz w:val="21"/>
          <w:szCs w:val="21"/>
          <w:highlight w:val="none"/>
        </w:rPr>
        <w:t xml:space="preserve">比例计算公式详见《国务院办公厅关于在政府采购中实施本国产品标准及相关政策的通知》（国办发〔</w:t>
      </w:r>
      <w:r>
        <w:rPr>
          <w:color w:val="auto"/>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3）特定产品的关键组件、关键工序符合相关要求</w:t>
      </w:r>
      <w:r/>
    </w:p>
    <w:p>
      <w:pPr>
        <w:ind w:firstLine="422"/>
        <w:spacing w:line="360" w:lineRule="auto"/>
        <w:rPr>
          <w:color w:val="auto"/>
          <w:sz w:val="21"/>
          <w:szCs w:val="21"/>
          <w:highlight w:val="none"/>
        </w:rPr>
      </w:pPr>
      <w:r>
        <w:rPr>
          <w:rFonts w:hint="eastAsia"/>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auto"/>
          <w:sz w:val="21"/>
          <w:szCs w:val="21"/>
          <w:highlight w:val="none"/>
        </w:rPr>
      </w:pPr>
      <w:r>
        <w:rPr>
          <w:color w:val="auto"/>
          <w:sz w:val="21"/>
          <w:szCs w:val="21"/>
          <w:highlight w:val="none"/>
        </w:rPr>
        <w:t xml:space="preserve">3.8.3本国产品标准的适用范围</w:t>
      </w:r>
      <w:r/>
    </w:p>
    <w:p>
      <w:pPr>
        <w:ind w:firstLine="422"/>
        <w:spacing w:line="360" w:lineRule="auto"/>
        <w:rPr>
          <w:color w:val="auto"/>
          <w:sz w:val="21"/>
          <w:szCs w:val="21"/>
          <w:highlight w:val="none"/>
        </w:rPr>
      </w:pPr>
      <w:r>
        <w:rPr>
          <w:rFonts w:hint="eastAsia"/>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auto"/>
          <w:sz w:val="21"/>
          <w:szCs w:val="21"/>
          <w:highlight w:val="none"/>
        </w:rPr>
      </w:pPr>
      <w:r>
        <w:rPr>
          <w:color w:val="auto"/>
          <w:sz w:val="21"/>
          <w:szCs w:val="21"/>
          <w:highlight w:val="none"/>
        </w:rPr>
        <w:t xml:space="preserve">3.8.4对本国产品的支持政策</w:t>
      </w:r>
      <w:r/>
    </w:p>
    <w:p>
      <w:pPr>
        <w:ind w:firstLine="422"/>
        <w:spacing w:line="360" w:lineRule="auto"/>
        <w:rPr>
          <w:color w:val="auto"/>
          <w:sz w:val="21"/>
          <w:szCs w:val="21"/>
          <w:highlight w:val="none"/>
        </w:rPr>
      </w:pPr>
      <w:r>
        <w:rPr>
          <w:rFonts w:hint="eastAsia"/>
          <w:color w:val="auto"/>
          <w:sz w:val="21"/>
          <w:szCs w:val="21"/>
          <w:highlight w:val="none"/>
        </w:rPr>
        <w:t xml:space="preserve">本项目如既有本国产品又有非本国产品参与竞争，依法对本国产品给予价格评审优惠，具体详见第三章。</w:t>
      </w:r>
      <w:r/>
    </w:p>
    <w:p>
      <w:pPr>
        <w:ind w:firstLine="422"/>
        <w:spacing w:line="360" w:lineRule="auto"/>
        <w:rPr>
          <w:color w:val="auto"/>
          <w:sz w:val="21"/>
          <w:szCs w:val="21"/>
          <w:highlight w:val="none"/>
        </w:rPr>
      </w:pPr>
      <w:r>
        <w:rPr>
          <w:color w:val="auto"/>
          <w:sz w:val="21"/>
          <w:szCs w:val="21"/>
          <w:highlight w:val="none"/>
        </w:rPr>
        <w:t xml:space="preserve">3.8.5政策执行要求</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auto"/>
          <w:sz w:val="21"/>
          <w:szCs w:val="21"/>
          <w:highlight w:val="none"/>
        </w:rPr>
      </w:pPr>
      <w:r>
        <w:rPr>
          <w:rFonts w:hint="eastAsia"/>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auto"/>
          <w:sz w:val="21"/>
          <w:szCs w:val="21"/>
          <w:highlight w:val="none"/>
        </w:rPr>
        <w:t xml:space="preserve">二、招标文件</w:t>
      </w:r>
      <w:r/>
    </w:p>
    <w:p>
      <w:pPr>
        <w:ind w:firstLine="422"/>
        <w:spacing w:line="360" w:lineRule="auto"/>
        <w:rPr>
          <w:b/>
          <w:color w:val="auto"/>
          <w:sz w:val="21"/>
          <w:szCs w:val="21"/>
          <w:highlight w:val="none"/>
        </w:rPr>
      </w:pPr>
      <w:r>
        <w:rPr>
          <w:rFonts w:hint="eastAsia"/>
          <w:b/>
          <w:color w:val="auto"/>
          <w:sz w:val="21"/>
          <w:szCs w:val="21"/>
          <w:highlight w:val="none"/>
        </w:rPr>
        <w:t xml:space="preserve">4、招标文件组成</w:t>
      </w:r>
      <w:r/>
    </w:p>
    <w:p>
      <w:pPr>
        <w:pStyle w:val="957"/>
        <w:numPr>
          <w:ilvl w:val="1"/>
          <w:numId w:val="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957"/>
        <w:numPr>
          <w:ilvl w:val="1"/>
          <w:numId w:val="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957"/>
        <w:numPr>
          <w:ilvl w:val="1"/>
          <w:numId w:val="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auto"/>
          <w:sz w:val="21"/>
          <w:szCs w:val="21"/>
          <w:highlight w:val="none"/>
        </w:rPr>
      </w:pPr>
      <w:r/>
      <w:bookmarkStart w:id="13" w:name="5、招标文件的澄清、修改"/>
      <w:r/>
      <w:bookmarkEnd w:id="13"/>
      <w:r>
        <w:rPr>
          <w:rFonts w:hint="eastAsia"/>
          <w:b/>
          <w:color w:val="auto"/>
          <w:sz w:val="21"/>
          <w:szCs w:val="21"/>
          <w:highlight w:val="none"/>
        </w:rPr>
        <w:t xml:space="preserve">5、招标文件的澄清、修改</w:t>
      </w:r>
      <w:r/>
    </w:p>
    <w:p>
      <w:pPr>
        <w:pStyle w:val="957"/>
        <w:numPr>
          <w:ilvl w:val="1"/>
          <w:numId w:val="9"/>
        </w:numPr>
        <w:ind w:firstLine="420"/>
        <w:spacing w:line="360" w:lineRule="auto"/>
        <w:tabs>
          <w:tab w:val="left" w:pos="956" w:leader="none"/>
        </w:tabs>
        <w:rPr>
          <w:color w:val="auto"/>
          <w:sz w:val="21"/>
          <w:szCs w:val="21"/>
          <w:highlight w:val="none"/>
        </w:rPr>
      </w:pPr>
      <w:r>
        <w:rPr>
          <w:rFonts w:hint="eastAsia"/>
          <w:color w:val="auto"/>
          <w:sz w:val="21"/>
          <w:szCs w:val="21"/>
          <w:highlight w:val="none"/>
        </w:rPr>
        <w:t xml:space="preserve">招标代理机构对已发出的招标文件进行必要澄清或者修改的，将在招标文件要求提交投标文件截止时间</w:t>
      </w:r>
      <w:r>
        <w:rPr>
          <w:rFonts w:hint="eastAsia"/>
          <w:b/>
          <w:color w:val="auto"/>
          <w:sz w:val="21"/>
          <w:szCs w:val="21"/>
          <w:highlight w:val="none"/>
          <w:u w:val="single"/>
        </w:rPr>
        <w:t xml:space="preserve">十五日</w:t>
      </w:r>
      <w:r>
        <w:rPr>
          <w:rFonts w:hint="eastAsia"/>
          <w:color w:val="auto"/>
          <w:sz w:val="21"/>
          <w:szCs w:val="21"/>
          <w:highlight w:val="none"/>
        </w:rPr>
        <w:t xml:space="preserve">前，在原招标公告媒体发布更正公告，该澄清或者修改的内容为招标文件的组成部分。</w:t>
      </w:r>
      <w:r/>
    </w:p>
    <w:p>
      <w:pPr>
        <w:pStyle w:val="957"/>
        <w:numPr>
          <w:ilvl w:val="1"/>
          <w:numId w:val="9"/>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招标代理机构在招标文件要求提交投标文件截止时间</w:t>
      </w:r>
      <w:r>
        <w:rPr>
          <w:rFonts w:hint="eastAsia"/>
          <w:b/>
          <w:color w:val="auto"/>
          <w:sz w:val="21"/>
          <w:szCs w:val="21"/>
          <w:highlight w:val="none"/>
          <w:u w:val="single"/>
        </w:rPr>
        <w:t xml:space="preserve">三日</w:t>
      </w:r>
      <w:r>
        <w:rPr>
          <w:rFonts w:hint="eastAsia"/>
          <w:color w:val="auto"/>
          <w:sz w:val="21"/>
          <w:szCs w:val="21"/>
          <w:highlight w:val="none"/>
        </w:rPr>
        <w:t xml:space="preserve">前，有权决定延长投标截止时间和开标时间，并在原采购信息发布媒体上发布变更公告。</w:t>
      </w:r>
      <w:r/>
    </w:p>
    <w:p>
      <w:pPr>
        <w:pStyle w:val="957"/>
        <w:numPr>
          <w:ilvl w:val="1"/>
          <w:numId w:val="9"/>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供应商应在投标截止时间前关注原采购信息发布媒体上有关本招标项目有无变更公告。  </w:t>
      </w:r>
      <w:bookmarkStart w:id="14" w:name="三、投标"/>
      <w:r/>
      <w:bookmarkEnd w:id="14"/>
      <w:r/>
      <w:r/>
    </w:p>
    <w:p>
      <w:pPr>
        <w:pStyle w:val="957"/>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三、投标</w:t>
      </w:r>
      <w:r/>
    </w:p>
    <w:p>
      <w:pPr>
        <w:ind w:firstLine="422"/>
        <w:spacing w:line="360" w:lineRule="auto"/>
        <w:rPr>
          <w:b/>
          <w:color w:val="auto"/>
          <w:sz w:val="21"/>
          <w:szCs w:val="21"/>
          <w:highlight w:val="none"/>
        </w:rPr>
      </w:pPr>
      <w:r>
        <w:rPr>
          <w:rFonts w:hint="eastAsia"/>
          <w:b/>
          <w:color w:val="auto"/>
          <w:sz w:val="21"/>
          <w:szCs w:val="21"/>
          <w:highlight w:val="none"/>
        </w:rPr>
        <w:t xml:space="preserve">6、投标文件的语言、计量单位、货币和编制</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6.2 供应商所使用的计量单位应为国家法定计量单位。</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6.3 供应商应用人民币报价。</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6.4 如标书制作工具中格式和内容与“江苏政府采购网”发布的招标文件不一致，以“江苏政府采购网”发布的招标文件为准。</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6.5 供应商应在投标文件中写清相应的项目编号、项目名称、供应商全称、地址、电话、传真等。</w:t>
      </w:r>
      <w:r/>
    </w:p>
    <w:p>
      <w:pPr>
        <w:pStyle w:val="957"/>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6.6 供应商所使用的技术标准应遵循国家最新标准及规范。</w:t>
      </w:r>
      <w:r>
        <w:rPr>
          <w:rFonts w:hint="eastAsia"/>
          <w:color w:val="auto"/>
          <w:sz w:val="21"/>
          <w:szCs w:val="21"/>
          <w:highlight w:val="none"/>
        </w:rPr>
        <w:t xml:space="preserve">   </w:t>
      </w:r>
      <w:r/>
    </w:p>
    <w:p>
      <w:pPr>
        <w:pStyle w:val="957"/>
        <w:ind w:left="440" w:firstLine="0"/>
        <w:spacing w:line="360" w:lineRule="auto"/>
        <w:tabs>
          <w:tab w:val="left" w:pos="1059" w:leader="none"/>
        </w:tabs>
        <w:rPr>
          <w:b/>
          <w:color w:val="auto"/>
          <w:sz w:val="21"/>
          <w:szCs w:val="21"/>
          <w:highlight w:val="none"/>
        </w:rPr>
      </w:pPr>
      <w:r>
        <w:rPr>
          <w:rFonts w:hint="eastAsia"/>
          <w:color w:val="auto"/>
          <w:sz w:val="21"/>
          <w:szCs w:val="21"/>
          <w:highlight w:val="none"/>
        </w:rPr>
        <w:t xml:space="preserve">7</w:t>
      </w:r>
      <w:r>
        <w:rPr>
          <w:rFonts w:hint="eastAsia"/>
          <w:b/>
          <w:color w:val="auto"/>
          <w:sz w:val="21"/>
          <w:szCs w:val="21"/>
          <w:highlight w:val="none"/>
        </w:rPr>
        <w:t xml:space="preserve">、联合投标</w:t>
      </w:r>
      <w:r/>
    </w:p>
    <w:p>
      <w:pPr>
        <w:ind w:firstLine="420"/>
        <w:spacing w:line="360" w:lineRule="auto"/>
        <w:rPr>
          <w:color w:val="auto"/>
          <w:sz w:val="21"/>
          <w:szCs w:val="21"/>
          <w:highlight w:val="none"/>
        </w:rPr>
      </w:pPr>
      <w:r>
        <w:rPr>
          <w:rFonts w:hint="eastAsia"/>
          <w:color w:val="auto"/>
          <w:sz w:val="21"/>
          <w:szCs w:val="21"/>
          <w:highlight w:val="none"/>
        </w:rPr>
        <w:t xml:space="preserve">本次项目不接受联合体形式投标</w:t>
      </w:r>
      <w:bookmarkStart w:id="15" w:name="8、投标费用"/>
      <w:r/>
      <w:bookmarkEnd w:id="15"/>
      <w:r>
        <w:rPr>
          <w:rFonts w:hint="eastAsia"/>
          <w:color w:val="auto"/>
          <w:sz w:val="21"/>
          <w:szCs w:val="21"/>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8、投标费用</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w:t>
      </w:r>
      <w:r>
        <w:rPr>
          <w:bCs/>
          <w:color w:val="auto"/>
          <w:sz w:val="21"/>
          <w:szCs w:val="21"/>
          <w:highlight w:val="none"/>
          <w:lang w:val="en-US"/>
        </w:rPr>
        <w:t xml:space="preserve">.</w:t>
      </w:r>
      <w:r>
        <w:rPr>
          <w:rFonts w:hint="eastAsia"/>
          <w:bCs/>
          <w:color w:val="auto"/>
          <w:sz w:val="21"/>
          <w:szCs w:val="21"/>
          <w:highlight w:val="none"/>
          <w:lang w:val="en-US"/>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8.2 投标保证金：本项目</w:t>
      </w:r>
      <w:r>
        <w:rPr>
          <w:rFonts w:hint="eastAsia"/>
          <w:b/>
          <w:color w:val="auto"/>
          <w:sz w:val="21"/>
          <w:szCs w:val="21"/>
          <w:highlight w:val="none"/>
          <w:lang w:val="en-US"/>
        </w:rPr>
        <w:t xml:space="preserve">不收取</w:t>
      </w:r>
      <w:r>
        <w:rPr>
          <w:rFonts w:hint="eastAsia"/>
          <w:bCs/>
          <w:color w:val="auto"/>
          <w:sz w:val="21"/>
          <w:szCs w:val="21"/>
          <w:highlight w:val="none"/>
          <w:lang w:val="en-US"/>
        </w:rPr>
        <w:t xml:space="preserve">投标保证金。</w:t>
      </w:r>
      <w:r/>
    </w:p>
    <w:p>
      <w:pPr>
        <w:ind w:firstLine="422"/>
        <w:spacing w:line="360" w:lineRule="auto"/>
        <w:rPr>
          <w:b/>
          <w:color w:val="auto"/>
          <w:sz w:val="21"/>
          <w:szCs w:val="21"/>
          <w:highlight w:val="none"/>
        </w:rPr>
      </w:pPr>
      <w:r>
        <w:rPr>
          <w:rFonts w:hint="eastAsia"/>
          <w:b/>
          <w:color w:val="auto"/>
          <w:sz w:val="21"/>
          <w:szCs w:val="21"/>
          <w:highlight w:val="none"/>
        </w:rPr>
        <w:t xml:space="preserve">9、投标文件组成</w:t>
      </w:r>
      <w:r/>
    </w:p>
    <w:p>
      <w:pPr>
        <w:pStyle w:val="957"/>
        <w:numPr>
          <w:ilvl w:val="1"/>
          <w:numId w:val="10"/>
        </w:numPr>
        <w:ind w:firstLine="420"/>
        <w:spacing w:line="360" w:lineRule="auto"/>
        <w:tabs>
          <w:tab w:val="left" w:pos="1006" w:leader="none"/>
        </w:tabs>
        <w:rPr>
          <w:color w:val="auto"/>
          <w:sz w:val="21"/>
          <w:szCs w:val="21"/>
          <w:highlight w:val="none"/>
        </w:rPr>
      </w:pPr>
      <w:r>
        <w:rPr>
          <w:rFonts w:hint="eastAsia"/>
          <w:color w:val="auto"/>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57"/>
        <w:numPr>
          <w:ilvl w:val="1"/>
          <w:numId w:val="10"/>
        </w:numPr>
        <w:ind w:firstLine="420"/>
        <w:spacing w:line="360" w:lineRule="auto"/>
        <w:tabs>
          <w:tab w:val="left" w:pos="1049" w:leader="none"/>
        </w:tabs>
        <w:rPr>
          <w:color w:val="auto"/>
          <w:sz w:val="21"/>
          <w:szCs w:val="21"/>
          <w:highlight w:val="none"/>
        </w:rPr>
      </w:pPr>
      <w:r>
        <w:rPr>
          <w:rFonts w:hint="eastAsia"/>
          <w:color w:val="auto"/>
          <w:sz w:val="21"/>
          <w:szCs w:val="21"/>
          <w:highlight w:val="none"/>
        </w:rPr>
        <w:t xml:space="preserve">供应商根据招标文件载明的标的采购项目实际情况，拟在中标后将中标项目的非主体、非关键性工作交由他人完成的，应当在投标文件中载明。</w:t>
      </w:r>
      <w:r/>
    </w:p>
    <w:p>
      <w:pPr>
        <w:pStyle w:val="957"/>
        <w:numPr>
          <w:ilvl w:val="1"/>
          <w:numId w:val="10"/>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投标文件由商务部分、技术部分、价格部分，以及其他部分组成。 </w:t>
      </w:r>
      <w:r/>
    </w:p>
    <w:p>
      <w:pPr>
        <w:pStyle w:val="957"/>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10、投标文件的商务部分</w:t>
      </w:r>
      <w:r/>
    </w:p>
    <w:p>
      <w:pPr>
        <w:pStyle w:val="845"/>
        <w:ind w:firstLine="420"/>
        <w:spacing w:line="360" w:lineRule="auto"/>
        <w:rPr>
          <w:color w:val="auto"/>
          <w:highlight w:val="none"/>
        </w:rPr>
      </w:pPr>
      <w:r>
        <w:rPr>
          <w:rFonts w:hint="eastAsia"/>
          <w:color w:val="auto"/>
          <w:highlight w:val="none"/>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auto"/>
          <w:highlight w:val="none"/>
        </w:rPr>
        <w:t xml:space="preserve">★</w:t>
      </w:r>
      <w:r>
        <w:rPr>
          <w:rFonts w:hint="eastAsia"/>
          <w:color w:val="auto"/>
          <w:highlight w:val="none"/>
        </w:rPr>
        <w:t xml:space="preserve">”项目不得有缺失或无效。</w:t>
      </w:r>
      <w:r/>
    </w:p>
    <w:p>
      <w:pPr>
        <w:pStyle w:val="957"/>
        <w:numPr>
          <w:ilvl w:val="0"/>
          <w:numId w:val="11"/>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投标申请及声明；</w:t>
      </w:r>
      <w:r/>
    </w:p>
    <w:p>
      <w:pPr>
        <w:pStyle w:val="957"/>
        <w:numPr>
          <w:ilvl w:val="0"/>
          <w:numId w:val="11"/>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法定代表人授权委托书及委托代理人的身份证复印件；</w:t>
      </w:r>
      <w:r/>
    </w:p>
    <w:p>
      <w:pPr>
        <w:pStyle w:val="957"/>
        <w:numPr>
          <w:ilvl w:val="0"/>
          <w:numId w:val="11"/>
        </w:numPr>
        <w:ind w:firstLine="442"/>
        <w:spacing w:line="360" w:lineRule="auto"/>
        <w:tabs>
          <w:tab w:val="left" w:pos="1169"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第一章投标邀请中申请人的资格要求规定的资格条件证明文件；</w:t>
      </w:r>
      <w:r/>
    </w:p>
    <w:p>
      <w:pPr>
        <w:pStyle w:val="957"/>
        <w:numPr>
          <w:ilvl w:val="0"/>
          <w:numId w:val="11"/>
        </w:numPr>
        <w:ind w:firstLine="442"/>
        <w:spacing w:line="360" w:lineRule="auto"/>
        <w:tabs>
          <w:tab w:val="left" w:pos="1163"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《商务条款偏离表》；</w:t>
      </w:r>
      <w:r/>
    </w:p>
    <w:p>
      <w:pPr>
        <w:pStyle w:val="957"/>
        <w:ind w:left="440" w:firstLine="0"/>
        <w:spacing w:line="360" w:lineRule="auto"/>
        <w:tabs>
          <w:tab w:val="left" w:pos="1163" w:leader="none"/>
        </w:tabs>
        <w:rPr>
          <w:b/>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5</w:t>
      </w:r>
      <w:r>
        <w:rPr>
          <w:rFonts w:hint="eastAsia"/>
          <w:color w:val="auto"/>
          <w:sz w:val="21"/>
          <w:szCs w:val="21"/>
          <w:highlight w:val="none"/>
        </w:rPr>
        <w:t xml:space="preserve">）供应商认为需要提供的其他资格证明文件和商务资料等。 </w:t>
      </w:r>
      <w:r/>
    </w:p>
    <w:p>
      <w:pPr>
        <w:pStyle w:val="957"/>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11、投标文件的技术部分</w:t>
      </w:r>
      <w:r/>
    </w:p>
    <w:p>
      <w:pPr>
        <w:pStyle w:val="957"/>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957"/>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若技术性能无特殊说明，则按国家有关部门最新颁布的标准及规范为准；</w:t>
      </w:r>
      <w:r/>
    </w:p>
    <w:p>
      <w:pPr>
        <w:pStyle w:val="957"/>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提供的服务如与招标文件要求有不符之处，应说明其差别之所在，并在《技术条款偏离表》中逐条予以说明。</w:t>
      </w:r>
      <w:r/>
    </w:p>
    <w:p>
      <w:pPr>
        <w:pStyle w:val="957"/>
        <w:numPr>
          <w:ilvl w:val="1"/>
          <w:numId w:val="12"/>
        </w:numPr>
        <w:ind w:firstLine="420"/>
        <w:spacing w:line="360" w:lineRule="auto"/>
        <w:tabs>
          <w:tab w:val="left" w:pos="1164" w:leader="none"/>
        </w:tabs>
        <w:rPr>
          <w:b/>
          <w:color w:val="auto"/>
          <w:sz w:val="21"/>
          <w:szCs w:val="21"/>
          <w:highlight w:val="none"/>
        </w:rPr>
      </w:pPr>
      <w:r>
        <w:rPr>
          <w:rFonts w:hint="eastAsia"/>
          <w:color w:val="auto"/>
          <w:sz w:val="21"/>
          <w:szCs w:val="21"/>
          <w:highlight w:val="none"/>
        </w:rPr>
        <w:t xml:space="preserve">投标文件应按照招标文件要求提供技术资料、文件和有关证明，包括但不限于</w:t>
      </w:r>
      <w:r>
        <w:rPr>
          <w:rFonts w:hint="eastAsia"/>
          <w:b/>
          <w:color w:val="auto"/>
          <w:sz w:val="21"/>
          <w:szCs w:val="21"/>
          <w:highlight w:val="none"/>
        </w:rPr>
        <w:t xml:space="preserve">其中加</w:t>
      </w: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项目不得有缺失或无效：</w:t>
      </w:r>
      <w:r/>
    </w:p>
    <w:p>
      <w:pPr>
        <w:pStyle w:val="957"/>
        <w:numPr>
          <w:ilvl w:val="0"/>
          <w:numId w:val="13"/>
        </w:numPr>
        <w:ind w:firstLine="420"/>
        <w:spacing w:line="360" w:lineRule="auto"/>
        <w:tabs>
          <w:tab w:val="left" w:pos="1164" w:leader="none"/>
        </w:tabs>
        <w:rPr>
          <w:bCs/>
          <w:color w:val="auto"/>
          <w:sz w:val="21"/>
          <w:szCs w:val="21"/>
          <w:highlight w:val="none"/>
        </w:rPr>
      </w:pPr>
      <w:r>
        <w:rPr>
          <w:rFonts w:hint="eastAsia"/>
          <w:bCs/>
          <w:color w:val="auto"/>
          <w:sz w:val="21"/>
          <w:szCs w:val="21"/>
          <w:highlight w:val="none"/>
        </w:rPr>
        <w:t xml:space="preserve">拟投入本项目人员配备表；</w:t>
      </w:r>
      <w:r/>
    </w:p>
    <w:p>
      <w:pPr>
        <w:pStyle w:val="957"/>
        <w:numPr>
          <w:ilvl w:val="0"/>
          <w:numId w:val="13"/>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项目实施方案；</w:t>
      </w:r>
      <w:r/>
    </w:p>
    <w:p>
      <w:pPr>
        <w:pStyle w:val="957"/>
        <w:numPr>
          <w:ilvl w:val="0"/>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服务承诺；</w:t>
      </w:r>
      <w:r/>
    </w:p>
    <w:p>
      <w:pPr>
        <w:pStyle w:val="957"/>
        <w:numPr>
          <w:ilvl w:val="0"/>
          <w:numId w:val="13"/>
        </w:numPr>
        <w:ind w:firstLine="442"/>
        <w:spacing w:line="360" w:lineRule="auto"/>
        <w:tabs>
          <w:tab w:val="left" w:pos="1163"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《技术条款偏离表》；</w:t>
      </w:r>
      <w:r/>
    </w:p>
    <w:p>
      <w:pPr>
        <w:pStyle w:val="957"/>
        <w:numPr>
          <w:ilvl w:val="0"/>
          <w:numId w:val="13"/>
        </w:numPr>
        <w:ind w:firstLine="420"/>
        <w:spacing w:line="360" w:lineRule="auto"/>
        <w:tabs>
          <w:tab w:val="left" w:pos="1163" w:leader="none"/>
        </w:tabs>
        <w:rPr>
          <w:b/>
          <w:color w:val="auto"/>
          <w:sz w:val="21"/>
          <w:szCs w:val="21"/>
          <w:highlight w:val="none"/>
        </w:rPr>
      </w:pPr>
      <w:r>
        <w:rPr>
          <w:rFonts w:hint="eastAsia"/>
          <w:color w:val="auto"/>
          <w:sz w:val="21"/>
          <w:szCs w:val="21"/>
          <w:highlight w:val="none"/>
        </w:rPr>
        <w:t xml:space="preserve">供应商认为需要提供的其他技术资料。</w:t>
      </w:r>
      <w:r/>
    </w:p>
    <w:p>
      <w:pPr>
        <w:pStyle w:val="957"/>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12、投标文件的价格部分</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12.1 价格部分是对投标价格构成的说明，每一项货物仅接受一个价格。投标人应按照招标文件规定格式填报投标分项报价表。</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12.2 报价包括货物、劳务、管理、材料、安装、调试、维护、培训、图纸深化设计、设计的修改和确认、设计交流、施工、制作、垃圾清扫和搬运、成品保护、建筑物修复、有关部门的检测、检验、整改、验收、保险、利润、税金、政策性文件规定及本项目包含的所有风险、责任、专利技术、质保等一切为实现本项目而产生的费用。本项目为交钥匙工程，总价包干，请各响应单位充分考虑风险。采购单位不承担合同范围内外增加的任何费用，如有发生，一切费用由供应商自行承担。</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12.3 供应商的任何错漏、优惠、竞争性报价不得作为减轻责任、减少服务、增加收费、降低质量的理由。</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12.5 《开标一览表》须加盖电子公章。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13、投标文件的其他部分</w:t>
      </w:r>
      <w:r/>
    </w:p>
    <w:p>
      <w:pPr>
        <w:pStyle w:val="845"/>
        <w:ind w:firstLine="420"/>
        <w:spacing w:line="360" w:lineRule="auto"/>
        <w:rPr>
          <w:color w:val="auto"/>
          <w:highlight w:val="none"/>
        </w:rPr>
      </w:pPr>
      <w:r>
        <w:rPr>
          <w:rFonts w:hint="eastAsia"/>
          <w:color w:val="auto"/>
          <w:highlight w:val="none"/>
        </w:rPr>
        <w:t xml:space="preserve">13.1 其他部分由供应商根据编制投标文件需要提供的其他相关文件组成。</w:t>
      </w:r>
      <w:r/>
    </w:p>
    <w:p>
      <w:pPr>
        <w:pStyle w:val="845"/>
        <w:ind w:firstLine="422"/>
        <w:spacing w:line="360" w:lineRule="auto"/>
        <w:rPr>
          <w:b/>
          <w:color w:val="auto"/>
          <w:highlight w:val="none"/>
        </w:rPr>
      </w:pPr>
      <w:r>
        <w:rPr>
          <w:rFonts w:hint="eastAsia"/>
          <w:b/>
          <w:color w:val="auto"/>
          <w:highlight w:val="none"/>
        </w:rPr>
        <w:t xml:space="preserve">14、投标有效期</w:t>
      </w:r>
      <w:r/>
    </w:p>
    <w:p>
      <w:pPr>
        <w:pStyle w:val="957"/>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自开标之日起</w:t>
      </w:r>
      <w:r>
        <w:rPr>
          <w:rFonts w:hint="eastAsia"/>
          <w:b/>
          <w:color w:val="auto"/>
          <w:sz w:val="21"/>
          <w:szCs w:val="21"/>
          <w:highlight w:val="none"/>
        </w:rPr>
        <w:t xml:space="preserve">60天</w:t>
      </w:r>
      <w:r>
        <w:rPr>
          <w:rFonts w:hint="eastAsia"/>
          <w:color w:val="auto"/>
          <w:sz w:val="21"/>
          <w:szCs w:val="21"/>
          <w:highlight w:val="none"/>
        </w:rPr>
        <w:t xml:space="preserve">内投标有效。</w:t>
      </w:r>
      <w:r/>
    </w:p>
    <w:p>
      <w:pPr>
        <w:pStyle w:val="957"/>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auto"/>
          <w:sz w:val="21"/>
          <w:szCs w:val="21"/>
          <w:highlight w:val="none"/>
        </w:rPr>
      </w:pPr>
      <w:r>
        <w:rPr>
          <w:rFonts w:hint="eastAsia"/>
          <w:b/>
          <w:color w:val="auto"/>
          <w:sz w:val="21"/>
          <w:szCs w:val="21"/>
          <w:highlight w:val="none"/>
        </w:rPr>
        <w:t xml:space="preserve">15、投标文件的份数、签署</w:t>
      </w:r>
      <w:r/>
    </w:p>
    <w:p>
      <w:pPr>
        <w:pStyle w:val="957"/>
        <w:numPr>
          <w:ilvl w:val="1"/>
          <w:numId w:val="15"/>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16、投标文件的递交</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.1 投标人应当按照《操作手册》规定，在招标公告规定的投标截止时间前制作并上传电子投标文件。</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957"/>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.3 代理机构有权通过修改招标文件酌情延长投标截止时间，在此情况下，投标人的所有权利和义务均以延长后新的截止时间为准。</w:t>
      </w:r>
      <w:r>
        <w:rPr>
          <w:rFonts w:hint="eastAsia"/>
          <w:color w:val="auto"/>
          <w:sz w:val="21"/>
          <w:szCs w:val="21"/>
          <w:highlight w:val="none"/>
        </w:rPr>
        <w:t xml:space="preserve">   </w:t>
      </w:r>
      <w:r/>
    </w:p>
    <w:p>
      <w:pPr>
        <w:pStyle w:val="957"/>
        <w:ind w:left="440" w:firstLine="0"/>
        <w:spacing w:line="360" w:lineRule="auto"/>
        <w:tabs>
          <w:tab w:val="left" w:pos="1164" w:leader="none"/>
        </w:tabs>
        <w:rPr>
          <w:b/>
          <w:color w:val="auto"/>
          <w:sz w:val="21"/>
          <w:szCs w:val="21"/>
          <w:highlight w:val="none"/>
        </w:rPr>
      </w:pPr>
      <w:r>
        <w:rPr>
          <w:rFonts w:hint="eastAsia"/>
          <w:b/>
          <w:color w:val="auto"/>
          <w:sz w:val="21"/>
          <w:szCs w:val="21"/>
          <w:highlight w:val="none"/>
        </w:rPr>
        <w:t xml:space="preserve">17、有下列情形之一的投标文件将拒收：</w:t>
      </w:r>
      <w:r/>
    </w:p>
    <w:p>
      <w:pPr>
        <w:ind w:firstLine="420"/>
        <w:spacing w:line="360" w:lineRule="auto"/>
        <w:rPr>
          <w:color w:val="auto"/>
          <w:highlight w:val="none"/>
        </w:rPr>
      </w:pPr>
      <w:r>
        <w:rPr>
          <w:rFonts w:hint="eastAsia"/>
          <w:color w:val="auto"/>
          <w:sz w:val="21"/>
          <w:szCs w:val="21"/>
          <w:highlight w:val="none"/>
          <w:lang w:val="en-US"/>
        </w:rPr>
        <w:t xml:space="preserve">17.1 </w:t>
      </w:r>
      <w:r>
        <w:rPr>
          <w:rFonts w:hint="eastAsia"/>
          <w:color w:val="auto"/>
          <w:sz w:val="21"/>
          <w:szCs w:val="21"/>
          <w:highlight w:val="none"/>
        </w:rPr>
        <w:t xml:space="preserve">在招标文件要求提交投标文件的截止时间之后上传的。</w:t>
      </w:r>
      <w:r/>
    </w:p>
    <w:p>
      <w:pPr>
        <w:ind w:firstLine="422"/>
        <w:spacing w:line="360" w:lineRule="auto"/>
        <w:rPr>
          <w:b/>
          <w:color w:val="auto"/>
          <w:sz w:val="21"/>
          <w:szCs w:val="21"/>
          <w:highlight w:val="none"/>
        </w:rPr>
      </w:pPr>
      <w:r>
        <w:rPr>
          <w:rFonts w:hint="eastAsia"/>
          <w:b/>
          <w:color w:val="auto"/>
          <w:sz w:val="21"/>
          <w:szCs w:val="21"/>
          <w:highlight w:val="none"/>
        </w:rPr>
        <w:t xml:space="preserve">18、投标文件的修改和撤回</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.1 投标文件的修改</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投标人可在投标截止时间前对其电子投标文件进行修改，具体操作方法见《操作手册》。</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投标截止时间之后，投标人不得对其电子投标文件作任何修改。</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 投标文件的撤回</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投标人可在投标截止时间前撤回其电子投标文件，具体操作方法见《操作手册》。</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投标人撤回电子投标文件，则认为其不再参与本项目投标活动。</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auto"/>
          <w:sz w:val="21"/>
          <w:szCs w:val="21"/>
          <w:highlight w:val="none"/>
        </w:rPr>
      </w:pPr>
      <w:r/>
      <w:bookmarkStart w:id="16" w:name="四、开标、评标与确定中标供应商"/>
      <w:r/>
      <w:bookmarkEnd w:id="16"/>
      <w:r>
        <w:rPr>
          <w:rFonts w:hint="eastAsia"/>
          <w:b/>
          <w:color w:val="auto"/>
          <w:sz w:val="21"/>
          <w:szCs w:val="21"/>
          <w:highlight w:val="none"/>
        </w:rPr>
        <w:t xml:space="preserve">四、开标、评标与确定中标供应商</w:t>
      </w:r>
      <w:r/>
    </w:p>
    <w:p>
      <w:pPr>
        <w:ind w:firstLine="422"/>
        <w:spacing w:line="360" w:lineRule="auto"/>
        <w:rPr>
          <w:b/>
          <w:color w:val="auto"/>
          <w:sz w:val="21"/>
          <w:szCs w:val="21"/>
          <w:highlight w:val="none"/>
        </w:rPr>
      </w:pPr>
      <w:r>
        <w:rPr>
          <w:rFonts w:hint="eastAsia"/>
          <w:b/>
          <w:color w:val="auto"/>
          <w:sz w:val="21"/>
          <w:szCs w:val="21"/>
          <w:highlight w:val="none"/>
        </w:rPr>
        <w:t xml:space="preserve">19、开标</w:t>
      </w:r>
      <w:r/>
    </w:p>
    <w:p>
      <w:pPr>
        <w:pStyle w:val="957"/>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57"/>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.2 投标人在开标过程中涉及到的投标文件解密、开标结果确认等工作，应按照《操作手册》规定执行。</w:t>
      </w:r>
      <w:r/>
    </w:p>
    <w:p>
      <w:pPr>
        <w:pStyle w:val="957"/>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auto"/>
          <w:sz w:val="21"/>
          <w:szCs w:val="21"/>
          <w:highlight w:val="none"/>
        </w:rPr>
      </w:pPr>
      <w:r>
        <w:rPr>
          <w:rFonts w:hint="eastAsia"/>
          <w:b/>
          <w:color w:val="auto"/>
          <w:sz w:val="21"/>
          <w:szCs w:val="21"/>
          <w:highlight w:val="none"/>
        </w:rPr>
        <w:t xml:space="preserve">20、评标</w:t>
      </w:r>
      <w:r/>
    </w:p>
    <w:p>
      <w:pPr>
        <w:pStyle w:val="957"/>
        <w:numPr>
          <w:ilvl w:val="1"/>
          <w:numId w:val="0"/>
        </w:numPr>
        <w:ind w:firstLine="422"/>
        <w:spacing w:line="360" w:lineRule="auto"/>
        <w:tabs>
          <w:tab w:val="left" w:pos="1109" w:leader="none"/>
        </w:tabs>
        <w:rPr>
          <w:b/>
          <w:color w:val="auto"/>
          <w:sz w:val="21"/>
          <w:szCs w:val="21"/>
          <w:highlight w:val="none"/>
        </w:rPr>
      </w:pPr>
      <w:r>
        <w:rPr>
          <w:color w:val="auto"/>
          <w:sz w:val="21"/>
          <w:szCs w:val="21"/>
          <w:highlight w:val="none"/>
        </w:rPr>
        <w:t xml:space="preserve">20.1</w:t>
      </w:r>
      <w:r>
        <w:rPr>
          <w:rFonts w:hint="eastAsia"/>
          <w:b/>
          <w:color w:val="auto"/>
          <w:sz w:val="21"/>
          <w:szCs w:val="21"/>
          <w:highlight w:val="none"/>
        </w:rPr>
        <w:t xml:space="preserve">评标组织</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评标工作由代理机构组织评标委员会（以下简称“评委会”）进行，具体评标事务由依法组建的评标委员会负责，并独立履行下列职责：</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（1）审查、评价投标文件是否符合招标文件的商务、技术等实质性要求；</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（2）要求供应商对投标文件有关事项作出澄清或者说明；</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（3）对投标文件进行比较和评价；</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（4）推荐中标候选人或根据采购人委托直接确定中标供应商；</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（5）向采购人、财政部门报告评标中发现的违法行为。</w:t>
      </w:r>
      <w:r/>
    </w:p>
    <w:p>
      <w:pPr>
        <w:pStyle w:val="957"/>
        <w:numPr>
          <w:ilvl w:val="1"/>
          <w:numId w:val="0"/>
        </w:numPr>
        <w:ind w:firstLine="422"/>
        <w:spacing w:line="360" w:lineRule="auto"/>
        <w:tabs>
          <w:tab w:val="left" w:pos="1167" w:leader="none"/>
        </w:tabs>
        <w:rPr>
          <w:b/>
          <w:color w:val="auto"/>
          <w:sz w:val="21"/>
          <w:szCs w:val="21"/>
          <w:highlight w:val="none"/>
        </w:rPr>
      </w:pPr>
      <w:r>
        <w:rPr>
          <w:color w:val="auto"/>
          <w:sz w:val="21"/>
          <w:szCs w:val="21"/>
          <w:highlight w:val="none"/>
        </w:rPr>
        <w:t xml:space="preserve">20.2</w:t>
      </w:r>
      <w:r>
        <w:rPr>
          <w:rFonts w:hint="eastAsia"/>
          <w:b/>
          <w:color w:val="auto"/>
          <w:sz w:val="21"/>
          <w:szCs w:val="21"/>
          <w:highlight w:val="none"/>
        </w:rPr>
        <w:t xml:space="preserve">评标程序</w:t>
      </w:r>
      <w:r/>
    </w:p>
    <w:p>
      <w:pPr>
        <w:pStyle w:val="957"/>
        <w:numPr>
          <w:ilvl w:val="2"/>
          <w:numId w:val="0"/>
        </w:numPr>
        <w:ind w:firstLine="422"/>
        <w:spacing w:line="360" w:lineRule="auto"/>
        <w:tabs>
          <w:tab w:val="left" w:pos="1378" w:leader="none"/>
        </w:tabs>
        <w:rPr>
          <w:b/>
          <w:color w:val="auto"/>
          <w:sz w:val="21"/>
          <w:szCs w:val="21"/>
          <w:highlight w:val="none"/>
        </w:rPr>
      </w:pPr>
      <w:r>
        <w:rPr>
          <w:color w:val="auto"/>
          <w:sz w:val="21"/>
          <w:szCs w:val="21"/>
          <w:highlight w:val="none"/>
        </w:rPr>
        <w:t xml:space="preserve">20.2.1</w:t>
      </w:r>
      <w:r>
        <w:rPr>
          <w:rFonts w:hint="eastAsia"/>
          <w:b/>
          <w:color w:val="auto"/>
          <w:sz w:val="21"/>
          <w:szCs w:val="21"/>
          <w:highlight w:val="none"/>
        </w:rPr>
        <w:t xml:space="preserve">投标文件的资格审查。</w:t>
      </w:r>
      <w:r/>
    </w:p>
    <w:p>
      <w:pPr>
        <w:pStyle w:val="957"/>
        <w:ind w:left="0"/>
        <w:spacing w:line="360" w:lineRule="auto"/>
        <w:tabs>
          <w:tab w:val="left" w:pos="1163" w:leader="none"/>
        </w:tabs>
        <w:rPr>
          <w:color w:val="auto"/>
          <w:sz w:val="21"/>
          <w:szCs w:val="21"/>
          <w:highlight w:val="none"/>
        </w:rPr>
      </w:pPr>
      <w:r/>
      <w:bookmarkStart w:id="17" w:name="20.2.1.1采购人代表将依法对投标人的资格进行审查。"/>
      <w:r/>
      <w:bookmarkEnd w:id="17"/>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.2.1.1采购人代表依法对供应商的资格进行审查。</w:t>
      </w:r>
      <w:r/>
    </w:p>
    <w:p>
      <w:pPr>
        <w:pStyle w:val="957"/>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.2.1.2采购人代表依据法律法规和招标文件的规定，对投标文件中的资格证明文件等进行审查，以确定投标供应商是否具备投标资格。</w:t>
      </w:r>
      <w:r/>
    </w:p>
    <w:p>
      <w:pPr>
        <w:pStyle w:val="957"/>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57"/>
        <w:ind w:left="0"/>
        <w:spacing w:line="360" w:lineRule="auto"/>
        <w:tabs>
          <w:tab w:val="left" w:pos="1163" w:leader="none"/>
        </w:tabs>
        <w:rPr>
          <w:color w:val="auto"/>
          <w:sz w:val="21"/>
          <w:szCs w:val="21"/>
          <w:highlight w:val="none"/>
        </w:rPr>
      </w:pPr>
      <w:r>
        <w:rPr>
          <w:b/>
          <w:bCs/>
          <w:color w:val="auto"/>
          <w:sz w:val="21"/>
          <w:szCs w:val="21"/>
          <w:highlight w:val="none"/>
        </w:rPr>
        <w:t xml:space="preserve">2</w:t>
      </w:r>
      <w:r>
        <w:rPr>
          <w:rFonts w:hint="eastAsia"/>
          <w:b/>
          <w:bCs/>
          <w:color w:val="auto"/>
          <w:sz w:val="21"/>
          <w:szCs w:val="21"/>
          <w:highlight w:val="none"/>
          <w:lang w:val="en-US"/>
        </w:rPr>
        <w:t xml:space="preserve">0</w:t>
      </w:r>
      <w:r>
        <w:rPr>
          <w:b/>
          <w:bCs/>
          <w:color w:val="auto"/>
          <w:sz w:val="21"/>
          <w:szCs w:val="21"/>
          <w:highlight w:val="none"/>
        </w:rPr>
        <w:t xml:space="preserve">.2.1.4 投标文件有下列情况之一的，在资格性审查时按照无效投标处理</w:t>
      </w:r>
      <w:r/>
    </w:p>
    <w:p>
      <w:pPr>
        <w:pStyle w:val="957"/>
        <w:ind w:left="0"/>
        <w:spacing w:line="360" w:lineRule="auto"/>
        <w:tabs>
          <w:tab w:val="left" w:pos="1163" w:leader="none"/>
        </w:tabs>
        <w:rPr>
          <w:color w:val="auto"/>
          <w:sz w:val="21"/>
          <w:szCs w:val="21"/>
          <w:highlight w:val="none"/>
        </w:rPr>
      </w:pPr>
      <w:r>
        <w:rPr>
          <w:color w:val="auto"/>
          <w:sz w:val="21"/>
          <w:szCs w:val="21"/>
          <w:highlight w:val="none"/>
        </w:rPr>
        <w:t xml:space="preserve">（1）不具备招标文件规定资格条件的； </w:t>
      </w:r>
      <w:r/>
    </w:p>
    <w:p>
      <w:pPr>
        <w:pStyle w:val="957"/>
        <w:ind w:left="0"/>
        <w:spacing w:line="360" w:lineRule="auto"/>
        <w:tabs>
          <w:tab w:val="left" w:pos="1163" w:leader="none"/>
        </w:tabs>
        <w:rPr>
          <w:color w:val="auto"/>
          <w:sz w:val="21"/>
          <w:szCs w:val="21"/>
          <w:highlight w:val="none"/>
        </w:rPr>
      </w:pPr>
      <w:r>
        <w:rPr>
          <w:color w:val="auto"/>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57"/>
        <w:numPr>
          <w:ilvl w:val="2"/>
          <w:numId w:val="0"/>
        </w:numPr>
        <w:ind w:firstLine="422"/>
        <w:spacing w:line="360" w:lineRule="auto"/>
        <w:tabs>
          <w:tab w:val="left" w:pos="1588" w:leader="none"/>
          <w:tab w:val="left" w:pos="1589" w:leader="none"/>
        </w:tabs>
        <w:rPr>
          <w:b/>
          <w:color w:val="auto"/>
          <w:sz w:val="21"/>
          <w:szCs w:val="21"/>
          <w:highlight w:val="none"/>
        </w:rPr>
      </w:pPr>
      <w:r>
        <w:rPr>
          <w:color w:val="auto"/>
          <w:sz w:val="21"/>
          <w:szCs w:val="21"/>
          <w:highlight w:val="none"/>
        </w:rPr>
        <w:t xml:space="preserve">20.2.2</w:t>
      </w:r>
      <w:r>
        <w:rPr>
          <w:rFonts w:hint="eastAsia"/>
          <w:b/>
          <w:color w:val="auto"/>
          <w:sz w:val="21"/>
          <w:szCs w:val="21"/>
          <w:highlight w:val="none"/>
        </w:rPr>
        <w:t xml:space="preserve">投标文件的符合性审查。</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.2.2.2 实质性要求是指本招标文件中带“★”的商务和技术要求。</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.2.2.4 投标文件有下列情况之一的，在符合性审查时按照无效投标处理</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（1）未按招标文件规定签署、盖章的；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（2）没有《开标一览表》或《开标一览表》未按招标文件要求盖章的；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（3）投标总价超出采购预算金额或者最高限价的；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（4）不同供应商的投标文件由同一单位或者个人编制；</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（5）不同供应商委托同一单位或者个人办理投标事宜；</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（6）不同供应商的投标文件载明的项目管理成员或者联系人员为同一人；</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（7）不同供应商的投标文件异常一致或者投标报价呈规律性差异；</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（8）不同供应商的投标文件相互混装；</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（9）不同供应商的法定代表人或委托代理人有夫妻、直系血亲关系的；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（10）不同供应商的负责人为同一人或者存在控股、管理关系的；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（12）属于投标邀请中拒绝参加本次采购活动供应商的；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（13）投标文件含有采购人不能接受的附加条件的；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（15）投标人在苏采云系统规定的时间内未成功解密电子投标文件。</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（16）投标人未按照招标文件要求上传电子投标文件。</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（17）同一投标人提交两个（含两个）以上不同的投标报价。</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（18）采购产品被财政部、国家发改委、生态环境部等列入“节能产品品目清单”强制采购范围，而投标人提供的产品不在强制采购范围内。</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未通过资格审查或符合性审查的投标人，代理机构将通过苏采云系统告知其具体原因，评标结束后不再接受有关询问。</w:t>
      </w:r>
      <w:r/>
    </w:p>
    <w:p>
      <w:pPr>
        <w:pStyle w:val="957"/>
        <w:numPr>
          <w:ilvl w:val="3"/>
          <w:numId w:val="0"/>
        </w:numPr>
        <w:ind w:firstLine="420"/>
        <w:spacing w:line="360" w:lineRule="auto"/>
        <w:tabs>
          <w:tab w:val="left" w:pos="1584" w:leader="none"/>
        </w:tabs>
        <w:rPr>
          <w:color w:val="auto"/>
          <w:sz w:val="21"/>
          <w:szCs w:val="21"/>
          <w:highlight w:val="none"/>
        </w:rPr>
      </w:pPr>
      <w:r>
        <w:rPr>
          <w:b/>
          <w:bCs/>
          <w:color w:val="auto"/>
          <w:sz w:val="21"/>
          <w:szCs w:val="21"/>
          <w:highlight w:val="none"/>
        </w:rPr>
        <w:t xml:space="preserve">20.2.2.5</w:t>
      </w:r>
      <w:r>
        <w:rPr>
          <w:rFonts w:hint="eastAsia"/>
          <w:b/>
          <w:bCs/>
          <w:color w:val="auto"/>
          <w:sz w:val="21"/>
          <w:szCs w:val="21"/>
          <w:highlight w:val="none"/>
          <w:lang w:val="en-US"/>
        </w:rPr>
        <w:t xml:space="preserve"> </w:t>
      </w:r>
      <w:r>
        <w:rPr>
          <w:rFonts w:hint="eastAsia"/>
          <w:b/>
          <w:bCs/>
          <w:color w:val="auto"/>
          <w:sz w:val="21"/>
          <w:szCs w:val="21"/>
          <w:highlight w:val="none"/>
        </w:rPr>
        <w:t xml:space="preserve">废标</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.2.2.5.1 符合资格条件的供应商或者对招标文件作实质响应的供应商不足三家。</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.2.2.5.2 出现影响采购公正的违法、违规行为。</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.2.2.5.3 因重大变故采购任务取消。</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.2.2.5.4 评委会认定招标文件存在歧义、重大缺陷导致评审工作无法进行。</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.2.2.5.5 预留份额的采购项目或采购包，通过发布公告方式邀请供应商后，符合资格条件的中小企业数量不足3家的。</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21.2.2.5.6 因苏采云系统故障造成开标不成功。</w:t>
      </w:r>
      <w:r/>
    </w:p>
    <w:p>
      <w:pPr>
        <w:pStyle w:val="957"/>
        <w:ind w:left="440" w:firstLine="0"/>
        <w:spacing w:line="360" w:lineRule="auto"/>
        <w:tabs>
          <w:tab w:val="left" w:pos="1163" w:leader="none"/>
        </w:tabs>
        <w:rPr>
          <w:color w:val="auto"/>
          <w:sz w:val="21"/>
          <w:szCs w:val="21"/>
          <w:highlight w:val="none"/>
          <w:lang w:val="en-US"/>
        </w:rPr>
      </w:pPr>
      <w:r>
        <w:rPr>
          <w:rFonts w:hint="eastAsia"/>
          <w:b/>
          <w:bCs/>
          <w:color w:val="auto"/>
          <w:sz w:val="21"/>
          <w:szCs w:val="21"/>
          <w:highlight w:val="none"/>
          <w:lang w:val="en-US"/>
        </w:rPr>
        <w:t xml:space="preserve">20.2.3 投标文件的进一步评审</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（1）如果用数字表示的金额和用文字表示的金额不一致时，应以文字表示的金额为准进行修正；</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20.2.3.6 投标人在开、评标全过程中应保持通讯畅通，及时登录苏采云系统查阅、答复相关信息，并安排专人与代理机构及评委会联系。</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957"/>
        <w:numPr>
          <w:ilvl w:val="2"/>
          <w:numId w:val="0"/>
        </w:numPr>
        <w:ind w:firstLine="422"/>
        <w:spacing w:line="360" w:lineRule="auto"/>
        <w:tabs>
          <w:tab w:val="left" w:pos="1588" w:leader="none"/>
          <w:tab w:val="left" w:pos="1589" w:leader="none"/>
        </w:tabs>
        <w:rPr>
          <w:b/>
          <w:color w:val="auto"/>
          <w:sz w:val="21"/>
          <w:szCs w:val="21"/>
          <w:highlight w:val="none"/>
        </w:rPr>
      </w:pPr>
      <w:r>
        <w:rPr>
          <w:b/>
          <w:bCs/>
          <w:color w:val="auto"/>
          <w:sz w:val="21"/>
          <w:szCs w:val="21"/>
          <w:highlight w:val="none"/>
        </w:rPr>
        <w:t xml:space="preserve">20.2.</w:t>
      </w:r>
      <w:r>
        <w:rPr>
          <w:rFonts w:hint="eastAsia"/>
          <w:b/>
          <w:bCs/>
          <w:color w:val="auto"/>
          <w:sz w:val="21"/>
          <w:szCs w:val="21"/>
          <w:highlight w:val="none"/>
          <w:lang w:val="en-US"/>
        </w:rPr>
        <w:t xml:space="preserve">4</w:t>
      </w:r>
      <w:r>
        <w:rPr>
          <w:rFonts w:hint="eastAsia"/>
          <w:b/>
          <w:bCs/>
          <w:color w:val="auto"/>
          <w:sz w:val="21"/>
          <w:szCs w:val="21"/>
          <w:highlight w:val="none"/>
        </w:rPr>
        <w:t xml:space="preserve">评</w:t>
      </w:r>
      <w:r>
        <w:rPr>
          <w:rFonts w:hint="eastAsia"/>
          <w:b/>
          <w:color w:val="auto"/>
          <w:sz w:val="21"/>
          <w:szCs w:val="21"/>
          <w:highlight w:val="none"/>
        </w:rPr>
        <w:t xml:space="preserve">审过程中出现下列情形之一的，评审委员会应当启动异常低价投标（响应）审查程序：</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（3）投标（响应）报价低于采购项目最高限价45%的，即投标（响应）报价&lt;采购项目最高限价×45%；</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（4）评审委员会认定的供应商报价过低、有可能影响产品质量或者不能诚信履约的其他情形。</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评审委员会启动异常低价投标（响应）审查后，属于前述第1项至第4项情形的，应当</w:t>
      </w:r>
      <w:r>
        <w:rPr>
          <w:color w:val="auto"/>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57"/>
        <w:numPr>
          <w:ilvl w:val="1"/>
          <w:numId w:val="0"/>
        </w:numPr>
        <w:ind w:firstLine="422"/>
        <w:spacing w:line="360" w:lineRule="auto"/>
        <w:tabs>
          <w:tab w:val="left" w:pos="1167" w:leader="none"/>
        </w:tabs>
        <w:rPr>
          <w:b/>
          <w:color w:val="auto"/>
          <w:sz w:val="21"/>
          <w:szCs w:val="21"/>
          <w:highlight w:val="none"/>
        </w:rPr>
      </w:pPr>
      <w:r>
        <w:rPr>
          <w:b/>
          <w:bCs/>
          <w:color w:val="auto"/>
          <w:sz w:val="21"/>
          <w:szCs w:val="21"/>
          <w:highlight w:val="none"/>
        </w:rPr>
        <w:t xml:space="preserve">20.3</w:t>
      </w:r>
      <w:r>
        <w:rPr>
          <w:rFonts w:hint="eastAsia"/>
          <w:b/>
          <w:color w:val="auto"/>
          <w:sz w:val="21"/>
          <w:szCs w:val="21"/>
          <w:highlight w:val="none"/>
        </w:rPr>
        <w:t xml:space="preserve">评标方法和标准</w:t>
      </w:r>
      <w:r/>
    </w:p>
    <w:p>
      <w:pPr>
        <w:pStyle w:val="957"/>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57"/>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.3.2 综合评分的主要因素详见文件第三章。</w:t>
      </w:r>
      <w:r/>
    </w:p>
    <w:p>
      <w:pPr>
        <w:pStyle w:val="957"/>
        <w:numPr>
          <w:ilvl w:val="2"/>
          <w:numId w:val="0"/>
        </w:numPr>
        <w:ind w:firstLine="422"/>
        <w:spacing w:line="360" w:lineRule="auto"/>
        <w:tabs>
          <w:tab w:val="left" w:pos="1270"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.3.3评分标准详见文件第三章。</w:t>
      </w:r>
      <w:r/>
    </w:p>
    <w:p>
      <w:pPr>
        <w:ind w:firstLine="422"/>
        <w:spacing w:line="360" w:lineRule="auto"/>
        <w:rPr>
          <w:b/>
          <w:color w:val="auto"/>
          <w:sz w:val="21"/>
          <w:szCs w:val="21"/>
          <w:highlight w:val="none"/>
        </w:rPr>
      </w:pPr>
      <w:r>
        <w:rPr>
          <w:rFonts w:hint="eastAsia"/>
          <w:b/>
          <w:color w:val="auto"/>
          <w:sz w:val="21"/>
          <w:szCs w:val="21"/>
          <w:highlight w:val="none"/>
        </w:rPr>
        <w:t xml:space="preserve">21、确定中标供应商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.2 按以下第（1）种方式确定中标供应商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（1）评标委员会直接确定排名第一的中标候选人为中标供应商；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（2）采购人在评标委员会推荐的中标候选人中按顺序确定中标供应商。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.3 中标供应商确定之日起两个工作日内，将在财政部门指定的政府采购信息发布媒体上公告。</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.4 《中标通知书》对采购人和中标供应商具有同等法律效力。</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.5 《中标通知书》发出后，中标供应商无正当理由不与采购人签订合同的，应当依法承担法律责任。</w:t>
      </w:r>
      <w:r/>
    </w:p>
    <w:p>
      <w:pPr>
        <w:pStyle w:val="957"/>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.6代理机构和评标委员会对未中标的供应商不作未中标原因的解释。</w:t>
      </w:r>
      <w:r>
        <w:rPr>
          <w:rFonts w:hint="eastAsia"/>
          <w:color w:val="auto"/>
          <w:sz w:val="21"/>
          <w:szCs w:val="21"/>
          <w:highlight w:val="none"/>
        </w:rPr>
        <w:t xml:space="preserve">  </w:t>
      </w:r>
      <w:r/>
    </w:p>
    <w:p>
      <w:pPr>
        <w:pStyle w:val="957"/>
        <w:ind w:left="0" w:firstLine="422"/>
        <w:spacing w:line="360" w:lineRule="auto"/>
        <w:tabs>
          <w:tab w:val="left" w:pos="1164" w:leader="none"/>
        </w:tabs>
        <w:rPr>
          <w:b/>
          <w:color w:val="auto"/>
          <w:sz w:val="21"/>
          <w:szCs w:val="21"/>
          <w:highlight w:val="none"/>
        </w:rPr>
      </w:pPr>
      <w:r>
        <w:rPr>
          <w:rFonts w:hint="eastAsia"/>
          <w:b/>
          <w:color w:val="auto"/>
          <w:sz w:val="21"/>
          <w:szCs w:val="21"/>
          <w:highlight w:val="none"/>
        </w:rPr>
        <w:t xml:space="preserve">22、编写评标报告</w:t>
      </w:r>
      <w:r/>
    </w:p>
    <w:p>
      <w:pPr>
        <w:ind w:firstLine="420"/>
        <w:spacing w:line="360" w:lineRule="auto"/>
        <w:rPr>
          <w:color w:val="auto"/>
          <w:sz w:val="21"/>
          <w:szCs w:val="21"/>
          <w:highlight w:val="none"/>
        </w:rPr>
      </w:pPr>
      <w:r>
        <w:rPr>
          <w:rFonts w:hint="eastAsia"/>
          <w:color w:val="auto"/>
          <w:sz w:val="21"/>
          <w:szCs w:val="21"/>
          <w:highlight w:val="none"/>
        </w:rPr>
        <w:t xml:space="preserve">22.1 评标委员会根据全体评标成员签字的原始评标记录和评标结果编写评审报告。</w:t>
      </w:r>
      <w:r/>
    </w:p>
    <w:p>
      <w:pPr>
        <w:ind w:firstLine="422"/>
        <w:spacing w:line="360" w:lineRule="auto"/>
        <w:rPr>
          <w:b/>
          <w:color w:val="auto"/>
          <w:sz w:val="21"/>
          <w:szCs w:val="21"/>
          <w:highlight w:val="none"/>
        </w:rPr>
      </w:pPr>
      <w:r>
        <w:rPr>
          <w:rFonts w:hint="eastAsia"/>
          <w:b/>
          <w:color w:val="auto"/>
          <w:sz w:val="21"/>
          <w:szCs w:val="21"/>
          <w:highlight w:val="none"/>
        </w:rPr>
        <w:t xml:space="preserve">23、评标过程的保密性</w:t>
      </w:r>
      <w:r/>
    </w:p>
    <w:p>
      <w:pPr>
        <w:pStyle w:val="957"/>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招标代理将采取必要措施，保证评标在严格保密的情况下进行。</w:t>
      </w:r>
      <w:r/>
    </w:p>
    <w:p>
      <w:pPr>
        <w:pStyle w:val="957"/>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任何单位和个人不得非法干预、影响评标办法的确定，以及评标过程和结果。</w:t>
      </w:r>
      <w:r/>
    </w:p>
    <w:p>
      <w:pPr>
        <w:pStyle w:val="957"/>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凡是与审查、澄清、评价和比较投标的有关资料等，均不向供应商及与评标无关的其他人员透露。</w:t>
      </w:r>
      <w:r/>
    </w:p>
    <w:p>
      <w:pPr>
        <w:ind w:firstLine="422"/>
        <w:spacing w:line="360" w:lineRule="auto"/>
        <w:rPr>
          <w:b/>
          <w:color w:val="auto"/>
          <w:sz w:val="21"/>
          <w:szCs w:val="21"/>
          <w:highlight w:val="none"/>
        </w:rPr>
      </w:pPr>
      <w:r/>
      <w:bookmarkStart w:id="18" w:name="五、签订合同"/>
      <w:r/>
      <w:bookmarkEnd w:id="18"/>
      <w:r>
        <w:rPr>
          <w:rFonts w:hint="eastAsia"/>
          <w:b/>
          <w:color w:val="auto"/>
          <w:sz w:val="21"/>
          <w:szCs w:val="21"/>
          <w:highlight w:val="none"/>
        </w:rPr>
        <w:t xml:space="preserve">五、签订合同</w:t>
      </w:r>
      <w:r/>
    </w:p>
    <w:p>
      <w:pPr>
        <w:ind w:firstLine="422"/>
        <w:spacing w:line="360" w:lineRule="auto"/>
        <w:rPr>
          <w:b/>
          <w:color w:val="auto"/>
          <w:sz w:val="21"/>
          <w:szCs w:val="21"/>
          <w:highlight w:val="none"/>
        </w:rPr>
      </w:pPr>
      <w:r>
        <w:rPr>
          <w:rFonts w:hint="eastAsia"/>
          <w:b/>
          <w:color w:val="auto"/>
          <w:sz w:val="21"/>
          <w:szCs w:val="21"/>
          <w:highlight w:val="none"/>
        </w:rPr>
        <w:t xml:space="preserve">24、签订合同</w:t>
      </w:r>
      <w:r/>
    </w:p>
    <w:p>
      <w:pPr>
        <w:pStyle w:val="957"/>
        <w:numPr>
          <w:ilvl w:val="1"/>
          <w:numId w:val="1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57"/>
        <w:numPr>
          <w:ilvl w:val="1"/>
          <w:numId w:val="1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采购人不得向中标人提出任何不合理的要求作为签订合同的条件，不得与中标人私下订立背离合同实质性内容的协议。</w:t>
      </w:r>
      <w:r/>
    </w:p>
    <w:p>
      <w:pPr>
        <w:pStyle w:val="957"/>
        <w:numPr>
          <w:ilvl w:val="1"/>
          <w:numId w:val="17"/>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57"/>
        <w:numPr>
          <w:ilvl w:val="1"/>
          <w:numId w:val="1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auto"/>
          <w:sz w:val="21"/>
          <w:szCs w:val="21"/>
          <w:highlight w:val="none"/>
        </w:rPr>
      </w:pPr>
      <w:r/>
      <w:bookmarkStart w:id="19" w:name="六、询问、质疑、投诉和诚实信用"/>
      <w:r/>
      <w:bookmarkEnd w:id="19"/>
      <w:r>
        <w:rPr>
          <w:rFonts w:hint="eastAsia"/>
          <w:b/>
          <w:color w:val="auto"/>
          <w:sz w:val="21"/>
          <w:szCs w:val="21"/>
          <w:highlight w:val="none"/>
        </w:rPr>
        <w:t xml:space="preserve">六、询问、质疑、投诉和诚实信用</w:t>
      </w:r>
      <w:r/>
    </w:p>
    <w:p>
      <w:pPr>
        <w:ind w:firstLine="422"/>
        <w:spacing w:line="360" w:lineRule="auto"/>
        <w:rPr>
          <w:b/>
          <w:color w:val="auto"/>
          <w:sz w:val="21"/>
          <w:szCs w:val="21"/>
          <w:highlight w:val="none"/>
        </w:rPr>
      </w:pPr>
      <w:r>
        <w:rPr>
          <w:rFonts w:hint="eastAsia"/>
          <w:b/>
          <w:color w:val="auto"/>
          <w:sz w:val="21"/>
          <w:szCs w:val="21"/>
          <w:highlight w:val="none"/>
        </w:rPr>
        <w:t xml:space="preserve">25、询问</w:t>
      </w:r>
      <w:r/>
    </w:p>
    <w:p>
      <w:pPr>
        <w:pStyle w:val="845"/>
        <w:ind w:firstLine="420"/>
        <w:spacing w:line="360" w:lineRule="auto"/>
        <w:rPr>
          <w:b/>
          <w:color w:val="auto"/>
          <w:highlight w:val="none"/>
        </w:rPr>
      </w:pPr>
      <w:r>
        <w:rPr>
          <w:rFonts w:hint="eastAsia"/>
          <w:color w:val="auto"/>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auto"/>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26、质疑</w:t>
      </w:r>
      <w:r/>
    </w:p>
    <w:p>
      <w:pPr>
        <w:pStyle w:val="957"/>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957"/>
        <w:numPr>
          <w:ilvl w:val="1"/>
          <w:numId w:val="18"/>
        </w:numPr>
        <w:ind w:firstLine="420"/>
        <w:spacing w:line="360" w:lineRule="auto"/>
        <w:tabs>
          <w:tab w:val="left" w:pos="1155" w:leader="none"/>
        </w:tabs>
        <w:rPr>
          <w:color w:val="auto"/>
          <w:sz w:val="21"/>
          <w:szCs w:val="21"/>
          <w:highlight w:val="none"/>
        </w:rPr>
      </w:pPr>
      <w:r>
        <w:rPr>
          <w:rFonts w:hint="eastAsia"/>
          <w:color w:val="auto"/>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957"/>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质疑必须以参加投标供应商法定代表人或授权代表（投标文件中所确定的）原件送达的方式提交，否则，招标代理有权不予受理。</w:t>
      </w:r>
      <w:r/>
    </w:p>
    <w:p>
      <w:pPr>
        <w:pStyle w:val="957"/>
        <w:numPr>
          <w:ilvl w:val="1"/>
          <w:numId w:val="18"/>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上述应知其权益受到损害之日是指：</w:t>
      </w:r>
      <w:r/>
    </w:p>
    <w:p>
      <w:pPr>
        <w:pStyle w:val="957"/>
        <w:numPr>
          <w:ilvl w:val="0"/>
          <w:numId w:val="1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对招标文件提出质疑的，为投标文件公告期限届满之日起计算；</w:t>
      </w:r>
      <w:r/>
    </w:p>
    <w:p>
      <w:pPr>
        <w:pStyle w:val="957"/>
        <w:numPr>
          <w:ilvl w:val="0"/>
          <w:numId w:val="1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对采购过程提出质疑的，自采购程序环节结束之日起计算；</w:t>
      </w:r>
      <w:r/>
    </w:p>
    <w:p>
      <w:pPr>
        <w:pStyle w:val="957"/>
        <w:numPr>
          <w:ilvl w:val="0"/>
          <w:numId w:val="1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对中标结果提出质疑的，自中标结果公告期限届满之日起计算。</w:t>
      </w:r>
      <w:r/>
    </w:p>
    <w:p>
      <w:pPr>
        <w:pStyle w:val="957"/>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质疑文件应包括以下主要内容，并按照“谁主张、谁举证”的原则，附上相关证明材料。否则，招标代理或采购人不予受理：</w:t>
      </w:r>
      <w:r/>
    </w:p>
    <w:p>
      <w:pPr>
        <w:pStyle w:val="957"/>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质疑项目名称、项目编号、包号、招标公告发布时间、开标时间；</w:t>
      </w:r>
      <w:r/>
    </w:p>
    <w:p>
      <w:pPr>
        <w:pStyle w:val="957"/>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提起质疑的日期、具体的质疑事项及事实根据（具体条款）；</w:t>
      </w:r>
      <w:r/>
    </w:p>
    <w:p>
      <w:pPr>
        <w:pStyle w:val="957"/>
        <w:numPr>
          <w:ilvl w:val="0"/>
          <w:numId w:val="20"/>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57"/>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质疑供应商名称、地址、邮编、联系人、联系电话（包括座机、手机、传真号码等）；</w:t>
      </w:r>
      <w:r/>
    </w:p>
    <w:p>
      <w:pPr>
        <w:pStyle w:val="957"/>
        <w:numPr>
          <w:ilvl w:val="0"/>
          <w:numId w:val="20"/>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957"/>
        <w:numPr>
          <w:ilvl w:val="0"/>
          <w:numId w:val="20"/>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供应商委托代理质疑的，应当向被质疑人提交授权委托书，并载明委托代理的具体权限和事项。</w:t>
      </w:r>
      <w:r/>
    </w:p>
    <w:p>
      <w:pPr>
        <w:pStyle w:val="957"/>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auto"/>
          <w:sz w:val="21"/>
          <w:szCs w:val="21"/>
          <w:highlight w:val="none"/>
        </w:rPr>
      </w:pPr>
      <w:r>
        <w:rPr>
          <w:rFonts w:hint="eastAsia"/>
          <w:b/>
          <w:color w:val="auto"/>
          <w:sz w:val="21"/>
          <w:szCs w:val="21"/>
          <w:highlight w:val="none"/>
        </w:rPr>
        <w:t xml:space="preserve">27、投诉</w:t>
      </w:r>
      <w:r/>
    </w:p>
    <w:p>
      <w:pPr>
        <w:pStyle w:val="845"/>
        <w:ind w:firstLine="420"/>
        <w:spacing w:line="360" w:lineRule="auto"/>
        <w:rPr>
          <w:color w:val="auto"/>
          <w:highlight w:val="none"/>
        </w:rPr>
      </w:pPr>
      <w:r>
        <w:rPr>
          <w:rFonts w:hint="eastAsia"/>
          <w:color w:val="auto"/>
          <w:highlight w:val="none"/>
        </w:rPr>
        <w:t xml:space="preserve">27.1 质疑供应商对招标代理的答复不满意，或招标代理未在规定的时间内作出答复的，可以在答复期满后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向采购项目同级财政部门投诉。</w:t>
      </w:r>
      <w:r/>
    </w:p>
    <w:p>
      <w:pPr>
        <w:contextualSpacing/>
        <w:ind w:firstLine="422"/>
        <w:spacing w:line="360" w:lineRule="auto"/>
        <w:rPr>
          <w:b/>
          <w:color w:val="auto"/>
          <w:sz w:val="21"/>
          <w:szCs w:val="21"/>
          <w:highlight w:val="none"/>
        </w:rPr>
      </w:pPr>
      <w:r>
        <w:rPr>
          <w:rFonts w:hint="eastAsia"/>
          <w:b/>
          <w:color w:val="auto"/>
          <w:sz w:val="21"/>
          <w:szCs w:val="21"/>
          <w:highlight w:val="none"/>
        </w:rPr>
        <w:t xml:space="preserve">28、诚实信用</w:t>
      </w:r>
      <w:r/>
    </w:p>
    <w:p>
      <w:pPr>
        <w:pStyle w:val="957"/>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供应商之间不得相互串通投标报价，不得妨碍其他供应商的公平竞争，不得损害采购人和其他供应商的合法权益。</w:t>
      </w:r>
      <w:r/>
    </w:p>
    <w:p>
      <w:pPr>
        <w:pStyle w:val="957"/>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57"/>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57"/>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供应商不得虚假承诺，否则，按照提供虚假材料谋取中标成交处理。</w:t>
      </w:r>
      <w:r/>
    </w:p>
    <w:p>
      <w:pPr>
        <w:pStyle w:val="957"/>
        <w:contextualSpacing/>
        <w:ind w:left="0"/>
        <w:spacing w:line="360" w:lineRule="auto"/>
        <w:tabs>
          <w:tab w:val="left" w:pos="1164" w:leader="none"/>
        </w:tabs>
        <w:rPr>
          <w:color w:val="auto"/>
          <w:sz w:val="21"/>
          <w:highlight w:val="none"/>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auto"/>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auto"/>
          <w:sz w:val="36"/>
          <w:highlight w:val="none"/>
        </w:rPr>
        <w:outlineLvl w:val="0"/>
      </w:pPr>
      <w:r/>
      <w:bookmarkStart w:id="20" w:name="_Toc9832"/>
      <w:r>
        <w:rPr>
          <w:rFonts w:hint="eastAsia" w:ascii="黑体" w:eastAsia="黑体"/>
          <w:b/>
          <w:color w:val="auto"/>
          <w:sz w:val="36"/>
          <w:highlight w:val="none"/>
        </w:rPr>
        <w:t xml:space="preserve">第三章 评标标准</w:t>
      </w:r>
      <w:bookmarkEnd w:id="20"/>
      <w:r/>
      <w:r/>
    </w:p>
    <w:p>
      <w:pPr>
        <w:ind w:firstLine="440"/>
        <w:spacing w:line="360" w:lineRule="auto"/>
        <w:rPr>
          <w:color w:val="auto"/>
          <w:highlight w:val="none"/>
        </w:rPr>
      </w:pPr>
      <w:r>
        <w:rPr>
          <w:rFonts w:hint="eastAsia"/>
          <w:color w:val="auto"/>
          <w:highlight w:val="none"/>
        </w:rPr>
        <w:t xml:space="preserve">本项目评标方法采用综合评分法，综合评分的主要因素是：投标报价、技术参数、</w:t>
      </w:r>
      <w:r>
        <w:rPr>
          <w:rFonts w:hint="eastAsia"/>
          <w:color w:val="auto"/>
          <w:highlight w:val="none"/>
          <w:lang w:val="en-US"/>
        </w:rPr>
        <w:t xml:space="preserve">项目实施方案</w:t>
      </w:r>
      <w:r>
        <w:rPr>
          <w:rFonts w:hint="eastAsia"/>
          <w:color w:val="auto"/>
          <w:highlight w:val="none"/>
        </w:rPr>
        <w:t xml:space="preserve">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8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409"/>
        <w:gridCol w:w="6838"/>
        <w:gridCol w:w="982"/>
      </w:tblGrid>
      <w:tr>
        <w:trPr>
          <w:jc w:val="center"/>
          <w:tblHeader/>
        </w:trPr>
        <w:tc>
          <w:tcPr>
            <w:tcW w:w="368" w:type="pct"/>
            <w:vAlign w:val="center"/>
            <w:textDirection w:val="lrTb"/>
            <w:noWrap w:val="false"/>
          </w:tcPr>
          <w:p>
            <w:pPr>
              <w:jc w:val="center"/>
              <w:rPr>
                <w:b/>
                <w:color w:val="auto"/>
                <w:szCs w:val="21"/>
                <w:highlight w:val="none"/>
              </w:rPr>
            </w:pPr>
            <w:r/>
            <w:bookmarkStart w:id="21" w:name="_Toc12644"/>
            <w:r>
              <w:rPr>
                <w:rFonts w:hint="eastAsia"/>
                <w:b/>
                <w:color w:val="auto"/>
                <w:szCs w:val="21"/>
                <w:highlight w:val="none"/>
              </w:rPr>
              <w:t xml:space="preserve">序号</w:t>
            </w:r>
            <w:r/>
          </w:p>
        </w:tc>
        <w:tc>
          <w:tcPr>
            <w:tcW w:w="707" w:type="pct"/>
            <w:vAlign w:val="center"/>
            <w:textDirection w:val="lrTb"/>
            <w:noWrap w:val="false"/>
          </w:tcPr>
          <w:p>
            <w:pPr>
              <w:jc w:val="center"/>
              <w:spacing w:line="460" w:lineRule="exact"/>
              <w:rPr>
                <w:b/>
                <w:color w:val="auto"/>
                <w:szCs w:val="21"/>
                <w:highlight w:val="none"/>
              </w:rPr>
            </w:pPr>
            <w:r>
              <w:rPr>
                <w:rFonts w:hint="eastAsia"/>
                <w:b/>
                <w:color w:val="auto"/>
                <w:szCs w:val="21"/>
                <w:highlight w:val="none"/>
              </w:rPr>
              <w:t xml:space="preserve">评分因素</w:t>
            </w:r>
            <w:r/>
          </w:p>
        </w:tc>
        <w:tc>
          <w:tcPr>
            <w:tcW w:w="3432" w:type="pct"/>
            <w:vAlign w:val="center"/>
            <w:textDirection w:val="lrTb"/>
            <w:noWrap w:val="false"/>
          </w:tcPr>
          <w:p>
            <w:pPr>
              <w:jc w:val="center"/>
              <w:spacing w:line="460" w:lineRule="exact"/>
              <w:rPr>
                <w:b/>
                <w:color w:val="auto"/>
                <w:szCs w:val="21"/>
                <w:highlight w:val="none"/>
              </w:rPr>
            </w:pPr>
            <w:r>
              <w:rPr>
                <w:rFonts w:hint="eastAsia"/>
                <w:b/>
                <w:color w:val="auto"/>
                <w:szCs w:val="21"/>
                <w:highlight w:val="none"/>
              </w:rPr>
              <w:t xml:space="preserve">评审标准</w:t>
            </w:r>
            <w:r/>
          </w:p>
        </w:tc>
        <w:tc>
          <w:tcPr>
            <w:tcW w:w="493" w:type="pct"/>
            <w:vAlign w:val="center"/>
            <w:textDirection w:val="lrTb"/>
            <w:noWrap w:val="false"/>
          </w:tcPr>
          <w:p>
            <w:pPr>
              <w:jc w:val="center"/>
              <w:spacing w:line="460" w:lineRule="exact"/>
              <w:rPr>
                <w:b/>
                <w:color w:val="auto"/>
                <w:szCs w:val="21"/>
                <w:highlight w:val="none"/>
              </w:rPr>
            </w:pPr>
            <w:r>
              <w:rPr>
                <w:rFonts w:hint="eastAsia"/>
                <w:b/>
                <w:color w:val="auto"/>
                <w:szCs w:val="21"/>
                <w:highlight w:val="none"/>
              </w:rPr>
              <w:t xml:space="preserve">分值</w:t>
            </w:r>
            <w:r/>
          </w:p>
        </w:tc>
      </w:tr>
      <w:tr>
        <w:trPr>
          <w:jc w:val="center"/>
        </w:trPr>
        <w:tc>
          <w:tcPr>
            <w:tcW w:w="368"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1</w:t>
            </w:r>
            <w:r/>
          </w:p>
        </w:tc>
        <w:tc>
          <w:tcPr>
            <w:tcW w:w="707"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投标报价</w:t>
            </w:r>
            <w:r/>
          </w:p>
        </w:tc>
        <w:tc>
          <w:tcPr>
            <w:tcW w:w="3432" w:type="pct"/>
            <w:vAlign w:val="center"/>
            <w:textDirection w:val="lrTb"/>
            <w:noWrap w:val="false"/>
          </w:tcPr>
          <w:p>
            <w:pPr>
              <w:ind w:left="17" w:hanging="17"/>
              <w:spacing w:line="400" w:lineRule="exact"/>
              <w:rPr>
                <w:color w:val="auto"/>
                <w:szCs w:val="21"/>
                <w:highlight w:val="none"/>
              </w:rPr>
            </w:pPr>
            <w:r>
              <w:rPr>
                <w:rFonts w:hint="eastAsia"/>
                <w:color w:val="auto"/>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color w:val="auto"/>
                <w:szCs w:val="21"/>
                <w:highlight w:val="none"/>
              </w:rPr>
              <w:t xml:space="preserve">30</w:t>
            </w:r>
            <w:r>
              <w:rPr>
                <w:rFonts w:hint="eastAsia"/>
                <w:color w:val="auto"/>
                <w:szCs w:val="21"/>
                <w:highlight w:val="none"/>
              </w:rPr>
              <w:t xml:space="preserve">（小数点保留两位）</w:t>
            </w:r>
            <w:r/>
          </w:p>
        </w:tc>
        <w:tc>
          <w:tcPr>
            <w:tcW w:w="493" w:type="pct"/>
            <w:vAlign w:val="center"/>
            <w:textDirection w:val="lrTb"/>
            <w:noWrap w:val="false"/>
          </w:tcPr>
          <w:p>
            <w:pPr>
              <w:ind w:left="17" w:hanging="17"/>
              <w:jc w:val="center"/>
              <w:spacing w:line="440" w:lineRule="exact"/>
              <w:rPr>
                <w:color w:val="auto"/>
                <w:szCs w:val="21"/>
                <w:highlight w:val="none"/>
              </w:rPr>
            </w:pPr>
            <w:r>
              <w:rPr>
                <w:color w:val="auto"/>
                <w:szCs w:val="21"/>
                <w:highlight w:val="none"/>
              </w:rPr>
              <w:t xml:space="preserve">3</w:t>
            </w:r>
            <w:r>
              <w:rPr>
                <w:rFonts w:hint="eastAsia"/>
                <w:color w:val="auto"/>
                <w:szCs w:val="21"/>
                <w:highlight w:val="none"/>
              </w:rPr>
              <w:t xml:space="preserve">0</w:t>
            </w:r>
            <w:r/>
          </w:p>
        </w:tc>
      </w:tr>
      <w:tr>
        <w:trPr>
          <w:jc w:val="center"/>
          <w:trHeight w:val="2308"/>
        </w:trPr>
        <w:tc>
          <w:tcPr>
            <w:tcW w:w="368"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2</w:t>
            </w:r>
            <w:r/>
          </w:p>
        </w:tc>
        <w:tc>
          <w:tcPr>
            <w:tcW w:w="707" w:type="pct"/>
            <w:vAlign w:val="center"/>
            <w:textDirection w:val="lrTb"/>
            <w:noWrap w:val="false"/>
          </w:tcPr>
          <w:p>
            <w:pPr>
              <w:jc w:val="center"/>
              <w:rPr>
                <w:color w:val="auto"/>
                <w:szCs w:val="21"/>
                <w:highlight w:val="none"/>
              </w:rPr>
            </w:pPr>
            <w:r>
              <w:rPr>
                <w:rFonts w:hint="eastAsia"/>
                <w:color w:val="auto"/>
                <w:szCs w:val="21"/>
                <w:highlight w:val="none"/>
              </w:rPr>
              <w:t xml:space="preserve">技术参数</w:t>
            </w:r>
            <w:r/>
          </w:p>
          <w:p>
            <w:pPr>
              <w:jc w:val="center"/>
              <w:rPr>
                <w:color w:val="auto"/>
                <w:szCs w:val="21"/>
                <w:highlight w:val="none"/>
              </w:rPr>
            </w:pPr>
            <w:r>
              <w:rPr>
                <w:rFonts w:hint="eastAsia"/>
                <w:color w:val="auto"/>
                <w:szCs w:val="21"/>
                <w:highlight w:val="none"/>
              </w:rPr>
              <w:t xml:space="preserve">响应</w:t>
            </w:r>
            <w:r/>
          </w:p>
        </w:tc>
        <w:tc>
          <w:tcPr>
            <w:tcW w:w="3432" w:type="pct"/>
            <w:vAlign w:val="center"/>
            <w:textDirection w:val="lrTb"/>
            <w:noWrap w:val="false"/>
          </w:tcPr>
          <w:p>
            <w:pPr>
              <w:spacing w:line="400" w:lineRule="exact"/>
              <w:rPr>
                <w:color w:val="auto"/>
                <w:szCs w:val="21"/>
                <w:highlight w:val="none"/>
              </w:rPr>
            </w:pPr>
            <w:r>
              <w:rPr>
                <w:rFonts w:hint="eastAsia"/>
                <w:color w:val="auto"/>
                <w:szCs w:val="21"/>
                <w:highlight w:val="none"/>
              </w:rPr>
              <w:t xml:space="preserve">产品技术参数全部满足采购文件第四章招标项目的技术规格、要求和数量等的得满分</w:t>
            </w:r>
            <w:r>
              <w:rPr>
                <w:rFonts w:hint="eastAsia"/>
                <w:color w:val="auto"/>
                <w:szCs w:val="21"/>
                <w:highlight w:val="none"/>
                <w:lang w:val="en-US"/>
              </w:rPr>
              <w:t xml:space="preserve">26</w:t>
            </w:r>
            <w:r>
              <w:rPr>
                <w:rFonts w:hint="eastAsia"/>
                <w:color w:val="auto"/>
                <w:szCs w:val="21"/>
                <w:highlight w:val="none"/>
              </w:rPr>
              <w:t xml:space="preserve">分；明确标注“★”为关键技术指标，投标人必须完全响应并满足这些条款的要求，如有负偏离直接判定其投标为无效投标或否决其投标；其他</w:t>
            </w:r>
            <w:r>
              <w:rPr>
                <w:rFonts w:hint="eastAsia"/>
                <w:color w:val="auto"/>
                <w:szCs w:val="21"/>
                <w:highlight w:val="none"/>
                <w:lang w:val="en-US"/>
              </w:rPr>
              <w:t xml:space="preserve">技术指标</w:t>
            </w:r>
            <w:r>
              <w:rPr>
                <w:rFonts w:hint="eastAsia"/>
                <w:color w:val="auto"/>
                <w:szCs w:val="21"/>
                <w:highlight w:val="none"/>
              </w:rPr>
              <w:t xml:space="preserve">，每有一项负偏离扣</w:t>
            </w:r>
            <w:r>
              <w:rPr>
                <w:color w:val="auto"/>
                <w:szCs w:val="21"/>
                <w:highlight w:val="none"/>
                <w:lang w:val="en-US"/>
              </w:rPr>
              <w:t xml:space="preserve">2</w:t>
            </w:r>
            <w:r>
              <w:rPr>
                <w:rFonts w:hint="eastAsia"/>
                <w:color w:val="auto"/>
                <w:szCs w:val="21"/>
                <w:highlight w:val="none"/>
              </w:rPr>
              <w:t xml:space="preserve">分，扣完为止。</w:t>
            </w:r>
            <w:r/>
          </w:p>
          <w:p>
            <w:pPr>
              <w:ind w:left="17" w:hanging="17"/>
              <w:spacing w:line="400" w:lineRule="exact"/>
              <w:rPr>
                <w:color w:val="auto"/>
                <w:highlight w:val="none"/>
              </w:rPr>
            </w:pPr>
            <w:r>
              <w:rPr>
                <w:rFonts w:hint="eastAsia"/>
                <w:color w:val="auto"/>
                <w:szCs w:val="21"/>
                <w:highlight w:val="none"/>
              </w:rPr>
              <w:t xml:space="preserve">备注：以《技术条款偏离表》的响应情况为准。</w:t>
            </w:r>
            <w:r/>
          </w:p>
        </w:tc>
        <w:tc>
          <w:tcPr>
            <w:tcW w:w="493" w:type="pct"/>
            <w:vAlign w:val="center"/>
            <w:textDirection w:val="lrTb"/>
            <w:noWrap w:val="false"/>
          </w:tcPr>
          <w:p>
            <w:pPr>
              <w:ind w:left="17" w:hanging="17"/>
              <w:jc w:val="center"/>
              <w:spacing w:line="440" w:lineRule="exact"/>
              <w:rPr>
                <w:color w:val="auto"/>
                <w:szCs w:val="21"/>
                <w:highlight w:val="none"/>
                <w:lang w:val="en-US"/>
              </w:rPr>
            </w:pPr>
            <w:r>
              <w:rPr>
                <w:rFonts w:hint="eastAsia"/>
                <w:color w:val="auto"/>
                <w:szCs w:val="21"/>
                <w:highlight w:val="none"/>
                <w:lang w:val="en-US"/>
              </w:rPr>
              <w:t xml:space="preserve">26</w:t>
            </w:r>
            <w:r/>
          </w:p>
        </w:tc>
      </w:tr>
      <w:tr>
        <w:trPr>
          <w:jc w:val="center"/>
        </w:trPr>
        <w:tc>
          <w:tcPr>
            <w:tcW w:w="368" w:type="pct"/>
            <w:vAlign w:val="center"/>
            <w:vMerge w:val="restart"/>
            <w:textDirection w:val="lrTb"/>
            <w:noWrap w:val="false"/>
          </w:tcPr>
          <w:p>
            <w:pPr>
              <w:jc w:val="center"/>
              <w:spacing w:line="460" w:lineRule="exact"/>
              <w:rPr>
                <w:color w:val="auto"/>
                <w:szCs w:val="21"/>
                <w:highlight w:val="none"/>
              </w:rPr>
            </w:pPr>
            <w:r>
              <w:rPr>
                <w:rFonts w:hint="eastAsia"/>
                <w:color w:val="auto"/>
                <w:szCs w:val="21"/>
                <w:highlight w:val="none"/>
                <w:lang w:val="en-US"/>
              </w:rPr>
              <w:t xml:space="preserve">3</w:t>
            </w:r>
            <w:r/>
          </w:p>
        </w:tc>
        <w:tc>
          <w:tcPr>
            <w:tcW w:w="707" w:type="pct"/>
            <w:vAlign w:val="center"/>
            <w:vMerge w:val="restart"/>
            <w:textDirection w:val="lrTb"/>
            <w:noWrap w:val="false"/>
          </w:tcPr>
          <w:p>
            <w:pPr>
              <w:jc w:val="center"/>
              <w:rPr>
                <w:color w:val="auto"/>
                <w:szCs w:val="21"/>
                <w:highlight w:val="none"/>
                <w:lang w:val="en-US"/>
              </w:rPr>
            </w:pPr>
            <w:r>
              <w:rPr>
                <w:rFonts w:hint="eastAsia"/>
                <w:color w:val="auto"/>
                <w:szCs w:val="21"/>
                <w:highlight w:val="none"/>
                <w:lang w:val="en-US"/>
              </w:rPr>
              <w:t xml:space="preserve">项目实施</w:t>
            </w:r>
            <w:r/>
          </w:p>
          <w:p>
            <w:pPr>
              <w:jc w:val="center"/>
              <w:rPr>
                <w:color w:val="auto"/>
                <w:szCs w:val="21"/>
                <w:highlight w:val="none"/>
                <w:lang w:val="en-US"/>
              </w:rPr>
            </w:pPr>
            <w:r>
              <w:rPr>
                <w:rFonts w:hint="eastAsia"/>
                <w:color w:val="auto"/>
                <w:szCs w:val="21"/>
                <w:highlight w:val="none"/>
                <w:lang w:val="en-US"/>
              </w:rPr>
              <w:t xml:space="preserve">方案</w:t>
            </w:r>
            <w:r/>
          </w:p>
        </w:tc>
        <w:tc>
          <w:tcPr>
            <w:shd w:val="clear" w:color="auto" w:fill="auto"/>
            <w:tcW w:w="3432" w:type="pct"/>
            <w:vAlign w:val="center"/>
            <w:textDirection w:val="lrTb"/>
            <w:noWrap w:val="false"/>
          </w:tcPr>
          <w:p>
            <w:pPr>
              <w:pStyle w:val="87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评标委员会根据供应商提供的该项目总体概述描述进行综合评分：</w:t>
            </w:r>
            <w:r/>
          </w:p>
          <w:p>
            <w:pPr>
              <w:pStyle w:val="87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概述描述清晰明了、科学合理、可实施性强的，得5分；</w:t>
            </w:r>
            <w:r/>
          </w:p>
          <w:p>
            <w:pPr>
              <w:pStyle w:val="87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概述描述较为清晰明了、科学合理、可实施性较强的，得3分；</w:t>
            </w:r>
            <w:r/>
          </w:p>
          <w:p>
            <w:pPr>
              <w:pStyle w:val="87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概述描述内容简单，有涉及但不全面的，得1分；</w:t>
            </w:r>
            <w:r/>
          </w:p>
          <w:p>
            <w:pPr>
              <w:pStyle w:val="87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未提供的不得分。</w:t>
            </w:r>
            <w:r/>
          </w:p>
        </w:tc>
        <w:tc>
          <w:tcPr>
            <w:tcW w:w="493" w:type="pct"/>
            <w:vAlign w:val="center"/>
            <w:textDirection w:val="lrTb"/>
            <w:noWrap w:val="false"/>
          </w:tcPr>
          <w:p>
            <w:pPr>
              <w:ind w:left="17" w:hanging="17"/>
              <w:jc w:val="center"/>
              <w:spacing w:line="440" w:lineRule="exact"/>
              <w:rPr>
                <w:color w:val="auto"/>
                <w:szCs w:val="21"/>
                <w:highlight w:val="none"/>
                <w:lang w:val="en-US"/>
              </w:rPr>
            </w:pPr>
            <w:r>
              <w:rPr>
                <w:rFonts w:hint="eastAsia"/>
                <w:color w:val="auto"/>
                <w:szCs w:val="21"/>
                <w:highlight w:val="none"/>
                <w:lang w:val="en-US"/>
              </w:rPr>
              <w:t xml:space="preserve">5</w:t>
            </w:r>
            <w:r/>
          </w:p>
        </w:tc>
      </w:tr>
      <w:tr>
        <w:trPr>
          <w:jc w:val="center"/>
        </w:trPr>
        <w:tc>
          <w:tcPr>
            <w:tcW w:w="368"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tcW w:w="707"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shd w:val="clear" w:color="auto" w:fill="auto"/>
            <w:tcW w:w="3432" w:type="pct"/>
            <w:vAlign w:val="center"/>
            <w:textDirection w:val="lrTb"/>
            <w:noWrap w:val="false"/>
          </w:tcPr>
          <w:p>
            <w:pPr>
              <w:pStyle w:val="87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评标委员会根据供应商提供的对该项目的实施计划、工期安排描述进行综合评分：</w:t>
            </w:r>
            <w:r/>
          </w:p>
          <w:p>
            <w:pPr>
              <w:pStyle w:val="87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施工阶段划分明确，工期安排统筹到位,对于施工风险和工期保障有完整的应对预案的，得5分；</w:t>
            </w:r>
            <w:r/>
          </w:p>
          <w:p>
            <w:pPr>
              <w:pStyle w:val="87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施工阶段划分较为明确，工期安排统筹较为合理，施工风险和工期保障措施较为完善的，得3分；</w:t>
            </w:r>
            <w:r/>
          </w:p>
          <w:p>
            <w:pPr>
              <w:pStyle w:val="87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方案描述内容简单、针对性较差的，得1分；</w:t>
            </w:r>
            <w:r/>
          </w:p>
          <w:p>
            <w:pPr>
              <w:pStyle w:val="87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未提供的不得分。</w:t>
            </w:r>
            <w:r/>
          </w:p>
        </w:tc>
        <w:tc>
          <w:tcPr>
            <w:tcW w:w="493" w:type="pct"/>
            <w:vAlign w:val="center"/>
            <w:textDirection w:val="lrTb"/>
            <w:noWrap w:val="false"/>
          </w:tcPr>
          <w:p>
            <w:pPr>
              <w:ind w:left="17" w:hanging="17"/>
              <w:jc w:val="center"/>
              <w:spacing w:line="440" w:lineRule="exact"/>
              <w:rPr>
                <w:color w:val="auto"/>
                <w:szCs w:val="21"/>
                <w:highlight w:val="none"/>
                <w:lang w:val="en-US"/>
              </w:rPr>
            </w:pPr>
            <w:r>
              <w:rPr>
                <w:rFonts w:hint="eastAsia"/>
                <w:color w:val="auto"/>
                <w:szCs w:val="21"/>
                <w:highlight w:val="none"/>
                <w:lang w:val="en-US"/>
              </w:rPr>
              <w:t xml:space="preserve">5</w:t>
            </w:r>
            <w:r/>
          </w:p>
        </w:tc>
      </w:tr>
      <w:tr>
        <w:trPr>
          <w:jc w:val="center"/>
        </w:trPr>
        <w:tc>
          <w:tcPr>
            <w:tcW w:w="368"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tcW w:w="707"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shd w:val="clear" w:color="auto" w:fill="auto"/>
            <w:tcW w:w="3432" w:type="pct"/>
            <w:vAlign w:val="center"/>
            <w:textDirection w:val="lrTb"/>
            <w:noWrap w:val="false"/>
          </w:tcPr>
          <w:p>
            <w:pPr>
              <w:pStyle w:val="877"/>
              <w:contextualSpacing/>
              <w:spacing w:line="400" w:lineRule="exact"/>
              <w:rPr>
                <w:rFonts w:hint="eastAsia"/>
                <w:color w:val="ff0000"/>
                <w:sz w:val="22"/>
                <w:szCs w:val="22"/>
                <w:highlight w:val="none"/>
                <w:lang w:val="en-US" w:bidi="ar"/>
              </w:rPr>
            </w:pPr>
            <w:r>
              <w:rPr>
                <w:rFonts w:hint="eastAsia"/>
                <w:color w:val="ff0000"/>
                <w:sz w:val="22"/>
                <w:szCs w:val="22"/>
                <w:highlight w:val="none"/>
                <w:lang w:val="en-US" w:bidi="ar"/>
              </w:rPr>
              <w:t xml:space="preserve">评标委员会根据供应商提供的对该项目拟投入的人员配置（主要考虑项目组织架构、人员职责分工、主要项目成员的相关经验</w:t>
            </w:r>
            <w:r>
              <w:rPr>
                <w:rFonts w:hint="eastAsia"/>
                <w:color w:val="ff0000"/>
                <w:sz w:val="22"/>
                <w:szCs w:val="22"/>
                <w:highlight w:val="none"/>
                <w:lang w:val="en-US" w:eastAsia="zh-CN" w:bidi="ar"/>
              </w:rPr>
              <w:t xml:space="preserve">等</w:t>
            </w:r>
            <w:r>
              <w:rPr>
                <w:rFonts w:hint="eastAsia"/>
                <w:color w:val="ff0000"/>
                <w:sz w:val="22"/>
                <w:szCs w:val="22"/>
                <w:highlight w:val="none"/>
                <w:lang w:val="en-US" w:bidi="ar"/>
              </w:rPr>
              <w:t xml:space="preserve">）进行综合评分：</w:t>
            </w:r>
            <w:r/>
          </w:p>
          <w:p>
            <w:pPr>
              <w:pStyle w:val="877"/>
              <w:contextualSpacing/>
              <w:spacing w:line="400" w:lineRule="exact"/>
              <w:rPr>
                <w:rFonts w:hint="eastAsia"/>
                <w:color w:val="ff0000"/>
                <w:sz w:val="22"/>
                <w:szCs w:val="22"/>
                <w:highlight w:val="none"/>
                <w:lang w:val="en-US" w:eastAsia="zh-CN" w:bidi="ar"/>
              </w:rPr>
            </w:pPr>
            <w:r>
              <w:rPr>
                <w:rFonts w:hint="eastAsia"/>
                <w:color w:val="ff0000"/>
                <w:sz w:val="22"/>
                <w:szCs w:val="22"/>
                <w:highlight w:val="none"/>
                <w:lang w:val="en-US" w:eastAsia="zh-CN" w:bidi="ar"/>
              </w:rPr>
              <w:t xml:space="preserve">专业技术人员配置具体，职责分工明确，成员经验丰富的，得5分；专业技术人员配置较具体，职责分工较为明确，成员经验较为丰富的，得3分；</w:t>
            </w:r>
            <w:r/>
          </w:p>
          <w:p>
            <w:pPr>
              <w:pStyle w:val="877"/>
              <w:contextualSpacing/>
              <w:spacing w:line="400" w:lineRule="exact"/>
              <w:rPr>
                <w:rFonts w:hint="eastAsia"/>
                <w:color w:val="ff0000"/>
                <w:sz w:val="22"/>
                <w:szCs w:val="22"/>
                <w:highlight w:val="none"/>
                <w:lang w:val="en-US" w:eastAsia="zh-CN" w:bidi="ar"/>
              </w:rPr>
            </w:pPr>
            <w:r>
              <w:rPr>
                <w:rFonts w:hint="eastAsia"/>
                <w:color w:val="ff0000"/>
                <w:sz w:val="22"/>
                <w:szCs w:val="22"/>
                <w:highlight w:val="none"/>
                <w:lang w:val="en-US" w:eastAsia="zh-CN" w:bidi="ar"/>
              </w:rPr>
              <w:t xml:space="preserve">专业技术人员配置简单，职责分工不够明确的，成员经验不够丰富的，得1分；</w:t>
            </w:r>
            <w:r/>
          </w:p>
          <w:p>
            <w:pPr>
              <w:pStyle w:val="877"/>
              <w:contextualSpacing/>
              <w:spacing w:line="400" w:lineRule="exact"/>
              <w:rPr>
                <w:color w:val="auto"/>
                <w:sz w:val="22"/>
                <w:szCs w:val="22"/>
                <w:highlight w:val="none"/>
                <w:lang w:val="en-US" w:bidi="ar"/>
              </w:rPr>
            </w:pPr>
            <w:r>
              <w:rPr>
                <w:rFonts w:hint="eastAsia"/>
                <w:color w:val="ff0000"/>
                <w:sz w:val="22"/>
                <w:szCs w:val="22"/>
                <w:highlight w:val="none"/>
                <w:lang w:val="en-US" w:eastAsia="zh-CN" w:bidi="ar"/>
              </w:rPr>
              <w:t xml:space="preserve">未提供的不得分。”</w:t>
            </w:r>
            <w:r/>
          </w:p>
        </w:tc>
        <w:tc>
          <w:tcPr>
            <w:tcW w:w="493" w:type="pct"/>
            <w:vAlign w:val="center"/>
            <w:textDirection w:val="lrTb"/>
            <w:noWrap w:val="false"/>
          </w:tcPr>
          <w:p>
            <w:pPr>
              <w:ind w:left="17" w:hanging="17"/>
              <w:jc w:val="center"/>
              <w:spacing w:line="440" w:lineRule="exact"/>
              <w:rPr>
                <w:color w:val="auto"/>
                <w:szCs w:val="21"/>
                <w:highlight w:val="none"/>
                <w:lang w:val="en-US"/>
              </w:rPr>
            </w:pPr>
            <w:r>
              <w:rPr>
                <w:rFonts w:hint="eastAsia"/>
                <w:color w:val="auto"/>
                <w:szCs w:val="21"/>
                <w:highlight w:val="none"/>
                <w:lang w:val="en-US"/>
              </w:rPr>
              <w:t xml:space="preserve">5</w:t>
            </w:r>
            <w:r/>
          </w:p>
        </w:tc>
      </w:tr>
      <w:tr>
        <w:trPr>
          <w:jc w:val="center"/>
          <w:trHeight w:val="1944"/>
        </w:trPr>
        <w:tc>
          <w:tcPr>
            <w:tcW w:w="368" w:type="pct"/>
            <w:vAlign w:val="center"/>
            <w:vMerge w:val="continue"/>
            <w:textDirection w:val="lrTb"/>
            <w:noWrap w:val="false"/>
          </w:tcPr>
          <w:p>
            <w:pPr>
              <w:jc w:val="center"/>
              <w:spacing w:line="460" w:lineRule="exact"/>
              <w:rPr>
                <w:color w:val="auto"/>
                <w:szCs w:val="21"/>
                <w:highlight w:val="none"/>
              </w:rPr>
            </w:pPr>
            <w:r>
              <w:rPr>
                <w:color w:val="auto"/>
                <w:szCs w:val="21"/>
                <w:highlight w:val="none"/>
              </w:rPr>
            </w:r>
            <w:r/>
          </w:p>
        </w:tc>
        <w:tc>
          <w:tcPr>
            <w:tcW w:w="707" w:type="pct"/>
            <w:vAlign w:val="center"/>
            <w:vMerge w:val="continue"/>
            <w:textDirection w:val="lrTb"/>
            <w:noWrap w:val="false"/>
          </w:tcPr>
          <w:p>
            <w:pPr>
              <w:jc w:val="center"/>
              <w:spacing w:line="460" w:lineRule="exact"/>
              <w:rPr>
                <w:color w:val="auto"/>
                <w:szCs w:val="21"/>
                <w:highlight w:val="none"/>
              </w:rPr>
            </w:pPr>
            <w:r>
              <w:rPr>
                <w:color w:val="auto"/>
                <w:szCs w:val="21"/>
                <w:highlight w:val="none"/>
              </w:rPr>
            </w:r>
            <w:r/>
          </w:p>
        </w:tc>
        <w:tc>
          <w:tcPr>
            <w:shd w:val="clear" w:color="auto" w:fill="auto"/>
            <w:tcW w:w="3432" w:type="pct"/>
            <w:vAlign w:val="center"/>
            <w:textDirection w:val="lrTb"/>
            <w:noWrap w:val="false"/>
          </w:tcPr>
          <w:p>
            <w:pPr>
              <w:pStyle w:val="87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评标委员会根据供应商提供的质量保证体系及措施进行综合评分：</w:t>
            </w:r>
            <w:r/>
          </w:p>
          <w:p>
            <w:pPr>
              <w:pStyle w:val="87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符合规范要求，各项措施方法可靠、详尽的，得5分；</w:t>
            </w:r>
            <w:r/>
          </w:p>
          <w:p>
            <w:pPr>
              <w:pStyle w:val="87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较为符合规范要求，各项措施方法较为可靠、详尽的，得3分；</w:t>
            </w:r>
            <w:r/>
          </w:p>
          <w:p>
            <w:pPr>
              <w:pStyle w:val="87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各项措施方法可靠性一般、内容简单的，得1分；</w:t>
            </w:r>
            <w:r/>
          </w:p>
          <w:p>
            <w:pPr>
              <w:pStyle w:val="87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未提供的不得分。</w:t>
            </w:r>
            <w:r/>
          </w:p>
        </w:tc>
        <w:tc>
          <w:tcPr>
            <w:tcW w:w="493" w:type="pct"/>
            <w:vAlign w:val="center"/>
            <w:textDirection w:val="lrTb"/>
            <w:noWrap w:val="false"/>
          </w:tcPr>
          <w:p>
            <w:pPr>
              <w:ind w:left="17" w:hanging="17"/>
              <w:jc w:val="center"/>
              <w:spacing w:line="440" w:lineRule="exact"/>
              <w:rPr>
                <w:color w:val="auto"/>
                <w:szCs w:val="21"/>
                <w:highlight w:val="none"/>
                <w:lang w:val="en-US" w:bidi="ar"/>
              </w:rPr>
            </w:pPr>
            <w:r>
              <w:rPr>
                <w:rFonts w:hint="eastAsia"/>
                <w:color w:val="auto"/>
                <w:szCs w:val="21"/>
                <w:highlight w:val="none"/>
                <w:lang w:val="en-US" w:bidi="ar"/>
              </w:rPr>
              <w:t xml:space="preserve">5</w:t>
            </w:r>
            <w:r/>
          </w:p>
        </w:tc>
      </w:tr>
      <w:tr>
        <w:trPr>
          <w:jc w:val="center"/>
        </w:trPr>
        <w:tc>
          <w:tcPr>
            <w:tcW w:w="368"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4</w:t>
            </w:r>
            <w:r/>
          </w:p>
        </w:tc>
        <w:tc>
          <w:tcPr>
            <w:tcW w:w="707" w:type="pct"/>
            <w:vAlign w:val="center"/>
            <w:textDirection w:val="lrTb"/>
            <w:noWrap w:val="false"/>
          </w:tcPr>
          <w:p>
            <w:pPr>
              <w:jc w:val="center"/>
              <w:rPr>
                <w:color w:val="auto"/>
                <w:szCs w:val="21"/>
                <w:highlight w:val="none"/>
                <w:lang w:val="en-US"/>
              </w:rPr>
            </w:pPr>
            <w:r>
              <w:rPr>
                <w:rFonts w:hint="eastAsia"/>
                <w:color w:val="auto"/>
                <w:szCs w:val="21"/>
                <w:highlight w:val="none"/>
                <w:lang w:val="en-US"/>
              </w:rPr>
              <w:t xml:space="preserve">售后服务</w:t>
            </w:r>
            <w:r/>
          </w:p>
          <w:p>
            <w:pPr>
              <w:jc w:val="center"/>
              <w:rPr>
                <w:color w:val="auto"/>
                <w:szCs w:val="21"/>
                <w:highlight w:val="none"/>
                <w:lang w:val="en-US"/>
              </w:rPr>
            </w:pPr>
            <w:r>
              <w:rPr>
                <w:rFonts w:hint="eastAsia"/>
                <w:color w:val="auto"/>
                <w:szCs w:val="21"/>
                <w:highlight w:val="none"/>
                <w:lang w:val="en-US"/>
              </w:rPr>
              <w:t xml:space="preserve">方案</w:t>
            </w:r>
            <w:r/>
          </w:p>
        </w:tc>
        <w:tc>
          <w:tcPr>
            <w:shd w:val="clear" w:color="auto" w:fill="auto"/>
            <w:tcW w:w="0" w:type="auto"/>
            <w:vAlign w:val="center"/>
            <w:textDirection w:val="lrTb"/>
            <w:noWrap w:val="false"/>
          </w:tcPr>
          <w:p>
            <w:pPr>
              <w:spacing w:line="400" w:lineRule="exact"/>
              <w:rPr>
                <w:color w:val="auto"/>
                <w:highlight w:val="none"/>
                <w:lang w:val="en-US" w:bidi="ar"/>
              </w:rPr>
            </w:pPr>
            <w:r/>
            <w:bookmarkStart w:id="22" w:name="OLE_LINK93"/>
            <w:r>
              <w:rPr>
                <w:rFonts w:hint="eastAsia"/>
                <w:bCs/>
                <w:color w:val="auto"/>
                <w:highlight w:val="none"/>
                <w:lang w:val="en-US" w:bidi="ar"/>
              </w:rPr>
              <w:t xml:space="preserve">根据供应商提供的售后服务方案（包括但不限于：应急响应时间、响应程度、故障解决方案、服务承诺落实的保障措施，维护期内和维护期外的后续技术支持和维护能力说明等）</w:t>
            </w:r>
            <w:r>
              <w:rPr>
                <w:rFonts w:hint="eastAsia"/>
                <w:color w:val="auto"/>
                <w:highlight w:val="none"/>
                <w:lang w:val="en-US" w:bidi="ar"/>
              </w:rPr>
              <w:t xml:space="preserve">进行综合评分：</w:t>
            </w:r>
            <w:r/>
          </w:p>
          <w:p>
            <w:pPr>
              <w:spacing w:line="400" w:lineRule="exact"/>
              <w:rPr>
                <w:bCs/>
                <w:color w:val="auto"/>
                <w:highlight w:val="none"/>
                <w:lang w:val="en-US" w:bidi="ar"/>
              </w:rPr>
            </w:pPr>
            <w:r>
              <w:rPr>
                <w:rFonts w:hint="eastAsia"/>
                <w:bCs/>
                <w:color w:val="auto"/>
                <w:highlight w:val="none"/>
                <w:lang w:val="en-US" w:bidi="ar"/>
              </w:rPr>
              <w:t xml:space="preserve">方案完整可行、科学合理，贴近项目实际需求的，得5分；</w:t>
            </w:r>
            <w:r/>
          </w:p>
          <w:p>
            <w:pPr>
              <w:spacing w:line="400" w:lineRule="exact"/>
              <w:rPr>
                <w:bCs/>
                <w:color w:val="auto"/>
                <w:highlight w:val="none"/>
                <w:lang w:val="en-US" w:bidi="ar"/>
              </w:rPr>
            </w:pPr>
            <w:r>
              <w:rPr>
                <w:rFonts w:hint="eastAsia"/>
                <w:bCs/>
                <w:color w:val="auto"/>
                <w:highlight w:val="none"/>
                <w:lang w:val="en-US" w:bidi="ar"/>
              </w:rPr>
              <w:t xml:space="preserve">方案较为完整可行、基本满足项目实际需求的，得3分；</w:t>
            </w:r>
            <w:r/>
          </w:p>
          <w:p>
            <w:pPr>
              <w:spacing w:line="400" w:lineRule="exact"/>
              <w:rPr>
                <w:bCs/>
                <w:color w:val="auto"/>
                <w:highlight w:val="none"/>
                <w:lang w:val="en-US" w:bidi="ar"/>
              </w:rPr>
            </w:pPr>
            <w:r>
              <w:rPr>
                <w:rFonts w:hint="eastAsia"/>
                <w:bCs/>
                <w:color w:val="auto"/>
                <w:highlight w:val="none"/>
                <w:lang w:val="en-US" w:bidi="ar"/>
              </w:rPr>
              <w:t xml:space="preserve">方案有重大瑕疵或不能完全满足项目实际需求的，得1分；</w:t>
            </w:r>
            <w:bookmarkEnd w:id="22"/>
            <w:r/>
            <w:r/>
          </w:p>
          <w:p>
            <w:pPr>
              <w:spacing w:line="400" w:lineRule="exact"/>
              <w:rPr>
                <w:bCs/>
                <w:color w:val="auto"/>
                <w:highlight w:val="none"/>
                <w:lang w:val="en-US" w:bidi="ar"/>
              </w:rPr>
            </w:pPr>
            <w:r>
              <w:rPr>
                <w:rFonts w:hint="eastAsia"/>
                <w:color w:val="auto"/>
                <w:highlight w:val="none"/>
                <w:lang w:val="en-US" w:bidi="ar"/>
              </w:rPr>
              <w:t xml:space="preserve">未提供的不得分。</w:t>
            </w:r>
            <w:r/>
          </w:p>
        </w:tc>
        <w:tc>
          <w:tcPr>
            <w:tcW w:w="0" w:type="auto"/>
            <w:vAlign w:val="center"/>
            <w:textDirection w:val="lrTb"/>
            <w:noWrap w:val="false"/>
          </w:tcPr>
          <w:p>
            <w:pPr>
              <w:ind w:left="17" w:hanging="17"/>
              <w:jc w:val="center"/>
              <w:spacing w:line="440" w:lineRule="exact"/>
              <w:rPr>
                <w:color w:val="auto"/>
                <w:szCs w:val="21"/>
                <w:highlight w:val="none"/>
                <w:lang w:val="en-US" w:bidi="ar"/>
              </w:rPr>
            </w:pPr>
            <w:r>
              <w:rPr>
                <w:rFonts w:hint="eastAsia"/>
                <w:color w:val="auto"/>
                <w:szCs w:val="21"/>
                <w:highlight w:val="none"/>
                <w:lang w:val="en-US" w:bidi="ar"/>
              </w:rPr>
              <w:t xml:space="preserve">5</w:t>
            </w:r>
            <w:r/>
          </w:p>
        </w:tc>
      </w:tr>
      <w:tr>
        <w:trPr>
          <w:jc w:val="center"/>
        </w:trPr>
        <w:tc>
          <w:tcPr>
            <w:tcW w:w="368"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5</w:t>
            </w:r>
            <w:r/>
          </w:p>
        </w:tc>
        <w:tc>
          <w:tcPr>
            <w:tcW w:w="707"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业绩</w:t>
            </w:r>
            <w:r/>
          </w:p>
        </w:tc>
        <w:tc>
          <w:tcPr>
            <w:shd w:val="clear" w:color="auto" w:fill="auto"/>
            <w:tcW w:w="0" w:type="auto"/>
            <w:vAlign w:val="center"/>
            <w:textDirection w:val="lrTb"/>
            <w:noWrap w:val="false"/>
          </w:tcPr>
          <w:p>
            <w:pPr>
              <w:spacing w:line="400" w:lineRule="exact"/>
              <w:rPr>
                <w:color w:val="auto"/>
                <w:highlight w:val="none"/>
                <w:lang w:val="en-US" w:bidi="ar"/>
              </w:rPr>
            </w:pPr>
            <w:r>
              <w:rPr>
                <w:rFonts w:hint="eastAsia"/>
                <w:color w:val="auto"/>
                <w:highlight w:val="none"/>
                <w:lang w:val="en-US" w:bidi="ar"/>
              </w:rPr>
              <w:t xml:space="preserve">供应商自2023年1月1日（含）（以合同签订时间为准）以来，承担过类似项目业绩的，每有一个得3分，本项最高得9分。</w:t>
            </w:r>
            <w:r/>
          </w:p>
          <w:p>
            <w:pPr>
              <w:spacing w:line="400" w:lineRule="exact"/>
              <w:rPr>
                <w:color w:val="auto"/>
                <w:highlight w:val="none"/>
                <w:lang w:val="en-US" w:bidi="ar"/>
              </w:rPr>
            </w:pPr>
            <w:r>
              <w:rPr>
                <w:rFonts w:hint="eastAsia"/>
                <w:bCs/>
                <w:color w:val="auto"/>
                <w:highlight w:val="none"/>
                <w:lang w:val="en-US" w:bidi="ar"/>
              </w:rPr>
              <w:t xml:space="preserve">证明材料须提供合同复印件并加盖公章，未提供或提供不全或模糊不清无法辨认的不得分。</w:t>
            </w:r>
            <w:r/>
          </w:p>
        </w:tc>
        <w:tc>
          <w:tcPr>
            <w:tcW w:w="0" w:type="auto"/>
            <w:vAlign w:val="center"/>
            <w:textDirection w:val="lrTb"/>
            <w:noWrap w:val="false"/>
          </w:tcPr>
          <w:p>
            <w:pPr>
              <w:ind w:left="17" w:hanging="17"/>
              <w:jc w:val="center"/>
              <w:spacing w:line="440" w:lineRule="exact"/>
              <w:rPr>
                <w:color w:val="auto"/>
                <w:szCs w:val="21"/>
                <w:highlight w:val="none"/>
                <w:lang w:val="en-US" w:bidi="ar"/>
              </w:rPr>
            </w:pPr>
            <w:r>
              <w:rPr>
                <w:rFonts w:hint="eastAsia"/>
                <w:color w:val="auto"/>
                <w:szCs w:val="21"/>
                <w:highlight w:val="none"/>
                <w:lang w:val="en-US" w:bidi="ar"/>
              </w:rPr>
              <w:t xml:space="preserve">9</w:t>
            </w:r>
            <w:r/>
          </w:p>
        </w:tc>
      </w:tr>
      <w:tr>
        <w:trPr>
          <w:jc w:val="center"/>
        </w:trPr>
        <w:tc>
          <w:tcPr>
            <w:tcW w:w="368"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6</w:t>
            </w:r>
            <w:r/>
          </w:p>
        </w:tc>
        <w:tc>
          <w:tcPr>
            <w:tcW w:w="707" w:type="pct"/>
            <w:vAlign w:val="center"/>
            <w:textDirection w:val="lrTb"/>
            <w:noWrap w:val="false"/>
          </w:tcPr>
          <w:p>
            <w:pPr>
              <w:jc w:val="center"/>
              <w:spacing w:line="460" w:lineRule="exact"/>
              <w:rPr>
                <w:bCs/>
                <w:color w:val="auto"/>
                <w:highlight w:val="none"/>
                <w:lang w:val="en-US" w:bidi="ar"/>
              </w:rPr>
            </w:pPr>
            <w:r>
              <w:rPr>
                <w:rFonts w:hint="eastAsia"/>
                <w:bCs/>
                <w:color w:val="auto"/>
                <w:highlight w:val="none"/>
                <w:lang w:val="en-US" w:bidi="ar"/>
              </w:rPr>
              <w:t xml:space="preserve">样品</w:t>
            </w:r>
            <w:r/>
          </w:p>
        </w:tc>
        <w:tc>
          <w:tcPr>
            <w:shd w:val="clear" w:color="auto" w:fill="auto"/>
            <w:tcW w:w="0" w:type="auto"/>
            <w:vAlign w:val="center"/>
            <w:textDirection w:val="lrTb"/>
            <w:noWrap w:val="false"/>
          </w:tcPr>
          <w:p>
            <w:pPr>
              <w:spacing w:line="400" w:lineRule="exact"/>
              <w:widowControl/>
              <w:rPr>
                <w:bCs/>
                <w:color w:val="auto"/>
                <w:highlight w:val="none"/>
                <w:lang w:val="en-US" w:bidi="ar"/>
              </w:rPr>
            </w:pPr>
            <w:r>
              <w:rPr>
                <w:rFonts w:hint="eastAsia"/>
                <w:bCs/>
                <w:color w:val="auto"/>
                <w:highlight w:val="none"/>
                <w:lang w:val="en-US" w:bidi="ar"/>
              </w:rPr>
              <w:t xml:space="preserve">须提供多向指示牌1个（清单中室外部分第</w:t>
            </w:r>
            <w:r>
              <w:rPr>
                <w:bCs/>
                <w:color w:val="auto"/>
                <w:highlight w:val="none"/>
                <w:lang w:val="en-US" w:bidi="ar"/>
              </w:rPr>
              <w:t xml:space="preserve">2</w:t>
            </w:r>
            <w:r>
              <w:rPr>
                <w:rFonts w:hint="eastAsia"/>
                <w:bCs/>
                <w:color w:val="auto"/>
                <w:highlight w:val="none"/>
                <w:lang w:val="en-US" w:bidi="ar"/>
              </w:rPr>
              <w:t xml:space="preserve">项）及电梯厅索引图1个（清单中室内部分第2项）小样</w:t>
            </w:r>
            <w:r>
              <w:rPr>
                <w:rFonts w:hint="eastAsia"/>
                <w:bCs/>
                <w:color w:val="auto"/>
                <w:highlight w:val="none"/>
                <w:lang w:val="en-US" w:eastAsia="zh-CN" w:bidi="ar"/>
              </w:rPr>
              <w:t xml:space="preserve">（大小等比例缩小50%）</w:t>
            </w:r>
            <w:r>
              <w:rPr>
                <w:rFonts w:hint="eastAsia"/>
                <w:bCs/>
                <w:color w:val="auto"/>
                <w:highlight w:val="none"/>
                <w:lang w:val="en-US" w:bidi="ar"/>
              </w:rPr>
              <w:t xml:space="preserve">，材质、喷漆符合导视系统具体设计方案中对应的工艺要求。评标委员会在投标人提供的符合招标文件技术参数、材质要求的前提下，根据综合比较打分：</w:t>
            </w:r>
            <w:r/>
          </w:p>
          <w:p>
            <w:pPr>
              <w:spacing w:line="400" w:lineRule="exact"/>
              <w:widowControl/>
              <w:rPr>
                <w:bCs/>
                <w:color w:val="auto"/>
                <w:highlight w:val="none"/>
                <w:lang w:val="en-US" w:bidi="ar"/>
              </w:rPr>
            </w:pPr>
            <w:r>
              <w:rPr>
                <w:rFonts w:hint="eastAsia"/>
                <w:bCs/>
                <w:color w:val="auto"/>
                <w:highlight w:val="none"/>
                <w:lang w:val="en-US" w:bidi="ar"/>
              </w:rPr>
              <w:t xml:space="preserve">（</w:t>
            </w:r>
            <w:r>
              <w:rPr>
                <w:bCs/>
                <w:color w:val="auto"/>
                <w:highlight w:val="none"/>
                <w:lang w:val="en-US" w:bidi="ar"/>
              </w:rPr>
              <w:t xml:space="preserve">1）样品的外观：（</w:t>
            </w:r>
            <w:r>
              <w:rPr>
                <w:rFonts w:hint="eastAsia"/>
                <w:bCs/>
                <w:color w:val="auto"/>
                <w:highlight w:val="none"/>
                <w:lang w:val="en-US" w:bidi="ar"/>
              </w:rPr>
              <w:t xml:space="preserve">5</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外观等方面优于招标文件要求的，得5</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满足招标文件要求的，得3</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不满足或样品递交不全或未按照招标文件要求递交样品的不得分。</w:t>
            </w:r>
            <w:r/>
          </w:p>
          <w:p>
            <w:pPr>
              <w:spacing w:line="400" w:lineRule="exact"/>
              <w:widowControl/>
              <w:rPr>
                <w:bCs/>
                <w:color w:val="auto"/>
                <w:highlight w:val="none"/>
                <w:lang w:val="en-US" w:bidi="ar"/>
              </w:rPr>
            </w:pPr>
            <w:r>
              <w:rPr>
                <w:rFonts w:hint="eastAsia"/>
                <w:bCs/>
                <w:color w:val="auto"/>
                <w:highlight w:val="none"/>
                <w:lang w:val="en-US" w:bidi="ar"/>
              </w:rPr>
              <w:t xml:space="preserve">（</w:t>
            </w:r>
            <w:r>
              <w:rPr>
                <w:bCs/>
                <w:color w:val="auto"/>
                <w:highlight w:val="none"/>
                <w:lang w:val="en-US" w:bidi="ar"/>
              </w:rPr>
              <w:t xml:space="preserve">2）样品的工艺：（</w:t>
            </w:r>
            <w:r>
              <w:rPr>
                <w:rFonts w:hint="eastAsia"/>
                <w:bCs/>
                <w:color w:val="auto"/>
                <w:highlight w:val="none"/>
                <w:lang w:val="en-US" w:bidi="ar"/>
              </w:rPr>
              <w:t xml:space="preserve">5</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工艺等方面优于招标文件要求的，得5</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满足招标文件要求的，得3</w:t>
            </w:r>
            <w:r>
              <w:rPr>
                <w:bCs/>
                <w:color w:val="auto"/>
                <w:highlight w:val="none"/>
                <w:lang w:val="en-US" w:bidi="ar"/>
              </w:rPr>
              <w:t xml:space="preserve">分；</w:t>
            </w:r>
            <w:r/>
          </w:p>
          <w:p>
            <w:pPr>
              <w:contextualSpacing/>
              <w:spacing w:line="400" w:lineRule="exact"/>
              <w:rPr>
                <w:bCs/>
                <w:color w:val="auto"/>
                <w:highlight w:val="none"/>
                <w:lang w:val="en-US" w:bidi="ar"/>
              </w:rPr>
            </w:pPr>
            <w:r>
              <w:rPr>
                <w:rFonts w:hint="eastAsia"/>
                <w:bCs/>
                <w:color w:val="auto"/>
                <w:highlight w:val="none"/>
                <w:lang w:val="en-US" w:bidi="ar"/>
              </w:rPr>
              <w:t xml:space="preserve">不满足或样品递交不全或未按照招标文件要求递交样品的不得分。</w:t>
            </w:r>
            <w:r/>
          </w:p>
          <w:p>
            <w:pPr>
              <w:contextualSpacing/>
              <w:spacing w:line="400" w:lineRule="exact"/>
              <w:rPr>
                <w:bCs/>
                <w:color w:val="auto"/>
                <w:highlight w:val="none"/>
                <w:lang w:val="en-US" w:bidi="ar"/>
              </w:rPr>
            </w:pPr>
            <w:r>
              <w:rPr>
                <w:rFonts w:hint="eastAsia"/>
                <w:bCs/>
                <w:color w:val="auto"/>
                <w:highlight w:val="none"/>
                <w:lang w:val="en-US" w:bidi="ar"/>
              </w:rPr>
              <w:t xml:space="preserve">备注：未提供样品、样品数量不足、不符合招标文件技术要求不得分。</w:t>
            </w:r>
            <w:r/>
          </w:p>
        </w:tc>
        <w:tc>
          <w:tcPr>
            <w:tcW w:w="0" w:type="auto"/>
            <w:vAlign w:val="center"/>
            <w:textDirection w:val="lrTb"/>
            <w:noWrap w:val="false"/>
          </w:tcPr>
          <w:p>
            <w:pPr>
              <w:ind w:left="17" w:hanging="17"/>
              <w:jc w:val="center"/>
              <w:spacing w:line="440" w:lineRule="exact"/>
              <w:rPr>
                <w:bCs/>
                <w:color w:val="auto"/>
                <w:highlight w:val="none"/>
                <w:lang w:val="en-US" w:bidi="ar"/>
              </w:rPr>
            </w:pPr>
            <w:r>
              <w:rPr>
                <w:rFonts w:hint="eastAsia"/>
                <w:bCs/>
                <w:color w:val="auto"/>
                <w:highlight w:val="none"/>
                <w:lang w:val="en-US" w:bidi="ar"/>
              </w:rPr>
              <w:t xml:space="preserve">10</w:t>
            </w:r>
            <w:r/>
          </w:p>
        </w:tc>
      </w:tr>
    </w:tbl>
    <w:p>
      <w:pPr>
        <w:rPr>
          <w:b/>
          <w:color w:val="auto"/>
          <w:highlight w:val="none"/>
        </w:rPr>
      </w:pPr>
      <w:r>
        <w:rPr>
          <w:rStyle w:val="1108"/>
          <w:rFonts w:hint="eastAsia" w:ascii="宋体" w:hAnsi="宋体" w:cs="宋体"/>
          <w:b/>
          <w:color w:val="auto"/>
          <w:szCs w:val="21"/>
          <w:highlight w:val="none"/>
          <w:lang w:bidi="ar"/>
        </w:rPr>
        <w:t xml:space="preserve">说明：</w:t>
      </w:r>
      <w:r/>
    </w:p>
    <w:p>
      <w:pPr>
        <w:ind w:firstLine="442"/>
        <w:spacing w:line="360" w:lineRule="auto"/>
        <w:rPr>
          <w:b/>
          <w:bCs/>
          <w:color w:val="auto"/>
          <w:szCs w:val="21"/>
          <w:highlight w:val="none"/>
        </w:rPr>
      </w:pPr>
      <w:r>
        <w:rPr>
          <w:rFonts w:hint="eastAsia"/>
          <w:b/>
          <w:bCs/>
          <w:color w:val="auto"/>
          <w:szCs w:val="21"/>
          <w:highlight w:val="none"/>
          <w:lang w:bidi="ar"/>
        </w:rPr>
        <w:t xml:space="preserve">1、小微企业的价格扣除</w:t>
      </w:r>
      <w:r/>
    </w:p>
    <w:p>
      <w:pPr>
        <w:ind w:firstLine="440"/>
        <w:spacing w:line="360" w:lineRule="auto"/>
        <w:rPr>
          <w:color w:val="auto"/>
          <w:szCs w:val="21"/>
          <w:highlight w:val="none"/>
        </w:rPr>
      </w:pPr>
      <w:r>
        <w:rPr>
          <w:rFonts w:hint="eastAsia"/>
          <w:color w:val="auto"/>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（2）对于非专门面向中小企业的</w:t>
      </w:r>
      <w:r>
        <w:rPr>
          <w:rFonts w:hint="eastAsia"/>
          <w:bCs/>
          <w:color w:val="auto"/>
          <w:szCs w:val="21"/>
          <w:highlight w:val="none"/>
          <w:lang w:bidi="ar"/>
        </w:rPr>
        <w:t xml:space="preserve">货物</w:t>
      </w:r>
      <w:r>
        <w:rPr>
          <w:rFonts w:hint="eastAsia"/>
          <w:color w:val="auto"/>
          <w:szCs w:val="21"/>
          <w:highlight w:val="none"/>
          <w:lang w:bidi="ar"/>
        </w:rPr>
        <w:t xml:space="preserve">采购项目</w:t>
      </w:r>
      <w:r>
        <w:rPr>
          <w:rFonts w:hint="eastAsia"/>
          <w:bCs/>
          <w:color w:val="auto"/>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auto"/>
          <w:highlight w:val="none"/>
        </w:rPr>
      </w:pPr>
      <w:r>
        <w:rPr>
          <w:rStyle w:val="1108"/>
          <w:rFonts w:hint="eastAsia" w:ascii="宋体" w:hAnsi="宋体" w:cs="宋体"/>
          <w:color w:val="auto"/>
          <w:szCs w:val="21"/>
          <w:highlight w:val="none"/>
          <w:lang w:bidi="ar"/>
        </w:rPr>
        <w:t xml:space="preserve">（3）供应商需按照采购文件的要求提供相应的《中小企业声明函》。</w:t>
      </w:r>
      <w:r/>
    </w:p>
    <w:p>
      <w:pPr>
        <w:ind w:firstLine="440"/>
        <w:spacing w:line="360" w:lineRule="auto"/>
        <w:rPr>
          <w:color w:val="auto"/>
          <w:highlight w:val="none"/>
        </w:rPr>
      </w:pPr>
      <w:r>
        <w:rPr>
          <w:rStyle w:val="1108"/>
          <w:rFonts w:hint="eastAsia" w:ascii="宋体" w:hAnsi="宋体" w:cs="宋体"/>
          <w:color w:val="auto"/>
          <w:szCs w:val="21"/>
          <w:highlight w:val="none"/>
          <w:lang w:bidi="ar"/>
        </w:rPr>
        <w:t xml:space="preserve">（4）企业标准请参照《关于印发中小企业划型标准规定的通知》（工信部联企业[2011]300</w:t>
      </w:r>
      <w:r>
        <w:rPr>
          <w:rStyle w:val="1108"/>
          <w:color w:val="auto"/>
          <w:szCs w:val="21"/>
          <w:highlight w:val="none"/>
          <w:lang w:bidi="ar"/>
        </w:rPr>
        <w:t xml:space="preserve"> </w:t>
      </w:r>
      <w:r>
        <w:rPr>
          <w:rStyle w:val="1108"/>
          <w:rFonts w:hint="eastAsia" w:ascii="宋体" w:hAnsi="宋体" w:cs="宋体"/>
          <w:color w:val="auto"/>
          <w:szCs w:val="21"/>
          <w:highlight w:val="none"/>
          <w:lang w:bidi="ar"/>
        </w:rPr>
        <w:t xml:space="preserve">号）文件规定自行填写。 </w:t>
      </w:r>
      <w:r/>
    </w:p>
    <w:p>
      <w:pPr>
        <w:ind w:firstLine="421"/>
        <w:spacing w:line="360" w:lineRule="auto"/>
        <w:rPr>
          <w:b/>
          <w:color w:val="auto"/>
          <w:szCs w:val="21"/>
          <w:highlight w:val="none"/>
        </w:rPr>
      </w:pPr>
      <w:r>
        <w:rPr>
          <w:rFonts w:hint="eastAsia"/>
          <w:b/>
          <w:color w:val="auto"/>
          <w:szCs w:val="21"/>
          <w:highlight w:val="none"/>
          <w:lang w:bidi="ar"/>
        </w:rPr>
        <w:t xml:space="preserve">2、监狱和戒毒企业的价格扣除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（1）本项目对监狱和戒毒企业（简称监狱企业），给予报价10%的价格扣除，用扣除后的价格参与评审。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auto"/>
          <w:szCs w:val="21"/>
          <w:highlight w:val="none"/>
        </w:rPr>
      </w:pPr>
      <w:r>
        <w:rPr>
          <w:rFonts w:hint="eastAsia"/>
          <w:color w:val="auto"/>
          <w:szCs w:val="21"/>
          <w:highlight w:val="none"/>
          <w:lang w:bidi="ar"/>
        </w:rPr>
        <w:t xml:space="preserve">（3）监狱企业标准请参照《关于政府采购支持监狱企业发展有关问题的通知》（财库〔2014〕68号）。</w:t>
      </w:r>
      <w:r/>
    </w:p>
    <w:p>
      <w:pPr>
        <w:ind w:firstLine="442"/>
        <w:spacing w:line="360" w:lineRule="auto"/>
        <w:rPr>
          <w:b/>
          <w:bCs/>
          <w:color w:val="auto"/>
          <w:szCs w:val="21"/>
          <w:highlight w:val="none"/>
        </w:rPr>
      </w:pPr>
      <w:r>
        <w:rPr>
          <w:rFonts w:hint="eastAsia"/>
          <w:b/>
          <w:bCs/>
          <w:color w:val="auto"/>
          <w:szCs w:val="21"/>
          <w:highlight w:val="none"/>
          <w:lang w:bidi="ar"/>
        </w:rPr>
        <w:t xml:space="preserve">3、残疾人福利性单位的价格扣除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（1）本项目对残疾人福利性单位，给予报价10%的价格扣除，用扣除后的价格参与评审。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（2）残疾人福利单位需按照采购文件的要求提供《残疾人福利性单位声明函》。</w:t>
      </w:r>
      <w:r/>
    </w:p>
    <w:p>
      <w:pPr>
        <w:ind w:firstLine="440"/>
        <w:spacing w:line="360" w:lineRule="auto"/>
        <w:rPr>
          <w:color w:val="auto"/>
          <w:szCs w:val="21"/>
          <w:highlight w:val="none"/>
        </w:rPr>
      </w:pPr>
      <w:r>
        <w:rPr>
          <w:rFonts w:hint="eastAsia"/>
          <w:color w:val="auto"/>
          <w:szCs w:val="21"/>
          <w:highlight w:val="none"/>
          <w:lang w:bidi="ar"/>
        </w:rPr>
        <w:t xml:space="preserve">（3）残疾人福利单位标准请参照《关于促进残疾人就业政府采购政策的通知》（财库〔2017〕141号）。</w:t>
      </w:r>
      <w:r/>
    </w:p>
    <w:p>
      <w:pPr>
        <w:ind w:firstLine="442"/>
        <w:spacing w:line="360" w:lineRule="auto"/>
        <w:rPr>
          <w:b/>
          <w:bCs/>
          <w:color w:val="auto"/>
          <w:szCs w:val="21"/>
          <w:highlight w:val="none"/>
        </w:rPr>
      </w:pPr>
      <w:r>
        <w:rPr>
          <w:rFonts w:hint="eastAsia"/>
          <w:b/>
          <w:bCs/>
          <w:color w:val="auto"/>
          <w:szCs w:val="21"/>
          <w:highlight w:val="none"/>
          <w:lang w:bidi="ar"/>
        </w:rPr>
        <w:t xml:space="preserve">4、监狱企业、残疾人福利性单位属于小微企业的，不重复享受政策。</w:t>
      </w:r>
      <w:r/>
    </w:p>
    <w:p>
      <w:pPr>
        <w:ind w:firstLine="442"/>
        <w:spacing w:line="360" w:lineRule="auto"/>
        <w:rPr>
          <w:b/>
          <w:color w:val="auto"/>
          <w:szCs w:val="21"/>
          <w:highlight w:val="none"/>
          <w:lang w:bidi="ar"/>
        </w:rPr>
      </w:pPr>
      <w:r>
        <w:rPr>
          <w:b/>
          <w:color w:val="auto"/>
          <w:szCs w:val="21"/>
          <w:highlight w:val="none"/>
          <w:lang w:bidi="ar"/>
        </w:rPr>
        <w:t xml:space="preserve">5</w:t>
      </w:r>
      <w:r>
        <w:rPr>
          <w:rFonts w:hint="eastAsia"/>
          <w:b/>
          <w:color w:val="auto"/>
          <w:szCs w:val="21"/>
          <w:highlight w:val="none"/>
          <w:lang w:bidi="ar"/>
        </w:rPr>
        <w:t xml:space="preserve">、采购本国产品的支持政策</w:t>
      </w:r>
      <w:r/>
    </w:p>
    <w:p>
      <w:pPr>
        <w:ind w:firstLine="440"/>
        <w:spacing w:line="360" w:lineRule="auto"/>
        <w:rPr>
          <w:color w:val="auto"/>
          <w:szCs w:val="21"/>
          <w:highlight w:val="none"/>
          <w:lang w:bidi="ar"/>
        </w:rPr>
      </w:pPr>
      <w:r>
        <w:rPr>
          <w:rFonts w:hint="eastAsia"/>
          <w:color w:val="auto"/>
          <w:szCs w:val="21"/>
          <w:highlight w:val="none"/>
          <w:lang w:bidi="ar"/>
        </w:rPr>
        <w:t xml:space="preserve">（1）</w:t>
      </w:r>
      <w:r>
        <w:rPr>
          <w:color w:val="auto"/>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auto"/>
          <w:szCs w:val="21"/>
          <w:highlight w:val="none"/>
          <w:lang w:bidi="ar"/>
        </w:rPr>
      </w:pPr>
      <w:r>
        <w:rPr>
          <w:rFonts w:hint="eastAsia"/>
          <w:color w:val="auto"/>
          <w:szCs w:val="21"/>
          <w:highlight w:val="none"/>
          <w:lang w:bidi="ar"/>
        </w:rPr>
        <w:t xml:space="preserve">（2）</w:t>
      </w:r>
      <w:r>
        <w:rPr>
          <w:color w:val="auto"/>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（3）</w:t>
      </w:r>
      <w:r>
        <w:rPr>
          <w:color w:val="auto"/>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（4）</w:t>
      </w:r>
      <w:r>
        <w:rPr>
          <w:color w:val="auto"/>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（5）</w:t>
      </w:r>
      <w:r>
        <w:rPr>
          <w:color w:val="auto"/>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auto"/>
          <w:szCs w:val="21"/>
          <w:highlight w:val="none"/>
          <w:lang w:bidi="ar"/>
        </w:rPr>
      </w:pPr>
      <w:r>
        <w:rPr>
          <w:color w:val="auto"/>
          <w:szCs w:val="21"/>
          <w:highlight w:val="none"/>
          <w:lang w:bidi="ar"/>
        </w:rPr>
        <w:br w:type="page" w:clear="all"/>
      </w:r>
      <w:r/>
    </w:p>
    <w:p>
      <w:pPr>
        <w:contextualSpacing/>
        <w:jc w:val="center"/>
        <w:spacing w:line="360" w:lineRule="auto"/>
        <w:rPr>
          <w:rFonts w:ascii="黑体" w:eastAsia="黑体"/>
          <w:b/>
          <w:color w:val="auto"/>
          <w:sz w:val="36"/>
          <w:highlight w:val="none"/>
        </w:rPr>
      </w:pPr>
      <w:r>
        <w:rPr>
          <w:rFonts w:hint="eastAsia" w:ascii="黑体" w:eastAsia="黑体"/>
          <w:b/>
          <w:color w:val="auto"/>
          <w:sz w:val="36"/>
          <w:highlight w:val="none"/>
        </w:rPr>
        <w:t xml:space="preserve">第四章 招标项目的技术规格、要求和数量等</w:t>
      </w:r>
      <w:bookmarkEnd w:id="21"/>
      <w:r/>
      <w:r/>
    </w:p>
    <w:p>
      <w:pPr>
        <w:spacing w:line="440" w:lineRule="exact"/>
        <w:rPr>
          <w:b/>
          <w:color w:val="auto"/>
          <w:sz w:val="24"/>
          <w:szCs w:val="32"/>
          <w:highlight w:val="none"/>
        </w:rPr>
      </w:pPr>
      <w:r/>
      <w:bookmarkStart w:id="23" w:name="_Toc17931"/>
      <w:r>
        <w:rPr>
          <w:rFonts w:hint="eastAsia" w:ascii="Times New Roman" w:hAnsi="Times New Roman" w:cs="Times New Roman"/>
          <w:b/>
          <w:color w:val="auto"/>
          <w:sz w:val="24"/>
          <w:szCs w:val="32"/>
          <w:highlight w:val="none"/>
          <w:lang w:val="en-US" w:bidi="ar-SA"/>
        </w:rPr>
        <w:t xml:space="preserve">一、</w:t>
      </w:r>
      <w:r>
        <w:rPr>
          <w:b/>
          <w:color w:val="auto"/>
          <w:sz w:val="24"/>
          <w:szCs w:val="32"/>
          <w:highlight w:val="none"/>
        </w:rPr>
        <w:t xml:space="preserve">项目</w:t>
      </w:r>
      <w:r>
        <w:rPr>
          <w:rFonts w:hint="eastAsia"/>
          <w:b/>
          <w:color w:val="auto"/>
          <w:sz w:val="24"/>
          <w:szCs w:val="32"/>
          <w:highlight w:val="none"/>
          <w:lang w:val="en-US"/>
        </w:rPr>
        <w:t xml:space="preserve">概况</w:t>
      </w:r>
      <w:r/>
    </w:p>
    <w:p>
      <w:pPr>
        <w:ind w:firstLine="480"/>
        <w:spacing w:line="440" w:lineRule="exact"/>
        <w:rPr>
          <w:rFonts w:hint="default" w:eastAsia="宋体"/>
          <w:b/>
          <w:color w:val="auto"/>
          <w:szCs w:val="28"/>
          <w:highlight w:val="none"/>
          <w:lang w:val="en-US" w:eastAsia="zh-CN"/>
        </w:rPr>
      </w:pPr>
      <w:r>
        <w:rPr>
          <w:rFonts w:hint="eastAsia"/>
          <w:color w:val="auto"/>
          <w:szCs w:val="28"/>
          <w:highlight w:val="none"/>
          <w:lang w:val="en-US"/>
        </w:rPr>
        <w:t xml:space="preserve">1、项目名称：江苏开放大学桥林校区（一期）导视系统</w:t>
      </w:r>
      <w:r>
        <w:rPr>
          <w:rFonts w:hint="eastAsia"/>
          <w:color w:val="auto"/>
          <w:szCs w:val="28"/>
          <w:highlight w:val="none"/>
          <w:lang w:val="en-US" w:eastAsia="zh-CN"/>
        </w:rPr>
        <w:t xml:space="preserve">标识采购</w:t>
      </w:r>
      <w:r/>
    </w:p>
    <w:p>
      <w:pPr>
        <w:ind w:firstLine="480"/>
        <w:spacing w:line="440" w:lineRule="exact"/>
        <w:rPr>
          <w:color w:val="auto"/>
          <w:szCs w:val="28"/>
          <w:highlight w:val="none"/>
          <w:lang w:val="en-US"/>
        </w:rPr>
      </w:pPr>
      <w:r>
        <w:rPr>
          <w:rFonts w:hint="eastAsia"/>
          <w:color w:val="auto"/>
          <w:szCs w:val="28"/>
          <w:highlight w:val="none"/>
          <w:lang w:val="en-US"/>
        </w:rPr>
        <w:t xml:space="preserve">2、项目背景：根据江苏开放大学桥林校区校园文化建设的需要，进行校园（一期）导视系统</w:t>
      </w:r>
      <w:r>
        <w:rPr>
          <w:rFonts w:hint="eastAsia"/>
          <w:color w:val="auto"/>
          <w:szCs w:val="28"/>
          <w:highlight w:val="none"/>
          <w:lang w:val="en-US" w:eastAsia="zh-CN"/>
        </w:rPr>
        <w:t xml:space="preserve">标识采购</w:t>
      </w:r>
      <w:r>
        <w:rPr>
          <w:rFonts w:hint="eastAsia"/>
          <w:color w:val="auto"/>
          <w:szCs w:val="28"/>
          <w:highlight w:val="none"/>
          <w:lang w:val="en-US"/>
        </w:rPr>
        <w:t xml:space="preserve">。</w:t>
      </w:r>
      <w:r/>
    </w:p>
    <w:p>
      <w:pPr>
        <w:ind w:firstLine="480"/>
        <w:spacing w:line="440" w:lineRule="exact"/>
        <w:rPr>
          <w:color w:val="auto"/>
          <w:szCs w:val="28"/>
          <w:highlight w:val="none"/>
          <w:lang w:val="en-US"/>
        </w:rPr>
      </w:pPr>
      <w:r>
        <w:rPr>
          <w:rFonts w:hint="eastAsia"/>
          <w:color w:val="auto"/>
          <w:szCs w:val="28"/>
          <w:highlight w:val="none"/>
          <w:lang w:val="en-US"/>
        </w:rPr>
        <w:t xml:space="preserve">3、项目预算：140万元。</w:t>
      </w:r>
      <w:r/>
    </w:p>
    <w:p>
      <w:pPr>
        <w:ind w:firstLine="480"/>
        <w:spacing w:line="440" w:lineRule="exact"/>
        <w:rPr>
          <w:color w:val="auto"/>
          <w:szCs w:val="28"/>
          <w:highlight w:val="none"/>
          <w:lang w:val="en-US"/>
        </w:rPr>
      </w:pPr>
      <w:r>
        <w:rPr>
          <w:rFonts w:hint="eastAsia"/>
          <w:color w:val="auto"/>
          <w:szCs w:val="28"/>
          <w:highlight w:val="none"/>
          <w:lang w:val="en-US"/>
        </w:rPr>
        <w:t xml:space="preserve">4、采购期限：合同签订45日内完成制作安装并通过验收。</w:t>
      </w:r>
      <w:r/>
    </w:p>
    <w:p>
      <w:pPr>
        <w:ind w:firstLine="480"/>
        <w:spacing w:line="440" w:lineRule="exact"/>
        <w:rPr>
          <w:color w:val="auto"/>
          <w:sz w:val="24"/>
          <w:szCs w:val="32"/>
          <w:highlight w:val="none"/>
          <w:lang w:val="en-US"/>
        </w:rPr>
      </w:pPr>
      <w:r>
        <w:rPr>
          <w:rFonts w:hint="eastAsia"/>
          <w:color w:val="auto"/>
          <w:szCs w:val="28"/>
          <w:highlight w:val="none"/>
          <w:lang w:val="en-US"/>
        </w:rPr>
        <w:t xml:space="preserve">5、交货地点：采购人指定地点。</w:t>
      </w:r>
      <w:r/>
    </w:p>
    <w:p>
      <w:pPr>
        <w:pStyle w:val="1113"/>
        <w:ind w:firstLine="0"/>
        <w:spacing w:line="440" w:lineRule="exact"/>
        <w:rPr>
          <w:rFonts w:cs="Times New Roman"/>
          <w:b/>
          <w:color w:val="auto"/>
          <w:sz w:val="24"/>
          <w:szCs w:val="32"/>
          <w:highlight w:val="none"/>
          <w:lang w:val="en-US" w:bidi="ar-SA"/>
        </w:rPr>
      </w:pPr>
      <w:r>
        <w:rPr>
          <w:rFonts w:hint="eastAsia" w:cs="Times New Roman"/>
          <w:b/>
          <w:color w:val="auto"/>
          <w:sz w:val="24"/>
          <w:szCs w:val="32"/>
          <w:highlight w:val="none"/>
          <w:lang w:val="en-US" w:bidi="ar-SA"/>
        </w:rPr>
        <w:t xml:space="preserve">二</w:t>
      </w:r>
      <w:r>
        <w:rPr>
          <w:rFonts w:hint="eastAsia" w:ascii="Times New Roman" w:hAnsi="Times New Roman" w:cs="Times New Roman"/>
          <w:b/>
          <w:color w:val="auto"/>
          <w:sz w:val="24"/>
          <w:szCs w:val="32"/>
          <w:highlight w:val="none"/>
          <w:lang w:val="en-US" w:bidi="ar-SA"/>
        </w:rPr>
        <w:t xml:space="preserve">、</w:t>
      </w:r>
      <w:r>
        <w:rPr>
          <w:rFonts w:hint="eastAsia" w:cs="Times New Roman"/>
          <w:b/>
          <w:color w:val="auto"/>
          <w:sz w:val="24"/>
          <w:szCs w:val="32"/>
          <w:highlight w:val="none"/>
          <w:lang w:val="en-US" w:bidi="ar-SA"/>
        </w:rPr>
        <w:t xml:space="preserve">采购清单及技术指标</w:t>
      </w:r>
      <w:r/>
    </w:p>
    <w:p>
      <w:pPr>
        <w:pStyle w:val="1113"/>
        <w:ind w:firstLine="482"/>
        <w:spacing w:line="440" w:lineRule="exact"/>
        <w:rPr>
          <w:rFonts w:hint="default" w:eastAsia="宋体" w:cs="Times New Roman"/>
          <w:b/>
          <w:color w:val="auto"/>
          <w:sz w:val="24"/>
          <w:szCs w:val="32"/>
          <w:highlight w:val="none"/>
          <w:lang w:val="en-US" w:eastAsia="zh-CN" w:bidi="ar-SA"/>
        </w:rPr>
      </w:pPr>
      <w:r>
        <w:rPr>
          <w:rFonts w:hint="eastAsia" w:cs="Times New Roman"/>
          <w:b/>
          <w:color w:val="auto"/>
          <w:sz w:val="24"/>
          <w:szCs w:val="32"/>
          <w:highlight w:val="none"/>
          <w:lang w:val="en-US" w:bidi="ar-SA"/>
        </w:rPr>
        <w:t xml:space="preserve">本项目核心产品为</w:t>
      </w:r>
      <w:r>
        <w:rPr>
          <w:rFonts w:hint="eastAsia" w:cs="Times New Roman"/>
          <w:b/>
          <w:color w:val="auto"/>
          <w:sz w:val="24"/>
          <w:szCs w:val="32"/>
          <w:highlight w:val="none"/>
          <w:lang w:val="en-US" w:eastAsia="zh-CN" w:bidi="ar-SA"/>
        </w:rPr>
        <w:t xml:space="preserve">：多向指示牌</w:t>
      </w:r>
      <w:r/>
    </w:p>
    <w:p>
      <w:pPr>
        <w:spacing w:line="440" w:lineRule="exact"/>
        <w:rPr>
          <w:rFonts w:ascii="Times New Roman" w:hAnsi="Times New Roman"/>
          <w:color w:val="auto"/>
          <w:highlight w:val="none"/>
          <w:lang w:val="en-US" w:bidi="ar"/>
        </w:rPr>
      </w:pPr>
      <w:r>
        <w:rPr>
          <w:rFonts w:hint="eastAsia" w:ascii="Times New Roman" w:hAnsi="Times New Roman"/>
          <w:color w:val="auto"/>
          <w:sz w:val="24"/>
          <w:szCs w:val="24"/>
          <w:highlight w:val="none"/>
          <w:lang w:val="en-US" w:bidi="ar"/>
        </w:rPr>
        <w:t xml:space="preserve">（一）</w:t>
      </w:r>
      <w:r>
        <w:rPr>
          <w:rFonts w:hint="eastAsia" w:ascii="Times New Roman" w:hAnsi="Times New Roman"/>
          <w:color w:val="auto"/>
          <w:highlight w:val="none"/>
          <w:lang w:val="en-US" w:bidi="ar"/>
        </w:rPr>
        <w:t xml:space="preserve">采购清单</w:t>
      </w:r>
      <w:r/>
    </w:p>
    <w:p>
      <w:pPr>
        <w:ind w:firstLine="440"/>
        <w:jc w:val="both"/>
        <w:spacing w:line="440" w:lineRule="exact"/>
        <w:rPr>
          <w:color w:val="auto"/>
          <w:highlight w:val="none"/>
          <w:lang w:bidi="ar"/>
        </w:rPr>
      </w:pPr>
      <w:r>
        <w:rPr>
          <w:rFonts w:hint="eastAsia"/>
          <w:color w:val="auto"/>
          <w:highlight w:val="none"/>
          <w:lang w:bidi="ar"/>
        </w:rPr>
        <w:t xml:space="preserve">1、室外部分：</w:t>
      </w:r>
      <w:r/>
    </w:p>
    <w:tbl>
      <w:tblPr>
        <w:tblStyle w:val="830"/>
        <w:tblW w:w="1034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530"/>
        <w:gridCol w:w="4678"/>
        <w:gridCol w:w="1559"/>
        <w:gridCol w:w="851"/>
        <w:gridCol w:w="992"/>
      </w:tblGrid>
      <w:tr>
        <w:trPr>
          <w:trHeight w:val="642"/>
        </w:trPr>
        <w:tc>
          <w:tcPr>
            <w:shd w:val="clear" w:color="auto" w:fill="auto"/>
            <w:tcW w:w="738"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lang w:val="en-US" w:bidi="ar"/>
              </w:rPr>
              <w:t xml:space="preserve">序号</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名称</w:t>
            </w:r>
            <w:r/>
          </w:p>
        </w:tc>
        <w:tc>
          <w:tcPr>
            <w:shd w:val="clear" w:color="auto" w:fill="auto"/>
            <w:tcW w:w="4678"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lang w:val="en-US" w:bidi="ar"/>
              </w:rPr>
              <w:t xml:space="preserve">工艺材质</w:t>
            </w:r>
            <w:r/>
          </w:p>
        </w:tc>
        <w:tc>
          <w:tcPr>
            <w:shd w:val="clear" w:color="auto" w:fill="auto"/>
            <w:tcW w:w="1559" w:type="dxa"/>
            <w:vAlign w:val="center"/>
            <w:textDirection w:val="lrTb"/>
            <w:noWrap w:val="false"/>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尺寸规格</w:t>
            </w:r>
            <w:r>
              <w:rPr>
                <w:rFonts w:hint="eastAsia" w:cs="微软雅黑" w:asciiTheme="minorEastAsia" w:hAnsiTheme="minorEastAsia" w:eastAsiaTheme="minorEastAsia"/>
                <w:b/>
                <w:bCs/>
                <w:color w:val="auto"/>
                <w:highlight w:val="none"/>
                <w:lang w:val="en-US" w:bidi="ar"/>
              </w:rPr>
              <w:br/>
            </w:r>
            <w:r>
              <w:rPr>
                <w:rFonts w:hint="eastAsia" w:cs="微软雅黑" w:asciiTheme="minorEastAsia" w:hAnsiTheme="minorEastAsia" w:eastAsiaTheme="minorEastAsia"/>
                <w:b/>
                <w:bCs/>
                <w:color w:val="auto"/>
                <w:highlight w:val="none"/>
                <w:lang w:val="en-US" w:bidi="ar"/>
              </w:rPr>
              <w:t xml:space="preserve">（mm）</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单位</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数量</w:t>
            </w:r>
            <w:r/>
          </w:p>
        </w:tc>
      </w:tr>
      <w:tr>
        <w:trPr>
          <w:trHeight w:val="1161"/>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1</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校园总览图</w:t>
            </w:r>
            <w:r/>
          </w:p>
        </w:tc>
        <w:tc>
          <w:tcPr>
            <w:shd w:val="clear" w:color="auto" w:fill="auto"/>
            <w:tcW w:w="4678" w:type="dxa"/>
            <w:vAlign w:val="center"/>
            <w:textDirection w:val="lrTb"/>
            <w:noWrap w:val="false"/>
          </w:tcPr>
          <w:p>
            <w:pPr>
              <w:jc w:val="center"/>
              <w:widowControl/>
              <w:rPr>
                <w:rFonts w:hint="eastAsia" w:cs="微软雅黑" w:asciiTheme="minorEastAsia" w:hAnsiTheme="minorEastAsia" w:eastAsiaTheme="minorEastAsia"/>
                <w:color w:val="auto"/>
                <w:highlight w:val="none"/>
                <w:lang w:val="en-US" w:eastAsia="zh-CN"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1.2厚不锈钢激光切割折弯焊接，50mm镀锌方管焊接钢骨架，分色烤漆（含基层处理，底漆面漆各一遍），LOGO及文字图案丝印，地图UV打印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1400*1200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2</w:t>
            </w:r>
            <w:r/>
          </w:p>
        </w:tc>
      </w:tr>
      <w:tr>
        <w:trPr>
          <w:trHeight w:val="7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2</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多向指示牌</w:t>
            </w:r>
            <w:r/>
          </w:p>
        </w:tc>
        <w:tc>
          <w:tcPr>
            <w:shd w:val="clear" w:color="auto" w:fill="auto"/>
            <w:tcW w:w="4678" w:type="dxa"/>
            <w:vAlign w:val="center"/>
            <w:textDirection w:val="lrTb"/>
            <w:noWrap w:val="false"/>
          </w:tcPr>
          <w:p>
            <w:pPr>
              <w:jc w:val="center"/>
              <w:widowControl/>
              <w:rPr>
                <w:rFonts w:hint="default" w:cs="微软雅黑" w:asciiTheme="minorEastAsia" w:hAnsiTheme="minorEastAsia" w:eastAsiaTheme="minorEastAsia"/>
                <w:color w:val="auto"/>
                <w:highlight w:val="none"/>
                <w:lang w:val="en-US" w:eastAsia="zh-CN" w:bidi="ar"/>
              </w:rPr>
            </w:pPr>
            <w:r>
              <w:rPr>
                <w:rFonts w:hint="eastAsia" w:cs="微软雅黑" w:asciiTheme="minorEastAsia" w:hAnsiTheme="minorEastAsia" w:eastAsiaTheme="minorEastAsia"/>
                <w:color w:val="auto"/>
                <w:highlight w:val="none"/>
                <w:lang w:val="en-US" w:bidi="ar"/>
              </w:rPr>
              <w:t xml:space="preserve">1.2不锈钢激光切割折弯焊接，80mm方管立柱及30mm镀锌方管焊接钢骨架，分色烤漆（含基层处理，底漆面漆各一遍），文字丝印</w:t>
            </w:r>
            <w:r>
              <w:rPr>
                <w:rFonts w:hint="eastAsia" w:cs="微软雅黑" w:asciiTheme="minorEastAsia" w:hAnsiTheme="minorEastAsia" w:eastAsiaTheme="minorEastAsia"/>
                <w:color w:val="auto"/>
                <w:highlight w:val="none"/>
                <w:lang w:val="en-US" w:eastAsia="zh-CN" w:bidi="ar"/>
              </w:rPr>
              <w:t xml:space="preserve">。</w:t>
            </w:r>
            <w:r>
              <w:rPr>
                <w:rFonts w:hint="eastAsia" w:cs="微软雅黑" w:asciiTheme="minorEastAsia" w:hAnsiTheme="minorEastAsia" w:eastAsiaTheme="minorEastAsia"/>
                <w:color w:val="ff0000"/>
                <w:highlight w:val="none"/>
                <w:lang w:val="en-US" w:eastAsia="zh-CN" w:bidi="ar"/>
              </w:rPr>
            </w:r>
            <w:r/>
          </w:p>
        </w:tc>
        <w:tc>
          <w:tcPr>
            <w:shd w:val="clear" w:color="auto" w:fill="auto"/>
            <w:tcW w:w="1559"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立杆2800*</w:t>
            </w:r>
            <w:r>
              <w:rPr>
                <w:rFonts w:hint="eastAsia" w:cs="微软雅黑" w:asciiTheme="minorEastAsia" w:hAnsiTheme="minorEastAsia" w:eastAsiaTheme="minorEastAsia"/>
                <w:color w:val="ff0000"/>
                <w:highlight w:val="none"/>
                <w:lang w:val="en-US" w:bidi="ar"/>
              </w:rPr>
              <w:t xml:space="preserve">8</w:t>
            </w:r>
            <w:r>
              <w:rPr>
                <w:rFonts w:hint="eastAsia" w:cs="微软雅黑" w:asciiTheme="minorEastAsia" w:hAnsiTheme="minorEastAsia" w:eastAsiaTheme="minorEastAsia"/>
                <w:color w:val="ff0000"/>
                <w:highlight w:val="none"/>
                <w:lang w:val="en-US" w:eastAsia="zh-CN" w:bidi="ar"/>
              </w:rPr>
              <w:t xml:space="preserve">0</w:t>
            </w:r>
            <w:r>
              <w:rPr>
                <w:rFonts w:hint="eastAsia" w:cs="微软雅黑" w:asciiTheme="minorEastAsia" w:hAnsiTheme="minorEastAsia" w:eastAsiaTheme="minorEastAsia"/>
                <w:color w:val="ff0000"/>
                <w:highlight w:val="none"/>
                <w:lang w:val="en-US" w:bidi="ar"/>
              </w:rPr>
              <w:t xml:space="preserve">mm</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 路牌700*180mm</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18</w:t>
            </w:r>
            <w:r/>
          </w:p>
        </w:tc>
      </w:tr>
      <w:tr>
        <w:trPr>
          <w:trHeight w:val="7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3</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校园路引牌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1.2不锈钢激光切割折弯焊接，80mm方管立柱及30mm镀锌方管焊接钢骨架，分色烤漆（含基层处理，底漆面漆各一遍），文字丝印，</w:t>
            </w:r>
            <w:r/>
          </w:p>
        </w:tc>
        <w:tc>
          <w:tcPr>
            <w:shd w:val="clear" w:color="auto" w:fill="auto"/>
            <w:tcW w:w="1559"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立杆2400*</w:t>
            </w:r>
            <w:r>
              <w:rPr>
                <w:rFonts w:hint="eastAsia" w:cs="微软雅黑" w:asciiTheme="minorEastAsia" w:hAnsiTheme="minorEastAsia" w:eastAsiaTheme="minorEastAsia"/>
                <w:color w:val="ff0000"/>
                <w:highlight w:val="none"/>
                <w:lang w:val="en-US" w:bidi="ar"/>
              </w:rPr>
              <w:t xml:space="preserve">8</w:t>
            </w:r>
            <w:r>
              <w:rPr>
                <w:rFonts w:hint="eastAsia" w:cs="微软雅黑" w:asciiTheme="minorEastAsia" w:hAnsiTheme="minorEastAsia" w:eastAsiaTheme="minorEastAsia"/>
                <w:color w:val="ff0000"/>
                <w:highlight w:val="none"/>
                <w:lang w:val="en-US" w:eastAsia="zh-CN" w:bidi="ar"/>
              </w:rPr>
              <w:t xml:space="preserve">0</w:t>
            </w:r>
            <w:r>
              <w:rPr>
                <w:rFonts w:hint="eastAsia" w:cs="微软雅黑" w:asciiTheme="minorEastAsia" w:hAnsiTheme="minorEastAsia" w:eastAsiaTheme="minorEastAsia"/>
                <w:color w:val="ff0000"/>
                <w:highlight w:val="none"/>
                <w:lang w:val="en-US" w:bidi="ar"/>
              </w:rPr>
              <w:t xml:space="preserve">mm</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 路牌1000*180mm</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15</w:t>
            </w:r>
            <w:r/>
          </w:p>
        </w:tc>
      </w:tr>
      <w:tr>
        <w:trPr>
          <w:trHeight w:val="739"/>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4</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悬空廊架指引牌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1.2厚不锈钢激光切割折弯焊接，50mm镀锌方管焊接钢骨架，分色烤漆（含基层处理，底漆面漆各一遍），UV打印二</w:t>
            </w:r>
            <w:bookmarkStart w:id="31" w:name="_GoBack"/>
            <w:r/>
            <w:bookmarkEnd w:id="31"/>
            <w:r>
              <w:rPr>
                <w:rFonts w:hint="eastAsia" w:cs="微软雅黑" w:asciiTheme="minorEastAsia" w:hAnsiTheme="minorEastAsia" w:eastAsiaTheme="minorEastAsia"/>
                <w:color w:val="auto"/>
                <w:highlight w:val="none"/>
                <w:lang w:val="en-US" w:bidi="ar"/>
              </w:rPr>
              <w:t xml:space="preserve">维码，LOGO及文字图案丝印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2200*500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10</w:t>
            </w:r>
            <w:r/>
          </w:p>
        </w:tc>
      </w:tr>
      <w:tr>
        <w:trPr>
          <w:trHeight w:val="7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5</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地面车位</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指引牌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1.2厚不锈钢激光切割折弯焊接，50mm镀锌方管焊接钢骨架，分色烤漆（含基层处理，底漆面漆清漆各一遍），亚克力雕刻箭头，LOGO及文字图案丝印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3000*600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11</w:t>
            </w:r>
            <w:r/>
          </w:p>
        </w:tc>
      </w:tr>
      <w:tr>
        <w:trPr>
          <w:trHeight w:val="10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6</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地面大巴车位</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指引牌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1.2厚不锈钢激光切割折弯焊接，50mm镀锌方管焊接钢骨架，分色烤漆（含基层处理，底漆面漆清漆各一遍），亚克力雕刻箭头，UV打印二维码，</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LOGO及文字图案丝印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3000*600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w:t>
            </w:r>
            <w:r/>
          </w:p>
        </w:tc>
      </w:tr>
      <w:tr>
        <w:trPr>
          <w:trHeight w:val="1002"/>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7</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非机动车停车</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指引牌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1.2厚不锈钢激光切割折弯焊接，50mm镀锌方管焊接钢骨架，分色烤漆（含基层处理，底漆面漆各一遍），LOGO及文字图案丝印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2200*400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24</w:t>
            </w:r>
            <w:r/>
          </w:p>
        </w:tc>
      </w:tr>
      <w:tr>
        <w:trPr>
          <w:trHeight w:val="72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8</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楼宇外挂牌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1.2厚不锈钢激光切割折弯焊接，分色烤漆（含基层处理，底漆面漆各一遍），不锈钢围边立体烤漆字，图案丝印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1000*600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58</w:t>
            </w:r>
            <w:r/>
          </w:p>
        </w:tc>
      </w:tr>
      <w:tr>
        <w:trPr>
          <w:trHeight w:val="72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9</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楼宇转角挂牌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1.2厚不锈钢激光切割折弯焊接，分色烤漆（含基层处理，底漆面漆各一遍），不锈钢围边立体烤漆字，图案丝印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auto"/>
            <w:tcW w:w="1559"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（1200+700）</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*600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11</w:t>
            </w:r>
            <w:r/>
          </w:p>
        </w:tc>
      </w:tr>
      <w:tr>
        <w:trPr>
          <w:trHeight w:val="919"/>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10</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温馨提示牌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sz w:val="18"/>
                <w:szCs w:val="18"/>
                <w:highlight w:val="none"/>
              </w:rPr>
            </w:pPr>
            <w:r>
              <w:rPr>
                <w:rFonts w:hint="eastAsia" w:cs="微软雅黑" w:asciiTheme="minorEastAsia" w:hAnsiTheme="minorEastAsia" w:eastAsiaTheme="minorEastAsia"/>
                <w:color w:val="auto"/>
                <w:sz w:val="18"/>
                <w:szCs w:val="18"/>
                <w:highlight w:val="none"/>
                <w:lang w:val="en-US" w:bidi="ar"/>
              </w:rPr>
              <w:t xml:space="preserve">1.2厚不锈钢激光切割折弯焊接，30mm镀锌方管焊接钢骨架，分色烤漆（含基层处理，底漆面漆各一遍），文字图案丝印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500*300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100</w:t>
            </w:r>
            <w:r/>
          </w:p>
        </w:tc>
      </w:tr>
    </w:tbl>
    <w:p>
      <w:pPr>
        <w:rPr>
          <w:color w:val="auto"/>
          <w:highlight w:val="none"/>
        </w:rPr>
      </w:pPr>
      <w:r>
        <w:rPr>
          <w:color w:val="auto"/>
          <w:highlight w:val="none"/>
        </w:rPr>
      </w:r>
      <w:r/>
    </w:p>
    <w:p>
      <w:pPr>
        <w:numPr>
          <w:ilvl w:val="0"/>
          <w:numId w:val="22"/>
        </w:numPr>
        <w:ind w:firstLine="440"/>
        <w:jc w:val="both"/>
        <w:spacing w:line="360" w:lineRule="auto"/>
        <w:rPr>
          <w:color w:val="auto"/>
          <w:highlight w:val="none"/>
        </w:rPr>
      </w:pPr>
      <w:r>
        <w:rPr>
          <w:rFonts w:hint="eastAsia"/>
          <w:color w:val="auto"/>
          <w:highlight w:val="none"/>
        </w:rPr>
        <w:t xml:space="preserve">地下车库部分：</w:t>
      </w:r>
      <w:r/>
    </w:p>
    <w:tbl>
      <w:tblPr>
        <w:tblStyle w:val="830"/>
        <w:tblW w:w="10250" w:type="dxa"/>
        <w:tblInd w:w="93" w:type="dxa"/>
        <w:tblLayout w:type="autofit"/>
        <w:tblCellMar>
          <w:left w:w="108" w:type="dxa"/>
          <w:top w:w="0" w:type="dxa"/>
          <w:right w:w="108" w:type="dxa"/>
          <w:bottom w:w="0" w:type="dxa"/>
        </w:tblCellMar>
        <w:tblLook w:val="04A0" w:firstRow="1" w:lastRow="0" w:firstColumn="1" w:lastColumn="0" w:noHBand="0" w:noVBand="1"/>
      </w:tblPr>
      <w:tblGrid>
        <w:gridCol w:w="640"/>
        <w:gridCol w:w="1530"/>
        <w:gridCol w:w="4678"/>
        <w:gridCol w:w="1559"/>
        <w:gridCol w:w="851"/>
        <w:gridCol w:w="992"/>
      </w:tblGrid>
      <w:tr>
        <w:trPr>
          <w:trHeight w:val="619"/>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cs="微软雅黑"/>
                <w:b/>
                <w:bCs/>
                <w:color w:val="auto"/>
                <w:highlight w:val="none"/>
              </w:rPr>
            </w:pPr>
            <w:r>
              <w:rPr>
                <w:rFonts w:hint="eastAsia" w:cs="微软雅黑"/>
                <w:b/>
                <w:bCs/>
                <w:color w:val="auto"/>
                <w:highlight w:val="none"/>
                <w:lang w:val="en-US"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b/>
                <w:bCs/>
                <w:color w:val="auto"/>
                <w:highlight w:val="none"/>
                <w:lang w:val="en-US"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cs="微软雅黑"/>
                <w:b/>
                <w:bCs/>
                <w:color w:val="auto"/>
                <w:highlight w:val="none"/>
              </w:rPr>
            </w:pPr>
            <w:r>
              <w:rPr>
                <w:rFonts w:hint="eastAsia" w:cs="微软雅黑"/>
                <w:b/>
                <w:bCs/>
                <w:color w:val="auto"/>
                <w:highlight w:val="none"/>
                <w:lang w:val="en-US" w:bidi="ar"/>
              </w:rPr>
              <w:t xml:space="preserve">工艺材质</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b/>
                <w:bCs/>
                <w:color w:val="auto"/>
                <w:highlight w:val="none"/>
                <w:lang w:val="en-US" w:bidi="ar"/>
              </w:rPr>
              <w:t xml:space="preserve">尺寸规格（mm）</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b/>
                <w:bCs/>
                <w:color w:val="auto"/>
                <w:highlight w:val="none"/>
                <w:lang w:val="en-US"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b/>
                <w:bCs/>
                <w:color w:val="auto"/>
                <w:highlight w:val="none"/>
                <w:lang w:val="en-US" w:bidi="ar"/>
              </w:rPr>
              <w:t xml:space="preserve">数量</w:t>
            </w:r>
            <w:r/>
          </w:p>
        </w:tc>
      </w:tr>
      <w:tr>
        <w:trPr>
          <w:trHeight w:val="133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机动车出入口龙门头</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1.2厚不锈钢激光切割折弯焊接，50mm镀锌方管焊接钢骨架，分色烤漆（含基层处理，底漆面漆各一遍），文字图案丝印，背贴反光膜图标</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5500*550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7</w:t>
            </w:r>
            <w:r/>
          </w:p>
        </w:tc>
      </w:tr>
      <w:tr>
        <w:trPr>
          <w:trHeight w:val="133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车行指引吊牌</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1.2厚不锈钢激光切割折弯焊接，镀锌方管焊接钢骨架，分色烤漆（含基层处理，底漆面漆各一遍），UV打印文字，图案丝印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2200*250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28</w:t>
            </w:r>
            <w:r/>
          </w:p>
        </w:tc>
      </w:tr>
      <w:tr>
        <w:trPr>
          <w:trHeight w:val="133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电梯吊牌</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1.2厚不锈钢激光切割折弯焊接，镀锌方管焊接钢骨架，分色烤漆（含基层处理，底漆面漆各一遍），UV打印文字，图案丝印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1000*250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17</w:t>
            </w:r>
            <w:r/>
          </w:p>
        </w:tc>
      </w:tr>
      <w:tr>
        <w:trPr>
          <w:trHeight w:val="10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电梯楼层牌</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不锈钢围边烤漆字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280*280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17</w:t>
            </w:r>
            <w:r/>
          </w:p>
        </w:tc>
      </w:tr>
      <w:tr>
        <w:trPr>
          <w:trHeight w:val="145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楼梯吊牌</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1.2厚不锈钢激光切割折弯焊接，镀锌方管焊接钢骨架，分色烤漆（（含基层处理，底漆面漆各一遍），UV打印文字，图案丝印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1000*250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24</w:t>
            </w:r>
            <w:r/>
          </w:p>
        </w:tc>
      </w:tr>
    </w:tbl>
    <w:p>
      <w:pPr>
        <w:numPr>
          <w:ilvl w:val="255"/>
          <w:numId w:val="0"/>
        </w:numPr>
        <w:jc w:val="both"/>
        <w:spacing w:line="360" w:lineRule="auto"/>
        <w:rPr>
          <w:color w:val="auto"/>
          <w:highlight w:val="none"/>
        </w:rPr>
      </w:pPr>
      <w:r>
        <w:rPr>
          <w:color w:val="auto"/>
          <w:highlight w:val="none"/>
        </w:rPr>
      </w:r>
      <w:r/>
    </w:p>
    <w:p>
      <w:pPr>
        <w:numPr>
          <w:ilvl w:val="0"/>
          <w:numId w:val="22"/>
        </w:numPr>
        <w:ind w:firstLine="440"/>
        <w:jc w:val="both"/>
        <w:spacing w:line="360" w:lineRule="auto"/>
        <w:rPr>
          <w:rFonts w:hint="eastAsia"/>
          <w:color w:val="auto"/>
          <w:highlight w:val="none"/>
        </w:rPr>
      </w:pPr>
      <w:r>
        <w:rPr>
          <w:rFonts w:hint="eastAsia"/>
          <w:color w:val="auto"/>
          <w:highlight w:val="none"/>
        </w:rPr>
        <w:t xml:space="preserve">室内部分：</w:t>
      </w:r>
      <w:r/>
    </w:p>
    <w:tbl>
      <w:tblPr>
        <w:tblStyle w:val="830"/>
        <w:tblW w:w="10250" w:type="dxa"/>
        <w:tblInd w:w="93" w:type="dxa"/>
        <w:tblLayout w:type="autofit"/>
        <w:tblCellMar>
          <w:left w:w="108" w:type="dxa"/>
          <w:top w:w="0" w:type="dxa"/>
          <w:right w:w="108" w:type="dxa"/>
          <w:bottom w:w="0" w:type="dxa"/>
        </w:tblCellMar>
        <w:tblLook w:val="04A0" w:firstRow="1" w:lastRow="0" w:firstColumn="1" w:lastColumn="0" w:noHBand="0" w:noVBand="1"/>
      </w:tblPr>
      <w:tblGrid>
        <w:gridCol w:w="640"/>
        <w:gridCol w:w="1530"/>
        <w:gridCol w:w="4678"/>
        <w:gridCol w:w="1418"/>
        <w:gridCol w:w="992"/>
        <w:gridCol w:w="992"/>
      </w:tblGrid>
      <w:tr>
        <w:trPr>
          <w:trHeight w:val="619"/>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lang w:val="en-US"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lang w:val="en-US" w:bidi="ar"/>
              </w:rPr>
              <w:t xml:space="preserve">工艺材质</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尺寸规格</w:t>
            </w:r>
            <w:r>
              <w:rPr>
                <w:rFonts w:hint="eastAsia" w:cs="微软雅黑" w:asciiTheme="minorEastAsia" w:hAnsiTheme="minorEastAsia" w:eastAsiaTheme="minorEastAsia"/>
                <w:b/>
                <w:bCs/>
                <w:color w:val="auto"/>
                <w:highlight w:val="none"/>
                <w:lang w:val="en-US" w:bidi="ar"/>
              </w:rPr>
              <w:br/>
            </w:r>
            <w:r>
              <w:rPr>
                <w:rFonts w:hint="eastAsia" w:cs="微软雅黑" w:asciiTheme="minorEastAsia" w:hAnsiTheme="minorEastAsia" w:eastAsiaTheme="minorEastAsia"/>
                <w:b/>
                <w:bCs/>
                <w:color w:val="auto"/>
                <w:highlight w:val="none"/>
                <w:lang w:val="en-US"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数量</w:t>
            </w:r>
            <w:r/>
          </w:p>
        </w:tc>
      </w:tr>
      <w:tr>
        <w:trPr>
          <w:trHeight w:val="1219"/>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楼宇内导览牌</w:t>
            </w:r>
            <w:r>
              <w:rPr>
                <w:rFonts w:hint="eastAsia" w:cs="微软雅黑"/>
                <w:color w:val="auto"/>
                <w:highlight w:val="none"/>
                <w:lang w:val="en-US" w:bidi="ar"/>
              </w:rPr>
              <w:br/>
            </w:r>
            <w:r>
              <w:rPr>
                <w:rFonts w:hint="eastAsia" w:cs="微软雅黑"/>
                <w:color w:val="auto"/>
                <w:highlight w:val="none"/>
                <w:lang w:val="en-US" w:bidi="ar"/>
              </w:rPr>
              <w:t xml:space="preserve">（大厅索引）</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1.2厚不锈钢激光切割折弯焊接，50mm镀锌方管焊接钢骨架，分色烤漆（含基层处理，底漆面漆各一遍），不锈钢围边烤漆字，UV打印二维码，LOGO及文字图案丝印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2200*600</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14</w:t>
            </w:r>
            <w:r/>
          </w:p>
        </w:tc>
      </w:tr>
      <w:tr>
        <w:trPr>
          <w:trHeight w:val="960"/>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电梯厅索引图</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1.2不锈钢激光切割折弯焊接，分色烤漆（含基层处理，底漆面漆各一遍），亚克力烤漆立体字，文字 图案丝印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1200*600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94</w:t>
            </w:r>
            <w:r/>
          </w:p>
        </w:tc>
      </w:tr>
      <w:tr>
        <w:trPr>
          <w:trHeight w:val="739"/>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电梯厅楼层牌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不锈钢围边烤漆字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280*280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319</w:t>
            </w:r>
            <w:r/>
          </w:p>
        </w:tc>
      </w:tr>
      <w:tr>
        <w:trPr>
          <w:trHeight w:val="739"/>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楼宇内吊牌指引</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1.2厚不锈钢激光切割折弯焊接，50mm镀锌方管焊接钢骨架，分色烤漆（含基层处理，底漆面漆各一遍），文字图案丝印</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1500*250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128</w:t>
            </w:r>
            <w:r/>
          </w:p>
        </w:tc>
      </w:tr>
      <w:tr>
        <w:trPr>
          <w:trHeight w:val="1140"/>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5</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教室/科室牌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1.2厚不锈钢激光切割折弯焊接，分色烤漆（含基层处理，底漆面漆各一遍），文字信息、二维码及LOGO图案UV打印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300*120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595</w:t>
            </w:r>
            <w:r/>
          </w:p>
        </w:tc>
      </w:tr>
      <w:tr>
        <w:trPr>
          <w:trHeight w:val="702"/>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6</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宿舍门牌</w:t>
            </w:r>
            <w:r>
              <w:rPr>
                <w:rFonts w:hint="eastAsia" w:cs="微软雅黑"/>
                <w:color w:val="auto"/>
                <w:highlight w:val="none"/>
                <w:lang w:val="en-US" w:bidi="ar"/>
              </w:rPr>
              <w:br/>
            </w:r>
            <w:r>
              <w:rPr>
                <w:rFonts w:hint="eastAsia" w:cs="微软雅黑"/>
                <w:color w:val="auto"/>
                <w:highlight w:val="none"/>
                <w:lang w:val="en-US" w:bidi="ar"/>
              </w:rPr>
              <w:t xml:space="preserve">（不含G5、G6）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5mm亚克力uv背打，二维码UV打印或背胶贴附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180*110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1545</w:t>
            </w:r>
            <w:r/>
          </w:p>
        </w:tc>
      </w:tr>
      <w:tr>
        <w:trPr>
          <w:trHeight w:val="900"/>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7</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卫生间指示牌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1.2厚不锈钢激光切割折弯焊接，分色烤漆（含基层处理，底漆面漆各一遍），UV打印图案</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250*250</w:t>
            </w:r>
            <w:r>
              <w:rPr>
                <w:rFonts w:hint="eastAsia" w:cs="微软雅黑"/>
                <w:color w:val="auto"/>
                <w:highlight w:val="none"/>
                <w:lang w:val="en-US" w:bidi="ar"/>
              </w:rPr>
              <w:br/>
            </w:r>
            <w:r>
              <w:rPr>
                <w:rFonts w:hint="eastAsia" w:cs="微软雅黑"/>
                <w:color w:val="auto"/>
                <w:highlight w:val="none"/>
                <w:lang w:val="en-US" w:bidi="ar"/>
              </w:rPr>
              <w:t xml:space="preserve">侧挂牌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92</w:t>
            </w:r>
            <w:r/>
          </w:p>
        </w:tc>
      </w:tr>
      <w:tr>
        <w:trPr>
          <w:trHeight w:val="919"/>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男女卫、残卫、茶水间等标识牌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1.2厚不锈钢激光切割折弯焊接，分色烤漆（含基层处理，底漆面漆各一遍），UV打印图案</w:t>
            </w:r>
            <w:r>
              <w:rPr>
                <w:rFonts w:hint="eastAsia" w:cs="微软雅黑" w:asciiTheme="minorEastAsia" w:hAnsiTheme="minorEastAsia" w:eastAsiaTheme="minorEastAsia"/>
                <w:color w:val="ff0000"/>
                <w:highlight w:val="none"/>
                <w:lang w:val="en-US" w:eastAsia="zh-CN" w:bidi="ar"/>
              </w:rPr>
              <w:t xml:space="preserve">（双层立体呈现）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200*200</w:t>
            </w:r>
            <w:r>
              <w:rPr>
                <w:rFonts w:hint="eastAsia" w:cs="微软雅黑"/>
                <w:color w:val="auto"/>
                <w:highlight w:val="none"/>
                <w:lang w:val="en-US" w:bidi="ar"/>
              </w:rPr>
              <w:br/>
            </w:r>
            <w:r>
              <w:rPr>
                <w:rFonts w:hint="eastAsia" w:cs="微软雅黑"/>
                <w:color w:val="auto"/>
                <w:highlight w:val="none"/>
                <w:lang w:val="en-US" w:bidi="ar"/>
              </w:rPr>
              <w:t xml:space="preserve">贴墙牌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311</w:t>
            </w:r>
            <w:r/>
          </w:p>
        </w:tc>
      </w:tr>
    </w:tbl>
    <w:p>
      <w:pPr>
        <w:numPr>
          <w:ilvl w:val="255"/>
          <w:numId w:val="0"/>
        </w:numPr>
        <w:jc w:val="both"/>
        <w:spacing w:line="360" w:lineRule="auto"/>
        <w:rPr>
          <w:color w:val="auto"/>
          <w:highlight w:val="none"/>
        </w:rPr>
      </w:pPr>
      <w:r>
        <w:rPr>
          <w:color w:val="auto"/>
          <w:highlight w:val="none"/>
        </w:rPr>
      </w:r>
      <w:r/>
    </w:p>
    <w:p>
      <w:pPr>
        <w:numPr>
          <w:ilvl w:val="255"/>
          <w:numId w:val="0"/>
        </w:numPr>
        <w:jc w:val="both"/>
        <w:spacing w:line="360" w:lineRule="auto"/>
        <w:rPr>
          <w:color w:val="auto"/>
          <w:sz w:val="24"/>
          <w:szCs w:val="32"/>
          <w:highlight w:val="none"/>
        </w:rPr>
      </w:pPr>
      <w:r>
        <w:rPr>
          <w:rFonts w:hint="eastAsia"/>
          <w:color w:val="auto"/>
          <w:sz w:val="24"/>
          <w:szCs w:val="32"/>
          <w:highlight w:val="none"/>
        </w:rPr>
        <w:t xml:space="preserve">三、</w:t>
      </w:r>
      <w:r>
        <w:rPr>
          <w:rFonts w:hint="eastAsia"/>
          <w:b/>
          <w:color w:val="auto"/>
          <w:sz w:val="24"/>
          <w:szCs w:val="32"/>
          <w:highlight w:val="none"/>
          <w:lang w:val="en-US"/>
        </w:rPr>
        <w:t xml:space="preserve">实施要求及服务要求</w:t>
      </w:r>
      <w:r>
        <w:rPr>
          <w:color w:val="auto"/>
          <w:sz w:val="24"/>
          <w:szCs w:val="32"/>
          <w:highlight w:val="none"/>
        </w:rPr>
        <w:t xml:space="preserve">：</w:t>
      </w:r>
      <w:r/>
    </w:p>
    <w:p>
      <w:pPr>
        <w:pStyle w:val="1113"/>
        <w:ind w:firstLine="480"/>
        <w:spacing w:line="440" w:lineRule="exact"/>
        <w:rPr>
          <w:bCs/>
          <w:color w:val="auto"/>
          <w:szCs w:val="28"/>
          <w:highlight w:val="none"/>
          <w:lang w:val="en-US"/>
        </w:rPr>
      </w:pPr>
      <w:r>
        <w:rPr>
          <w:bCs/>
          <w:color w:val="auto"/>
          <w:szCs w:val="28"/>
          <w:highlight w:val="none"/>
          <w:lang w:val="en-US"/>
        </w:rPr>
        <w:t xml:space="preserve">（一）中标供应商根据校方实际情况，以及校园导视系统的设计方案</w:t>
      </w:r>
      <w:r>
        <w:rPr>
          <w:rFonts w:hint="eastAsia"/>
          <w:bCs/>
          <w:color w:val="auto"/>
          <w:szCs w:val="28"/>
          <w:highlight w:val="none"/>
          <w:lang w:val="en-US" w:eastAsia="zh-CN"/>
        </w:rPr>
        <w:t xml:space="preserve">（见附件1）</w:t>
      </w:r>
      <w:r>
        <w:rPr>
          <w:bCs/>
          <w:color w:val="auto"/>
          <w:szCs w:val="28"/>
          <w:highlight w:val="none"/>
          <w:lang w:val="en-US"/>
        </w:rPr>
        <w:t xml:space="preserve">及</w:t>
      </w:r>
      <w:r>
        <w:rPr>
          <w:rFonts w:hint="eastAsia"/>
          <w:bCs/>
          <w:color w:val="auto"/>
          <w:szCs w:val="28"/>
          <w:highlight w:val="none"/>
          <w:lang w:val="en-US"/>
        </w:rPr>
        <w:t xml:space="preserve">采购</w:t>
      </w:r>
      <w:r>
        <w:rPr>
          <w:bCs/>
          <w:color w:val="auto"/>
          <w:szCs w:val="28"/>
          <w:highlight w:val="none"/>
          <w:lang w:val="en-US"/>
        </w:rPr>
        <w:t xml:space="preserve">清单，进行制作与安装。</w:t>
      </w:r>
      <w:r>
        <w:rPr>
          <w:rFonts w:hint="eastAsia"/>
          <w:bCs/>
          <w:color w:val="ff0000"/>
          <w:szCs w:val="28"/>
          <w:highlight w:val="none"/>
          <w:lang w:val="en-US" w:eastAsia="zh-CN"/>
        </w:rPr>
        <w:t xml:space="preserve">（附件1为设计方案初稿（已更新），具体规格尺寸以招标文件清单为准，预埋管深度以最终实际施工为准）</w:t>
      </w:r>
      <w:r/>
    </w:p>
    <w:p>
      <w:pPr>
        <w:pStyle w:val="1113"/>
        <w:ind w:firstLine="480"/>
        <w:spacing w:line="440" w:lineRule="exact"/>
        <w:rPr>
          <w:bCs/>
          <w:color w:val="auto"/>
          <w:szCs w:val="28"/>
          <w:highlight w:val="none"/>
          <w:lang w:val="en-US"/>
        </w:rPr>
      </w:pPr>
      <w:r>
        <w:rPr>
          <w:bCs/>
          <w:color w:val="auto"/>
          <w:szCs w:val="28"/>
          <w:highlight w:val="none"/>
          <w:lang w:val="en-US"/>
        </w:rPr>
        <w:t xml:space="preserve">（二）所有安装施工材料质量及施工质量必须严格按照国家规范及江苏省、南京市相应地方规范、招标文件、材料厂家的技术规范的有关要求执行。</w:t>
      </w:r>
      <w:r/>
    </w:p>
    <w:p>
      <w:pPr>
        <w:pStyle w:val="1113"/>
        <w:ind w:firstLine="480"/>
        <w:spacing w:line="440" w:lineRule="exact"/>
        <w:rPr>
          <w:bCs/>
          <w:color w:val="auto"/>
          <w:szCs w:val="28"/>
          <w:highlight w:val="none"/>
          <w:lang w:val="en-US"/>
        </w:rPr>
      </w:pPr>
      <w:r>
        <w:rPr>
          <w:bCs/>
          <w:color w:val="auto"/>
          <w:szCs w:val="28"/>
          <w:highlight w:val="none"/>
          <w:lang w:val="en-US"/>
        </w:rPr>
        <w:t xml:space="preserve">（三）中标供应商应对安装施工质量、安全全面负责，如因中标供应商原因造成质量、安全事故，中标供应商承担一切经济法律责任。</w:t>
      </w:r>
      <w:r/>
    </w:p>
    <w:p>
      <w:pPr>
        <w:pStyle w:val="1113"/>
        <w:ind w:firstLine="480"/>
        <w:spacing w:line="440" w:lineRule="exact"/>
        <w:rPr>
          <w:bCs/>
          <w:color w:val="auto"/>
          <w:szCs w:val="28"/>
          <w:highlight w:val="none"/>
          <w:lang w:val="en-US"/>
        </w:rPr>
      </w:pPr>
      <w:r>
        <w:rPr>
          <w:bCs/>
          <w:color w:val="auto"/>
          <w:szCs w:val="28"/>
          <w:highlight w:val="none"/>
          <w:lang w:val="en-US"/>
        </w:rPr>
        <w:t xml:space="preserve">（四）安装期间，中标供应商应无条件</w:t>
      </w:r>
      <w:r>
        <w:rPr>
          <w:rFonts w:hint="eastAsia"/>
          <w:bCs/>
          <w:color w:val="auto"/>
          <w:szCs w:val="28"/>
          <w:highlight w:val="none"/>
          <w:lang w:val="en-US"/>
        </w:rPr>
        <w:t xml:space="preserve">地</w:t>
      </w:r>
      <w:r>
        <w:rPr>
          <w:bCs/>
          <w:color w:val="auto"/>
          <w:szCs w:val="28"/>
          <w:highlight w:val="none"/>
          <w:lang w:val="en-US"/>
        </w:rPr>
        <w:t xml:space="preserve">接受采购方的质量监督，提出的质量问题要及时整改，整改完毕后通知采购单位检查验收，合格后书面报送采购单位备案。</w:t>
      </w:r>
      <w:r/>
    </w:p>
    <w:p>
      <w:pPr>
        <w:pStyle w:val="1113"/>
        <w:ind w:firstLine="480"/>
        <w:spacing w:line="440" w:lineRule="exact"/>
        <w:rPr>
          <w:bCs/>
          <w:color w:val="auto"/>
          <w:szCs w:val="28"/>
          <w:highlight w:val="none"/>
          <w:lang w:val="en-US"/>
        </w:rPr>
      </w:pPr>
      <w:r>
        <w:rPr>
          <w:bCs/>
          <w:color w:val="auto"/>
          <w:szCs w:val="28"/>
          <w:highlight w:val="none"/>
          <w:lang w:val="en-US"/>
        </w:rPr>
        <w:t xml:space="preserve">（五）中标供应商必须建立健全质量检查制度，严格工序管理，隐蔽工程在隐蔽前应通知采购方检查验收；本着谁施工谁负责产品保护，谁破坏产品谁负责赔偿的原则，中标供应商必须采取切实有效的产品保护措施。</w:t>
      </w:r>
      <w:r/>
    </w:p>
    <w:p>
      <w:pPr>
        <w:pStyle w:val="1113"/>
        <w:ind w:firstLine="480"/>
        <w:spacing w:line="440" w:lineRule="exact"/>
        <w:rPr>
          <w:bCs/>
          <w:color w:val="auto"/>
          <w:szCs w:val="28"/>
          <w:highlight w:val="none"/>
          <w:lang w:val="en-US"/>
        </w:rPr>
      </w:pPr>
      <w:r>
        <w:rPr>
          <w:bCs/>
          <w:color w:val="auto"/>
          <w:szCs w:val="28"/>
          <w:highlight w:val="none"/>
          <w:lang w:val="en-US"/>
        </w:rPr>
        <w:t xml:space="preserve">（六）项目现场安装安全规范要求</w:t>
      </w:r>
      <w:r/>
    </w:p>
    <w:p>
      <w:pPr>
        <w:pStyle w:val="1113"/>
        <w:ind w:firstLine="480"/>
        <w:spacing w:line="440" w:lineRule="exact"/>
        <w:rPr>
          <w:bCs/>
          <w:color w:val="auto"/>
          <w:szCs w:val="28"/>
          <w:highlight w:val="none"/>
          <w:lang w:val="en-US"/>
        </w:rPr>
      </w:pPr>
      <w:r>
        <w:rPr>
          <w:bCs/>
          <w:color w:val="auto"/>
          <w:szCs w:val="28"/>
          <w:highlight w:val="none"/>
          <w:lang w:val="en-US"/>
        </w:rPr>
        <w:t xml:space="preserve">1、在项目范围内，出现任何安全事故，均由中标供应商负责处理，同时不免除中标供应商造成不良后果所承担的法律责任及其它相关责任。</w:t>
      </w:r>
      <w:r/>
    </w:p>
    <w:p>
      <w:pPr>
        <w:pStyle w:val="1113"/>
        <w:ind w:firstLine="480"/>
        <w:spacing w:line="440" w:lineRule="exact"/>
        <w:rPr>
          <w:bCs/>
          <w:color w:val="auto"/>
          <w:szCs w:val="28"/>
          <w:highlight w:val="none"/>
          <w:lang w:val="en-US"/>
        </w:rPr>
      </w:pPr>
      <w:r>
        <w:rPr>
          <w:bCs/>
          <w:color w:val="auto"/>
          <w:szCs w:val="28"/>
          <w:highlight w:val="none"/>
          <w:lang w:val="en-US"/>
        </w:rPr>
        <w:t xml:space="preserve">2、在安装期间应配备专职安全员，并持证上岗。</w:t>
      </w:r>
      <w:r/>
    </w:p>
    <w:p>
      <w:pPr>
        <w:pStyle w:val="1113"/>
        <w:ind w:firstLine="480"/>
        <w:spacing w:line="440" w:lineRule="exact"/>
        <w:rPr>
          <w:bCs/>
          <w:color w:val="auto"/>
          <w:szCs w:val="28"/>
          <w:highlight w:val="none"/>
          <w:lang w:val="en-US"/>
        </w:rPr>
      </w:pPr>
      <w:r>
        <w:rPr>
          <w:bCs/>
          <w:color w:val="auto"/>
          <w:szCs w:val="28"/>
          <w:highlight w:val="none"/>
          <w:lang w:val="en-US"/>
        </w:rPr>
        <w:t xml:space="preserve">3、应做好项目范围内各种管线的调查工作，杜绝野蛮施工，对管线的损坏由中标供应商及时负责赔偿和修复。</w:t>
      </w:r>
      <w:r/>
    </w:p>
    <w:p>
      <w:pPr>
        <w:pStyle w:val="1113"/>
        <w:ind w:firstLine="480"/>
        <w:spacing w:line="440" w:lineRule="exact"/>
        <w:rPr>
          <w:bCs/>
          <w:color w:val="auto"/>
          <w:szCs w:val="28"/>
          <w:highlight w:val="none"/>
          <w:lang w:val="en-US"/>
        </w:rPr>
      </w:pPr>
      <w:r>
        <w:rPr>
          <w:bCs/>
          <w:color w:val="auto"/>
          <w:szCs w:val="28"/>
          <w:highlight w:val="none"/>
          <w:lang w:val="en-US"/>
        </w:rPr>
        <w:t xml:space="preserve">4、中标供应商在项目范围内应做到文明施工。</w:t>
      </w:r>
      <w:r/>
    </w:p>
    <w:p>
      <w:pPr>
        <w:pStyle w:val="1113"/>
        <w:ind w:firstLine="480"/>
        <w:spacing w:line="440" w:lineRule="exact"/>
        <w:rPr>
          <w:bCs/>
          <w:color w:val="auto"/>
          <w:szCs w:val="28"/>
          <w:highlight w:val="none"/>
          <w:lang w:val="en-US"/>
        </w:rPr>
      </w:pPr>
      <w:r>
        <w:rPr>
          <w:bCs/>
          <w:color w:val="auto"/>
          <w:szCs w:val="28"/>
          <w:highlight w:val="none"/>
          <w:lang w:val="en-US"/>
        </w:rPr>
        <w:t xml:space="preserve">5、中标供应商必须做好施工区域内的安全防盗工作。并对由此引起的安全事故承担经济责任。</w:t>
      </w:r>
      <w:r/>
    </w:p>
    <w:p>
      <w:pPr>
        <w:pStyle w:val="1113"/>
        <w:ind w:firstLine="480"/>
        <w:spacing w:line="440" w:lineRule="exact"/>
        <w:rPr>
          <w:bCs/>
          <w:color w:val="auto"/>
          <w:szCs w:val="28"/>
          <w:highlight w:val="none"/>
          <w:lang w:val="en-US"/>
        </w:rPr>
      </w:pPr>
      <w:r>
        <w:rPr>
          <w:bCs/>
          <w:color w:val="auto"/>
          <w:szCs w:val="28"/>
          <w:highlight w:val="none"/>
          <w:lang w:val="en-US"/>
        </w:rPr>
        <w:t xml:space="preserve">（七）材料与设备要求</w:t>
      </w:r>
      <w:r/>
    </w:p>
    <w:p>
      <w:pPr>
        <w:pStyle w:val="1113"/>
        <w:ind w:firstLine="480"/>
        <w:spacing w:line="440" w:lineRule="exact"/>
        <w:rPr>
          <w:bCs/>
          <w:color w:val="auto"/>
          <w:szCs w:val="28"/>
          <w:highlight w:val="none"/>
          <w:lang w:val="en-US"/>
        </w:rPr>
      </w:pPr>
      <w:r>
        <w:rPr>
          <w:bCs/>
          <w:color w:val="auto"/>
          <w:szCs w:val="28"/>
          <w:highlight w:val="none"/>
          <w:lang w:val="en-US"/>
        </w:rPr>
        <w:t xml:space="preserve">1、所有主要设备和材料的选购，须报采购人同意后，方可进行采购安装。</w:t>
      </w:r>
      <w:r/>
    </w:p>
    <w:p>
      <w:pPr>
        <w:pStyle w:val="1113"/>
        <w:ind w:firstLine="480"/>
        <w:spacing w:line="440" w:lineRule="exact"/>
        <w:rPr>
          <w:bCs/>
          <w:color w:val="auto"/>
          <w:szCs w:val="28"/>
          <w:highlight w:val="none"/>
          <w:lang w:val="en-US"/>
        </w:rPr>
      </w:pPr>
      <w:r>
        <w:rPr>
          <w:bCs/>
          <w:color w:val="auto"/>
          <w:szCs w:val="28"/>
          <w:highlight w:val="none"/>
          <w:lang w:val="en-US"/>
        </w:rPr>
        <w:t xml:space="preserve">2、所有材料、货物均为原制造商制造的全新产品，环保无污染，无侵权行为、表面无划损、无任何缺陷隐患。</w:t>
      </w:r>
      <w:r/>
    </w:p>
    <w:p>
      <w:pPr>
        <w:pStyle w:val="1113"/>
        <w:ind w:firstLine="480"/>
        <w:spacing w:line="440" w:lineRule="exact"/>
        <w:rPr>
          <w:bCs/>
          <w:color w:val="auto"/>
          <w:szCs w:val="28"/>
          <w:highlight w:val="none"/>
          <w:lang w:val="en-US"/>
        </w:rPr>
      </w:pPr>
      <w:r>
        <w:rPr>
          <w:bCs/>
          <w:color w:val="auto"/>
          <w:szCs w:val="28"/>
          <w:highlight w:val="none"/>
          <w:lang w:val="en-US"/>
        </w:rPr>
        <w:t xml:space="preserve">3、主要材料、货物到货或提供服务时应提供相关资料或证明文件。</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（八）人员要求</w:t>
      </w:r>
      <w:r/>
    </w:p>
    <w:p>
      <w:pPr>
        <w:pStyle w:val="1113"/>
        <w:ind w:firstLine="480"/>
        <w:spacing w:line="440" w:lineRule="exact"/>
        <w:rPr>
          <w:bCs/>
          <w:color w:val="auto"/>
          <w:szCs w:val="28"/>
          <w:highlight w:val="none"/>
          <w:lang w:val="en-US"/>
        </w:rPr>
      </w:pPr>
      <w:r>
        <w:rPr>
          <w:bCs/>
          <w:color w:val="auto"/>
          <w:szCs w:val="28"/>
          <w:highlight w:val="none"/>
          <w:lang w:val="en-US"/>
        </w:rPr>
        <w:t xml:space="preserve">本项目投标单位须合理搭建完整项目组织架构，配齐足额项目实施团队，明确各岗位人员职责分工；专业技术人员配置具体，成员经验丰富</w:t>
      </w:r>
      <w:r>
        <w:rPr>
          <w:rFonts w:hint="eastAsia"/>
          <w:bCs/>
          <w:color w:val="auto"/>
          <w:szCs w:val="28"/>
          <w:highlight w:val="none"/>
          <w:lang w:val="en-US"/>
        </w:rPr>
        <w:t xml:space="preserve">。</w:t>
      </w:r>
      <w:r/>
    </w:p>
    <w:p>
      <w:pPr>
        <w:pStyle w:val="1113"/>
        <w:ind w:firstLine="480"/>
        <w:spacing w:line="440" w:lineRule="exact"/>
        <w:rPr>
          <w:bCs/>
          <w:color w:val="auto"/>
          <w:szCs w:val="28"/>
          <w:highlight w:val="none"/>
          <w:lang w:val="en-US"/>
        </w:rPr>
      </w:pPr>
      <w:r>
        <w:rPr>
          <w:bCs/>
          <w:color w:val="auto"/>
          <w:szCs w:val="28"/>
          <w:highlight w:val="none"/>
          <w:lang w:val="en-US"/>
        </w:rPr>
        <w:t xml:space="preserve">拟派驻项目经理须从业经验扎实，且须为本单位正式在职人员</w:t>
      </w:r>
      <w:r>
        <w:rPr>
          <w:rFonts w:hint="eastAsia"/>
          <w:bCs/>
          <w:color w:val="auto"/>
          <w:szCs w:val="28"/>
          <w:highlight w:val="none"/>
          <w:lang w:val="en-US"/>
        </w:rPr>
        <w:t xml:space="preserve">，提供本单位为其缴纳的社保证明（2026年1月以来任意一个月）</w:t>
      </w:r>
      <w:r>
        <w:rPr>
          <w:bCs/>
          <w:color w:val="auto"/>
          <w:szCs w:val="28"/>
          <w:highlight w:val="none"/>
          <w:lang w:val="en-US"/>
        </w:rPr>
        <w:t xml:space="preserve">提供在本单位连续满一年社保证明</w:t>
      </w:r>
      <w:r>
        <w:rPr>
          <w:rFonts w:hint="eastAsia"/>
          <w:bCs/>
          <w:color w:val="auto"/>
          <w:szCs w:val="28"/>
          <w:highlight w:val="none"/>
          <w:lang w:val="en-US"/>
        </w:rPr>
        <w:t xml:space="preserve">（提供项目经理身份证复印件及社保证明）。</w:t>
      </w:r>
      <w:r/>
    </w:p>
    <w:p>
      <w:pPr>
        <w:spacing w:line="440" w:lineRule="exact"/>
        <w:rPr>
          <w:bCs/>
          <w:color w:val="auto"/>
          <w:sz w:val="22"/>
          <w:szCs w:val="22"/>
          <w:highlight w:val="none"/>
          <w:lang w:val="en-US"/>
        </w:rPr>
      </w:pPr>
      <w:r>
        <w:rPr>
          <w:rFonts w:hint="eastAsia"/>
          <w:bCs/>
          <w:color w:val="auto"/>
          <w:sz w:val="22"/>
          <w:szCs w:val="22"/>
          <w:highlight w:val="none"/>
          <w:lang w:val="en-US"/>
        </w:rPr>
        <w:t xml:space="preserve">四、样品</w:t>
      </w:r>
      <w:r/>
    </w:p>
    <w:p>
      <w:pPr>
        <w:pStyle w:val="1113"/>
        <w:ind w:firstLine="480"/>
        <w:spacing w:line="440" w:lineRule="exact"/>
        <w:rPr>
          <w:bCs/>
          <w:color w:val="auto"/>
          <w:sz w:val="22"/>
          <w:szCs w:val="22"/>
          <w:highlight w:val="none"/>
          <w:lang w:val="en-US"/>
        </w:rPr>
      </w:pPr>
      <w:r>
        <w:rPr>
          <w:rFonts w:hint="eastAsia"/>
          <w:bCs/>
          <w:color w:val="auto"/>
          <w:sz w:val="22"/>
          <w:szCs w:val="22"/>
          <w:highlight w:val="none"/>
          <w:lang w:val="en-US"/>
        </w:rPr>
        <w:t xml:space="preserve">（一）供应商需提交以下样品：</w:t>
      </w:r>
      <w:r/>
    </w:p>
    <w:p>
      <w:pPr>
        <w:pStyle w:val="1113"/>
        <w:ind w:firstLine="480"/>
        <w:spacing w:line="440" w:lineRule="exact"/>
        <w:rPr>
          <w:bCs/>
          <w:color w:val="auto"/>
          <w:sz w:val="22"/>
          <w:szCs w:val="22"/>
          <w:highlight w:val="none"/>
          <w:lang w:val="en-US"/>
        </w:rPr>
      </w:pPr>
      <w:r>
        <w:rPr>
          <w:rFonts w:hint="eastAsia" w:ascii="宋体" w:hAnsi="宋体" w:eastAsia="宋体" w:cs="宋体"/>
          <w:color w:val="000000"/>
          <w:sz w:val="22"/>
          <w:szCs w:val="22"/>
          <w:lang w:val="en-US"/>
        </w:rPr>
        <w:t xml:space="preserve">1、样品清单：“多向指示牌” 1个（采购清单中室外部分第2项）</w:t>
      </w:r>
      <w:r>
        <w:rPr>
          <w:rFonts w:hint="eastAsia" w:ascii="宋体" w:hAnsi="宋体" w:eastAsia="宋体" w:cs="宋体"/>
          <w:color w:val="000000"/>
          <w:sz w:val="22"/>
          <w:szCs w:val="22"/>
          <w:lang w:val="en-US" w:eastAsia="zh-CN"/>
        </w:rPr>
        <w:t xml:space="preserve">小样</w:t>
      </w:r>
      <w:r>
        <w:rPr>
          <w:rFonts w:hint="eastAsia" w:ascii="宋体" w:hAnsi="宋体" w:eastAsia="宋体" w:cs="宋体"/>
          <w:color w:val="000000"/>
          <w:sz w:val="22"/>
          <w:szCs w:val="22"/>
          <w:lang w:val="en-US"/>
        </w:rPr>
        <w:t xml:space="preserve">及“电梯厅索引图</w:t>
      </w:r>
      <w:r>
        <w:rPr>
          <w:rFonts w:ascii="宋体" w:hAnsi="宋体" w:eastAsia="宋体" w:cs="宋体"/>
          <w:color w:val="000000"/>
          <w:sz w:val="22"/>
          <w:szCs w:val="22"/>
          <w:lang w:val="en-US"/>
        </w:rPr>
        <w:t xml:space="preserve">1个（清单中室内部分第2项）小样</w:t>
      </w:r>
      <w:r>
        <w:rPr>
          <w:rFonts w:hint="eastAsia" w:ascii="宋体" w:hAnsi="宋体" w:eastAsia="宋体" w:cs="宋体"/>
          <w:color w:val="000000"/>
          <w:sz w:val="22"/>
          <w:szCs w:val="22"/>
          <w:lang w:val="en-US"/>
        </w:rPr>
        <w:t xml:space="preserve">，材质、喷漆符合导视系统具体设计方案中对应的工艺要求。</w:t>
      </w:r>
      <w:r/>
    </w:p>
    <w:p>
      <w:pPr>
        <w:pStyle w:val="1113"/>
        <w:ind w:firstLine="480"/>
        <w:spacing w:line="440" w:lineRule="exact"/>
        <w:rPr>
          <w:rFonts w:hint="eastAsia" w:eastAsia="宋体"/>
          <w:bCs/>
          <w:color w:val="auto"/>
          <w:sz w:val="22"/>
          <w:szCs w:val="22"/>
          <w:highlight w:val="none"/>
          <w:lang w:val="en-US" w:eastAsia="zh-CN"/>
        </w:rPr>
      </w:pPr>
      <w:r>
        <w:rPr>
          <w:rFonts w:hint="eastAsia"/>
          <w:bCs/>
          <w:color w:val="auto"/>
          <w:sz w:val="22"/>
          <w:szCs w:val="22"/>
          <w:highlight w:val="none"/>
          <w:lang w:val="en-US"/>
        </w:rPr>
        <w:t xml:space="preserve">2、</w:t>
      </w:r>
      <w:r>
        <w:rPr>
          <w:rFonts w:ascii="宋体" w:hAnsi="宋体" w:eastAsia="宋体" w:cs="宋体"/>
          <w:color w:val="000000"/>
          <w:sz w:val="22"/>
          <w:szCs w:val="22"/>
        </w:rPr>
        <w:t xml:space="preserve">样品要求：具体参数详见第四章 采购清单，所有样品大小等比例缩小50% 样品色号要求：橙色：C0%M80%Y100%K0%,浅灰色：C8%M6%Y6%K0%（见附件2）</w:t>
      </w:r>
      <w:r/>
    </w:p>
    <w:p>
      <w:pPr>
        <w:pStyle w:val="1113"/>
        <w:ind w:firstLine="480"/>
        <w:spacing w:line="440" w:lineRule="exact"/>
        <w:rPr>
          <w:bCs/>
          <w:color w:val="auto"/>
          <w:sz w:val="22"/>
          <w:szCs w:val="22"/>
          <w:highlight w:val="none"/>
          <w:lang w:val="en-US"/>
        </w:rPr>
      </w:pPr>
      <w:r>
        <w:rPr>
          <w:rFonts w:hint="eastAsia"/>
          <w:bCs/>
          <w:color w:val="auto"/>
          <w:sz w:val="22"/>
          <w:szCs w:val="22"/>
          <w:highlight w:val="none"/>
          <w:lang w:val="en-US"/>
        </w:rPr>
        <w:t xml:space="preserve">3、</w:t>
      </w:r>
      <w:r>
        <w:rPr>
          <w:bCs/>
          <w:color w:val="auto"/>
          <w:sz w:val="22"/>
          <w:szCs w:val="22"/>
          <w:highlight w:val="none"/>
          <w:lang w:val="en-US"/>
        </w:rPr>
        <w:t xml:space="preserve">样品递交时间及相关注意事项：</w:t>
      </w:r>
      <w:r/>
    </w:p>
    <w:p>
      <w:pPr>
        <w:pStyle w:val="1113"/>
        <w:ind w:firstLine="480"/>
        <w:spacing w:line="440" w:lineRule="exact"/>
        <w:rPr>
          <w:bCs/>
          <w:color w:val="auto"/>
          <w:sz w:val="22"/>
          <w:szCs w:val="22"/>
          <w:highlight w:val="none"/>
          <w:lang w:val="en-US"/>
        </w:rPr>
      </w:pPr>
      <w:r>
        <w:rPr>
          <w:rFonts w:hint="eastAsia"/>
          <w:bCs/>
          <w:color w:val="auto"/>
          <w:sz w:val="22"/>
          <w:szCs w:val="22"/>
          <w:highlight w:val="none"/>
          <w:lang w:val="en-US"/>
        </w:rPr>
        <w:t xml:space="preserve">（</w:t>
      </w:r>
      <w:r>
        <w:rPr>
          <w:bCs/>
          <w:color w:val="auto"/>
          <w:sz w:val="22"/>
          <w:szCs w:val="22"/>
          <w:highlight w:val="none"/>
          <w:lang w:val="en-US"/>
        </w:rPr>
        <w:t xml:space="preserve">1）样品递交时间：2026年</w:t>
      </w:r>
      <w:r>
        <w:rPr>
          <w:rFonts w:hint="eastAsia"/>
          <w:bCs/>
          <w:color w:val="auto"/>
          <w:sz w:val="22"/>
          <w:szCs w:val="22"/>
          <w:highlight w:val="none"/>
          <w:lang w:val="en-US" w:eastAsia="zh-CN"/>
        </w:rPr>
        <w:t xml:space="preserve">7</w:t>
      </w:r>
      <w:r>
        <w:rPr>
          <w:bCs/>
          <w:color w:val="auto"/>
          <w:sz w:val="22"/>
          <w:szCs w:val="22"/>
          <w:highlight w:val="none"/>
          <w:lang w:val="en-US"/>
        </w:rPr>
        <w:t xml:space="preserve">月</w:t>
      </w:r>
      <w:r>
        <w:rPr>
          <w:bCs/>
          <w:color w:val="auto"/>
          <w:sz w:val="22"/>
          <w:szCs w:val="22"/>
          <w:highlight w:val="none"/>
          <w:lang w:val="en-US"/>
        </w:rPr>
        <w:t xml:space="preserve">6日</w:t>
      </w:r>
      <w:r>
        <w:rPr>
          <w:rFonts w:hint="eastAsia"/>
          <w:bCs/>
          <w:color w:val="auto"/>
          <w:sz w:val="22"/>
          <w:szCs w:val="22"/>
          <w:highlight w:val="none"/>
          <w:lang w:val="en-US" w:eastAsia="zh-CN"/>
        </w:rPr>
        <w:t xml:space="preserve">9</w:t>
      </w:r>
      <w:r>
        <w:rPr>
          <w:bCs/>
          <w:color w:val="auto"/>
          <w:sz w:val="22"/>
          <w:szCs w:val="22"/>
          <w:highlight w:val="none"/>
          <w:lang w:val="en-US"/>
        </w:rPr>
        <w:t xml:space="preserve">:</w:t>
      </w:r>
      <w:r>
        <w:rPr>
          <w:rFonts w:hint="eastAsia"/>
          <w:bCs/>
          <w:color w:val="auto"/>
          <w:sz w:val="22"/>
          <w:szCs w:val="22"/>
          <w:highlight w:val="none"/>
          <w:lang w:val="en-US" w:eastAsia="zh-CN"/>
        </w:rPr>
        <w:t xml:space="preserve">00</w:t>
      </w:r>
      <w:r>
        <w:rPr>
          <w:bCs/>
          <w:color w:val="auto"/>
          <w:sz w:val="22"/>
          <w:szCs w:val="22"/>
          <w:highlight w:val="none"/>
          <w:lang w:val="en-US"/>
        </w:rPr>
        <w:t xml:space="preserve">起至</w:t>
      </w:r>
      <w:r>
        <w:rPr>
          <w:rFonts w:hint="eastAsia"/>
          <w:bCs/>
          <w:color w:val="auto"/>
          <w:sz w:val="22"/>
          <w:szCs w:val="22"/>
          <w:highlight w:val="none"/>
          <w:lang w:val="en-US" w:eastAsia="zh-CN"/>
        </w:rPr>
        <w:t xml:space="preserve">9</w:t>
      </w:r>
      <w:r>
        <w:rPr>
          <w:bCs/>
          <w:color w:val="auto"/>
          <w:sz w:val="22"/>
          <w:szCs w:val="22"/>
          <w:highlight w:val="none"/>
          <w:lang w:val="en-US"/>
        </w:rPr>
        <w:t xml:space="preserve">:</w:t>
      </w:r>
      <w:r>
        <w:rPr>
          <w:rFonts w:hint="eastAsia"/>
          <w:bCs/>
          <w:color w:val="auto"/>
          <w:sz w:val="22"/>
          <w:szCs w:val="22"/>
          <w:highlight w:val="none"/>
          <w:lang w:val="en-US" w:eastAsia="zh-CN"/>
        </w:rPr>
        <w:t xml:space="preserve">30</w:t>
      </w:r>
      <w:r>
        <w:rPr>
          <w:bCs/>
          <w:color w:val="auto"/>
          <w:sz w:val="22"/>
          <w:szCs w:val="22"/>
          <w:highlight w:val="none"/>
          <w:lang w:val="en-US"/>
        </w:rPr>
        <w:t xml:space="preserve">止，在此期间样品由投标人自行保管。采</w:t>
      </w:r>
      <w:r>
        <w:rPr>
          <w:rFonts w:hint="eastAsia"/>
          <w:bCs/>
          <w:color w:val="auto"/>
          <w:sz w:val="22"/>
          <w:szCs w:val="22"/>
          <w:highlight w:val="none"/>
          <w:lang w:val="en-US"/>
        </w:rPr>
        <w:t xml:space="preserve">代理机构</w:t>
      </w:r>
      <w:r>
        <w:rPr>
          <w:bCs/>
          <w:color w:val="auto"/>
          <w:sz w:val="22"/>
          <w:szCs w:val="22"/>
          <w:highlight w:val="none"/>
          <w:lang w:val="en-US"/>
        </w:rPr>
        <w:t xml:space="preserve">不接收在样品递交截止时间后递交的样品。</w:t>
      </w:r>
      <w:r/>
    </w:p>
    <w:p>
      <w:pPr>
        <w:pStyle w:val="1113"/>
        <w:ind w:firstLine="480"/>
        <w:spacing w:line="440" w:lineRule="exact"/>
        <w:rPr>
          <w:bCs/>
          <w:color w:val="auto"/>
          <w:sz w:val="22"/>
          <w:szCs w:val="22"/>
          <w:highlight w:val="none"/>
          <w:lang w:val="en-US"/>
        </w:rPr>
      </w:pPr>
      <w:r>
        <w:rPr>
          <w:rFonts w:hint="eastAsia"/>
          <w:bCs/>
          <w:color w:val="auto"/>
          <w:sz w:val="22"/>
          <w:szCs w:val="22"/>
          <w:highlight w:val="none"/>
          <w:lang w:val="en-US"/>
        </w:rPr>
        <w:t xml:space="preserve">（</w:t>
      </w:r>
      <w:r>
        <w:rPr>
          <w:bCs/>
          <w:color w:val="auto"/>
          <w:sz w:val="22"/>
          <w:szCs w:val="22"/>
          <w:highlight w:val="none"/>
          <w:lang w:val="en-US"/>
        </w:rPr>
        <w:t xml:space="preserve">2）样品递交地点：</w:t>
      </w:r>
      <w:r>
        <w:rPr>
          <w:rFonts w:hint="eastAsia"/>
          <w:bCs/>
          <w:color w:val="auto"/>
          <w:sz w:val="22"/>
          <w:szCs w:val="22"/>
          <w:highlight w:val="none"/>
          <w:lang w:val="en-US"/>
        </w:rPr>
        <w:t xml:space="preserve">南京鼓楼区中山路</w:t>
      </w:r>
      <w:r>
        <w:rPr>
          <w:bCs/>
          <w:color w:val="auto"/>
          <w:sz w:val="22"/>
          <w:szCs w:val="22"/>
          <w:highlight w:val="none"/>
          <w:lang w:val="en-US"/>
        </w:rPr>
        <w:t xml:space="preserve">99</w:t>
      </w:r>
      <w:r>
        <w:rPr>
          <w:rFonts w:hint="eastAsia"/>
          <w:bCs/>
          <w:color w:val="auto"/>
          <w:sz w:val="22"/>
          <w:szCs w:val="22"/>
          <w:highlight w:val="none"/>
          <w:lang w:val="en-US"/>
        </w:rPr>
        <w:t xml:space="preserve">号1</w:t>
      </w:r>
      <w:r>
        <w:rPr>
          <w:bCs/>
          <w:color w:val="auto"/>
          <w:sz w:val="22"/>
          <w:szCs w:val="22"/>
          <w:highlight w:val="none"/>
          <w:lang w:val="en-US"/>
        </w:rPr>
        <w:t xml:space="preserve">2</w:t>
      </w:r>
      <w:r>
        <w:rPr>
          <w:rFonts w:hint="eastAsia"/>
          <w:bCs/>
          <w:color w:val="auto"/>
          <w:sz w:val="22"/>
          <w:szCs w:val="22"/>
          <w:highlight w:val="none"/>
          <w:lang w:val="en-US"/>
        </w:rPr>
        <w:t xml:space="preserve">楼1</w:t>
      </w:r>
      <w:r>
        <w:rPr>
          <w:bCs/>
          <w:color w:val="auto"/>
          <w:sz w:val="22"/>
          <w:szCs w:val="22"/>
          <w:highlight w:val="none"/>
          <w:lang w:val="en-US"/>
        </w:rPr>
        <w:t xml:space="preserve">212</w:t>
      </w:r>
      <w:r>
        <w:rPr>
          <w:rFonts w:hint="eastAsia"/>
          <w:bCs/>
          <w:color w:val="auto"/>
          <w:sz w:val="22"/>
          <w:szCs w:val="22"/>
          <w:highlight w:val="none"/>
          <w:lang w:val="en-US"/>
        </w:rPr>
        <w:t xml:space="preserve">室</w:t>
      </w:r>
      <w:r>
        <w:rPr>
          <w:bCs/>
          <w:color w:val="auto"/>
          <w:sz w:val="22"/>
          <w:szCs w:val="22"/>
          <w:highlight w:val="none"/>
          <w:lang w:val="en-US"/>
        </w:rPr>
        <w:t xml:space="preserve">。联系人：</w:t>
      </w:r>
      <w:r>
        <w:rPr>
          <w:rFonts w:hint="eastAsia"/>
          <w:bCs/>
          <w:color w:val="auto"/>
          <w:sz w:val="22"/>
          <w:szCs w:val="22"/>
          <w:highlight w:val="none"/>
          <w:lang w:val="en-US"/>
        </w:rPr>
        <w:t xml:space="preserve">南京苏宁工程咨询有限公司</w:t>
      </w:r>
      <w:r>
        <w:rPr>
          <w:bCs/>
          <w:color w:val="auto"/>
          <w:sz w:val="22"/>
          <w:szCs w:val="22"/>
          <w:highlight w:val="none"/>
          <w:lang w:val="en-US"/>
        </w:rPr>
        <w:t xml:space="preserve">  电话：025-84200819  </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3）投标人递交样品时应服从现场工作人员要求，按要求递交样品并签到，不得翻看他人样品及进行拍照，投标人如出现违法违规行为的，视为未提交样品并按照相应法律追究责任。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各供应商应同时准备相应大小的塑料布等对自身递交的样品进行遮盖。</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4）供应商不得破坏或损毁其他供应商的样品，也不得对其他供应商的样品拍照、录像。</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5）中标供应商递交的样品由采购人负责保管、封存并作为履约验收的依据，不再退还中标供应商。未中标供应商递交的样品在采购结果公告期结束后3个工作日内，通知未中标供应商自行取回，逾期未取回，视同供应商放弃样品所有权，由采购人自行处置。</w:t>
      </w:r>
      <w:r/>
    </w:p>
    <w:p>
      <w:pPr>
        <w:pStyle w:val="1113"/>
        <w:ind w:firstLine="480"/>
        <w:spacing w:line="440" w:lineRule="exact"/>
        <w:rPr>
          <w:color w:val="auto"/>
          <w:sz w:val="24"/>
          <w:szCs w:val="24"/>
          <w:highlight w:val="none"/>
        </w:rPr>
      </w:pPr>
      <w:r>
        <w:rPr>
          <w:rFonts w:hint="eastAsia"/>
          <w:bCs/>
          <w:color w:val="auto"/>
          <w:szCs w:val="28"/>
          <w:highlight w:val="none"/>
          <w:lang w:val="en-US"/>
        </w:rPr>
        <w:t xml:space="preserve">（</w:t>
      </w:r>
      <w:r>
        <w:rPr>
          <w:bCs/>
          <w:color w:val="auto"/>
          <w:szCs w:val="28"/>
          <w:highlight w:val="none"/>
          <w:lang w:val="en-US"/>
        </w:rPr>
        <w:t xml:space="preserve">6）所有样品的制作、包装、运输等费用</w:t>
      </w:r>
      <w:r>
        <w:rPr>
          <w:rFonts w:hint="eastAsia"/>
          <w:bCs/>
          <w:color w:val="auto"/>
          <w:szCs w:val="28"/>
          <w:highlight w:val="none"/>
          <w:lang w:val="en-US"/>
        </w:rPr>
        <w:t xml:space="preserve">供应商</w:t>
      </w:r>
      <w:r>
        <w:rPr>
          <w:bCs/>
          <w:color w:val="auto"/>
          <w:szCs w:val="28"/>
          <w:highlight w:val="none"/>
          <w:lang w:val="en-US"/>
        </w:rPr>
        <w:t xml:space="preserve">自行承担。</w:t>
      </w:r>
      <w:r/>
    </w:p>
    <w:p>
      <w:pPr>
        <w:spacing w:line="440" w:lineRule="exact"/>
        <w:rPr>
          <w:color w:val="auto"/>
          <w:sz w:val="24"/>
          <w:szCs w:val="32"/>
          <w:highlight w:val="none"/>
        </w:rPr>
      </w:pPr>
      <w:r>
        <w:rPr>
          <w:rFonts w:hint="eastAsia"/>
          <w:b/>
          <w:color w:val="auto"/>
          <w:sz w:val="24"/>
          <w:szCs w:val="32"/>
          <w:highlight w:val="none"/>
        </w:rPr>
        <w:t xml:space="preserve">五</w:t>
      </w:r>
      <w:r>
        <w:rPr>
          <w:b/>
          <w:color w:val="auto"/>
          <w:sz w:val="24"/>
          <w:szCs w:val="32"/>
          <w:highlight w:val="none"/>
        </w:rPr>
        <w:t xml:space="preserve">、</w:t>
      </w:r>
      <w:r>
        <w:rPr>
          <w:rFonts w:hint="eastAsia"/>
          <w:b/>
          <w:color w:val="auto"/>
          <w:sz w:val="24"/>
          <w:szCs w:val="32"/>
          <w:highlight w:val="none"/>
          <w:lang w:val="en-US"/>
        </w:rPr>
        <w:t xml:space="preserve">其他</w:t>
      </w:r>
      <w:r>
        <w:rPr>
          <w:b/>
          <w:color w:val="auto"/>
          <w:sz w:val="24"/>
          <w:szCs w:val="32"/>
          <w:highlight w:val="none"/>
        </w:rPr>
        <w:t xml:space="preserve">要求</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（一）供应商必须承诺招标文件中提出的全部要求，如果其中某些条款不响应时，应在文件中逐条列出，未列出的视同响应。</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（二）供应商应对招标文件内所要采购的全部内容进行报价，只投其中部分内容者，其投标文件将被拒绝。</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三）报价包括货物、劳务、管理、材料、安装、调试、维护、培训、图纸深化设计、设计的修改和确认、设计交流、施工、制作、垃圾清扫和搬运、成品保护、建筑物修复、有关部门的检测、检验、整改、验收、保险、利润、税金、政策性文件规定及本项目包含的所有风险、责任、专利技术、质保等一切为实现本项目而产生的费用。本项目为交钥匙工程，总价包干，请各响应单位充分考虑风险。采购单位不承担合同范围内外增加的任何费用，如有发生，一切费用由供应商自行承担。</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（四）售后服务要求</w:t>
      </w:r>
      <w:r/>
    </w:p>
    <w:p>
      <w:pPr>
        <w:pStyle w:val="1113"/>
        <w:spacing w:line="440" w:lineRule="exact"/>
        <w:rPr>
          <w:color w:val="auto"/>
          <w:szCs w:val="28"/>
          <w:highlight w:val="none"/>
          <w:lang w:val="en-US" w:bidi="ar-SA"/>
        </w:rPr>
      </w:pPr>
      <w:r>
        <w:rPr>
          <w:rFonts w:hint="eastAsia" w:asciiTheme="minorEastAsia" w:hAnsiTheme="minorEastAsia" w:eastAsiaTheme="minorEastAsia"/>
          <w:color w:val="auto"/>
          <w:sz w:val="21"/>
          <w:highlight w:val="none"/>
          <w:lang w:bidi="ar"/>
        </w:rPr>
        <w:t xml:space="preserve">★</w:t>
      </w:r>
      <w:r>
        <w:rPr>
          <w:rFonts w:hint="eastAsia"/>
          <w:color w:val="auto"/>
          <w:szCs w:val="28"/>
          <w:highlight w:val="none"/>
          <w:lang w:val="en-US" w:bidi="ar-SA"/>
        </w:rPr>
        <w:t xml:space="preserve">1、自竣工验收合格之日起，为本项目整体提供不低于2年的免费维修保养。（提供承诺书）</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2、在规定的质量保证期内，供应商应对由于设计制作、工艺或材料的缺陷而发生的任何不足或故障负责。质保期内免费负责修理或更换有缺陷的零部件或整机并相应延长此保修期，否则，采购单位可采取必要的补救措施，但风险和费用将由供应商承担。 </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3、免费保修期内需提供7×24小时响应服务，确保2小时内响应，4小时内到达现场，24小时内解决。</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（五）工期：合同签订45日内完成制作安装并通过验收。</w:t>
      </w:r>
      <w:r/>
    </w:p>
    <w:p>
      <w:pPr>
        <w:pStyle w:val="1113"/>
        <w:spacing w:line="440" w:lineRule="exact"/>
        <w:rPr>
          <w:color w:val="auto"/>
          <w:highlight w:val="none"/>
          <w:lang w:val="en-US"/>
        </w:rPr>
      </w:pPr>
      <w:r>
        <w:rPr>
          <w:rFonts w:hint="eastAsia"/>
          <w:color w:val="auto"/>
          <w:szCs w:val="28"/>
          <w:highlight w:val="none"/>
          <w:lang w:val="en-US" w:bidi="ar-SA"/>
        </w:rPr>
        <w:t xml:space="preserve">（六）付款条件：合同签订后，中标供应商实施完成项目并通过采购人组织的验收后</w:t>
      </w:r>
      <w:r>
        <w:rPr>
          <w:color w:val="auto"/>
          <w:szCs w:val="28"/>
          <w:highlight w:val="none"/>
          <w:lang w:val="en-US" w:bidi="ar-SA"/>
        </w:rPr>
        <w:t xml:space="preserve">10个工作日，凭对应金额正式发票采购人支付合同总价的95％给中标人；项目验收合格后一年后付款5%。</w:t>
      </w:r>
      <w:r/>
    </w:p>
    <w:p>
      <w:pPr>
        <w:rPr>
          <w:color w:val="auto"/>
          <w:sz w:val="24"/>
          <w:szCs w:val="24"/>
          <w:highlight w:val="none"/>
        </w:rPr>
      </w:pPr>
      <w:r>
        <w:rPr>
          <w:rFonts w:hint="eastAsia"/>
          <w:color w:val="auto"/>
          <w:sz w:val="24"/>
          <w:szCs w:val="24"/>
          <w:highlight w:val="none"/>
        </w:rPr>
        <w:br w:type="page" w:clear="all"/>
      </w:r>
      <w:r/>
    </w:p>
    <w:p>
      <w:pPr>
        <w:pStyle w:val="957"/>
        <w:rPr>
          <w:color w:val="auto"/>
          <w:highlight w:val="none"/>
        </w:rPr>
      </w:pPr>
      <w:r>
        <w:rPr>
          <w:color w:val="auto"/>
          <w:highlight w:val="none"/>
        </w:rPr>
      </w:r>
      <w:r/>
    </w:p>
    <w:p>
      <w:pPr>
        <w:ind w:right="40"/>
        <w:jc w:val="center"/>
        <w:spacing w:before="29"/>
        <w:tabs>
          <w:tab w:val="left" w:pos="1439" w:leader="none"/>
        </w:tabs>
        <w:rPr>
          <w:rFonts w:ascii="黑体" w:eastAsia="黑体"/>
          <w:b/>
          <w:bCs/>
          <w:color w:val="auto"/>
          <w:sz w:val="36"/>
          <w:highlight w:val="none"/>
        </w:rPr>
        <w:outlineLvl w:val="0"/>
      </w:pPr>
      <w:r>
        <w:rPr>
          <w:rFonts w:hint="eastAsia" w:ascii="黑体" w:eastAsia="黑体"/>
          <w:b/>
          <w:bCs/>
          <w:color w:val="auto"/>
          <w:sz w:val="36"/>
          <w:highlight w:val="none"/>
        </w:rPr>
        <w:t xml:space="preserve">第五章</w:t>
      </w:r>
      <w:bookmarkEnd w:id="23"/>
      <w:r/>
      <w:bookmarkStart w:id="24" w:name="_Toc11634"/>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合同主要条款及格式</w:t>
      </w:r>
      <w:r/>
    </w:p>
    <w:p>
      <w:pPr>
        <w:ind w:right="396"/>
        <w:jc w:val="center"/>
        <w:spacing w:before="261"/>
        <w:rPr>
          <w:rFonts w:ascii="微软雅黑" w:eastAsia="微软雅黑"/>
          <w:b/>
          <w:color w:val="auto"/>
          <w:sz w:val="48"/>
          <w:highlight w:val="none"/>
        </w:rPr>
      </w:pPr>
      <w:r>
        <w:rPr>
          <w:rFonts w:ascii="微软雅黑"/>
          <w:b/>
          <w:color w:val="auto"/>
          <w:sz w:val="21"/>
          <w:szCs w:val="24"/>
          <w:highlight w:val="none"/>
        </w:rPr>
        <w:t xml:space="preserve">（仅供参考，供应商可在采购人的要求下就合同文本做相应调整）</w:t>
      </w:r>
      <w:r/>
    </w:p>
    <w:p>
      <w:pPr>
        <w:spacing w:after="145" w:line="360" w:lineRule="auto"/>
        <w:widowControl/>
        <w:rPr>
          <w:rFonts w:ascii="Calibri" w:hAnsi="Calibri"/>
          <w:color w:val="auto"/>
          <w:sz w:val="24"/>
          <w:highlight w:val="none"/>
        </w:rPr>
      </w:pPr>
      <w:r>
        <w:rPr>
          <w:rFonts w:hint="eastAsia" w:ascii="黑体" w:hAnsi="Calibri" w:eastAsia="黑体"/>
          <w:b/>
          <w:color w:val="auto"/>
          <w:sz w:val="24"/>
          <w:highlight w:val="none"/>
        </w:rPr>
        <w:t xml:space="preserve">合同编号：</w:t>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jc w:val="center"/>
        <w:spacing w:line="360" w:lineRule="auto"/>
        <w:widowControl/>
        <w:tabs>
          <w:tab w:val="left" w:pos="360" w:leader="none"/>
          <w:tab w:val="left" w:pos="540" w:leader="none"/>
        </w:tabs>
        <w:rPr>
          <w:rFonts w:ascii="黑体" w:hAnsi="Calibri" w:eastAsia="黑体"/>
          <w:color w:val="auto"/>
          <w:sz w:val="52"/>
          <w:highlight w:val="none"/>
        </w:rPr>
      </w:pPr>
      <w:r>
        <w:rPr>
          <w:rFonts w:hint="eastAsia" w:ascii="黑体" w:hAnsi="Calibri" w:eastAsia="黑体"/>
          <w:color w:val="auto"/>
          <w:sz w:val="52"/>
          <w:highlight w:val="none"/>
        </w:rPr>
        <w:t xml:space="preserve">    政府采购合同（货物类）</w:t>
      </w:r>
      <w:r/>
    </w:p>
    <w:p>
      <w:pPr>
        <w:jc w:val="center"/>
        <w:spacing w:line="360" w:lineRule="auto"/>
        <w:widowControl/>
        <w:rPr>
          <w:rFonts w:ascii="黑体" w:hAnsi="Calibri" w:eastAsia="黑体"/>
          <w:b/>
          <w:color w:val="auto"/>
          <w:sz w:val="28"/>
          <w:szCs w:val="28"/>
          <w:highlight w:val="none"/>
        </w:rPr>
      </w:pPr>
      <w:r>
        <w:rPr>
          <w:rFonts w:ascii="黑体" w:hAnsi="Calibri" w:eastAsia="黑体"/>
          <w:b/>
          <w:color w:val="auto"/>
          <w:sz w:val="28"/>
          <w:szCs w:val="28"/>
          <w:highlight w:val="none"/>
        </w:rPr>
      </w:r>
      <w:r/>
    </w:p>
    <w:p>
      <w:pPr>
        <w:jc w:val="center"/>
        <w:spacing w:line="360" w:lineRule="auto"/>
        <w:widowControl/>
        <w:rPr>
          <w:rFonts w:ascii="黑体" w:hAnsi="Calibri" w:eastAsia="黑体"/>
          <w:b/>
          <w:color w:val="auto"/>
          <w:sz w:val="28"/>
          <w:szCs w:val="28"/>
          <w:highlight w:val="none"/>
        </w:rPr>
      </w:pPr>
      <w:r>
        <w:rPr>
          <w:rFonts w:ascii="黑体" w:hAnsi="Calibri" w:eastAsia="黑体"/>
          <w:b/>
          <w:color w:val="auto"/>
          <w:sz w:val="28"/>
          <w:szCs w:val="28"/>
          <w:highlight w:val="none"/>
        </w:rPr>
      </w:r>
      <w:r/>
    </w:p>
    <w:p>
      <w:pPr>
        <w:spacing w:line="360" w:lineRule="auto"/>
        <w:widowControl/>
        <w:rPr>
          <w:rFonts w:ascii="黑体" w:hAnsi="Calibri" w:eastAsia="黑体"/>
          <w:color w:val="auto"/>
          <w:sz w:val="32"/>
          <w:highlight w:val="none"/>
        </w:rPr>
      </w:pPr>
      <w:r>
        <w:rPr>
          <w:rFonts w:ascii="黑体" w:hAnsi="Calibri" w:eastAsia="黑体"/>
          <w:color w:val="auto"/>
          <w:sz w:val="32"/>
          <w:highlight w:val="none"/>
        </w:rPr>
      </w:r>
      <w:r/>
    </w:p>
    <w:p>
      <w:pPr>
        <w:spacing w:line="360" w:lineRule="auto"/>
        <w:widowControl/>
        <w:rPr>
          <w:rFonts w:ascii="黑体" w:hAnsi="Calibri" w:eastAsia="黑体"/>
          <w:color w:val="auto"/>
          <w:sz w:val="32"/>
          <w:highlight w:val="none"/>
        </w:rPr>
      </w:pPr>
      <w:r>
        <w:rPr>
          <w:rFonts w:ascii="黑体" w:hAnsi="Calibri" w:eastAsia="黑体"/>
          <w:color w:val="auto"/>
          <w:sz w:val="32"/>
          <w:highlight w:val="none"/>
        </w:rPr>
      </w:r>
      <w:r/>
    </w:p>
    <w:p>
      <w:pPr>
        <w:spacing w:line="360" w:lineRule="auto"/>
        <w:widowControl/>
        <w:rPr>
          <w:rFonts w:ascii="黑体" w:hAnsi="Calibri" w:eastAsia="黑体"/>
          <w:color w:val="auto"/>
          <w:sz w:val="32"/>
          <w:highlight w:val="none"/>
        </w:rPr>
      </w:pPr>
      <w:r>
        <w:rPr>
          <w:rFonts w:ascii="黑体" w:hAnsi="Calibri" w:eastAsia="黑体"/>
          <w:color w:val="auto"/>
          <w:sz w:val="32"/>
          <w:highlight w:val="none"/>
        </w:rPr>
      </w:r>
      <w:r/>
    </w:p>
    <w:p>
      <w:pPr>
        <w:ind w:left="40" w:firstLine="800"/>
        <w:spacing w:line="360" w:lineRule="auto"/>
        <w:widowControl/>
        <w:rPr>
          <w:rFonts w:ascii="黑体" w:eastAsia="黑体"/>
          <w:color w:val="auto"/>
          <w:sz w:val="32"/>
          <w:szCs w:val="32"/>
          <w:highlight w:val="none"/>
          <w:u w:val="single"/>
        </w:rPr>
      </w:pPr>
      <w:r>
        <w:rPr>
          <w:rFonts w:hint="eastAsia" w:ascii="黑体" w:eastAsia="黑体"/>
          <w:color w:val="auto"/>
          <w:sz w:val="32"/>
          <w:szCs w:val="32"/>
          <w:highlight w:val="none"/>
        </w:rPr>
        <w:t xml:space="preserve">项目名称：</w:t>
      </w:r>
      <w:r>
        <w:rPr>
          <w:rFonts w:hint="eastAsia" w:ascii="黑体" w:eastAsia="黑体"/>
          <w:color w:val="auto"/>
          <w:sz w:val="32"/>
          <w:szCs w:val="32"/>
          <w:highlight w:val="none"/>
          <w:u w:val="single"/>
        </w:rPr>
        <w:t xml:space="preserve">                                     </w:t>
      </w:r>
      <w:r/>
    </w:p>
    <w:p>
      <w:pPr>
        <w:ind w:left="40" w:firstLine="800"/>
        <w:spacing w:line="360" w:lineRule="auto"/>
        <w:widowControl/>
        <w:rPr>
          <w:rFonts w:ascii="黑体" w:hAnsi="Calibri" w:eastAsia="黑体"/>
          <w:color w:val="auto"/>
          <w:sz w:val="32"/>
          <w:szCs w:val="32"/>
          <w:highlight w:val="none"/>
          <w:u w:val="single"/>
        </w:rPr>
      </w:pPr>
      <w:r>
        <w:rPr>
          <w:rFonts w:ascii="黑体" w:hAnsi="Calibri" w:eastAsia="黑体"/>
          <w:color w:val="auto"/>
          <w:sz w:val="32"/>
          <w:szCs w:val="32"/>
          <w:highlight w:val="none"/>
          <w:u w:val="single"/>
        </w:rPr>
      </w:r>
      <w:r/>
    </w:p>
    <w:p>
      <w:pPr>
        <w:ind w:left="40" w:firstLine="800"/>
        <w:spacing w:line="360" w:lineRule="auto"/>
        <w:widowControl/>
        <w:rPr>
          <w:rFonts w:ascii="黑体" w:eastAsia="黑体"/>
          <w:color w:val="auto"/>
          <w:sz w:val="32"/>
          <w:szCs w:val="32"/>
          <w:highlight w:val="none"/>
          <w:u w:val="single"/>
        </w:rPr>
      </w:pPr>
      <w:r>
        <w:rPr>
          <w:rFonts w:hint="eastAsia" w:ascii="黑体" w:eastAsia="黑体"/>
          <w:color w:val="auto"/>
          <w:sz w:val="32"/>
          <w:szCs w:val="32"/>
          <w:highlight w:val="none"/>
        </w:rPr>
        <w:t xml:space="preserve">甲    方：</w:t>
      </w:r>
      <w:r>
        <w:rPr>
          <w:rFonts w:hint="eastAsia" w:ascii="黑体" w:eastAsia="黑体"/>
          <w:color w:val="auto"/>
          <w:sz w:val="32"/>
          <w:szCs w:val="32"/>
          <w:highlight w:val="none"/>
          <w:u w:val="single"/>
        </w:rPr>
        <w:t xml:space="preserve">      </w:t>
      </w:r>
      <w:r>
        <w:rPr>
          <w:rFonts w:ascii="黑体" w:eastAsia="黑体"/>
          <w:color w:val="auto"/>
          <w:sz w:val="32"/>
          <w:szCs w:val="32"/>
          <w:highlight w:val="none"/>
          <w:u w:val="single"/>
        </w:rPr>
        <w:t xml:space="preserve">      </w:t>
      </w:r>
      <w:r>
        <w:rPr>
          <w:rFonts w:hint="eastAsia" w:ascii="黑体" w:eastAsia="黑体"/>
          <w:color w:val="auto"/>
          <w:sz w:val="32"/>
          <w:szCs w:val="32"/>
          <w:highlight w:val="none"/>
          <w:u w:val="single"/>
        </w:rPr>
        <w:t xml:space="preserve">江苏开放大学             </w:t>
      </w:r>
      <w:r/>
    </w:p>
    <w:p>
      <w:pPr>
        <w:ind w:left="40" w:firstLine="800"/>
        <w:spacing w:line="360" w:lineRule="auto"/>
        <w:widowControl/>
        <w:rPr>
          <w:rFonts w:ascii="黑体" w:hAnsi="Calibri" w:eastAsia="黑体"/>
          <w:color w:val="auto"/>
          <w:sz w:val="32"/>
          <w:szCs w:val="32"/>
          <w:highlight w:val="none"/>
          <w:u w:val="single"/>
        </w:rPr>
      </w:pPr>
      <w:r>
        <w:rPr>
          <w:rFonts w:ascii="黑体" w:hAnsi="Calibri" w:eastAsia="黑体"/>
          <w:color w:val="auto"/>
          <w:sz w:val="32"/>
          <w:szCs w:val="32"/>
          <w:highlight w:val="none"/>
          <w:u w:val="single"/>
        </w:rPr>
      </w:r>
      <w:r/>
    </w:p>
    <w:p>
      <w:pPr>
        <w:spacing w:line="360" w:lineRule="auto"/>
        <w:widowControl/>
        <w:rPr>
          <w:rFonts w:ascii="黑体" w:eastAsia="黑体"/>
          <w:color w:val="auto"/>
          <w:sz w:val="32"/>
          <w:szCs w:val="32"/>
          <w:highlight w:val="none"/>
          <w:u w:val="single"/>
        </w:rPr>
      </w:pPr>
      <w:r>
        <w:rPr>
          <w:rFonts w:hint="eastAsia" w:ascii="黑体" w:hAnsi="Calibri" w:eastAsia="黑体"/>
          <w:color w:val="auto"/>
          <w:sz w:val="32"/>
          <w:szCs w:val="32"/>
          <w:highlight w:val="none"/>
        </w:rPr>
        <w:tab/>
      </w:r>
      <w:r>
        <w:rPr>
          <w:rFonts w:hint="eastAsia" w:ascii="黑体" w:eastAsia="黑体"/>
          <w:color w:val="auto"/>
          <w:sz w:val="32"/>
          <w:szCs w:val="32"/>
          <w:highlight w:val="none"/>
        </w:rPr>
        <w:t xml:space="preserve">乙    方：</w:t>
      </w:r>
      <w:r>
        <w:rPr>
          <w:rFonts w:hint="eastAsia" w:ascii="黑体" w:eastAsia="黑体"/>
          <w:color w:val="auto"/>
          <w:sz w:val="32"/>
          <w:szCs w:val="32"/>
          <w:highlight w:val="none"/>
          <w:u w:val="single"/>
        </w:rPr>
        <w:t xml:space="preserve">         </w:t>
      </w:r>
      <w:r>
        <w:rPr>
          <w:rFonts w:ascii="黑体" w:eastAsia="黑体"/>
          <w:color w:val="auto"/>
          <w:sz w:val="32"/>
          <w:szCs w:val="32"/>
          <w:highlight w:val="none"/>
          <w:u w:val="single"/>
        </w:rPr>
        <w:t xml:space="preserve">      </w:t>
      </w:r>
      <w:r>
        <w:rPr>
          <w:rFonts w:hint="eastAsia" w:ascii="黑体" w:eastAsia="黑体"/>
          <w:color w:val="auto"/>
          <w:sz w:val="32"/>
          <w:szCs w:val="32"/>
          <w:highlight w:val="none"/>
          <w:u w:val="single"/>
        </w:rPr>
        <w:t xml:space="preserve">                      </w:t>
      </w:r>
      <w:r/>
    </w:p>
    <w:p>
      <w:pPr>
        <w:spacing w:line="360" w:lineRule="auto"/>
        <w:widowControl/>
        <w:rPr>
          <w:rFonts w:ascii="黑体" w:hAnsi="Calibri" w:eastAsia="黑体"/>
          <w:color w:val="auto"/>
          <w:sz w:val="32"/>
          <w:szCs w:val="32"/>
          <w:highlight w:val="none"/>
          <w:u w:val="single"/>
        </w:rPr>
      </w:pPr>
      <w:r>
        <w:rPr>
          <w:rFonts w:ascii="黑体" w:hAnsi="Calibri" w:eastAsia="黑体"/>
          <w:color w:val="auto"/>
          <w:sz w:val="32"/>
          <w:szCs w:val="32"/>
          <w:highlight w:val="none"/>
          <w:u w:val="single"/>
        </w:rPr>
      </w:r>
      <w:r/>
    </w:p>
    <w:p>
      <w:pPr>
        <w:spacing w:line="360" w:lineRule="auto"/>
        <w:widowControl/>
        <w:rPr>
          <w:rFonts w:ascii="黑体" w:hAnsi="Calibri" w:eastAsia="黑体"/>
          <w:color w:val="auto"/>
          <w:sz w:val="32"/>
          <w:szCs w:val="32"/>
          <w:highlight w:val="none"/>
          <w:u w:val="single"/>
        </w:rPr>
      </w:pPr>
      <w:r>
        <w:rPr>
          <w:rFonts w:hint="eastAsia" w:ascii="黑体" w:hAnsi="Calibri" w:eastAsia="黑体"/>
          <w:color w:val="auto"/>
          <w:sz w:val="32"/>
          <w:szCs w:val="32"/>
          <w:highlight w:val="none"/>
        </w:rPr>
        <w:tab/>
      </w:r>
      <w:r>
        <w:rPr>
          <w:rFonts w:hint="eastAsia" w:ascii="黑体" w:eastAsia="黑体"/>
          <w:color w:val="auto"/>
          <w:sz w:val="32"/>
          <w:szCs w:val="32"/>
          <w:highlight w:val="none"/>
        </w:rPr>
        <w:t xml:space="preserve">签订时间：</w:t>
      </w:r>
      <w:r>
        <w:rPr>
          <w:rFonts w:hint="eastAsia" w:ascii="黑体" w:eastAsia="黑体"/>
          <w:color w:val="auto"/>
          <w:sz w:val="32"/>
          <w:szCs w:val="32"/>
          <w:highlight w:val="none"/>
          <w:u w:val="single"/>
        </w:rPr>
        <w:t xml:space="preserve">                                     </w:t>
      </w:r>
      <w:r/>
    </w:p>
    <w:p>
      <w:pPr>
        <w:pStyle w:val="852"/>
        <w:ind w:firstLine="495"/>
        <w:spacing w:before="120" w:after="120"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52"/>
        <w:ind w:firstLine="495"/>
        <w:spacing w:before="120" w:after="120"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52"/>
        <w:spacing w:before="120" w:after="120"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52"/>
        <w:ind w:firstLine="49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江苏开放大学桥林校区（一期）导视系统</w:t>
      </w:r>
      <w:r>
        <w:rPr>
          <w:rFonts w:hint="eastAsia" w:asciiTheme="minorEastAsia" w:hAnsiTheme="minorEastAsia" w:eastAsiaTheme="minorEastAsia"/>
          <w:color w:val="auto"/>
          <w:szCs w:val="21"/>
          <w:highlight w:val="none"/>
          <w:lang w:val="en-US" w:eastAsia="zh-CN"/>
        </w:rPr>
        <w:t xml:space="preserve">标识采购</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合同</w:t>
      </w:r>
      <w:r/>
    </w:p>
    <w:p>
      <w:pPr>
        <w:pStyle w:val="852"/>
        <w:ind w:firstLine="495"/>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根据《中华人民共和国政府采购法》《中华人民共和国民法典》等法律、法规规定，按照江苏开放大学</w:t>
      </w:r>
      <w:r>
        <w:rPr>
          <w:rFonts w:hint="eastAsia" w:asciiTheme="minorEastAsia" w:hAnsiTheme="minorEastAsia" w:eastAsiaTheme="minorEastAsia"/>
          <w:color w:val="auto"/>
          <w:szCs w:val="21"/>
          <w:highlight w:val="none"/>
          <w:u w:val="single"/>
        </w:rPr>
        <w:t xml:space="preserve"> 江苏开放大学桥林校区（一期）导视系统</w:t>
      </w:r>
      <w:r>
        <w:rPr>
          <w:rFonts w:hint="eastAsia" w:asciiTheme="minorEastAsia" w:hAnsiTheme="minorEastAsia" w:eastAsiaTheme="minorEastAsia"/>
          <w:color w:val="auto"/>
          <w:szCs w:val="21"/>
          <w:highlight w:val="none"/>
          <w:u w:val="single"/>
          <w:lang w:val="en-US" w:eastAsia="zh-CN"/>
        </w:rPr>
        <w:t xml:space="preserve">标识采购</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（项目编号）</w:t>
      </w:r>
      <w:r>
        <w:rPr>
          <w:rFonts w:hint="eastAsia" w:asciiTheme="minorEastAsia" w:hAnsiTheme="minorEastAsia" w:eastAsiaTheme="minorEastAsia"/>
          <w:color w:val="auto"/>
          <w:szCs w:val="21"/>
          <w:highlight w:val="none"/>
        </w:rPr>
        <w:t xml:space="preserve">招标</w:t>
      </w:r>
      <w:r>
        <w:rPr>
          <w:rFonts w:hint="eastAsia" w:hAnsi="宋体"/>
          <w:color w:val="auto"/>
          <w:szCs w:val="21"/>
          <w:highlight w:val="none"/>
        </w:rPr>
        <w:t xml:space="preserve">（</w:t>
      </w:r>
      <w:r>
        <w:rPr>
          <w:rFonts w:hint="eastAsia" w:asciiTheme="minorEastAsia" w:hAnsiTheme="minorEastAsia" w:eastAsiaTheme="minorEastAsia"/>
          <w:color w:val="auto"/>
          <w:szCs w:val="21"/>
          <w:highlight w:val="none"/>
        </w:rPr>
        <w:t xml:space="preserve">采购）文件、乙方投标（响应）文件条款和中标（成交）人承诺等，</w:t>
      </w:r>
      <w:r>
        <w:rPr>
          <w:rFonts w:hint="eastAsia" w:hAnsi="宋体"/>
          <w:color w:val="auto"/>
          <w:szCs w:val="21"/>
          <w:highlight w:val="none"/>
        </w:rPr>
        <w:t xml:space="preserve">甲方向乙方购置相关货物，</w:t>
      </w:r>
      <w:r>
        <w:rPr>
          <w:rFonts w:asciiTheme="minorEastAsia" w:hAnsiTheme="minorEastAsia" w:eastAsiaTheme="minorEastAsia"/>
          <w:color w:val="auto"/>
          <w:szCs w:val="21"/>
          <w:highlight w:val="none"/>
        </w:rPr>
        <w:t xml:space="preserve">双方</w:t>
      </w:r>
      <w:r>
        <w:rPr>
          <w:rFonts w:hint="eastAsia" w:asciiTheme="minorEastAsia" w:hAnsiTheme="minorEastAsia" w:eastAsiaTheme="minorEastAsia"/>
          <w:color w:val="auto"/>
          <w:szCs w:val="21"/>
          <w:highlight w:val="none"/>
        </w:rPr>
        <w:t xml:space="preserve">同意按下述条款</w:t>
      </w:r>
      <w:r>
        <w:rPr>
          <w:rFonts w:asciiTheme="minorEastAsia" w:hAnsiTheme="minorEastAsia" w:eastAsiaTheme="minorEastAsia"/>
          <w:color w:val="auto"/>
          <w:szCs w:val="21"/>
          <w:highlight w:val="none"/>
        </w:rPr>
        <w:t xml:space="preserve">签</w:t>
      </w:r>
      <w:r>
        <w:rPr>
          <w:rFonts w:hint="eastAsia" w:asciiTheme="minorEastAsia" w:hAnsiTheme="minorEastAsia" w:eastAsiaTheme="minorEastAsia"/>
          <w:color w:val="auto"/>
          <w:szCs w:val="21"/>
          <w:highlight w:val="none"/>
        </w:rPr>
        <w:t xml:space="preserve">订</w:t>
      </w:r>
      <w:r>
        <w:rPr>
          <w:rFonts w:asciiTheme="minorEastAsia" w:hAnsiTheme="minorEastAsia" w:eastAsiaTheme="minorEastAsia"/>
          <w:color w:val="auto"/>
          <w:szCs w:val="21"/>
          <w:highlight w:val="none"/>
        </w:rPr>
        <w:t xml:space="preserve">本合同</w:t>
      </w:r>
      <w:r>
        <w:rPr>
          <w:rFonts w:hint="eastAsia" w:asciiTheme="minorEastAsia" w:hAnsiTheme="minorEastAsia" w:eastAsiaTheme="minorEastAsia"/>
          <w:color w:val="auto"/>
          <w:szCs w:val="21"/>
          <w:highlight w:val="none"/>
        </w:rPr>
        <w:t xml:space="preserve">，并共同遵守</w:t>
      </w:r>
      <w:r>
        <w:rPr>
          <w:rFonts w:asciiTheme="minorEastAsia" w:hAnsiTheme="minorEastAsia" w:eastAsiaTheme="minorEastAsia"/>
          <w:color w:val="auto"/>
          <w:szCs w:val="21"/>
          <w:highlight w:val="none"/>
        </w:rPr>
        <w:t xml:space="preserve">。</w:t>
      </w:r>
      <w:r/>
    </w:p>
    <w:p>
      <w:pPr>
        <w:pStyle w:val="85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一、</w:t>
      </w:r>
      <w:r>
        <w:rPr>
          <w:rFonts w:hint="eastAsia" w:asciiTheme="minorEastAsia" w:hAnsiTheme="minorEastAsia" w:eastAsiaTheme="minorEastAsia"/>
          <w:b/>
          <w:color w:val="auto"/>
          <w:szCs w:val="21"/>
          <w:highlight w:val="none"/>
        </w:rPr>
        <w:t xml:space="preserve">货物明细</w:t>
      </w:r>
      <w:r/>
    </w:p>
    <w:p>
      <w:pPr>
        <w:pStyle w:val="85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乙方负责向甲方提供以下货物：</w:t>
      </w:r>
      <w:r/>
    </w:p>
    <w:tbl>
      <w:tblPr>
        <w:tblStyle w:val="830"/>
        <w:tblW w:w="9354"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766"/>
        <w:gridCol w:w="2203"/>
        <w:gridCol w:w="851"/>
        <w:gridCol w:w="1417"/>
        <w:gridCol w:w="1134"/>
        <w:gridCol w:w="1259"/>
      </w:tblGrid>
      <w:tr>
        <w:trPr>
          <w:trHeight w:val="435"/>
        </w:trPr>
        <w:tc>
          <w:tcPr>
            <w:tcW w:w="724"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序号</w:t>
            </w:r>
            <w:r/>
          </w:p>
        </w:tc>
        <w:tc>
          <w:tcPr>
            <w:tcW w:w="1766"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品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名</w:t>
            </w:r>
            <w:r/>
          </w:p>
        </w:tc>
        <w:tc>
          <w:tcPr>
            <w:tcW w:w="2203"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型号规格</w:t>
            </w:r>
            <w:r/>
          </w:p>
        </w:tc>
        <w:tc>
          <w:tcPr>
            <w:tcW w:w="851"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数量</w:t>
            </w:r>
            <w:r/>
          </w:p>
        </w:tc>
        <w:tc>
          <w:tcPr>
            <w:tcW w:w="1417"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 价</w:t>
            </w:r>
            <w:r/>
          </w:p>
        </w:tc>
        <w:tc>
          <w:tcPr>
            <w:tcW w:w="1134"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总 价</w:t>
            </w:r>
            <w:r/>
          </w:p>
        </w:tc>
        <w:tc>
          <w:tcPr>
            <w:tcW w:w="1259"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免费质保期</w:t>
            </w:r>
            <w:r/>
          </w:p>
        </w:tc>
      </w:tr>
      <w:tr>
        <w:trPr>
          <w:trHeight w:val="555"/>
        </w:trPr>
        <w:tc>
          <w:tcPr>
            <w:tcW w:w="724"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W w:w="1766"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03"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51"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7"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9"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trHeight w:val="537"/>
        </w:trPr>
        <w:tc>
          <w:tcPr>
            <w:tcW w:w="724"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W w:w="1766"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03"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51"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7"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9"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trHeight w:val="615"/>
        </w:trPr>
        <w:tc>
          <w:tcPr>
            <w:tcW w:w="724"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合计</w:t>
            </w:r>
            <w:r/>
          </w:p>
        </w:tc>
        <w:tc>
          <w:tcPr>
            <w:tcW w:w="1766"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03"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51"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7"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9" w:type="dxa"/>
            <w:textDirection w:val="lrTb"/>
            <w:noWrap w:val="false"/>
          </w:tcPr>
          <w:p>
            <w:pPr>
              <w:pStyle w:val="85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pStyle w:val="85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（注：表格可视情况增加）</w:t>
      </w:r>
      <w:r/>
    </w:p>
    <w:p>
      <w:pPr>
        <w:pStyle w:val="85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二、金额</w:t>
      </w:r>
      <w:r>
        <w:rPr>
          <w:rFonts w:hint="eastAsia" w:asciiTheme="minorEastAsia" w:hAnsiTheme="minorEastAsia" w:eastAsiaTheme="minorEastAsia"/>
          <w:b/>
          <w:color w:val="auto"/>
          <w:szCs w:val="21"/>
          <w:highlight w:val="none"/>
        </w:rPr>
        <w:t xml:space="preserve">与支付</w:t>
      </w:r>
      <w:r/>
    </w:p>
    <w:p>
      <w:pPr>
        <w:pStyle w:val="852"/>
        <w:ind w:firstLine="440"/>
        <w:spacing w:before="120" w:after="120" w:line="360" w:lineRule="auto"/>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1.本合同</w:t>
      </w:r>
      <w:r>
        <w:rPr>
          <w:rFonts w:hint="eastAsia" w:asciiTheme="minorEastAsia" w:hAnsiTheme="minorEastAsia" w:eastAsiaTheme="minorEastAsia"/>
          <w:color w:val="auto"/>
          <w:szCs w:val="21"/>
          <w:highlight w:val="none"/>
        </w:rPr>
        <w:t xml:space="preserve">总</w:t>
      </w:r>
      <w:r>
        <w:rPr>
          <w:rFonts w:asciiTheme="minorEastAsia" w:hAnsiTheme="minorEastAsia" w:eastAsiaTheme="minorEastAsia"/>
          <w:color w:val="auto"/>
          <w:szCs w:val="21"/>
          <w:highlight w:val="none"/>
        </w:rPr>
        <w:t xml:space="preserve">金额为</w:t>
      </w:r>
      <w:r>
        <w:rPr>
          <w:rFonts w:hint="eastAsia" w:asciiTheme="minorEastAsia" w:hAnsiTheme="minorEastAsia" w:eastAsiaTheme="minorEastAsia"/>
          <w:color w:val="auto"/>
          <w:szCs w:val="21"/>
          <w:highlight w:val="none"/>
        </w:rPr>
        <w:t xml:space="preserve">人民币</w:t>
      </w:r>
      <w:r>
        <w:rPr>
          <w:rFonts w:asciiTheme="minorEastAsia" w:hAnsiTheme="minorEastAsia" w:eastAsiaTheme="minorEastAsia"/>
          <w:color w:val="auto"/>
          <w:szCs w:val="21"/>
          <w:highlight w:val="none"/>
        </w:rPr>
        <w:t xml:space="preserve">（大写）：</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元（小写：</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元</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w:t>
      </w:r>
      <w:r/>
    </w:p>
    <w:p>
      <w:pPr>
        <w:pStyle w:val="85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957"/>
        <w:ind w:left="0" w:firstLine="440"/>
        <w:spacing w:line="360" w:lineRule="auto"/>
        <w:rPr>
          <w:color w:val="auto"/>
          <w:highlight w:val="none"/>
          <w:lang w:val="en-US"/>
        </w:rPr>
      </w:pPr>
      <w:r>
        <w:rPr>
          <w:rFonts w:hint="eastAsia" w:asciiTheme="minorEastAsia" w:hAnsiTheme="minorEastAsia" w:eastAsiaTheme="minorEastAsia"/>
          <w:color w:val="auto"/>
          <w:szCs w:val="21"/>
          <w:highlight w:val="none"/>
          <w:lang w:val="en-US"/>
        </w:rPr>
        <w:t xml:space="preserve">3</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由甲方按照下列程序付款：</w:t>
      </w:r>
      <w:r>
        <w:rPr>
          <w:rFonts w:hint="eastAsia"/>
          <w:color w:val="auto"/>
          <w:szCs w:val="28"/>
          <w:highlight w:val="none"/>
          <w:lang w:val="en-US" w:bidi="ar-SA"/>
        </w:rPr>
        <w:t xml:space="preserve">合同签订后，中标供应商实施完成项目并通过采购人组织的验收后</w:t>
      </w:r>
      <w:r>
        <w:rPr>
          <w:color w:val="auto"/>
          <w:szCs w:val="28"/>
          <w:highlight w:val="none"/>
          <w:lang w:val="en-US" w:bidi="ar-SA"/>
        </w:rPr>
        <w:t xml:space="preserve">10个工作日，凭对应金额正式发票采购人支付合同总价的95％给中标人；项目验收合格后一年后付款5%。</w:t>
      </w:r>
      <w:r/>
    </w:p>
    <w:p>
      <w:pPr>
        <w:pStyle w:val="957"/>
        <w:ind w:left="0" w:firstLine="44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w:t>
      </w:r>
      <w:r>
        <w:rPr>
          <w:rFonts w:asciiTheme="minorEastAsia" w:hAnsiTheme="minorEastAsia" w:eastAsiaTheme="minorEastAsia"/>
          <w:b/>
          <w:color w:val="auto"/>
          <w:szCs w:val="21"/>
          <w:highlight w:val="none"/>
        </w:rPr>
        <w:t xml:space="preserve">、履约保证金</w:t>
      </w:r>
      <w:r/>
    </w:p>
    <w:p>
      <w:pPr>
        <w:pStyle w:val="841"/>
        <w:ind w:firstLine="440"/>
        <w:jc w:val="both"/>
        <w:spacing w:before="120" w:after="120" w:line="360" w:lineRule="auto"/>
        <w:rPr>
          <w:bCs/>
          <w:color w:val="auto"/>
          <w:szCs w:val="21"/>
          <w:highlight w:val="none"/>
        </w:rPr>
      </w:pPr>
      <w:r>
        <w:rPr>
          <w:rFonts w:hint="eastAsia" w:asciiTheme="minorEastAsia" w:hAnsiTheme="minorEastAsia" w:eastAsiaTheme="minorEastAsia"/>
          <w:bCs/>
          <w:color w:val="auto"/>
          <w:szCs w:val="21"/>
          <w:highlight w:val="none"/>
          <w:lang w:val="en-US"/>
        </w:rPr>
        <w:t xml:space="preserve">本项目不要求履约保证金。</w:t>
      </w:r>
      <w:r/>
    </w:p>
    <w:p>
      <w:pPr>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四、转包或分包</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本合同范围的货物应由乙方直接供应，不得转让他人供应。</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除非得到甲方的书面同意，乙方不得部分分包给他人供应。</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如有转让和未经甲方同意的分包行为，甲方有权终止合同。</w:t>
      </w:r>
      <w:r/>
    </w:p>
    <w:p>
      <w:pPr>
        <w:pStyle w:val="852"/>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五</w:t>
      </w:r>
      <w:r>
        <w:rPr>
          <w:rFonts w:asciiTheme="minorEastAsia" w:hAnsiTheme="minorEastAsia" w:eastAsiaTheme="minorEastAsia"/>
          <w:b/>
          <w:color w:val="auto"/>
          <w:szCs w:val="21"/>
          <w:highlight w:val="none"/>
        </w:rPr>
        <w:t xml:space="preserve">、技术资料</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1.乙方应按招标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文件规定的时间向甲方提供有关使用货物</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技术资料。</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2"/>
        <w:ind w:firstLine="378"/>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六</w:t>
      </w:r>
      <w:r>
        <w:rPr>
          <w:rFonts w:asciiTheme="minorEastAsia" w:hAnsiTheme="minorEastAsia" w:eastAsiaTheme="minorEastAsia"/>
          <w:b/>
          <w:color w:val="auto"/>
          <w:szCs w:val="21"/>
          <w:highlight w:val="none"/>
        </w:rPr>
        <w:t xml:space="preserve">、知识产权</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乙</w:t>
      </w:r>
      <w:r>
        <w:rPr>
          <w:rFonts w:hint="eastAsia" w:asciiTheme="minorEastAsia" w:hAnsiTheme="minorEastAsia" w:eastAsiaTheme="minorEastAsia"/>
          <w:color w:val="auto"/>
          <w:szCs w:val="21"/>
          <w:highlight w:val="none"/>
        </w:rPr>
        <w:t xml:space="preserve">方应保证甲方在使用、接受本合同货物或其任何一部分时不受第三方提出侵犯其专利权、版权、商标权和工业设计权等知识产权的起诉。如发生侵权等争议，乙方负责处理并承担由此引发的全部责任。</w:t>
      </w:r>
      <w:r/>
    </w:p>
    <w:p>
      <w:pPr>
        <w:pStyle w:val="852"/>
        <w:ind w:firstLine="442"/>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b/>
          <w:color w:val="auto"/>
          <w:szCs w:val="21"/>
          <w:highlight w:val="none"/>
        </w:rPr>
        <w:t xml:space="preserve">七</w:t>
      </w:r>
      <w:r>
        <w:rPr>
          <w:rFonts w:asciiTheme="minorEastAsia" w:hAnsiTheme="minorEastAsia" w:eastAsiaTheme="minorEastAsia"/>
          <w:b/>
          <w:color w:val="auto"/>
          <w:szCs w:val="21"/>
          <w:highlight w:val="none"/>
        </w:rPr>
        <w:t xml:space="preserve">、产权担保</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乙方保证所交付的货物的所有权完全属于乙方且无任何抵押、查封等产权瑕疵。</w:t>
      </w:r>
      <w:r/>
    </w:p>
    <w:p>
      <w:pPr>
        <w:pStyle w:val="852"/>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八</w:t>
      </w:r>
      <w:r>
        <w:rPr>
          <w:rFonts w:asciiTheme="minorEastAsia" w:hAnsiTheme="minorEastAsia" w:eastAsiaTheme="minorEastAsia"/>
          <w:b/>
          <w:color w:val="auto"/>
          <w:szCs w:val="21"/>
          <w:highlight w:val="none"/>
        </w:rPr>
        <w:t xml:space="preserve">、交货期、交货方式及交货地点</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乙方交付的货物应当完全符合本合同或招标（采购）文件所规定的货物数量和规格要求。乙方不得少交或者多交货物。乙方提供的货物不符合招标（采购）文件、投标（响应）文件和合同规定的，甲方有权拒收货物，由此产生的一切损失，由乙方承担。</w:t>
      </w:r>
      <w:r/>
    </w:p>
    <w:p>
      <w:pPr>
        <w:pStyle w:val="852"/>
        <w:ind w:firstLine="440"/>
        <w:spacing w:before="120" w:after="120"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w:t>
      </w:r>
      <w:r>
        <w:rPr>
          <w:rFonts w:asciiTheme="minorEastAsia" w:hAnsiTheme="minorEastAsia" w:eastAsiaTheme="minorEastAsia"/>
          <w:bCs/>
          <w:color w:val="auto"/>
          <w:szCs w:val="21"/>
          <w:highlight w:val="none"/>
        </w:rPr>
        <w:t xml:space="preserve">交货期：</w:t>
      </w:r>
      <w:r>
        <w:rPr>
          <w:rFonts w:asciiTheme="minorEastAsia" w:hAnsiTheme="minorEastAsia" w:eastAsiaTheme="minorEastAsia"/>
          <w:color w:val="auto"/>
          <w:szCs w:val="21"/>
          <w:highlight w:val="none"/>
          <w:u w:val="single"/>
        </w:rPr>
        <w:t xml:space="preserve">                                                         </w:t>
      </w:r>
      <w:r/>
    </w:p>
    <w:p>
      <w:pPr>
        <w:pStyle w:val="852"/>
        <w:ind w:firstLine="44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bCs/>
          <w:color w:val="auto"/>
          <w:szCs w:val="21"/>
          <w:highlight w:val="none"/>
        </w:rPr>
        <w:t xml:space="preserve">3.</w:t>
      </w:r>
      <w:r>
        <w:rPr>
          <w:rFonts w:asciiTheme="minorEastAsia" w:hAnsiTheme="minorEastAsia" w:eastAsiaTheme="minorEastAsia"/>
          <w:bCs/>
          <w:color w:val="auto"/>
          <w:szCs w:val="21"/>
          <w:highlight w:val="none"/>
        </w:rPr>
        <w:t xml:space="preserve">交货方式：</w:t>
      </w:r>
      <w:r>
        <w:rPr>
          <w:rFonts w:asciiTheme="minorEastAsia" w:hAnsiTheme="minorEastAsia" w:eastAsiaTheme="minorEastAsia"/>
          <w:color w:val="auto"/>
          <w:szCs w:val="21"/>
          <w:highlight w:val="none"/>
          <w:u w:val="single"/>
        </w:rPr>
        <w:t xml:space="preserve">                                                        </w:t>
      </w:r>
      <w:r/>
    </w:p>
    <w:p>
      <w:pPr>
        <w:pStyle w:val="852"/>
        <w:ind w:firstLine="44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rPr>
        <w:t xml:space="preserve">交货地点：</w:t>
      </w:r>
      <w:r>
        <w:rPr>
          <w:rFonts w:asciiTheme="minorEastAsia" w:hAnsiTheme="minorEastAsia" w:eastAsiaTheme="minorEastAsia"/>
          <w:color w:val="auto"/>
          <w:szCs w:val="21"/>
          <w:highlight w:val="none"/>
          <w:u w:val="single"/>
        </w:rPr>
        <w:t xml:space="preserve">                                                         </w:t>
      </w:r>
      <w:r/>
    </w:p>
    <w:p>
      <w:pPr>
        <w:pStyle w:val="852"/>
        <w:ind w:firstLine="44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5.甲方联系人：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 电话：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pStyle w:val="852"/>
        <w:ind w:firstLine="66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乙方联系人：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 电话：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pStyle w:val="852"/>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九</w:t>
      </w:r>
      <w:r>
        <w:rPr>
          <w:rFonts w:asciiTheme="minorEastAsia" w:hAnsiTheme="minorEastAsia" w:eastAsiaTheme="minorEastAsia"/>
          <w:b/>
          <w:color w:val="auto"/>
          <w:szCs w:val="21"/>
          <w:highlight w:val="none"/>
        </w:rPr>
        <w:t xml:space="preserve">、货物包装、发运及运输</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1.乙方应在货物发运前对其进行满足运输距离、防潮、防震、防锈和防破损装卸等要求</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包装，以保证货物安全运达甲方指定地点。</w:t>
      </w:r>
      <w:r>
        <w:rPr>
          <w:rFonts w:hint="eastAsia" w:asciiTheme="minorEastAsia" w:hAnsiTheme="minorEastAsia" w:eastAsiaTheme="minorEastAsia"/>
          <w:color w:val="auto"/>
          <w:szCs w:val="21"/>
          <w:highlight w:val="none"/>
        </w:rPr>
        <w:t xml:space="preserve">由于包装不善引起的货物损失均由乙方承担。</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2.使用说明书、质量检验证明书、随配附件和工具及清单一并附于货物内</w:t>
      </w:r>
      <w:r>
        <w:rPr>
          <w:rFonts w:hint="eastAsia" w:asciiTheme="minorEastAsia" w:hAnsiTheme="minorEastAsia" w:eastAsiaTheme="minorEastAsia"/>
          <w:color w:val="auto"/>
          <w:szCs w:val="21"/>
          <w:highlight w:val="none"/>
        </w:rPr>
        <w:t xml:space="preserve">，且每一包装单元内应附详细的装箱单和质量合格凭证；乙方不能完整交付货物及本款规定的单证和工具的，视为未按合同约定交货，乙方负责补齐，因此导致逾期交货的，由乙方承担相应责任。</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3.乙方在货物发运手续办理完毕后24小时内或货到甲方48小时前通知甲方，以准备接货。</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4.货物</w:t>
      </w:r>
      <w:r>
        <w:rPr>
          <w:rFonts w:hint="eastAsia" w:asciiTheme="minorEastAsia" w:hAnsiTheme="minorEastAsia" w:eastAsiaTheme="minorEastAsia"/>
          <w:color w:val="auto"/>
          <w:szCs w:val="21"/>
          <w:highlight w:val="none"/>
        </w:rPr>
        <w:t xml:space="preserve">须</w:t>
      </w:r>
      <w:r>
        <w:rPr>
          <w:rFonts w:asciiTheme="minorEastAsia" w:hAnsiTheme="minorEastAsia" w:eastAsiaTheme="minorEastAsia"/>
          <w:color w:val="auto"/>
          <w:szCs w:val="21"/>
          <w:highlight w:val="none"/>
        </w:rPr>
        <w:t xml:space="preserve">在规定的交</w:t>
      </w:r>
      <w:r>
        <w:rPr>
          <w:rFonts w:hint="eastAsia" w:asciiTheme="minorEastAsia" w:hAnsiTheme="minorEastAsia" w:eastAsiaTheme="minorEastAsia"/>
          <w:color w:val="auto"/>
          <w:szCs w:val="21"/>
          <w:highlight w:val="none"/>
        </w:rPr>
        <w:t xml:space="preserve">货</w:t>
      </w:r>
      <w:r>
        <w:rPr>
          <w:rFonts w:asciiTheme="minorEastAsia" w:hAnsiTheme="minorEastAsia" w:eastAsiaTheme="minorEastAsia"/>
          <w:color w:val="auto"/>
          <w:szCs w:val="21"/>
          <w:highlight w:val="none"/>
        </w:rPr>
        <w:t xml:space="preserve">期限内由乙方送达甲方指定的地点，乙方</w:t>
      </w:r>
      <w:r>
        <w:rPr>
          <w:rFonts w:hint="eastAsia" w:asciiTheme="minorEastAsia" w:hAnsiTheme="minorEastAsia" w:eastAsiaTheme="minorEastAsia"/>
          <w:color w:val="auto"/>
          <w:szCs w:val="21"/>
          <w:highlight w:val="none"/>
        </w:rPr>
        <w:t xml:space="preserve">须</w:t>
      </w:r>
      <w:r>
        <w:rPr>
          <w:rFonts w:asciiTheme="minorEastAsia" w:hAnsiTheme="minorEastAsia" w:eastAsiaTheme="minorEastAsia"/>
          <w:color w:val="auto"/>
          <w:szCs w:val="21"/>
          <w:highlight w:val="none"/>
        </w:rPr>
        <w:t xml:space="preserve">同时通知甲方货物已送达。</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w:t>
      </w:r>
      <w:r>
        <w:rPr>
          <w:rFonts w:hint="eastAsia" w:asciiTheme="minorEastAsia" w:hAnsiTheme="minorEastAsia" w:eastAsiaTheme="minorEastAsia"/>
          <w:bCs/>
          <w:color w:val="auto"/>
          <w:szCs w:val="21"/>
          <w:highlight w:val="none"/>
        </w:rPr>
        <w:t xml:space="preserve">乙方将货物运送至甲方指定地点并经甲方验收合格之前，货物的所有权、一切风险责任及由此产生的一切相关费用均由乙方承担。</w:t>
      </w:r>
      <w:r/>
    </w:p>
    <w:p>
      <w:pPr>
        <w:pStyle w:val="85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十、调试和验收</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1.乙方交货前应对产品</w:t>
      </w:r>
      <w:r>
        <w:rPr>
          <w:rFonts w:hint="eastAsia" w:asciiTheme="minorEastAsia" w:hAnsiTheme="minorEastAsia" w:eastAsiaTheme="minorEastAsia"/>
          <w:color w:val="auto"/>
          <w:szCs w:val="21"/>
          <w:highlight w:val="none"/>
        </w:rPr>
        <w:t xml:space="preserve">做出</w:t>
      </w:r>
      <w:r>
        <w:rPr>
          <w:rFonts w:asciiTheme="minorEastAsia" w:hAnsiTheme="minorEastAsia" w:eastAsiaTheme="minorEastAsia"/>
          <w:color w:val="auto"/>
          <w:szCs w:val="21"/>
          <w:highlight w:val="none"/>
        </w:rPr>
        <w:t xml:space="preserve">全面检查和对验收文件进行整理，并列出清单，作为甲方收货验收和使用的技术条件依据，检验的结果应随货物交甲方。</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2.甲方依据招标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文件上的技术规格要求和国家有关质量标准对乙方提交的货物进行现场初步验收，外观、说明书符合招标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文件技术要求的，给予签收，初步验收不合格的不予签收。甲方在货到后五个工作日内验收。</w:t>
      </w:r>
      <w:r/>
    </w:p>
    <w:p>
      <w:pPr>
        <w:pStyle w:val="852"/>
        <w:ind w:firstLine="440"/>
        <w:spacing w:before="120" w:after="120" w:line="360" w:lineRule="auto"/>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3.甲方在使用前对乙方提供的货物进行调试时，乙方</w:t>
      </w:r>
      <w:r>
        <w:rPr>
          <w:rFonts w:hint="eastAsia" w:asciiTheme="minorEastAsia" w:hAnsiTheme="minorEastAsia" w:eastAsiaTheme="minorEastAsia"/>
          <w:color w:val="auto"/>
          <w:szCs w:val="21"/>
          <w:highlight w:val="none"/>
        </w:rPr>
        <w:t xml:space="preserve">须</w:t>
      </w:r>
      <w:r>
        <w:rPr>
          <w:rFonts w:asciiTheme="minorEastAsia" w:hAnsiTheme="minorEastAsia" w:eastAsiaTheme="minorEastAsia"/>
          <w:color w:val="auto"/>
          <w:szCs w:val="21"/>
          <w:highlight w:val="none"/>
        </w:rPr>
        <w:t xml:space="preserve">负责安装，并</w:t>
      </w:r>
      <w:r>
        <w:rPr>
          <w:rFonts w:hint="eastAsia" w:asciiTheme="minorEastAsia" w:hAnsiTheme="minorEastAsia" w:eastAsiaTheme="minorEastAsia"/>
          <w:color w:val="auto"/>
          <w:szCs w:val="21"/>
          <w:highlight w:val="none"/>
        </w:rPr>
        <w:t xml:space="preserve">负责培训甲方使用操作</w:t>
      </w:r>
      <w:r>
        <w:rPr>
          <w:rFonts w:asciiTheme="minorEastAsia" w:hAnsiTheme="minorEastAsia" w:eastAsiaTheme="minorEastAsia"/>
          <w:color w:val="auto"/>
          <w:szCs w:val="21"/>
          <w:highlight w:val="none"/>
        </w:rPr>
        <w:t xml:space="preserve">，直到符合</w:t>
      </w:r>
      <w:r>
        <w:rPr>
          <w:rFonts w:hint="eastAsia" w:asciiTheme="minorEastAsia" w:hAnsiTheme="minorEastAsia" w:eastAsiaTheme="minorEastAsia"/>
          <w:color w:val="auto"/>
          <w:szCs w:val="21"/>
          <w:highlight w:val="none"/>
        </w:rPr>
        <w:t xml:space="preserve">相关</w:t>
      </w:r>
      <w:r>
        <w:rPr>
          <w:rFonts w:asciiTheme="minorEastAsia" w:hAnsiTheme="minorEastAsia" w:eastAsiaTheme="minorEastAsia"/>
          <w:color w:val="auto"/>
          <w:szCs w:val="21"/>
          <w:highlight w:val="none"/>
        </w:rPr>
        <w:t xml:space="preserve">要求，甲方</w:t>
      </w:r>
      <w:r>
        <w:rPr>
          <w:rFonts w:hint="eastAsia" w:asciiTheme="minorEastAsia" w:hAnsiTheme="minorEastAsia" w:eastAsiaTheme="minorEastAsia"/>
          <w:color w:val="auto"/>
          <w:szCs w:val="21"/>
          <w:highlight w:val="none"/>
        </w:rPr>
        <w:t xml:space="preserve">予以</w:t>
      </w:r>
      <w:r>
        <w:rPr>
          <w:rFonts w:asciiTheme="minorEastAsia" w:hAnsiTheme="minorEastAsia" w:eastAsiaTheme="minorEastAsia"/>
          <w:color w:val="auto"/>
          <w:szCs w:val="21"/>
          <w:highlight w:val="none"/>
        </w:rPr>
        <w:t xml:space="preserve">最终验收。</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4.对技术复杂的货物，甲方</w:t>
      </w:r>
      <w:r>
        <w:rPr>
          <w:rFonts w:hint="eastAsia" w:asciiTheme="minorEastAsia" w:hAnsiTheme="minorEastAsia" w:eastAsiaTheme="minorEastAsia"/>
          <w:color w:val="auto"/>
          <w:szCs w:val="21"/>
          <w:highlight w:val="none"/>
        </w:rPr>
        <w:t xml:space="preserve">可</w:t>
      </w:r>
      <w:r>
        <w:rPr>
          <w:rFonts w:asciiTheme="minorEastAsia" w:hAnsiTheme="minorEastAsia" w:eastAsiaTheme="minorEastAsia"/>
          <w:color w:val="auto"/>
          <w:szCs w:val="21"/>
          <w:highlight w:val="none"/>
        </w:rPr>
        <w:t xml:space="preserve">请国家认可的专业检测机构参与初步验收及最终验收，并由其出具质量检测报告。</w:t>
      </w:r>
      <w:r/>
    </w:p>
    <w:p>
      <w:pPr>
        <w:pStyle w:val="852"/>
        <w:ind w:firstLine="440"/>
        <w:spacing w:before="120" w:after="120" w:line="360" w:lineRule="auto"/>
        <w:rPr>
          <w:rFonts w:asciiTheme="minorEastAsia" w:hAnsiTheme="minorEastAsia" w:eastAsiaTheme="minorEastAsia"/>
          <w:bCs/>
          <w:color w:val="auto"/>
          <w:szCs w:val="21"/>
          <w:highlight w:val="none"/>
        </w:rPr>
      </w:pPr>
      <w:r>
        <w:rPr>
          <w:rFonts w:asciiTheme="minorEastAsia" w:hAnsiTheme="minorEastAsia" w:eastAsiaTheme="minorEastAsia"/>
          <w:color w:val="auto"/>
          <w:szCs w:val="21"/>
          <w:highlight w:val="none"/>
        </w:rPr>
        <w:t xml:space="preserve">5.验收时乙方须在现场，验收完毕后</w:t>
      </w:r>
      <w:r>
        <w:rPr>
          <w:rFonts w:hint="eastAsia" w:asciiTheme="minorEastAsia" w:hAnsiTheme="minorEastAsia" w:eastAsiaTheme="minorEastAsia"/>
          <w:color w:val="auto"/>
          <w:szCs w:val="21"/>
          <w:highlight w:val="none"/>
        </w:rPr>
        <w:t xml:space="preserve">形成</w:t>
      </w:r>
      <w:r>
        <w:rPr>
          <w:rFonts w:asciiTheme="minorEastAsia" w:hAnsiTheme="minorEastAsia" w:eastAsiaTheme="minorEastAsia"/>
          <w:color w:val="auto"/>
          <w:szCs w:val="21"/>
          <w:highlight w:val="none"/>
        </w:rPr>
        <w:t xml:space="preserve">验收结果报告</w:t>
      </w:r>
      <w:r>
        <w:rPr>
          <w:rFonts w:hint="eastAsia" w:asciiTheme="minorEastAsia" w:hAnsiTheme="minorEastAsia" w:eastAsiaTheme="minorEastAsia"/>
          <w:color w:val="auto"/>
          <w:szCs w:val="21"/>
          <w:highlight w:val="none"/>
        </w:rPr>
        <w:t xml:space="preserve">。因委托</w:t>
      </w:r>
      <w:r>
        <w:rPr>
          <w:rFonts w:asciiTheme="minorEastAsia" w:hAnsiTheme="minorEastAsia" w:eastAsiaTheme="minorEastAsia"/>
          <w:color w:val="auto"/>
          <w:szCs w:val="21"/>
          <w:highlight w:val="none"/>
        </w:rPr>
        <w:t xml:space="preserve">验收</w:t>
      </w:r>
      <w:r>
        <w:rPr>
          <w:rFonts w:hint="eastAsia" w:asciiTheme="minorEastAsia" w:hAnsiTheme="minorEastAsia" w:eastAsiaTheme="minorEastAsia"/>
          <w:color w:val="auto"/>
          <w:szCs w:val="21"/>
          <w:highlight w:val="none"/>
        </w:rPr>
        <w:t xml:space="preserve">产生的</w:t>
      </w:r>
      <w:r>
        <w:rPr>
          <w:rFonts w:asciiTheme="minorEastAsia" w:hAnsiTheme="minorEastAsia" w:eastAsiaTheme="minorEastAsia"/>
          <w:color w:val="auto"/>
          <w:szCs w:val="21"/>
          <w:highlight w:val="none"/>
        </w:rPr>
        <w:t xml:space="preserve">费用由</w:t>
      </w:r>
      <w:r>
        <w:rPr>
          <w:rFonts w:hint="eastAsia" w:asciiTheme="minorEastAsia" w:hAnsiTheme="minorEastAsia" w:eastAsiaTheme="minorEastAsia"/>
          <w:color w:val="auto"/>
          <w:szCs w:val="21"/>
          <w:highlight w:val="none"/>
        </w:rPr>
        <w:t xml:space="preserve">甲</w:t>
      </w:r>
      <w:r>
        <w:rPr>
          <w:rFonts w:asciiTheme="minorEastAsia" w:hAnsiTheme="minorEastAsia" w:eastAsiaTheme="minorEastAsia"/>
          <w:color w:val="auto"/>
          <w:szCs w:val="21"/>
          <w:highlight w:val="none"/>
        </w:rPr>
        <w:t xml:space="preserve">乙</w:t>
      </w:r>
      <w:r>
        <w:rPr>
          <w:rFonts w:hint="eastAsia" w:asciiTheme="minorEastAsia" w:hAnsiTheme="minorEastAsia" w:eastAsiaTheme="minorEastAsia"/>
          <w:color w:val="auto"/>
          <w:szCs w:val="21"/>
          <w:highlight w:val="none"/>
        </w:rPr>
        <w:t xml:space="preserve">双</w:t>
      </w:r>
      <w:r>
        <w:rPr>
          <w:rFonts w:asciiTheme="minorEastAsia" w:hAnsiTheme="minorEastAsia" w:eastAsiaTheme="minorEastAsia"/>
          <w:color w:val="auto"/>
          <w:szCs w:val="21"/>
          <w:highlight w:val="none"/>
        </w:rPr>
        <w:t xml:space="preserve">方</w:t>
      </w:r>
      <w:r>
        <w:rPr>
          <w:rFonts w:hint="eastAsia" w:asciiTheme="minorEastAsia" w:hAnsiTheme="minorEastAsia" w:eastAsiaTheme="minorEastAsia"/>
          <w:color w:val="auto"/>
          <w:szCs w:val="21"/>
          <w:highlight w:val="none"/>
        </w:rPr>
        <w:t xml:space="preserve">协商解决</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bCs/>
          <w:color w:val="auto"/>
          <w:szCs w:val="21"/>
          <w:highlight w:val="none"/>
        </w:rPr>
        <w:t xml:space="preserve">若货物经验收不符合技术标准或质量要求，由乙方承担验收费用。</w:t>
      </w:r>
      <w:r/>
    </w:p>
    <w:p>
      <w:pPr>
        <w:pStyle w:val="852"/>
        <w:ind w:firstLine="442"/>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b/>
          <w:color w:val="auto"/>
          <w:szCs w:val="21"/>
          <w:highlight w:val="none"/>
        </w:rPr>
        <w:t xml:space="preserve">十一</w:t>
      </w:r>
      <w:r>
        <w:rPr>
          <w:rFonts w:asciiTheme="minorEastAsia" w:hAnsiTheme="minorEastAsia" w:eastAsiaTheme="minorEastAsia"/>
          <w:b/>
          <w:color w:val="auto"/>
          <w:szCs w:val="21"/>
          <w:highlight w:val="none"/>
        </w:rPr>
        <w:t xml:space="preserve">、质保期</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质保期</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年。（自交货验收合格之日起</w:t>
      </w:r>
      <w:r>
        <w:rPr>
          <w:rFonts w:hint="eastAsia" w:asciiTheme="minorEastAsia" w:hAnsiTheme="minorEastAsia" w:eastAsiaTheme="minorEastAsia"/>
          <w:color w:val="auto"/>
          <w:szCs w:val="21"/>
          <w:highlight w:val="none"/>
        </w:rPr>
        <w:t xml:space="preserve">计算</w:t>
      </w:r>
      <w:r>
        <w:rPr>
          <w:rFonts w:asciiTheme="minorEastAsia" w:hAnsiTheme="minorEastAsia" w:eastAsiaTheme="minorEastAsia"/>
          <w:color w:val="auto"/>
          <w:szCs w:val="21"/>
          <w:highlight w:val="none"/>
        </w:rPr>
        <w:t xml:space="preserve">）</w:t>
      </w:r>
      <w:r/>
    </w:p>
    <w:p>
      <w:pPr>
        <w:pStyle w:val="852"/>
        <w:ind w:firstLine="442"/>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二</w:t>
      </w:r>
      <w:r>
        <w:rPr>
          <w:rFonts w:asciiTheme="minorEastAsia" w:hAnsiTheme="minorEastAsia" w:eastAsiaTheme="minorEastAsia"/>
          <w:b/>
          <w:color w:val="auto"/>
          <w:szCs w:val="21"/>
          <w:highlight w:val="none"/>
        </w:rPr>
        <w:t xml:space="preserve">、质量保证及售后服务</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1.乙方应按招标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文件规定的货物性能、技术要求、质量标准向甲方提供未经使用的全新产品。</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2.乙方提供的货物在质</w:t>
      </w:r>
      <w:r>
        <w:rPr>
          <w:rFonts w:hint="eastAsia" w:asciiTheme="minorEastAsia" w:hAnsiTheme="minorEastAsia" w:eastAsiaTheme="minorEastAsia"/>
          <w:color w:val="auto"/>
          <w:szCs w:val="21"/>
          <w:highlight w:val="none"/>
        </w:rPr>
        <w:t xml:space="preserve">保</w:t>
      </w:r>
      <w:r>
        <w:rPr>
          <w:rFonts w:asciiTheme="minorEastAsia" w:hAnsiTheme="minorEastAsia" w:eastAsiaTheme="minorEastAsia"/>
          <w:color w:val="auto"/>
          <w:szCs w:val="21"/>
          <w:highlight w:val="none"/>
        </w:rPr>
        <w:t xml:space="preserve">期内因货物本身质量问题发生故障的，乙方应负责免费更换。对达不到技术要求</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，根据实际情况，经双方协商，可按以下办法处理：</w:t>
      </w:r>
      <w:r/>
    </w:p>
    <w:p>
      <w:pPr>
        <w:pStyle w:val="85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更换：由乙方承担所发生的全部费用。</w:t>
      </w:r>
      <w:r/>
    </w:p>
    <w:p>
      <w:pPr>
        <w:pStyle w:val="85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（2）退</w:t>
      </w:r>
      <w:r>
        <w:rPr>
          <w:rFonts w:asciiTheme="minorEastAsia" w:hAnsiTheme="minorEastAsia" w:eastAsiaTheme="minorEastAsia"/>
          <w:color w:val="auto"/>
          <w:szCs w:val="21"/>
          <w:highlight w:val="none"/>
        </w:rPr>
        <w:t xml:space="preserve">货处理：乙方退还甲方支付的合同款，同时承担该货物的直接费用（运输、保险、检验、货款利息及银行手续费等）。</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3.在质保期内，乙方应对货物出现的质量及安全问题负责处理解决并承担</w:t>
      </w:r>
      <w:r>
        <w:rPr>
          <w:rFonts w:hint="eastAsia" w:asciiTheme="minorEastAsia" w:hAnsiTheme="minorEastAsia" w:eastAsiaTheme="minorEastAsia"/>
          <w:color w:val="auto"/>
          <w:szCs w:val="21"/>
          <w:highlight w:val="none"/>
        </w:rPr>
        <w:t xml:space="preserve">全部</w:t>
      </w:r>
      <w:r>
        <w:rPr>
          <w:rFonts w:asciiTheme="minorEastAsia" w:hAnsiTheme="minorEastAsia" w:eastAsiaTheme="minorEastAsia"/>
          <w:color w:val="auto"/>
          <w:szCs w:val="21"/>
          <w:highlight w:val="none"/>
        </w:rPr>
        <w:t xml:space="preserve">费用。</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4.上述的货物免费保修期为</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rPr>
        <w:t xml:space="preserve">所有货物保修服务方式为乙方上门保修，即由乙方派员到货物使用现场维修。</w:t>
      </w:r>
      <w:r>
        <w:rPr>
          <w:rFonts w:asciiTheme="minorEastAsia" w:hAnsiTheme="minorEastAsia" w:eastAsiaTheme="minorEastAsia"/>
          <w:color w:val="auto"/>
          <w:szCs w:val="21"/>
          <w:highlight w:val="none"/>
        </w:rPr>
        <w:t xml:space="preserve">因人为因素出现的故障不在免费保修范围内。超过保修期的机器设备，终生维修，维修时</w:t>
      </w:r>
      <w:r>
        <w:rPr>
          <w:rFonts w:hint="eastAsia" w:asciiTheme="minorEastAsia" w:hAnsiTheme="minorEastAsia" w:eastAsiaTheme="minorEastAsia"/>
          <w:color w:val="auto"/>
          <w:szCs w:val="21"/>
          <w:highlight w:val="none"/>
        </w:rPr>
        <w:t xml:space="preserve">按</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价格</w:t>
      </w:r>
      <w:r>
        <w:rPr>
          <w:rFonts w:asciiTheme="minorEastAsia" w:hAnsiTheme="minorEastAsia" w:eastAsiaTheme="minorEastAsia"/>
          <w:color w:val="auto"/>
          <w:szCs w:val="21"/>
          <w:highlight w:val="none"/>
        </w:rPr>
        <w:t xml:space="preserve">收</w:t>
      </w:r>
      <w:r>
        <w:rPr>
          <w:rFonts w:hint="eastAsia" w:asciiTheme="minorEastAsia" w:hAnsiTheme="minorEastAsia" w:eastAsiaTheme="minorEastAsia"/>
          <w:color w:val="auto"/>
          <w:szCs w:val="21"/>
          <w:highlight w:val="none"/>
        </w:rPr>
        <w:t xml:space="preserve">取</w:t>
      </w:r>
      <w:r>
        <w:rPr>
          <w:rFonts w:asciiTheme="minorEastAsia" w:hAnsiTheme="minorEastAsia" w:eastAsiaTheme="minorEastAsia"/>
          <w:color w:val="auto"/>
          <w:szCs w:val="21"/>
          <w:highlight w:val="none"/>
        </w:rPr>
        <w:t xml:space="preserve">部件</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成本费。</w:t>
      </w:r>
      <w:r>
        <w:rPr>
          <w:rFonts w:hint="eastAsia" w:asciiTheme="minorEastAsia" w:hAnsiTheme="minorEastAsia" w:eastAsiaTheme="minorEastAsia"/>
          <w:color w:val="auto"/>
          <w:szCs w:val="21"/>
          <w:highlight w:val="none"/>
        </w:rPr>
        <w:t xml:space="preserve">（可根据实际情况调整）</w:t>
      </w:r>
      <w:r/>
    </w:p>
    <w:p>
      <w:pPr>
        <w:pStyle w:val="85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三</w:t>
      </w:r>
      <w:r>
        <w:rPr>
          <w:rFonts w:asciiTheme="minorEastAsia" w:hAnsiTheme="minorEastAsia" w:eastAsiaTheme="minorEastAsia"/>
          <w:b/>
          <w:color w:val="auto"/>
          <w:szCs w:val="21"/>
          <w:highlight w:val="none"/>
        </w:rPr>
        <w:t xml:space="preserve">、违约责任</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1.甲方</w:t>
      </w:r>
      <w:r>
        <w:rPr>
          <w:rFonts w:hint="eastAsia" w:asciiTheme="minorEastAsia" w:hAnsiTheme="minorEastAsia" w:eastAsiaTheme="minorEastAsia"/>
          <w:color w:val="auto"/>
          <w:szCs w:val="21"/>
          <w:highlight w:val="none"/>
        </w:rPr>
        <w:t xml:space="preserve">不得</w:t>
      </w:r>
      <w:r>
        <w:rPr>
          <w:rFonts w:asciiTheme="minorEastAsia" w:hAnsiTheme="minorEastAsia" w:eastAsiaTheme="minorEastAsia"/>
          <w:color w:val="auto"/>
          <w:szCs w:val="21"/>
          <w:highlight w:val="none"/>
        </w:rPr>
        <w:t xml:space="preserve">无正当理由拒收货物，</w:t>
      </w:r>
      <w:r>
        <w:rPr>
          <w:rFonts w:hint="eastAsia" w:asciiTheme="minorEastAsia" w:hAnsiTheme="minorEastAsia" w:eastAsiaTheme="minorEastAsia"/>
          <w:color w:val="auto"/>
          <w:szCs w:val="21"/>
          <w:highlight w:val="none"/>
        </w:rPr>
        <w:t xml:space="preserve">否则由此所造成的损失须由甲方承担赔偿责任。</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2.乙方所交的货物品种、型号、规格、技术参数、质量不符合合同规定及招标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文件规定标准的，甲方有权拒收该货物，乙方愿意更换货物但逾期交货的，按乙方逾期交货处理。乙方拒绝更换货物的，甲方可单方面解除合同。</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乙方不得逾期交付货物，否则，乙方须对由此造成的甲方损失承担赔偿责任。</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4.乙方逾期交付货物的，乙方应按逾期交货总</w:t>
      </w:r>
      <w:r>
        <w:rPr>
          <w:rFonts w:hint="eastAsia" w:asciiTheme="minorEastAsia" w:hAnsiTheme="minorEastAsia" w:eastAsiaTheme="minorEastAsia"/>
          <w:color w:val="auto"/>
          <w:szCs w:val="21"/>
          <w:highlight w:val="none"/>
        </w:rPr>
        <w:t xml:space="preserve">额</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向甲方支付违约金，由甲方从待付货款中扣除。逾期超过约定日期</w:t>
      </w:r>
      <w:r>
        <w:rPr>
          <w:rFonts w:hint="eastAsia" w:asciiTheme="minorEastAsia" w:hAnsiTheme="minorEastAsia" w:eastAsiaTheme="minorEastAsia"/>
          <w:color w:val="auto"/>
          <w:szCs w:val="21"/>
          <w:highlight w:val="none"/>
        </w:rPr>
        <w:t xml:space="preserve">10</w:t>
      </w:r>
      <w:r>
        <w:rPr>
          <w:rFonts w:asciiTheme="minorEastAsia" w:hAnsiTheme="minorEastAsia" w:eastAsiaTheme="minorEastAsia"/>
          <w:color w:val="auto"/>
          <w:szCs w:val="21"/>
          <w:highlight w:val="none"/>
        </w:rPr>
        <w:t xml:space="preserve">个工作日不能交货的，甲方可解除本合同。乙方因逾期交货或因其</w:t>
      </w:r>
      <w:r>
        <w:rPr>
          <w:rFonts w:hint="eastAsia" w:asciiTheme="minorEastAsia" w:hAnsiTheme="minorEastAsia" w:eastAsiaTheme="minorEastAsia"/>
          <w:color w:val="auto"/>
          <w:szCs w:val="21"/>
          <w:highlight w:val="none"/>
        </w:rPr>
        <w:t xml:space="preserve">它</w:t>
      </w:r>
      <w:r>
        <w:rPr>
          <w:rFonts w:asciiTheme="minorEastAsia" w:hAnsiTheme="minorEastAsia" w:eastAsiaTheme="minorEastAsia"/>
          <w:color w:val="auto"/>
          <w:szCs w:val="21"/>
          <w:highlight w:val="none"/>
        </w:rPr>
        <w:t xml:space="preserve">违约行为导致甲方解除合同的，乙方应向甲方支付合同总</w:t>
      </w:r>
      <w:r>
        <w:rPr>
          <w:rFonts w:hint="eastAsia" w:asciiTheme="minorEastAsia" w:hAnsiTheme="minorEastAsia" w:eastAsiaTheme="minorEastAsia"/>
          <w:color w:val="auto"/>
          <w:szCs w:val="21"/>
          <w:highlight w:val="none"/>
        </w:rPr>
        <w:t xml:space="preserve">额</w:t>
      </w:r>
      <w:r>
        <w:rPr>
          <w:rFonts w:asciiTheme="minorEastAsia" w:hAnsiTheme="minorEastAsia" w:eastAsiaTheme="minorEastAsia"/>
          <w:color w:val="auto"/>
          <w:szCs w:val="21"/>
          <w:highlight w:val="none"/>
        </w:rPr>
        <w:t xml:space="preserve">5%的违约金，如造成甲方损失超过违约金的，超出部分由乙方继续承担赔偿责任。</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w:t>
      </w:r>
      <w:r>
        <w:rPr>
          <w:rFonts w:hint="eastAsia" w:asciiTheme="minorEastAsia" w:hAnsiTheme="minorEastAsia" w:eastAsiaTheme="minorEastAsia"/>
          <w:color w:val="auto"/>
          <w:szCs w:val="21"/>
          <w:highlight w:val="none"/>
        </w:rPr>
        <w:t xml:space="preserve">乙方未按本合同规定提供售后服务的，应承担违约责任，按合同总价款的</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%向甲方支付违约金。</w:t>
      </w:r>
      <w:r/>
    </w:p>
    <w:p>
      <w:pPr>
        <w:pStyle w:val="85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四</w:t>
      </w:r>
      <w:r>
        <w:rPr>
          <w:rFonts w:asciiTheme="minorEastAsia" w:hAnsiTheme="minorEastAsia" w:eastAsiaTheme="minorEastAsia"/>
          <w:b/>
          <w:color w:val="auto"/>
          <w:szCs w:val="21"/>
          <w:highlight w:val="none"/>
        </w:rPr>
        <w:t xml:space="preserve">、不可抗力事件处理</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因</w:t>
      </w:r>
      <w:r>
        <w:rPr>
          <w:rFonts w:asciiTheme="minorEastAsia" w:hAnsiTheme="minorEastAsia" w:eastAsiaTheme="minorEastAsia"/>
          <w:color w:val="auto"/>
          <w:szCs w:val="21"/>
          <w:highlight w:val="none"/>
        </w:rPr>
        <w:t xml:space="preserve">不可抗力不能履行合同</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根据不可抗力的影响，</w:t>
      </w:r>
      <w:r>
        <w:rPr>
          <w:rFonts w:asciiTheme="minorEastAsia" w:hAnsiTheme="minorEastAsia" w:eastAsiaTheme="minorEastAsia"/>
          <w:color w:val="auto"/>
          <w:szCs w:val="21"/>
          <w:highlight w:val="none"/>
        </w:rPr>
        <w:t xml:space="preserve">双方协商是否</w:t>
      </w:r>
      <w:r>
        <w:rPr>
          <w:rFonts w:hint="eastAsia" w:asciiTheme="minorEastAsia" w:hAnsiTheme="minorEastAsia" w:eastAsiaTheme="minorEastAsia"/>
          <w:color w:val="auto"/>
          <w:szCs w:val="21"/>
          <w:highlight w:val="none"/>
        </w:rPr>
        <w:t xml:space="preserve">继续履行与责任承担。但合同一方延迟履行后发生严重后果的，不能免除责任。</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合同一方因不可抗力不能履行合同的，</w:t>
      </w:r>
      <w:r>
        <w:rPr>
          <w:rFonts w:asciiTheme="minorEastAsia" w:hAnsiTheme="minorEastAsia" w:eastAsiaTheme="minorEastAsia"/>
          <w:color w:val="auto"/>
          <w:szCs w:val="21"/>
          <w:highlight w:val="none"/>
        </w:rPr>
        <w:t xml:space="preserve">应及时通知</w:t>
      </w:r>
      <w:r>
        <w:rPr>
          <w:rFonts w:hint="eastAsia" w:asciiTheme="minorEastAsia" w:hAnsiTheme="minorEastAsia" w:eastAsiaTheme="minorEastAsia"/>
          <w:color w:val="auto"/>
          <w:szCs w:val="21"/>
          <w:highlight w:val="none"/>
        </w:rPr>
        <w:t xml:space="preserve">对</w:t>
      </w:r>
      <w:r>
        <w:rPr>
          <w:rFonts w:asciiTheme="minorEastAsia" w:hAnsiTheme="minorEastAsia" w:eastAsiaTheme="minorEastAsia"/>
          <w:color w:val="auto"/>
          <w:szCs w:val="21"/>
          <w:highlight w:val="none"/>
        </w:rPr>
        <w:t xml:space="preserve">方</w:t>
      </w:r>
      <w:r>
        <w:rPr>
          <w:rFonts w:hint="eastAsia" w:asciiTheme="minorEastAsia" w:hAnsiTheme="minorEastAsia" w:eastAsiaTheme="minorEastAsia"/>
          <w:color w:val="auto"/>
          <w:szCs w:val="21"/>
          <w:highlight w:val="none"/>
        </w:rPr>
        <w:t xml:space="preserve">，以减轻可能给对方造成的损失</w:t>
      </w:r>
      <w:r>
        <w:rPr>
          <w:rFonts w:asciiTheme="minorEastAsia" w:hAnsiTheme="minorEastAsia" w:eastAsiaTheme="minorEastAsia"/>
          <w:color w:val="auto"/>
          <w:szCs w:val="21"/>
          <w:highlight w:val="none"/>
        </w:rPr>
        <w:t xml:space="preserve">，并应</w:t>
      </w:r>
      <w:r>
        <w:rPr>
          <w:rFonts w:hint="eastAsia" w:asciiTheme="minorEastAsia" w:hAnsiTheme="minorEastAsia" w:eastAsiaTheme="minorEastAsia"/>
          <w:color w:val="auto"/>
          <w:szCs w:val="21"/>
          <w:highlight w:val="none"/>
        </w:rPr>
        <w:t xml:space="preserve">在合理期限内</w:t>
      </w:r>
      <w:r>
        <w:rPr>
          <w:rFonts w:asciiTheme="minorEastAsia" w:hAnsiTheme="minorEastAsia" w:eastAsiaTheme="minorEastAsia"/>
          <w:color w:val="auto"/>
          <w:szCs w:val="21"/>
          <w:highlight w:val="none"/>
        </w:rPr>
        <w:t xml:space="preserve">提供证明</w:t>
      </w:r>
      <w:r>
        <w:rPr>
          <w:rFonts w:hint="eastAsia" w:asciiTheme="minorEastAsia" w:hAnsiTheme="minorEastAsia" w:eastAsiaTheme="minorEastAsia"/>
          <w:color w:val="auto"/>
          <w:szCs w:val="21"/>
          <w:highlight w:val="none"/>
        </w:rPr>
        <w:t xml:space="preserve">，按事件对本合同的影响程度，双方协商是否终止本合同，或部分免除本合同的义务。</w:t>
      </w:r>
      <w:r/>
    </w:p>
    <w:p>
      <w:pPr>
        <w:pStyle w:val="85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五</w:t>
      </w: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争议解决</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双方在</w:t>
      </w:r>
      <w:r>
        <w:rPr>
          <w:rFonts w:hint="eastAsia" w:asciiTheme="minorEastAsia" w:hAnsiTheme="minorEastAsia" w:eastAsiaTheme="minorEastAsia"/>
          <w:color w:val="auto"/>
          <w:szCs w:val="21"/>
          <w:highlight w:val="none"/>
        </w:rPr>
        <w:t xml:space="preserve">履行</w:t>
      </w:r>
      <w:r>
        <w:rPr>
          <w:rFonts w:asciiTheme="minorEastAsia" w:hAnsiTheme="minorEastAsia" w:eastAsiaTheme="minorEastAsia"/>
          <w:color w:val="auto"/>
          <w:szCs w:val="21"/>
          <w:highlight w:val="none"/>
        </w:rPr>
        <w:t xml:space="preserve">合同中发生的一切争议，应通过协商解决。如协商不成，可向合同签订地</w:t>
      </w:r>
      <w:r>
        <w:rPr>
          <w:rFonts w:hint="eastAsia" w:asciiTheme="minorEastAsia" w:hAnsiTheme="minorEastAsia" w:eastAsiaTheme="minorEastAsia"/>
          <w:color w:val="auto"/>
          <w:szCs w:val="21"/>
          <w:highlight w:val="none"/>
        </w:rPr>
        <w:t xml:space="preserve">有管辖权的</w:t>
      </w:r>
      <w:r>
        <w:rPr>
          <w:rFonts w:asciiTheme="minorEastAsia" w:hAnsiTheme="minorEastAsia" w:eastAsiaTheme="minorEastAsia"/>
          <w:color w:val="auto"/>
          <w:szCs w:val="21"/>
          <w:highlight w:val="none"/>
        </w:rPr>
        <w:t xml:space="preserve">法院</w:t>
      </w:r>
      <w:r>
        <w:rPr>
          <w:rFonts w:hint="eastAsia" w:asciiTheme="minorEastAsia" w:hAnsiTheme="minorEastAsia" w:eastAsiaTheme="minorEastAsia"/>
          <w:color w:val="auto"/>
          <w:szCs w:val="21"/>
          <w:highlight w:val="none"/>
        </w:rPr>
        <w:t xml:space="preserve">提起诉讼</w:t>
      </w:r>
      <w:r>
        <w:rPr>
          <w:rFonts w:asciiTheme="minorEastAsia" w:hAnsiTheme="minorEastAsia" w:eastAsiaTheme="minorEastAsia"/>
          <w:color w:val="auto"/>
          <w:szCs w:val="21"/>
          <w:highlight w:val="none"/>
        </w:rPr>
        <w:t xml:space="preserve">，合同签订地在此约定为南京市。</w:t>
      </w:r>
      <w:r/>
    </w:p>
    <w:p>
      <w:pPr>
        <w:pStyle w:val="852"/>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十六、组成本合同的文件</w:t>
      </w:r>
      <w:r/>
    </w:p>
    <w:p>
      <w:pPr>
        <w:pStyle w:val="852"/>
        <w:ind w:left="440"/>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下列文件为本合同不可分割部分，与本合同具有同等法律效力：（1）中标（成交）通知书；</w:t>
      </w:r>
      <w:r/>
    </w:p>
    <w:p>
      <w:pPr>
        <w:pStyle w:val="852"/>
        <w:ind w:left="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（2）甲方的招标（采购）文件及其它补充文件；</w:t>
      </w:r>
      <w:r/>
    </w:p>
    <w:p>
      <w:pPr>
        <w:pStyle w:val="852"/>
        <w:ind w:left="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（3）乙方的投标（响应）文件及其它补充文件；</w:t>
      </w:r>
      <w:r/>
    </w:p>
    <w:p>
      <w:pPr>
        <w:pStyle w:val="852"/>
        <w:ind w:left="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（4）乙方在采购过程中所作的其它书面承诺、声明、澄清等。</w:t>
      </w:r>
      <w:r/>
    </w:p>
    <w:p>
      <w:pPr>
        <w:pStyle w:val="85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七</w:t>
      </w:r>
      <w:r>
        <w:rPr>
          <w:rFonts w:asciiTheme="minorEastAsia" w:hAnsiTheme="minorEastAsia" w:eastAsiaTheme="minorEastAsia"/>
          <w:b/>
          <w:color w:val="auto"/>
          <w:szCs w:val="21"/>
          <w:highlight w:val="none"/>
        </w:rPr>
        <w:t xml:space="preserve">、合同生效及其它</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1.合同经双方法定代表人或授权代</w:t>
      </w:r>
      <w:r>
        <w:rPr>
          <w:rFonts w:hint="eastAsia" w:asciiTheme="minorEastAsia" w:hAnsiTheme="minorEastAsia" w:eastAsiaTheme="minorEastAsia"/>
          <w:color w:val="auto"/>
          <w:szCs w:val="21"/>
          <w:highlight w:val="none"/>
        </w:rPr>
        <w:t xml:space="preserve">表</w:t>
      </w:r>
      <w:r>
        <w:rPr>
          <w:rFonts w:asciiTheme="minorEastAsia" w:hAnsiTheme="minorEastAsia" w:eastAsiaTheme="minorEastAsia"/>
          <w:color w:val="auto"/>
          <w:szCs w:val="21"/>
          <w:highlight w:val="none"/>
        </w:rPr>
        <w:t xml:space="preserve">人签字并加盖单位</w:t>
      </w:r>
      <w:r>
        <w:rPr>
          <w:rFonts w:hint="eastAsia" w:asciiTheme="minorEastAsia" w:hAnsiTheme="minorEastAsia" w:eastAsiaTheme="minorEastAsia"/>
          <w:color w:val="auto"/>
          <w:szCs w:val="21"/>
          <w:highlight w:val="none"/>
        </w:rPr>
        <w:t xml:space="preserve">公</w:t>
      </w:r>
      <w:r>
        <w:rPr>
          <w:rFonts w:asciiTheme="minorEastAsia" w:hAnsiTheme="minorEastAsia" w:eastAsiaTheme="minorEastAsia"/>
          <w:color w:val="auto"/>
          <w:szCs w:val="21"/>
          <w:highlight w:val="none"/>
        </w:rPr>
        <w:t xml:space="preserve">章</w:t>
      </w:r>
      <w:r>
        <w:rPr>
          <w:rFonts w:hint="eastAsia" w:asciiTheme="minorEastAsia" w:hAnsiTheme="minorEastAsia" w:eastAsiaTheme="minorEastAsia"/>
          <w:color w:val="auto"/>
          <w:szCs w:val="21"/>
          <w:highlight w:val="none"/>
        </w:rPr>
        <w:t xml:space="preserve">（合同专用章）</w:t>
      </w:r>
      <w:r>
        <w:rPr>
          <w:rFonts w:asciiTheme="minorEastAsia" w:hAnsiTheme="minorEastAsia" w:eastAsiaTheme="minorEastAsia"/>
          <w:color w:val="auto"/>
          <w:szCs w:val="21"/>
          <w:highlight w:val="none"/>
        </w:rPr>
        <w:t xml:space="preserve">后生效。</w:t>
      </w:r>
      <w:r/>
    </w:p>
    <w:p>
      <w:pPr>
        <w:ind w:left="2"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2.本合同未尽事宜</w:t>
      </w:r>
      <w:r>
        <w:rPr>
          <w:rFonts w:hint="eastAsia" w:asciiTheme="minorEastAsia" w:hAnsiTheme="minorEastAsia" w:eastAsiaTheme="minorEastAsia"/>
          <w:color w:val="auto"/>
          <w:szCs w:val="21"/>
          <w:highlight w:val="none"/>
        </w:rPr>
        <w:t xml:space="preserve">遵照</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中华人民共和国民法典</w:t>
      </w:r>
      <w:r>
        <w:rPr>
          <w:rFonts w:asciiTheme="minorEastAsia" w:hAnsiTheme="minorEastAsia" w:eastAsiaTheme="minorEastAsia"/>
          <w:color w:val="auto"/>
          <w:szCs w:val="21"/>
          <w:highlight w:val="none"/>
        </w:rPr>
        <w:t xml:space="preserve">》有关条文执行。</w:t>
      </w:r>
      <w:r>
        <w:rPr>
          <w:rFonts w:hint="eastAsia" w:asciiTheme="minorEastAsia" w:hAnsiTheme="minorEastAsia" w:eastAsiaTheme="minorEastAsia"/>
          <w:color w:val="auto"/>
          <w:szCs w:val="21"/>
          <w:highlight w:val="none"/>
        </w:rPr>
        <w:t xml:space="preserve">对本合同内容的任何修改和变更由甲乙双方协商后达成书面补充协议，并经双方签字且加盖单位公章或合同专用章后生效，补充协议与本合同具有同等法律效力。</w:t>
      </w:r>
      <w:r/>
    </w:p>
    <w:p>
      <w:pPr>
        <w:pStyle w:val="85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3.本合同正本一式</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份，具有同等法律效力</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甲</w:t>
      </w:r>
      <w:r>
        <w:rPr>
          <w:rFonts w:hint="eastAsia" w:asciiTheme="minorEastAsia" w:hAnsiTheme="minorEastAsia" w:eastAsiaTheme="minorEastAsia"/>
          <w:color w:val="auto"/>
          <w:szCs w:val="21"/>
          <w:highlight w:val="none"/>
        </w:rPr>
        <w:t xml:space="preserve">方</w:t>
      </w:r>
      <w:r>
        <w:rPr>
          <w:rFonts w:asciiTheme="minorEastAsia" w:hAnsiTheme="minorEastAsia" w:eastAsiaTheme="minorEastAsia"/>
          <w:color w:val="auto"/>
          <w:szCs w:val="21"/>
          <w:highlight w:val="none"/>
        </w:rPr>
        <w:t xml:space="preserve">执</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份</w:t>
      </w:r>
      <w:r>
        <w:rPr>
          <w:rFonts w:hint="eastAsia" w:asciiTheme="minorEastAsia" w:hAnsiTheme="minorEastAsia" w:eastAsiaTheme="minorEastAsia"/>
          <w:color w:val="auto"/>
          <w:szCs w:val="21"/>
          <w:highlight w:val="none"/>
        </w:rPr>
        <w:t xml:space="preserve">，乙方执</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份</w:t>
      </w:r>
      <w:r>
        <w:rPr>
          <w:rFonts w:asciiTheme="minorEastAsia" w:hAnsiTheme="minorEastAsia" w:eastAsiaTheme="minorEastAsia"/>
          <w:color w:val="auto"/>
          <w:szCs w:val="21"/>
          <w:highlight w:val="none"/>
        </w:rPr>
        <w:t xml:space="preserve">。</w:t>
      </w:r>
      <w:r/>
    </w:p>
    <w:p>
      <w:pPr>
        <w:pStyle w:val="85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4.其它约定：</w:t>
      </w:r>
      <w:r/>
    </w:p>
    <w:p>
      <w:pPr>
        <w:pStyle w:val="852"/>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pStyle w:val="852"/>
        <w:ind w:left="420" w:hanging="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甲方（盖章）：</w:t>
      </w:r>
      <w:r>
        <w:rPr>
          <w:rFonts w:hint="eastAsia" w:asciiTheme="minorEastAsia" w:hAnsiTheme="minorEastAsia" w:eastAsiaTheme="minorEastAsia"/>
          <w:color w:val="auto"/>
          <w:szCs w:val="21"/>
          <w:highlight w:val="none"/>
          <w:lang w:val="en-US"/>
        </w:rPr>
        <w:t xml:space="preserve">            </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乙方（盖章）：</w:t>
      </w:r>
      <w:r/>
    </w:p>
    <w:p>
      <w:pPr>
        <w:pStyle w:val="852"/>
        <w:ind w:left="420" w:hanging="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地址：</w:t>
      </w:r>
      <w:r>
        <w:rPr>
          <w:rFonts w:hint="eastAsia" w:asciiTheme="minorEastAsia" w:hAnsiTheme="minorEastAsia" w:eastAsiaTheme="minorEastAsia"/>
          <w:color w:val="auto"/>
          <w:szCs w:val="21"/>
          <w:highlight w:val="none"/>
          <w:lang w:val="en-US"/>
        </w:rPr>
        <w:t xml:space="preserve">                           </w:t>
      </w:r>
      <w:r>
        <w:rPr>
          <w:rFonts w:hint="eastAsia" w:asciiTheme="minorEastAsia" w:hAnsiTheme="minorEastAsia" w:eastAsiaTheme="minorEastAsia"/>
          <w:color w:val="auto"/>
          <w:szCs w:val="21"/>
          <w:highlight w:val="none"/>
        </w:rPr>
        <w:t xml:space="preserve">   地址：</w:t>
      </w:r>
      <w:r/>
    </w:p>
    <w:p>
      <w:pPr>
        <w:pStyle w:val="852"/>
        <w:ind w:left="420" w:hanging="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法定</w:t>
      </w:r>
      <w:r>
        <w:rPr>
          <w:rFonts w:hint="eastAsia" w:asciiTheme="minorEastAsia" w:hAnsiTheme="minorEastAsia" w:eastAsiaTheme="minorEastAsia"/>
          <w:color w:val="auto"/>
          <w:szCs w:val="21"/>
          <w:highlight w:val="none"/>
        </w:rPr>
        <w:t xml:space="preserve">（授权）</w:t>
      </w:r>
      <w:r>
        <w:rPr>
          <w:rFonts w:asciiTheme="minorEastAsia" w:hAnsiTheme="minorEastAsia" w:eastAsiaTheme="minorEastAsia"/>
          <w:color w:val="auto"/>
          <w:szCs w:val="21"/>
          <w:highlight w:val="none"/>
        </w:rPr>
        <w:t xml:space="preserve">代表人</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法定（授权）代表人 ：    </w:t>
      </w:r>
      <w:r>
        <w:rPr>
          <w:rFonts w:asciiTheme="minorEastAsia" w:hAnsiTheme="minorEastAsia" w:eastAsiaTheme="minorEastAsia"/>
          <w:color w:val="auto"/>
          <w:szCs w:val="21"/>
          <w:highlight w:val="none"/>
        </w:rPr>
        <w:t xml:space="preserve"> </w:t>
      </w:r>
      <w:r/>
    </w:p>
    <w:p>
      <w:pPr>
        <w:pStyle w:val="852"/>
        <w:ind w:left="420" w:hanging="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开户银行：</w:t>
      </w:r>
      <w:r/>
    </w:p>
    <w:p>
      <w:pPr>
        <w:pStyle w:val="852"/>
        <w:ind w:left="440" w:firstLine="352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账    号：</w:t>
      </w:r>
      <w:r>
        <w:rPr>
          <w:rFonts w:asciiTheme="minorEastAsia" w:hAnsiTheme="minorEastAsia" w:eastAsiaTheme="minorEastAsia"/>
          <w:color w:val="auto"/>
          <w:szCs w:val="21"/>
          <w:highlight w:val="none"/>
        </w:rPr>
        <w:t xml:space="preserve">                        </w:t>
      </w:r>
      <w:r/>
    </w:p>
    <w:p>
      <w:pPr>
        <w:pStyle w:val="852"/>
        <w:spacing w:line="360" w:lineRule="auto"/>
        <w:rPr>
          <w:rFonts w:ascii="Times New Roman" w:hAnsi="Times New Roman"/>
          <w:color w:val="auto"/>
          <w:szCs w:val="21"/>
          <w:highlight w:val="none"/>
        </w:rPr>
        <w:sectPr>
          <w:footerReference w:type="default" r:id="rId11"/>
          <w:footnotePr/>
          <w:endnotePr/>
          <w:type w:val="nextPage"/>
          <w:pgSz w:w="11906" w:h="16838" w:orient="portrait"/>
          <w:pgMar w:top="1440" w:right="1080" w:bottom="1440" w:left="1080" w:header="850" w:footer="850" w:gutter="0"/>
          <w:cols w:num="1" w:sep="0" w:space="720" w:equalWidth="1"/>
          <w:docGrid w:linePitch="360"/>
        </w:sectPr>
      </w:pPr>
      <w:r>
        <w:rPr>
          <w:rFonts w:hint="eastAsia" w:asciiTheme="minorEastAsia" w:hAnsiTheme="minorEastAsia" w:eastAsiaTheme="minorEastAsia"/>
          <w:color w:val="auto"/>
          <w:szCs w:val="21"/>
          <w:highlight w:val="none"/>
        </w:rPr>
        <w:t xml:space="preserve">签约时间：  年   月   日           签约时间：  年   月   日          </w:t>
      </w:r>
      <w:r/>
    </w:p>
    <w:p>
      <w:pPr>
        <w:ind w:right="85"/>
        <w:jc w:val="center"/>
        <w:spacing w:line="360" w:lineRule="auto"/>
        <w:rPr>
          <w:rFonts w:ascii="黑体" w:eastAsia="黑体"/>
          <w:b/>
          <w:bCs/>
          <w:color w:val="auto"/>
          <w:sz w:val="36"/>
          <w:highlight w:val="none"/>
        </w:rPr>
        <w:outlineLvl w:val="0"/>
      </w:pPr>
      <w:r>
        <w:rPr>
          <w:rFonts w:hint="eastAsia" w:ascii="黑体" w:eastAsia="黑体"/>
          <w:b/>
          <w:bCs/>
          <w:color w:val="auto"/>
          <w:sz w:val="36"/>
          <w:highlight w:val="none"/>
        </w:rPr>
        <w:t xml:space="preserve">第六章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投标文件格式及附件</w:t>
      </w:r>
      <w:bookmarkEnd w:id="24"/>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ind w:right="87"/>
        <w:jc w:val="center"/>
        <w:spacing w:line="360" w:lineRule="auto"/>
        <w:rPr>
          <w:b/>
          <w:color w:val="auto"/>
          <w:sz w:val="72"/>
          <w:highlight w:val="none"/>
        </w:rPr>
      </w:pPr>
      <w:r>
        <w:rPr>
          <w:b/>
          <w:color w:val="auto"/>
          <w:sz w:val="72"/>
          <w:highlight w:val="none"/>
        </w:rPr>
        <w:t xml:space="preserve">投标文件</w:t>
      </w:r>
      <w:r/>
    </w:p>
    <w:p>
      <w:pPr>
        <w:spacing w:line="360" w:lineRule="auto"/>
        <w:rPr>
          <w:b/>
          <w:color w:val="auto"/>
          <w:sz w:val="72"/>
          <w:szCs w:val="21"/>
          <w:highlight w:val="none"/>
        </w:rPr>
      </w:pPr>
      <w:r>
        <w:rPr>
          <w:b/>
          <w:color w:val="auto"/>
          <w:sz w:val="72"/>
          <w:szCs w:val="21"/>
          <w:highlight w:val="none"/>
        </w:rPr>
      </w:r>
      <w:r/>
    </w:p>
    <w:p>
      <w:pPr>
        <w:spacing w:line="360" w:lineRule="auto"/>
        <w:rPr>
          <w:b/>
          <w:color w:val="auto"/>
          <w:sz w:val="72"/>
          <w:szCs w:val="21"/>
          <w:highlight w:val="none"/>
        </w:rPr>
      </w:pPr>
      <w:r>
        <w:rPr>
          <w:b/>
          <w:color w:val="auto"/>
          <w:sz w:val="72"/>
          <w:szCs w:val="21"/>
          <w:highlight w:val="none"/>
        </w:rPr>
      </w:r>
      <w:r/>
    </w:p>
    <w:p>
      <w:pPr>
        <w:ind w:left="1308" w:right="52"/>
        <w:spacing w:line="360" w:lineRule="auto"/>
        <w:rPr>
          <w:b/>
          <w:color w:val="auto"/>
          <w:sz w:val="36"/>
          <w:highlight w:val="none"/>
        </w:rPr>
      </w:pPr>
      <w:r>
        <w:rPr>
          <w:b/>
          <w:color w:val="auto"/>
          <w:sz w:val="36"/>
          <w:highlight w:val="none"/>
        </w:rPr>
        <w:t xml:space="preserve">项目编号： </w:t>
      </w:r>
      <w:r/>
    </w:p>
    <w:p>
      <w:pPr>
        <w:ind w:left="1308" w:right="52"/>
        <w:spacing w:line="360" w:lineRule="auto"/>
        <w:rPr>
          <w:b/>
          <w:color w:val="auto"/>
          <w:sz w:val="36"/>
          <w:highlight w:val="none"/>
        </w:rPr>
      </w:pPr>
      <w:r>
        <w:rPr>
          <w:b/>
          <w:color w:val="auto"/>
          <w:sz w:val="36"/>
          <w:highlight w:val="none"/>
        </w:rPr>
        <w:t xml:space="preserve">项目名称：</w:t>
      </w:r>
      <w:r/>
    </w:p>
    <w:p>
      <w:pPr>
        <w:ind w:left="223" w:right="52" w:firstLine="1084"/>
        <w:spacing w:line="360" w:lineRule="auto"/>
        <w:rPr>
          <w:b/>
          <w:color w:val="auto"/>
          <w:sz w:val="36"/>
          <w:highlight w:val="none"/>
        </w:rPr>
      </w:pPr>
      <w:r>
        <w:rPr>
          <w:rFonts w:hint="eastAsia"/>
          <w:b/>
          <w:color w:val="auto"/>
          <w:sz w:val="36"/>
          <w:highlight w:val="none"/>
        </w:rPr>
        <w:t xml:space="preserve">投标人</w:t>
      </w:r>
      <w:r>
        <w:rPr>
          <w:b/>
          <w:color w:val="auto"/>
          <w:sz w:val="36"/>
          <w:highlight w:val="none"/>
        </w:rPr>
        <w:t xml:space="preserve">名称： </w:t>
      </w:r>
      <w:r/>
    </w:p>
    <w:p>
      <w:pPr>
        <w:ind w:left="223" w:right="52" w:firstLine="1084"/>
        <w:spacing w:line="360" w:lineRule="auto"/>
        <w:rPr>
          <w:b/>
          <w:color w:val="auto"/>
          <w:sz w:val="36"/>
          <w:highlight w:val="none"/>
        </w:rPr>
      </w:pPr>
      <w:r>
        <w:rPr>
          <w:b/>
          <w:color w:val="auto"/>
          <w:sz w:val="36"/>
          <w:highlight w:val="none"/>
        </w:rPr>
        <w:t xml:space="preserve">日期：</w:t>
      </w:r>
      <w:r/>
    </w:p>
    <w:p>
      <w:pPr>
        <w:spacing w:line="360" w:lineRule="auto"/>
        <w:rPr>
          <w:color w:val="auto"/>
          <w:sz w:val="36"/>
          <w:highlight w:val="none"/>
        </w:rPr>
        <w:sectPr>
          <w:headerReference w:type="default" r:id="rId9"/>
          <w:footerReference w:type="default" r:id="rId12"/>
          <w:footnotePr/>
          <w:endnotePr/>
          <w:type w:val="nextPage"/>
          <w:pgSz w:w="11910" w:h="16840" w:orient="portrait"/>
          <w:pgMar w:top="1134" w:right="1134" w:bottom="1134" w:left="1134" w:header="567" w:footer="567" w:gutter="0"/>
          <w:cols w:num="1" w:sep="0" w:space="720" w:equalWidth="1"/>
          <w:docGrid w:linePitch="360"/>
        </w:sectPr>
      </w:pPr>
      <w:r>
        <w:rPr>
          <w:color w:val="auto"/>
          <w:sz w:val="36"/>
          <w:highlight w:val="none"/>
        </w:rPr>
      </w:r>
      <w:r/>
    </w:p>
    <w:p>
      <w:pPr>
        <w:spacing w:line="360" w:lineRule="auto"/>
        <w:rPr>
          <w:b/>
          <w:color w:val="auto"/>
          <w:sz w:val="17"/>
          <w:szCs w:val="21"/>
          <w:highlight w:val="none"/>
        </w:rPr>
      </w:pPr>
      <w:r>
        <w:rPr>
          <w:b/>
          <w:color w:val="auto"/>
          <w:sz w:val="17"/>
          <w:szCs w:val="21"/>
          <w:highlight w:val="none"/>
        </w:rPr>
      </w:r>
      <w:r/>
    </w:p>
    <w:p>
      <w:pPr>
        <w:jc w:val="center"/>
        <w:rPr>
          <w:b/>
          <w:bCs/>
          <w:color w:val="auto"/>
          <w:sz w:val="28"/>
          <w:szCs w:val="28"/>
          <w:highlight w:val="none"/>
        </w:rPr>
        <w:outlineLvl w:val="1"/>
      </w:pPr>
      <w:r/>
      <w:bookmarkStart w:id="25" w:name="_Toc489655320"/>
      <w:r>
        <w:rPr>
          <w:rFonts w:hint="eastAsia"/>
          <w:b/>
          <w:bCs/>
          <w:color w:val="auto"/>
          <w:sz w:val="28"/>
          <w:szCs w:val="28"/>
          <w:highlight w:val="none"/>
        </w:rPr>
        <w:t xml:space="preserve">投标文件主要目录</w:t>
      </w:r>
      <w:bookmarkEnd w:id="25"/>
      <w:r>
        <w:rPr>
          <w:rFonts w:hint="eastAsia"/>
          <w:b/>
          <w:bCs/>
          <w:color w:val="auto"/>
          <w:sz w:val="28"/>
          <w:szCs w:val="28"/>
          <w:highlight w:val="none"/>
        </w:rPr>
        <w:t xml:space="preserve">及相关证明材料格式、附件</w:t>
      </w:r>
      <w:r/>
    </w:p>
    <w:p>
      <w:pPr>
        <w:rPr>
          <w:color w:val="auto"/>
          <w:sz w:val="28"/>
          <w:szCs w:val="28"/>
          <w:highlight w:val="none"/>
        </w:rPr>
      </w:pPr>
      <w:r>
        <w:rPr>
          <w:color w:val="auto"/>
          <w:sz w:val="28"/>
          <w:szCs w:val="28"/>
          <w:highlight w:val="none"/>
        </w:rPr>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一、</w:t>
      </w:r>
      <w:r>
        <w:rPr>
          <w:rFonts w:hint="eastAsia"/>
          <w:color w:val="auto"/>
          <w:sz w:val="28"/>
          <w:szCs w:val="28"/>
          <w:highlight w:val="none"/>
        </w:rPr>
        <w:t xml:space="preserve">投标申请及声明</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二、</w:t>
      </w:r>
      <w:r>
        <w:rPr>
          <w:rFonts w:hint="eastAsia"/>
          <w:color w:val="auto"/>
          <w:sz w:val="28"/>
          <w:szCs w:val="28"/>
          <w:highlight w:val="none"/>
        </w:rPr>
        <w:t xml:space="preserve">法定代表人授权书</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三、</w:t>
      </w:r>
      <w:r>
        <w:rPr>
          <w:rFonts w:hint="eastAsia"/>
          <w:color w:val="auto"/>
          <w:sz w:val="28"/>
          <w:szCs w:val="28"/>
          <w:highlight w:val="none"/>
        </w:rPr>
        <w:t xml:space="preserve">开标一览表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四、</w:t>
      </w:r>
      <w:r>
        <w:rPr>
          <w:rFonts w:hint="eastAsia"/>
          <w:color w:val="auto"/>
          <w:sz w:val="28"/>
          <w:szCs w:val="28"/>
          <w:highlight w:val="none"/>
        </w:rPr>
        <w:t xml:space="preserve">分项报价表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五、</w:t>
      </w:r>
      <w:r>
        <w:rPr>
          <w:rFonts w:hint="eastAsia"/>
          <w:color w:val="auto"/>
          <w:sz w:val="28"/>
          <w:szCs w:val="28"/>
          <w:highlight w:val="none"/>
        </w:rPr>
        <w:t xml:space="preserve">技术条款偏离表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六、</w:t>
      </w:r>
      <w:r>
        <w:rPr>
          <w:rFonts w:hint="eastAsia"/>
          <w:color w:val="auto"/>
          <w:sz w:val="28"/>
          <w:szCs w:val="28"/>
          <w:highlight w:val="none"/>
        </w:rPr>
        <w:t xml:space="preserve">商务条款偏离表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七、</w:t>
      </w:r>
      <w:r>
        <w:rPr>
          <w:rFonts w:hint="eastAsia"/>
          <w:color w:val="auto"/>
          <w:sz w:val="28"/>
          <w:szCs w:val="28"/>
          <w:highlight w:val="none"/>
        </w:rPr>
        <w:t xml:space="preserve">技术说明或服务方案</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八、</w:t>
      </w:r>
      <w:r>
        <w:rPr>
          <w:rFonts w:hint="eastAsia"/>
          <w:color w:val="auto"/>
          <w:sz w:val="28"/>
          <w:szCs w:val="28"/>
          <w:highlight w:val="none"/>
        </w:rPr>
        <w:t xml:space="preserve">拟参与本项目服务人员一览表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九、</w:t>
      </w:r>
      <w:r>
        <w:rPr>
          <w:rFonts w:hint="eastAsia"/>
          <w:color w:val="auto"/>
          <w:sz w:val="28"/>
          <w:szCs w:val="28"/>
          <w:highlight w:val="none"/>
        </w:rPr>
        <w:t xml:space="preserve">投标人类似业绩情况</w:t>
      </w:r>
      <w:r/>
    </w:p>
    <w:p>
      <w:pPr>
        <w:ind w:left="425"/>
        <w:spacing w:line="360" w:lineRule="auto"/>
        <w:tabs>
          <w:tab w:val="left" w:pos="1145" w:leader="none"/>
        </w:tabs>
        <w:rPr>
          <w:color w:val="auto"/>
          <w:sz w:val="28"/>
          <w:szCs w:val="28"/>
          <w:highlight w:val="none"/>
        </w:rPr>
      </w:pPr>
      <w:r>
        <w:rPr>
          <w:rFonts w:hint="eastAsia"/>
          <w:color w:val="auto"/>
          <w:sz w:val="28"/>
          <w:szCs w:val="28"/>
          <w:highlight w:val="none"/>
        </w:rPr>
        <w:t xml:space="preserve">十、投标需要的其他证明文件及材料（若有）</w:t>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rFonts w:hint="eastAsia"/>
          <w:color w:val="auto"/>
          <w:sz w:val="28"/>
          <w:szCs w:val="28"/>
          <w:highlight w:val="none"/>
        </w:rPr>
        <w:t xml:space="preserve">附件一、中小企业声明函格式</w:t>
      </w:r>
      <w:r/>
    </w:p>
    <w:p>
      <w:pPr>
        <w:spacing w:line="360" w:lineRule="auto"/>
        <w:rPr>
          <w:color w:val="auto"/>
          <w:sz w:val="28"/>
          <w:szCs w:val="28"/>
          <w:highlight w:val="none"/>
        </w:rPr>
      </w:pPr>
      <w:r>
        <w:rPr>
          <w:rFonts w:hint="eastAsia"/>
          <w:color w:val="auto"/>
          <w:sz w:val="28"/>
          <w:szCs w:val="28"/>
          <w:highlight w:val="none"/>
        </w:rPr>
        <w:t xml:space="preserve">附件二、无重大违法记录声明格式</w:t>
      </w:r>
      <w:r/>
    </w:p>
    <w:p>
      <w:pPr>
        <w:spacing w:line="360" w:lineRule="auto"/>
        <w:rPr>
          <w:color w:val="auto"/>
          <w:sz w:val="28"/>
          <w:szCs w:val="28"/>
          <w:highlight w:val="none"/>
        </w:rPr>
      </w:pPr>
      <w:r>
        <w:rPr>
          <w:rFonts w:hint="eastAsia"/>
          <w:color w:val="auto"/>
          <w:sz w:val="28"/>
          <w:szCs w:val="28"/>
          <w:highlight w:val="none"/>
        </w:rPr>
        <w:t xml:space="preserve">附件三、具备履行合同所必需的设备和专业技术能力的声明格式及证明材料</w:t>
      </w:r>
      <w:r/>
    </w:p>
    <w:p>
      <w:pPr>
        <w:pStyle w:val="1119"/>
        <w:spacing w:after="0" w:line="360" w:lineRule="auto"/>
        <w:rPr>
          <w:color w:val="auto"/>
          <w:sz w:val="28"/>
          <w:szCs w:val="28"/>
          <w:highlight w:val="none"/>
        </w:rPr>
      </w:pPr>
      <w:r>
        <w:rPr>
          <w:rFonts w:hint="eastAsia"/>
          <w:color w:val="auto"/>
          <w:sz w:val="28"/>
          <w:szCs w:val="28"/>
          <w:highlight w:val="none"/>
        </w:rPr>
        <w:t xml:space="preserve">附件四、残疾人福利性单位声明函格式</w:t>
      </w:r>
      <w:r/>
    </w:p>
    <w:p>
      <w:pPr>
        <w:spacing w:line="360" w:lineRule="auto"/>
        <w:rPr>
          <w:color w:val="auto"/>
          <w:sz w:val="28"/>
          <w:szCs w:val="28"/>
          <w:highlight w:val="none"/>
        </w:rPr>
      </w:pPr>
      <w:r>
        <w:rPr>
          <w:rFonts w:hint="eastAsia"/>
          <w:color w:val="auto"/>
          <w:sz w:val="28"/>
          <w:szCs w:val="28"/>
          <w:highlight w:val="none"/>
        </w:rPr>
        <w:t xml:space="preserve">附件五、属于监狱企业的证明文件</w:t>
      </w:r>
      <w:r/>
    </w:p>
    <w:p>
      <w:pPr>
        <w:spacing w:line="360" w:lineRule="auto"/>
        <w:rPr>
          <w:rFonts w:ascii="Times New Roman"/>
          <w:color w:val="auto"/>
          <w:sz w:val="20"/>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auto"/>
          <w:sz w:val="28"/>
          <w:szCs w:val="28"/>
          <w:highlight w:val="none"/>
        </w:rPr>
        <w:t xml:space="preserve">附件六、关于符合本国产品标准的声明函</w:t>
      </w:r>
      <w:r/>
    </w:p>
    <w:p>
      <w:pPr>
        <w:spacing w:line="360" w:lineRule="auto"/>
        <w:rPr>
          <w:b/>
          <w:color w:val="auto"/>
          <w:sz w:val="39"/>
          <w:highlight w:val="none"/>
        </w:rPr>
      </w:pPr>
      <w:r>
        <w:rPr>
          <w:b/>
          <w:color w:val="auto"/>
          <w:sz w:val="21"/>
          <w:highlight w:val="none"/>
        </w:rPr>
        <w:t xml:space="preserve">目录一、投标申请及声明格式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投标申请及声明</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rFonts w:ascii="黑体"/>
          <w:color w:val="auto"/>
          <w:sz w:val="8"/>
          <w:szCs w:val="21"/>
          <w:highlight w:val="none"/>
        </w:rPr>
      </w:pPr>
      <w:r>
        <w:rPr>
          <w:rFonts w:ascii="黑体"/>
          <w:color w:val="auto"/>
          <w:sz w:val="8"/>
          <w:szCs w:val="21"/>
          <w:highlight w:val="none"/>
        </w:rPr>
      </w:r>
      <w:r/>
    </w:p>
    <w:p>
      <w:pPr>
        <w:spacing w:line="360" w:lineRule="auto"/>
        <w:rPr>
          <w:color w:val="auto"/>
          <w:sz w:val="21"/>
          <w:szCs w:val="21"/>
          <w:highlight w:val="none"/>
        </w:rPr>
      </w:pPr>
      <w:r>
        <w:rPr>
          <w:color w:val="auto"/>
          <w:sz w:val="21"/>
          <w:szCs w:val="21"/>
          <w:highlight w:val="none"/>
        </w:rPr>
        <w:t xml:space="preserve">致：</w:t>
      </w:r>
      <w:r>
        <w:rPr>
          <w:rFonts w:hint="eastAsia"/>
          <w:color w:val="auto"/>
          <w:sz w:val="21"/>
          <w:szCs w:val="21"/>
          <w:highlight w:val="none"/>
        </w:rPr>
        <w:t xml:space="preserve">江苏开放大学</w:t>
      </w:r>
      <w:r/>
    </w:p>
    <w:p>
      <w:pPr>
        <w:ind w:firstLine="420"/>
        <w:spacing w:line="360" w:lineRule="auto"/>
        <w:rPr>
          <w:color w:val="auto"/>
          <w:sz w:val="21"/>
          <w:szCs w:val="21"/>
          <w:highlight w:val="none"/>
        </w:rPr>
      </w:pPr>
      <w:r>
        <w:rPr>
          <w:rFonts w:hint="eastAsia"/>
          <w:color w:val="auto"/>
          <w:sz w:val="21"/>
          <w:szCs w:val="21"/>
          <w:highlight w:val="none"/>
        </w:rPr>
        <w:t xml:space="preserve">根据贵方（项目名称）（项目编号）投标邀请，正式授权下述签字人（姓名和职务）代表投标人（投标人名称），提交投标文件。</w:t>
      </w:r>
      <w:r/>
    </w:p>
    <w:p>
      <w:pPr>
        <w:ind w:firstLine="420"/>
        <w:spacing w:line="360" w:lineRule="auto"/>
        <w:rPr>
          <w:color w:val="auto"/>
          <w:sz w:val="21"/>
          <w:szCs w:val="21"/>
          <w:highlight w:val="none"/>
        </w:rPr>
      </w:pPr>
      <w:r>
        <w:rPr>
          <w:rFonts w:hint="eastAsia"/>
          <w:color w:val="auto"/>
          <w:sz w:val="21"/>
          <w:szCs w:val="21"/>
          <w:highlight w:val="none"/>
        </w:rPr>
        <w:t xml:space="preserve">据此函，签字人兹宣布声明和承诺如下：</w:t>
      </w:r>
      <w:r/>
    </w:p>
    <w:p>
      <w:pPr>
        <w:ind w:firstLine="420"/>
        <w:spacing w:line="360" w:lineRule="auto"/>
        <w:rPr>
          <w:color w:val="auto"/>
          <w:sz w:val="21"/>
          <w:szCs w:val="21"/>
          <w:highlight w:val="none"/>
        </w:rPr>
      </w:pPr>
      <w:r>
        <w:rPr>
          <w:rFonts w:hint="eastAsia"/>
          <w:color w:val="auto"/>
          <w:sz w:val="21"/>
          <w:szCs w:val="21"/>
          <w:highlight w:val="none"/>
        </w:rPr>
        <w:t xml:space="preserve">1.我方的资格条件符合政府采购法和本次招标要求，我方同意并向贵方提供了与投标有关的所有证据和资料。</w:t>
      </w:r>
      <w:r/>
    </w:p>
    <w:p>
      <w:pPr>
        <w:ind w:firstLine="420"/>
        <w:spacing w:line="360" w:lineRule="auto"/>
        <w:rPr>
          <w:color w:val="auto"/>
          <w:sz w:val="21"/>
          <w:szCs w:val="21"/>
          <w:highlight w:val="none"/>
        </w:rPr>
      </w:pPr>
      <w:r>
        <w:rPr>
          <w:rFonts w:hint="eastAsia"/>
          <w:color w:val="auto"/>
          <w:sz w:val="21"/>
          <w:szCs w:val="21"/>
          <w:highlight w:val="none"/>
        </w:rPr>
        <w:t xml:space="preserve">2.按招标要求，我方投标的报价总价为人民币（小写）</w:t>
      </w:r>
      <w:r>
        <w:rPr>
          <w:rFonts w:hint="eastAsia"/>
          <w:color w:val="auto"/>
          <w:sz w:val="21"/>
          <w:szCs w:val="21"/>
          <w:highlight w:val="none"/>
          <w:u w:val="single"/>
        </w:rPr>
        <w:t xml:space="preserve">      </w:t>
      </w:r>
      <w:r>
        <w:rPr>
          <w:rFonts w:hint="eastAsia"/>
          <w:color w:val="auto"/>
          <w:sz w:val="21"/>
          <w:szCs w:val="21"/>
          <w:highlight w:val="none"/>
        </w:rPr>
        <w:t xml:space="preserve">元，（大写） </w:t>
      </w:r>
      <w:r>
        <w:rPr>
          <w:rFonts w:hint="eastAsia"/>
          <w:color w:val="auto"/>
          <w:sz w:val="21"/>
          <w:szCs w:val="21"/>
          <w:highlight w:val="none"/>
          <w:u w:val="single"/>
        </w:rPr>
        <w:t xml:space="preserve">     </w:t>
      </w:r>
      <w:r>
        <w:rPr>
          <w:rFonts w:hint="eastAsia"/>
          <w:color w:val="auto"/>
          <w:sz w:val="21"/>
          <w:szCs w:val="21"/>
          <w:highlight w:val="none"/>
        </w:rPr>
        <w:t xml:space="preserve">元。</w:t>
      </w:r>
      <w:r/>
    </w:p>
    <w:p>
      <w:pPr>
        <w:ind w:firstLine="420"/>
        <w:spacing w:line="360" w:lineRule="auto"/>
        <w:rPr>
          <w:color w:val="auto"/>
          <w:sz w:val="21"/>
          <w:szCs w:val="21"/>
          <w:highlight w:val="none"/>
        </w:rPr>
      </w:pPr>
      <w:r>
        <w:rPr>
          <w:rFonts w:hint="eastAsia"/>
          <w:color w:val="auto"/>
          <w:sz w:val="21"/>
          <w:szCs w:val="21"/>
          <w:highlight w:val="none"/>
        </w:rPr>
        <w:t xml:space="preserve">3.合同履行期限：合同签订</w:t>
      </w:r>
      <w:r>
        <w:rPr>
          <w:color w:val="auto"/>
          <w:sz w:val="21"/>
          <w:szCs w:val="21"/>
          <w:highlight w:val="none"/>
          <w:u w:val="single"/>
        </w:rPr>
        <w:t xml:space="preserve">    </w:t>
      </w:r>
      <w:r>
        <w:rPr>
          <w:color w:val="auto"/>
          <w:sz w:val="21"/>
          <w:szCs w:val="21"/>
          <w:highlight w:val="none"/>
        </w:rPr>
        <w:t xml:space="preserve">日内完成制作安装并通过验收。</w:t>
      </w:r>
      <w:r/>
    </w:p>
    <w:p>
      <w:pPr>
        <w:ind w:firstLine="420"/>
        <w:spacing w:line="360" w:lineRule="auto"/>
        <w:rPr>
          <w:color w:val="auto"/>
          <w:sz w:val="21"/>
          <w:szCs w:val="21"/>
          <w:highlight w:val="none"/>
        </w:rPr>
      </w:pPr>
      <w:r>
        <w:rPr>
          <w:rFonts w:hint="eastAsia"/>
          <w:color w:val="auto"/>
          <w:sz w:val="21"/>
          <w:szCs w:val="21"/>
          <w:highlight w:val="none"/>
        </w:rPr>
        <w:t xml:space="preserve">4.我方参加本次采购活动前三年内，在经营活动中没有重大违法记录。</w:t>
      </w:r>
      <w:r/>
    </w:p>
    <w:p>
      <w:pPr>
        <w:ind w:firstLine="420"/>
        <w:spacing w:line="360" w:lineRule="auto"/>
        <w:rPr>
          <w:color w:val="auto"/>
          <w:sz w:val="21"/>
          <w:szCs w:val="21"/>
          <w:highlight w:val="none"/>
        </w:rPr>
      </w:pPr>
      <w:r>
        <w:rPr>
          <w:rFonts w:hint="eastAsia"/>
          <w:color w:val="auto"/>
          <w:sz w:val="21"/>
          <w:szCs w:val="21"/>
          <w:highlight w:val="none"/>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auto"/>
          <w:sz w:val="21"/>
          <w:szCs w:val="21"/>
          <w:highlight w:val="none"/>
        </w:rPr>
      </w:pPr>
      <w:r>
        <w:rPr>
          <w:rFonts w:hint="eastAsia"/>
          <w:color w:val="auto"/>
          <w:sz w:val="21"/>
          <w:szCs w:val="21"/>
          <w:highlight w:val="none"/>
        </w:rPr>
        <w:t xml:space="preserve">6.我方在全国范围内未受过财政部门禁止参加政府采购活动的处罚，或禁止参加政府采购活动的处罚期限已满。</w:t>
      </w:r>
      <w:r/>
    </w:p>
    <w:p>
      <w:pPr>
        <w:ind w:firstLine="420"/>
        <w:spacing w:line="360" w:lineRule="auto"/>
        <w:rPr>
          <w:color w:val="auto"/>
          <w:sz w:val="21"/>
          <w:szCs w:val="21"/>
          <w:highlight w:val="none"/>
        </w:rPr>
      </w:pPr>
      <w:r>
        <w:rPr>
          <w:rFonts w:hint="eastAsia"/>
          <w:color w:val="auto"/>
          <w:sz w:val="21"/>
          <w:szCs w:val="21"/>
          <w:highlight w:val="none"/>
        </w:rPr>
        <w:t xml:space="preserve">7.我方没有为本采购项目提供整体设计、规范编制，以及项目管理、监理、检测等服务。</w:t>
      </w:r>
      <w:r/>
    </w:p>
    <w:p>
      <w:pPr>
        <w:ind w:firstLine="420"/>
        <w:spacing w:line="360" w:lineRule="auto"/>
        <w:rPr>
          <w:color w:val="auto"/>
          <w:sz w:val="21"/>
          <w:szCs w:val="21"/>
          <w:highlight w:val="none"/>
        </w:rPr>
      </w:pPr>
      <w:r>
        <w:rPr>
          <w:rFonts w:hint="eastAsia"/>
          <w:color w:val="auto"/>
          <w:sz w:val="21"/>
          <w:szCs w:val="21"/>
          <w:highlight w:val="none"/>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auto"/>
          <w:sz w:val="21"/>
          <w:szCs w:val="21"/>
          <w:highlight w:val="none"/>
        </w:rPr>
      </w:pPr>
      <w:r>
        <w:rPr>
          <w:rFonts w:hint="eastAsia"/>
          <w:color w:val="auto"/>
          <w:sz w:val="21"/>
          <w:szCs w:val="21"/>
          <w:highlight w:val="none"/>
        </w:rPr>
        <w:t xml:space="preserve">9.我方与参与本次采购活动的其他供应商的法定代表人或委托代理人无夫妻、直系血亲关系。</w:t>
      </w:r>
      <w:r/>
    </w:p>
    <w:p>
      <w:pPr>
        <w:ind w:firstLine="420"/>
        <w:spacing w:line="360" w:lineRule="auto"/>
        <w:rPr>
          <w:color w:val="auto"/>
          <w:sz w:val="21"/>
          <w:szCs w:val="21"/>
          <w:highlight w:val="none"/>
        </w:rPr>
      </w:pPr>
      <w:r>
        <w:rPr>
          <w:rFonts w:hint="eastAsia"/>
          <w:color w:val="auto"/>
          <w:sz w:val="21"/>
          <w:szCs w:val="21"/>
          <w:highlight w:val="none"/>
        </w:rPr>
        <w:t xml:space="preserve">10.我方与参与本次采购活动的其他供应商的负责人不是同一人，也不存在直接控股、管理关系。</w:t>
      </w:r>
      <w:r/>
    </w:p>
    <w:p>
      <w:pPr>
        <w:ind w:firstLine="420"/>
        <w:spacing w:line="360" w:lineRule="auto"/>
        <w:rPr>
          <w:color w:val="auto"/>
          <w:sz w:val="21"/>
          <w:szCs w:val="21"/>
          <w:highlight w:val="none"/>
        </w:rPr>
      </w:pPr>
      <w:r>
        <w:rPr>
          <w:rFonts w:hint="eastAsia"/>
          <w:color w:val="auto"/>
          <w:sz w:val="21"/>
          <w:szCs w:val="21"/>
          <w:highlight w:val="none"/>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szCs w:val="21"/>
          <w:highlight w:val="none"/>
        </w:rPr>
      </w:pPr>
      <w:r>
        <w:rPr>
          <w:rFonts w:hint="eastAsia"/>
          <w:color w:val="auto"/>
          <w:sz w:val="21"/>
          <w:szCs w:val="21"/>
          <w:highlight w:val="none"/>
        </w:rPr>
        <w:t xml:space="preserve">12.我方同意从规定的开标日期起遵循本投标文件，并在规定的投标有效期期满之前均具有约束力。</w:t>
      </w:r>
      <w:r/>
    </w:p>
    <w:p>
      <w:pPr>
        <w:ind w:firstLine="420"/>
        <w:spacing w:line="360" w:lineRule="auto"/>
        <w:rPr>
          <w:color w:val="auto"/>
          <w:sz w:val="21"/>
          <w:szCs w:val="21"/>
          <w:highlight w:val="none"/>
        </w:rPr>
      </w:pPr>
      <w:r>
        <w:rPr>
          <w:rFonts w:hint="eastAsia"/>
          <w:color w:val="auto"/>
          <w:sz w:val="21"/>
          <w:szCs w:val="21"/>
          <w:highlight w:val="none"/>
        </w:rPr>
        <w:t xml:space="preserve">13.一旦我方中标，将根据招标文件的规定严格履行合同，并保证按承诺的时间完成服务的启动/集成、调试等服务，交付采购人验收、使用。</w:t>
      </w:r>
      <w:r/>
    </w:p>
    <w:p>
      <w:pPr>
        <w:ind w:firstLine="420"/>
        <w:spacing w:line="360" w:lineRule="auto"/>
        <w:rPr>
          <w:color w:val="auto"/>
          <w:sz w:val="21"/>
          <w:szCs w:val="21"/>
          <w:highlight w:val="none"/>
        </w:rPr>
      </w:pPr>
      <w:r>
        <w:rPr>
          <w:rFonts w:hint="eastAsia"/>
          <w:color w:val="auto"/>
          <w:sz w:val="21"/>
          <w:szCs w:val="21"/>
          <w:highlight w:val="none"/>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sz w:val="21"/>
          <w:szCs w:val="21"/>
          <w:highlight w:val="none"/>
        </w:rPr>
      </w:pPr>
      <w:r>
        <w:rPr>
          <w:rFonts w:hint="eastAsia"/>
          <w:color w:val="auto"/>
          <w:sz w:val="21"/>
          <w:szCs w:val="21"/>
          <w:highlight w:val="none"/>
          <w:lang w:val="en-US"/>
        </w:rPr>
        <w:t xml:space="preserve">15</w:t>
      </w:r>
      <w:r>
        <w:rPr>
          <w:rFonts w:hint="eastAsia"/>
          <w:color w:val="auto"/>
          <w:sz w:val="21"/>
          <w:szCs w:val="21"/>
          <w:highlight w:val="none"/>
        </w:rPr>
        <w:t xml:space="preserve">.</w:t>
      </w:r>
      <w:r>
        <w:rPr>
          <w:color w:val="auto"/>
          <w:sz w:val="21"/>
          <w:szCs w:val="21"/>
          <w:highlight w:val="none"/>
        </w:rPr>
        <w:t xml:space="preserve">与本投标有关的正式联系方式为： </w:t>
      </w:r>
      <w:r/>
    </w:p>
    <w:p>
      <w:pPr>
        <w:ind w:firstLine="420"/>
        <w:spacing w:line="360" w:lineRule="auto"/>
        <w:rPr>
          <w:color w:val="auto"/>
          <w:sz w:val="21"/>
          <w:szCs w:val="21"/>
          <w:highlight w:val="none"/>
        </w:rPr>
      </w:pPr>
      <w:r>
        <w:rPr>
          <w:color w:val="auto"/>
          <w:sz w:val="21"/>
          <w:szCs w:val="21"/>
          <w:highlight w:val="none"/>
        </w:rPr>
        <w:t xml:space="preserve">地址：</w:t>
      </w:r>
      <w:r/>
    </w:p>
    <w:p>
      <w:pPr>
        <w:ind w:firstLine="420"/>
        <w:spacing w:line="360" w:lineRule="auto"/>
        <w:rPr>
          <w:color w:val="auto"/>
          <w:sz w:val="21"/>
          <w:szCs w:val="21"/>
          <w:highlight w:val="none"/>
        </w:rPr>
      </w:pPr>
      <w:r>
        <w:rPr>
          <w:color w:val="auto"/>
          <w:sz w:val="21"/>
          <w:szCs w:val="21"/>
          <w:highlight w:val="none"/>
        </w:rPr>
        <w:t xml:space="preserve">电话： </w:t>
      </w:r>
      <w:r/>
    </w:p>
    <w:p>
      <w:pPr>
        <w:ind w:firstLine="420"/>
        <w:spacing w:line="360" w:lineRule="auto"/>
        <w:rPr>
          <w:color w:val="auto"/>
          <w:sz w:val="21"/>
          <w:szCs w:val="21"/>
          <w:highlight w:val="none"/>
        </w:rPr>
      </w:pPr>
      <w:r>
        <w:rPr>
          <w:color w:val="auto"/>
          <w:sz w:val="21"/>
          <w:szCs w:val="21"/>
          <w:highlight w:val="none"/>
        </w:rPr>
        <w:t xml:space="preserve">传真：</w:t>
      </w:r>
      <w:r/>
    </w:p>
    <w:p>
      <w:pPr>
        <w:ind w:firstLine="420"/>
        <w:spacing w:line="360" w:lineRule="auto"/>
        <w:rPr>
          <w:color w:val="auto"/>
          <w:sz w:val="21"/>
          <w:szCs w:val="21"/>
          <w:highlight w:val="none"/>
        </w:rPr>
      </w:pPr>
      <w:r>
        <w:rPr>
          <w:color w:val="auto"/>
          <w:sz w:val="21"/>
          <w:szCs w:val="21"/>
          <w:highlight w:val="none"/>
        </w:rPr>
        <w:t xml:space="preserve">开户银行： </w:t>
      </w:r>
      <w:r/>
    </w:p>
    <w:p>
      <w:pPr>
        <w:ind w:firstLine="420"/>
        <w:spacing w:line="360" w:lineRule="auto"/>
        <w:rPr>
          <w:color w:val="auto"/>
          <w:sz w:val="21"/>
          <w:szCs w:val="21"/>
          <w:highlight w:val="none"/>
        </w:rPr>
      </w:pPr>
      <w:r>
        <w:rPr>
          <w:color w:val="auto"/>
          <w:sz w:val="21"/>
          <w:szCs w:val="21"/>
          <w:highlight w:val="none"/>
        </w:rPr>
        <w:t xml:space="preserve">银行账号：</w:t>
      </w:r>
      <w:r/>
    </w:p>
    <w:p>
      <w:pPr>
        <w:ind w:firstLine="420"/>
        <w:spacing w:line="360" w:lineRule="auto"/>
        <w:tabs>
          <w:tab w:val="left" w:pos="9680" w:leader="none"/>
        </w:tabs>
        <w:rPr>
          <w:color w:val="auto"/>
          <w:sz w:val="21"/>
          <w:szCs w:val="21"/>
          <w:highlight w:val="none"/>
        </w:rPr>
      </w:pPr>
      <w:r>
        <w:rPr>
          <w:color w:val="auto"/>
          <w:sz w:val="21"/>
          <w:szCs w:val="21"/>
          <w:highlight w:val="none"/>
        </w:rPr>
        <w:t xml:space="preserve">供应商授权代表姓名（签</w:t>
      </w:r>
      <w:r>
        <w:rPr>
          <w:rFonts w:hint="eastAsia"/>
          <w:color w:val="auto"/>
          <w:sz w:val="21"/>
          <w:szCs w:val="21"/>
          <w:highlight w:val="none"/>
        </w:rPr>
        <w:t xml:space="preserve">字</w:t>
      </w:r>
      <w:r>
        <w:rPr>
          <w:color w:val="auto"/>
          <w:sz w:val="21"/>
          <w:szCs w:val="21"/>
          <w:highlight w:val="none"/>
        </w:rPr>
        <w:t xml:space="preserve">）：</w:t>
      </w:r>
      <w:r/>
    </w:p>
    <w:p>
      <w:pPr>
        <w:ind w:firstLine="420"/>
        <w:spacing w:line="360" w:lineRule="auto"/>
        <w:tabs>
          <w:tab w:val="left" w:pos="3520" w:leader="none"/>
        </w:tabs>
        <w:rPr>
          <w:color w:val="auto"/>
          <w:sz w:val="21"/>
          <w:szCs w:val="21"/>
          <w:highlight w:val="none"/>
        </w:rPr>
      </w:pPr>
      <w:r>
        <w:rPr>
          <w:color w:val="auto"/>
          <w:sz w:val="21"/>
          <w:szCs w:val="21"/>
          <w:highlight w:val="none"/>
        </w:rPr>
        <w:t xml:space="preserve">供应商名称（盖章）：</w:t>
      </w:r>
      <w:r/>
    </w:p>
    <w:p>
      <w:pPr>
        <w:ind w:firstLine="420"/>
        <w:spacing w:line="360" w:lineRule="auto"/>
        <w:rPr>
          <w:color w:val="auto"/>
          <w:sz w:val="21"/>
          <w:szCs w:val="21"/>
          <w:highlight w:val="none"/>
        </w:rPr>
      </w:pPr>
      <w:r>
        <w:rPr>
          <w:color w:val="auto"/>
          <w:sz w:val="21"/>
          <w:szCs w:val="21"/>
          <w:highlight w:val="none"/>
        </w:rPr>
        <w:t xml:space="preserve">日期：年月日</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rPr>
          <w:b/>
          <w:color w:val="auto"/>
          <w:sz w:val="21"/>
          <w:highlight w:val="none"/>
        </w:rPr>
      </w:pPr>
      <w:r>
        <w:rPr>
          <w:b/>
          <w:color w:val="auto"/>
          <w:sz w:val="21"/>
          <w:highlight w:val="none"/>
        </w:rPr>
        <w:t xml:space="preserve">目录二、法定代表人授权书</w:t>
      </w:r>
      <w:r>
        <w:rPr>
          <w:rFonts w:hint="eastAsia"/>
          <w:b/>
          <w:color w:val="auto"/>
          <w:sz w:val="21"/>
          <w:highlight w:val="none"/>
          <w:lang w:val="en-US"/>
        </w:rPr>
        <w:t xml:space="preserve">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法定代表人授权委托书</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color w:val="auto"/>
          <w:sz w:val="21"/>
          <w:szCs w:val="21"/>
          <w:highlight w:val="none"/>
        </w:rPr>
      </w:pPr>
      <w:r>
        <w:rPr>
          <w:rFonts w:hint="eastAsia"/>
          <w:color w:val="auto"/>
          <w:sz w:val="21"/>
          <w:szCs w:val="21"/>
          <w:highlight w:val="none"/>
        </w:rPr>
        <w:t xml:space="preserve">江苏开放大学</w:t>
      </w:r>
      <w:r>
        <w:rPr>
          <w:color w:val="auto"/>
          <w:sz w:val="21"/>
          <w:szCs w:val="21"/>
          <w:highlight w:val="none"/>
        </w:rPr>
        <w:t xml:space="preserve">：</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法定代表人签字：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授权委托人签字：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投标人：（盖章）</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20"/>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被授权人身份证正反面：</w:t>
      </w:r>
      <w:r/>
    </w:p>
    <w:p>
      <w:pPr>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br w:type="page" w:clear="all"/>
      </w:r>
      <w:r/>
    </w:p>
    <w:p>
      <w:pPr>
        <w:ind w:firstLine="420"/>
        <w:spacing w:line="360" w:lineRule="auto"/>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widowControl/>
        <w:rPr>
          <w:b/>
          <w:color w:val="auto"/>
          <w:sz w:val="21"/>
          <w:szCs w:val="21"/>
          <w:highlight w:val="none"/>
        </w:rPr>
        <w:outlineLvl w:val="1"/>
      </w:pPr>
      <w:r>
        <w:rPr>
          <w:rFonts w:hint="eastAsia"/>
          <w:b/>
          <w:color w:val="auto"/>
          <w:sz w:val="21"/>
          <w:szCs w:val="21"/>
          <w:highlight w:val="none"/>
          <w:lang w:val="en-US"/>
        </w:rPr>
        <w:t xml:space="preserve">目录</w:t>
      </w:r>
      <w:r>
        <w:rPr>
          <w:rFonts w:hint="eastAsia"/>
          <w:b/>
          <w:color w:val="auto"/>
          <w:sz w:val="21"/>
          <w:szCs w:val="21"/>
          <w:highlight w:val="none"/>
        </w:rPr>
        <w:t xml:space="preserve">三、开标一览表</w:t>
      </w:r>
      <w:r/>
    </w:p>
    <w:p>
      <w:pPr>
        <w:pStyle w:val="1120"/>
        <w:jc w:val="center"/>
        <w:keepLines w:val="0"/>
        <w:keepNext w:val="0"/>
        <w:widowControl/>
        <w:rPr>
          <w:color w:val="auto"/>
          <w:highlight w:val="none"/>
        </w:rPr>
      </w:pPr>
      <w:r>
        <w:rPr>
          <w:rStyle w:val="1121"/>
          <w:rFonts w:hint="eastAsia" w:cs="宋体"/>
          <w:b/>
          <w:bCs w:val="0"/>
          <w:color w:val="auto"/>
          <w:sz w:val="36"/>
          <w:szCs w:val="36"/>
          <w:highlight w:val="none"/>
        </w:rPr>
        <w:t xml:space="preserve">开标一览表（总价）</w:t>
      </w:r>
      <w:r/>
    </w:p>
    <w:p>
      <w:pPr>
        <w:pStyle w:val="1123"/>
        <w:rPr>
          <w:color w:val="auto"/>
          <w:sz w:val="21"/>
          <w:szCs w:val="20"/>
          <w:highlight w:val="none"/>
        </w:rPr>
      </w:pPr>
      <w:r>
        <w:rPr>
          <w:rFonts w:hint="eastAsia"/>
          <w:color w:val="auto"/>
          <w:sz w:val="21"/>
          <w:szCs w:val="20"/>
          <w:highlight w:val="none"/>
        </w:rPr>
        <w:t xml:space="preserve">投标人全称（CA公章）：供应商名称 </w:t>
      </w:r>
      <w:r/>
    </w:p>
    <w:p>
      <w:pPr>
        <w:pStyle w:val="1123"/>
        <w:rPr>
          <w:color w:val="auto"/>
          <w:sz w:val="21"/>
          <w:szCs w:val="20"/>
          <w:highlight w:val="none"/>
        </w:rPr>
      </w:pPr>
      <w:r>
        <w:rPr>
          <w:rFonts w:hint="eastAsia"/>
          <w:color w:val="auto"/>
          <w:sz w:val="21"/>
          <w:szCs w:val="20"/>
          <w:highlight w:val="none"/>
        </w:rPr>
        <w:t xml:space="preserve">项目名称：</w:t>
      </w:r>
      <w:r/>
    </w:p>
    <w:p>
      <w:pPr>
        <w:pStyle w:val="1123"/>
        <w:rPr>
          <w:color w:val="auto"/>
          <w:sz w:val="21"/>
          <w:szCs w:val="20"/>
          <w:highlight w:val="none"/>
        </w:rPr>
      </w:pPr>
      <w:r>
        <w:rPr>
          <w:rFonts w:hint="eastAsia"/>
          <w:color w:val="auto"/>
          <w:sz w:val="21"/>
          <w:szCs w:val="20"/>
          <w:highlight w:val="none"/>
        </w:rPr>
        <w:t xml:space="preserve">项目编号：</w:t>
      </w:r>
      <w:r/>
    </w:p>
    <w:p>
      <w:pPr>
        <w:pStyle w:val="1123"/>
        <w:rPr>
          <w:color w:val="auto"/>
          <w:highlight w:val="none"/>
        </w:rPr>
      </w:pPr>
      <w:r>
        <w:rPr>
          <w:rFonts w:hint="eastAsia"/>
          <w:color w:val="auto"/>
          <w:sz w:val="21"/>
          <w:szCs w:val="20"/>
          <w:highlight w:val="none"/>
        </w:rPr>
        <w:t xml:space="preserve">分包号：</w:t>
      </w:r>
      <w:r/>
    </w:p>
    <w:tbl>
      <w:tblPr>
        <w:tblStyle w:val="830"/>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123"/>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1123"/>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1123"/>
              <w:rPr>
                <w:color w:val="auto"/>
                <w:sz w:val="21"/>
                <w:szCs w:val="21"/>
                <w:highlight w:val="none"/>
              </w:rPr>
            </w:pPr>
            <w:r>
              <w:rPr>
                <w:rFonts w:hint="eastAsia"/>
                <w:color w:val="auto"/>
                <w:sz w:val="21"/>
                <w:szCs w:val="21"/>
                <w:highlight w:val="none"/>
              </w:rPr>
              <w:t xml:space="preserve"> </w:t>
            </w:r>
            <w:r>
              <w:rPr>
                <w:rFonts w:hint="eastAsia"/>
                <w:color w:val="auto"/>
                <w:sz w:val="21"/>
                <w:szCs w:val="21"/>
                <w:highlight w:val="none"/>
              </w:rPr>
              <w:fldChar w:fldCharType="begin"/>
            </w:r>
            <w:r>
              <w:rPr>
                <w:rFonts w:hint="eastAsia"/>
                <w:color w:val="auto"/>
                <w:sz w:val="21"/>
                <w:szCs w:val="21"/>
                <w:highlight w:val="none"/>
              </w:rPr>
              <w:instrText xml:space="preserve"> CONTROL Forms.HTML:Text.1 \s </w:instrText>
            </w:r>
            <w:r>
              <w:rPr>
                <w:rFonts w:hint="eastAsia"/>
                <w:color w:val="auto"/>
                <w:sz w:val="21"/>
                <w:szCs w:val="21"/>
                <w:highlight w:val="none"/>
              </w:rPr>
              <w:fldChar w:fldCharType="separate"/>
            </w:r>
            <w:r>
              <w:rPr>
                <w:rFonts w:hint="eastAsia"/>
                <w:color w:val="auto"/>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sz w:val="21"/>
                <w:szCs w:val="21"/>
                <w:highlight w:val="none"/>
              </w:rPr>
              <w:fldChar w:fldCharType="end"/>
            </w:r>
            <w:r>
              <w:rPr>
                <w:rFonts w:hint="eastAsia"/>
                <w:color w:val="auto"/>
                <w:sz w:val="21"/>
                <w:szCs w:val="21"/>
                <w:highlight w:val="none"/>
              </w:rPr>
              <w:t xml:space="preserve"> 元</w:t>
            </w:r>
            <w:r/>
          </w:p>
        </w:tc>
      </w:tr>
    </w:tbl>
    <w:p>
      <w:pPr>
        <w:ind w:firstLine="420"/>
        <w:spacing w:line="360" w:lineRule="auto"/>
        <w:rPr>
          <w:color w:val="auto"/>
          <w:sz w:val="21"/>
          <w:szCs w:val="21"/>
          <w:highlight w:val="none"/>
        </w:rPr>
      </w:pPr>
      <w:r>
        <w:rPr>
          <w:rFonts w:hint="eastAsia"/>
          <w:color w:val="auto"/>
          <w:highlight w:val="none"/>
        </w:rPr>
        <w:t xml:space="preserve">          </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7" name="图片 3"/>
                <wp:cNvGraphicFramePr/>
                <a:graphic xmlns:a="http://schemas.openxmlformats.org/drawingml/2006/main">
                  <a:graphicData uri="http://schemas.openxmlformats.org/drawingml/2006/picture">
                    <pic:pic xmlns:pic="http://schemas.openxmlformats.org/drawingml/2006/picture">
                      <pic:nvPicPr>
                        <pic:cNvPr id="7" name="图片 3"/>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highlight w:val="none"/>
        </w:rPr>
        <w:fldChar w:fldCharType="end"/>
      </w:r>
      <w:r>
        <w:rPr>
          <w:rFonts w:hint="eastAsia"/>
          <w:color w:val="auto"/>
          <w:highlight w:val="none"/>
        </w:rPr>
        <w:t xml:space="preserve"> 年</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8"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highlight w:val="none"/>
        </w:rPr>
        <w:fldChar w:fldCharType="end"/>
      </w:r>
      <w:r>
        <w:rPr>
          <w:rFonts w:hint="eastAsia"/>
          <w:color w:val="auto"/>
          <w:highlight w:val="none"/>
        </w:rPr>
        <w:t xml:space="preserve"> 月</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9"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16"/>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highlight w:val="none"/>
        </w:rPr>
        <w:fldChar w:fldCharType="end"/>
      </w:r>
      <w:r>
        <w:rPr>
          <w:rFonts w:hint="eastAsia"/>
          <w:color w:val="auto"/>
          <w:highlight w:val="none"/>
        </w:rPr>
        <w:t xml:space="preserve"> 日</w:t>
      </w:r>
      <w:r/>
    </w:p>
    <w:p>
      <w:pPr>
        <w:ind w:firstLine="440"/>
        <w:spacing w:line="360" w:lineRule="auto"/>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ind w:firstLine="422"/>
        <w:spacing w:line="360" w:lineRule="auto"/>
        <w:rPr>
          <w:b/>
          <w:color w:val="auto"/>
          <w:sz w:val="21"/>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目录四、分项报价表格式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分项报价表</w:t>
      </w:r>
      <w:r/>
    </w:p>
    <w:p>
      <w:pPr>
        <w:ind w:firstLine="420"/>
        <w:spacing w:line="360" w:lineRule="auto"/>
        <w:tabs>
          <w:tab w:val="left" w:pos="6952"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p>
      <w:pPr>
        <w:jc w:val="center"/>
        <w:spacing w:line="360" w:lineRule="auto"/>
        <w:widowControl/>
        <w:rPr>
          <w:rFonts w:hAnsi="Times New Roman"/>
          <w:bCs/>
          <w:color w:val="auto"/>
          <w:sz w:val="21"/>
          <w:szCs w:val="21"/>
          <w:highlight w:val="none"/>
          <w:lang w:bidi="ar-SA"/>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auto"/>
          <w:sz w:val="21"/>
          <w:szCs w:val="21"/>
          <w:highlight w:val="none"/>
          <w:lang w:bidi="ar-SA"/>
        </w:rPr>
      </w:r>
      <w:r/>
    </w:p>
    <w:tbl>
      <w:tblPr>
        <w:tblStyle w:val="8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1717"/>
        <w:gridCol w:w="771"/>
        <w:gridCol w:w="771"/>
        <w:gridCol w:w="747"/>
        <w:gridCol w:w="747"/>
        <w:gridCol w:w="972"/>
        <w:gridCol w:w="871"/>
        <w:gridCol w:w="2142"/>
      </w:tblGrid>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jc w:val="center"/>
              <w:spacing w:line="360" w:lineRule="auto"/>
              <w:rPr>
                <w:color w:val="auto"/>
                <w:sz w:val="24"/>
                <w:highlight w:val="none"/>
              </w:rPr>
            </w:pPr>
            <w:r>
              <w:rPr>
                <w:rFonts w:hint="eastAsia"/>
                <w:color w:val="auto"/>
                <w:sz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jc w:val="center"/>
              <w:spacing w:line="360" w:lineRule="auto"/>
              <w:rPr>
                <w:color w:val="auto"/>
                <w:sz w:val="24"/>
                <w:highlight w:val="none"/>
              </w:rPr>
            </w:pPr>
            <w:r>
              <w:rPr>
                <w:rFonts w:hint="eastAsia"/>
                <w:color w:val="auto"/>
                <w:sz w:val="24"/>
                <w:highlight w:val="none"/>
              </w:rPr>
              <w:t xml:space="preserve">品牌/规格/型号/产地 </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360" w:lineRule="auto"/>
              <w:rPr>
                <w:rFonts w:hint="eastAsia"/>
                <w:color w:val="auto"/>
                <w:sz w:val="24"/>
                <w:highlight w:val="none"/>
              </w:rPr>
            </w:pPr>
            <w:r>
              <w:rPr>
                <w:rFonts w:hint="eastAsia"/>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360" w:lineRule="auto"/>
              <w:rPr>
                <w:color w:val="auto"/>
                <w:sz w:val="24"/>
                <w:highlight w:val="none"/>
              </w:rPr>
            </w:pPr>
            <w:r>
              <w:rPr>
                <w:rFonts w:hint="eastAsia"/>
                <w:color w:val="auto"/>
                <w:sz w:val="24"/>
                <w:highlight w:val="none"/>
              </w:rPr>
              <w:t xml:space="preserve">数量 </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jc w:val="center"/>
              <w:spacing w:line="360" w:lineRule="auto"/>
              <w:rPr>
                <w:color w:val="auto"/>
                <w:sz w:val="24"/>
                <w:highlight w:val="none"/>
              </w:rPr>
            </w:pPr>
            <w:r>
              <w:rPr>
                <w:rFonts w:hint="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jc w:val="center"/>
              <w:spacing w:line="360" w:lineRule="auto"/>
              <w:rPr>
                <w:color w:val="auto"/>
                <w:sz w:val="24"/>
                <w:highlight w:val="none"/>
              </w:rPr>
            </w:pPr>
            <w:r>
              <w:rPr>
                <w:rFonts w:hint="eastAsia"/>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jc w:val="center"/>
              <w:spacing w:line="360" w:lineRule="auto"/>
              <w:rPr>
                <w:color w:val="auto"/>
                <w:sz w:val="24"/>
                <w:highlight w:val="none"/>
              </w:rPr>
            </w:pPr>
            <w:r>
              <w:rPr>
                <w:rFonts w:hint="eastAsia"/>
                <w:color w:val="auto"/>
                <w:sz w:val="24"/>
                <w:highlight w:val="none"/>
              </w:rPr>
              <w:t xml:space="preserve">交付时间</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360" w:lineRule="auto"/>
              <w:rPr>
                <w:color w:val="auto"/>
                <w:sz w:val="24"/>
                <w:highlight w:val="none"/>
              </w:rPr>
            </w:pPr>
            <w:r>
              <w:rPr>
                <w:rFonts w:hint="eastAsia"/>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jc w:val="center"/>
              <w:spacing w:line="360" w:lineRule="auto"/>
              <w:rPr>
                <w:color w:val="auto"/>
                <w:sz w:val="24"/>
                <w:highlight w:val="none"/>
              </w:rPr>
            </w:pPr>
            <w:r>
              <w:rPr>
                <w:rFonts w:hint="eastAsia"/>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spacing w:line="360" w:lineRule="auto"/>
              <w:rPr>
                <w:color w:val="auto"/>
                <w:sz w:val="24"/>
                <w:highlight w:val="none"/>
              </w:rPr>
            </w:pPr>
            <w:r>
              <w:rPr>
                <w:color w:val="auto"/>
                <w:sz w:val="24"/>
                <w:highlight w:val="none"/>
              </w:rPr>
            </w:r>
            <w:r/>
          </w:p>
        </w:tc>
      </w:tr>
    </w:tbl>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420"/>
        <w:spacing w:line="360" w:lineRule="auto"/>
        <w:rPr>
          <w:color w:val="auto"/>
          <w:sz w:val="21"/>
          <w:szCs w:val="21"/>
          <w:highlight w:val="none"/>
        </w:rPr>
      </w:pPr>
      <w:r>
        <w:rPr>
          <w:color w:val="auto"/>
          <w:sz w:val="21"/>
          <w:szCs w:val="21"/>
          <w:highlight w:val="none"/>
        </w:rPr>
        <w:t xml:space="preserve">说明：</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本表仅供参考，</w:t>
      </w:r>
      <w:r>
        <w:rPr>
          <w:color w:val="auto"/>
          <w:sz w:val="21"/>
          <w:szCs w:val="21"/>
          <w:highlight w:val="none"/>
        </w:rPr>
        <w:t xml:space="preserve">供应商可以根据实际情况自行罗列相关子项目，并将相关报价罗列于上述“分项报价表”中；行数不够，自行添加。</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lang w:val="en-US"/>
        </w:rPr>
        <w:sectPr>
          <w:footnotePr/>
          <w:endnotePr/>
          <w:type w:val="continuous"/>
          <w:pgSz w:w="11910" w:h="16840" w:orient="portrait"/>
          <w:pgMar w:top="1134" w:right="1134" w:bottom="1134" w:left="1134" w:header="567" w:footer="567" w:gutter="0"/>
          <w:cols w:num="1" w:sep="0" w:space="720" w:equalWidth="1"/>
          <w:docGrid w:linePitch="360"/>
        </w:sectPr>
      </w:pPr>
      <w:r>
        <w:rPr>
          <w:color w:val="auto"/>
          <w:sz w:val="21"/>
          <w:szCs w:val="21"/>
          <w:highlight w:val="none"/>
          <w:lang w:val="en-US"/>
        </w:rPr>
      </w:r>
      <w:r/>
    </w:p>
    <w:p>
      <w:pPr>
        <w:spacing w:line="360" w:lineRule="auto"/>
        <w:rPr>
          <w:color w:val="auto"/>
          <w:sz w:val="19"/>
          <w:szCs w:val="21"/>
          <w:highlight w:val="none"/>
        </w:rPr>
      </w:pPr>
      <w:r>
        <w:rPr>
          <w:color w:val="auto"/>
          <w:sz w:val="19"/>
          <w:szCs w:val="21"/>
          <w:highlight w:val="none"/>
        </w:rPr>
      </w:r>
      <w:r/>
    </w:p>
    <w:p>
      <w:pPr>
        <w:spacing w:line="360" w:lineRule="auto"/>
        <w:rPr>
          <w:b/>
          <w:color w:val="auto"/>
          <w:sz w:val="21"/>
          <w:highlight w:val="none"/>
        </w:rPr>
      </w:pPr>
      <w:r>
        <w:rPr>
          <w:b/>
          <w:color w:val="auto"/>
          <w:sz w:val="21"/>
          <w:highlight w:val="none"/>
        </w:rPr>
        <w:br w:type="page" w:clear="all"/>
      </w:r>
      <w:r>
        <w:rPr>
          <w:b/>
          <w:color w:val="auto"/>
          <w:sz w:val="21"/>
          <w:highlight w:val="none"/>
        </w:rPr>
        <w:t xml:space="preserve">目录</w:t>
      </w:r>
      <w:r>
        <w:rPr>
          <w:rFonts w:hint="eastAsia"/>
          <w:b/>
          <w:color w:val="auto"/>
          <w:sz w:val="21"/>
          <w:highlight w:val="none"/>
        </w:rPr>
        <w:t xml:space="preserve">五</w:t>
      </w:r>
      <w:r>
        <w:rPr>
          <w:b/>
          <w:color w:val="auto"/>
          <w:sz w:val="21"/>
          <w:highlight w:val="none"/>
        </w:rPr>
        <w:t xml:space="preserve">、技术条款偏离表格式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技术条款偏离表</w:t>
      </w:r>
      <w:r/>
    </w:p>
    <w:p>
      <w:pPr>
        <w:jc w:val="center"/>
        <w:spacing w:line="360" w:lineRule="auto"/>
        <w:rPr>
          <w:rFonts w:asciiTheme="minorEastAsia" w:hAnsiTheme="minorEastAsia" w:eastAsiaTheme="minorEastAsia"/>
          <w:b/>
          <w:color w:val="auto"/>
          <w:sz w:val="36"/>
          <w:highlight w:val="none"/>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auto"/>
          <w:sz w:val="36"/>
          <w:highlight w:val="none"/>
        </w:rPr>
      </w:r>
      <w:r/>
    </w:p>
    <w:p>
      <w:pPr>
        <w:ind w:left="240"/>
        <w:spacing w:line="360" w:lineRule="auto"/>
        <w:tabs>
          <w:tab w:val="left" w:pos="6736"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tbl>
      <w:tblPr>
        <w:tblStyle w:val="83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rPr>
                <w:color w:val="auto"/>
                <w:sz w:val="21"/>
                <w:highlight w:val="none"/>
              </w:rPr>
            </w:pPr>
            <w:r>
              <w:rPr>
                <w:rFonts w:hint="eastAsia"/>
                <w:color w:val="auto"/>
                <w:sz w:val="21"/>
                <w:highlight w:val="none"/>
              </w:rPr>
              <w:t xml:space="preserve">招标要求条款</w:t>
            </w:r>
            <w:r/>
          </w:p>
        </w:tc>
        <w:tc>
          <w:tcPr>
            <w:tcW w:w="3240" w:type="dxa"/>
            <w:vAlign w:val="center"/>
            <w:textDirection w:val="lrTb"/>
            <w:noWrap w:val="false"/>
          </w:tcPr>
          <w:p>
            <w:pPr>
              <w:jc w:val="center"/>
              <w:rPr>
                <w:color w:val="auto"/>
                <w:sz w:val="21"/>
                <w:highlight w:val="none"/>
              </w:rPr>
            </w:pPr>
            <w:r>
              <w:rPr>
                <w:color w:val="auto"/>
                <w:sz w:val="21"/>
                <w:highlight w:val="none"/>
              </w:rPr>
              <w:t xml:space="preserve">投标响应</w:t>
            </w:r>
            <w:r/>
          </w:p>
        </w:tc>
        <w:tc>
          <w:tcPr>
            <w:tcW w:w="1110" w:type="dxa"/>
            <w:vAlign w:val="center"/>
            <w:textDirection w:val="lrTb"/>
            <w:noWrap w:val="false"/>
          </w:tcPr>
          <w:p>
            <w:pPr>
              <w:jc w:val="center"/>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110" w:type="dxa"/>
            <w:textDirection w:val="lrTb"/>
            <w:noWrap w:val="false"/>
          </w:tcPr>
          <w:p>
            <w:pPr>
              <w:jc w:val="center"/>
              <w:rPr>
                <w:color w:val="auto"/>
                <w:sz w:val="21"/>
                <w:highlight w:val="none"/>
              </w:rPr>
            </w:pPr>
            <w:r>
              <w:rPr>
                <w:rFonts w:hint="eastAsia"/>
                <w:color w:val="auto"/>
                <w:sz w:val="21"/>
                <w:highlight w:val="none"/>
              </w:rPr>
              <w:t xml:space="preserve">页码</w:t>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8"/>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bl>
    <w:p>
      <w:pPr>
        <w:spacing w:line="360" w:lineRule="auto"/>
        <w:rPr>
          <w:color w:val="auto"/>
          <w:sz w:val="10"/>
          <w:szCs w:val="21"/>
          <w:highlight w:val="none"/>
        </w:rPr>
      </w:pPr>
      <w:r>
        <w:rPr>
          <w:color w:val="auto"/>
          <w:sz w:val="10"/>
          <w:szCs w:val="21"/>
          <w:highlight w:val="none"/>
        </w:rPr>
      </w:r>
      <w:r/>
    </w:p>
    <w:p>
      <w:pPr>
        <w:ind w:left="223"/>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spacing w:line="360" w:lineRule="auto"/>
        <w:rPr>
          <w:color w:val="auto"/>
          <w:sz w:val="15"/>
          <w:szCs w:val="21"/>
          <w:highlight w:val="none"/>
        </w:rPr>
      </w:pPr>
      <w:r>
        <w:rPr>
          <w:color w:val="auto"/>
          <w:sz w:val="15"/>
          <w:szCs w:val="21"/>
          <w:highlight w:val="none"/>
        </w:rPr>
      </w:r>
      <w:r/>
    </w:p>
    <w:p>
      <w:pPr>
        <w:ind w:left="223"/>
        <w:spacing w:line="360" w:lineRule="auto"/>
        <w:rPr>
          <w:color w:val="auto"/>
          <w:sz w:val="21"/>
          <w:szCs w:val="21"/>
          <w:highlight w:val="none"/>
        </w:rPr>
      </w:pPr>
      <w:r>
        <w:rPr>
          <w:color w:val="auto"/>
          <w:sz w:val="21"/>
          <w:szCs w:val="21"/>
          <w:highlight w:val="none"/>
        </w:rPr>
        <w:t xml:space="preserve">说明：1、如果行数不够，请自行增加</w:t>
      </w:r>
      <w:r>
        <w:rPr>
          <w:rFonts w:hint="eastAsia"/>
          <w:color w:val="auto"/>
          <w:sz w:val="21"/>
          <w:szCs w:val="21"/>
          <w:highlight w:val="none"/>
        </w:rPr>
        <w:t xml:space="preserve">。</w:t>
      </w:r>
      <w:r/>
    </w:p>
    <w:p>
      <w:pPr>
        <w:ind w:left="223"/>
        <w:spacing w:line="360" w:lineRule="auto"/>
        <w:rPr>
          <w:color w:val="auto"/>
          <w:sz w:val="21"/>
          <w:szCs w:val="21"/>
          <w:highlight w:val="none"/>
        </w:rPr>
      </w:pPr>
      <w:r>
        <w:rPr>
          <w:color w:val="auto"/>
          <w:sz w:val="21"/>
          <w:szCs w:val="21"/>
          <w:highlight w:val="none"/>
        </w:rPr>
      </w:r>
      <w:r/>
    </w:p>
    <w:p>
      <w:pPr>
        <w:ind w:left="223"/>
        <w:spacing w:line="360" w:lineRule="auto"/>
        <w:rPr>
          <w:b/>
          <w:color w:val="auto"/>
          <w:sz w:val="21"/>
          <w:highlight w:val="none"/>
        </w:rPr>
      </w:pPr>
      <w:r>
        <w:rPr>
          <w:b/>
          <w:color w:val="auto"/>
          <w:sz w:val="21"/>
          <w:highlight w:val="none"/>
        </w:rPr>
      </w:r>
      <w:r/>
    </w:p>
    <w:p>
      <w:pPr>
        <w:spacing w:line="360" w:lineRule="auto"/>
        <w:rPr>
          <w:color w:val="auto"/>
          <w:sz w:val="21"/>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sz w:val="21"/>
          <w:highlight w:val="none"/>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六</w:t>
      </w:r>
      <w:r>
        <w:rPr>
          <w:b/>
          <w:color w:val="auto"/>
          <w:sz w:val="21"/>
          <w:highlight w:val="none"/>
        </w:rPr>
        <w:t xml:space="preserve">、商务条款偏离表</w:t>
      </w:r>
      <w:r>
        <w:rPr>
          <w:rFonts w:hint="eastAsia"/>
          <w:b/>
          <w:color w:val="auto"/>
          <w:sz w:val="21"/>
          <w:highlight w:val="none"/>
        </w:rPr>
        <w:t xml:space="preserve">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商务条款偏离表</w:t>
      </w:r>
      <w:r/>
    </w:p>
    <w:p>
      <w:pP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ind w:firstLine="420"/>
        <w:spacing w:line="360" w:lineRule="auto"/>
        <w:rPr>
          <w:color w:val="auto"/>
          <w:sz w:val="6"/>
          <w:szCs w:val="21"/>
          <w:highlight w:val="none"/>
        </w:rPr>
      </w:pPr>
      <w:r>
        <w:rPr>
          <w:color w:val="auto"/>
          <w:sz w:val="21"/>
          <w:szCs w:val="21"/>
          <w:highlight w:val="none"/>
        </w:rPr>
        <w:t xml:space="preserve">项目名称：项目编号：</w:t>
      </w:r>
      <w:r/>
    </w:p>
    <w:tbl>
      <w:tblPr>
        <w:tblStyle w:val="8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招标文件要求的商务条款</w:t>
            </w:r>
            <w:r/>
          </w:p>
        </w:tc>
        <w:tc>
          <w:tcPr>
            <w:tcW w:w="2873" w:type="dxa"/>
            <w:vAlign w:val="center"/>
            <w:textDirection w:val="lrTb"/>
            <w:noWrap w:val="false"/>
          </w:tcPr>
          <w:p>
            <w:pPr>
              <w:jc w:val="center"/>
              <w:spacing w:line="360" w:lineRule="auto"/>
              <w:rPr>
                <w:color w:val="auto"/>
                <w:sz w:val="21"/>
                <w:highlight w:val="none"/>
              </w:rPr>
            </w:pPr>
            <w:r>
              <w:rPr>
                <w:color w:val="auto"/>
                <w:sz w:val="21"/>
                <w:highlight w:val="none"/>
              </w:rPr>
              <w:t xml:space="preserve">投标响应</w:t>
            </w:r>
            <w:r/>
          </w:p>
        </w:tc>
        <w:tc>
          <w:tcPr>
            <w:tcW w:w="1519" w:type="dxa"/>
            <w:vAlign w:val="center"/>
            <w:textDirection w:val="lrTb"/>
            <w:noWrap w:val="false"/>
          </w:tcPr>
          <w:p>
            <w:pPr>
              <w:jc w:val="center"/>
              <w:spacing w:line="360" w:lineRule="auto"/>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519" w:type="dxa"/>
            <w:textDirection w:val="lrTb"/>
            <w:noWrap w:val="false"/>
          </w:tcPr>
          <w:p>
            <w:pPr>
              <w:jc w:val="center"/>
              <w:spacing w:line="360" w:lineRule="auto"/>
              <w:rPr>
                <w:color w:val="auto"/>
                <w:sz w:val="21"/>
                <w:highlight w:val="none"/>
              </w:rPr>
            </w:pPr>
            <w:r>
              <w:rPr>
                <w:rFonts w:hint="eastAsia"/>
                <w:color w:val="auto"/>
                <w:sz w:val="21"/>
                <w:highlight w:val="none"/>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bl>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300"/>
        <w:spacing w:line="360" w:lineRule="auto"/>
        <w:rPr>
          <w:color w:val="auto"/>
          <w:sz w:val="15"/>
          <w:szCs w:val="21"/>
          <w:highlight w:val="none"/>
        </w:rPr>
      </w:pPr>
      <w:r>
        <w:rPr>
          <w:color w:val="auto"/>
          <w:sz w:val="15"/>
          <w:szCs w:val="21"/>
          <w:highlight w:val="none"/>
        </w:rPr>
      </w:r>
      <w:r/>
    </w:p>
    <w:p>
      <w:pPr>
        <w:ind w:firstLine="420"/>
        <w:spacing w:line="360" w:lineRule="auto"/>
        <w:rPr>
          <w:color w:val="auto"/>
          <w:sz w:val="21"/>
          <w:szCs w:val="21"/>
          <w:highlight w:val="none"/>
        </w:rPr>
      </w:pPr>
      <w:r>
        <w:rPr>
          <w:color w:val="auto"/>
          <w:sz w:val="21"/>
          <w:szCs w:val="21"/>
          <w:highlight w:val="none"/>
        </w:rPr>
        <w:t xml:space="preserve">说明：如果行数不够，请自行增加。</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七</w:t>
      </w:r>
      <w:r>
        <w:rPr>
          <w:b/>
          <w:color w:val="auto"/>
          <w:sz w:val="21"/>
          <w:highlight w:val="none"/>
        </w:rPr>
        <w:t xml:space="preserve">、</w:t>
      </w:r>
      <w:r>
        <w:rPr>
          <w:rFonts w:hint="eastAsia"/>
          <w:b/>
          <w:color w:val="auto"/>
          <w:sz w:val="21"/>
          <w:highlight w:val="none"/>
        </w:rPr>
        <w:t xml:space="preserve">技术</w:t>
      </w:r>
      <w:r>
        <w:rPr>
          <w:b/>
          <w:color w:val="auto"/>
          <w:sz w:val="21"/>
          <w:highlight w:val="none"/>
        </w:rPr>
        <w:t xml:space="preserve">方案</w:t>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技术</w:t>
      </w:r>
      <w:r>
        <w:rPr>
          <w:rFonts w:asciiTheme="minorEastAsia" w:hAnsiTheme="minorEastAsia" w:eastAsiaTheme="minorEastAsia"/>
          <w:b/>
          <w:color w:val="auto"/>
          <w:sz w:val="36"/>
          <w:highlight w:val="none"/>
        </w:rPr>
        <w:t xml:space="preserve">方案（</w:t>
      </w:r>
      <w:r>
        <w:rPr>
          <w:rFonts w:hint="eastAsia" w:asciiTheme="minorEastAsia" w:hAnsiTheme="minorEastAsia" w:eastAsiaTheme="minorEastAsia"/>
          <w:b/>
          <w:color w:val="auto"/>
          <w:sz w:val="36"/>
          <w:highlight w:val="none"/>
        </w:rPr>
        <w:t xml:space="preserve">内容自拟</w:t>
      </w:r>
      <w:r>
        <w:rPr>
          <w:rFonts w:asciiTheme="minorEastAsia" w:hAnsiTheme="minorEastAsia" w:eastAsiaTheme="minorEastAsia"/>
          <w:b/>
          <w:color w:val="auto"/>
          <w:sz w:val="36"/>
          <w:highlight w:val="none"/>
        </w:rPr>
        <w:t xml:space="preserve">）</w:t>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八</w:t>
      </w:r>
      <w:r>
        <w:rPr>
          <w:b/>
          <w:color w:val="auto"/>
          <w:sz w:val="21"/>
          <w:highlight w:val="none"/>
        </w:rPr>
        <w:t xml:space="preserve">、</w:t>
      </w:r>
      <w:r>
        <w:rPr>
          <w:rFonts w:hint="eastAsia"/>
          <w:b/>
          <w:color w:val="auto"/>
          <w:sz w:val="21"/>
          <w:highlight w:val="none"/>
        </w:rPr>
        <w:t xml:space="preserve">拟参与本项目供货人员一览表</w:t>
      </w:r>
      <w:r/>
    </w:p>
    <w:p>
      <w:pPr>
        <w:contextualSpacing/>
        <w:ind w:firstLine="360"/>
        <w:jc w:val="cente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拟参与本项目供货人员一览表</w:t>
      </w:r>
      <w:r/>
    </w:p>
    <w:p>
      <w:pPr>
        <w:spacing w:line="360" w:lineRule="auto"/>
        <w:rPr>
          <w:color w:val="auto"/>
          <w:sz w:val="21"/>
          <w:szCs w:val="21"/>
          <w:highlight w:val="none"/>
        </w:rPr>
        <w:sectPr>
          <w:footnotePr/>
          <w:endnotePr/>
          <w:type w:val="continuous"/>
          <w:pgSz w:w="11910" w:h="16840" w:orient="portrait"/>
          <w:pgMar w:top="1134" w:right="1134" w:bottom="1134" w:left="1134" w:header="567" w:footer="720" w:gutter="0"/>
          <w:cols w:num="1" w:sep="0" w:space="720" w:equalWidth="1"/>
          <w:docGrid w:linePitch="360"/>
        </w:sectPr>
      </w:pPr>
      <w:r>
        <w:rPr>
          <w:color w:val="auto"/>
          <w:sz w:val="21"/>
          <w:szCs w:val="21"/>
          <w:highlight w:val="none"/>
        </w:rPr>
      </w:r>
      <w:r/>
    </w:p>
    <w:tbl>
      <w:tblPr>
        <w:tblStyle w:val="830"/>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bl>
    <w:p>
      <w:pPr>
        <w:ind w:firstLine="210"/>
        <w:spacing w:line="360" w:lineRule="auto"/>
        <w:rPr>
          <w:bCs/>
          <w:color w:val="auto"/>
          <w:sz w:val="21"/>
          <w:highlight w:val="none"/>
        </w:rPr>
      </w:pPr>
      <w:r>
        <w:rPr>
          <w:rFonts w:hint="eastAsia"/>
          <w:bCs/>
          <w:color w:val="auto"/>
          <w:sz w:val="21"/>
          <w:highlight w:val="none"/>
        </w:rPr>
        <w:t xml:space="preserve">供应商名称：（盖章）</w:t>
      </w:r>
      <w:r/>
    </w:p>
    <w:p>
      <w:pPr>
        <w:ind w:firstLine="210"/>
        <w:spacing w:line="360" w:lineRule="auto"/>
        <w:rPr>
          <w:bCs/>
          <w:color w:val="auto"/>
          <w:sz w:val="21"/>
          <w:highlight w:val="none"/>
        </w:rPr>
      </w:pPr>
      <w:r>
        <w:rPr>
          <w:bCs/>
          <w:color w:val="auto"/>
          <w:sz w:val="21"/>
          <w:highlight w:val="none"/>
        </w:rPr>
      </w:r>
      <w:r/>
    </w:p>
    <w:p>
      <w:pPr>
        <w:ind w:firstLine="420"/>
        <w:spacing w:line="360" w:lineRule="auto"/>
        <w:rPr>
          <w:bCs/>
          <w:color w:val="auto"/>
          <w:sz w:val="21"/>
          <w:highlight w:val="none"/>
        </w:rPr>
      </w:pPr>
      <w:r>
        <w:rPr>
          <w:rFonts w:hint="eastAsia"/>
          <w:bCs/>
          <w:color w:val="auto"/>
          <w:sz w:val="21"/>
          <w:highlight w:val="none"/>
        </w:rPr>
        <w:t xml:space="preserve">说明：</w:t>
      </w:r>
      <w:r/>
    </w:p>
    <w:p>
      <w:pPr>
        <w:ind w:firstLine="420"/>
        <w:spacing w:line="360" w:lineRule="auto"/>
        <w:rPr>
          <w:bCs/>
          <w:color w:val="auto"/>
          <w:sz w:val="21"/>
          <w:highlight w:val="none"/>
        </w:rPr>
      </w:pPr>
      <w:r>
        <w:rPr>
          <w:rFonts w:hint="eastAsia"/>
          <w:bCs/>
          <w:color w:val="auto"/>
          <w:sz w:val="21"/>
          <w:highlight w:val="none"/>
          <w:lang w:val="en-US"/>
        </w:rPr>
        <w:t xml:space="preserve">1、</w:t>
      </w:r>
      <w:r>
        <w:rPr>
          <w:rFonts w:hint="eastAsia"/>
          <w:bCs/>
          <w:color w:val="auto"/>
          <w:sz w:val="21"/>
          <w:highlight w:val="none"/>
        </w:rPr>
        <w:t xml:space="preserve">如果行数不够，请自行增加。</w:t>
      </w:r>
      <w:r/>
    </w:p>
    <w:p>
      <w:pPr>
        <w:spacing w:line="360" w:lineRule="auto"/>
        <w:rPr>
          <w:bCs/>
          <w:color w:val="auto"/>
          <w:sz w:val="21"/>
          <w:highlight w:val="none"/>
          <w:lang w:val="en-US"/>
        </w:rPr>
      </w:pPr>
      <w:r>
        <w:rPr>
          <w:bCs/>
          <w:color w:val="auto"/>
          <w:sz w:val="21"/>
          <w:highlight w:val="none"/>
          <w:lang w:val="en-US"/>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九</w:t>
      </w:r>
      <w:r>
        <w:rPr>
          <w:b/>
          <w:color w:val="auto"/>
          <w:sz w:val="21"/>
          <w:highlight w:val="none"/>
        </w:rPr>
        <w:t xml:space="preserve">、</w:t>
      </w:r>
      <w:r>
        <w:rPr>
          <w:rFonts w:hint="eastAsia"/>
          <w:b/>
          <w:color w:val="auto"/>
          <w:sz w:val="21"/>
          <w:highlight w:val="none"/>
        </w:rPr>
        <w:t xml:space="preserve">相关承诺</w:t>
      </w:r>
      <w:r/>
    </w:p>
    <w:p>
      <w:pPr>
        <w:jc w:val="center"/>
        <w:spacing w:line="360" w:lineRule="auto"/>
        <w:rPr>
          <w:color w:val="auto"/>
          <w:sz w:val="36"/>
          <w:highlight w:val="none"/>
        </w:rPr>
      </w:pPr>
      <w:r>
        <w:rPr>
          <w:rFonts w:hint="eastAsia" w:asciiTheme="minorEastAsia" w:hAnsiTheme="minorEastAsia" w:eastAsiaTheme="minorEastAsia"/>
          <w:b/>
          <w:color w:val="auto"/>
          <w:sz w:val="36"/>
          <w:highlight w:val="none"/>
        </w:rPr>
        <w:t xml:space="preserve">相关承诺</w:t>
      </w:r>
      <w:r>
        <w:rPr>
          <w:rFonts w:asciiTheme="minorEastAsia" w:hAnsiTheme="minorEastAsia" w:eastAsiaTheme="minorEastAsia"/>
          <w:b/>
          <w:color w:val="auto"/>
          <w:sz w:val="36"/>
          <w:highlight w:val="none"/>
        </w:rPr>
        <w:t xml:space="preserve">（若有</w:t>
      </w:r>
      <w:r>
        <w:rPr>
          <w:color w:val="auto"/>
          <w:sz w:val="36"/>
          <w:highlight w:val="none"/>
        </w:rPr>
        <w:t xml:space="preserve">）</w:t>
      </w:r>
      <w:r/>
    </w:p>
    <w:p>
      <w:pPr>
        <w:pStyle w:val="845"/>
        <w:rPr>
          <w:color w:val="auto"/>
          <w:highlight w:val="none"/>
        </w:rPr>
      </w:pPr>
      <w:r>
        <w:rPr>
          <w:color w:val="auto"/>
          <w:highlight w:val="none"/>
        </w:rPr>
      </w:r>
      <w:r/>
    </w:p>
    <w:p>
      <w:pPr>
        <w:contextualSpacing/>
        <w:spacing w:line="360" w:lineRule="auto"/>
        <w:rPr>
          <w:b/>
          <w:color w:val="auto"/>
          <w:sz w:val="21"/>
          <w:highlight w:val="none"/>
        </w:rPr>
      </w:pPr>
      <w:r>
        <w:rPr>
          <w:b/>
          <w:color w:val="auto"/>
          <w:sz w:val="21"/>
          <w:highlight w:val="none"/>
        </w:rPr>
        <w:t xml:space="preserve">目录十、投标需要的其他证明文件及材料</w:t>
      </w:r>
      <w:r/>
    </w:p>
    <w:p>
      <w:pPr>
        <w:contextualSpacing/>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投标需要的其他证明文件及材料（若有）</w:t>
      </w:r>
      <w:r/>
    </w:p>
    <w:p>
      <w:pPr>
        <w:pStyle w:val="845"/>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spacing w:line="360" w:lineRule="auto"/>
        <w:rPr>
          <w:b/>
          <w:color w:val="auto"/>
          <w:sz w:val="21"/>
          <w:highlight w:val="none"/>
        </w:rPr>
      </w:pPr>
      <w:r>
        <w:rPr>
          <w:b/>
          <w:color w:val="auto"/>
          <w:sz w:val="21"/>
          <w:highlight w:val="none"/>
        </w:rPr>
        <w:t xml:space="preserve">附件一、中小企业声明函格式</w:t>
      </w:r>
      <w:r/>
    </w:p>
    <w:p>
      <w:pPr>
        <w:ind w:firstLine="482"/>
        <w:jc w:val="center"/>
        <w:spacing w:line="360" w:lineRule="auto"/>
        <w:rPr>
          <w:rFonts w:asciiTheme="majorEastAsia" w:hAnsiTheme="majorEastAsia" w:eastAsiaTheme="majorEastAsia" w:cstheme="minorBidi"/>
          <w:b/>
          <w:color w:val="auto"/>
          <w:sz w:val="24"/>
          <w:szCs w:val="24"/>
          <w:highlight w:val="none"/>
        </w:rPr>
      </w:pPr>
      <w:r>
        <w:rPr>
          <w:rFonts w:hint="eastAsia" w:asciiTheme="majorEastAsia" w:hAnsiTheme="majorEastAsia" w:eastAsiaTheme="majorEastAsia" w:cstheme="minorBidi"/>
          <w:b/>
          <w:color w:val="auto"/>
          <w:sz w:val="24"/>
          <w:szCs w:val="24"/>
          <w:highlight w:val="none"/>
        </w:rPr>
        <w:t xml:space="preserve">中小企业声明函（货物）</w:t>
      </w:r>
      <w:r/>
    </w:p>
    <w:p>
      <w:pPr>
        <w:ind w:firstLine="420"/>
        <w:spacing w:line="360" w:lineRule="auto"/>
        <w:rPr>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auto"/>
          <w:sz w:val="21"/>
          <w:szCs w:val="21"/>
          <w:highlight w:val="none"/>
        </w:rPr>
      </w:pPr>
      <w:r>
        <w:rPr>
          <w:rFonts w:hint="eastAsia"/>
          <w:color w:val="auto"/>
          <w:sz w:val="21"/>
          <w:szCs w:val="21"/>
          <w:highlight w:val="none"/>
        </w:rPr>
        <w:t xml:space="preserve">1、（标的名称），属于（工业）行业；制造商为（企业名称），从业人员人，营业收入为万元，资产总额为万元，属于（中型企业、小型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2、（标的名称），属于（工业）行业；制造商为（企业名称），从业人员人，营业收入为万元，资产总额为万元，属于（中型企业、小型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420"/>
        <w:spacing w:line="360" w:lineRule="auto"/>
        <w:rPr>
          <w:color w:val="auto"/>
          <w:sz w:val="21"/>
          <w:szCs w:val="21"/>
          <w:highlight w:val="none"/>
        </w:rPr>
      </w:pPr>
      <w:r>
        <w:rPr>
          <w:rFonts w:hint="eastAsia"/>
          <w:color w:val="auto"/>
          <w:sz w:val="21"/>
          <w:szCs w:val="21"/>
          <w:highlight w:val="none"/>
        </w:rPr>
        <w:t xml:space="preserve">企业名称（盖章）：</w:t>
      </w:r>
      <w:r/>
    </w:p>
    <w:p>
      <w:pPr>
        <w:ind w:firstLine="420"/>
        <w:spacing w:line="360" w:lineRule="auto"/>
        <w:rPr>
          <w:color w:val="auto"/>
          <w:sz w:val="21"/>
          <w:szCs w:val="21"/>
          <w:highlight w:val="none"/>
        </w:rPr>
      </w:pPr>
      <w:r>
        <w:rPr>
          <w:rFonts w:hint="eastAsia"/>
          <w:color w:val="auto"/>
          <w:sz w:val="21"/>
          <w:szCs w:val="21"/>
          <w:highlight w:val="none"/>
        </w:rPr>
        <w:t xml:space="preserve">日期：</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b/>
          <w:bCs/>
          <w:color w:val="auto"/>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auto"/>
          <w:sz w:val="21"/>
          <w:szCs w:val="21"/>
          <w:highlight w:val="none"/>
        </w:rPr>
      </w:pPr>
      <w:r>
        <w:rPr>
          <w:rFonts w:hint="eastAsia"/>
          <w:color w:val="auto"/>
          <w:sz w:val="21"/>
          <w:szCs w:val="21"/>
          <w:highlight w:val="none"/>
        </w:rPr>
        <w:t xml:space="preserve">注2：从业人员、营业收入、资产总额填报上一年度数据，无上一年度数据的新成立企业可不填报。</w:t>
      </w:r>
      <w:r/>
    </w:p>
    <w:p>
      <w:pPr>
        <w:ind w:firstLine="420"/>
        <w:spacing w:line="360" w:lineRule="auto"/>
        <w:rPr>
          <w:color w:val="auto"/>
          <w:sz w:val="21"/>
          <w:szCs w:val="21"/>
          <w:highlight w:val="none"/>
        </w:rPr>
      </w:pPr>
      <w:r>
        <w:rPr>
          <w:rFonts w:hint="eastAsia"/>
          <w:color w:val="auto"/>
          <w:sz w:val="21"/>
          <w:szCs w:val="21"/>
          <w:highlight w:val="none"/>
        </w:rPr>
        <w:t xml:space="preserve">注3：供应商如不提供此声明函，价格将不做相应扣除。</w:t>
      </w:r>
      <w:r/>
    </w:p>
    <w:p>
      <w:pPr>
        <w:ind w:firstLine="420"/>
        <w:spacing w:line="480" w:lineRule="auto"/>
        <w:tabs>
          <w:tab w:val="left" w:pos="6103" w:leader="none"/>
        </w:tabs>
        <w:rPr>
          <w:color w:val="auto"/>
          <w:sz w:val="21"/>
          <w:szCs w:val="21"/>
          <w:highlight w:val="none"/>
        </w:rPr>
      </w:pPr>
      <w:r>
        <w:rPr>
          <w:color w:val="auto"/>
          <w:sz w:val="21"/>
          <w:szCs w:val="21"/>
          <w:highlight w:val="none"/>
        </w:rPr>
      </w:r>
      <w:r/>
    </w:p>
    <w:p>
      <w:pPr>
        <w:ind w:firstLine="400"/>
        <w:spacing w:line="480" w:lineRule="auto"/>
        <w:rPr>
          <w:color w:val="auto"/>
          <w:sz w:val="20"/>
          <w:szCs w:val="21"/>
          <w:highlight w:val="none"/>
        </w:rPr>
      </w:pPr>
      <w:r>
        <w:rPr>
          <w:color w:val="auto"/>
          <w:sz w:val="20"/>
          <w:szCs w:val="21"/>
          <w:highlight w:val="none"/>
        </w:rPr>
      </w:r>
      <w:r/>
    </w:p>
    <w:p>
      <w:pPr>
        <w:ind w:firstLine="400"/>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附件二、无重大违法记录声明格式</w:t>
      </w:r>
      <w:r/>
    </w:p>
    <w:p>
      <w:pPr>
        <w:ind w:right="87"/>
        <w:jc w:val="center"/>
        <w:spacing w:line="360" w:lineRule="auto"/>
        <w:rPr>
          <w:b/>
          <w:bCs/>
          <w:color w:val="auto"/>
          <w:sz w:val="36"/>
          <w:highlight w:val="none"/>
        </w:rPr>
      </w:pPr>
      <w:r>
        <w:rPr>
          <w:b/>
          <w:bCs/>
          <w:color w:val="auto"/>
          <w:sz w:val="36"/>
          <w:highlight w:val="none"/>
        </w:rPr>
        <w:t xml:space="preserve">无重大违法记录声明</w:t>
      </w:r>
      <w:r/>
    </w:p>
    <w:p>
      <w:pPr>
        <w:ind w:left="223"/>
        <w:spacing w:line="360" w:lineRule="auto"/>
        <w:rPr>
          <w:color w:val="auto"/>
          <w:sz w:val="21"/>
          <w:szCs w:val="21"/>
          <w:highlight w:val="none"/>
        </w:rPr>
      </w:pPr>
      <w:r>
        <w:rPr>
          <w:rFonts w:hint="eastAsia"/>
          <w:color w:val="auto"/>
          <w:sz w:val="21"/>
          <w:szCs w:val="21"/>
          <w:highlight w:val="none"/>
        </w:rPr>
        <w:t xml:space="preserve">江苏开放大学</w:t>
      </w:r>
      <w:r>
        <w:rPr>
          <w:color w:val="auto"/>
          <w:sz w:val="21"/>
          <w:szCs w:val="21"/>
          <w:highlight w:val="none"/>
        </w:rPr>
        <w:t xml:space="preserve">：</w:t>
      </w:r>
      <w:r/>
    </w:p>
    <w:p>
      <w:pPr>
        <w:ind w:firstLine="420"/>
        <w:spacing w:line="360" w:lineRule="auto"/>
        <w:rPr>
          <w:color w:val="auto"/>
          <w:sz w:val="21"/>
          <w:szCs w:val="21"/>
          <w:highlight w:val="none"/>
        </w:rPr>
      </w:pPr>
      <w:r>
        <w:rPr>
          <w:color w:val="auto"/>
          <w:sz w:val="21"/>
          <w:szCs w:val="21"/>
          <w:highlight w:val="none"/>
        </w:rPr>
        <w:t xml:space="preserve">我单位（供应商名称）郑重声明：</w:t>
      </w:r>
      <w:r/>
    </w:p>
    <w:p>
      <w:pPr>
        <w:ind w:firstLine="420"/>
        <w:spacing w:line="360" w:lineRule="auto"/>
        <w:rPr>
          <w:color w:val="auto"/>
          <w:sz w:val="21"/>
          <w:szCs w:val="21"/>
          <w:highlight w:val="none"/>
        </w:rPr>
      </w:pPr>
      <w:r>
        <w:rPr>
          <w:color w:val="auto"/>
          <w:sz w:val="21"/>
          <w:szCs w:val="21"/>
          <w:highlight w:val="none"/>
        </w:rPr>
        <w:t xml:space="preserve">参加政府采购活动前 3 年内在经营活动中（在下划线上如实填写：有或没有）重大违法记录。</w:t>
      </w:r>
      <w:r/>
    </w:p>
    <w:p>
      <w:pPr>
        <w:ind w:firstLine="420"/>
        <w:spacing w:line="360" w:lineRule="auto"/>
        <w:rPr>
          <w:color w:val="auto"/>
          <w:sz w:val="21"/>
          <w:szCs w:val="21"/>
          <w:highlight w:val="none"/>
        </w:rPr>
      </w:pPr>
      <w:r>
        <w:rPr>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tabs>
          <w:tab w:val="left" w:pos="5894" w:leader="none"/>
        </w:tabs>
        <w:rPr>
          <w:color w:val="auto"/>
          <w:sz w:val="21"/>
          <w:szCs w:val="21"/>
          <w:highlight w:val="none"/>
        </w:rPr>
      </w:pPr>
      <w:r>
        <w:rPr>
          <w:color w:val="auto"/>
          <w:sz w:val="21"/>
          <w:szCs w:val="21"/>
          <w:highlight w:val="none"/>
        </w:rPr>
        <w:t xml:space="preserve">日期：年月日</w:t>
      </w:r>
      <w:r/>
    </w:p>
    <w:p>
      <w:pPr>
        <w:spacing w:line="360" w:lineRule="auto"/>
        <w:rPr>
          <w:color w:val="auto"/>
          <w:highlight w:val="none"/>
        </w:rPr>
      </w:pPr>
      <w:r>
        <w:rPr>
          <w:color w:val="auto"/>
          <w:highlight w:val="none"/>
        </w:rPr>
      </w:r>
      <w:r/>
    </w:p>
    <w:p>
      <w:pPr>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三</w:t>
      </w:r>
      <w:r>
        <w:rPr>
          <w:b/>
          <w:color w:val="auto"/>
          <w:sz w:val="21"/>
          <w:highlight w:val="none"/>
        </w:rPr>
        <w:t xml:space="preserve">、具备履行合同所必需的设备和专业技术能力的声明格式及证明材料</w:t>
      </w:r>
      <w:r/>
    </w:p>
    <w:p>
      <w:pPr>
        <w:jc w:val="center"/>
        <w:spacing w:line="360" w:lineRule="auto"/>
        <w:rPr>
          <w:b/>
          <w:bCs/>
          <w:color w:val="auto"/>
          <w:sz w:val="36"/>
          <w:highlight w:val="none"/>
        </w:rPr>
      </w:pPr>
      <w:r>
        <w:rPr>
          <w:b/>
          <w:bCs/>
          <w:color w:val="auto"/>
          <w:sz w:val="36"/>
          <w:highlight w:val="none"/>
        </w:rPr>
        <w:t xml:space="preserve">具备履行合同所必需的设备和专业技术能力的声明</w:t>
      </w:r>
      <w:r/>
    </w:p>
    <w:p>
      <w:pPr>
        <w:ind w:left="223"/>
        <w:spacing w:line="360" w:lineRule="auto"/>
        <w:rPr>
          <w:color w:val="auto"/>
          <w:sz w:val="21"/>
          <w:szCs w:val="21"/>
          <w:highlight w:val="none"/>
        </w:rPr>
      </w:pPr>
      <w:r>
        <w:rPr>
          <w:rFonts w:hint="eastAsia"/>
          <w:color w:val="auto"/>
          <w:sz w:val="21"/>
          <w:szCs w:val="21"/>
          <w:highlight w:val="none"/>
        </w:rPr>
        <w:t xml:space="preserve">江苏开放大学</w:t>
      </w:r>
      <w:r>
        <w:rPr>
          <w:color w:val="auto"/>
          <w:sz w:val="21"/>
          <w:szCs w:val="21"/>
          <w:highlight w:val="none"/>
        </w:rPr>
        <w:t xml:space="preserve">：</w:t>
      </w:r>
      <w:r/>
    </w:p>
    <w:p>
      <w:pPr>
        <w:ind w:left="223" w:right="315" w:firstLine="492"/>
        <w:spacing w:line="360" w:lineRule="auto"/>
        <w:rPr>
          <w:color w:val="auto"/>
          <w:sz w:val="21"/>
          <w:szCs w:val="21"/>
          <w:highlight w:val="none"/>
        </w:rPr>
      </w:pPr>
      <w:r>
        <w:rPr>
          <w:color w:val="auto"/>
          <w:sz w:val="21"/>
          <w:szCs w:val="21"/>
          <w:highlight w:val="none"/>
        </w:rPr>
        <w:t xml:space="preserve">我单位（供应商名称）郑重声明：</w:t>
      </w:r>
      <w:r/>
    </w:p>
    <w:p>
      <w:pPr>
        <w:ind w:left="223" w:right="315" w:firstLine="492"/>
        <w:spacing w:line="360" w:lineRule="auto"/>
        <w:rPr>
          <w:color w:val="auto"/>
          <w:sz w:val="21"/>
          <w:szCs w:val="21"/>
          <w:highlight w:val="none"/>
        </w:rPr>
      </w:pPr>
      <w:r>
        <w:rPr>
          <w:color w:val="auto"/>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auto"/>
          <w:sz w:val="21"/>
          <w:szCs w:val="21"/>
          <w:highlight w:val="none"/>
        </w:rPr>
      </w:pPr>
      <w:r>
        <w:rPr>
          <w:color w:val="auto"/>
          <w:sz w:val="21"/>
          <w:szCs w:val="21"/>
          <w:highlight w:val="none"/>
        </w:rPr>
        <w:t xml:space="preserve">主要设备有：。(若有)</w:t>
      </w:r>
      <w:r/>
    </w:p>
    <w:p>
      <w:pPr>
        <w:ind w:left="715"/>
        <w:spacing w:line="360" w:lineRule="auto"/>
        <w:rPr>
          <w:color w:val="auto"/>
          <w:sz w:val="21"/>
          <w:szCs w:val="21"/>
          <w:highlight w:val="none"/>
        </w:rPr>
      </w:pPr>
      <w:r>
        <w:rPr>
          <w:color w:val="auto"/>
          <w:sz w:val="21"/>
          <w:szCs w:val="21"/>
          <w:highlight w:val="none"/>
        </w:rPr>
        <w:t xml:space="preserve">主要专业技术能力有：。(若有)</w:t>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rPr>
          <w:color w:val="auto"/>
          <w:sz w:val="21"/>
          <w:szCs w:val="21"/>
          <w:highlight w:val="none"/>
        </w:rPr>
      </w:pPr>
      <w:r>
        <w:rPr>
          <w:color w:val="auto"/>
          <w:sz w:val="21"/>
          <w:szCs w:val="21"/>
          <w:highlight w:val="none"/>
        </w:rPr>
        <w:t xml:space="preserve">日期：年月日</w:t>
      </w:r>
      <w:r/>
    </w:p>
    <w:p>
      <w:pPr>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ind w:right="330"/>
        <w:spacing w:line="360" w:lineRule="auto"/>
        <w:tabs>
          <w:tab w:val="left" w:pos="5940" w:leader="none"/>
        </w:tabs>
        <w:rPr>
          <w:b/>
          <w:color w:val="auto"/>
          <w:sz w:val="21"/>
          <w:highlight w:val="none"/>
        </w:rPr>
      </w:pPr>
      <w:r>
        <w:rPr>
          <w:b/>
          <w:color w:val="auto"/>
          <w:sz w:val="21"/>
          <w:highlight w:val="none"/>
        </w:rPr>
        <w:t xml:space="preserve">附件</w:t>
      </w:r>
      <w:r>
        <w:rPr>
          <w:rFonts w:hint="eastAsia"/>
          <w:b/>
          <w:color w:val="auto"/>
          <w:sz w:val="21"/>
          <w:highlight w:val="none"/>
        </w:rPr>
        <w:t xml:space="preserve">四</w:t>
      </w:r>
      <w:r>
        <w:rPr>
          <w:b/>
          <w:color w:val="auto"/>
          <w:sz w:val="21"/>
          <w:highlight w:val="none"/>
        </w:rPr>
        <w:t xml:space="preserve">、残疾人福利性单位声明函格式</w:t>
      </w:r>
      <w:r/>
    </w:p>
    <w:p>
      <w:pPr>
        <w:spacing w:line="360" w:lineRule="auto"/>
        <w:rPr>
          <w:b/>
          <w:color w:val="auto"/>
          <w:sz w:val="20"/>
          <w:szCs w:val="21"/>
          <w:highlight w:val="none"/>
        </w:rPr>
      </w:pPr>
      <w:r>
        <w:rPr>
          <w:b/>
          <w:color w:val="auto"/>
          <w:sz w:val="20"/>
          <w:szCs w:val="21"/>
          <w:highlight w:val="none"/>
        </w:rPr>
      </w:r>
      <w:r/>
    </w:p>
    <w:p>
      <w:pPr>
        <w:jc w:val="center"/>
        <w:spacing w:line="360" w:lineRule="auto"/>
        <w:rPr>
          <w:b/>
          <w:color w:val="auto"/>
          <w:sz w:val="24"/>
          <w:highlight w:val="none"/>
        </w:rPr>
      </w:pPr>
      <w:r/>
      <w:bookmarkStart w:id="26" w:name="残疾人福利性单位声明函"/>
      <w:r/>
      <w:bookmarkEnd w:id="26"/>
      <w:r>
        <w:rPr>
          <w:b/>
          <w:color w:val="auto"/>
          <w:sz w:val="24"/>
          <w:highlight w:val="none"/>
        </w:rPr>
        <w:t xml:space="preserve">残疾人福利性单位声明函</w:t>
      </w:r>
      <w:r/>
    </w:p>
    <w:p>
      <w:pPr>
        <w:spacing w:line="360" w:lineRule="auto"/>
        <w:rPr>
          <w:b/>
          <w:color w:val="auto"/>
          <w:sz w:val="24"/>
          <w:szCs w:val="21"/>
          <w:highlight w:val="none"/>
        </w:rPr>
      </w:pPr>
      <w:r>
        <w:rPr>
          <w:b/>
          <w:color w:val="auto"/>
          <w:sz w:val="24"/>
          <w:szCs w:val="21"/>
          <w:highlight w:val="none"/>
        </w:rPr>
      </w:r>
      <w:r/>
    </w:p>
    <w:p>
      <w:pPr>
        <w:spacing w:line="360" w:lineRule="auto"/>
        <w:rPr>
          <w:b/>
          <w:color w:val="auto"/>
          <w:szCs w:val="21"/>
          <w:highlight w:val="none"/>
        </w:rPr>
      </w:pPr>
      <w:r>
        <w:rPr>
          <w:b/>
          <w:color w:val="auto"/>
          <w:szCs w:val="21"/>
          <w:highlight w:val="none"/>
        </w:rPr>
      </w:r>
      <w:r/>
    </w:p>
    <w:p>
      <w:pPr>
        <w:ind w:firstLine="420"/>
        <w:spacing w:line="360" w:lineRule="auto"/>
        <w:rPr>
          <w:color w:val="auto"/>
          <w:sz w:val="21"/>
          <w:szCs w:val="21"/>
          <w:highlight w:val="none"/>
        </w:rPr>
      </w:pPr>
      <w:r>
        <w:rPr>
          <w:color w:val="auto"/>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auto"/>
          <w:sz w:val="21"/>
          <w:szCs w:val="21"/>
          <w:highlight w:val="none"/>
        </w:rPr>
      </w:pPr>
      <w:r>
        <w:rPr>
          <w:color w:val="auto"/>
          <w:sz w:val="21"/>
          <w:szCs w:val="21"/>
          <w:highlight w:val="none"/>
        </w:rPr>
        <w:t xml:space="preserve">本单位对上述声明的真实性负责。如有虚假，将依法承担相应责任。</w:t>
      </w:r>
      <w:r/>
    </w:p>
    <w:p>
      <w:pPr>
        <w:ind w:left="223" w:right="315" w:firstLine="492"/>
        <w:spacing w:line="360" w:lineRule="auto"/>
        <w:rPr>
          <w:color w:val="auto"/>
          <w:sz w:val="21"/>
          <w:szCs w:val="21"/>
          <w:highlight w:val="none"/>
        </w:rPr>
      </w:pPr>
      <w:r>
        <w:rPr>
          <w:color w:val="auto"/>
          <w:sz w:val="21"/>
          <w:szCs w:val="21"/>
          <w:highlight w:val="none"/>
        </w:rPr>
      </w:r>
      <w:r/>
    </w:p>
    <w:p>
      <w:pPr>
        <w:ind w:left="223" w:right="315" w:firstLine="492"/>
        <w:spacing w:line="360" w:lineRule="auto"/>
        <w:rPr>
          <w:color w:val="auto"/>
          <w:sz w:val="21"/>
          <w:szCs w:val="21"/>
          <w:highlight w:val="none"/>
        </w:rPr>
      </w:pPr>
      <w:r>
        <w:rPr>
          <w:color w:val="auto"/>
          <w:sz w:val="21"/>
          <w:szCs w:val="21"/>
          <w:highlight w:val="none"/>
        </w:rPr>
      </w:r>
      <w:r/>
    </w:p>
    <w:p>
      <w:pPr>
        <w:ind w:left="5500"/>
        <w:spacing w:line="360" w:lineRule="auto"/>
        <w:rPr>
          <w:color w:val="auto"/>
          <w:sz w:val="21"/>
          <w:szCs w:val="21"/>
          <w:highlight w:val="none"/>
        </w:rPr>
      </w:pPr>
      <w:r>
        <w:rPr>
          <w:color w:val="auto"/>
          <w:sz w:val="21"/>
          <w:szCs w:val="21"/>
          <w:highlight w:val="none"/>
        </w:rPr>
        <w:t xml:space="preserve">单位名称（盖章）：</w:t>
      </w:r>
      <w:r/>
    </w:p>
    <w:p>
      <w:pPr>
        <w:ind w:left="5500"/>
        <w:spacing w:line="360" w:lineRule="auto"/>
        <w:rPr>
          <w:color w:val="auto"/>
          <w:sz w:val="21"/>
          <w:szCs w:val="21"/>
          <w:highlight w:val="none"/>
        </w:rPr>
      </w:pPr>
      <w:r>
        <w:rPr>
          <w:color w:val="auto"/>
          <w:sz w:val="21"/>
          <w:szCs w:val="21"/>
          <w:highlight w:val="none"/>
        </w:rPr>
        <w:t xml:space="preserve">日期：年月</w:t>
      </w:r>
      <w:bookmarkStart w:id="27" w:name="附件五、属于监狱企业的证明文件"/>
      <w:r/>
      <w:bookmarkEnd w:id="27"/>
      <w:r/>
      <w:r/>
    </w:p>
    <w:p>
      <w:pPr>
        <w:ind w:right="550"/>
        <w:jc w:val="both"/>
        <w:spacing w:line="360" w:lineRule="auto"/>
        <w:rPr>
          <w:b/>
          <w:color w:val="auto"/>
          <w:sz w:val="21"/>
          <w:highlight w:val="none"/>
        </w:rPr>
      </w:pPr>
      <w:r>
        <w:rPr>
          <w:b/>
          <w:color w:val="auto"/>
          <w:sz w:val="21"/>
          <w:highlight w:val="none"/>
        </w:rPr>
      </w:r>
      <w:r/>
    </w:p>
    <w:p>
      <w:pPr>
        <w:ind w:right="550"/>
        <w:jc w:val="both"/>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五</w:t>
      </w:r>
      <w:r>
        <w:rPr>
          <w:b/>
          <w:color w:val="auto"/>
          <w:sz w:val="21"/>
          <w:highlight w:val="none"/>
        </w:rPr>
        <w:t xml:space="preserve">、属于监狱企业的证明文件</w:t>
      </w:r>
      <w:r/>
    </w:p>
    <w:p>
      <w:pPr>
        <w:spacing w:line="360" w:lineRule="auto"/>
        <w:rPr>
          <w:b/>
          <w:color w:val="auto"/>
          <w:sz w:val="20"/>
          <w:szCs w:val="21"/>
          <w:highlight w:val="none"/>
        </w:rPr>
      </w:pPr>
      <w:r>
        <w:rPr>
          <w:b/>
          <w:color w:val="auto"/>
          <w:sz w:val="20"/>
          <w:szCs w:val="21"/>
          <w:highlight w:val="none"/>
        </w:rPr>
      </w:r>
      <w:r/>
    </w:p>
    <w:p>
      <w:pPr>
        <w:spacing w:line="360" w:lineRule="auto"/>
        <w:rPr>
          <w:rFonts w:ascii="黑体" w:eastAsia="黑体"/>
          <w:color w:val="auto"/>
          <w:sz w:val="36"/>
          <w:highlight w:val="none"/>
        </w:rPr>
      </w:pPr>
      <w:r>
        <w:rPr>
          <w:color w:val="auto"/>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auto"/>
          <w:sz w:val="28"/>
          <w:szCs w:val="28"/>
          <w:highlight w:val="none"/>
        </w:rPr>
      </w:pPr>
      <w:r/>
      <w:bookmarkStart w:id="28" w:name="OLE_LINK31"/>
      <w:r/>
      <w:r/>
    </w:p>
    <w:p>
      <w:pPr>
        <w:spacing w:line="360" w:lineRule="auto"/>
        <w:rPr>
          <w:b/>
          <w:color w:val="auto"/>
          <w:sz w:val="21"/>
          <w:highlight w:val="none"/>
        </w:rPr>
      </w:pPr>
      <w:r>
        <w:rPr>
          <w:b/>
          <w:color w:val="auto"/>
          <w:sz w:val="21"/>
          <w:highlight w:val="none"/>
        </w:rPr>
      </w:r>
      <w:r/>
    </w:p>
    <w:p>
      <w:pPr>
        <w:pStyle w:val="849"/>
        <w:ind w:left="1320"/>
        <w:rPr>
          <w:color w:val="auto"/>
          <w:highlight w:val="none"/>
        </w:rPr>
      </w:pPr>
      <w:r>
        <w:rPr>
          <w:color w:val="auto"/>
          <w:highlight w:val="none"/>
        </w:rPr>
      </w:r>
      <w:r/>
    </w:p>
    <w:p>
      <w:pPr>
        <w:rPr>
          <w:color w:val="auto"/>
          <w:highlight w:val="none"/>
        </w:rPr>
      </w:pPr>
      <w:r>
        <w:rPr>
          <w:color w:val="auto"/>
          <w:highlight w:val="none"/>
        </w:rPr>
      </w:r>
      <w:r/>
    </w:p>
    <w:p>
      <w:pPr>
        <w:pStyle w:val="849"/>
        <w:ind w:left="1320"/>
        <w:rPr>
          <w:color w:val="auto"/>
          <w:highlight w:val="none"/>
        </w:rPr>
      </w:pPr>
      <w:r>
        <w:rPr>
          <w:color w:val="auto"/>
          <w:highlight w:val="none"/>
        </w:rPr>
      </w:r>
      <w:r/>
    </w:p>
    <w:p>
      <w:pPr>
        <w:rPr>
          <w:color w:val="auto"/>
          <w:highlight w:val="none"/>
        </w:rPr>
      </w:pPr>
      <w:r>
        <w:rPr>
          <w:color w:val="auto"/>
          <w:highlight w:val="none"/>
        </w:rPr>
      </w:r>
      <w:r/>
    </w:p>
    <w:p>
      <w:pPr>
        <w:pStyle w:val="849"/>
        <w:ind w:left="1320"/>
        <w:rPr>
          <w:color w:val="auto"/>
          <w:highlight w:val="none"/>
        </w:rPr>
      </w:pPr>
      <w:r>
        <w:rPr>
          <w:color w:val="auto"/>
          <w:highlight w:val="none"/>
        </w:rPr>
      </w:r>
      <w:r/>
    </w:p>
    <w:p>
      <w:pPr>
        <w:rPr>
          <w:color w:val="auto"/>
          <w:highlight w:val="none"/>
        </w:rPr>
      </w:pPr>
      <w:r>
        <w:rPr>
          <w:color w:val="auto"/>
          <w:highlight w:val="none"/>
        </w:rPr>
      </w:r>
      <w:r/>
    </w:p>
    <w:p>
      <w:pPr>
        <w:pStyle w:val="849"/>
        <w:ind w:left="1320"/>
        <w:rPr>
          <w:color w:val="auto"/>
          <w:highlight w:val="none"/>
        </w:rPr>
      </w:pPr>
      <w:r>
        <w:rPr>
          <w:color w:val="auto"/>
          <w:highlight w:val="none"/>
        </w:rPr>
      </w:r>
      <w:r/>
    </w:p>
    <w:p>
      <w:pPr>
        <w:rPr>
          <w:color w:val="auto"/>
          <w:highlight w:val="none"/>
        </w:rPr>
      </w:pPr>
      <w:r>
        <w:rPr>
          <w:color w:val="auto"/>
          <w:highlight w:val="none"/>
        </w:rPr>
      </w:r>
      <w:r/>
    </w:p>
    <w:p>
      <w:pPr>
        <w:pStyle w:val="849"/>
        <w:ind w:left="1320"/>
        <w:rPr>
          <w:color w:val="auto"/>
          <w:highlight w:val="none"/>
        </w:rPr>
      </w:pPr>
      <w:r>
        <w:rPr>
          <w:color w:val="auto"/>
          <w:highlight w:val="none"/>
        </w:rPr>
      </w:r>
      <w:r/>
    </w:p>
    <w:p>
      <w:pPr>
        <w:rPr>
          <w:color w:val="auto"/>
          <w:highlight w:val="none"/>
        </w:rPr>
      </w:pPr>
      <w:r>
        <w:rPr>
          <w:color w:val="auto"/>
          <w:highlight w:val="none"/>
        </w:rPr>
      </w:r>
      <w:r/>
    </w:p>
    <w:p>
      <w:pPr>
        <w:pStyle w:val="849"/>
        <w:ind w:left="1320"/>
        <w:rPr>
          <w:color w:val="auto"/>
          <w:highlight w:val="none"/>
        </w:rPr>
      </w:pPr>
      <w:r>
        <w:rPr>
          <w:color w:val="auto"/>
          <w:highlight w:val="none"/>
        </w:rPr>
      </w:r>
      <w:r/>
    </w:p>
    <w:p>
      <w:pPr>
        <w:rPr>
          <w:color w:val="auto"/>
          <w:highlight w:val="none"/>
        </w:rPr>
      </w:pPr>
      <w:r>
        <w:rPr>
          <w:color w:val="auto"/>
          <w:highlight w:val="none"/>
        </w:rPr>
      </w:r>
      <w:r/>
    </w:p>
    <w:p>
      <w:pPr>
        <w:pStyle w:val="849"/>
        <w:ind w:left="1320"/>
        <w:rPr>
          <w:color w:val="auto"/>
          <w:highlight w:val="none"/>
        </w:rPr>
      </w:pPr>
      <w:r>
        <w:rPr>
          <w:color w:val="auto"/>
          <w:highlight w:val="none"/>
        </w:rPr>
      </w:r>
      <w:r/>
    </w:p>
    <w:p>
      <w:pPr>
        <w:rPr>
          <w:color w:val="auto"/>
          <w:highlight w:val="none"/>
        </w:rPr>
      </w:pPr>
      <w:r>
        <w:rPr>
          <w:color w:val="auto"/>
          <w:highlight w:val="none"/>
        </w:rPr>
      </w:r>
      <w:r/>
    </w:p>
    <w:p>
      <w:pPr>
        <w:pStyle w:val="849"/>
        <w:ind w:left="1320"/>
        <w:rPr>
          <w:color w:val="auto"/>
          <w:highlight w:val="none"/>
        </w:rPr>
      </w:pPr>
      <w:r>
        <w:rPr>
          <w:color w:val="auto"/>
          <w:highlight w:val="none"/>
        </w:rPr>
      </w:r>
      <w:r/>
    </w:p>
    <w:p>
      <w:pPr>
        <w:rPr>
          <w:color w:val="auto"/>
          <w:highlight w:val="none"/>
        </w:rPr>
      </w:pPr>
      <w:r>
        <w:rPr>
          <w:color w:val="auto"/>
          <w:highlight w:val="none"/>
        </w:rPr>
      </w:r>
      <w:r/>
    </w:p>
    <w:p>
      <w:pPr>
        <w:pStyle w:val="849"/>
        <w:ind w:left="1320"/>
        <w:rPr>
          <w:color w:val="auto"/>
          <w:highlight w:val="none"/>
        </w:rPr>
      </w:pPr>
      <w:r>
        <w:rPr>
          <w:color w:val="auto"/>
          <w:highlight w:val="none"/>
        </w:rPr>
      </w:r>
      <w:r/>
    </w:p>
    <w:p>
      <w:pPr>
        <w:rPr>
          <w:color w:val="auto"/>
          <w:highlight w:val="none"/>
        </w:rPr>
      </w:pPr>
      <w:r>
        <w:rPr>
          <w:color w:val="auto"/>
          <w:highlight w:val="none"/>
        </w:rPr>
      </w:r>
      <w:r/>
    </w:p>
    <w:p>
      <w:pPr>
        <w:pStyle w:val="849"/>
        <w:ind w:left="1320"/>
        <w:rPr>
          <w:color w:val="auto"/>
          <w:highlight w:val="none"/>
        </w:rPr>
      </w:pPr>
      <w:r>
        <w:rPr>
          <w:color w:val="auto"/>
          <w:highlight w:val="none"/>
        </w:rPr>
      </w:r>
      <w:r/>
    </w:p>
    <w:p>
      <w:pPr>
        <w:pStyle w:val="849"/>
        <w:ind w:left="1320"/>
        <w:rPr>
          <w:color w:val="auto"/>
          <w:highlight w:val="none"/>
        </w:rPr>
      </w:pPr>
      <w:r>
        <w:rPr>
          <w:color w:val="auto"/>
          <w:highlight w:val="none"/>
        </w:rPr>
      </w:r>
      <w:r/>
    </w:p>
    <w:p>
      <w:pPr>
        <w:spacing w:line="360" w:lineRule="auto"/>
        <w:rPr>
          <w:b/>
          <w:color w:val="auto"/>
          <w:sz w:val="21"/>
          <w:highlight w:val="none"/>
        </w:rPr>
      </w:pPr>
      <w:r/>
      <w:bookmarkStart w:id="29" w:name="OLE_LINK23"/>
      <w:r/>
      <w:bookmarkStart w:id="30" w:name="OLE_LINK24"/>
      <w:r>
        <w:rPr>
          <w:rFonts w:hint="eastAsia"/>
          <w:b/>
          <w:color w:val="auto"/>
          <w:sz w:val="21"/>
          <w:highlight w:val="none"/>
        </w:rPr>
        <w:t xml:space="preserve">附件六、</w:t>
      </w:r>
      <w:r>
        <w:rPr>
          <w:rFonts w:hint="eastAsia"/>
          <w:b/>
          <w:color w:val="auto"/>
          <w:sz w:val="21"/>
          <w:highlight w:val="none"/>
          <w:lang w:val="en-US"/>
        </w:rPr>
        <w:t xml:space="preserve">关于</w:t>
      </w:r>
      <w:r>
        <w:rPr>
          <w:rFonts w:hint="eastAsia"/>
          <w:b/>
          <w:color w:val="auto"/>
          <w:sz w:val="21"/>
          <w:highlight w:val="none"/>
        </w:rPr>
        <w:t xml:space="preserve">符合本国产品标准的声明函</w:t>
      </w:r>
      <w:bookmarkEnd w:id="29"/>
      <w:r/>
      <w:bookmarkEnd w:id="30"/>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877"/>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auto"/>
          <w:highlight w:val="none"/>
          <w:shd w:val="clear" w:color="auto" w:fill="ffffff"/>
        </w:rPr>
        <w:t xml:space="preserve">2025</w:t>
      </w:r>
      <w:r>
        <w:rPr>
          <w:rFonts w:hint="eastAsia" w:cs="微软雅黑" w:asciiTheme="minorEastAsia" w:hAnsiTheme="minorEastAsia" w:eastAsiaTheme="minorEastAsia"/>
          <w:color w:val="auto"/>
          <w:highlight w:val="none"/>
          <w:shd w:val="clear" w:color="auto" w:fill="ffffff"/>
        </w:rPr>
        <w:t xml:space="preserve">〕</w:t>
      </w:r>
      <w:r>
        <w:rPr>
          <w:rFonts w:hint="eastAsia" w:asciiTheme="minorEastAsia" w:hAnsiTheme="minorEastAsia" w:eastAsiaTheme="minorEastAsia"/>
          <w:color w:val="auto"/>
          <w:highlight w:val="none"/>
          <w:shd w:val="clear" w:color="auto" w:fill="ffffff"/>
        </w:rPr>
        <w:t xml:space="preserve">34</w:t>
      </w:r>
      <w:r>
        <w:rPr>
          <w:rFonts w:hint="eastAsia" w:cs="微软雅黑" w:asciiTheme="minorEastAsia" w:hAnsiTheme="minorEastAsia" w:eastAsiaTheme="minorEastAsia"/>
          <w:color w:val="auto"/>
          <w:highlight w:val="none"/>
          <w:shd w:val="clear" w:color="auto" w:fill="ffffff"/>
        </w:rPr>
        <w:t xml:space="preserve">号）的规定，本公司（单位）提供的以下产品属于本国产品。具体情况如下：</w:t>
      </w:r>
      <w:r/>
    </w:p>
    <w:p>
      <w:pPr>
        <w:pStyle w:val="877"/>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1.</w:t>
      </w:r>
      <w:r>
        <w:rPr>
          <w:rStyle w:val="888"/>
          <w:rFonts w:hint="eastAsia" w:cs="微软雅黑" w:asciiTheme="minorEastAsia" w:hAnsiTheme="minorEastAsia" w:eastAsiaTheme="minorEastAsia"/>
          <w:color w:val="auto"/>
          <w:highlight w:val="none"/>
          <w:u w:val="single"/>
          <w:shd w:val="clear" w:color="auto" w:fill="ffffff"/>
        </w:rPr>
        <w:t xml:space="preserve">（产品名称</w:t>
      </w:r>
      <w:r>
        <w:rPr>
          <w:rStyle w:val="888"/>
          <w:rFonts w:hint="eastAsia" w:asciiTheme="minorEastAsia" w:hAnsiTheme="minorEastAsia" w:eastAsiaTheme="minorEastAsia"/>
          <w:color w:val="auto"/>
          <w:highlight w:val="none"/>
          <w:u w:val="single"/>
          <w:shd w:val="clear" w:color="auto" w:fill="ffffff"/>
        </w:rPr>
        <w:t xml:space="preserve">1</w:t>
      </w:r>
      <w:r>
        <w:rPr>
          <w:rStyle w:val="888"/>
          <w:rFonts w:hint="eastAsia" w:cs="微软雅黑" w:asciiTheme="minorEastAsia" w:hAnsiTheme="minorEastAsia" w:eastAsiaTheme="minorEastAsia"/>
          <w:color w:val="auto"/>
          <w:highlight w:val="none"/>
          <w:u w:val="single"/>
          <w:shd w:val="clear" w:color="auto" w:fill="ffffff"/>
        </w:rPr>
        <w:t xml:space="preserve">）</w:t>
      </w:r>
      <w:r>
        <w:rPr>
          <w:rStyle w:val="888"/>
          <w:rFonts w:hint="eastAsia" w:asciiTheme="minorEastAsia" w:hAnsiTheme="minorEastAsia" w:eastAsiaTheme="minorEastAsia"/>
          <w:color w:val="auto"/>
          <w:highlight w:val="none"/>
          <w:shd w:val="clear" w:color="auto" w:fill="ffffff"/>
          <w:vertAlign w:val="superscript"/>
        </w:rPr>
        <w:t xml:space="preserve">1</w:t>
      </w:r>
      <w:r>
        <w:rPr>
          <w:rFonts w:hint="eastAsia" w:cs="微软雅黑"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u w:val="single"/>
          <w:shd w:val="clear" w:color="auto" w:fill="ffffff"/>
        </w:rPr>
        <w:t xml:space="preserve">生产厂为</w:t>
      </w:r>
      <w:r>
        <w:rPr>
          <w:rStyle w:val="888"/>
          <w:rFonts w:hint="eastAsia" w:cs="微软雅黑" w:asciiTheme="minorEastAsia" w:hAnsiTheme="minorEastAsia" w:eastAsiaTheme="minorEastAsia"/>
          <w:color w:val="auto"/>
          <w:highlight w:val="none"/>
          <w:u w:val="single"/>
          <w:shd w:val="clear" w:color="auto" w:fill="ffffff"/>
        </w:rPr>
        <w:t xml:space="preserve">（厂名）</w:t>
      </w:r>
      <w:r>
        <w:rPr>
          <w:rStyle w:val="888"/>
          <w:rFonts w:hint="eastAsia" w:asciiTheme="minorEastAsia" w:hAnsiTheme="minorEastAsia" w:eastAsiaTheme="minorEastAsia"/>
          <w:color w:val="auto"/>
          <w:highlight w:val="none"/>
          <w:shd w:val="clear" w:color="auto" w:fill="ffffff"/>
          <w:vertAlign w:val="superscript"/>
        </w:rPr>
        <w:t xml:space="preserve">2</w:t>
      </w:r>
      <w:r>
        <w:rPr>
          <w:rFonts w:hint="eastAsia" w:cs="微软雅黑" w:asciiTheme="minorEastAsia" w:hAnsiTheme="minorEastAsia" w:eastAsiaTheme="minorEastAsia"/>
          <w:color w:val="auto"/>
          <w:highlight w:val="none"/>
          <w:shd w:val="clear" w:color="auto" w:fill="ffffff"/>
        </w:rPr>
        <w:t xml:space="preserve">，厂址为</w:t>
      </w:r>
      <w:r>
        <w:rPr>
          <w:rStyle w:val="888"/>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888"/>
          <w:rFonts w:hint="eastAsia" w:cs="微软雅黑" w:asciiTheme="minorEastAsia" w:hAnsiTheme="minorEastAsia" w:eastAsiaTheme="minorEastAsia"/>
          <w:strike/>
          <w:color w:val="auto"/>
          <w:highlight w:val="none"/>
          <w:u w:val="single"/>
          <w:shd w:val="clear" w:color="auto" w:fill="ffffff"/>
        </w:rPr>
        <w:t xml:space="preserve">（产品名称</w:t>
      </w:r>
      <w:r>
        <w:rPr>
          <w:rStyle w:val="888"/>
          <w:rFonts w:hint="eastAsia" w:asciiTheme="minorEastAsia" w:hAnsiTheme="minorEastAsia" w:eastAsiaTheme="minorEastAsia"/>
          <w:strike/>
          <w:color w:val="auto"/>
          <w:highlight w:val="none"/>
          <w:u w:val="single"/>
          <w:shd w:val="clear" w:color="auto" w:fill="ffffff"/>
        </w:rPr>
        <w:t xml:space="preserve">1</w:t>
      </w:r>
      <w:r>
        <w:rPr>
          <w:rStyle w:val="88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888"/>
          <w:rFonts w:hint="eastAsia" w:cs="微软雅黑" w:asciiTheme="minorEastAsia" w:hAnsiTheme="minorEastAsia" w:eastAsiaTheme="minorEastAsia"/>
          <w:strike/>
          <w:color w:val="auto"/>
          <w:highlight w:val="none"/>
          <w:u w:val="single"/>
          <w:shd w:val="clear" w:color="auto" w:fill="ffffff"/>
        </w:rPr>
        <w:t xml:space="preserve">（规定比例）</w:t>
      </w:r>
      <w:r>
        <w:rPr>
          <w:rStyle w:val="888"/>
          <w:rFonts w:hint="eastAsia" w:asciiTheme="minorEastAsia" w:hAnsiTheme="minorEastAsia" w:eastAsiaTheme="minorEastAsia"/>
          <w:color w:val="auto"/>
          <w:highlight w:val="none"/>
          <w:shd w:val="clear" w:color="auto" w:fill="ffffff"/>
          <w:vertAlign w:val="superscript"/>
        </w:rPr>
        <w:t xml:space="preserve">3</w:t>
      </w:r>
      <w:r>
        <w:rPr>
          <w:rFonts w:hint="eastAsia" w:cs="微软雅黑" w:asciiTheme="minorEastAsia" w:hAnsiTheme="minorEastAsia" w:eastAsiaTheme="minorEastAsia"/>
          <w:strike/>
          <w:color w:val="auto"/>
          <w:highlight w:val="none"/>
          <w:shd w:val="clear" w:color="auto" w:fill="ffffff"/>
        </w:rPr>
        <w:t xml:space="preserve">。</w:t>
      </w:r>
      <w:r>
        <w:rPr>
          <w:rStyle w:val="888"/>
          <w:rFonts w:hint="eastAsia" w:cs="微软雅黑" w:asciiTheme="minorEastAsia" w:hAnsiTheme="minorEastAsia" w:eastAsiaTheme="minorEastAsia"/>
          <w:strike/>
          <w:color w:val="auto"/>
          <w:highlight w:val="none"/>
          <w:u w:val="single"/>
          <w:shd w:val="clear" w:color="auto" w:fill="ffffff"/>
        </w:rPr>
        <w:t xml:space="preserve">（产品名称</w:t>
      </w:r>
      <w:r>
        <w:rPr>
          <w:rStyle w:val="888"/>
          <w:rFonts w:hint="eastAsia" w:asciiTheme="minorEastAsia" w:hAnsiTheme="minorEastAsia" w:eastAsiaTheme="minorEastAsia"/>
          <w:strike/>
          <w:color w:val="auto"/>
          <w:highlight w:val="none"/>
          <w:u w:val="single"/>
          <w:shd w:val="clear" w:color="auto" w:fill="ffffff"/>
        </w:rPr>
        <w:t xml:space="preserve">1</w:t>
      </w:r>
      <w:r>
        <w:rPr>
          <w:rStyle w:val="88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88"/>
          <w:rFonts w:hint="eastAsia" w:cs="微软雅黑" w:asciiTheme="minorEastAsia" w:hAnsiTheme="minorEastAsia" w:eastAsiaTheme="minorEastAsia"/>
          <w:strike/>
          <w:color w:val="auto"/>
          <w:highlight w:val="none"/>
          <w:u w:val="single"/>
          <w:shd w:val="clear" w:color="auto" w:fill="ffffff"/>
        </w:rPr>
        <w:t xml:space="preserve">（关键组件）</w:t>
      </w:r>
      <w:r>
        <w:rPr>
          <w:rStyle w:val="888"/>
          <w:rFonts w:hint="eastAsia" w:asciiTheme="minorEastAsia" w:hAnsiTheme="minorEastAsia" w:eastAsiaTheme="minorEastAsia"/>
          <w:color w:val="auto"/>
          <w:highlight w:val="none"/>
          <w:shd w:val="clear" w:color="auto" w:fill="ffffff"/>
          <w:vertAlign w:val="superscript"/>
        </w:rPr>
        <w:t xml:space="preserve">4</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888"/>
          <w:rFonts w:hint="eastAsia" w:cs="微软雅黑" w:asciiTheme="minorEastAsia" w:hAnsiTheme="minorEastAsia" w:eastAsiaTheme="minorEastAsia"/>
          <w:strike/>
          <w:color w:val="auto"/>
          <w:highlight w:val="none"/>
          <w:u w:val="single"/>
          <w:shd w:val="clear" w:color="auto" w:fill="ffffff"/>
        </w:rPr>
        <w:t xml:space="preserve">（产品名称</w:t>
      </w:r>
      <w:r>
        <w:rPr>
          <w:rStyle w:val="888"/>
          <w:rFonts w:hint="eastAsia" w:asciiTheme="minorEastAsia" w:hAnsiTheme="minorEastAsia" w:eastAsiaTheme="minorEastAsia"/>
          <w:strike/>
          <w:color w:val="auto"/>
          <w:highlight w:val="none"/>
          <w:u w:val="single"/>
          <w:shd w:val="clear" w:color="auto" w:fill="ffffff"/>
        </w:rPr>
        <w:t xml:space="preserve">1</w:t>
      </w:r>
      <w:r>
        <w:rPr>
          <w:rStyle w:val="88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88"/>
          <w:rFonts w:hint="eastAsia" w:cs="微软雅黑" w:asciiTheme="minorEastAsia" w:hAnsiTheme="minorEastAsia" w:eastAsiaTheme="minorEastAsia"/>
          <w:strike/>
          <w:color w:val="auto"/>
          <w:highlight w:val="none"/>
          <w:u w:val="single"/>
          <w:shd w:val="clear" w:color="auto" w:fill="ffffff"/>
        </w:rPr>
        <w:t xml:space="preserve">（关键工序）</w:t>
      </w:r>
      <w:r>
        <w:rPr>
          <w:rStyle w:val="888"/>
          <w:rFonts w:hint="eastAsia" w:asciiTheme="minorEastAsia" w:hAnsiTheme="minorEastAsia" w:eastAsiaTheme="minorEastAsia"/>
          <w:color w:val="auto"/>
          <w:highlight w:val="none"/>
          <w:shd w:val="clear" w:color="auto" w:fill="ffffff"/>
          <w:vertAlign w:val="superscript"/>
        </w:rPr>
        <w:t xml:space="preserve">5</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877"/>
        <w:ind w:firstLine="420"/>
        <w:spacing w:before="24" w:beforeAutospacing="0" w:after="24" w:afterAutospacing="0" w:line="360" w:lineRule="auto"/>
        <w:shd w:val="clear" w:color="auto" w:fill="ffffff"/>
        <w:rPr>
          <w:rFonts w:asciiTheme="minorEastAsia" w:hAnsiTheme="minorEastAsia" w:eastAsiaTheme="minorEastAsia"/>
          <w:strike/>
          <w:color w:val="auto"/>
          <w:highlight w:val="none"/>
        </w:rPr>
      </w:pPr>
      <w:r>
        <w:rPr>
          <w:rFonts w:hint="eastAsia" w:asciiTheme="minorEastAsia" w:hAnsiTheme="minorEastAsia" w:eastAsiaTheme="minorEastAsia"/>
          <w:color w:val="auto"/>
          <w:highlight w:val="none"/>
          <w:shd w:val="clear" w:color="auto" w:fill="ffffff"/>
        </w:rPr>
        <w:t xml:space="preserve">2.</w:t>
      </w:r>
      <w:r>
        <w:rPr>
          <w:rStyle w:val="888"/>
          <w:rFonts w:hint="eastAsia" w:cs="微软雅黑" w:asciiTheme="minorEastAsia" w:hAnsiTheme="minorEastAsia" w:eastAsiaTheme="minorEastAsia"/>
          <w:color w:val="auto"/>
          <w:highlight w:val="none"/>
          <w:u w:val="single"/>
          <w:shd w:val="clear" w:color="auto" w:fill="ffffff"/>
        </w:rPr>
        <w:t xml:space="preserve">（产品名称</w:t>
      </w:r>
      <w:r>
        <w:rPr>
          <w:rStyle w:val="888"/>
          <w:rFonts w:hint="eastAsia" w:asciiTheme="minorEastAsia" w:hAnsiTheme="minorEastAsia" w:eastAsiaTheme="minorEastAsia"/>
          <w:color w:val="auto"/>
          <w:highlight w:val="none"/>
          <w:u w:val="single"/>
          <w:shd w:val="clear" w:color="auto" w:fill="ffffff"/>
        </w:rPr>
        <w:t xml:space="preserve">2</w:t>
      </w:r>
      <w:r>
        <w:rPr>
          <w:rStyle w:val="888"/>
          <w:rFonts w:hint="eastAsia" w:cs="微软雅黑" w:asciiTheme="minorEastAsia" w:hAnsiTheme="minorEastAsia" w:eastAsiaTheme="minorEastAsia"/>
          <w:color w:val="auto"/>
          <w:highlight w:val="none"/>
          <w:u w:val="singl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，生产厂为</w:t>
      </w:r>
      <w:r>
        <w:rPr>
          <w:rStyle w:val="888"/>
          <w:rFonts w:hint="eastAsia" w:cs="微软雅黑" w:asciiTheme="minorEastAsia" w:hAnsiTheme="minorEastAsia" w:eastAsiaTheme="minorEastAsia"/>
          <w:color w:val="auto"/>
          <w:highlight w:val="none"/>
          <w:u w:val="single"/>
          <w:shd w:val="clear" w:color="auto" w:fill="ffffff"/>
        </w:rPr>
        <w:t xml:space="preserve">（厂名）</w:t>
      </w:r>
      <w:r>
        <w:rPr>
          <w:rFonts w:hint="eastAsia" w:cs="微软雅黑" w:asciiTheme="minorEastAsia" w:hAnsiTheme="minorEastAsia" w:eastAsiaTheme="minorEastAsia"/>
          <w:color w:val="auto"/>
          <w:highlight w:val="none"/>
          <w:shd w:val="clear" w:color="auto" w:fill="ffffff"/>
        </w:rPr>
        <w:t xml:space="preserve">，厂址为</w:t>
      </w:r>
      <w:r>
        <w:rPr>
          <w:rStyle w:val="888"/>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888"/>
          <w:rFonts w:hint="eastAsia" w:cs="微软雅黑" w:asciiTheme="minorEastAsia" w:hAnsiTheme="minorEastAsia" w:eastAsiaTheme="minorEastAsia"/>
          <w:strike/>
          <w:color w:val="auto"/>
          <w:highlight w:val="none"/>
          <w:u w:val="single"/>
          <w:shd w:val="clear" w:color="auto" w:fill="ffffff"/>
        </w:rPr>
        <w:t xml:space="preserve">（产品名称</w:t>
      </w:r>
      <w:r>
        <w:rPr>
          <w:rStyle w:val="888"/>
          <w:rFonts w:hint="eastAsia" w:asciiTheme="minorEastAsia" w:hAnsiTheme="minorEastAsia" w:eastAsiaTheme="minorEastAsia"/>
          <w:strike/>
          <w:color w:val="auto"/>
          <w:highlight w:val="none"/>
          <w:u w:val="single"/>
          <w:shd w:val="clear" w:color="auto" w:fill="ffffff"/>
        </w:rPr>
        <w:t xml:space="preserve">2</w:t>
      </w:r>
      <w:r>
        <w:rPr>
          <w:rStyle w:val="88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888"/>
          <w:rFonts w:hint="eastAsia" w:cs="微软雅黑" w:asciiTheme="minorEastAsia" w:hAnsiTheme="minorEastAsia" w:eastAsiaTheme="minorEastAsia"/>
          <w:strike/>
          <w:color w:val="auto"/>
          <w:highlight w:val="none"/>
          <w:u w:val="single"/>
          <w:shd w:val="clear" w:color="auto" w:fill="ffffff"/>
        </w:rPr>
        <w:t xml:space="preserve">（规定比例）</w:t>
      </w:r>
      <w:r>
        <w:rPr>
          <w:rFonts w:hint="eastAsia" w:cs="微软雅黑" w:asciiTheme="minorEastAsia" w:hAnsiTheme="minorEastAsia" w:eastAsiaTheme="minorEastAsia"/>
          <w:strike/>
          <w:color w:val="auto"/>
          <w:highlight w:val="none"/>
          <w:shd w:val="clear" w:color="auto" w:fill="ffffff"/>
        </w:rPr>
        <w:t xml:space="preserve">。</w:t>
      </w:r>
      <w:r>
        <w:rPr>
          <w:rStyle w:val="888"/>
          <w:rFonts w:hint="eastAsia" w:cs="微软雅黑" w:asciiTheme="minorEastAsia" w:hAnsiTheme="minorEastAsia" w:eastAsiaTheme="minorEastAsia"/>
          <w:strike/>
          <w:color w:val="auto"/>
          <w:highlight w:val="none"/>
          <w:u w:val="single"/>
          <w:shd w:val="clear" w:color="auto" w:fill="ffffff"/>
        </w:rPr>
        <w:t xml:space="preserve">（产品名称</w:t>
      </w:r>
      <w:r>
        <w:rPr>
          <w:rStyle w:val="888"/>
          <w:rFonts w:hint="eastAsia" w:asciiTheme="minorEastAsia" w:hAnsiTheme="minorEastAsia" w:eastAsiaTheme="minorEastAsia"/>
          <w:strike/>
          <w:color w:val="auto"/>
          <w:highlight w:val="none"/>
          <w:u w:val="single"/>
          <w:shd w:val="clear" w:color="auto" w:fill="ffffff"/>
        </w:rPr>
        <w:t xml:space="preserve">2</w:t>
      </w:r>
      <w:r>
        <w:rPr>
          <w:rStyle w:val="88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88"/>
          <w:rFonts w:hint="eastAsia" w:cs="微软雅黑" w:asciiTheme="minorEastAsia" w:hAnsiTheme="minorEastAsia" w:eastAsiaTheme="minorEastAsia"/>
          <w:strike/>
          <w:color w:val="auto"/>
          <w:highlight w:val="none"/>
          <w:u w:val="single"/>
          <w:shd w:val="clear" w:color="auto" w:fill="ffffff"/>
        </w:rPr>
        <w:t xml:space="preserve">（关键组件）</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888"/>
          <w:rFonts w:hint="eastAsia" w:cs="微软雅黑" w:asciiTheme="minorEastAsia" w:hAnsiTheme="minorEastAsia" w:eastAsiaTheme="minorEastAsia"/>
          <w:strike/>
          <w:color w:val="auto"/>
          <w:highlight w:val="none"/>
          <w:u w:val="single"/>
          <w:shd w:val="clear" w:color="auto" w:fill="ffffff"/>
        </w:rPr>
        <w:t xml:space="preserve">（产品名称</w:t>
      </w:r>
      <w:r>
        <w:rPr>
          <w:rStyle w:val="888"/>
          <w:rFonts w:hint="eastAsia" w:asciiTheme="minorEastAsia" w:hAnsiTheme="minorEastAsia" w:eastAsiaTheme="minorEastAsia"/>
          <w:strike/>
          <w:color w:val="auto"/>
          <w:highlight w:val="none"/>
          <w:u w:val="single"/>
          <w:shd w:val="clear" w:color="auto" w:fill="ffffff"/>
        </w:rPr>
        <w:t xml:space="preserve">2</w:t>
      </w:r>
      <w:r>
        <w:rPr>
          <w:rStyle w:val="88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88"/>
          <w:rFonts w:hint="eastAsia" w:cs="微软雅黑" w:asciiTheme="minorEastAsia" w:hAnsiTheme="minorEastAsia" w:eastAsiaTheme="minorEastAsia"/>
          <w:strike/>
          <w:color w:val="auto"/>
          <w:highlight w:val="none"/>
          <w:u w:val="single"/>
          <w:shd w:val="clear" w:color="auto" w:fill="ffffff"/>
        </w:rPr>
        <w:t xml:space="preserve">（关键工序）</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877"/>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asciiTheme="minorEastAsia" w:hAnsiTheme="minorEastAsia" w:eastAsiaTheme="minorEastAsia"/>
          <w:color w:val="auto"/>
          <w:highlight w:val="none"/>
          <w:shd w:val="clear" w:color="auto" w:fill="ffffff"/>
        </w:rPr>
        <w:t xml:space="preserve">……</w:t>
      </w:r>
      <w:r/>
    </w:p>
    <w:p>
      <w:pPr>
        <w:pStyle w:val="877"/>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cs="微软雅黑" w:asciiTheme="minorEastAsia" w:hAnsiTheme="minorEastAsia" w:eastAsiaTheme="minorEastAsia"/>
          <w:color w:val="auto"/>
          <w:highlight w:val="none"/>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color w:val="auto"/>
          <w:highlight w:val="none"/>
          <w:u w:val="single"/>
          <w:shd w:val="clear" w:color="auto" w:fill="ffffff"/>
        </w:rPr>
        <w:t xml:space="preserve">   </w:t>
      </w:r>
      <w:r>
        <w:rPr>
          <w:rFonts w:hint="eastAsia"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w:t>
      </w:r>
      <w:r/>
    </w:p>
    <w:p>
      <w:pPr>
        <w:pStyle w:val="877"/>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本公司（单位）对上述声明内容的真实性负责。如有虚假，愿承担相应法律责任。</w:t>
      </w:r>
      <w:r/>
    </w:p>
    <w:p>
      <w:pPr>
        <w:pStyle w:val="877"/>
        <w:jc w:val="right"/>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公司（单位）名称（盖章）：　</w:t>
      </w:r>
      <w:r>
        <w:rPr>
          <w:rFonts w:hint="eastAsia" w:asciiTheme="minorEastAsia" w:hAnsiTheme="minorEastAsia" w:eastAsiaTheme="minorEastAsia"/>
          <w:color w:val="auto"/>
          <w:highlight w:val="none"/>
          <w:shd w:val="clear" w:color="auto" w:fill="ffffff"/>
        </w:rPr>
        <w:t xml:space="preserve">        </w:t>
      </w:r>
      <w:r/>
    </w:p>
    <w:p>
      <w:pPr>
        <w:pStyle w:val="877"/>
        <w:jc w:val="right"/>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cs="微软雅黑" w:asciiTheme="minorEastAsia" w:hAnsiTheme="minorEastAsia" w:eastAsiaTheme="minorEastAsia"/>
          <w:color w:val="auto"/>
          <w:highlight w:val="none"/>
          <w:shd w:val="clear" w:color="auto" w:fill="ffffff"/>
        </w:rPr>
        <w:t xml:space="preserve">日期：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年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月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日</w:t>
      </w:r>
      <w:r>
        <w:rPr>
          <w:rFonts w:hint="eastAsia"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sz w:val="28"/>
          <w:szCs w:val="28"/>
          <w:highlight w:val="none"/>
          <w:shd w:val="clear" w:color="auto" w:fill="ffffff"/>
        </w:rPr>
        <w:t xml:space="preserve">     </w:t>
      </w:r>
      <w:r/>
    </w:p>
    <w:p>
      <w:pPr>
        <w:pStyle w:val="877"/>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shd w:val="clear" w:color="auto" w:fill="ffffff"/>
        </w:rPr>
        <w:t xml:space="preserve">__________________</w:t>
      </w:r>
      <w:r/>
    </w:p>
    <w:p>
      <w:pPr>
        <w:pStyle w:val="877"/>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1.</w:t>
      </w:r>
      <w:r>
        <w:rPr>
          <w:rFonts w:hint="eastAsia" w:cs="微软雅黑" w:asciiTheme="minorEastAsia" w:hAnsiTheme="minorEastAsia" w:eastAsiaTheme="minorEastAsia"/>
          <w:color w:val="auto"/>
          <w:sz w:val="21"/>
          <w:szCs w:val="21"/>
          <w:highlight w:val="none"/>
          <w:shd w:val="clear" w:color="auto" w:fill="ffffff"/>
        </w:rPr>
        <w:t xml:space="preserve">产品如有型号，请在</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产品名称</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栏一并填写。</w:t>
      </w:r>
      <w:r/>
    </w:p>
    <w:p>
      <w:pPr>
        <w:pStyle w:val="877"/>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2.</w:t>
      </w:r>
      <w:r>
        <w:rPr>
          <w:rFonts w:hint="eastAsia" w:cs="微软雅黑" w:asciiTheme="minorEastAsia" w:hAnsiTheme="minorEastAsia" w:eastAsiaTheme="minorEastAsia"/>
          <w:color w:val="auto"/>
          <w:sz w:val="21"/>
          <w:szCs w:val="21"/>
          <w:highlight w:val="none"/>
          <w:shd w:val="clear" w:color="auto" w:fill="ffffff"/>
        </w:rPr>
        <w:t xml:space="preserve">生产厂名与厂址应与生产厂营业执照载明的相关信息保持一致。</w:t>
      </w:r>
      <w:r/>
    </w:p>
    <w:p>
      <w:pPr>
        <w:pStyle w:val="877"/>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shd w:val="clear" w:color="auto" w:fill="ffffff"/>
        </w:rPr>
        <w:t xml:space="preserve">3.</w:t>
      </w:r>
      <w:r>
        <w:rPr>
          <w:rFonts w:hint="eastAsia" w:cs="微软雅黑" w:asciiTheme="minorEastAsia" w:hAnsiTheme="minorEastAsia" w:eastAsiaTheme="minorEastAsia"/>
          <w:b/>
          <w:bCs/>
          <w:color w:val="auto"/>
          <w:sz w:val="21"/>
          <w:szCs w:val="21"/>
          <w:highlight w:val="none"/>
          <w:shd w:val="clear" w:color="auto" w:fill="ffffff"/>
        </w:rPr>
        <w:t xml:space="preserve">该产品的中国境内生产的组件成本占比相关要求实施前，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规定比例</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77"/>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4.</w:t>
      </w:r>
      <w:r>
        <w:rPr>
          <w:rFonts w:hint="eastAsia" w:cs="微软雅黑" w:asciiTheme="minorEastAsia" w:hAnsiTheme="minorEastAsia" w:eastAsiaTheme="minorEastAsia"/>
          <w:b/>
          <w:bCs/>
          <w:color w:val="auto"/>
          <w:sz w:val="21"/>
          <w:szCs w:val="21"/>
          <w:highlight w:val="none"/>
          <w:shd w:val="clear" w:color="auto" w:fill="ffffff"/>
        </w:rPr>
        <w:t xml:space="preserve">该产品的关键组件要求实施前，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关键组件</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77"/>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5.</w:t>
      </w:r>
      <w:r>
        <w:rPr>
          <w:rFonts w:hint="eastAsia" w:cs="微软雅黑" w:asciiTheme="minorEastAsia" w:hAnsiTheme="minorEastAsia" w:eastAsiaTheme="minorEastAsia"/>
          <w:b/>
          <w:bCs/>
          <w:color w:val="auto"/>
          <w:sz w:val="21"/>
          <w:szCs w:val="21"/>
          <w:highlight w:val="none"/>
          <w:shd w:val="clear" w:color="auto" w:fill="ffffff"/>
        </w:rPr>
        <w:t xml:space="preserve">该产品的关键工序要求实施前，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关键工序</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77"/>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shd w:val="clear" w:color="auto" w:fill="ffffff"/>
        </w:rPr>
        <w:t xml:space="preserve">6.</w:t>
      </w:r>
      <w:r>
        <w:rPr>
          <w:rFonts w:hint="eastAsia" w:cs="微软雅黑" w:asciiTheme="minorEastAsia" w:hAnsiTheme="minorEastAsia" w:eastAsiaTheme="minorEastAsia"/>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auto"/>
          <w:sz w:val="21"/>
          <w:szCs w:val="21"/>
          <w:highlight w:val="none"/>
          <w:shd w:val="clear" w:color="auto" w:fill="ffffff"/>
        </w:rPr>
        <w:t xml:space="preserve">20%</w:t>
      </w:r>
      <w:r>
        <w:rPr>
          <w:rFonts w:hint="eastAsia" w:cs="微软雅黑" w:asciiTheme="minorEastAsia" w:hAnsiTheme="minorEastAsia" w:eastAsiaTheme="minorEastAsia"/>
          <w:color w:val="auto"/>
          <w:sz w:val="21"/>
          <w:szCs w:val="21"/>
          <w:highlight w:val="none"/>
          <w:shd w:val="clear" w:color="auto" w:fill="ffffff"/>
        </w:rPr>
        <w:t xml:space="preserve">的价格扣除，用扣除后的价格参与评审。供应商未填写比例数值，或比例数值未达到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的，将不享受本国产品价格评审优惠。</w:t>
      </w:r>
      <w:bookmarkEnd w:id="28"/>
      <w:r/>
      <w:r/>
    </w:p>
    <w:p>
      <w:pPr>
        <w:pStyle w:val="1112"/>
        <w:rPr>
          <w:color w:val="auto"/>
          <w:highlight w:val="none"/>
          <w:lang w:eastAsia="zh-CN"/>
        </w:rPr>
      </w:pPr>
      <w:r>
        <w:rPr>
          <w:color w:val="auto"/>
          <w:highlight w:val="none"/>
          <w:lang w:eastAsia="zh-CN"/>
        </w:rPr>
      </w:r>
      <w:r/>
    </w:p>
    <w:p>
      <w:pPr>
        <w:spacing w:line="360" w:lineRule="auto"/>
        <w:rPr>
          <w:rFonts w:ascii="黑体" w:eastAsia="黑体"/>
          <w:color w:val="auto"/>
          <w:sz w:val="36"/>
          <w:highlight w:val="none"/>
          <w:lang w:val="en-US"/>
        </w:rPr>
      </w:pPr>
      <w:r>
        <w:rPr>
          <w:rFonts w:ascii="黑体" w:eastAsia="黑体"/>
          <w:color w:val="auto"/>
          <w:sz w:val="36"/>
          <w:highlight w:val="none"/>
          <w:lang w:val="en-US"/>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FZHTK--GBK1-0">
    <w:panose1 w:val="020B0503020202020204"/>
  </w:font>
  <w:font w:name="Wingdings">
    <w:panose1 w:val="05000000000000000000"/>
  </w:font>
  <w:font w:name="华文楷体">
    <w:panose1 w:val="02010600040101010101"/>
  </w:font>
  <w:font w:name="楷体">
    <w:panose1 w:val="02010609060101010101"/>
  </w:font>
  <w:font w:name="华文细黑">
    <w:panose1 w:val="02010600040101010101"/>
  </w:font>
  <w:font w:name="仿宋">
    <w:panose1 w:val="02010609060101010101"/>
  </w:font>
  <w:font w:name="汉仪大黑简">
    <w:panose1 w:val="020B0503020202020204"/>
  </w:font>
  <w:font w:name="Calibri">
    <w:panose1 w:val="020F0502020204030204"/>
  </w:font>
  <w:font w:name="微软雅黑">
    <w:panose1 w:val="020B0503020204020204"/>
  </w:font>
  <w:font w:name="方正仿宋简体">
    <w:panose1 w:val="020B0503020202020204"/>
  </w:font>
  <w:font w:name="Tahoma">
    <w:panose1 w:val="020B0604030504040204"/>
  </w:font>
  <w:font w:name="ˎ̥">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39</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39</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1">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3">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4">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5">
    <w:multiLevelType w:val="hybridMultilevel"/>
    <w:lvl w:ilvl="0">
      <w:start w:val="1"/>
      <w:numFmt w:val="bullet"/>
      <w:pStyle w:val="127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7">
    <w:multiLevelType w:val="hybridMultilevel"/>
    <w:lvl w:ilvl="0">
      <w:start w:val="1"/>
      <w:numFmt w:val="decimal"/>
      <w:pStyle w:val="123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9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9">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0">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11">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2">
    <w:multiLevelType w:val="hybridMultilevel"/>
    <w:lvl w:ilvl="0">
      <w:start w:val="1"/>
      <w:numFmt w:val="decimal"/>
      <w:pStyle w:val="1426"/>
      <w:isLgl w:val="false"/>
      <w:suff w:val="tab"/>
      <w:lvlText w:val="%1"/>
      <w:lvlJc w:val="left"/>
      <w:pPr>
        <w:ind w:left="567" w:hanging="567"/>
        <w:tabs>
          <w:tab w:val="left" w:pos="567" w:leader="none"/>
        </w:tabs>
      </w:pPr>
      <w:rPr>
        <w:rFonts w:hint="eastAsia"/>
      </w:rPr>
    </w:lvl>
    <w:lvl w:ilvl="1">
      <w:start w:val="1"/>
      <w:numFmt w:val="decimal"/>
      <w:pStyle w:val="1138"/>
      <w:isLgl w:val="false"/>
      <w:suff w:val="tab"/>
      <w:lvlText w:val="%1.%2"/>
      <w:lvlJc w:val="left"/>
      <w:pPr>
        <w:ind w:left="567" w:hanging="283"/>
        <w:tabs>
          <w:tab w:val="left" w:pos="1004" w:leader="none"/>
        </w:tabs>
      </w:pPr>
      <w:rPr>
        <w:rFonts w:hint="eastAsia"/>
      </w:rPr>
    </w:lvl>
    <w:lvl w:ilvl="2">
      <w:start w:val="1"/>
      <w:numFmt w:val="decimal"/>
      <w:pStyle w:val="139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3">
    <w:multiLevelType w:val="hybridMultilevel"/>
    <w:lvl w:ilvl="0">
      <w:start w:val="1"/>
      <w:numFmt w:val="bullet"/>
      <w:pStyle w:val="111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4">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17">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8">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9">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20">
    <w:multiLevelType w:val="hybridMultilevel"/>
    <w:lvl w:ilvl="0">
      <w:start w:val="1"/>
      <w:numFmt w:val="bullet"/>
      <w:pStyle w:val="121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num w:numId="1">
    <w:abstractNumId w:val="13"/>
  </w:num>
  <w:num w:numId="2">
    <w:abstractNumId w:val="12"/>
  </w:num>
  <w:num w:numId="3">
    <w:abstractNumId w:val="20"/>
  </w:num>
  <w:num w:numId="4">
    <w:abstractNumId w:val="7"/>
  </w:num>
  <w:num w:numId="5">
    <w:abstractNumId w:val="5"/>
  </w:num>
  <w:num w:numId="6">
    <w:abstractNumId w:val="16"/>
  </w:num>
  <w:num w:numId="7">
    <w:abstractNumId w:val="21"/>
  </w:num>
  <w:num w:numId="8">
    <w:abstractNumId w:val="10"/>
  </w:num>
  <w:num w:numId="9">
    <w:abstractNumId w:val="0"/>
  </w:num>
  <w:num w:numId="10">
    <w:abstractNumId w:val="3"/>
  </w:num>
  <w:num w:numId="11">
    <w:abstractNumId w:val="2"/>
  </w:num>
  <w:num w:numId="12">
    <w:abstractNumId w:val="18"/>
  </w:num>
  <w:num w:numId="13">
    <w:abstractNumId w:val="9"/>
  </w:num>
  <w:num w:numId="14">
    <w:abstractNumId w:val="1"/>
  </w:num>
  <w:num w:numId="15">
    <w:abstractNumId w:val="11"/>
  </w:num>
  <w:num w:numId="16">
    <w:abstractNumId w:val="17"/>
  </w:num>
  <w:num w:numId="17">
    <w:abstractNumId w:val="14"/>
  </w:num>
  <w:num w:numId="18">
    <w:abstractNumId w:val="6"/>
  </w:num>
  <w:num w:numId="19">
    <w:abstractNumId w:val="19"/>
  </w:num>
  <w:num w:numId="20">
    <w:abstractNumId w:val="4"/>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uiPriority w:val="1"/>
    <w:qFormat/>
    <w:pPr>
      <w:widowControl w:val="off"/>
    </w:pPr>
    <w:rPr>
      <w:rFonts w:hint="default" w:ascii="宋体" w:hAnsi="宋体" w:eastAsia="宋体" w:cs="宋体"/>
      <w:sz w:val="22"/>
      <w:szCs w:val="22"/>
      <w:lang w:val="zh-CN" w:eastAsia="zh-CN" w:bidi="zh-CN"/>
    </w:rPr>
  </w:style>
  <w:style w:type="paragraph" w:styleId="820">
    <w:name w:val="Heading 1"/>
    <w:basedOn w:val="819"/>
    <w:next w:val="819"/>
    <w:link w:val="958"/>
    <w:uiPriority w:val="0"/>
    <w:qFormat/>
    <w:pPr>
      <w:ind w:right="35"/>
      <w:jc w:val="center"/>
      <w:outlineLvl w:val="0"/>
    </w:pPr>
    <w:rPr>
      <w:b/>
      <w:bCs/>
      <w:sz w:val="72"/>
      <w:szCs w:val="72"/>
    </w:rPr>
  </w:style>
  <w:style w:type="paragraph" w:styleId="821">
    <w:name w:val="Heading 2"/>
    <w:basedOn w:val="819"/>
    <w:next w:val="819"/>
    <w:link w:val="959"/>
    <w:uiPriority w:val="0"/>
    <w:qFormat/>
    <w:pPr>
      <w:ind w:left="218"/>
      <w:outlineLvl w:val="1"/>
    </w:pPr>
    <w:rPr>
      <w:b/>
      <w:bCs/>
      <w:sz w:val="32"/>
      <w:szCs w:val="32"/>
    </w:rPr>
  </w:style>
  <w:style w:type="paragraph" w:styleId="822">
    <w:name w:val="Heading 3"/>
    <w:basedOn w:val="819"/>
    <w:next w:val="819"/>
    <w:link w:val="960"/>
    <w:uiPriority w:val="0"/>
    <w:qFormat/>
    <w:pPr>
      <w:ind w:left="218"/>
      <w:outlineLvl w:val="2"/>
    </w:pPr>
    <w:rPr>
      <w:sz w:val="28"/>
      <w:szCs w:val="28"/>
    </w:rPr>
  </w:style>
  <w:style w:type="paragraph" w:styleId="823">
    <w:name w:val="Heading 4"/>
    <w:basedOn w:val="819"/>
    <w:next w:val="819"/>
    <w:link w:val="961"/>
    <w:uiPriority w:val="0"/>
    <w:qFormat/>
    <w:pPr>
      <w:ind w:left="218"/>
      <w:outlineLvl w:val="3"/>
    </w:pPr>
    <w:rPr>
      <w:sz w:val="24"/>
      <w:szCs w:val="24"/>
    </w:rPr>
  </w:style>
  <w:style w:type="paragraph" w:styleId="824">
    <w:name w:val="Heading 5"/>
    <w:basedOn w:val="819"/>
    <w:next w:val="819"/>
    <w:link w:val="962"/>
    <w:uiPriority w:val="0"/>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963"/>
    <w:uiPriority w:val="0"/>
    <w:unhideWhenUsed/>
    <w:qFormat/>
    <w:pPr>
      <w:keepLines/>
      <w:keepNext/>
      <w:spacing w:before="320" w:after="200"/>
      <w:outlineLvl w:val="5"/>
    </w:pPr>
    <w:rPr>
      <w:rFonts w:ascii="Arial" w:hAnsi="Arial" w:eastAsia="Arial" w:cs="Arial"/>
      <w:b/>
      <w:bCs/>
    </w:rPr>
  </w:style>
  <w:style w:type="paragraph" w:styleId="826">
    <w:name w:val="Heading 7"/>
    <w:basedOn w:val="819"/>
    <w:next w:val="819"/>
    <w:link w:val="964"/>
    <w:uiPriority w:val="0"/>
    <w:unhideWhenUsed/>
    <w:qFormat/>
    <w:pPr>
      <w:keepLines/>
      <w:keepNext/>
      <w:spacing w:before="320" w:after="200"/>
      <w:outlineLvl w:val="6"/>
    </w:pPr>
    <w:rPr>
      <w:rFonts w:ascii="Arial" w:hAnsi="Arial" w:eastAsia="Arial" w:cs="Arial"/>
      <w:b/>
      <w:bCs/>
      <w:i/>
      <w:iCs/>
    </w:rPr>
  </w:style>
  <w:style w:type="paragraph" w:styleId="827">
    <w:name w:val="Heading 8"/>
    <w:basedOn w:val="819"/>
    <w:next w:val="819"/>
    <w:link w:val="965"/>
    <w:uiPriority w:val="0"/>
    <w:unhideWhenUsed/>
    <w:qFormat/>
    <w:pPr>
      <w:keepLines/>
      <w:keepNext/>
      <w:spacing w:before="320" w:after="200"/>
      <w:outlineLvl w:val="7"/>
    </w:pPr>
    <w:rPr>
      <w:rFonts w:ascii="Arial" w:hAnsi="Arial" w:eastAsia="Arial" w:cs="Arial"/>
      <w:i/>
      <w:iCs/>
    </w:rPr>
  </w:style>
  <w:style w:type="paragraph" w:styleId="828">
    <w:name w:val="Heading 9"/>
    <w:basedOn w:val="819"/>
    <w:next w:val="819"/>
    <w:link w:val="966"/>
    <w:uiPriority w:val="0"/>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List 3"/>
    <w:basedOn w:val="819"/>
    <w:uiPriority w:val="0"/>
    <w:qFormat/>
    <w:pPr>
      <w:ind w:left="1260" w:hanging="420"/>
      <w:jc w:val="both"/>
      <w:spacing w:line="360" w:lineRule="auto"/>
    </w:pPr>
    <w:rPr>
      <w:rFonts w:ascii="Times New Roman" w:hAnsi="Times New Roman" w:cs="Times New Roman"/>
      <w:sz w:val="24"/>
      <w:szCs w:val="24"/>
      <w:lang w:val="en-US" w:bidi="ar-SA"/>
    </w:rPr>
  </w:style>
  <w:style w:type="paragraph" w:styleId="832">
    <w:name w:val="toc 7"/>
    <w:basedOn w:val="819"/>
    <w:next w:val="819"/>
    <w:uiPriority w:val="0"/>
    <w:unhideWhenUsed/>
    <w:qFormat/>
    <w:pPr>
      <w:ind w:left="1701"/>
      <w:spacing w:after="57"/>
    </w:pPr>
  </w:style>
  <w:style w:type="paragraph" w:styleId="833">
    <w:name w:val="List Number 2"/>
    <w:basedOn w:val="819"/>
    <w:uiPriority w:val="0"/>
    <w:qFormat/>
    <w:pPr>
      <w:ind w:left="1440" w:hanging="1440"/>
      <w:jc w:val="both"/>
      <w:spacing w:line="360" w:lineRule="auto"/>
      <w:tabs>
        <w:tab w:val="left" w:pos="1440" w:leader="none"/>
      </w:tabs>
    </w:pPr>
    <w:rPr>
      <w:rFonts w:ascii="Times New Roman" w:hAnsi="Times New Roman" w:cs="Times New Roman"/>
      <w:sz w:val="24"/>
      <w:szCs w:val="24"/>
      <w:lang w:val="en-US" w:bidi="ar-SA"/>
    </w:rPr>
  </w:style>
  <w:style w:type="paragraph" w:styleId="834">
    <w:name w:val="index 8"/>
    <w:basedOn w:val="819"/>
    <w:next w:val="819"/>
    <w:uiPriority w:val="0"/>
    <w:qFormat/>
    <w:pPr>
      <w:ind w:left="2940" w:firstLine="562"/>
      <w:jc w:val="both"/>
      <w:spacing w:line="360" w:lineRule="auto"/>
    </w:pPr>
    <w:rPr>
      <w:rFonts w:ascii="Times New Roman" w:hAnsi="Times New Roman" w:cs="Times New Roman"/>
      <w:sz w:val="24"/>
      <w:szCs w:val="24"/>
      <w:lang w:val="en-US" w:bidi="ar-SA"/>
    </w:rPr>
  </w:style>
  <w:style w:type="paragraph" w:styleId="835">
    <w:name w:val="List Number"/>
    <w:basedOn w:val="819"/>
    <w:uiPriority w:val="0"/>
    <w:qFormat/>
    <w:pPr>
      <w:ind w:left="2952" w:hanging="432"/>
      <w:jc w:val="both"/>
      <w:spacing w:line="360" w:lineRule="auto"/>
      <w:tabs>
        <w:tab w:val="left" w:pos="2952" w:leader="none"/>
      </w:tabs>
    </w:pPr>
    <w:rPr>
      <w:rFonts w:ascii="Times New Roman" w:hAnsi="Times New Roman" w:cs="Times New Roman"/>
      <w:sz w:val="24"/>
      <w:szCs w:val="24"/>
      <w:lang w:val="en-US" w:bidi="ar-SA"/>
    </w:rPr>
  </w:style>
  <w:style w:type="paragraph" w:styleId="836">
    <w:name w:val="Normal Indent"/>
    <w:basedOn w:val="819"/>
    <w:uiPriority w:val="0"/>
    <w:qFormat/>
    <w:pPr>
      <w:ind w:firstLine="420"/>
      <w:spacing w:line="360" w:lineRule="auto"/>
    </w:pPr>
    <w:rPr>
      <w:rFonts w:ascii="Times New Roman" w:hAnsi="Times New Roman"/>
      <w:sz w:val="24"/>
      <w:szCs w:val="21"/>
    </w:rPr>
  </w:style>
  <w:style w:type="paragraph" w:styleId="837">
    <w:name w:val="Caption"/>
    <w:basedOn w:val="819"/>
    <w:next w:val="8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8">
    <w:name w:val="index 5"/>
    <w:basedOn w:val="819"/>
    <w:next w:val="819"/>
    <w:uiPriority w:val="0"/>
    <w:qFormat/>
    <w:pPr>
      <w:ind w:left="1680" w:firstLine="562"/>
      <w:jc w:val="both"/>
      <w:spacing w:line="360" w:lineRule="auto"/>
    </w:pPr>
    <w:rPr>
      <w:rFonts w:ascii="Times New Roman" w:hAnsi="Times New Roman" w:cs="Times New Roman"/>
      <w:sz w:val="24"/>
      <w:szCs w:val="24"/>
      <w:lang w:val="en-US" w:bidi="ar-SA"/>
    </w:rPr>
  </w:style>
  <w:style w:type="paragraph" w:styleId="839">
    <w:name w:val="Document Map"/>
    <w:basedOn w:val="819"/>
    <w:link w:val="1126"/>
    <w:uiPriority w:val="0"/>
    <w:qFormat/>
    <w:pPr>
      <w:ind w:firstLine="562"/>
      <w:jc w:val="both"/>
      <w:spacing w:line="360" w:lineRule="auto"/>
      <w:shd w:val="clear" w:color="auto" w:fill="000080"/>
    </w:pPr>
    <w:rPr>
      <w:sz w:val="24"/>
      <w:szCs w:val="24"/>
      <w:lang w:val="en-US" w:bidi="ar-SA"/>
    </w:rPr>
  </w:style>
  <w:style w:type="paragraph" w:styleId="840">
    <w:name w:val="toa heading"/>
    <w:basedOn w:val="819"/>
    <w:next w:val="819"/>
    <w:uiPriority w:val="99"/>
    <w:qFormat/>
    <w:pPr>
      <w:ind w:firstLine="562"/>
      <w:jc w:val="both"/>
      <w:spacing w:before="120" w:line="360" w:lineRule="auto"/>
    </w:pPr>
    <w:rPr>
      <w:rFonts w:ascii="Cambria" w:hAnsi="Cambria"/>
      <w:sz w:val="24"/>
      <w:szCs w:val="24"/>
      <w:lang w:val="en-US" w:bidi="ar-SA"/>
    </w:rPr>
  </w:style>
  <w:style w:type="paragraph" w:styleId="841">
    <w:name w:val="annotation text"/>
    <w:basedOn w:val="819"/>
    <w:link w:val="1101"/>
    <w:uiPriority w:val="0"/>
    <w:qFormat/>
  </w:style>
  <w:style w:type="paragraph" w:styleId="842">
    <w:name w:val="index 6"/>
    <w:basedOn w:val="819"/>
    <w:next w:val="819"/>
    <w:uiPriority w:val="0"/>
    <w:qFormat/>
    <w:pPr>
      <w:ind w:left="2100" w:firstLine="562"/>
      <w:jc w:val="both"/>
      <w:spacing w:line="360" w:lineRule="auto"/>
    </w:pPr>
    <w:rPr>
      <w:rFonts w:ascii="Times New Roman" w:hAnsi="Times New Roman" w:cs="Times New Roman"/>
      <w:sz w:val="24"/>
      <w:szCs w:val="24"/>
      <w:lang w:val="en-US" w:bidi="ar-SA"/>
    </w:rPr>
  </w:style>
  <w:style w:type="paragraph" w:styleId="843">
    <w:name w:val="Salutation"/>
    <w:basedOn w:val="819"/>
    <w:next w:val="819"/>
    <w:link w:val="1127"/>
    <w:uiPriority w:val="0"/>
    <w:qFormat/>
    <w:pPr>
      <w:ind w:firstLine="562"/>
      <w:jc w:val="both"/>
      <w:spacing w:line="360" w:lineRule="auto"/>
    </w:pPr>
    <w:rPr>
      <w:rFonts w:ascii="仿宋_GB2312" w:hAnsi="Times New Roman" w:eastAsia="仿宋_GB2312" w:cs="Times New Roman"/>
      <w:sz w:val="28"/>
      <w:szCs w:val="24"/>
      <w:lang w:val="en-US" w:bidi="ar-SA"/>
    </w:rPr>
  </w:style>
  <w:style w:type="paragraph" w:styleId="844">
    <w:name w:val="Body Text 3"/>
    <w:basedOn w:val="819"/>
    <w:link w:val="1128"/>
    <w:uiPriority w:val="0"/>
    <w:qFormat/>
    <w:pPr>
      <w:ind w:firstLine="562"/>
      <w:jc w:val="both"/>
      <w:spacing w:line="360" w:lineRule="auto"/>
    </w:pPr>
    <w:rPr>
      <w:rFonts w:ascii="仿宋_GB2312" w:hAnsi="Arial" w:eastAsia="仿宋_GB2312" w:cs="Times New Roman"/>
      <w:sz w:val="32"/>
      <w:szCs w:val="24"/>
      <w:lang w:val="en-US" w:bidi="ar-SA"/>
    </w:rPr>
  </w:style>
  <w:style w:type="paragraph" w:styleId="845">
    <w:name w:val="Body Text"/>
    <w:basedOn w:val="819"/>
    <w:next w:val="846"/>
    <w:link w:val="1124"/>
    <w:uiPriority w:val="0"/>
    <w:qFormat/>
    <w:rPr>
      <w:sz w:val="21"/>
      <w:szCs w:val="21"/>
    </w:rPr>
  </w:style>
  <w:style w:type="paragraph" w:styleId="846">
    <w:name w:val="Date"/>
    <w:basedOn w:val="819"/>
    <w:next w:val="819"/>
    <w:uiPriority w:val="0"/>
    <w:qFormat/>
    <w:pPr>
      <w:ind w:left="100"/>
    </w:pPr>
    <w:rPr>
      <w:rFonts w:ascii="Times New Roman" w:hAnsi="Times New Roman" w:cs="Times New Roman"/>
      <w:sz w:val="28"/>
    </w:rPr>
  </w:style>
  <w:style w:type="paragraph" w:styleId="847">
    <w:name w:val="Body Text Indent"/>
    <w:basedOn w:val="819"/>
    <w:link w:val="1151"/>
    <w:uiPriority w:val="0"/>
    <w:qFormat/>
    <w:pPr>
      <w:ind w:firstLine="301"/>
      <w:spacing w:line="200" w:lineRule="exact"/>
    </w:pPr>
    <w:rPr>
      <w:rFonts w:hAnsi="Courier New"/>
      <w:spacing w:val="-4"/>
      <w:sz w:val="18"/>
      <w:szCs w:val="20"/>
    </w:rPr>
  </w:style>
  <w:style w:type="paragraph" w:styleId="848">
    <w:name w:val="Block Text"/>
    <w:basedOn w:val="819"/>
    <w:uiPriority w:val="0"/>
    <w:unhideWhenUsed/>
    <w:qFormat/>
    <w:pPr>
      <w:ind w:left="1440" w:right="1440"/>
      <w:spacing w:after="120"/>
    </w:pPr>
  </w:style>
  <w:style w:type="paragraph" w:styleId="849">
    <w:name w:val="index 4"/>
    <w:basedOn w:val="819"/>
    <w:next w:val="819"/>
    <w:uiPriority w:val="0"/>
    <w:unhideWhenUsed/>
    <w:qFormat/>
    <w:pPr>
      <w:ind w:left="600"/>
    </w:pPr>
    <w:rPr>
      <w:b/>
      <w:position w:val="-10"/>
      <w:sz w:val="24"/>
      <w:szCs w:val="20"/>
    </w:rPr>
  </w:style>
  <w:style w:type="paragraph" w:styleId="850">
    <w:name w:val="toc 5"/>
    <w:basedOn w:val="819"/>
    <w:next w:val="819"/>
    <w:uiPriority w:val="0"/>
    <w:unhideWhenUsed/>
    <w:qFormat/>
    <w:pPr>
      <w:ind w:left="1134"/>
      <w:spacing w:after="57"/>
    </w:pPr>
  </w:style>
  <w:style w:type="paragraph" w:styleId="851">
    <w:name w:val="toc 3"/>
    <w:basedOn w:val="819"/>
    <w:next w:val="819"/>
    <w:uiPriority w:val="0"/>
    <w:unhideWhenUsed/>
    <w:qFormat/>
    <w:pPr>
      <w:ind w:left="567"/>
      <w:spacing w:after="57"/>
    </w:pPr>
  </w:style>
  <w:style w:type="paragraph" w:styleId="852">
    <w:name w:val="Plain Text"/>
    <w:basedOn w:val="819"/>
    <w:link w:val="1105"/>
    <w:uiPriority w:val="0"/>
    <w:unhideWhenUsed/>
    <w:qFormat/>
    <w:rPr>
      <w:rFonts w:hAnsi="Courier New"/>
    </w:rPr>
  </w:style>
  <w:style w:type="paragraph" w:styleId="853">
    <w:name w:val="toc 8"/>
    <w:basedOn w:val="819"/>
    <w:next w:val="819"/>
    <w:uiPriority w:val="0"/>
    <w:unhideWhenUsed/>
    <w:qFormat/>
    <w:pPr>
      <w:ind w:left="1984"/>
      <w:spacing w:after="57"/>
    </w:pPr>
  </w:style>
  <w:style w:type="paragraph" w:styleId="854">
    <w:name w:val="index 3"/>
    <w:basedOn w:val="819"/>
    <w:next w:val="819"/>
    <w:uiPriority w:val="0"/>
    <w:qFormat/>
    <w:pPr>
      <w:ind w:left="840" w:firstLine="562"/>
      <w:jc w:val="both"/>
      <w:spacing w:line="360" w:lineRule="auto"/>
    </w:pPr>
    <w:rPr>
      <w:rFonts w:ascii="Times New Roman" w:hAnsi="Times New Roman" w:cs="Times New Roman"/>
      <w:sz w:val="24"/>
      <w:szCs w:val="24"/>
      <w:lang w:val="en-US" w:bidi="ar-SA"/>
    </w:rPr>
  </w:style>
  <w:style w:type="paragraph" w:styleId="855">
    <w:name w:val="Body Text Indent 2"/>
    <w:basedOn w:val="819"/>
    <w:link w:val="1129"/>
    <w:uiPriority w:val="0"/>
    <w:qFormat/>
    <w:pPr>
      <w:ind w:left="630" w:firstLine="645"/>
      <w:jc w:val="both"/>
      <w:spacing w:line="360" w:lineRule="auto"/>
    </w:pPr>
    <w:rPr>
      <w:rFonts w:ascii="Arial" w:hAnsi="Arial" w:eastAsia="仿宋_GB2312"/>
      <w:sz w:val="32"/>
      <w:szCs w:val="24"/>
      <w:lang w:val="en-US" w:bidi="ar-SA"/>
    </w:rPr>
  </w:style>
  <w:style w:type="paragraph" w:styleId="856">
    <w:name w:val="endnote text"/>
    <w:basedOn w:val="819"/>
    <w:link w:val="1084"/>
    <w:uiPriority w:val="0"/>
    <w:unhideWhenUsed/>
    <w:qFormat/>
    <w:rPr>
      <w:sz w:val="20"/>
    </w:rPr>
  </w:style>
  <w:style w:type="paragraph" w:styleId="857">
    <w:name w:val="Balloon Text"/>
    <w:basedOn w:val="819"/>
    <w:link w:val="1091"/>
    <w:uiPriority w:val="0"/>
    <w:qFormat/>
    <w:rPr>
      <w:sz w:val="18"/>
      <w:szCs w:val="18"/>
    </w:rPr>
  </w:style>
  <w:style w:type="paragraph" w:styleId="858">
    <w:name w:val="Footer"/>
    <w:basedOn w:val="819"/>
    <w:link w:val="976"/>
    <w:uiPriority w:val="0"/>
    <w:qFormat/>
    <w:pPr>
      <w:tabs>
        <w:tab w:val="center" w:pos="4153" w:leader="none"/>
        <w:tab w:val="right" w:pos="8306" w:leader="none"/>
      </w:tabs>
    </w:pPr>
    <w:rPr>
      <w:sz w:val="18"/>
    </w:rPr>
  </w:style>
  <w:style w:type="paragraph" w:styleId="859">
    <w:name w:val="envelope return"/>
    <w:basedOn w:val="819"/>
    <w:uiPriority w:val="0"/>
    <w:qFormat/>
    <w:pPr>
      <w:ind w:firstLine="562"/>
      <w:jc w:val="both"/>
      <w:spacing w:line="360" w:lineRule="auto"/>
    </w:pPr>
    <w:rPr>
      <w:rFonts w:ascii="Arial" w:hAnsi="Arial" w:cs="Times New Roman"/>
      <w:sz w:val="24"/>
      <w:szCs w:val="24"/>
      <w:lang w:val="en-US" w:bidi="ar-SA"/>
    </w:rPr>
  </w:style>
  <w:style w:type="paragraph" w:styleId="860">
    <w:name w:val="Header"/>
    <w:basedOn w:val="819"/>
    <w:link w:val="974"/>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61">
    <w:name w:val="Signature"/>
    <w:basedOn w:val="819"/>
    <w:link w:val="1130"/>
    <w:uiPriority w:val="0"/>
    <w:qFormat/>
    <w:pPr>
      <w:ind w:firstLine="562"/>
      <w:jc w:val="center"/>
      <w:spacing w:after="600" w:line="312" w:lineRule="atLeast"/>
    </w:pPr>
    <w:rPr>
      <w:rFonts w:ascii="Times New Roman" w:hAnsi="Times New Roman" w:eastAsia="仿宋_GB2312" w:cs="Times New Roman"/>
      <w:sz w:val="24"/>
      <w:szCs w:val="24"/>
      <w:lang w:val="en-US" w:bidi="ar-SA"/>
    </w:rPr>
  </w:style>
  <w:style w:type="paragraph" w:styleId="862">
    <w:name w:val="toc 1"/>
    <w:basedOn w:val="819"/>
    <w:next w:val="819"/>
    <w:uiPriority w:val="0"/>
    <w:qFormat/>
  </w:style>
  <w:style w:type="paragraph" w:styleId="863">
    <w:name w:val="toc 4"/>
    <w:basedOn w:val="819"/>
    <w:next w:val="819"/>
    <w:uiPriority w:val="0"/>
    <w:unhideWhenUsed/>
    <w:qFormat/>
    <w:pPr>
      <w:ind w:left="850"/>
      <w:spacing w:after="57"/>
    </w:pPr>
  </w:style>
  <w:style w:type="paragraph" w:styleId="864">
    <w:name w:val="index heading"/>
    <w:basedOn w:val="819"/>
    <w:next w:val="865"/>
    <w:uiPriority w:val="0"/>
    <w:qFormat/>
    <w:pPr>
      <w:ind w:firstLine="562"/>
      <w:jc w:val="both"/>
      <w:spacing w:line="360" w:lineRule="auto"/>
    </w:pPr>
    <w:rPr>
      <w:rFonts w:ascii="Times New Roman" w:hAnsi="Times New Roman" w:cs="Times New Roman"/>
      <w:sz w:val="24"/>
      <w:szCs w:val="24"/>
      <w:lang w:val="en-US" w:bidi="ar-SA"/>
    </w:rPr>
  </w:style>
  <w:style w:type="paragraph" w:styleId="865">
    <w:name w:val="index 1"/>
    <w:basedOn w:val="819"/>
    <w:next w:val="819"/>
    <w:uiPriority w:val="0"/>
    <w:unhideWhenUsed/>
    <w:qFormat/>
  </w:style>
  <w:style w:type="paragraph" w:styleId="866">
    <w:name w:val="Subtitle"/>
    <w:basedOn w:val="819"/>
    <w:next w:val="819"/>
    <w:link w:val="969"/>
    <w:uiPriority w:val="0"/>
    <w:qFormat/>
    <w:pPr>
      <w:spacing w:before="200" w:after="200"/>
    </w:pPr>
    <w:rPr>
      <w:sz w:val="24"/>
      <w:szCs w:val="24"/>
    </w:rPr>
  </w:style>
  <w:style w:type="paragraph" w:styleId="867">
    <w:name w:val="footnote text"/>
    <w:basedOn w:val="819"/>
    <w:link w:val="1083"/>
    <w:uiPriority w:val="0"/>
    <w:unhideWhenUsed/>
    <w:qFormat/>
    <w:pPr>
      <w:spacing w:after="40"/>
    </w:pPr>
    <w:rPr>
      <w:sz w:val="18"/>
    </w:rPr>
  </w:style>
  <w:style w:type="paragraph" w:styleId="868">
    <w:name w:val="toc 6"/>
    <w:basedOn w:val="819"/>
    <w:next w:val="819"/>
    <w:uiPriority w:val="0"/>
    <w:unhideWhenUsed/>
    <w:qFormat/>
    <w:pPr>
      <w:ind w:left="1417"/>
      <w:spacing w:after="57"/>
    </w:pPr>
  </w:style>
  <w:style w:type="paragraph" w:styleId="869">
    <w:name w:val="Body Text Indent 3"/>
    <w:basedOn w:val="819"/>
    <w:link w:val="1131"/>
    <w:uiPriority w:val="0"/>
    <w:qFormat/>
    <w:pPr>
      <w:ind w:left="645" w:firstLine="645"/>
      <w:jc w:val="both"/>
      <w:spacing w:line="360" w:lineRule="auto"/>
    </w:pPr>
    <w:rPr>
      <w:rFonts w:ascii="Arial" w:hAnsi="Arial" w:eastAsia="仿宋_GB2312"/>
      <w:color w:val="ffff00"/>
      <w:sz w:val="32"/>
      <w:szCs w:val="24"/>
      <w:lang w:val="en-US" w:bidi="ar-SA"/>
    </w:rPr>
  </w:style>
  <w:style w:type="paragraph" w:styleId="870">
    <w:name w:val="index 7"/>
    <w:basedOn w:val="819"/>
    <w:next w:val="819"/>
    <w:uiPriority w:val="0"/>
    <w:qFormat/>
    <w:pPr>
      <w:ind w:left="2520" w:firstLine="562"/>
      <w:jc w:val="both"/>
      <w:spacing w:line="360" w:lineRule="auto"/>
    </w:pPr>
    <w:rPr>
      <w:rFonts w:ascii="Times New Roman" w:hAnsi="Times New Roman" w:cs="Times New Roman"/>
      <w:sz w:val="24"/>
      <w:szCs w:val="24"/>
      <w:lang w:val="en-US" w:bidi="ar-SA"/>
    </w:rPr>
  </w:style>
  <w:style w:type="paragraph" w:styleId="871">
    <w:name w:val="index 9"/>
    <w:basedOn w:val="819"/>
    <w:next w:val="819"/>
    <w:uiPriority w:val="0"/>
    <w:qFormat/>
    <w:pPr>
      <w:ind w:left="3360" w:firstLine="562"/>
      <w:jc w:val="both"/>
      <w:spacing w:line="360" w:lineRule="auto"/>
    </w:pPr>
    <w:rPr>
      <w:rFonts w:ascii="Times New Roman" w:hAnsi="Times New Roman" w:cs="Times New Roman"/>
      <w:sz w:val="24"/>
      <w:szCs w:val="24"/>
      <w:lang w:val="en-US" w:bidi="ar-SA"/>
    </w:rPr>
  </w:style>
  <w:style w:type="paragraph" w:styleId="872">
    <w:name w:val="table of figures"/>
    <w:basedOn w:val="819"/>
    <w:next w:val="819"/>
    <w:uiPriority w:val="0"/>
    <w:unhideWhenUsed/>
    <w:qFormat/>
  </w:style>
  <w:style w:type="paragraph" w:styleId="873">
    <w:name w:val="toc 2"/>
    <w:basedOn w:val="819"/>
    <w:next w:val="819"/>
    <w:uiPriority w:val="0"/>
    <w:unhideWhenUsed/>
    <w:qFormat/>
    <w:pPr>
      <w:ind w:left="283"/>
      <w:spacing w:after="57"/>
    </w:pPr>
  </w:style>
  <w:style w:type="paragraph" w:styleId="874">
    <w:name w:val="toc 9"/>
    <w:basedOn w:val="819"/>
    <w:next w:val="819"/>
    <w:uiPriority w:val="0"/>
    <w:unhideWhenUsed/>
    <w:qFormat/>
    <w:pPr>
      <w:ind w:left="2268"/>
      <w:spacing w:after="57"/>
    </w:pPr>
  </w:style>
  <w:style w:type="paragraph" w:styleId="875">
    <w:name w:val="Body Text 2"/>
    <w:basedOn w:val="819"/>
    <w:link w:val="1132"/>
    <w:uiPriority w:val="0"/>
    <w:qFormat/>
    <w:pPr>
      <w:ind w:firstLine="562"/>
      <w:jc w:val="center"/>
      <w:spacing w:line="360" w:lineRule="auto"/>
      <w:widowControl/>
    </w:pPr>
    <w:rPr>
      <w:rFonts w:ascii="楷体_GB2312" w:hAnsi="Times New Roman" w:eastAsia="楷体_GB2312" w:cs="Times New Roman"/>
      <w:sz w:val="28"/>
      <w:szCs w:val="24"/>
      <w:lang w:val="en-US" w:bidi="ar-SA"/>
    </w:rPr>
  </w:style>
  <w:style w:type="paragraph" w:styleId="876">
    <w:name w:val="HTML Preformatted"/>
    <w:basedOn w:val="819"/>
    <w:link w:val="1133"/>
    <w:uiPriority w:val="0"/>
    <w:qFormat/>
    <w:pPr>
      <w:ind w:firstLine="56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4"/>
      <w:lang w:val="en-US" w:bidi="ar-SA"/>
    </w:rPr>
  </w:style>
  <w:style w:type="paragraph" w:styleId="877">
    <w:name w:val="Normal (Web)"/>
    <w:basedOn w:val="819"/>
    <w:uiPriority w:val="0"/>
    <w:qFormat/>
    <w:pPr>
      <w:spacing w:before="100" w:beforeAutospacing="1" w:after="100" w:afterAutospacing="1"/>
      <w:widowControl/>
    </w:pPr>
    <w:rPr>
      <w:sz w:val="24"/>
      <w:szCs w:val="24"/>
    </w:rPr>
  </w:style>
  <w:style w:type="paragraph" w:styleId="878">
    <w:name w:val="index 2"/>
    <w:basedOn w:val="819"/>
    <w:next w:val="819"/>
    <w:uiPriority w:val="0"/>
    <w:qFormat/>
    <w:pPr>
      <w:ind w:left="420" w:firstLine="562"/>
      <w:jc w:val="both"/>
      <w:spacing w:line="360" w:lineRule="auto"/>
    </w:pPr>
    <w:rPr>
      <w:rFonts w:ascii="Times New Roman" w:hAnsi="Times New Roman" w:cs="Times New Roman"/>
      <w:sz w:val="24"/>
      <w:szCs w:val="24"/>
      <w:lang w:val="en-US" w:bidi="ar-SA"/>
    </w:rPr>
  </w:style>
  <w:style w:type="paragraph" w:styleId="879">
    <w:name w:val="Title"/>
    <w:basedOn w:val="819"/>
    <w:next w:val="819"/>
    <w:link w:val="968"/>
    <w:uiPriority w:val="0"/>
    <w:qFormat/>
    <w:pPr>
      <w:contextualSpacing/>
      <w:spacing w:before="300" w:after="200"/>
    </w:pPr>
    <w:rPr>
      <w:sz w:val="48"/>
      <w:szCs w:val="48"/>
    </w:rPr>
  </w:style>
  <w:style w:type="paragraph" w:styleId="880">
    <w:name w:val="annotation subject"/>
    <w:basedOn w:val="841"/>
    <w:next w:val="841"/>
    <w:link w:val="1102"/>
    <w:uiPriority w:val="0"/>
    <w:qFormat/>
    <w:rPr>
      <w:b/>
      <w:bCs/>
    </w:rPr>
  </w:style>
  <w:style w:type="paragraph" w:styleId="881">
    <w:name w:val="Body Text First Indent"/>
    <w:basedOn w:val="845"/>
    <w:link w:val="1125"/>
    <w:uiPriority w:val="0"/>
    <w:unhideWhenUsed/>
    <w:qFormat/>
    <w:pPr>
      <w:ind w:firstLine="420"/>
      <w:spacing w:after="120"/>
    </w:pPr>
    <w:rPr>
      <w:sz w:val="22"/>
      <w:szCs w:val="22"/>
    </w:rPr>
  </w:style>
  <w:style w:type="paragraph" w:styleId="882">
    <w:name w:val="Body Text First Indent 2"/>
    <w:basedOn w:val="847"/>
    <w:uiPriority w:val="0"/>
    <w:unhideWhenUsed/>
    <w:qFormat/>
    <w:pPr>
      <w:ind w:left="420" w:firstLine="420"/>
      <w:spacing w:after="120" w:line="360" w:lineRule="auto"/>
    </w:pPr>
    <w:rPr>
      <w:sz w:val="24"/>
    </w:rPr>
  </w:style>
  <w:style w:type="table" w:styleId="883">
    <w:name w:val="Table Grid"/>
    <w:basedOn w:val="83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name w:val="Strong"/>
    <w:basedOn w:val="829"/>
    <w:uiPriority w:val="0"/>
    <w:qFormat/>
    <w:rPr>
      <w:b/>
    </w:rPr>
  </w:style>
  <w:style w:type="character" w:styleId="885">
    <w:name w:val="endnote reference"/>
    <w:basedOn w:val="829"/>
    <w:uiPriority w:val="0"/>
    <w:unhideWhenUsed/>
    <w:qFormat/>
    <w:rPr>
      <w:vertAlign w:val="superscript"/>
    </w:rPr>
  </w:style>
  <w:style w:type="character" w:styleId="886">
    <w:name w:val="page number"/>
    <w:uiPriority w:val="0"/>
    <w:qFormat/>
    <w:rPr>
      <w:rFonts w:ascii="Times New Roman" w:hAnsi="Times New Roman" w:eastAsia="宋体" w:cs="Times New Roman"/>
    </w:rPr>
  </w:style>
  <w:style w:type="character" w:styleId="887">
    <w:name w:val="FollowedHyperlink"/>
    <w:uiPriority w:val="0"/>
    <w:qFormat/>
    <w:rPr>
      <w:rFonts w:ascii="Times New Roman" w:hAnsi="Times New Roman" w:eastAsia="宋体" w:cs="Times New Roman"/>
      <w:color w:val="0076be"/>
      <w:u w:val="none"/>
    </w:rPr>
  </w:style>
  <w:style w:type="character" w:styleId="888">
    <w:name w:val="Emphasis"/>
    <w:basedOn w:val="829"/>
    <w:uiPriority w:val="0"/>
    <w:qFormat/>
    <w:rPr>
      <w:i/>
    </w:rPr>
  </w:style>
  <w:style w:type="character" w:styleId="889">
    <w:name w:val="line number"/>
    <w:uiPriority w:val="0"/>
    <w:qFormat/>
    <w:rPr>
      <w:rFonts w:ascii="Times New Roman" w:hAnsi="Times New Roman" w:eastAsia="宋体" w:cs="Times New Roman"/>
    </w:rPr>
  </w:style>
  <w:style w:type="character" w:styleId="890">
    <w:name w:val="HTML Definition"/>
    <w:uiPriority w:val="0"/>
    <w:qFormat/>
    <w:rPr>
      <w:rFonts w:ascii="Times New Roman" w:hAnsi="Times New Roman" w:eastAsia="宋体" w:cs="Times New Roman"/>
    </w:rPr>
  </w:style>
  <w:style w:type="character" w:styleId="891">
    <w:name w:val="HTML Typewriter"/>
    <w:uiPriority w:val="0"/>
    <w:qFormat/>
    <w:rPr>
      <w:rFonts w:ascii="宋体" w:hAnsi="宋体" w:eastAsia="宋体" w:cs="宋体"/>
      <w:sz w:val="24"/>
      <w:szCs w:val="24"/>
    </w:rPr>
  </w:style>
  <w:style w:type="character" w:styleId="892">
    <w:name w:val="HTML Acronym"/>
    <w:uiPriority w:val="0"/>
    <w:qFormat/>
    <w:rPr>
      <w:rFonts w:ascii="Times New Roman" w:hAnsi="Times New Roman" w:eastAsia="宋体" w:cs="Times New Roman"/>
    </w:rPr>
  </w:style>
  <w:style w:type="character" w:styleId="893">
    <w:name w:val="HTML Variable"/>
    <w:uiPriority w:val="0"/>
    <w:qFormat/>
    <w:rPr>
      <w:rFonts w:ascii="Times New Roman" w:hAnsi="Times New Roman" w:eastAsia="宋体" w:cs="Times New Roman"/>
    </w:rPr>
  </w:style>
  <w:style w:type="character" w:styleId="894">
    <w:name w:val="Hyperlink"/>
    <w:basedOn w:val="829"/>
    <w:uiPriority w:val="0"/>
    <w:unhideWhenUsed/>
    <w:qFormat/>
    <w:rPr>
      <w:color w:val="0000ff" w:themeColor="hyperlink"/>
      <w:u w:val="single"/>
      <w14:textFill>
        <w14:solidFill>
          <w14:schemeClr w14:val="hlink"/>
        </w14:solidFill>
      </w14:textFill>
    </w:rPr>
  </w:style>
  <w:style w:type="character" w:styleId="895">
    <w:name w:val="HTML Code"/>
    <w:uiPriority w:val="0"/>
    <w:qFormat/>
    <w:rPr>
      <w:rFonts w:ascii="Courier New" w:hAnsi="Courier New" w:eastAsia="宋体" w:cs="Times New Roman"/>
      <w:sz w:val="20"/>
    </w:rPr>
  </w:style>
  <w:style w:type="character" w:styleId="896">
    <w:name w:val="annotation reference"/>
    <w:basedOn w:val="829"/>
    <w:uiPriority w:val="0"/>
    <w:qFormat/>
    <w:rPr>
      <w:sz w:val="21"/>
      <w:szCs w:val="21"/>
    </w:rPr>
  </w:style>
  <w:style w:type="character" w:styleId="897">
    <w:name w:val="HTML Cite"/>
    <w:uiPriority w:val="0"/>
    <w:qFormat/>
    <w:rPr>
      <w:rFonts w:ascii="Times New Roman" w:hAnsi="Times New Roman" w:eastAsia="宋体" w:cs="Times New Roman"/>
    </w:rPr>
  </w:style>
  <w:style w:type="character" w:styleId="898">
    <w:name w:val="footnote reference"/>
    <w:basedOn w:val="829"/>
    <w:uiPriority w:val="0"/>
    <w:unhideWhenUsed/>
    <w:qFormat/>
    <w:rPr>
      <w:vertAlign w:val="superscript"/>
    </w:rPr>
  </w:style>
  <w:style w:type="character" w:styleId="899">
    <w:name w:val="HTML Sample"/>
    <w:uiPriority w:val="0"/>
    <w:qFormat/>
    <w:rPr>
      <w:rFonts w:ascii="Courier New" w:hAnsi="宋体" w:eastAsia="宋体" w:cs="Courier New"/>
    </w:rPr>
  </w:style>
  <w:style w:type="table" w:styleId="900" w:customStyle="1">
    <w:name w:val="Plain Table 1"/>
    <w:basedOn w:val="8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basedOn w:val="8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basedOn w:val="8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basedOn w:val="8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basedOn w:val="8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basedOn w:val="8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3"/>
    <w:basedOn w:val="8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basedOn w:val="8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5 Dark"/>
    <w:basedOn w:val="8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6 Colorful"/>
    <w:basedOn w:val="8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7 Colorful"/>
    <w:basedOn w:val="8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1 Light"/>
    <w:basedOn w:val="8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2"/>
    <w:basedOn w:val="8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3"/>
    <w:basedOn w:val="8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w:basedOn w:val="8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5 Dark"/>
    <w:basedOn w:val="8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8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7 Colorful"/>
    <w:basedOn w:val="8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9" w:customStyle="1">
    <w:name w:val="TOC Heading"/>
    <w:uiPriority w:val="39"/>
    <w:unhideWhenUsed/>
    <w:qFormat/>
    <w:rPr>
      <w:rFonts w:hint="default" w:ascii="Times New Roman" w:hAnsi="Times New Roman" w:eastAsia="宋体" w:cs="Times New Roman"/>
    </w:rPr>
  </w:style>
  <w:style w:type="character" w:styleId="920" w:customStyle="1">
    <w:name w:val="Heading 1 Char"/>
    <w:basedOn w:val="829"/>
    <w:uiPriority w:val="9"/>
    <w:qFormat/>
    <w:rPr>
      <w:rFonts w:ascii="Arial" w:hAnsi="Arial" w:eastAsia="Arial" w:cs="Arial"/>
      <w:sz w:val="40"/>
      <w:szCs w:val="40"/>
    </w:rPr>
  </w:style>
  <w:style w:type="character" w:styleId="921" w:customStyle="1">
    <w:name w:val="Heading 2 Char"/>
    <w:basedOn w:val="829"/>
    <w:uiPriority w:val="9"/>
    <w:qFormat/>
    <w:rPr>
      <w:rFonts w:ascii="Arial" w:hAnsi="Arial" w:eastAsia="Arial" w:cs="Arial"/>
      <w:sz w:val="34"/>
    </w:rPr>
  </w:style>
  <w:style w:type="character" w:styleId="922" w:customStyle="1">
    <w:name w:val="Heading 3 Char"/>
    <w:basedOn w:val="829"/>
    <w:uiPriority w:val="9"/>
    <w:qFormat/>
    <w:rPr>
      <w:rFonts w:ascii="Arial" w:hAnsi="Arial" w:eastAsia="Arial" w:cs="Arial"/>
      <w:sz w:val="30"/>
      <w:szCs w:val="30"/>
    </w:rPr>
  </w:style>
  <w:style w:type="character" w:styleId="923" w:customStyle="1">
    <w:name w:val="Heading 4 Char"/>
    <w:basedOn w:val="829"/>
    <w:uiPriority w:val="9"/>
    <w:qFormat/>
    <w:rPr>
      <w:rFonts w:ascii="Arial" w:hAnsi="Arial" w:eastAsia="Arial" w:cs="Arial"/>
      <w:b/>
      <w:bCs/>
      <w:sz w:val="26"/>
      <w:szCs w:val="26"/>
    </w:rPr>
  </w:style>
  <w:style w:type="character" w:styleId="924" w:customStyle="1">
    <w:name w:val="Heading 5 Char"/>
    <w:basedOn w:val="829"/>
    <w:uiPriority w:val="9"/>
    <w:qFormat/>
    <w:rPr>
      <w:rFonts w:ascii="Arial" w:hAnsi="Arial" w:eastAsia="Arial" w:cs="Arial"/>
      <w:b/>
      <w:bCs/>
      <w:sz w:val="24"/>
      <w:szCs w:val="24"/>
    </w:rPr>
  </w:style>
  <w:style w:type="character" w:styleId="925" w:customStyle="1">
    <w:name w:val="Heading 6 Char"/>
    <w:basedOn w:val="829"/>
    <w:uiPriority w:val="9"/>
    <w:qFormat/>
    <w:rPr>
      <w:rFonts w:ascii="Arial" w:hAnsi="Arial" w:eastAsia="Arial" w:cs="Arial"/>
      <w:b/>
      <w:bCs/>
      <w:sz w:val="22"/>
      <w:szCs w:val="22"/>
    </w:rPr>
  </w:style>
  <w:style w:type="character" w:styleId="926" w:customStyle="1">
    <w:name w:val="Heading 7 Char"/>
    <w:basedOn w:val="829"/>
    <w:uiPriority w:val="9"/>
    <w:qFormat/>
    <w:rPr>
      <w:rFonts w:ascii="Arial" w:hAnsi="Arial" w:eastAsia="Arial" w:cs="Arial"/>
      <w:b/>
      <w:bCs/>
      <w:i/>
      <w:iCs/>
      <w:sz w:val="22"/>
      <w:szCs w:val="22"/>
    </w:rPr>
  </w:style>
  <w:style w:type="character" w:styleId="927" w:customStyle="1">
    <w:name w:val="Heading 8 Char"/>
    <w:basedOn w:val="829"/>
    <w:uiPriority w:val="9"/>
    <w:qFormat/>
    <w:rPr>
      <w:rFonts w:ascii="Arial" w:hAnsi="Arial" w:eastAsia="Arial" w:cs="Arial"/>
      <w:i/>
      <w:iCs/>
      <w:sz w:val="22"/>
      <w:szCs w:val="22"/>
    </w:rPr>
  </w:style>
  <w:style w:type="character" w:styleId="928" w:customStyle="1">
    <w:name w:val="Heading 9 Char"/>
    <w:basedOn w:val="829"/>
    <w:uiPriority w:val="9"/>
    <w:qFormat/>
    <w:rPr>
      <w:rFonts w:ascii="Arial" w:hAnsi="Arial" w:eastAsia="Arial" w:cs="Arial"/>
      <w:i/>
      <w:iCs/>
      <w:sz w:val="21"/>
      <w:szCs w:val="21"/>
    </w:rPr>
  </w:style>
  <w:style w:type="character" w:styleId="929" w:customStyle="1">
    <w:name w:val="Title Char"/>
    <w:basedOn w:val="829"/>
    <w:uiPriority w:val="10"/>
    <w:qFormat/>
    <w:rPr>
      <w:sz w:val="48"/>
      <w:szCs w:val="48"/>
    </w:rPr>
  </w:style>
  <w:style w:type="character" w:styleId="930" w:customStyle="1">
    <w:name w:val="Subtitle Char"/>
    <w:basedOn w:val="829"/>
    <w:uiPriority w:val="11"/>
    <w:qFormat/>
    <w:rPr>
      <w:sz w:val="24"/>
      <w:szCs w:val="24"/>
    </w:rPr>
  </w:style>
  <w:style w:type="character" w:styleId="931" w:customStyle="1">
    <w:name w:val="Quote Char"/>
    <w:uiPriority w:val="29"/>
    <w:qFormat/>
    <w:rPr>
      <w:i/>
    </w:rPr>
  </w:style>
  <w:style w:type="character" w:styleId="932" w:customStyle="1">
    <w:name w:val="Intense Quote Char"/>
    <w:uiPriority w:val="30"/>
    <w:qFormat/>
    <w:rPr>
      <w:i/>
    </w:rPr>
  </w:style>
  <w:style w:type="character" w:styleId="933" w:customStyle="1">
    <w:name w:val="Header Char"/>
    <w:basedOn w:val="829"/>
    <w:uiPriority w:val="99"/>
    <w:qFormat/>
  </w:style>
  <w:style w:type="character" w:styleId="934" w:customStyle="1">
    <w:name w:val="Caption Char"/>
    <w:uiPriority w:val="99"/>
    <w:qFormat/>
  </w:style>
  <w:style w:type="table" w:styleId="935" w:customStyle="1">
    <w:name w:val="无格式表格 11"/>
    <w:basedOn w:val="8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basedOn w:val="8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basedOn w:val="8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basedOn w:val="8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basedOn w:val="8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basedOn w:val="8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网格表 31"/>
    <w:basedOn w:val="8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网格表 5 深色1"/>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网格表 6 彩色1"/>
    <w:basedOn w:val="8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网格表 7 彩色1"/>
    <w:basedOn w:val="8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清单表 1 浅色1"/>
    <w:basedOn w:val="8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清单表 21"/>
    <w:basedOn w:val="8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清单表 31"/>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清单表 41"/>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清单表 5 深色1"/>
    <w:basedOn w:val="8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basedOn w:val="8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清单表 7 彩色1"/>
    <w:basedOn w:val="8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4" w:customStyle="1">
    <w:name w:val="Footnote Text Char"/>
    <w:uiPriority w:val="99"/>
    <w:qFormat/>
    <w:rPr>
      <w:sz w:val="18"/>
    </w:rPr>
  </w:style>
  <w:style w:type="character" w:styleId="955" w:customStyle="1">
    <w:name w:val="Endnote Text Char"/>
    <w:uiPriority w:val="99"/>
    <w:qFormat/>
    <w:rPr>
      <w:sz w:val="20"/>
    </w:rPr>
  </w:style>
  <w:style w:type="paragraph" w:styleId="956" w:customStyle="1">
    <w:name w:val="TOC 标题1"/>
    <w:uiPriority w:val="39"/>
    <w:unhideWhenUsed/>
    <w:qFormat/>
    <w:rPr>
      <w:rFonts w:hint="default" w:ascii="Times New Roman" w:hAnsi="Times New Roman" w:eastAsia="宋体" w:cs="Times New Roman"/>
      <w:lang w:val="en-US" w:eastAsia="zh-CN" w:bidi="ar-SA"/>
    </w:rPr>
  </w:style>
  <w:style w:type="paragraph" w:styleId="957">
    <w:name w:val="List Paragraph"/>
    <w:basedOn w:val="819"/>
    <w:uiPriority w:val="0"/>
    <w:qFormat/>
    <w:pPr>
      <w:ind w:left="218" w:firstLine="420"/>
    </w:pPr>
  </w:style>
  <w:style w:type="character" w:styleId="958" w:customStyle="1">
    <w:name w:val="标题 1 字符"/>
    <w:basedOn w:val="829"/>
    <w:link w:val="820"/>
    <w:uiPriority w:val="0"/>
    <w:qFormat/>
    <w:rPr>
      <w:rFonts w:ascii="Arial" w:hAnsi="Arial" w:eastAsia="Arial" w:cs="Arial"/>
      <w:sz w:val="40"/>
      <w:szCs w:val="40"/>
    </w:rPr>
  </w:style>
  <w:style w:type="character" w:styleId="959" w:customStyle="1">
    <w:name w:val="标题 2 字符"/>
    <w:basedOn w:val="829"/>
    <w:link w:val="821"/>
    <w:uiPriority w:val="0"/>
    <w:qFormat/>
    <w:rPr>
      <w:rFonts w:ascii="Arial" w:hAnsi="Arial" w:eastAsia="Arial" w:cs="Arial"/>
      <w:sz w:val="34"/>
    </w:rPr>
  </w:style>
  <w:style w:type="character" w:styleId="960" w:customStyle="1">
    <w:name w:val="标题 3 字符"/>
    <w:basedOn w:val="829"/>
    <w:link w:val="822"/>
    <w:uiPriority w:val="0"/>
    <w:qFormat/>
    <w:rPr>
      <w:rFonts w:ascii="Arial" w:hAnsi="Arial" w:eastAsia="Arial" w:cs="Arial"/>
      <w:sz w:val="30"/>
      <w:szCs w:val="30"/>
    </w:rPr>
  </w:style>
  <w:style w:type="character" w:styleId="961" w:customStyle="1">
    <w:name w:val="标题 4 字符"/>
    <w:basedOn w:val="829"/>
    <w:link w:val="823"/>
    <w:uiPriority w:val="0"/>
    <w:qFormat/>
    <w:rPr>
      <w:rFonts w:ascii="Arial" w:hAnsi="Arial" w:eastAsia="Arial" w:cs="Arial"/>
      <w:b/>
      <w:bCs/>
      <w:sz w:val="26"/>
      <w:szCs w:val="26"/>
    </w:rPr>
  </w:style>
  <w:style w:type="character" w:styleId="962" w:customStyle="1">
    <w:name w:val="标题 5 字符"/>
    <w:basedOn w:val="829"/>
    <w:link w:val="824"/>
    <w:uiPriority w:val="0"/>
    <w:qFormat/>
    <w:rPr>
      <w:rFonts w:ascii="Arial" w:hAnsi="Arial" w:eastAsia="Arial" w:cs="Arial"/>
      <w:b/>
      <w:bCs/>
      <w:sz w:val="24"/>
      <w:szCs w:val="24"/>
    </w:rPr>
  </w:style>
  <w:style w:type="character" w:styleId="963" w:customStyle="1">
    <w:name w:val="标题 6 字符"/>
    <w:basedOn w:val="829"/>
    <w:link w:val="825"/>
    <w:uiPriority w:val="0"/>
    <w:qFormat/>
    <w:rPr>
      <w:rFonts w:ascii="Arial" w:hAnsi="Arial" w:eastAsia="Arial" w:cs="Arial"/>
      <w:b/>
      <w:bCs/>
      <w:sz w:val="22"/>
      <w:szCs w:val="22"/>
    </w:rPr>
  </w:style>
  <w:style w:type="character" w:styleId="964" w:customStyle="1">
    <w:name w:val="标题 7 字符"/>
    <w:basedOn w:val="829"/>
    <w:link w:val="826"/>
    <w:uiPriority w:val="0"/>
    <w:qFormat/>
    <w:rPr>
      <w:rFonts w:ascii="Arial" w:hAnsi="Arial" w:eastAsia="Arial" w:cs="Arial"/>
      <w:b/>
      <w:bCs/>
      <w:i/>
      <w:iCs/>
      <w:sz w:val="22"/>
      <w:szCs w:val="22"/>
    </w:rPr>
  </w:style>
  <w:style w:type="character" w:styleId="965" w:customStyle="1">
    <w:name w:val="标题 8 字符"/>
    <w:basedOn w:val="829"/>
    <w:link w:val="827"/>
    <w:uiPriority w:val="0"/>
    <w:qFormat/>
    <w:rPr>
      <w:rFonts w:ascii="Arial" w:hAnsi="Arial" w:eastAsia="Arial" w:cs="Arial"/>
      <w:i/>
      <w:iCs/>
      <w:sz w:val="22"/>
      <w:szCs w:val="22"/>
    </w:rPr>
  </w:style>
  <w:style w:type="character" w:styleId="966" w:customStyle="1">
    <w:name w:val="标题 9 字符"/>
    <w:basedOn w:val="829"/>
    <w:link w:val="828"/>
    <w:uiPriority w:val="0"/>
    <w:qFormat/>
    <w:rPr>
      <w:rFonts w:ascii="Arial" w:hAnsi="Arial" w:eastAsia="Arial" w:cs="Arial"/>
      <w:i/>
      <w:iCs/>
      <w:sz w:val="21"/>
      <w:szCs w:val="21"/>
    </w:rPr>
  </w:style>
  <w:style w:type="paragraph" w:styleId="967">
    <w:name w:val="No Spacing"/>
    <w:link w:val="1176"/>
    <w:uiPriority w:val="0"/>
    <w:qFormat/>
    <w:rPr>
      <w:rFonts w:hint="default" w:ascii="Times New Roman" w:hAnsi="Times New Roman" w:eastAsia="宋体" w:cs="Times New Roman"/>
      <w:lang w:val="en-US" w:eastAsia="zh-CN" w:bidi="ar-SA"/>
    </w:rPr>
  </w:style>
  <w:style w:type="character" w:styleId="968" w:customStyle="1">
    <w:name w:val="标题 字符"/>
    <w:basedOn w:val="829"/>
    <w:link w:val="879"/>
    <w:uiPriority w:val="0"/>
    <w:qFormat/>
    <w:rPr>
      <w:sz w:val="48"/>
      <w:szCs w:val="48"/>
    </w:rPr>
  </w:style>
  <w:style w:type="character" w:styleId="969" w:customStyle="1">
    <w:name w:val="副标题 字符"/>
    <w:basedOn w:val="829"/>
    <w:link w:val="866"/>
    <w:uiPriority w:val="11"/>
    <w:qFormat/>
    <w:rPr>
      <w:sz w:val="24"/>
      <w:szCs w:val="24"/>
    </w:rPr>
  </w:style>
  <w:style w:type="paragraph" w:styleId="970">
    <w:name w:val="Quote"/>
    <w:basedOn w:val="819"/>
    <w:next w:val="819"/>
    <w:link w:val="971"/>
    <w:uiPriority w:val="0"/>
    <w:qFormat/>
    <w:pPr>
      <w:ind w:left="720" w:right="720"/>
    </w:pPr>
    <w:rPr>
      <w:i/>
    </w:rPr>
  </w:style>
  <w:style w:type="character" w:styleId="971" w:customStyle="1">
    <w:name w:val="引用 字符"/>
    <w:link w:val="970"/>
    <w:uiPriority w:val="0"/>
    <w:qFormat/>
    <w:rPr>
      <w:i/>
    </w:rPr>
  </w:style>
  <w:style w:type="paragraph" w:styleId="972">
    <w:name w:val="Intense Quote"/>
    <w:basedOn w:val="819"/>
    <w:next w:val="819"/>
    <w:link w:val="97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明显引用 字符"/>
    <w:link w:val="972"/>
    <w:uiPriority w:val="0"/>
    <w:qFormat/>
    <w:rPr>
      <w:i/>
    </w:rPr>
  </w:style>
  <w:style w:type="character" w:styleId="974" w:customStyle="1">
    <w:name w:val="页眉 字符"/>
    <w:basedOn w:val="829"/>
    <w:link w:val="860"/>
    <w:uiPriority w:val="99"/>
    <w:qFormat/>
  </w:style>
  <w:style w:type="character" w:styleId="975" w:customStyle="1">
    <w:name w:val="Footer Char"/>
    <w:basedOn w:val="829"/>
    <w:uiPriority w:val="99"/>
    <w:qFormat/>
  </w:style>
  <w:style w:type="character" w:styleId="976" w:customStyle="1">
    <w:name w:val="页脚 字符"/>
    <w:link w:val="858"/>
    <w:uiPriority w:val="0"/>
    <w:qFormat/>
  </w:style>
  <w:style w:type="table" w:styleId="977" w:customStyle="1">
    <w:name w:val="Table Grid Light"/>
    <w:basedOn w:val="8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8" w:customStyle="1">
    <w:name w:val="Grid Table 1 Light - Accent 1"/>
    <w:basedOn w:val="83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basedOn w:val="83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basedOn w:val="83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basedOn w:val="83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basedOn w:val="83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basedOn w:val="83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 Accent 1"/>
    <w:basedOn w:val="83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5" w:customStyle="1">
    <w:name w:val="Grid Table 2 - Accent 2"/>
    <w:basedOn w:val="83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2 - Accent 3"/>
    <w:basedOn w:val="83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2 - Accent 4"/>
    <w:basedOn w:val="83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2 - Accent 5"/>
    <w:basedOn w:val="83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Grid Table 2 - Accent 6"/>
    <w:basedOn w:val="83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Grid Table 3 - Accent 1"/>
    <w:basedOn w:val="83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basedOn w:val="83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basedOn w:val="83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basedOn w:val="83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basedOn w:val="83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basedOn w:val="83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4 - Accent 1"/>
    <w:basedOn w:val="83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7" w:customStyle="1">
    <w:name w:val="Grid Table 4 - Accent 2"/>
    <w:basedOn w:val="83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8" w:customStyle="1">
    <w:name w:val="Grid Table 4 - Accent 3"/>
    <w:basedOn w:val="83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9" w:customStyle="1">
    <w:name w:val="Grid Table 4 - Accent 4"/>
    <w:basedOn w:val="83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basedOn w:val="83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basedOn w:val="83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Grid Table 5 Dark- Accent 1"/>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3" w:customStyle="1">
    <w:name w:val="Grid Table 5 Dark - Accent 2"/>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4" w:customStyle="1">
    <w:name w:val="Grid Table 5 Dark - Accent 3"/>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5" w:customStyle="1">
    <w:name w:val="Grid Table 5 Dark- Accent 4"/>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6" w:customStyle="1">
    <w:name w:val="Grid Table 5 Dark - Accent 5"/>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7" w:customStyle="1">
    <w:name w:val="Grid Table 5 Dark - Accent 6"/>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8" w:customStyle="1">
    <w:name w:val="Grid Table 6 Colorful - Accent 1"/>
    <w:basedOn w:val="83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basedOn w:val="83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basedOn w:val="83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1" w:customStyle="1">
    <w:name w:val="Grid Table 6 Colorful - Accent 4"/>
    <w:basedOn w:val="83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basedOn w:val="83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basedOn w:val="83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 Accent 1"/>
    <w:basedOn w:val="83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basedOn w:val="83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basedOn w:val="83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basedOn w:val="83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basedOn w:val="83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basedOn w:val="83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0" w:customStyle="1">
    <w:name w:val="List Table 1 Light - Accent 1"/>
    <w:basedOn w:val="83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1 Light - Accent 2"/>
    <w:basedOn w:val="83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2" w:customStyle="1">
    <w:name w:val="List Table 1 Light - Accent 3"/>
    <w:basedOn w:val="83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3" w:customStyle="1">
    <w:name w:val="List Table 1 Light - Accent 4"/>
    <w:basedOn w:val="83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4" w:customStyle="1">
    <w:name w:val="List Table 1 Light - Accent 5"/>
    <w:basedOn w:val="83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5" w:customStyle="1">
    <w:name w:val="List Table 1 Light - Accent 6"/>
    <w:basedOn w:val="83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6" w:customStyle="1">
    <w:name w:val="List Table 2 - Accent 1"/>
    <w:basedOn w:val="83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7" w:customStyle="1">
    <w:name w:val="List Table 2 - Accent 2"/>
    <w:basedOn w:val="83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8" w:customStyle="1">
    <w:name w:val="List Table 2 - Accent 3"/>
    <w:basedOn w:val="83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9" w:customStyle="1">
    <w:name w:val="List Table 2 - Accent 4"/>
    <w:basedOn w:val="83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0" w:customStyle="1">
    <w:name w:val="List Table 2 - Accent 5"/>
    <w:basedOn w:val="83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1" w:customStyle="1">
    <w:name w:val="List Table 2 - Accent 6"/>
    <w:basedOn w:val="83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2" w:customStyle="1">
    <w:name w:val="List Table 3 - Accent 1"/>
    <w:basedOn w:val="83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3" w:customStyle="1">
    <w:name w:val="List Table 3 - Accent 2"/>
    <w:basedOn w:val="83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4" w:customStyle="1">
    <w:name w:val="List Table 3 - Accent 3"/>
    <w:basedOn w:val="83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5" w:customStyle="1">
    <w:name w:val="List Table 3 - Accent 4"/>
    <w:basedOn w:val="83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6" w:customStyle="1">
    <w:name w:val="List Table 3 - Accent 5"/>
    <w:basedOn w:val="83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7" w:customStyle="1">
    <w:name w:val="List Table 3 - Accent 6"/>
    <w:basedOn w:val="83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8" w:customStyle="1">
    <w:name w:val="List Table 4 - Accent 1"/>
    <w:basedOn w:val="83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basedOn w:val="83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basedOn w:val="83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basedOn w:val="83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basedOn w:val="83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basedOn w:val="83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List Table 5 Dark - Accent 1"/>
    <w:basedOn w:val="83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basedOn w:val="83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basedOn w:val="83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basedOn w:val="83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basedOn w:val="83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basedOn w:val="83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6 Colorful - Accent 1"/>
    <w:basedOn w:val="83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basedOn w:val="83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basedOn w:val="83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basedOn w:val="83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basedOn w:val="83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basedOn w:val="83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List Table 7 Colorful - Accent 1"/>
    <w:basedOn w:val="83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basedOn w:val="83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basedOn w:val="83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basedOn w:val="83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basedOn w:val="83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basedOn w:val="83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Lined - Accent 1"/>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Lined - Accent 2"/>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Lined - Accent 3"/>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Lined - Accent 4"/>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basedOn w:val="8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Bordered &amp; Lined - Accent 1"/>
    <w:basedOn w:val="83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Bordered &amp; Lined - Accent 2"/>
    <w:basedOn w:val="83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Bordered &amp; Lined - Accent 3"/>
    <w:basedOn w:val="83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Bordered &amp; Lined - Accent 4"/>
    <w:basedOn w:val="83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basedOn w:val="83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basedOn w:val="83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basedOn w:val="8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7" w:customStyle="1">
    <w:name w:val="Bordered - Accent 1"/>
    <w:basedOn w:val="83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basedOn w:val="83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9" w:customStyle="1">
    <w:name w:val="Bordered - Accent 3"/>
    <w:basedOn w:val="83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0" w:customStyle="1">
    <w:name w:val="Bordered - Accent 4"/>
    <w:basedOn w:val="83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basedOn w:val="83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basedOn w:val="83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脚注文本 字符"/>
    <w:link w:val="867"/>
    <w:uiPriority w:val="99"/>
    <w:qFormat/>
    <w:rPr>
      <w:sz w:val="18"/>
    </w:rPr>
  </w:style>
  <w:style w:type="character" w:styleId="1084" w:customStyle="1">
    <w:name w:val="尾注文本 字符"/>
    <w:link w:val="856"/>
    <w:uiPriority w:val="99"/>
    <w:qFormat/>
    <w:rPr>
      <w:sz w:val="20"/>
    </w:rPr>
  </w:style>
  <w:style w:type="paragraph" w:styleId="1085" w:customStyle="1">
    <w:name w:val="TOC 标题11"/>
    <w:uiPriority w:val="39"/>
    <w:unhideWhenUsed/>
    <w:qFormat/>
    <w:rPr>
      <w:rFonts w:hint="default" w:ascii="Times New Roman" w:hAnsi="Times New Roman" w:eastAsia="宋体" w:cs="Times New Roman"/>
      <w:lang w:val="en-US" w:eastAsia="zh-CN" w:bidi="ar-SA"/>
    </w:rPr>
  </w:style>
  <w:style w:type="table" w:styleId="1086" w:customStyle="1">
    <w:name w:val="Table Normal"/>
    <w:uiPriority w:val="0"/>
    <w:semiHidden/>
    <w:unhideWhenUsed/>
    <w:qFormat/>
    <w:tblPr>
      <w:tblCellMar>
        <w:left w:w="0" w:type="dxa"/>
        <w:top w:w="0" w:type="dxa"/>
        <w:right w:w="0" w:type="dxa"/>
        <w:bottom w:w="0" w:type="dxa"/>
      </w:tblCellMar>
    </w:tblPr>
  </w:style>
  <w:style w:type="paragraph" w:styleId="1087" w:customStyle="1">
    <w:name w:val="Table Paragraph"/>
    <w:basedOn w:val="819"/>
    <w:uiPriority w:val="1"/>
    <w:qFormat/>
  </w:style>
  <w:style w:type="character" w:styleId="1088" w:customStyle="1">
    <w:name w:val="font31"/>
    <w:basedOn w:val="829"/>
    <w:uiPriority w:val="0"/>
    <w:qFormat/>
    <w:rPr>
      <w:rFonts w:hint="default" w:ascii="Times New Roman" w:hAnsi="Times New Roman" w:cs="Times New Roman"/>
      <w:color w:val="000000"/>
      <w:sz w:val="20"/>
      <w:szCs w:val="20"/>
      <w:u w:val="none"/>
    </w:rPr>
  </w:style>
  <w:style w:type="character" w:styleId="1089" w:customStyle="1">
    <w:name w:val="font41"/>
    <w:basedOn w:val="829"/>
    <w:uiPriority w:val="0"/>
    <w:qFormat/>
    <w:rPr>
      <w:rFonts w:hint="default" w:ascii="方正仿宋简体" w:hAnsi="方正仿宋简体" w:eastAsia="方正仿宋简体" w:cs="方正仿宋简体"/>
      <w:color w:val="000000"/>
      <w:sz w:val="20"/>
      <w:szCs w:val="20"/>
      <w:u w:val="none"/>
    </w:rPr>
  </w:style>
  <w:style w:type="character" w:styleId="1090" w:customStyle="1">
    <w:name w:val="font11"/>
    <w:basedOn w:val="829"/>
    <w:uiPriority w:val="0"/>
    <w:qFormat/>
    <w:rPr>
      <w:rFonts w:hint="eastAsia" w:ascii="宋体" w:hAnsi="宋体" w:eastAsia="宋体" w:cs="宋体"/>
      <w:color w:val="000000"/>
      <w:sz w:val="20"/>
      <w:szCs w:val="20"/>
      <w:u w:val="none"/>
    </w:rPr>
  </w:style>
  <w:style w:type="character" w:styleId="1091" w:customStyle="1">
    <w:name w:val="批注框文本 字符"/>
    <w:basedOn w:val="829"/>
    <w:link w:val="857"/>
    <w:uiPriority w:val="0"/>
    <w:qFormat/>
    <w:rPr>
      <w:rFonts w:ascii="宋体" w:hAnsi="宋体" w:cs="宋体"/>
      <w:sz w:val="18"/>
      <w:szCs w:val="18"/>
      <w:lang w:val="zh-CN" w:bidi="zh-CN"/>
    </w:rPr>
  </w:style>
  <w:style w:type="paragraph" w:styleId="1092" w:customStyle="1">
    <w:name w:val="列出段落1"/>
    <w:basedOn w:val="819"/>
    <w:link w:val="1292"/>
    <w:uiPriority w:val="0"/>
    <w:qFormat/>
    <w:pPr>
      <w:ind w:firstLine="420"/>
    </w:pPr>
  </w:style>
  <w:style w:type="paragraph" w:styleId="1093" w:customStyle="1">
    <w:name w:val="标题 21"/>
    <w:basedOn w:val="819"/>
    <w:uiPriority w:val="1"/>
    <w:qFormat/>
    <w:pPr>
      <w:outlineLvl w:val="2"/>
    </w:pPr>
    <w:rPr>
      <w:rFonts w:ascii="黑体" w:hAnsi="黑体" w:eastAsia="黑体" w:cs="黑体"/>
      <w:sz w:val="36"/>
      <w:szCs w:val="36"/>
    </w:rPr>
  </w:style>
  <w:style w:type="paragraph" w:styleId="1094" w:customStyle="1">
    <w:name w:val="标题 51"/>
    <w:basedOn w:val="819"/>
    <w:uiPriority w:val="1"/>
    <w:qFormat/>
    <w:pPr>
      <w:ind w:left="638"/>
      <w:outlineLvl w:val="5"/>
    </w:pPr>
    <w:rPr>
      <w:b/>
      <w:bCs/>
      <w:sz w:val="21"/>
      <w:szCs w:val="21"/>
    </w:rPr>
  </w:style>
  <w:style w:type="paragraph" w:styleId="1095" w:customStyle="1">
    <w:name w:val="Body text|1"/>
    <w:basedOn w:val="819"/>
    <w:uiPriority w:val="0"/>
    <w:qFormat/>
    <w:pPr>
      <w:ind w:firstLine="400"/>
      <w:spacing w:after="180" w:line="410" w:lineRule="auto"/>
    </w:pPr>
    <w:rPr>
      <w:color w:val="1b1626"/>
      <w:sz w:val="30"/>
      <w:szCs w:val="30"/>
      <w:lang w:val="zh-TW" w:eastAsia="zh-TW" w:bidi="zh-TW"/>
    </w:rPr>
  </w:style>
  <w:style w:type="paragraph" w:styleId="1096" w:customStyle="1">
    <w:name w:val="Heading #2|1"/>
    <w:basedOn w:val="819"/>
    <w:uiPriority w:val="0"/>
    <w:qFormat/>
    <w:pPr>
      <w:ind w:firstLine="700"/>
      <w:spacing w:after="180" w:line="584" w:lineRule="exact"/>
      <w:outlineLvl w:val="1"/>
    </w:pPr>
    <w:rPr>
      <w:b/>
      <w:bCs/>
      <w:color w:val="1b1626"/>
      <w:sz w:val="30"/>
      <w:szCs w:val="30"/>
      <w:lang w:val="zh-TW" w:eastAsia="zh-TW" w:bidi="zh-TW"/>
    </w:rPr>
  </w:style>
  <w:style w:type="paragraph" w:styleId="1097" w:customStyle="1">
    <w:name w:val="表内文字居左"/>
    <w:basedOn w:val="819"/>
    <w:uiPriority w:val="0"/>
    <w:qFormat/>
    <w:rPr>
      <w:sz w:val="24"/>
      <w:szCs w:val="24"/>
    </w:rPr>
  </w:style>
  <w:style w:type="paragraph" w:styleId="1098" w:customStyle="1">
    <w:name w:val="正文-首缩2"/>
    <w:basedOn w:val="819"/>
    <w:uiPriority w:val="0"/>
    <w:qFormat/>
    <w:pPr>
      <w:ind w:firstLine="200"/>
      <w:spacing w:line="360" w:lineRule="auto"/>
    </w:pPr>
    <w:rPr>
      <w:rFonts w:ascii="Times New Roman" w:hAnsi="Times New Roman" w:cs="Times New Roman"/>
      <w:sz w:val="28"/>
      <w:szCs w:val="28"/>
    </w:rPr>
  </w:style>
  <w:style w:type="paragraph" w:styleId="1099" w:customStyle="1">
    <w:name w:val="正文首行缩进 211"/>
    <w:basedOn w:val="847"/>
    <w:uiPriority w:val="0"/>
    <w:qFormat/>
    <w:pPr>
      <w:ind w:firstLine="420"/>
      <w:spacing w:before="100" w:beforeAutospacing="1" w:line="360" w:lineRule="auto"/>
    </w:pPr>
    <w:rPr>
      <w:rFonts w:hAnsi="宋体"/>
      <w:sz w:val="20"/>
    </w:rPr>
  </w:style>
  <w:style w:type="paragraph" w:styleId="1100" w:customStyle="1">
    <w:name w:val="正文首行缩进 21"/>
    <w:basedOn w:val="847"/>
    <w:uiPriority w:val="0"/>
    <w:qFormat/>
    <w:pPr>
      <w:ind w:firstLine="420"/>
      <w:spacing w:before="100" w:beforeAutospacing="1" w:line="360" w:lineRule="auto"/>
    </w:pPr>
    <w:rPr>
      <w:rFonts w:hAnsi="宋体"/>
      <w:sz w:val="20"/>
    </w:rPr>
  </w:style>
  <w:style w:type="character" w:styleId="1101" w:customStyle="1">
    <w:name w:val="批注文字 字符"/>
    <w:basedOn w:val="829"/>
    <w:link w:val="841"/>
    <w:uiPriority w:val="0"/>
    <w:qFormat/>
    <w:rPr>
      <w:rFonts w:ascii="宋体" w:hAnsi="宋体" w:cs="宋体"/>
      <w:sz w:val="22"/>
      <w:szCs w:val="22"/>
      <w:lang w:val="zh-CN" w:bidi="zh-CN"/>
    </w:rPr>
  </w:style>
  <w:style w:type="character" w:styleId="1102" w:customStyle="1">
    <w:name w:val="批注主题 字符"/>
    <w:basedOn w:val="1101"/>
    <w:link w:val="880"/>
    <w:uiPriority w:val="0"/>
    <w:qFormat/>
    <w:rPr>
      <w:rFonts w:ascii="宋体" w:hAnsi="宋体" w:cs="宋体"/>
      <w:b/>
      <w:bCs/>
      <w:sz w:val="22"/>
      <w:szCs w:val="22"/>
      <w:lang w:val="zh-CN" w:bidi="zh-CN"/>
    </w:rPr>
  </w:style>
  <w:style w:type="paragraph" w:styleId="1103" w:customStyle="1">
    <w:name w:val="WPSOffice手动目录 1"/>
    <w:uiPriority w:val="0"/>
    <w:qFormat/>
    <w:rPr>
      <w:rFonts w:hint="default" w:ascii="Times New Roman" w:hAnsi="Times New Roman" w:eastAsia="宋体" w:cs="Times New Roman"/>
      <w:lang w:val="en-US" w:eastAsia="zh-CN" w:bidi="ar-SA"/>
    </w:rPr>
  </w:style>
  <w:style w:type="paragraph" w:styleId="1104" w:customStyle="1">
    <w:name w:val="二级目录"/>
    <w:next w:val="819"/>
    <w:uiPriority w:val="0"/>
    <w:qFormat/>
    <w:pPr>
      <w:tabs>
        <w:tab w:val="left" w:pos="720" w:leader="none"/>
      </w:tabs>
      <w:outlineLvl w:val="1"/>
    </w:pPr>
    <w:rPr>
      <w:rFonts w:hint="default" w:ascii="Calibri" w:hAnsi="Calibri" w:eastAsia="宋体" w:cs="Times New Roman"/>
      <w:b/>
      <w:sz w:val="30"/>
      <w:szCs w:val="28"/>
      <w:lang w:val="en-US" w:eastAsia="zh-CN" w:bidi="ar-SA"/>
    </w:rPr>
  </w:style>
  <w:style w:type="character" w:styleId="1105" w:customStyle="1">
    <w:name w:val="纯文本 字符"/>
    <w:basedOn w:val="829"/>
    <w:link w:val="852"/>
    <w:uiPriority w:val="0"/>
    <w:qFormat/>
    <w:rPr>
      <w:rFonts w:ascii="宋体" w:hAnsi="Courier New" w:cs="宋体"/>
      <w:sz w:val="22"/>
      <w:szCs w:val="22"/>
      <w:lang w:val="zh-CN" w:bidi="zh-CN"/>
    </w:rPr>
  </w:style>
  <w:style w:type="character" w:styleId="1106" w:customStyle="1">
    <w:name w:val="font01"/>
    <w:basedOn w:val="829"/>
    <w:uiPriority w:val="0"/>
    <w:qFormat/>
    <w:rPr>
      <w:rFonts w:hint="eastAsia" w:ascii="宋体" w:hAnsi="宋体" w:eastAsia="宋体" w:cs="宋体"/>
      <w:color w:val="000000"/>
      <w:sz w:val="22"/>
      <w:szCs w:val="22"/>
      <w:u w:val="none"/>
    </w:rPr>
  </w:style>
  <w:style w:type="paragraph" w:styleId="1107" w:customStyle="1">
    <w:name w:val="彩色列表1"/>
    <w:basedOn w:val="819"/>
    <w:uiPriority w:val="0"/>
    <w:qFormat/>
    <w:pPr>
      <w:ind w:firstLine="420"/>
    </w:pPr>
    <w:rPr>
      <w:rFonts w:ascii="Times New Roman" w:hAnsi="Times New Roman" w:cs="Times New Roman"/>
      <w:szCs w:val="21"/>
    </w:rPr>
  </w:style>
  <w:style w:type="character" w:styleId="1108" w:customStyle="1">
    <w:name w:val="15"/>
    <w:basedOn w:val="829"/>
    <w:uiPriority w:val="0"/>
    <w:qFormat/>
    <w:rPr>
      <w:rFonts w:hint="default" w:ascii="Times New Roman" w:hAnsi="Times New Roman" w:cs="Times New Roman"/>
    </w:rPr>
  </w:style>
  <w:style w:type="paragraph" w:styleId="1109" w:customStyle="1">
    <w:name w:val="Table Text"/>
    <w:basedOn w:val="819"/>
    <w:uiPriority w:val="0"/>
    <w:semiHidden/>
    <w:qFormat/>
    <w:rPr>
      <w:rFonts w:ascii="Arial" w:hAnsi="Arial" w:eastAsia="Arial" w:cs="Arial"/>
      <w:sz w:val="21"/>
      <w:szCs w:val="21"/>
      <w:lang w:val="en-US" w:eastAsia="en-US" w:bidi="ar-SA"/>
    </w:rPr>
  </w:style>
  <w:style w:type="character" w:styleId="1110" w:customStyle="1">
    <w:name w:val="font61"/>
    <w:basedOn w:val="829"/>
    <w:uiPriority w:val="0"/>
    <w:qFormat/>
    <w:rPr>
      <w:rFonts w:hint="default" w:ascii="Times New Roman" w:hAnsi="Times New Roman" w:cs="Times New Roman"/>
      <w:color w:val="000000"/>
      <w:sz w:val="20"/>
      <w:szCs w:val="20"/>
      <w:u w:val="none"/>
    </w:rPr>
  </w:style>
  <w:style w:type="character" w:styleId="1111" w:customStyle="1">
    <w:name w:val="font51"/>
    <w:basedOn w:val="829"/>
    <w:uiPriority w:val="0"/>
    <w:qFormat/>
    <w:rPr>
      <w:rFonts w:hint="eastAsia" w:ascii="微软雅黑" w:hAnsi="微软雅黑" w:eastAsia="微软雅黑" w:cs="微软雅黑"/>
      <w:color w:val="000000"/>
      <w:sz w:val="20"/>
      <w:szCs w:val="20"/>
      <w:u w:val="none"/>
    </w:rPr>
  </w:style>
  <w:style w:type="paragraph" w:styleId="1112" w:customStyle="1">
    <w:name w:val="列表段落1"/>
    <w:basedOn w:val="819"/>
    <w:uiPriority w:val="99"/>
    <w:qFormat/>
    <w:pPr>
      <w:contextualSpacing/>
      <w:ind w:left="720"/>
      <w:widowControl/>
    </w:pPr>
    <w:rPr>
      <w:rFonts w:ascii="Arial" w:hAnsi="Arial" w:eastAsia="黑体" w:cs="Times New Roman"/>
      <w:sz w:val="24"/>
      <w:szCs w:val="24"/>
      <w:lang w:val="en-US" w:eastAsia="en-US" w:bidi="ar-SA"/>
    </w:rPr>
  </w:style>
  <w:style w:type="paragraph" w:styleId="1113" w:customStyle="1">
    <w:name w:val="正文首行缩进1"/>
    <w:basedOn w:val="819"/>
    <w:uiPriority w:val="0"/>
    <w:qFormat/>
    <w:pPr>
      <w:ind w:firstLine="420"/>
      <w:spacing w:after="120" w:line="360" w:lineRule="auto"/>
    </w:pPr>
    <w:rPr>
      <w:szCs w:val="21"/>
    </w:rPr>
  </w:style>
  <w:style w:type="paragraph" w:styleId="1114" w:customStyle="1">
    <w:name w:val="修订1"/>
    <w:hidden/>
    <w:uiPriority w:val="99"/>
    <w:semiHidden/>
    <w:qFormat/>
    <w:rPr>
      <w:rFonts w:hint="default" w:ascii="宋体" w:hAnsi="宋体" w:eastAsia="宋体" w:cs="宋体"/>
      <w:sz w:val="22"/>
      <w:szCs w:val="22"/>
      <w:lang w:val="zh-CN" w:eastAsia="zh-CN" w:bidi="zh-CN"/>
    </w:rPr>
  </w:style>
  <w:style w:type="paragraph" w:styleId="1115" w:customStyle="1">
    <w:name w:val="正文缩进1"/>
    <w:basedOn w:val="819"/>
    <w:uiPriority w:val="99"/>
    <w:qFormat/>
    <w:pPr>
      <w:ind w:firstLine="420"/>
    </w:pPr>
    <w:rPr>
      <w:szCs w:val="20"/>
    </w:rPr>
  </w:style>
  <w:style w:type="paragraph" w:styleId="1116" w:customStyle="1">
    <w:name w:val="LC主要特点"/>
    <w:basedOn w:val="819"/>
    <w:uiPriority w:val="0"/>
    <w:qFormat/>
    <w:pPr>
      <w:spacing w:before="20" w:after="20" w:line="288" w:lineRule="auto"/>
    </w:pPr>
    <w:rPr>
      <w:rFonts w:ascii="Arial" w:hAnsi="Arial" w:eastAsia="微软雅黑"/>
      <w:b/>
    </w:rPr>
  </w:style>
  <w:style w:type="paragraph" w:styleId="1117" w:customStyle="1">
    <w:name w:val="LC 文字内容 带符号编码"/>
    <w:next w:val="819"/>
    <w:uiPriority w:val="0"/>
    <w:qFormat/>
    <w:pPr>
      <w:numPr>
        <w:ilvl w:val="0"/>
        <w:numId w:val="1"/>
      </w:numPr>
      <w:ind w:left="840"/>
      <w:jc w:val="both"/>
    </w:pPr>
    <w:rPr>
      <w:rFonts w:hint="default" w:ascii="微软雅黑" w:hAnsi="微软雅黑" w:eastAsia="微软雅黑" w:cs="微软雅黑"/>
      <w:sz w:val="21"/>
      <w:lang w:val="en-US" w:eastAsia="zh-CN" w:bidi="ar-SA"/>
    </w:rPr>
  </w:style>
  <w:style w:type="paragraph" w:styleId="1118" w:customStyle="1">
    <w:name w:val="产品手册——表"/>
    <w:uiPriority w:val="0"/>
    <w:qFormat/>
    <w:pPr>
      <w:jc w:val="center"/>
      <w:spacing w:before="20" w:after="20"/>
    </w:pPr>
    <w:rPr>
      <w:rFonts w:hint="default" w:ascii="微软雅黑" w:hAnsi="微软雅黑" w:eastAsia="微软雅黑" w:cs="微软雅黑"/>
      <w:sz w:val="21"/>
      <w:szCs w:val="22"/>
      <w:lang w:val="en-US" w:eastAsia="zh-CN" w:bidi="ar-SA"/>
    </w:rPr>
  </w:style>
  <w:style w:type="paragraph" w:styleId="1119" w:customStyle="1">
    <w:name w:val="正文文本1"/>
    <w:basedOn w:val="819"/>
    <w:next w:val="819"/>
    <w:uiPriority w:val="99"/>
    <w:qFormat/>
    <w:pPr>
      <w:spacing w:after="120"/>
    </w:pPr>
    <w:rPr>
      <w:sz w:val="24"/>
    </w:rPr>
  </w:style>
  <w:style w:type="paragraph" w:styleId="1120" w:customStyle="1">
    <w:name w:val="标题 11"/>
    <w:basedOn w:val="819"/>
    <w:next w:val="819"/>
    <w:uiPriority w:val="99"/>
    <w:qFormat/>
    <w:pPr>
      <w:keepLines/>
      <w:keepNext/>
      <w:spacing w:before="340" w:after="330" w:line="576" w:lineRule="auto"/>
      <w:outlineLvl w:val="0"/>
    </w:pPr>
    <w:rPr>
      <w:b/>
      <w:bCs/>
      <w:sz w:val="44"/>
      <w:szCs w:val="44"/>
    </w:rPr>
  </w:style>
  <w:style w:type="character" w:styleId="1121" w:customStyle="1">
    <w:name w:val="要点1"/>
    <w:basedOn w:val="1122"/>
    <w:uiPriority w:val="99"/>
    <w:qFormat/>
    <w:rPr>
      <w:rFonts w:cs="Times New Roman"/>
      <w:b/>
    </w:rPr>
  </w:style>
  <w:style w:type="character" w:styleId="1122" w:customStyle="1">
    <w:name w:val="默认段落字体1"/>
    <w:uiPriority w:val="1"/>
    <w:unhideWhenUsed/>
    <w:qFormat/>
  </w:style>
  <w:style w:type="paragraph" w:styleId="1123" w:customStyle="1">
    <w:name w:val="普通(网站)1"/>
    <w:basedOn w:val="819"/>
    <w:uiPriority w:val="0"/>
    <w:qFormat/>
    <w:pPr>
      <w:spacing w:before="100" w:beforeAutospacing="1" w:after="100" w:afterAutospacing="1"/>
      <w:widowControl/>
    </w:pPr>
    <w:rPr>
      <w:sz w:val="24"/>
    </w:rPr>
  </w:style>
  <w:style w:type="character" w:styleId="1124" w:customStyle="1">
    <w:name w:val="正文文本 字符"/>
    <w:basedOn w:val="829"/>
    <w:link w:val="845"/>
    <w:uiPriority w:val="0"/>
    <w:qFormat/>
    <w:rPr>
      <w:rFonts w:ascii="宋体" w:hAnsi="宋体" w:cs="宋体"/>
      <w:sz w:val="21"/>
      <w:szCs w:val="21"/>
      <w:lang w:val="zh-CN" w:bidi="zh-CN"/>
    </w:rPr>
  </w:style>
  <w:style w:type="character" w:styleId="1125" w:customStyle="1">
    <w:name w:val="正文首行缩进 字符"/>
    <w:basedOn w:val="1124"/>
    <w:link w:val="881"/>
    <w:uiPriority w:val="0"/>
    <w:qFormat/>
    <w:rPr>
      <w:rFonts w:ascii="宋体" w:hAnsi="宋体" w:cs="宋体"/>
      <w:sz w:val="22"/>
      <w:szCs w:val="22"/>
      <w:lang w:val="zh-CN" w:bidi="zh-CN"/>
    </w:rPr>
  </w:style>
  <w:style w:type="character" w:styleId="1126" w:customStyle="1">
    <w:name w:val="文档结构图 字符"/>
    <w:basedOn w:val="829"/>
    <w:link w:val="839"/>
    <w:uiPriority w:val="0"/>
    <w:qFormat/>
    <w:rPr>
      <w:rFonts w:ascii="宋体" w:hAnsi="宋体" w:cs="宋体"/>
      <w:sz w:val="24"/>
      <w:szCs w:val="24"/>
      <w:shd w:val="clear" w:color="auto" w:fill="000080"/>
    </w:rPr>
  </w:style>
  <w:style w:type="character" w:styleId="1127" w:customStyle="1">
    <w:name w:val="称呼 字符"/>
    <w:basedOn w:val="829"/>
    <w:link w:val="843"/>
    <w:uiPriority w:val="0"/>
    <w:qFormat/>
    <w:rPr>
      <w:rFonts w:ascii="仿宋_GB2312" w:eastAsia="仿宋_GB2312"/>
      <w:sz w:val="28"/>
      <w:szCs w:val="24"/>
    </w:rPr>
  </w:style>
  <w:style w:type="character" w:styleId="1128" w:customStyle="1">
    <w:name w:val="正文文本 3 字符"/>
    <w:basedOn w:val="829"/>
    <w:link w:val="844"/>
    <w:uiPriority w:val="0"/>
    <w:qFormat/>
    <w:rPr>
      <w:rFonts w:ascii="仿宋_GB2312" w:hAnsi="Arial" w:eastAsia="仿宋_GB2312"/>
      <w:sz w:val="32"/>
      <w:szCs w:val="24"/>
    </w:rPr>
  </w:style>
  <w:style w:type="character" w:styleId="1129" w:customStyle="1">
    <w:name w:val="正文文本缩进 2 字符"/>
    <w:basedOn w:val="829"/>
    <w:link w:val="855"/>
    <w:uiPriority w:val="0"/>
    <w:qFormat/>
    <w:rPr>
      <w:rFonts w:ascii="Arial" w:hAnsi="Arial" w:eastAsia="仿宋_GB2312" w:cs="宋体"/>
      <w:sz w:val="32"/>
      <w:szCs w:val="24"/>
    </w:rPr>
  </w:style>
  <w:style w:type="character" w:styleId="1130" w:customStyle="1">
    <w:name w:val="签名 字符"/>
    <w:basedOn w:val="829"/>
    <w:link w:val="861"/>
    <w:uiPriority w:val="0"/>
    <w:qFormat/>
    <w:rPr>
      <w:rFonts w:eastAsia="仿宋_GB2312"/>
      <w:sz w:val="24"/>
      <w:szCs w:val="24"/>
    </w:rPr>
  </w:style>
  <w:style w:type="character" w:styleId="1131" w:customStyle="1">
    <w:name w:val="正文文本缩进 3 字符"/>
    <w:basedOn w:val="829"/>
    <w:link w:val="869"/>
    <w:uiPriority w:val="0"/>
    <w:qFormat/>
    <w:rPr>
      <w:rFonts w:ascii="Arial" w:hAnsi="Arial" w:eastAsia="仿宋_GB2312" w:cs="宋体"/>
      <w:color w:val="ffff00"/>
      <w:sz w:val="32"/>
      <w:szCs w:val="24"/>
    </w:rPr>
  </w:style>
  <w:style w:type="character" w:styleId="1132" w:customStyle="1">
    <w:name w:val="正文文本 2 字符"/>
    <w:basedOn w:val="829"/>
    <w:link w:val="875"/>
    <w:uiPriority w:val="0"/>
    <w:qFormat/>
    <w:rPr>
      <w:rFonts w:ascii="楷体_GB2312" w:eastAsia="楷体_GB2312"/>
      <w:sz w:val="28"/>
      <w:szCs w:val="24"/>
    </w:rPr>
  </w:style>
  <w:style w:type="character" w:styleId="1133" w:customStyle="1">
    <w:name w:val="HTML 预设格式 字符"/>
    <w:basedOn w:val="829"/>
    <w:link w:val="876"/>
    <w:uiPriority w:val="0"/>
    <w:qFormat/>
    <w:rPr>
      <w:rFonts w:ascii="黑体" w:hAnsi="Courier New" w:eastAsia="黑体" w:cs="Courier New"/>
      <w:szCs w:val="24"/>
    </w:rPr>
  </w:style>
  <w:style w:type="character" w:styleId="1134" w:customStyle="1">
    <w:name w:val="小四 段落 宋体 Char Char Char Char1"/>
    <w:uiPriority w:val="0"/>
    <w:qFormat/>
    <w:rPr>
      <w:rFonts w:ascii="Times New Roman" w:hAnsi="Times New Roman" w:eastAsia="宋体" w:cs="Times New Roman"/>
      <w:sz w:val="24"/>
      <w:szCs w:val="24"/>
      <w:lang w:val="en-US" w:eastAsia="zh-CN" w:bidi="ar-SA"/>
    </w:rPr>
  </w:style>
  <w:style w:type="paragraph" w:styleId="1135" w:customStyle="1">
    <w:name w:val="flName"/>
    <w:basedOn w:val="1136"/>
    <w:uiPriority w:val="0"/>
    <w:qFormat/>
    <w:pPr>
      <w:spacing w:before="0" w:line="113" w:lineRule="atLeast"/>
    </w:pPr>
    <w:rPr>
      <w:rFonts w:eastAsia="宋体"/>
    </w:rPr>
  </w:style>
  <w:style w:type="paragraph" w:styleId="1136" w:customStyle="1">
    <w:name w:val="flNote"/>
    <w:basedOn w:val="819"/>
    <w:uiPriority w:val="0"/>
    <w:qFormat/>
    <w:pPr>
      <w:ind w:firstLine="562"/>
      <w:jc w:val="center"/>
      <w:spacing w:before="567" w:line="360" w:lineRule="atLeast"/>
    </w:pPr>
    <w:rPr>
      <w:rFonts w:ascii="Times New Roman" w:hAnsi="Times New Roman" w:eastAsia="黑体" w:cs="Times New Roman"/>
      <w:b/>
      <w:sz w:val="24"/>
      <w:szCs w:val="24"/>
      <w:lang w:val="en-US" w:bidi="ar-SA"/>
    </w:rPr>
  </w:style>
  <w:style w:type="paragraph" w:styleId="1137" w:customStyle="1">
    <w:name w:val="小四 段落 宋体"/>
    <w:basedOn w:val="835"/>
    <w:uiPriority w:val="0"/>
    <w:qFormat/>
    <w:pPr>
      <w:ind w:left="113" w:right="113" w:firstLine="425"/>
      <w:jc w:val="left"/>
      <w:tabs>
        <w:tab w:val="clear" w:pos="2952" w:leader="none"/>
      </w:tabs>
    </w:pPr>
  </w:style>
  <w:style w:type="paragraph" w:styleId="1138" w:customStyle="1">
    <w:name w:val="丁华标题2"/>
    <w:basedOn w:val="821"/>
    <w:next w:val="1139"/>
    <w:uiPriority w:val="0"/>
    <w:qFormat/>
    <w:pPr>
      <w:numPr>
        <w:ilvl w:val="1"/>
        <w:numId w:val="2"/>
      </w:numPr>
      <w:ind w:firstLine="200"/>
      <w:keepLines/>
      <w:keepNext/>
      <w:spacing w:line="415" w:lineRule="auto"/>
    </w:pPr>
    <w:rPr>
      <w:rFonts w:ascii="Arial" w:hAnsi="Arial" w:eastAsia="黑体" w:cs="Times New Roman"/>
      <w:b w:val="0"/>
      <w:bCs w:val="0"/>
      <w:sz w:val="28"/>
      <w:szCs w:val="20"/>
      <w:lang w:val="en-US" w:bidi="ar-SA"/>
    </w:rPr>
  </w:style>
  <w:style w:type="paragraph" w:styleId="1139" w:customStyle="1">
    <w:name w:val="丁华正文"/>
    <w:basedOn w:val="869"/>
    <w:uiPriority w:val="0"/>
    <w:qFormat/>
    <w:pPr>
      <w:ind w:left="0" w:firstLine="510"/>
    </w:pPr>
    <w:rPr>
      <w:rFonts w:ascii="Times New Roman" w:hAnsi="Times New Roman" w:eastAsia="宋体" w:cs="Times New Roman"/>
      <w:color w:val="auto"/>
      <w:sz w:val="24"/>
      <w:szCs w:val="16"/>
    </w:rPr>
  </w:style>
  <w:style w:type="paragraph" w:styleId="1140" w:customStyle="1">
    <w:name w:val="Char Char Char Char Char Char Char Char Char"/>
    <w:basedOn w:val="819"/>
    <w:uiPriority w:val="0"/>
    <w:qFormat/>
    <w:pPr>
      <w:ind w:left="360" w:hanging="360"/>
      <w:jc w:val="both"/>
      <w:spacing w:line="360" w:lineRule="auto"/>
      <w:tabs>
        <w:tab w:val="left" w:pos="360" w:leader="none"/>
      </w:tabs>
    </w:pPr>
    <w:rPr>
      <w:rFonts w:ascii="Times New Roman" w:hAnsi="Times New Roman" w:cs="Times New Roman"/>
      <w:sz w:val="24"/>
      <w:szCs w:val="24"/>
      <w:lang w:val="en-US" w:bidi="ar-SA"/>
    </w:rPr>
  </w:style>
  <w:style w:type="paragraph" w:styleId="1141" w:customStyle="1">
    <w:name w:val="xl28"/>
    <w:basedOn w:val="81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142" w:customStyle="1">
    <w:name w:val="一级标题"/>
    <w:basedOn w:val="819"/>
    <w:uiPriority w:val="0"/>
    <w:qFormat/>
    <w:pPr>
      <w:ind w:left="900" w:hanging="420"/>
      <w:jc w:val="both"/>
      <w:spacing w:line="360" w:lineRule="auto"/>
      <w:tabs>
        <w:tab w:val="left" w:pos="903" w:leader="none"/>
      </w:tabs>
    </w:pPr>
    <w:rPr>
      <w:rFonts w:ascii="Arial" w:hAnsi="Arial" w:cs="Arial"/>
      <w:sz w:val="24"/>
      <w:szCs w:val="24"/>
      <w:lang w:val="en-US" w:bidi="ar-SA"/>
    </w:rPr>
  </w:style>
  <w:style w:type="paragraph" w:styleId="1143" w:customStyle="1">
    <w:name w:val="样式 段后: 0.5 行 左  0.75 字符"/>
    <w:basedOn w:val="819"/>
    <w:uiPriority w:val="0"/>
    <w:qFormat/>
    <w:pPr>
      <w:ind w:firstLine="420"/>
      <w:jc w:val="both"/>
      <w:spacing w:line="360" w:lineRule="auto"/>
      <w:widowControl/>
    </w:pPr>
    <w:rPr>
      <w:rFonts w:ascii="Times New Roman" w:hAnsi="Arial" w:cs="Arial"/>
      <w:sz w:val="24"/>
      <w:szCs w:val="21"/>
      <w:lang w:val="en-US" w:bidi="ar-SA"/>
    </w:rPr>
  </w:style>
  <w:style w:type="paragraph" w:styleId="1144" w:customStyle="1">
    <w:name w:val="Body Text 22"/>
    <w:basedOn w:val="819"/>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145" w:customStyle="1">
    <w:name w:val="my正文"/>
    <w:basedOn w:val="819"/>
    <w:uiPriority w:val="0"/>
    <w:qFormat/>
    <w:pPr>
      <w:ind w:firstLine="480"/>
      <w:jc w:val="both"/>
      <w:spacing w:line="360" w:lineRule="auto"/>
    </w:pPr>
    <w:rPr>
      <w:rFonts w:ascii="Times New Roman" w:hAnsi="Times New Roman" w:cs="Times New Roman"/>
      <w:sz w:val="24"/>
      <w:szCs w:val="24"/>
      <w:lang w:val="en-US" w:bidi="ar-SA"/>
    </w:rPr>
  </w:style>
  <w:style w:type="paragraph" w:styleId="1146" w:customStyle="1">
    <w:name w:val="xl33"/>
    <w:basedOn w:val="81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147" w:customStyle="1">
    <w:name w:val="Pa6"/>
    <w:basedOn w:val="819"/>
    <w:next w:val="819"/>
    <w:uiPriority w:val="0"/>
    <w:qFormat/>
    <w:pPr>
      <w:ind w:firstLine="562"/>
      <w:spacing w:line="241" w:lineRule="atLeast"/>
    </w:pPr>
    <w:rPr>
      <w:rFonts w:ascii="汉仪大黑简" w:hAnsi="Times New Roman" w:eastAsia="汉仪大黑简" w:cs="Times New Roman"/>
      <w:sz w:val="24"/>
      <w:szCs w:val="24"/>
      <w:lang w:val="en-US" w:bidi="ar-SA"/>
    </w:rPr>
  </w:style>
  <w:style w:type="paragraph" w:styleId="1148" w:customStyle="1">
    <w:name w:val="Char Char Char Char Char Char Char"/>
    <w:basedOn w:val="819"/>
    <w:uiPriority w:val="0"/>
    <w:qFormat/>
    <w:pPr>
      <w:ind w:firstLine="562"/>
      <w:spacing w:line="360" w:lineRule="auto"/>
    </w:pPr>
    <w:rPr>
      <w:rFonts w:ascii="Tahoma" w:hAnsi="Tahoma" w:cs="Times New Roman"/>
      <w:sz w:val="24"/>
      <w:szCs w:val="24"/>
      <w:lang w:val="en-US" w:bidi="ar-SA"/>
    </w:rPr>
  </w:style>
  <w:style w:type="paragraph" w:styleId="1149" w:customStyle="1">
    <w:name w:val="正文 首行缩进:  2 字符 Char"/>
    <w:basedOn w:val="819"/>
    <w:uiPriority w:val="0"/>
    <w:qFormat/>
    <w:pPr>
      <w:ind w:firstLine="480"/>
      <w:jc w:val="both"/>
      <w:spacing w:line="360" w:lineRule="auto"/>
    </w:pPr>
    <w:rPr>
      <w:rFonts w:ascii="Times New Roman" w:hAnsi="Times New Roman"/>
      <w:sz w:val="24"/>
      <w:szCs w:val="24"/>
      <w:lang w:val="en-US" w:bidi="ar-SA"/>
    </w:rPr>
  </w:style>
  <w:style w:type="paragraph" w:styleId="1150" w:customStyle="1">
    <w:name w:val="中等深浅网格 1 - 强调文字颜色 21"/>
    <w:basedOn w:val="819"/>
    <w:uiPriority w:val="0"/>
    <w:qFormat/>
    <w:pPr>
      <w:ind w:firstLine="420"/>
      <w:jc w:val="both"/>
      <w:spacing w:line="360" w:lineRule="auto"/>
    </w:pPr>
    <w:rPr>
      <w:rFonts w:ascii="Calibri" w:hAnsi="Calibri" w:cs="Times New Roman"/>
      <w:sz w:val="24"/>
      <w:lang w:val="en-US" w:bidi="ar-SA"/>
    </w:rPr>
  </w:style>
  <w:style w:type="character" w:styleId="1151" w:customStyle="1">
    <w:name w:val="正文文本缩进 字符"/>
    <w:link w:val="847"/>
    <w:uiPriority w:val="0"/>
    <w:qFormat/>
    <w:rPr>
      <w:rFonts w:ascii="宋体" w:hAnsi="Courier New" w:cs="宋体"/>
      <w:spacing w:val="-4"/>
      <w:sz w:val="18"/>
      <w:lang w:val="zh-CN" w:bidi="zh-CN"/>
    </w:rPr>
  </w:style>
  <w:style w:type="character" w:styleId="1152" w:customStyle="1">
    <w:name w:val="font91"/>
    <w:uiPriority w:val="0"/>
    <w:qFormat/>
    <w:rPr>
      <w:rFonts w:hint="default" w:ascii="Arial" w:hAnsi="Arial" w:eastAsia="宋体" w:cs="Arial"/>
      <w:color w:val="000000"/>
      <w:sz w:val="16"/>
      <w:szCs w:val="16"/>
      <w:u w:val="none"/>
    </w:rPr>
  </w:style>
  <w:style w:type="paragraph" w:styleId="1153" w:customStyle="1">
    <w:name w:val="Char Char1 Char"/>
    <w:basedOn w:val="819"/>
    <w:uiPriority w:val="0"/>
    <w:qFormat/>
    <w:pPr>
      <w:ind w:firstLine="562"/>
      <w:spacing w:after="160" w:line="240" w:lineRule="exact"/>
      <w:widowControl/>
    </w:pPr>
    <w:rPr>
      <w:rFonts w:ascii="Verdana" w:hAnsi="Verdana" w:cs="Times New Roman"/>
      <w:sz w:val="20"/>
      <w:szCs w:val="24"/>
      <w:lang w:val="en-US" w:eastAsia="en-US" w:bidi="ar-SA"/>
    </w:rPr>
  </w:style>
  <w:style w:type="paragraph" w:styleId="1154" w:customStyle="1">
    <w:name w:val="小四 段落 宋体 Char Char Char"/>
    <w:basedOn w:val="835"/>
    <w:uiPriority w:val="0"/>
    <w:qFormat/>
    <w:pPr>
      <w:ind w:left="0" w:right="-33" w:firstLine="545"/>
      <w:jc w:val="left"/>
      <w:tabs>
        <w:tab w:val="clear" w:pos="2952" w:leader="none"/>
      </w:tabs>
    </w:pPr>
  </w:style>
  <w:style w:type="paragraph" w:styleId="1155" w:customStyle="1">
    <w:name w:val="xl63"/>
    <w:basedOn w:val="81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pBdr>
    </w:pPr>
    <w:rPr>
      <w:rFonts w:ascii="Times New Roman" w:hAnsi="Times New Roman" w:cs="Times New Roman"/>
      <w:b/>
      <w:bCs/>
      <w:sz w:val="20"/>
      <w:szCs w:val="24"/>
      <w:lang w:val="en-US" w:bidi="ar-SA"/>
    </w:rPr>
  </w:style>
  <w:style w:type="paragraph" w:styleId="1156" w:customStyle="1">
    <w:name w:val="Char Char Char Char Char Char Char Char Char Char Char"/>
    <w:basedOn w:val="819"/>
    <w:uiPriority w:val="0"/>
    <w:qFormat/>
    <w:pPr>
      <w:ind w:firstLine="562"/>
      <w:jc w:val="both"/>
      <w:spacing w:line="360" w:lineRule="auto"/>
    </w:pPr>
    <w:rPr>
      <w:rFonts w:ascii="Tahoma" w:hAnsi="Tahoma" w:cs="Tahoma"/>
      <w:sz w:val="24"/>
      <w:szCs w:val="24"/>
      <w:lang w:val="en-US" w:bidi="ar-SA"/>
    </w:rPr>
  </w:style>
  <w:style w:type="paragraph" w:styleId="1157" w:customStyle="1">
    <w:name w:val="正文2"/>
    <w:basedOn w:val="819"/>
    <w:uiPriority w:val="0"/>
    <w:qFormat/>
    <w:pPr>
      <w:ind w:firstLine="510"/>
      <w:jc w:val="both"/>
      <w:spacing w:before="156" w:line="360" w:lineRule="auto"/>
    </w:pPr>
    <w:rPr>
      <w:rFonts w:ascii="Times New Roman" w:hAnsi="Times New Roman" w:cs="Times New Roman"/>
      <w:sz w:val="24"/>
      <w:szCs w:val="24"/>
      <w:lang w:val="en-US" w:bidi="ar-SA"/>
    </w:rPr>
  </w:style>
  <w:style w:type="paragraph" w:styleId="1158" w:customStyle="1">
    <w:name w:val="行文"/>
    <w:basedOn w:val="819"/>
    <w:uiPriority w:val="0"/>
    <w:qFormat/>
    <w:pPr>
      <w:ind w:firstLine="624"/>
      <w:jc w:val="both"/>
      <w:spacing w:line="480" w:lineRule="exact"/>
    </w:pPr>
    <w:rPr>
      <w:rFonts w:ascii="Times New Roman" w:hAnsi="Times New Roman" w:eastAsia="仿宋_GB2312" w:cs="Times New Roman"/>
      <w:spacing w:val="8"/>
      <w:sz w:val="30"/>
      <w:szCs w:val="24"/>
      <w:lang w:val="en-US" w:bidi="ar-SA"/>
    </w:rPr>
  </w:style>
  <w:style w:type="paragraph" w:styleId="1159" w:customStyle="1">
    <w:name w:val="公文标题 2"/>
    <w:basedOn w:val="819"/>
    <w:next w:val="1160"/>
    <w:uiPriority w:val="0"/>
    <w:qFormat/>
    <w:pPr>
      <w:ind w:firstLine="562"/>
      <w:jc w:val="both"/>
      <w:spacing w:line="360" w:lineRule="auto"/>
      <w:outlineLvl w:val="1"/>
    </w:pPr>
    <w:rPr>
      <w:rFonts w:ascii="仿宋_GB2312" w:eastAsia="仿宋_GB2312" w:cs="Times New Roman"/>
      <w:sz w:val="28"/>
      <w:szCs w:val="24"/>
      <w:lang w:val="en-US" w:bidi="ar-SA"/>
    </w:rPr>
  </w:style>
  <w:style w:type="paragraph" w:styleId="1160" w:customStyle="1">
    <w:name w:val="公文正文"/>
    <w:basedOn w:val="847"/>
    <w:uiPriority w:val="0"/>
    <w:qFormat/>
    <w:pPr>
      <w:ind w:firstLine="200"/>
      <w:jc w:val="both"/>
      <w:spacing w:line="360" w:lineRule="auto"/>
    </w:pPr>
    <w:rPr>
      <w:rFonts w:ascii="仿宋_GB2312" w:hAnsi="宋体" w:eastAsia="仿宋_GB2312" w:cs="Times New Roman"/>
      <w:spacing w:val="0"/>
      <w:sz w:val="28"/>
      <w:szCs w:val="24"/>
      <w:lang w:val="en-US" w:bidi="ar-SA"/>
    </w:rPr>
  </w:style>
  <w:style w:type="paragraph" w:styleId="1161" w:customStyle="1">
    <w:name w:val="xl35"/>
    <w:basedOn w:val="81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162" w:customStyle="1">
    <w:name w:val="标准小四"/>
    <w:basedOn w:val="819"/>
    <w:uiPriority w:val="0"/>
    <w:qFormat/>
    <w:pPr>
      <w:ind w:firstLine="480"/>
      <w:jc w:val="both"/>
      <w:spacing w:line="360" w:lineRule="auto"/>
    </w:pPr>
    <w:rPr>
      <w:rFonts w:ascii="Arial" w:hAnsi="Arial" w:cs="Times New Roman"/>
      <w:sz w:val="24"/>
      <w:szCs w:val="21"/>
      <w:lang w:val="en-US" w:bidi="ar-SA"/>
    </w:rPr>
  </w:style>
  <w:style w:type="character" w:styleId="1163" w:customStyle="1">
    <w:name w:val="font71"/>
    <w:uiPriority w:val="0"/>
    <w:qFormat/>
    <w:rPr>
      <w:rFonts w:hint="default" w:ascii="Times New Roman" w:hAnsi="Times New Roman" w:eastAsia="宋体" w:cs="Times New Roman"/>
      <w:color w:val="000000"/>
      <w:sz w:val="22"/>
      <w:szCs w:val="22"/>
      <w:u w:val="none"/>
    </w:rPr>
  </w:style>
  <w:style w:type="paragraph" w:styleId="1164" w:customStyle="1">
    <w:name w:val="_Style 42"/>
    <w:basedOn w:val="819"/>
    <w:next w:val="845"/>
    <w:uiPriority w:val="0"/>
    <w:qFormat/>
    <w:pPr>
      <w:ind w:firstLine="562"/>
      <w:jc w:val="both"/>
      <w:spacing w:line="360" w:lineRule="auto"/>
    </w:pPr>
    <w:rPr>
      <w:rFonts w:ascii="楷体_GB2312" w:hAnsi="Arial" w:eastAsia="楷体_GB2312" w:cs="Times New Roman"/>
      <w:sz w:val="28"/>
      <w:szCs w:val="24"/>
      <w:lang w:val="en-US" w:bidi="ar-SA"/>
    </w:rPr>
  </w:style>
  <w:style w:type="paragraph" w:styleId="1165" w:customStyle="1">
    <w:name w:val="greytypebeni"/>
    <w:basedOn w:val="819"/>
    <w:uiPriority w:val="0"/>
    <w:qFormat/>
    <w:pPr>
      <w:ind w:firstLine="562"/>
      <w:spacing w:line="360" w:lineRule="auto"/>
      <w:widowControl/>
    </w:pPr>
    <w:rPr>
      <w:sz w:val="24"/>
      <w:szCs w:val="24"/>
      <w:lang w:val="en-US" w:bidi="ar-SA"/>
    </w:rPr>
  </w:style>
  <w:style w:type="paragraph" w:styleId="1166" w:customStyle="1">
    <w:name w:val="方案正文"/>
    <w:basedOn w:val="819"/>
    <w:uiPriority w:val="0"/>
    <w:qFormat/>
    <w:pPr>
      <w:ind w:firstLine="359"/>
      <w:spacing w:before="156" w:line="360" w:lineRule="auto"/>
    </w:pPr>
    <w:rPr>
      <w:rFonts w:ascii="Arial" w:hAnsi="Arial"/>
      <w:sz w:val="24"/>
      <w:szCs w:val="21"/>
      <w:lang w:val="en-US" w:bidi="ar-SA"/>
    </w:rPr>
  </w:style>
  <w:style w:type="paragraph" w:styleId="1167" w:customStyle="1">
    <w:name w:val="7"/>
    <w:basedOn w:val="819"/>
    <w:next w:val="877"/>
    <w:uiPriority w:val="0"/>
    <w:qFormat/>
    <w:pPr>
      <w:ind w:firstLine="562"/>
      <w:spacing w:before="100" w:beforeAutospacing="1" w:after="100" w:afterAutospacing="1" w:line="360" w:lineRule="auto"/>
      <w:widowControl/>
    </w:pPr>
    <w:rPr>
      <w:rFonts w:cs="Times New Roman"/>
      <w:sz w:val="24"/>
      <w:szCs w:val="24"/>
      <w:lang w:val="en-US" w:bidi="ar-SA"/>
    </w:rPr>
  </w:style>
  <w:style w:type="paragraph" w:styleId="1168" w:customStyle="1">
    <w:name w:val="Char Char Char Char Char Char Char Char Char Char Char Char Char Char Char Char Char Char Char Char Char Char Char"/>
    <w:basedOn w:val="819"/>
    <w:uiPriority w:val="0"/>
    <w:qFormat/>
    <w:pPr>
      <w:ind w:firstLine="562"/>
      <w:jc w:val="both"/>
      <w:spacing w:line="360" w:lineRule="auto"/>
    </w:pPr>
    <w:rPr>
      <w:rFonts w:ascii="Tahoma" w:hAnsi="Tahoma" w:cs="Tahoma"/>
      <w:sz w:val="24"/>
      <w:szCs w:val="24"/>
      <w:lang w:val="en-US" w:bidi="ar-SA"/>
    </w:rPr>
  </w:style>
  <w:style w:type="paragraph" w:styleId="1169" w:customStyle="1">
    <w:name w:val="样式 段后: 0.25 行"/>
    <w:basedOn w:val="819"/>
    <w:uiPriority w:val="0"/>
    <w:qFormat/>
    <w:pPr>
      <w:ind w:firstLine="420"/>
      <w:spacing w:after="78" w:line="300" w:lineRule="auto"/>
      <w:widowControl/>
    </w:pPr>
    <w:rPr>
      <w:rFonts w:ascii="Arial" w:hAnsi="Arial"/>
      <w:szCs w:val="24"/>
      <w:lang w:val="en-US" w:eastAsia="en-US" w:bidi="en-US"/>
    </w:rPr>
  </w:style>
  <w:style w:type="character" w:styleId="1170" w:customStyle="1">
    <w:name w:val="标准小四 Char"/>
    <w:uiPriority w:val="0"/>
    <w:qFormat/>
    <w:rPr>
      <w:rFonts w:ascii="Arial" w:hAnsi="Arial" w:eastAsia="宋体" w:cs="Times New Roman"/>
      <w:sz w:val="24"/>
      <w:szCs w:val="21"/>
      <w:lang w:val="en-US" w:eastAsia="zh-CN" w:bidi="ar-SA"/>
    </w:rPr>
  </w:style>
  <w:style w:type="character" w:styleId="1171" w:customStyle="1">
    <w:name w:val="纯文本 Char1"/>
    <w:uiPriority w:val="0"/>
    <w:qFormat/>
    <w:rPr>
      <w:rFonts w:ascii="宋体" w:hAnsi="Courier New" w:eastAsia="宋体" w:cs="Courier New"/>
      <w:sz w:val="21"/>
      <w:szCs w:val="21"/>
    </w:rPr>
  </w:style>
  <w:style w:type="paragraph" w:styleId="1172" w:customStyle="1">
    <w:name w:val="xl61"/>
    <w:basedOn w:val="81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173" w:customStyle="1">
    <w:name w:val="马刚标题1"/>
    <w:basedOn w:val="820"/>
    <w:next w:val="819"/>
    <w:uiPriority w:val="0"/>
    <w:qFormat/>
    <w:pPr>
      <w:ind w:left="567" w:right="0" w:hanging="567"/>
      <w:jc w:val="left"/>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val="en-US" w:bidi="ar-SA"/>
    </w:rPr>
  </w:style>
  <w:style w:type="paragraph" w:styleId="1174" w:customStyle="1">
    <w:name w:val="xl59"/>
    <w:basedOn w:val="819"/>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175" w:customStyle="1">
    <w:name w:val="h Char Char"/>
    <w:uiPriority w:val="0"/>
    <w:qFormat/>
    <w:rPr>
      <w:rFonts w:ascii="Times New Roman" w:hAnsi="Times New Roman" w:eastAsia="宋体" w:cs="Times New Roman"/>
      <w:sz w:val="18"/>
      <w:szCs w:val="18"/>
      <w:lang w:val="en-US" w:eastAsia="zh-CN" w:bidi="ar-SA"/>
    </w:rPr>
  </w:style>
  <w:style w:type="character" w:styleId="1176" w:customStyle="1">
    <w:name w:val="无间隔 字符"/>
    <w:link w:val="967"/>
    <w:uiPriority w:val="0"/>
    <w:qFormat/>
  </w:style>
  <w:style w:type="paragraph" w:styleId="1177" w:customStyle="1">
    <w:name w:val="xl43"/>
    <w:basedOn w:val="819"/>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b/>
      <w:bCs/>
      <w:sz w:val="20"/>
      <w:szCs w:val="24"/>
      <w:lang w:val="en-US" w:bidi="ar-SA"/>
    </w:rPr>
  </w:style>
  <w:style w:type="paragraph" w:styleId="1178" w:customStyle="1">
    <w:name w:val="新图表正文"/>
    <w:link w:val="1190"/>
    <w:uiPriority w:val="0"/>
    <w:qFormat/>
    <w:pPr>
      <w:jc w:val="both"/>
    </w:pPr>
    <w:rPr>
      <w:rFonts w:hint="default" w:ascii="宋体" w:hAnsi="宋体" w:eastAsia="宋体" w:cs="Times New Roman"/>
      <w:sz w:val="18"/>
      <w:szCs w:val="21"/>
      <w:lang w:val="en-US" w:eastAsia="zh-CN" w:bidi="ar-SA"/>
    </w:rPr>
  </w:style>
  <w:style w:type="character" w:styleId="1179"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paragraph" w:styleId="1180" w:customStyle="1">
    <w:name w:val="正文 首行缩进:  2 字符 Char Char"/>
    <w:basedOn w:val="819"/>
    <w:uiPriority w:val="0"/>
    <w:qFormat/>
    <w:pPr>
      <w:ind w:firstLine="480"/>
      <w:jc w:val="both"/>
      <w:spacing w:line="360" w:lineRule="auto"/>
    </w:pPr>
    <w:rPr>
      <w:rFonts w:ascii="楷体_GB2312" w:hAnsi="Times New Roman" w:eastAsia="楷体_GB2312" w:cs="Times New Roman"/>
      <w:bCs/>
      <w:sz w:val="24"/>
      <w:szCs w:val="24"/>
      <w:lang w:val="en-US" w:bidi="ar-SA"/>
    </w:rPr>
  </w:style>
  <w:style w:type="paragraph" w:styleId="1181" w:customStyle="1">
    <w:name w:val="￥正文"/>
    <w:basedOn w:val="819"/>
    <w:link w:val="1320"/>
    <w:uiPriority w:val="0"/>
    <w:qFormat/>
    <w:pPr>
      <w:ind w:firstLine="200"/>
      <w:jc w:val="both"/>
      <w:spacing w:line="360" w:lineRule="auto"/>
    </w:pPr>
    <w:rPr>
      <w:sz w:val="24"/>
      <w:szCs w:val="24"/>
      <w:lang w:val="en-US" w:bidi="ar-SA"/>
    </w:rPr>
  </w:style>
  <w:style w:type="paragraph" w:styleId="1182" w:customStyle="1">
    <w:name w:val="样式 首行缩进:  2 字符"/>
    <w:basedOn w:val="819"/>
    <w:link w:val="1191"/>
    <w:uiPriority w:val="0"/>
    <w:qFormat/>
    <w:pPr>
      <w:ind w:firstLine="480"/>
      <w:jc w:val="both"/>
      <w:spacing w:line="360" w:lineRule="auto"/>
    </w:pPr>
    <w:rPr>
      <w:sz w:val="24"/>
      <w:szCs w:val="24"/>
      <w:lang w:val="en-US" w:bidi="ar-SA"/>
    </w:rPr>
  </w:style>
  <w:style w:type="paragraph" w:styleId="1183" w:customStyle="1">
    <w:name w:val="xl49"/>
    <w:basedOn w:val="819"/>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sz w:val="20"/>
      <w:szCs w:val="24"/>
      <w:lang w:val="en-US" w:bidi="ar-SA"/>
    </w:rPr>
  </w:style>
  <w:style w:type="paragraph" w:styleId="1184" w:customStyle="1">
    <w:name w:val="06列出段落"/>
    <w:basedOn w:val="819"/>
    <w:next w:val="957"/>
    <w:uiPriority w:val="0"/>
    <w:qFormat/>
    <w:pPr>
      <w:ind w:firstLine="420"/>
      <w:jc w:val="both"/>
      <w:spacing w:line="360" w:lineRule="auto"/>
    </w:pPr>
    <w:rPr>
      <w:rFonts w:ascii="Calibri" w:hAnsi="Calibri" w:cs="Times New Roman"/>
      <w:sz w:val="24"/>
      <w:szCs w:val="24"/>
      <w:lang w:val="en-US" w:bidi="ar-SA"/>
    </w:rPr>
  </w:style>
  <w:style w:type="paragraph" w:styleId="1185" w:customStyle="1">
    <w:name w:val="retrait3"/>
    <w:basedOn w:val="819"/>
    <w:uiPriority w:val="0"/>
    <w:qFormat/>
    <w:pPr>
      <w:ind w:left="851" w:firstLine="562"/>
      <w:spacing w:before="20" w:after="20" w:line="360" w:lineRule="auto"/>
      <w:widowControl/>
    </w:pPr>
    <w:rPr>
      <w:rFonts w:ascii="Arial" w:hAnsi="Arial" w:cs="Times New Roman"/>
      <w:sz w:val="24"/>
      <w:szCs w:val="24"/>
      <w:lang w:val="en-GB" w:bidi="ar-SA"/>
    </w:rPr>
  </w:style>
  <w:style w:type="paragraph" w:styleId="1186" w:customStyle="1">
    <w:name w:val="默认段落字体 Para Char Char Char Char Char Char Char"/>
    <w:basedOn w:val="819"/>
    <w:uiPriority w:val="0"/>
    <w:qFormat/>
    <w:pPr>
      <w:ind w:firstLine="562"/>
      <w:jc w:val="both"/>
      <w:spacing w:line="360" w:lineRule="auto"/>
    </w:pPr>
    <w:rPr>
      <w:rFonts w:ascii="Times New Roman" w:hAnsi="Times New Roman" w:cs="Times New Roman"/>
      <w:sz w:val="24"/>
      <w:szCs w:val="24"/>
      <w:lang w:val="en-US" w:bidi="ar-SA"/>
    </w:rPr>
  </w:style>
  <w:style w:type="paragraph" w:styleId="1187" w:customStyle="1">
    <w:name w:val="文档正文"/>
    <w:basedOn w:val="819"/>
    <w:uiPriority w:val="0"/>
    <w:qFormat/>
    <w:pPr>
      <w:ind w:firstLine="562"/>
      <w:jc w:val="both"/>
      <w:spacing w:line="360" w:lineRule="auto"/>
    </w:pPr>
    <w:rPr>
      <w:rFonts w:cs="Times New Roman"/>
      <w:b/>
      <w:bCs/>
      <w:sz w:val="24"/>
      <w:szCs w:val="24"/>
      <w:lang w:val="en-US" w:bidi="ar-SA"/>
    </w:rPr>
  </w:style>
  <w:style w:type="character" w:styleId="1188" w:customStyle="1">
    <w:name w:val="font21"/>
    <w:basedOn w:val="829"/>
    <w:uiPriority w:val="0"/>
    <w:qFormat/>
    <w:rPr>
      <w:rFonts w:hint="default" w:ascii="Times New Roman" w:hAnsi="Times New Roman" w:eastAsia="宋体" w:cs="Times New Roman"/>
      <w:color w:val="000000"/>
      <w:sz w:val="22"/>
      <w:szCs w:val="22"/>
      <w:u w:val="none"/>
      <w:vertAlign w:val="superscript"/>
    </w:rPr>
  </w:style>
  <w:style w:type="character" w:styleId="1189"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1190" w:customStyle="1">
    <w:name w:val="新图表正文 Char Char"/>
    <w:link w:val="1178"/>
    <w:uiPriority w:val="0"/>
    <w:qFormat/>
    <w:rPr>
      <w:rFonts w:ascii="宋体" w:hAnsi="宋体"/>
      <w:sz w:val="18"/>
      <w:szCs w:val="21"/>
    </w:rPr>
  </w:style>
  <w:style w:type="character" w:styleId="1191" w:customStyle="1">
    <w:name w:val="样式 首行缩进:  2 字符 Char Char"/>
    <w:link w:val="1182"/>
    <w:uiPriority w:val="0"/>
    <w:qFormat/>
    <w:rPr>
      <w:rFonts w:ascii="宋体" w:hAnsi="宋体" w:cs="宋体"/>
      <w:sz w:val="24"/>
      <w:szCs w:val="24"/>
    </w:rPr>
  </w:style>
  <w:style w:type="paragraph" w:styleId="1192" w:customStyle="1">
    <w:name w:val="小四 段落 宋体 Char Char Char Char"/>
    <w:basedOn w:val="819"/>
    <w:uiPriority w:val="0"/>
    <w:qFormat/>
    <w:pPr>
      <w:ind w:right="-33" w:firstLine="480"/>
      <w:spacing w:line="360" w:lineRule="auto"/>
    </w:pPr>
    <w:rPr>
      <w:rFonts w:ascii="Times New Roman" w:hAnsi="Times New Roman" w:cs="Times New Roman"/>
      <w:sz w:val="24"/>
      <w:szCs w:val="24"/>
      <w:lang w:val="en-US" w:bidi="ar-SA"/>
    </w:rPr>
  </w:style>
  <w:style w:type="paragraph" w:styleId="1193" w:customStyle="1">
    <w:name w:val="讲话正文"/>
    <w:basedOn w:val="819"/>
    <w:uiPriority w:val="0"/>
    <w:qFormat/>
    <w:pPr>
      <w:ind w:firstLine="200"/>
      <w:jc w:val="both"/>
      <w:spacing w:line="360" w:lineRule="auto"/>
    </w:pPr>
    <w:rPr>
      <w:rFonts w:ascii="仿宋" w:hAnsi="仿宋" w:eastAsia="仿宋"/>
      <w:sz w:val="32"/>
      <w:szCs w:val="32"/>
      <w:lang w:val="en-US" w:bidi="ar-SA"/>
    </w:rPr>
  </w:style>
  <w:style w:type="paragraph" w:styleId="1194" w:customStyle="1">
    <w:name w:val="tableau"/>
    <w:basedOn w:val="819"/>
    <w:uiPriority w:val="0"/>
    <w:qFormat/>
    <w:pPr>
      <w:ind w:firstLine="562"/>
      <w:jc w:val="center"/>
      <w:spacing w:before="20" w:after="20" w:line="360" w:lineRule="auto"/>
      <w:widowControl/>
    </w:pPr>
    <w:rPr>
      <w:rFonts w:ascii="Arial" w:hAnsi="Arial" w:cs="Times New Roman"/>
      <w:sz w:val="16"/>
      <w:szCs w:val="24"/>
      <w:lang w:val="en-GB" w:eastAsia="en-US" w:bidi="ar-SA"/>
    </w:rPr>
  </w:style>
  <w:style w:type="paragraph" w:styleId="1195" w:customStyle="1">
    <w:name w:val="Char Char Char Char Char Char Char Char"/>
    <w:basedOn w:val="819"/>
    <w:uiPriority w:val="0"/>
    <w:qFormat/>
    <w:pPr>
      <w:ind w:firstLine="562"/>
      <w:jc w:val="both"/>
      <w:spacing w:line="360" w:lineRule="auto"/>
    </w:pPr>
    <w:rPr>
      <w:rFonts w:ascii="Tahoma" w:hAnsi="Tahoma" w:cs="Times New Roman"/>
      <w:sz w:val="24"/>
      <w:szCs w:val="24"/>
      <w:lang w:val="en-US" w:bidi="ar-SA"/>
    </w:rPr>
  </w:style>
  <w:style w:type="paragraph" w:styleId="1196" w:customStyle="1">
    <w:name w:val="Char Char Char Char Char Char Char Char Char Char Char Char Char Char"/>
    <w:basedOn w:val="819"/>
    <w:uiPriority w:val="0"/>
    <w:qFormat/>
    <w:pPr>
      <w:ind w:firstLine="562"/>
      <w:jc w:val="both"/>
      <w:spacing w:line="360" w:lineRule="auto"/>
    </w:pPr>
    <w:rPr>
      <w:rFonts w:ascii="Tahoma" w:hAnsi="Tahoma" w:cs="Tahoma"/>
      <w:sz w:val="24"/>
      <w:szCs w:val="24"/>
      <w:lang w:val="en-US" w:bidi="ar-SA"/>
    </w:rPr>
  </w:style>
  <w:style w:type="character" w:styleId="1197" w:customStyle="1">
    <w:name w:val="正文 + 宋体 Char"/>
    <w:uiPriority w:val="0"/>
    <w:qFormat/>
    <w:rPr>
      <w:rFonts w:ascii="Times New Roman" w:hAnsi="Times New Roman" w:eastAsia="宋体" w:cs="Times New Roman"/>
      <w:sz w:val="21"/>
      <w:szCs w:val="24"/>
      <w:lang w:val="en-US" w:eastAsia="zh-CN" w:bidi="ar-SA"/>
    </w:rPr>
  </w:style>
  <w:style w:type="character" w:styleId="1198" w:customStyle="1">
    <w:name w:val="A2"/>
    <w:uiPriority w:val="0"/>
    <w:qFormat/>
    <w:rPr>
      <w:rFonts w:ascii="Times New Roman" w:hAnsi="Times New Roman" w:eastAsia="宋体" w:cs="Helvetica"/>
      <w:color w:val="000000"/>
      <w:sz w:val="18"/>
      <w:szCs w:val="18"/>
    </w:rPr>
  </w:style>
  <w:style w:type="character" w:styleId="1199" w:customStyle="1">
    <w:name w:val="subtitle1"/>
    <w:uiPriority w:val="0"/>
    <w:qFormat/>
    <w:rPr>
      <w:rFonts w:hint="default" w:ascii="Georgia" w:hAnsi="Georgia" w:eastAsia="宋体" w:cs="Times New Roman"/>
      <w:b/>
      <w:bCs/>
      <w:color w:val="666666"/>
      <w:sz w:val="18"/>
      <w:szCs w:val="18"/>
    </w:rPr>
  </w:style>
  <w:style w:type="paragraph" w:styleId="1200" w:customStyle="1">
    <w:name w:val="二级标题"/>
    <w:basedOn w:val="819"/>
    <w:uiPriority w:val="0"/>
    <w:qFormat/>
    <w:pPr>
      <w:ind w:firstLine="482"/>
      <w:spacing w:line="300" w:lineRule="auto"/>
      <w:widowControl/>
      <w:outlineLvl w:val="1"/>
    </w:pPr>
    <w:rPr>
      <w:rFonts w:cs="Times New Roman"/>
      <w:b/>
      <w:color w:val="000000"/>
      <w:sz w:val="24"/>
      <w:szCs w:val="24"/>
      <w:lang w:val="en-US" w:bidi="ar-SA"/>
    </w:rPr>
  </w:style>
  <w:style w:type="paragraph" w:styleId="1201" w:customStyle="1">
    <w:name w:val="标题4，章节第四层"/>
    <w:basedOn w:val="819"/>
    <w:next w:val="819"/>
    <w:uiPriority w:val="0"/>
    <w:qFormat/>
    <w:pPr>
      <w:ind w:firstLine="562"/>
      <w:jc w:val="both"/>
      <w:spacing w:line="360" w:lineRule="auto"/>
      <w:tabs>
        <w:tab w:val="left" w:pos="0" w:leader="none"/>
      </w:tabs>
      <w:outlineLvl w:val="3"/>
    </w:pPr>
    <w:rPr>
      <w:rFonts w:cs="Times New Roman"/>
      <w:b/>
      <w:sz w:val="24"/>
      <w:szCs w:val="24"/>
      <w:lang w:val="en-US" w:bidi="ar-SA"/>
    </w:rPr>
  </w:style>
  <w:style w:type="paragraph" w:styleId="1202" w:customStyle="1">
    <w:name w:val="正文格式"/>
    <w:basedOn w:val="819"/>
    <w:uiPriority w:val="0"/>
    <w:qFormat/>
    <w:pPr>
      <w:ind w:left="178" w:right="44" w:hanging="178"/>
      <w:spacing w:before="78" w:line="360" w:lineRule="auto"/>
      <w:widowControl/>
    </w:pPr>
    <w:rPr>
      <w:rFonts w:cs="Times New Roman"/>
      <w:bCs/>
      <w:sz w:val="24"/>
      <w:szCs w:val="21"/>
      <w:lang w:val="en-US" w:bidi="ar-SA"/>
    </w:rPr>
  </w:style>
  <w:style w:type="character" w:styleId="1203" w:customStyle="1">
    <w:name w:val="Char Char29"/>
    <w:uiPriority w:val="0"/>
    <w:qFormat/>
    <w:rPr>
      <w:rFonts w:ascii="Times New Roman" w:hAnsi="Times New Roman" w:eastAsia="宋体" w:cs="Times New Roman"/>
      <w:b/>
      <w:bCs/>
      <w:sz w:val="44"/>
      <w:szCs w:val="44"/>
    </w:rPr>
  </w:style>
  <w:style w:type="paragraph" w:styleId="1204" w:customStyle="1">
    <w:name w:val="段 Char"/>
    <w:uiPriority w:val="0"/>
    <w:qFormat/>
    <w:pPr>
      <w:ind w:firstLine="200"/>
      <w:jc w:val="both"/>
    </w:pPr>
    <w:rPr>
      <w:rFonts w:hint="default" w:ascii="宋体" w:hAnsi="Times New Roman" w:eastAsia="宋体" w:cs="Times New Roman"/>
      <w:sz w:val="21"/>
      <w:lang w:val="en-US" w:eastAsia="zh-CN" w:bidi="ar-SA"/>
    </w:rPr>
  </w:style>
  <w:style w:type="character" w:styleId="1205"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paragraph" w:styleId="1206" w:customStyle="1">
    <w:name w:val="List Paragraph1"/>
    <w:basedOn w:val="819"/>
    <w:uiPriority w:val="0"/>
    <w:qFormat/>
    <w:pPr>
      <w:contextualSpacing/>
      <w:ind w:left="720" w:firstLine="562"/>
      <w:spacing w:line="360" w:lineRule="auto"/>
      <w:widowControl/>
    </w:pPr>
    <w:rPr>
      <w:rFonts w:ascii="Arial" w:hAnsi="Arial" w:eastAsia="黑体" w:cs="Times New Roman"/>
      <w:sz w:val="24"/>
      <w:szCs w:val="24"/>
      <w:lang w:val="en-US" w:eastAsia="en-US" w:bidi="ar-SA"/>
    </w:rPr>
  </w:style>
  <w:style w:type="character" w:styleId="1207" w:customStyle="1">
    <w:name w:val="l-over"/>
    <w:uiPriority w:val="0"/>
    <w:qFormat/>
    <w:rPr>
      <w:rFonts w:ascii="Times New Roman" w:hAnsi="Times New Roman" w:eastAsia="宋体" w:cs="Times New Roman"/>
    </w:rPr>
  </w:style>
  <w:style w:type="paragraph" w:styleId="1208" w:customStyle="1">
    <w:name w:val="标题3"/>
    <w:basedOn w:val="822"/>
    <w:uiPriority w:val="0"/>
    <w:qFormat/>
    <w:pPr>
      <w:ind w:left="0" w:firstLine="562"/>
      <w:jc w:val="both"/>
      <w:spacing w:line="360" w:lineRule="auto"/>
      <w:shd w:val="clear" w:color="auto" w:fill="ffffff"/>
    </w:pPr>
    <w:rPr>
      <w:rFonts w:ascii="Times New Roman" w:hAnsi="Times New Roman" w:eastAsia="仿宋_GB2312" w:cs="Times New Roman"/>
      <w:bCs/>
      <w:sz w:val="30"/>
      <w:szCs w:val="32"/>
      <w:lang w:val="en-US" w:bidi="ar-SA"/>
    </w:rPr>
  </w:style>
  <w:style w:type="paragraph" w:styleId="1209" w:customStyle="1">
    <w:name w:val="Char Char Char Char Char Char"/>
    <w:basedOn w:val="819"/>
    <w:uiPriority w:val="0"/>
    <w:qFormat/>
    <w:pPr>
      <w:ind w:firstLine="562"/>
      <w:jc w:val="both"/>
      <w:spacing w:line="360" w:lineRule="auto"/>
    </w:pPr>
    <w:rPr>
      <w:rFonts w:ascii="Tahoma" w:hAnsi="Tahoma" w:cs="Tahoma"/>
      <w:sz w:val="24"/>
      <w:szCs w:val="24"/>
      <w:lang w:val="en-US" w:bidi="ar-SA"/>
    </w:rPr>
  </w:style>
  <w:style w:type="paragraph" w:styleId="1210" w:customStyle="1">
    <w:name w:val="表头_5"/>
    <w:basedOn w:val="819"/>
    <w:uiPriority w:val="0"/>
    <w:qFormat/>
    <w:pPr>
      <w:ind w:firstLine="562"/>
      <w:jc w:val="both"/>
      <w:spacing w:line="360" w:lineRule="auto"/>
    </w:pPr>
    <w:rPr>
      <w:rFonts w:ascii="Times New Roman" w:hAnsi="Times New Roman" w:cs="Times New Roman"/>
      <w:b/>
      <w:bCs/>
      <w:sz w:val="28"/>
      <w:szCs w:val="21"/>
      <w:lang w:val="en-US" w:bidi="ar-SA"/>
    </w:rPr>
  </w:style>
  <w:style w:type="paragraph" w:styleId="1211" w:customStyle="1">
    <w:name w:val="Bullets L1"/>
    <w:basedOn w:val="819"/>
    <w:uiPriority w:val="0"/>
    <w:qFormat/>
    <w:pPr>
      <w:numPr>
        <w:ilvl w:val="0"/>
        <w:numId w:val="3"/>
      </w:numPr>
      <w:ind w:firstLine="200"/>
      <w:spacing w:before="60" w:after="60" w:line="360" w:lineRule="auto"/>
      <w:widowControl/>
    </w:pPr>
    <w:rPr>
      <w:rFonts w:ascii="Arial" w:hAnsi="Arial" w:cs="Times New Roman"/>
      <w:sz w:val="20"/>
      <w:szCs w:val="24"/>
      <w:lang w:val="en-US" w:bidi="ar-SA"/>
    </w:rPr>
  </w:style>
  <w:style w:type="paragraph" w:styleId="1212" w:customStyle="1">
    <w:name w:val="Char1 Char Char Char"/>
    <w:basedOn w:val="819"/>
    <w:uiPriority w:val="0"/>
    <w:qFormat/>
    <w:pPr>
      <w:ind w:firstLine="562"/>
      <w:jc w:val="both"/>
      <w:spacing w:line="360" w:lineRule="auto"/>
    </w:pPr>
    <w:rPr>
      <w:rFonts w:ascii="Tahoma" w:hAnsi="Tahoma" w:cs="Tahoma"/>
      <w:sz w:val="24"/>
      <w:szCs w:val="24"/>
      <w:lang w:val="en-US" w:bidi="ar-SA"/>
    </w:rPr>
  </w:style>
  <w:style w:type="paragraph" w:styleId="1213" w:customStyle="1">
    <w:name w:val="默认段落字体 Para Char"/>
    <w:basedOn w:val="819"/>
    <w:uiPriority w:val="0"/>
    <w:qFormat/>
    <w:pPr>
      <w:ind w:firstLine="562"/>
      <w:jc w:val="both"/>
      <w:spacing w:line="360" w:lineRule="auto"/>
    </w:pPr>
    <w:rPr>
      <w:rFonts w:ascii="Times New Roman" w:hAnsi="Times New Roman" w:cs="Times New Roman"/>
      <w:sz w:val="24"/>
      <w:szCs w:val="24"/>
      <w:lang w:val="en-US" w:bidi="ar-SA"/>
    </w:rPr>
  </w:style>
  <w:style w:type="paragraph" w:styleId="1214" w:customStyle="1">
    <w:name w:val="样式 加点正文 + 段前: 0.5 行 段后: 0.5 行1"/>
    <w:basedOn w:val="819"/>
    <w:uiPriority w:val="0"/>
    <w:qFormat/>
    <w:pPr>
      <w:ind w:left="1268" w:hanging="420"/>
      <w:jc w:val="both"/>
      <w:spacing w:before="156" w:after="156" w:line="300" w:lineRule="auto"/>
      <w:tabs>
        <w:tab w:val="left" w:pos="420" w:leader="none"/>
        <w:tab w:val="left" w:pos="1268" w:leader="none"/>
      </w:tabs>
    </w:pPr>
    <w:rPr>
      <w:rFonts w:ascii="Times New Roman" w:hAnsi="Times New Roman" w:cs="Times New Roman"/>
      <w:sz w:val="24"/>
      <w:szCs w:val="24"/>
      <w:lang w:val="en-US" w:bidi="ar-SA"/>
    </w:rPr>
  </w:style>
  <w:style w:type="paragraph" w:styleId="1215" w:customStyle="1">
    <w:name w:val="列出段落2"/>
    <w:basedOn w:val="819"/>
    <w:uiPriority w:val="0"/>
    <w:qFormat/>
    <w:pPr>
      <w:ind w:left="720" w:firstLine="562"/>
      <w:spacing w:line="360" w:lineRule="auto"/>
      <w:widowControl/>
    </w:pPr>
    <w:rPr>
      <w:rFonts w:ascii="Arial" w:hAnsi="Arial" w:eastAsia="黑体" w:cs="Arial"/>
      <w:sz w:val="24"/>
      <w:szCs w:val="24"/>
      <w:lang w:val="en-US" w:eastAsia="en-US" w:bidi="ar-SA"/>
    </w:rPr>
  </w:style>
  <w:style w:type="character" w:styleId="1216" w:customStyle="1">
    <w:name w:val="Char Char22"/>
    <w:uiPriority w:val="0"/>
    <w:qFormat/>
    <w:rPr>
      <w:rFonts w:ascii="Times New Roman" w:hAnsi="Times New Roman" w:eastAsia="宋体" w:cs="Times New Roman"/>
      <w:b/>
      <w:bCs/>
      <w:sz w:val="24"/>
      <w:szCs w:val="24"/>
    </w:rPr>
  </w:style>
  <w:style w:type="paragraph" w:styleId="1217" w:customStyle="1">
    <w:name w:val="Char Char Char"/>
    <w:basedOn w:val="839"/>
    <w:uiPriority w:val="0"/>
    <w:qFormat/>
    <w:pPr>
      <w:spacing w:line="436" w:lineRule="exact"/>
    </w:pPr>
    <w:rPr>
      <w:rFonts w:ascii="Times New Roman" w:hAnsi="Times New Roman" w:cs="Times New Roman"/>
    </w:rPr>
  </w:style>
  <w:style w:type="paragraph" w:styleId="1218" w:customStyle="1">
    <w:name w:val="样式 正文缩进2字符 + 左侧:  2 字符 首行缩进:  2 字符"/>
    <w:basedOn w:val="819"/>
    <w:uiPriority w:val="0"/>
    <w:qFormat/>
    <w:pPr>
      <w:ind w:firstLine="480"/>
      <w:jc w:val="both"/>
      <w:spacing w:line="360" w:lineRule="auto"/>
    </w:pPr>
    <w:rPr>
      <w:rFonts w:ascii="Times New Roman" w:hAnsi="Times New Roman"/>
      <w:bCs/>
      <w:sz w:val="24"/>
      <w:szCs w:val="20"/>
      <w:lang w:val="en-US" w:bidi="ar-SA"/>
    </w:rPr>
  </w:style>
  <w:style w:type="paragraph" w:styleId="1219" w:customStyle="1">
    <w:name w:val="zw"/>
    <w:basedOn w:val="819"/>
    <w:uiPriority w:val="0"/>
    <w:qFormat/>
    <w:pPr>
      <w:ind w:firstLine="480"/>
      <w:spacing w:line="360" w:lineRule="auto"/>
      <w:widowControl/>
    </w:pPr>
    <w:rPr>
      <w:rFonts w:cs="Times New Roman"/>
      <w:bCs/>
      <w:sz w:val="24"/>
      <w:szCs w:val="24"/>
      <w:lang w:val="en-US" w:bidi="ar-SA"/>
    </w:rPr>
  </w:style>
  <w:style w:type="paragraph" w:styleId="1220" w:customStyle="1">
    <w:name w:val="标题5，章节第五层"/>
    <w:basedOn w:val="819"/>
    <w:next w:val="819"/>
    <w:uiPriority w:val="0"/>
    <w:qFormat/>
    <w:pPr>
      <w:ind w:left="2100" w:hanging="420"/>
      <w:jc w:val="both"/>
      <w:spacing w:before="78" w:line="360" w:lineRule="auto"/>
      <w:tabs>
        <w:tab w:val="left" w:pos="1050" w:leader="none"/>
        <w:tab w:val="left" w:pos="2100" w:leader="none"/>
      </w:tabs>
      <w:outlineLvl w:val="4"/>
    </w:pPr>
    <w:rPr>
      <w:rFonts w:ascii="Arial" w:hAnsi="Arial" w:eastAsia="华文细黑" w:cs="Times New Roman"/>
      <w:sz w:val="30"/>
      <w:szCs w:val="24"/>
      <w:lang w:val="en-US" w:bidi="ar-SA"/>
    </w:rPr>
  </w:style>
  <w:style w:type="paragraph" w:styleId="1221" w:customStyle="1">
    <w:name w:val="xl62"/>
    <w:basedOn w:val="81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22" w:customStyle="1">
    <w:name w:val="符号与编号 Char Char"/>
    <w:basedOn w:val="819"/>
    <w:uiPriority w:val="0"/>
    <w:qFormat/>
    <w:pPr>
      <w:ind w:left="839" w:hanging="419"/>
      <w:jc w:val="both"/>
      <w:spacing w:after="156" w:line="400" w:lineRule="atLeast"/>
      <w:tabs>
        <w:tab w:val="left" w:pos="840" w:leader="none"/>
      </w:tabs>
    </w:pPr>
    <w:rPr>
      <w:rFonts w:ascii="Times New Roman" w:hAnsi="Times New Roman" w:cs="Times New Roman"/>
      <w:sz w:val="24"/>
      <w:szCs w:val="24"/>
      <w:lang w:val="en-US" w:bidi="ar-SA"/>
    </w:rPr>
  </w:style>
  <w:style w:type="paragraph" w:styleId="1223" w:customStyle="1">
    <w:name w:val="样式1"/>
    <w:basedOn w:val="819"/>
    <w:uiPriority w:val="0"/>
    <w:qFormat/>
    <w:pPr>
      <w:ind w:firstLine="480"/>
      <w:jc w:val="both"/>
      <w:spacing w:line="300" w:lineRule="auto"/>
    </w:pPr>
    <w:rPr>
      <w:rFonts w:ascii="Times New Roman" w:hAnsi="Times New Roman" w:cs="Times New Roman"/>
      <w:sz w:val="24"/>
      <w:szCs w:val="24"/>
      <w:lang w:val="en-US" w:bidi="ar-SA"/>
    </w:rPr>
  </w:style>
  <w:style w:type="paragraph" w:styleId="1224" w:customStyle="1">
    <w:name w:val="项目符号，二级"/>
    <w:basedOn w:val="1202"/>
    <w:next w:val="1202"/>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Cs w:val="24"/>
    </w:rPr>
  </w:style>
  <w:style w:type="character" w:styleId="1225" w:customStyle="1">
    <w:name w:val="param-value"/>
    <w:uiPriority w:val="0"/>
    <w:qFormat/>
    <w:rPr>
      <w:rFonts w:ascii="Times New Roman" w:hAnsi="Times New Roman" w:eastAsia="宋体" w:cs="Times New Roman"/>
    </w:rPr>
  </w:style>
  <w:style w:type="paragraph" w:styleId="1226" w:customStyle="1">
    <w:name w:val="Body Text 21"/>
    <w:basedOn w:val="819"/>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227" w:customStyle="1">
    <w:name w:val="表格抬头"/>
    <w:basedOn w:val="819"/>
    <w:link w:val="1380"/>
    <w:uiPriority w:val="0"/>
    <w:qFormat/>
    <w:pPr>
      <w:ind w:firstLine="562"/>
      <w:jc w:val="center"/>
      <w:spacing w:line="360" w:lineRule="auto"/>
    </w:pPr>
    <w:rPr>
      <w:rFonts w:ascii="黑体" w:eastAsia="黑体"/>
      <w:b/>
      <w:sz w:val="24"/>
      <w:szCs w:val="24"/>
      <w:lang w:val="en-US" w:bidi="ar-SA"/>
    </w:rPr>
  </w:style>
  <w:style w:type="character" w:styleId="1228" w:customStyle="1">
    <w:name w:val="_Style 109"/>
    <w:uiPriority w:val="0"/>
    <w:qFormat/>
    <w:rPr>
      <w:rFonts w:ascii="Times New Roman" w:hAnsi="Times New Roman" w:eastAsia="宋体" w:cs="Times New Roman"/>
      <w:smallCaps/>
    </w:rPr>
  </w:style>
  <w:style w:type="paragraph" w:styleId="1229" w:customStyle="1">
    <w:name w:val="Char Char"/>
    <w:basedOn w:val="819"/>
    <w:uiPriority w:val="0"/>
    <w:qFormat/>
    <w:pPr>
      <w:ind w:firstLine="562"/>
      <w:jc w:val="both"/>
      <w:spacing w:line="360" w:lineRule="auto"/>
    </w:pPr>
    <w:rPr>
      <w:rFonts w:ascii="Tahoma" w:hAnsi="Tahoma" w:cs="Times New Roman"/>
      <w:sz w:val="24"/>
      <w:szCs w:val="24"/>
      <w:lang w:val="en-US" w:bidi="ar-SA"/>
    </w:rPr>
  </w:style>
  <w:style w:type="paragraph" w:styleId="1230" w:customStyle="1">
    <w:name w:val="表格1"/>
    <w:basedOn w:val="819"/>
    <w:uiPriority w:val="0"/>
    <w:qFormat/>
    <w:pPr>
      <w:ind w:firstLine="562"/>
      <w:jc w:val="both"/>
      <w:spacing w:line="360" w:lineRule="auto"/>
    </w:pPr>
    <w:rPr>
      <w:rFonts w:hAnsi="Times New Roman" w:cs="Times New Roman"/>
      <w:sz w:val="24"/>
      <w:szCs w:val="21"/>
      <w:lang w:val="en-US" w:bidi="ar-SA"/>
    </w:rPr>
  </w:style>
  <w:style w:type="character" w:styleId="1231" w:customStyle="1">
    <w:name w:val="样式 宋体 小四"/>
    <w:uiPriority w:val="0"/>
    <w:qFormat/>
    <w:rPr>
      <w:rFonts w:ascii="宋体" w:hAnsi="宋体" w:eastAsia="宋体" w:cs="Times New Roman"/>
      <w:sz w:val="24"/>
    </w:rPr>
  </w:style>
  <w:style w:type="character" w:styleId="1232" w:customStyle="1">
    <w:name w:val="纯文本 Char Char Char1"/>
    <w:uiPriority w:val="0"/>
    <w:qFormat/>
    <w:rPr>
      <w:rFonts w:ascii="宋体" w:hAnsi="Courier New" w:eastAsia="宋体" w:cs="Times New Roman"/>
      <w:sz w:val="21"/>
      <w:szCs w:val="21"/>
      <w:lang w:val="en-US" w:eastAsia="zh-CN" w:bidi="ar-SA"/>
    </w:rPr>
  </w:style>
  <w:style w:type="paragraph" w:styleId="1233" w:customStyle="1">
    <w:name w:val="Char Char1"/>
    <w:basedOn w:val="819"/>
    <w:uiPriority w:val="0"/>
    <w:qFormat/>
    <w:pPr>
      <w:ind w:firstLine="562"/>
      <w:jc w:val="both"/>
      <w:spacing w:line="360" w:lineRule="auto"/>
    </w:pPr>
    <w:rPr>
      <w:rFonts w:ascii="Tahoma" w:hAnsi="Tahoma" w:cs="Tahoma"/>
      <w:sz w:val="24"/>
      <w:szCs w:val="24"/>
      <w:lang w:val="en-US" w:bidi="ar-SA"/>
    </w:rPr>
  </w:style>
  <w:style w:type="paragraph" w:styleId="1234" w:customStyle="1">
    <w:name w:val="Item Step in Table"/>
    <w:uiPriority w:val="0"/>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235" w:customStyle="1">
    <w:name w:val="马刚标题3"/>
    <w:basedOn w:val="819"/>
    <w:next w:val="819"/>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4"/>
      <w:lang w:val="en-US" w:bidi="ar-SA"/>
    </w:rPr>
  </w:style>
  <w:style w:type="paragraph" w:styleId="1236" w:customStyle="1">
    <w:name w:val="xl44"/>
    <w:basedOn w:val="819"/>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b/>
      <w:bCs/>
      <w:sz w:val="20"/>
      <w:szCs w:val="24"/>
      <w:lang w:val="en-US" w:bidi="ar-SA"/>
    </w:rPr>
  </w:style>
  <w:style w:type="paragraph" w:styleId="1237" w:customStyle="1">
    <w:name w:val="正文缩进2字符"/>
    <w:basedOn w:val="819"/>
    <w:uiPriority w:val="0"/>
    <w:qFormat/>
    <w:pPr>
      <w:ind w:firstLine="200"/>
      <w:jc w:val="both"/>
      <w:spacing w:line="300" w:lineRule="auto"/>
    </w:pPr>
    <w:rPr>
      <w:rFonts w:ascii="仿宋_GB2312" w:hAnsi="Times New Roman" w:eastAsia="仿宋_GB2312" w:cs="Times New Roman"/>
      <w:sz w:val="32"/>
      <w:szCs w:val="32"/>
      <w:lang w:val="en-US" w:bidi="ar-SA"/>
    </w:rPr>
  </w:style>
  <w:style w:type="paragraph" w:styleId="1238" w:customStyle="1">
    <w:name w:val="Char1"/>
    <w:basedOn w:val="819"/>
    <w:uiPriority w:val="0"/>
    <w:qFormat/>
    <w:pPr>
      <w:ind w:firstLine="562"/>
      <w:jc w:val="both"/>
      <w:spacing w:line="360" w:lineRule="auto"/>
    </w:pPr>
    <w:rPr>
      <w:rFonts w:ascii="仿宋_GB2312" w:eastAsia="仿宋_GB2312"/>
      <w:b/>
      <w:sz w:val="32"/>
      <w:szCs w:val="32"/>
      <w:lang w:val="en-US" w:bidi="ar-SA"/>
    </w:rPr>
  </w:style>
  <w:style w:type="paragraph" w:styleId="1239" w:customStyle="1">
    <w:name w:val="Pa5"/>
    <w:basedOn w:val="819"/>
    <w:next w:val="819"/>
    <w:uiPriority w:val="0"/>
    <w:qFormat/>
    <w:pPr>
      <w:ind w:firstLine="562"/>
      <w:spacing w:line="241" w:lineRule="atLeast"/>
    </w:pPr>
    <w:rPr>
      <w:rFonts w:ascii="汉仪大黑简" w:hAnsi="Times New Roman" w:eastAsia="汉仪大黑简" w:cs="Times New Roman"/>
      <w:sz w:val="24"/>
      <w:szCs w:val="24"/>
      <w:lang w:val="en-US" w:bidi="ar-SA"/>
    </w:rPr>
  </w:style>
  <w:style w:type="character" w:styleId="1240" w:customStyle="1">
    <w:name w:val="Char Char20"/>
    <w:uiPriority w:val="0"/>
    <w:qFormat/>
    <w:rPr>
      <w:rFonts w:ascii="Arial" w:hAnsi="Arial" w:eastAsia="黑体" w:cs="Times New Roman"/>
      <w:sz w:val="21"/>
      <w:szCs w:val="21"/>
    </w:rPr>
  </w:style>
  <w:style w:type="paragraph" w:styleId="1241" w:customStyle="1">
    <w:name w:val="条1"/>
    <w:basedOn w:val="819"/>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4"/>
      <w:lang w:val="en-US" w:bidi="ar-SA"/>
    </w:rPr>
  </w:style>
  <w:style w:type="character" w:styleId="1242" w:customStyle="1">
    <w:name w:val="_Style 106"/>
    <w:uiPriority w:val="0"/>
    <w:qFormat/>
    <w:rPr>
      <w:rFonts w:ascii="Times New Roman" w:hAnsi="Times New Roman" w:eastAsia="宋体" w:cs="Times New Roman"/>
      <w:i/>
      <w:iCs/>
      <w:smallCaps/>
      <w:spacing w:val="5"/>
    </w:rPr>
  </w:style>
  <w:style w:type="paragraph" w:styleId="1243" w:customStyle="1">
    <w:name w:val="Char"/>
    <w:basedOn w:val="819"/>
    <w:uiPriority w:val="0"/>
    <w:qFormat/>
    <w:pPr>
      <w:ind w:firstLine="562"/>
      <w:jc w:val="both"/>
      <w:spacing w:after="156" w:line="360" w:lineRule="auto"/>
    </w:pPr>
    <w:rPr>
      <w:rFonts w:ascii="Tahoma" w:hAnsi="Tahoma" w:cs="Times New Roman"/>
      <w:sz w:val="24"/>
      <w:szCs w:val="24"/>
      <w:lang w:val="en-US" w:bidi="ar-SA"/>
    </w:rPr>
  </w:style>
  <w:style w:type="character" w:styleId="1244" w:customStyle="1">
    <w:name w:val="textcontents"/>
    <w:uiPriority w:val="0"/>
    <w:qFormat/>
    <w:rPr>
      <w:rFonts w:ascii="Times New Roman" w:hAnsi="Times New Roman" w:eastAsia="宋体" w:cs="Times New Roman"/>
    </w:rPr>
  </w:style>
  <w:style w:type="paragraph" w:styleId="1245" w:customStyle="1">
    <w:name w:val="xl36"/>
    <w:basedOn w:val="81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246" w:customStyle="1">
    <w:name w:val="华宇段落1 Char Char"/>
    <w:uiPriority w:val="0"/>
    <w:qFormat/>
    <w:rPr>
      <w:rFonts w:ascii="Times New Roman" w:hAnsi="Times New Roman" w:eastAsia="宋体" w:cs="Times New Roman"/>
      <w:bCs/>
      <w:sz w:val="24"/>
      <w:szCs w:val="24"/>
      <w:lang w:val="en-US" w:eastAsia="zh-CN" w:bidi="ar-SA"/>
    </w:rPr>
  </w:style>
  <w:style w:type="character" w:styleId="1247" w:customStyle="1">
    <w:name w:val="_Style 197"/>
    <w:uiPriority w:val="0"/>
    <w:qFormat/>
    <w:rPr>
      <w:rFonts w:ascii="Times New Roman" w:hAnsi="Times New Roman" w:eastAsia="宋体" w:cs="Times New Roman"/>
      <w:smallCaps/>
      <w:spacing w:val="5"/>
      <w:u w:val="single"/>
    </w:rPr>
  </w:style>
  <w:style w:type="character" w:styleId="1248" w:customStyle="1">
    <w:name w:val="Char Char25"/>
    <w:uiPriority w:val="0"/>
    <w:qFormat/>
    <w:rPr>
      <w:rFonts w:ascii="Arial" w:hAnsi="Arial" w:eastAsia="黑体" w:cs="Times New Roman"/>
      <w:b/>
      <w:sz w:val="28"/>
    </w:rPr>
  </w:style>
  <w:style w:type="paragraph" w:styleId="1249" w:customStyle="1">
    <w:name w:val="正文文本缩进1"/>
    <w:basedOn w:val="819"/>
    <w:uiPriority w:val="0"/>
    <w:qFormat/>
    <w:pPr>
      <w:ind w:left="420" w:firstLine="562"/>
      <w:jc w:val="both"/>
      <w:spacing w:after="120" w:line="360" w:lineRule="auto"/>
    </w:pPr>
    <w:rPr>
      <w:rFonts w:ascii="Times New Roman" w:hAnsi="Times New Roman" w:cs="Times New Roman"/>
      <w:sz w:val="24"/>
      <w:szCs w:val="24"/>
      <w:lang w:val="en-US" w:bidi="ar-SA"/>
    </w:rPr>
  </w:style>
  <w:style w:type="character" w:styleId="1250" w:customStyle="1">
    <w:name w:val="normalfont1"/>
    <w:uiPriority w:val="0"/>
    <w:qFormat/>
    <w:rPr>
      <w:rFonts w:hint="default" w:ascii="ˎ̥" w:hAnsi="ˎ̥" w:eastAsia="宋体" w:cs="Times New Roman"/>
      <w:sz w:val="18"/>
      <w:szCs w:val="18"/>
      <w:u w:val="none"/>
    </w:rPr>
  </w:style>
  <w:style w:type="character" w:styleId="1251" w:customStyle="1">
    <w:name w:val="3zw"/>
    <w:uiPriority w:val="0"/>
    <w:qFormat/>
    <w:rPr>
      <w:rFonts w:ascii="Times New Roman" w:hAnsi="Times New Roman" w:eastAsia="宋体" w:cs="Times New Roman"/>
    </w:rPr>
  </w:style>
  <w:style w:type="character" w:styleId="1252" w:customStyle="1">
    <w:name w:val="Title1 Char"/>
    <w:uiPriority w:val="0"/>
    <w:qFormat/>
    <w:rPr>
      <w:rFonts w:ascii="Times New Roman" w:hAnsi="Times New Roman" w:eastAsia="宋体" w:cs="Times New Roman"/>
      <w:b/>
      <w:bCs/>
      <w:sz w:val="44"/>
      <w:szCs w:val="44"/>
      <w:lang w:val="en-US" w:eastAsia="zh-CN" w:bidi="ar-SA"/>
    </w:rPr>
  </w:style>
  <w:style w:type="paragraph" w:styleId="1253"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54" w:customStyle="1">
    <w:name w:val="我的正文"/>
    <w:basedOn w:val="819"/>
    <w:uiPriority w:val="0"/>
    <w:qFormat/>
    <w:pPr>
      <w:ind w:firstLine="420"/>
      <w:spacing w:line="360" w:lineRule="auto"/>
      <w:widowControl/>
    </w:pPr>
    <w:rPr>
      <w:sz w:val="24"/>
      <w:szCs w:val="21"/>
      <w:lang w:val="en-US" w:bidi="ar-SA"/>
    </w:rPr>
  </w:style>
  <w:style w:type="paragraph" w:styleId="1255" w:customStyle="1">
    <w:name w:val="xl50"/>
    <w:basedOn w:val="819"/>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256" w:customStyle="1">
    <w:name w:val="已访问的超链接1"/>
    <w:uiPriority w:val="0"/>
    <w:qFormat/>
    <w:rPr>
      <w:rFonts w:ascii="Times New Roman" w:hAnsi="Times New Roman" w:eastAsia="宋体" w:cs="Times New Roman"/>
      <w:color w:val="auto"/>
      <w:u w:val="none"/>
    </w:rPr>
  </w:style>
  <w:style w:type="paragraph" w:styleId="1257" w:customStyle="1">
    <w:name w:val="xl27"/>
    <w:basedOn w:val="81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58" w:customStyle="1">
    <w:name w:val="xl51"/>
    <w:basedOn w:val="819"/>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259" w:customStyle="1">
    <w:name w:val="00-合正"/>
    <w:basedOn w:val="819"/>
    <w:uiPriority w:val="0"/>
    <w:qFormat/>
    <w:pPr>
      <w:ind w:firstLine="200"/>
      <w:spacing w:line="560" w:lineRule="exact"/>
    </w:pPr>
    <w:rPr>
      <w:rFonts w:ascii="楷体" w:hAnsi="楷体" w:eastAsia="楷体" w:cs="Times New Roman"/>
      <w:color w:val="000000"/>
      <w:sz w:val="28"/>
      <w:szCs w:val="24"/>
      <w:lang w:val="en-US" w:bidi="ar-SA"/>
    </w:rPr>
  </w:style>
  <w:style w:type="paragraph" w:styleId="1260" w:customStyle="1">
    <w:name w:val="font5"/>
    <w:basedOn w:val="819"/>
    <w:uiPriority w:val="0"/>
    <w:qFormat/>
    <w:pPr>
      <w:ind w:firstLine="562"/>
      <w:spacing w:before="100" w:beforeAutospacing="1" w:after="100" w:afterAutospacing="1" w:line="360" w:lineRule="auto"/>
      <w:widowControl/>
    </w:pPr>
    <w:rPr>
      <w:sz w:val="18"/>
      <w:szCs w:val="18"/>
      <w:lang w:val="en-US" w:bidi="ar-SA"/>
    </w:rPr>
  </w:style>
  <w:style w:type="paragraph" w:styleId="1261" w:customStyle="1">
    <w:name w:val="华宇段落1 Char"/>
    <w:basedOn w:val="819"/>
    <w:uiPriority w:val="0"/>
    <w:qFormat/>
    <w:pPr>
      <w:ind w:firstLine="200"/>
      <w:jc w:val="both"/>
      <w:spacing w:line="360" w:lineRule="auto"/>
    </w:pPr>
    <w:rPr>
      <w:rFonts w:ascii="Times New Roman" w:hAnsi="Times New Roman" w:cs="Times New Roman"/>
      <w:bCs/>
      <w:sz w:val="24"/>
      <w:szCs w:val="24"/>
      <w:lang w:val="en-US" w:bidi="ar-SA"/>
    </w:rPr>
  </w:style>
  <w:style w:type="paragraph" w:styleId="1262" w:customStyle="1">
    <w:name w:val="xl25"/>
    <w:basedOn w:val="819"/>
    <w:uiPriority w:val="0"/>
    <w:qFormat/>
    <w:pPr>
      <w:ind w:firstLine="562"/>
      <w:jc w:val="center"/>
      <w:spacing w:before="100" w:beforeAutospacing="1" w:after="100" w:afterAutospacing="1" w:line="360" w:lineRule="auto"/>
      <w:widowControl/>
      <w:pBdr>
        <w:right w:val="single" w:color="auto" w:sz="4" w:space="0"/>
      </w:pBdr>
    </w:pPr>
    <w:rPr>
      <w:rFonts w:ascii="Times New Roman" w:hAnsi="Times New Roman" w:cs="Times New Roman"/>
      <w:sz w:val="24"/>
      <w:szCs w:val="21"/>
      <w:lang w:val="en-US" w:bidi="ar-SA"/>
    </w:rPr>
  </w:style>
  <w:style w:type="character" w:styleId="1263" w:customStyle="1">
    <w:name w:val="普通文字1 Char"/>
    <w:uiPriority w:val="0"/>
    <w:qFormat/>
    <w:rPr>
      <w:rFonts w:ascii="宋体" w:hAnsi="Times New Roman" w:eastAsia="宋体" w:cs="Times New Roman"/>
      <w:sz w:val="21"/>
      <w:szCs w:val="21"/>
      <w:lang w:val="en-US" w:eastAsia="zh-CN" w:bidi="ar-SA"/>
    </w:rPr>
  </w:style>
  <w:style w:type="paragraph" w:styleId="1264" w:customStyle="1">
    <w:name w:val="content_lineheight"/>
    <w:basedOn w:val="819"/>
    <w:uiPriority w:val="0"/>
    <w:qFormat/>
    <w:pPr>
      <w:ind w:firstLine="562"/>
      <w:spacing w:before="100" w:beforeAutospacing="1" w:after="100" w:afterAutospacing="1" w:line="360" w:lineRule="auto"/>
      <w:widowControl/>
    </w:pPr>
    <w:rPr>
      <w:rFonts w:cs="Times New Roman"/>
      <w:sz w:val="24"/>
      <w:szCs w:val="24"/>
      <w:lang w:val="en-US" w:bidi="ar-SA"/>
    </w:rPr>
  </w:style>
  <w:style w:type="character" w:styleId="1265" w:customStyle="1">
    <w:name w:val="批注文字 Char"/>
    <w:uiPriority w:val="0"/>
    <w:qFormat/>
    <w:rPr>
      <w:rFonts w:ascii="Times New Roman" w:hAnsi="Times New Roman" w:eastAsia="宋体" w:cs="Times New Roman"/>
      <w:sz w:val="21"/>
      <w:lang w:val="en-US" w:eastAsia="zh-CN" w:bidi="ar-SA"/>
    </w:rPr>
  </w:style>
  <w:style w:type="paragraph" w:styleId="1266" w:customStyle="1">
    <w:name w:val="xl31"/>
    <w:basedOn w:val="81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楷体_GB2312" w:eastAsia="楷体_GB2312"/>
      <w:b/>
      <w:bCs/>
      <w:sz w:val="24"/>
      <w:szCs w:val="24"/>
      <w:lang w:val="en-US" w:bidi="ar-SA"/>
    </w:rPr>
  </w:style>
  <w:style w:type="character" w:styleId="1267" w:customStyle="1">
    <w:name w:val="font81"/>
    <w:uiPriority w:val="0"/>
    <w:qFormat/>
    <w:rPr>
      <w:rFonts w:hint="eastAsia" w:ascii="宋体" w:hAnsi="宋体" w:eastAsia="宋体" w:cs="宋体"/>
      <w:color w:val="000000"/>
      <w:sz w:val="16"/>
      <w:szCs w:val="16"/>
      <w:u w:val="none"/>
    </w:rPr>
  </w:style>
  <w:style w:type="character" w:styleId="1268" w:customStyle="1">
    <w:name w:val="111111 Char"/>
    <w:link w:val="1269"/>
    <w:uiPriority w:val="0"/>
    <w:qFormat/>
    <w:rPr>
      <w:rFonts w:ascii="宋体" w:hAnsi="宋体" w:eastAsia="黑体" w:cs="宋体"/>
      <w:b/>
      <w:bCs/>
      <w:sz w:val="21"/>
      <w:szCs w:val="21"/>
    </w:rPr>
  </w:style>
  <w:style w:type="paragraph" w:styleId="1269" w:customStyle="1">
    <w:name w:val="111111"/>
    <w:basedOn w:val="819"/>
    <w:link w:val="1268"/>
    <w:uiPriority w:val="0"/>
    <w:qFormat/>
    <w:pPr>
      <w:ind w:firstLine="562"/>
      <w:jc w:val="center"/>
      <w:spacing w:before="120" w:after="120" w:line="360" w:lineRule="auto"/>
    </w:pPr>
    <w:rPr>
      <w:rFonts w:eastAsia="黑体"/>
      <w:b/>
      <w:bCs/>
      <w:sz w:val="21"/>
      <w:szCs w:val="21"/>
      <w:lang w:val="en-US" w:bidi="ar-SA"/>
    </w:rPr>
  </w:style>
  <w:style w:type="paragraph" w:styleId="1270" w:customStyle="1">
    <w:name w:val="xl58"/>
    <w:basedOn w:val="819"/>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i/>
      <w:iCs/>
      <w:sz w:val="20"/>
      <w:szCs w:val="24"/>
      <w:lang w:val="en-US" w:bidi="ar-SA"/>
    </w:rPr>
  </w:style>
  <w:style w:type="character" w:styleId="1271" w:customStyle="1">
    <w:name w:val="concon"/>
    <w:uiPriority w:val="0"/>
    <w:qFormat/>
    <w:rPr>
      <w:rFonts w:ascii="Times New Roman" w:hAnsi="Times New Roman" w:eastAsia="宋体" w:cs="Times New Roman"/>
    </w:rPr>
  </w:style>
  <w:style w:type="character" w:styleId="1272" w:customStyle="1">
    <w:name w:val="content"/>
    <w:uiPriority w:val="0"/>
    <w:qFormat/>
    <w:rPr>
      <w:rFonts w:ascii="Times New Roman" w:hAnsi="Times New Roman" w:eastAsia="宋体" w:cs="Times New Roman"/>
    </w:rPr>
  </w:style>
  <w:style w:type="paragraph" w:styleId="1273" w:customStyle="1">
    <w:name w:val="标题6"/>
    <w:basedOn w:val="824"/>
    <w:uiPriority w:val="0"/>
    <w:qFormat/>
    <w:pPr>
      <w:numPr>
        <w:ilvl w:val="0"/>
        <w:numId w:val="5"/>
      </w:numPr>
      <w:ind w:firstLine="200"/>
      <w:jc w:val="both"/>
      <w:spacing w:before="145" w:after="145" w:line="360" w:lineRule="auto"/>
    </w:pPr>
    <w:rPr>
      <w:rFonts w:ascii="Times New Roman" w:hAnsi="Times New Roman" w:eastAsia="宋体" w:cs="Times New Roman"/>
      <w:b w:val="0"/>
      <w:szCs w:val="28"/>
      <w:lang w:val="en-US" w:bidi="ar-SA"/>
    </w:rPr>
  </w:style>
  <w:style w:type="paragraph" w:styleId="1274" w:customStyle="1">
    <w:name w:val="彩色列表 - 强调文字颜色 11"/>
    <w:basedOn w:val="819"/>
    <w:uiPriority w:val="0"/>
    <w:qFormat/>
    <w:pPr>
      <w:contextualSpacing/>
      <w:ind w:left="720" w:firstLine="562"/>
      <w:spacing w:before="100" w:after="100" w:line="276" w:lineRule="auto"/>
      <w:widowControl/>
    </w:pPr>
    <w:rPr>
      <w:rFonts w:ascii="Arial" w:hAnsi="Arial" w:cs="Arial"/>
      <w:color w:val="0f0f0f"/>
      <w:sz w:val="20"/>
      <w:szCs w:val="24"/>
      <w:lang w:val="en-US" w:eastAsia="en-US" w:bidi="ar-SA"/>
    </w:rPr>
  </w:style>
  <w:style w:type="paragraph" w:styleId="1275" w:customStyle="1">
    <w:name w:val="Normal2"/>
    <w:basedOn w:val="819"/>
    <w:uiPriority w:val="0"/>
    <w:qFormat/>
    <w:pPr>
      <w:ind w:firstLine="562"/>
      <w:jc w:val="both"/>
      <w:spacing w:line="360" w:lineRule="auto"/>
    </w:pPr>
    <w:rPr>
      <w:rFonts w:ascii="Calibri" w:hAnsi="Calibri" w:eastAsia="Calibri"/>
      <w:sz w:val="24"/>
      <w:szCs w:val="24"/>
      <w:lang w:bidi="ar-SA"/>
    </w:rPr>
  </w:style>
  <w:style w:type="paragraph" w:styleId="1276" w:customStyle="1">
    <w:name w:val="Char Char Char Char Char Char Char Char Char Char Char Char Char Char Char Char Char Char Char Char Char"/>
    <w:basedOn w:val="819"/>
    <w:uiPriority w:val="0"/>
    <w:qFormat/>
    <w:pPr>
      <w:ind w:firstLine="562"/>
      <w:jc w:val="both"/>
      <w:spacing w:line="360" w:lineRule="auto"/>
    </w:pPr>
    <w:rPr>
      <w:rFonts w:ascii="Tahoma" w:hAnsi="Tahoma" w:cs="Tahoma"/>
      <w:sz w:val="24"/>
      <w:szCs w:val="24"/>
      <w:lang w:val="en-US" w:bidi="ar-SA"/>
    </w:rPr>
  </w:style>
  <w:style w:type="paragraph" w:styleId="1277" w:customStyle="1">
    <w:name w:val="插图"/>
    <w:basedOn w:val="819"/>
    <w:uiPriority w:val="0"/>
    <w:qFormat/>
    <w:pPr>
      <w:ind w:firstLine="562"/>
      <w:jc w:val="center"/>
      <w:spacing w:line="360" w:lineRule="auto"/>
      <w:tabs>
        <w:tab w:val="left" w:pos="1620" w:leader="none"/>
      </w:tabs>
    </w:pPr>
    <w:rPr>
      <w:rFonts w:ascii="Times New Roman" w:hAnsi="Times New Roman" w:cs="Times New Roman"/>
      <w:bCs/>
      <w:color w:val="000000"/>
      <w:sz w:val="24"/>
      <w:lang w:val="en-US" w:bidi="ar-SA"/>
    </w:rPr>
  </w:style>
  <w:style w:type="paragraph" w:styleId="1278" w:customStyle="1">
    <w:name w:val="大标题"/>
    <w:basedOn w:val="819"/>
    <w:next w:val="819"/>
    <w:uiPriority w:val="0"/>
    <w:qFormat/>
    <w:pPr>
      <w:ind w:hanging="420"/>
      <w:jc w:val="both"/>
      <w:pageBreakBefore/>
      <w:spacing w:line="360" w:lineRule="auto"/>
      <w:tabs>
        <w:tab w:val="left" w:pos="420" w:leader="none"/>
      </w:tabs>
      <w:outlineLvl w:val="0"/>
    </w:pPr>
    <w:rPr>
      <w:rFonts w:ascii="Times New Roman" w:hAnsi="Times New Roman" w:cs="Times New Roman"/>
      <w:b/>
      <w:iCs/>
      <w:sz w:val="44"/>
      <w:szCs w:val="24"/>
      <w:lang w:val="en-US" w:bidi="ar-SA"/>
    </w:rPr>
  </w:style>
  <w:style w:type="paragraph" w:styleId="1279" w:customStyle="1">
    <w:name w:val="Test2"/>
    <w:basedOn w:val="821"/>
    <w:uiPriority w:val="0"/>
    <w:qFormat/>
    <w:pPr>
      <w:ind w:left="0" w:firstLine="562"/>
      <w:jc w:val="center"/>
      <w:keepLines/>
      <w:keepNext/>
      <w:spacing w:before="156" w:after="156" w:line="480" w:lineRule="exact"/>
      <w:widowControl/>
    </w:pPr>
    <w:rPr>
      <w:rFonts w:ascii="黑体" w:hAnsi="Arial" w:eastAsia="黑体" w:cs="Times New Roman"/>
      <w:sz w:val="24"/>
      <w:szCs w:val="24"/>
      <w:lang w:val="en-US" w:bidi="ar-SA"/>
    </w:rPr>
  </w:style>
  <w:style w:type="paragraph" w:styleId="1280" w:customStyle="1">
    <w:name w:val="xl39"/>
    <w:basedOn w:val="81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sz w:val="24"/>
      <w:szCs w:val="24"/>
      <w:lang w:val="en-US" w:bidi="ar-SA"/>
    </w:rPr>
  </w:style>
  <w:style w:type="character" w:styleId="1281" w:customStyle="1">
    <w:name w:val="case31"/>
    <w:uiPriority w:val="0"/>
    <w:qFormat/>
    <w:rPr>
      <w:rFonts w:ascii="Times New Roman" w:hAnsi="Times New Roman" w:eastAsia="宋体" w:cs="Times New Roman"/>
      <w:sz w:val="21"/>
      <w:szCs w:val="21"/>
    </w:rPr>
  </w:style>
  <w:style w:type="paragraph" w:styleId="1282" w:customStyle="1">
    <w:name w:val="论文正文"/>
    <w:basedOn w:val="855"/>
    <w:uiPriority w:val="0"/>
    <w:qFormat/>
    <w:pPr>
      <w:ind w:left="0" w:firstLine="200"/>
      <w:jc w:val="left"/>
    </w:pPr>
    <w:rPr>
      <w:rFonts w:ascii="Times New Roman" w:hAnsi="Times New Roman" w:eastAsia="宋体" w:cs="Times New Roman"/>
      <w:sz w:val="28"/>
    </w:rPr>
  </w:style>
  <w:style w:type="character" w:styleId="1283" w:customStyle="1">
    <w:name w:val="l-selected"/>
    <w:uiPriority w:val="0"/>
    <w:qFormat/>
    <w:rPr>
      <w:rFonts w:ascii="Times New Roman" w:hAnsi="Times New Roman" w:eastAsia="宋体" w:cs="Times New Roman"/>
      <w:color w:val="355686"/>
      <w:shd w:val="clear" w:color="auto" w:fill="ffffff"/>
    </w:rPr>
  </w:style>
  <w:style w:type="paragraph" w:styleId="1284" w:customStyle="1">
    <w:name w:val="样式"/>
    <w:basedOn w:val="819"/>
    <w:uiPriority w:val="0"/>
    <w:qFormat/>
    <w:pPr>
      <w:ind w:firstLine="562"/>
      <w:jc w:val="both"/>
      <w:spacing w:before="120" w:after="120" w:line="360" w:lineRule="auto"/>
    </w:pPr>
    <w:rPr>
      <w:rFonts w:hAnsi="Times New Roman" w:cs="Times New Roman"/>
      <w:sz w:val="24"/>
      <w:szCs w:val="24"/>
      <w:lang w:val="en-US" w:bidi="ar-SA"/>
    </w:rPr>
  </w:style>
  <w:style w:type="paragraph" w:styleId="1285" w:customStyle="1">
    <w:name w:val="段"/>
    <w:next w:val="819"/>
    <w:uiPriority w:val="0"/>
    <w:qFormat/>
    <w:pPr>
      <w:ind w:firstLine="200"/>
      <w:jc w:val="both"/>
    </w:pPr>
    <w:rPr>
      <w:rFonts w:hint="default" w:ascii="宋体" w:hAnsi="Times New Roman" w:eastAsia="宋体" w:cs="Times New Roman"/>
      <w:sz w:val="21"/>
      <w:lang w:val="en-US" w:eastAsia="zh-CN" w:bidi="ar-SA"/>
    </w:rPr>
  </w:style>
  <w:style w:type="paragraph" w:styleId="1286" w:customStyle="1">
    <w:name w:val="段落"/>
    <w:basedOn w:val="819"/>
    <w:uiPriority w:val="0"/>
    <w:qFormat/>
    <w:pPr>
      <w:ind w:firstLine="480"/>
      <w:jc w:val="both"/>
      <w:spacing w:line="460" w:lineRule="exact"/>
    </w:pPr>
    <w:rPr>
      <w:rFonts w:ascii="Times New Roman" w:hAnsi="Times New Roman" w:cs="Times New Roman"/>
      <w:sz w:val="24"/>
      <w:szCs w:val="24"/>
      <w:lang w:val="en-US" w:bidi="ar-SA"/>
    </w:rPr>
  </w:style>
  <w:style w:type="paragraph" w:styleId="1287" w:customStyle="1">
    <w:name w:val="xl29"/>
    <w:basedOn w:val="81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288" w:customStyle="1">
    <w:name w:val="纯文本 Char Char"/>
    <w:uiPriority w:val="0"/>
    <w:qFormat/>
    <w:rPr>
      <w:rFonts w:ascii="宋体" w:hAnsi="Courier New" w:eastAsia="宋体" w:cs="Times New Roman"/>
      <w:sz w:val="21"/>
      <w:szCs w:val="21"/>
      <w:lang w:val="en-US" w:eastAsia="zh-CN" w:bidi="ar-SA"/>
    </w:rPr>
  </w:style>
  <w:style w:type="paragraph" w:styleId="1289" w:customStyle="1">
    <w:name w:val="Default Text"/>
    <w:basedOn w:val="819"/>
    <w:uiPriority w:val="0"/>
    <w:qFormat/>
    <w:pPr>
      <w:ind w:firstLine="562"/>
      <w:spacing w:line="360" w:lineRule="auto"/>
      <w:widowControl/>
    </w:pPr>
    <w:rPr>
      <w:rFonts w:ascii="Times New Roman" w:hAnsi="Times New Roman" w:cs="Times New Roman"/>
      <w:sz w:val="24"/>
      <w:szCs w:val="24"/>
      <w:lang w:val="en-US" w:eastAsia="en-US" w:bidi="ar-SA"/>
    </w:rPr>
  </w:style>
  <w:style w:type="character" w:styleId="1290" w:customStyle="1">
    <w:name w:val="title_emph1"/>
    <w:uiPriority w:val="0"/>
    <w:qFormat/>
    <w:rPr>
      <w:rFonts w:ascii="Arial" w:hAnsi="Times New Roman" w:eastAsia="宋体" w:cs="Arial"/>
      <w:b/>
      <w:bCs/>
      <w:sz w:val="18"/>
      <w:szCs w:val="18"/>
    </w:rPr>
  </w:style>
  <w:style w:type="paragraph" w:styleId="1291" w:customStyle="1">
    <w:name w:val="p0"/>
    <w:basedOn w:val="819"/>
    <w:uiPriority w:val="0"/>
    <w:qFormat/>
    <w:pPr>
      <w:ind w:firstLine="562"/>
      <w:spacing w:before="100" w:beforeAutospacing="1" w:after="100" w:afterAutospacing="1" w:line="360" w:lineRule="auto"/>
      <w:widowControl/>
    </w:pPr>
    <w:rPr>
      <w:sz w:val="24"/>
      <w:szCs w:val="24"/>
      <w:lang w:val="en-US" w:bidi="ar-SA"/>
    </w:rPr>
  </w:style>
  <w:style w:type="character" w:styleId="1292" w:customStyle="1">
    <w:name w:val="列出段落 Char"/>
    <w:link w:val="1092"/>
    <w:uiPriority w:val="0"/>
    <w:qFormat/>
    <w:rPr>
      <w:rFonts w:ascii="宋体" w:hAnsi="宋体" w:cs="宋体"/>
      <w:sz w:val="22"/>
      <w:szCs w:val="22"/>
      <w:lang w:val="zh-CN" w:bidi="zh-CN"/>
    </w:rPr>
  </w:style>
  <w:style w:type="paragraph" w:styleId="1293" w:customStyle="1">
    <w:name w:val="xl48"/>
    <w:basedOn w:val="819"/>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sz w:val="20"/>
      <w:szCs w:val="24"/>
      <w:lang w:val="en-US" w:bidi="ar-SA"/>
    </w:rPr>
  </w:style>
  <w:style w:type="character" w:styleId="1294" w:customStyle="1">
    <w:name w:val="2nd level Char"/>
    <w:uiPriority w:val="0"/>
    <w:qFormat/>
    <w:rPr>
      <w:rFonts w:ascii="Arial" w:hAnsi="Arial" w:eastAsia="黑体" w:cs="Times New Roman"/>
      <w:b/>
      <w:bCs/>
      <w:sz w:val="32"/>
      <w:szCs w:val="32"/>
      <w:lang w:val="en-US" w:eastAsia="zh-CN" w:bidi="ar-SA"/>
    </w:rPr>
  </w:style>
  <w:style w:type="character" w:styleId="1295" w:customStyle="1">
    <w:name w:val="Char Char21"/>
    <w:uiPriority w:val="0"/>
    <w:qFormat/>
    <w:rPr>
      <w:rFonts w:ascii="Arial" w:hAnsi="Arial" w:eastAsia="黑体" w:cs="Times New Roman"/>
      <w:sz w:val="24"/>
      <w:szCs w:val="24"/>
    </w:rPr>
  </w:style>
  <w:style w:type="paragraph" w:styleId="1296" w:customStyle="1">
    <w:name w:val="样式4 Char"/>
    <w:basedOn w:val="819"/>
    <w:uiPriority w:val="0"/>
    <w:qFormat/>
    <w:pPr>
      <w:ind w:firstLine="480"/>
      <w:spacing w:line="360" w:lineRule="auto"/>
      <w:widowControl/>
    </w:pPr>
    <w:rPr>
      <w:rFonts w:ascii="Times New Roman" w:hAnsi="Times New Roman"/>
      <w:color w:val="000000"/>
      <w:sz w:val="24"/>
      <w:szCs w:val="24"/>
      <w:lang w:val="en-US" w:bidi="ar-SA"/>
    </w:rPr>
  </w:style>
  <w:style w:type="paragraph" w:styleId="1297" w:customStyle="1">
    <w:name w:val="xl38"/>
    <w:basedOn w:val="81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298" w:customStyle="1">
    <w:name w:val="_Style 317"/>
    <w:uiPriority w:val="0"/>
    <w:qFormat/>
    <w:rPr>
      <w:rFonts w:hint="default" w:ascii="Times New Roman" w:hAnsi="Times New Roman" w:eastAsia="宋体" w:cs="Times New Roman"/>
      <w:sz w:val="21"/>
      <w:szCs w:val="24"/>
      <w:lang w:val="en-US" w:eastAsia="zh-CN" w:bidi="ar-SA"/>
    </w:rPr>
  </w:style>
  <w:style w:type="paragraph" w:styleId="1299" w:customStyle="1">
    <w:name w:val="Char Char Char Char Char"/>
    <w:basedOn w:val="819"/>
    <w:uiPriority w:val="0"/>
    <w:qFormat/>
    <w:pPr>
      <w:ind w:firstLine="562"/>
      <w:jc w:val="both"/>
      <w:spacing w:line="360" w:lineRule="auto"/>
    </w:pPr>
    <w:rPr>
      <w:rFonts w:ascii="Tahoma" w:hAnsi="Tahoma" w:cs="Tahoma"/>
      <w:sz w:val="24"/>
      <w:szCs w:val="24"/>
      <w:lang w:val="en-US" w:bidi="ar-SA"/>
    </w:rPr>
  </w:style>
  <w:style w:type="character" w:styleId="1300" w:customStyle="1">
    <w:name w:val="标题 Char1"/>
    <w:uiPriority w:val="0"/>
    <w:qFormat/>
    <w:rPr>
      <w:rFonts w:ascii="Cambria" w:hAnsi="Times New Roman" w:eastAsia="宋体" w:cs="Times New Roman"/>
      <w:b/>
      <w:bCs/>
      <w:sz w:val="32"/>
      <w:szCs w:val="32"/>
    </w:rPr>
  </w:style>
  <w:style w:type="paragraph" w:styleId="1301" w:customStyle="1">
    <w:name w:val="A."/>
    <w:basedOn w:val="819"/>
    <w:uiPriority w:val="0"/>
    <w:qFormat/>
    <w:pPr>
      <w:ind w:left="5245" w:hanging="1985"/>
      <w:jc w:val="both"/>
      <w:spacing w:before="240" w:line="240" w:lineRule="atLeast"/>
      <w:widowControl/>
      <w:tabs>
        <w:tab w:val="left" w:pos="680" w:leader="none"/>
        <w:tab w:val="left" w:pos="5245" w:leader="none"/>
      </w:tabs>
    </w:pPr>
    <w:rPr>
      <w:rFonts w:ascii="Times New Roman" w:hAnsi="Times New Roman" w:eastAsia="Times New Roman" w:cs="Times New Roman"/>
      <w:sz w:val="24"/>
      <w:szCs w:val="24"/>
      <w:lang w:val="en-US" w:bidi="ar-SA"/>
    </w:rPr>
  </w:style>
  <w:style w:type="character" w:styleId="1302" w:customStyle="1">
    <w:name w:val="小四 段落 宋体 Char Char Char1"/>
    <w:uiPriority w:val="0"/>
    <w:qFormat/>
    <w:rPr>
      <w:rFonts w:ascii="宋体" w:hAnsi="宋体" w:eastAsia="宋体" w:cs="Times New Roman"/>
      <w:sz w:val="24"/>
      <w:szCs w:val="24"/>
      <w:lang w:val="en-US" w:eastAsia="zh-CN" w:bidi="ar-SA"/>
    </w:rPr>
  </w:style>
  <w:style w:type="character" w:styleId="1303" w:customStyle="1">
    <w:name w:val="point_normal1"/>
    <w:uiPriority w:val="0"/>
    <w:qFormat/>
    <w:rPr>
      <w:rFonts w:hint="default" w:ascii="Arial" w:hAnsi="Arial" w:eastAsia="宋体" w:cs="Arial"/>
      <w:sz w:val="18"/>
      <w:szCs w:val="18"/>
    </w:rPr>
  </w:style>
  <w:style w:type="character" w:styleId="1304" w:customStyle="1">
    <w:name w:val="纯文本 Char Char Char"/>
    <w:uiPriority w:val="0"/>
    <w:qFormat/>
    <w:rPr>
      <w:rFonts w:ascii="宋体" w:hAnsi="Courier New" w:eastAsia="宋体" w:cs="Times New Roman"/>
      <w:sz w:val="21"/>
      <w:szCs w:val="21"/>
      <w:lang w:val="en-US" w:eastAsia="zh-CN" w:bidi="ar-SA"/>
    </w:rPr>
  </w:style>
  <w:style w:type="character" w:styleId="130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paragraph" w:styleId="1306" w:customStyle="1">
    <w:name w:val="xl45"/>
    <w:basedOn w:val="819"/>
    <w:uiPriority w:val="0"/>
    <w:qFormat/>
    <w:pPr>
      <w:ind w:firstLine="562"/>
      <w:jc w:val="center"/>
      <w:spacing w:before="100" w:beforeAutospacing="1" w:after="100" w:afterAutospacing="1" w:line="360" w:lineRule="auto"/>
      <w:widowControl/>
      <w:pBdr>
        <w:left w:val="single" w:color="auto" w:sz="4" w:space="0"/>
        <w:right w:val="single" w:color="auto" w:sz="4" w:space="0"/>
      </w:pBdr>
    </w:pPr>
    <w:rPr>
      <w:b/>
      <w:bCs/>
      <w:sz w:val="20"/>
      <w:szCs w:val="24"/>
      <w:lang w:val="en-US" w:bidi="ar-SA"/>
    </w:rPr>
  </w:style>
  <w:style w:type="character" w:styleId="1307" w:customStyle="1">
    <w:name w:val="Char Char27"/>
    <w:uiPriority w:val="0"/>
    <w:qFormat/>
    <w:rPr>
      <w:rFonts w:ascii="Times New Roman" w:hAnsi="Times New Roman" w:eastAsia="宋体" w:cs="Times New Roman"/>
      <w:b/>
      <w:bCs/>
      <w:sz w:val="44"/>
      <w:szCs w:val="44"/>
    </w:rPr>
  </w:style>
  <w:style w:type="paragraph" w:styleId="1308" w:customStyle="1">
    <w:name w:val="Char Char Char Char Char Char Char1 Char"/>
    <w:basedOn w:val="819"/>
    <w:uiPriority w:val="0"/>
    <w:qFormat/>
    <w:pPr>
      <w:ind w:firstLine="562"/>
      <w:jc w:val="both"/>
      <w:spacing w:line="360" w:lineRule="auto"/>
    </w:pPr>
    <w:rPr>
      <w:rFonts w:ascii="Tahoma" w:hAnsi="Tahoma" w:cs="Tahoma"/>
      <w:sz w:val="24"/>
      <w:szCs w:val="24"/>
      <w:lang w:val="en-US" w:bidi="ar-SA"/>
    </w:rPr>
  </w:style>
  <w:style w:type="paragraph" w:styleId="1309" w:customStyle="1">
    <w:name w:val="xl30"/>
    <w:basedOn w:val="81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1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311" w:customStyle="1">
    <w:name w:val="符号与编号 Char"/>
    <w:basedOn w:val="819"/>
    <w:uiPriority w:val="0"/>
    <w:qFormat/>
    <w:pPr>
      <w:ind w:left="720" w:firstLine="562"/>
      <w:jc w:val="both"/>
      <w:spacing w:after="156" w:line="400" w:lineRule="atLeast"/>
      <w:tabs>
        <w:tab w:val="left" w:pos="720" w:leader="none"/>
      </w:tabs>
    </w:pPr>
    <w:rPr>
      <w:rFonts w:ascii="Times New Roman" w:hAnsi="Times New Roman" w:cs="Times New Roman"/>
      <w:sz w:val="24"/>
      <w:szCs w:val="24"/>
      <w:lang w:val="en-US" w:bidi="ar-SA"/>
    </w:rPr>
  </w:style>
  <w:style w:type="paragraph" w:styleId="1312" w:customStyle="1">
    <w:name w:val="xl24"/>
    <w:basedOn w:val="81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13" w:customStyle="1">
    <w:name w:val="_Style 188"/>
    <w:uiPriority w:val="0"/>
    <w:qFormat/>
    <w:rPr>
      <w:rFonts w:ascii="Times New Roman" w:hAnsi="Times New Roman" w:eastAsia="宋体" w:cs="Times New Roman"/>
      <w:b/>
      <w:bCs/>
    </w:rPr>
  </w:style>
  <w:style w:type="paragraph" w:styleId="1314" w:customStyle="1">
    <w:name w:val="正文文本 21"/>
    <w:basedOn w:val="819"/>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315"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16" w:customStyle="1">
    <w:name w:val="样式 样式 首行缩进:  2 字符 + 行距: 1.5 倍行距"/>
    <w:basedOn w:val="819"/>
    <w:uiPriority w:val="0"/>
    <w:qFormat/>
    <w:pPr>
      <w:ind w:firstLine="470"/>
      <w:jc w:val="both"/>
      <w:spacing w:line="360" w:lineRule="auto"/>
    </w:pPr>
    <w:rPr>
      <w:rFonts w:ascii="Times New Roman" w:hAnsi="Times New Roman" w:cs="Times New Roman"/>
      <w:sz w:val="24"/>
      <w:szCs w:val="24"/>
      <w:lang w:val="en-US" w:bidi="ar-SA"/>
    </w:rPr>
  </w:style>
  <w:style w:type="character" w:styleId="1317" w:customStyle="1">
    <w:name w:val="content_lineheight1"/>
    <w:uiPriority w:val="0"/>
    <w:qFormat/>
    <w:rPr>
      <w:rFonts w:ascii="Times New Roman" w:hAnsi="Times New Roman" w:eastAsia="宋体" w:cs="Times New Roman"/>
    </w:rPr>
  </w:style>
  <w:style w:type="paragraph" w:styleId="1318" w:customStyle="1">
    <w:name w:val="font6"/>
    <w:basedOn w:val="819"/>
    <w:uiPriority w:val="0"/>
    <w:qFormat/>
    <w:pPr>
      <w:ind w:firstLine="562"/>
      <w:spacing w:before="100" w:beforeAutospacing="1" w:after="100" w:afterAutospacing="1" w:line="360" w:lineRule="auto"/>
      <w:widowControl/>
    </w:pPr>
    <w:rPr>
      <w:b/>
      <w:bCs/>
      <w:sz w:val="20"/>
      <w:szCs w:val="24"/>
      <w:lang w:val="en-US" w:bidi="ar-SA"/>
    </w:rPr>
  </w:style>
  <w:style w:type="paragraph" w:styleId="1319" w:customStyle="1">
    <w:name w:val="font7"/>
    <w:basedOn w:val="819"/>
    <w:uiPriority w:val="0"/>
    <w:qFormat/>
    <w:pPr>
      <w:ind w:firstLine="562"/>
      <w:spacing w:before="100" w:beforeAutospacing="1" w:after="100" w:afterAutospacing="1" w:line="360" w:lineRule="auto"/>
      <w:widowControl/>
    </w:pPr>
    <w:rPr>
      <w:rFonts w:hint="eastAsia" w:cs="Times New Roman"/>
      <w:b/>
      <w:bCs/>
      <w:sz w:val="24"/>
      <w:szCs w:val="24"/>
      <w:lang w:val="en-US" w:bidi="ar-SA"/>
    </w:rPr>
  </w:style>
  <w:style w:type="character" w:styleId="1320" w:customStyle="1">
    <w:name w:val="￥正文 Char"/>
    <w:link w:val="1181"/>
    <w:uiPriority w:val="0"/>
    <w:qFormat/>
    <w:rPr>
      <w:rFonts w:ascii="宋体" w:hAnsi="宋体" w:cs="宋体"/>
      <w:sz w:val="24"/>
      <w:szCs w:val="24"/>
    </w:rPr>
  </w:style>
  <w:style w:type="paragraph" w:styleId="1321" w:customStyle="1">
    <w:name w:val="项目符号：一级"/>
    <w:basedOn w:val="1202"/>
    <w:next w:val="1202"/>
    <w:uiPriority w:val="0"/>
    <w:qFormat/>
    <w:pPr>
      <w:ind w:right="-134"/>
    </w:pPr>
    <w:rPr>
      <w:rFonts w:ascii="Times New Roman" w:hAnsi="Times New Roman"/>
      <w:bCs w:val="0"/>
    </w:rPr>
  </w:style>
  <w:style w:type="paragraph" w:styleId="1322" w:customStyle="1">
    <w:name w:val="xl56"/>
    <w:basedOn w:val="81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23" w:customStyle="1">
    <w:name w:val="ih151"/>
    <w:uiPriority w:val="0"/>
    <w:qFormat/>
    <w:rPr>
      <w:rFonts w:ascii="Times New Roman" w:hAnsi="Times New Roman" w:eastAsia="宋体" w:cs="Times New Roman"/>
      <w:color w:val="666666"/>
      <w:sz w:val="18"/>
      <w:szCs w:val="18"/>
      <w:u w:val="none"/>
    </w:rPr>
  </w:style>
  <w:style w:type="paragraph" w:styleId="1324" w:customStyle="1">
    <w:name w:val="Char Char1 Char Char Char Char Char Char Char"/>
    <w:basedOn w:val="819"/>
    <w:uiPriority w:val="0"/>
    <w:qFormat/>
    <w:pPr>
      <w:ind w:firstLine="562"/>
      <w:jc w:val="both"/>
      <w:spacing w:line="360" w:lineRule="auto"/>
    </w:pPr>
    <w:rPr>
      <w:rFonts w:ascii="Tahoma" w:hAnsi="Tahoma" w:cs="Tahoma"/>
      <w:sz w:val="24"/>
      <w:szCs w:val="24"/>
      <w:lang w:val="en-US" w:bidi="ar-SA"/>
    </w:rPr>
  </w:style>
  <w:style w:type="paragraph" w:styleId="1325" w:customStyle="1">
    <w:name w:val="样式 标题 2第一章 标题 2Heading 2 HiddenHeading 2 CCBSheading 2H2h2..."/>
    <w:basedOn w:val="821"/>
    <w:uiPriority w:val="0"/>
    <w:qFormat/>
    <w:pPr>
      <w:ind w:left="360" w:hanging="360"/>
      <w:jc w:val="center"/>
      <w:keepNext/>
      <w:spacing w:before="156" w:after="156" w:line="360" w:lineRule="auto"/>
      <w:tabs>
        <w:tab w:val="left" w:pos="360" w:leader="none"/>
      </w:tabs>
    </w:pPr>
    <w:rPr>
      <w:rFonts w:ascii="黑体" w:hAnsi="Times New Roman" w:eastAsia="黑体"/>
      <w:b w:val="0"/>
      <w:bCs w:val="0"/>
      <w:szCs w:val="20"/>
      <w:lang w:val="en-US" w:bidi="ar-SA"/>
    </w:rPr>
  </w:style>
  <w:style w:type="character" w:styleId="1326" w:customStyle="1">
    <w:name w:val="l-open"/>
    <w:uiPriority w:val="0"/>
    <w:qFormat/>
    <w:rPr>
      <w:rFonts w:ascii="Times New Roman" w:hAnsi="Times New Roman" w:eastAsia="宋体" w:cs="Times New Roman"/>
    </w:rPr>
  </w:style>
  <w:style w:type="paragraph" w:styleId="1327" w:customStyle="1">
    <w:name w:val="font14"/>
    <w:basedOn w:val="819"/>
    <w:uiPriority w:val="0"/>
    <w:qFormat/>
    <w:pPr>
      <w:ind w:firstLine="562"/>
      <w:spacing w:before="100" w:beforeAutospacing="1" w:after="100" w:afterAutospacing="1" w:line="360" w:lineRule="auto"/>
      <w:widowControl/>
    </w:pPr>
    <w:rPr>
      <w:rFonts w:ascii="Times New Roman" w:hAnsi="Times New Roman" w:cs="Times New Roman"/>
      <w:sz w:val="36"/>
      <w:szCs w:val="36"/>
      <w:lang w:val="en-US" w:bidi="ar-SA"/>
    </w:rPr>
  </w:style>
  <w:style w:type="paragraph" w:styleId="1328" w:customStyle="1">
    <w:name w:val="xl53"/>
    <w:basedOn w:val="81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329" w:customStyle="1">
    <w:name w:val="样式 小四 行距: 固定值 25 磅8"/>
    <w:basedOn w:val="819"/>
    <w:next w:val="819"/>
    <w:uiPriority w:val="0"/>
    <w:qFormat/>
    <w:pPr>
      <w:ind w:firstLine="464"/>
      <w:jc w:val="both"/>
      <w:spacing w:line="500" w:lineRule="exact"/>
    </w:pPr>
    <w:rPr>
      <w:rFonts w:ascii="Times New Roman" w:hAnsi="Times New Roman"/>
      <w:sz w:val="24"/>
      <w:szCs w:val="24"/>
      <w:lang w:val="en-US" w:bidi="ar-SA"/>
    </w:rPr>
  </w:style>
  <w:style w:type="paragraph" w:styleId="1330" w:customStyle="1">
    <w:name w:val="xl40"/>
    <w:basedOn w:val="81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31" w:customStyle="1">
    <w:name w:val="样式 标题 3H3sect1.2.3BOD 0Heading 3 - oldh3l3CTLevel 3 Head..."/>
    <w:basedOn w:val="822"/>
    <w:uiPriority w:val="0"/>
    <w:qFormat/>
    <w:pPr>
      <w:ind w:left="0" w:firstLine="562"/>
      <w:keepLines/>
      <w:keepNext/>
      <w:spacing w:before="156" w:after="156" w:line="390" w:lineRule="atLeast"/>
      <w:shd w:val="clear" w:color="auto" w:fill="ffffff"/>
    </w:pPr>
    <w:rPr>
      <w:rFonts w:ascii="Times New Roman" w:hAnsi="Times New Roman"/>
      <w:b/>
      <w:bCs/>
      <w:sz w:val="30"/>
      <w:szCs w:val="21"/>
      <w:lang w:val="en-US" w:bidi="ar-SA"/>
    </w:rPr>
  </w:style>
  <w:style w:type="character" w:styleId="1332" w:customStyle="1">
    <w:name w:val="Char Char2"/>
    <w:uiPriority w:val="0"/>
    <w:qFormat/>
    <w:rPr>
      <w:rFonts w:ascii="宋体" w:hAnsi="Courier New" w:eastAsia="宋体" w:cs="Times New Roman"/>
      <w:sz w:val="21"/>
      <w:szCs w:val="21"/>
      <w:lang w:val="en-US" w:eastAsia="zh-CN" w:bidi="ar-SA"/>
    </w:rPr>
  </w:style>
  <w:style w:type="paragraph" w:styleId="1333" w:customStyle="1">
    <w:name w:val="普通正文"/>
    <w:basedOn w:val="819"/>
    <w:uiPriority w:val="0"/>
    <w:qFormat/>
    <w:pPr>
      <w:ind w:firstLine="480"/>
      <w:spacing w:line="360" w:lineRule="auto"/>
    </w:pPr>
    <w:rPr>
      <w:rFonts w:ascii="Arial" w:hAnsi="Arial" w:cs="Times New Roman"/>
      <w:sz w:val="24"/>
      <w:szCs w:val="24"/>
      <w:lang w:val="en-US" w:bidi="ar-SA"/>
    </w:rPr>
  </w:style>
  <w:style w:type="paragraph" w:styleId="1334" w:customStyle="1">
    <w:name w:val="正文1"/>
    <w:basedOn w:val="819"/>
    <w:next w:val="819"/>
    <w:uiPriority w:val="0"/>
    <w:qFormat/>
    <w:pPr>
      <w:ind w:firstLine="510"/>
      <w:jc w:val="both"/>
      <w:spacing w:before="156" w:line="360" w:lineRule="auto"/>
    </w:pPr>
    <w:rPr>
      <w:rFonts w:ascii="Times New Roman" w:hAnsi="Times New Roman" w:cs="Times New Roman"/>
      <w:sz w:val="24"/>
      <w:szCs w:val="24"/>
      <w:lang w:val="en-US" w:bidi="ar-SA"/>
    </w:rPr>
  </w:style>
  <w:style w:type="character" w:styleId="1335" w:customStyle="1">
    <w:name w:val="特点 Char1"/>
    <w:uiPriority w:val="0"/>
    <w:qFormat/>
    <w:rPr>
      <w:rFonts w:ascii="Times New Roman" w:hAnsi="Times New Roman" w:eastAsia="宋体" w:cs="Times New Roman"/>
      <w:sz w:val="21"/>
      <w:lang w:val="en-US" w:eastAsia="zh-CN" w:bidi="ar-SA"/>
    </w:rPr>
  </w:style>
  <w:style w:type="paragraph" w:styleId="1336"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character" w:styleId="1337" w:customStyle="1">
    <w:name w:val="_Style 150"/>
    <w:uiPriority w:val="0"/>
    <w:qFormat/>
    <w:rPr>
      <w:rFonts w:ascii="Times New Roman" w:hAnsi="Times New Roman" w:eastAsia="宋体" w:cs="Times New Roman"/>
      <w:i/>
      <w:iCs/>
    </w:rPr>
  </w:style>
  <w:style w:type="paragraph" w:styleId="1338" w:customStyle="1">
    <w:name w:val="小四 段落 宋体 Char Char"/>
    <w:basedOn w:val="819"/>
    <w:uiPriority w:val="0"/>
    <w:qFormat/>
    <w:pPr>
      <w:ind w:firstLine="480"/>
      <w:jc w:val="both"/>
      <w:spacing w:line="360" w:lineRule="auto"/>
    </w:pPr>
    <w:rPr>
      <w:rFonts w:cs="Times New Roman"/>
      <w:sz w:val="24"/>
      <w:szCs w:val="24"/>
      <w:lang w:val="en-US" w:bidi="ar-SA"/>
    </w:rPr>
  </w:style>
  <w:style w:type="paragraph" w:styleId="1339" w:customStyle="1">
    <w:name w:val="xl37"/>
    <w:basedOn w:val="81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340" w:customStyle="1">
    <w:name w:val="Char Char1 Char Char Char Char"/>
    <w:basedOn w:val="839"/>
    <w:uiPriority w:val="0"/>
    <w:qFormat/>
    <w:pPr>
      <w:ind w:left="357"/>
      <w:jc w:val="left"/>
      <w:spacing w:line="436" w:lineRule="exact"/>
      <w:outlineLvl w:val="3"/>
    </w:pPr>
    <w:rPr>
      <w:rFonts w:ascii="Tahoma" w:hAnsi="Tahoma" w:cs="Tahoma"/>
      <w:b/>
    </w:rPr>
  </w:style>
  <w:style w:type="paragraph" w:styleId="1341" w:customStyle="1">
    <w:name w:val="普通文字"/>
    <w:basedOn w:val="819"/>
    <w:next w:val="819"/>
    <w:uiPriority w:val="0"/>
    <w:qFormat/>
    <w:pPr>
      <w:ind w:firstLine="562"/>
      <w:jc w:val="both"/>
      <w:spacing w:line="360" w:lineRule="auto"/>
    </w:pPr>
    <w:rPr>
      <w:sz w:val="24"/>
      <w:szCs w:val="24"/>
      <w:lang w:val="en-US" w:bidi="ar-SA"/>
    </w:rPr>
  </w:style>
  <w:style w:type="paragraph" w:styleId="1342" w:customStyle="1">
    <w:name w:val="标题 4宋体"/>
    <w:basedOn w:val="823"/>
    <w:uiPriority w:val="0"/>
    <w:qFormat/>
    <w:pPr>
      <w:ind w:left="0" w:firstLine="562"/>
      <w:keepNext/>
      <w:spacing w:line="360" w:lineRule="auto"/>
    </w:pPr>
    <w:rPr>
      <w:rFonts w:cs="Times New Roman"/>
      <w:b/>
      <w:bCs/>
      <w:color w:val="000000"/>
      <w:lang w:val="en-US" w:bidi="ar-SA"/>
    </w:rPr>
  </w:style>
  <w:style w:type="paragraph" w:styleId="1343" w:customStyle="1">
    <w:name w:val="表格内容"/>
    <w:basedOn w:val="819"/>
    <w:uiPriority w:val="0"/>
    <w:qFormat/>
    <w:pPr>
      <w:ind w:firstLine="562"/>
      <w:jc w:val="center"/>
      <w:spacing w:before="60" w:line="300" w:lineRule="auto"/>
      <w:widowControl/>
    </w:pPr>
    <w:rPr>
      <w:rFonts w:ascii="Times New Roman" w:hAnsi="Times New Roman" w:cs="Times New Roman"/>
      <w:sz w:val="24"/>
      <w:szCs w:val="24"/>
      <w:lang w:val="en-US" w:bidi="ar-SA"/>
    </w:rPr>
  </w:style>
  <w:style w:type="character" w:styleId="1344" w:customStyle="1">
    <w:name w:val="标题 3 Char"/>
    <w:uiPriority w:val="0"/>
    <w:qFormat/>
    <w:rPr>
      <w:rFonts w:ascii="宋体" w:hAnsi="宋体" w:eastAsia="宋体" w:cs="Times New Roman"/>
      <w:b/>
      <w:bCs/>
      <w:sz w:val="24"/>
      <w:szCs w:val="32"/>
      <w:lang w:val="en-US" w:eastAsia="zh-CN" w:bidi="ar-SA"/>
    </w:rPr>
  </w:style>
  <w:style w:type="paragraph" w:styleId="1345" w:customStyle="1">
    <w:name w:val="00-表格的正文"/>
    <w:basedOn w:val="819"/>
    <w:uiPriority w:val="0"/>
    <w:qFormat/>
    <w:pPr>
      <w:ind w:firstLine="562"/>
      <w:spacing w:line="440" w:lineRule="exact"/>
    </w:pPr>
    <w:rPr>
      <w:rFonts w:ascii="楷体" w:hAnsi="楷体" w:cs="Times New Roman"/>
      <w:color w:val="000000"/>
      <w:sz w:val="20"/>
      <w:szCs w:val="24"/>
      <w:lang w:val="en-US" w:bidi="ar-SA"/>
    </w:rPr>
  </w:style>
  <w:style w:type="paragraph" w:styleId="1346" w:customStyle="1">
    <w:name w:val="Char Char Char Char Char Char Char Char Char Char Char Char Char"/>
    <w:basedOn w:val="839"/>
    <w:uiPriority w:val="0"/>
    <w:qFormat/>
    <w:rPr>
      <w:rFonts w:ascii="Tahoma" w:hAnsi="Tahoma" w:cs="Times New Roman"/>
    </w:rPr>
  </w:style>
  <w:style w:type="paragraph" w:styleId="1347" w:customStyle="1">
    <w:name w:val="一级条标题"/>
    <w:basedOn w:val="1348"/>
    <w:next w:val="1285"/>
    <w:uiPriority w:val="0"/>
    <w:qFormat/>
    <w:pPr>
      <w:outlineLvl w:val="2"/>
    </w:pPr>
    <w:rPr>
      <w:rFonts w:ascii="Calibri" w:hAnsi="Calibri"/>
      <w:szCs w:val="21"/>
    </w:rPr>
  </w:style>
  <w:style w:type="paragraph" w:styleId="1348" w:customStyle="1">
    <w:name w:val="章标题"/>
    <w:next w:val="1285"/>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349" w:customStyle="1">
    <w:name w:val="标准文本"/>
    <w:basedOn w:val="819"/>
    <w:uiPriority w:val="0"/>
    <w:qFormat/>
    <w:pPr>
      <w:ind w:firstLine="480"/>
      <w:jc w:val="both"/>
      <w:spacing w:line="360" w:lineRule="auto"/>
    </w:pPr>
    <w:rPr>
      <w:rFonts w:ascii="Times New Roman" w:hAnsi="Times New Roman"/>
      <w:sz w:val="24"/>
      <w:szCs w:val="24"/>
      <w:lang w:val="en-US" w:bidi="ar-SA"/>
    </w:rPr>
  </w:style>
  <w:style w:type="paragraph" w:styleId="1350" w:customStyle="1">
    <w:name w:val="font9"/>
    <w:basedOn w:val="819"/>
    <w:uiPriority w:val="0"/>
    <w:qFormat/>
    <w:pPr>
      <w:ind w:firstLine="562"/>
      <w:spacing w:before="100" w:beforeAutospacing="1" w:after="100" w:afterAutospacing="1" w:line="360" w:lineRule="auto"/>
      <w:widowControl/>
    </w:pPr>
    <w:rPr>
      <w:rFonts w:ascii="Times New Roman" w:hAnsi="Times New Roman" w:cs="Times New Roman"/>
      <w:b/>
      <w:bCs/>
      <w:sz w:val="20"/>
      <w:szCs w:val="24"/>
      <w:lang w:val="en-US" w:bidi="ar-SA"/>
    </w:rPr>
  </w:style>
  <w:style w:type="character" w:styleId="1351" w:customStyle="1">
    <w:name w:val="style13"/>
    <w:uiPriority w:val="0"/>
    <w:qFormat/>
    <w:rPr>
      <w:rFonts w:ascii="Times New Roman" w:hAnsi="Times New Roman" w:eastAsia="宋体" w:cs="Times New Roman"/>
      <w:sz w:val="18"/>
      <w:szCs w:val="18"/>
    </w:rPr>
  </w:style>
  <w:style w:type="character" w:styleId="1352" w:customStyle="1">
    <w:name w:val="标准文本 Char"/>
    <w:uiPriority w:val="0"/>
    <w:qFormat/>
    <w:rPr>
      <w:rFonts w:ascii="Times New Roman" w:hAnsi="Times New Roman" w:eastAsia="宋体" w:cs="宋体"/>
      <w:sz w:val="24"/>
      <w:szCs w:val="24"/>
      <w:lang w:val="en-US" w:eastAsia="zh-CN" w:bidi="ar-SA"/>
    </w:rPr>
  </w:style>
  <w:style w:type="paragraph" w:styleId="1353" w:customStyle="1">
    <w:name w:val="样式2"/>
    <w:basedOn w:val="819"/>
    <w:uiPriority w:val="0"/>
    <w:qFormat/>
    <w:pPr>
      <w:ind w:left="200" w:firstLine="562"/>
      <w:jc w:val="both"/>
      <w:spacing w:line="360" w:lineRule="auto"/>
    </w:pPr>
    <w:rPr>
      <w:rFonts w:cs="Times New Roman"/>
      <w:b/>
      <w:sz w:val="24"/>
      <w:szCs w:val="24"/>
      <w:lang w:val="en-US" w:bidi="ar-SA"/>
    </w:rPr>
  </w:style>
  <w:style w:type="paragraph" w:styleId="1354" w:customStyle="1">
    <w:name w:val="马刚标题4"/>
    <w:basedOn w:val="1235"/>
    <w:next w:val="819"/>
    <w:uiPriority w:val="0"/>
    <w:qFormat/>
    <w:pPr>
      <w:spacing w:before="100" w:after="40"/>
      <w:tabs>
        <w:tab w:val="clear" w:pos="567" w:leader="none"/>
        <w:tab w:val="clear" w:pos="735" w:leader="none"/>
        <w:tab w:val="left" w:pos="1050" w:leader="none"/>
      </w:tabs>
      <w:outlineLvl w:val="3"/>
    </w:pPr>
    <w:rPr>
      <w:rFonts w:ascii="Times New Roman" w:hAnsi="Times New Roman" w:eastAsia="宋体"/>
      <w:b w:val="0"/>
    </w:rPr>
  </w:style>
  <w:style w:type="paragraph" w:styleId="1355" w:customStyle="1">
    <w:name w:val="小四 段落 宋体 Char"/>
    <w:basedOn w:val="835"/>
    <w:uiPriority w:val="0"/>
    <w:qFormat/>
    <w:pPr>
      <w:ind w:left="0" w:right="-33" w:firstLine="600"/>
      <w:jc w:val="left"/>
      <w:tabs>
        <w:tab w:val="clear" w:pos="2952" w:leader="none"/>
      </w:tabs>
    </w:pPr>
    <w:rPr>
      <w:rFonts w:ascii="仿宋_GB2312" w:eastAsia="仿宋_GB2312"/>
      <w:sz w:val="30"/>
      <w:szCs w:val="30"/>
    </w:rPr>
  </w:style>
  <w:style w:type="paragraph" w:styleId="1356" w:customStyle="1">
    <w:name w:val="Normal1"/>
    <w:basedOn w:val="819"/>
    <w:uiPriority w:val="0"/>
    <w:qFormat/>
    <w:pPr>
      <w:ind w:firstLine="562"/>
      <w:jc w:val="both"/>
      <w:spacing w:line="360" w:lineRule="auto"/>
    </w:pPr>
    <w:rPr>
      <w:rFonts w:ascii="Calibri" w:hAnsi="Calibri" w:eastAsia="Calibri"/>
      <w:sz w:val="24"/>
      <w:szCs w:val="24"/>
      <w:lang w:bidi="ar-SA"/>
    </w:rPr>
  </w:style>
  <w:style w:type="paragraph" w:styleId="1357" w:customStyle="1">
    <w:name w:val="样式 样式 标题 3H3sect1.2.3BOD 0Heading 3 - oldh3l3CTLevel 3 Head... +..."/>
    <w:basedOn w:val="819"/>
    <w:uiPriority w:val="0"/>
    <w:qFormat/>
    <w:pPr>
      <w:ind w:firstLine="562"/>
      <w:keepLines/>
      <w:keepNext/>
      <w:spacing w:before="156" w:after="156" w:line="360" w:lineRule="auto"/>
      <w:outlineLvl w:val="2"/>
    </w:pPr>
    <w:rPr>
      <w:rFonts w:ascii="Times New Roman" w:hAnsi="Times New Roman"/>
      <w:b/>
      <w:bCs/>
      <w:sz w:val="24"/>
      <w:szCs w:val="24"/>
      <w:lang w:val="en-US" w:bidi="ar-SA"/>
    </w:rPr>
  </w:style>
  <w:style w:type="paragraph" w:styleId="1358" w:customStyle="1">
    <w:name w:val="xl41"/>
    <w:basedOn w:val="81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59" w:customStyle="1">
    <w:name w:val="Char Char28"/>
    <w:uiPriority w:val="0"/>
    <w:qFormat/>
    <w:rPr>
      <w:rFonts w:ascii="Arial" w:hAnsi="Arial" w:eastAsia="黑体" w:cs="Arial"/>
      <w:b/>
      <w:bCs/>
      <w:sz w:val="32"/>
      <w:szCs w:val="32"/>
    </w:rPr>
  </w:style>
  <w:style w:type="paragraph" w:styleId="1360" w:customStyle="1">
    <w:name w:val="xl26"/>
    <w:basedOn w:val="81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61" w:customStyle="1">
    <w:name w:val="Char Char1 Char Char Char Char1 Char Char Char Char Char Char"/>
    <w:basedOn w:val="819"/>
    <w:uiPriority w:val="0"/>
    <w:qFormat/>
    <w:pPr>
      <w:ind w:firstLine="562"/>
      <w:jc w:val="both"/>
      <w:spacing w:line="360" w:lineRule="auto"/>
    </w:pPr>
    <w:rPr>
      <w:rFonts w:ascii="Tahoma" w:hAnsi="Tahoma" w:cs="Times New Roman"/>
      <w:sz w:val="24"/>
      <w:szCs w:val="24"/>
      <w:lang w:val="en-US" w:bidi="ar-SA"/>
    </w:rPr>
  </w:style>
  <w:style w:type="paragraph" w:styleId="1362" w:customStyle="1">
    <w:name w:val="xl57"/>
    <w:basedOn w:val="819"/>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i/>
      <w:iCs/>
      <w:sz w:val="20"/>
      <w:szCs w:val="24"/>
      <w:lang w:val="en-US" w:bidi="ar-SA"/>
    </w:rPr>
  </w:style>
  <w:style w:type="paragraph" w:styleId="1363" w:customStyle="1">
    <w:name w:val="xl34"/>
    <w:basedOn w:val="81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364" w:customStyle="1">
    <w:name w:val="Char Char24"/>
    <w:uiPriority w:val="0"/>
    <w:qFormat/>
    <w:rPr>
      <w:rFonts w:ascii="Times New Roman" w:hAnsi="Times New Roman" w:eastAsia="宋体" w:cs="Times New Roman"/>
      <w:b/>
      <w:bCs/>
      <w:sz w:val="28"/>
      <w:szCs w:val="28"/>
    </w:rPr>
  </w:style>
  <w:style w:type="paragraph" w:styleId="1365" w:customStyle="1">
    <w:name w:val="样式 样式 首行缩进:  0.74 厘米 行距: 1.5 倍行距 + 段后: 0.5 行"/>
    <w:basedOn w:val="819"/>
    <w:uiPriority w:val="0"/>
    <w:qFormat/>
    <w:pPr>
      <w:ind w:firstLine="420"/>
      <w:jc w:val="both"/>
      <w:spacing w:line="360" w:lineRule="auto"/>
    </w:pPr>
    <w:rPr>
      <w:rFonts w:ascii="楷体_GB2312" w:hAnsi="Times New Roman" w:eastAsia="楷体_GB2312" w:cs="Times New Roman"/>
      <w:bCs/>
      <w:sz w:val="24"/>
      <w:szCs w:val="24"/>
      <w:lang w:val="en-US" w:bidi="ar-SA"/>
    </w:rPr>
  </w:style>
  <w:style w:type="paragraph" w:styleId="1366" w:customStyle="1">
    <w:name w:val="表蕊"/>
    <w:basedOn w:val="819"/>
    <w:uiPriority w:val="0"/>
    <w:qFormat/>
    <w:pPr>
      <w:ind w:firstLine="562"/>
      <w:spacing w:line="320" w:lineRule="atLeast"/>
    </w:pPr>
    <w:rPr>
      <w:rFonts w:ascii="Times New Roman" w:hAnsi="Times New Roman" w:eastAsia="楷体_GB2312" w:cs="Times New Roman"/>
      <w:spacing w:val="-10"/>
      <w:sz w:val="24"/>
      <w:szCs w:val="24"/>
      <w:lang w:val="en-US" w:bidi="ar-SA"/>
    </w:rPr>
  </w:style>
  <w:style w:type="paragraph" w:styleId="1367" w:customStyle="1">
    <w:name w:val="默认段落字体 Para Char Char Char Char Char Char Char Char Char1 Char Char Char Char Char Char Char"/>
    <w:basedOn w:val="839"/>
    <w:uiPriority w:val="0"/>
    <w:qFormat/>
    <w:rPr>
      <w:rFonts w:ascii="Times New Roman" w:hAnsi="Times New Roman" w:cs="Times New Roman"/>
    </w:rPr>
  </w:style>
  <w:style w:type="character" w:styleId="1368" w:customStyle="1">
    <w:name w:val="正文缩进 Char1"/>
    <w:link w:val="1369"/>
    <w:uiPriority w:val="0"/>
    <w:qFormat/>
  </w:style>
  <w:style w:type="paragraph" w:styleId="1369" w:customStyle="1">
    <w:name w:val="Normal Indent1"/>
    <w:basedOn w:val="819"/>
    <w:link w:val="1368"/>
    <w:uiPriority w:val="0"/>
    <w:qFormat/>
    <w:pPr>
      <w:ind w:firstLine="420"/>
      <w:jc w:val="both"/>
      <w:spacing w:line="360" w:lineRule="auto"/>
    </w:pPr>
    <w:rPr>
      <w:rFonts w:ascii="Times New Roman" w:hAnsi="Times New Roman" w:cs="Times New Roman"/>
      <w:sz w:val="20"/>
      <w:szCs w:val="20"/>
      <w:lang w:val="en-US" w:bidi="ar-SA"/>
    </w:rPr>
  </w:style>
  <w:style w:type="paragraph" w:styleId="1370" w:customStyle="1">
    <w:name w:val="Char Char Char Char"/>
    <w:basedOn w:val="819"/>
    <w:uiPriority w:val="0"/>
    <w:qFormat/>
    <w:pPr>
      <w:ind w:firstLine="562"/>
      <w:jc w:val="center"/>
      <w:spacing w:after="160" w:line="240" w:lineRule="exact"/>
      <w:widowControl/>
    </w:pPr>
    <w:rPr>
      <w:rFonts w:ascii="黑体" w:hAnsi="Verdana" w:eastAsia="黑体" w:cs="Times New Roman"/>
      <w:sz w:val="32"/>
      <w:szCs w:val="32"/>
      <w:lang w:val="en-US" w:eastAsia="en-US" w:bidi="ar-SA"/>
    </w:rPr>
  </w:style>
  <w:style w:type="character" w:styleId="1371" w:customStyle="1">
    <w:name w:val="t1"/>
    <w:uiPriority w:val="0"/>
    <w:qFormat/>
    <w:rPr>
      <w:rFonts w:ascii="Times New Roman" w:hAnsi="Times New Roman" w:eastAsia="宋体" w:cs="Times New Roman"/>
    </w:rPr>
  </w:style>
  <w:style w:type="paragraph" w:styleId="1372"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73" w:customStyle="1">
    <w:name w:val="xl32"/>
    <w:basedOn w:val="81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374" w:customStyle="1">
    <w:name w:val="l-selected2"/>
    <w:uiPriority w:val="0"/>
    <w:qFormat/>
    <w:rPr>
      <w:rFonts w:ascii="Times New Roman" w:hAnsi="Times New Roman" w:eastAsia="宋体" w:cs="Times New Roman"/>
      <w:color w:val="355686"/>
      <w:shd w:val="clear" w:color="auto" w:fill="ffffff"/>
    </w:rPr>
  </w:style>
  <w:style w:type="paragraph" w:styleId="1375" w:customStyle="1">
    <w:name w:val="表"/>
    <w:uiPriority w:val="0"/>
    <w:qFormat/>
    <w:pPr>
      <w:jc w:val="center"/>
      <w:spacing w:before="20" w:after="20"/>
    </w:pPr>
    <w:rPr>
      <w:rFonts w:hint="default" w:ascii="Times New Roman" w:hAnsi="Times New Roman" w:eastAsia="微软雅黑" w:cstheme="minorBidi"/>
      <w:sz w:val="21"/>
      <w:szCs w:val="22"/>
      <w:lang w:val="en-US" w:eastAsia="zh-CN" w:bidi="ar-SA"/>
    </w:rPr>
  </w:style>
  <w:style w:type="paragraph" w:styleId="1376" w:customStyle="1">
    <w:name w:val="xl55"/>
    <w:basedOn w:val="81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sz w:val="20"/>
      <w:szCs w:val="24"/>
      <w:lang w:val="en-US" w:bidi="ar-SA"/>
    </w:rPr>
  </w:style>
  <w:style w:type="character" w:styleId="1377" w:customStyle="1">
    <w:name w:val="Char Char23"/>
    <w:uiPriority w:val="0"/>
    <w:qFormat/>
    <w:rPr>
      <w:rFonts w:ascii="Arial" w:hAnsi="Arial" w:eastAsia="黑体" w:cs="Times New Roman"/>
      <w:b/>
      <w:bCs/>
      <w:sz w:val="24"/>
      <w:szCs w:val="24"/>
    </w:rPr>
  </w:style>
  <w:style w:type="paragraph" w:styleId="1378" w:customStyle="1">
    <w:name w:val="_Style 1"/>
    <w:basedOn w:val="819"/>
    <w:uiPriority w:val="0"/>
    <w:qFormat/>
    <w:pPr>
      <w:ind w:firstLine="420"/>
      <w:jc w:val="both"/>
      <w:spacing w:line="360" w:lineRule="auto"/>
    </w:pPr>
    <w:rPr>
      <w:rFonts w:ascii="Calibri" w:hAnsi="Calibri" w:cs="Times New Roman"/>
      <w:sz w:val="24"/>
      <w:lang w:val="en-US" w:bidi="ar-SA"/>
    </w:rPr>
  </w:style>
  <w:style w:type="paragraph" w:styleId="1379" w:customStyle="1">
    <w:name w:val="正文lzq"/>
    <w:basedOn w:val="819"/>
    <w:uiPriority w:val="0"/>
    <w:qFormat/>
    <w:pPr>
      <w:ind w:firstLine="480"/>
      <w:jc w:val="both"/>
      <w:spacing w:line="360" w:lineRule="auto"/>
    </w:pPr>
    <w:rPr>
      <w:rFonts w:ascii="Times New Roman" w:hAnsi="Times New Roman" w:cs="Times New Roman"/>
      <w:sz w:val="24"/>
      <w:szCs w:val="24"/>
      <w:lang w:val="en-US" w:bidi="ar-SA"/>
    </w:rPr>
  </w:style>
  <w:style w:type="character" w:styleId="1380" w:customStyle="1">
    <w:name w:val="表格抬头 Char"/>
    <w:link w:val="1227"/>
    <w:uiPriority w:val="0"/>
    <w:qFormat/>
    <w:rPr>
      <w:rFonts w:ascii="黑体" w:hAnsi="宋体" w:eastAsia="黑体" w:cs="宋体"/>
      <w:b/>
      <w:sz w:val="24"/>
      <w:szCs w:val="24"/>
    </w:rPr>
  </w:style>
  <w:style w:type="paragraph" w:styleId="1381" w:customStyle="1">
    <w:name w:val="标题3，章节第三层"/>
    <w:basedOn w:val="819"/>
    <w:next w:val="1202"/>
    <w:uiPriority w:val="0"/>
    <w:qFormat/>
    <w:pPr>
      <w:ind w:firstLine="562"/>
      <w:jc w:val="both"/>
      <w:spacing w:before="78" w:line="300" w:lineRule="auto"/>
      <w:outlineLvl w:val="2"/>
    </w:pPr>
    <w:rPr>
      <w:rFonts w:ascii="Arial" w:hAnsi="Arial" w:eastAsia="华文细黑" w:cs="Times New Roman"/>
      <w:sz w:val="30"/>
      <w:szCs w:val="24"/>
      <w:lang w:val="en-US" w:bidi="ar-SA"/>
    </w:rPr>
  </w:style>
  <w:style w:type="paragraph" w:styleId="1382" w:customStyle="1">
    <w:name w:val="表格文字"/>
    <w:basedOn w:val="819"/>
    <w:uiPriority w:val="0"/>
    <w:qFormat/>
    <w:pPr>
      <w:ind w:firstLine="200"/>
      <w:spacing w:line="360" w:lineRule="auto"/>
    </w:pPr>
    <w:rPr>
      <w:rFonts w:ascii="Arial" w:hAnsi="Arial" w:cs="Times New Roman"/>
      <w:sz w:val="24"/>
      <w:szCs w:val="24"/>
      <w:lang w:val="en-US" w:bidi="ar-SA"/>
    </w:rPr>
  </w:style>
  <w:style w:type="character" w:styleId="1383" w:customStyle="1">
    <w:name w:val="listbenefit"/>
    <w:uiPriority w:val="0"/>
    <w:qFormat/>
    <w:rPr>
      <w:rFonts w:ascii="Times New Roman" w:hAnsi="Times New Roman" w:eastAsia="宋体" w:cs="Times New Roman"/>
    </w:rPr>
  </w:style>
  <w:style w:type="paragraph" w:styleId="1384" w:customStyle="1">
    <w:name w:val="表格"/>
    <w:basedOn w:val="819"/>
    <w:uiPriority w:val="0"/>
    <w:qFormat/>
    <w:pPr>
      <w:ind w:firstLine="21"/>
      <w:jc w:val="both"/>
      <w:spacing w:line="360" w:lineRule="auto"/>
    </w:pPr>
    <w:rPr>
      <w:sz w:val="20"/>
      <w:szCs w:val="24"/>
      <w:lang w:val="en-US" w:bidi="ar-SA"/>
    </w:rPr>
  </w:style>
  <w:style w:type="paragraph" w:styleId="1385" w:customStyle="1">
    <w:name w:val="纯文本1"/>
    <w:basedOn w:val="819"/>
    <w:uiPriority w:val="0"/>
    <w:qFormat/>
    <w:pPr>
      <w:ind w:firstLine="562"/>
      <w:jc w:val="both"/>
      <w:spacing w:line="360" w:lineRule="auto"/>
    </w:pPr>
    <w:rPr>
      <w:rFonts w:eastAsia="楷体_GB2312"/>
      <w:sz w:val="28"/>
      <w:szCs w:val="24"/>
      <w:lang w:val="en-US" w:bidi="ar-SA"/>
    </w:rPr>
  </w:style>
  <w:style w:type="paragraph" w:styleId="1386" w:customStyle="1">
    <w:name w:val="xl52"/>
    <w:basedOn w:val="81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387" w:customStyle="1">
    <w:name w:val="font12"/>
    <w:basedOn w:val="819"/>
    <w:uiPriority w:val="0"/>
    <w:qFormat/>
    <w:pPr>
      <w:ind w:firstLine="562"/>
      <w:spacing w:before="100" w:beforeAutospacing="1" w:after="100" w:afterAutospacing="1" w:line="360" w:lineRule="auto"/>
      <w:widowControl/>
    </w:pPr>
    <w:rPr>
      <w:sz w:val="36"/>
      <w:szCs w:val="36"/>
      <w:lang w:val="en-US" w:bidi="ar-SA"/>
    </w:rPr>
  </w:style>
  <w:style w:type="paragraph" w:styleId="1388" w:customStyle="1">
    <w:name w:val="xl46"/>
    <w:basedOn w:val="819"/>
    <w:uiPriority w:val="0"/>
    <w:qFormat/>
    <w:pPr>
      <w:ind w:firstLine="562"/>
      <w:jc w:val="center"/>
      <w:spacing w:before="100" w:beforeAutospacing="1" w:after="100" w:afterAutospacing="1" w:line="360" w:lineRule="auto"/>
      <w:widowControl/>
      <w:pBdr>
        <w:left w:val="single" w:color="auto" w:sz="4" w:space="0"/>
        <w:right w:val="single" w:color="auto" w:sz="4" w:space="0"/>
      </w:pBdr>
    </w:pPr>
    <w:rPr>
      <w:sz w:val="24"/>
      <w:szCs w:val="24"/>
      <w:lang w:val="en-US" w:bidi="ar-SA"/>
    </w:rPr>
  </w:style>
  <w:style w:type="paragraph" w:styleId="1389" w:customStyle="1">
    <w:name w:val="项目符号，一级"/>
    <w:basedOn w:val="1202"/>
    <w:next w:val="1202"/>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390" w:customStyle="1">
    <w:name w:val="标题2，章节第二层"/>
    <w:basedOn w:val="819"/>
    <w:next w:val="1202"/>
    <w:uiPriority w:val="0"/>
    <w:qFormat/>
    <w:pPr>
      <w:numPr>
        <w:ilvl w:val="4"/>
        <w:numId w:val="4"/>
      </w:numPr>
      <w:ind w:left="992" w:hanging="567"/>
      <w:jc w:val="both"/>
      <w:spacing w:before="312" w:after="312" w:line="300" w:lineRule="auto"/>
      <w:tabs>
        <w:tab w:val="left" w:pos="630" w:leader="none"/>
        <w:tab w:val="left" w:pos="992" w:leader="none"/>
      </w:tabs>
      <w:outlineLvl w:val="1"/>
    </w:pPr>
    <w:rPr>
      <w:rFonts w:ascii="Arial" w:hAnsi="Arial" w:eastAsia="黑体" w:cs="Times New Roman"/>
      <w:sz w:val="32"/>
      <w:szCs w:val="24"/>
      <w:lang w:val="en-US" w:bidi="ar-SA"/>
    </w:rPr>
  </w:style>
  <w:style w:type="paragraph" w:styleId="1391" w:customStyle="1">
    <w:name w:val="正文 居中"/>
    <w:basedOn w:val="819"/>
    <w:uiPriority w:val="0"/>
    <w:qFormat/>
    <w:pPr>
      <w:ind w:firstLine="562"/>
      <w:jc w:val="center"/>
      <w:spacing w:line="360" w:lineRule="auto"/>
    </w:pPr>
    <w:rPr>
      <w:rFonts w:ascii="Times New Roman" w:hAnsi="Times New Roman" w:cs="Times New Roman"/>
      <w:sz w:val="24"/>
      <w:szCs w:val="24"/>
      <w:lang w:val="en-US" w:bidi="ar-SA"/>
    </w:rPr>
  </w:style>
  <w:style w:type="paragraph" w:styleId="1392" w:customStyle="1">
    <w:name w:val="丁华标题3"/>
    <w:basedOn w:val="1138"/>
    <w:next w:val="1139"/>
    <w:uiPriority w:val="0"/>
    <w:qFormat/>
    <w:pPr>
      <w:numPr>
        <w:ilvl w:val="2"/>
      </w:numPr>
      <w:ind w:left="1980" w:hanging="420"/>
      <w:tabs>
        <w:tab w:val="left" w:pos="1470" w:leader="none"/>
        <w:tab w:val="left" w:pos="1980" w:leader="none"/>
      </w:tabs>
      <w:outlineLvl w:val="2"/>
    </w:pPr>
    <w:rPr>
      <w:rFonts w:ascii="Times New Roman" w:hAnsi="Times New Roman" w:eastAsia="宋体"/>
      <w:sz w:val="24"/>
    </w:rPr>
  </w:style>
  <w:style w:type="character" w:styleId="1393" w:customStyle="1">
    <w:name w:val="para_small"/>
    <w:uiPriority w:val="0"/>
    <w:qFormat/>
    <w:rPr>
      <w:rFonts w:ascii="Times New Roman" w:hAnsi="Times New Roman" w:eastAsia="宋体" w:cs="Times New Roman"/>
    </w:rPr>
  </w:style>
  <w:style w:type="paragraph" w:styleId="1394" w:customStyle="1">
    <w:name w:val="a"/>
    <w:basedOn w:val="819"/>
    <w:uiPriority w:val="0"/>
    <w:qFormat/>
    <w:pPr>
      <w:ind w:firstLine="562"/>
      <w:jc w:val="both"/>
      <w:spacing w:before="100" w:beforeAutospacing="1" w:after="100" w:afterAutospacing="1" w:line="360" w:lineRule="auto"/>
      <w:widowControl/>
    </w:pPr>
    <w:rPr>
      <w:sz w:val="24"/>
      <w:szCs w:val="24"/>
      <w:lang w:val="en-US" w:bidi="ar-SA"/>
    </w:rPr>
  </w:style>
  <w:style w:type="paragraph" w:styleId="1395" w:customStyle="1">
    <w:name w:val="Char Char Char Char Char Char Char Char Char Char Char1 Char Char Char1"/>
    <w:basedOn w:val="819"/>
    <w:uiPriority w:val="0"/>
    <w:qFormat/>
    <w:pPr>
      <w:ind w:firstLine="200"/>
      <w:spacing w:line="360" w:lineRule="auto"/>
    </w:pPr>
    <w:rPr>
      <w:rFonts w:ascii="Tahoma" w:hAnsi="Tahoma" w:cs="Times New Roman"/>
      <w:sz w:val="24"/>
      <w:szCs w:val="24"/>
      <w:lang w:val="en-US" w:bidi="ar-SA"/>
    </w:rPr>
  </w:style>
  <w:style w:type="character" w:styleId="1396" w:customStyle="1">
    <w:name w:val="小四 段落 宋体 Char1"/>
    <w:uiPriority w:val="0"/>
    <w:qFormat/>
    <w:rPr>
      <w:rFonts w:ascii="Times New Roman" w:hAnsi="Times New Roman" w:eastAsia="宋体" w:cs="Times New Roman"/>
      <w:sz w:val="24"/>
      <w:szCs w:val="24"/>
      <w:lang w:val="en-US" w:eastAsia="zh-CN" w:bidi="ar-SA"/>
    </w:rPr>
  </w:style>
  <w:style w:type="paragraph" w:styleId="1397" w:customStyle="1">
    <w:name w:val="正文 + Arial Char"/>
    <w:basedOn w:val="819"/>
    <w:uiPriority w:val="0"/>
    <w:qFormat/>
    <w:pPr>
      <w:ind w:left="315" w:hanging="315"/>
      <w:jc w:val="both"/>
      <w:spacing w:line="300" w:lineRule="auto"/>
      <w:widowControl/>
      <w:tabs>
        <w:tab w:val="left" w:pos="315" w:leader="none"/>
      </w:tabs>
    </w:pPr>
    <w:rPr>
      <w:rFonts w:ascii="Arial" w:hAnsi="Arial" w:cs="Arial"/>
      <w:b/>
      <w:color w:val="000000"/>
      <w:sz w:val="24"/>
      <w:szCs w:val="24"/>
      <w:lang w:val="en-US" w:bidi="ar-SA"/>
    </w:rPr>
  </w:style>
  <w:style w:type="paragraph" w:styleId="1398" w:customStyle="1">
    <w:name w:val="font10"/>
    <w:basedOn w:val="819"/>
    <w:uiPriority w:val="0"/>
    <w:qFormat/>
    <w:pPr>
      <w:ind w:firstLine="562"/>
      <w:spacing w:before="100" w:beforeAutospacing="1" w:after="100" w:afterAutospacing="1" w:line="360" w:lineRule="auto"/>
      <w:widowControl/>
    </w:pPr>
    <w:rPr>
      <w:rFonts w:ascii="楷体_GB2312" w:eastAsia="楷体_GB2312"/>
      <w:b/>
      <w:bCs/>
      <w:sz w:val="18"/>
      <w:szCs w:val="18"/>
      <w:lang w:val="en-US" w:bidi="ar-SA"/>
    </w:rPr>
  </w:style>
  <w:style w:type="paragraph" w:styleId="139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00" w:customStyle="1">
    <w:name w:val="font8"/>
    <w:basedOn w:val="819"/>
    <w:uiPriority w:val="0"/>
    <w:qFormat/>
    <w:pPr>
      <w:ind w:firstLine="562"/>
      <w:spacing w:before="100" w:beforeAutospacing="1" w:after="100" w:afterAutospacing="1" w:line="360" w:lineRule="auto"/>
      <w:widowControl/>
    </w:pPr>
    <w:rPr>
      <w:b/>
      <w:bCs/>
      <w:i/>
      <w:iCs/>
      <w:sz w:val="20"/>
      <w:szCs w:val="24"/>
      <w:lang w:val="en-US" w:bidi="ar-SA"/>
    </w:rPr>
  </w:style>
  <w:style w:type="paragraph" w:styleId="1401" w:customStyle="1">
    <w:name w:val="Char2 Char Char Char Char Char Char1"/>
    <w:basedOn w:val="819"/>
    <w:uiPriority w:val="0"/>
    <w:qFormat/>
    <w:pPr>
      <w:ind w:hanging="425"/>
      <w:jc w:val="both"/>
      <w:keepNext/>
      <w:spacing w:before="80" w:after="80" w:line="360" w:lineRule="auto"/>
      <w:widowControl/>
      <w:tabs>
        <w:tab w:val="left" w:pos="425" w:leader="none"/>
      </w:tabs>
    </w:pPr>
    <w:rPr>
      <w:rFonts w:ascii="Arial" w:hAnsi="Arial" w:cs="Arial"/>
      <w:sz w:val="20"/>
      <w:szCs w:val="24"/>
      <w:lang w:val="en-US" w:bidi="ar-SA"/>
    </w:rPr>
  </w:style>
  <w:style w:type="character" w:styleId="1402" w:customStyle="1">
    <w:name w:val="样式 非加粗"/>
    <w:uiPriority w:val="0"/>
    <w:qFormat/>
    <w:rPr>
      <w:rFonts w:ascii="Times New Roman" w:hAnsi="Times New Roman" w:eastAsia="宋体" w:cs="Times New Roman"/>
      <w:sz w:val="28"/>
    </w:rPr>
  </w:style>
  <w:style w:type="paragraph" w:styleId="1403" w:customStyle="1">
    <w:name w:val="部分1"/>
    <w:basedOn w:val="819"/>
    <w:uiPriority w:val="0"/>
    <w:qFormat/>
    <w:pPr>
      <w:ind w:firstLine="562"/>
      <w:jc w:val="center"/>
      <w:keepNext/>
      <w:pageBreakBefore/>
      <w:spacing w:line="360" w:lineRule="auto"/>
      <w:tabs>
        <w:tab w:val="left" w:pos="360" w:leader="none"/>
      </w:tabs>
      <w:outlineLvl w:val="0"/>
    </w:pPr>
    <w:rPr>
      <w:rFonts w:ascii="Times New Roman" w:hAnsi="Times New Roman" w:eastAsia="黑体" w:cs="Times New Roman"/>
      <w:b/>
      <w:sz w:val="36"/>
      <w:szCs w:val="24"/>
      <w:lang w:val="en-US" w:bidi="ar-SA"/>
    </w:rPr>
  </w:style>
  <w:style w:type="paragraph" w:styleId="1404" w:customStyle="1">
    <w:name w:val="xl60"/>
    <w:basedOn w:val="819"/>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405" w:customStyle="1">
    <w:name w:val="符号与编号"/>
    <w:basedOn w:val="819"/>
    <w:uiPriority w:val="0"/>
    <w:qFormat/>
    <w:pPr>
      <w:ind w:left="900" w:hanging="420"/>
      <w:jc w:val="both"/>
      <w:spacing w:after="156" w:line="400" w:lineRule="atLeast"/>
      <w:tabs>
        <w:tab w:val="left" w:pos="900" w:leader="none"/>
      </w:tabs>
    </w:pPr>
    <w:rPr>
      <w:rFonts w:ascii="Times New Roman" w:hAnsi="Times New Roman" w:cs="Times New Roman"/>
      <w:sz w:val="24"/>
      <w:szCs w:val="24"/>
      <w:lang w:val="en-US" w:bidi="ar-SA"/>
    </w:rPr>
  </w:style>
  <w:style w:type="paragraph" w:styleId="1406" w:customStyle="1">
    <w:name w:val="No Spacing1"/>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407" w:customStyle="1">
    <w:name w:val="样式3"/>
    <w:basedOn w:val="819"/>
    <w:next w:val="819"/>
    <w:uiPriority w:val="0"/>
    <w:qFormat/>
    <w:pPr>
      <w:ind w:firstLine="562"/>
      <w:jc w:val="both"/>
      <w:spacing w:line="360" w:lineRule="auto"/>
    </w:pPr>
    <w:rPr>
      <w:rFonts w:ascii="Times New Roman" w:hAnsi="Times New Roman" w:cs="Times New Roman"/>
      <w:sz w:val="24"/>
      <w:szCs w:val="24"/>
      <w:lang w:val="en-US" w:bidi="ar-SA"/>
    </w:rPr>
  </w:style>
  <w:style w:type="character" w:styleId="1408" w:customStyle="1">
    <w:name w:val="标准小四 Char Char"/>
    <w:uiPriority w:val="0"/>
    <w:qFormat/>
    <w:rPr>
      <w:rFonts w:ascii="Arial" w:hAnsi="Arial" w:eastAsia="宋体" w:cs="Times New Roman"/>
      <w:sz w:val="24"/>
      <w:szCs w:val="21"/>
      <w:lang w:val="en-US" w:eastAsia="zh-CN" w:bidi="ar-SA"/>
    </w:rPr>
  </w:style>
  <w:style w:type="character" w:styleId="1409" w:customStyle="1">
    <w:name w:val="Char Char17"/>
    <w:uiPriority w:val="0"/>
    <w:qFormat/>
    <w:rPr>
      <w:rFonts w:ascii="宋体" w:hAnsi="Courier New" w:eastAsia="宋体" w:cs="Times New Roman"/>
      <w:sz w:val="21"/>
      <w:szCs w:val="21"/>
    </w:rPr>
  </w:style>
  <w:style w:type="paragraph" w:styleId="1410" w:customStyle="1">
    <w:name w:val="表格内文字"/>
    <w:basedOn w:val="819"/>
    <w:uiPriority w:val="0"/>
    <w:qFormat/>
    <w:pPr>
      <w:ind w:firstLine="562"/>
      <w:jc w:val="both"/>
      <w:spacing w:line="300" w:lineRule="atLeast"/>
    </w:pPr>
    <w:rPr>
      <w:rFonts w:ascii="Times New Roman" w:hAnsi="Times New Roman" w:cs="Times New Roman"/>
      <w:sz w:val="18"/>
      <w:szCs w:val="24"/>
      <w:lang w:val="en-US" w:bidi="ar-SA"/>
    </w:rPr>
  </w:style>
  <w:style w:type="paragraph" w:styleId="1411" w:customStyle="1">
    <w:name w:val="1"/>
    <w:basedOn w:val="819"/>
    <w:next w:val="875"/>
    <w:uiPriority w:val="0"/>
    <w:qFormat/>
    <w:pPr>
      <w:ind w:firstLine="562"/>
      <w:jc w:val="both"/>
      <w:spacing w:line="360" w:lineRule="auto"/>
    </w:pPr>
    <w:rPr>
      <w:rFonts w:ascii="Times New Roman" w:hAnsi="Times New Roman" w:eastAsia="仿宋_GB2312" w:cs="Times New Roman"/>
      <w:sz w:val="24"/>
      <w:szCs w:val="24"/>
      <w:lang w:val="en-US" w:bidi="ar-SA"/>
    </w:rPr>
  </w:style>
  <w:style w:type="paragraph" w:styleId="1412" w:customStyle="1">
    <w:name w:val="正文文本 New New"/>
    <w:basedOn w:val="819"/>
    <w:uiPriority w:val="0"/>
    <w:qFormat/>
    <w:pPr>
      <w:ind w:firstLine="200"/>
      <w:jc w:val="both"/>
      <w:spacing w:before="60" w:after="60" w:line="360" w:lineRule="auto"/>
      <w:widowControl/>
    </w:pPr>
    <w:rPr>
      <w:rFonts w:ascii="Times New Roman" w:hAnsi="Times New Roman" w:eastAsia="华文楷体" w:cs="Times New Roman"/>
      <w:sz w:val="24"/>
      <w:szCs w:val="24"/>
      <w:lang w:val="en-US" w:bidi="ar-SA"/>
    </w:rPr>
  </w:style>
  <w:style w:type="paragraph" w:styleId="1413" w:customStyle="1">
    <w:name w:val="font13"/>
    <w:basedOn w:val="819"/>
    <w:uiPriority w:val="0"/>
    <w:qFormat/>
    <w:pPr>
      <w:ind w:firstLine="562"/>
      <w:spacing w:before="100" w:beforeAutospacing="1" w:after="100" w:afterAutospacing="1" w:line="360" w:lineRule="auto"/>
      <w:widowControl/>
    </w:pPr>
    <w:rPr>
      <w:rFonts w:ascii="Times New Roman" w:hAnsi="Times New Roman" w:cs="Times New Roman"/>
      <w:i/>
      <w:iCs/>
      <w:sz w:val="36"/>
      <w:szCs w:val="36"/>
      <w:lang w:val="en-US" w:bidi="ar-SA"/>
    </w:rPr>
  </w:style>
  <w:style w:type="paragraph" w:styleId="1414" w:customStyle="1">
    <w:name w:val="正文 + 宋体"/>
    <w:basedOn w:val="819"/>
    <w:uiPriority w:val="0"/>
    <w:qFormat/>
    <w:pPr>
      <w:ind w:firstLine="420"/>
      <w:jc w:val="both"/>
      <w:spacing w:line="360" w:lineRule="auto"/>
    </w:pPr>
    <w:rPr>
      <w:rFonts w:ascii="Times New Roman" w:hAnsi="Times New Roman" w:cs="Times New Roman"/>
      <w:sz w:val="24"/>
      <w:szCs w:val="24"/>
      <w:lang w:val="en-US" w:bidi="ar-SA"/>
    </w:rPr>
  </w:style>
  <w:style w:type="character" w:styleId="1415" w:customStyle="1">
    <w:name w:val="style131"/>
    <w:uiPriority w:val="0"/>
    <w:qFormat/>
    <w:rPr>
      <w:rFonts w:ascii="Times New Roman" w:hAnsi="Times New Roman" w:eastAsia="宋体" w:cs="Times New Roman"/>
      <w:sz w:val="18"/>
      <w:szCs w:val="18"/>
    </w:rPr>
  </w:style>
  <w:style w:type="paragraph" w:styleId="1416" w:customStyle="1">
    <w:name w:val="标题1，章节第一层"/>
    <w:basedOn w:val="1202"/>
    <w:next w:val="1202"/>
    <w:uiPriority w:val="0"/>
    <w:qFormat/>
    <w:pPr>
      <w:ind w:left="482"/>
      <w:spacing w:before="0"/>
      <w:tabs>
        <w:tab w:val="left" w:pos="693" w:leader="none"/>
      </w:tabs>
      <w:outlineLvl w:val="0"/>
    </w:pPr>
    <w:rPr>
      <w:rFonts w:ascii="Times New Roman" w:hAnsi="Times New Roman"/>
      <w:color w:val="000000"/>
      <w:szCs w:val="24"/>
    </w:rPr>
  </w:style>
  <w:style w:type="paragraph" w:styleId="1417" w:customStyle="1">
    <w:name w:val="a0"/>
    <w:basedOn w:val="819"/>
    <w:uiPriority w:val="0"/>
    <w:qFormat/>
    <w:pPr>
      <w:ind w:firstLine="562"/>
      <w:jc w:val="both"/>
      <w:spacing w:before="100" w:beforeAutospacing="1" w:after="100" w:afterAutospacing="1" w:line="360" w:lineRule="auto"/>
      <w:widowControl/>
    </w:pPr>
    <w:rPr>
      <w:sz w:val="24"/>
      <w:szCs w:val="24"/>
      <w:lang w:val="en-US" w:bidi="ar-SA"/>
    </w:rPr>
  </w:style>
  <w:style w:type="character" w:styleId="1418" w:customStyle="1">
    <w:name w:val="font101"/>
    <w:uiPriority w:val="0"/>
    <w:qFormat/>
    <w:rPr>
      <w:rFonts w:hint="eastAsia" w:ascii="宋体" w:hAnsi="宋体" w:eastAsia="宋体" w:cs="宋体"/>
      <w:color w:val="000000"/>
      <w:sz w:val="16"/>
      <w:szCs w:val="16"/>
      <w:u w:val="none"/>
    </w:rPr>
  </w:style>
  <w:style w:type="paragraph" w:styleId="1419" w:customStyle="1">
    <w:name w:val="xl42"/>
    <w:basedOn w:val="81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420" w:customStyle="1">
    <w:name w:val="列表内容"/>
    <w:basedOn w:val="819"/>
    <w:next w:val="819"/>
    <w:uiPriority w:val="0"/>
    <w:qFormat/>
    <w:pPr>
      <w:ind w:left="840" w:hanging="420"/>
      <w:spacing w:line="360" w:lineRule="auto"/>
      <w:widowControl/>
      <w:tabs>
        <w:tab w:val="left" w:pos="840" w:leader="none"/>
      </w:tabs>
    </w:pPr>
    <w:rPr>
      <w:rFonts w:ascii="Times New Roman" w:hAnsi="Times New Roman" w:cs="Times New Roman"/>
      <w:sz w:val="18"/>
      <w:szCs w:val="24"/>
      <w:lang w:val="en-US" w:bidi="ar-SA"/>
    </w:rPr>
  </w:style>
  <w:style w:type="paragraph" w:styleId="1421" w:customStyle="1">
    <w:name w:val="正文表标题"/>
    <w:next w:val="1285"/>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422" w:customStyle="1">
    <w:name w:val="二级条标题"/>
    <w:basedOn w:val="819"/>
    <w:next w:val="1285"/>
    <w:uiPriority w:val="0"/>
    <w:qFormat/>
    <w:pPr>
      <w:ind w:hanging="420"/>
      <w:jc w:val="both"/>
      <w:spacing w:line="360" w:lineRule="auto"/>
      <w:widowControl/>
      <w:tabs>
        <w:tab w:val="left" w:pos="2240" w:leader="none"/>
      </w:tabs>
      <w:outlineLvl w:val="3"/>
    </w:pPr>
    <w:rPr>
      <w:rFonts w:ascii="Times New Roman" w:hAnsi="Times New Roman" w:eastAsia="黑体" w:cs="Times New Roman"/>
      <w:sz w:val="24"/>
      <w:szCs w:val="24"/>
      <w:lang w:val="en-US" w:bidi="ar-SA"/>
    </w:rPr>
  </w:style>
  <w:style w:type="character" w:styleId="1423" w:customStyle="1">
    <w:name w:val="apple-converted-space"/>
    <w:uiPriority w:val="0"/>
    <w:qFormat/>
    <w:rPr>
      <w:rFonts w:ascii="Times New Roman" w:hAnsi="Times New Roman" w:eastAsia="宋体" w:cs="Times New Roman"/>
    </w:rPr>
  </w:style>
  <w:style w:type="paragraph" w:styleId="1424" w:customStyle="1">
    <w:name w:val="xl47"/>
    <w:basedOn w:val="819"/>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sz w:val="24"/>
      <w:szCs w:val="24"/>
      <w:lang w:val="en-US" w:bidi="ar-SA"/>
    </w:rPr>
  </w:style>
  <w:style w:type="character" w:styleId="1425" w:customStyle="1">
    <w:name w:val="NormalCharacter"/>
    <w:uiPriority w:val="0"/>
    <w:qFormat/>
    <w:rPr>
      <w:rFonts w:ascii="Times New Roman" w:hAnsi="Times New Roman" w:eastAsia="宋体" w:cs="Times New Roman"/>
      <w:sz w:val="21"/>
      <w:szCs w:val="22"/>
      <w:lang w:val="en-US" w:eastAsia="zh-CN" w:bidi="ar-SA"/>
    </w:rPr>
  </w:style>
  <w:style w:type="paragraph" w:styleId="1426" w:customStyle="1">
    <w:name w:val="丁华标题1"/>
    <w:basedOn w:val="820"/>
    <w:next w:val="1139"/>
    <w:uiPriority w:val="0"/>
    <w:qFormat/>
    <w:pPr>
      <w:numPr>
        <w:ilvl w:val="0"/>
        <w:numId w:val="2"/>
      </w:numPr>
      <w:ind w:right="0" w:firstLine="0"/>
      <w:jc w:val="left"/>
      <w:keepLines/>
      <w:keepNext/>
      <w:spacing w:before="600" w:after="120" w:line="578" w:lineRule="auto"/>
      <w:tabs>
        <w:tab w:val="left" w:pos="1440" w:leader="none"/>
      </w:tabs>
    </w:pPr>
    <w:rPr>
      <w:rFonts w:ascii="Times New Roman" w:hAnsi="Times New Roman" w:cs="Times New Roman"/>
      <w:b w:val="0"/>
      <w:bCs w:val="0"/>
      <w:sz w:val="32"/>
      <w:szCs w:val="20"/>
      <w:lang w:val="en-US" w:bidi="ar-SA"/>
    </w:rPr>
  </w:style>
  <w:style w:type="paragraph" w:styleId="1427" w:customStyle="1">
    <w:name w:val="正文--表格内正文"/>
    <w:basedOn w:val="819"/>
    <w:uiPriority w:val="0"/>
    <w:qFormat/>
    <w:pPr>
      <w:ind w:firstLine="562"/>
      <w:jc w:val="center"/>
      <w:spacing w:before="156" w:line="0" w:lineRule="atLeast"/>
    </w:pPr>
    <w:rPr>
      <w:rFonts w:cs="Times New Roman"/>
      <w:color w:val="000000"/>
      <w:sz w:val="24"/>
      <w:szCs w:val="24"/>
      <w:lang w:val="en-US" w:bidi="ar-SA"/>
    </w:rPr>
  </w:style>
  <w:style w:type="character" w:styleId="1428"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429" w:customStyle="1">
    <w:name w:val="标准文本 Char Char"/>
    <w:uiPriority w:val="0"/>
    <w:qFormat/>
    <w:rPr>
      <w:rFonts w:ascii="Times New Roman" w:hAnsi="Times New Roman" w:eastAsia="宋体" w:cs="宋体"/>
      <w:sz w:val="24"/>
      <w:szCs w:val="24"/>
      <w:lang w:val="en-US" w:eastAsia="zh-CN" w:bidi="ar-SA"/>
    </w:rPr>
  </w:style>
  <w:style w:type="paragraph" w:styleId="1430"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character" w:styleId="1431" w:customStyle="1">
    <w:name w:val="样式 首行缩进:  2 字符 Char"/>
    <w:uiPriority w:val="0"/>
    <w:qFormat/>
    <w:rPr>
      <w:rFonts w:ascii="Times New Roman" w:hAnsi="Times New Roman" w:eastAsia="宋体" w:cs="宋体"/>
      <w:sz w:val="24"/>
      <w:lang w:val="en-US" w:eastAsia="zh-CN" w:bidi="ar-SA"/>
    </w:rPr>
  </w:style>
  <w:style w:type="paragraph" w:styleId="1432" w:customStyle="1">
    <w:name w:val="flType"/>
    <w:basedOn w:val="1135"/>
    <w:uiPriority w:val="0"/>
    <w:qFormat/>
    <w:pPr>
      <w:spacing w:after="284"/>
    </w:pPr>
  </w:style>
  <w:style w:type="paragraph" w:styleId="1433" w:customStyle="1">
    <w:name w:val="四号正文"/>
    <w:basedOn w:val="819"/>
    <w:uiPriority w:val="0"/>
    <w:qFormat/>
    <w:pPr>
      <w:ind w:firstLine="560"/>
      <w:jc w:val="both"/>
      <w:spacing w:line="360" w:lineRule="auto"/>
    </w:pPr>
    <w:rPr>
      <w:rFonts w:ascii="Times New Roman" w:hAnsi="Times New Roman" w:cs="Times New Roman"/>
      <w:sz w:val="28"/>
      <w:szCs w:val="28"/>
      <w:lang w:val="en-US" w:bidi="ar-SA"/>
    </w:rPr>
  </w:style>
  <w:style w:type="character" w:styleId="1434"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1435" w:customStyle="1">
    <w:name w:val="Char Char26"/>
    <w:uiPriority w:val="0"/>
    <w:qFormat/>
    <w:rPr>
      <w:rFonts w:ascii="Times New Roman" w:hAnsi="Times New Roman" w:eastAsia="宋体" w:cs="Times New Roman"/>
      <w:b/>
      <w:bCs/>
      <w:sz w:val="32"/>
      <w:szCs w:val="32"/>
    </w:rPr>
  </w:style>
  <w:style w:type="paragraph" w:styleId="1436" w:customStyle="1">
    <w:name w:val="xl54"/>
    <w:basedOn w:val="819"/>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b/>
      <w:bCs/>
      <w:sz w:val="20"/>
      <w:szCs w:val="24"/>
      <w:lang w:val="en-US" w:bidi="ar-SA"/>
    </w:rPr>
  </w:style>
  <w:style w:type="numbering" w:styleId="1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 Id="rId16"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B6DA48D-2D69-4872-81F0-0C7E081FA1F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235</cp:revision>
  <dcterms:created xsi:type="dcterms:W3CDTF">2025-06-16T07:37:00Z</dcterms:created>
  <dcterms:modified xsi:type="dcterms:W3CDTF">2026-06-18T09:16:22Z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2052-12.1.0.23542</vt:lpwstr>
  </property>
  <property fmtid="{D5CDD505-2E9C-101B-9397-08002B2CF9AE}" pid="6" name="ICV">
    <vt:lpwstr>317CC93F583D447BBE62B64CEADA180C_13</vt:lpwstr>
  </property>
  <property fmtid="{D5CDD505-2E9C-101B-9397-08002B2CF9AE}" pid="7" name="KSOTemplateDocerSaveRecord">
    <vt:lpwstr>eyJoZGlkIjoiZTYxNzkwYzliNjYzMTBiNWM4NTdjMTIwODhlZTQ3NjkiLCJ1c2VySWQiOiIyNzM4NDU2NzMifQ==</vt:lpwstr>
  </property>
</Properties>
</file>