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spacing w:line="360" w:lineRule="auto"/>
        <w:rPr>
          <w:rFonts w:hint="eastAsia" w:ascii="宋体" w:hAnsi="宋体" w:eastAsia="宋体" w:cs="宋体"/>
          <w:b/>
          <w:color w:val="auto"/>
          <w:spacing w:val="0"/>
          <w:sz w:val="52"/>
          <w:szCs w:val="52"/>
          <w:highlight w:val="none"/>
        </w:rPr>
      </w:pPr>
      <w:r>
        <w:rPr>
          <w:rFonts w:hint="eastAsia" w:ascii="宋体" w:hAnsi="宋体" w:eastAsia="宋体" w:cs="宋体"/>
          <w:b/>
          <w:color w:val="auto"/>
          <w:spacing w:val="0"/>
          <w:sz w:val="52"/>
          <w:szCs w:val="52"/>
          <w:highlight w:val="none"/>
        </w:rPr>
      </w:r>
      <w:r/>
    </w:p>
    <w:p>
      <w:pPr>
        <w:ind w:right="0"/>
        <w:jc w:val="center"/>
        <w:spacing w:line="360" w:lineRule="auto"/>
        <w:rPr>
          <w:rFonts w:hint="eastAsia" w:ascii="宋体" w:hAnsi="宋体" w:eastAsia="宋体" w:cs="宋体"/>
          <w:b/>
          <w:color w:val="auto"/>
          <w:spacing w:val="0"/>
          <w:sz w:val="52"/>
          <w:szCs w:val="52"/>
          <w:highlight w:val="none"/>
        </w:rPr>
      </w:pPr>
      <w:r>
        <w:rPr>
          <w:rFonts w:hint="eastAsia" w:ascii="宋体" w:hAnsi="宋体" w:eastAsia="宋体" w:cs="宋体"/>
          <w:b/>
          <w:color w:val="auto"/>
          <w:spacing w:val="0"/>
          <w:sz w:val="52"/>
          <w:szCs w:val="52"/>
          <w:highlight w:val="none"/>
        </w:rPr>
      </w:r>
      <w:r/>
    </w:p>
    <w:p>
      <w:pPr>
        <w:ind w:right="0"/>
        <w:jc w:val="center"/>
        <w:spacing w:line="360" w:lineRule="auto"/>
        <w:rPr>
          <w:rFonts w:hint="eastAsia" w:ascii="宋体" w:hAnsi="宋体" w:eastAsia="宋体" w:cs="宋体"/>
          <w:b/>
          <w:color w:val="auto"/>
          <w:spacing w:val="0"/>
          <w:sz w:val="72"/>
          <w:highlight w:val="none"/>
        </w:rPr>
      </w:pPr>
      <w:r>
        <w:rPr>
          <w:rFonts w:hint="eastAsia" w:ascii="宋体" w:hAnsi="宋体" w:eastAsia="宋体" w:cs="宋体"/>
          <w:b/>
          <w:color w:val="auto"/>
          <w:spacing w:val="0"/>
          <w:sz w:val="72"/>
          <w:highlight w:val="none"/>
        </w:rPr>
        <w:t xml:space="preserve">苏州市级政府采购</w:t>
      </w:r>
      <w:r/>
    </w:p>
    <w:p>
      <w:pPr>
        <w:ind w:right="0"/>
        <w:jc w:val="center"/>
        <w:spacing w:line="360" w:lineRule="auto"/>
        <w:rPr>
          <w:rFonts w:hint="eastAsia" w:ascii="宋体" w:hAnsi="宋体" w:eastAsia="宋体" w:cs="宋体"/>
          <w:b/>
          <w:color w:val="auto"/>
          <w:spacing w:val="0"/>
          <w:sz w:val="72"/>
          <w:highlight w:val="none"/>
        </w:rPr>
      </w:pPr>
      <w:r>
        <w:rPr>
          <w:rFonts w:hint="eastAsia" w:ascii="宋体" w:hAnsi="宋体" w:eastAsia="宋体" w:cs="宋体"/>
          <w:b/>
          <w:color w:val="auto"/>
          <w:spacing w:val="0"/>
          <w:sz w:val="72"/>
          <w:highlight w:val="none"/>
        </w:rPr>
        <w:t xml:space="preserve">服务类磋商项目</w:t>
      </w:r>
      <w:r/>
    </w:p>
    <w:p>
      <w:pPr>
        <w:ind w:right="0"/>
        <w:jc w:val="center"/>
        <w:spacing w:line="360" w:lineRule="auto"/>
        <w:rPr>
          <w:rFonts w:hint="eastAsia" w:ascii="宋体" w:hAnsi="宋体" w:eastAsia="宋体" w:cs="宋体"/>
          <w:b/>
          <w:color w:val="auto"/>
          <w:spacing w:val="0"/>
          <w:sz w:val="72"/>
          <w:highlight w:val="none"/>
        </w:rPr>
      </w:pPr>
      <w:r>
        <w:rPr>
          <w:rFonts w:hint="eastAsia" w:ascii="宋体" w:hAnsi="宋体" w:eastAsia="宋体" w:cs="宋体"/>
          <w:b/>
          <w:color w:val="auto"/>
          <w:spacing w:val="0"/>
          <w:sz w:val="72"/>
          <w:highlight w:val="none"/>
        </w:rPr>
        <w:t xml:space="preserve">采购文件</w:t>
      </w:r>
      <w:r/>
    </w:p>
    <w:p>
      <w:pPr>
        <w:ind w:left="1804" w:right="0" w:hanging="964"/>
        <w:keepLines w:val="0"/>
        <w:keepNext w:val="0"/>
        <w:pageBreakBefore w:val="0"/>
        <w:spacing w:line="360" w:lineRule="auto"/>
        <w:widowControl w:val="off"/>
        <w:tabs>
          <w:tab w:val="left" w:pos="0" w:leader="none"/>
        </w:tabs>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1804" w:right="0" w:hanging="964"/>
        <w:keepLines w:val="0"/>
        <w:keepNext w:val="0"/>
        <w:pageBreakBefore w:val="0"/>
        <w:spacing w:line="360" w:lineRule="auto"/>
        <w:widowControl w:val="off"/>
        <w:tabs>
          <w:tab w:val="left" w:pos="0" w:leader="none"/>
        </w:tabs>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1804" w:right="0" w:hanging="964"/>
        <w:keepLines w:val="0"/>
        <w:keepNext w:val="0"/>
        <w:pageBreakBefore w:val="0"/>
        <w:spacing w:line="360" w:lineRule="auto"/>
        <w:widowControl w:val="off"/>
        <w:tabs>
          <w:tab w:val="left" w:pos="0" w:leader="none"/>
        </w:tabs>
        <w:rPr>
          <w:rFonts w:hint="eastAsia"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rPr>
        <w:t xml:space="preserve">采购编号：</w:t>
      </w:r>
      <w:r>
        <w:rPr>
          <w:rFonts w:hint="eastAsia" w:ascii="宋体" w:hAnsi="宋体" w:cs="宋体"/>
          <w:b/>
          <w:color w:val="auto"/>
          <w:spacing w:val="0"/>
          <w:sz w:val="32"/>
          <w:szCs w:val="32"/>
          <w:highlight w:val="none"/>
          <w:lang w:eastAsia="zh-CN"/>
        </w:rPr>
        <w:t xml:space="preserve">JSZC-320500-SZZZ-C2026-0007</w:t>
      </w:r>
      <w:r/>
    </w:p>
    <w:p>
      <w:pPr>
        <w:ind w:left="1804" w:right="0" w:hanging="964"/>
        <w:jc w:val="left"/>
        <w:keepLines w:val="0"/>
        <w:keepNext w:val="0"/>
        <w:pageBreakBefore w:val="0"/>
        <w:spacing w:line="360" w:lineRule="auto"/>
        <w:widowControl w:val="off"/>
        <w:tabs>
          <w:tab w:val="left" w:pos="1701" w:leader="none"/>
        </w:tabs>
        <w:rPr>
          <w:rFonts w:hint="eastAsia" w:ascii="宋体" w:hAnsi="宋体" w:eastAsia="宋体" w:cs="宋体"/>
          <w:b/>
          <w:color w:val="auto"/>
          <w:spacing w:val="0"/>
          <w:sz w:val="32"/>
          <w:szCs w:val="32"/>
          <w:highlight w:val="none"/>
          <w:lang w:eastAsia="zh-CN"/>
        </w:rPr>
      </w:pPr>
      <w:r>
        <w:rPr>
          <w:rFonts w:hint="eastAsia" w:ascii="宋体" w:hAnsi="宋体" w:eastAsia="宋体" w:cs="宋体"/>
          <w:b/>
          <w:color w:val="auto"/>
          <w:spacing w:val="0"/>
          <w:sz w:val="32"/>
          <w:szCs w:val="32"/>
          <w:highlight w:val="none"/>
        </w:rPr>
        <w:t xml:space="preserve">采购内容：</w:t>
      </w:r>
      <w:r>
        <w:rPr>
          <w:rFonts w:hint="eastAsia" w:ascii="宋体" w:hAnsi="宋体" w:eastAsia="宋体" w:cs="宋体"/>
          <w:b/>
          <w:color w:val="auto"/>
          <w:spacing w:val="0"/>
          <w:sz w:val="32"/>
          <w:szCs w:val="32"/>
          <w:highlight w:val="none"/>
          <w:lang w:eastAsia="zh-CN"/>
        </w:rPr>
        <w:t xml:space="preserve">苏州市2026年度林地资源遥感监测辅助性工作项目</w:t>
      </w:r>
      <w:r/>
    </w:p>
    <w:p>
      <w:pPr>
        <w:ind w:left="1804" w:right="0" w:hanging="964"/>
        <w:jc w:val="left"/>
        <w:keepLines w:val="0"/>
        <w:keepNext w:val="0"/>
        <w:pageBreakBefore w:val="0"/>
        <w:spacing w:line="360" w:lineRule="auto"/>
        <w:widowControl w:val="off"/>
        <w:tabs>
          <w:tab w:val="left" w:pos="1701" w:leader="none"/>
        </w:tabs>
        <w:rPr>
          <w:rFonts w:hint="eastAsia" w:ascii="宋体" w:hAnsi="宋体" w:eastAsia="宋体" w:cs="宋体"/>
          <w:b/>
          <w:color w:val="auto"/>
          <w:spacing w:val="0"/>
          <w:sz w:val="32"/>
          <w:szCs w:val="32"/>
          <w:highlight w:val="none"/>
          <w:lang w:eastAsia="zh-CN"/>
        </w:rPr>
      </w:pPr>
      <w:r>
        <w:rPr>
          <w:rFonts w:hint="eastAsia" w:ascii="宋体" w:hAnsi="宋体" w:eastAsia="宋体" w:cs="宋体"/>
          <w:b/>
          <w:color w:val="auto"/>
          <w:spacing w:val="0"/>
          <w:sz w:val="32"/>
          <w:szCs w:val="32"/>
          <w:highlight w:val="none"/>
        </w:rPr>
        <w:t xml:space="preserve">采 购 人：</w:t>
      </w:r>
      <w:r>
        <w:rPr>
          <w:rFonts w:hint="eastAsia" w:ascii="宋体" w:hAnsi="宋体" w:eastAsia="宋体" w:cs="宋体"/>
          <w:b/>
          <w:color w:val="auto"/>
          <w:spacing w:val="0"/>
          <w:sz w:val="32"/>
          <w:szCs w:val="32"/>
          <w:highlight w:val="none"/>
          <w:lang w:eastAsia="zh-CN"/>
        </w:rPr>
        <w:t xml:space="preserve">苏州市林业站</w:t>
      </w:r>
      <w:r/>
    </w:p>
    <w:p>
      <w:pPr>
        <w:ind w:left="1804" w:right="0" w:hanging="964"/>
        <w:jc w:val="left"/>
        <w:keepLines w:val="0"/>
        <w:keepNext w:val="0"/>
        <w:pageBreakBefore w:val="0"/>
        <w:spacing w:line="360" w:lineRule="auto"/>
        <w:widowControl w:val="off"/>
        <w:tabs>
          <w:tab w:val="left" w:pos="1701" w:leader="none"/>
        </w:tabs>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采购代理：中正建设工程管理（苏州）有限公司</w:t>
      </w:r>
      <w:r/>
    </w:p>
    <w:p>
      <w:pPr>
        <w:ind w:left="1804" w:right="0" w:hanging="964"/>
        <w:jc w:val="left"/>
        <w:keepLines w:val="0"/>
        <w:keepNext w:val="0"/>
        <w:pageBreakBefore w:val="0"/>
        <w:spacing w:line="360" w:lineRule="auto"/>
        <w:widowControl w:val="off"/>
        <w:tabs>
          <w:tab w:val="left" w:pos="1701" w:leader="none"/>
        </w:tabs>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采购类别：服务类</w:t>
      </w:r>
      <w:r/>
    </w:p>
    <w:p>
      <w:pPr>
        <w:ind w:right="0"/>
        <w:jc w:val="center"/>
        <w:spacing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right="0"/>
        <w:jc w:val="center"/>
        <w:spacing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right="0"/>
        <w:jc w:val="center"/>
        <w:spacing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right="0"/>
        <w:jc w:val="center"/>
        <w:spacing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中正建设工程管理（苏州）有限公司</w:t>
      </w:r>
      <w:r/>
    </w:p>
    <w:p>
      <w:pPr>
        <w:ind w:right="0"/>
        <w:jc w:val="center"/>
        <w:spacing w:line="360" w:lineRule="auto"/>
        <w:rPr>
          <w:rFonts w:hint="eastAsia" w:ascii="宋体" w:hAnsi="宋体" w:eastAsia="宋体" w:cs="宋体"/>
          <w:b/>
          <w:color w:val="auto"/>
          <w:spacing w:val="0"/>
          <w:sz w:val="32"/>
          <w:szCs w:val="32"/>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083" w:bottom="1440" w:left="1083" w:header="1134" w:footer="1134" w:gutter="0"/>
          <w:cols w:num="1" w:sep="0" w:space="0" w:equalWidth="1"/>
          <w:docGrid w:linePitch="360"/>
        </w:sectPr>
      </w:pPr>
      <w:r>
        <w:rPr>
          <w:rFonts w:hint="eastAsia" w:ascii="宋体" w:hAnsi="宋体" w:eastAsia="宋体" w:cs="宋体"/>
          <w:b/>
          <w:color w:val="auto"/>
          <w:spacing w:val="0"/>
          <w:sz w:val="32"/>
          <w:szCs w:val="32"/>
          <w:highlight w:val="none"/>
        </w:rPr>
        <w:t xml:space="preserve">二〇二</w:t>
      </w:r>
      <w:r>
        <w:rPr>
          <w:rFonts w:hint="eastAsia" w:ascii="宋体" w:hAnsi="宋体" w:eastAsia="宋体" w:cs="宋体"/>
          <w:b/>
          <w:color w:val="auto"/>
          <w:spacing w:val="0"/>
          <w:sz w:val="32"/>
          <w:szCs w:val="32"/>
          <w:highlight w:val="none"/>
          <w:lang w:val="en-US" w:eastAsia="zh-CN"/>
        </w:rPr>
        <w:t xml:space="preserve">六</w:t>
      </w:r>
      <w:r>
        <w:rPr>
          <w:rFonts w:hint="eastAsia" w:ascii="宋体" w:hAnsi="宋体" w:eastAsia="宋体" w:cs="宋体"/>
          <w:b/>
          <w:color w:val="auto"/>
          <w:spacing w:val="0"/>
          <w:sz w:val="32"/>
          <w:szCs w:val="32"/>
          <w:highlight w:val="none"/>
        </w:rPr>
        <w:t xml:space="preserve">年</w:t>
      </w:r>
      <w:r>
        <w:rPr>
          <w:rFonts w:hint="eastAsia" w:ascii="宋体" w:hAnsi="宋体" w:cs="宋体"/>
          <w:b/>
          <w:color w:val="auto"/>
          <w:spacing w:val="0"/>
          <w:sz w:val="32"/>
          <w:szCs w:val="32"/>
          <w:highlight w:val="none"/>
          <w:lang w:val="en-US" w:eastAsia="zh-CN"/>
        </w:rPr>
        <w:t xml:space="preserve">六</w:t>
      </w:r>
      <w:r>
        <w:rPr>
          <w:rFonts w:hint="eastAsia" w:ascii="宋体" w:hAnsi="宋体" w:eastAsia="宋体" w:cs="宋体"/>
          <w:b/>
          <w:color w:val="auto"/>
          <w:spacing w:val="0"/>
          <w:sz w:val="32"/>
          <w:szCs w:val="32"/>
          <w:highlight w:val="none"/>
        </w:rPr>
        <w:t xml:space="preserve">月</w:t>
      </w:r>
      <w:r/>
    </w:p>
    <w:p>
      <w:pPr>
        <w:ind w:right="0"/>
        <w:jc w:val="center"/>
        <w:spacing w:line="360" w:lineRule="auto"/>
        <w:rPr>
          <w:rFonts w:hint="eastAsia" w:ascii="宋体" w:hAnsi="宋体" w:eastAsia="宋体" w:cs="宋体"/>
          <w:b/>
          <w:color w:val="auto"/>
          <w:spacing w:val="0"/>
          <w:sz w:val="36"/>
          <w:highlight w:val="none"/>
        </w:rPr>
      </w:pPr>
      <w:r>
        <w:rPr>
          <w:rFonts w:hint="eastAsia" w:ascii="宋体" w:hAnsi="宋体" w:eastAsia="宋体" w:cs="宋体"/>
          <w:b/>
          <w:color w:val="auto"/>
          <w:spacing w:val="0"/>
          <w:sz w:val="36"/>
          <w:highlight w:val="none"/>
        </w:rPr>
        <w:t xml:space="preserve">前附表</w:t>
      </w:r>
      <w:r/>
    </w:p>
    <w:tbl>
      <w:tblPr>
        <w:tblStyle w:val="746"/>
        <w:tblW w:w="5000" w:type="pct"/>
        <w:jc w:val="center"/>
        <w:tblLayout w:type="fixed"/>
        <w:tblCellMar>
          <w:left w:w="0" w:type="dxa"/>
          <w:top w:w="0" w:type="dxa"/>
          <w:right w:w="0" w:type="dxa"/>
          <w:bottom w:w="0" w:type="dxa"/>
        </w:tblCellMar>
        <w:tblLook w:val="04A0" w:firstRow="1" w:lastRow="0" w:firstColumn="1" w:lastColumn="0" w:noHBand="0" w:noVBand="1"/>
      </w:tblPr>
      <w:tblGrid>
        <w:gridCol w:w="689"/>
        <w:gridCol w:w="1799"/>
        <w:gridCol w:w="7468"/>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lang w:eastAsia="zh-CN"/>
              </w:rPr>
            </w:pPr>
            <w:r>
              <w:rPr>
                <w:rFonts w:hint="eastAsia" w:ascii="宋体" w:hAnsi="宋体" w:cs="宋体"/>
                <w:color w:val="auto"/>
                <w:spacing w:val="0"/>
                <w:sz w:val="21"/>
                <w:szCs w:val="21"/>
                <w:highlight w:val="none"/>
                <w:lang w:eastAsia="zh-CN"/>
              </w:rPr>
              <w:t xml:space="preserve">JSZC-320500-SZZZ-C2026-0007</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苏州市2026年度林地资源遥感监测辅助性工作项目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tabs>
                <w:tab w:val="left" w:pos="252" w:leader="none"/>
              </w:tabs>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采购代理机构</w:t>
            </w:r>
            <w:r/>
          </w:p>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名</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称：中正建设工程管理（苏州）有限公司</w:t>
            </w:r>
            <w:r/>
          </w:p>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地</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址：苏州新区滨河路711号北5、7、8楼</w:t>
            </w:r>
            <w:r/>
          </w:p>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联</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系</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人：</w:t>
            </w:r>
            <w:bookmarkStart w:id="0" w:name="OLE_LINK1"/>
            <w:r/>
            <w:bookmarkStart w:id="1" w:name="OLE_LINK4"/>
            <w:r>
              <w:rPr>
                <w:rFonts w:hint="eastAsia" w:ascii="宋体" w:hAnsi="宋体" w:eastAsia="宋体" w:cs="宋体"/>
                <w:color w:val="auto"/>
                <w:spacing w:val="0"/>
                <w:sz w:val="21"/>
                <w:szCs w:val="21"/>
                <w:highlight w:val="none"/>
              </w:rPr>
              <w:t xml:space="preserve">岳杰</w:t>
            </w:r>
            <w:bookmarkEnd w:id="0"/>
            <w:r/>
            <w:bookmarkEnd w:id="1"/>
            <w:r/>
            <w:r/>
          </w:p>
          <w:p>
            <w:pPr>
              <w:pStyle w:val="778"/>
              <w:ind w:left="0" w:right="0" w:firstLine="0"/>
              <w:spacing w:after="0"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联系电话：</w:t>
            </w:r>
            <w:bookmarkStart w:id="2" w:name="OLE_LINK6"/>
            <w:r>
              <w:rPr>
                <w:rFonts w:hint="eastAsia" w:ascii="宋体" w:hAnsi="宋体" w:eastAsia="宋体" w:cs="宋体"/>
                <w:color w:val="auto"/>
                <w:spacing w:val="0"/>
                <w:sz w:val="21"/>
                <w:szCs w:val="21"/>
                <w:highlight w:val="none"/>
              </w:rPr>
              <w:t xml:space="preserve">0512-68656936</w:t>
            </w:r>
            <w:bookmarkEnd w:id="2"/>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名</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称：</w:t>
            </w:r>
            <w:r>
              <w:rPr>
                <w:rFonts w:hint="eastAsia" w:ascii="宋体" w:hAnsi="宋体" w:eastAsia="宋体" w:cs="宋体"/>
                <w:color w:val="auto"/>
                <w:spacing w:val="0"/>
                <w:sz w:val="21"/>
                <w:szCs w:val="21"/>
                <w:highlight w:val="none"/>
                <w:lang w:eastAsia="zh-CN"/>
              </w:rPr>
              <w:t xml:space="preserve">苏州市林业站</w:t>
            </w:r>
            <w:r/>
          </w:p>
          <w:p>
            <w:pPr>
              <w:ind w:right="0"/>
              <w:jc w:val="left"/>
              <w:spacing w:line="36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地</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址：</w:t>
            </w:r>
            <w:r>
              <w:rPr>
                <w:rFonts w:hint="eastAsia" w:ascii="宋体" w:hAnsi="宋体" w:eastAsia="宋体" w:cs="宋体"/>
                <w:color w:val="auto"/>
                <w:spacing w:val="0"/>
                <w:sz w:val="21"/>
                <w:szCs w:val="21"/>
                <w:highlight w:val="none"/>
                <w:lang w:eastAsia="zh-CN"/>
              </w:rPr>
              <w:t xml:space="preserve">苏州市姑苏区公园路255号</w:t>
            </w:r>
            <w:r/>
          </w:p>
          <w:p>
            <w:pPr>
              <w:ind w:right="0"/>
              <w:jc w:val="left"/>
              <w:spacing w:line="36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联</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系</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人：</w:t>
            </w:r>
            <w:r>
              <w:rPr>
                <w:rFonts w:hint="eastAsia" w:ascii="宋体" w:hAnsi="宋体" w:eastAsia="宋体" w:cs="宋体"/>
                <w:color w:val="auto"/>
                <w:spacing w:val="0"/>
                <w:sz w:val="21"/>
                <w:szCs w:val="21"/>
                <w:highlight w:val="none"/>
                <w:lang w:eastAsia="zh-CN"/>
              </w:rPr>
              <w:t xml:space="preserve">夏秀丽</w:t>
            </w:r>
            <w:r/>
          </w:p>
          <w:p>
            <w:pPr>
              <w:ind w:right="0"/>
              <w:jc w:val="left"/>
              <w:spacing w:line="36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联系电话：</w:t>
            </w:r>
            <w:r>
              <w:rPr>
                <w:rFonts w:hint="eastAsia" w:ascii="宋体" w:hAnsi="宋体" w:eastAsia="宋体" w:cs="宋体"/>
                <w:color w:val="auto"/>
                <w:spacing w:val="0"/>
                <w:sz w:val="21"/>
                <w:szCs w:val="21"/>
                <w:highlight w:val="none"/>
                <w:lang w:eastAsia="zh-CN"/>
              </w:rPr>
              <w:t xml:space="preserve">0512-65254703</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响应文件提交截止之日起45天（日历日）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获取采购文件</w:t>
            </w:r>
            <w:r/>
          </w:p>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自公告发布之日起5个工作日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响应文件网上</w:t>
            </w:r>
            <w:r/>
          </w:p>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2026年</w:t>
            </w:r>
            <w:r>
              <w:rPr>
                <w:rFonts w:hint="eastAsia" w:ascii="宋体" w:hAnsi="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eastAsia="zh-CN"/>
              </w:rPr>
              <w:t xml:space="preserve">月</w:t>
            </w:r>
            <w:r>
              <w:rPr>
                <w:rFonts w:hint="eastAsia" w:ascii="宋体" w:hAnsi="宋体" w:cs="宋体"/>
                <w:color w:val="auto"/>
                <w:spacing w:val="0"/>
                <w:sz w:val="21"/>
                <w:szCs w:val="21"/>
                <w:highlight w:val="none"/>
                <w:lang w:val="en-US" w:eastAsia="zh-CN"/>
              </w:rPr>
              <w:t xml:space="preserve">13</w:t>
            </w:r>
            <w:r>
              <w:rPr>
                <w:rFonts w:hint="eastAsia" w:ascii="宋体" w:hAnsi="宋体" w:eastAsia="宋体" w:cs="宋体"/>
                <w:color w:val="auto"/>
                <w:spacing w:val="0"/>
                <w:sz w:val="21"/>
                <w:szCs w:val="21"/>
                <w:highlight w:val="none"/>
                <w:lang w:eastAsia="zh-CN"/>
              </w:rPr>
              <w:t xml:space="preserve">日</w:t>
            </w:r>
            <w:r>
              <w:rPr>
                <w:rFonts w:hint="eastAsia" w:ascii="宋体" w:hAnsi="宋体" w:eastAsia="宋体" w:cs="宋体"/>
                <w:color w:val="auto"/>
                <w:spacing w:val="0"/>
                <w:sz w:val="21"/>
                <w:szCs w:val="21"/>
                <w:highlight w:val="none"/>
              </w:rPr>
              <w:t xml:space="preserve">9点30分（北京时间）</w:t>
            </w:r>
            <w:r/>
          </w:p>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开启时间</w:t>
            </w:r>
            <w:r/>
          </w:p>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2026年</w:t>
            </w:r>
            <w:r>
              <w:rPr>
                <w:rFonts w:hint="eastAsia" w:ascii="宋体" w:hAnsi="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eastAsia="zh-CN"/>
              </w:rPr>
              <w:t xml:space="preserve">月</w:t>
            </w:r>
            <w:r>
              <w:rPr>
                <w:rFonts w:hint="eastAsia" w:ascii="宋体" w:hAnsi="宋体" w:cs="宋体"/>
                <w:color w:val="auto"/>
                <w:spacing w:val="0"/>
                <w:sz w:val="21"/>
                <w:szCs w:val="21"/>
                <w:highlight w:val="none"/>
                <w:lang w:val="en-US" w:eastAsia="zh-CN"/>
              </w:rPr>
              <w:t xml:space="preserve">13</w:t>
            </w:r>
            <w:r>
              <w:rPr>
                <w:rFonts w:hint="eastAsia" w:ascii="宋体" w:hAnsi="宋体" w:eastAsia="宋体" w:cs="宋体"/>
                <w:color w:val="auto"/>
                <w:spacing w:val="0"/>
                <w:sz w:val="21"/>
                <w:szCs w:val="21"/>
                <w:highlight w:val="none"/>
                <w:lang w:eastAsia="zh-CN"/>
              </w:rPr>
              <w:t xml:space="preserve">日</w:t>
            </w:r>
            <w:r>
              <w:rPr>
                <w:rFonts w:hint="eastAsia" w:ascii="宋体" w:hAnsi="宋体" w:eastAsia="宋体" w:cs="宋体"/>
                <w:color w:val="auto"/>
                <w:spacing w:val="0"/>
                <w:sz w:val="21"/>
                <w:szCs w:val="21"/>
                <w:highlight w:val="none"/>
              </w:rPr>
              <w:t xml:space="preserve">9点30分（北京时间）</w:t>
            </w:r>
            <w:r/>
          </w:p>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“苏采云”系统（网址：</w:t>
            </w: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 HYPERLINK "http://jszfcg.jsczt.cn/" </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pacing w:val="0"/>
                <w:sz w:val="21"/>
                <w:szCs w:val="21"/>
                <w:highlight w:val="none"/>
              </w:rPr>
              <w:t xml:space="preserve">http://jszfcg.jsczt.cn/</w:t>
            </w:r>
            <w:r>
              <w:rPr>
                <w:rFonts w:hint="eastAsia" w:ascii="宋体" w:hAnsi="宋体" w:eastAsia="宋体" w:cs="宋体"/>
                <w:color w:val="auto"/>
                <w:spacing w:val="0"/>
                <w:sz w:val="21"/>
                <w:szCs w:val="21"/>
                <w:highlight w:val="none"/>
              </w:rPr>
              <w:fldChar w:fldCharType="end"/>
            </w:r>
            <w:r>
              <w:rPr>
                <w:rFonts w:hint="eastAsia" w:ascii="宋体" w:hAnsi="宋体" w:eastAsia="宋体" w:cs="宋体"/>
                <w:color w:val="auto"/>
                <w:spacing w:val="0"/>
                <w:sz w:val="21"/>
                <w:szCs w:val="21"/>
                <w:highlight w:val="none"/>
              </w:rPr>
              <w:t xml:space="preserve">）</w:t>
            </w:r>
            <w:r/>
          </w:p>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b/>
                <w:color w:val="auto"/>
                <w:spacing w:val="0"/>
                <w:sz w:val="2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评审时间</w:t>
            </w:r>
            <w:r/>
          </w:p>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2026年</w:t>
            </w:r>
            <w:r>
              <w:rPr>
                <w:rFonts w:hint="eastAsia" w:ascii="宋体" w:hAnsi="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eastAsia="zh-CN"/>
              </w:rPr>
              <w:t xml:space="preserve">月</w:t>
            </w:r>
            <w:r>
              <w:rPr>
                <w:rFonts w:hint="eastAsia" w:ascii="宋体" w:hAnsi="宋体" w:cs="宋体"/>
                <w:color w:val="auto"/>
                <w:spacing w:val="0"/>
                <w:sz w:val="21"/>
                <w:szCs w:val="21"/>
                <w:highlight w:val="none"/>
                <w:lang w:val="en-US" w:eastAsia="zh-CN"/>
              </w:rPr>
              <w:t xml:space="preserve">13</w:t>
            </w:r>
            <w:r>
              <w:rPr>
                <w:rFonts w:hint="eastAsia" w:ascii="宋体" w:hAnsi="宋体" w:eastAsia="宋体" w:cs="宋体"/>
                <w:color w:val="auto"/>
                <w:spacing w:val="0"/>
                <w:sz w:val="21"/>
                <w:szCs w:val="21"/>
                <w:highlight w:val="none"/>
                <w:lang w:eastAsia="zh-CN"/>
              </w:rPr>
              <w:t xml:space="preserve">日</w:t>
            </w:r>
            <w:r>
              <w:rPr>
                <w:rFonts w:hint="eastAsia" w:ascii="宋体" w:hAnsi="宋体" w:eastAsia="宋体" w:cs="宋体"/>
                <w:color w:val="auto"/>
                <w:spacing w:val="0"/>
                <w:sz w:val="21"/>
                <w:szCs w:val="21"/>
                <w:highlight w:val="none"/>
              </w:rPr>
              <w:t xml:space="preserve">9点30分（北京时间）</w:t>
            </w:r>
            <w:r/>
          </w:p>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苏州市高新区邓尉路105号狮山科技馆</w:t>
            </w:r>
            <w:r>
              <w:rPr>
                <w:rFonts w:hint="eastAsia" w:ascii="宋体" w:hAnsi="宋体" w:eastAsia="宋体" w:cs="宋体"/>
                <w:color w:val="auto"/>
                <w:spacing w:val="0"/>
                <w:sz w:val="21"/>
                <w:szCs w:val="21"/>
                <w:highlight w:val="none"/>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磋商响应</w:t>
            </w:r>
            <w:r/>
          </w:p>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本项目采用电子响应文件，供应商按照采购文件要求制作上传电子响应文件，投标时供应商无需提供纸质响应文</w:t>
            </w:r>
            <w:bookmarkStart w:id="13" w:name="_GoBack"/>
            <w:r/>
            <w:bookmarkEnd w:id="13"/>
            <w:r>
              <w:rPr>
                <w:rFonts w:hint="eastAsia" w:ascii="宋体" w:hAnsi="宋体" w:eastAsia="宋体" w:cs="宋体"/>
                <w:color w:val="auto"/>
                <w:spacing w:val="0"/>
                <w:sz w:val="21"/>
                <w:szCs w:val="21"/>
                <w:highlight w:val="none"/>
              </w:rPr>
              <w:t xml:space="preserve">件。</w:t>
            </w:r>
            <w:r/>
          </w:p>
          <w:p>
            <w:pPr>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成交后5个工作日内，成交单位向招标代理机构提供与电子响应文件内容一致的纸质响应文件两份。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人民币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ind w:right="0"/>
              <w:jc w:val="left"/>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无。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9" w:type="dxa"/>
            <w:vAlign w:val="center"/>
            <w:textDirection w:val="lrTb"/>
            <w:noWrap w:val="false"/>
          </w:tcPr>
          <w:p>
            <w:pPr>
              <w:ind w:right="0"/>
              <w:jc w:val="center"/>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68" w:type="dxa"/>
            <w:vAlign w:val="center"/>
            <w:textDirection w:val="lrTb"/>
            <w:noWrap w:val="false"/>
          </w:tcPr>
          <w:p>
            <w:pPr>
              <w:pStyle w:val="936"/>
              <w:ind w:right="0" w:firstLine="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确定出成交单位后，采购代理机构在法定时间内向成交单位发出成交通知书。成交通知书将成为合同的组成部分。</w:t>
            </w:r>
            <w:r/>
          </w:p>
          <w:p>
            <w:pPr>
              <w:pStyle w:val="936"/>
              <w:ind w:right="0" w:firstLine="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b/>
                <w:color w:val="auto"/>
                <w:spacing w:val="0"/>
                <w:sz w:val="21"/>
                <w:szCs w:val="21"/>
                <w:highlight w:val="none"/>
              </w:rPr>
              <w:t xml:space="preserve">请成交单位在成交结果公告届满之日起30日内,使用CA证书登录“苏采云”系统及时下载成交通知书。</w:t>
            </w:r>
            <w:r/>
          </w:p>
        </w:tc>
      </w:tr>
    </w:tbl>
    <w:p>
      <w:pPr>
        <w:ind w:right="0"/>
        <w:jc w:val="center"/>
        <w:pageBreakBefore/>
        <w:spacing w:line="360" w:lineRule="auto"/>
        <w:tabs>
          <w:tab w:val="left" w:pos="315" w:leader="none"/>
          <w:tab w:val="center" w:pos="4153" w:leader="none"/>
        </w:tabs>
        <w:rPr>
          <w:rFonts w:hint="eastAsia" w:ascii="宋体" w:hAnsi="宋体" w:eastAsia="宋体" w:cs="宋体"/>
          <w:b/>
          <w:color w:val="auto"/>
          <w:spacing w:val="0"/>
          <w:sz w:val="52"/>
          <w:szCs w:val="52"/>
          <w:highlight w:val="none"/>
        </w:rPr>
      </w:pPr>
      <w:r>
        <w:rPr>
          <w:rFonts w:hint="eastAsia" w:ascii="宋体" w:hAnsi="宋体" w:eastAsia="宋体" w:cs="宋体"/>
          <w:b/>
          <w:color w:val="auto"/>
          <w:spacing w:val="0"/>
          <w:sz w:val="52"/>
          <w:szCs w:val="52"/>
          <w:highlight w:val="none"/>
        </w:rPr>
        <w:t xml:space="preserve">目    录</w:t>
      </w:r>
      <w:r/>
    </w:p>
    <w:p>
      <w:pPr>
        <w:ind w:right="0" w:firstLine="360"/>
        <w:keepLines w:val="0"/>
        <w:keepNext w:val="0"/>
        <w:pageBreakBefore w:val="0"/>
        <w:spacing w:line="360" w:lineRule="auto"/>
        <w:widowControl w:val="off"/>
        <w:tabs>
          <w:tab w:val="left" w:pos="315" w:leader="none"/>
          <w:tab w:val="center" w:pos="4153" w:leader="none"/>
        </w:tabs>
        <w:rPr>
          <w:rFonts w:hint="eastAsia" w:ascii="宋体" w:hAnsi="宋体" w:eastAsia="宋体" w:cs="宋体"/>
          <w:color w:val="auto"/>
          <w:spacing w:val="0"/>
          <w:sz w:val="36"/>
          <w:szCs w:val="36"/>
          <w:highlight w:val="none"/>
        </w:rPr>
      </w:pPr>
      <w:r>
        <w:rPr>
          <w:rFonts w:hint="eastAsia" w:ascii="宋体" w:hAnsi="宋体" w:eastAsia="宋体" w:cs="宋体"/>
          <w:color w:val="auto"/>
          <w:spacing w:val="0"/>
          <w:sz w:val="36"/>
          <w:szCs w:val="36"/>
          <w:highlight w:val="none"/>
        </w:rPr>
      </w:r>
      <w:r/>
    </w:p>
    <w:p>
      <w:pPr>
        <w:ind w:right="0" w:firstLine="360"/>
        <w:keepLines w:val="0"/>
        <w:keepNext w:val="0"/>
        <w:pageBreakBefore w:val="0"/>
        <w:spacing w:line="360" w:lineRule="auto"/>
        <w:widowControl w:val="off"/>
        <w:tabs>
          <w:tab w:val="left" w:pos="315" w:leader="none"/>
          <w:tab w:val="center" w:pos="4153" w:leader="none"/>
        </w:tabs>
        <w:rPr>
          <w:rFonts w:hint="eastAsia" w:ascii="宋体" w:hAnsi="宋体" w:eastAsia="宋体" w:cs="宋体"/>
          <w:color w:val="auto"/>
          <w:spacing w:val="0"/>
          <w:sz w:val="36"/>
          <w:szCs w:val="36"/>
          <w:highlight w:val="none"/>
        </w:rPr>
      </w:pPr>
      <w:r>
        <w:rPr>
          <w:rFonts w:hint="eastAsia" w:ascii="宋体" w:hAnsi="宋体" w:eastAsia="宋体" w:cs="宋体"/>
          <w:color w:val="auto"/>
          <w:spacing w:val="0"/>
          <w:sz w:val="36"/>
          <w:szCs w:val="36"/>
          <w:highlight w:val="none"/>
        </w:rPr>
        <w:t xml:space="preserve">一、磋商公告</w:t>
      </w:r>
      <w:r/>
    </w:p>
    <w:p>
      <w:pPr>
        <w:ind w:right="0" w:firstLine="360"/>
        <w:keepLines w:val="0"/>
        <w:keepNext w:val="0"/>
        <w:pageBreakBefore w:val="0"/>
        <w:spacing w:line="360" w:lineRule="auto"/>
        <w:widowControl w:val="off"/>
        <w:tabs>
          <w:tab w:val="left" w:pos="315" w:leader="none"/>
          <w:tab w:val="center" w:pos="4153" w:leader="none"/>
        </w:tabs>
        <w:rPr>
          <w:rFonts w:hint="eastAsia" w:ascii="宋体" w:hAnsi="宋体" w:eastAsia="宋体" w:cs="宋体"/>
          <w:color w:val="auto"/>
          <w:spacing w:val="0"/>
          <w:sz w:val="36"/>
          <w:szCs w:val="36"/>
          <w:highlight w:val="none"/>
        </w:rPr>
      </w:pPr>
      <w:r>
        <w:rPr>
          <w:rFonts w:hint="eastAsia" w:ascii="宋体" w:hAnsi="宋体" w:eastAsia="宋体" w:cs="宋体"/>
          <w:color w:val="auto"/>
          <w:spacing w:val="0"/>
          <w:sz w:val="36"/>
          <w:szCs w:val="36"/>
          <w:highlight w:val="none"/>
        </w:rPr>
        <w:t xml:space="preserve">二、采购需求</w:t>
      </w:r>
      <w:r/>
    </w:p>
    <w:p>
      <w:pPr>
        <w:ind w:right="0" w:firstLine="360"/>
        <w:keepLines w:val="0"/>
        <w:keepNext w:val="0"/>
        <w:pageBreakBefore w:val="0"/>
        <w:spacing w:line="360" w:lineRule="auto"/>
        <w:widowControl w:val="off"/>
        <w:tabs>
          <w:tab w:val="left" w:pos="315" w:leader="none"/>
          <w:tab w:val="center" w:pos="4153" w:leader="none"/>
        </w:tabs>
        <w:rPr>
          <w:rFonts w:hint="eastAsia" w:ascii="宋体" w:hAnsi="宋体" w:eastAsia="宋体" w:cs="宋体"/>
          <w:color w:val="auto"/>
          <w:spacing w:val="0"/>
          <w:sz w:val="36"/>
          <w:szCs w:val="36"/>
          <w:highlight w:val="none"/>
        </w:rPr>
      </w:pPr>
      <w:r>
        <w:rPr>
          <w:rFonts w:hint="eastAsia" w:ascii="宋体" w:hAnsi="宋体" w:eastAsia="宋体" w:cs="宋体"/>
          <w:color w:val="auto"/>
          <w:spacing w:val="0"/>
          <w:sz w:val="36"/>
          <w:szCs w:val="36"/>
          <w:highlight w:val="none"/>
        </w:rPr>
        <w:t xml:space="preserve">三、评标方法及评分标准</w:t>
      </w:r>
      <w:r/>
    </w:p>
    <w:p>
      <w:pPr>
        <w:ind w:right="0" w:firstLine="360"/>
        <w:keepLines w:val="0"/>
        <w:keepNext w:val="0"/>
        <w:pageBreakBefore w:val="0"/>
        <w:spacing w:line="360" w:lineRule="auto"/>
        <w:widowControl w:val="off"/>
        <w:tabs>
          <w:tab w:val="left" w:pos="315" w:leader="none"/>
          <w:tab w:val="center" w:pos="4153" w:leader="none"/>
        </w:tabs>
        <w:rPr>
          <w:rFonts w:hint="eastAsia" w:ascii="宋体" w:hAnsi="宋体" w:eastAsia="宋体" w:cs="宋体"/>
          <w:color w:val="auto"/>
          <w:spacing w:val="0"/>
          <w:sz w:val="36"/>
          <w:szCs w:val="36"/>
          <w:highlight w:val="none"/>
        </w:rPr>
      </w:pPr>
      <w:r>
        <w:rPr>
          <w:rFonts w:hint="eastAsia" w:ascii="宋体" w:hAnsi="宋体" w:eastAsia="宋体" w:cs="宋体"/>
          <w:color w:val="auto"/>
          <w:spacing w:val="0"/>
          <w:sz w:val="36"/>
          <w:szCs w:val="36"/>
          <w:highlight w:val="none"/>
        </w:rPr>
        <w:t xml:space="preserve">四、合同主要条款及格式</w:t>
      </w:r>
      <w:r/>
    </w:p>
    <w:p>
      <w:pPr>
        <w:ind w:right="0" w:firstLine="360"/>
        <w:keepLines w:val="0"/>
        <w:keepNext w:val="0"/>
        <w:pageBreakBefore w:val="0"/>
        <w:spacing w:line="360" w:lineRule="auto"/>
        <w:widowControl w:val="off"/>
        <w:tabs>
          <w:tab w:val="left" w:pos="315" w:leader="none"/>
          <w:tab w:val="center" w:pos="4153" w:leader="none"/>
        </w:tabs>
        <w:rPr>
          <w:rFonts w:hint="eastAsia" w:ascii="宋体" w:hAnsi="宋体" w:eastAsia="宋体" w:cs="宋体"/>
          <w:color w:val="auto"/>
          <w:spacing w:val="0"/>
          <w:sz w:val="36"/>
          <w:szCs w:val="36"/>
          <w:highlight w:val="none"/>
        </w:rPr>
        <w:sectPr>
          <w:footnotePr/>
          <w:endnotePr/>
          <w:type w:val="nextPage"/>
          <w:pgSz w:w="11906" w:h="16838" w:orient="portrait"/>
          <w:pgMar w:top="1440" w:right="1083" w:bottom="1440" w:left="1083" w:header="1134" w:footer="1134" w:gutter="0"/>
          <w:cols w:num="1" w:sep="0" w:space="0" w:equalWidth="1"/>
          <w:docGrid w:linePitch="360"/>
        </w:sectPr>
      </w:pPr>
      <w:r>
        <w:rPr>
          <w:rFonts w:hint="eastAsia" w:ascii="宋体" w:hAnsi="宋体" w:eastAsia="宋体" w:cs="宋体"/>
          <w:color w:val="auto"/>
          <w:spacing w:val="0"/>
          <w:sz w:val="36"/>
          <w:szCs w:val="36"/>
          <w:highlight w:val="none"/>
        </w:rPr>
        <w:t xml:space="preserve">五、磋商响应文件格式</w:t>
      </w:r>
      <w:r/>
    </w:p>
    <w:p>
      <w:pPr>
        <w:ind w:right="0"/>
        <w:jc w:val="center"/>
        <w:spacing w:line="360" w:lineRule="auto"/>
        <w:tabs>
          <w:tab w:val="left" w:pos="315" w:leader="none"/>
          <w:tab w:val="center" w:pos="4153" w:leader="none"/>
        </w:tabs>
        <w:rPr>
          <w:rFonts w:hint="eastAsia" w:ascii="宋体" w:hAnsi="宋体" w:eastAsia="宋体" w:cs="宋体"/>
          <w:b/>
          <w:color w:val="auto"/>
          <w:spacing w:val="0"/>
          <w:sz w:val="32"/>
          <w:szCs w:val="32"/>
          <w:highlight w:val="none"/>
        </w:rPr>
        <w:outlineLvl w:val="0"/>
      </w:pPr>
      <w:r>
        <w:rPr>
          <w:rFonts w:hint="eastAsia" w:ascii="宋体" w:hAnsi="宋体" w:eastAsia="宋体" w:cs="宋体"/>
          <w:b/>
          <w:color w:val="auto"/>
          <w:spacing w:val="0"/>
          <w:sz w:val="32"/>
          <w:szCs w:val="32"/>
          <w:highlight w:val="none"/>
        </w:rPr>
        <w:t xml:space="preserve">一、磋商公告</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0"/>
          <w:szCs w:val="21"/>
          <w:highlight w:val="none"/>
        </w:rPr>
        <w:t xml:space="preserve">项目概况</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0"/>
          <w:szCs w:val="21"/>
          <w:highlight w:val="none"/>
          <w:u w:val="single"/>
          <w:lang w:eastAsia="zh-CN"/>
        </w:rPr>
        <w:t xml:space="preserve">苏州市2026年度林地资源遥感监测辅助性工作项目</w:t>
      </w:r>
      <w:r>
        <w:rPr>
          <w:rFonts w:hint="eastAsia" w:ascii="宋体" w:hAnsi="宋体" w:eastAsia="宋体" w:cs="宋体"/>
          <w:color w:val="auto"/>
          <w:spacing w:val="0"/>
          <w:szCs w:val="21"/>
          <w:highlight w:val="none"/>
        </w:rPr>
        <w:t xml:space="preserve">采购项目的潜在供应商应在</w:t>
      </w:r>
      <w:r>
        <w:rPr>
          <w:rFonts w:hint="eastAsia" w:ascii="宋体" w:hAnsi="宋体" w:eastAsia="宋体" w:cs="宋体"/>
          <w:color w:val="auto"/>
          <w:spacing w:val="0"/>
          <w:szCs w:val="21"/>
          <w:highlight w:val="none"/>
          <w:u w:val="single"/>
        </w:rPr>
        <w:t xml:space="preserve">苏采云系统</w:t>
      </w:r>
      <w:r>
        <w:rPr>
          <w:rFonts w:hint="eastAsia" w:ascii="宋体" w:hAnsi="宋体" w:eastAsia="宋体" w:cs="宋体"/>
          <w:color w:val="auto"/>
          <w:spacing w:val="0"/>
          <w:szCs w:val="21"/>
          <w:highlight w:val="none"/>
        </w:rPr>
        <w:t xml:space="preserve">获取采购文件，并于</w:t>
      </w:r>
      <w:r>
        <w:rPr>
          <w:rFonts w:hint="eastAsia" w:ascii="宋体" w:hAnsi="宋体" w:eastAsia="宋体" w:cs="宋体"/>
          <w:color w:val="auto"/>
          <w:spacing w:val="0"/>
          <w:szCs w:val="21"/>
          <w:highlight w:val="none"/>
          <w:u w:val="single"/>
          <w:lang w:eastAsia="zh-CN"/>
        </w:rPr>
        <w:t xml:space="preserve">2026年</w:t>
      </w:r>
      <w:r>
        <w:rPr>
          <w:rFonts w:hint="eastAsia" w:ascii="宋体" w:hAnsi="宋体" w:cs="宋体"/>
          <w:color w:val="auto"/>
          <w:spacing w:val="0"/>
          <w:szCs w:val="21"/>
          <w:highlight w:val="none"/>
          <w:u w:val="single"/>
          <w:lang w:val="en-US" w:eastAsia="zh-CN"/>
        </w:rPr>
        <w:t xml:space="preserve">7</w:t>
      </w:r>
      <w:r>
        <w:rPr>
          <w:rFonts w:hint="eastAsia" w:ascii="宋体" w:hAnsi="宋体" w:eastAsia="宋体" w:cs="宋体"/>
          <w:color w:val="auto"/>
          <w:spacing w:val="0"/>
          <w:szCs w:val="21"/>
          <w:highlight w:val="none"/>
          <w:u w:val="single"/>
          <w:lang w:eastAsia="zh-CN"/>
        </w:rPr>
        <w:t xml:space="preserve">月</w:t>
      </w:r>
      <w:r>
        <w:rPr>
          <w:rFonts w:hint="eastAsia" w:ascii="宋体" w:hAnsi="宋体" w:cs="宋体"/>
          <w:color w:val="auto"/>
          <w:spacing w:val="0"/>
          <w:szCs w:val="21"/>
          <w:highlight w:val="none"/>
          <w:u w:val="single"/>
          <w:lang w:val="en-US" w:eastAsia="zh-CN"/>
        </w:rPr>
        <w:t xml:space="preserve">13</w:t>
      </w:r>
      <w:r>
        <w:rPr>
          <w:rFonts w:hint="eastAsia" w:ascii="宋体" w:hAnsi="宋体" w:eastAsia="宋体" w:cs="宋体"/>
          <w:color w:val="auto"/>
          <w:spacing w:val="0"/>
          <w:szCs w:val="21"/>
          <w:highlight w:val="none"/>
          <w:u w:val="single"/>
          <w:lang w:eastAsia="zh-CN"/>
        </w:rPr>
        <w:t xml:space="preserve">日</w:t>
      </w:r>
      <w:r>
        <w:rPr>
          <w:rFonts w:hint="eastAsia" w:ascii="宋体" w:hAnsi="宋体" w:eastAsia="宋体" w:cs="宋体"/>
          <w:color w:val="auto"/>
          <w:spacing w:val="0"/>
          <w:szCs w:val="21"/>
          <w:highlight w:val="none"/>
          <w:u w:val="single"/>
        </w:rPr>
        <w:t xml:space="preserve">9点30分</w:t>
      </w:r>
      <w:r>
        <w:rPr>
          <w:rFonts w:hint="eastAsia" w:ascii="宋体" w:hAnsi="宋体" w:eastAsia="宋体" w:cs="宋体"/>
          <w:bCs/>
          <w:color w:val="auto"/>
          <w:spacing w:val="0"/>
          <w:szCs w:val="21"/>
          <w:highlight w:val="none"/>
        </w:rPr>
        <w:t xml:space="preserve">（北京时间）前提交响应文件</w:t>
      </w:r>
      <w:r>
        <w:rPr>
          <w:rFonts w:hint="eastAsia" w:ascii="宋体" w:hAnsi="宋体" w:eastAsia="宋体" w:cs="宋体"/>
          <w:color w:val="auto"/>
          <w:spacing w:val="0"/>
          <w:szCs w:val="21"/>
          <w:highlight w:val="none"/>
        </w:rPr>
        <w:t xml:space="preserve">。</w:t>
      </w:r>
      <w:r/>
    </w:p>
    <w:p>
      <w:pPr>
        <w:ind w:right="0" w:firstLine="422"/>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一、项目基本情况</w:t>
      </w:r>
      <w:r/>
    </w:p>
    <w:p>
      <w:pPr>
        <w:ind w:right="0" w:firstLine="420"/>
        <w:keepLines w:val="0"/>
        <w:keepNext w:val="0"/>
        <w:pageBreakBefore w:val="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rPr>
        <w:t xml:space="preserve">项目编号：</w:t>
      </w:r>
      <w:r>
        <w:rPr>
          <w:rFonts w:hint="eastAsia" w:ascii="宋体" w:hAnsi="宋体" w:cs="宋体"/>
          <w:color w:val="auto"/>
          <w:spacing w:val="0"/>
          <w:szCs w:val="21"/>
          <w:highlight w:val="none"/>
          <w:lang w:eastAsia="zh-CN"/>
        </w:rPr>
        <w:t xml:space="preserve">JSZC-320500-SZZZ-C2026-0007</w:t>
      </w:r>
      <w:r/>
    </w:p>
    <w:p>
      <w:pPr>
        <w:ind w:right="0" w:firstLine="420"/>
        <w:keepLines w:val="0"/>
        <w:keepNext w:val="0"/>
        <w:pageBreakBefore w:val="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rPr>
        <w:t xml:space="preserve">项目名称：</w:t>
      </w:r>
      <w:r>
        <w:rPr>
          <w:rFonts w:hint="eastAsia" w:ascii="宋体" w:hAnsi="宋体" w:eastAsia="宋体" w:cs="宋体"/>
          <w:color w:val="auto"/>
          <w:spacing w:val="0"/>
          <w:szCs w:val="21"/>
          <w:highlight w:val="none"/>
          <w:lang w:eastAsia="zh-CN"/>
        </w:rPr>
        <w:t xml:space="preserve">苏州市2026年度林地资源遥感监测辅助性工作项目</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采购方式：竞争性磋商</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预算金额：</w:t>
      </w:r>
      <w:r>
        <w:rPr>
          <w:rFonts w:hint="eastAsia" w:ascii="宋体" w:hAnsi="宋体" w:eastAsia="宋体" w:cs="宋体"/>
          <w:color w:val="auto"/>
          <w:spacing w:val="0"/>
          <w:highlight w:val="none"/>
        </w:rPr>
        <w:t xml:space="preserve">人民币壹佰壹拾万元整（小写：</w:t>
      </w:r>
      <w:r>
        <w:rPr>
          <w:rFonts w:hint="eastAsia" w:ascii="宋体" w:hAnsi="宋体" w:eastAsia="宋体" w:cs="宋体"/>
          <w:color w:val="auto"/>
          <w:spacing w:val="0"/>
          <w:highlight w:val="none"/>
          <w:lang w:eastAsia="zh-CN"/>
        </w:rPr>
        <w:t xml:space="preserve">1100000</w:t>
      </w:r>
      <w:r>
        <w:rPr>
          <w:rFonts w:hint="eastAsia" w:ascii="宋体" w:hAnsi="宋体" w:eastAsia="宋体" w:cs="宋体"/>
          <w:color w:val="auto"/>
          <w:spacing w:val="0"/>
          <w:highlight w:val="none"/>
        </w:rPr>
        <w:t xml:space="preserve">.00元）</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最高限价：同预算金额</w:t>
      </w:r>
      <w:r/>
    </w:p>
    <w:p>
      <w:pPr>
        <w:ind w:right="0" w:firstLine="420"/>
        <w:keepLines w:val="0"/>
        <w:keepNext w:val="0"/>
        <w:pageBreakBefore w:val="0"/>
        <w:spacing w:line="360" w:lineRule="auto"/>
        <w:rPr>
          <w:rFonts w:hint="eastAsia" w:ascii="宋体" w:hAnsi="宋体" w:eastAsia="宋体" w:cs="宋体"/>
          <w:b w:val="0"/>
          <w:bCs w:val="0"/>
          <w:color w:val="auto"/>
          <w:spacing w:val="0"/>
          <w:highlight w:val="none"/>
        </w:rPr>
      </w:pPr>
      <w:r>
        <w:rPr>
          <w:rFonts w:hint="eastAsia" w:ascii="宋体" w:hAnsi="宋体" w:eastAsia="宋体" w:cs="宋体"/>
          <w:color w:val="auto"/>
          <w:spacing w:val="0"/>
          <w:szCs w:val="21"/>
          <w:highlight w:val="none"/>
        </w:rPr>
        <w:t xml:space="preserve">采购需求：</w:t>
      </w:r>
      <w:r>
        <w:rPr>
          <w:rFonts w:hint="eastAsia" w:ascii="宋体" w:hAnsi="宋体" w:eastAsia="宋体" w:cs="宋体"/>
          <w:b w:val="0"/>
          <w:bCs w:val="0"/>
          <w:color w:val="auto"/>
          <w:spacing w:val="0"/>
          <w:szCs w:val="21"/>
          <w:highlight w:val="none"/>
        </w:rPr>
        <w:t xml:space="preserve">开展全市林地范围内疑似变化图斑遥感监测及整改情况核实辅助性工作；开展国家、省级林业主管部门交办的疑似变化图斑及整改情况核实辅助性工作；开展全市建设项目使用林地恢复植被和林业生产条件、林木采伐更新造林、公益林调整检查辅助性工作；开展公益林生态补偿面积遥感核实辅助性工作；开展其他部门交办的疑似变化图斑及整改情况核实辅助性工作。</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合同履行期限（时间进度要求）：</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w:t>
      </w:r>
      <w:r>
        <w:rPr>
          <w:rFonts w:hint="eastAsia" w:ascii="宋体" w:hAnsi="宋体" w:eastAsia="宋体" w:cs="宋体"/>
          <w:color w:val="auto"/>
          <w:spacing w:val="0"/>
          <w:szCs w:val="21"/>
          <w:highlight w:val="none"/>
        </w:rPr>
        <w:t xml:space="preserve">202</w:t>
      </w:r>
      <w:r>
        <w:rPr>
          <w:rFonts w:hint="eastAsia" w:ascii="宋体" w:hAnsi="宋体" w:eastAsia="宋体" w:cs="宋体"/>
          <w:color w:val="auto"/>
          <w:spacing w:val="0"/>
          <w:szCs w:val="21"/>
          <w:highlight w:val="none"/>
          <w:lang w:val="en-US" w:eastAsia="zh-CN"/>
        </w:rPr>
        <w:t xml:space="preserve">6</w:t>
      </w:r>
      <w:r>
        <w:rPr>
          <w:rFonts w:hint="eastAsia" w:ascii="宋体" w:hAnsi="宋体" w:eastAsia="宋体" w:cs="宋体"/>
          <w:color w:val="auto"/>
          <w:spacing w:val="0"/>
          <w:szCs w:val="21"/>
          <w:highlight w:val="none"/>
        </w:rPr>
        <w:t xml:space="preserve">年</w:t>
      </w:r>
      <w:r>
        <w:rPr>
          <w:rFonts w:hint="eastAsia" w:ascii="宋体" w:hAnsi="宋体" w:eastAsia="宋体" w:cs="宋体"/>
          <w:color w:val="auto"/>
          <w:spacing w:val="0"/>
          <w:szCs w:val="21"/>
          <w:highlight w:val="none"/>
          <w:lang w:val="en-US" w:eastAsia="zh-CN"/>
        </w:rPr>
        <w:t xml:space="preserve">7</w:t>
      </w:r>
      <w:r>
        <w:rPr>
          <w:rFonts w:hint="eastAsia" w:ascii="宋体" w:hAnsi="宋体" w:eastAsia="宋体" w:cs="宋体"/>
          <w:color w:val="auto"/>
          <w:spacing w:val="0"/>
          <w:szCs w:val="21"/>
          <w:highlight w:val="none"/>
        </w:rPr>
        <w:t xml:space="preserve">月</w:t>
      </w:r>
      <w:r>
        <w:rPr>
          <w:rFonts w:hint="eastAsia" w:ascii="宋体" w:hAnsi="宋体" w:eastAsia="宋体" w:cs="宋体"/>
          <w:color w:val="auto"/>
          <w:spacing w:val="0"/>
          <w:szCs w:val="21"/>
          <w:highlight w:val="none"/>
          <w:lang w:val="en-US" w:eastAsia="zh-CN"/>
        </w:rPr>
        <w:t xml:space="preserve">：开展公益林生态补偿面积遥感核实</w:t>
      </w:r>
      <w:r>
        <w:rPr>
          <w:rFonts w:hint="eastAsia" w:ascii="宋体" w:hAnsi="宋体" w:eastAsia="宋体" w:cs="宋体"/>
          <w:b w:val="0"/>
          <w:bCs w:val="0"/>
          <w:color w:val="auto"/>
          <w:spacing w:val="0"/>
          <w:szCs w:val="21"/>
          <w:highlight w:val="none"/>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rPr>
        <w:t xml:space="preserve">202</w:t>
      </w:r>
      <w:r>
        <w:rPr>
          <w:rFonts w:hint="eastAsia" w:ascii="宋体" w:hAnsi="宋体" w:eastAsia="宋体" w:cs="宋体"/>
          <w:color w:val="auto"/>
          <w:spacing w:val="0"/>
          <w:szCs w:val="21"/>
          <w:highlight w:val="none"/>
          <w:lang w:val="en-US" w:eastAsia="zh-CN"/>
        </w:rPr>
        <w:t xml:space="preserve">6</w:t>
      </w:r>
      <w:r>
        <w:rPr>
          <w:rFonts w:hint="eastAsia" w:ascii="宋体" w:hAnsi="宋体" w:eastAsia="宋体" w:cs="宋体"/>
          <w:color w:val="auto"/>
          <w:spacing w:val="0"/>
          <w:szCs w:val="21"/>
          <w:highlight w:val="none"/>
        </w:rPr>
        <w:t xml:space="preserve">年</w:t>
      </w:r>
      <w:r>
        <w:rPr>
          <w:rFonts w:hint="eastAsia" w:ascii="宋体" w:hAnsi="宋体" w:eastAsia="宋体" w:cs="宋体"/>
          <w:color w:val="auto"/>
          <w:spacing w:val="0"/>
          <w:szCs w:val="21"/>
          <w:highlight w:val="none"/>
          <w:lang w:val="en-US" w:eastAsia="zh-CN"/>
        </w:rPr>
        <w:t xml:space="preserve">7-11</w:t>
      </w:r>
      <w:r>
        <w:rPr>
          <w:rFonts w:hint="eastAsia" w:ascii="宋体" w:hAnsi="宋体" w:eastAsia="宋体" w:cs="宋体"/>
          <w:color w:val="auto"/>
          <w:spacing w:val="0"/>
          <w:szCs w:val="21"/>
          <w:highlight w:val="none"/>
        </w:rPr>
        <w:t xml:space="preserve">月</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（1）开展全市林地范围内疑似变化图斑遥感监测及整改情况核实</w:t>
      </w:r>
      <w:r>
        <w:rPr>
          <w:rFonts w:hint="eastAsia" w:ascii="宋体" w:hAnsi="宋体" w:eastAsia="宋体" w:cs="宋体"/>
          <w:b w:val="0"/>
          <w:bCs w:val="0"/>
          <w:color w:val="auto"/>
          <w:spacing w:val="0"/>
          <w:szCs w:val="21"/>
          <w:highlight w:val="none"/>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（2）开展国家、省级林业主管部门交办的疑似变化图斑及整改情况核实</w:t>
      </w:r>
      <w:r>
        <w:rPr>
          <w:rFonts w:hint="eastAsia" w:ascii="宋体" w:hAnsi="宋体" w:eastAsia="宋体" w:cs="宋体"/>
          <w:b w:val="0"/>
          <w:bCs w:val="0"/>
          <w:color w:val="auto"/>
          <w:spacing w:val="0"/>
          <w:szCs w:val="21"/>
          <w:highlight w:val="none"/>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（3）开展全市建设项目使用林地恢复植被和林业生产条件、林木采伐更新造林、公益林调整检查</w:t>
      </w:r>
      <w:r>
        <w:rPr>
          <w:rFonts w:hint="eastAsia" w:ascii="宋体" w:hAnsi="宋体" w:eastAsia="宋体" w:cs="宋体"/>
          <w:b w:val="0"/>
          <w:bCs w:val="0"/>
          <w:color w:val="auto"/>
          <w:spacing w:val="0"/>
          <w:szCs w:val="21"/>
          <w:highlight w:val="none"/>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（4）开展其他部门交办的疑似变化图斑及整改情况核实</w:t>
      </w:r>
      <w:r>
        <w:rPr>
          <w:rFonts w:hint="eastAsia" w:ascii="宋体" w:hAnsi="宋体" w:eastAsia="宋体" w:cs="宋体"/>
          <w:b w:val="0"/>
          <w:bCs w:val="0"/>
          <w:color w:val="auto"/>
          <w:spacing w:val="0"/>
          <w:szCs w:val="21"/>
          <w:highlight w:val="none"/>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default"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验收阶段</w:t>
      </w:r>
      <w:r>
        <w:rPr>
          <w:rFonts w:hint="eastAsia" w:ascii="宋体" w:hAnsi="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2026年11月）</w:t>
      </w:r>
      <w:r/>
    </w:p>
    <w:p>
      <w:pPr>
        <w:ind w:right="0" w:firstLine="420"/>
        <w:spacing w:line="360" w:lineRule="auto"/>
        <w:rPr>
          <w:rFonts w:hint="eastAsia"/>
          <w:color w:val="auto"/>
          <w:highlight w:val="none"/>
        </w:rPr>
      </w:pPr>
      <w:r>
        <w:rPr>
          <w:rFonts w:hint="eastAsia" w:ascii="宋体" w:hAnsi="宋体" w:eastAsia="宋体" w:cs="宋体"/>
          <w:color w:val="auto"/>
          <w:spacing w:val="0"/>
          <w:szCs w:val="21"/>
          <w:highlight w:val="none"/>
        </w:rPr>
        <w:t xml:space="preserve">按照《江苏省政府采购履约验收管理办法》对第三方辅助性工作进行履约验收，验收合格后及时拨付资金，并按照《江苏省政府采购档案管理办法》完成项目资料整理归档。</w:t>
      </w:r>
      <w:r/>
    </w:p>
    <w:p>
      <w:pPr>
        <w:ind w:right="0" w:firstLine="422"/>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二、申请人的资格要求：</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1、满足《中华人民共和国政府采购法》第二十二条规定：</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（1）具有独立承担民事责任的能力；</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（2）具有良好的商业信誉和健全的财务会计制度；</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（3）具有履行合同所必需的设备和专业技术能力；</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（4）有依法缴纳税收和社会保障资金的良好记录；</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（5）参加政府采购活动前三年内，在经营活动中没有重大违法记录；</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（6）法律、行政法规规定的其他条件。</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落实政府采购政策需满足的资格要求：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其他未列明行业。</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3、本项目的特定资格要求：</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（1）未被列入失信被执行人、重大税收违法案件当事人名单、政府采购严重失信行为记录名单；</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（2）本项目不接受联合体投标；</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（4）为采购项目提供整体设计、规范编制或者项目管理、监理、</w:t>
      </w:r>
      <w:r>
        <w:rPr>
          <w:rFonts w:hint="eastAsia" w:ascii="宋体" w:hAnsi="宋体" w:cs="宋体"/>
          <w:color w:val="auto"/>
          <w:spacing w:val="0"/>
          <w:szCs w:val="21"/>
          <w:highlight w:val="none"/>
          <w:lang w:val="en-US" w:eastAsia="zh-CN"/>
        </w:rPr>
        <w:t xml:space="preserve">检</w:t>
      </w:r>
      <w:r>
        <w:rPr>
          <w:rFonts w:hint="eastAsia" w:ascii="宋体" w:hAnsi="宋体" w:eastAsia="宋体" w:cs="宋体"/>
          <w:color w:val="auto"/>
          <w:spacing w:val="0"/>
          <w:szCs w:val="21"/>
          <w:highlight w:val="none"/>
        </w:rPr>
        <w:t xml:space="preserve">测等服务的供应商，不得再参加该采购项目的其他采购活动。</w:t>
      </w:r>
      <w:r/>
    </w:p>
    <w:p>
      <w:pPr>
        <w:ind w:right="0" w:firstLine="420"/>
        <w:keepLines w:val="0"/>
        <w:keepNext w:val="0"/>
        <w:pageBreakBefore w:val="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（5）其他特定资格要求：无</w:t>
      </w:r>
      <w:r/>
    </w:p>
    <w:p>
      <w:pPr>
        <w:ind w:right="0" w:firstLine="422"/>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三、获取采购文件</w:t>
      </w:r>
      <w:r/>
    </w:p>
    <w:p>
      <w:pPr>
        <w:ind w:right="0" w:firstLine="420"/>
        <w:keepLines w:val="0"/>
        <w:keepNext w:val="0"/>
        <w:pageBreakBefore w:val="0"/>
        <w:spacing w:line="360" w:lineRule="auto"/>
        <w:rPr>
          <w:rFonts w:hint="eastAsia" w:ascii="宋体" w:hAnsi="宋体" w:eastAsia="宋体" w:cs="宋体"/>
          <w:color w:val="auto"/>
          <w:spacing w:val="0"/>
          <w:szCs w:val="21"/>
          <w:highlight w:val="none"/>
          <w:shd w:val="clear" w:color="auto" w:fill="ffffff"/>
        </w:rPr>
      </w:pPr>
      <w:r/>
      <w:bookmarkStart w:id="3" w:name="_Toc35393624"/>
      <w:r/>
      <w:bookmarkStart w:id="4" w:name="_Toc28359082"/>
      <w:r/>
      <w:bookmarkStart w:id="5" w:name="_Toc35393793"/>
      <w:r/>
      <w:bookmarkStart w:id="6" w:name="_Toc28359005"/>
      <w:r>
        <w:rPr>
          <w:rFonts w:hint="eastAsia" w:ascii="宋体" w:hAnsi="宋体" w:eastAsia="宋体" w:cs="宋体"/>
          <w:color w:val="auto"/>
          <w:spacing w:val="0"/>
          <w:szCs w:val="21"/>
          <w:highlight w:val="none"/>
          <w:shd w:val="clear" w:color="auto" w:fill="ffffff"/>
        </w:rPr>
        <w:t xml:space="preserve">1</w:t>
      </w:r>
      <w:r>
        <w:rPr>
          <w:rFonts w:hint="eastAsia" w:ascii="宋体" w:hAnsi="宋体" w:cs="宋体"/>
          <w:color w:val="auto"/>
          <w:spacing w:val="0"/>
          <w:szCs w:val="21"/>
          <w:highlight w:val="none"/>
          <w:shd w:val="clear" w:color="auto" w:fill="ffffff"/>
          <w:lang w:eastAsia="zh-CN"/>
        </w:rPr>
        <w:t xml:space="preserve">、</w:t>
      </w:r>
      <w:r>
        <w:rPr>
          <w:rFonts w:hint="eastAsia" w:ascii="宋体" w:hAnsi="宋体" w:eastAsia="宋体" w:cs="宋体"/>
          <w:color w:val="auto"/>
          <w:spacing w:val="0"/>
          <w:szCs w:val="21"/>
          <w:highlight w:val="none"/>
          <w:shd w:val="clear" w:color="auto" w:fill="ffffff"/>
        </w:rPr>
        <w:t xml:space="preserve">时间：自公告发布之日起5个工作日</w:t>
      </w:r>
      <w:r/>
    </w:p>
    <w:p>
      <w:pPr>
        <w:ind w:right="0" w:firstLine="420"/>
        <w:keepLines w:val="0"/>
        <w:keepNext w:val="0"/>
        <w:pageBreakBefore w:val="0"/>
        <w:spacing w:line="360" w:lineRule="auto"/>
        <w:rPr>
          <w:rFonts w:hint="eastAsia" w:ascii="宋体" w:hAnsi="宋体" w:eastAsia="宋体" w:cs="宋体"/>
          <w:color w:val="auto"/>
          <w:spacing w:val="0"/>
          <w:szCs w:val="21"/>
          <w:highlight w:val="none"/>
          <w:shd w:val="clear" w:color="auto" w:fill="ffffff"/>
        </w:rPr>
      </w:pPr>
      <w:r>
        <w:rPr>
          <w:rFonts w:hint="eastAsia" w:ascii="宋体" w:hAnsi="宋体" w:eastAsia="宋体" w:cs="宋体"/>
          <w:color w:val="auto"/>
          <w:spacing w:val="0"/>
          <w:szCs w:val="21"/>
          <w:highlight w:val="none"/>
          <w:shd w:val="clear" w:color="auto" w:fill="ffffff"/>
        </w:rPr>
        <w:t xml:space="preserve">2</w:t>
      </w:r>
      <w:r>
        <w:rPr>
          <w:rFonts w:hint="eastAsia" w:ascii="宋体" w:hAnsi="宋体" w:cs="宋体"/>
          <w:color w:val="auto"/>
          <w:spacing w:val="0"/>
          <w:szCs w:val="21"/>
          <w:highlight w:val="none"/>
          <w:shd w:val="clear" w:color="auto" w:fill="ffffff"/>
          <w:lang w:eastAsia="zh-CN"/>
        </w:rPr>
        <w:t xml:space="preserve">、</w:t>
      </w:r>
      <w:r>
        <w:rPr>
          <w:rFonts w:hint="eastAsia" w:ascii="宋体" w:hAnsi="宋体" w:eastAsia="宋体" w:cs="宋体"/>
          <w:color w:val="auto"/>
          <w:spacing w:val="0"/>
          <w:szCs w:val="21"/>
          <w:highlight w:val="none"/>
          <w:shd w:val="clear" w:color="auto" w:fill="ffffff"/>
        </w:rPr>
        <w:t xml:space="preserve">地点：苏采云系统自行下载</w:t>
      </w:r>
      <w:r/>
    </w:p>
    <w:p>
      <w:pPr>
        <w:ind w:right="0" w:firstLine="420"/>
        <w:keepLines w:val="0"/>
        <w:keepNext w:val="0"/>
        <w:pageBreakBefore w:val="0"/>
        <w:spacing w:line="360" w:lineRule="auto"/>
        <w:rPr>
          <w:rFonts w:hint="eastAsia" w:ascii="宋体" w:hAnsi="宋体" w:eastAsia="宋体" w:cs="宋体"/>
          <w:color w:val="auto"/>
          <w:spacing w:val="0"/>
          <w:szCs w:val="21"/>
          <w:highlight w:val="none"/>
          <w:shd w:val="clear" w:color="auto" w:fill="ffffff"/>
        </w:rPr>
      </w:pPr>
      <w:r>
        <w:rPr>
          <w:rFonts w:hint="eastAsia" w:ascii="宋体" w:hAnsi="宋体" w:eastAsia="宋体" w:cs="宋体"/>
          <w:color w:val="auto"/>
          <w:spacing w:val="0"/>
          <w:szCs w:val="21"/>
          <w:highlight w:val="none"/>
          <w:shd w:val="clear" w:color="auto" w:fill="ffffff"/>
        </w:rPr>
        <w:t xml:space="preserve">3</w:t>
      </w:r>
      <w:r>
        <w:rPr>
          <w:rFonts w:hint="eastAsia" w:ascii="宋体" w:hAnsi="宋体" w:cs="宋体"/>
          <w:color w:val="auto"/>
          <w:spacing w:val="0"/>
          <w:szCs w:val="21"/>
          <w:highlight w:val="none"/>
          <w:shd w:val="clear" w:color="auto" w:fill="ffffff"/>
          <w:lang w:eastAsia="zh-CN"/>
        </w:rPr>
        <w:t xml:space="preserve">、</w:t>
      </w:r>
      <w:r>
        <w:rPr>
          <w:rFonts w:hint="eastAsia" w:ascii="宋体" w:hAnsi="宋体" w:eastAsia="宋体" w:cs="宋体"/>
          <w:color w:val="auto"/>
          <w:spacing w:val="0"/>
          <w:szCs w:val="21"/>
          <w:highlight w:val="none"/>
          <w:shd w:val="clear" w:color="auto" w:fill="ffffff"/>
        </w:rPr>
        <w:t xml:space="preserve">方式：</w:t>
      </w:r>
      <w:r/>
    </w:p>
    <w:p>
      <w:pPr>
        <w:ind w:right="0" w:firstLine="420"/>
        <w:keepLines w:val="0"/>
        <w:keepNext w:val="0"/>
        <w:pageBreakBefore w:val="0"/>
        <w:spacing w:line="360" w:lineRule="auto"/>
        <w:rPr>
          <w:rFonts w:hint="eastAsia" w:ascii="宋体" w:hAnsi="宋体" w:eastAsia="宋体" w:cs="宋体"/>
          <w:color w:val="auto"/>
          <w:spacing w:val="0"/>
          <w:szCs w:val="21"/>
          <w:highlight w:val="none"/>
          <w:shd w:val="clear" w:color="auto" w:fill="ffffff"/>
        </w:rPr>
      </w:pPr>
      <w:r>
        <w:rPr>
          <w:rFonts w:hint="eastAsia" w:ascii="宋体" w:hAnsi="宋体" w:eastAsia="宋体" w:cs="宋体"/>
          <w:color w:val="auto"/>
          <w:spacing w:val="0"/>
          <w:szCs w:val="21"/>
          <w:highlight w:val="none"/>
          <w:shd w:val="clear" w:color="auto" w:fill="ffffff"/>
        </w:rPr>
        <w:t xml:space="preserve">（1）CA证书办理</w:t>
      </w:r>
      <w:r/>
    </w:p>
    <w:p>
      <w:pPr>
        <w:ind w:right="0" w:firstLine="420"/>
        <w:keepLines w:val="0"/>
        <w:keepNext w:val="0"/>
        <w:pageBreakBefore w:val="0"/>
        <w:spacing w:line="360" w:lineRule="auto"/>
        <w:rPr>
          <w:rFonts w:hint="eastAsia" w:ascii="宋体" w:hAnsi="宋体" w:eastAsia="宋体" w:cs="宋体"/>
          <w:color w:val="auto"/>
          <w:spacing w:val="0"/>
          <w:szCs w:val="21"/>
          <w:highlight w:val="none"/>
          <w:shd w:val="clear" w:color="auto" w:fill="ffffff"/>
        </w:rPr>
      </w:pPr>
      <w:r>
        <w:rPr>
          <w:rFonts w:hint="eastAsia" w:ascii="宋体" w:hAnsi="宋体" w:eastAsia="宋体" w:cs="宋体"/>
          <w:color w:val="auto"/>
          <w:spacing w:val="0"/>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pacing w:val="0"/>
          <w:szCs w:val="21"/>
          <w:highlight w:val="none"/>
          <w:shd w:val="clear" w:color="auto" w:fill="ffffff"/>
        </w:rPr>
        <w:t xml:space="preserve">“苏采云”系统目前仅支持“苏采云”系统下的政务CA证书，江苏省内各地区办理的“苏采云”系统下的政务CA证书全省通用。</w:t>
      </w:r>
      <w:r>
        <w:rPr>
          <w:rFonts w:hint="eastAsia" w:ascii="宋体" w:hAnsi="宋体" w:eastAsia="宋体" w:cs="宋体"/>
          <w:color w:val="auto"/>
          <w:spacing w:val="0"/>
          <w:szCs w:val="21"/>
          <w:highlight w:val="none"/>
          <w:shd w:val="clear" w:color="auto" w:fill="ffffff"/>
        </w:rPr>
        <w:t xml:space="preserve">苏州现场办理地址：苏州市高新区邓尉路105号狮山科技馆一楼服务大厅，咨询电话：0512-65737699。</w:t>
      </w:r>
      <w:r/>
    </w:p>
    <w:p>
      <w:pPr>
        <w:ind w:right="0" w:firstLine="420"/>
        <w:keepLines w:val="0"/>
        <w:keepNext w:val="0"/>
        <w:pageBreakBefore w:val="0"/>
        <w:spacing w:line="360" w:lineRule="auto"/>
        <w:rPr>
          <w:rFonts w:hint="eastAsia" w:ascii="宋体" w:hAnsi="宋体" w:eastAsia="宋体" w:cs="宋体"/>
          <w:color w:val="auto"/>
          <w:spacing w:val="0"/>
          <w:szCs w:val="21"/>
          <w:highlight w:val="none"/>
          <w:shd w:val="clear" w:color="auto" w:fill="ffffff"/>
        </w:rPr>
      </w:pPr>
      <w:r>
        <w:rPr>
          <w:rFonts w:hint="eastAsia" w:ascii="宋体" w:hAnsi="宋体" w:eastAsia="宋体" w:cs="宋体"/>
          <w:color w:val="auto"/>
          <w:spacing w:val="0"/>
          <w:szCs w:val="21"/>
          <w:highlight w:val="none"/>
          <w:shd w:val="clear" w:color="auto" w:fill="ffffff"/>
        </w:rPr>
        <w:t xml:space="preserve">（2）参与采购活动</w:t>
      </w:r>
      <w:r/>
    </w:p>
    <w:p>
      <w:pPr>
        <w:ind w:right="0" w:firstLine="420"/>
        <w:keepLines w:val="0"/>
        <w:keepNext w:val="0"/>
        <w:pageBreakBefore w:val="0"/>
        <w:spacing w:line="360" w:lineRule="auto"/>
        <w:rPr>
          <w:rFonts w:hint="eastAsia" w:ascii="宋体" w:hAnsi="宋体" w:eastAsia="宋体" w:cs="宋体"/>
          <w:color w:val="auto"/>
          <w:spacing w:val="0"/>
          <w:szCs w:val="21"/>
          <w:highlight w:val="none"/>
          <w:shd w:val="clear" w:color="auto" w:fill="ffffff"/>
        </w:rPr>
      </w:pPr>
      <w:r>
        <w:rPr>
          <w:rFonts w:hint="eastAsia" w:ascii="宋体" w:hAnsi="宋体" w:eastAsia="宋体" w:cs="宋体"/>
          <w:color w:val="auto"/>
          <w:spacing w:val="0"/>
          <w:szCs w:val="21"/>
          <w:highlight w:val="none"/>
          <w:shd w:val="clear" w:color="auto" w:fill="ffffff"/>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right="0" w:firstLine="420"/>
        <w:keepLines w:val="0"/>
        <w:keepNext w:val="0"/>
        <w:pageBreakBefore w:val="0"/>
        <w:spacing w:line="360" w:lineRule="auto"/>
        <w:rPr>
          <w:rFonts w:hint="eastAsia" w:ascii="宋体" w:hAnsi="宋体" w:eastAsia="宋体" w:cs="宋体"/>
          <w:color w:val="auto"/>
          <w:spacing w:val="0"/>
          <w:szCs w:val="21"/>
          <w:highlight w:val="none"/>
          <w:shd w:val="clear" w:color="auto" w:fill="ffffff"/>
        </w:rPr>
      </w:pPr>
      <w:r>
        <w:rPr>
          <w:rFonts w:hint="eastAsia" w:ascii="宋体" w:hAnsi="宋体" w:eastAsia="宋体" w:cs="宋体"/>
          <w:color w:val="auto"/>
          <w:spacing w:val="0"/>
          <w:szCs w:val="21"/>
          <w:highlight w:val="none"/>
          <w:shd w:val="clear" w:color="auto" w:fill="ffffff"/>
        </w:rPr>
        <w:t xml:space="preserve">（3）电子投标准备</w:t>
      </w:r>
      <w:r/>
    </w:p>
    <w:p>
      <w:pPr>
        <w:ind w:right="0" w:firstLine="420"/>
        <w:jc w:val="left"/>
        <w:keepLines w:val="0"/>
        <w:keepNext w:val="0"/>
        <w:pageBreakBefore w:val="0"/>
        <w:spacing w:line="360" w:lineRule="auto"/>
        <w:rPr>
          <w:rFonts w:hint="eastAsia" w:ascii="宋体" w:hAnsi="宋体" w:eastAsia="宋体" w:cs="宋体"/>
          <w:color w:val="auto"/>
          <w:spacing w:val="0"/>
          <w:szCs w:val="21"/>
          <w:highlight w:val="none"/>
          <w:shd w:val="clear" w:color="auto" w:fill="ffffff"/>
        </w:rPr>
      </w:pPr>
      <w:r>
        <w:rPr>
          <w:rFonts w:hint="eastAsia" w:ascii="宋体" w:hAnsi="宋体" w:eastAsia="宋体" w:cs="宋体"/>
          <w:color w:val="auto"/>
          <w:spacing w:val="0"/>
          <w:szCs w:val="21"/>
          <w:highlight w:val="none"/>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auto"/>
          <w:spacing w:val="0"/>
          <w:szCs w:val="21"/>
          <w:highlight w:val="none"/>
          <w:shd w:val="clear" w:color="auto" w:fill="ffffff"/>
        </w:rPr>
        <w:t xml:space="preserve">（具体详见《苏采云系统供应商操作手册》，网址链接https://czju.suzhou.gov.cn/zfcg/html/content/20231220161910031.shtml）</w:t>
      </w:r>
      <w:r>
        <w:rPr>
          <w:rFonts w:hint="eastAsia" w:ascii="宋体" w:hAnsi="宋体" w:eastAsia="宋体" w:cs="宋体"/>
          <w:color w:val="auto"/>
          <w:spacing w:val="0"/>
          <w:szCs w:val="21"/>
          <w:highlight w:val="none"/>
          <w:shd w:val="clear" w:color="auto" w:fill="ffffff"/>
        </w:rPr>
        <w:t xml:space="preserve">。在系统操作过程中如有疑问，请按以下方式联系：</w:t>
      </w:r>
      <w:r/>
    </w:p>
    <w:p>
      <w:pPr>
        <w:pStyle w:val="748"/>
        <w:ind w:right="0" w:firstLine="420"/>
        <w:keepLines w:val="0"/>
        <w:keepNext w:val="0"/>
        <w:pageBreakBefore w:val="0"/>
        <w:spacing w:line="360" w:lineRule="auto"/>
        <w:rPr>
          <w:rFonts w:hint="eastAsia" w:ascii="宋体" w:hAnsi="宋体" w:eastAsia="宋体" w:cs="宋体"/>
          <w:color w:val="auto"/>
          <w:spacing w:val="0"/>
          <w:sz w:val="21"/>
          <w:szCs w:val="21"/>
          <w:highlight w:val="none"/>
          <w:shd w:val="clear" w:color="auto" w:fill="ffffff"/>
        </w:rPr>
      </w:pPr>
      <w:r>
        <w:rPr>
          <w:rFonts w:hint="eastAsia" w:ascii="宋体" w:hAnsi="宋体" w:eastAsia="宋体" w:cs="宋体"/>
          <w:color w:val="auto"/>
          <w:spacing w:val="0"/>
          <w:sz w:val="21"/>
          <w:szCs w:val="21"/>
          <w:highlight w:val="none"/>
          <w:shd w:val="clear" w:color="auto" w:fill="ffffff"/>
        </w:rPr>
        <w:t xml:space="preserve">注册咨询：18261002950；</w:t>
      </w:r>
      <w:r/>
    </w:p>
    <w:p>
      <w:pPr>
        <w:pStyle w:val="748"/>
        <w:ind w:right="0" w:firstLine="420"/>
        <w:keepLines w:val="0"/>
        <w:keepNext w:val="0"/>
        <w:pageBreakBefore w:val="0"/>
        <w:spacing w:line="360" w:lineRule="auto"/>
        <w:rPr>
          <w:rFonts w:hint="eastAsia" w:ascii="宋体" w:hAnsi="宋体" w:eastAsia="宋体" w:cs="宋体"/>
          <w:color w:val="auto"/>
          <w:spacing w:val="0"/>
          <w:sz w:val="21"/>
          <w:szCs w:val="21"/>
          <w:highlight w:val="none"/>
          <w:shd w:val="clear" w:color="auto" w:fill="ffffff"/>
        </w:rPr>
      </w:pPr>
      <w:r>
        <w:rPr>
          <w:rFonts w:hint="eastAsia" w:ascii="宋体" w:hAnsi="宋体" w:eastAsia="宋体" w:cs="宋体"/>
          <w:color w:val="auto"/>
          <w:spacing w:val="0"/>
          <w:sz w:val="21"/>
          <w:szCs w:val="21"/>
          <w:highlight w:val="none"/>
          <w:shd w:val="clear" w:color="auto" w:fill="ffffff"/>
        </w:rPr>
        <w:t xml:space="preserve">CA技术咨询电话：400-608-6099；</w:t>
      </w:r>
      <w:r/>
    </w:p>
    <w:p>
      <w:pPr>
        <w:pStyle w:val="748"/>
        <w:ind w:right="0" w:firstLine="420"/>
        <w:keepLines w:val="0"/>
        <w:keepNext w:val="0"/>
        <w:pageBreakBefore w:val="0"/>
        <w:spacing w:line="360" w:lineRule="auto"/>
        <w:rPr>
          <w:rFonts w:hint="eastAsia" w:ascii="宋体" w:hAnsi="宋体" w:eastAsia="宋体" w:cs="宋体"/>
          <w:color w:val="auto"/>
          <w:spacing w:val="0"/>
          <w:sz w:val="21"/>
          <w:szCs w:val="21"/>
          <w:highlight w:val="none"/>
          <w:shd w:val="clear" w:color="auto" w:fill="ffffff"/>
        </w:rPr>
      </w:pPr>
      <w:r>
        <w:rPr>
          <w:rFonts w:hint="eastAsia" w:ascii="宋体" w:hAnsi="宋体" w:eastAsia="宋体" w:cs="宋体"/>
          <w:color w:val="auto"/>
          <w:spacing w:val="0"/>
          <w:sz w:val="21"/>
          <w:szCs w:val="21"/>
          <w:highlight w:val="none"/>
          <w:shd w:val="clear" w:color="auto" w:fill="ffffff"/>
        </w:rPr>
        <w:t xml:space="preserve">签章使用问题：025-83633811、025-83633812、15380932027、15371015030；</w:t>
      </w:r>
      <w:r/>
    </w:p>
    <w:p>
      <w:pPr>
        <w:pStyle w:val="748"/>
        <w:ind w:right="0" w:firstLine="420"/>
        <w:keepLines w:val="0"/>
        <w:keepNext w:val="0"/>
        <w:pageBreakBefore w:val="0"/>
        <w:spacing w:line="360" w:lineRule="auto"/>
        <w:rPr>
          <w:rFonts w:hint="eastAsia" w:ascii="宋体" w:hAnsi="宋体" w:eastAsia="宋体" w:cs="宋体"/>
          <w:color w:val="auto"/>
          <w:spacing w:val="0"/>
          <w:sz w:val="21"/>
          <w:szCs w:val="21"/>
          <w:highlight w:val="none"/>
          <w:shd w:val="clear" w:color="auto" w:fill="ffffff"/>
        </w:rPr>
      </w:pPr>
      <w:r>
        <w:rPr>
          <w:rFonts w:hint="eastAsia" w:ascii="宋体" w:hAnsi="宋体" w:eastAsia="宋体" w:cs="宋体"/>
          <w:color w:val="auto"/>
          <w:spacing w:val="0"/>
          <w:sz w:val="21"/>
          <w:szCs w:val="21"/>
          <w:highlight w:val="none"/>
          <w:shd w:val="clear" w:color="auto" w:fill="ffffff"/>
        </w:rPr>
        <w:t xml:space="preserve">系统使用指导与咨询：联系电话：13914088964；智能客服：登录苏采云系统后，联系系统右下方智能客服图标进行咨询。</w:t>
      </w:r>
      <w:r/>
    </w:p>
    <w:p>
      <w:pPr>
        <w:pStyle w:val="748"/>
        <w:ind w:right="0" w:firstLine="420"/>
        <w:keepLines w:val="0"/>
        <w:keepNext w:val="0"/>
        <w:pageBreakBefore w:val="0"/>
        <w:spacing w:line="360" w:lineRule="auto"/>
        <w:rPr>
          <w:rFonts w:hint="eastAsia" w:ascii="宋体" w:hAnsi="宋体" w:eastAsia="宋体" w:cs="宋体"/>
          <w:color w:val="auto"/>
          <w:spacing w:val="0"/>
          <w:sz w:val="21"/>
          <w:szCs w:val="21"/>
          <w:highlight w:val="none"/>
          <w:shd w:val="clear" w:color="auto" w:fill="ffffff"/>
        </w:rPr>
      </w:pPr>
      <w:r>
        <w:rPr>
          <w:rFonts w:hint="eastAsia" w:ascii="宋体" w:hAnsi="宋体" w:eastAsia="宋体" w:cs="宋体"/>
          <w:color w:val="auto"/>
          <w:spacing w:val="0"/>
          <w:sz w:val="21"/>
          <w:szCs w:val="21"/>
          <w:highlight w:val="none"/>
          <w:shd w:val="clear" w:color="auto" w:fill="ffffff"/>
        </w:rPr>
        <w:t xml:space="preserve">4</w:t>
      </w:r>
      <w:r>
        <w:rPr>
          <w:rFonts w:hint="eastAsia" w:ascii="宋体" w:hAnsi="宋体" w:eastAsia="宋体" w:cs="宋体"/>
          <w:color w:val="auto"/>
          <w:spacing w:val="0"/>
          <w:sz w:val="21"/>
          <w:szCs w:val="21"/>
          <w:highlight w:val="none"/>
          <w:shd w:val="clear" w:color="auto" w:fill="ffffff"/>
          <w:lang w:eastAsia="zh-CN"/>
        </w:rPr>
        <w:t xml:space="preserve">、</w:t>
      </w:r>
      <w:r>
        <w:rPr>
          <w:rFonts w:hint="eastAsia" w:ascii="宋体" w:hAnsi="宋体" w:eastAsia="宋体" w:cs="宋体"/>
          <w:color w:val="auto"/>
          <w:spacing w:val="0"/>
          <w:sz w:val="21"/>
          <w:szCs w:val="21"/>
          <w:highlight w:val="none"/>
          <w:shd w:val="clear" w:color="auto" w:fill="ffffff"/>
        </w:rPr>
        <w:t xml:space="preserve">售价：免费。</w:t>
      </w:r>
      <w:bookmarkEnd w:id="3"/>
      <w:r/>
      <w:bookmarkEnd w:id="4"/>
      <w:r/>
      <w:bookmarkEnd w:id="5"/>
      <w:r/>
      <w:bookmarkEnd w:id="6"/>
      <w:r/>
      <w:r/>
    </w:p>
    <w:p>
      <w:pPr>
        <w:ind w:right="0" w:firstLine="422"/>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四、响应文件提交</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w:t>
      </w:r>
      <w:r>
        <w:rPr>
          <w:rFonts w:hint="eastAsia" w:ascii="宋体" w:hAnsi="宋体" w:cs="宋体"/>
          <w:color w:val="auto"/>
          <w:spacing w:val="0"/>
          <w:szCs w:val="21"/>
          <w:highlight w:val="none"/>
          <w:lang w:eastAsia="zh-CN"/>
        </w:rPr>
        <w:t xml:space="preserve">、</w:t>
      </w:r>
      <w:r>
        <w:rPr>
          <w:rFonts w:hint="eastAsia" w:ascii="宋体" w:hAnsi="宋体" w:eastAsia="宋体" w:cs="宋体"/>
          <w:bCs/>
          <w:color w:val="auto"/>
          <w:spacing w:val="0"/>
          <w:szCs w:val="21"/>
          <w:highlight w:val="none"/>
        </w:rPr>
        <w:t xml:space="preserve">递交响应文件截止时间</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eastAsia="zh-CN"/>
        </w:rPr>
        <w:t xml:space="preserve">2026年</w:t>
      </w:r>
      <w:r>
        <w:rPr>
          <w:rFonts w:hint="eastAsia" w:ascii="宋体" w:hAnsi="宋体" w:cs="宋体"/>
          <w:color w:val="auto"/>
          <w:spacing w:val="0"/>
          <w:szCs w:val="21"/>
          <w:highlight w:val="none"/>
          <w:lang w:val="en-US" w:eastAsia="zh-CN"/>
        </w:rPr>
        <w:t xml:space="preserve">7</w:t>
      </w:r>
      <w:r>
        <w:rPr>
          <w:rFonts w:hint="eastAsia" w:ascii="宋体" w:hAnsi="宋体" w:eastAsia="宋体" w:cs="宋体"/>
          <w:color w:val="auto"/>
          <w:spacing w:val="0"/>
          <w:szCs w:val="21"/>
          <w:highlight w:val="none"/>
          <w:lang w:eastAsia="zh-CN"/>
        </w:rPr>
        <w:t xml:space="preserve">月</w:t>
      </w:r>
      <w:r>
        <w:rPr>
          <w:rFonts w:hint="eastAsia" w:ascii="宋体" w:hAnsi="宋体" w:cs="宋体"/>
          <w:color w:val="auto"/>
          <w:spacing w:val="0"/>
          <w:szCs w:val="21"/>
          <w:highlight w:val="none"/>
          <w:lang w:val="en-US" w:eastAsia="zh-CN"/>
        </w:rPr>
        <w:t xml:space="preserve">13</w:t>
      </w:r>
      <w:r>
        <w:rPr>
          <w:rFonts w:hint="eastAsia" w:ascii="宋体" w:hAnsi="宋体" w:eastAsia="宋体" w:cs="宋体"/>
          <w:color w:val="auto"/>
          <w:spacing w:val="0"/>
          <w:szCs w:val="21"/>
          <w:highlight w:val="none"/>
          <w:lang w:eastAsia="zh-CN"/>
        </w:rPr>
        <w:t xml:space="preserve">日</w:t>
      </w:r>
      <w:r>
        <w:rPr>
          <w:rFonts w:hint="eastAsia" w:ascii="宋体" w:hAnsi="宋体" w:eastAsia="宋体" w:cs="宋体"/>
          <w:color w:val="auto"/>
          <w:spacing w:val="0"/>
          <w:szCs w:val="21"/>
          <w:highlight w:val="none"/>
        </w:rPr>
        <w:t xml:space="preserve">9点30分（北京时间）</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地点：“苏采云”系统（网址：http://jszfcg.jsczt.cn/）。响应文件网上递交，不需要现场参加采购活动。</w:t>
      </w:r>
      <w:r/>
    </w:p>
    <w:p>
      <w:pPr>
        <w:ind w:right="0" w:firstLine="420"/>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color w:val="auto"/>
          <w:spacing w:val="0"/>
          <w:szCs w:val="21"/>
          <w:highlight w:val="none"/>
        </w:rPr>
        <w:t xml:space="preserve">3</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本项目采用电子招投标形式，请</w:t>
      </w:r>
      <w:r>
        <w:rPr>
          <w:rFonts w:hint="eastAsia" w:ascii="宋体" w:hAnsi="宋体" w:eastAsia="宋体" w:cs="宋体"/>
          <w:bCs/>
          <w:color w:val="auto"/>
          <w:spacing w:val="0"/>
          <w:szCs w:val="21"/>
          <w:highlight w:val="none"/>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pacing w:val="0"/>
          <w:szCs w:val="21"/>
          <w:highlight w:val="none"/>
        </w:rPr>
        <w:t xml:space="preserve">供应商应充分考虑到网络环境、网络带宽等风险因素，如因供应商自身原因造成的电子响应文件上传不成功由供应商自行承担全部责任。</w:t>
      </w:r>
      <w:r/>
    </w:p>
    <w:p>
      <w:pPr>
        <w:ind w:right="0" w:firstLine="422"/>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五、开启</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时间：</w:t>
      </w:r>
      <w:r>
        <w:rPr>
          <w:rFonts w:hint="eastAsia" w:ascii="宋体" w:hAnsi="宋体" w:eastAsia="宋体" w:cs="宋体"/>
          <w:color w:val="auto"/>
          <w:spacing w:val="0"/>
          <w:szCs w:val="21"/>
          <w:highlight w:val="none"/>
          <w:lang w:eastAsia="zh-CN"/>
        </w:rPr>
        <w:t xml:space="preserve">2026年</w:t>
      </w:r>
      <w:r>
        <w:rPr>
          <w:rFonts w:hint="eastAsia" w:ascii="宋体" w:hAnsi="宋体" w:cs="宋体"/>
          <w:color w:val="auto"/>
          <w:spacing w:val="0"/>
          <w:szCs w:val="21"/>
          <w:highlight w:val="none"/>
          <w:lang w:val="en-US" w:eastAsia="zh-CN"/>
        </w:rPr>
        <w:t xml:space="preserve">7</w:t>
      </w:r>
      <w:r>
        <w:rPr>
          <w:rFonts w:hint="eastAsia" w:ascii="宋体" w:hAnsi="宋体" w:eastAsia="宋体" w:cs="宋体"/>
          <w:color w:val="auto"/>
          <w:spacing w:val="0"/>
          <w:szCs w:val="21"/>
          <w:highlight w:val="none"/>
          <w:lang w:eastAsia="zh-CN"/>
        </w:rPr>
        <w:t xml:space="preserve">月</w:t>
      </w:r>
      <w:r>
        <w:rPr>
          <w:rFonts w:hint="eastAsia" w:ascii="宋体" w:hAnsi="宋体" w:cs="宋体"/>
          <w:color w:val="auto"/>
          <w:spacing w:val="0"/>
          <w:szCs w:val="21"/>
          <w:highlight w:val="none"/>
          <w:lang w:val="en-US" w:eastAsia="zh-CN"/>
        </w:rPr>
        <w:t xml:space="preserve">13</w:t>
      </w:r>
      <w:r>
        <w:rPr>
          <w:rFonts w:hint="eastAsia" w:ascii="宋体" w:hAnsi="宋体" w:eastAsia="宋体" w:cs="宋体"/>
          <w:color w:val="auto"/>
          <w:spacing w:val="0"/>
          <w:szCs w:val="21"/>
          <w:highlight w:val="none"/>
          <w:lang w:eastAsia="zh-CN"/>
        </w:rPr>
        <w:t xml:space="preserve">日</w:t>
      </w:r>
      <w:r>
        <w:rPr>
          <w:rFonts w:hint="eastAsia" w:ascii="宋体" w:hAnsi="宋体" w:eastAsia="宋体" w:cs="宋体"/>
          <w:color w:val="auto"/>
          <w:spacing w:val="0"/>
          <w:szCs w:val="21"/>
          <w:highlight w:val="none"/>
        </w:rPr>
        <w:t xml:space="preserve">9点30分（北京时间）</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地点：“苏采云”系统（网址：http://jszfcg.jsczt.cn/）</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pacing w:val="0"/>
          <w:szCs w:val="21"/>
          <w:highlight w:val="none"/>
        </w:rPr>
        <w:t xml:space="preserve">本项目为不见面磋商项目，</w:t>
      </w:r>
      <w:r>
        <w:rPr>
          <w:rFonts w:hint="eastAsia" w:ascii="宋体" w:hAnsi="宋体" w:eastAsia="宋体" w:cs="宋体"/>
          <w:b/>
          <w:color w:val="auto"/>
          <w:spacing w:val="0"/>
          <w:szCs w:val="21"/>
          <w:highlight w:val="none"/>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b/>
          <w:bCs/>
          <w:color w:val="auto"/>
          <w:spacing w:val="0"/>
          <w:szCs w:val="21"/>
          <w:highlight w:val="none"/>
        </w:rPr>
        <w:t xml:space="preserve">。</w:t>
      </w:r>
      <w:r/>
    </w:p>
    <w:p>
      <w:pPr>
        <w:ind w:right="0" w:firstLine="422"/>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请供应商确保电脑、系统及其他设备（视频输入输出设备等）无误，且开启直至项目结束始终保持系统在线状态。</w:t>
      </w:r>
      <w:r/>
    </w:p>
    <w:p>
      <w:pPr>
        <w:ind w:right="0" w:firstLine="422"/>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六、公告期限</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自本公告发布之日起3个工作日。</w:t>
      </w:r>
      <w:r/>
    </w:p>
    <w:p>
      <w:pPr>
        <w:ind w:right="0" w:firstLine="422"/>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七、其他补充事宜</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1</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本次采购的相关信息刊登在苏州政府采购网、江苏政府采购网。</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2</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根据苏州市财政局《关于深入开展苏州市政府采购合同信用融资业务的通知》相关要求，本项目支持政府采购合同信用融资。</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3</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苏州市财政局政府采购监管处电话：0512-68616651。</w:t>
      </w:r>
      <w:r/>
    </w:p>
    <w:p>
      <w:pPr>
        <w:ind w:right="0" w:firstLine="422"/>
        <w:keepLines w:val="0"/>
        <w:keepNext w:val="0"/>
        <w:pageBreakBefore w:val="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八、凡对本次采购提出询问，请按以下方式联系。</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采购人信息</w:t>
      </w:r>
      <w:r/>
    </w:p>
    <w:p>
      <w:pPr>
        <w:ind w:right="0" w:firstLine="420"/>
        <w:keepLines w:val="0"/>
        <w:keepNext w:val="0"/>
        <w:pageBreakBefore w:val="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rPr>
        <w:t xml:space="preserve">名  称：</w:t>
      </w:r>
      <w:r>
        <w:rPr>
          <w:rFonts w:hint="eastAsia" w:ascii="宋体" w:hAnsi="宋体" w:eastAsia="宋体" w:cs="宋体"/>
          <w:color w:val="auto"/>
          <w:spacing w:val="0"/>
          <w:szCs w:val="21"/>
          <w:highlight w:val="none"/>
          <w:lang w:eastAsia="zh-CN"/>
        </w:rPr>
        <w:t xml:space="preserve">苏州市林业站</w:t>
      </w:r>
      <w:r/>
    </w:p>
    <w:p>
      <w:pPr>
        <w:ind w:right="0" w:firstLine="420"/>
        <w:keepLines w:val="0"/>
        <w:keepNext w:val="0"/>
        <w:pageBreakBefore w:val="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rPr>
        <w:t xml:space="preserve">地  址：</w:t>
      </w:r>
      <w:r>
        <w:rPr>
          <w:rFonts w:hint="eastAsia" w:ascii="宋体" w:hAnsi="宋体" w:eastAsia="宋体" w:cs="宋体"/>
          <w:color w:val="auto"/>
          <w:spacing w:val="0"/>
          <w:szCs w:val="21"/>
          <w:highlight w:val="none"/>
          <w:lang w:eastAsia="zh-CN"/>
        </w:rPr>
        <w:t xml:space="preserve">苏州市姑苏区公园路255号</w:t>
      </w:r>
      <w:r/>
    </w:p>
    <w:p>
      <w:pPr>
        <w:ind w:right="0" w:firstLine="420"/>
        <w:keepLines w:val="0"/>
        <w:keepNext w:val="0"/>
        <w:pageBreakBefore w:val="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rPr>
        <w:t xml:space="preserve">联 系 人：</w:t>
      </w:r>
      <w:r>
        <w:rPr>
          <w:rFonts w:hint="eastAsia" w:ascii="宋体" w:hAnsi="宋体" w:eastAsia="宋体" w:cs="宋体"/>
          <w:color w:val="auto"/>
          <w:spacing w:val="0"/>
          <w:szCs w:val="21"/>
          <w:highlight w:val="none"/>
          <w:lang w:eastAsia="zh-CN"/>
        </w:rPr>
        <w:t xml:space="preserve">夏秀丽</w:t>
      </w:r>
      <w:r/>
    </w:p>
    <w:p>
      <w:pPr>
        <w:ind w:right="0" w:firstLine="420"/>
        <w:keepLines w:val="0"/>
        <w:keepNext w:val="0"/>
        <w:pageBreakBefore w:val="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rPr>
        <w:t xml:space="preserve">联系电话：</w:t>
      </w:r>
      <w:r>
        <w:rPr>
          <w:rFonts w:hint="eastAsia" w:ascii="宋体" w:hAnsi="宋体" w:eastAsia="宋体" w:cs="宋体"/>
          <w:color w:val="auto"/>
          <w:spacing w:val="0"/>
          <w:szCs w:val="21"/>
          <w:highlight w:val="none"/>
          <w:lang w:eastAsia="zh-CN"/>
        </w:rPr>
        <w:t xml:space="preserve">0512-65254703</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采购代理机构信息</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名  称：中正建设工程管理（苏州）有限公司</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地　　址：苏州新区滨河路711号北5、7、8楼</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联 系 人：岳杰</w:t>
      </w:r>
      <w:r/>
    </w:p>
    <w:p>
      <w:pPr>
        <w:ind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联系方式：0512-68656936</w:t>
      </w:r>
      <w:r/>
    </w:p>
    <w:p>
      <w:pPr>
        <w:ind w:right="0" w:firstLine="420"/>
        <w:jc w:val="left"/>
        <w:keepLines w:val="0"/>
        <w:keepNext w:val="0"/>
        <w:pageBreakBefore w:val="0"/>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项目联系方式</w:t>
      </w:r>
      <w:r/>
    </w:p>
    <w:p>
      <w:pPr>
        <w:ind w:right="0" w:firstLine="420"/>
        <w:jc w:val="left"/>
        <w:keepLines w:val="0"/>
        <w:keepNext w:val="0"/>
        <w:pageBreakBefore w:val="0"/>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项目联系人：岳杰</w:t>
      </w:r>
      <w:r/>
    </w:p>
    <w:p>
      <w:pPr>
        <w:ind w:right="0" w:firstLine="420"/>
        <w:jc w:val="left"/>
        <w:keepLines w:val="0"/>
        <w:keepNext w:val="0"/>
        <w:pageBreakBefore w:val="0"/>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电　　  话：0512-68656936</w:t>
      </w:r>
      <w:r/>
    </w:p>
    <w:p>
      <w:pPr>
        <w:ind w:right="0"/>
        <w:jc w:val="center"/>
        <w:pageBreakBefore/>
        <w:spacing w:line="360" w:lineRule="auto"/>
        <w:tabs>
          <w:tab w:val="left" w:pos="315" w:leader="none"/>
          <w:tab w:val="center" w:pos="4153" w:leader="none"/>
        </w:tabs>
        <w:rPr>
          <w:rFonts w:hint="eastAsia" w:ascii="宋体" w:hAnsi="宋体" w:eastAsia="宋体" w:cs="宋体"/>
          <w:b/>
          <w:color w:val="auto"/>
          <w:spacing w:val="0"/>
          <w:sz w:val="32"/>
          <w:szCs w:val="32"/>
          <w:highlight w:val="none"/>
        </w:rPr>
        <w:outlineLvl w:val="0"/>
      </w:pPr>
      <w:r>
        <w:rPr>
          <w:rFonts w:hint="eastAsia" w:ascii="宋体" w:hAnsi="宋体" w:eastAsia="宋体" w:cs="宋体"/>
          <w:b/>
          <w:color w:val="auto"/>
          <w:spacing w:val="0"/>
          <w:sz w:val="32"/>
          <w:szCs w:val="32"/>
          <w:highlight w:val="none"/>
        </w:rPr>
        <w:t xml:space="preserve">二、采购需求</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highlight w:val="none"/>
        </w:rPr>
        <w:t xml:space="preserve">受</w:t>
      </w:r>
      <w:r>
        <w:rPr>
          <w:rFonts w:hint="eastAsia" w:ascii="宋体" w:hAnsi="宋体" w:eastAsia="宋体" w:cs="宋体"/>
          <w:color w:val="auto"/>
          <w:spacing w:val="0"/>
          <w:highlight w:val="none"/>
          <w:lang w:eastAsia="zh-CN"/>
        </w:rPr>
        <w:t xml:space="preserve">苏州市林业站</w:t>
      </w:r>
      <w:r>
        <w:rPr>
          <w:rFonts w:hint="eastAsia" w:ascii="宋体" w:hAnsi="宋体" w:eastAsia="宋体" w:cs="宋体"/>
          <w:color w:val="auto"/>
          <w:spacing w:val="0"/>
          <w:highlight w:val="none"/>
        </w:rPr>
        <w:t xml:space="preserve">之委托，中正建设工程管理（苏州）有限公司对其需采购的</w:t>
      </w:r>
      <w:r>
        <w:rPr>
          <w:rFonts w:hint="eastAsia" w:ascii="宋体" w:hAnsi="宋体" w:eastAsia="宋体" w:cs="宋体"/>
          <w:color w:val="auto"/>
          <w:spacing w:val="0"/>
          <w:highlight w:val="none"/>
          <w:lang w:eastAsia="zh-CN"/>
        </w:rPr>
        <w:t xml:space="preserve">苏州市2026年度林地资源遥感监测辅助性工作项目</w:t>
      </w:r>
      <w:r>
        <w:rPr>
          <w:rFonts w:hint="eastAsia" w:ascii="宋体" w:hAnsi="宋体" w:eastAsia="宋体" w:cs="宋体"/>
          <w:color w:val="auto"/>
          <w:spacing w:val="0"/>
          <w:highlight w:val="none"/>
        </w:rPr>
        <w:t xml:space="preserve">在国内组织竞争性磋商采购。欢迎符合资格条件的供应商前来报名参加磋商</w:t>
      </w:r>
      <w:r>
        <w:rPr>
          <w:rFonts w:hint="eastAsia" w:ascii="宋体" w:hAnsi="宋体" w:eastAsia="宋体" w:cs="宋体"/>
          <w:color w:val="auto"/>
          <w:spacing w:val="0"/>
          <w:szCs w:val="21"/>
          <w:highlight w:val="none"/>
        </w:rPr>
        <w:t xml:space="preserve">。</w:t>
      </w:r>
      <w:r/>
    </w:p>
    <w:p>
      <w:pPr>
        <w:ind w:right="0" w:firstLine="422"/>
        <w:spacing w:line="360" w:lineRule="auto"/>
        <w:rPr>
          <w:rFonts w:hint="eastAsia" w:ascii="宋体" w:hAnsi="宋体" w:eastAsia="宋体" w:cs="宋体"/>
          <w:b/>
          <w:color w:val="auto"/>
          <w:spacing w:val="0"/>
          <w:szCs w:val="21"/>
          <w:highlight w:val="none"/>
          <w:lang w:eastAsia="zh-CN"/>
        </w:rPr>
        <w:outlineLvl w:val="1"/>
      </w:pPr>
      <w:r>
        <w:rPr>
          <w:rFonts w:hint="eastAsia" w:ascii="宋体" w:hAnsi="宋体" w:eastAsia="宋体" w:cs="宋体"/>
          <w:b/>
          <w:color w:val="auto"/>
          <w:spacing w:val="0"/>
          <w:szCs w:val="21"/>
          <w:highlight w:val="none"/>
        </w:rPr>
        <w:t xml:space="preserve">一、采购编号：</w:t>
      </w:r>
      <w:r>
        <w:rPr>
          <w:rFonts w:hint="eastAsia" w:ascii="宋体" w:hAnsi="宋体" w:cs="宋体"/>
          <w:bCs/>
          <w:color w:val="auto"/>
          <w:spacing w:val="0"/>
          <w:szCs w:val="21"/>
          <w:highlight w:val="none"/>
          <w:lang w:eastAsia="zh-CN"/>
        </w:rPr>
        <w:t xml:space="preserve">JSZC-320500-SZZZ-C2026-0007</w:t>
      </w:r>
      <w:r/>
    </w:p>
    <w:p>
      <w:pPr>
        <w:ind w:right="0" w:firstLine="422"/>
        <w:spacing w:line="360" w:lineRule="auto"/>
        <w:rPr>
          <w:rFonts w:hint="eastAsia" w:ascii="宋体" w:hAnsi="宋体" w:eastAsia="宋体" w:cs="宋体"/>
          <w:bCs/>
          <w:color w:val="auto"/>
          <w:spacing w:val="0"/>
          <w:szCs w:val="21"/>
          <w:highlight w:val="none"/>
          <w:lang w:eastAsia="zh-CN"/>
        </w:rPr>
        <w:outlineLvl w:val="1"/>
      </w:pPr>
      <w:r>
        <w:rPr>
          <w:rFonts w:hint="eastAsia" w:ascii="宋体" w:hAnsi="宋体" w:eastAsia="宋体" w:cs="宋体"/>
          <w:b/>
          <w:color w:val="auto"/>
          <w:spacing w:val="0"/>
          <w:szCs w:val="21"/>
          <w:highlight w:val="none"/>
        </w:rPr>
        <w:t xml:space="preserve">二、项目名称：</w:t>
      </w:r>
      <w:r>
        <w:rPr>
          <w:rFonts w:hint="eastAsia" w:ascii="宋体" w:hAnsi="宋体" w:eastAsia="宋体" w:cs="宋体"/>
          <w:bCs/>
          <w:color w:val="auto"/>
          <w:spacing w:val="0"/>
          <w:szCs w:val="21"/>
          <w:highlight w:val="none"/>
          <w:lang w:eastAsia="zh-CN"/>
        </w:rPr>
        <w:t xml:space="preserve">苏州市2026年度林地资源遥感监测辅助性工作项目</w:t>
      </w:r>
      <w:r/>
    </w:p>
    <w:p>
      <w:pPr>
        <w:ind w:right="0" w:firstLine="422"/>
        <w:spacing w:line="360" w:lineRule="auto"/>
        <w:rPr>
          <w:rFonts w:hint="eastAsia" w:ascii="宋体" w:hAnsi="宋体" w:eastAsia="宋体" w:cs="宋体"/>
          <w:color w:val="auto"/>
          <w:spacing w:val="0"/>
          <w:szCs w:val="21"/>
          <w:highlight w:val="none"/>
        </w:rPr>
        <w:outlineLvl w:val="1"/>
      </w:pPr>
      <w:r>
        <w:rPr>
          <w:rFonts w:hint="eastAsia" w:ascii="宋体" w:hAnsi="宋体" w:eastAsia="宋体" w:cs="宋体"/>
          <w:b/>
          <w:color w:val="auto"/>
          <w:spacing w:val="0"/>
          <w:szCs w:val="21"/>
          <w:highlight w:val="none"/>
        </w:rPr>
        <w:t xml:space="preserve">★三、采购项目预算（最高限价）：</w:t>
      </w:r>
      <w:r>
        <w:rPr>
          <w:rFonts w:hint="eastAsia" w:ascii="宋体" w:hAnsi="宋体" w:eastAsia="宋体" w:cs="宋体"/>
          <w:color w:val="auto"/>
          <w:spacing w:val="0"/>
          <w:highlight w:val="none"/>
        </w:rPr>
        <w:t xml:space="preserve">人民币壹佰壹拾万元整（小写：</w:t>
      </w:r>
      <w:r>
        <w:rPr>
          <w:rFonts w:hint="eastAsia" w:ascii="宋体" w:hAnsi="宋体" w:eastAsia="宋体" w:cs="宋体"/>
          <w:color w:val="auto"/>
          <w:spacing w:val="0"/>
          <w:highlight w:val="none"/>
          <w:lang w:eastAsia="zh-CN"/>
        </w:rPr>
        <w:t xml:space="preserve">1100000</w:t>
      </w:r>
      <w:r>
        <w:rPr>
          <w:rFonts w:hint="eastAsia" w:ascii="宋体" w:hAnsi="宋体" w:eastAsia="宋体" w:cs="宋体"/>
          <w:color w:val="auto"/>
          <w:spacing w:val="0"/>
          <w:highlight w:val="none"/>
        </w:rPr>
        <w:t xml:space="preserve">.00元）</w:t>
      </w:r>
      <w:r/>
    </w:p>
    <w:p>
      <w:pPr>
        <w:ind w:right="0" w:firstLine="422"/>
        <w:spacing w:line="360" w:lineRule="auto"/>
        <w:rPr>
          <w:rFonts w:hint="eastAsia" w:ascii="宋体" w:hAnsi="宋体" w:eastAsia="宋体" w:cs="宋体"/>
          <w:b/>
          <w:color w:val="auto"/>
          <w:spacing w:val="0"/>
          <w:szCs w:val="21"/>
          <w:highlight w:val="none"/>
        </w:rPr>
        <w:outlineLvl w:val="1"/>
      </w:pPr>
      <w:r>
        <w:rPr>
          <w:rFonts w:hint="eastAsia" w:ascii="宋体" w:hAnsi="宋体" w:eastAsia="宋体" w:cs="宋体"/>
          <w:b/>
          <w:color w:val="auto"/>
          <w:spacing w:val="0"/>
          <w:szCs w:val="21"/>
          <w:highlight w:val="none"/>
        </w:rPr>
        <w:t xml:space="preserve">★四、采购需求：（本文件中★标示内容为实质性要求）</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（一）项目背景</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为适应森林资源保护管理工作的新形势，根据《中华人民共和国森林法》《中华人民共和国森林法实施条例》《江苏省实施&lt;中华人民共和国森林法&gt;办法》《苏州市生态补偿条例》《省林业局关于统筹全省林业执法工作的通知》（苏林资〔2024〕60号）等要求，开展苏州市2026年度林地资源遥感监测辅助性工作项目。</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（二）工作内容</w:t>
      </w:r>
      <w:r/>
    </w:p>
    <w:p>
      <w:pPr>
        <w:ind w:right="0" w:firstLine="42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1.开展全市林地范围内疑似变化图斑遥感监测及整改情况核实</w:t>
      </w:r>
      <w:r>
        <w:rPr>
          <w:rFonts w:hint="eastAsia" w:ascii="宋体" w:hAnsi="宋体" w:cs="宋体"/>
          <w:b/>
          <w:bCs/>
          <w:color w:val="auto"/>
          <w:spacing w:val="0"/>
          <w:szCs w:val="21"/>
          <w:highlight w:val="none"/>
          <w:lang w:val="en-US" w:eastAsia="zh-CN"/>
        </w:rPr>
        <w:t xml:space="preserve">辅助性工作</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开展全市林地范围内疑似变化图斑遥感监测及整改情况核实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，具体情况如下：</w:t>
      </w:r>
      <w:r/>
    </w:p>
    <w:p>
      <w:pPr>
        <w:ind w:right="0" w:firstLine="42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lang w:val="en-US" w:eastAsia="zh-CN"/>
        </w:rPr>
        <w:t xml:space="preserve">一是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林地资源疑似变化图斑遥感判读</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eastAsia="zh-CN"/>
        </w:rPr>
        <w:t xml:space="preserve">通过</w:t>
      </w:r>
      <w:r>
        <w:rPr>
          <w:rFonts w:hint="eastAsia" w:ascii="宋体" w:hAnsi="宋体" w:eastAsia="宋体" w:cs="宋体"/>
          <w:color w:val="auto"/>
          <w:spacing w:val="0"/>
          <w:szCs w:val="21"/>
          <w:highlight w:val="none"/>
          <w:lang w:val="en-US" w:eastAsia="zh-CN"/>
        </w:rPr>
        <w:t xml:space="preserve">卫片对林地管理范围内的约</w:t>
      </w:r>
      <w:r>
        <w:rPr>
          <w:rFonts w:hint="eastAsia" w:ascii="宋体" w:hAnsi="宋体" w:eastAsia="宋体" w:cs="宋体"/>
          <w:color w:val="auto"/>
          <w:spacing w:val="0"/>
          <w:szCs w:val="21"/>
          <w:highlight w:val="none"/>
          <w:lang w:eastAsia="zh-CN"/>
        </w:rPr>
        <w:t xml:space="preserve">32万个图斑</w:t>
      </w:r>
      <w:r>
        <w:rPr>
          <w:rFonts w:hint="eastAsia" w:ascii="宋体" w:hAnsi="宋体" w:eastAsia="宋体" w:cs="宋体"/>
          <w:color w:val="auto"/>
          <w:spacing w:val="0"/>
          <w:szCs w:val="21"/>
          <w:highlight w:val="none"/>
          <w:lang w:val="en-US" w:eastAsia="zh-CN"/>
        </w:rPr>
        <w:t xml:space="preserve">进行遥感判读，判读</w:t>
      </w:r>
      <w:r>
        <w:rPr>
          <w:rFonts w:hint="eastAsia" w:ascii="宋体" w:hAnsi="宋体" w:eastAsia="宋体" w:cs="宋体"/>
          <w:color w:val="auto"/>
          <w:spacing w:val="0"/>
          <w:szCs w:val="21"/>
          <w:highlight w:val="none"/>
          <w:lang w:eastAsia="zh-CN"/>
        </w:rPr>
        <w:t xml:space="preserve">林地、林木变化图斑</w:t>
      </w:r>
      <w:r>
        <w:rPr>
          <w:rFonts w:hint="eastAsia" w:ascii="宋体" w:hAnsi="宋体" w:eastAsia="宋体" w:cs="宋体"/>
          <w:color w:val="auto"/>
          <w:spacing w:val="0"/>
          <w:szCs w:val="21"/>
          <w:highlight w:val="none"/>
          <w:lang w:val="en-US" w:eastAsia="zh-CN"/>
        </w:rPr>
        <w:t xml:space="preserve">并</w:t>
      </w:r>
      <w:r>
        <w:rPr>
          <w:rFonts w:hint="eastAsia" w:ascii="宋体" w:hAnsi="宋体" w:eastAsia="宋体" w:cs="宋体"/>
          <w:color w:val="auto"/>
          <w:spacing w:val="0"/>
          <w:szCs w:val="21"/>
          <w:highlight w:val="none"/>
          <w:lang w:eastAsia="zh-CN"/>
        </w:rPr>
        <w:t xml:space="preserve">判定变化原因，全年共判读两期，形成两期林地资源遥感监测疑似变化图斑遥感判读数据库。</w:t>
      </w:r>
      <w:r/>
    </w:p>
    <w:p>
      <w:pPr>
        <w:ind w:right="0" w:firstLine="42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lang w:val="en-US" w:eastAsia="zh-CN"/>
        </w:rPr>
        <w:t xml:space="preserve">二是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林地</w:t>
      </w:r>
      <w:r>
        <w:rPr>
          <w:rFonts w:hint="eastAsia" w:ascii="宋体" w:hAnsi="宋体" w:eastAsia="宋体" w:cs="宋体"/>
          <w:color w:val="auto"/>
          <w:spacing w:val="0"/>
          <w:szCs w:val="21"/>
          <w:highlight w:val="none"/>
        </w:rPr>
        <w:t xml:space="preserve">资源</w:t>
      </w:r>
      <w:r>
        <w:rPr>
          <w:rFonts w:hint="eastAsia" w:ascii="宋体" w:hAnsi="宋体" w:eastAsia="宋体" w:cs="宋体"/>
          <w:color w:val="auto"/>
          <w:spacing w:val="0"/>
          <w:szCs w:val="21"/>
          <w:highlight w:val="none"/>
          <w:lang w:val="en-US" w:eastAsia="zh-CN"/>
        </w:rPr>
        <w:t xml:space="preserve">疑似变化</w:t>
      </w:r>
      <w:r>
        <w:rPr>
          <w:rFonts w:hint="eastAsia" w:ascii="宋体" w:hAnsi="宋体" w:eastAsia="宋体" w:cs="宋体"/>
          <w:color w:val="auto"/>
          <w:spacing w:val="0"/>
          <w:szCs w:val="21"/>
          <w:highlight w:val="none"/>
        </w:rPr>
        <w:t xml:space="preserve">图斑核查</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对判读的两期</w:t>
      </w:r>
      <w:r>
        <w:rPr>
          <w:rFonts w:hint="eastAsia" w:ascii="宋体" w:hAnsi="宋体" w:eastAsia="宋体" w:cs="宋体"/>
          <w:color w:val="auto"/>
          <w:spacing w:val="0"/>
          <w:szCs w:val="21"/>
          <w:highlight w:val="none"/>
        </w:rPr>
        <w:t xml:space="preserve">林地资源遥感监测</w:t>
      </w:r>
      <w:r>
        <w:rPr>
          <w:rFonts w:hint="eastAsia" w:ascii="宋体" w:hAnsi="宋体" w:eastAsia="宋体" w:cs="宋体"/>
          <w:color w:val="auto"/>
          <w:spacing w:val="0"/>
          <w:szCs w:val="21"/>
          <w:highlight w:val="none"/>
          <w:lang w:val="en-US" w:eastAsia="zh-CN"/>
        </w:rPr>
        <w:t xml:space="preserve">疑似变化</w:t>
      </w:r>
      <w:r>
        <w:rPr>
          <w:rFonts w:hint="eastAsia" w:ascii="宋体" w:hAnsi="宋体" w:eastAsia="宋体" w:cs="宋体"/>
          <w:color w:val="auto"/>
          <w:spacing w:val="0"/>
          <w:szCs w:val="21"/>
          <w:highlight w:val="none"/>
        </w:rPr>
        <w:t xml:space="preserve">图斑</w:t>
      </w:r>
      <w:r>
        <w:rPr>
          <w:rFonts w:hint="eastAsia" w:ascii="宋体" w:hAnsi="宋体" w:eastAsia="宋体" w:cs="宋体"/>
          <w:color w:val="auto"/>
          <w:spacing w:val="0"/>
          <w:szCs w:val="21"/>
          <w:highlight w:val="none"/>
          <w:lang w:val="en-US" w:eastAsia="zh-CN"/>
        </w:rPr>
        <w:t xml:space="preserve">开展100%外业现地核实及100%内业整理。</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eastAsia="zh-CN"/>
        </w:rPr>
        <w:t xml:space="preserve">整理汇总全市</w:t>
      </w:r>
      <w:r>
        <w:rPr>
          <w:rFonts w:hint="eastAsia" w:ascii="宋体" w:hAnsi="宋体" w:eastAsia="宋体" w:cs="宋体"/>
          <w:color w:val="auto"/>
          <w:spacing w:val="0"/>
          <w:szCs w:val="21"/>
          <w:highlight w:val="none"/>
          <w:lang w:val="en-US" w:eastAsia="zh-CN"/>
        </w:rPr>
        <w:t xml:space="preserve">疑似变化</w:t>
      </w:r>
      <w:r>
        <w:rPr>
          <w:rFonts w:hint="eastAsia" w:ascii="宋体" w:hAnsi="宋体" w:eastAsia="宋体" w:cs="宋体"/>
          <w:color w:val="auto"/>
          <w:spacing w:val="0"/>
          <w:szCs w:val="21"/>
          <w:highlight w:val="none"/>
        </w:rPr>
        <w:t xml:space="preserve">图斑</w:t>
      </w:r>
      <w:r>
        <w:rPr>
          <w:rFonts w:hint="eastAsia" w:ascii="宋体" w:hAnsi="宋体" w:eastAsia="宋体" w:cs="宋体"/>
          <w:color w:val="auto"/>
          <w:spacing w:val="0"/>
          <w:szCs w:val="21"/>
          <w:highlight w:val="none"/>
          <w:lang w:val="en-US" w:eastAsia="zh-CN"/>
        </w:rPr>
        <w:t xml:space="preserve">内业资料、现地核实照片</w:t>
      </w:r>
      <w:r>
        <w:rPr>
          <w:rFonts w:hint="eastAsia" w:ascii="宋体" w:hAnsi="宋体" w:eastAsia="宋体" w:cs="宋体"/>
          <w:color w:val="auto"/>
          <w:spacing w:val="0"/>
          <w:szCs w:val="21"/>
          <w:highlight w:val="none"/>
          <w:lang w:eastAsia="zh-CN"/>
        </w:rPr>
        <w:t xml:space="preserve">等</w:t>
      </w:r>
      <w:r>
        <w:rPr>
          <w:rFonts w:hint="eastAsia" w:ascii="宋体" w:hAnsi="宋体" w:eastAsia="宋体" w:cs="宋体"/>
          <w:color w:val="auto"/>
          <w:spacing w:val="0"/>
          <w:szCs w:val="21"/>
          <w:highlight w:val="none"/>
          <w:lang w:val="en-US" w:eastAsia="zh-CN"/>
        </w:rPr>
        <w:t xml:space="preserve">材料</w:t>
      </w:r>
      <w:r>
        <w:rPr>
          <w:rFonts w:hint="eastAsia" w:ascii="宋体" w:hAnsi="宋体" w:eastAsia="宋体" w:cs="宋体"/>
          <w:color w:val="auto"/>
          <w:spacing w:val="0"/>
          <w:szCs w:val="21"/>
          <w:highlight w:val="none"/>
          <w:lang w:eastAsia="zh-CN"/>
        </w:rPr>
        <w:t xml:space="preserve">形成“一图斑一卷”，</w:t>
      </w:r>
      <w:r>
        <w:rPr>
          <w:rFonts w:hint="eastAsia" w:ascii="宋体" w:hAnsi="宋体" w:eastAsia="宋体" w:cs="宋体"/>
          <w:color w:val="auto"/>
          <w:spacing w:val="0"/>
          <w:szCs w:val="21"/>
          <w:highlight w:val="none"/>
          <w:lang w:val="en-US" w:eastAsia="zh-CN"/>
        </w:rPr>
        <w:t xml:space="preserve">并建立全市疑似变化图斑数据库。</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rPr>
        <w:t xml:space="preserve">结合档案资料与现地核实情况</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确定疑似违法图斑</w:t>
      </w:r>
      <w:r>
        <w:rPr>
          <w:rFonts w:hint="eastAsia" w:ascii="宋体" w:hAnsi="宋体" w:eastAsia="宋体" w:cs="宋体"/>
          <w:color w:val="auto"/>
          <w:spacing w:val="0"/>
          <w:szCs w:val="21"/>
          <w:highlight w:val="none"/>
          <w:lang w:val="en-US" w:eastAsia="zh-CN"/>
        </w:rPr>
        <w:t xml:space="preserve">及违法类型</w:t>
      </w:r>
      <w:r>
        <w:rPr>
          <w:rFonts w:hint="eastAsia" w:ascii="宋体" w:hAnsi="宋体" w:eastAsia="宋体" w:cs="宋体"/>
          <w:color w:val="auto"/>
          <w:spacing w:val="0"/>
          <w:szCs w:val="21"/>
          <w:highlight w:val="none"/>
        </w:rPr>
        <w:t xml:space="preserve">，建立疑似违法图斑数据库</w:t>
      </w:r>
      <w:r>
        <w:rPr>
          <w:rFonts w:hint="eastAsia" w:ascii="宋体" w:hAnsi="宋体" w:eastAsia="宋体" w:cs="宋体"/>
          <w:color w:val="auto"/>
          <w:spacing w:val="0"/>
          <w:szCs w:val="21"/>
          <w:highlight w:val="none"/>
          <w:lang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三是开展疑似违法图斑整改情况核实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根据县级自主上报的自查核实结果对2025年度全市</w:t>
      </w:r>
      <w:r>
        <w:rPr>
          <w:rFonts w:hint="eastAsia" w:ascii="宋体" w:hAnsi="宋体" w:eastAsia="宋体" w:cs="宋体"/>
          <w:color w:val="auto"/>
          <w:spacing w:val="0"/>
          <w:szCs w:val="21"/>
          <w:highlight w:val="none"/>
        </w:rPr>
        <w:t xml:space="preserve">疑似违法图斑</w:t>
      </w:r>
      <w:r>
        <w:rPr>
          <w:rFonts w:hint="eastAsia" w:ascii="宋体" w:hAnsi="宋体" w:eastAsia="宋体" w:cs="宋体"/>
          <w:color w:val="auto"/>
          <w:spacing w:val="0"/>
          <w:szCs w:val="21"/>
          <w:highlight w:val="none"/>
          <w:lang w:val="en-US" w:eastAsia="zh-CN"/>
        </w:rPr>
        <w:t xml:space="preserve">开展市级审核销号。</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四是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成果报告编制</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rPr>
        <w:t xml:space="preserve">对全市林地资源遥感监测</w:t>
      </w:r>
      <w:r>
        <w:rPr>
          <w:rFonts w:hint="eastAsia" w:ascii="宋体" w:hAnsi="宋体" w:eastAsia="宋体" w:cs="宋体"/>
          <w:color w:val="auto"/>
          <w:spacing w:val="0"/>
          <w:szCs w:val="21"/>
          <w:highlight w:val="none"/>
          <w:lang w:val="en-US" w:eastAsia="zh-CN"/>
        </w:rPr>
        <w:t xml:space="preserve">疑似变化</w:t>
      </w:r>
      <w:r>
        <w:rPr>
          <w:rFonts w:hint="eastAsia" w:ascii="宋体" w:hAnsi="宋体" w:eastAsia="宋体" w:cs="宋体"/>
          <w:color w:val="auto"/>
          <w:spacing w:val="0"/>
          <w:szCs w:val="21"/>
          <w:highlight w:val="none"/>
        </w:rPr>
        <w:t xml:space="preserve">图斑判读</w:t>
      </w:r>
      <w:r>
        <w:rPr>
          <w:rFonts w:hint="eastAsia" w:ascii="宋体" w:hAnsi="宋体" w:eastAsia="宋体" w:cs="宋体"/>
          <w:color w:val="auto"/>
          <w:spacing w:val="0"/>
          <w:szCs w:val="21"/>
          <w:highlight w:val="none"/>
          <w:lang w:val="en-US" w:eastAsia="zh-CN"/>
        </w:rPr>
        <w:t xml:space="preserve">情况</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核实情况</w:t>
      </w:r>
      <w:r>
        <w:rPr>
          <w:rFonts w:hint="eastAsia" w:ascii="宋体" w:hAnsi="宋体" w:eastAsia="宋体" w:cs="宋体"/>
          <w:color w:val="auto"/>
          <w:spacing w:val="0"/>
          <w:szCs w:val="21"/>
          <w:highlight w:val="none"/>
          <w:lang w:val="en-US" w:eastAsia="zh-CN"/>
        </w:rPr>
        <w:t xml:space="preserve">及整改情况核实结果</w:t>
      </w:r>
      <w:r>
        <w:rPr>
          <w:rFonts w:hint="eastAsia" w:ascii="宋体" w:hAnsi="宋体" w:eastAsia="宋体" w:cs="宋体"/>
          <w:color w:val="auto"/>
          <w:spacing w:val="0"/>
          <w:szCs w:val="21"/>
          <w:highlight w:val="none"/>
        </w:rPr>
        <w:t xml:space="preserve">进行汇总，形成</w:t>
      </w:r>
      <w:r>
        <w:rPr>
          <w:rFonts w:hint="eastAsia" w:ascii="宋体" w:hAnsi="宋体" w:eastAsia="宋体" w:cs="宋体"/>
          <w:color w:val="auto"/>
          <w:spacing w:val="0"/>
          <w:szCs w:val="21"/>
          <w:highlight w:val="none"/>
          <w:lang w:val="en-US" w:eastAsia="zh-CN"/>
        </w:rPr>
        <w:t xml:space="preserve">苏州市</w:t>
      </w:r>
      <w:r>
        <w:rPr>
          <w:rFonts w:hint="eastAsia" w:ascii="宋体" w:hAnsi="宋体" w:eastAsia="宋体" w:cs="宋体"/>
          <w:color w:val="auto"/>
          <w:spacing w:val="0"/>
          <w:szCs w:val="21"/>
          <w:highlight w:val="none"/>
        </w:rPr>
        <w:t xml:space="preserve">林地资源遥感监测成果报告</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2.开展国家、省级林业主管部门交办的疑似变化图斑及整改情况核实</w:t>
      </w:r>
      <w:r>
        <w:rPr>
          <w:rFonts w:hint="eastAsia" w:ascii="宋体" w:hAnsi="宋体" w:cs="宋体"/>
          <w:b/>
          <w:bCs/>
          <w:color w:val="auto"/>
          <w:spacing w:val="0"/>
          <w:szCs w:val="21"/>
          <w:highlight w:val="none"/>
          <w:lang w:val="en-US" w:eastAsia="zh-CN"/>
        </w:rPr>
        <w:t xml:space="preserve">辅助性工作</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开展国家、省级林业主管部门交办的疑似变化图斑及整改情况核实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，具体情况如下：</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一是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县级自查核实结果</w:t>
      </w:r>
      <w:r>
        <w:rPr>
          <w:rFonts w:hint="eastAsia" w:ascii="宋体" w:hAnsi="宋体" w:cs="宋体"/>
          <w:color w:val="auto"/>
          <w:spacing w:val="0"/>
          <w:szCs w:val="21"/>
          <w:highlight w:val="none"/>
          <w:lang w:val="en-US" w:eastAsia="zh-CN"/>
        </w:rPr>
        <w:t xml:space="preserve">市级</w:t>
      </w:r>
      <w:r>
        <w:rPr>
          <w:rFonts w:hint="eastAsia" w:ascii="宋体" w:hAnsi="宋体" w:eastAsia="宋体" w:cs="宋体"/>
          <w:color w:val="auto"/>
          <w:spacing w:val="0"/>
          <w:szCs w:val="21"/>
          <w:highlight w:val="none"/>
          <w:lang w:val="en-US" w:eastAsia="zh-CN"/>
        </w:rPr>
        <w:t xml:space="preserve">审核</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对各县级市（区）自主上报的自查核实结果进行100%内业审核，及时将审核结果反馈县级市（区）林业主管部门，并督促整改。</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二是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国家、省级林业主管部门交办的疑似变化图斑</w:t>
      </w:r>
      <w:r>
        <w:rPr>
          <w:rFonts w:hint="eastAsia" w:ascii="宋体" w:hAnsi="宋体" w:cs="宋体"/>
          <w:color w:val="auto"/>
          <w:spacing w:val="0"/>
          <w:szCs w:val="21"/>
          <w:highlight w:val="none"/>
          <w:lang w:val="en-US" w:eastAsia="zh-CN"/>
        </w:rPr>
        <w:t xml:space="preserve">外业抽查辅助性工作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对国家、省级林业主管部门交办的疑似变化图斑按不低于10%的比例进行抽查（公益林5亩、商品林10亩以上的图斑及涉及生态敏感区域的图斑需全部核查），对抽查的疑似变化图斑开展100%外业现地核实及100%内业整理。</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eastAsia="zh-CN"/>
        </w:rPr>
        <w:t xml:space="preserve">整理汇总全市</w:t>
      </w:r>
      <w:r>
        <w:rPr>
          <w:rFonts w:hint="eastAsia" w:ascii="宋体" w:hAnsi="宋体" w:eastAsia="宋体" w:cs="宋体"/>
          <w:color w:val="auto"/>
          <w:spacing w:val="0"/>
          <w:szCs w:val="21"/>
          <w:highlight w:val="none"/>
          <w:lang w:val="en-US" w:eastAsia="zh-CN"/>
        </w:rPr>
        <w:t xml:space="preserve">疑似变化</w:t>
      </w:r>
      <w:r>
        <w:rPr>
          <w:rFonts w:hint="eastAsia" w:ascii="宋体" w:hAnsi="宋体" w:eastAsia="宋体" w:cs="宋体"/>
          <w:color w:val="auto"/>
          <w:spacing w:val="0"/>
          <w:szCs w:val="21"/>
          <w:highlight w:val="none"/>
        </w:rPr>
        <w:t xml:space="preserve">图斑</w:t>
      </w:r>
      <w:r>
        <w:rPr>
          <w:rFonts w:hint="eastAsia" w:ascii="宋体" w:hAnsi="宋体" w:eastAsia="宋体" w:cs="宋体"/>
          <w:color w:val="auto"/>
          <w:spacing w:val="0"/>
          <w:szCs w:val="21"/>
          <w:highlight w:val="none"/>
          <w:lang w:val="en-US" w:eastAsia="zh-CN"/>
        </w:rPr>
        <w:t xml:space="preserve">内业资料、现地核实照片</w:t>
      </w:r>
      <w:r>
        <w:rPr>
          <w:rFonts w:hint="eastAsia" w:ascii="宋体" w:hAnsi="宋体" w:eastAsia="宋体" w:cs="宋体"/>
          <w:color w:val="auto"/>
          <w:spacing w:val="0"/>
          <w:szCs w:val="21"/>
          <w:highlight w:val="none"/>
          <w:lang w:eastAsia="zh-CN"/>
        </w:rPr>
        <w:t xml:space="preserve">等</w:t>
      </w:r>
      <w:r>
        <w:rPr>
          <w:rFonts w:hint="eastAsia" w:ascii="宋体" w:hAnsi="宋体" w:eastAsia="宋体" w:cs="宋体"/>
          <w:color w:val="auto"/>
          <w:spacing w:val="0"/>
          <w:szCs w:val="21"/>
          <w:highlight w:val="none"/>
          <w:lang w:val="en-US" w:eastAsia="zh-CN"/>
        </w:rPr>
        <w:t xml:space="preserve">材料</w:t>
      </w:r>
      <w:r>
        <w:rPr>
          <w:rFonts w:hint="eastAsia" w:ascii="宋体" w:hAnsi="宋体" w:eastAsia="宋体" w:cs="宋体"/>
          <w:color w:val="auto"/>
          <w:spacing w:val="0"/>
          <w:szCs w:val="21"/>
          <w:highlight w:val="none"/>
          <w:lang w:eastAsia="zh-CN"/>
        </w:rPr>
        <w:t xml:space="preserve">形成“一图斑一卷”。</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三是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疑似变化图斑审核情况市级汇总</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将通过审核的疑似变化图斑核实成果进行市级汇总，并将结果纳入苏州市</w:t>
      </w:r>
      <w:r>
        <w:rPr>
          <w:rFonts w:hint="eastAsia" w:ascii="宋体" w:hAnsi="宋体" w:eastAsia="宋体" w:cs="宋体"/>
          <w:color w:val="auto"/>
          <w:spacing w:val="0"/>
          <w:szCs w:val="21"/>
          <w:highlight w:val="none"/>
        </w:rPr>
        <w:t xml:space="preserve">林地资源遥感监测成果报告</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四</w:t>
      </w:r>
      <w:r>
        <w:rPr>
          <w:rFonts w:hint="eastAsia" w:ascii="宋体" w:hAnsi="宋体" w:eastAsia="宋体" w:cs="宋体"/>
          <w:color w:val="auto"/>
          <w:spacing w:val="0"/>
          <w:szCs w:val="21"/>
          <w:highlight w:val="none"/>
          <w:lang w:eastAsia="zh-CN"/>
        </w:rPr>
        <w:t xml:space="preserve">是开展疑似违法图斑整改情况核实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eastAsia="zh-CN"/>
        </w:rPr>
        <w:t xml:space="preserve">对</w:t>
      </w:r>
      <w:r>
        <w:rPr>
          <w:rFonts w:hint="eastAsia" w:ascii="宋体" w:hAnsi="宋体" w:eastAsia="宋体" w:cs="宋体"/>
          <w:color w:val="auto"/>
          <w:spacing w:val="0"/>
          <w:szCs w:val="21"/>
          <w:highlight w:val="none"/>
          <w:lang w:val="en-US" w:eastAsia="zh-CN"/>
        </w:rPr>
        <w:t xml:space="preserve">2025</w:t>
      </w:r>
      <w:r>
        <w:rPr>
          <w:rFonts w:hint="eastAsia" w:ascii="宋体" w:hAnsi="宋体" w:eastAsia="宋体" w:cs="宋体"/>
          <w:color w:val="auto"/>
          <w:spacing w:val="0"/>
          <w:szCs w:val="21"/>
          <w:highlight w:val="none"/>
          <w:lang w:eastAsia="zh-CN"/>
        </w:rPr>
        <w:t xml:space="preserve">年度</w:t>
      </w:r>
      <w:r>
        <w:rPr>
          <w:rFonts w:hint="eastAsia" w:ascii="宋体" w:hAnsi="宋体" w:eastAsia="宋体" w:cs="宋体"/>
          <w:color w:val="auto"/>
          <w:spacing w:val="0"/>
          <w:szCs w:val="21"/>
          <w:highlight w:val="none"/>
          <w:lang w:val="en-US" w:eastAsia="zh-CN"/>
        </w:rPr>
        <w:t xml:space="preserve">国家、省级林业主管部门交办的疑似违法图斑</w:t>
      </w:r>
      <w:r>
        <w:rPr>
          <w:rFonts w:hint="eastAsia" w:ascii="宋体" w:hAnsi="宋体" w:eastAsia="宋体" w:cs="宋体"/>
          <w:color w:val="auto"/>
          <w:spacing w:val="0"/>
          <w:szCs w:val="21"/>
          <w:highlight w:val="none"/>
          <w:lang w:eastAsia="zh-CN"/>
        </w:rPr>
        <w:t xml:space="preserve">整改情况进行外业现地核实，</w:t>
      </w:r>
      <w:r>
        <w:rPr>
          <w:rFonts w:hint="eastAsia" w:ascii="宋体" w:hAnsi="宋体" w:eastAsia="宋体" w:cs="宋体"/>
          <w:color w:val="auto"/>
          <w:spacing w:val="0"/>
          <w:szCs w:val="21"/>
          <w:highlight w:val="none"/>
          <w:lang w:val="en-US" w:eastAsia="zh-CN"/>
        </w:rPr>
        <w:t xml:space="preserve">并销号验收</w:t>
      </w:r>
      <w:r>
        <w:rPr>
          <w:rFonts w:hint="eastAsia" w:ascii="宋体" w:hAnsi="宋体" w:eastAsia="宋体" w:cs="宋体"/>
          <w:color w:val="auto"/>
          <w:spacing w:val="0"/>
          <w:szCs w:val="21"/>
          <w:highlight w:val="none"/>
          <w:lang w:eastAsia="zh-CN"/>
        </w:rPr>
        <w:t xml:space="preserve">。</w:t>
      </w:r>
      <w:r/>
    </w:p>
    <w:p>
      <w:pPr>
        <w:ind w:right="0" w:firstLine="42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3.开展全市建设项目使用林地恢复植被和林业生产条件、林木采伐更新造林、公益林调整检查</w:t>
      </w:r>
      <w:r>
        <w:rPr>
          <w:rFonts w:hint="eastAsia" w:ascii="宋体" w:hAnsi="宋体" w:cs="宋体"/>
          <w:b/>
          <w:bCs/>
          <w:color w:val="auto"/>
          <w:spacing w:val="0"/>
          <w:szCs w:val="21"/>
          <w:highlight w:val="none"/>
          <w:lang w:val="en-US" w:eastAsia="zh-CN"/>
        </w:rPr>
        <w:t xml:space="preserve">辅助性工作</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2019年以来各级林业主管部门和行政审批主管部门已审核审批的永久用林、临时用林、林木采伐和生态公益林调整情况检查</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，具体情况如下：</w:t>
      </w:r>
      <w:r/>
    </w:p>
    <w:p>
      <w:pPr>
        <w:ind w:right="0" w:firstLine="42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lang w:val="en-US" w:eastAsia="zh-CN"/>
        </w:rPr>
        <w:t xml:space="preserve">一是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疑似未恢复图斑遥感判读</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基于高分辨率遥感影像数据，对2019年以来各级林业主管部门和行政审批主管部门审核审批的永久用林异地恢复情况、临时用林恢复植被和林业生产条件情况、林木采伐更新造林情况进行遥感判读，判读区划出疑似未恢复图斑。</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二</w:t>
      </w:r>
      <w:r>
        <w:rPr>
          <w:rFonts w:hint="eastAsia" w:ascii="宋体" w:hAnsi="宋体" w:eastAsia="宋体" w:cs="宋体"/>
          <w:color w:val="auto"/>
          <w:spacing w:val="0"/>
          <w:szCs w:val="21"/>
          <w:highlight w:val="none"/>
          <w:lang w:val="en-US" w:eastAsia="zh-CN"/>
        </w:rPr>
        <w:t xml:space="preserve">是开展市级抽查</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组织专项检查组，对各县级市（区）林木采伐更新造林、公益林调整、建设项目使用林地恢复植被和林业生产条件开展实地抽查，抽查比例不低于项目总数的5%。</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三</w:t>
      </w:r>
      <w:r>
        <w:rPr>
          <w:rFonts w:hint="eastAsia" w:ascii="宋体" w:hAnsi="宋体" w:eastAsia="宋体" w:cs="宋体"/>
          <w:color w:val="auto"/>
          <w:spacing w:val="0"/>
          <w:szCs w:val="21"/>
          <w:highlight w:val="none"/>
          <w:lang w:val="en-US" w:eastAsia="zh-CN"/>
        </w:rPr>
        <w:t xml:space="preserve">是</w:t>
      </w:r>
      <w:r>
        <w:rPr>
          <w:rFonts w:hint="eastAsia" w:ascii="宋体" w:hAnsi="宋体" w:cs="宋体"/>
          <w:color w:val="auto"/>
          <w:spacing w:val="0"/>
          <w:szCs w:val="21"/>
          <w:highlight w:val="none"/>
          <w:lang w:val="en-US" w:eastAsia="zh-CN"/>
        </w:rPr>
        <w:t xml:space="preserve">开展市级汇总辅助性工作。辅助市级</w:t>
      </w:r>
      <w:r>
        <w:rPr>
          <w:rFonts w:hint="eastAsia" w:ascii="宋体" w:hAnsi="宋体" w:eastAsia="宋体" w:cs="宋体"/>
          <w:color w:val="auto"/>
          <w:spacing w:val="0"/>
          <w:szCs w:val="21"/>
          <w:highlight w:val="none"/>
          <w:lang w:val="en-US" w:eastAsia="zh-CN"/>
        </w:rPr>
        <w:t xml:space="preserve">对抽查结果进行汇总分析，形成市级检查报告。</w:t>
      </w:r>
      <w:r/>
    </w:p>
    <w:p>
      <w:pPr>
        <w:ind w:right="0" w:firstLine="42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4.开展公益林生态补偿面积遥感核实</w:t>
      </w:r>
      <w:r>
        <w:rPr>
          <w:rFonts w:hint="eastAsia" w:ascii="宋体" w:hAnsi="宋体" w:cs="宋体"/>
          <w:b/>
          <w:bCs/>
          <w:color w:val="auto"/>
          <w:spacing w:val="0"/>
          <w:szCs w:val="21"/>
          <w:highlight w:val="none"/>
          <w:lang w:val="en-US" w:eastAsia="zh-CN"/>
        </w:rPr>
        <w:t xml:space="preserve">辅助性工作</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rPr>
        <w:t xml:space="preserve">202</w:t>
      </w:r>
      <w:r>
        <w:rPr>
          <w:rFonts w:hint="eastAsia" w:ascii="宋体" w:hAnsi="宋体" w:eastAsia="宋体" w:cs="宋体"/>
          <w:color w:val="auto"/>
          <w:spacing w:val="0"/>
          <w:szCs w:val="21"/>
          <w:highlight w:val="none"/>
          <w:lang w:val="en-US" w:eastAsia="zh-CN"/>
        </w:rPr>
        <w:t xml:space="preserve">6</w:t>
      </w:r>
      <w:r>
        <w:rPr>
          <w:rFonts w:hint="eastAsia" w:ascii="宋体" w:hAnsi="宋体" w:eastAsia="宋体" w:cs="宋体"/>
          <w:color w:val="auto"/>
          <w:spacing w:val="0"/>
          <w:szCs w:val="21"/>
          <w:highlight w:val="none"/>
        </w:rPr>
        <w:t xml:space="preserve">年</w:t>
      </w:r>
      <w:r>
        <w:rPr>
          <w:rFonts w:hint="eastAsia" w:ascii="宋体" w:hAnsi="宋体" w:cs="宋体"/>
          <w:color w:val="auto"/>
          <w:spacing w:val="0"/>
          <w:szCs w:val="21"/>
          <w:highlight w:val="none"/>
          <w:lang w:val="en-US" w:eastAsia="zh-CN"/>
        </w:rPr>
        <w:t xml:space="preserve">公益林生态补偿面积遥感核实辅助性工作</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具体情况如下：</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一是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疑似不符合生态补偿条件的生态公益林图斑遥感判读</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基于高分辨率遥感影像数据，对</w:t>
      </w:r>
      <w:r>
        <w:rPr>
          <w:rFonts w:hint="eastAsia" w:ascii="宋体" w:hAnsi="宋体" w:eastAsia="宋体" w:cs="宋体"/>
          <w:color w:val="auto"/>
          <w:spacing w:val="0"/>
          <w:szCs w:val="21"/>
          <w:highlight w:val="none"/>
        </w:rPr>
        <w:t xml:space="preserve">吴江区</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吴中区、相城区</w:t>
      </w:r>
      <w:r>
        <w:rPr>
          <w:rFonts w:hint="eastAsia" w:ascii="宋体" w:hAnsi="宋体" w:eastAsia="宋体" w:cs="宋体"/>
          <w:color w:val="auto"/>
          <w:spacing w:val="0"/>
          <w:szCs w:val="21"/>
          <w:highlight w:val="none"/>
          <w:lang w:val="en-US" w:eastAsia="zh-CN"/>
        </w:rPr>
        <w:t xml:space="preserve">和</w:t>
      </w:r>
      <w:r>
        <w:rPr>
          <w:rFonts w:hint="eastAsia" w:ascii="宋体" w:hAnsi="宋体" w:eastAsia="宋体" w:cs="宋体"/>
          <w:color w:val="auto"/>
          <w:spacing w:val="0"/>
          <w:szCs w:val="21"/>
          <w:highlight w:val="none"/>
        </w:rPr>
        <w:t xml:space="preserve">高新区</w:t>
      </w:r>
      <w:r>
        <w:rPr>
          <w:rFonts w:hint="eastAsia" w:ascii="宋体" w:hAnsi="宋体" w:eastAsia="宋体" w:cs="宋体"/>
          <w:color w:val="auto"/>
          <w:spacing w:val="0"/>
          <w:szCs w:val="21"/>
          <w:highlight w:val="none"/>
          <w:lang w:val="en-US" w:eastAsia="zh-CN"/>
        </w:rPr>
        <w:t xml:space="preserve">申报的2026年生态补偿的生态公益林区域共计约1.2万个图斑进行遥感判读，通过</w:t>
      </w:r>
      <w:r>
        <w:rPr>
          <w:rFonts w:hint="eastAsia" w:ascii="宋体" w:hAnsi="宋体" w:eastAsia="宋体" w:cs="宋体"/>
          <w:color w:val="auto"/>
          <w:spacing w:val="0"/>
          <w:szCs w:val="21"/>
          <w:highlight w:val="none"/>
        </w:rPr>
        <w:t xml:space="preserve">遥感解译标志建立</w:t>
      </w:r>
      <w:r>
        <w:rPr>
          <w:rFonts w:hint="eastAsia" w:ascii="宋体" w:hAnsi="宋体" w:eastAsia="宋体" w:cs="宋体"/>
          <w:color w:val="auto"/>
          <w:spacing w:val="0"/>
          <w:szCs w:val="21"/>
          <w:highlight w:val="none"/>
          <w:lang w:eastAsia="zh-CN"/>
        </w:rPr>
        <w:t xml:space="preserve">、人工目视判读</w:t>
      </w:r>
      <w:r>
        <w:rPr>
          <w:rFonts w:hint="eastAsia" w:ascii="宋体" w:hAnsi="宋体" w:eastAsia="宋体" w:cs="宋体"/>
          <w:color w:val="auto"/>
          <w:spacing w:val="0"/>
          <w:szCs w:val="21"/>
          <w:highlight w:val="none"/>
          <w:lang w:val="en-US" w:eastAsia="zh-CN"/>
        </w:rPr>
        <w:t xml:space="preserve">，判读区划出疑似不符合生态补偿条件的生态公益林图斑。</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二是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疑似不符合生态补偿条件的生态公益林图斑</w:t>
      </w:r>
      <w:r>
        <w:rPr>
          <w:rFonts w:hint="eastAsia" w:ascii="宋体" w:hAnsi="宋体" w:cs="宋体"/>
          <w:color w:val="auto"/>
          <w:spacing w:val="0"/>
          <w:szCs w:val="21"/>
          <w:highlight w:val="none"/>
          <w:lang w:val="en-US" w:eastAsia="zh-CN"/>
        </w:rPr>
        <w:t xml:space="preserve">核查辅助性工作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对遥感判读区划出的疑似不符合生态补偿条件的生态公益林图斑开展100%现地核实。并根据现地核实情况及各区林业主管部门反馈意见对疑似不符合生态补偿条件的生态公益林图斑进行100%内业复核。</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三是</w:t>
      </w:r>
      <w:r>
        <w:rPr>
          <w:rFonts w:hint="eastAsia" w:ascii="宋体" w:hAnsi="宋体" w:cs="宋体"/>
          <w:color w:val="auto"/>
          <w:spacing w:val="0"/>
          <w:szCs w:val="21"/>
          <w:highlight w:val="none"/>
          <w:lang w:val="en-US" w:eastAsia="zh-CN"/>
        </w:rPr>
        <w:t xml:space="preserve">开展市级汇总辅助性工作。辅助市级</w:t>
      </w:r>
      <w:r>
        <w:rPr>
          <w:rFonts w:hint="eastAsia" w:ascii="宋体" w:hAnsi="宋体" w:eastAsia="宋体" w:cs="宋体"/>
          <w:color w:val="auto"/>
          <w:spacing w:val="0"/>
          <w:szCs w:val="21"/>
          <w:highlight w:val="none"/>
          <w:lang w:val="en-US" w:eastAsia="zh-CN"/>
        </w:rPr>
        <w:t xml:space="preserve">通过遥感判读、现地核实、内业复核，确定各区2026年符合生态补偿条件的生态公益林图斑，形成相关表格和图件，最终形成苏州市2026年生态公益林生态补偿申报面积遥感监测成果报告及苏州市2026年生态公益林生态补偿矢量数据库。</w:t>
      </w:r>
      <w:r/>
    </w:p>
    <w:p>
      <w:pPr>
        <w:ind w:right="0" w:firstLine="42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5</w:t>
      </w:r>
      <w:r>
        <w:rPr>
          <w:rFonts w:hint="eastAsia" w:ascii="宋体" w:hAnsi="宋体" w:cs="宋体"/>
          <w:b/>
          <w:bCs/>
          <w:color w:val="auto"/>
          <w:spacing w:val="0"/>
          <w:szCs w:val="21"/>
          <w:highlight w:val="none"/>
          <w:lang w:val="en-US" w:eastAsia="zh-CN"/>
        </w:rPr>
        <w:t xml:space="preserve">.</w:t>
      </w:r>
      <w:r>
        <w:rPr>
          <w:rFonts w:hint="eastAsia" w:ascii="宋体" w:hAnsi="宋体" w:eastAsia="宋体" w:cs="宋体"/>
          <w:b/>
          <w:bCs/>
          <w:color w:val="auto"/>
          <w:spacing w:val="0"/>
          <w:szCs w:val="21"/>
          <w:highlight w:val="none"/>
          <w:lang w:val="en-US" w:eastAsia="zh-CN"/>
        </w:rPr>
        <w:t xml:space="preserve">开展其他部门交办的疑似变化图斑及整改情况核实</w:t>
      </w:r>
      <w:r>
        <w:rPr>
          <w:rFonts w:hint="eastAsia" w:ascii="宋体" w:hAnsi="宋体" w:cs="宋体"/>
          <w:b/>
          <w:bCs/>
          <w:color w:val="auto"/>
          <w:spacing w:val="0"/>
          <w:szCs w:val="21"/>
          <w:highlight w:val="none"/>
          <w:lang w:val="en-US" w:eastAsia="zh-CN"/>
        </w:rPr>
        <w:t xml:space="preserve">辅助性工作</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开展其他部门交办的疑似变化图斑及整改情况核实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，具体情况如下：</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一是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县级自查核实结果</w:t>
      </w:r>
      <w:r>
        <w:rPr>
          <w:rFonts w:hint="eastAsia" w:ascii="宋体" w:hAnsi="宋体" w:cs="宋体"/>
          <w:color w:val="auto"/>
          <w:spacing w:val="0"/>
          <w:szCs w:val="21"/>
          <w:highlight w:val="none"/>
          <w:lang w:val="en-US" w:eastAsia="zh-CN"/>
        </w:rPr>
        <w:t xml:space="preserve">市级审核辅助性工作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对各县级市（区）自主上报的自查核实结果进行100%内业审查复核，及时将审查结果反馈县级市（区）林业主管部门，并督促整改。</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二是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其他部门交办的疑似变化图斑</w:t>
      </w:r>
      <w:r>
        <w:rPr>
          <w:rFonts w:hint="eastAsia" w:ascii="宋体" w:hAnsi="宋体" w:cs="宋体"/>
          <w:color w:val="auto"/>
          <w:spacing w:val="0"/>
          <w:szCs w:val="21"/>
          <w:highlight w:val="none"/>
          <w:lang w:val="en-US" w:eastAsia="zh-CN"/>
        </w:rPr>
        <w:t xml:space="preserve">外业抽查辅助性工作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对其他部门交办的疑似变化图斑按不低于10%的比例进行抽查（公益林5亩、商品林10亩以上的图斑及涉及生态敏感区域的图斑需全部核查），对抽查的疑似变化图斑开展100%外业现地核实及100%内业整理。</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eastAsia="zh-CN"/>
        </w:rPr>
        <w:t xml:space="preserve">整理汇总全市</w:t>
      </w:r>
      <w:r>
        <w:rPr>
          <w:rFonts w:hint="eastAsia" w:ascii="宋体" w:hAnsi="宋体" w:eastAsia="宋体" w:cs="宋体"/>
          <w:color w:val="auto"/>
          <w:spacing w:val="0"/>
          <w:szCs w:val="21"/>
          <w:highlight w:val="none"/>
          <w:lang w:val="en-US" w:eastAsia="zh-CN"/>
        </w:rPr>
        <w:t xml:space="preserve">疑似变化</w:t>
      </w:r>
      <w:r>
        <w:rPr>
          <w:rFonts w:hint="eastAsia" w:ascii="宋体" w:hAnsi="宋体" w:eastAsia="宋体" w:cs="宋体"/>
          <w:color w:val="auto"/>
          <w:spacing w:val="0"/>
          <w:szCs w:val="21"/>
          <w:highlight w:val="none"/>
        </w:rPr>
        <w:t xml:space="preserve">图斑</w:t>
      </w:r>
      <w:r>
        <w:rPr>
          <w:rFonts w:hint="eastAsia" w:ascii="宋体" w:hAnsi="宋体" w:eastAsia="宋体" w:cs="宋体"/>
          <w:color w:val="auto"/>
          <w:spacing w:val="0"/>
          <w:szCs w:val="21"/>
          <w:highlight w:val="none"/>
          <w:lang w:val="en-US" w:eastAsia="zh-CN"/>
        </w:rPr>
        <w:t xml:space="preserve">内业资料、现地核实照片</w:t>
      </w:r>
      <w:r>
        <w:rPr>
          <w:rFonts w:hint="eastAsia" w:ascii="宋体" w:hAnsi="宋体" w:eastAsia="宋体" w:cs="宋体"/>
          <w:color w:val="auto"/>
          <w:spacing w:val="0"/>
          <w:szCs w:val="21"/>
          <w:highlight w:val="none"/>
          <w:lang w:eastAsia="zh-CN"/>
        </w:rPr>
        <w:t xml:space="preserve">等</w:t>
      </w:r>
      <w:r>
        <w:rPr>
          <w:rFonts w:hint="eastAsia" w:ascii="宋体" w:hAnsi="宋体" w:eastAsia="宋体" w:cs="宋体"/>
          <w:color w:val="auto"/>
          <w:spacing w:val="0"/>
          <w:szCs w:val="21"/>
          <w:highlight w:val="none"/>
          <w:lang w:val="en-US" w:eastAsia="zh-CN"/>
        </w:rPr>
        <w:t xml:space="preserve">材料</w:t>
      </w:r>
      <w:r>
        <w:rPr>
          <w:rFonts w:hint="eastAsia" w:ascii="宋体" w:hAnsi="宋体" w:eastAsia="宋体" w:cs="宋体"/>
          <w:color w:val="auto"/>
          <w:spacing w:val="0"/>
          <w:szCs w:val="21"/>
          <w:highlight w:val="none"/>
          <w:lang w:eastAsia="zh-CN"/>
        </w:rPr>
        <w:t xml:space="preserve">形成“一图斑一卷”。</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三是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疑似变化图斑审核情况市级汇总</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将通过审核的疑似变化图斑核实成果进行市级汇总，并将结果纳入苏州市</w:t>
      </w:r>
      <w:r>
        <w:rPr>
          <w:rFonts w:hint="eastAsia" w:ascii="宋体" w:hAnsi="宋体" w:eastAsia="宋体" w:cs="宋体"/>
          <w:color w:val="auto"/>
          <w:spacing w:val="0"/>
          <w:szCs w:val="21"/>
          <w:highlight w:val="none"/>
        </w:rPr>
        <w:t xml:space="preserve">林地资源遥感监测成果报告</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lang w:val="en-US" w:eastAsia="zh-CN"/>
        </w:rPr>
        <w:t xml:space="preserve">四</w:t>
      </w:r>
      <w:r>
        <w:rPr>
          <w:rFonts w:hint="eastAsia" w:ascii="宋体" w:hAnsi="宋体" w:eastAsia="宋体" w:cs="宋体"/>
          <w:color w:val="auto"/>
          <w:spacing w:val="0"/>
          <w:szCs w:val="21"/>
          <w:highlight w:val="none"/>
          <w:lang w:eastAsia="zh-CN"/>
        </w:rPr>
        <w:t xml:space="preserve">是开展疑似违法图斑整改情况核实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eastAsia="zh-CN"/>
        </w:rPr>
        <w:t xml:space="preserve">对</w:t>
      </w:r>
      <w:r>
        <w:rPr>
          <w:rFonts w:hint="eastAsia" w:ascii="宋体" w:hAnsi="宋体" w:eastAsia="宋体" w:cs="宋体"/>
          <w:color w:val="auto"/>
          <w:spacing w:val="0"/>
          <w:szCs w:val="21"/>
          <w:highlight w:val="none"/>
          <w:lang w:val="en-US" w:eastAsia="zh-CN"/>
        </w:rPr>
        <w:t xml:space="preserve">2025</w:t>
      </w:r>
      <w:r>
        <w:rPr>
          <w:rFonts w:hint="eastAsia" w:ascii="宋体" w:hAnsi="宋体" w:eastAsia="宋体" w:cs="宋体"/>
          <w:color w:val="auto"/>
          <w:spacing w:val="0"/>
          <w:szCs w:val="21"/>
          <w:highlight w:val="none"/>
          <w:lang w:eastAsia="zh-CN"/>
        </w:rPr>
        <w:t xml:space="preserve">年度其他部门</w:t>
      </w:r>
      <w:r>
        <w:rPr>
          <w:rFonts w:hint="eastAsia" w:ascii="宋体" w:hAnsi="宋体" w:eastAsia="宋体" w:cs="宋体"/>
          <w:color w:val="auto"/>
          <w:spacing w:val="0"/>
          <w:szCs w:val="21"/>
          <w:highlight w:val="none"/>
          <w:lang w:val="en-US" w:eastAsia="zh-CN"/>
        </w:rPr>
        <w:t xml:space="preserve">交办的疑似违法图斑</w:t>
      </w:r>
      <w:r>
        <w:rPr>
          <w:rFonts w:hint="eastAsia" w:ascii="宋体" w:hAnsi="宋体" w:eastAsia="宋体" w:cs="宋体"/>
          <w:color w:val="auto"/>
          <w:spacing w:val="0"/>
          <w:szCs w:val="21"/>
          <w:highlight w:val="none"/>
          <w:lang w:eastAsia="zh-CN"/>
        </w:rPr>
        <w:t xml:space="preserve">整改情况进行外业现地核实，</w:t>
      </w:r>
      <w:r>
        <w:rPr>
          <w:rFonts w:hint="eastAsia" w:ascii="宋体" w:hAnsi="宋体" w:eastAsia="宋体" w:cs="宋体"/>
          <w:color w:val="auto"/>
          <w:spacing w:val="0"/>
          <w:szCs w:val="21"/>
          <w:highlight w:val="none"/>
          <w:lang w:val="en-US" w:eastAsia="zh-CN"/>
        </w:rPr>
        <w:t xml:space="preserve">并销号验收</w:t>
      </w:r>
      <w:r>
        <w:rPr>
          <w:rFonts w:hint="eastAsia" w:ascii="宋体" w:hAnsi="宋体" w:eastAsia="宋体" w:cs="宋体"/>
          <w:color w:val="auto"/>
          <w:spacing w:val="0"/>
          <w:szCs w:val="21"/>
          <w:highlight w:val="none"/>
          <w:lang w:eastAsia="zh-CN"/>
        </w:rPr>
        <w:t xml:space="preserve">。</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（三）时间进度要求</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w:t>
      </w:r>
      <w:r>
        <w:rPr>
          <w:rFonts w:hint="eastAsia" w:ascii="宋体" w:hAnsi="宋体" w:eastAsia="宋体" w:cs="宋体"/>
          <w:color w:val="auto"/>
          <w:spacing w:val="0"/>
          <w:szCs w:val="21"/>
          <w:highlight w:val="none"/>
        </w:rPr>
        <w:t xml:space="preserve">202</w:t>
      </w:r>
      <w:r>
        <w:rPr>
          <w:rFonts w:hint="eastAsia" w:ascii="宋体" w:hAnsi="宋体" w:eastAsia="宋体" w:cs="宋体"/>
          <w:color w:val="auto"/>
          <w:spacing w:val="0"/>
          <w:szCs w:val="21"/>
          <w:highlight w:val="none"/>
          <w:lang w:val="en-US" w:eastAsia="zh-CN"/>
        </w:rPr>
        <w:t xml:space="preserve">6</w:t>
      </w:r>
      <w:r>
        <w:rPr>
          <w:rFonts w:hint="eastAsia" w:ascii="宋体" w:hAnsi="宋体" w:eastAsia="宋体" w:cs="宋体"/>
          <w:color w:val="auto"/>
          <w:spacing w:val="0"/>
          <w:szCs w:val="21"/>
          <w:highlight w:val="none"/>
        </w:rPr>
        <w:t xml:space="preserve">年</w:t>
      </w:r>
      <w:r>
        <w:rPr>
          <w:rFonts w:hint="eastAsia" w:ascii="宋体" w:hAnsi="宋体" w:eastAsia="宋体" w:cs="宋体"/>
          <w:color w:val="auto"/>
          <w:spacing w:val="0"/>
          <w:szCs w:val="21"/>
          <w:highlight w:val="none"/>
          <w:lang w:val="en-US" w:eastAsia="zh-CN"/>
        </w:rPr>
        <w:t xml:space="preserve">7</w:t>
      </w:r>
      <w:r>
        <w:rPr>
          <w:rFonts w:hint="eastAsia" w:ascii="宋体" w:hAnsi="宋体" w:eastAsia="宋体" w:cs="宋体"/>
          <w:color w:val="auto"/>
          <w:spacing w:val="0"/>
          <w:szCs w:val="21"/>
          <w:highlight w:val="none"/>
        </w:rPr>
        <w:t xml:space="preserve">月</w:t>
      </w:r>
      <w:r>
        <w:rPr>
          <w:rFonts w:hint="eastAsia" w:ascii="宋体" w:hAnsi="宋体" w:eastAsia="宋体" w:cs="宋体"/>
          <w:color w:val="auto"/>
          <w:spacing w:val="0"/>
          <w:szCs w:val="21"/>
          <w:highlight w:val="none"/>
          <w:lang w:val="en-US" w:eastAsia="zh-CN"/>
        </w:rPr>
        <w:t xml:space="preserve">：开展公益林生态补偿面积遥感核实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rPr>
        <w:t xml:space="preserve">202</w:t>
      </w:r>
      <w:r>
        <w:rPr>
          <w:rFonts w:hint="eastAsia" w:ascii="宋体" w:hAnsi="宋体" w:eastAsia="宋体" w:cs="宋体"/>
          <w:color w:val="auto"/>
          <w:spacing w:val="0"/>
          <w:szCs w:val="21"/>
          <w:highlight w:val="none"/>
          <w:lang w:val="en-US" w:eastAsia="zh-CN"/>
        </w:rPr>
        <w:t xml:space="preserve">6</w:t>
      </w:r>
      <w:r>
        <w:rPr>
          <w:rFonts w:hint="eastAsia" w:ascii="宋体" w:hAnsi="宋体" w:eastAsia="宋体" w:cs="宋体"/>
          <w:color w:val="auto"/>
          <w:spacing w:val="0"/>
          <w:szCs w:val="21"/>
          <w:highlight w:val="none"/>
        </w:rPr>
        <w:t xml:space="preserve">年</w:t>
      </w:r>
      <w:r>
        <w:rPr>
          <w:rFonts w:hint="eastAsia" w:ascii="宋体" w:hAnsi="宋体" w:eastAsia="宋体" w:cs="宋体"/>
          <w:color w:val="auto"/>
          <w:spacing w:val="0"/>
          <w:szCs w:val="21"/>
          <w:highlight w:val="none"/>
          <w:lang w:val="en-US" w:eastAsia="zh-CN"/>
        </w:rPr>
        <w:t xml:space="preserve">7-11</w:t>
      </w:r>
      <w:r>
        <w:rPr>
          <w:rFonts w:hint="eastAsia" w:ascii="宋体" w:hAnsi="宋体" w:eastAsia="宋体" w:cs="宋体"/>
          <w:color w:val="auto"/>
          <w:spacing w:val="0"/>
          <w:szCs w:val="21"/>
          <w:highlight w:val="none"/>
        </w:rPr>
        <w:t xml:space="preserve">月</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（1）开展全市林地范围内疑似变化图斑遥感监测及整改情况核实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（2）开展国家、省级林业主管部门交办的疑似变化图斑及整改情况核实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（3）开展全市建设项目使用林地恢复植被和林业生产条件、林木采伐更新造林、公益林调整检查</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（4）开展其他部门交办的疑似变化图斑及整改情况核实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default"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验收阶段</w:t>
      </w:r>
      <w:r>
        <w:rPr>
          <w:rFonts w:hint="eastAsia" w:ascii="宋体" w:hAnsi="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2026年11月）</w:t>
      </w:r>
      <w:r/>
    </w:p>
    <w:p>
      <w:pPr>
        <w:ind w:right="0" w:firstLine="420"/>
        <w:spacing w:line="360" w:lineRule="auto"/>
        <w:rPr>
          <w:rFonts w:hint="eastAsia"/>
          <w:color w:val="auto"/>
          <w:highlight w:val="none"/>
        </w:rPr>
      </w:pPr>
      <w:r>
        <w:rPr>
          <w:rFonts w:hint="eastAsia" w:ascii="宋体" w:hAnsi="宋体" w:eastAsia="宋体" w:cs="宋体"/>
          <w:color w:val="auto"/>
          <w:spacing w:val="0"/>
          <w:szCs w:val="21"/>
          <w:highlight w:val="none"/>
        </w:rPr>
        <w:t xml:space="preserve">按照《江苏省政府采购履约验收管理办法》对第三方辅助性工作进行履约验收，验收合格后及时拨付资金，并按照《江苏省政府采购档案管理办法》完成项目资料整理归档。</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w:t>
      </w:r>
      <w:r>
        <w:rPr>
          <w:rFonts w:hint="eastAsia" w:ascii="宋体" w:hAnsi="宋体" w:cs="宋体"/>
          <w:b/>
          <w:bCs/>
          <w:color w:val="auto"/>
          <w:spacing w:val="0"/>
          <w:szCs w:val="21"/>
          <w:highlight w:val="none"/>
          <w:lang w:val="en-US" w:eastAsia="zh-CN"/>
        </w:rPr>
        <w:t xml:space="preserve">四</w:t>
      </w:r>
      <w:r>
        <w:rPr>
          <w:rFonts w:hint="eastAsia" w:ascii="宋体" w:hAnsi="宋体" w:eastAsia="宋体" w:cs="宋体"/>
          <w:b/>
          <w:bCs/>
          <w:color w:val="auto"/>
          <w:spacing w:val="0"/>
          <w:szCs w:val="21"/>
          <w:highlight w:val="none"/>
          <w:lang w:val="en-US" w:eastAsia="zh-CN"/>
        </w:rPr>
        <w:t xml:space="preserve">）主要成果</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w:t>
      </w:r>
      <w:r>
        <w:rPr>
          <w:rFonts w:hint="eastAsia" w:ascii="宋体" w:hAnsi="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lang w:val="en-US" w:eastAsia="zh-CN"/>
        </w:rPr>
        <w:t xml:space="preserve">阶段性成果为全市2026年生态公益林核实生态补偿面积遥感监测成果报告、全市两期林地资源遥感监测疑似变化图斑遥感判读数据库、全市2026年生态公益林生态补偿矢量数据库。</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w:t>
      </w:r>
      <w:r>
        <w:rPr>
          <w:rFonts w:hint="eastAsia" w:ascii="宋体" w:hAnsi="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lang w:val="en-US" w:eastAsia="zh-CN"/>
        </w:rPr>
        <w:t xml:space="preserve">正式成果为全市两期林地资源遥感监测疑似变化图斑遥感判读数据库、全市林地资源遥感监测疑似变化图斑数据库、全市林地资源遥感监测疑似违法图斑数据库、全市2026年生态公益林生态补偿矢量数据库、全市2026年生态公益林核实生态补偿面积遥感监测成果报告、全市林地资源遥感监测成果报告、全市林地资源遥感监测辅助性工作报告、全市林地资源遥感监测疑似变化图斑“一图斑一卷”材料、全市建设项目使用林地恢复植被和林业生产条件、林木采伐更新造林、公益林调整情况市级检查报告。</w:t>
      </w:r>
      <w:r/>
    </w:p>
    <w:p>
      <w:pPr>
        <w:ind w:right="0" w:firstLine="420"/>
        <w:spacing w:line="360" w:lineRule="auto"/>
        <w:rPr>
          <w:rFonts w:hint="default"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成交单位</w:t>
      </w:r>
      <w:r>
        <w:rPr>
          <w:rFonts w:hint="eastAsia" w:ascii="宋体" w:hAnsi="宋体" w:eastAsia="宋体" w:cs="宋体"/>
          <w:color w:val="auto"/>
          <w:spacing w:val="0"/>
          <w:szCs w:val="21"/>
          <w:highlight w:val="none"/>
          <w:lang w:val="en-US" w:eastAsia="zh-CN"/>
        </w:rPr>
        <w:t xml:space="preserve">提交所有成果时，应同时向</w:t>
      </w:r>
      <w:r>
        <w:rPr>
          <w:rFonts w:hint="eastAsia" w:ascii="宋体" w:hAnsi="宋体" w:cs="宋体"/>
          <w:color w:val="auto"/>
          <w:spacing w:val="0"/>
          <w:szCs w:val="21"/>
          <w:highlight w:val="none"/>
          <w:lang w:val="en-US" w:eastAsia="zh-CN"/>
        </w:rPr>
        <w:t xml:space="preserve">采购单位</w:t>
      </w:r>
      <w:r>
        <w:rPr>
          <w:rFonts w:hint="eastAsia" w:ascii="宋体" w:hAnsi="宋体" w:eastAsia="宋体" w:cs="宋体"/>
          <w:color w:val="auto"/>
          <w:spacing w:val="0"/>
          <w:szCs w:val="21"/>
          <w:highlight w:val="none"/>
          <w:lang w:val="en-US" w:eastAsia="zh-CN"/>
        </w:rPr>
        <w:t xml:space="preserve">交付纸质版成果1套及可编辑电子版成果1套，所有成果载体及所有权均归</w:t>
      </w:r>
      <w:r>
        <w:rPr>
          <w:rFonts w:hint="eastAsia" w:ascii="宋体" w:hAnsi="宋体" w:cs="宋体"/>
          <w:color w:val="auto"/>
          <w:spacing w:val="0"/>
          <w:szCs w:val="21"/>
          <w:highlight w:val="none"/>
          <w:lang w:val="en-US" w:eastAsia="zh-CN"/>
        </w:rPr>
        <w:t xml:space="preserve">采购单位</w:t>
      </w:r>
      <w:r>
        <w:rPr>
          <w:rFonts w:hint="eastAsia" w:ascii="宋体" w:hAnsi="宋体" w:eastAsia="宋体" w:cs="宋体"/>
          <w:color w:val="auto"/>
          <w:spacing w:val="0"/>
          <w:szCs w:val="21"/>
          <w:highlight w:val="none"/>
          <w:lang w:val="en-US" w:eastAsia="zh-CN"/>
        </w:rPr>
        <w:t xml:space="preserve">所有。</w:t>
      </w:r>
      <w:r/>
    </w:p>
    <w:p>
      <w:pPr>
        <w:ind w:right="0" w:firstLine="42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w:t>
      </w:r>
      <w:r>
        <w:rPr>
          <w:rFonts w:hint="default" w:ascii="宋体" w:hAnsi="宋体" w:eastAsia="宋体" w:cs="宋体"/>
          <w:b/>
          <w:bCs/>
          <w:color w:val="auto"/>
          <w:spacing w:val="0"/>
          <w:szCs w:val="21"/>
          <w:highlight w:val="none"/>
          <w:lang w:val="en-US" w:eastAsia="zh-CN"/>
        </w:rPr>
        <w:t xml:space="preserve">五</w:t>
      </w:r>
      <w:r>
        <w:rPr>
          <w:rFonts w:hint="eastAsia" w:ascii="宋体" w:hAnsi="宋体" w:eastAsia="宋体" w:cs="宋体"/>
          <w:b/>
          <w:bCs/>
          <w:color w:val="auto"/>
          <w:spacing w:val="0"/>
          <w:szCs w:val="21"/>
          <w:highlight w:val="none"/>
          <w:lang w:val="en-US" w:eastAsia="zh-CN"/>
        </w:rPr>
        <w:t xml:space="preserve">）预期目标</w:t>
      </w:r>
      <w:r/>
    </w:p>
    <w:p>
      <w:pPr>
        <w:ind w:right="0" w:firstLine="420"/>
        <w:spacing w:line="360" w:lineRule="auto"/>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1.健全完善林地资源监测监管机制。巩固覆盖全市、分级负责、上下联动、齐抓共管的常态化林地资源监测监管机制，督促地方各级人民政府依法落实保护发展森林资源目标责任。</w:t>
      </w:r>
      <w:r/>
    </w:p>
    <w:p>
      <w:pPr>
        <w:ind w:right="0" w:firstLine="420"/>
        <w:spacing w:line="360" w:lineRule="auto"/>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2.全面核查林地资源疑似变化图斑。结合档案查阅、现地调查等方法，核实疑似变化图斑，确定疑似违法图斑及疑似违法类型，构建疑似违法图斑数据库。</w:t>
      </w:r>
      <w:r/>
    </w:p>
    <w:p>
      <w:pPr>
        <w:ind w:right="0" w:firstLine="420"/>
        <w:spacing w:line="360" w:lineRule="auto"/>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3.开展公益林生态补偿面积遥感核实。通过融合卫星遥感、无人机及地面观测技术，科学高效审核生态公益林申请补偿范围、面积，为补偿资金精准投放和管理决策提供科学依据。</w:t>
      </w:r>
      <w:r/>
    </w:p>
    <w:p>
      <w:pPr>
        <w:ind w:righ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pacing w:val="0"/>
          <w:szCs w:val="21"/>
          <w:highlight w:val="none"/>
          <w:lang w:val="en-US" w:eastAsia="zh-CN"/>
        </w:rPr>
        <w:t xml:space="preserve">4.开展全市建设项目使用林地恢复植被和林业生产条件、林木采伐更新造林、公益林调整情况检查，推动植被恢复任务按时、按质、按量完成，确保森林面积不减少、质量不降低、生态功能稳步增强，巩固和增强森林生态</w:t>
      </w:r>
      <w:r>
        <w:rPr>
          <w:rFonts w:hint="eastAsia" w:ascii="宋体" w:hAnsi="宋体" w:eastAsia="宋体" w:cs="宋体"/>
          <w:color w:val="auto"/>
          <w:sz w:val="21"/>
          <w:szCs w:val="21"/>
          <w:highlight w:val="none"/>
          <w:lang w:val="en-US" w:eastAsia="zh-CN"/>
        </w:rPr>
        <w:t xml:space="preserve">功能，促进全市森林资源持续健康发展。</w:t>
      </w:r>
      <w:r/>
    </w:p>
    <w:p>
      <w:pPr>
        <w:ind w:right="0" w:firstLine="42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w:t>
      </w:r>
      <w:r>
        <w:rPr>
          <w:rFonts w:hint="default" w:ascii="宋体" w:hAnsi="宋体" w:eastAsia="宋体" w:cs="宋体"/>
          <w:b/>
          <w:bCs/>
          <w:color w:val="auto"/>
          <w:spacing w:val="0"/>
          <w:szCs w:val="21"/>
          <w:highlight w:val="none"/>
          <w:lang w:val="en-US" w:eastAsia="zh-CN"/>
        </w:rPr>
        <w:t xml:space="preserve">六</w:t>
      </w:r>
      <w:r>
        <w:rPr>
          <w:rFonts w:hint="eastAsia" w:ascii="宋体" w:hAnsi="宋体" w:eastAsia="宋体" w:cs="宋体"/>
          <w:b/>
          <w:bCs/>
          <w:color w:val="auto"/>
          <w:spacing w:val="0"/>
          <w:szCs w:val="21"/>
          <w:highlight w:val="none"/>
          <w:lang w:val="en-US" w:eastAsia="zh-CN"/>
        </w:rPr>
        <w:t xml:space="preserve">）绩效目标</w:t>
      </w:r>
      <w:r/>
    </w:p>
    <w:p>
      <w:pPr>
        <w:ind w:right="0" w:firstLine="420"/>
        <w:spacing w:line="360" w:lineRule="auto"/>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1.辅助市级完成市级林地资源遥感监测疑似变化图斑100%内业整理和100%外业核实，完成按比例抽查的国家林业主管部门交办的疑似变化图斑、省级林业主管部门交办的疑似变化图斑及其他部门交办的疑似变化图斑100%内业整理、100%外业核实，并形成“一图斑一卷”材料；</w:t>
      </w:r>
      <w:r/>
    </w:p>
    <w:p>
      <w:pPr>
        <w:ind w:right="0" w:firstLine="420"/>
        <w:spacing w:line="360" w:lineRule="auto"/>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2.辅助市级完成2025年度苏州市林地资源遥感监测工作各县级市（区）自主上报的自查核实结果100%内业审查复核；</w:t>
      </w:r>
      <w:r/>
    </w:p>
    <w:p>
      <w:pPr>
        <w:ind w:right="0" w:firstLine="420"/>
        <w:spacing w:line="360" w:lineRule="auto"/>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3.辅助市级形成全市林地资源遥感监测成果报告（含矢量数据库）；</w:t>
      </w:r>
      <w:r/>
    </w:p>
    <w:p>
      <w:pPr>
        <w:ind w:right="0" w:firstLine="420"/>
        <w:spacing w:line="360" w:lineRule="auto"/>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4.辅助市级形成全市生态公益林生态补偿申报面积遥感监测成果报告（含矢量数据库）；</w:t>
      </w:r>
      <w:r/>
    </w:p>
    <w:p>
      <w:pPr>
        <w:ind w:right="0" w:firstLine="420"/>
        <w:spacing w:line="360" w:lineRule="auto"/>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5.辅助市级形成全市建设项目使用林地恢复植被和林业生产条件、林木采伐更新造林、公益林调整情况市级检查报告。</w:t>
      </w:r>
      <w:r/>
    </w:p>
    <w:p>
      <w:pPr>
        <w:ind w:right="0" w:firstLine="420"/>
        <w:spacing w:line="360" w:lineRule="auto"/>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6.形成全市林地资源遥感监测辅助性工作项目工作报告。</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w:t>
      </w:r>
      <w:r>
        <w:rPr>
          <w:rFonts w:hint="default" w:ascii="宋体" w:hAnsi="宋体" w:cs="宋体"/>
          <w:b/>
          <w:bCs/>
          <w:color w:val="auto"/>
          <w:spacing w:val="0"/>
          <w:szCs w:val="21"/>
          <w:highlight w:val="none"/>
          <w:lang w:val="en-US" w:eastAsia="zh-CN"/>
        </w:rPr>
        <w:t xml:space="preserve">七</w:t>
      </w:r>
      <w:r>
        <w:rPr>
          <w:rFonts w:hint="eastAsia" w:ascii="宋体" w:hAnsi="宋体" w:eastAsia="宋体" w:cs="宋体"/>
          <w:b/>
          <w:bCs/>
          <w:color w:val="auto"/>
          <w:spacing w:val="0"/>
          <w:szCs w:val="21"/>
          <w:highlight w:val="none"/>
        </w:rPr>
        <w:t xml:space="preserve">）保密要求</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1、成交单位负责对采购单位所提供的全部资料及最终成果保密，成交单位（包含工作人员）需遵守采购单位的保密规定，不以任何形式将收集的所有资料、数据等进行泄漏、传播；</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2、项目服务人员需签署相关保密协议，承担本项目所涉工作中接触相关内容的保密义务；</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3、项目成果最终所有权，含过程中产生的、数据、资料等成果均归属采购单位，在项目完成时成交单位必须全部移交；</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4、成交单位须维护项目服务成果，不得转让给第三方重复使用。</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5、以上保密规定如有违反，采购单位有权追究成交单位相关法律责任。</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w:t>
      </w:r>
      <w:r>
        <w:rPr>
          <w:rFonts w:hint="default" w:ascii="宋体" w:hAnsi="宋体" w:cs="宋体"/>
          <w:b/>
          <w:bCs/>
          <w:color w:val="auto"/>
          <w:spacing w:val="0"/>
          <w:szCs w:val="21"/>
          <w:highlight w:val="none"/>
          <w:lang w:val="en-US" w:eastAsia="zh-CN"/>
        </w:rPr>
        <w:t xml:space="preserve">八</w:t>
      </w:r>
      <w:r>
        <w:rPr>
          <w:rFonts w:hint="eastAsia" w:ascii="宋体" w:hAnsi="宋体" w:eastAsia="宋体" w:cs="宋体"/>
          <w:b/>
          <w:bCs/>
          <w:color w:val="auto"/>
          <w:spacing w:val="0"/>
          <w:szCs w:val="21"/>
          <w:highlight w:val="none"/>
        </w:rPr>
        <w:t xml:space="preserve">）项目安全</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成交单位在项目服务期间应制定项目安全实施管理措施，并严格遵守安全管理要求，成交单位在项目服务过程中因管理不当、维护措施不当等因素或不按安全管理要求，造成人员安全或财产损失事故的，其责任均由成交单位自行承担，采购单位不承担责任。与本项目有关的所有质量、安全问题均由成交单位终身负责，如因上述原因造成的一切后果均由成交单位自行承担，与他人无涉。</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w:t>
      </w:r>
      <w:r>
        <w:rPr>
          <w:rFonts w:hint="default" w:ascii="宋体" w:hAnsi="宋体" w:cs="宋体"/>
          <w:b/>
          <w:bCs/>
          <w:color w:val="auto"/>
          <w:spacing w:val="0"/>
          <w:szCs w:val="21"/>
          <w:highlight w:val="none"/>
          <w:lang w:val="en-US" w:eastAsia="zh-CN"/>
        </w:rPr>
        <w:t xml:space="preserve">九</w:t>
      </w:r>
      <w:r>
        <w:rPr>
          <w:rFonts w:hint="eastAsia" w:ascii="宋体" w:hAnsi="宋体" w:eastAsia="宋体" w:cs="宋体"/>
          <w:b/>
          <w:bCs/>
          <w:color w:val="auto"/>
          <w:spacing w:val="0"/>
          <w:szCs w:val="21"/>
          <w:highlight w:val="none"/>
        </w:rPr>
        <w:t xml:space="preserve">）后期服务要求</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成交单位需严格按采购文件规定的时间完成项目的全部工作内容，如在实施的过程中出现错误，误差，成交单位需负责及时更正直至采购单位确认，并经主管部门验收合格，成交单位在项目进行过程中产生的任何人身安全、财产损坏等责任事故一律由成交单位自行承担。磋商响应单位需提供必要的技术培训，协助采购单位完成其他需要成交单位配合的服务。磋商响应单位应严格遵守服务合约，项目完成以后，如采购单位有需要成交单位配合的服务，成交单位必须予以配合，协助采购单位完善项目内容。</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w:t>
      </w:r>
      <w:r>
        <w:rPr>
          <w:rFonts w:hint="eastAsia" w:ascii="宋体" w:hAnsi="宋体" w:cs="宋体"/>
          <w:b/>
          <w:bCs/>
          <w:color w:val="auto"/>
          <w:spacing w:val="0"/>
          <w:szCs w:val="21"/>
          <w:highlight w:val="none"/>
          <w:lang w:val="en-US" w:eastAsia="zh-CN"/>
        </w:rPr>
        <w:t xml:space="preserve">十</w:t>
      </w:r>
      <w:r>
        <w:rPr>
          <w:rFonts w:hint="eastAsia" w:ascii="宋体" w:hAnsi="宋体" w:eastAsia="宋体" w:cs="宋体"/>
          <w:b/>
          <w:bCs/>
          <w:color w:val="auto"/>
          <w:spacing w:val="0"/>
          <w:szCs w:val="21"/>
          <w:highlight w:val="none"/>
        </w:rPr>
        <w:t xml:space="preserve">）项目其他说明</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磋商响应单位应具备开展项目实施的专业团队和人才，为完成该项目，磋商响应单位应组建工作小组，明确项目组人员名单。项目负责人需为磋商响应单位在职在岗人员，磋商响应单位应在磋商响应文件中提供项目实施的组织机构、项目负责人和项目实施队伍的人员组成。</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2、磋商响应单位需根据本项目工作内容，提出自己的具体工作方案。</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项目质量必须严格按照国家规范及江苏省、苏州市等相应地方规范、采购文件的技术规范的有关要求执行，如果在合同履行过程中有新的国家或行业（部）规范和标准出台的，则成交单位应确保其合同内容达到并符合新的国家或行业（部）规范和标准，因此而增加的费用及风险由成交单位自行承担。</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4、成交单位在项目实施期间应无条件的接受采购人的监督管理，提出的问题要及时整改，整改完毕后通知采购人检查验收，合格后书面报送采购人备案。</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val="en-US" w:eastAsia="zh-CN"/>
        </w:rPr>
        <w:t xml:space="preserve">5</w:t>
      </w:r>
      <w:r>
        <w:rPr>
          <w:rFonts w:hint="eastAsia" w:ascii="宋体" w:hAnsi="宋体" w:eastAsia="宋体" w:cs="宋体"/>
          <w:color w:val="auto"/>
          <w:spacing w:val="0"/>
          <w:szCs w:val="21"/>
          <w:highlight w:val="none"/>
        </w:rPr>
        <w:t xml:space="preserve">、成交单位须按照招标要求和技术标准实施，不得擅自修改。</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val="en-US" w:eastAsia="zh-CN"/>
        </w:rPr>
        <w:t xml:space="preserve">6</w:t>
      </w:r>
      <w:r>
        <w:rPr>
          <w:rFonts w:hint="eastAsia" w:ascii="宋体" w:hAnsi="宋体" w:eastAsia="宋体" w:cs="宋体"/>
          <w:color w:val="auto"/>
          <w:spacing w:val="0"/>
          <w:szCs w:val="21"/>
          <w:highlight w:val="none"/>
        </w:rPr>
        <w:t xml:space="preserve">、磋商响应单位必须对所提供服务等知识产权方面的一切产权关系负全部责任，由此而引起的法律纠纷以及费用响应单位须全部承担。</w:t>
      </w:r>
      <w:r/>
    </w:p>
    <w:p>
      <w:pPr>
        <w:ind w:right="0" w:firstLine="422"/>
        <w:spacing w:line="360" w:lineRule="auto"/>
        <w:rPr>
          <w:rFonts w:hint="eastAsia" w:ascii="宋体" w:hAnsi="宋体" w:eastAsia="宋体" w:cs="宋体"/>
          <w:color w:val="auto"/>
          <w:spacing w:val="0"/>
          <w:szCs w:val="21"/>
          <w:highlight w:val="none"/>
        </w:rPr>
        <w:outlineLvl w:val="1"/>
      </w:pPr>
      <w:r>
        <w:rPr>
          <w:rFonts w:hint="eastAsia" w:ascii="宋体" w:hAnsi="宋体" w:eastAsia="宋体" w:cs="宋体"/>
          <w:b/>
          <w:color w:val="auto"/>
          <w:spacing w:val="0"/>
          <w:szCs w:val="21"/>
          <w:highlight w:val="none"/>
        </w:rPr>
        <w:t xml:space="preserve">五、响应文件的组成及要求</w:t>
      </w:r>
      <w:r/>
    </w:p>
    <w:p>
      <w:pPr>
        <w:ind w:right="0" w:firstLine="420"/>
        <w:jc w:val="left"/>
        <w:spacing w:line="360" w:lineRule="auto"/>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（一）文件组成（部分格式见附件）</w:t>
      </w:r>
      <w:r/>
    </w:p>
    <w:p>
      <w:pPr>
        <w:pStyle w:val="748"/>
        <w:ind w:right="0" w:firstLine="422"/>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1、封面</w:t>
      </w:r>
      <w:r/>
    </w:p>
    <w:p>
      <w:pPr>
        <w:pStyle w:val="748"/>
        <w:ind w:right="0" w:firstLine="422"/>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2、开标一览表</w:t>
      </w:r>
      <w:r/>
    </w:p>
    <w:p>
      <w:pPr>
        <w:pStyle w:val="748"/>
        <w:ind w:right="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3、磋商报价分析表（如有）</w:t>
      </w:r>
      <w:r/>
    </w:p>
    <w:p>
      <w:pPr>
        <w:pStyle w:val="748"/>
        <w:ind w:right="0" w:firstLine="422"/>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4、资格审查响应文件</w:t>
      </w:r>
      <w:r/>
    </w:p>
    <w:p>
      <w:pPr>
        <w:pStyle w:val="748"/>
        <w:ind w:right="0"/>
        <w:spacing w:line="360" w:lineRule="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 xml:space="preserve">4.1满足《中华人民共和国政府采购法》第二十二条规定：</w:t>
      </w:r>
      <w:r/>
    </w:p>
    <w:p>
      <w:pPr>
        <w:pStyle w:val="748"/>
        <w:ind w:right="0"/>
        <w:spacing w:line="360" w:lineRule="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 xml:space="preserve">4.1.1具有独立承担民事责任的能力。提供包括法人或者其他组织的营业执照等证明文件，自然人的身份证明；</w:t>
      </w:r>
      <w:r/>
    </w:p>
    <w:p>
      <w:pPr>
        <w:pStyle w:val="748"/>
        <w:ind w:right="0"/>
        <w:spacing w:line="360" w:lineRule="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 xml:space="preserve">4.1.2具有良好的商业信誉和健全的财务会计制度。提供包括但不限于最近一期（202</w:t>
      </w:r>
      <w:r>
        <w:rPr>
          <w:rFonts w:hint="eastAsia" w:ascii="宋体" w:hAnsi="宋体" w:eastAsia="宋体" w:cs="宋体"/>
          <w:bCs/>
          <w:color w:val="auto"/>
          <w:spacing w:val="0"/>
          <w:sz w:val="21"/>
          <w:szCs w:val="21"/>
          <w:highlight w:val="none"/>
          <w:lang w:val="en-US" w:eastAsia="zh-CN"/>
        </w:rPr>
        <w:t xml:space="preserve">4</w:t>
      </w:r>
      <w:r>
        <w:rPr>
          <w:rFonts w:hint="eastAsia" w:ascii="宋体" w:hAnsi="宋体" w:eastAsia="宋体" w:cs="宋体"/>
          <w:bCs/>
          <w:color w:val="auto"/>
          <w:spacing w:val="0"/>
          <w:sz w:val="21"/>
          <w:szCs w:val="21"/>
          <w:highlight w:val="none"/>
        </w:rPr>
        <w:t xml:space="preserve">年度或202</w:t>
      </w:r>
      <w:r>
        <w:rPr>
          <w:rFonts w:hint="eastAsia" w:ascii="宋体" w:hAnsi="宋体" w:eastAsia="宋体" w:cs="宋体"/>
          <w:bCs/>
          <w:color w:val="auto"/>
          <w:spacing w:val="0"/>
          <w:sz w:val="21"/>
          <w:szCs w:val="21"/>
          <w:highlight w:val="none"/>
          <w:lang w:val="en-US" w:eastAsia="zh-CN"/>
        </w:rPr>
        <w:t xml:space="preserve">5</w:t>
      </w:r>
      <w:r>
        <w:rPr>
          <w:rFonts w:hint="eastAsia" w:ascii="宋体" w:hAnsi="宋体" w:eastAsia="宋体" w:cs="宋体"/>
          <w:bCs/>
          <w:color w:val="auto"/>
          <w:spacing w:val="0"/>
          <w:sz w:val="21"/>
          <w:szCs w:val="21"/>
          <w:highlight w:val="none"/>
        </w:rPr>
        <w:t xml:space="preserve">年度）财务审计报告或最近一期（近半年以来任意一期）财务报表</w:t>
      </w:r>
      <w:r>
        <w:rPr>
          <w:rFonts w:hint="eastAsia" w:ascii="宋体" w:hAnsi="宋体" w:eastAsia="宋体" w:cs="宋体"/>
          <w:bCs/>
          <w:color w:val="auto"/>
          <w:spacing w:val="0"/>
          <w:sz w:val="21"/>
          <w:szCs w:val="21"/>
          <w:highlight w:val="none"/>
          <w:lang w:eastAsia="zh-CN"/>
        </w:rPr>
        <w:t xml:space="preserve">（</w:t>
      </w:r>
      <w:r>
        <w:rPr>
          <w:rFonts w:hint="eastAsia" w:ascii="宋体" w:hAnsi="宋体" w:eastAsia="宋体" w:cs="宋体"/>
          <w:bCs/>
          <w:color w:val="auto"/>
          <w:spacing w:val="0"/>
          <w:sz w:val="21"/>
          <w:szCs w:val="21"/>
          <w:highlight w:val="none"/>
          <w:lang w:val="en-US" w:eastAsia="zh-CN"/>
        </w:rPr>
        <w:t xml:space="preserve">至少包括资产负债表、利润表）</w:t>
      </w:r>
      <w:r>
        <w:rPr>
          <w:rFonts w:hint="eastAsia" w:ascii="宋体" w:hAnsi="宋体" w:eastAsia="宋体" w:cs="宋体"/>
          <w:bCs/>
          <w:color w:val="auto"/>
          <w:spacing w:val="0"/>
          <w:sz w:val="21"/>
          <w:szCs w:val="21"/>
          <w:highlight w:val="none"/>
        </w:rPr>
        <w:t xml:space="preserve">，其他组织、自然人及成立未满一年的法人应提供银行出具的资信证明）；</w:t>
      </w:r>
      <w:r/>
    </w:p>
    <w:p>
      <w:pPr>
        <w:pStyle w:val="748"/>
        <w:ind w:right="0"/>
        <w:spacing w:line="360" w:lineRule="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 xml:space="preserve">4.1.3具有履行合同所必需的设备和专业技术能力。提供证明材料或承诺；</w:t>
      </w:r>
      <w:r/>
    </w:p>
    <w:p>
      <w:pPr>
        <w:pStyle w:val="748"/>
        <w:ind w:right="0"/>
        <w:spacing w:line="360" w:lineRule="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748"/>
        <w:ind w:right="0"/>
        <w:spacing w:line="360" w:lineRule="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 xml:space="preserve">4.1.5参加政府采购活动前三年内，在经营活动中没有重大违法记录。提供书面声明函；</w:t>
      </w:r>
      <w:r/>
    </w:p>
    <w:p>
      <w:pPr>
        <w:ind w:right="0" w:firstLine="420"/>
        <w:jc w:val="left"/>
        <w:spacing w:line="360" w:lineRule="auto"/>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4.1.6</w:t>
      </w:r>
      <w:r>
        <w:rPr>
          <w:rFonts w:hint="eastAsia" w:ascii="宋体" w:hAnsi="宋体" w:eastAsia="宋体" w:cs="宋体"/>
          <w:color w:val="auto"/>
          <w:spacing w:val="0"/>
          <w:szCs w:val="21"/>
          <w:highlight w:val="none"/>
        </w:rPr>
        <w:t xml:space="preserve">法律、行政法规规定的其他条件。承诺符合；</w:t>
      </w:r>
      <w:r/>
    </w:p>
    <w:p>
      <w:pPr>
        <w:ind w:right="0" w:firstLine="420"/>
        <w:jc w:val="left"/>
        <w:spacing w:line="360" w:lineRule="auto"/>
        <w:widowControl/>
        <w:rPr>
          <w:rFonts w:hint="eastAsia" w:ascii="宋体" w:hAnsi="宋体" w:eastAsia="宋体" w:cs="宋体"/>
          <w:color w:val="auto"/>
          <w:spacing w:val="0"/>
          <w:szCs w:val="21"/>
          <w:highlight w:val="none"/>
          <w:lang w:val="zh-CN"/>
        </w:rPr>
      </w:pPr>
      <w:r>
        <w:rPr>
          <w:rFonts w:hint="eastAsia" w:ascii="宋体" w:hAnsi="宋体" w:eastAsia="宋体" w:cs="宋体"/>
          <w:bCs/>
          <w:color w:val="auto"/>
          <w:spacing w:val="0"/>
          <w:szCs w:val="21"/>
          <w:highlight w:val="none"/>
        </w:rPr>
        <w:t xml:space="preserve">4.2落实政府采购政策需满足的资格要求：《中小企业声明函》或《残疾人福利性单位声明函》或</w:t>
      </w:r>
      <w:r>
        <w:rPr>
          <w:rFonts w:hint="eastAsia" w:ascii="宋体" w:hAnsi="宋体" w:eastAsia="宋体" w:cs="宋体"/>
          <w:bCs/>
          <w:color w:val="auto"/>
          <w:spacing w:val="0"/>
          <w:szCs w:val="21"/>
          <w:highlight w:val="none"/>
          <w:lang w:val="zh-CN"/>
        </w:rPr>
        <w:t xml:space="preserve">省级以上监狱管理局、戒毒管理局（含</w:t>
      </w:r>
      <w:r>
        <w:rPr>
          <w:rFonts w:hint="eastAsia" w:ascii="宋体" w:hAnsi="宋体" w:eastAsia="宋体" w:cs="宋体"/>
          <w:color w:val="auto"/>
          <w:spacing w:val="0"/>
          <w:szCs w:val="21"/>
          <w:highlight w:val="none"/>
          <w:lang w:val="zh-CN"/>
        </w:rPr>
        <w:t xml:space="preserve">新疆生产建设兵团）出具的属于监狱企业的证明文件（本项目专门面向中小企业采购。</w:t>
      </w:r>
      <w:r>
        <w:rPr>
          <w:rFonts w:hint="eastAsia" w:ascii="宋体" w:hAnsi="宋体" w:eastAsia="宋体" w:cs="宋体"/>
          <w:color w:val="auto"/>
          <w:spacing w:val="0"/>
          <w:szCs w:val="21"/>
          <w:highlight w:val="none"/>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color w:val="auto"/>
          <w:spacing w:val="0"/>
          <w:szCs w:val="21"/>
          <w:highlight w:val="none"/>
          <w:lang w:val="zh-CN"/>
        </w:rPr>
        <w:t xml:space="preserve">）；</w:t>
      </w:r>
      <w:r/>
    </w:p>
    <w:p>
      <w:pPr>
        <w:pStyle w:val="748"/>
        <w:ind w:right="0"/>
        <w:spacing w:line="360" w:lineRule="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 xml:space="preserve">4.3</w:t>
      </w:r>
      <w:bookmarkStart w:id="7" w:name="OLE_LINK7"/>
      <w:r/>
      <w:bookmarkStart w:id="8" w:name="OLE_LINK8"/>
      <w:r>
        <w:rPr>
          <w:rFonts w:hint="eastAsia" w:ascii="宋体" w:hAnsi="宋体" w:eastAsia="宋体" w:cs="宋体"/>
          <w:bCs/>
          <w:color w:val="auto"/>
          <w:spacing w:val="0"/>
          <w:sz w:val="21"/>
          <w:szCs w:val="21"/>
          <w:highlight w:val="none"/>
        </w:rPr>
        <w:t xml:space="preserve">其它有关资格证明的文件</w:t>
      </w:r>
      <w:bookmarkEnd w:id="7"/>
      <w:r/>
      <w:bookmarkEnd w:id="8"/>
      <w:r>
        <w:rPr>
          <w:rFonts w:hint="eastAsia" w:ascii="宋体" w:hAnsi="宋体" w:eastAsia="宋体" w:cs="宋体"/>
          <w:bCs/>
          <w:color w:val="auto"/>
          <w:spacing w:val="0"/>
          <w:sz w:val="21"/>
          <w:szCs w:val="21"/>
          <w:highlight w:val="none"/>
          <w:lang w:eastAsia="zh-CN"/>
        </w:rPr>
        <w:t xml:space="preserve">（</w:t>
      </w:r>
      <w:r>
        <w:rPr>
          <w:rFonts w:hint="eastAsia" w:ascii="宋体" w:hAnsi="宋体" w:eastAsia="宋体" w:cs="宋体"/>
          <w:bCs/>
          <w:color w:val="auto"/>
          <w:spacing w:val="0"/>
          <w:sz w:val="21"/>
          <w:szCs w:val="21"/>
          <w:highlight w:val="none"/>
          <w:lang w:val="en-US" w:eastAsia="zh-CN"/>
        </w:rPr>
        <w:t xml:space="preserve">如有要求须提供）</w:t>
      </w:r>
      <w:r>
        <w:rPr>
          <w:rFonts w:hint="eastAsia" w:ascii="宋体" w:hAnsi="宋体" w:eastAsia="宋体" w:cs="宋体"/>
          <w:bCs/>
          <w:color w:val="auto"/>
          <w:spacing w:val="0"/>
          <w:sz w:val="21"/>
          <w:szCs w:val="21"/>
          <w:highlight w:val="none"/>
        </w:rPr>
        <w:t xml:space="preserve">；</w:t>
      </w:r>
      <w:r/>
    </w:p>
    <w:p>
      <w:pPr>
        <w:pStyle w:val="748"/>
        <w:ind w:right="0" w:firstLine="422"/>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5、符合性审查响应文件</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5.1磋商响应函；</w:t>
      </w:r>
      <w:r/>
    </w:p>
    <w:p>
      <w:pPr>
        <w:pStyle w:val="748"/>
        <w:ind w:right="0"/>
        <w:spacing w:line="360" w:lineRule="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 xml:space="preserve">5.</w:t>
      </w:r>
      <w:r>
        <w:rPr>
          <w:rFonts w:hint="eastAsia" w:ascii="宋体" w:hAnsi="宋体" w:eastAsia="宋体" w:cs="宋体"/>
          <w:bCs/>
          <w:color w:val="auto"/>
          <w:spacing w:val="0"/>
          <w:sz w:val="21"/>
          <w:szCs w:val="21"/>
          <w:highlight w:val="none"/>
          <w:lang w:val="en-US" w:eastAsia="zh-CN"/>
        </w:rPr>
        <w:t xml:space="preserve">2</w:t>
      </w:r>
      <w:r>
        <w:rPr>
          <w:rFonts w:hint="eastAsia" w:ascii="宋体" w:hAnsi="宋体" w:eastAsia="宋体" w:cs="宋体"/>
          <w:bCs/>
          <w:color w:val="auto"/>
          <w:spacing w:val="0"/>
          <w:sz w:val="21"/>
          <w:szCs w:val="21"/>
          <w:highlight w:val="none"/>
        </w:rPr>
        <w:t xml:space="preserve">磋商响应单位法定代表人身份证复印件；法人授权委托书和授权代理人身份证复印件（如有授权）；</w:t>
      </w:r>
      <w:r/>
    </w:p>
    <w:p>
      <w:pPr>
        <w:pStyle w:val="748"/>
        <w:ind w:right="0"/>
        <w:spacing w:line="360" w:lineRule="auto"/>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5.</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bCs/>
          <w:color w:val="auto"/>
          <w:spacing w:val="0"/>
          <w:sz w:val="21"/>
          <w:szCs w:val="21"/>
          <w:highlight w:val="none"/>
        </w:rPr>
        <w:t xml:space="preserve">关于资格文件的声明函；</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服务偏离表；</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商务条款偏离表；</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bCs/>
          <w:color w:val="auto"/>
          <w:spacing w:val="0"/>
          <w:sz w:val="21"/>
          <w:szCs w:val="21"/>
          <w:highlight w:val="none"/>
        </w:rPr>
        <w:t xml:space="preserve">5.6</w:t>
      </w:r>
      <w:r>
        <w:rPr>
          <w:rFonts w:hint="eastAsia" w:ascii="宋体" w:hAnsi="宋体" w:eastAsia="宋体" w:cs="宋体"/>
          <w:color w:val="auto"/>
          <w:spacing w:val="0"/>
          <w:sz w:val="21"/>
          <w:szCs w:val="21"/>
          <w:highlight w:val="none"/>
        </w:rPr>
        <w:t xml:space="preserve">投标（响应）保证承诺书；</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5.7其他有关符合性证明的文件（如有要求须提供）；</w:t>
      </w:r>
      <w:r/>
    </w:p>
    <w:p>
      <w:pPr>
        <w:pStyle w:val="748"/>
        <w:ind w:right="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Cs/>
          <w:color w:val="auto"/>
          <w:spacing w:val="0"/>
          <w:sz w:val="21"/>
          <w:szCs w:val="21"/>
          <w:highlight w:val="none"/>
        </w:rPr>
        <w:t xml:space="preserve">5.8磋商响应单位基本情况表；</w:t>
      </w:r>
      <w:r/>
    </w:p>
    <w:p>
      <w:pPr>
        <w:pStyle w:val="748"/>
        <w:ind w:right="0" w:firstLine="422"/>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6、综合评审响应文件（具体模块以系统生成为准）</w:t>
      </w:r>
      <w:r/>
    </w:p>
    <w:p>
      <w:pPr>
        <w:pStyle w:val="748"/>
        <w:ind w:right="0"/>
        <w:spacing w:line="360" w:lineRule="auto"/>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rPr>
        <w:t xml:space="preserve">6</w:t>
      </w:r>
      <w:r>
        <w:rPr>
          <w:rFonts w:hint="eastAsia" w:ascii="宋体" w:hAnsi="宋体" w:eastAsia="宋体" w:cs="宋体"/>
          <w:color w:val="auto"/>
          <w:spacing w:val="0"/>
          <w:sz w:val="21"/>
          <w:szCs w:val="21"/>
          <w:highlight w:val="none"/>
          <w:lang w:val="zh-CN"/>
        </w:rPr>
        <w:t xml:space="preserve">.1针对本项目的服务实施方案；</w:t>
      </w:r>
      <w:r/>
    </w:p>
    <w:p>
      <w:pPr>
        <w:pStyle w:val="748"/>
        <w:ind w:right="0"/>
        <w:spacing w:line="360" w:lineRule="auto"/>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rPr>
        <w:t xml:space="preserve">6</w:t>
      </w:r>
      <w:r>
        <w:rPr>
          <w:rFonts w:hint="eastAsia" w:ascii="宋体" w:hAnsi="宋体" w:eastAsia="宋体" w:cs="宋体"/>
          <w:color w:val="auto"/>
          <w:spacing w:val="0"/>
          <w:sz w:val="21"/>
          <w:szCs w:val="21"/>
          <w:highlight w:val="none"/>
          <w:lang w:val="zh-CN"/>
        </w:rPr>
        <w:t xml:space="preserve">.2针对本项目的人员配置；</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6.3 类似项目</w:t>
      </w:r>
      <w:r>
        <w:rPr>
          <w:rFonts w:hint="eastAsia" w:ascii="宋体" w:hAnsi="宋体" w:eastAsia="宋体" w:cs="宋体"/>
          <w:color w:val="auto"/>
          <w:spacing w:val="0"/>
          <w:sz w:val="21"/>
          <w:szCs w:val="21"/>
          <w:highlight w:val="none"/>
          <w:lang w:val="zh-CN"/>
        </w:rPr>
        <w:t xml:space="preserve">业绩一览表</w:t>
      </w:r>
      <w:r>
        <w:rPr>
          <w:rFonts w:hint="eastAsia" w:ascii="宋体" w:hAnsi="宋体" w:eastAsia="宋体" w:cs="宋体"/>
          <w:color w:val="auto"/>
          <w:spacing w:val="0"/>
          <w:sz w:val="21"/>
          <w:szCs w:val="21"/>
          <w:highlight w:val="none"/>
        </w:rPr>
        <w:t xml:space="preserve">；</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6.4 采购需求及评分标准中所涉及到的其他材料。</w:t>
      </w:r>
      <w:r/>
    </w:p>
    <w:p>
      <w:pPr>
        <w:pStyle w:val="748"/>
        <w:ind w:right="0" w:firstLine="422"/>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7、价格折扣文件格式</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.1本项目专门面向中小企业采购，不涉及小微企业价格扣除；</w:t>
      </w:r>
      <w:r/>
    </w:p>
    <w:p>
      <w:pPr>
        <w:ind w:firstLine="420"/>
        <w:spacing w:line="360" w:lineRule="auto"/>
        <w:rPr>
          <w:rFonts w:hint="default" w:ascii="宋体" w:hAnsi="宋体" w:cs="宋体"/>
          <w:b/>
          <w:color w:val="auto"/>
          <w:szCs w:val="21"/>
          <w:highlight w:val="none"/>
          <w:lang w:val="en-US"/>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2</w:t>
      </w:r>
      <w:r>
        <w:rPr>
          <w:rFonts w:hint="eastAsia" w:ascii="宋体" w:hAnsi="宋体" w:cs="宋体"/>
          <w:color w:val="auto"/>
          <w:szCs w:val="21"/>
          <w:highlight w:val="none"/>
          <w:lang w:val="en-US" w:eastAsia="zh-CN"/>
        </w:rPr>
        <w:t xml:space="preserve">供应商对其提供的产品出具《关于符合本国产品标准的声明函》（以下简称《声明函》）或财政部会同有关部门规定的有关证明文件。如不提供将不享受本国产品价格评审优惠。（本项目为不涉及货物的服务类项目，不涉及本国产品价格扣除）</w:t>
      </w:r>
      <w:r/>
    </w:p>
    <w:p>
      <w:pPr>
        <w:pStyle w:val="748"/>
        <w:ind w:right="0" w:firstLine="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color w:val="auto"/>
          <w:spacing w:val="0"/>
          <w:sz w:val="21"/>
          <w:szCs w:val="21"/>
          <w:highlight w:val="none"/>
        </w:rPr>
        <w:t xml:space="preserve">注：</w:t>
      </w:r>
      <w:r>
        <w:rPr>
          <w:rFonts w:hint="eastAsia" w:ascii="宋体" w:hAnsi="宋体" w:eastAsia="宋体" w:cs="宋体"/>
          <w:b/>
          <w:bCs/>
          <w:color w:val="auto"/>
          <w:spacing w:val="0"/>
          <w:sz w:val="21"/>
          <w:szCs w:val="21"/>
          <w:highlight w:val="none"/>
        </w:rPr>
        <w:t xml:space="preserve">（1）以上4.1-4.3为资格审查要求提供的材料，是作为对供应商资格审查、质疑身份认定的依据，响应供应商必须提供并加盖电子公章。否则，磋商响应文件将被认定为不符合资格审查要求。</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（2）以上5.1-5.7为符合性审查须提供的资料，响应供应商必须提供并加盖电子公章。否则，磋商响应文件将被认定为未实质性响应。</w:t>
      </w:r>
      <w:r/>
    </w:p>
    <w:p>
      <w:pPr>
        <w:ind w:right="0" w:firstLine="422"/>
        <w:spacing w:line="360" w:lineRule="auto"/>
        <w:tabs>
          <w:tab w:val="left" w:pos="0" w:leader="none"/>
        </w:tabs>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（3）制作电子响应文件时必须与投标文件制作软件目录一一对应，将相关资料上传至相应模块。</w:t>
      </w:r>
      <w:r>
        <w:rPr>
          <w:rFonts w:hint="eastAsia" w:ascii="宋体" w:hAnsi="宋体" w:eastAsia="宋体" w:cs="宋体"/>
          <w:color w:val="auto"/>
          <w:spacing w:val="0"/>
          <w:szCs w:val="21"/>
          <w:highlight w:val="none"/>
        </w:rPr>
        <w:t xml:space="preserve">注意不要漏项。如有不确定上传的位置的，可以上传至其他资料或上传至符合性审查资料</w:t>
      </w:r>
      <w:r>
        <w:rPr>
          <w:rFonts w:hint="eastAsia" w:ascii="宋体" w:hAnsi="宋体" w:eastAsia="宋体" w:cs="宋体"/>
          <w:b/>
          <w:bCs/>
          <w:color w:val="auto"/>
          <w:spacing w:val="0"/>
          <w:szCs w:val="21"/>
          <w:highlight w:val="none"/>
          <w:lang w:val="zh-CN"/>
        </w:rPr>
        <w:t xml:space="preserve">。</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b/>
          <w:color w:val="auto"/>
          <w:spacing w:val="0"/>
          <w:sz w:val="21"/>
          <w:szCs w:val="21"/>
          <w:highlight w:val="none"/>
        </w:rPr>
        <w:t xml:space="preserve">（4）磋商响应文件编制要求：</w:t>
      </w:r>
      <w:r>
        <w:rPr>
          <w:rFonts w:hint="eastAsia" w:ascii="宋体" w:hAnsi="宋体" w:eastAsia="宋体" w:cs="宋体"/>
          <w:bCs/>
          <w:color w:val="auto"/>
          <w:spacing w:val="0"/>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pacing w:val="0"/>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pacing w:val="0"/>
          <w:sz w:val="21"/>
          <w:szCs w:val="21"/>
          <w:highlight w:val="none"/>
        </w:rPr>
        <w:t xml:space="preserve">供应商应充分考虑到网络环境、网络带宽等风险因素，如因供应商自身原因造成的电子响应文件上传不成功由供应商自行承担全部责任。</w:t>
      </w:r>
      <w:r/>
    </w:p>
    <w:p>
      <w:pPr>
        <w:pStyle w:val="748"/>
        <w:ind w:right="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right="0" w:firstLine="422"/>
        <w:spacing w:line="360" w:lineRule="auto"/>
        <w:rPr>
          <w:rFonts w:hint="eastAsia" w:ascii="宋体" w:hAnsi="宋体" w:eastAsia="宋体" w:cs="宋体"/>
          <w:b/>
          <w:color w:val="auto"/>
          <w:spacing w:val="0"/>
          <w:szCs w:val="21"/>
          <w:highlight w:val="none"/>
        </w:rPr>
        <w:outlineLvl w:val="1"/>
      </w:pPr>
      <w:r>
        <w:rPr>
          <w:rFonts w:hint="eastAsia" w:ascii="宋体" w:hAnsi="宋体" w:eastAsia="宋体" w:cs="宋体"/>
          <w:b/>
          <w:color w:val="auto"/>
          <w:spacing w:val="0"/>
          <w:szCs w:val="21"/>
          <w:highlight w:val="none"/>
        </w:rPr>
        <w:t xml:space="preserve">六、磋商程序</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1、采购代理机构按规定的时间、地点主持磋商采购活动。</w:t>
      </w:r>
      <w:r/>
    </w:p>
    <w:p>
      <w:pPr>
        <w:pStyle w:val="748"/>
        <w:ind w:right="0"/>
        <w:spacing w:line="360" w:lineRule="auto"/>
        <w:rPr>
          <w:rFonts w:hint="eastAsia" w:ascii="宋体" w:hAnsi="宋体" w:eastAsia="宋体" w:cs="宋体"/>
          <w:bCs/>
          <w:color w:val="auto"/>
          <w:spacing w:val="0"/>
          <w:sz w:val="21"/>
          <w:szCs w:val="21"/>
          <w:highlight w:val="none"/>
        </w:rPr>
      </w:pPr>
      <w:r>
        <w:rPr>
          <w:rFonts w:hint="eastAsia" w:ascii="宋体" w:hAnsi="宋体" w:eastAsia="宋体" w:cs="宋体"/>
          <w:color w:val="auto"/>
          <w:spacing w:val="0"/>
          <w:sz w:val="21"/>
          <w:szCs w:val="21"/>
          <w:highlight w:val="none"/>
        </w:rPr>
        <w:t xml:space="preserve">2、供应商通过“苏采云”系统在线参与磋商活动。供应商应当按照《苏采云系统供应商操作手册》规定在 “苏采云”系统规定的时间内对响应文件进行解密。</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3、在磋商响应文件网上递交截止时间止成功解密的磋商供应商少于三家，则本次采购失败。</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4、由磋商小组审查供应商解密的响应文件。</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5、由磋商小组对各响应单位的资格进行审查。资格审查内容包括：</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（1）供应商是否满足《中华人民共和国政府采购法》第二十二条规定的基本条件；</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（2）信用查询，现场审查供应商是否在参加政府采购活动前三年内，在经营活动中没有重大违法记录；</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（3）专门面向中小企业的项目，应当在资格审查环节对供应商出具的《中小企业声明函》进行审查；</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（4）接受联合体投标的项目，联合体各方是否满足采购文件规定并提交相应证明文件；</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（5）供应商是否满足采购文件规定的其他特定条件；</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（6）供应商是否存在其他不得参与该政府采购项目的情形。</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资格审查责任主体应按照采购文件的要求对投标（响应）供应商提供的资格审查文件独立进行资格审查并提交资格审查结果。</w:t>
      </w:r>
      <w:r/>
    </w:p>
    <w:p>
      <w:pPr>
        <w:pStyle w:val="748"/>
        <w:ind w:right="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7、磋商小组要求供应商澄清、说明或者更正响应文件应当以书面形式做出。供应商的澄清、说明或者更正应当由其单位加盖电子公章。</w:t>
      </w:r>
      <w:r/>
    </w:p>
    <w:p>
      <w:pPr>
        <w:pStyle w:val="936"/>
        <w:ind w:right="0" w:firstLine="422"/>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本项目供应商的澄清、说明或者补正采用线上澄清</w:t>
      </w:r>
      <w:r>
        <w:rPr>
          <w:rFonts w:hint="eastAsia"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auto"/>
          <w:spacing w:val="0"/>
          <w:sz w:val="21"/>
          <w:szCs w:val="21"/>
          <w:highlight w:val="none"/>
        </w:rPr>
        <w:t xml:space="preserve">(</w:t>
      </w:r>
      <w:r>
        <w:rPr>
          <w:rFonts w:hint="eastAsia" w:ascii="宋体" w:hAnsi="宋体" w:eastAsia="宋体" w:cs="宋体"/>
          <w:b/>
          <w:color w:val="auto"/>
          <w:spacing w:val="0"/>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pacing w:val="0"/>
          <w:sz w:val="21"/>
          <w:szCs w:val="21"/>
          <w:highlight w:val="none"/>
        </w:rPr>
        <w:t xml:space="preserve">磋商小组通过“苏采云”系统向供应商发布“磋商函”，供应商应当按照要求在“苏采云”系统提交“磋商响应函”并加盖CA电子公章。</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48"/>
        <w:ind w:right="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color w:val="auto"/>
          <w:spacing w:val="0"/>
          <w:sz w:val="21"/>
          <w:szCs w:val="21"/>
          <w:highlight w:val="none"/>
        </w:rPr>
        <w:t xml:space="preserve">10、</w:t>
      </w:r>
      <w:r>
        <w:rPr>
          <w:rFonts w:hint="eastAsia" w:ascii="宋体" w:hAnsi="宋体" w:eastAsia="宋体" w:cs="宋体"/>
          <w:b/>
          <w:color w:val="auto"/>
          <w:spacing w:val="0"/>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pacing w:val="0"/>
          <w:sz w:val="21"/>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auto"/>
          <w:spacing w:val="0"/>
          <w:sz w:val="21"/>
          <w:szCs w:val="21"/>
          <w:highlight w:val="none"/>
        </w:rPr>
        <w:t xml:space="preserve">除因磋商采购文件修改导致供应商成本增加的，最后报价不得高于第一次报价，否则为无效响应报价。</w:t>
      </w:r>
      <w:r/>
    </w:p>
    <w:p>
      <w:pPr>
        <w:pStyle w:val="748"/>
        <w:ind w:right="0" w:firstLine="422"/>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48"/>
        <w:ind w:right="0" w:firstLine="422"/>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已提交响应文件的供应商，在提交最后报价之前，可以根据磋商情况退出磋商，并在“苏采云”系统中提交“退出磋商函”并加盖CA电子公章。</w:t>
      </w:r>
      <w:r/>
    </w:p>
    <w:p>
      <w:pPr>
        <w:pStyle w:val="748"/>
        <w:ind w:right="0" w:firstLine="422"/>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*进入项目评审流程后，建议各供应商法定代表人或授权委托人始终保持通讯顺畅，时刻关注不见面开标大厅，不离开不见面开标大厅。</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12、经磋商确定最终采购需求和提交最后报价的供应商后，由磋商小组采用综合评分法对提交最后报价的供应商的响应文件和最后报价进行综合评分。</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13、磋商小组根据磋商成交原则确定成交供应商，并将结果通知所有参加磋商的供应商。</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14、如磋商过程中出现本采购文件未尽事宜，由磋商小组根据政府采购有关法律、法规讨论决定。</w:t>
      </w:r>
      <w:r/>
    </w:p>
    <w:p>
      <w:pPr>
        <w:ind w:right="0" w:firstLine="422"/>
        <w:spacing w:line="360" w:lineRule="auto"/>
        <w:rPr>
          <w:rFonts w:hint="eastAsia" w:ascii="宋体" w:hAnsi="宋体" w:eastAsia="宋体" w:cs="宋体"/>
          <w:b/>
          <w:color w:val="auto"/>
          <w:spacing w:val="0"/>
          <w:szCs w:val="21"/>
          <w:highlight w:val="none"/>
        </w:rPr>
        <w:outlineLvl w:val="1"/>
      </w:pPr>
      <w:r>
        <w:rPr>
          <w:rFonts w:hint="eastAsia" w:ascii="宋体" w:hAnsi="宋体" w:eastAsia="宋体" w:cs="宋体"/>
          <w:b/>
          <w:color w:val="auto"/>
          <w:spacing w:val="0"/>
          <w:szCs w:val="21"/>
          <w:highlight w:val="none"/>
        </w:rPr>
        <w:t xml:space="preserve">七、综合说明</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磋商响应报价包括完成本项目所需的一切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2、磋商响应单位必须说明其是否响应采购文件中提出的全部服务内容与要求，如果以其中某些条款不响应时，应在文件中逐条列出，未列出的视同响应。</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3、磋商保证金：</w:t>
      </w:r>
      <w:r/>
    </w:p>
    <w:p>
      <w:pPr>
        <w:ind w:right="0" w:firstLine="422"/>
        <w:spacing w:line="360" w:lineRule="auto"/>
        <w:rPr>
          <w:rStyle w:val="985"/>
          <w:rFonts w:hint="eastAsia" w:ascii="宋体" w:hAnsi="宋体" w:eastAsia="宋体" w:cs="宋体"/>
          <w:b/>
          <w:color w:val="auto"/>
          <w:spacing w:val="0"/>
          <w:szCs w:val="21"/>
          <w:highlight w:val="none"/>
        </w:rPr>
      </w:pPr>
      <w:r>
        <w:rPr>
          <w:rStyle w:val="985"/>
          <w:rFonts w:hint="eastAsia" w:ascii="宋体" w:hAnsi="宋体" w:eastAsia="宋体" w:cs="宋体"/>
          <w:b/>
          <w:color w:val="auto"/>
          <w:spacing w:val="0"/>
          <w:szCs w:val="21"/>
          <w:highlight w:val="none"/>
        </w:rPr>
        <w:t xml:space="preserve">不需提交，采购文件中有关磋商保证金的规定均不适用。投标（响应）人应在投标（响应）文件中提交《投标（响应）保证承诺书》（详见附件），否则为无效投标。</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bCs/>
          <w:color w:val="auto"/>
          <w:spacing w:val="0"/>
          <w:szCs w:val="21"/>
          <w:highlight w:val="none"/>
        </w:rPr>
        <w:t xml:space="preserve">4、</w:t>
      </w:r>
      <w:r>
        <w:rPr>
          <w:rFonts w:hint="eastAsia" w:ascii="宋体" w:hAnsi="宋体" w:cs="宋体"/>
          <w:bCs/>
          <w:color w:val="auto"/>
          <w:spacing w:val="0"/>
          <w:szCs w:val="21"/>
          <w:highlight w:val="none"/>
          <w:lang w:val="en-US" w:eastAsia="zh-CN"/>
        </w:rPr>
        <w:t xml:space="preserve">采购代理</w:t>
      </w:r>
      <w:r>
        <w:rPr>
          <w:rFonts w:hint="eastAsia" w:ascii="宋体" w:hAnsi="宋体" w:eastAsia="宋体" w:cs="宋体"/>
          <w:bCs/>
          <w:color w:val="auto"/>
          <w:spacing w:val="0"/>
          <w:szCs w:val="21"/>
          <w:highlight w:val="none"/>
        </w:rPr>
        <w:t xml:space="preserve">服务费：</w:t>
      </w:r>
      <w:r>
        <w:rPr>
          <w:rFonts w:hint="eastAsia" w:ascii="宋体" w:hAnsi="宋体" w:cs="宋体"/>
          <w:bCs/>
          <w:color w:val="auto"/>
          <w:spacing w:val="0"/>
          <w:szCs w:val="21"/>
          <w:highlight w:val="none"/>
          <w:lang w:val="en-US" w:eastAsia="zh-CN"/>
        </w:rPr>
        <w:t xml:space="preserve">本项目预算中包含采购代理服务费，</w:t>
      </w:r>
      <w:r>
        <w:rPr>
          <w:rStyle w:val="985"/>
          <w:rFonts w:hint="eastAsia" w:ascii="宋体" w:hAnsi="宋体" w:eastAsia="宋体" w:cs="宋体"/>
          <w:color w:val="auto"/>
          <w:spacing w:val="0"/>
          <w:szCs w:val="21"/>
          <w:highlight w:val="none"/>
        </w:rPr>
        <w:t xml:space="preserve">由成交单位按照预算金额计算并支付，具体为100万元以内1.5%、100万元～500万元以内1.1%差额定率累进法计算并支付</w:t>
      </w:r>
      <w:r>
        <w:rPr>
          <w:rFonts w:hint="eastAsia" w:ascii="宋体" w:hAnsi="宋体" w:cs="宋体"/>
          <w:bCs/>
          <w:color w:val="auto"/>
          <w:spacing w:val="0"/>
          <w:szCs w:val="21"/>
          <w:highlight w:val="none"/>
          <w:lang w:val="en-US" w:eastAsia="zh-CN"/>
        </w:rPr>
        <w:t xml:space="preserve">采购代理</w:t>
      </w:r>
      <w:r>
        <w:rPr>
          <w:rStyle w:val="985"/>
          <w:rFonts w:hint="eastAsia" w:ascii="宋体" w:hAnsi="宋体" w:eastAsia="宋体" w:cs="宋体"/>
          <w:color w:val="auto"/>
          <w:spacing w:val="0"/>
          <w:szCs w:val="21"/>
          <w:highlight w:val="none"/>
        </w:rPr>
        <w:t xml:space="preserve">服务费，该费用应在领取成交通知书时付清。本项目</w:t>
      </w:r>
      <w:r>
        <w:rPr>
          <w:rFonts w:hint="eastAsia" w:ascii="宋体" w:hAnsi="宋体" w:cs="宋体"/>
          <w:bCs/>
          <w:color w:val="auto"/>
          <w:spacing w:val="0"/>
          <w:szCs w:val="21"/>
          <w:highlight w:val="none"/>
          <w:lang w:val="en-US" w:eastAsia="zh-CN"/>
        </w:rPr>
        <w:t xml:space="preserve">采购代理</w:t>
      </w:r>
      <w:r>
        <w:rPr>
          <w:rStyle w:val="985"/>
          <w:rFonts w:hint="eastAsia" w:ascii="宋体" w:hAnsi="宋体" w:eastAsia="宋体" w:cs="宋体"/>
          <w:color w:val="auto"/>
          <w:spacing w:val="0"/>
          <w:szCs w:val="21"/>
          <w:highlight w:val="none"/>
        </w:rPr>
        <w:t xml:space="preserve">服务费金额</w:t>
      </w:r>
      <w:r>
        <w:rPr>
          <w:rStyle w:val="985"/>
          <w:rFonts w:hint="eastAsia" w:ascii="宋体" w:hAnsi="宋体" w:cs="宋体"/>
          <w:color w:val="auto"/>
          <w:spacing w:val="0"/>
          <w:szCs w:val="21"/>
          <w:highlight w:val="none"/>
          <w:lang w:val="en-US" w:eastAsia="zh-CN"/>
        </w:rPr>
        <w:t xml:space="preserve">为</w:t>
      </w:r>
      <w:r>
        <w:rPr>
          <w:rFonts w:hint="eastAsia" w:ascii="宋体" w:hAnsi="宋体" w:eastAsia="宋体" w:cs="宋体"/>
          <w:color w:val="auto"/>
          <w:spacing w:val="0"/>
          <w:szCs w:val="21"/>
          <w:highlight w:val="none"/>
        </w:rPr>
        <w:t xml:space="preserve">人民币</w:t>
      </w:r>
      <w:r>
        <w:rPr>
          <w:rFonts w:hint="eastAsia" w:ascii="宋体" w:hAnsi="宋体" w:cs="宋体"/>
          <w:color w:val="auto"/>
          <w:spacing w:val="0"/>
          <w:szCs w:val="21"/>
          <w:highlight w:val="none"/>
          <w:lang w:val="en-US" w:eastAsia="zh-CN"/>
        </w:rPr>
        <w:t xml:space="preserve">161</w:t>
      </w:r>
      <w:r>
        <w:rPr>
          <w:rFonts w:hint="eastAsia" w:ascii="宋体" w:hAnsi="宋体" w:eastAsia="宋体" w:cs="宋体"/>
          <w:color w:val="auto"/>
          <w:spacing w:val="0"/>
          <w:szCs w:val="21"/>
          <w:highlight w:val="none"/>
        </w:rPr>
        <w:t xml:space="preserve">00元整。</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服务费交纳账户：中正建设工程管理（苏州）有限公司</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开户银行：建行苏州城中支行</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账    号：32201989036050074623</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5、磋商说明：</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（1）不符合供应商资格要求的响应文件将被拒绝；</w:t>
      </w:r>
      <w:r/>
    </w:p>
    <w:p>
      <w:pPr>
        <w:ind w:right="0" w:firstLine="420"/>
        <w:spacing w:line="360" w:lineRule="auto"/>
        <w:rPr>
          <w:rFonts w:hint="eastAsia" w:ascii="宋体" w:hAnsi="宋体" w:eastAsia="宋体" w:cs="宋体"/>
          <w:b/>
          <w:color w:val="auto"/>
          <w:spacing w:val="0"/>
          <w:szCs w:val="21"/>
          <w:highlight w:val="none"/>
        </w:rPr>
      </w:pPr>
      <w:r>
        <w:rPr>
          <w:rFonts w:hint="eastAsia" w:ascii="宋体" w:hAnsi="宋体" w:eastAsia="宋体" w:cs="宋体"/>
          <w:bCs/>
          <w:color w:val="auto"/>
          <w:spacing w:val="0"/>
          <w:szCs w:val="21"/>
          <w:highlight w:val="none"/>
        </w:rPr>
        <w:t xml:space="preserve">（2）</w:t>
      </w:r>
      <w:r>
        <w:rPr>
          <w:rFonts w:hint="eastAsia" w:ascii="宋体" w:hAnsi="宋体" w:eastAsia="宋体" w:cs="宋体"/>
          <w:b/>
          <w:color w:val="auto"/>
          <w:spacing w:val="0"/>
          <w:szCs w:val="21"/>
          <w:highlight w:val="none"/>
        </w:rPr>
        <w:t xml:space="preserve">机器码检查中，不同供应商使用同一台电脑编制响应文件的，响应文件将被认定为无效响应；</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（3）最终报价超过采购预算或最高限价的，不能成交；</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（4）不实质性响应磋商文件的不能成交；</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（5）</w:t>
      </w:r>
      <w:r>
        <w:rPr>
          <w:rFonts w:hint="eastAsia" w:ascii="宋体" w:hAnsi="宋体" w:eastAsia="宋体" w:cs="宋体"/>
          <w:color w:val="auto"/>
          <w:spacing w:val="0"/>
          <w:szCs w:val="21"/>
          <w:highlight w:val="none"/>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eastAsia="宋体" w:cs="宋体"/>
          <w:bCs/>
          <w:color w:val="auto"/>
          <w:spacing w:val="0"/>
          <w:szCs w:val="21"/>
          <w:highlight w:val="none"/>
        </w:rPr>
        <w:t xml:space="preserve">。</w:t>
      </w:r>
      <w:r/>
    </w:p>
    <w:p>
      <w:pPr>
        <w:ind w:right="0" w:firstLine="420"/>
        <w:jc w:val="left"/>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（6）</w:t>
      </w:r>
      <w:r>
        <w:rPr>
          <w:rFonts w:hint="eastAsia" w:ascii="宋体" w:hAnsi="宋体" w:eastAsia="宋体" w:cs="宋体"/>
          <w:color w:val="auto"/>
          <w:spacing w:val="0"/>
          <w:szCs w:val="21"/>
          <w:highlight w:val="none"/>
        </w:rPr>
        <w:t xml:space="preserve">最终合同单价按最终总报价同比例下浮。</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Cs/>
          <w:color w:val="auto"/>
          <w:spacing w:val="0"/>
          <w:szCs w:val="21"/>
          <w:highlight w:val="none"/>
        </w:rPr>
        <w:t xml:space="preserve">6、</w:t>
      </w:r>
      <w:r>
        <w:rPr>
          <w:rFonts w:hint="eastAsia" w:ascii="宋体" w:hAnsi="宋体" w:eastAsia="宋体" w:cs="宋体"/>
          <w:b/>
          <w:color w:val="auto"/>
          <w:spacing w:val="0"/>
          <w:szCs w:val="21"/>
          <w:highlight w:val="none"/>
        </w:rPr>
        <w:t xml:space="preserve">联合投标：</w:t>
      </w:r>
      <w:r>
        <w:rPr>
          <w:rFonts w:hint="eastAsia" w:ascii="宋体" w:hAnsi="宋体" w:eastAsia="宋体" w:cs="宋体"/>
          <w:b/>
          <w:bCs/>
          <w:color w:val="auto"/>
          <w:spacing w:val="0"/>
          <w:szCs w:val="21"/>
          <w:highlight w:val="none"/>
          <w:lang w:val="zh-CN"/>
        </w:rPr>
        <w:t xml:space="preserve">本项目不接受联合投标。</w:t>
      </w:r>
      <w:r/>
    </w:p>
    <w:p>
      <w:pPr>
        <w:pStyle w:val="983"/>
        <w:numPr>
          <w:ilvl w:val="0"/>
          <w:numId w:val="3"/>
        </w:numPr>
        <w:ind w:left="-4" w:right="0" w:firstLine="424"/>
        <w:spacing w:line="360" w:lineRule="auto"/>
        <w:tabs>
          <w:tab w:val="left" w:pos="993" w:leader="none"/>
        </w:tabs>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983"/>
        <w:numPr>
          <w:ilvl w:val="0"/>
          <w:numId w:val="3"/>
        </w:numPr>
        <w:ind w:left="-4" w:right="0" w:firstLine="424"/>
        <w:spacing w:line="360" w:lineRule="auto"/>
        <w:tabs>
          <w:tab w:val="left" w:pos="993" w:leader="none"/>
        </w:tabs>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983"/>
        <w:numPr>
          <w:ilvl w:val="0"/>
          <w:numId w:val="3"/>
        </w:numPr>
        <w:ind w:left="-4" w:right="0" w:firstLine="424"/>
        <w:spacing w:line="360" w:lineRule="auto"/>
        <w:tabs>
          <w:tab w:val="left" w:pos="993" w:leader="none"/>
        </w:tabs>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联合体各方共同与采购人签订合同，就采购合同约定的事项对采购人承担连带责任。</w:t>
      </w:r>
      <w:r/>
    </w:p>
    <w:p>
      <w:pPr>
        <w:pStyle w:val="983"/>
        <w:numPr>
          <w:ilvl w:val="0"/>
          <w:numId w:val="3"/>
        </w:numPr>
        <w:ind w:left="-4" w:right="0" w:firstLine="424"/>
        <w:spacing w:line="360" w:lineRule="auto"/>
        <w:tabs>
          <w:tab w:val="left" w:pos="993" w:leader="none"/>
        </w:tabs>
        <w:rPr>
          <w:rFonts w:hint="eastAsia" w:ascii="宋体" w:hAnsi="宋体" w:eastAsia="宋体" w:cs="宋体"/>
          <w:color w:val="auto"/>
          <w:spacing w:val="0"/>
          <w:szCs w:val="21"/>
          <w:highlight w:val="none"/>
          <w:lang w:val="zh-CN"/>
        </w:rPr>
      </w:pPr>
      <w:r>
        <w:rPr>
          <w:rFonts w:hint="eastAsia" w:ascii="宋体" w:hAnsi="宋体" w:eastAsia="宋体" w:cs="宋体"/>
          <w:color w:val="auto"/>
          <w:spacing w:val="0"/>
          <w:szCs w:val="21"/>
          <w:highlight w:val="none"/>
          <w:lang w:val="zh-CN"/>
        </w:rPr>
        <w:t xml:space="preserve">除非另有规定或说明，本文中“响应单位”一词亦指联合体各成员。</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7、凡涉及磋商采购文件的补充说明和修改，均以苏州政府采购网上发布的通知为准。</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bCs/>
          <w:color w:val="auto"/>
          <w:spacing w:val="0"/>
          <w:szCs w:val="21"/>
          <w:highlight w:val="none"/>
        </w:rPr>
        <w:t xml:space="preserve">8、</w:t>
      </w:r>
      <w:r>
        <w:rPr>
          <w:rFonts w:hint="eastAsia" w:ascii="宋体" w:hAnsi="宋体" w:eastAsia="宋体" w:cs="宋体"/>
          <w:b/>
          <w:bCs/>
          <w:color w:val="auto"/>
          <w:spacing w:val="0"/>
          <w:szCs w:val="21"/>
          <w:highlight w:val="none"/>
        </w:rPr>
        <w:t xml:space="preserve">关于对参与供应商信用记录的政府采购要求</w:t>
      </w:r>
      <w:r>
        <w:rPr>
          <w:rFonts w:hint="eastAsia" w:ascii="宋体" w:hAnsi="宋体" w:eastAsia="宋体" w:cs="宋体"/>
          <w:color w:val="auto"/>
          <w:spacing w:val="0"/>
          <w:szCs w:val="21"/>
          <w:highlight w:val="none"/>
        </w:rPr>
        <w:t xml:space="preserve">：</w:t>
      </w:r>
      <w:r/>
    </w:p>
    <w:p>
      <w:pPr>
        <w:ind w:right="0" w:firstLine="420"/>
        <w:spacing w:line="360" w:lineRule="auto"/>
        <w:tabs>
          <w:tab w:val="left" w:pos="420"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（1）采购代理机构会在接收响应文件截止时间后，登录信用中国网站（www.creditchina.gov.cn/）查询供应商的信用记录，并将查询结果递交评审小组。</w:t>
      </w:r>
      <w:r/>
    </w:p>
    <w:p>
      <w:pPr>
        <w:ind w:right="0" w:firstLine="420"/>
        <w:spacing w:line="360" w:lineRule="auto"/>
        <w:tabs>
          <w:tab w:val="left" w:pos="56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right="0" w:firstLine="420"/>
        <w:spacing w:line="360" w:lineRule="auto"/>
        <w:tabs>
          <w:tab w:val="left" w:pos="56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right="0" w:firstLine="420"/>
        <w:spacing w:line="360" w:lineRule="auto"/>
        <w:tabs>
          <w:tab w:val="left" w:pos="56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right="0" w:firstLine="420"/>
        <w:spacing w:line="360" w:lineRule="auto"/>
        <w:tabs>
          <w:tab w:val="left" w:pos="420"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（4）对存在失信信息的供应商，由失信供应商进行确认。同时，采购代理机构工作人员应根据评审小组确认的失信信息，登陆到相关来源网站页面进行复核并打印，作为证据留存。</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（5）按照《中华人民共和国政府采购法》第二十二条规定，下列信用记录属于应依法拒绝供应商参加政府采购的失信信息：</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（一）政府采购严重违法记录，即供应商被全国各级财政部门列入“政府采购严重违法失信行为记录名单”，且在处罚有效期内的。</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（二）财政部门与法院、工商、税务等部门联合惩戒的失信信息，包括：</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1）被列入失信被执行人名单；</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2）被列入重大税收违法案件当事人名单；</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9、告知成交结果</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采购单位或其委托的代理机构根据相关规定发布成交公告，成交公告发出的同时应当向成交供应商发出《成交通知书》</w:t>
      </w:r>
      <w:bookmarkStart w:id="9" w:name="_Hlk132389804"/>
      <w:r/>
      <w:bookmarkStart w:id="10" w:name="_Hlk132385599"/>
      <w:r/>
      <w:bookmarkStart w:id="11" w:name="_Hlk132385577"/>
      <w:r>
        <w:rPr>
          <w:rFonts w:hint="eastAsia" w:ascii="宋体" w:hAnsi="宋体" w:eastAsia="宋体" w:cs="宋体"/>
          <w:color w:val="auto"/>
          <w:spacing w:val="0"/>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9"/>
      <w:r/>
      <w:bookmarkEnd w:id="10"/>
      <w:r/>
      <w:bookmarkEnd w:id="11"/>
      <w:r>
        <w:rPr>
          <w:rFonts w:hint="eastAsia" w:ascii="宋体" w:hAnsi="宋体" w:eastAsia="宋体" w:cs="宋体"/>
          <w:color w:val="auto"/>
          <w:spacing w:val="0"/>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10、成交供应商除发生法律规定的不能预见、不能避免并不能克服的客观情况外不得放弃或拒绝签订合同的。放弃或拒绝签订合同的，采购人视情将其通报给财政部门。</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13、质疑处理</w:t>
      </w:r>
      <w:r/>
    </w:p>
    <w:p>
      <w:pPr>
        <w:pStyle w:val="748"/>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48"/>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13.2本次采购文件要求供应商在法定质疑期内一次性提出针对同一采购程序环节的质疑。</w:t>
      </w:r>
      <w:r/>
    </w:p>
    <w:p>
      <w:pPr>
        <w:pStyle w:val="748"/>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13.3供应商提出质疑应当提交质疑函和必要的证明材料，质疑函应当包括下列内容：</w:t>
      </w:r>
      <w:r/>
    </w:p>
    <w:p>
      <w:pPr>
        <w:pStyle w:val="748"/>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（1）供应商的姓名或者名称（以提供的营业执照副本复印件为准）、地址、邮编、联系人及联系电话；</w:t>
      </w:r>
      <w:r/>
    </w:p>
    <w:p>
      <w:pPr>
        <w:pStyle w:val="748"/>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（2）质疑项目的名称、编号；</w:t>
      </w:r>
      <w:r/>
    </w:p>
    <w:p>
      <w:pPr>
        <w:pStyle w:val="748"/>
        <w:ind w:right="0" w:firstLine="420"/>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（3）具体、明确的质疑事项和与质疑事项相关的请求；</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（4）事实依据；</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（5）必要的法律依据；</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（6）提出质疑的日期。</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pacing w:val="0"/>
          <w:sz w:val="21"/>
          <w:szCs w:val="21"/>
          <w:highlight w:val="none"/>
        </w:rPr>
        <w:t xml:space="preserve">授权委托书</w:t>
      </w:r>
      <w:r>
        <w:rPr>
          <w:rFonts w:hint="eastAsia" w:ascii="宋体" w:hAnsi="宋体" w:eastAsia="宋体" w:cs="宋体"/>
          <w:color w:val="auto"/>
          <w:spacing w:val="0"/>
          <w:sz w:val="21"/>
          <w:szCs w:val="21"/>
          <w:highlight w:val="none"/>
        </w:rPr>
        <w:t xml:space="preserve">上应当载明代理人的姓名或者名称、代理事项、具体权限、期限和相关事项。</w:t>
      </w:r>
      <w:r/>
    </w:p>
    <w:p>
      <w:pPr>
        <w:pStyle w:val="748"/>
        <w:ind w:right="0" w:firstLine="422"/>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pacing w:val="0"/>
          <w:sz w:val="21"/>
          <w:szCs w:val="21"/>
          <w:highlight w:val="none"/>
        </w:rPr>
        <w:t xml:space="preserve">。</w:t>
      </w:r>
      <w:r/>
    </w:p>
    <w:p>
      <w:pPr>
        <w:pStyle w:val="748"/>
        <w:ind w:right="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color w:val="auto"/>
          <w:spacing w:val="0"/>
          <w:sz w:val="21"/>
          <w:szCs w:val="21"/>
          <w:highlight w:val="none"/>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pacing w:val="0"/>
          <w:sz w:val="21"/>
          <w:szCs w:val="21"/>
          <w:highlight w:val="none"/>
        </w:rPr>
        <w:t xml:space="preserve">《投标供应商确认函》</w:t>
      </w:r>
      <w:r>
        <w:rPr>
          <w:rFonts w:hint="eastAsia" w:ascii="宋体" w:hAnsi="宋体" w:eastAsia="宋体" w:cs="宋体"/>
          <w:color w:val="auto"/>
          <w:spacing w:val="0"/>
          <w:sz w:val="21"/>
          <w:szCs w:val="21"/>
          <w:highlight w:val="none"/>
        </w:rPr>
        <w:t xml:space="preserve">）与质疑函一起递交，否则不予受理。</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13.5接收质疑函的方式：书面形式（当场送达或邮寄方式）</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质疑联系人：岳杰</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联系电话：0512-68656936</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现场递交地址</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苏州新区滨河路711号北5、7、8楼</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邮寄收取地址</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苏州新区滨河路711号北5、7、8楼</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14、相关政策（如涉及）</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right="0" w:firstLine="420"/>
        <w:spacing w:line="360" w:lineRule="auto"/>
        <w:tabs>
          <w:tab w:val="left" w:pos="56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（2）中、小、微企业</w:t>
      </w:r>
      <w:r>
        <w:rPr>
          <w:rFonts w:hint="eastAsia" w:ascii="宋体" w:hAnsi="宋体" w:eastAsia="宋体" w:cs="宋体"/>
          <w:b/>
          <w:bCs/>
          <w:color w:val="auto"/>
          <w:spacing w:val="0"/>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right="0" w:firstLine="420"/>
        <w:spacing w:line="360" w:lineRule="auto"/>
        <w:tabs>
          <w:tab w:val="left" w:pos="567" w:leader="none"/>
        </w:tabs>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w:t>
      </w:r>
      <w:r>
        <w:rPr>
          <w:rFonts w:hint="eastAsia" w:ascii="宋体" w:hAnsi="宋体" w:eastAsia="宋体" w:cs="宋体"/>
          <w:color w:val="auto"/>
          <w:spacing w:val="0"/>
          <w:szCs w:val="21"/>
          <w:highlight w:val="none"/>
        </w:rPr>
        <w:t xml:space="preserve">小型企业、微型企业的投标报价扣除20%后参与评审。</w:t>
      </w:r>
      <w:r>
        <w:rPr>
          <w:rFonts w:hint="eastAsia" w:ascii="宋体" w:hAnsi="宋体" w:eastAsia="宋体" w:cs="宋体"/>
          <w:color w:val="auto"/>
          <w:spacing w:val="0"/>
          <w:highlight w:val="none"/>
        </w:rPr>
        <w:t xml:space="preserve">则需根据《中小企业划型标准规定》（工信部联企业〔2011〕300号）提交《中小企业声明函》并加盖公章，</w:t>
      </w:r>
      <w:r>
        <w:rPr>
          <w:rFonts w:hint="eastAsia" w:ascii="宋体" w:hAnsi="宋体" w:eastAsia="宋体" w:cs="宋体"/>
          <w:b/>
          <w:color w:val="auto"/>
          <w:spacing w:val="0"/>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right="0" w:firstLine="420"/>
        <w:spacing w:line="360" w:lineRule="auto"/>
        <w:tabs>
          <w:tab w:val="left" w:pos="56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auto"/>
          <w:spacing w:val="0"/>
          <w:szCs w:val="21"/>
          <w:highlight w:val="none"/>
        </w:rPr>
        <w:t xml:space="preserve">服务类项目中供应商若使用退休人员，将不享受相关扶持政策。</w:t>
      </w:r>
      <w:r/>
    </w:p>
    <w:p>
      <w:pPr>
        <w:ind w:right="0" w:firstLine="422"/>
        <w:spacing w:line="360" w:lineRule="auto"/>
        <w:tabs>
          <w:tab w:val="left" w:pos="567" w:leader="none"/>
        </w:tabs>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right="0" w:firstLine="420"/>
        <w:spacing w:line="360" w:lineRule="auto"/>
        <w:tabs>
          <w:tab w:val="left" w:pos="56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（3）残疾人福利性单位</w:t>
      </w:r>
      <w:r>
        <w:rPr>
          <w:rFonts w:hint="eastAsia" w:ascii="宋体" w:hAnsi="宋体" w:eastAsia="宋体" w:cs="宋体"/>
          <w:b/>
          <w:bCs/>
          <w:color w:val="auto"/>
          <w:spacing w:val="0"/>
          <w:szCs w:val="21"/>
          <w:highlight w:val="none"/>
        </w:rPr>
        <w:t xml:space="preserve">（若为专门面向中小企业采购的项目或者采购包，不再执行价格评审优惠的扶持政策）</w:t>
      </w:r>
      <w:r/>
    </w:p>
    <w:p>
      <w:pPr>
        <w:ind w:right="0" w:firstLine="420"/>
        <w:spacing w:line="360" w:lineRule="auto"/>
        <w:tabs>
          <w:tab w:val="left" w:pos="56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right="0" w:firstLine="420"/>
        <w:spacing w:line="360" w:lineRule="auto"/>
        <w:tabs>
          <w:tab w:val="left" w:pos="56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（4）监狱企业</w:t>
      </w:r>
      <w:r>
        <w:rPr>
          <w:rFonts w:hint="eastAsia" w:ascii="宋体" w:hAnsi="宋体" w:eastAsia="宋体" w:cs="宋体"/>
          <w:b/>
          <w:bCs/>
          <w:color w:val="auto"/>
          <w:spacing w:val="0"/>
          <w:szCs w:val="21"/>
          <w:highlight w:val="none"/>
        </w:rPr>
        <w:t xml:space="preserve">（若为专门面向中小企业采购的项目或者采购包，不再执行价格评审优惠的扶持政策）</w:t>
      </w:r>
      <w:r/>
    </w:p>
    <w:p>
      <w:pPr>
        <w:ind w:right="0" w:firstLine="420"/>
        <w:spacing w:line="360" w:lineRule="auto"/>
        <w:tabs>
          <w:tab w:val="left" w:pos="56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right="0" w:firstLine="420"/>
        <w:spacing w:line="360" w:lineRule="auto"/>
        <w:tabs>
          <w:tab w:val="left" w:pos="56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（5）绿色采购</w:t>
      </w:r>
      <w:r/>
    </w:p>
    <w:p>
      <w:pPr>
        <w:ind w:right="0" w:firstLine="420"/>
        <w:spacing w:line="360" w:lineRule="auto"/>
        <w:tabs>
          <w:tab w:val="left" w:pos="567" w:leader="none"/>
        </w:tabs>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1）根据《关于调整优化节能产品、环境标志产品政府采购执行机制的通知》（财库〔2019〕9号）等相关文件的规定，</w:t>
      </w:r>
      <w:r>
        <w:rPr>
          <w:rFonts w:hint="eastAsia" w:ascii="宋体" w:hAnsi="宋体" w:eastAsia="宋体" w:cs="宋体"/>
          <w:b/>
          <w:color w:val="auto"/>
          <w:spacing w:val="0"/>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right="0" w:firstLine="420"/>
        <w:spacing w:line="360" w:lineRule="auto"/>
        <w:tabs>
          <w:tab w:val="left" w:pos="567" w:leader="none"/>
        </w:tabs>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right="0" w:firstLine="420"/>
        <w:spacing w:line="360" w:lineRule="auto"/>
        <w:tabs>
          <w:tab w:val="left" w:pos="567"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政府采购中实施本国产品标准及相关政策</w:t>
      </w:r>
      <w:r/>
    </w:p>
    <w:p>
      <w:pPr>
        <w:ind w:right="0" w:firstLine="420"/>
        <w:spacing w:line="360" w:lineRule="auto"/>
        <w:tabs>
          <w:tab w:val="left" w:pos="567"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本项目对采购本国产品给予政策支持：</w:t>
      </w:r>
      <w:r/>
    </w:p>
    <w:p>
      <w:pPr>
        <w:ind w:right="0" w:firstLine="420"/>
        <w:spacing w:line="360" w:lineRule="auto"/>
        <w:tabs>
          <w:tab w:val="left" w:pos="567"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ind w:right="0" w:firstLine="420"/>
        <w:spacing w:line="360" w:lineRule="auto"/>
        <w:tabs>
          <w:tab w:val="left" w:pos="567"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0" w:firstLine="420"/>
        <w:spacing w:line="360" w:lineRule="auto"/>
        <w:tabs>
          <w:tab w:val="left" w:pos="567"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eastAsia="zh-CN"/>
        </w:rPr>
        <w:t xml:space="preserve">供应商需按照招标文件的要求提供《关于符合本国产品标准的声明函》（以下简称《声明函》），如不提供将不享受本国产品价格评审优惠。</w:t>
      </w:r>
      <w:r/>
    </w:p>
    <w:p>
      <w:pPr>
        <w:ind w:right="0" w:firstLine="420"/>
        <w:spacing w:line="360" w:lineRule="auto"/>
        <w:tabs>
          <w:tab w:val="left" w:pos="567"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right="0" w:firstLine="420"/>
        <w:spacing w:line="360" w:lineRule="auto"/>
        <w:tabs>
          <w:tab w:val="left" w:pos="567"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0" w:firstLine="420"/>
        <w:spacing w:line="360" w:lineRule="auto"/>
        <w:tabs>
          <w:tab w:val="left" w:pos="567"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0" w:firstLine="420"/>
        <w:spacing w:line="360" w:lineRule="auto"/>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8"/>
        <w:ind w:right="0" w:firstLine="422"/>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bCs/>
          <w:color w:val="auto"/>
          <w:spacing w:val="0"/>
          <w:sz w:val="21"/>
          <w:szCs w:val="21"/>
          <w:highlight w:val="none"/>
        </w:rPr>
        <w:t xml:space="preserve">15、</w:t>
      </w:r>
      <w:r>
        <w:rPr>
          <w:rFonts w:hint="eastAsia" w:ascii="宋体" w:hAnsi="宋体" w:eastAsia="宋体" w:cs="宋体"/>
          <w:b/>
          <w:color w:val="auto"/>
          <w:spacing w:val="0"/>
          <w:sz w:val="21"/>
          <w:szCs w:val="21"/>
          <w:highlight w:val="none"/>
        </w:rPr>
        <w:t xml:space="preserve">项目的终止</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出现下列情形之一的，将终止竞争性磋商采购活动：</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（1）因情况变化，不再符合规定的竞争性磋商采购方式适用情形的；</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（2）出现影响采购公正的违法、违规行为的；</w:t>
      </w:r>
      <w:r/>
    </w:p>
    <w:p>
      <w:pPr>
        <w:pStyle w:val="748"/>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（3）在采购活动中因重大变故，采购任务取消的。</w:t>
      </w:r>
      <w:r/>
    </w:p>
    <w:p>
      <w:pPr>
        <w:ind w:right="0" w:firstLine="422"/>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16、导致无效投标因素</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投标人（响应单位）存在下列情况之一的，投标无效：</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（1）投标（响应）文件未按招标（采购）文件要求签署、盖章的；</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（2）不具备招标（采购）文件中规定的资格要求的；</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（3）报价超过招标（采购）文件中规定的预算金额（总预算和单项预算）或者最高限价的；</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（4）投标（响应）文件含有采购单位不能接受的附加条件的；</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（5）不同投标（响应）文件制作机器码一致的；</w:t>
      </w:r>
      <w:r/>
    </w:p>
    <w:p>
      <w:pPr>
        <w:ind w:right="0" w:firstLine="420"/>
        <w:spacing w:line="360" w:lineRule="auto"/>
        <w:rPr>
          <w:rFonts w:hint="eastAsia" w:ascii="宋体" w:hAnsi="宋体" w:eastAsia="宋体" w:cs="宋体"/>
          <w:color w:val="auto"/>
          <w:spacing w:val="0"/>
          <w:szCs w:val="21"/>
          <w:highlight w:val="none"/>
        </w:rPr>
        <w:sectPr>
          <w:footnotePr/>
          <w:endnotePr/>
          <w:type w:val="nextPage"/>
          <w:pgSz w:w="11906" w:h="16838" w:orient="portrait"/>
          <w:pgMar w:top="1440" w:right="1083" w:bottom="1440" w:left="1083" w:header="1134" w:footer="1134" w:gutter="0"/>
          <w:cols w:num="1" w:sep="0" w:space="0" w:equalWidth="1"/>
          <w:docGrid w:linePitch="360"/>
        </w:sectPr>
      </w:pPr>
      <w:r>
        <w:rPr>
          <w:rFonts w:hint="eastAsia" w:ascii="宋体" w:hAnsi="宋体" w:eastAsia="宋体" w:cs="宋体"/>
          <w:color w:val="auto"/>
          <w:spacing w:val="0"/>
          <w:szCs w:val="21"/>
          <w:highlight w:val="none"/>
        </w:rPr>
        <w:t xml:space="preserve">（6）法律、法规和招标（采购）文件规定的其他无效情形。</w:t>
      </w:r>
      <w:r/>
    </w:p>
    <w:p>
      <w:pPr>
        <w:ind w:right="0"/>
        <w:jc w:val="center"/>
        <w:pageBreakBefore/>
        <w:spacing w:line="360" w:lineRule="auto"/>
        <w:tabs>
          <w:tab w:val="left" w:pos="315" w:leader="none"/>
          <w:tab w:val="center" w:pos="4153" w:leader="none"/>
        </w:tabs>
        <w:rPr>
          <w:rFonts w:hint="eastAsia" w:ascii="宋体" w:hAnsi="宋体" w:eastAsia="宋体" w:cs="宋体"/>
          <w:color w:val="auto"/>
          <w:spacing w:val="0"/>
          <w:highlight w:val="none"/>
        </w:rPr>
        <w:outlineLvl w:val="0"/>
      </w:pPr>
      <w:r>
        <w:rPr>
          <w:rFonts w:hint="eastAsia" w:ascii="宋体" w:hAnsi="宋体" w:eastAsia="宋体" w:cs="宋体"/>
          <w:b/>
          <w:color w:val="auto"/>
          <w:spacing w:val="0"/>
          <w:sz w:val="32"/>
          <w:szCs w:val="32"/>
          <w:highlight w:val="none"/>
        </w:rPr>
        <w:t xml:space="preserve">三、评标方法及评分标准</w:t>
      </w:r>
      <w:r/>
    </w:p>
    <w:p>
      <w:pPr>
        <w:ind w:right="0"/>
        <w:spacing w:line="360" w:lineRule="auto"/>
        <w:rPr>
          <w:rFonts w:hint="eastAsia" w:ascii="宋体" w:hAnsi="宋体" w:eastAsia="宋体" w:cs="宋体"/>
          <w:color w:val="auto"/>
          <w:spacing w:val="0"/>
          <w:szCs w:val="21"/>
          <w:highlight w:val="none"/>
          <w:shd w:val="clear" w:color="auto" w:fill="ffffff"/>
        </w:rPr>
        <w:outlineLvl w:val="1"/>
      </w:pPr>
      <w:r>
        <w:rPr>
          <w:rFonts w:hint="eastAsia" w:ascii="宋体" w:hAnsi="宋体" w:eastAsia="宋体" w:cs="宋体"/>
          <w:b/>
          <w:bCs/>
          <w:color w:val="auto"/>
          <w:spacing w:val="0"/>
          <w:szCs w:val="21"/>
          <w:highlight w:val="none"/>
        </w:rPr>
        <w:t xml:space="preserve">一、评标方法</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szCs w:val="21"/>
          <w:highlight w:val="none"/>
          <w:shd w:val="clear" w:color="auto" w:fill="ffffff"/>
        </w:rPr>
        <w:t xml:space="preserve">1、本次招标评标方法为综合评分法，即在</w:t>
      </w:r>
      <w:r>
        <w:rPr>
          <w:rFonts w:hint="eastAsia" w:ascii="宋体" w:hAnsi="宋体" w:eastAsia="宋体" w:cs="宋体"/>
          <w:color w:val="auto"/>
          <w:spacing w:val="0"/>
          <w:highlight w:val="none"/>
        </w:rPr>
        <w:t xml:space="preserve">最大限度地</w:t>
      </w:r>
      <w:r>
        <w:rPr>
          <w:rFonts w:hint="eastAsia" w:ascii="宋体" w:hAnsi="宋体" w:eastAsia="宋体" w:cs="宋体"/>
          <w:color w:val="auto"/>
          <w:spacing w:val="0"/>
          <w:szCs w:val="21"/>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auto"/>
          <w:spacing w:val="0"/>
          <w:highlight w:val="none"/>
        </w:rPr>
        <w:t xml:space="preserve">由</w:t>
      </w:r>
      <w:r>
        <w:rPr>
          <w:rFonts w:hint="eastAsia" w:ascii="宋体" w:hAnsi="宋体" w:eastAsia="宋体" w:cs="宋体"/>
          <w:color w:val="auto"/>
          <w:spacing w:val="0"/>
          <w:szCs w:val="21"/>
          <w:highlight w:val="none"/>
          <w:lang w:val="zh-CN"/>
        </w:rPr>
        <w:t xml:space="preserve">综合评分得分最高的磋商响应单位为</w:t>
      </w:r>
      <w:r>
        <w:rPr>
          <w:rFonts w:hint="eastAsia" w:ascii="宋体" w:hAnsi="宋体" w:eastAsia="宋体" w:cs="宋体"/>
          <w:color w:val="auto"/>
          <w:spacing w:val="0"/>
          <w:szCs w:val="21"/>
          <w:highlight w:val="none"/>
        </w:rPr>
        <w:t xml:space="preserve">成交候选单位</w:t>
      </w:r>
      <w:r>
        <w:rPr>
          <w:rFonts w:hint="eastAsia" w:ascii="宋体" w:hAnsi="宋体" w:eastAsia="宋体" w:cs="宋体"/>
          <w:color w:val="auto"/>
          <w:spacing w:val="0"/>
          <w:highlight w:val="none"/>
        </w:rPr>
        <w:t xml:space="preserve">。</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val="en-US" w:eastAsia="zh-CN"/>
        </w:rPr>
        <w:t xml:space="preserve">4、</w:t>
      </w:r>
      <w:r>
        <w:rPr>
          <w:rFonts w:hint="eastAsia" w:ascii="宋体" w:hAnsi="宋体" w:eastAsia="宋体" w:cs="宋体"/>
          <w:b/>
          <w:bCs/>
          <w:color w:val="auto"/>
          <w:szCs w:val="21"/>
          <w:highlight w:val="none"/>
        </w:rPr>
        <w:t xml:space="preserve">根据《苏财购〔2026〕36号》文：</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A、评审中出现下列情形之一的，评审委员会应当启动异常低价投标（响应）审查程序：</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（1）投标（响应）报价低于全部通过符合性审查供应商投标（响应）报价平均值</w:t>
      </w: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0%的，即投标（响应）报价&lt;全部通过符合性审查供应商投标（响应）报价平均值×</w:t>
      </w: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0%；</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（2）投标（响应）报价低于通过符合性审查的次低报价供应商投标（响应）报价</w:t>
      </w: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0%的，即投标（响应）报价&lt;通过符合性审查的次低报价供应商投标（响应）报价×</w:t>
      </w: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0%；</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（3）投标（响应）报价低于采购项目最高限价</w:t>
      </w:r>
      <w:r>
        <w:rPr>
          <w:rFonts w:hint="eastAsia" w:ascii="宋体" w:hAnsi="宋体" w:cs="宋体"/>
          <w:b/>
          <w:bCs/>
          <w:color w:val="auto"/>
          <w:szCs w:val="21"/>
          <w:highlight w:val="none"/>
          <w:lang w:val="en-US" w:eastAsia="zh-CN"/>
        </w:rPr>
        <w:t xml:space="preserve">60</w:t>
      </w:r>
      <w:r>
        <w:rPr>
          <w:rFonts w:hint="eastAsia" w:ascii="宋体" w:hAnsi="宋体" w:eastAsia="宋体" w:cs="宋体"/>
          <w:b/>
          <w:bCs/>
          <w:color w:val="auto"/>
          <w:szCs w:val="21"/>
          <w:highlight w:val="none"/>
        </w:rPr>
        <w:t xml:space="preserve">%的，即投标（响应）报价&lt;采购项目最高限价×</w:t>
      </w:r>
      <w:r>
        <w:rPr>
          <w:rFonts w:hint="eastAsia" w:ascii="宋体" w:hAnsi="宋体" w:cs="宋体"/>
          <w:b/>
          <w:bCs/>
          <w:color w:val="auto"/>
          <w:szCs w:val="21"/>
          <w:highlight w:val="none"/>
          <w:lang w:val="en-US" w:eastAsia="zh-CN"/>
        </w:rPr>
        <w:t xml:space="preserve">60</w:t>
      </w:r>
      <w:r>
        <w:rPr>
          <w:rFonts w:hint="eastAsia" w:ascii="宋体" w:hAnsi="宋体" w:eastAsia="宋体" w:cs="宋体"/>
          <w:b/>
          <w:bCs/>
          <w:color w:val="auto"/>
          <w:szCs w:val="21"/>
          <w:highlight w:val="none"/>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0"/>
        <w:spacing w:line="360" w:lineRule="auto"/>
        <w:rPr>
          <w:rFonts w:hint="eastAsia" w:ascii="宋体" w:hAnsi="宋体" w:eastAsia="宋体" w:cs="宋体"/>
          <w:b/>
          <w:bCs/>
          <w:color w:val="auto"/>
          <w:spacing w:val="0"/>
          <w:szCs w:val="21"/>
          <w:highlight w:val="none"/>
        </w:rPr>
        <w:outlineLvl w:val="1"/>
      </w:pPr>
      <w:r>
        <w:rPr>
          <w:rFonts w:hint="eastAsia" w:ascii="宋体" w:hAnsi="宋体" w:eastAsia="宋体" w:cs="宋体"/>
          <w:b/>
          <w:bCs/>
          <w:color w:val="auto"/>
          <w:spacing w:val="0"/>
          <w:szCs w:val="21"/>
          <w:highlight w:val="none"/>
        </w:rPr>
        <w:t xml:space="preserve">二、评分标准</w:t>
      </w:r>
      <w:r/>
    </w:p>
    <w:p>
      <w:pPr>
        <w:ind w:right="0"/>
        <w:spacing w:line="360" w:lineRule="auto"/>
        <w:rPr>
          <w:rFonts w:hint="eastAsia" w:ascii="宋体" w:hAnsi="宋体" w:eastAsia="宋体" w:cs="宋体"/>
          <w:b/>
          <w:bCs/>
          <w:color w:val="auto"/>
          <w:spacing w:val="0"/>
          <w:szCs w:val="21"/>
          <w:highlight w:val="none"/>
        </w:rPr>
        <w:outlineLvl w:val="0"/>
      </w:pPr>
      <w:r>
        <w:rPr>
          <w:rFonts w:hint="eastAsia" w:ascii="宋体" w:hAnsi="宋体" w:eastAsia="宋体" w:cs="宋体"/>
          <w:b/>
          <w:bCs/>
          <w:color w:val="auto"/>
          <w:spacing w:val="0"/>
          <w:szCs w:val="21"/>
          <w:highlight w:val="none"/>
        </w:rPr>
        <w:t xml:space="preserve">（一）价格</w:t>
      </w:r>
      <w:r>
        <w:rPr>
          <w:rFonts w:hint="eastAsia" w:ascii="宋体" w:hAnsi="宋体" w:cs="宋体"/>
          <w:b/>
          <w:bCs/>
          <w:color w:val="auto"/>
          <w:spacing w:val="0"/>
          <w:szCs w:val="21"/>
          <w:highlight w:val="none"/>
          <w:lang w:val="en-US" w:eastAsia="zh-CN"/>
        </w:rPr>
        <w:t xml:space="preserve">分</w:t>
      </w:r>
      <w:r>
        <w:rPr>
          <w:rFonts w:hint="eastAsia" w:ascii="宋体" w:hAnsi="宋体" w:eastAsia="宋体" w:cs="宋体"/>
          <w:b/>
          <w:bCs/>
          <w:color w:val="auto"/>
          <w:spacing w:val="0"/>
          <w:szCs w:val="21"/>
          <w:highlight w:val="none"/>
        </w:rPr>
        <w:t xml:space="preserve">（</w:t>
      </w:r>
      <w:r>
        <w:rPr>
          <w:rFonts w:hint="eastAsia" w:ascii="宋体" w:hAnsi="宋体" w:eastAsia="宋体" w:cs="宋体"/>
          <w:b/>
          <w:bCs/>
          <w:color w:val="auto"/>
          <w:spacing w:val="0"/>
          <w:szCs w:val="21"/>
          <w:highlight w:val="none"/>
          <w:lang w:val="en-US" w:eastAsia="zh-CN"/>
        </w:rPr>
        <w:t xml:space="preserve">3</w:t>
      </w:r>
      <w:r>
        <w:rPr>
          <w:rFonts w:hint="eastAsia" w:ascii="宋体" w:hAnsi="宋体" w:eastAsia="宋体" w:cs="宋体"/>
          <w:b/>
          <w:bCs/>
          <w:color w:val="auto"/>
          <w:spacing w:val="0"/>
          <w:szCs w:val="21"/>
          <w:highlight w:val="none"/>
        </w:rPr>
        <w:t xml:space="preserve">0分）</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第二步：价格分采用低价优先法计算，即满足采购文件要求且最后响应</w:t>
      </w:r>
      <w:r>
        <w:rPr>
          <w:rFonts w:hint="eastAsia" w:ascii="宋体" w:hAnsi="宋体" w:cs="宋体"/>
          <w:color w:val="auto"/>
          <w:spacing w:val="0"/>
          <w:szCs w:val="21"/>
          <w:highlight w:val="none"/>
          <w:lang w:val="en-US" w:eastAsia="zh-CN"/>
        </w:rPr>
        <w:t xml:space="preserve">报价</w:t>
      </w:r>
      <w:r>
        <w:rPr>
          <w:rFonts w:hint="eastAsia" w:ascii="宋体" w:hAnsi="宋体" w:eastAsia="宋体" w:cs="宋体"/>
          <w:color w:val="auto"/>
          <w:spacing w:val="0"/>
          <w:szCs w:val="21"/>
          <w:highlight w:val="none"/>
        </w:rPr>
        <w:t xml:space="preserve">最低的响应报价为评标基准价，其价格分为满分。其他响应单位的价格分统一按照下列公式计算（计算结果四舍五入保留两位小数）：响应报价得分=（评标基准价/最后响应报价）*价格权值*100。价格权值为30%。</w:t>
      </w:r>
      <w:r/>
    </w:p>
    <w:p>
      <w:pPr>
        <w:ind w:right="0"/>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（二）服务实施方案（5</w:t>
      </w:r>
      <w:r>
        <w:rPr>
          <w:rFonts w:hint="eastAsia" w:ascii="宋体" w:hAnsi="宋体" w:cs="宋体"/>
          <w:b/>
          <w:color w:val="auto"/>
          <w:spacing w:val="0"/>
          <w:szCs w:val="21"/>
          <w:highlight w:val="none"/>
          <w:lang w:val="en-US" w:eastAsia="zh-CN"/>
        </w:rPr>
        <w:t xml:space="preserve">4</w:t>
      </w:r>
      <w:r>
        <w:rPr>
          <w:rFonts w:hint="eastAsia" w:ascii="宋体" w:hAnsi="宋体" w:eastAsia="宋体" w:cs="宋体"/>
          <w:b/>
          <w:color w:val="auto"/>
          <w:spacing w:val="0"/>
          <w:szCs w:val="21"/>
          <w:highlight w:val="none"/>
        </w:rPr>
        <w:t xml:space="preserve">分）</w:t>
      </w:r>
      <w:r/>
    </w:p>
    <w:p>
      <w:pPr>
        <w:ind w:right="0" w:firstLine="420"/>
        <w:spacing w:line="360" w:lineRule="auto"/>
        <w:rPr>
          <w:rFonts w:hint="eastAsia" w:ascii="宋体" w:hAnsi="宋体" w:eastAsia="宋体" w:cs="宋体"/>
          <w:b/>
          <w:bCs w:val="0"/>
          <w:color w:val="auto"/>
          <w:spacing w:val="0"/>
          <w:szCs w:val="21"/>
          <w:highlight w:val="none"/>
        </w:rPr>
      </w:pPr>
      <w:r>
        <w:rPr>
          <w:rFonts w:hint="eastAsia" w:ascii="宋体" w:hAnsi="宋体" w:eastAsia="宋体" w:cs="宋体"/>
          <w:b/>
          <w:bCs w:val="0"/>
          <w:color w:val="auto"/>
          <w:spacing w:val="0"/>
          <w:szCs w:val="21"/>
          <w:highlight w:val="none"/>
        </w:rPr>
        <w:t xml:space="preserve">1、对本项目认识与理解（</w:t>
      </w:r>
      <w:r>
        <w:rPr>
          <w:rFonts w:hint="eastAsia" w:ascii="宋体" w:hAnsi="宋体" w:cs="宋体"/>
          <w:b/>
          <w:bCs w:val="0"/>
          <w:color w:val="auto"/>
          <w:spacing w:val="0"/>
          <w:szCs w:val="21"/>
          <w:highlight w:val="none"/>
          <w:lang w:val="en-US" w:eastAsia="zh-CN"/>
        </w:rPr>
        <w:t xml:space="preserve">7</w:t>
      </w:r>
      <w:r>
        <w:rPr>
          <w:rFonts w:hint="eastAsia" w:ascii="宋体" w:hAnsi="宋体" w:eastAsia="宋体" w:cs="宋体"/>
          <w:b/>
          <w:bCs w:val="0"/>
          <w:color w:val="auto"/>
          <w:spacing w:val="0"/>
          <w:szCs w:val="21"/>
          <w:highlight w:val="none"/>
        </w:rPr>
        <w:t xml:space="preserve">分）</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对本项目背景的解读与理解程度的深度及准确性等方面进行评分。理解深刻，操作性强的得</w:t>
      </w:r>
      <w:r>
        <w:rPr>
          <w:rFonts w:hint="eastAsia" w:ascii="宋体" w:hAnsi="宋体" w:cs="宋体"/>
          <w:bCs/>
          <w:color w:val="auto"/>
          <w:spacing w:val="0"/>
          <w:szCs w:val="21"/>
          <w:highlight w:val="none"/>
          <w:lang w:val="en-US" w:eastAsia="zh-CN"/>
        </w:rPr>
        <w:t xml:space="preserve">7</w:t>
      </w:r>
      <w:r>
        <w:rPr>
          <w:rFonts w:hint="eastAsia" w:ascii="宋体" w:hAnsi="宋体" w:eastAsia="宋体" w:cs="宋体"/>
          <w:bCs/>
          <w:color w:val="auto"/>
          <w:spacing w:val="0"/>
          <w:szCs w:val="21"/>
          <w:highlight w:val="none"/>
        </w:rPr>
        <w:t xml:space="preserve">分；理解相对深刻，操作性较好的得</w:t>
      </w:r>
      <w:r>
        <w:rPr>
          <w:rFonts w:hint="eastAsia" w:ascii="宋体" w:hAnsi="宋体" w:cs="宋体"/>
          <w:bCs/>
          <w:color w:val="auto"/>
          <w:spacing w:val="0"/>
          <w:szCs w:val="21"/>
          <w:highlight w:val="none"/>
          <w:lang w:val="en-US" w:eastAsia="zh-CN"/>
        </w:rPr>
        <w:t xml:space="preserve">5</w:t>
      </w:r>
      <w:r>
        <w:rPr>
          <w:rFonts w:hint="eastAsia" w:ascii="宋体" w:hAnsi="宋体" w:eastAsia="宋体" w:cs="宋体"/>
          <w:bCs/>
          <w:color w:val="auto"/>
          <w:spacing w:val="0"/>
          <w:szCs w:val="21"/>
          <w:highlight w:val="none"/>
        </w:rPr>
        <w:t xml:space="preserve">分；理解基本深刻，操作性一般的得</w:t>
      </w:r>
      <w:r>
        <w:rPr>
          <w:rFonts w:hint="eastAsia" w:ascii="宋体" w:hAnsi="宋体" w:cs="宋体"/>
          <w:bCs/>
          <w:color w:val="auto"/>
          <w:spacing w:val="0"/>
          <w:szCs w:val="21"/>
          <w:highlight w:val="none"/>
          <w:lang w:val="en-US" w:eastAsia="zh-CN"/>
        </w:rPr>
        <w:t xml:space="preserve">3</w:t>
      </w:r>
      <w:r>
        <w:rPr>
          <w:rFonts w:hint="eastAsia" w:ascii="宋体" w:hAnsi="宋体" w:eastAsia="宋体" w:cs="宋体"/>
          <w:bCs/>
          <w:color w:val="auto"/>
          <w:spacing w:val="0"/>
          <w:szCs w:val="21"/>
          <w:highlight w:val="none"/>
        </w:rPr>
        <w:t xml:space="preserve">分；理解不够深刻，操作性较差的得</w:t>
      </w:r>
      <w:r>
        <w:rPr>
          <w:rFonts w:hint="eastAsia" w:ascii="宋体" w:hAnsi="宋体" w:cs="宋体"/>
          <w:bCs/>
          <w:color w:val="auto"/>
          <w:spacing w:val="0"/>
          <w:szCs w:val="21"/>
          <w:highlight w:val="none"/>
          <w:lang w:val="en-US" w:eastAsia="zh-CN"/>
        </w:rPr>
        <w:t xml:space="preserve">1</w:t>
      </w:r>
      <w:r>
        <w:rPr>
          <w:rFonts w:hint="eastAsia" w:ascii="宋体" w:hAnsi="宋体" w:eastAsia="宋体" w:cs="宋体"/>
          <w:bCs/>
          <w:color w:val="auto"/>
          <w:spacing w:val="0"/>
          <w:szCs w:val="21"/>
          <w:highlight w:val="none"/>
        </w:rPr>
        <w:t xml:space="preserve">分；</w:t>
      </w:r>
      <w:r>
        <w:rPr>
          <w:rFonts w:hint="eastAsia" w:ascii="宋体" w:hAnsi="宋体" w:cs="宋体"/>
          <w:bCs/>
          <w:color w:val="auto"/>
          <w:spacing w:val="0"/>
          <w:szCs w:val="21"/>
          <w:highlight w:val="none"/>
          <w:lang w:eastAsia="zh-CN"/>
        </w:rPr>
        <w:t xml:space="preserve">未提供的不得分</w:t>
      </w:r>
      <w:r>
        <w:rPr>
          <w:rFonts w:hint="eastAsia" w:ascii="宋体" w:hAnsi="宋体" w:eastAsia="宋体" w:cs="宋体"/>
          <w:bCs/>
          <w:color w:val="auto"/>
          <w:spacing w:val="0"/>
          <w:szCs w:val="21"/>
          <w:highlight w:val="none"/>
        </w:rPr>
        <w:t xml:space="preserve">。</w:t>
      </w:r>
      <w:r/>
    </w:p>
    <w:p>
      <w:pPr>
        <w:ind w:right="0" w:firstLine="420"/>
        <w:spacing w:line="360" w:lineRule="auto"/>
        <w:rPr>
          <w:rFonts w:hint="eastAsia" w:ascii="宋体" w:hAnsi="宋体" w:eastAsia="宋体" w:cs="宋体"/>
          <w:b/>
          <w:bCs w:val="0"/>
          <w:color w:val="auto"/>
          <w:spacing w:val="0"/>
          <w:szCs w:val="21"/>
          <w:highlight w:val="none"/>
        </w:rPr>
      </w:pPr>
      <w:r>
        <w:rPr>
          <w:rFonts w:hint="eastAsia" w:ascii="宋体" w:hAnsi="宋体" w:eastAsia="宋体" w:cs="宋体"/>
          <w:b/>
          <w:bCs w:val="0"/>
          <w:color w:val="auto"/>
          <w:spacing w:val="0"/>
          <w:szCs w:val="21"/>
          <w:highlight w:val="none"/>
        </w:rPr>
        <w:t xml:space="preserve">2、项目技术方案（8分）</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针对本项目技术方案的合理度、可行度、技术手段先进度、技术路线清晰度：概述详细，方案全面完善且科学合理、可行性强，技术手段先进、技术路线相当清晰，总体安排科学的得8分；概述较为详细，方案较全面且建议合理，技术手段较先进、技术路线较清晰，总体安排可行的得6分；方案简单，基本全面，技术手段先进性不足、技术路线不够清晰度，基本能满足项目实施需要的得4分；方案简陋，不全面，技术手段差、技术路线不清晰的得2分；未提供的不得分。</w:t>
      </w:r>
      <w:r/>
    </w:p>
    <w:p>
      <w:pPr>
        <w:ind w:right="0" w:firstLine="420"/>
        <w:spacing w:line="360" w:lineRule="auto"/>
        <w:rPr>
          <w:rFonts w:hint="eastAsia" w:ascii="宋体" w:hAnsi="宋体" w:eastAsia="宋体" w:cs="宋体"/>
          <w:b/>
          <w:bCs w:val="0"/>
          <w:color w:val="auto"/>
          <w:spacing w:val="0"/>
          <w:szCs w:val="21"/>
          <w:highlight w:val="none"/>
        </w:rPr>
      </w:pPr>
      <w:r>
        <w:rPr>
          <w:rFonts w:hint="eastAsia" w:ascii="宋体" w:hAnsi="宋体" w:eastAsia="宋体" w:cs="宋体"/>
          <w:b/>
          <w:bCs w:val="0"/>
          <w:color w:val="auto"/>
          <w:spacing w:val="0"/>
          <w:szCs w:val="21"/>
          <w:highlight w:val="none"/>
        </w:rPr>
        <w:t xml:space="preserve">3、工作实施安排和各阶段保障措施方案（8分）</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方案内容完整、可行、针对性强的得8分；方案内容比较完整、相对可行、针对性较好的得6分；方案内容有一定完整性、可行性、针对性的得4分；方案内容完整性、可行性、针对性较差的得2分；</w:t>
      </w:r>
      <w:r>
        <w:rPr>
          <w:rFonts w:hint="eastAsia" w:ascii="宋体" w:hAnsi="宋体" w:cs="宋体"/>
          <w:bCs/>
          <w:color w:val="auto"/>
          <w:spacing w:val="0"/>
          <w:szCs w:val="21"/>
          <w:highlight w:val="none"/>
          <w:lang w:eastAsia="zh-CN"/>
        </w:rPr>
        <w:t xml:space="preserve">未提供的不得分</w:t>
      </w:r>
      <w:r>
        <w:rPr>
          <w:rFonts w:hint="eastAsia" w:ascii="宋体" w:hAnsi="宋体" w:eastAsia="宋体" w:cs="宋体"/>
          <w:bCs/>
          <w:color w:val="auto"/>
          <w:spacing w:val="0"/>
          <w:szCs w:val="21"/>
          <w:highlight w:val="none"/>
        </w:rPr>
        <w:t xml:space="preserve">。</w:t>
      </w:r>
      <w:r/>
    </w:p>
    <w:p>
      <w:pPr>
        <w:ind w:right="0" w:firstLine="420"/>
        <w:spacing w:line="360" w:lineRule="auto"/>
        <w:rPr>
          <w:rFonts w:hint="eastAsia" w:ascii="宋体" w:hAnsi="宋体" w:eastAsia="宋体" w:cs="宋体"/>
          <w:b/>
          <w:bCs w:val="0"/>
          <w:color w:val="auto"/>
          <w:spacing w:val="0"/>
          <w:szCs w:val="21"/>
          <w:highlight w:val="none"/>
        </w:rPr>
      </w:pPr>
      <w:r>
        <w:rPr>
          <w:rFonts w:hint="eastAsia" w:ascii="宋体" w:hAnsi="宋体" w:eastAsia="宋体" w:cs="宋体"/>
          <w:b/>
          <w:bCs w:val="0"/>
          <w:color w:val="auto"/>
          <w:spacing w:val="0"/>
          <w:szCs w:val="21"/>
          <w:highlight w:val="none"/>
        </w:rPr>
        <w:t xml:space="preserve">4、验收方案（6分）</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方案内容完整、可行、针对性强的得6分；方案内容比较完整、相对可行、针对性较好的得4分；方案内容完整性、可行性、针对性一般的得2分；方案内容完整性、可行性、针对性较差的得1分；</w:t>
      </w:r>
      <w:r>
        <w:rPr>
          <w:rFonts w:hint="eastAsia" w:ascii="宋体" w:hAnsi="宋体" w:cs="宋体"/>
          <w:bCs/>
          <w:color w:val="auto"/>
          <w:spacing w:val="0"/>
          <w:szCs w:val="21"/>
          <w:highlight w:val="none"/>
          <w:lang w:eastAsia="zh-CN"/>
        </w:rPr>
        <w:t xml:space="preserve">未提供的不得分</w:t>
      </w:r>
      <w:r>
        <w:rPr>
          <w:rFonts w:hint="eastAsia" w:ascii="宋体" w:hAnsi="宋体" w:eastAsia="宋体" w:cs="宋体"/>
          <w:bCs/>
          <w:color w:val="auto"/>
          <w:spacing w:val="0"/>
          <w:szCs w:val="21"/>
          <w:highlight w:val="none"/>
        </w:rPr>
        <w:t xml:space="preserve">。</w:t>
      </w:r>
      <w:r/>
    </w:p>
    <w:p>
      <w:pPr>
        <w:ind w:right="0" w:firstLine="420"/>
        <w:spacing w:line="360" w:lineRule="auto"/>
        <w:rPr>
          <w:rFonts w:hint="eastAsia" w:ascii="宋体" w:hAnsi="宋体" w:eastAsia="宋体" w:cs="宋体"/>
          <w:b/>
          <w:bCs w:val="0"/>
          <w:color w:val="auto"/>
          <w:spacing w:val="0"/>
          <w:szCs w:val="21"/>
          <w:highlight w:val="none"/>
        </w:rPr>
      </w:pPr>
      <w:r>
        <w:rPr>
          <w:rFonts w:hint="eastAsia" w:ascii="宋体" w:hAnsi="宋体" w:eastAsia="宋体" w:cs="宋体"/>
          <w:b/>
          <w:bCs w:val="0"/>
          <w:color w:val="auto"/>
          <w:spacing w:val="0"/>
          <w:szCs w:val="21"/>
          <w:highlight w:val="none"/>
        </w:rPr>
        <w:t xml:space="preserve">5、项目重难点分析（8分）</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对项目重难点问题的分析是否准确、合理，具有针对性。本项目的工作重难点分析准确、清晰、全面的得8分；对本项目工作中的重难点分析较为准确、清晰的得6分；对本项目工作中的重难点分析有一定的准确性、清晰度的得4分；对本项目工作中的重难点分析不到位的得2分；</w:t>
      </w:r>
      <w:r>
        <w:rPr>
          <w:rFonts w:hint="eastAsia" w:ascii="宋体" w:hAnsi="宋体" w:cs="宋体"/>
          <w:bCs/>
          <w:color w:val="auto"/>
          <w:spacing w:val="0"/>
          <w:szCs w:val="21"/>
          <w:highlight w:val="none"/>
          <w:lang w:eastAsia="zh-CN"/>
        </w:rPr>
        <w:t xml:space="preserve">未提供的不得分</w:t>
      </w:r>
      <w:r>
        <w:rPr>
          <w:rFonts w:hint="eastAsia" w:ascii="宋体" w:hAnsi="宋体" w:eastAsia="宋体" w:cs="宋体"/>
          <w:bCs/>
          <w:color w:val="auto"/>
          <w:spacing w:val="0"/>
          <w:szCs w:val="21"/>
          <w:highlight w:val="none"/>
        </w:rPr>
        <w:t xml:space="preserve">。</w:t>
      </w:r>
      <w:r/>
    </w:p>
    <w:p>
      <w:pPr>
        <w:ind w:right="0" w:firstLine="420"/>
        <w:spacing w:line="360" w:lineRule="auto"/>
        <w:rPr>
          <w:rFonts w:hint="eastAsia" w:ascii="宋体" w:hAnsi="宋体" w:eastAsia="宋体" w:cs="宋体"/>
          <w:b/>
          <w:bCs w:val="0"/>
          <w:color w:val="auto"/>
          <w:spacing w:val="0"/>
          <w:szCs w:val="21"/>
          <w:highlight w:val="none"/>
        </w:rPr>
      </w:pPr>
      <w:r>
        <w:rPr>
          <w:rFonts w:hint="eastAsia" w:ascii="宋体" w:hAnsi="宋体" w:eastAsia="宋体" w:cs="宋体"/>
          <w:b/>
          <w:bCs w:val="0"/>
          <w:color w:val="auto"/>
          <w:spacing w:val="0"/>
          <w:szCs w:val="21"/>
          <w:highlight w:val="none"/>
        </w:rPr>
        <w:t xml:space="preserve">6、进度计划及进度保证措施（5分）</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进度计划及进度保证措施科学性、合理性、可行性强的得5分；进度计划及进度保证措施科学性、合理性、可行性较强的得3分；进度计划及进度保证措施有一定科学性、合理性、可行性的得2分；进度计划及进度保证措施简单、内容较差的得1分；未提供的不得分。</w:t>
      </w:r>
      <w:r/>
    </w:p>
    <w:p>
      <w:pPr>
        <w:ind w:right="0" w:firstLine="420"/>
        <w:spacing w:line="360" w:lineRule="auto"/>
        <w:rPr>
          <w:rFonts w:hint="eastAsia" w:ascii="宋体" w:hAnsi="宋体" w:eastAsia="宋体" w:cs="宋体"/>
          <w:b/>
          <w:bCs w:val="0"/>
          <w:color w:val="auto"/>
          <w:spacing w:val="0"/>
          <w:szCs w:val="21"/>
          <w:highlight w:val="none"/>
        </w:rPr>
      </w:pPr>
      <w:r>
        <w:rPr>
          <w:rFonts w:hint="eastAsia" w:ascii="宋体" w:hAnsi="宋体" w:eastAsia="宋体" w:cs="宋体"/>
          <w:b/>
          <w:bCs w:val="0"/>
          <w:color w:val="auto"/>
          <w:spacing w:val="0"/>
          <w:szCs w:val="21"/>
          <w:highlight w:val="none"/>
        </w:rPr>
        <w:t xml:space="preserve">7、质量保证措施（6分）</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质量保证措施全面、具体、安全、合理、切实可行、责任明确的得6分；质量保证措施较全面合理的得4分；质量保证措施基本全面、有一定可行性的得2分；质量保证措施不全面、责任不明确，无法有效保障项目质量的得1分；未提供的不得分。</w:t>
      </w:r>
      <w:r/>
    </w:p>
    <w:p>
      <w:pPr>
        <w:ind w:right="0" w:firstLine="420"/>
        <w:spacing w:line="360" w:lineRule="auto"/>
        <w:rPr>
          <w:rFonts w:hint="eastAsia" w:ascii="宋体" w:hAnsi="宋体" w:eastAsia="宋体" w:cs="宋体"/>
          <w:b/>
          <w:bCs w:val="0"/>
          <w:color w:val="auto"/>
          <w:spacing w:val="0"/>
          <w:szCs w:val="21"/>
          <w:highlight w:val="none"/>
        </w:rPr>
      </w:pPr>
      <w:r>
        <w:rPr>
          <w:rFonts w:hint="eastAsia" w:ascii="宋体" w:hAnsi="宋体" w:eastAsia="宋体" w:cs="宋体"/>
          <w:b/>
          <w:bCs w:val="0"/>
          <w:color w:val="auto"/>
          <w:spacing w:val="0"/>
          <w:szCs w:val="21"/>
          <w:highlight w:val="none"/>
        </w:rPr>
        <w:t xml:space="preserve">8、服务承诺及后续服务安排（6分）</w:t>
      </w:r>
      <w:r/>
    </w:p>
    <w:p>
      <w:pPr>
        <w:ind w:right="0" w:firstLine="420"/>
        <w:spacing w:line="360" w:lineRule="auto"/>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服务承诺及后续服务安排方案合理可行，售后服务体系健全得6分；服务承诺及后续服务安排方案较合理可行，售后服务体系较健全得4分；服务承诺及后续服务安排方案有一定合理可行性，售后服务体系基本健全得2分；服务承诺及后续服务安排方案不太合理可行，售后服务体系不太健全得1分；未提供的不得分。</w:t>
      </w:r>
      <w:r/>
    </w:p>
    <w:p>
      <w:pPr>
        <w:ind w:right="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（三）针对本项目的人员配置（10分）</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1、项目负责人职称（3分）</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响应单位为本项目配备的项目负责人具有林业或园林相关专业高级工程师及以上职称的得3分；工程师职称的得1分；最高得3分。响应文件中提供证书复印件及响应单位为</w:t>
      </w:r>
      <w:r>
        <w:rPr>
          <w:rFonts w:hint="eastAsia" w:ascii="宋体" w:hAnsi="宋体" w:cs="宋体"/>
          <w:color w:val="auto"/>
          <w:spacing w:val="0"/>
          <w:szCs w:val="21"/>
          <w:highlight w:val="none"/>
          <w:lang w:val="en-US" w:eastAsia="zh-CN"/>
        </w:rPr>
        <w:t xml:space="preserve">人员</w:t>
      </w:r>
      <w:r>
        <w:rPr>
          <w:rFonts w:hint="eastAsia" w:ascii="宋体" w:hAnsi="宋体" w:eastAsia="宋体" w:cs="宋体"/>
          <w:color w:val="auto"/>
          <w:spacing w:val="0"/>
          <w:szCs w:val="21"/>
          <w:highlight w:val="none"/>
        </w:rPr>
        <w:t xml:space="preserve">缴纳的</w:t>
      </w:r>
      <w:r>
        <w:rPr>
          <w:rFonts w:hint="eastAsia" w:ascii="宋体" w:hAnsi="宋体" w:cs="宋体"/>
          <w:color w:val="auto"/>
          <w:spacing w:val="0"/>
          <w:szCs w:val="21"/>
          <w:highlight w:val="none"/>
          <w:lang w:eastAsia="zh-CN"/>
        </w:rPr>
        <w:t xml:space="preserve">2026年3月</w:t>
      </w:r>
      <w:r>
        <w:rPr>
          <w:rFonts w:hint="eastAsia" w:ascii="宋体" w:hAnsi="宋体" w:eastAsia="宋体" w:cs="宋体"/>
          <w:color w:val="auto"/>
          <w:spacing w:val="0"/>
          <w:szCs w:val="21"/>
          <w:highlight w:val="none"/>
        </w:rPr>
        <w:t xml:space="preserve">以来任意一期社保证明资料加盖公章，否则不得分。</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2、项目组其他成员职称（7分）</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响应单位为本项目配置的项目组成员（除项目负责人以外）具有林业或园林相关专业工程师及以上职称的</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每人得1分</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最高得7分。响应文件中提供证书复印件及响应单位为</w:t>
      </w:r>
      <w:r>
        <w:rPr>
          <w:rFonts w:hint="eastAsia" w:ascii="宋体" w:hAnsi="宋体" w:cs="宋体"/>
          <w:color w:val="auto"/>
          <w:spacing w:val="0"/>
          <w:szCs w:val="21"/>
          <w:highlight w:val="none"/>
          <w:lang w:val="en-US" w:eastAsia="zh-CN"/>
        </w:rPr>
        <w:t xml:space="preserve">人员</w:t>
      </w:r>
      <w:r>
        <w:rPr>
          <w:rFonts w:hint="eastAsia" w:ascii="宋体" w:hAnsi="宋体" w:eastAsia="宋体" w:cs="宋体"/>
          <w:color w:val="auto"/>
          <w:spacing w:val="0"/>
          <w:szCs w:val="21"/>
          <w:highlight w:val="none"/>
        </w:rPr>
        <w:t xml:space="preserve">缴纳的</w:t>
      </w:r>
      <w:r>
        <w:rPr>
          <w:rFonts w:hint="eastAsia" w:ascii="宋体" w:hAnsi="宋体" w:cs="宋体"/>
          <w:color w:val="auto"/>
          <w:spacing w:val="0"/>
          <w:szCs w:val="21"/>
          <w:highlight w:val="none"/>
          <w:lang w:eastAsia="zh-CN"/>
        </w:rPr>
        <w:t xml:space="preserve">2026年3月</w:t>
      </w:r>
      <w:r>
        <w:rPr>
          <w:rFonts w:hint="eastAsia" w:ascii="宋体" w:hAnsi="宋体" w:eastAsia="宋体" w:cs="宋体"/>
          <w:color w:val="auto"/>
          <w:spacing w:val="0"/>
          <w:szCs w:val="21"/>
          <w:highlight w:val="none"/>
        </w:rPr>
        <w:t xml:space="preserve">以来任意一期社保证明资料加盖公章，否则不得分。</w:t>
      </w:r>
      <w:r/>
    </w:p>
    <w:p>
      <w:pPr>
        <w:ind w:right="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（四）类似项目业绩（</w:t>
      </w:r>
      <w:r>
        <w:rPr>
          <w:rFonts w:hint="eastAsia" w:ascii="宋体" w:hAnsi="宋体" w:cs="宋体"/>
          <w:b/>
          <w:bCs/>
          <w:color w:val="auto"/>
          <w:spacing w:val="0"/>
          <w:szCs w:val="21"/>
          <w:highlight w:val="none"/>
          <w:lang w:val="en-US" w:eastAsia="zh-CN"/>
        </w:rPr>
        <w:t xml:space="preserve">6</w:t>
      </w:r>
      <w:r>
        <w:rPr>
          <w:rFonts w:hint="eastAsia" w:ascii="宋体" w:hAnsi="宋体" w:eastAsia="宋体" w:cs="宋体"/>
          <w:b/>
          <w:bCs/>
          <w:color w:val="auto"/>
          <w:spacing w:val="0"/>
          <w:szCs w:val="21"/>
          <w:highlight w:val="none"/>
        </w:rPr>
        <w:t xml:space="preserve">分）</w:t>
      </w:r>
      <w:r/>
    </w:p>
    <w:p>
      <w:pPr>
        <w:ind w:right="0" w:firstLine="420"/>
        <w:spacing w:line="360" w:lineRule="auto"/>
        <w:rPr>
          <w:rFonts w:hint="eastAsia" w:ascii="宋体" w:hAnsi="宋体" w:eastAsia="宋体" w:cs="宋体"/>
          <w:b w:val="0"/>
          <w:bCs w:val="0"/>
          <w:color w:val="auto"/>
          <w:spacing w:val="0"/>
          <w:szCs w:val="21"/>
          <w:highlight w:val="none"/>
        </w:rPr>
      </w:pPr>
      <w:r>
        <w:rPr>
          <w:rFonts w:hint="eastAsia" w:ascii="宋体" w:hAnsi="宋体" w:eastAsia="宋体" w:cs="宋体"/>
          <w:b w:val="0"/>
          <w:bCs w:val="0"/>
          <w:color w:val="auto"/>
          <w:spacing w:val="0"/>
          <w:szCs w:val="21"/>
          <w:highlight w:val="none"/>
        </w:rPr>
        <w:t xml:space="preserve">响应单位自2023年1月1日以来（时间以合同签订日期为准）具有类似森林督查或林地资源调查监测项目业绩的，每个得</w:t>
      </w:r>
      <w:r>
        <w:rPr>
          <w:rFonts w:hint="eastAsia" w:ascii="宋体" w:hAnsi="宋体" w:cs="宋体"/>
          <w:b w:val="0"/>
          <w:bCs w:val="0"/>
          <w:color w:val="auto"/>
          <w:spacing w:val="0"/>
          <w:szCs w:val="21"/>
          <w:highlight w:val="none"/>
          <w:lang w:val="en-US" w:eastAsia="zh-CN"/>
        </w:rPr>
        <w:t xml:space="preserve">2</w:t>
      </w:r>
      <w:r>
        <w:rPr>
          <w:rFonts w:hint="eastAsia" w:ascii="宋体" w:hAnsi="宋体" w:eastAsia="宋体" w:cs="宋体"/>
          <w:b w:val="0"/>
          <w:bCs w:val="0"/>
          <w:color w:val="auto"/>
          <w:spacing w:val="0"/>
          <w:szCs w:val="21"/>
          <w:highlight w:val="none"/>
        </w:rPr>
        <w:t xml:space="preserve">分，最高得</w:t>
      </w:r>
      <w:r>
        <w:rPr>
          <w:rFonts w:hint="eastAsia" w:ascii="宋体" w:hAnsi="宋体" w:cs="宋体"/>
          <w:b w:val="0"/>
          <w:bCs w:val="0"/>
          <w:color w:val="auto"/>
          <w:spacing w:val="0"/>
          <w:szCs w:val="21"/>
          <w:highlight w:val="none"/>
          <w:lang w:val="en-US" w:eastAsia="zh-CN"/>
        </w:rPr>
        <w:t xml:space="preserve">6</w:t>
      </w:r>
      <w:r>
        <w:rPr>
          <w:rFonts w:hint="eastAsia" w:ascii="宋体" w:hAnsi="宋体" w:eastAsia="宋体" w:cs="宋体"/>
          <w:b w:val="0"/>
          <w:bCs w:val="0"/>
          <w:color w:val="auto"/>
          <w:spacing w:val="0"/>
          <w:szCs w:val="21"/>
          <w:highlight w:val="none"/>
        </w:rPr>
        <w:t xml:space="preserve">分。响应文件中提供合同复印件加盖公章，否则不得分。</w:t>
      </w:r>
      <w:r/>
    </w:p>
    <w:p>
      <w:pPr>
        <w:ind w:right="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p>
      <w:pPr>
        <w:ind w:right="0"/>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注：</w:t>
      </w:r>
      <w:r/>
    </w:p>
    <w:p>
      <w:pPr>
        <w:ind w:right="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1、报价超过采购预算（或最高限价）的将不进入综合评审程序，也不得成交。</w:t>
      </w:r>
      <w:r/>
    </w:p>
    <w:p>
      <w:pPr>
        <w:ind w:right="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2、付款步骤、</w:t>
      </w:r>
      <w:r>
        <w:rPr>
          <w:rFonts w:hint="eastAsia" w:ascii="宋体" w:hAnsi="宋体" w:cs="宋体"/>
          <w:color w:val="auto"/>
          <w:spacing w:val="0"/>
          <w:szCs w:val="21"/>
          <w:highlight w:val="none"/>
          <w:lang w:val="en-US" w:eastAsia="zh-CN"/>
        </w:rPr>
        <w:t xml:space="preserve">合同履行期限</w:t>
      </w:r>
      <w:r>
        <w:rPr>
          <w:rFonts w:hint="eastAsia" w:ascii="宋体" w:hAnsi="宋体" w:eastAsia="宋体" w:cs="宋体"/>
          <w:color w:val="auto"/>
          <w:spacing w:val="0"/>
          <w:szCs w:val="21"/>
          <w:highlight w:val="none"/>
        </w:rPr>
        <w:t xml:space="preserve">如有负偏离的将不进入综合评审程序，</w:t>
      </w:r>
      <w:r>
        <w:rPr>
          <w:rFonts w:hint="eastAsia" w:ascii="宋体" w:hAnsi="宋体" w:cs="宋体"/>
          <w:color w:val="auto"/>
          <w:spacing w:val="0"/>
          <w:szCs w:val="21"/>
          <w:highlight w:val="none"/>
          <w:lang w:val="en-US" w:eastAsia="zh-CN"/>
        </w:rPr>
        <w:t xml:space="preserve">也</w:t>
      </w:r>
      <w:r>
        <w:rPr>
          <w:rFonts w:hint="eastAsia" w:ascii="宋体" w:hAnsi="宋体" w:eastAsia="宋体" w:cs="宋体"/>
          <w:color w:val="auto"/>
          <w:spacing w:val="0"/>
          <w:szCs w:val="21"/>
          <w:highlight w:val="none"/>
        </w:rPr>
        <w:t xml:space="preserve">不得成交。</w:t>
      </w:r>
      <w:r/>
    </w:p>
    <w:p>
      <w:pPr>
        <w:ind w:right="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针对评分标准中评分的每一条，磋商响应单位均应提供相关资料并作出相应说明供评委评判，未提供相关资料或提供的相关资料不明确、不清晰评委而无法判断是否符合评分条件的视为不具备该项得分的条件。</w:t>
      </w:r>
      <w:r/>
    </w:p>
    <w:p>
      <w:pPr>
        <w:ind w:right="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4、采购文件中要求加盖响应单位公章的，可用电子签章代替；要求提供复印件的，也可提供扫描件。</w:t>
      </w:r>
      <w:r/>
    </w:p>
    <w:p>
      <w:pPr>
        <w:pStyle w:val="934"/>
        <w:ind w:right="0"/>
        <w:spacing w:after="0"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right="0"/>
        <w:jc w:val="center"/>
        <w:pageBreakBefore/>
        <w:spacing w:line="360" w:lineRule="auto"/>
        <w:tabs>
          <w:tab w:val="left" w:pos="315" w:leader="none"/>
          <w:tab w:val="center" w:pos="4153" w:leader="none"/>
        </w:tabs>
        <w:rPr>
          <w:rFonts w:hint="eastAsia" w:ascii="宋体" w:hAnsi="宋体" w:eastAsia="宋体" w:cs="宋体"/>
          <w:b/>
          <w:color w:val="auto"/>
          <w:spacing w:val="0"/>
          <w:sz w:val="32"/>
          <w:szCs w:val="32"/>
          <w:highlight w:val="none"/>
        </w:rPr>
        <w:outlineLvl w:val="0"/>
      </w:pPr>
      <w:r>
        <w:rPr>
          <w:rFonts w:hint="eastAsia" w:ascii="宋体" w:hAnsi="宋体" w:eastAsia="宋体" w:cs="宋体"/>
          <w:b/>
          <w:color w:val="auto"/>
          <w:spacing w:val="0"/>
          <w:sz w:val="32"/>
          <w:szCs w:val="32"/>
          <w:highlight w:val="none"/>
        </w:rPr>
        <w:t xml:space="preserve">四、合同主要条款及格式</w:t>
      </w:r>
      <w:r/>
    </w:p>
    <w:p>
      <w:pPr>
        <w:pStyle w:val="759"/>
        <w:ind w:right="0" w:firstLine="42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甲方（采购单位）：苏州市林业站</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联系人：</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联系电话：</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联系地址：</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乙方（成交单位）：</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联系人：</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联系电话：</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联系地址：</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根据《中华人民共和国民法典》《中华人民共和国政府采购法》等相关法律法规的规定以及苏州市政府采购采购编号</w:t>
      </w:r>
      <w:r>
        <w:rPr>
          <w:rFonts w:hint="eastAsia" w:ascii="宋体" w:hAnsi="宋体" w:cs="宋体"/>
          <w:color w:val="auto"/>
          <w:spacing w:val="0"/>
          <w:highlight w:val="none"/>
          <w:lang w:eastAsia="zh-CN"/>
        </w:rPr>
        <w:t xml:space="preserve">JSZC-320500-SZZZ-C2026-0007</w:t>
      </w:r>
      <w:r>
        <w:rPr>
          <w:rFonts w:hint="eastAsia" w:ascii="宋体" w:hAnsi="宋体" w:eastAsia="宋体" w:cs="宋体"/>
          <w:color w:val="auto"/>
          <w:spacing w:val="0"/>
          <w:highlight w:val="none"/>
        </w:rPr>
        <w:t xml:space="preserve">号（</w:t>
      </w:r>
      <w:r>
        <w:rPr>
          <w:rFonts w:hint="eastAsia" w:ascii="宋体" w:hAnsi="宋体" w:cs="宋体"/>
          <w:color w:val="auto"/>
          <w:spacing w:val="0"/>
          <w:highlight w:val="none"/>
          <w:lang w:eastAsia="zh-CN"/>
        </w:rPr>
        <w:t xml:space="preserve">苏州市2026年度林地资源遥感监测辅助性工作项目</w:t>
      </w:r>
      <w:r>
        <w:rPr>
          <w:rFonts w:hint="eastAsia" w:ascii="宋体" w:hAnsi="宋体" w:eastAsia="宋体" w:cs="宋体"/>
          <w:color w:val="auto"/>
          <w:spacing w:val="0"/>
          <w:highlight w:val="none"/>
        </w:rPr>
        <w:t xml:space="preserve">）采购文件及乙方的响应文件和成交通知书，甲乙双方就此次成交的事宜，签订本合同书，以兹共同遵守。</w:t>
      </w:r>
      <w:r/>
    </w:p>
    <w:p>
      <w:pPr>
        <w:ind w:right="0"/>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一、合同内容</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（一）项目背景</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为适应森林资源保护管理工作的新形势，根据《中华人民共和国森林法》《中华人民共和国森林法实施条例》《江苏省实施&lt;中华人民共和国森林法&gt;办法》《苏州市生态补偿条例》《省林业局关于统筹全省林业执法工作的通知》（苏林资〔2024〕60号）等要求，开展苏州市2026年度林地资源遥感监测辅助性工作项目。</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（二）工作内容</w:t>
      </w:r>
      <w:r/>
    </w:p>
    <w:p>
      <w:pPr>
        <w:ind w:right="0" w:firstLine="42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1.开展全市林地范围内疑似变化图斑遥感监测及整改情况核实</w:t>
      </w:r>
      <w:r>
        <w:rPr>
          <w:rFonts w:hint="eastAsia" w:ascii="宋体" w:hAnsi="宋体" w:cs="宋体"/>
          <w:b/>
          <w:bCs/>
          <w:color w:val="auto"/>
          <w:spacing w:val="0"/>
          <w:szCs w:val="21"/>
          <w:highlight w:val="none"/>
          <w:lang w:val="en-US" w:eastAsia="zh-CN"/>
        </w:rPr>
        <w:t xml:space="preserve">辅助性工作</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开展全市林地范围内疑似变化图斑遥感监测及整改情况核实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，具体情况如下：</w:t>
      </w:r>
      <w:r/>
    </w:p>
    <w:p>
      <w:pPr>
        <w:ind w:right="0" w:firstLine="42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lang w:val="en-US" w:eastAsia="zh-CN"/>
        </w:rPr>
        <w:t xml:space="preserve">一是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林地资源疑似变化图斑遥感判读</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eastAsia="zh-CN"/>
        </w:rPr>
        <w:t xml:space="preserve">通过</w:t>
      </w:r>
      <w:r>
        <w:rPr>
          <w:rFonts w:hint="eastAsia" w:ascii="宋体" w:hAnsi="宋体" w:eastAsia="宋体" w:cs="宋体"/>
          <w:color w:val="auto"/>
          <w:spacing w:val="0"/>
          <w:szCs w:val="21"/>
          <w:highlight w:val="none"/>
          <w:lang w:val="en-US" w:eastAsia="zh-CN"/>
        </w:rPr>
        <w:t xml:space="preserve">卫片对林地管理范围内的约</w:t>
      </w:r>
      <w:r>
        <w:rPr>
          <w:rFonts w:hint="eastAsia" w:ascii="宋体" w:hAnsi="宋体" w:eastAsia="宋体" w:cs="宋体"/>
          <w:color w:val="auto"/>
          <w:spacing w:val="0"/>
          <w:szCs w:val="21"/>
          <w:highlight w:val="none"/>
          <w:lang w:eastAsia="zh-CN"/>
        </w:rPr>
        <w:t xml:space="preserve">32万个图斑</w:t>
      </w:r>
      <w:r>
        <w:rPr>
          <w:rFonts w:hint="eastAsia" w:ascii="宋体" w:hAnsi="宋体" w:eastAsia="宋体" w:cs="宋体"/>
          <w:color w:val="auto"/>
          <w:spacing w:val="0"/>
          <w:szCs w:val="21"/>
          <w:highlight w:val="none"/>
          <w:lang w:val="en-US" w:eastAsia="zh-CN"/>
        </w:rPr>
        <w:t xml:space="preserve">进行遥感判读，判读</w:t>
      </w:r>
      <w:r>
        <w:rPr>
          <w:rFonts w:hint="eastAsia" w:ascii="宋体" w:hAnsi="宋体" w:eastAsia="宋体" w:cs="宋体"/>
          <w:color w:val="auto"/>
          <w:spacing w:val="0"/>
          <w:szCs w:val="21"/>
          <w:highlight w:val="none"/>
          <w:lang w:eastAsia="zh-CN"/>
        </w:rPr>
        <w:t xml:space="preserve">林地、林木变化图斑</w:t>
      </w:r>
      <w:r>
        <w:rPr>
          <w:rFonts w:hint="eastAsia" w:ascii="宋体" w:hAnsi="宋体" w:eastAsia="宋体" w:cs="宋体"/>
          <w:color w:val="auto"/>
          <w:spacing w:val="0"/>
          <w:szCs w:val="21"/>
          <w:highlight w:val="none"/>
          <w:lang w:val="en-US" w:eastAsia="zh-CN"/>
        </w:rPr>
        <w:t xml:space="preserve">并</w:t>
      </w:r>
      <w:r>
        <w:rPr>
          <w:rFonts w:hint="eastAsia" w:ascii="宋体" w:hAnsi="宋体" w:eastAsia="宋体" w:cs="宋体"/>
          <w:color w:val="auto"/>
          <w:spacing w:val="0"/>
          <w:szCs w:val="21"/>
          <w:highlight w:val="none"/>
          <w:lang w:eastAsia="zh-CN"/>
        </w:rPr>
        <w:t xml:space="preserve">判定变化原因，全年共判读两期，形成两期林地资源遥感监测疑似变化图斑遥感判读数据库。</w:t>
      </w:r>
      <w:r/>
    </w:p>
    <w:p>
      <w:pPr>
        <w:ind w:right="0" w:firstLine="42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lang w:val="en-US" w:eastAsia="zh-CN"/>
        </w:rPr>
        <w:t xml:space="preserve">二是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林地</w:t>
      </w:r>
      <w:r>
        <w:rPr>
          <w:rFonts w:hint="eastAsia" w:ascii="宋体" w:hAnsi="宋体" w:eastAsia="宋体" w:cs="宋体"/>
          <w:color w:val="auto"/>
          <w:spacing w:val="0"/>
          <w:szCs w:val="21"/>
          <w:highlight w:val="none"/>
        </w:rPr>
        <w:t xml:space="preserve">资源</w:t>
      </w:r>
      <w:r>
        <w:rPr>
          <w:rFonts w:hint="eastAsia" w:ascii="宋体" w:hAnsi="宋体" w:eastAsia="宋体" w:cs="宋体"/>
          <w:color w:val="auto"/>
          <w:spacing w:val="0"/>
          <w:szCs w:val="21"/>
          <w:highlight w:val="none"/>
          <w:lang w:val="en-US" w:eastAsia="zh-CN"/>
        </w:rPr>
        <w:t xml:space="preserve">疑似变化</w:t>
      </w:r>
      <w:r>
        <w:rPr>
          <w:rFonts w:hint="eastAsia" w:ascii="宋体" w:hAnsi="宋体" w:eastAsia="宋体" w:cs="宋体"/>
          <w:color w:val="auto"/>
          <w:spacing w:val="0"/>
          <w:szCs w:val="21"/>
          <w:highlight w:val="none"/>
        </w:rPr>
        <w:t xml:space="preserve">图斑核查</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对判读的两期</w:t>
      </w:r>
      <w:r>
        <w:rPr>
          <w:rFonts w:hint="eastAsia" w:ascii="宋体" w:hAnsi="宋体" w:eastAsia="宋体" w:cs="宋体"/>
          <w:color w:val="auto"/>
          <w:spacing w:val="0"/>
          <w:szCs w:val="21"/>
          <w:highlight w:val="none"/>
        </w:rPr>
        <w:t xml:space="preserve">林地资源遥感监测</w:t>
      </w:r>
      <w:r>
        <w:rPr>
          <w:rFonts w:hint="eastAsia" w:ascii="宋体" w:hAnsi="宋体" w:eastAsia="宋体" w:cs="宋体"/>
          <w:color w:val="auto"/>
          <w:spacing w:val="0"/>
          <w:szCs w:val="21"/>
          <w:highlight w:val="none"/>
          <w:lang w:val="en-US" w:eastAsia="zh-CN"/>
        </w:rPr>
        <w:t xml:space="preserve">疑似变化</w:t>
      </w:r>
      <w:r>
        <w:rPr>
          <w:rFonts w:hint="eastAsia" w:ascii="宋体" w:hAnsi="宋体" w:eastAsia="宋体" w:cs="宋体"/>
          <w:color w:val="auto"/>
          <w:spacing w:val="0"/>
          <w:szCs w:val="21"/>
          <w:highlight w:val="none"/>
        </w:rPr>
        <w:t xml:space="preserve">图斑</w:t>
      </w:r>
      <w:r>
        <w:rPr>
          <w:rFonts w:hint="eastAsia" w:ascii="宋体" w:hAnsi="宋体" w:eastAsia="宋体" w:cs="宋体"/>
          <w:color w:val="auto"/>
          <w:spacing w:val="0"/>
          <w:szCs w:val="21"/>
          <w:highlight w:val="none"/>
          <w:lang w:val="en-US" w:eastAsia="zh-CN"/>
        </w:rPr>
        <w:t xml:space="preserve">开展100%外业现地核实及100%内业整理。</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eastAsia="zh-CN"/>
        </w:rPr>
        <w:t xml:space="preserve">整理汇总全市</w:t>
      </w:r>
      <w:r>
        <w:rPr>
          <w:rFonts w:hint="eastAsia" w:ascii="宋体" w:hAnsi="宋体" w:eastAsia="宋体" w:cs="宋体"/>
          <w:color w:val="auto"/>
          <w:spacing w:val="0"/>
          <w:szCs w:val="21"/>
          <w:highlight w:val="none"/>
          <w:lang w:val="en-US" w:eastAsia="zh-CN"/>
        </w:rPr>
        <w:t xml:space="preserve">疑似变化</w:t>
      </w:r>
      <w:r>
        <w:rPr>
          <w:rFonts w:hint="eastAsia" w:ascii="宋体" w:hAnsi="宋体" w:eastAsia="宋体" w:cs="宋体"/>
          <w:color w:val="auto"/>
          <w:spacing w:val="0"/>
          <w:szCs w:val="21"/>
          <w:highlight w:val="none"/>
        </w:rPr>
        <w:t xml:space="preserve">图斑</w:t>
      </w:r>
      <w:r>
        <w:rPr>
          <w:rFonts w:hint="eastAsia" w:ascii="宋体" w:hAnsi="宋体" w:eastAsia="宋体" w:cs="宋体"/>
          <w:color w:val="auto"/>
          <w:spacing w:val="0"/>
          <w:szCs w:val="21"/>
          <w:highlight w:val="none"/>
          <w:lang w:val="en-US" w:eastAsia="zh-CN"/>
        </w:rPr>
        <w:t xml:space="preserve">内业资料、现地核实照片</w:t>
      </w:r>
      <w:r>
        <w:rPr>
          <w:rFonts w:hint="eastAsia" w:ascii="宋体" w:hAnsi="宋体" w:eastAsia="宋体" w:cs="宋体"/>
          <w:color w:val="auto"/>
          <w:spacing w:val="0"/>
          <w:szCs w:val="21"/>
          <w:highlight w:val="none"/>
          <w:lang w:eastAsia="zh-CN"/>
        </w:rPr>
        <w:t xml:space="preserve">等</w:t>
      </w:r>
      <w:r>
        <w:rPr>
          <w:rFonts w:hint="eastAsia" w:ascii="宋体" w:hAnsi="宋体" w:eastAsia="宋体" w:cs="宋体"/>
          <w:color w:val="auto"/>
          <w:spacing w:val="0"/>
          <w:szCs w:val="21"/>
          <w:highlight w:val="none"/>
          <w:lang w:val="en-US" w:eastAsia="zh-CN"/>
        </w:rPr>
        <w:t xml:space="preserve">材料</w:t>
      </w:r>
      <w:r>
        <w:rPr>
          <w:rFonts w:hint="eastAsia" w:ascii="宋体" w:hAnsi="宋体" w:eastAsia="宋体" w:cs="宋体"/>
          <w:color w:val="auto"/>
          <w:spacing w:val="0"/>
          <w:szCs w:val="21"/>
          <w:highlight w:val="none"/>
          <w:lang w:eastAsia="zh-CN"/>
        </w:rPr>
        <w:t xml:space="preserve">形成“一图斑一卷”，</w:t>
      </w:r>
      <w:r>
        <w:rPr>
          <w:rFonts w:hint="eastAsia" w:ascii="宋体" w:hAnsi="宋体" w:eastAsia="宋体" w:cs="宋体"/>
          <w:color w:val="auto"/>
          <w:spacing w:val="0"/>
          <w:szCs w:val="21"/>
          <w:highlight w:val="none"/>
          <w:lang w:val="en-US" w:eastAsia="zh-CN"/>
        </w:rPr>
        <w:t xml:space="preserve">并建立全市疑似变化图斑数据库。</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rPr>
        <w:t xml:space="preserve">结合档案资料与现地核实情况</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确定疑似违法图斑</w:t>
      </w:r>
      <w:r>
        <w:rPr>
          <w:rFonts w:hint="eastAsia" w:ascii="宋体" w:hAnsi="宋体" w:eastAsia="宋体" w:cs="宋体"/>
          <w:color w:val="auto"/>
          <w:spacing w:val="0"/>
          <w:szCs w:val="21"/>
          <w:highlight w:val="none"/>
          <w:lang w:val="en-US" w:eastAsia="zh-CN"/>
        </w:rPr>
        <w:t xml:space="preserve">及违法类型</w:t>
      </w:r>
      <w:r>
        <w:rPr>
          <w:rFonts w:hint="eastAsia" w:ascii="宋体" w:hAnsi="宋体" w:eastAsia="宋体" w:cs="宋体"/>
          <w:color w:val="auto"/>
          <w:spacing w:val="0"/>
          <w:szCs w:val="21"/>
          <w:highlight w:val="none"/>
        </w:rPr>
        <w:t xml:space="preserve">，建立疑似违法图斑数据库</w:t>
      </w:r>
      <w:r>
        <w:rPr>
          <w:rFonts w:hint="eastAsia" w:ascii="宋体" w:hAnsi="宋体" w:eastAsia="宋体" w:cs="宋体"/>
          <w:color w:val="auto"/>
          <w:spacing w:val="0"/>
          <w:szCs w:val="21"/>
          <w:highlight w:val="none"/>
          <w:lang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三是开展疑似违法图斑整改情况核实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根据县级自主上报的自查核实结果对2025年度全市</w:t>
      </w:r>
      <w:r>
        <w:rPr>
          <w:rFonts w:hint="eastAsia" w:ascii="宋体" w:hAnsi="宋体" w:eastAsia="宋体" w:cs="宋体"/>
          <w:color w:val="auto"/>
          <w:spacing w:val="0"/>
          <w:szCs w:val="21"/>
          <w:highlight w:val="none"/>
        </w:rPr>
        <w:t xml:space="preserve">疑似违法图斑</w:t>
      </w:r>
      <w:r>
        <w:rPr>
          <w:rFonts w:hint="eastAsia" w:ascii="宋体" w:hAnsi="宋体" w:eastAsia="宋体" w:cs="宋体"/>
          <w:color w:val="auto"/>
          <w:spacing w:val="0"/>
          <w:szCs w:val="21"/>
          <w:highlight w:val="none"/>
          <w:lang w:val="en-US" w:eastAsia="zh-CN"/>
        </w:rPr>
        <w:t xml:space="preserve">开展市级审核销号。</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四是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成果报告编制</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rPr>
        <w:t xml:space="preserve">对全市林地资源遥感监测</w:t>
      </w:r>
      <w:r>
        <w:rPr>
          <w:rFonts w:hint="eastAsia" w:ascii="宋体" w:hAnsi="宋体" w:eastAsia="宋体" w:cs="宋体"/>
          <w:color w:val="auto"/>
          <w:spacing w:val="0"/>
          <w:szCs w:val="21"/>
          <w:highlight w:val="none"/>
          <w:lang w:val="en-US" w:eastAsia="zh-CN"/>
        </w:rPr>
        <w:t xml:space="preserve">疑似变化</w:t>
      </w:r>
      <w:r>
        <w:rPr>
          <w:rFonts w:hint="eastAsia" w:ascii="宋体" w:hAnsi="宋体" w:eastAsia="宋体" w:cs="宋体"/>
          <w:color w:val="auto"/>
          <w:spacing w:val="0"/>
          <w:szCs w:val="21"/>
          <w:highlight w:val="none"/>
        </w:rPr>
        <w:t xml:space="preserve">图斑判读</w:t>
      </w:r>
      <w:r>
        <w:rPr>
          <w:rFonts w:hint="eastAsia" w:ascii="宋体" w:hAnsi="宋体" w:eastAsia="宋体" w:cs="宋体"/>
          <w:color w:val="auto"/>
          <w:spacing w:val="0"/>
          <w:szCs w:val="21"/>
          <w:highlight w:val="none"/>
          <w:lang w:val="en-US" w:eastAsia="zh-CN"/>
        </w:rPr>
        <w:t xml:space="preserve">情况</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核实情况</w:t>
      </w:r>
      <w:r>
        <w:rPr>
          <w:rFonts w:hint="eastAsia" w:ascii="宋体" w:hAnsi="宋体" w:eastAsia="宋体" w:cs="宋体"/>
          <w:color w:val="auto"/>
          <w:spacing w:val="0"/>
          <w:szCs w:val="21"/>
          <w:highlight w:val="none"/>
          <w:lang w:val="en-US" w:eastAsia="zh-CN"/>
        </w:rPr>
        <w:t xml:space="preserve">及整改情况核实结果</w:t>
      </w:r>
      <w:r>
        <w:rPr>
          <w:rFonts w:hint="eastAsia" w:ascii="宋体" w:hAnsi="宋体" w:eastAsia="宋体" w:cs="宋体"/>
          <w:color w:val="auto"/>
          <w:spacing w:val="0"/>
          <w:szCs w:val="21"/>
          <w:highlight w:val="none"/>
        </w:rPr>
        <w:t xml:space="preserve">进行汇总，形成</w:t>
      </w:r>
      <w:r>
        <w:rPr>
          <w:rFonts w:hint="eastAsia" w:ascii="宋体" w:hAnsi="宋体" w:eastAsia="宋体" w:cs="宋体"/>
          <w:color w:val="auto"/>
          <w:spacing w:val="0"/>
          <w:szCs w:val="21"/>
          <w:highlight w:val="none"/>
          <w:lang w:val="en-US" w:eastAsia="zh-CN"/>
        </w:rPr>
        <w:t xml:space="preserve">苏州市</w:t>
      </w:r>
      <w:r>
        <w:rPr>
          <w:rFonts w:hint="eastAsia" w:ascii="宋体" w:hAnsi="宋体" w:eastAsia="宋体" w:cs="宋体"/>
          <w:color w:val="auto"/>
          <w:spacing w:val="0"/>
          <w:szCs w:val="21"/>
          <w:highlight w:val="none"/>
        </w:rPr>
        <w:t xml:space="preserve">林地资源遥感监测成果报告</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2.开展国家、省级林业主管部门交办的疑似变化图斑及整改情况核实</w:t>
      </w:r>
      <w:r>
        <w:rPr>
          <w:rFonts w:hint="eastAsia" w:ascii="宋体" w:hAnsi="宋体" w:cs="宋体"/>
          <w:b/>
          <w:bCs/>
          <w:color w:val="auto"/>
          <w:spacing w:val="0"/>
          <w:szCs w:val="21"/>
          <w:highlight w:val="none"/>
          <w:lang w:val="en-US" w:eastAsia="zh-CN"/>
        </w:rPr>
        <w:t xml:space="preserve">辅助性工作</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开展国家、省级林业主管部门交办的疑似变化图斑及整改情况核实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，具体情况如下：</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一是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县级自查核实结果</w:t>
      </w:r>
      <w:r>
        <w:rPr>
          <w:rFonts w:hint="eastAsia" w:ascii="宋体" w:hAnsi="宋体" w:cs="宋体"/>
          <w:color w:val="auto"/>
          <w:spacing w:val="0"/>
          <w:szCs w:val="21"/>
          <w:highlight w:val="none"/>
          <w:lang w:val="en-US" w:eastAsia="zh-CN"/>
        </w:rPr>
        <w:t xml:space="preserve">市级</w:t>
      </w:r>
      <w:r>
        <w:rPr>
          <w:rFonts w:hint="eastAsia" w:ascii="宋体" w:hAnsi="宋体" w:eastAsia="宋体" w:cs="宋体"/>
          <w:color w:val="auto"/>
          <w:spacing w:val="0"/>
          <w:szCs w:val="21"/>
          <w:highlight w:val="none"/>
          <w:lang w:val="en-US" w:eastAsia="zh-CN"/>
        </w:rPr>
        <w:t xml:space="preserve">审核</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对各县级市（区）自主上报的自查核实结果进行100%内业审核，及时将审核结果反馈县级市（区）林业主管部门，并督促整改。</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二是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国家、省级林业主管部门交办的疑似变化图斑</w:t>
      </w:r>
      <w:r>
        <w:rPr>
          <w:rFonts w:hint="eastAsia" w:ascii="宋体" w:hAnsi="宋体" w:cs="宋体"/>
          <w:color w:val="auto"/>
          <w:spacing w:val="0"/>
          <w:szCs w:val="21"/>
          <w:highlight w:val="none"/>
          <w:lang w:val="en-US" w:eastAsia="zh-CN"/>
        </w:rPr>
        <w:t xml:space="preserve">外业抽查辅助性工作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对国家、省级林业主管部门交办的疑似变化图斑按不低于10%的比例进行抽查（公益林5亩、商品林10亩以上的图斑及涉及生态敏感区域的图斑需全部核查），对抽查的疑似变化图斑开展100%外业现地核实及100%内业整理。</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eastAsia="zh-CN"/>
        </w:rPr>
        <w:t xml:space="preserve">整理汇总全市</w:t>
      </w:r>
      <w:r>
        <w:rPr>
          <w:rFonts w:hint="eastAsia" w:ascii="宋体" w:hAnsi="宋体" w:eastAsia="宋体" w:cs="宋体"/>
          <w:color w:val="auto"/>
          <w:spacing w:val="0"/>
          <w:szCs w:val="21"/>
          <w:highlight w:val="none"/>
          <w:lang w:val="en-US" w:eastAsia="zh-CN"/>
        </w:rPr>
        <w:t xml:space="preserve">疑似变化</w:t>
      </w:r>
      <w:r>
        <w:rPr>
          <w:rFonts w:hint="eastAsia" w:ascii="宋体" w:hAnsi="宋体" w:eastAsia="宋体" w:cs="宋体"/>
          <w:color w:val="auto"/>
          <w:spacing w:val="0"/>
          <w:szCs w:val="21"/>
          <w:highlight w:val="none"/>
        </w:rPr>
        <w:t xml:space="preserve">图斑</w:t>
      </w:r>
      <w:r>
        <w:rPr>
          <w:rFonts w:hint="eastAsia" w:ascii="宋体" w:hAnsi="宋体" w:eastAsia="宋体" w:cs="宋体"/>
          <w:color w:val="auto"/>
          <w:spacing w:val="0"/>
          <w:szCs w:val="21"/>
          <w:highlight w:val="none"/>
          <w:lang w:val="en-US" w:eastAsia="zh-CN"/>
        </w:rPr>
        <w:t xml:space="preserve">内业资料、现地核实照片</w:t>
      </w:r>
      <w:r>
        <w:rPr>
          <w:rFonts w:hint="eastAsia" w:ascii="宋体" w:hAnsi="宋体" w:eastAsia="宋体" w:cs="宋体"/>
          <w:color w:val="auto"/>
          <w:spacing w:val="0"/>
          <w:szCs w:val="21"/>
          <w:highlight w:val="none"/>
          <w:lang w:eastAsia="zh-CN"/>
        </w:rPr>
        <w:t xml:space="preserve">等</w:t>
      </w:r>
      <w:r>
        <w:rPr>
          <w:rFonts w:hint="eastAsia" w:ascii="宋体" w:hAnsi="宋体" w:eastAsia="宋体" w:cs="宋体"/>
          <w:color w:val="auto"/>
          <w:spacing w:val="0"/>
          <w:szCs w:val="21"/>
          <w:highlight w:val="none"/>
          <w:lang w:val="en-US" w:eastAsia="zh-CN"/>
        </w:rPr>
        <w:t xml:space="preserve">材料</w:t>
      </w:r>
      <w:r>
        <w:rPr>
          <w:rFonts w:hint="eastAsia" w:ascii="宋体" w:hAnsi="宋体" w:eastAsia="宋体" w:cs="宋体"/>
          <w:color w:val="auto"/>
          <w:spacing w:val="0"/>
          <w:szCs w:val="21"/>
          <w:highlight w:val="none"/>
          <w:lang w:eastAsia="zh-CN"/>
        </w:rPr>
        <w:t xml:space="preserve">形成“一图斑一卷”。</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三是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疑似变化图斑审核情况市级汇总</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将通过审核的疑似变化图斑核实成果进行市级汇总，并将结果纳入苏州市</w:t>
      </w:r>
      <w:r>
        <w:rPr>
          <w:rFonts w:hint="eastAsia" w:ascii="宋体" w:hAnsi="宋体" w:eastAsia="宋体" w:cs="宋体"/>
          <w:color w:val="auto"/>
          <w:spacing w:val="0"/>
          <w:szCs w:val="21"/>
          <w:highlight w:val="none"/>
        </w:rPr>
        <w:t xml:space="preserve">林地资源遥感监测成果报告</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四</w:t>
      </w:r>
      <w:r>
        <w:rPr>
          <w:rFonts w:hint="eastAsia" w:ascii="宋体" w:hAnsi="宋体" w:eastAsia="宋体" w:cs="宋体"/>
          <w:color w:val="auto"/>
          <w:spacing w:val="0"/>
          <w:szCs w:val="21"/>
          <w:highlight w:val="none"/>
          <w:lang w:eastAsia="zh-CN"/>
        </w:rPr>
        <w:t xml:space="preserve">是开展疑似违法图斑整改情况核实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eastAsia="zh-CN"/>
        </w:rPr>
        <w:t xml:space="preserve">对</w:t>
      </w:r>
      <w:r>
        <w:rPr>
          <w:rFonts w:hint="eastAsia" w:ascii="宋体" w:hAnsi="宋体" w:eastAsia="宋体" w:cs="宋体"/>
          <w:color w:val="auto"/>
          <w:spacing w:val="0"/>
          <w:szCs w:val="21"/>
          <w:highlight w:val="none"/>
          <w:lang w:val="en-US" w:eastAsia="zh-CN"/>
        </w:rPr>
        <w:t xml:space="preserve">2025</w:t>
      </w:r>
      <w:r>
        <w:rPr>
          <w:rFonts w:hint="eastAsia" w:ascii="宋体" w:hAnsi="宋体" w:eastAsia="宋体" w:cs="宋体"/>
          <w:color w:val="auto"/>
          <w:spacing w:val="0"/>
          <w:szCs w:val="21"/>
          <w:highlight w:val="none"/>
          <w:lang w:eastAsia="zh-CN"/>
        </w:rPr>
        <w:t xml:space="preserve">年度</w:t>
      </w:r>
      <w:r>
        <w:rPr>
          <w:rFonts w:hint="eastAsia" w:ascii="宋体" w:hAnsi="宋体" w:eastAsia="宋体" w:cs="宋体"/>
          <w:color w:val="auto"/>
          <w:spacing w:val="0"/>
          <w:szCs w:val="21"/>
          <w:highlight w:val="none"/>
          <w:lang w:val="en-US" w:eastAsia="zh-CN"/>
        </w:rPr>
        <w:t xml:space="preserve">国家、省级林业主管部门交办的疑似违法图斑</w:t>
      </w:r>
      <w:r>
        <w:rPr>
          <w:rFonts w:hint="eastAsia" w:ascii="宋体" w:hAnsi="宋体" w:eastAsia="宋体" w:cs="宋体"/>
          <w:color w:val="auto"/>
          <w:spacing w:val="0"/>
          <w:szCs w:val="21"/>
          <w:highlight w:val="none"/>
          <w:lang w:eastAsia="zh-CN"/>
        </w:rPr>
        <w:t xml:space="preserve">整改情况进行外业现地核实，</w:t>
      </w:r>
      <w:r>
        <w:rPr>
          <w:rFonts w:hint="eastAsia" w:ascii="宋体" w:hAnsi="宋体" w:eastAsia="宋体" w:cs="宋体"/>
          <w:color w:val="auto"/>
          <w:spacing w:val="0"/>
          <w:szCs w:val="21"/>
          <w:highlight w:val="none"/>
          <w:lang w:val="en-US" w:eastAsia="zh-CN"/>
        </w:rPr>
        <w:t xml:space="preserve">并销号验收</w:t>
      </w:r>
      <w:r>
        <w:rPr>
          <w:rFonts w:hint="eastAsia" w:ascii="宋体" w:hAnsi="宋体" w:eastAsia="宋体" w:cs="宋体"/>
          <w:color w:val="auto"/>
          <w:spacing w:val="0"/>
          <w:szCs w:val="21"/>
          <w:highlight w:val="none"/>
          <w:lang w:eastAsia="zh-CN"/>
        </w:rPr>
        <w:t xml:space="preserve">。</w:t>
      </w:r>
      <w:r/>
    </w:p>
    <w:p>
      <w:pPr>
        <w:ind w:right="0" w:firstLine="42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3.开展全市建设项目使用林地恢复植被和林业生产条件、林木采伐更新造林、公益林调整检查</w:t>
      </w:r>
      <w:r>
        <w:rPr>
          <w:rFonts w:hint="eastAsia" w:ascii="宋体" w:hAnsi="宋体" w:cs="宋体"/>
          <w:b/>
          <w:bCs/>
          <w:color w:val="auto"/>
          <w:spacing w:val="0"/>
          <w:szCs w:val="21"/>
          <w:highlight w:val="none"/>
          <w:lang w:val="en-US" w:eastAsia="zh-CN"/>
        </w:rPr>
        <w:t xml:space="preserve">辅助性工作</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2019年以来各级林业主管部门和行政审批主管部门已审核审批的永久用林、临时用林、林木采伐和生态公益林调整情况检查</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，具体情况如下：</w:t>
      </w:r>
      <w:r/>
    </w:p>
    <w:p>
      <w:pPr>
        <w:ind w:right="0" w:firstLine="42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lang w:val="en-US" w:eastAsia="zh-CN"/>
        </w:rPr>
        <w:t xml:space="preserve">一是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疑似未恢复图斑遥感判读</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基于高分辨率遥感影像数据，对2019年以来各级林业主管部门和行政审批主管部门审核审批的永久用林异地恢复情况、临时用林恢复植被和林业生产条件情况、林木采伐更新造林情况进行遥感判读，判读区划出疑似未恢复图斑。</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二</w:t>
      </w:r>
      <w:r>
        <w:rPr>
          <w:rFonts w:hint="eastAsia" w:ascii="宋体" w:hAnsi="宋体" w:eastAsia="宋体" w:cs="宋体"/>
          <w:color w:val="auto"/>
          <w:spacing w:val="0"/>
          <w:szCs w:val="21"/>
          <w:highlight w:val="none"/>
          <w:lang w:val="en-US" w:eastAsia="zh-CN"/>
        </w:rPr>
        <w:t xml:space="preserve">是开展市级抽查</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组织专项检查组，对各县级市（区）林木采伐更新造林、公益林调整、建设项目使用林地恢复植被和林业生产条件开展实地抽查，抽查比例不低于项目总数的5%。</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三</w:t>
      </w:r>
      <w:r>
        <w:rPr>
          <w:rFonts w:hint="eastAsia" w:ascii="宋体" w:hAnsi="宋体" w:eastAsia="宋体" w:cs="宋体"/>
          <w:color w:val="auto"/>
          <w:spacing w:val="0"/>
          <w:szCs w:val="21"/>
          <w:highlight w:val="none"/>
          <w:lang w:val="en-US" w:eastAsia="zh-CN"/>
        </w:rPr>
        <w:t xml:space="preserve">是</w:t>
      </w:r>
      <w:r>
        <w:rPr>
          <w:rFonts w:hint="eastAsia" w:ascii="宋体" w:hAnsi="宋体" w:cs="宋体"/>
          <w:color w:val="auto"/>
          <w:spacing w:val="0"/>
          <w:szCs w:val="21"/>
          <w:highlight w:val="none"/>
          <w:lang w:val="en-US" w:eastAsia="zh-CN"/>
        </w:rPr>
        <w:t xml:space="preserve">开展市级汇总辅助性工作。辅助市级</w:t>
      </w:r>
      <w:r>
        <w:rPr>
          <w:rFonts w:hint="eastAsia" w:ascii="宋体" w:hAnsi="宋体" w:eastAsia="宋体" w:cs="宋体"/>
          <w:color w:val="auto"/>
          <w:spacing w:val="0"/>
          <w:szCs w:val="21"/>
          <w:highlight w:val="none"/>
          <w:lang w:val="en-US" w:eastAsia="zh-CN"/>
        </w:rPr>
        <w:t xml:space="preserve">对抽查结果进行汇总分析，形成市级检查报告。</w:t>
      </w:r>
      <w:r/>
    </w:p>
    <w:p>
      <w:pPr>
        <w:ind w:right="0" w:firstLine="42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4.开展公益林生态补偿面积遥感核实</w:t>
      </w:r>
      <w:r>
        <w:rPr>
          <w:rFonts w:hint="eastAsia" w:ascii="宋体" w:hAnsi="宋体" w:cs="宋体"/>
          <w:b/>
          <w:bCs/>
          <w:color w:val="auto"/>
          <w:spacing w:val="0"/>
          <w:szCs w:val="21"/>
          <w:highlight w:val="none"/>
          <w:lang w:val="en-US" w:eastAsia="zh-CN"/>
        </w:rPr>
        <w:t xml:space="preserve">辅助性工作</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rPr>
        <w:t xml:space="preserve">202</w:t>
      </w:r>
      <w:r>
        <w:rPr>
          <w:rFonts w:hint="eastAsia" w:ascii="宋体" w:hAnsi="宋体" w:eastAsia="宋体" w:cs="宋体"/>
          <w:color w:val="auto"/>
          <w:spacing w:val="0"/>
          <w:szCs w:val="21"/>
          <w:highlight w:val="none"/>
          <w:lang w:val="en-US" w:eastAsia="zh-CN"/>
        </w:rPr>
        <w:t xml:space="preserve">6</w:t>
      </w:r>
      <w:r>
        <w:rPr>
          <w:rFonts w:hint="eastAsia" w:ascii="宋体" w:hAnsi="宋体" w:eastAsia="宋体" w:cs="宋体"/>
          <w:color w:val="auto"/>
          <w:spacing w:val="0"/>
          <w:szCs w:val="21"/>
          <w:highlight w:val="none"/>
        </w:rPr>
        <w:t xml:space="preserve">年</w:t>
      </w:r>
      <w:r>
        <w:rPr>
          <w:rFonts w:hint="eastAsia" w:ascii="宋体" w:hAnsi="宋体" w:cs="宋体"/>
          <w:color w:val="auto"/>
          <w:spacing w:val="0"/>
          <w:szCs w:val="21"/>
          <w:highlight w:val="none"/>
          <w:lang w:val="en-US" w:eastAsia="zh-CN"/>
        </w:rPr>
        <w:t xml:space="preserve">公益林生态补偿面积遥感核实辅助性工作</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lang w:val="en-US" w:eastAsia="zh-CN"/>
        </w:rPr>
        <w:t xml:space="preserve">具体情况如下：</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一是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疑似不符合生态补偿条件的生态公益林图斑遥感判读</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基于高分辨率遥感影像数据，对</w:t>
      </w:r>
      <w:r>
        <w:rPr>
          <w:rFonts w:hint="eastAsia" w:ascii="宋体" w:hAnsi="宋体" w:eastAsia="宋体" w:cs="宋体"/>
          <w:color w:val="auto"/>
          <w:spacing w:val="0"/>
          <w:szCs w:val="21"/>
          <w:highlight w:val="none"/>
        </w:rPr>
        <w:t xml:space="preserve">吴江区</w:t>
      </w:r>
      <w:r>
        <w:rPr>
          <w:rFonts w:hint="eastAsia" w:ascii="宋体" w:hAnsi="宋体" w:eastAsia="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吴中区、相城区</w:t>
      </w:r>
      <w:r>
        <w:rPr>
          <w:rFonts w:hint="eastAsia" w:ascii="宋体" w:hAnsi="宋体" w:eastAsia="宋体" w:cs="宋体"/>
          <w:color w:val="auto"/>
          <w:spacing w:val="0"/>
          <w:szCs w:val="21"/>
          <w:highlight w:val="none"/>
          <w:lang w:val="en-US" w:eastAsia="zh-CN"/>
        </w:rPr>
        <w:t xml:space="preserve">和</w:t>
      </w:r>
      <w:r>
        <w:rPr>
          <w:rFonts w:hint="eastAsia" w:ascii="宋体" w:hAnsi="宋体" w:eastAsia="宋体" w:cs="宋体"/>
          <w:color w:val="auto"/>
          <w:spacing w:val="0"/>
          <w:szCs w:val="21"/>
          <w:highlight w:val="none"/>
        </w:rPr>
        <w:t xml:space="preserve">高新区</w:t>
      </w:r>
      <w:r>
        <w:rPr>
          <w:rFonts w:hint="eastAsia" w:ascii="宋体" w:hAnsi="宋体" w:eastAsia="宋体" w:cs="宋体"/>
          <w:color w:val="auto"/>
          <w:spacing w:val="0"/>
          <w:szCs w:val="21"/>
          <w:highlight w:val="none"/>
          <w:lang w:val="en-US" w:eastAsia="zh-CN"/>
        </w:rPr>
        <w:t xml:space="preserve">申报的2026年生态补偿的生态公益林区域共计约1.2万个图斑进行遥感判读，通过</w:t>
      </w:r>
      <w:r>
        <w:rPr>
          <w:rFonts w:hint="eastAsia" w:ascii="宋体" w:hAnsi="宋体" w:eastAsia="宋体" w:cs="宋体"/>
          <w:color w:val="auto"/>
          <w:spacing w:val="0"/>
          <w:szCs w:val="21"/>
          <w:highlight w:val="none"/>
        </w:rPr>
        <w:t xml:space="preserve">遥感解译标志建立</w:t>
      </w:r>
      <w:r>
        <w:rPr>
          <w:rFonts w:hint="eastAsia" w:ascii="宋体" w:hAnsi="宋体" w:eastAsia="宋体" w:cs="宋体"/>
          <w:color w:val="auto"/>
          <w:spacing w:val="0"/>
          <w:szCs w:val="21"/>
          <w:highlight w:val="none"/>
          <w:lang w:eastAsia="zh-CN"/>
        </w:rPr>
        <w:t xml:space="preserve">、人工目视判读</w:t>
      </w:r>
      <w:r>
        <w:rPr>
          <w:rFonts w:hint="eastAsia" w:ascii="宋体" w:hAnsi="宋体" w:eastAsia="宋体" w:cs="宋体"/>
          <w:color w:val="auto"/>
          <w:spacing w:val="0"/>
          <w:szCs w:val="21"/>
          <w:highlight w:val="none"/>
          <w:lang w:val="en-US" w:eastAsia="zh-CN"/>
        </w:rPr>
        <w:t xml:space="preserve">，判读区划出疑似不符合生态补偿条件的生态公益林图斑。</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二是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疑似不符合生态补偿条件的生态公益林图斑</w:t>
      </w:r>
      <w:r>
        <w:rPr>
          <w:rFonts w:hint="eastAsia" w:ascii="宋体" w:hAnsi="宋体" w:cs="宋体"/>
          <w:color w:val="auto"/>
          <w:spacing w:val="0"/>
          <w:szCs w:val="21"/>
          <w:highlight w:val="none"/>
          <w:lang w:val="en-US" w:eastAsia="zh-CN"/>
        </w:rPr>
        <w:t xml:space="preserve">核查辅助性工作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对遥感判读区划出的疑似不符合生态补偿条件的生态公益林图斑开展100%现地核实。并根据现地核实情况及各区林业主管部门反馈意见对疑似不符合生态补偿条件的生态公益林图斑进行100%内业复核。</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三是</w:t>
      </w:r>
      <w:r>
        <w:rPr>
          <w:rFonts w:hint="eastAsia" w:ascii="宋体" w:hAnsi="宋体" w:cs="宋体"/>
          <w:color w:val="auto"/>
          <w:spacing w:val="0"/>
          <w:szCs w:val="21"/>
          <w:highlight w:val="none"/>
          <w:lang w:val="en-US" w:eastAsia="zh-CN"/>
        </w:rPr>
        <w:t xml:space="preserve">开展市级汇总辅助性工作。辅助市级</w:t>
      </w:r>
      <w:r>
        <w:rPr>
          <w:rFonts w:hint="eastAsia" w:ascii="宋体" w:hAnsi="宋体" w:eastAsia="宋体" w:cs="宋体"/>
          <w:color w:val="auto"/>
          <w:spacing w:val="0"/>
          <w:szCs w:val="21"/>
          <w:highlight w:val="none"/>
          <w:lang w:val="en-US" w:eastAsia="zh-CN"/>
        </w:rPr>
        <w:t xml:space="preserve">通过遥感判读、现地核实、内业复核，确定各区2026年符合生态补偿条件的生态公益林图斑，形成相关表格和图件，最终形成苏州市2026年生态公益林生态补偿申报面积遥感监测成果报告及苏州市2026年生态公益林生态补偿矢量数据库。</w:t>
      </w:r>
      <w:r/>
    </w:p>
    <w:p>
      <w:pPr>
        <w:ind w:right="0" w:firstLine="420"/>
        <w:spacing w:line="360" w:lineRule="auto"/>
        <w:rPr>
          <w:rFonts w:hint="eastAsia" w:ascii="宋体" w:hAnsi="宋体" w:eastAsia="宋体" w:cs="宋体"/>
          <w:b/>
          <w:bCs/>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5</w:t>
      </w:r>
      <w:r>
        <w:rPr>
          <w:rFonts w:hint="eastAsia" w:ascii="宋体" w:hAnsi="宋体" w:cs="宋体"/>
          <w:b/>
          <w:bCs/>
          <w:color w:val="auto"/>
          <w:spacing w:val="0"/>
          <w:szCs w:val="21"/>
          <w:highlight w:val="none"/>
          <w:lang w:val="en-US" w:eastAsia="zh-CN"/>
        </w:rPr>
        <w:t xml:space="preserve">.</w:t>
      </w:r>
      <w:r>
        <w:rPr>
          <w:rFonts w:hint="eastAsia" w:ascii="宋体" w:hAnsi="宋体" w:eastAsia="宋体" w:cs="宋体"/>
          <w:b/>
          <w:bCs/>
          <w:color w:val="auto"/>
          <w:spacing w:val="0"/>
          <w:szCs w:val="21"/>
          <w:highlight w:val="none"/>
          <w:lang w:val="en-US" w:eastAsia="zh-CN"/>
        </w:rPr>
        <w:t xml:space="preserve">开展其他部门交办的疑似变化图斑及整改情况核实</w:t>
      </w:r>
      <w:r>
        <w:rPr>
          <w:rFonts w:hint="eastAsia" w:ascii="宋体" w:hAnsi="宋体" w:cs="宋体"/>
          <w:b/>
          <w:bCs/>
          <w:color w:val="auto"/>
          <w:spacing w:val="0"/>
          <w:szCs w:val="21"/>
          <w:highlight w:val="none"/>
          <w:lang w:val="en-US" w:eastAsia="zh-CN"/>
        </w:rPr>
        <w:t xml:space="preserve">辅助性工作</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开展其他部门交办的疑似变化图斑及整改情况核实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，具体情况如下：</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一是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县级自查核实结果</w:t>
      </w:r>
      <w:r>
        <w:rPr>
          <w:rFonts w:hint="eastAsia" w:ascii="宋体" w:hAnsi="宋体" w:cs="宋体"/>
          <w:color w:val="auto"/>
          <w:spacing w:val="0"/>
          <w:szCs w:val="21"/>
          <w:highlight w:val="none"/>
          <w:lang w:val="en-US" w:eastAsia="zh-CN"/>
        </w:rPr>
        <w:t xml:space="preserve">市级审核辅助性工作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对各县级市（区）自主上报的自查核实结果进行100%内业审查复核，及时将审查结果反馈县级市（区）林业主管部门，并督促整改。</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二是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其他部门交办的疑似变化图斑</w:t>
      </w:r>
      <w:r>
        <w:rPr>
          <w:rFonts w:hint="eastAsia" w:ascii="宋体" w:hAnsi="宋体" w:cs="宋体"/>
          <w:color w:val="auto"/>
          <w:spacing w:val="0"/>
          <w:szCs w:val="21"/>
          <w:highlight w:val="none"/>
          <w:lang w:val="en-US" w:eastAsia="zh-CN"/>
        </w:rPr>
        <w:t xml:space="preserve">外业抽查辅助性工作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对其他部门交办的疑似变化图斑按不低于10%的比例进行抽查（公益林5亩、商品林10亩以上的图斑及涉及生态敏感区域的图斑需全部核查），对抽查的疑似变化图斑开展100%外业现地核实及100%内业整理。</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eastAsia="zh-CN"/>
        </w:rPr>
        <w:t xml:space="preserve">整理汇总全市</w:t>
      </w:r>
      <w:r>
        <w:rPr>
          <w:rFonts w:hint="eastAsia" w:ascii="宋体" w:hAnsi="宋体" w:eastAsia="宋体" w:cs="宋体"/>
          <w:color w:val="auto"/>
          <w:spacing w:val="0"/>
          <w:szCs w:val="21"/>
          <w:highlight w:val="none"/>
          <w:lang w:val="en-US" w:eastAsia="zh-CN"/>
        </w:rPr>
        <w:t xml:space="preserve">疑似变化</w:t>
      </w:r>
      <w:r>
        <w:rPr>
          <w:rFonts w:hint="eastAsia" w:ascii="宋体" w:hAnsi="宋体" w:eastAsia="宋体" w:cs="宋体"/>
          <w:color w:val="auto"/>
          <w:spacing w:val="0"/>
          <w:szCs w:val="21"/>
          <w:highlight w:val="none"/>
        </w:rPr>
        <w:t xml:space="preserve">图斑</w:t>
      </w:r>
      <w:r>
        <w:rPr>
          <w:rFonts w:hint="eastAsia" w:ascii="宋体" w:hAnsi="宋体" w:eastAsia="宋体" w:cs="宋体"/>
          <w:color w:val="auto"/>
          <w:spacing w:val="0"/>
          <w:szCs w:val="21"/>
          <w:highlight w:val="none"/>
          <w:lang w:val="en-US" w:eastAsia="zh-CN"/>
        </w:rPr>
        <w:t xml:space="preserve">内业资料、现地核实照片</w:t>
      </w:r>
      <w:r>
        <w:rPr>
          <w:rFonts w:hint="eastAsia" w:ascii="宋体" w:hAnsi="宋体" w:eastAsia="宋体" w:cs="宋体"/>
          <w:color w:val="auto"/>
          <w:spacing w:val="0"/>
          <w:szCs w:val="21"/>
          <w:highlight w:val="none"/>
          <w:lang w:eastAsia="zh-CN"/>
        </w:rPr>
        <w:t xml:space="preserve">等</w:t>
      </w:r>
      <w:r>
        <w:rPr>
          <w:rFonts w:hint="eastAsia" w:ascii="宋体" w:hAnsi="宋体" w:eastAsia="宋体" w:cs="宋体"/>
          <w:color w:val="auto"/>
          <w:spacing w:val="0"/>
          <w:szCs w:val="21"/>
          <w:highlight w:val="none"/>
          <w:lang w:val="en-US" w:eastAsia="zh-CN"/>
        </w:rPr>
        <w:t xml:space="preserve">材料</w:t>
      </w:r>
      <w:r>
        <w:rPr>
          <w:rFonts w:hint="eastAsia" w:ascii="宋体" w:hAnsi="宋体" w:eastAsia="宋体" w:cs="宋体"/>
          <w:color w:val="auto"/>
          <w:spacing w:val="0"/>
          <w:szCs w:val="21"/>
          <w:highlight w:val="none"/>
          <w:lang w:eastAsia="zh-CN"/>
        </w:rPr>
        <w:t xml:space="preserve">形成“一图斑一卷”。</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三是</w:t>
      </w:r>
      <w:r>
        <w:rPr>
          <w:rFonts w:hint="eastAsia" w:ascii="宋体" w:hAnsi="宋体" w:cs="宋体"/>
          <w:color w:val="auto"/>
          <w:spacing w:val="0"/>
          <w:szCs w:val="21"/>
          <w:highlight w:val="none"/>
          <w:lang w:val="en-US" w:eastAsia="zh-CN"/>
        </w:rPr>
        <w:t xml:space="preserve">开展</w:t>
      </w:r>
      <w:r>
        <w:rPr>
          <w:rFonts w:hint="eastAsia" w:ascii="宋体" w:hAnsi="宋体" w:eastAsia="宋体" w:cs="宋体"/>
          <w:color w:val="auto"/>
          <w:spacing w:val="0"/>
          <w:szCs w:val="21"/>
          <w:highlight w:val="none"/>
          <w:lang w:val="en-US" w:eastAsia="zh-CN"/>
        </w:rPr>
        <w:t xml:space="preserve">疑似变化图斑审核情况市级汇总</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val="en-US" w:eastAsia="zh-CN"/>
        </w:rPr>
        <w:t xml:space="preserve">将通过审核的疑似变化图斑核实成果进行市级汇总，并将结果纳入苏州市</w:t>
      </w:r>
      <w:r>
        <w:rPr>
          <w:rFonts w:hint="eastAsia" w:ascii="宋体" w:hAnsi="宋体" w:eastAsia="宋体" w:cs="宋体"/>
          <w:color w:val="auto"/>
          <w:spacing w:val="0"/>
          <w:szCs w:val="21"/>
          <w:highlight w:val="none"/>
        </w:rPr>
        <w:t xml:space="preserve">林地资源遥感监测成果报告</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lang w:val="en-US" w:eastAsia="zh-CN"/>
        </w:rPr>
        <w:t xml:space="preserve">四</w:t>
      </w:r>
      <w:r>
        <w:rPr>
          <w:rFonts w:hint="eastAsia" w:ascii="宋体" w:hAnsi="宋体" w:eastAsia="宋体" w:cs="宋体"/>
          <w:color w:val="auto"/>
          <w:spacing w:val="0"/>
          <w:szCs w:val="21"/>
          <w:highlight w:val="none"/>
          <w:lang w:eastAsia="zh-CN"/>
        </w:rPr>
        <w:t xml:space="preserve">是开展疑似违法图斑整改情况核实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辅助市级</w:t>
      </w:r>
      <w:r>
        <w:rPr>
          <w:rFonts w:hint="eastAsia" w:ascii="宋体" w:hAnsi="宋体" w:eastAsia="宋体" w:cs="宋体"/>
          <w:color w:val="auto"/>
          <w:spacing w:val="0"/>
          <w:szCs w:val="21"/>
          <w:highlight w:val="none"/>
          <w:lang w:eastAsia="zh-CN"/>
        </w:rPr>
        <w:t xml:space="preserve">对</w:t>
      </w:r>
      <w:r>
        <w:rPr>
          <w:rFonts w:hint="eastAsia" w:ascii="宋体" w:hAnsi="宋体" w:eastAsia="宋体" w:cs="宋体"/>
          <w:color w:val="auto"/>
          <w:spacing w:val="0"/>
          <w:szCs w:val="21"/>
          <w:highlight w:val="none"/>
          <w:lang w:val="en-US" w:eastAsia="zh-CN"/>
        </w:rPr>
        <w:t xml:space="preserve">2025</w:t>
      </w:r>
      <w:r>
        <w:rPr>
          <w:rFonts w:hint="eastAsia" w:ascii="宋体" w:hAnsi="宋体" w:eastAsia="宋体" w:cs="宋体"/>
          <w:color w:val="auto"/>
          <w:spacing w:val="0"/>
          <w:szCs w:val="21"/>
          <w:highlight w:val="none"/>
          <w:lang w:eastAsia="zh-CN"/>
        </w:rPr>
        <w:t xml:space="preserve">年度其他部门</w:t>
      </w:r>
      <w:r>
        <w:rPr>
          <w:rFonts w:hint="eastAsia" w:ascii="宋体" w:hAnsi="宋体" w:eastAsia="宋体" w:cs="宋体"/>
          <w:color w:val="auto"/>
          <w:spacing w:val="0"/>
          <w:szCs w:val="21"/>
          <w:highlight w:val="none"/>
          <w:lang w:val="en-US" w:eastAsia="zh-CN"/>
        </w:rPr>
        <w:t xml:space="preserve">交办的疑似违法图斑</w:t>
      </w:r>
      <w:r>
        <w:rPr>
          <w:rFonts w:hint="eastAsia" w:ascii="宋体" w:hAnsi="宋体" w:eastAsia="宋体" w:cs="宋体"/>
          <w:color w:val="auto"/>
          <w:spacing w:val="0"/>
          <w:szCs w:val="21"/>
          <w:highlight w:val="none"/>
          <w:lang w:eastAsia="zh-CN"/>
        </w:rPr>
        <w:t xml:space="preserve">整改情况进行外业现地核实，</w:t>
      </w:r>
      <w:r>
        <w:rPr>
          <w:rFonts w:hint="eastAsia" w:ascii="宋体" w:hAnsi="宋体" w:eastAsia="宋体" w:cs="宋体"/>
          <w:color w:val="auto"/>
          <w:spacing w:val="0"/>
          <w:szCs w:val="21"/>
          <w:highlight w:val="none"/>
          <w:lang w:val="en-US" w:eastAsia="zh-CN"/>
        </w:rPr>
        <w:t xml:space="preserve">并销号验收</w:t>
      </w:r>
      <w:r>
        <w:rPr>
          <w:rFonts w:hint="eastAsia" w:ascii="宋体" w:hAnsi="宋体" w:eastAsia="宋体" w:cs="宋体"/>
          <w:color w:val="auto"/>
          <w:spacing w:val="0"/>
          <w:szCs w:val="21"/>
          <w:highlight w:val="none"/>
          <w:lang w:eastAsia="zh-CN"/>
        </w:rPr>
        <w:t xml:space="preserve">。</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（三）时间进度要求</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w:t>
      </w:r>
      <w:r>
        <w:rPr>
          <w:rFonts w:hint="eastAsia" w:ascii="宋体" w:hAnsi="宋体" w:eastAsia="宋体" w:cs="宋体"/>
          <w:color w:val="auto"/>
          <w:spacing w:val="0"/>
          <w:szCs w:val="21"/>
          <w:highlight w:val="none"/>
        </w:rPr>
        <w:t xml:space="preserve">202</w:t>
      </w:r>
      <w:r>
        <w:rPr>
          <w:rFonts w:hint="eastAsia" w:ascii="宋体" w:hAnsi="宋体" w:eastAsia="宋体" w:cs="宋体"/>
          <w:color w:val="auto"/>
          <w:spacing w:val="0"/>
          <w:szCs w:val="21"/>
          <w:highlight w:val="none"/>
          <w:lang w:val="en-US" w:eastAsia="zh-CN"/>
        </w:rPr>
        <w:t xml:space="preserve">6</w:t>
      </w:r>
      <w:r>
        <w:rPr>
          <w:rFonts w:hint="eastAsia" w:ascii="宋体" w:hAnsi="宋体" w:eastAsia="宋体" w:cs="宋体"/>
          <w:color w:val="auto"/>
          <w:spacing w:val="0"/>
          <w:szCs w:val="21"/>
          <w:highlight w:val="none"/>
        </w:rPr>
        <w:t xml:space="preserve">年</w:t>
      </w:r>
      <w:r>
        <w:rPr>
          <w:rFonts w:hint="eastAsia" w:ascii="宋体" w:hAnsi="宋体" w:eastAsia="宋体" w:cs="宋体"/>
          <w:color w:val="auto"/>
          <w:spacing w:val="0"/>
          <w:szCs w:val="21"/>
          <w:highlight w:val="none"/>
          <w:lang w:val="en-US" w:eastAsia="zh-CN"/>
        </w:rPr>
        <w:t xml:space="preserve">7</w:t>
      </w:r>
      <w:r>
        <w:rPr>
          <w:rFonts w:hint="eastAsia" w:ascii="宋体" w:hAnsi="宋体" w:eastAsia="宋体" w:cs="宋体"/>
          <w:color w:val="auto"/>
          <w:spacing w:val="0"/>
          <w:szCs w:val="21"/>
          <w:highlight w:val="none"/>
        </w:rPr>
        <w:t xml:space="preserve">月</w:t>
      </w:r>
      <w:r>
        <w:rPr>
          <w:rFonts w:hint="eastAsia" w:ascii="宋体" w:hAnsi="宋体" w:eastAsia="宋体" w:cs="宋体"/>
          <w:color w:val="auto"/>
          <w:spacing w:val="0"/>
          <w:szCs w:val="21"/>
          <w:highlight w:val="none"/>
          <w:lang w:val="en-US" w:eastAsia="zh-CN"/>
        </w:rPr>
        <w:t xml:space="preserve">：开展公益林生态补偿面积遥感核实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rPr>
        <w:t xml:space="preserve">202</w:t>
      </w:r>
      <w:r>
        <w:rPr>
          <w:rFonts w:hint="eastAsia" w:ascii="宋体" w:hAnsi="宋体" w:eastAsia="宋体" w:cs="宋体"/>
          <w:color w:val="auto"/>
          <w:spacing w:val="0"/>
          <w:szCs w:val="21"/>
          <w:highlight w:val="none"/>
          <w:lang w:val="en-US" w:eastAsia="zh-CN"/>
        </w:rPr>
        <w:t xml:space="preserve">6</w:t>
      </w:r>
      <w:r>
        <w:rPr>
          <w:rFonts w:hint="eastAsia" w:ascii="宋体" w:hAnsi="宋体" w:eastAsia="宋体" w:cs="宋体"/>
          <w:color w:val="auto"/>
          <w:spacing w:val="0"/>
          <w:szCs w:val="21"/>
          <w:highlight w:val="none"/>
        </w:rPr>
        <w:t xml:space="preserve">年</w:t>
      </w:r>
      <w:r>
        <w:rPr>
          <w:rFonts w:hint="eastAsia" w:ascii="宋体" w:hAnsi="宋体" w:eastAsia="宋体" w:cs="宋体"/>
          <w:color w:val="auto"/>
          <w:spacing w:val="0"/>
          <w:szCs w:val="21"/>
          <w:highlight w:val="none"/>
          <w:lang w:val="en-US" w:eastAsia="zh-CN"/>
        </w:rPr>
        <w:t xml:space="preserve">7-11</w:t>
      </w:r>
      <w:r>
        <w:rPr>
          <w:rFonts w:hint="eastAsia" w:ascii="宋体" w:hAnsi="宋体" w:eastAsia="宋体" w:cs="宋体"/>
          <w:color w:val="auto"/>
          <w:spacing w:val="0"/>
          <w:szCs w:val="21"/>
          <w:highlight w:val="none"/>
        </w:rPr>
        <w:t xml:space="preserve">月</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（1）开展全市林地范围内疑似变化图斑遥感监测及整改情况核实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（2）开展国家、省级林业主管部门交办的疑似变化图斑及整改情况核实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（3）开展全市建设项目使用林地恢复植被和林业生产条件、林木采伐更新造林、公益林调整检查</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（4）开展其他部门交办的疑似变化图斑及整改情况核实</w:t>
      </w:r>
      <w:r>
        <w:rPr>
          <w:rFonts w:hint="eastAsia" w:ascii="宋体" w:hAnsi="宋体" w:cs="宋体"/>
          <w:color w:val="auto"/>
          <w:spacing w:val="0"/>
          <w:szCs w:val="21"/>
          <w:highlight w:val="none"/>
          <w:lang w:val="en-US" w:eastAsia="zh-CN"/>
        </w:rPr>
        <w:t xml:space="preserve">辅助性工作</w:t>
      </w:r>
      <w:r>
        <w:rPr>
          <w:rFonts w:hint="eastAsia" w:ascii="宋体" w:hAnsi="宋体" w:eastAsia="宋体" w:cs="宋体"/>
          <w:color w:val="auto"/>
          <w:spacing w:val="0"/>
          <w:szCs w:val="21"/>
          <w:highlight w:val="none"/>
          <w:lang w:val="en-US" w:eastAsia="zh-CN"/>
        </w:rPr>
        <w:t xml:space="preserve">。</w:t>
      </w:r>
      <w:r/>
    </w:p>
    <w:p>
      <w:pPr>
        <w:ind w:right="0" w:firstLine="420"/>
        <w:spacing w:line="360" w:lineRule="auto"/>
        <w:rPr>
          <w:rFonts w:hint="default"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3.</w:t>
      </w:r>
      <w:r>
        <w:rPr>
          <w:rFonts w:hint="eastAsia" w:ascii="宋体" w:hAnsi="宋体" w:eastAsia="宋体" w:cs="宋体"/>
          <w:color w:val="auto"/>
          <w:spacing w:val="0"/>
          <w:szCs w:val="21"/>
          <w:highlight w:val="none"/>
        </w:rPr>
        <w:t xml:space="preserve">验收阶段</w:t>
      </w:r>
      <w:r>
        <w:rPr>
          <w:rFonts w:hint="eastAsia" w:ascii="宋体" w:hAnsi="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2026年11月）</w:t>
      </w:r>
      <w:r/>
    </w:p>
    <w:p>
      <w:pPr>
        <w:ind w:right="0" w:firstLine="420"/>
        <w:spacing w:line="360" w:lineRule="auto"/>
        <w:rPr>
          <w:rFonts w:hint="eastAsia"/>
          <w:color w:val="auto"/>
          <w:highlight w:val="none"/>
        </w:rPr>
      </w:pPr>
      <w:r>
        <w:rPr>
          <w:rFonts w:hint="eastAsia" w:ascii="宋体" w:hAnsi="宋体" w:eastAsia="宋体" w:cs="宋体"/>
          <w:color w:val="auto"/>
          <w:spacing w:val="0"/>
          <w:szCs w:val="21"/>
          <w:highlight w:val="none"/>
        </w:rPr>
        <w:t xml:space="preserve">按照《江苏省政府采购履约验收管理办法》对第三方辅助性工作进行履约验收，验收合格后及时拨付资金，并按照《江苏省政府采购档案管理办法》完成项目资料整理归档。</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b/>
          <w:bCs/>
          <w:color w:val="auto"/>
          <w:spacing w:val="0"/>
          <w:szCs w:val="21"/>
          <w:highlight w:val="none"/>
          <w:lang w:val="en-US" w:eastAsia="zh-CN"/>
        </w:rPr>
        <w:t xml:space="preserve">（</w:t>
      </w:r>
      <w:r>
        <w:rPr>
          <w:rFonts w:hint="eastAsia" w:ascii="宋体" w:hAnsi="宋体" w:cs="宋体"/>
          <w:b/>
          <w:bCs/>
          <w:color w:val="auto"/>
          <w:spacing w:val="0"/>
          <w:szCs w:val="21"/>
          <w:highlight w:val="none"/>
          <w:lang w:val="en-US" w:eastAsia="zh-CN"/>
        </w:rPr>
        <w:t xml:space="preserve">四</w:t>
      </w:r>
      <w:r>
        <w:rPr>
          <w:rFonts w:hint="eastAsia" w:ascii="宋体" w:hAnsi="宋体" w:eastAsia="宋体" w:cs="宋体"/>
          <w:b/>
          <w:bCs/>
          <w:color w:val="auto"/>
          <w:spacing w:val="0"/>
          <w:szCs w:val="21"/>
          <w:highlight w:val="none"/>
          <w:lang w:val="en-US" w:eastAsia="zh-CN"/>
        </w:rPr>
        <w:t xml:space="preserve">）主要成果</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w:t>
      </w:r>
      <w:r>
        <w:rPr>
          <w:rFonts w:hint="eastAsia" w:ascii="宋体" w:hAnsi="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lang w:val="en-US" w:eastAsia="zh-CN"/>
        </w:rPr>
        <w:t xml:space="preserve">阶段性成果为全市2026年生态公益林核实生态补偿面积遥感监测成果报告、全市两期林地资源遥感监测疑似变化图斑遥感判读数据库、全市2026年生态公益林生态补偿矢量数据库。</w:t>
      </w:r>
      <w:r/>
    </w:p>
    <w:p>
      <w:pPr>
        <w:ind w:right="0" w:firstLine="420"/>
        <w:spacing w:line="360" w:lineRule="auto"/>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2</w:t>
      </w:r>
      <w:r>
        <w:rPr>
          <w:rFonts w:hint="eastAsia" w:ascii="宋体" w:hAnsi="宋体" w:cs="宋体"/>
          <w:color w:val="auto"/>
          <w:spacing w:val="0"/>
          <w:szCs w:val="21"/>
          <w:highlight w:val="none"/>
          <w:lang w:val="en-US" w:eastAsia="zh-CN"/>
        </w:rPr>
        <w:t xml:space="preserve">.</w:t>
      </w:r>
      <w:r>
        <w:rPr>
          <w:rFonts w:hint="eastAsia" w:ascii="宋体" w:hAnsi="宋体" w:eastAsia="宋体" w:cs="宋体"/>
          <w:color w:val="auto"/>
          <w:spacing w:val="0"/>
          <w:szCs w:val="21"/>
          <w:highlight w:val="none"/>
          <w:lang w:val="en-US" w:eastAsia="zh-CN"/>
        </w:rPr>
        <w:t xml:space="preserve">正式成果为全市两期林地资源遥感监测疑似变化图斑遥感判读数据库、全市林地资源遥感监测疑似变化图斑数据库、全市林地资源遥感监测疑似违法图斑数据库、全市2026年生态公益林生态补偿矢量数据库、全市2026年生态公益林核实生态补偿面积遥感监测成果报告、全市林地资源遥感监测成果报告、全市林地资源遥感监测辅助性工作报告、全市林地资源遥感监测疑似变化图斑“一图斑一卷”材料、全市建设项目使用林地恢复植被和林业生产条件、林木采伐更新造林、公益林调整情况市级检查报告。</w:t>
      </w:r>
      <w:r/>
    </w:p>
    <w:p>
      <w:pPr>
        <w:ind w:right="0" w:firstLine="420"/>
        <w:spacing w:line="360" w:lineRule="auto"/>
        <w:rPr>
          <w:rFonts w:hint="default"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乙方</w:t>
      </w:r>
      <w:r>
        <w:rPr>
          <w:rFonts w:hint="eastAsia" w:ascii="宋体" w:hAnsi="宋体" w:eastAsia="宋体" w:cs="宋体"/>
          <w:color w:val="auto"/>
          <w:spacing w:val="0"/>
          <w:szCs w:val="21"/>
          <w:highlight w:val="none"/>
          <w:lang w:val="en-US" w:eastAsia="zh-CN"/>
        </w:rPr>
        <w:t xml:space="preserve">提交所有成果时，应同时向</w:t>
      </w:r>
      <w:r>
        <w:rPr>
          <w:rFonts w:hint="eastAsia" w:ascii="宋体" w:hAnsi="宋体" w:cs="宋体"/>
          <w:color w:val="auto"/>
          <w:spacing w:val="0"/>
          <w:szCs w:val="21"/>
          <w:highlight w:val="none"/>
          <w:lang w:val="en-US" w:eastAsia="zh-CN"/>
        </w:rPr>
        <w:t xml:space="preserve">甲方</w:t>
      </w:r>
      <w:r>
        <w:rPr>
          <w:rFonts w:hint="eastAsia" w:ascii="宋体" w:hAnsi="宋体" w:eastAsia="宋体" w:cs="宋体"/>
          <w:color w:val="auto"/>
          <w:spacing w:val="0"/>
          <w:szCs w:val="21"/>
          <w:highlight w:val="none"/>
          <w:lang w:val="en-US" w:eastAsia="zh-CN"/>
        </w:rPr>
        <w:t xml:space="preserve">交付纸质版成果1套及可编辑电子版成果1套，所有成果载体及所有权均归</w:t>
      </w:r>
      <w:r>
        <w:rPr>
          <w:rFonts w:hint="eastAsia" w:ascii="宋体" w:hAnsi="宋体" w:cs="宋体"/>
          <w:color w:val="auto"/>
          <w:spacing w:val="0"/>
          <w:szCs w:val="21"/>
          <w:highlight w:val="none"/>
          <w:lang w:val="en-US" w:eastAsia="zh-CN"/>
        </w:rPr>
        <w:t xml:space="preserve">甲方</w:t>
      </w:r>
      <w:r>
        <w:rPr>
          <w:rFonts w:hint="eastAsia" w:ascii="宋体" w:hAnsi="宋体" w:eastAsia="宋体" w:cs="宋体"/>
          <w:color w:val="auto"/>
          <w:spacing w:val="0"/>
          <w:szCs w:val="21"/>
          <w:highlight w:val="none"/>
          <w:lang w:val="en-US" w:eastAsia="zh-CN"/>
        </w:rPr>
        <w:t xml:space="preserve">所有。</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w:t>
      </w:r>
      <w:r>
        <w:rPr>
          <w:rFonts w:hint="eastAsia" w:ascii="宋体" w:hAnsi="宋体" w:cs="宋体"/>
          <w:b/>
          <w:bCs/>
          <w:color w:val="auto"/>
          <w:spacing w:val="0"/>
          <w:szCs w:val="21"/>
          <w:highlight w:val="none"/>
          <w:lang w:val="en-US" w:eastAsia="zh-CN"/>
        </w:rPr>
        <w:t xml:space="preserve">五</w:t>
      </w:r>
      <w:r>
        <w:rPr>
          <w:rFonts w:hint="eastAsia" w:ascii="宋体" w:hAnsi="宋体" w:eastAsia="宋体" w:cs="宋体"/>
          <w:b/>
          <w:bCs/>
          <w:color w:val="auto"/>
          <w:spacing w:val="0"/>
          <w:szCs w:val="21"/>
          <w:highlight w:val="none"/>
        </w:rPr>
        <w:t xml:space="preserve">）保密要求</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w:t>
      </w:r>
      <w:r>
        <w:rPr>
          <w:rFonts w:hint="eastAsia" w:ascii="宋体" w:hAnsi="宋体" w:cs="宋体"/>
          <w:color w:val="auto"/>
          <w:spacing w:val="0"/>
          <w:szCs w:val="21"/>
          <w:highlight w:val="none"/>
          <w:lang w:val="en-US" w:eastAsia="zh-CN"/>
        </w:rPr>
        <w:t xml:space="preserve">乙方</w:t>
      </w:r>
      <w:r>
        <w:rPr>
          <w:rFonts w:hint="eastAsia" w:ascii="宋体" w:hAnsi="宋体" w:eastAsia="宋体" w:cs="宋体"/>
          <w:color w:val="auto"/>
          <w:spacing w:val="0"/>
          <w:szCs w:val="21"/>
          <w:highlight w:val="none"/>
        </w:rPr>
        <w:t xml:space="preserve">负责对</w:t>
      </w:r>
      <w:r>
        <w:rPr>
          <w:rFonts w:hint="eastAsia" w:ascii="宋体" w:hAnsi="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所提供的全部资料及最终成果保密，</w:t>
      </w:r>
      <w:r>
        <w:rPr>
          <w:rFonts w:hint="eastAsia" w:ascii="宋体" w:hAnsi="宋体" w:cs="宋体"/>
          <w:color w:val="auto"/>
          <w:spacing w:val="0"/>
          <w:szCs w:val="21"/>
          <w:highlight w:val="none"/>
          <w:lang w:val="en-US" w:eastAsia="zh-CN"/>
        </w:rPr>
        <w:t xml:space="preserve">乙方</w:t>
      </w:r>
      <w:r>
        <w:rPr>
          <w:rFonts w:hint="eastAsia" w:ascii="宋体" w:hAnsi="宋体" w:eastAsia="宋体" w:cs="宋体"/>
          <w:color w:val="auto"/>
          <w:spacing w:val="0"/>
          <w:szCs w:val="21"/>
          <w:highlight w:val="none"/>
        </w:rPr>
        <w:t xml:space="preserve">（包含工作人员）需遵守</w:t>
      </w:r>
      <w:r>
        <w:rPr>
          <w:rFonts w:hint="eastAsia" w:ascii="宋体" w:hAnsi="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的保密规定，不以任何形式将收集的所有资料、数据等进行泄漏、传播；</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2、项目服务人员需签署相关保密协议，承担本项目所涉工作中接触相关内容的保密义务；</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3、项目成果最终所有权，含过程中产生的、数据、资料等成果均归属</w:t>
      </w:r>
      <w:r>
        <w:rPr>
          <w:rFonts w:hint="eastAsia" w:ascii="宋体" w:hAnsi="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，在项目完成时</w:t>
      </w:r>
      <w:r>
        <w:rPr>
          <w:rFonts w:hint="eastAsia" w:ascii="宋体" w:hAnsi="宋体" w:cs="宋体"/>
          <w:color w:val="auto"/>
          <w:spacing w:val="0"/>
          <w:szCs w:val="21"/>
          <w:highlight w:val="none"/>
          <w:lang w:eastAsia="zh-CN"/>
        </w:rPr>
        <w:t xml:space="preserve">乙方</w:t>
      </w:r>
      <w:r>
        <w:rPr>
          <w:rFonts w:hint="eastAsia" w:ascii="宋体" w:hAnsi="宋体" w:eastAsia="宋体" w:cs="宋体"/>
          <w:color w:val="auto"/>
          <w:spacing w:val="0"/>
          <w:szCs w:val="21"/>
          <w:highlight w:val="none"/>
        </w:rPr>
        <w:t xml:space="preserve">必须全部移交；</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4、</w:t>
      </w:r>
      <w:r>
        <w:rPr>
          <w:rFonts w:hint="eastAsia" w:ascii="宋体" w:hAnsi="宋体" w:cs="宋体"/>
          <w:color w:val="auto"/>
          <w:spacing w:val="0"/>
          <w:szCs w:val="21"/>
          <w:highlight w:val="none"/>
          <w:lang w:eastAsia="zh-CN"/>
        </w:rPr>
        <w:t xml:space="preserve">乙方</w:t>
      </w:r>
      <w:r>
        <w:rPr>
          <w:rFonts w:hint="eastAsia" w:ascii="宋体" w:hAnsi="宋体" w:eastAsia="宋体" w:cs="宋体"/>
          <w:color w:val="auto"/>
          <w:spacing w:val="0"/>
          <w:szCs w:val="21"/>
          <w:highlight w:val="none"/>
        </w:rPr>
        <w:t xml:space="preserve">须维护项目服务成果，不得转让给第三方重复使用。</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5、以上保密规定如有违反，</w:t>
      </w:r>
      <w:r>
        <w:rPr>
          <w:rFonts w:hint="eastAsia" w:ascii="宋体" w:hAnsi="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有权追究</w:t>
      </w:r>
      <w:r>
        <w:rPr>
          <w:rFonts w:hint="eastAsia" w:ascii="宋体" w:hAnsi="宋体" w:cs="宋体"/>
          <w:color w:val="auto"/>
          <w:spacing w:val="0"/>
          <w:szCs w:val="21"/>
          <w:highlight w:val="none"/>
          <w:lang w:eastAsia="zh-CN"/>
        </w:rPr>
        <w:t xml:space="preserve">乙方</w:t>
      </w:r>
      <w:r>
        <w:rPr>
          <w:rFonts w:hint="eastAsia" w:ascii="宋体" w:hAnsi="宋体" w:eastAsia="宋体" w:cs="宋体"/>
          <w:color w:val="auto"/>
          <w:spacing w:val="0"/>
          <w:szCs w:val="21"/>
          <w:highlight w:val="none"/>
        </w:rPr>
        <w:t xml:space="preserve">相关法律责任。</w:t>
      </w:r>
      <w:r/>
    </w:p>
    <w:p>
      <w:pPr>
        <w:ind w:right="0" w:firstLine="420"/>
        <w:spacing w:line="360" w:lineRule="auto"/>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w:t>
      </w:r>
      <w:r>
        <w:rPr>
          <w:rFonts w:hint="eastAsia" w:ascii="宋体" w:hAnsi="宋体" w:cs="宋体"/>
          <w:b/>
          <w:bCs/>
          <w:color w:val="auto"/>
          <w:spacing w:val="0"/>
          <w:szCs w:val="21"/>
          <w:highlight w:val="none"/>
          <w:lang w:val="en-US" w:eastAsia="zh-CN"/>
        </w:rPr>
        <w:t xml:space="preserve">六</w:t>
      </w:r>
      <w:r>
        <w:rPr>
          <w:rFonts w:hint="eastAsia" w:ascii="宋体" w:hAnsi="宋体" w:eastAsia="宋体" w:cs="宋体"/>
          <w:b/>
          <w:bCs/>
          <w:color w:val="auto"/>
          <w:spacing w:val="0"/>
          <w:szCs w:val="21"/>
          <w:highlight w:val="none"/>
        </w:rPr>
        <w:t xml:space="preserve">）项目安全</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cs="宋体"/>
          <w:color w:val="auto"/>
          <w:spacing w:val="0"/>
          <w:szCs w:val="21"/>
          <w:highlight w:val="none"/>
          <w:lang w:val="en-US" w:eastAsia="zh-CN"/>
        </w:rPr>
        <w:t xml:space="preserve">乙方</w:t>
      </w:r>
      <w:r>
        <w:rPr>
          <w:rFonts w:hint="eastAsia" w:ascii="宋体" w:hAnsi="宋体" w:eastAsia="宋体" w:cs="宋体"/>
          <w:color w:val="auto"/>
          <w:spacing w:val="0"/>
          <w:szCs w:val="21"/>
          <w:highlight w:val="none"/>
        </w:rPr>
        <w:t xml:space="preserve">在项目服务期间应制定项目安全实施管理措施，并严格遵守安全管理要求，</w:t>
      </w:r>
      <w:r>
        <w:rPr>
          <w:rFonts w:hint="eastAsia" w:ascii="宋体" w:hAnsi="宋体" w:cs="宋体"/>
          <w:color w:val="auto"/>
          <w:spacing w:val="0"/>
          <w:szCs w:val="21"/>
          <w:highlight w:val="none"/>
          <w:lang w:val="en-US" w:eastAsia="zh-CN"/>
        </w:rPr>
        <w:t xml:space="preserve">乙方</w:t>
      </w:r>
      <w:r>
        <w:rPr>
          <w:rFonts w:hint="eastAsia" w:ascii="宋体" w:hAnsi="宋体" w:eastAsia="宋体" w:cs="宋体"/>
          <w:color w:val="auto"/>
          <w:spacing w:val="0"/>
          <w:szCs w:val="21"/>
          <w:highlight w:val="none"/>
        </w:rPr>
        <w:t xml:space="preserve">在项目服务过程中因管理不当、维护措施不当等因素或不按安全管理要求，造成人员安全或财产损失事故的，其责任均由</w:t>
      </w:r>
      <w:r>
        <w:rPr>
          <w:rFonts w:hint="eastAsia" w:ascii="宋体" w:hAnsi="宋体" w:cs="宋体"/>
          <w:color w:val="auto"/>
          <w:spacing w:val="0"/>
          <w:szCs w:val="21"/>
          <w:highlight w:val="none"/>
          <w:lang w:val="en-US" w:eastAsia="zh-CN"/>
        </w:rPr>
        <w:t xml:space="preserve">乙方</w:t>
      </w:r>
      <w:r>
        <w:rPr>
          <w:rFonts w:hint="eastAsia" w:ascii="宋体" w:hAnsi="宋体" w:eastAsia="宋体" w:cs="宋体"/>
          <w:color w:val="auto"/>
          <w:spacing w:val="0"/>
          <w:szCs w:val="21"/>
          <w:highlight w:val="none"/>
        </w:rPr>
        <w:t xml:space="preserve">自行承担，</w:t>
      </w:r>
      <w:r>
        <w:rPr>
          <w:rFonts w:hint="eastAsia" w:ascii="宋体" w:hAnsi="宋体" w:cs="宋体"/>
          <w:color w:val="auto"/>
          <w:spacing w:val="0"/>
          <w:szCs w:val="21"/>
          <w:highlight w:val="none"/>
          <w:lang w:val="en-US" w:eastAsia="zh-CN"/>
        </w:rPr>
        <w:t xml:space="preserve">甲方</w:t>
      </w:r>
      <w:r>
        <w:rPr>
          <w:rFonts w:hint="eastAsia" w:ascii="宋体" w:hAnsi="宋体" w:eastAsia="宋体" w:cs="宋体"/>
          <w:color w:val="auto"/>
          <w:spacing w:val="0"/>
          <w:szCs w:val="21"/>
          <w:highlight w:val="none"/>
        </w:rPr>
        <w:t xml:space="preserve">不承担责任。与本项目有关的所有质量、安全问题均由</w:t>
      </w:r>
      <w:r>
        <w:rPr>
          <w:rFonts w:hint="eastAsia" w:ascii="宋体" w:hAnsi="宋体" w:cs="宋体"/>
          <w:color w:val="auto"/>
          <w:spacing w:val="0"/>
          <w:szCs w:val="21"/>
          <w:highlight w:val="none"/>
          <w:lang w:val="en-US" w:eastAsia="zh-CN"/>
        </w:rPr>
        <w:t xml:space="preserve">乙方</w:t>
      </w:r>
      <w:r>
        <w:rPr>
          <w:rFonts w:hint="eastAsia" w:ascii="宋体" w:hAnsi="宋体" w:eastAsia="宋体" w:cs="宋体"/>
          <w:color w:val="auto"/>
          <w:spacing w:val="0"/>
          <w:szCs w:val="21"/>
          <w:highlight w:val="none"/>
        </w:rPr>
        <w:t xml:space="preserve">终身负责，如因上述原因造成的一切后果均由</w:t>
      </w:r>
      <w:r>
        <w:rPr>
          <w:rFonts w:hint="eastAsia" w:ascii="宋体" w:hAnsi="宋体" w:cs="宋体"/>
          <w:color w:val="auto"/>
          <w:spacing w:val="0"/>
          <w:szCs w:val="21"/>
          <w:highlight w:val="none"/>
          <w:lang w:val="en-US" w:eastAsia="zh-CN"/>
        </w:rPr>
        <w:t xml:space="preserve">乙方</w:t>
      </w:r>
      <w:r>
        <w:rPr>
          <w:rFonts w:hint="eastAsia" w:ascii="宋体" w:hAnsi="宋体" w:eastAsia="宋体" w:cs="宋体"/>
          <w:color w:val="auto"/>
          <w:spacing w:val="0"/>
          <w:szCs w:val="21"/>
          <w:highlight w:val="none"/>
        </w:rPr>
        <w:t xml:space="preserve">自行承担，与他人无涉。</w:t>
      </w:r>
      <w:r/>
    </w:p>
    <w:p>
      <w:pPr>
        <w:ind w:right="0"/>
        <w:spacing w:line="360" w:lineRule="auto"/>
        <w:rPr>
          <w:rFonts w:hint="eastAsia" w:ascii="宋体" w:hAnsi="宋体" w:eastAsia="宋体" w:cs="宋体"/>
          <w:b/>
          <w:bCs/>
          <w:color w:val="auto"/>
          <w:spacing w:val="0"/>
          <w:highlight w:val="none"/>
        </w:rPr>
      </w:pPr>
      <w:r>
        <w:rPr>
          <w:rFonts w:hint="eastAsia" w:ascii="宋体" w:hAnsi="宋体" w:cs="宋体"/>
          <w:b/>
          <w:bCs/>
          <w:color w:val="auto"/>
          <w:spacing w:val="0"/>
          <w:highlight w:val="none"/>
          <w:lang w:val="en-US" w:eastAsia="zh-CN"/>
        </w:rPr>
        <w:t xml:space="preserve">二、</w:t>
      </w:r>
      <w:r>
        <w:rPr>
          <w:rFonts w:hint="eastAsia" w:ascii="宋体" w:hAnsi="宋体" w:eastAsia="宋体" w:cs="宋体"/>
          <w:b/>
          <w:bCs/>
          <w:color w:val="auto"/>
          <w:spacing w:val="0"/>
          <w:highlight w:val="none"/>
        </w:rPr>
        <w:t xml:space="preserve">下列文件为本合同不可分割部分，其中的条款与要求为本合同执行的依据，与本合同具有同等法律效力</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1、成交通知书；</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2、磋商采购文件； </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3、乙方的磋商响应文件；</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4、乙方在采购过程中所作的其他承诺、声明、书面澄清等。</w:t>
      </w:r>
      <w:r/>
    </w:p>
    <w:p>
      <w:pPr>
        <w:ind w:right="0"/>
        <w:spacing w:line="360" w:lineRule="auto"/>
        <w:rPr>
          <w:rFonts w:hint="eastAsia" w:ascii="宋体" w:hAnsi="宋体" w:eastAsia="宋体" w:cs="宋体"/>
          <w:b/>
          <w:bCs/>
          <w:color w:val="auto"/>
          <w:spacing w:val="0"/>
          <w:highlight w:val="none"/>
        </w:rPr>
      </w:pPr>
      <w:r>
        <w:rPr>
          <w:rFonts w:hint="eastAsia" w:ascii="宋体" w:hAnsi="宋体" w:cs="宋体"/>
          <w:b/>
          <w:bCs/>
          <w:color w:val="auto"/>
          <w:spacing w:val="0"/>
          <w:highlight w:val="none"/>
          <w:lang w:val="en-US" w:eastAsia="zh-CN"/>
        </w:rPr>
        <w:t xml:space="preserve">三</w:t>
      </w:r>
      <w:r>
        <w:rPr>
          <w:rFonts w:hint="eastAsia" w:ascii="宋体" w:hAnsi="宋体" w:eastAsia="宋体" w:cs="宋体"/>
          <w:b/>
          <w:bCs/>
          <w:color w:val="auto"/>
          <w:spacing w:val="0"/>
          <w:highlight w:val="none"/>
        </w:rPr>
        <w:t xml:space="preserve">、价格与支付</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1、合同总金额为人民币       （</w:t>
      </w:r>
      <w:r>
        <w:rPr>
          <w:rFonts w:hint="eastAsia" w:ascii="宋体" w:hAnsi="宋体" w:cs="宋体"/>
          <w:color w:val="auto"/>
          <w:spacing w:val="0"/>
          <w:highlight w:val="none"/>
          <w:lang w:eastAsia="zh-CN"/>
        </w:rPr>
        <w:t xml:space="preserve">￥</w:t>
      </w:r>
      <w:r>
        <w:rPr>
          <w:rFonts w:hint="eastAsia" w:ascii="宋体" w:hAnsi="宋体" w:eastAsia="宋体" w:cs="宋体"/>
          <w:color w:val="auto"/>
          <w:spacing w:val="0"/>
          <w:highlight w:val="none"/>
        </w:rPr>
        <w:t xml:space="preserve">     ）</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合同金额包括完成本项工作所需的人工、材料、机械、工具、管理、维护、保险、税金、专业统一服装、通讯器材、办公设备、政策性文件规定及合同包含的所有风险、责任等各项应有费用。</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2、付款步骤：合同签订后，甲方向乙方支付合同价款40%（即￥   ）的首付款；乙方提交阶段性成果并经甲方验收通过后，甲方向乙方支付合同价款45%（即￥   ）的进度款；乙方提交正式成果，通过专家评审，并经甲方验收通过后，甲方付清合同价款15%（即￥   ）的尾款。</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3、本合同项下的采购资金由甲方自行支付，乙方向甲方开具增值税普通发票。</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4、付款方式：银行转账或数币支付。</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5、乙方开户信息：</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收款单位：</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开</w:t>
      </w:r>
      <w:r>
        <w:rPr>
          <w:rFonts w:hint="eastAsia" w:ascii="宋体" w:hAnsi="宋体" w:cs="宋体"/>
          <w:color w:val="auto"/>
          <w:spacing w:val="0"/>
          <w:highlight w:val="none"/>
          <w:lang w:val="en-US" w:eastAsia="zh-CN"/>
        </w:rPr>
        <w:t xml:space="preserve"> </w:t>
      </w:r>
      <w:r>
        <w:rPr>
          <w:rFonts w:hint="eastAsia" w:ascii="宋体" w:hAnsi="宋体" w:eastAsia="宋体" w:cs="宋体"/>
          <w:color w:val="auto"/>
          <w:spacing w:val="0"/>
          <w:highlight w:val="none"/>
        </w:rPr>
        <w:t xml:space="preserve">户</w:t>
      </w:r>
      <w:r>
        <w:rPr>
          <w:rFonts w:hint="eastAsia" w:ascii="宋体" w:hAnsi="宋体" w:cs="宋体"/>
          <w:color w:val="auto"/>
          <w:spacing w:val="0"/>
          <w:highlight w:val="none"/>
          <w:lang w:val="en-US" w:eastAsia="zh-CN"/>
        </w:rPr>
        <w:t xml:space="preserve"> </w:t>
      </w:r>
      <w:r>
        <w:rPr>
          <w:rFonts w:hint="eastAsia" w:ascii="宋体" w:hAnsi="宋体" w:eastAsia="宋体" w:cs="宋体"/>
          <w:color w:val="auto"/>
          <w:spacing w:val="0"/>
          <w:highlight w:val="none"/>
        </w:rPr>
        <w:t xml:space="preserve">行：</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账</w:t>
      </w:r>
      <w:r>
        <w:rPr>
          <w:rFonts w:hint="eastAsia" w:ascii="宋体" w:hAnsi="宋体" w:cs="宋体"/>
          <w:color w:val="auto"/>
          <w:spacing w:val="0"/>
          <w:highlight w:val="none"/>
          <w:lang w:val="en-US" w:eastAsia="zh-CN"/>
        </w:rPr>
        <w:t xml:space="preserve">    </w:t>
      </w:r>
      <w:r>
        <w:rPr>
          <w:rFonts w:hint="eastAsia" w:ascii="宋体" w:hAnsi="宋体" w:eastAsia="宋体" w:cs="宋体"/>
          <w:color w:val="auto"/>
          <w:spacing w:val="0"/>
          <w:highlight w:val="none"/>
        </w:rPr>
        <w:t xml:space="preserve">号：</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数字钱包：</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注：开户信息如有变更，应向甲方提供相关变更申请材料。</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6、根据现行税法对甲方征收的与本合同有关的一切税费均由甲方承担；根据现行税法对乙方征收的与本合同有关的一切税费均由乙方承担。</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7、甲方支付此项费用外不再承担其它任何费用（包括个人），服务人员的薪金（包括国家或地方政府政策性调整基础工资）、福利、保险、休假日补贴等所有工资福利待遇由乙方付给，与甲方无关。</w:t>
      </w:r>
      <w:r/>
    </w:p>
    <w:p>
      <w:pPr>
        <w:ind w:right="0"/>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四、质量与验收</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1、乙方应按照磋商采购文件的有关规定提供优质服务；</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2、验收标准：</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2.1履约验收标准：根据国家相关法律法规、行业相关标准、政府采购合同要求、采购文件要求、响应文件规定。</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2.2履约验收主体：由甲方</w:t>
      </w:r>
      <w:r>
        <w:rPr>
          <w:rFonts w:hint="eastAsia" w:ascii="宋体" w:hAnsi="宋体" w:cs="宋体"/>
          <w:color w:val="auto"/>
          <w:spacing w:val="0"/>
          <w:highlight w:val="none"/>
          <w:lang w:eastAsia="zh-CN"/>
        </w:rPr>
        <w:t xml:space="preserve">按采购文件要求牵头组织内部审核、专家</w:t>
      </w:r>
      <w:r>
        <w:rPr>
          <w:rFonts w:hint="eastAsia" w:ascii="宋体" w:hAnsi="宋体" w:eastAsia="宋体" w:cs="宋体"/>
          <w:color w:val="auto"/>
          <w:spacing w:val="0"/>
          <w:highlight w:val="none"/>
        </w:rPr>
        <w:t xml:space="preserve">验收</w:t>
      </w:r>
      <w:r>
        <w:rPr>
          <w:rFonts w:hint="eastAsia" w:ascii="宋体" w:hAnsi="宋体" w:cs="宋体"/>
          <w:color w:val="auto"/>
          <w:spacing w:val="0"/>
          <w:highlight w:val="none"/>
          <w:lang w:eastAsia="zh-CN"/>
        </w:rPr>
        <w:t xml:space="preserve">，并按照《江苏省政府采购履约验收管理办法》完成最终履约验收</w:t>
      </w:r>
      <w:r>
        <w:rPr>
          <w:rFonts w:hint="eastAsia" w:ascii="宋体" w:hAnsi="宋体" w:eastAsia="宋体" w:cs="宋体"/>
          <w:color w:val="auto"/>
          <w:spacing w:val="0"/>
          <w:highlight w:val="none"/>
        </w:rPr>
        <w:t xml:space="preserve">。</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2.4验收程序：</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2.4.1履约验收时间：本项目采用分期验收。甲方对乙方提供的项目成果和服务进行验收。</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2.4.2政府采购合同约定的履约验收条件</w:t>
      </w:r>
      <w:r>
        <w:rPr>
          <w:rFonts w:hint="eastAsia" w:ascii="宋体" w:hAnsi="宋体" w:cs="宋体"/>
          <w:color w:val="auto"/>
          <w:spacing w:val="0"/>
          <w:highlight w:val="none"/>
          <w:lang w:eastAsia="zh-CN"/>
        </w:rPr>
        <w:t xml:space="preserve">（</w:t>
      </w:r>
      <w:r>
        <w:rPr>
          <w:rFonts w:hint="eastAsia" w:ascii="宋体" w:hAnsi="宋体" w:cs="宋体"/>
          <w:color w:val="auto"/>
          <w:spacing w:val="0"/>
          <w:highlight w:val="none"/>
          <w:lang w:val="en-US" w:eastAsia="zh-CN"/>
        </w:rPr>
        <w:t xml:space="preserve">乙方向甲方提交正式成果后</w:t>
      </w:r>
      <w:r>
        <w:rPr>
          <w:rFonts w:hint="eastAsia" w:ascii="宋体" w:hAnsi="宋体" w:cs="宋体"/>
          <w:color w:val="auto"/>
          <w:spacing w:val="0"/>
          <w:highlight w:val="none"/>
          <w:lang w:eastAsia="zh-CN"/>
        </w:rPr>
        <w:t xml:space="preserve">）</w:t>
      </w:r>
      <w:r>
        <w:rPr>
          <w:rFonts w:hint="eastAsia" w:ascii="宋体" w:hAnsi="宋体" w:eastAsia="宋体" w:cs="宋体"/>
          <w:color w:val="auto"/>
          <w:spacing w:val="0"/>
          <w:highlight w:val="none"/>
        </w:rPr>
        <w:t xml:space="preserve">达到时，甲方应当在5个工作日内启动履约验收工作，并向乙方发出《政府采购履约验收通知单》。 在政府采购合同约定的履行验收条件达到时，乙方可以主动联系甲方启动履约验收工作。</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2.4.3甲方成立验收小组，负责采购项目履约验收具体工作。</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2.4.4验收小组应当按照验收工作实施方案开展验收，对乙方提供的服务按照采购文件、响应文件、政府采购合同等进行逐一核对、验收，并做好验收记录。 </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2.5</w:t>
      </w:r>
      <w:r>
        <w:rPr>
          <w:rFonts w:hint="eastAsia" w:ascii="宋体" w:hAnsi="宋体" w:cs="宋体"/>
          <w:color w:val="auto"/>
          <w:spacing w:val="0"/>
          <w:highlight w:val="none"/>
          <w:lang w:val="en-US" w:eastAsia="zh-CN"/>
        </w:rPr>
        <w:t xml:space="preserve">按照本合同第三条第三款“验收阶段”之标准进行验收</w:t>
      </w:r>
      <w:r>
        <w:rPr>
          <w:rFonts w:hint="eastAsia" w:ascii="宋体" w:hAnsi="宋体" w:eastAsia="宋体" w:cs="宋体"/>
          <w:color w:val="auto"/>
          <w:spacing w:val="0"/>
          <w:highlight w:val="none"/>
        </w:rPr>
        <w:t xml:space="preserve">，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2.6其他验收要求按照《江苏省政府采购履约验收管理办法》规定执行。</w:t>
      </w:r>
      <w:r/>
    </w:p>
    <w:p>
      <w:pPr>
        <w:ind w:right="0"/>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五、知识产权</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1、本项目所产生的所有成果（包括但不限于</w:t>
      </w:r>
      <w:r>
        <w:rPr>
          <w:rFonts w:hint="eastAsia" w:ascii="宋体" w:hAnsi="宋体" w:cs="宋体"/>
          <w:color w:val="auto"/>
          <w:spacing w:val="0"/>
          <w:highlight w:val="none"/>
          <w:lang w:val="en-US" w:eastAsia="zh-CN"/>
        </w:rPr>
        <w:t xml:space="preserve">数据、报告、图片</w:t>
      </w:r>
      <w:r>
        <w:rPr>
          <w:rFonts w:hint="eastAsia" w:ascii="宋体" w:hAnsi="宋体" w:eastAsia="宋体" w:cs="宋体"/>
          <w:color w:val="auto"/>
          <w:spacing w:val="0"/>
          <w:highlight w:val="none"/>
        </w:rPr>
        <w:t xml:space="preserve">等）的知识产权均归甲方所有。</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2、乙方保证其提供的服务和交付的成果不侵犯任何第三方的知识产权。如因乙方原因导致甲方遭受第三方知识产权侵权索赔，乙方应承担全部法律责任并赔偿甲方因此遭受的所有损失。</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3、未经甲方书面同意，乙方不得将本项目的成果用于其他目的或向第三方提供。</w:t>
      </w:r>
      <w:r/>
    </w:p>
    <w:p>
      <w:pPr>
        <w:pStyle w:val="747"/>
        <w:ind w:left="0" w:right="80"/>
        <w:rPr>
          <w:rFonts w:hint="eastAsia" w:eastAsia="宋体"/>
          <w:color w:val="auto"/>
          <w:highlight w:val="none"/>
          <w:lang w:val="en-US" w:eastAsia="zh-CN"/>
        </w:rPr>
      </w:pPr>
      <w:r>
        <w:rPr>
          <w:rFonts w:hint="eastAsia" w:ascii="宋体" w:hAnsi="宋体" w:eastAsia="宋体" w:cs="宋体"/>
          <w:color w:val="auto"/>
          <w:spacing w:val="0"/>
          <w:highlight w:val="none"/>
          <w:lang w:val="en-US" w:eastAsia="zh-CN"/>
        </w:rPr>
        <w:t xml:space="preserve">4、</w:t>
      </w:r>
      <w:r>
        <w:rPr>
          <w:rFonts w:hint="eastAsia" w:ascii="宋体" w:hAnsi="宋体" w:eastAsia="宋体" w:cs="宋体"/>
          <w:color w:val="auto"/>
          <w:highlight w:val="none"/>
        </w:rPr>
        <w:t xml:space="preserve">乙方因履行本合同采集、处理、生成的全部数据、中间成果、衍生成果（包括但不限于分析结论、算法模型、数据台账等）所有权及知识产权均归甲方独家所有，乙方仅可为本合同履行目的临时使用相关数据及成果，不得自行留存、复制、用于其他项目或向任何第三方提供。 </w:t>
      </w:r>
      <w:r/>
    </w:p>
    <w:p>
      <w:pPr>
        <w:ind w:right="0"/>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六、违约责任</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1、甲方违约责任：</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1.1在合同生效后，甲方无故要求解除合同的，应向乙方偿付合同总价款5%的违约金，违约金不足以补偿损失的，乙方有权要求甲方补足。</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1.2甲方逾期付款的应按照逾期付款金额的每天万分之四支付逾期付款违约金。</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2、乙方的违约责任：</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2.1 在合同生效后，乙方无故要求解除合同的，应向甲方偿付合同总价款5%的违约金，违约金不足以补偿损失的，甲方有权要求乙方补足。</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2.2 乙方不能按照磋商采购文件要求或其磋商响应文件中承诺的提供服务的，甲方有权解除合同，乙方应立即退还甲方支付的所有合同款项，并向甲方偿付合同总价款20%的违约金，违约金不足以补偿损失的甲方有权要求乙方补足。</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2.3如因乙方违反相关保密规定的，乙方应承担全部法律责任并赔偿甲方因此遭受的所有损失。</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3、本合同如任何一方违约，守约方为维护权益向违约方主张损害赔偿、违约金等合法权利的一切费用（包括但不限于由此产生的赔偿金、诉讼费、律师费、保全费、调查费等）均由违约方承担。</w:t>
      </w:r>
      <w:r/>
    </w:p>
    <w:p>
      <w:pPr>
        <w:ind w:right="0"/>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七、不可抗力</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1、因不可抗力不能履行合同的，根据不可抗力的影响，部分或者全部免除责任。但合同一方迟延履行后发生不可抗力的，不能免除责任。</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2、合同一方因不可抗力不能履行合同的，应当及时通知对方，以减轻可能给对方造成的损失，并应当在合理期限内提供证明。</w:t>
      </w:r>
      <w:r/>
    </w:p>
    <w:p>
      <w:pPr>
        <w:ind w:right="0"/>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八、合同的解除和转让</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1、甲方和乙方协商一致，可以解除合同。</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2、有下列情形之一，合同一方可以解除合同：</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（1）因不可抗力致使不能实现合同目的，未受不可抗力影响的一方有权解除合同；</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（2）因合同一方违约导致合同不能履行，另一方有权解除合同。</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3、有权解除合同的一方，应当在违约事实或不可抗力发生之后三十天内书面通知对方提出解除合同，合同在书面通知到达对方时解除。</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4、未经甲方书面同意，合同的部分和全部都不得转让。</w:t>
      </w:r>
      <w:r/>
    </w:p>
    <w:p>
      <w:pPr>
        <w:ind w:right="0"/>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九、争议的解决</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1、甲方和乙方应通过友好协商，解决在执行本合同过程中所发生的或与本合同有关的一切争端。如从协商开始十天内仍不能解决，可向有关合同管理部门提请调解。 </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2、如果调解不成，双方中的任何一方可向人民法院提起诉讼。诉讼由甲方所在地</w:t>
      </w:r>
      <w:r>
        <w:rPr>
          <w:rFonts w:hint="eastAsia" w:ascii="宋体" w:hAnsi="宋体" w:cs="宋体"/>
          <w:color w:val="auto"/>
          <w:spacing w:val="0"/>
          <w:highlight w:val="none"/>
          <w:lang w:eastAsia="zh-CN"/>
        </w:rPr>
        <w:t xml:space="preserve">有管辖权的</w:t>
      </w:r>
      <w:r>
        <w:rPr>
          <w:rFonts w:hint="eastAsia" w:ascii="宋体" w:hAnsi="宋体" w:eastAsia="宋体" w:cs="宋体"/>
          <w:color w:val="auto"/>
          <w:spacing w:val="0"/>
          <w:highlight w:val="none"/>
        </w:rPr>
        <w:t xml:space="preserve">人民法院管辖。 </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3、因合同部分履行引发诉讼的，在诉讼期间，除正在进行诉讼的部分外，本合同的其它部分应继续执行。</w:t>
      </w:r>
      <w:r/>
    </w:p>
    <w:p>
      <w:pPr>
        <w:ind w:right="0"/>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十、保密条款</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1、乙方应对在履行本合同过程中获知的甲方的商业秘密、技术信息、经营信息等保密信息严格保密，未经甲方书面同意，不得向第三方披露或用于本合同以外的其他目的。</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2、乙方应确保其员工同样遵守本条款的保密义务。</w:t>
      </w:r>
      <w:r/>
    </w:p>
    <w:p>
      <w:pPr>
        <w:ind w:right="0" w:firstLine="420"/>
        <w:spacing w:line="360" w:lineRule="auto"/>
        <w:rPr>
          <w:rFonts w:hint="default" w:ascii="宋体" w:hAnsi="宋体" w:eastAsia="宋体" w:cs="宋体"/>
          <w:color w:val="auto"/>
          <w:spacing w:val="0"/>
          <w:highlight w:val="none"/>
          <w:lang w:val="en-US" w:eastAsia="zh-CN"/>
        </w:rPr>
      </w:pPr>
      <w:r>
        <w:rPr>
          <w:rFonts w:hint="eastAsia" w:ascii="宋体" w:hAnsi="宋体" w:eastAsia="宋体" w:cs="宋体"/>
          <w:color w:val="auto"/>
          <w:spacing w:val="0"/>
          <w:highlight w:val="none"/>
          <w:lang w:val="en-US" w:eastAsia="zh-CN"/>
        </w:rPr>
        <w:t xml:space="preserve">3、</w:t>
      </w:r>
      <w:r>
        <w:rPr>
          <w:rFonts w:hint="eastAsia" w:ascii="宋体" w:hAnsi="宋体" w:eastAsia="宋体" w:cs="宋体"/>
          <w:color w:val="auto"/>
          <w:spacing w:val="0"/>
          <w:highlight w:val="none"/>
        </w:rPr>
        <w:t xml:space="preserve">乙方的保密义务期限自其接触保密信息之日起至保密信息公开之日止，不受本合同履行期限限制。</w:t>
      </w:r>
      <w:r/>
    </w:p>
    <w:p>
      <w:pPr>
        <w:ind w:right="0"/>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十一、违约终止合同</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1、在甲方因乙方违约而按合同约定采取的任何补救措施不受影响的情况下，甲方可在下列情况下向乙方发出书面通知，提出终止部分或全部合同。</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1.1 如果乙方未能在合同规定的限期或甲方同意延长的限期内提供部分或全部服务。</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1.2 如果乙方未能履行合同规定的其它任何义务。</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3、如果甲方违约，应承担相应的违约责任。 </w:t>
      </w:r>
      <w:r/>
    </w:p>
    <w:p>
      <w:pPr>
        <w:ind w:right="0"/>
        <w:spacing w:line="360" w:lineRule="auto"/>
        <w:rPr>
          <w:rFonts w:hint="eastAsia" w:ascii="宋体" w:hAnsi="宋体" w:eastAsia="宋体" w:cs="宋体"/>
          <w:color w:val="auto"/>
          <w:spacing w:val="0"/>
          <w:highlight w:val="none"/>
        </w:rPr>
      </w:pPr>
      <w:r>
        <w:rPr>
          <w:rFonts w:hint="eastAsia" w:ascii="宋体" w:hAnsi="宋体" w:eastAsia="宋体" w:cs="宋体"/>
          <w:b/>
          <w:bCs/>
          <w:color w:val="auto"/>
          <w:spacing w:val="0"/>
          <w:highlight w:val="none"/>
        </w:rPr>
        <w:t xml:space="preserve">十二、破产终止合同：</w:t>
      </w:r>
      <w:r>
        <w:rPr>
          <w:rFonts w:hint="eastAsia" w:ascii="宋体" w:hAnsi="宋体" w:eastAsia="宋体" w:cs="宋体"/>
          <w:color w:val="auto"/>
          <w:spacing w:val="0"/>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right="0"/>
        <w:spacing w:line="360" w:lineRule="auto"/>
        <w:rPr>
          <w:rFonts w:hint="eastAsia" w:ascii="宋体" w:hAnsi="宋体" w:eastAsia="宋体" w:cs="宋体"/>
          <w:color w:val="auto"/>
          <w:spacing w:val="0"/>
          <w:highlight w:val="none"/>
        </w:rPr>
      </w:pPr>
      <w:r>
        <w:rPr>
          <w:rFonts w:hint="eastAsia" w:ascii="宋体" w:hAnsi="宋体" w:eastAsia="宋体" w:cs="宋体"/>
          <w:b/>
          <w:bCs/>
          <w:color w:val="auto"/>
          <w:spacing w:val="0"/>
          <w:highlight w:val="none"/>
        </w:rPr>
        <w:t xml:space="preserve">十三、政府采购法对政府采购合同变更终止的规定：</w:t>
      </w:r>
      <w:r>
        <w:rPr>
          <w:rFonts w:hint="eastAsia" w:ascii="宋体" w:hAnsi="宋体" w:eastAsia="宋体" w:cs="宋体"/>
          <w:color w:val="auto"/>
          <w:spacing w:val="0"/>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right="0"/>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十四、合同生效及其他</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1、合同经招标代理机构加盖骑缝章，甲乙双方代表签字（或盖章）并加盖公章（或合同章）后生效，生效合同在合同签订后2个工作日内上传系统网上公示。</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3、合同在执行过程中出现的未尽事宜，双方在不违背本合同和磋商采购文件的原则下协商解决，协商结果以书面形式盖章记录在案，作为本合同的附件，与本合同具有同等效力，但需提交招标代理机构一份备存。</w:t>
      </w:r>
      <w:r/>
    </w:p>
    <w:p>
      <w:pPr>
        <w:ind w:right="0" w:firstLine="42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4、本合同一式</w:t>
      </w:r>
      <w:r>
        <w:rPr>
          <w:rFonts w:hint="eastAsia" w:ascii="宋体" w:hAnsi="宋体" w:cs="宋体"/>
          <w:color w:val="auto"/>
          <w:spacing w:val="0"/>
          <w:highlight w:val="none"/>
          <w:lang w:val="en-US" w:eastAsia="zh-CN"/>
        </w:rPr>
        <w:t xml:space="preserve">六</w:t>
      </w:r>
      <w:r>
        <w:rPr>
          <w:rFonts w:hint="eastAsia" w:ascii="宋体" w:hAnsi="宋体" w:eastAsia="宋体" w:cs="宋体"/>
          <w:color w:val="auto"/>
          <w:spacing w:val="0"/>
          <w:highlight w:val="none"/>
        </w:rPr>
        <w:t xml:space="preserve">份，甲方执三份，乙方执</w:t>
      </w:r>
      <w:r>
        <w:rPr>
          <w:rFonts w:hint="eastAsia" w:ascii="宋体" w:hAnsi="宋体" w:cs="宋体"/>
          <w:color w:val="auto"/>
          <w:spacing w:val="0"/>
          <w:highlight w:val="none"/>
          <w:lang w:val="en-US" w:eastAsia="zh-CN"/>
        </w:rPr>
        <w:t xml:space="preserve">两</w:t>
      </w:r>
      <w:r>
        <w:rPr>
          <w:rFonts w:hint="eastAsia" w:ascii="宋体" w:hAnsi="宋体" w:eastAsia="宋体" w:cs="宋体"/>
          <w:color w:val="auto"/>
          <w:spacing w:val="0"/>
          <w:highlight w:val="none"/>
        </w:rPr>
        <w:t xml:space="preserve">份、招标代理机构执一份，具备同等法律效力。</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（以下无正文）</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甲方：（盖章）</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法定（授权）代表人：（签字或盖章）</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日期：</w:t>
      </w:r>
      <w:r>
        <w:rPr>
          <w:rFonts w:hint="eastAsia" w:ascii="宋体" w:hAnsi="宋体" w:cs="宋体"/>
          <w:color w:val="auto"/>
          <w:spacing w:val="0"/>
          <w:szCs w:val="21"/>
          <w:highlight w:val="none"/>
          <w:lang w:val="en-US" w:eastAsia="zh-CN"/>
        </w:rPr>
        <w:t xml:space="preserve">      </w:t>
      </w:r>
      <w:r>
        <w:rPr>
          <w:rFonts w:hint="eastAsia" w:ascii="宋体" w:hAnsi="宋体" w:eastAsia="宋体" w:cs="宋体"/>
          <w:color w:val="auto"/>
          <w:spacing w:val="0"/>
          <w:szCs w:val="21"/>
          <w:highlight w:val="none"/>
        </w:rPr>
        <w:t xml:space="preserve">年</w:t>
      </w:r>
      <w:r>
        <w:rPr>
          <w:rFonts w:hint="eastAsia" w:ascii="宋体" w:hAnsi="宋体" w:cs="宋体"/>
          <w:color w:val="auto"/>
          <w:spacing w:val="0"/>
          <w:szCs w:val="21"/>
          <w:highlight w:val="none"/>
          <w:lang w:val="en-US" w:eastAsia="zh-CN"/>
        </w:rPr>
        <w:t xml:space="preserve">   </w:t>
      </w:r>
      <w:r>
        <w:rPr>
          <w:rFonts w:hint="eastAsia" w:ascii="宋体" w:hAnsi="宋体" w:eastAsia="宋体" w:cs="宋体"/>
          <w:color w:val="auto"/>
          <w:spacing w:val="0"/>
          <w:szCs w:val="21"/>
          <w:highlight w:val="none"/>
        </w:rPr>
        <w:t xml:space="preserve">月</w:t>
      </w:r>
      <w:r>
        <w:rPr>
          <w:rFonts w:hint="eastAsia" w:ascii="宋体" w:hAnsi="宋体" w:cs="宋体"/>
          <w:color w:val="auto"/>
          <w:spacing w:val="0"/>
          <w:szCs w:val="21"/>
          <w:highlight w:val="none"/>
          <w:lang w:val="en-US" w:eastAsia="zh-CN"/>
        </w:rPr>
        <w:t xml:space="preserve">   </w:t>
      </w:r>
      <w:r>
        <w:rPr>
          <w:rFonts w:hint="eastAsia" w:ascii="宋体" w:hAnsi="宋体" w:eastAsia="宋体" w:cs="宋体"/>
          <w:color w:val="auto"/>
          <w:spacing w:val="0"/>
          <w:szCs w:val="21"/>
          <w:highlight w:val="none"/>
        </w:rPr>
        <w:t xml:space="preserve">日</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乙方：（盖章）</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法定（授权）代表人：（签字或盖章）</w:t>
      </w:r>
      <w:r/>
    </w:p>
    <w:p>
      <w:pPr>
        <w:ind w:right="0" w:firstLine="420"/>
        <w:keepLines w:val="0"/>
        <w:keepNext w:val="0"/>
        <w:pageBreakBefore w:val="0"/>
        <w:spacing w:line="360" w:lineRule="auto"/>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日期：</w:t>
      </w:r>
      <w:r>
        <w:rPr>
          <w:rFonts w:hint="eastAsia" w:ascii="宋体" w:hAnsi="宋体" w:cs="宋体"/>
          <w:color w:val="auto"/>
          <w:spacing w:val="0"/>
          <w:szCs w:val="21"/>
          <w:highlight w:val="none"/>
          <w:lang w:val="en-US" w:eastAsia="zh-CN"/>
        </w:rPr>
        <w:t xml:space="preserve">      </w:t>
      </w:r>
      <w:r>
        <w:rPr>
          <w:rFonts w:hint="eastAsia" w:ascii="宋体" w:hAnsi="宋体" w:eastAsia="宋体" w:cs="宋体"/>
          <w:color w:val="auto"/>
          <w:spacing w:val="0"/>
          <w:szCs w:val="21"/>
          <w:highlight w:val="none"/>
        </w:rPr>
        <w:t xml:space="preserve">年</w:t>
      </w:r>
      <w:r>
        <w:rPr>
          <w:rFonts w:hint="eastAsia" w:ascii="宋体" w:hAnsi="宋体" w:cs="宋体"/>
          <w:color w:val="auto"/>
          <w:spacing w:val="0"/>
          <w:szCs w:val="21"/>
          <w:highlight w:val="none"/>
          <w:lang w:val="en-US" w:eastAsia="zh-CN"/>
        </w:rPr>
        <w:t xml:space="preserve">   </w:t>
      </w:r>
      <w:r>
        <w:rPr>
          <w:rFonts w:hint="eastAsia" w:ascii="宋体" w:hAnsi="宋体" w:eastAsia="宋体" w:cs="宋体"/>
          <w:color w:val="auto"/>
          <w:spacing w:val="0"/>
          <w:szCs w:val="21"/>
          <w:highlight w:val="none"/>
        </w:rPr>
        <w:t xml:space="preserve">月</w:t>
      </w:r>
      <w:r>
        <w:rPr>
          <w:rFonts w:hint="eastAsia" w:ascii="宋体" w:hAnsi="宋体" w:cs="宋体"/>
          <w:color w:val="auto"/>
          <w:spacing w:val="0"/>
          <w:szCs w:val="21"/>
          <w:highlight w:val="none"/>
          <w:lang w:val="en-US" w:eastAsia="zh-CN"/>
        </w:rPr>
        <w:t xml:space="preserve">   </w:t>
      </w:r>
      <w:r>
        <w:rPr>
          <w:rFonts w:hint="eastAsia" w:ascii="宋体" w:hAnsi="宋体" w:eastAsia="宋体" w:cs="宋体"/>
          <w:color w:val="auto"/>
          <w:spacing w:val="0"/>
          <w:szCs w:val="21"/>
          <w:highlight w:val="none"/>
        </w:rPr>
        <w:t xml:space="preserve">日</w:t>
      </w:r>
      <w:r/>
    </w:p>
    <w:p>
      <w:pPr>
        <w:ind w:right="0"/>
        <w:jc w:val="center"/>
        <w:pageBreakBefore/>
        <w:spacing w:line="360" w:lineRule="auto"/>
        <w:tabs>
          <w:tab w:val="left" w:pos="315" w:leader="none"/>
          <w:tab w:val="center" w:pos="4153" w:leader="none"/>
        </w:tabs>
        <w:rPr>
          <w:rFonts w:hint="eastAsia" w:ascii="宋体" w:hAnsi="宋体" w:eastAsia="宋体" w:cs="宋体"/>
          <w:b/>
          <w:color w:val="auto"/>
          <w:spacing w:val="0"/>
          <w:sz w:val="32"/>
          <w:szCs w:val="32"/>
          <w:highlight w:val="none"/>
        </w:rPr>
        <w:outlineLvl w:val="0"/>
      </w:pPr>
      <w:r>
        <w:rPr>
          <w:rFonts w:hint="eastAsia" w:ascii="宋体" w:hAnsi="宋体" w:eastAsia="宋体" w:cs="宋体"/>
          <w:b/>
          <w:color w:val="auto"/>
          <w:spacing w:val="0"/>
          <w:sz w:val="32"/>
          <w:szCs w:val="32"/>
          <w:highlight w:val="none"/>
        </w:rPr>
        <w:t xml:space="preserve">五、磋商响应文件格式</w:t>
      </w:r>
      <w:r/>
    </w:p>
    <w:p>
      <w:pPr>
        <w:ind w:right="0"/>
        <w:jc w:val="left"/>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说明：</w:t>
      </w:r>
      <w:r/>
    </w:p>
    <w:p>
      <w:pPr>
        <w:pStyle w:val="936"/>
        <w:ind w:right="0" w:firstLine="42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对本章所有的格式，供应商可根据自身情况进行补充和修改，但补充和修改不得造成与本格式内容有实质性的违背。</w:t>
      </w:r>
      <w:r/>
    </w:p>
    <w:p>
      <w:pPr>
        <w:pStyle w:val="936"/>
        <w:ind w:right="0" w:firstLine="42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ind w:right="0"/>
        <w:spacing w:line="360" w:lineRule="auto"/>
        <w:rPr>
          <w:rFonts w:hint="eastAsia" w:ascii="宋体" w:hAnsi="宋体" w:eastAsia="宋体" w:cs="宋体"/>
          <w:b/>
          <w:color w:val="auto"/>
          <w:spacing w:val="0"/>
          <w:szCs w:val="21"/>
          <w:highlight w:val="none"/>
        </w:rPr>
        <w:outlineLvl w:val="1"/>
      </w:pPr>
      <w:r>
        <w:rPr>
          <w:rFonts w:hint="eastAsia" w:ascii="宋体" w:hAnsi="宋体" w:eastAsia="宋体" w:cs="宋体"/>
          <w:b/>
          <w:color w:val="auto"/>
          <w:spacing w:val="0"/>
          <w:szCs w:val="21"/>
          <w:highlight w:val="none"/>
        </w:rPr>
        <w:t xml:space="preserve">附件1：开标一览表</w:t>
      </w:r>
      <w:r>
        <w:rPr>
          <w:rFonts w:hint="eastAsia" w:ascii="宋体" w:hAnsi="宋体" w:eastAsia="宋体" w:cs="宋体"/>
          <w:b/>
          <w:bCs/>
          <w:color w:val="auto"/>
          <w:spacing w:val="0"/>
          <w:sz w:val="21"/>
          <w:szCs w:val="21"/>
          <w:highlight w:val="none"/>
        </w:rPr>
        <w:t xml:space="preserve">（以下格式仅供参考，具体按苏采云系统格式填报并以系统中填报的</w:t>
      </w:r>
      <w:r>
        <w:rPr>
          <w:rFonts w:hint="eastAsia" w:ascii="宋体" w:hAnsi="宋体" w:eastAsia="宋体" w:cs="宋体"/>
          <w:b/>
          <w:bCs/>
          <w:color w:val="auto"/>
          <w:spacing w:val="0"/>
          <w:sz w:val="21"/>
          <w:szCs w:val="21"/>
          <w:highlight w:val="none"/>
          <w:lang w:val="en-US" w:eastAsia="zh-CN"/>
        </w:rPr>
        <w:t xml:space="preserve">报价</w:t>
      </w:r>
      <w:r>
        <w:rPr>
          <w:rFonts w:hint="eastAsia" w:ascii="宋体" w:hAnsi="宋体" w:eastAsia="宋体" w:cs="宋体"/>
          <w:b/>
          <w:bCs/>
          <w:color w:val="auto"/>
          <w:spacing w:val="0"/>
          <w:sz w:val="21"/>
          <w:szCs w:val="21"/>
          <w:highlight w:val="none"/>
        </w:rPr>
        <w:t xml:space="preserve">为准）</w:t>
      </w:r>
      <w:r/>
    </w:p>
    <w:p>
      <w:pPr>
        <w:ind w:right="0"/>
        <w:jc w:val="center"/>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r>
      <w:r/>
    </w:p>
    <w:p>
      <w:pPr>
        <w:ind w:right="0"/>
        <w:jc w:val="center"/>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开标一览表</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bCs/>
          <w:color w:val="auto"/>
          <w:spacing w:val="0"/>
          <w:sz w:val="21"/>
          <w:szCs w:val="21"/>
          <w:highlight w:val="none"/>
          <w:lang w:val="en-US" w:eastAsia="zh-CN"/>
        </w:rPr>
        <w:t xml:space="preserve">总报价</w:t>
      </w:r>
      <w:r>
        <w:rPr>
          <w:rFonts w:hint="eastAsia" w:ascii="宋体" w:hAnsi="宋体" w:eastAsia="宋体" w:cs="宋体"/>
          <w:b/>
          <w:bCs/>
          <w:color w:val="auto"/>
          <w:spacing w:val="0"/>
          <w:sz w:val="21"/>
          <w:szCs w:val="21"/>
          <w:highlight w:val="none"/>
          <w:lang w:val="zh-CN"/>
        </w:rPr>
        <w:t xml:space="preserve">）</w:t>
      </w:r>
      <w:r/>
    </w:p>
    <w:p>
      <w:pPr>
        <w:ind w:right="0" w:firstLine="0"/>
        <w:spacing w:line="360" w:lineRule="auto"/>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投标人全称（加盖公章）：</w:t>
      </w:r>
      <w:r/>
    </w:p>
    <w:p>
      <w:pPr>
        <w:ind w:right="0" w:firstLine="0"/>
        <w:spacing w:line="360" w:lineRule="auto"/>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项目编号：</w:t>
      </w:r>
      <w:r/>
    </w:p>
    <w:p>
      <w:pPr>
        <w:ind w:right="0" w:firstLine="0"/>
        <w:spacing w:line="360" w:lineRule="auto"/>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分包号：采购包1</w:t>
      </w:r>
      <w:r/>
    </w:p>
    <w:tbl>
      <w:tblPr>
        <w:tblStyle w:val="746"/>
        <w:tblW w:w="44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14"/>
        <w:gridCol w:w="3536"/>
      </w:tblGrid>
      <w:tr>
        <w:trPr>
          <w:cantSplit/>
          <w:trHeight w:val="850"/>
        </w:trPr>
        <w:tc>
          <w:tcPr>
            <w:tcBorders>
              <w:top w:val="single" w:color="auto" w:sz="4" w:space="0"/>
              <w:left w:val="single" w:color="auto" w:sz="4" w:space="0"/>
              <w:bottom w:val="single" w:color="auto" w:sz="4" w:space="0"/>
              <w:right w:val="single" w:color="auto" w:sz="4" w:space="0"/>
            </w:tcBorders>
            <w:tcW w:w="54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54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苏州市2026年度林地资源遥感监测辅助性工作项目</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w:t>
            </w:r>
            <w:bookmarkStart w:id="12" w:name="JEXX"/>
            <w:r/>
            <w:bookmarkEnd w:id="12"/>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541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日期：</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年</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月</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日</w:t>
      </w:r>
      <w:r/>
    </w:p>
    <w:p>
      <w:pPr>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填写说明:</w:t>
      </w:r>
      <w:r/>
    </w:p>
    <w:p>
      <w:pPr>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1、开标一览表必须加盖投标人公章（复印件无效）。</w:t>
      </w:r>
      <w:r/>
    </w:p>
    <w:p>
      <w:pPr>
        <w:ind w:right="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2、如有分包，投标人投任何一个包的标的，都需单独填写开标一览表。</w:t>
      </w:r>
      <w:r/>
    </w:p>
    <w:p>
      <w:pPr>
        <w:ind w:right="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pStyle w:val="778"/>
        <w:ind w:right="0" w:firstLine="500"/>
        <w:spacing w:after="0"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pStyle w:val="736"/>
        <w:ind w:right="0"/>
        <w:pageBreakBefore/>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附件2：磋商报价分析表</w:t>
      </w:r>
      <w:r/>
    </w:p>
    <w:p>
      <w:pPr>
        <w:ind w:right="0"/>
        <w:jc w:val="center"/>
        <w:spacing w:beforeAutospacing="0" w:afterAutospacing="0"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r>
      <w:r/>
    </w:p>
    <w:p>
      <w:pPr>
        <w:ind w:right="0"/>
        <w:jc w:val="center"/>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bCs/>
          <w:color w:val="auto"/>
          <w:spacing w:val="0"/>
          <w:sz w:val="21"/>
          <w:szCs w:val="21"/>
          <w:highlight w:val="none"/>
        </w:rPr>
        <w:t xml:space="preserve">磋商报价分析表</w:t>
      </w:r>
      <w:r/>
    </w:p>
    <w:p>
      <w:pPr>
        <w:ind w:right="0"/>
        <w:spacing w:beforeAutospacing="0" w:afterAutospacing="0"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采购编号：</w:t>
      </w:r>
      <w:r/>
    </w:p>
    <w:tbl>
      <w:tblPr>
        <w:tblStyle w:val="74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3386"/>
        <w:gridCol w:w="2852"/>
        <w:gridCol w:w="2223"/>
      </w:tblGrid>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报价</w:t>
            </w:r>
            <w:r>
              <w:rPr>
                <w:rFonts w:hint="eastAsia" w:ascii="宋体" w:hAnsi="宋体" w:eastAsia="宋体" w:cs="宋体"/>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pStyle w:val="960"/>
              <w:ind w:right="0"/>
              <w:jc w:val="center"/>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pStyle w:val="960"/>
              <w:ind w:right="0"/>
              <w:jc w:val="center"/>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pStyle w:val="960"/>
              <w:ind w:right="0"/>
              <w:jc w:val="center"/>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pStyle w:val="960"/>
              <w:ind w:right="0"/>
              <w:jc w:val="center"/>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33"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48" w:type="pct"/>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合计金额</w:t>
            </w:r>
            <w:r/>
          </w:p>
        </w:tc>
        <w:tc>
          <w:tcPr>
            <w:gridSpan w:val="3"/>
            <w:tcBorders>
              <w:top w:val="single" w:color="auto" w:sz="4" w:space="0"/>
              <w:left w:val="single" w:color="auto" w:sz="4" w:space="0"/>
              <w:bottom w:val="single" w:color="auto" w:sz="4" w:space="0"/>
              <w:right w:val="single" w:color="auto" w:sz="4" w:space="0"/>
            </w:tcBorders>
            <w:tcW w:w="4251" w:type="pct"/>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人民币（小写）       元</w:t>
            </w:r>
            <w:r/>
          </w:p>
        </w:tc>
      </w:tr>
    </w:tbl>
    <w:p>
      <w:pPr>
        <w:pStyle w:val="748"/>
        <w:ind w:right="0" w:firstLine="0"/>
        <w:jc w:val="both"/>
        <w:spacing w:beforeAutospacing="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磋商响应单位：（签章）</w:t>
      </w:r>
      <w:r/>
    </w:p>
    <w:p>
      <w:pPr>
        <w:pStyle w:val="748"/>
        <w:ind w:right="0" w:firstLine="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b/>
          <w:color w:val="auto"/>
          <w:szCs w:val="21"/>
          <w:highlight w:val="none"/>
        </w:rPr>
        <w:sectPr>
          <w:footnotePr/>
          <w:endnotePr/>
          <w:type w:val="nextPage"/>
          <w:pgSz w:w="11906" w:h="16838" w:orient="portrait"/>
          <w:pgMar w:top="1440" w:right="1083" w:bottom="1440" w:left="1083" w:header="1134" w:footer="1134" w:gutter="0"/>
          <w:cols w:num="1" w:sep="0" w:space="0" w:equalWidth="1"/>
          <w:docGrid w:linePitch="360"/>
        </w:sectPr>
        <w:outlineLvl w:val="1"/>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附件3：磋商响应函</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磋商响应函</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中正建设工程管理（苏州）有限公司</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我们收到你们</w:t>
      </w:r>
      <w:r>
        <w:rPr>
          <w:rFonts w:hint="eastAsia" w:ascii="宋体" w:hAnsi="宋体" w:cs="宋体"/>
          <w:color w:val="auto"/>
          <w:szCs w:val="21"/>
          <w:highlight w:val="none"/>
          <w:lang w:eastAsia="zh-CN"/>
        </w:rPr>
        <w:t xml:space="preserve">JSZC-320500-SZZZ-C2026-0007</w:t>
      </w:r>
      <w:r>
        <w:rPr>
          <w:rFonts w:hint="eastAsia" w:ascii="宋体" w:hAnsi="宋体" w:eastAsia="宋体" w:cs="宋体"/>
          <w:color w:val="auto"/>
          <w:szCs w:val="21"/>
          <w:highlight w:val="none"/>
        </w:rPr>
        <w:t xml:space="preserve">号磋商采购文件，经仔细阅读和研究，我们决定参加本项目的磋商。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1、我们愿意按照磋商采购文件的一切要求，提供本次采购的全部服务。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2、如果我们的响应文件被接受，我们将严格履行磋商采购文件中规定的每一项要求，按期、按质、按量履行服务义务。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3、我们同意按磋商采购文件中的规定，本响应文件的有效期限为自开标之日起45日。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4、我们愿意提供磋商采购文件中要求的所有资料。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5、我方愿意遵守磋商采购文件中所列的收费标准。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6、我方在磋商响应文件和磋商中所作的承诺在磋商后保持有效，不作任何更改和变动。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7、如我方成为成交单位，我方愿意在领取成交通知书时按采购文件要求向代理机构支付成交服务费。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8、我们愿意按照</w:t>
      </w:r>
      <w:r>
        <w:rPr>
          <w:rFonts w:hint="eastAsia" w:ascii="宋体" w:hAnsi="宋体" w:eastAsia="宋体" w:cs="宋体"/>
          <w:bCs/>
          <w:color w:val="auto"/>
          <w:szCs w:val="21"/>
          <w:highlight w:val="none"/>
        </w:rPr>
        <w:t xml:space="preserve">《中华人民共和国民法典》</w:t>
      </w:r>
      <w:r>
        <w:rPr>
          <w:rFonts w:hint="eastAsia" w:ascii="宋体" w:hAnsi="宋体" w:eastAsia="宋体" w:cs="宋体"/>
          <w:color w:val="auto"/>
          <w:szCs w:val="21"/>
          <w:highlight w:val="none"/>
        </w:rPr>
        <w:t xml:space="preserve">履行自己应该承担的全部责任。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10、综合说明：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（1）伴随服务及配合措施；（2）要求采购单位提供的配合；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（3）对磋商采购文件有不同意见的偏离说明；（4）其它说明；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所有有关标书的函电，请按下列地址联系：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rPr>
          <w:rFonts w:hint="eastAsia" w:ascii="宋体" w:hAnsi="宋体" w:eastAsia="宋体" w:cs="宋体"/>
          <w:color w:val="auto"/>
          <w:szCs w:val="21"/>
          <w:highlight w:val="none"/>
          <w:lang w:val="en-US" w:eastAsia="zh-CN"/>
        </w:rPr>
        <w:t xml:space="preserve">名称</w:t>
      </w:r>
      <w:r>
        <w:rPr>
          <w:rFonts w:hint="eastAsia" w:ascii="宋体" w:hAnsi="宋体" w:eastAsia="宋体" w:cs="宋体"/>
          <w:color w:val="auto"/>
          <w:szCs w:val="21"/>
          <w:highlight w:val="none"/>
        </w:rPr>
        <w:t xml:space="preserve">：     地</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址：     邮</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编：</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系</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人：     电</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话：     传</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真：</w:t>
      </w:r>
      <w:r>
        <w:rPr>
          <w:rFonts w:hint="eastAsia" w:ascii="宋体" w:hAnsi="宋体" w:eastAsia="宋体" w:cs="宋体"/>
          <w:color w:val="auto"/>
          <w:szCs w:val="21"/>
          <w:highlight w:val="none"/>
          <w:lang w:val="en-US" w:eastAsia="zh-CN"/>
        </w:rPr>
        <w:t xml:space="preserve">     电子邮箱：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开户名称：</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开户银行：</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开户账号：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数字人民币钱包ID（如有）</w:t>
      </w:r>
      <w:r>
        <w:rPr>
          <w:rFonts w:hint="eastAsia" w:ascii="宋体" w:hAnsi="宋体" w:eastAsia="宋体" w:cs="宋体"/>
          <w:color w:val="auto"/>
          <w:szCs w:val="21"/>
          <w:highlight w:val="none"/>
        </w:rPr>
        <w:t xml:space="preserve">：</w:t>
      </w:r>
      <w:r/>
    </w:p>
    <w:p>
      <w:pPr>
        <w:pStyle w:val="778"/>
        <w:ind w:left="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48"/>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磋商响应单位：（签章）</w:t>
      </w:r>
      <w:r/>
    </w:p>
    <w:p>
      <w:pPr>
        <w:pStyle w:val="74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right="0"/>
        <w:pageBreakBefore/>
        <w:spacing w:beforeAutospacing="0" w:afterAutospacing="0" w:line="360" w:lineRule="auto"/>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附件4：（磋商响应单位）法人授权委托书</w:t>
      </w:r>
      <w:r/>
    </w:p>
    <w:p>
      <w:pPr>
        <w:pStyle w:val="748"/>
        <w:ind w:right="0" w:firstLine="0"/>
        <w:jc w:val="center"/>
        <w:keepLines w:val="0"/>
        <w:keepNext w:val="0"/>
        <w:pageBreakBefore w:val="0"/>
        <w:spacing w:beforeAutospacing="0" w:afterAutospacing="0"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48"/>
        <w:ind w:right="0" w:firstLine="0"/>
        <w:jc w:val="center"/>
        <w:keepLines w:val="0"/>
        <w:keepNext w:val="0"/>
        <w:pageBreakBefore w:val="0"/>
        <w:spacing w:beforeAutospacing="0" w:afterAutospacing="0"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法人授权委托书</w:t>
      </w:r>
      <w:r/>
    </w:p>
    <w:p>
      <w:pPr>
        <w:pStyle w:val="748"/>
        <w:ind w:right="0" w:firstLine="0"/>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w:t>
      </w:r>
      <w:r>
        <w:rPr>
          <w:rFonts w:hint="eastAsia" w:ascii="宋体" w:hAnsi="宋体" w:eastAsia="宋体" w:cs="宋体"/>
          <w:color w:val="auto"/>
          <w:szCs w:val="21"/>
          <w:highlight w:val="none"/>
          <w:u w:val="single"/>
        </w:rPr>
        <w:t xml:space="preserve">（供应商名称）</w:t>
      </w:r>
      <w:r>
        <w:rPr>
          <w:rFonts w:hint="eastAsia" w:ascii="宋体" w:hAnsi="宋体" w:eastAsia="宋体" w:cs="宋体"/>
          <w:color w:val="auto"/>
          <w:szCs w:val="21"/>
          <w:highlight w:val="none"/>
        </w:rPr>
        <w:t xml:space="preserve">授权</w:t>
      </w:r>
      <w:r>
        <w:rPr>
          <w:rFonts w:hint="eastAsia" w:ascii="宋体" w:hAnsi="宋体" w:eastAsia="宋体" w:cs="宋体"/>
          <w:color w:val="auto"/>
          <w:szCs w:val="21"/>
          <w:highlight w:val="none"/>
          <w:u w:val="single"/>
        </w:rPr>
        <w:t xml:space="preserve">（被授权人的姓名）</w:t>
      </w:r>
      <w:r>
        <w:rPr>
          <w:rFonts w:hint="eastAsia" w:ascii="宋体" w:hAnsi="宋体" w:eastAsia="宋体" w:cs="宋体"/>
          <w:color w:val="auto"/>
          <w:szCs w:val="21"/>
          <w:highlight w:val="none"/>
        </w:rPr>
        <w:t xml:space="preserve">为我方授权代表（即代理人），参加</w:t>
      </w:r>
      <w:r>
        <w:rPr>
          <w:rFonts w:hint="eastAsia" w:ascii="宋体" w:hAnsi="宋体" w:eastAsia="宋体" w:cs="宋体"/>
          <w:color w:val="auto"/>
          <w:szCs w:val="21"/>
          <w:highlight w:val="none"/>
          <w:u w:val="single"/>
          <w:lang w:eastAsia="zh-CN"/>
        </w:rPr>
        <w:t xml:space="preserve">中正建设工程管理（苏州）有限公司</w:t>
      </w:r>
      <w:r>
        <w:rPr>
          <w:rFonts w:hint="eastAsia" w:ascii="宋体" w:hAnsi="宋体" w:eastAsia="宋体" w:cs="宋体"/>
          <w:color w:val="auto"/>
          <w:szCs w:val="21"/>
          <w:highlight w:val="none"/>
        </w:rPr>
        <w:t xml:space="preserve">组织实施的编号为</w:t>
      </w:r>
      <w:r>
        <w:rPr>
          <w:rFonts w:hint="eastAsia" w:ascii="宋体" w:hAnsi="宋体" w:eastAsia="宋体" w:cs="宋体"/>
          <w:color w:val="auto"/>
          <w:szCs w:val="21"/>
          <w:highlight w:val="none"/>
          <w:u w:val="single"/>
        </w:rPr>
        <w:t xml:space="preserve">（采购编号）</w:t>
      </w:r>
      <w:r>
        <w:rPr>
          <w:rFonts w:hint="eastAsia" w:ascii="宋体" w:hAnsi="宋体" w:eastAsia="宋体" w:cs="宋体"/>
          <w:color w:val="auto"/>
          <w:szCs w:val="21"/>
          <w:highlight w:val="none"/>
        </w:rPr>
        <w:t xml:space="preserve">的磋商采购项目。代理人在本次招标活动过程、合同签订及处理有关事宜所作出的全部意思表示（包括签署的全部文件），我司均予以承认并由我司承担相应法律后果。</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本授权委托书有效期自委托书作出之日起至本项目合同履行完毕之日止。</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代理人无转委托权。</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被授权人身份证号码： 。 </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被授权人联系电话：</w:t>
      </w:r>
      <w:r>
        <w:rPr>
          <w:rFonts w:hint="eastAsia" w:ascii="宋体" w:hAnsi="宋体" w:eastAsia="宋体" w:cs="宋体"/>
          <w:color w:val="auto"/>
          <w:szCs w:val="21"/>
          <w:highlight w:val="none"/>
          <w:u w:val="single"/>
        </w:rPr>
        <w:t xml:space="preserve">（手机）                </w:t>
      </w:r>
      <w:r>
        <w:rPr>
          <w:rFonts w:hint="eastAsia" w:ascii="宋体" w:hAnsi="宋体" w:eastAsia="宋体" w:cs="宋体"/>
          <w:color w:val="auto"/>
          <w:szCs w:val="21"/>
          <w:highlight w:val="none"/>
        </w:rPr>
        <w:t xml:space="preserve">。 </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单位名称：（加盖CA电子公章）</w:t>
      </w:r>
      <w:r/>
    </w:p>
    <w:p>
      <w:pPr>
        <w:ind w:right="0" w:firstLine="420"/>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right="0"/>
        <w:jc w:val="left"/>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right="0"/>
        <w:jc w:val="left"/>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right="0"/>
        <w:jc w:val="left"/>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备注：供应商如有授权委托，必须提供法定代表人身份证扫描件、</w:t>
      </w:r>
      <w:r>
        <w:rPr>
          <w:rFonts w:hint="eastAsia" w:ascii="宋体" w:hAnsi="宋体" w:eastAsia="宋体" w:cs="宋体"/>
          <w:b/>
          <w:color w:val="auto"/>
          <w:szCs w:val="21"/>
          <w:highlight w:val="none"/>
          <w:lang w:val="zh-CN"/>
        </w:rPr>
        <w:t xml:space="preserve">法人</w:t>
      </w:r>
      <w:r>
        <w:rPr>
          <w:rFonts w:hint="eastAsia" w:ascii="宋体" w:hAnsi="宋体" w:eastAsia="宋体" w:cs="宋体"/>
          <w:b/>
          <w:color w:val="auto"/>
          <w:szCs w:val="21"/>
          <w:highlight w:val="none"/>
        </w:rPr>
        <w:t xml:space="preserve">授权委托书及代理人身份证扫描件，否则投标无效；</w:t>
      </w:r>
      <w:r/>
    </w:p>
    <w:p>
      <w:pPr>
        <w:pStyle w:val="996"/>
        <w:ind w:right="0" w:firstLine="637"/>
        <w:spacing w:beforeAutospacing="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供应商无授权委托的情况下，必须提供法定代表人身份证扫描件，否则投标无效。</w:t>
      </w:r>
      <w:r/>
    </w:p>
    <w:p>
      <w:pPr>
        <w:pStyle w:val="748"/>
        <w:ind w:right="0" w:firstLine="0"/>
        <w:jc w:val="both"/>
        <w:pageBreakBefore/>
        <w:spacing w:beforeAutospacing="0" w:afterAutospacing="0"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附件5：关于资格文件的声明函</w:t>
      </w:r>
      <w:r/>
    </w:p>
    <w:p>
      <w:pPr>
        <w:pStyle w:val="748"/>
        <w:ind w:right="0" w:firstLine="0"/>
        <w:jc w:val="center"/>
        <w:keepLines w:val="0"/>
        <w:keepNext w:val="0"/>
        <w:pageBreakBefore w:val="0"/>
        <w:spacing w:beforeAutospacing="0" w:afterAutospacing="0" w:line="360" w:lineRule="auto"/>
        <w:widowControl/>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48"/>
        <w:ind w:right="0" w:firstLine="0"/>
        <w:jc w:val="center"/>
        <w:keepLines w:val="0"/>
        <w:keepNext w:val="0"/>
        <w:pageBreakBefore w:val="0"/>
        <w:spacing w:beforeAutospacing="0" w:afterAutospacing="0" w:line="360" w:lineRule="auto"/>
        <w:widowControl/>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关于资格文件的声明函</w:t>
      </w:r>
      <w:r/>
    </w:p>
    <w:p>
      <w:pPr>
        <w:pStyle w:val="748"/>
        <w:ind w:right="0" w:firstLine="0"/>
        <w:spacing w:beforeAutospacing="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w:t>
      </w:r>
      <w:r/>
    </w:p>
    <w:p>
      <w:pPr>
        <w:pStyle w:val="748"/>
        <w:ind w:righ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      】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48"/>
        <w:ind w:right="0" w:firstLine="420"/>
        <w:jc w:val="both"/>
        <w:keepLines w:val="0"/>
        <w:keepNext w:val="0"/>
        <w:pageBreakBefore w:val="0"/>
        <w:spacing w:beforeAutospacing="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48"/>
        <w:ind w:right="0" w:firstLine="420"/>
        <w:jc w:val="both"/>
        <w:keepLines w:val="0"/>
        <w:keepNext w:val="0"/>
        <w:pageBreakBefore w:val="0"/>
        <w:spacing w:beforeAutospacing="0" w:afterAutospacing="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磋商响应单位：（签章）</w:t>
      </w:r>
      <w:r/>
    </w:p>
    <w:p>
      <w:pPr>
        <w:pStyle w:val="748"/>
        <w:ind w:right="0" w:firstLine="420"/>
        <w:jc w:val="both"/>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right="0"/>
        <w:jc w:val="left"/>
        <w:spacing w:beforeAutospacing="0" w:afterAutospacing="0" w:line="360" w:lineRule="auto"/>
        <w:widowControl/>
        <w:rPr>
          <w:rFonts w:hint="eastAsia" w:ascii="宋体" w:hAnsi="宋体" w:eastAsia="宋体" w:cs="宋体"/>
          <w:b/>
          <w:color w:val="auto"/>
          <w:szCs w:val="21"/>
          <w:highlight w:val="none"/>
        </w:rPr>
        <w:sectPr>
          <w:footnotePr/>
          <w:endnotePr/>
          <w:type w:val="nextPage"/>
          <w:pgSz w:w="11906" w:h="16838" w:orient="portrait"/>
          <w:pgMar w:top="1440" w:right="1083" w:bottom="1440" w:left="1083" w:header="1134" w:footer="1134" w:gutter="0"/>
          <w:cols w:num="1" w:sep="0" w:space="0" w:equalWidth="1"/>
          <w:docGrid w:linePitch="360"/>
        </w:sectPr>
      </w:pPr>
      <w:r>
        <w:rPr>
          <w:rFonts w:hint="eastAsia" w:ascii="宋体" w:hAnsi="宋体" w:eastAsia="宋体" w:cs="宋体"/>
          <w:b/>
          <w:color w:val="auto"/>
          <w:szCs w:val="21"/>
          <w:highlight w:val="none"/>
        </w:rPr>
      </w:r>
      <w:r/>
    </w:p>
    <w:p>
      <w:pPr>
        <w:ind w:right="0"/>
        <w:jc w:val="left"/>
        <w:spacing w:beforeAutospacing="0" w:afterAutospacing="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附件6：服务偏离表</w:t>
      </w:r>
      <w:r/>
    </w:p>
    <w:p>
      <w:pPr>
        <w:ind w:right="0"/>
        <w:jc w:val="center"/>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right="0"/>
        <w:jc w:val="center"/>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服务偏离表</w:t>
      </w:r>
      <w:r/>
    </w:p>
    <w:p>
      <w:pPr>
        <w:ind w:right="0"/>
        <w:jc w:val="left"/>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采购编号：</w:t>
      </w:r>
      <w:r/>
    </w:p>
    <w:tbl>
      <w:tblPr>
        <w:tblStyle w:val="746"/>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1958"/>
        <w:gridCol w:w="1683"/>
        <w:gridCol w:w="1648"/>
        <w:gridCol w:w="1849"/>
        <w:gridCol w:w="1911"/>
      </w:tblGrid>
      <w:tr>
        <w:trPr>
          <w:jc w:val="center"/>
          <w:trHeight w:val="680"/>
        </w:trPr>
        <w:tc>
          <w:tcPr>
            <w:tcW w:w="907"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95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tcW w:w="1683"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164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投标</w:t>
            </w:r>
            <w:r>
              <w:rPr>
                <w:rFonts w:hint="eastAsia" w:ascii="宋体" w:hAnsi="宋体" w:cs="宋体"/>
                <w:color w:val="auto"/>
                <w:szCs w:val="21"/>
                <w:highlight w:val="none"/>
                <w:lang w:val="en-US" w:eastAsia="zh-CN"/>
              </w:rPr>
              <w:t xml:space="preserve">内容</w:t>
            </w:r>
            <w:r/>
          </w:p>
        </w:tc>
        <w:tc>
          <w:tcPr>
            <w:tcW w:w="1849"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偏离/响应</w:t>
            </w:r>
            <w:r/>
          </w:p>
        </w:tc>
        <w:tc>
          <w:tcPr>
            <w:tcW w:w="1911"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w:t>
            </w:r>
            <w:r/>
          </w:p>
        </w:tc>
      </w:tr>
      <w:tr>
        <w:trPr>
          <w:jc w:val="center"/>
          <w:trHeight w:val="680"/>
        </w:trPr>
        <w:tc>
          <w:tcPr>
            <w:tcW w:w="907"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5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8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907"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5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8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907"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5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8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907"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5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8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907"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5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8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907"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5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8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907"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5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8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907"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5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8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735" w:right="0" w:hanging="735"/>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注：1、磋商响应单位应对照采购文件</w:t>
      </w:r>
      <w:r>
        <w:rPr>
          <w:rFonts w:hint="eastAsia" w:ascii="宋体" w:hAnsi="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要求等要求，所投标的物（服务）与采购文件的规定有偏离的，应在此表中申明与</w:t>
      </w:r>
      <w:r>
        <w:rPr>
          <w:rFonts w:hint="eastAsia" w:ascii="宋体" w:hAnsi="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要求条文的偏差和例外。</w:t>
      </w:r>
      <w:r/>
    </w:p>
    <w:p>
      <w:pPr>
        <w:ind w:left="735" w:right="0" w:hanging="315"/>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2、未在上表中说明的，如在响应文件其他内容中已有文字说明的，则以已有文字说明为准，否则，将被认为完全响应采购文件的规定。但该表不作为磋商响应单位对所投标的物（服务）关于</w:t>
      </w:r>
      <w:r>
        <w:rPr>
          <w:rFonts w:hint="eastAsia" w:ascii="宋体" w:hAnsi="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要求等详细描述和说明的替代。</w:t>
      </w:r>
      <w:r/>
    </w:p>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磋商响应单位：（签章）</w:t>
      </w:r>
      <w:r/>
    </w:p>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right="0"/>
        <w:spacing w:beforeAutospacing="0" w:afterAutospacing="0" w:line="360" w:lineRule="auto"/>
        <w:rPr>
          <w:rFonts w:hint="eastAsia" w:ascii="宋体" w:hAnsi="宋体" w:eastAsia="宋体" w:cs="宋体"/>
          <w:b/>
          <w:color w:val="auto"/>
          <w:szCs w:val="21"/>
          <w:highlight w:val="none"/>
        </w:rPr>
        <w:sectPr>
          <w:footnotePr/>
          <w:endnotePr/>
          <w:type w:val="nextPage"/>
          <w:pgSz w:w="11906" w:h="16838" w:orient="portrait"/>
          <w:pgMar w:top="1440" w:right="1083" w:bottom="1440" w:left="1083" w:header="1134" w:footer="1134" w:gutter="0"/>
          <w:cols w:num="1" w:sep="0" w:space="0" w:equalWidth="1"/>
          <w:docGrid w:linePitch="360"/>
        </w:sectPr>
      </w:pPr>
      <w:r>
        <w:rPr>
          <w:rFonts w:hint="eastAsia" w:ascii="宋体" w:hAnsi="宋体" w:eastAsia="宋体" w:cs="宋体"/>
          <w:b/>
          <w:color w:val="auto"/>
          <w:szCs w:val="21"/>
          <w:highlight w:val="none"/>
        </w:rPr>
      </w:r>
      <w:r/>
    </w:p>
    <w:p>
      <w:pPr>
        <w:ind w:right="0"/>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附件7：商务条款偏离表</w:t>
      </w:r>
      <w:r/>
    </w:p>
    <w:p>
      <w:pPr>
        <w:ind w:right="0"/>
        <w:jc w:val="center"/>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right="0"/>
        <w:jc w:val="center"/>
        <w:spacing w:beforeAutospacing="0" w:afterAutospacing="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商务条款偏离表</w:t>
      </w:r>
      <w:r/>
    </w:p>
    <w:p>
      <w:pPr>
        <w:ind w:right="0"/>
        <w:jc w:val="left"/>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采购编号：</w:t>
      </w:r>
      <w:r/>
    </w:p>
    <w:tbl>
      <w:tblPr>
        <w:tblStyle w:val="746"/>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090"/>
        <w:gridCol w:w="2613"/>
        <w:gridCol w:w="2613"/>
        <w:gridCol w:w="1868"/>
      </w:tblGrid>
      <w:tr>
        <w:trPr>
          <w:jc w:val="center"/>
          <w:trHeight w:val="680"/>
        </w:trPr>
        <w:tc>
          <w:tcPr>
            <w:tcW w:w="70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92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采购文件条目号</w:t>
            </w:r>
            <w:r/>
          </w:p>
        </w:tc>
        <w:tc>
          <w:tcPr>
            <w:tcW w:w="240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采购文件的商务条款</w:t>
            </w:r>
            <w:r/>
          </w:p>
        </w:tc>
        <w:tc>
          <w:tcPr>
            <w:tcW w:w="240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响应文件的商务条款</w:t>
            </w:r>
            <w:r/>
          </w:p>
        </w:tc>
        <w:tc>
          <w:tcPr>
            <w:tcW w:w="1716"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w:t>
            </w:r>
            <w:r/>
          </w:p>
        </w:tc>
      </w:tr>
      <w:tr>
        <w:trPr>
          <w:jc w:val="center"/>
          <w:trHeight w:val="680"/>
        </w:trPr>
        <w:tc>
          <w:tcPr>
            <w:tcW w:w="70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92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合同履行期限</w:t>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1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70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92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付款步骤</w:t>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1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70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92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w:t>
            </w:r>
            <w:r>
              <w:rPr>
                <w:rFonts w:hint="eastAsia" w:ascii="宋体" w:hAnsi="宋体" w:cs="宋体"/>
                <w:color w:val="auto"/>
                <w:szCs w:val="21"/>
                <w:highlight w:val="none"/>
                <w:lang w:val="en-US" w:eastAsia="zh-CN"/>
              </w:rPr>
              <w:t xml:space="preserve">主要</w:t>
            </w:r>
            <w:r>
              <w:rPr>
                <w:rFonts w:hint="eastAsia" w:ascii="宋体" w:hAnsi="宋体" w:eastAsia="宋体" w:cs="宋体"/>
                <w:color w:val="auto"/>
                <w:szCs w:val="21"/>
                <w:highlight w:val="none"/>
              </w:rPr>
              <w:t xml:space="preserve">条款</w:t>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1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70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92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1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70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92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1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70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1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70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1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70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1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70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1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70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20"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400"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1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420" w:right="0" w:hanging="42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磋商响应单位：（签章）</w:t>
      </w:r>
      <w:r/>
    </w:p>
    <w:p>
      <w:pPr>
        <w:ind w:right="0"/>
        <w:jc w:val="left"/>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right="0"/>
        <w:pageBreakBefore/>
        <w:spacing w:beforeAutospacing="0" w:afterAutospacing="0" w:line="360" w:lineRule="auto"/>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附件8：投标（响应）保证承诺书</w:t>
      </w:r>
      <w:r/>
    </w:p>
    <w:p>
      <w:pPr>
        <w:ind w:right="0"/>
        <w:jc w:val="center"/>
        <w:spacing w:beforeAutospacing="0" w:afterAutospacing="0"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right="0"/>
        <w:jc w:val="center"/>
        <w:spacing w:beforeAutospacing="0" w:afterAutospacing="0"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投标（响应）保证承诺书</w:t>
      </w:r>
      <w:r/>
    </w:p>
    <w:p>
      <w:pPr>
        <w:ind w:right="0"/>
        <w:jc w:val="left"/>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（采购代理机构名称）</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我（单位/本人，以下统称我单位）自愿参加</w:t>
      </w:r>
      <w:r>
        <w:rPr>
          <w:rFonts w:hint="eastAsia" w:ascii="宋体" w:hAnsi="宋体" w:eastAsia="宋体" w:cs="宋体"/>
          <w:color w:val="auto"/>
          <w:szCs w:val="21"/>
          <w:highlight w:val="none"/>
          <w:u w:val="single"/>
        </w:rPr>
        <w:t xml:space="preserve">              （项目名称和采购编号）</w:t>
      </w:r>
      <w:r>
        <w:rPr>
          <w:rFonts w:hint="eastAsia" w:ascii="宋体" w:hAnsi="宋体" w:eastAsia="宋体" w:cs="宋体"/>
          <w:color w:val="auto"/>
          <w:szCs w:val="21"/>
          <w:highlight w:val="none"/>
        </w:rPr>
        <w:t xml:space="preserve">的投标（响应），并做出如下承诺：</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一、除不可抗力外，我单位如果发生以下行为，将在行为发生的10个工作日内，向贵方</w:t>
      </w:r>
      <w:r>
        <w:rPr>
          <w:rFonts w:hint="eastAsia" w:ascii="宋体" w:hAnsi="宋体" w:eastAsia="宋体" w:cs="宋体"/>
          <w:color w:val="auto"/>
          <w:szCs w:val="21"/>
          <w:highlight w:val="none"/>
          <w:u w:val="single"/>
        </w:rPr>
        <w:t xml:space="preserve">（或采购单位）</w:t>
      </w:r>
      <w:r>
        <w:rPr>
          <w:rFonts w:hint="eastAsia" w:ascii="宋体" w:hAnsi="宋体" w:eastAsia="宋体" w:cs="宋体"/>
          <w:color w:val="auto"/>
          <w:szCs w:val="21"/>
          <w:highlight w:val="none"/>
        </w:rPr>
        <w:t xml:space="preserve">支付本采购文件公布的预算金额（或最高限价）的2%作为违约赔偿金（数量不确定的单价采购须约定具体金额）。</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1.自投标（响应）截止时间至本项目发布中标（成交）公告为止，撤销投标（响应）；</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2.中标（成交）后不依法与采购单位签订合同；</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3.中标（成交）后不按本采购文件规定向采购单位提交履约保证金（如有）；</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4.中标（成交）后不按本采购文件规定向贵方缴纳采购代理费。</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二、我单位知晓上述行为的法律后果，承认本承诺书作为贵方</w:t>
      </w:r>
      <w:r>
        <w:rPr>
          <w:rFonts w:hint="eastAsia" w:ascii="宋体" w:hAnsi="宋体" w:eastAsia="宋体" w:cs="宋体"/>
          <w:color w:val="auto"/>
          <w:szCs w:val="21"/>
          <w:highlight w:val="none"/>
          <w:u w:val="single"/>
        </w:rPr>
        <w:t xml:space="preserve">（或采购单位）</w:t>
      </w:r>
      <w:r>
        <w:rPr>
          <w:rFonts w:hint="eastAsia" w:ascii="宋体" w:hAnsi="宋体" w:eastAsia="宋体" w:cs="宋体"/>
          <w:color w:val="auto"/>
          <w:szCs w:val="21"/>
          <w:highlight w:val="none"/>
        </w:rPr>
        <w:t xml:space="preserve">要求我单位履行违约赔偿义务的依据作用。</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投标（响应）人（签章）：</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电子邮件：</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邮编：</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法定代表人或委托代理人：</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pStyle w:val="748"/>
        <w:ind w:right="0" w:firstLine="0"/>
        <w:spacing w:beforeAutospacing="0" w:afterAutospacing="0" w:line="360" w:lineRule="auto"/>
        <w:rPr>
          <w:rFonts w:hint="eastAsia" w:ascii="宋体" w:hAnsi="宋体" w:eastAsia="宋体" w:cs="宋体"/>
          <w:b/>
          <w:color w:val="auto"/>
          <w:sz w:val="21"/>
          <w:szCs w:val="21"/>
          <w:highlight w:val="none"/>
        </w:rPr>
        <w:sectPr>
          <w:footnotePr/>
          <w:endnotePr/>
          <w:type w:val="nextPage"/>
          <w:pgSz w:w="11906" w:h="16838" w:orient="portrait"/>
          <w:pgMar w:top="1440" w:right="1083" w:bottom="1440" w:left="1083" w:header="1134" w:footer="1134" w:gutter="0"/>
          <w:cols w:num="1" w:sep="0" w:space="0" w:equalWidth="1"/>
          <w:docGrid w:linePitch="360"/>
        </w:sectPr>
      </w:pPr>
      <w:r>
        <w:rPr>
          <w:rFonts w:hint="eastAsia" w:ascii="宋体" w:hAnsi="宋体" w:eastAsia="宋体" w:cs="宋体"/>
          <w:b/>
          <w:color w:val="auto"/>
          <w:sz w:val="21"/>
          <w:szCs w:val="21"/>
          <w:highlight w:val="none"/>
        </w:rPr>
      </w:r>
      <w:r/>
    </w:p>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附件9：磋商响应单位基本情况表</w:t>
      </w:r>
      <w:r/>
    </w:p>
    <w:p>
      <w:pPr>
        <w:pStyle w:val="748"/>
        <w:ind w:right="0"/>
        <w:jc w:val="center"/>
        <w:spacing w:beforeAutospacing="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磋商响应单位基本情况表</w:t>
      </w:r>
      <w:r/>
    </w:p>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单位名称：（签章）</w:t>
      </w:r>
      <w:r/>
    </w:p>
    <w:tbl>
      <w:tblPr>
        <w:tblStyle w:val="746"/>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02"/>
        <w:gridCol w:w="2050"/>
        <w:gridCol w:w="1574"/>
        <w:gridCol w:w="2193"/>
        <w:gridCol w:w="1337"/>
      </w:tblGrid>
      <w:tr>
        <w:trPr>
          <w:cantSplit/>
          <w:jc w:val="center"/>
          <w:trHeight w:val="567"/>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986"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4"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428"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986"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4"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428" w:type="dxa"/>
            <w:vAlign w:val="center"/>
            <w:textDirection w:val="lrTb"/>
            <w:noWrap/>
          </w:tcPr>
          <w:p>
            <w:pPr>
              <w:pStyle w:val="748"/>
              <w:ind w:right="0" w:firstLine="216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567"/>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6938"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986"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660"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292"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2719" w:type="dxa"/>
            <w:vAlign w:val="center"/>
            <w:textDirection w:val="lrTb"/>
            <w:noWrap/>
          </w:tcPr>
          <w:p>
            <w:pPr>
              <w:pStyle w:val="748"/>
              <w:ind w:right="0" w:firstLine="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986" w:type="dxa"/>
            <w:vAlign w:val="center"/>
            <w:textDirection w:val="lrTb"/>
            <w:noWrap/>
          </w:tcPr>
          <w:p>
            <w:pPr>
              <w:pStyle w:val="748"/>
              <w:ind w:right="0" w:firstLine="840"/>
              <w:jc w:val="right"/>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524" w:type="dxa"/>
            <w:vAlign w:val="center"/>
            <w:textDirection w:val="lrTb"/>
            <w:noWrap/>
          </w:tcPr>
          <w:p>
            <w:pPr>
              <w:pStyle w:val="748"/>
              <w:ind w:right="0" w:firstLine="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428" w:type="dxa"/>
            <w:vAlign w:val="center"/>
            <w:textDirection w:val="lrTb"/>
            <w:noWrap/>
          </w:tcPr>
          <w:p>
            <w:pPr>
              <w:pStyle w:val="748"/>
              <w:ind w:right="0" w:firstLine="210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567"/>
        </w:trPr>
        <w:tc>
          <w:tcPr>
            <w:tcW w:w="2719" w:type="dxa"/>
            <w:vAlign w:val="center"/>
            <w:textDirection w:val="lrTb"/>
            <w:noWrap/>
          </w:tcPr>
          <w:p>
            <w:pPr>
              <w:pStyle w:val="748"/>
              <w:ind w:right="0" w:firstLine="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986" w:type="dxa"/>
            <w:vAlign w:val="center"/>
            <w:textDirection w:val="lrTb"/>
            <w:noWrap/>
          </w:tcPr>
          <w:p>
            <w:pPr>
              <w:pStyle w:val="748"/>
              <w:ind w:right="0" w:firstLine="1260"/>
              <w:jc w:val="right"/>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524" w:type="dxa"/>
            <w:vAlign w:val="center"/>
            <w:textDirection w:val="lrTb"/>
            <w:noWrap/>
          </w:tcPr>
          <w:p>
            <w:pPr>
              <w:pStyle w:val="748"/>
              <w:ind w:right="0" w:firstLine="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428" w:type="dxa"/>
            <w:vAlign w:val="center"/>
            <w:textDirection w:val="lrTb"/>
            <w:noWrap/>
          </w:tcPr>
          <w:p>
            <w:pPr>
              <w:pStyle w:val="748"/>
              <w:ind w:right="0" w:firstLine="0"/>
              <w:jc w:val="center"/>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jc w:val="center"/>
          <w:trHeight w:val="567"/>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986"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524"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428"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986" w:type="dxa"/>
            <w:vAlign w:val="center"/>
            <w:textDirection w:val="lrTb"/>
            <w:noWrap/>
          </w:tcPr>
          <w:p>
            <w:pPr>
              <w:pStyle w:val="748"/>
              <w:ind w:right="0" w:firstLine="0"/>
              <w:jc w:val="both"/>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524"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428"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Height w:val="850"/>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6938"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850"/>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6938"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850"/>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6938"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850"/>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6938"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Height w:val="850"/>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6938"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Height w:val="850"/>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6938"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850"/>
        </w:trPr>
        <w:tc>
          <w:tcPr>
            <w:tcW w:w="2719"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6938" w:type="dxa"/>
            <w:vAlign w:val="center"/>
            <w:textDirection w:val="lrTb"/>
            <w:noWrap/>
          </w:tcPr>
          <w:p>
            <w:pPr>
              <w:pStyle w:val="748"/>
              <w:ind w:right="0" w:firstLine="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right="0"/>
        <w:pageBreakBefore/>
        <w:spacing w:beforeAutospacing="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附件10：针对本项目的人员配置表</w:t>
      </w:r>
      <w:r/>
    </w:p>
    <w:p>
      <w:pPr>
        <w:ind w:right="0"/>
        <w:jc w:val="center"/>
        <w:spacing w:beforeAutospacing="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0"/>
        <w:jc w:val="center"/>
        <w:spacing w:beforeAutospacing="0" w:afterAutospacing="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针对本项目的人员配置表</w:t>
      </w:r>
      <w:r/>
    </w:p>
    <w:p>
      <w:pPr>
        <w:ind w:right="0"/>
        <w:jc w:val="left"/>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采购编号：</w:t>
      </w:r>
      <w:r/>
    </w:p>
    <w:tbl>
      <w:tblPr>
        <w:tblStyle w:val="7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977"/>
        <w:gridCol w:w="1028"/>
        <w:gridCol w:w="896"/>
        <w:gridCol w:w="826"/>
        <w:gridCol w:w="1098"/>
        <w:gridCol w:w="1109"/>
        <w:gridCol w:w="1045"/>
        <w:gridCol w:w="1138"/>
        <w:gridCol w:w="1010"/>
      </w:tblGrid>
      <w:tr>
        <w:trPr>
          <w:jc w:val="center"/>
          <w:trHeight w:val="256"/>
        </w:trPr>
        <w:tc>
          <w:tcPr>
            <w:tcW w:w="773" w:type="dxa"/>
            <w:vAlign w:val="center"/>
            <w:vMerge w:val="restart"/>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911" w:type="dxa"/>
            <w:vAlign w:val="center"/>
            <w:vMerge w:val="restart"/>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W w:w="959" w:type="dxa"/>
            <w:vAlign w:val="center"/>
            <w:vMerge w:val="restart"/>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W w:w="836" w:type="dxa"/>
            <w:vAlign w:val="center"/>
            <w:vMerge w:val="restart"/>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771" w:type="dxa"/>
            <w:vAlign w:val="center"/>
            <w:vMerge w:val="restart"/>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W w:w="1024" w:type="dxa"/>
            <w:vAlign w:val="center"/>
            <w:vMerge w:val="restart"/>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1035" w:type="dxa"/>
            <w:vAlign w:val="center"/>
            <w:vMerge w:val="restart"/>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c>
          <w:tcPr>
            <w:gridSpan w:val="2"/>
            <w:tcW w:w="2037"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从事工作</w:t>
            </w:r>
            <w:r/>
          </w:p>
        </w:tc>
        <w:tc>
          <w:tcPr>
            <w:tcW w:w="942" w:type="dxa"/>
            <w:vAlign w:val="center"/>
            <w:vMerge w:val="restart"/>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130"/>
        </w:trPr>
        <w:tc>
          <w:tcPr>
            <w:tcW w:w="773" w:type="dxa"/>
            <w:vAlign w:val="center"/>
            <w:vMerge w:val="continue"/>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vMerge w:val="continue"/>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vMerge w:val="continue"/>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vMerge w:val="continue"/>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vMerge w:val="continue"/>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vMerge w:val="continue"/>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vMerge w:val="continue"/>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年限</w:t>
            </w:r>
            <w:r/>
          </w:p>
        </w:tc>
        <w:tc>
          <w:tcPr>
            <w:tcW w:w="1062"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工作领域</w:t>
            </w:r>
            <w:r/>
          </w:p>
        </w:tc>
        <w:tc>
          <w:tcPr>
            <w:tcW w:w="942" w:type="dxa"/>
            <w:vAlign w:val="center"/>
            <w:vMerge w:val="continue"/>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77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77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77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77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77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77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77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77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77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77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77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773"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59"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36"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71"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24"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75"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6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2" w:type="dxa"/>
            <w:vAlign w:val="center"/>
            <w:textDirection w:val="lrTb"/>
            <w:noWrap/>
          </w:tcPr>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磋商响应单位：（签章）</w:t>
      </w:r>
      <w:r/>
    </w:p>
    <w:p>
      <w:pPr>
        <w:ind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left="735" w:right="0" w:hanging="735"/>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735" w:right="0" w:hanging="735"/>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注：1、“项目组人员”指磋商响应单位针对该项目所配备的主要专业技术人员。</w:t>
      </w:r>
      <w:r>
        <w:rPr>
          <w:rFonts w:hint="eastAsia" w:ascii="宋体" w:hAnsi="宋体" w:eastAsia="宋体" w:cs="宋体"/>
          <w:color w:val="auto"/>
          <w:highlight w:val="none"/>
        </w:rPr>
        <w:t xml:space="preserve">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735" w:right="0" w:hanging="31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2、响应单位可参照上述格式自行设计表格投标。</w:t>
      </w:r>
      <w:r/>
    </w:p>
    <w:p>
      <w:pPr>
        <w:ind w:right="0"/>
        <w:pageBreakBefore/>
        <w:spacing w:beforeAutospacing="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附件11：类似项目</w:t>
      </w:r>
      <w:r>
        <w:rPr>
          <w:rFonts w:hint="eastAsia" w:ascii="宋体" w:hAnsi="宋体" w:eastAsia="宋体" w:cs="宋体"/>
          <w:b/>
          <w:color w:val="auto"/>
          <w:highlight w:val="none"/>
          <w:lang w:val="zh-CN"/>
        </w:rPr>
        <w:t xml:space="preserve">业绩一览表</w:t>
      </w:r>
      <w:r/>
    </w:p>
    <w:p>
      <w:pPr>
        <w:ind w:right="0"/>
        <w:jc w:val="center"/>
        <w:spacing w:beforeAutospacing="0" w:afterAutospacing="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0"/>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类似项目</w:t>
      </w:r>
      <w:r>
        <w:rPr>
          <w:rFonts w:hint="eastAsia" w:ascii="宋体" w:hAnsi="宋体" w:eastAsia="宋体" w:cs="宋体"/>
          <w:b/>
          <w:color w:val="auto"/>
          <w:highlight w:val="none"/>
          <w:lang w:val="zh-CN"/>
        </w:rPr>
        <w:t xml:space="preserve">业绩一览表</w:t>
      </w:r>
      <w:r/>
    </w:p>
    <w:p>
      <w:pPr>
        <w:ind w:right="0"/>
        <w:jc w:val="left"/>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采购编号：</w:t>
      </w:r>
      <w:r/>
    </w:p>
    <w:tbl>
      <w:tblPr>
        <w:tblStyle w:val="746"/>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2"/>
        <w:gridCol w:w="1828"/>
        <w:gridCol w:w="1691"/>
        <w:gridCol w:w="1731"/>
        <w:gridCol w:w="1978"/>
        <w:gridCol w:w="1766"/>
      </w:tblGrid>
      <w:tr>
        <w:trPr>
          <w:cantSplit/>
          <w:jc w:val="center"/>
          <w:trHeight w:val="680"/>
        </w:trPr>
        <w:tc>
          <w:tcPr>
            <w:tcW w:w="802"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82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1691"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Borders>
              <w:right w:val="single" w:color="auto" w:sz="4" w:space="0"/>
            </w:tcBorders>
            <w:tcW w:w="1731"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left w:val="single" w:color="auto" w:sz="4" w:space="0"/>
              <w:right w:val="single" w:color="auto" w:sz="4" w:space="0"/>
            </w:tcBorders>
            <w:tcW w:w="197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c>
          <w:tcPr>
            <w:tcW w:w="1766"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rPr>
              <w:t xml:space="preserve">合同签订</w:t>
            </w:r>
            <w:r>
              <w:rPr>
                <w:rFonts w:hint="eastAsia" w:ascii="宋体" w:hAnsi="宋体" w:eastAsia="宋体" w:cs="宋体"/>
                <w:bCs/>
                <w:color w:val="auto"/>
                <w:szCs w:val="21"/>
                <w:highlight w:val="none"/>
                <w:lang w:val="en-US" w:eastAsia="zh-CN"/>
              </w:rPr>
              <w:t xml:space="preserve">日期</w:t>
            </w:r>
            <w:r/>
          </w:p>
        </w:tc>
      </w:tr>
      <w:tr>
        <w:trPr>
          <w:cantSplit/>
          <w:jc w:val="center"/>
          <w:trHeight w:val="680"/>
        </w:trPr>
        <w:tc>
          <w:tcPr>
            <w:tcW w:w="802"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828"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731"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78"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66"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80"/>
        </w:trPr>
        <w:tc>
          <w:tcPr>
            <w:tcW w:w="802"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828"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731"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78"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66"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80"/>
        </w:trPr>
        <w:tc>
          <w:tcPr>
            <w:tcW w:w="802"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828"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731"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78"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66"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80"/>
        </w:trPr>
        <w:tc>
          <w:tcPr>
            <w:tcW w:w="802"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828"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731"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78"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66"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80"/>
        </w:trPr>
        <w:tc>
          <w:tcPr>
            <w:tcW w:w="802"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828"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731"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78"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66"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80"/>
        </w:trPr>
        <w:tc>
          <w:tcPr>
            <w:tcW w:w="802"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828"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731"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78"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66" w:type="dxa"/>
            <w:vAlign w:val="center"/>
            <w:textDirection w:val="lrTb"/>
            <w:noWrap/>
          </w:tcPr>
          <w:p>
            <w:pPr>
              <w:ind w:left="420" w:right="0"/>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80"/>
        </w:trPr>
        <w:tc>
          <w:tcPr>
            <w:tcW w:w="802"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182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731"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7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66"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680"/>
        </w:trPr>
        <w:tc>
          <w:tcPr>
            <w:tcW w:w="802"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82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91"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731"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1978"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66" w:type="dxa"/>
            <w:vAlign w:val="center"/>
            <w:textDirection w:val="lrTb"/>
            <w:noWrap/>
          </w:tcPr>
          <w:p>
            <w:pPr>
              <w:ind w:right="0"/>
              <w:jc w:val="center"/>
              <w:spacing w:beforeAutospacing="0" w:afterAutospacing="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987"/>
        <w:ind w:right="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磋商响应单位：（签章）</w:t>
      </w:r>
      <w:r/>
    </w:p>
    <w:p>
      <w:pPr>
        <w:pStyle w:val="987"/>
        <w:ind w:right="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日期：      年   月   日</w:t>
      </w:r>
      <w:r/>
    </w:p>
    <w:p>
      <w:pPr>
        <w:ind w:right="0"/>
        <w:pageBreakBefore/>
        <w:spacing w:line="360" w:lineRule="auto"/>
        <w:rPr>
          <w:rFonts w:hint="eastAsia" w:ascii="宋体" w:hAnsi="宋体" w:eastAsia="宋体" w:cs="宋体"/>
          <w:color w:val="auto"/>
          <w:spacing w:val="0"/>
          <w:szCs w:val="21"/>
          <w:highlight w:val="none"/>
        </w:rPr>
        <w:outlineLvl w:val="1"/>
      </w:pPr>
      <w:r>
        <w:rPr>
          <w:rFonts w:hint="eastAsia" w:ascii="宋体" w:hAnsi="宋体" w:eastAsia="宋体" w:cs="宋体"/>
          <w:b/>
          <w:color w:val="auto"/>
          <w:spacing w:val="0"/>
          <w:szCs w:val="21"/>
          <w:highlight w:val="none"/>
        </w:rPr>
        <w:t xml:space="preserve">附件12：中小企业声明函（参考格式）</w:t>
      </w:r>
      <w:r/>
    </w:p>
    <w:p>
      <w:pPr>
        <w:ind w:right="0"/>
        <w:jc w:val="center"/>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right="0"/>
        <w:jc w:val="center"/>
        <w:spacing w:line="360" w:lineRule="auto"/>
        <w:rPr>
          <w:rFonts w:hint="eastAsia"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中小企业声明函（服务） </w:t>
      </w:r>
      <w:r/>
    </w:p>
    <w:p>
      <w:pPr>
        <w:ind w:right="0" w:firstLine="420"/>
        <w:jc w:val="left"/>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本公司（或联合体）郑重声明，根据《政府采购促进中小企业发展管理办法》（财库﹝2020﹞46 号）的规定，本公司 （或联合体）参加</w:t>
      </w:r>
      <w:r>
        <w:rPr>
          <w:rFonts w:hint="eastAsia" w:ascii="宋体" w:hAnsi="宋体" w:eastAsia="宋体" w:cs="宋体"/>
          <w:color w:val="auto"/>
          <w:spacing w:val="0"/>
          <w:highlight w:val="none"/>
          <w:u w:val="single"/>
        </w:rPr>
        <w:t xml:space="preserve">（单位名称）</w:t>
      </w:r>
      <w:r>
        <w:rPr>
          <w:rFonts w:hint="eastAsia" w:ascii="宋体" w:hAnsi="宋体" w:eastAsia="宋体" w:cs="宋体"/>
          <w:color w:val="auto"/>
          <w:spacing w:val="0"/>
          <w:highlight w:val="none"/>
        </w:rPr>
        <w:t xml:space="preserve">的</w:t>
      </w:r>
      <w:r>
        <w:rPr>
          <w:rFonts w:hint="eastAsia" w:ascii="宋体" w:hAnsi="宋体" w:eastAsia="宋体" w:cs="宋体"/>
          <w:color w:val="auto"/>
          <w:spacing w:val="0"/>
          <w:highlight w:val="none"/>
          <w:u w:val="single"/>
        </w:rPr>
        <w:t xml:space="preserve">（项目名称）</w:t>
      </w:r>
      <w:r>
        <w:rPr>
          <w:rFonts w:hint="eastAsia" w:ascii="宋体" w:hAnsi="宋体" w:eastAsia="宋体" w:cs="宋体"/>
          <w:color w:val="auto"/>
          <w:spacing w:val="0"/>
          <w:highlight w:val="none"/>
        </w:rPr>
        <w:t xml:space="preserve">采购活动，服务全部由符合政策要求的中小企业承接。相关企业（含联合体中的中小企业、签订分包意向协议的中小企业）的具体情况如下： </w:t>
      </w:r>
      <w:r/>
    </w:p>
    <w:p>
      <w:pPr>
        <w:ind w:right="0" w:firstLine="420"/>
        <w:jc w:val="left"/>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1. </w:t>
      </w:r>
      <w:r>
        <w:rPr>
          <w:rFonts w:hint="eastAsia" w:ascii="宋体" w:hAnsi="宋体" w:eastAsia="宋体" w:cs="宋体"/>
          <w:color w:val="auto"/>
          <w:spacing w:val="0"/>
          <w:highlight w:val="none"/>
          <w:u w:val="single"/>
        </w:rPr>
        <w:t xml:space="preserve">（标的名称） </w:t>
      </w:r>
      <w:r>
        <w:rPr>
          <w:rFonts w:hint="eastAsia" w:ascii="宋体" w:hAnsi="宋体" w:eastAsia="宋体" w:cs="宋体"/>
          <w:color w:val="auto"/>
          <w:spacing w:val="0"/>
          <w:highlight w:val="none"/>
        </w:rPr>
        <w:t xml:space="preserve">，属于</w:t>
      </w:r>
      <w:r>
        <w:rPr>
          <w:rFonts w:hint="eastAsia" w:ascii="宋体" w:hAnsi="宋体" w:eastAsia="宋体" w:cs="宋体"/>
          <w:color w:val="auto"/>
          <w:spacing w:val="0"/>
          <w:highlight w:val="none"/>
          <w:u w:val="single"/>
        </w:rPr>
        <w:t xml:space="preserve">（其他未列明行业）</w:t>
      </w:r>
      <w:r>
        <w:rPr>
          <w:rFonts w:hint="eastAsia" w:ascii="宋体" w:hAnsi="宋体" w:eastAsia="宋体" w:cs="宋体"/>
          <w:color w:val="auto"/>
          <w:spacing w:val="0"/>
          <w:highlight w:val="none"/>
        </w:rPr>
        <w:t xml:space="preserve">； 承建（承接）企业为</w:t>
      </w:r>
      <w:r>
        <w:rPr>
          <w:rFonts w:hint="eastAsia" w:ascii="宋体" w:hAnsi="宋体" w:eastAsia="宋体" w:cs="宋体"/>
          <w:color w:val="auto"/>
          <w:spacing w:val="0"/>
          <w:highlight w:val="none"/>
          <w:u w:val="single"/>
        </w:rPr>
        <w:t xml:space="preserve">（企业名称）</w:t>
      </w:r>
      <w:r>
        <w:rPr>
          <w:rFonts w:hint="eastAsia" w:ascii="宋体" w:hAnsi="宋体" w:eastAsia="宋体" w:cs="宋体"/>
          <w:color w:val="auto"/>
          <w:spacing w:val="0"/>
          <w:highlight w:val="none"/>
        </w:rPr>
        <w:t xml:space="preserve">，从业人员人，营业收入为万元，资产总额为万元</w:t>
      </w:r>
      <w:r>
        <w:rPr>
          <w:rFonts w:hint="eastAsia" w:ascii="宋体" w:hAnsi="宋体" w:eastAsia="宋体" w:cs="宋体"/>
          <w:color w:val="auto"/>
          <w:spacing w:val="0"/>
          <w:highlight w:val="none"/>
          <w:vertAlign w:val="superscript"/>
        </w:rPr>
        <w:t xml:space="preserve">1</w:t>
      </w:r>
      <w:r>
        <w:rPr>
          <w:rFonts w:hint="eastAsia" w:ascii="宋体" w:hAnsi="宋体" w:eastAsia="宋体" w:cs="宋体"/>
          <w:color w:val="auto"/>
          <w:spacing w:val="0"/>
          <w:highlight w:val="none"/>
        </w:rPr>
        <w:t xml:space="preserve">，属于</w:t>
      </w:r>
      <w:r>
        <w:rPr>
          <w:rFonts w:hint="eastAsia" w:ascii="宋体" w:hAnsi="宋体" w:eastAsia="宋体" w:cs="宋体"/>
          <w:color w:val="auto"/>
          <w:spacing w:val="0"/>
          <w:highlight w:val="none"/>
          <w:u w:val="single"/>
        </w:rPr>
        <w:t xml:space="preserve">（中型企业、 小型企业、微型企业）</w:t>
      </w:r>
      <w:r>
        <w:rPr>
          <w:rFonts w:hint="eastAsia" w:ascii="宋体" w:hAnsi="宋体" w:eastAsia="宋体" w:cs="宋体"/>
          <w:color w:val="auto"/>
          <w:spacing w:val="0"/>
          <w:highlight w:val="none"/>
        </w:rPr>
        <w:t xml:space="preserve">； </w:t>
      </w:r>
      <w:r/>
    </w:p>
    <w:p>
      <w:pPr>
        <w:ind w:right="0" w:firstLine="420"/>
        <w:jc w:val="left"/>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2. </w:t>
      </w:r>
      <w:r>
        <w:rPr>
          <w:rFonts w:hint="eastAsia" w:ascii="宋体" w:hAnsi="宋体" w:eastAsia="宋体" w:cs="宋体"/>
          <w:color w:val="auto"/>
          <w:spacing w:val="0"/>
          <w:highlight w:val="none"/>
          <w:u w:val="single"/>
        </w:rPr>
        <w:t xml:space="preserve">（标的名称） </w:t>
      </w:r>
      <w:r>
        <w:rPr>
          <w:rFonts w:hint="eastAsia" w:ascii="宋体" w:hAnsi="宋体" w:eastAsia="宋体" w:cs="宋体"/>
          <w:color w:val="auto"/>
          <w:spacing w:val="0"/>
          <w:highlight w:val="none"/>
        </w:rPr>
        <w:t xml:space="preserve">，属于</w:t>
      </w:r>
      <w:r>
        <w:rPr>
          <w:rFonts w:hint="eastAsia" w:ascii="宋体" w:hAnsi="宋体" w:eastAsia="宋体" w:cs="宋体"/>
          <w:color w:val="auto"/>
          <w:spacing w:val="0"/>
          <w:highlight w:val="none"/>
          <w:u w:val="single"/>
        </w:rPr>
        <w:t xml:space="preserve">（其他未列明行业）</w:t>
      </w:r>
      <w:r>
        <w:rPr>
          <w:rFonts w:hint="eastAsia" w:ascii="宋体" w:hAnsi="宋体" w:eastAsia="宋体" w:cs="宋体"/>
          <w:color w:val="auto"/>
          <w:spacing w:val="0"/>
          <w:highlight w:val="none"/>
        </w:rPr>
        <w:t xml:space="preserve">； 承建（承接）企业为</w:t>
      </w:r>
      <w:r>
        <w:rPr>
          <w:rFonts w:hint="eastAsia" w:ascii="宋体" w:hAnsi="宋体" w:eastAsia="宋体" w:cs="宋体"/>
          <w:color w:val="auto"/>
          <w:spacing w:val="0"/>
          <w:highlight w:val="none"/>
          <w:u w:val="single"/>
        </w:rPr>
        <w:t xml:space="preserve">（企业名称）</w:t>
      </w:r>
      <w:r>
        <w:rPr>
          <w:rFonts w:hint="eastAsia" w:ascii="宋体" w:hAnsi="宋体" w:eastAsia="宋体" w:cs="宋体"/>
          <w:color w:val="auto"/>
          <w:spacing w:val="0"/>
          <w:highlight w:val="none"/>
        </w:rPr>
        <w:t xml:space="preserve">，从业人员人，营业收入为万元，资产总额为万元</w:t>
      </w:r>
      <w:r>
        <w:rPr>
          <w:rFonts w:hint="eastAsia" w:ascii="宋体" w:hAnsi="宋体" w:eastAsia="宋体" w:cs="宋体"/>
          <w:color w:val="auto"/>
          <w:spacing w:val="0"/>
          <w:highlight w:val="none"/>
          <w:vertAlign w:val="superscript"/>
        </w:rPr>
        <w:t xml:space="preserve">1</w:t>
      </w:r>
      <w:r>
        <w:rPr>
          <w:rFonts w:hint="eastAsia" w:ascii="宋体" w:hAnsi="宋体" w:eastAsia="宋体" w:cs="宋体"/>
          <w:color w:val="auto"/>
          <w:spacing w:val="0"/>
          <w:highlight w:val="none"/>
        </w:rPr>
        <w:t xml:space="preserve">，属于</w:t>
      </w:r>
      <w:r>
        <w:rPr>
          <w:rFonts w:hint="eastAsia" w:ascii="宋体" w:hAnsi="宋体" w:eastAsia="宋体" w:cs="宋体"/>
          <w:color w:val="auto"/>
          <w:spacing w:val="0"/>
          <w:highlight w:val="none"/>
          <w:u w:val="single"/>
        </w:rPr>
        <w:t xml:space="preserve">（中型企业、 小型企业、微型企业）</w:t>
      </w:r>
      <w:r>
        <w:rPr>
          <w:rFonts w:hint="eastAsia" w:ascii="宋体" w:hAnsi="宋体" w:eastAsia="宋体" w:cs="宋体"/>
          <w:color w:val="auto"/>
          <w:spacing w:val="0"/>
          <w:highlight w:val="none"/>
        </w:rPr>
        <w:t xml:space="preserve">；</w:t>
      </w:r>
      <w:r/>
    </w:p>
    <w:p>
      <w:pPr>
        <w:ind w:right="0" w:firstLine="420"/>
        <w:jc w:val="left"/>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 …… </w:t>
      </w:r>
      <w:r/>
    </w:p>
    <w:p>
      <w:pPr>
        <w:ind w:right="0" w:firstLine="420"/>
        <w:jc w:val="left"/>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right="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4200" w:right="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企业名称（签章）：</w:t>
      </w:r>
      <w:r/>
    </w:p>
    <w:p>
      <w:pPr>
        <w:ind w:left="4200" w:right="0"/>
        <w:spacing w:line="360" w:lineRule="auto"/>
        <w:rPr>
          <w:rFonts w:hint="eastAsia" w:ascii="宋体" w:hAnsi="宋体" w:eastAsia="宋体" w:cs="宋体"/>
          <w:color w:val="auto"/>
          <w:spacing w:val="0"/>
          <w:sz w:val="32"/>
          <w:szCs w:val="32"/>
          <w:highlight w:val="none"/>
          <w:lang w:val="zh-CN"/>
        </w:rPr>
      </w:pPr>
      <w:r>
        <w:rPr>
          <w:rFonts w:hint="eastAsia" w:ascii="宋体" w:hAnsi="宋体" w:eastAsia="宋体" w:cs="宋体"/>
          <w:color w:val="auto"/>
          <w:spacing w:val="0"/>
          <w:highlight w:val="none"/>
        </w:rPr>
        <w:t xml:space="preserve">日 期：</w:t>
      </w:r>
      <w:r/>
    </w:p>
    <w:p>
      <w:pPr>
        <w:ind w:right="0"/>
        <w:jc w:val="left"/>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right="0"/>
        <w:jc w:val="left"/>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770"/>
        <w:ind w:right="0" w:firstLine="0"/>
        <w:spacing w:after="0" w:line="360" w:lineRule="auto"/>
        <w:rPr>
          <w:rFonts w:hint="eastAsia" w:ascii="宋体" w:hAnsi="宋体" w:eastAsia="宋体" w:cs="宋体"/>
          <w:b w:val="0"/>
          <w:bCs w:val="0"/>
          <w:color w:val="auto"/>
          <w:spacing w:val="0"/>
          <w:sz w:val="21"/>
          <w:szCs w:val="24"/>
          <w:highlight w:val="none"/>
        </w:rPr>
      </w:pPr>
      <w:r>
        <w:rPr>
          <w:rFonts w:hint="eastAsia" w:ascii="宋体" w:hAnsi="宋体" w:eastAsia="宋体" w:cs="宋体"/>
          <w:b w:val="0"/>
          <w:bCs w:val="0"/>
          <w:color w:val="auto"/>
          <w:spacing w:val="0"/>
          <w:sz w:val="21"/>
          <w:szCs w:val="24"/>
          <w:highlight w:val="none"/>
        </w:rPr>
        <w:t xml:space="preserve">备注：1.从业人员、营业收入、资产总额填报上一年度数据，无上一年度数据的新成立企业可不填报。</w:t>
      </w:r>
      <w:r/>
    </w:p>
    <w:p>
      <w:pPr>
        <w:pStyle w:val="770"/>
        <w:ind w:right="0" w:firstLine="630"/>
        <w:spacing w:after="0" w:line="360" w:lineRule="auto"/>
        <w:rPr>
          <w:rFonts w:hint="eastAsia" w:ascii="宋体" w:hAnsi="宋体" w:eastAsia="宋体" w:cs="宋体"/>
          <w:b w:val="0"/>
          <w:bCs w:val="0"/>
          <w:color w:val="auto"/>
          <w:spacing w:val="0"/>
          <w:sz w:val="21"/>
          <w:szCs w:val="24"/>
          <w:highlight w:val="none"/>
        </w:rPr>
      </w:pPr>
      <w:r>
        <w:rPr>
          <w:rFonts w:hint="eastAsia" w:ascii="宋体" w:hAnsi="宋体" w:eastAsia="宋体" w:cs="宋体"/>
          <w:b w:val="0"/>
          <w:bCs w:val="0"/>
          <w:color w:val="auto"/>
          <w:spacing w:val="0"/>
          <w:sz w:val="21"/>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color w:val="auto"/>
          <w:spacing w:val="0"/>
          <w:sz w:val="21"/>
          <w:szCs w:val="24"/>
          <w:highlight w:val="none"/>
        </w:rPr>
        <w:t xml:space="preserve">服务类项目中供应商若使用退休人员，将不享受相应扶持政策。</w:t>
      </w:r>
      <w:r/>
    </w:p>
    <w:p>
      <w:pPr>
        <w:pStyle w:val="770"/>
        <w:ind w:right="0" w:firstLine="630"/>
        <w:spacing w:after="0" w:line="360" w:lineRule="auto"/>
        <w:rPr>
          <w:rFonts w:hint="eastAsia" w:ascii="宋体" w:hAnsi="宋体" w:eastAsia="宋体" w:cs="宋体"/>
          <w:color w:val="auto"/>
          <w:spacing w:val="0"/>
          <w:sz w:val="21"/>
          <w:szCs w:val="24"/>
          <w:highlight w:val="none"/>
        </w:rPr>
      </w:pPr>
      <w:r>
        <w:rPr>
          <w:rFonts w:hint="eastAsia" w:ascii="宋体" w:hAnsi="宋体" w:eastAsia="宋体" w:cs="宋体"/>
          <w:b w:val="0"/>
          <w:bCs w:val="0"/>
          <w:color w:val="auto"/>
          <w:spacing w:val="0"/>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color w:val="auto"/>
          <w:spacing w:val="0"/>
          <w:sz w:val="21"/>
          <w:szCs w:val="24"/>
          <w:highlight w:val="none"/>
        </w:rPr>
        <w:t xml:space="preserve">本采购标的对应的中小企业划分标准所属行业，以采购文件中具体规定为准。</w:t>
      </w:r>
      <w:r/>
    </w:p>
    <w:p>
      <w:pPr>
        <w:pStyle w:val="770"/>
        <w:ind w:right="0" w:firstLine="632"/>
        <w:spacing w:after="0" w:line="360" w:lineRule="auto"/>
        <w:rPr>
          <w:rFonts w:hint="eastAsia" w:ascii="宋体" w:hAnsi="宋体" w:eastAsia="宋体" w:cs="宋体"/>
          <w:color w:val="auto"/>
          <w:spacing w:val="0"/>
          <w:sz w:val="21"/>
          <w:szCs w:val="24"/>
          <w:highlight w:val="none"/>
        </w:rPr>
      </w:pPr>
      <w:r>
        <w:rPr>
          <w:rFonts w:hint="eastAsia" w:ascii="宋体" w:hAnsi="宋体" w:eastAsia="宋体" w:cs="宋体"/>
          <w:color w:val="auto"/>
          <w:spacing w:val="0"/>
          <w:sz w:val="21"/>
          <w:szCs w:val="24"/>
          <w:highlight w:val="none"/>
        </w:rPr>
        <w:t xml:space="preserve">4.如未对（中型企业、小型企业、微型企业）进行勾选，视同非中小微企业，不可享受相应扶持政策。</w:t>
      </w:r>
      <w:r/>
    </w:p>
    <w:p>
      <w:pPr>
        <w:pStyle w:val="960"/>
        <w:ind w:left="840" w:right="0" w:hanging="210"/>
        <w:spacing w:line="360" w:lineRule="auto"/>
        <w:rPr>
          <w:rFonts w:hint="eastAsia" w:ascii="宋体" w:hAnsi="宋体" w:eastAsia="宋体" w:cs="宋体"/>
          <w:color w:val="auto"/>
          <w:spacing w:val="0"/>
          <w:sz w:val="21"/>
          <w:szCs w:val="24"/>
          <w:highlight w:val="none"/>
          <w:lang w:val="zh-CN"/>
        </w:rPr>
      </w:pPr>
      <w:r>
        <w:rPr>
          <w:rFonts w:hint="eastAsia" w:ascii="宋体" w:hAnsi="宋体" w:eastAsia="宋体" w:cs="宋体"/>
          <w:color w:val="auto"/>
          <w:spacing w:val="0"/>
          <w:sz w:val="21"/>
          <w:szCs w:val="24"/>
          <w:highlight w:val="none"/>
        </w:rPr>
        <w:t xml:space="preserve">5.成交单位为中小企业的，《中小企业声明函》将随成交结果同时公告</w:t>
      </w:r>
      <w:r>
        <w:rPr>
          <w:rFonts w:hint="eastAsia" w:ascii="宋体" w:hAnsi="宋体" w:eastAsia="宋体" w:cs="宋体"/>
          <w:color w:val="auto"/>
          <w:spacing w:val="0"/>
          <w:sz w:val="21"/>
          <w:szCs w:val="24"/>
          <w:highlight w:val="none"/>
          <w:lang w:val="zh-CN"/>
        </w:rPr>
        <w:t xml:space="preserve">。</w:t>
      </w:r>
      <w:r/>
    </w:p>
    <w:p>
      <w:pPr>
        <w:pStyle w:val="960"/>
        <w:ind w:left="840" w:right="0" w:hanging="210"/>
        <w:spacing w:line="360" w:lineRule="auto"/>
        <w:rPr>
          <w:rFonts w:hint="eastAsia" w:ascii="宋体" w:hAnsi="宋体" w:eastAsia="宋体" w:cs="宋体"/>
          <w:color w:val="auto"/>
          <w:spacing w:val="0"/>
          <w:sz w:val="21"/>
          <w:szCs w:val="24"/>
          <w:highlight w:val="none"/>
          <w:lang w:val="zh-CN"/>
        </w:rPr>
        <w:sectPr>
          <w:footnotePr/>
          <w:endnotePr/>
          <w:type w:val="nextPage"/>
          <w:pgSz w:w="11906" w:h="16838" w:orient="portrait"/>
          <w:pgMar w:top="1440" w:right="1083" w:bottom="1440" w:left="1083" w:header="1134" w:footer="1134" w:gutter="0"/>
          <w:cols w:num="1" w:sep="0" w:space="0" w:equalWidth="1"/>
          <w:docGrid w:linePitch="360"/>
        </w:sectPr>
      </w:pPr>
      <w:r>
        <w:rPr>
          <w:rFonts w:hint="eastAsia" w:ascii="宋体" w:hAnsi="宋体" w:eastAsia="宋体" w:cs="宋体"/>
          <w:color w:val="auto"/>
          <w:spacing w:val="0"/>
          <w:sz w:val="21"/>
          <w:szCs w:val="24"/>
          <w:highlight w:val="none"/>
          <w:lang w:val="zh-CN"/>
        </w:rPr>
      </w:r>
      <w:r/>
    </w:p>
    <w:p>
      <w:pPr>
        <w:ind w:right="0"/>
        <w:spacing w:line="360" w:lineRule="auto"/>
        <w:rPr>
          <w:rFonts w:hint="eastAsia" w:ascii="宋体" w:hAnsi="宋体" w:eastAsia="宋体" w:cs="宋体"/>
          <w:b/>
          <w:color w:val="auto"/>
          <w:spacing w:val="0"/>
          <w:highlight w:val="none"/>
        </w:rPr>
      </w:pPr>
      <w:r>
        <w:rPr>
          <w:rFonts w:hint="eastAsia" w:ascii="宋体" w:hAnsi="宋体" w:eastAsia="宋体" w:cs="宋体"/>
          <w:b/>
          <w:color w:val="auto"/>
          <w:spacing w:val="0"/>
          <w:highlight w:val="none"/>
        </w:rPr>
        <w:t xml:space="preserve">附：中小企业划型标准规定（仅供参看，具体按照国家相关最新标准规定）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（一）农、林、牧、渔业。</w:t>
      </w:r>
      <w:r>
        <w:rPr>
          <w:rFonts w:hint="eastAsia" w:ascii="宋体" w:hAnsi="宋体" w:eastAsia="宋体" w:cs="宋体"/>
          <w:color w:val="auto"/>
          <w:spacing w:val="0"/>
          <w:highlight w:val="none"/>
        </w:rPr>
        <w:t xml:space="preserve">营业收入20000万元以下的为中小微型企业。其中，营业收入500万元及以上的为中型企业，营业收入50万元及以上的为小型企业，营业收入50万元以下的为微型企业。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（二）工业。</w:t>
      </w:r>
      <w:r>
        <w:rPr>
          <w:rFonts w:hint="eastAsia" w:ascii="宋体" w:hAnsi="宋体" w:eastAsia="宋体" w:cs="宋体"/>
          <w:color w:val="auto"/>
          <w:spacing w:val="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（三）建筑业。</w:t>
      </w:r>
      <w:r>
        <w:rPr>
          <w:rFonts w:hint="eastAsia" w:ascii="宋体" w:hAnsi="宋体" w:eastAsia="宋体" w:cs="宋体"/>
          <w:color w:val="auto"/>
          <w:spacing w:val="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（四）批发业。</w:t>
      </w:r>
      <w:r>
        <w:rPr>
          <w:rFonts w:hint="eastAsia" w:ascii="宋体" w:hAnsi="宋体" w:eastAsia="宋体" w:cs="宋体"/>
          <w:color w:val="auto"/>
          <w:spacing w:val="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（五）零售业。</w:t>
      </w:r>
      <w:r>
        <w:rPr>
          <w:rFonts w:hint="eastAsia" w:ascii="宋体" w:hAnsi="宋体" w:eastAsia="宋体" w:cs="宋体"/>
          <w:color w:val="auto"/>
          <w:spacing w:val="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（六）交通运输业。</w:t>
      </w:r>
      <w:r>
        <w:rPr>
          <w:rFonts w:hint="eastAsia" w:ascii="宋体" w:hAnsi="宋体" w:eastAsia="宋体" w:cs="宋体"/>
          <w:color w:val="auto"/>
          <w:spacing w:val="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（七）仓储业。</w:t>
      </w:r>
      <w:r>
        <w:rPr>
          <w:rFonts w:hint="eastAsia" w:ascii="宋体" w:hAnsi="宋体" w:eastAsia="宋体" w:cs="宋体"/>
          <w:color w:val="auto"/>
          <w:spacing w:val="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（八）邮政业。</w:t>
      </w:r>
      <w:r>
        <w:rPr>
          <w:rFonts w:hint="eastAsia" w:ascii="宋体" w:hAnsi="宋体" w:eastAsia="宋体" w:cs="宋体"/>
          <w:color w:val="auto"/>
          <w:spacing w:val="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（九）住宿业。</w:t>
      </w:r>
      <w:r>
        <w:rPr>
          <w:rFonts w:hint="eastAsia" w:ascii="宋体" w:hAnsi="宋体" w:eastAsia="宋体" w:cs="宋体"/>
          <w:color w:val="auto"/>
          <w:spacing w:val="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（十）餐饮业。</w:t>
      </w:r>
      <w:r>
        <w:rPr>
          <w:rFonts w:hint="eastAsia" w:ascii="宋体" w:hAnsi="宋体" w:eastAsia="宋体" w:cs="宋体"/>
          <w:color w:val="auto"/>
          <w:spacing w:val="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（十一）信息传输业。</w:t>
      </w:r>
      <w:r>
        <w:rPr>
          <w:rFonts w:hint="eastAsia" w:ascii="宋体" w:hAnsi="宋体" w:eastAsia="宋体" w:cs="宋体"/>
          <w:color w:val="auto"/>
          <w:spacing w:val="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（十二）软件和信息技术服务业。</w:t>
      </w:r>
      <w:r>
        <w:rPr>
          <w:rFonts w:hint="eastAsia" w:ascii="宋体" w:hAnsi="宋体" w:eastAsia="宋体" w:cs="宋体"/>
          <w:color w:val="auto"/>
          <w:spacing w:val="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（十三）房地产开发经营。</w:t>
      </w:r>
      <w:r>
        <w:rPr>
          <w:rFonts w:hint="eastAsia" w:ascii="宋体" w:hAnsi="宋体" w:eastAsia="宋体" w:cs="宋体"/>
          <w:color w:val="auto"/>
          <w:spacing w:val="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（十四）物业管理。</w:t>
      </w:r>
      <w:r>
        <w:rPr>
          <w:rFonts w:hint="eastAsia" w:ascii="宋体" w:hAnsi="宋体" w:eastAsia="宋体" w:cs="宋体"/>
          <w:color w:val="auto"/>
          <w:spacing w:val="0"/>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right="0" w:firstLine="422"/>
        <w:spacing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highlight w:val="none"/>
        </w:rPr>
        <w:t xml:space="preserve">（十五）租赁和商务服务业。</w:t>
      </w:r>
      <w:r>
        <w:rPr>
          <w:rFonts w:hint="eastAsia" w:ascii="宋体" w:hAnsi="宋体" w:eastAsia="宋体" w:cs="宋体"/>
          <w:color w:val="auto"/>
          <w:spacing w:val="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0"/>
        <w:ind w:right="0" w:firstLine="422"/>
        <w:spacing w:line="360" w:lineRule="auto"/>
        <w:rPr>
          <w:rFonts w:hint="eastAsia" w:ascii="宋体" w:hAnsi="宋体" w:eastAsia="宋体" w:cs="宋体"/>
          <w:color w:val="auto"/>
          <w:spacing w:val="0"/>
          <w:sz w:val="21"/>
          <w:szCs w:val="21"/>
          <w:highlight w:val="none"/>
          <w:lang w:val="zh-CN"/>
        </w:rPr>
      </w:pPr>
      <w:r>
        <w:rPr>
          <w:rFonts w:hint="eastAsia" w:ascii="宋体" w:hAnsi="宋体" w:eastAsia="宋体" w:cs="宋体"/>
          <w:b/>
          <w:color w:val="auto"/>
          <w:spacing w:val="0"/>
          <w:sz w:val="21"/>
          <w:szCs w:val="24"/>
          <w:highlight w:val="none"/>
        </w:rPr>
        <w:t xml:space="preserve">（十六）其他未列明行业。</w:t>
      </w:r>
      <w:r>
        <w:rPr>
          <w:rFonts w:hint="eastAsia" w:ascii="宋体" w:hAnsi="宋体" w:eastAsia="宋体" w:cs="宋体"/>
          <w:color w:val="auto"/>
          <w:spacing w:val="0"/>
          <w:sz w:val="21"/>
          <w:szCs w:val="24"/>
          <w:highlight w:val="none"/>
        </w:rPr>
        <w:t xml:space="preserve">从业人员300人以下的为中小微型企业。其中，从业人员100人及以上的为中型企业；从业人员10人及以上的为小型企业；从业人员10人以下的为微型企业。</w:t>
      </w:r>
      <w:r/>
    </w:p>
    <w:p>
      <w:pPr>
        <w:ind w:right="0"/>
        <w:jc w:val="center"/>
        <w:spacing w:line="360" w:lineRule="auto"/>
        <w:rPr>
          <w:rFonts w:hint="eastAsia" w:ascii="宋体" w:hAnsi="宋体" w:eastAsia="宋体" w:cs="宋体"/>
          <w:color w:val="auto"/>
          <w:spacing w:val="0"/>
          <w:sz w:val="32"/>
          <w:szCs w:val="32"/>
          <w:highlight w:val="none"/>
          <w:lang w:val="zh-CN"/>
        </w:rPr>
      </w:pPr>
      <w:r>
        <w:rPr>
          <w:rFonts w:hint="eastAsia" w:ascii="宋体" w:hAnsi="宋体" w:eastAsia="宋体" w:cs="宋体"/>
          <w:color w:val="auto"/>
          <w:spacing w:val="0"/>
          <w:sz w:val="32"/>
          <w:szCs w:val="32"/>
          <w:highlight w:val="none"/>
          <w:lang w:val="zh-CN"/>
        </w:rPr>
      </w:r>
      <w:r/>
    </w:p>
    <w:p>
      <w:pPr>
        <w:ind w:right="0"/>
        <w:jc w:val="right"/>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right="0"/>
        <w:pageBreakBefore/>
        <w:spacing w:line="360" w:lineRule="auto"/>
        <w:rPr>
          <w:rFonts w:hint="eastAsia" w:ascii="宋体" w:hAnsi="宋体" w:eastAsia="宋体" w:cs="宋体"/>
          <w:b/>
          <w:color w:val="auto"/>
          <w:spacing w:val="0"/>
          <w:szCs w:val="21"/>
          <w:highlight w:val="none"/>
        </w:rPr>
        <w:outlineLvl w:val="1"/>
      </w:pPr>
      <w:r>
        <w:rPr>
          <w:rFonts w:hint="eastAsia" w:ascii="宋体" w:hAnsi="宋体" w:eastAsia="宋体" w:cs="宋体"/>
          <w:b/>
          <w:color w:val="auto"/>
          <w:spacing w:val="0"/>
          <w:highlight w:val="none"/>
        </w:rPr>
        <w:t xml:space="preserve">附件13：</w:t>
      </w:r>
      <w:r>
        <w:rPr>
          <w:rFonts w:hint="eastAsia" w:ascii="宋体" w:hAnsi="宋体" w:eastAsia="宋体" w:cs="宋体"/>
          <w:b/>
          <w:color w:val="auto"/>
          <w:spacing w:val="0"/>
          <w:szCs w:val="21"/>
          <w:highlight w:val="none"/>
        </w:rPr>
        <w:t xml:space="preserve">残疾人福利性单位声明函</w:t>
      </w:r>
      <w:r/>
    </w:p>
    <w:p>
      <w:pPr>
        <w:ind w:right="0"/>
        <w:jc w:val="center"/>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r>
      <w:r/>
    </w:p>
    <w:p>
      <w:pPr>
        <w:ind w:right="0"/>
        <w:jc w:val="center"/>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残疾人福利性单位声明函</w:t>
      </w:r>
      <w:r/>
    </w:p>
    <w:p>
      <w:pPr>
        <w:ind w:right="0"/>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r>
      <w:r/>
    </w:p>
    <w:p>
      <w:pPr>
        <w:ind w:right="0" w:firstLine="444"/>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0" w:firstLine="444"/>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本单位对上述声明的真实性负责。如有虚假，将依法承担相应责任。</w:t>
      </w:r>
      <w:r/>
    </w:p>
    <w:p>
      <w:pPr>
        <w:ind w:right="0" w:firstLine="444"/>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left="4200" w:right="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单位名称（签章）：</w:t>
      </w:r>
      <w:r/>
    </w:p>
    <w:p>
      <w:pPr>
        <w:ind w:left="4200" w:right="0"/>
        <w:spacing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日  期：</w:t>
      </w:r>
      <w:r/>
    </w:p>
    <w:p>
      <w:pPr>
        <w:ind w:right="0" w:firstLine="333"/>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right="0" w:firstLine="333"/>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p>
      <w:pPr>
        <w:ind w:left="666" w:right="0" w:hanging="666"/>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备注：1、</w:t>
      </w:r>
      <w:r>
        <w:rPr>
          <w:rFonts w:hint="eastAsia" w:ascii="宋体" w:hAnsi="宋体" w:eastAsia="宋体" w:cs="宋体"/>
          <w:color w:val="auto"/>
          <w:spacing w:val="0"/>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759"/>
        <w:ind w:right="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pStyle w:val="759"/>
        <w:ind w:right="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pStyle w:val="759"/>
        <w:ind w:right="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pageBreakBefore/>
        <w:spacing w:line="360" w:lineRule="auto"/>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附件</w:t>
      </w:r>
      <w:r>
        <w:rPr>
          <w:rFonts w:hint="eastAsia" w:ascii="宋体" w:hAnsi="宋体" w:eastAsia="宋体" w:cs="宋体"/>
          <w:b/>
          <w:color w:val="auto"/>
          <w:highlight w:val="none"/>
          <w:lang w:val="en-US" w:eastAsia="zh-CN"/>
        </w:rPr>
        <w:t xml:space="preserve">14</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rPr>
        <w:t xml:space="preserve">关于符合本国产品标准的声明函（</w:t>
      </w:r>
      <w:r>
        <w:rPr>
          <w:rFonts w:hint="eastAsia" w:ascii="宋体" w:hAnsi="宋体" w:eastAsia="宋体" w:cs="宋体"/>
          <w:b/>
          <w:color w:val="auto"/>
          <w:highlight w:val="none"/>
          <w:lang w:val="en-US" w:eastAsia="zh-CN"/>
        </w:rPr>
        <w:t xml:space="preserve">招标编号</w:t>
      </w:r>
      <w:r>
        <w:rPr>
          <w:rFonts w:hint="eastAsia" w:ascii="宋体" w:hAnsi="宋体" w:eastAsia="宋体" w:cs="宋体"/>
          <w:b/>
          <w:color w:val="auto"/>
          <w:highlight w:val="none"/>
        </w:rPr>
        <w:t xml:space="preserve">：</w:t>
      </w:r>
      <w:r>
        <w:rPr>
          <w:rFonts w:hint="eastAsia" w:ascii="宋体" w:hAnsi="宋体" w:cs="宋体"/>
          <w:b/>
          <w:color w:val="auto"/>
          <w:highlight w:val="none"/>
          <w:lang w:eastAsia="zh-CN"/>
        </w:rPr>
        <w:t xml:space="preserve">JSZC-320500-SZZZ-C2026-0007</w:t>
      </w:r>
      <w:r>
        <w:rPr>
          <w:rFonts w:hint="eastAsia" w:ascii="宋体" w:hAnsi="宋体" w:eastAsia="宋体" w:cs="宋体"/>
          <w:b/>
          <w:color w:val="auto"/>
          <w:highlight w:val="none"/>
        </w:rPr>
        <w:t xml:space="preserve">）</w:t>
      </w:r>
      <w:r/>
    </w:p>
    <w:p>
      <w:pPr>
        <w:pStyle w:val="776"/>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6"/>
        <w:ind w:firstLine="0"/>
        <w:jc w:val="center"/>
        <w:spacing w:before="0" w:beforeAutospacing="0" w:after="0" w:afterAutospacing="0"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关于符合本国产品标准的声明函</w:t>
      </w:r>
      <w:r/>
    </w:p>
    <w:p>
      <w:pPr>
        <w:pStyle w:val="776"/>
        <w:ind w:firstLine="420"/>
        <w:jc w:val="center"/>
        <w:spacing w:before="0" w:beforeAutospacing="0" w:after="0" w:afterAutospacing="0"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76"/>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郑重声明，根据《国务院办公厅关于在政府采购中实施本国产品标准及相关政策的通知》（国办发〔2025〕34号）的规定，本公司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提供的以下产品属于本国产品。具体情况如下：</w:t>
      </w:r>
      <w:r/>
    </w:p>
    <w:p>
      <w:pPr>
        <w:pStyle w:val="77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1270" t="4445" r="4445" b="17145"/>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1905" t="4445" r="11430" b="12065"/>
                <wp:wrapNone/>
                <wp:docPr id="4" name="直接箭头连接符 1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635" t="4445" r="1905" b="635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635" t="4445" r="1905" b="14604"/>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1270" t="4445" r="15240" b="12065"/>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635" t="4445" r="12700" b="17780"/>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784"/>
          <w:rFonts w:hint="eastAsia" w:ascii="宋体" w:hAnsi="宋体" w:eastAsia="宋体" w:cs="宋体"/>
          <w:i w:val="0"/>
          <w:color w:val="auto"/>
          <w:sz w:val="21"/>
          <w:szCs w:val="21"/>
          <w:highlight w:val="none"/>
          <w:u w:val="single"/>
          <w:shd w:val="clear" w:color="auto" w:fill="ffffff"/>
        </w:rPr>
        <w:t xml:space="preserve">（产品名称1）</w:t>
      </w:r>
      <w:r>
        <w:rPr>
          <w:rStyle w:val="784"/>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784"/>
          <w:rFonts w:hint="eastAsia" w:ascii="宋体" w:hAnsi="宋体" w:eastAsia="宋体" w:cs="宋体"/>
          <w:i w:val="0"/>
          <w:color w:val="auto"/>
          <w:sz w:val="21"/>
          <w:szCs w:val="21"/>
          <w:highlight w:val="none"/>
          <w:u w:val="single"/>
          <w:shd w:val="clear" w:color="auto" w:fill="ffffff"/>
        </w:rPr>
        <w:t xml:space="preserve">（厂名）</w:t>
      </w:r>
      <w:r>
        <w:rPr>
          <w:rStyle w:val="784"/>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784"/>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784"/>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784"/>
          <w:rFonts w:hint="eastAsia" w:ascii="宋体" w:hAnsi="宋体" w:eastAsia="宋体" w:cs="宋体"/>
          <w:i w:val="0"/>
          <w:color w:val="auto"/>
          <w:sz w:val="21"/>
          <w:szCs w:val="21"/>
          <w:highlight w:val="none"/>
          <w:u w:val="single"/>
          <w:shd w:val="clear" w:color="auto" w:fill="ffffff"/>
        </w:rPr>
        <w:t xml:space="preserve">（规定比例）</w:t>
      </w:r>
      <w:r>
        <w:rPr>
          <w:rStyle w:val="784"/>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784"/>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84"/>
          <w:rFonts w:hint="eastAsia" w:ascii="宋体" w:hAnsi="宋体" w:eastAsia="宋体" w:cs="宋体"/>
          <w:i w:val="0"/>
          <w:color w:val="auto"/>
          <w:sz w:val="21"/>
          <w:szCs w:val="21"/>
          <w:highlight w:val="none"/>
          <w:u w:val="single"/>
          <w:shd w:val="clear" w:color="auto" w:fill="ffffff"/>
        </w:rPr>
        <w:t xml:space="preserve">（关键组件）</w:t>
      </w:r>
      <w:r>
        <w:rPr>
          <w:rStyle w:val="784"/>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784"/>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84"/>
          <w:rFonts w:hint="eastAsia" w:ascii="宋体" w:hAnsi="宋体" w:eastAsia="宋体" w:cs="宋体"/>
          <w:i w:val="0"/>
          <w:color w:val="auto"/>
          <w:sz w:val="21"/>
          <w:szCs w:val="21"/>
          <w:highlight w:val="none"/>
          <w:u w:val="single"/>
          <w:shd w:val="clear" w:color="auto" w:fill="ffffff"/>
        </w:rPr>
        <w:t xml:space="preserve">（关键工序）</w:t>
      </w:r>
      <w:r>
        <w:rPr>
          <w:rStyle w:val="784"/>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7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635" t="4445" r="5080" b="12065"/>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1270" t="4445" r="12065" b="1651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1270" t="4445" r="12700" b="19685"/>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635" t="4445" r="6985" b="8890"/>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635" t="4445" r="12700" b="22225"/>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635" t="4445" r="18415" b="8890"/>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784"/>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784"/>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784"/>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784"/>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784"/>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784"/>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784"/>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784"/>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84"/>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77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776"/>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7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6"/>
        <w:ind w:right="480" w:firstLine="325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w:t>
      </w:r>
      <w:r/>
    </w:p>
    <w:p>
      <w:pPr>
        <w:pStyle w:val="776"/>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77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r>
      <w:r/>
    </w:p>
    <w:p>
      <w:pPr>
        <w:pStyle w:val="77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7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7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76"/>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76"/>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ffffff"/>
        </w:rPr>
        <w:outlineLvl w:val="1"/>
      </w:pPr>
      <w:r>
        <w:rPr>
          <w:rFonts w:hint="eastAsia" w:ascii="宋体" w:hAnsi="宋体" w:eastAsia="宋体" w:cs="宋体"/>
          <w:color w:val="auto"/>
          <w:sz w:val="21"/>
          <w:szCs w:val="21"/>
          <w:highlight w:val="none"/>
          <w:shd w:val="clear" w:color="auto" w:fill="ffffff"/>
        </w:rPr>
        <w:t xml:space="preserve">6.用斜线划除的地方无需填写。</w:t>
      </w:r>
      <w:r/>
    </w:p>
    <w:p>
      <w:pPr>
        <w:ind w:right="0"/>
        <w:pageBreakBefore/>
        <w:spacing w:line="360" w:lineRule="auto"/>
        <w:rPr>
          <w:rFonts w:hint="eastAsia" w:ascii="宋体" w:hAnsi="宋体" w:eastAsia="宋体" w:cs="宋体"/>
          <w:b/>
          <w:color w:val="auto"/>
          <w:spacing w:val="0"/>
          <w:highlight w:val="none"/>
        </w:rPr>
        <w:outlineLvl w:val="1"/>
      </w:pPr>
      <w:r>
        <w:rPr>
          <w:rFonts w:hint="eastAsia" w:ascii="宋体" w:hAnsi="宋体" w:eastAsia="宋体" w:cs="宋体"/>
          <w:b/>
          <w:color w:val="auto"/>
          <w:spacing w:val="0"/>
          <w:highlight w:val="none"/>
        </w:rPr>
        <w:t xml:space="preserve">附件</w:t>
      </w:r>
      <w:r>
        <w:rPr>
          <w:rFonts w:hint="eastAsia" w:ascii="宋体" w:hAnsi="宋体" w:cs="宋体"/>
          <w:b/>
          <w:color w:val="auto"/>
          <w:spacing w:val="0"/>
          <w:highlight w:val="none"/>
          <w:lang w:val="en-US" w:eastAsia="zh-CN"/>
        </w:rPr>
        <w:t xml:space="preserve">15</w:t>
      </w:r>
      <w:r>
        <w:rPr>
          <w:rFonts w:hint="eastAsia" w:ascii="宋体" w:hAnsi="宋体" w:eastAsia="宋体" w:cs="宋体"/>
          <w:b/>
          <w:color w:val="auto"/>
          <w:spacing w:val="0"/>
          <w:highlight w:val="none"/>
        </w:rPr>
        <w:t xml:space="preserve">：</w:t>
      </w:r>
      <w:r>
        <w:rPr>
          <w:rFonts w:hint="eastAsia" w:ascii="宋体" w:hAnsi="宋体" w:eastAsia="宋体" w:cs="宋体"/>
          <w:b/>
          <w:color w:val="auto"/>
          <w:spacing w:val="0"/>
          <w:szCs w:val="21"/>
          <w:highlight w:val="none"/>
        </w:rPr>
        <w:t xml:space="preserve">政府采购合同信用融资政策告知函（该项为通知内容，不需要作为响应文件组成）</w:t>
      </w:r>
      <w:r/>
    </w:p>
    <w:p>
      <w:pPr>
        <w:ind w:right="0"/>
        <w:jc w:val="center"/>
        <w:spacing w:line="360" w:lineRule="auto"/>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r>
      <w:r/>
    </w:p>
    <w:p>
      <w:pPr>
        <w:ind w:right="0"/>
        <w:jc w:val="center"/>
        <w:spacing w:line="360" w:lineRule="auto"/>
        <w:rPr>
          <w:rFonts w:hint="eastAsia" w:ascii="宋体" w:hAnsi="宋体" w:eastAsia="宋体" w:cs="宋体"/>
          <w:b/>
          <w:color w:val="auto"/>
          <w:spacing w:val="0"/>
          <w:sz w:val="28"/>
          <w:szCs w:val="28"/>
          <w:highlight w:val="none"/>
        </w:rPr>
      </w:pPr>
      <w:r>
        <w:rPr>
          <w:rFonts w:hint="eastAsia" w:ascii="宋体" w:hAnsi="宋体" w:eastAsia="宋体" w:cs="宋体"/>
          <w:b/>
          <w:color w:val="auto"/>
          <w:spacing w:val="0"/>
          <w:sz w:val="28"/>
          <w:szCs w:val="28"/>
          <w:highlight w:val="none"/>
        </w:rPr>
        <w:t xml:space="preserve">政府采购合同信用融资政策告知函</w:t>
      </w:r>
      <w:r/>
    </w:p>
    <w:p>
      <w:pPr>
        <w:ind w:right="0"/>
        <w:spacing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各政府采购供应商：</w:t>
      </w:r>
      <w:r/>
    </w:p>
    <w:p>
      <w:pPr>
        <w:ind w:right="0" w:firstLine="42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欢迎贵公司参加苏州市政府采购活动！</w:t>
      </w:r>
      <w:r/>
    </w:p>
    <w:p>
      <w:pPr>
        <w:pStyle w:val="748"/>
        <w:ind w:right="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color w:val="auto"/>
          <w:spacing w:val="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759"/>
        <w:ind w:right="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pStyle w:val="759"/>
        <w:ind w:right="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p>
      <w:pPr>
        <w:pStyle w:val="759"/>
        <w:ind w:right="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t xml:space="preserve">（全文完）</w:t>
      </w:r>
      <w:r/>
    </w:p>
    <w:p>
      <w:pPr>
        <w:pStyle w:val="759"/>
        <w:ind w:right="0"/>
        <w:spacing w:line="360" w:lineRule="auto"/>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rPr>
      </w:r>
      <w:r/>
    </w:p>
    <w:sectPr>
      <w:footnotePr/>
      <w:endnotePr/>
      <w:type w:val="nextPage"/>
      <w:pgSz w:w="11906" w:h="16838" w:orient="portrait"/>
      <w:pgMar w:top="1440" w:right="1083" w:bottom="1440" w:left="1083" w:header="1134" w:footer="113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libri">
    <w:panose1 w:val="020F0502020204030204"/>
  </w:font>
  <w:font w:name="仿宋">
    <w:panose1 w:val="02010609060101010101"/>
  </w:font>
  <w:font w:name="等线">
    <w:panose1 w:val="02010600030101010101"/>
  </w:font>
  <w:font w:name="Courier New">
    <w:panose1 w:val="02070309020205020404"/>
  </w:font>
  <w:font w:name="楷体_GB2312">
    <w:panose1 w:val="02010609060101010101"/>
  </w:font>
  <w:font w:name="黑体">
    <w:panose1 w:val="02010609060101010101"/>
  </w:font>
  <w:font w:name="Verdana">
    <w:panose1 w:val="020B0604030504040204"/>
  </w:font>
  <w:font w:name="仿宋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65"/>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- 8 -</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5"/>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- 8 -</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2"/>
      </w:rPr>
      <w:framePr w:wrap="around" w:vAnchor="text" w:hAnchor="margin" w:xAlign="center" w:y="1"/>
    </w:pPr>
    <w:r>
      <w:fldChar w:fldCharType="begin"/>
    </w:r>
    <w:r>
      <w:rPr>
        <w:rStyle w:val="782"/>
      </w:rPr>
      <w:instrText xml:space="preserve">PAGE  </w:instrText>
    </w:r>
    <w:r>
      <w:fldChar w:fldCharType="end"/>
    </w:r>
    <w:r/>
  </w:p>
  <w:p>
    <w:pPr>
      <w:pStyle w:val="7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left"/>
      <w:tabs>
        <w:tab w:val="right" w:pos="8820" w:leader="none"/>
      </w:tabs>
      <w:rPr>
        <w:rFonts w:hint="eastAsia" w:ascii="宋体" w:hAnsi="宋体" w:eastAsia="宋体"/>
        <w:lang w:eastAsia="zh-CN"/>
      </w:rPr>
    </w:pPr>
    <w:r>
      <w:rPr>
        <w:rFonts w:hint="eastAsia" w:ascii="宋体" w:hAnsi="宋体"/>
      </w:rPr>
      <w:t xml:space="preserve">中正建设工程管理（苏州）有限公司</w:t>
    </w:r>
    <w:r>
      <w:tab/>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采购编号：</w:t>
    </w:r>
    <w:r>
      <w:rPr>
        <w:rFonts w:hint="eastAsia" w:ascii="宋体" w:hAnsi="宋体"/>
        <w:lang w:eastAsia="zh-CN"/>
      </w:rPr>
      <w:t xml:space="preserve">JSZC-320500-SZZZ-C2026-0007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中正建设工程管理（苏州）有限公司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754"/>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6">
    <w:name w:val="Heading 1"/>
    <w:basedOn w:val="735"/>
    <w:next w:val="735"/>
    <w:link w:val="938"/>
    <w:uiPriority w:val="0"/>
    <w:qFormat/>
    <w:pPr>
      <w:keepLines/>
      <w:keepNext/>
      <w:spacing w:before="340" w:after="330" w:line="578" w:lineRule="auto"/>
      <w:outlineLvl w:val="0"/>
    </w:pPr>
    <w:rPr>
      <w:b/>
      <w:bCs/>
      <w:sz w:val="44"/>
      <w:szCs w:val="44"/>
    </w:rPr>
  </w:style>
  <w:style w:type="paragraph" w:styleId="737">
    <w:name w:val="Heading 2"/>
    <w:basedOn w:val="735"/>
    <w:next w:val="735"/>
    <w:link w:val="939"/>
    <w:uiPriority w:val="0"/>
    <w:qFormat/>
    <w:pPr>
      <w:keepLines/>
      <w:keepNext/>
      <w:spacing w:before="260" w:after="260" w:line="416" w:lineRule="auto"/>
      <w:outlineLvl w:val="1"/>
    </w:pPr>
    <w:rPr>
      <w:rFonts w:ascii="Cambria" w:hAnsi="Cambria"/>
      <w:b/>
      <w:bCs/>
      <w:sz w:val="32"/>
      <w:szCs w:val="32"/>
    </w:rPr>
  </w:style>
  <w:style w:type="paragraph" w:styleId="738">
    <w:name w:val="Heading 3"/>
    <w:basedOn w:val="735"/>
    <w:next w:val="748"/>
    <w:link w:val="940"/>
    <w:uiPriority w:val="0"/>
    <w:qFormat/>
    <w:pPr>
      <w:keepLines/>
      <w:keepNext/>
      <w:spacing w:before="260" w:after="260" w:line="416" w:lineRule="auto"/>
      <w:outlineLvl w:val="2"/>
    </w:pPr>
    <w:rPr>
      <w:b/>
      <w:bCs/>
      <w:sz w:val="32"/>
      <w:szCs w:val="32"/>
    </w:rPr>
  </w:style>
  <w:style w:type="paragraph" w:styleId="739">
    <w:name w:val="Heading 4"/>
    <w:basedOn w:val="735"/>
    <w:next w:val="735"/>
    <w:link w:val="949"/>
    <w:uiPriority w:val="0"/>
    <w:qFormat/>
    <w:pPr>
      <w:keepNext/>
      <w:spacing w:before="240" w:after="60"/>
      <w:outlineLvl w:val="3"/>
    </w:pPr>
    <w:rPr>
      <w:b/>
      <w:bCs/>
      <w:sz w:val="28"/>
      <w:szCs w:val="28"/>
    </w:rPr>
  </w:style>
  <w:style w:type="paragraph" w:styleId="740">
    <w:name w:val="Heading 5"/>
    <w:basedOn w:val="735"/>
    <w:next w:val="735"/>
    <w:link w:val="944"/>
    <w:uiPriority w:val="0"/>
    <w:qFormat/>
    <w:pPr>
      <w:spacing w:before="240" w:after="60"/>
      <w:outlineLvl w:val="4"/>
    </w:pPr>
    <w:rPr>
      <w:b/>
      <w:bCs/>
      <w:i/>
      <w:iCs/>
      <w:sz w:val="26"/>
      <w:szCs w:val="26"/>
    </w:rPr>
  </w:style>
  <w:style w:type="paragraph" w:styleId="741">
    <w:name w:val="Heading 6"/>
    <w:basedOn w:val="735"/>
    <w:next w:val="735"/>
    <w:link w:val="793"/>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95"/>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796"/>
    <w:uiPriority w:val="9"/>
    <w:unhideWhenUsed/>
    <w:qFormat/>
    <w:pPr>
      <w:keepLines/>
      <w:keepNext/>
      <w:spacing w:before="320" w:after="200"/>
      <w:outlineLvl w:val="8"/>
    </w:pPr>
    <w:rPr>
      <w:rFonts w:ascii="Arial" w:hAnsi="Arial" w:eastAsia="Arial" w:cs="Arial"/>
      <w:i/>
      <w:iCs/>
      <w:sz w:val="21"/>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Block Text"/>
    <w:basedOn w:val="735"/>
    <w:uiPriority w:val="0"/>
    <w:qFormat/>
    <w:pPr>
      <w:ind w:left="630" w:right="-609" w:firstLine="420"/>
      <w:spacing w:line="360" w:lineRule="auto"/>
    </w:pPr>
    <w:rPr>
      <w:rFonts w:hint="eastAsia" w:ascii="仿宋_GB2312" w:eastAsia="仿宋_GB2312"/>
      <w:szCs w:val="20"/>
    </w:rPr>
  </w:style>
  <w:style w:type="paragraph" w:styleId="748">
    <w:name w:val="Normal Indent"/>
    <w:basedOn w:val="735"/>
    <w:next w:val="735"/>
    <w:link w:val="943"/>
    <w:uiPriority w:val="0"/>
    <w:qFormat/>
    <w:pPr>
      <w:ind w:firstLine="420"/>
      <w:jc w:val="left"/>
      <w:widowControl/>
    </w:pPr>
    <w:rPr>
      <w:rFonts w:eastAsia="楷体_GB2312"/>
      <w:sz w:val="24"/>
      <w:szCs w:val="20"/>
    </w:rPr>
  </w:style>
  <w:style w:type="paragraph" w:styleId="749">
    <w:name w:val="toc 7"/>
    <w:basedOn w:val="735"/>
    <w:next w:val="735"/>
    <w:uiPriority w:val="39"/>
    <w:unhideWhenUsed/>
    <w:qFormat/>
    <w:pPr>
      <w:ind w:left="1701" w:right="0" w:firstLine="0"/>
      <w:spacing w:after="57"/>
    </w:pPr>
  </w:style>
  <w:style w:type="paragraph" w:styleId="750">
    <w:name w:val="Caption"/>
    <w:basedOn w:val="735"/>
    <w:next w:val="7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Document Map"/>
    <w:basedOn w:val="735"/>
    <w:uiPriority w:val="0"/>
    <w:semiHidden/>
    <w:qFormat/>
    <w:pPr>
      <w:shd w:val="clear" w:color="auto" w:fill="000080"/>
    </w:pPr>
  </w:style>
  <w:style w:type="paragraph" w:styleId="752">
    <w:name w:val="annotation text"/>
    <w:basedOn w:val="735"/>
    <w:link w:val="957"/>
    <w:uiPriority w:val="99"/>
    <w:qFormat/>
    <w:pPr>
      <w:jc w:val="left"/>
    </w:pPr>
  </w:style>
  <w:style w:type="paragraph" w:styleId="753">
    <w:name w:val="Body Text"/>
    <w:basedOn w:val="735"/>
    <w:next w:val="754"/>
    <w:uiPriority w:val="0"/>
    <w:qFormat/>
    <w:pPr>
      <w:spacing w:after="120"/>
    </w:pPr>
  </w:style>
  <w:style w:type="paragraph" w:styleId="754">
    <w:name w:val="Title"/>
    <w:basedOn w:val="735"/>
    <w:next w:val="735"/>
    <w:link w:val="950"/>
    <w:uiPriority w:val="0"/>
    <w:qFormat/>
    <w:pPr>
      <w:numPr>
        <w:ilvl w:val="0"/>
        <w:numId w:val="1"/>
      </w:numPr>
      <w:jc w:val="center"/>
      <w:spacing w:before="240" w:after="60"/>
      <w:tabs>
        <w:tab w:val="left" w:pos="432" w:leader="none"/>
      </w:tabs>
      <w:outlineLvl w:val="0"/>
    </w:pPr>
    <w:rPr>
      <w:rFonts w:ascii="Arial" w:hAnsi="Arial"/>
      <w:b/>
      <w:bCs/>
      <w:sz w:val="32"/>
      <w:szCs w:val="32"/>
    </w:rPr>
  </w:style>
  <w:style w:type="paragraph" w:styleId="755">
    <w:name w:val="Body Text Indent"/>
    <w:basedOn w:val="735"/>
    <w:next w:val="756"/>
    <w:link w:val="986"/>
    <w:uiPriority w:val="0"/>
    <w:qFormat/>
    <w:pPr>
      <w:ind w:left="420"/>
      <w:spacing w:after="120"/>
    </w:pPr>
  </w:style>
  <w:style w:type="paragraph" w:styleId="756">
    <w:name w:val="envelope return"/>
    <w:basedOn w:val="735"/>
    <w:uiPriority w:val="0"/>
    <w:qFormat/>
    <w:rPr>
      <w:rFonts w:ascii="Arial" w:hAnsi="Arial" w:eastAsia="楷体_GB2312"/>
      <w:sz w:val="26"/>
      <w:szCs w:val="20"/>
    </w:rPr>
  </w:style>
  <w:style w:type="paragraph" w:styleId="757">
    <w:name w:val="toc 5"/>
    <w:basedOn w:val="735"/>
    <w:next w:val="735"/>
    <w:uiPriority w:val="39"/>
    <w:unhideWhenUsed/>
    <w:qFormat/>
    <w:pPr>
      <w:ind w:left="1134" w:right="0" w:firstLine="0"/>
      <w:spacing w:after="57"/>
    </w:pPr>
  </w:style>
  <w:style w:type="paragraph" w:styleId="758">
    <w:name w:val="toc 3"/>
    <w:basedOn w:val="735"/>
    <w:next w:val="735"/>
    <w:uiPriority w:val="39"/>
    <w:unhideWhenUsed/>
    <w:qFormat/>
    <w:pPr>
      <w:ind w:left="567" w:right="0" w:firstLine="0"/>
      <w:spacing w:after="57"/>
    </w:pPr>
  </w:style>
  <w:style w:type="paragraph" w:styleId="759">
    <w:name w:val="Plain Text"/>
    <w:basedOn w:val="735"/>
    <w:link w:val="942"/>
    <w:uiPriority w:val="0"/>
    <w:qFormat/>
    <w:pPr>
      <w:jc w:val="left"/>
      <w:widowControl/>
    </w:pPr>
    <w:rPr>
      <w:rFonts w:ascii="宋体" w:hAnsi="Courier New" w:eastAsia="楷体_GB2312"/>
      <w:sz w:val="26"/>
    </w:rPr>
  </w:style>
  <w:style w:type="paragraph" w:styleId="760">
    <w:name w:val="toc 8"/>
    <w:basedOn w:val="735"/>
    <w:next w:val="735"/>
    <w:uiPriority w:val="39"/>
    <w:unhideWhenUsed/>
    <w:qFormat/>
    <w:pPr>
      <w:ind w:left="1984" w:right="0" w:firstLine="0"/>
      <w:spacing w:after="57"/>
    </w:pPr>
  </w:style>
  <w:style w:type="paragraph" w:styleId="761">
    <w:name w:val="Date"/>
    <w:basedOn w:val="735"/>
    <w:next w:val="735"/>
    <w:link w:val="958"/>
    <w:uiPriority w:val="0"/>
    <w:qFormat/>
    <w:pPr>
      <w:ind w:left="100"/>
    </w:pPr>
    <w:rPr>
      <w:sz w:val="36"/>
      <w:szCs w:val="20"/>
    </w:rPr>
  </w:style>
  <w:style w:type="paragraph" w:styleId="762">
    <w:name w:val="Body Text Indent 2"/>
    <w:basedOn w:val="735"/>
    <w:uiPriority w:val="0"/>
    <w:qFormat/>
    <w:pPr>
      <w:ind w:left="420"/>
      <w:spacing w:after="120" w:line="480" w:lineRule="auto"/>
    </w:pPr>
  </w:style>
  <w:style w:type="paragraph" w:styleId="763">
    <w:name w:val="endnote text"/>
    <w:basedOn w:val="735"/>
    <w:link w:val="932"/>
    <w:uiPriority w:val="99"/>
    <w:semiHidden/>
    <w:unhideWhenUsed/>
    <w:qFormat/>
    <w:pPr>
      <w:spacing w:after="0" w:line="240" w:lineRule="auto"/>
    </w:pPr>
    <w:rPr>
      <w:sz w:val="20"/>
    </w:rPr>
  </w:style>
  <w:style w:type="paragraph" w:styleId="764">
    <w:name w:val="Balloon Text"/>
    <w:basedOn w:val="735"/>
    <w:uiPriority w:val="0"/>
    <w:semiHidden/>
    <w:qFormat/>
    <w:rPr>
      <w:sz w:val="18"/>
      <w:szCs w:val="18"/>
    </w:rPr>
  </w:style>
  <w:style w:type="paragraph" w:styleId="765">
    <w:name w:val="Footer"/>
    <w:basedOn w:val="735"/>
    <w:link w:val="947"/>
    <w:uiPriority w:val="0"/>
    <w:qFormat/>
    <w:pPr>
      <w:jc w:val="left"/>
      <w:tabs>
        <w:tab w:val="center" w:pos="4153" w:leader="none"/>
        <w:tab w:val="right" w:pos="8306" w:leader="none"/>
      </w:tabs>
    </w:pPr>
    <w:rPr>
      <w:sz w:val="18"/>
      <w:szCs w:val="18"/>
    </w:rPr>
  </w:style>
  <w:style w:type="paragraph" w:styleId="766">
    <w:name w:val="Header"/>
    <w:basedOn w:val="735"/>
    <w:link w:val="953"/>
    <w:uiPriority w:val="99"/>
    <w:qFormat/>
    <w:pPr>
      <w:jc w:val="center"/>
      <w:tabs>
        <w:tab w:val="center" w:pos="4153" w:leader="none"/>
        <w:tab w:val="right" w:pos="8306" w:leader="none"/>
      </w:tabs>
      <w:pBdr>
        <w:bottom w:val="single" w:color="auto" w:sz="6" w:space="1"/>
      </w:pBdr>
    </w:pPr>
    <w:rPr>
      <w:sz w:val="18"/>
      <w:szCs w:val="18"/>
    </w:rPr>
  </w:style>
  <w:style w:type="paragraph" w:styleId="767">
    <w:name w:val="toc 1"/>
    <w:basedOn w:val="735"/>
    <w:next w:val="735"/>
    <w:uiPriority w:val="0"/>
    <w:semiHidden/>
    <w:qFormat/>
    <w:pPr>
      <w:jc w:val="left"/>
    </w:pPr>
    <w:rPr>
      <w:rFonts w:eastAsia="楷体_GB2312"/>
      <w:sz w:val="24"/>
      <w:szCs w:val="20"/>
    </w:rPr>
  </w:style>
  <w:style w:type="paragraph" w:styleId="768">
    <w:name w:val="toc 4"/>
    <w:basedOn w:val="735"/>
    <w:next w:val="735"/>
    <w:uiPriority w:val="39"/>
    <w:unhideWhenUsed/>
    <w:qFormat/>
    <w:pPr>
      <w:ind w:left="850" w:right="0" w:firstLine="0"/>
      <w:spacing w:after="57"/>
    </w:pPr>
  </w:style>
  <w:style w:type="paragraph" w:styleId="769">
    <w:name w:val="Subtitle"/>
    <w:basedOn w:val="735"/>
    <w:next w:val="735"/>
    <w:uiPriority w:val="0"/>
    <w:qFormat/>
    <w:pPr>
      <w:jc w:val="center"/>
      <w:spacing w:before="240" w:after="60" w:line="312" w:lineRule="auto"/>
      <w:outlineLvl w:val="1"/>
    </w:pPr>
    <w:rPr>
      <w:rFonts w:ascii="宋体" w:hAnsi="Courier New" w:eastAsia="楷体_GB2312"/>
      <w:sz w:val="26"/>
      <w:szCs w:val="20"/>
    </w:rPr>
  </w:style>
  <w:style w:type="paragraph" w:styleId="770">
    <w:name w:val="footnote text"/>
    <w:basedOn w:val="736"/>
    <w:next w:val="747"/>
    <w:uiPriority w:val="0"/>
    <w:qFormat/>
    <w:pPr>
      <w:ind w:firstLine="3584"/>
      <w:spacing w:before="0" w:after="0" w:line="360" w:lineRule="auto"/>
    </w:pPr>
  </w:style>
  <w:style w:type="paragraph" w:styleId="771">
    <w:name w:val="toc 6"/>
    <w:basedOn w:val="735"/>
    <w:next w:val="735"/>
    <w:uiPriority w:val="39"/>
    <w:unhideWhenUsed/>
    <w:qFormat/>
    <w:pPr>
      <w:ind w:left="1417" w:right="0" w:firstLine="0"/>
      <w:spacing w:after="57"/>
    </w:pPr>
  </w:style>
  <w:style w:type="paragraph" w:styleId="772">
    <w:name w:val="Body Text Indent 3"/>
    <w:basedOn w:val="735"/>
    <w:uiPriority w:val="0"/>
    <w:qFormat/>
    <w:pPr>
      <w:ind w:firstLine="480"/>
      <w:jc w:val="left"/>
      <w:spacing w:line="440" w:lineRule="atLeast"/>
    </w:pPr>
    <w:rPr>
      <w:sz w:val="24"/>
    </w:rPr>
  </w:style>
  <w:style w:type="paragraph" w:styleId="773">
    <w:name w:val="table of figures"/>
    <w:basedOn w:val="735"/>
    <w:next w:val="735"/>
    <w:uiPriority w:val="99"/>
    <w:unhideWhenUsed/>
    <w:qFormat/>
    <w:pPr>
      <w:spacing w:after="0" w:afterAutospacing="0"/>
    </w:pPr>
  </w:style>
  <w:style w:type="paragraph" w:styleId="774">
    <w:name w:val="toc 2"/>
    <w:basedOn w:val="735"/>
    <w:next w:val="735"/>
    <w:uiPriority w:val="39"/>
    <w:unhideWhenUsed/>
    <w:qFormat/>
    <w:pPr>
      <w:ind w:left="283" w:right="0" w:firstLine="0"/>
      <w:spacing w:after="57"/>
    </w:pPr>
  </w:style>
  <w:style w:type="paragraph" w:styleId="775">
    <w:name w:val="toc 9"/>
    <w:basedOn w:val="735"/>
    <w:next w:val="735"/>
    <w:uiPriority w:val="39"/>
    <w:unhideWhenUsed/>
    <w:qFormat/>
    <w:pPr>
      <w:ind w:left="2268" w:right="0" w:firstLine="0"/>
      <w:spacing w:after="57"/>
    </w:pPr>
  </w:style>
  <w:style w:type="paragraph" w:styleId="776">
    <w:name w:val="Normal (Web)"/>
    <w:basedOn w:val="735"/>
    <w:uiPriority w:val="0"/>
    <w:qFormat/>
    <w:pPr>
      <w:jc w:val="left"/>
      <w:spacing w:before="100" w:beforeAutospacing="1" w:after="100" w:afterAutospacing="1"/>
      <w:widowControl/>
    </w:pPr>
    <w:rPr>
      <w:rFonts w:ascii="宋体" w:hAnsi="宋体" w:cs="宋体"/>
      <w:sz w:val="24"/>
    </w:rPr>
  </w:style>
  <w:style w:type="paragraph" w:styleId="777">
    <w:name w:val="annotation subject"/>
    <w:basedOn w:val="752"/>
    <w:next w:val="752"/>
    <w:uiPriority w:val="0"/>
    <w:semiHidden/>
    <w:qFormat/>
    <w:rPr>
      <w:b/>
      <w:bCs/>
    </w:rPr>
  </w:style>
  <w:style w:type="paragraph" w:styleId="778">
    <w:name w:val="Body Text First Indent 2"/>
    <w:basedOn w:val="755"/>
    <w:uiPriority w:val="0"/>
    <w:qFormat/>
    <w:pPr>
      <w:ind w:firstLine="420"/>
    </w:pPr>
  </w:style>
  <w:style w:type="table" w:styleId="779">
    <w:name w:val="Table Grid"/>
    <w:basedOn w:val="74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basedOn w:val="745"/>
    <w:uiPriority w:val="0"/>
    <w:qFormat/>
    <w:rPr>
      <w:b/>
      <w:bCs/>
    </w:rPr>
  </w:style>
  <w:style w:type="character" w:styleId="781">
    <w:name w:val="endnote reference"/>
    <w:basedOn w:val="745"/>
    <w:uiPriority w:val="99"/>
    <w:semiHidden/>
    <w:unhideWhenUsed/>
    <w:qFormat/>
    <w:rPr>
      <w:vertAlign w:val="superscript"/>
    </w:rPr>
  </w:style>
  <w:style w:type="character" w:styleId="782">
    <w:name w:val="page number"/>
    <w:basedOn w:val="745"/>
    <w:uiPriority w:val="0"/>
    <w:qFormat/>
  </w:style>
  <w:style w:type="character" w:styleId="783">
    <w:name w:val="FollowedHyperlink"/>
    <w:basedOn w:val="745"/>
    <w:uiPriority w:val="0"/>
    <w:semiHidden/>
    <w:unhideWhenUsed/>
    <w:qFormat/>
    <w:rPr>
      <w:color w:val="333333"/>
      <w:u w:val="none"/>
    </w:rPr>
  </w:style>
  <w:style w:type="character" w:styleId="784">
    <w:name w:val="Emphasis"/>
    <w:uiPriority w:val="0"/>
    <w:qFormat/>
    <w:rPr>
      <w:i/>
      <w:iCs/>
    </w:rPr>
  </w:style>
  <w:style w:type="character" w:styleId="785">
    <w:name w:val="Hyperlink"/>
    <w:uiPriority w:val="0"/>
    <w:qFormat/>
    <w:rPr>
      <w:color w:val="000000"/>
      <w:u w:val="none"/>
    </w:rPr>
  </w:style>
  <w:style w:type="character" w:styleId="786">
    <w:name w:val="annotation reference"/>
    <w:uiPriority w:val="99"/>
    <w:qFormat/>
    <w:rPr>
      <w:sz w:val="21"/>
      <w:szCs w:val="21"/>
    </w:rPr>
  </w:style>
  <w:style w:type="character" w:styleId="787">
    <w:name w:val="footnote reference"/>
    <w:basedOn w:val="745"/>
    <w:uiPriority w:val="99"/>
    <w:unhideWhenUsed/>
    <w:qFormat/>
    <w:rPr>
      <w:vertAlign w:val="superscript"/>
    </w:rPr>
  </w:style>
  <w:style w:type="character" w:styleId="788" w:customStyle="1">
    <w:name w:val="Heading 1 Char"/>
    <w:basedOn w:val="745"/>
    <w:uiPriority w:val="9"/>
    <w:qFormat/>
    <w:rPr>
      <w:rFonts w:ascii="Arial" w:hAnsi="Arial" w:eastAsia="Arial" w:cs="Arial"/>
      <w:sz w:val="40"/>
      <w:szCs w:val="40"/>
    </w:rPr>
  </w:style>
  <w:style w:type="character" w:styleId="789" w:customStyle="1">
    <w:name w:val="Heading 2 Char"/>
    <w:basedOn w:val="745"/>
    <w:uiPriority w:val="9"/>
    <w:qFormat/>
    <w:rPr>
      <w:rFonts w:ascii="Arial" w:hAnsi="Arial" w:eastAsia="Arial" w:cs="Arial"/>
      <w:sz w:val="34"/>
    </w:rPr>
  </w:style>
  <w:style w:type="character" w:styleId="790" w:customStyle="1">
    <w:name w:val="Heading 3 Char"/>
    <w:basedOn w:val="745"/>
    <w:uiPriority w:val="9"/>
    <w:qFormat/>
    <w:rPr>
      <w:rFonts w:ascii="Arial" w:hAnsi="Arial" w:eastAsia="Arial" w:cs="Arial"/>
      <w:sz w:val="30"/>
      <w:szCs w:val="30"/>
    </w:rPr>
  </w:style>
  <w:style w:type="character" w:styleId="791" w:customStyle="1">
    <w:name w:val="Heading 4 Char"/>
    <w:basedOn w:val="745"/>
    <w:uiPriority w:val="9"/>
    <w:qFormat/>
    <w:rPr>
      <w:rFonts w:ascii="Arial" w:hAnsi="Arial" w:eastAsia="Arial" w:cs="Arial"/>
      <w:b/>
      <w:bCs/>
      <w:sz w:val="26"/>
      <w:szCs w:val="26"/>
    </w:rPr>
  </w:style>
  <w:style w:type="character" w:styleId="792" w:customStyle="1">
    <w:name w:val="Heading 5 Char"/>
    <w:basedOn w:val="745"/>
    <w:uiPriority w:val="9"/>
    <w:qFormat/>
    <w:rPr>
      <w:rFonts w:ascii="Arial" w:hAnsi="Arial" w:eastAsia="Arial" w:cs="Arial"/>
      <w:b/>
      <w:bCs/>
      <w:sz w:val="24"/>
      <w:szCs w:val="24"/>
    </w:rPr>
  </w:style>
  <w:style w:type="character" w:styleId="793" w:customStyle="1">
    <w:name w:val="Heading 6 Char"/>
    <w:basedOn w:val="745"/>
    <w:link w:val="741"/>
    <w:uiPriority w:val="9"/>
    <w:qFormat/>
    <w:rPr>
      <w:rFonts w:ascii="Arial" w:hAnsi="Arial" w:eastAsia="Arial" w:cs="Arial"/>
      <w:b/>
      <w:bCs/>
      <w:sz w:val="22"/>
      <w:szCs w:val="22"/>
    </w:rPr>
  </w:style>
  <w:style w:type="character" w:styleId="794" w:customStyle="1">
    <w:name w:val="Heading 7 Char"/>
    <w:basedOn w:val="745"/>
    <w:link w:val="742"/>
    <w:uiPriority w:val="9"/>
    <w:qFormat/>
    <w:rPr>
      <w:rFonts w:ascii="Arial" w:hAnsi="Arial" w:eastAsia="Arial" w:cs="Arial"/>
      <w:b/>
      <w:bCs/>
      <w:i/>
      <w:iCs/>
      <w:sz w:val="22"/>
      <w:szCs w:val="22"/>
    </w:rPr>
  </w:style>
  <w:style w:type="character" w:styleId="795" w:customStyle="1">
    <w:name w:val="Heading 8 Char"/>
    <w:basedOn w:val="745"/>
    <w:link w:val="743"/>
    <w:uiPriority w:val="9"/>
    <w:qFormat/>
    <w:rPr>
      <w:rFonts w:ascii="Arial" w:hAnsi="Arial" w:eastAsia="Arial" w:cs="Arial"/>
      <w:i/>
      <w:iCs/>
      <w:sz w:val="22"/>
      <w:szCs w:val="22"/>
    </w:rPr>
  </w:style>
  <w:style w:type="character" w:styleId="796" w:customStyle="1">
    <w:name w:val="Heading 9 Char"/>
    <w:basedOn w:val="745"/>
    <w:link w:val="744"/>
    <w:uiPriority w:val="9"/>
    <w:qFormat/>
    <w:rPr>
      <w:rFonts w:ascii="Arial" w:hAnsi="Arial" w:eastAsia="Arial" w:cs="Arial"/>
      <w:i/>
      <w:iCs/>
      <w:sz w:val="21"/>
      <w:szCs w:val="21"/>
    </w:rPr>
  </w:style>
  <w:style w:type="character" w:styleId="797" w:customStyle="1">
    <w:name w:val="Title Char"/>
    <w:basedOn w:val="745"/>
    <w:uiPriority w:val="10"/>
    <w:qFormat/>
    <w:rPr>
      <w:sz w:val="48"/>
      <w:szCs w:val="48"/>
    </w:rPr>
  </w:style>
  <w:style w:type="character" w:styleId="798" w:customStyle="1">
    <w:name w:val="Subtitle Char"/>
    <w:basedOn w:val="745"/>
    <w:uiPriority w:val="11"/>
    <w:qFormat/>
    <w:rPr>
      <w:sz w:val="24"/>
      <w:szCs w:val="24"/>
    </w:rPr>
  </w:style>
  <w:style w:type="paragraph" w:styleId="799">
    <w:name w:val="Quote"/>
    <w:basedOn w:val="735"/>
    <w:next w:val="735"/>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35"/>
    <w:next w:val="735"/>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basedOn w:val="745"/>
    <w:uiPriority w:val="99"/>
    <w:qFormat/>
  </w:style>
  <w:style w:type="character" w:styleId="804" w:customStyle="1">
    <w:name w:val="Footer Char"/>
    <w:basedOn w:val="745"/>
    <w:uiPriority w:val="99"/>
    <w:qFormat/>
  </w:style>
  <w:style w:type="character" w:styleId="805" w:customStyle="1">
    <w:name w:val="Caption Char"/>
    <w:uiPriority w:val="99"/>
    <w:qFormat/>
  </w:style>
  <w:style w:type="table" w:styleId="806" w:customStyle="1">
    <w:name w:val="Table Grid Light"/>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4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4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4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4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4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4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4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4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4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4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4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4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4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4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4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4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4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4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4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basedOn w:val="74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basedOn w:val="74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basedOn w:val="74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basedOn w:val="74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basedOn w:val="74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4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4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4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basedOn w:val="74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4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basedOn w:val="74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4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4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4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4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4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4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4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4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4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4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4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4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4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basedOn w:val="74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basedOn w:val="74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basedOn w:val="74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basedOn w:val="74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basedOn w:val="74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4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basedOn w:val="74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4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4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4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4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4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basedOn w:val="74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basedOn w:val="74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basedOn w:val="74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basedOn w:val="74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basedOn w:val="74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4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4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4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4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4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4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4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basedOn w:val="74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basedOn w:val="74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basedOn w:val="74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basedOn w:val="74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basedOn w:val="74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4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4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4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4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4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4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basedOn w:val="7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basedOn w:val="74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4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basedOn w:val="74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basedOn w:val="74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basedOn w:val="74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basedOn w:val="74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basedOn w:val="74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basedOn w:val="74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4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basedOn w:val="74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basedOn w:val="74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basedOn w:val="74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basedOn w:val="74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basedOn w:val="74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uiPriority w:val="99"/>
    <w:qFormat/>
    <w:rPr>
      <w:sz w:val="18"/>
    </w:rPr>
  </w:style>
  <w:style w:type="character" w:styleId="932" w:customStyle="1">
    <w:name w:val="Endnote Text Char"/>
    <w:link w:val="763"/>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正文首行缩进 21"/>
    <w:basedOn w:val="935"/>
    <w:uiPriority w:val="0"/>
    <w:qFormat/>
    <w:pPr>
      <w:ind w:firstLine="420"/>
      <w:spacing w:after="120" w:line="240" w:lineRule="auto"/>
    </w:pPr>
    <w:rPr>
      <w:rFonts w:ascii="等线"/>
    </w:rPr>
  </w:style>
  <w:style w:type="paragraph" w:styleId="935" w:customStyle="1">
    <w:name w:val="正文文本缩进11"/>
    <w:basedOn w:val="735"/>
    <w:next w:val="735"/>
    <w:uiPriority w:val="0"/>
    <w:qFormat/>
    <w:pPr>
      <w:ind w:left="420" w:firstLine="1188"/>
      <w:spacing w:line="360" w:lineRule="exact"/>
    </w:pPr>
  </w:style>
  <w:style w:type="paragraph" w:styleId="936" w:customStyle="1">
    <w:name w:val="首行缩进"/>
    <w:basedOn w:val="735"/>
    <w:uiPriority w:val="0"/>
    <w:qFormat/>
    <w:pPr>
      <w:ind w:firstLine="480"/>
      <w:jc w:val="left"/>
      <w:spacing w:line="360" w:lineRule="auto"/>
    </w:pPr>
    <w:rPr>
      <w:rFonts w:ascii="宋体" w:hAnsi="宋体"/>
      <w:sz w:val="24"/>
    </w:rPr>
  </w:style>
  <w:style w:type="paragraph" w:styleId="937" w:customStyle="1">
    <w:name w:val="段"/>
    <w:next w:val="735"/>
    <w:uiPriority w:val="0"/>
    <w:qFormat/>
    <w:pPr>
      <w:ind w:firstLine="200"/>
      <w:jc w:val="both"/>
    </w:pPr>
    <w:rPr>
      <w:rFonts w:hint="default" w:ascii="宋体" w:hAnsi="Times New Roman" w:eastAsia="宋体" w:cs="Times New Roman"/>
      <w:sz w:val="21"/>
      <w:lang w:val="en-US" w:eastAsia="zh-CN" w:bidi="ar-SA"/>
    </w:rPr>
  </w:style>
  <w:style w:type="character" w:styleId="938" w:customStyle="1">
    <w:name w:val="标题 1 Char"/>
    <w:link w:val="736"/>
    <w:uiPriority w:val="0"/>
    <w:qFormat/>
    <w:rPr>
      <w:b/>
      <w:bCs/>
      <w:sz w:val="44"/>
      <w:szCs w:val="44"/>
    </w:rPr>
  </w:style>
  <w:style w:type="character" w:styleId="939" w:customStyle="1">
    <w:name w:val="标题 2 Char"/>
    <w:link w:val="737"/>
    <w:uiPriority w:val="0"/>
    <w:qFormat/>
    <w:rPr>
      <w:rFonts w:ascii="Cambria" w:hAnsi="Cambria"/>
      <w:b/>
      <w:bCs/>
      <w:sz w:val="32"/>
      <w:szCs w:val="32"/>
    </w:rPr>
  </w:style>
  <w:style w:type="character" w:styleId="940" w:customStyle="1">
    <w:name w:val="标题 3 Char"/>
    <w:link w:val="738"/>
    <w:uiPriority w:val="0"/>
    <w:qFormat/>
    <w:rPr>
      <w:b/>
      <w:bCs/>
      <w:sz w:val="32"/>
      <w:szCs w:val="32"/>
    </w:rPr>
  </w:style>
  <w:style w:type="paragraph" w:styleId="941" w:customStyle="1">
    <w:name w:val="正文 A"/>
    <w:next w:val="937"/>
    <w:uiPriority w:val="0"/>
    <w:qFormat/>
    <w:pPr>
      <w:jc w:val="both"/>
      <w:widowControl w:val="off"/>
      <w:framePr w:wrap="around" w:vAnchor="margin" w:hAnchor="text" w:yAlign="top"/>
    </w:pPr>
    <w:rPr>
      <w:rFonts w:hint="default" w:ascii="Calibri" w:hAnsi="Calibri" w:eastAsia="Times New Roman" w:cs="Times New Roman"/>
      <w:color w:val="000000"/>
      <w:sz w:val="21"/>
      <w:szCs w:val="21"/>
      <w:lang w:val="en-US" w:eastAsia="zh-CN" w:bidi="ar-SA"/>
    </w:rPr>
  </w:style>
  <w:style w:type="character" w:styleId="942" w:customStyle="1">
    <w:name w:val="纯文本 Char"/>
    <w:link w:val="759"/>
    <w:uiPriority w:val="0"/>
    <w:qFormat/>
    <w:rPr>
      <w:rFonts w:ascii="宋体" w:hAnsi="Courier New" w:eastAsia="楷体_GB2312"/>
      <w:sz w:val="26"/>
      <w:szCs w:val="24"/>
      <w:lang w:val="en-US" w:eastAsia="zh-CN" w:bidi="ar-SA"/>
    </w:rPr>
  </w:style>
  <w:style w:type="character" w:styleId="943" w:customStyle="1">
    <w:name w:val="正文缩进 Char"/>
    <w:link w:val="748"/>
    <w:uiPriority w:val="0"/>
    <w:qFormat/>
    <w:rPr>
      <w:rFonts w:eastAsia="楷体_GB2312"/>
      <w:sz w:val="24"/>
      <w:lang w:val="en-US" w:eastAsia="zh-CN" w:bidi="ar-SA"/>
    </w:rPr>
  </w:style>
  <w:style w:type="character" w:styleId="944" w:customStyle="1">
    <w:name w:val="标题 5 Char"/>
    <w:link w:val="740"/>
    <w:uiPriority w:val="0"/>
    <w:qFormat/>
    <w:rPr>
      <w:rFonts w:eastAsia="宋体"/>
      <w:b/>
      <w:bCs/>
      <w:i/>
      <w:iCs/>
      <w:sz w:val="26"/>
      <w:szCs w:val="26"/>
      <w:lang w:val="en-US" w:eastAsia="zh-CN" w:bidi="ar-SA"/>
    </w:rPr>
  </w:style>
  <w:style w:type="character" w:styleId="945" w:customStyle="1">
    <w:name w:val="+正文 Char3"/>
    <w:link w:val="946"/>
    <w:uiPriority w:val="0"/>
    <w:qFormat/>
    <w:rPr>
      <w:rFonts w:eastAsia="宋体"/>
      <w:sz w:val="24"/>
      <w:lang w:val="en-US" w:eastAsia="zh-CN" w:bidi="ar-SA"/>
    </w:rPr>
  </w:style>
  <w:style w:type="paragraph" w:styleId="946" w:customStyle="1">
    <w:name w:val="+正文"/>
    <w:basedOn w:val="735"/>
    <w:link w:val="945"/>
    <w:uiPriority w:val="0"/>
    <w:qFormat/>
    <w:pPr>
      <w:ind w:firstLine="200"/>
      <w:spacing w:line="360" w:lineRule="auto"/>
    </w:pPr>
    <w:rPr>
      <w:sz w:val="24"/>
      <w:szCs w:val="20"/>
    </w:rPr>
  </w:style>
  <w:style w:type="character" w:styleId="947" w:customStyle="1">
    <w:name w:val="页脚 Char"/>
    <w:link w:val="765"/>
    <w:uiPriority w:val="0"/>
    <w:semiHidden/>
    <w:qFormat/>
    <w:rPr>
      <w:rFonts w:eastAsia="宋体"/>
      <w:sz w:val="18"/>
      <w:szCs w:val="18"/>
      <w:lang w:val="en-US" w:eastAsia="zh-CN" w:bidi="ar-SA"/>
    </w:rPr>
  </w:style>
  <w:style w:type="character" w:styleId="948" w:customStyle="1">
    <w:name w:val="Char Char8"/>
    <w:uiPriority w:val="0"/>
    <w:qFormat/>
    <w:rPr>
      <w:sz w:val="18"/>
    </w:rPr>
  </w:style>
  <w:style w:type="character" w:styleId="949" w:customStyle="1">
    <w:name w:val="标题 4 Char"/>
    <w:link w:val="739"/>
    <w:uiPriority w:val="0"/>
    <w:qFormat/>
    <w:rPr>
      <w:rFonts w:eastAsia="宋体"/>
      <w:b/>
      <w:bCs/>
      <w:sz w:val="28"/>
      <w:szCs w:val="28"/>
      <w:lang w:val="en-US" w:eastAsia="zh-CN" w:bidi="ar-SA"/>
    </w:rPr>
  </w:style>
  <w:style w:type="character" w:styleId="950" w:customStyle="1">
    <w:name w:val="标题 Char"/>
    <w:link w:val="754"/>
    <w:uiPriority w:val="0"/>
    <w:qFormat/>
    <w:rPr>
      <w:rFonts w:ascii="Arial" w:hAnsi="Arial"/>
      <w:b/>
      <w:bCs/>
      <w:sz w:val="32"/>
      <w:szCs w:val="32"/>
      <w:lang w:bidi="ar-SA"/>
    </w:rPr>
  </w:style>
  <w:style w:type="character" w:styleId="951" w:customStyle="1">
    <w:name w:val="文字正文主体 Char Char"/>
    <w:link w:val="952"/>
    <w:uiPriority w:val="0"/>
    <w:qFormat/>
    <w:rPr>
      <w:rFonts w:ascii="仿宋" w:hAnsi="仿宋" w:eastAsia="仿宋"/>
      <w:color w:val="3a3a3a"/>
      <w:sz w:val="28"/>
      <w:lang w:val="en-US" w:eastAsia="zh-CN" w:bidi="ar-SA"/>
    </w:rPr>
  </w:style>
  <w:style w:type="paragraph" w:styleId="952" w:customStyle="1">
    <w:name w:val="文字正文主体"/>
    <w:basedOn w:val="735"/>
    <w:link w:val="951"/>
    <w:uiPriority w:val="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53" w:customStyle="1">
    <w:name w:val="页眉 Char"/>
    <w:link w:val="766"/>
    <w:uiPriority w:val="99"/>
    <w:qFormat/>
    <w:rPr>
      <w:rFonts w:eastAsia="宋体"/>
      <w:sz w:val="18"/>
      <w:szCs w:val="18"/>
      <w:lang w:val="en-US" w:eastAsia="zh-CN" w:bidi="ar-SA"/>
    </w:rPr>
  </w:style>
  <w:style w:type="character" w:styleId="954" w:customStyle="1">
    <w:name w:val="Char Char5"/>
    <w:uiPriority w:val="0"/>
    <w:qFormat/>
    <w:rPr>
      <w:sz w:val="24"/>
      <w:lang w:val="en-US" w:eastAsia="zh-CN"/>
    </w:rPr>
  </w:style>
  <w:style w:type="character" w:styleId="955" w:customStyle="1">
    <w:name w:val="Char Char11"/>
    <w:uiPriority w:val="0"/>
    <w:qFormat/>
    <w:rPr>
      <w:sz w:val="21"/>
    </w:rPr>
  </w:style>
  <w:style w:type="character" w:styleId="956" w:customStyle="1">
    <w:name w:val="c lh15"/>
    <w:basedOn w:val="745"/>
    <w:uiPriority w:val="0"/>
    <w:qFormat/>
  </w:style>
  <w:style w:type="character" w:styleId="957" w:customStyle="1">
    <w:name w:val="批注文字 Char"/>
    <w:link w:val="752"/>
    <w:uiPriority w:val="0"/>
    <w:qFormat/>
    <w:rPr>
      <w:rFonts w:eastAsia="宋体"/>
      <w:sz w:val="21"/>
      <w:szCs w:val="24"/>
      <w:lang w:val="en-US" w:eastAsia="zh-CN" w:bidi="ar-SA"/>
    </w:rPr>
  </w:style>
  <w:style w:type="character" w:styleId="958" w:customStyle="1">
    <w:name w:val="日期 Char"/>
    <w:link w:val="761"/>
    <w:uiPriority w:val="0"/>
    <w:qFormat/>
    <w:rPr>
      <w:sz w:val="36"/>
      <w:lang w:bidi="ar-SA"/>
    </w:rPr>
  </w:style>
  <w:style w:type="character" w:styleId="959" w:customStyle="1">
    <w:name w:val="Plain Text Char Char"/>
    <w:link w:val="960"/>
    <w:uiPriority w:val="0"/>
    <w:qFormat/>
    <w:rPr>
      <w:rFonts w:ascii="宋体" w:hAnsi="Courier New" w:eastAsia="楷体_GB2312"/>
      <w:sz w:val="28"/>
    </w:rPr>
  </w:style>
  <w:style w:type="paragraph" w:styleId="960" w:customStyle="1">
    <w:name w:val="纯文本1"/>
    <w:basedOn w:val="735"/>
    <w:link w:val="959"/>
    <w:uiPriority w:val="0"/>
    <w:qFormat/>
    <w:rPr>
      <w:rFonts w:ascii="宋体" w:hAnsi="Courier New" w:eastAsia="楷体_GB2312"/>
      <w:sz w:val="28"/>
      <w:szCs w:val="20"/>
    </w:rPr>
  </w:style>
  <w:style w:type="paragraph" w:styleId="961" w:customStyle="1">
    <w:name w:val="Char Char Char Char Char Char Char Char Char1 Char Char Char Char"/>
    <w:basedOn w:val="751"/>
    <w:uiPriority w:val="0"/>
    <w:qFormat/>
    <w:pPr>
      <w:spacing w:line="360" w:lineRule="auto"/>
    </w:pPr>
    <w:rPr>
      <w:rFonts w:eastAsia="楷体_GB2312"/>
      <w:sz w:val="26"/>
      <w:szCs w:val="20"/>
    </w:rPr>
  </w:style>
  <w:style w:type="paragraph" w:styleId="962" w:customStyle="1">
    <w:name w:val="Char Char Char Char Char Char Char Char Char Char"/>
    <w:basedOn w:val="735"/>
    <w:uiPriority w:val="0"/>
    <w:qFormat/>
    <w:pPr>
      <w:numPr>
        <w:ilvl w:val="0"/>
        <w:numId w:val="2"/>
      </w:numPr>
    </w:pPr>
    <w:rPr>
      <w:sz w:val="24"/>
    </w:rPr>
  </w:style>
  <w:style w:type="paragraph" w:styleId="963" w:customStyle="1">
    <w:name w:val="Char Char Char Char Char Char Char Char Char1 Char"/>
    <w:basedOn w:val="751"/>
    <w:uiPriority w:val="0"/>
    <w:qFormat/>
    <w:pPr>
      <w:spacing w:line="360" w:lineRule="auto"/>
    </w:pPr>
    <w:rPr>
      <w:rFonts w:ascii="Tahoma" w:hAnsi="Tahoma"/>
      <w:sz w:val="24"/>
    </w:rPr>
  </w:style>
  <w:style w:type="paragraph" w:styleId="964" w:customStyle="1">
    <w:name w:val="Char Char Char"/>
    <w:basedOn w:val="751"/>
    <w:uiPriority w:val="0"/>
    <w:qFormat/>
    <w:pPr>
      <w:spacing w:line="360" w:lineRule="auto"/>
    </w:pPr>
    <w:rPr>
      <w:rFonts w:ascii="Tahoma" w:hAnsi="Tahoma"/>
      <w:sz w:val="24"/>
    </w:rPr>
  </w:style>
  <w:style w:type="paragraph" w:styleId="965" w:customStyle="1">
    <w:name w:val="Char Char Char Char"/>
    <w:basedOn w:val="751"/>
    <w:uiPriority w:val="0"/>
    <w:qFormat/>
    <w:pPr>
      <w:spacing w:line="360" w:lineRule="auto"/>
    </w:pPr>
    <w:rPr>
      <w:sz w:val="24"/>
      <w:szCs w:val="20"/>
    </w:rPr>
  </w:style>
  <w:style w:type="paragraph" w:styleId="966" w:customStyle="1">
    <w:name w:val="Char1 Char Char Char"/>
    <w:basedOn w:val="735"/>
    <w:uiPriority w:val="0"/>
    <w:qFormat/>
    <w:rPr>
      <w:rFonts w:ascii="Tahoma" w:hAnsi="Tahoma"/>
      <w:sz w:val="24"/>
      <w:szCs w:val="20"/>
    </w:rPr>
  </w:style>
  <w:style w:type="paragraph" w:styleId="967" w:customStyle="1">
    <w:name w:val="Char"/>
    <w:basedOn w:val="735"/>
    <w:uiPriority w:val="0"/>
    <w:qFormat/>
    <w:pPr>
      <w:ind w:left="420" w:hanging="420"/>
      <w:tabs>
        <w:tab w:val="left" w:pos="420" w:leader="none"/>
      </w:tabs>
    </w:pPr>
    <w:rPr>
      <w:sz w:val="24"/>
    </w:rPr>
  </w:style>
  <w:style w:type="paragraph" w:styleId="968" w:customStyle="1">
    <w:name w:val="正文2"/>
    <w:basedOn w:val="735"/>
    <w:uiPriority w:val="0"/>
    <w:qFormat/>
    <w:pPr>
      <w:ind w:firstLine="200"/>
      <w:jc w:val="left"/>
      <w:spacing w:after="160" w:line="360" w:lineRule="auto"/>
      <w:widowControl/>
    </w:pPr>
    <w:rPr>
      <w:rFonts w:ascii="Verdana" w:hAnsi="Verdana" w:eastAsia="黑体"/>
      <w:szCs w:val="20"/>
      <w:lang w:eastAsia="en-US"/>
    </w:rPr>
  </w:style>
  <w:style w:type="paragraph" w:styleId="969" w:customStyle="1">
    <w:name w:val="Char Char Char1 Char Char Char Char"/>
    <w:basedOn w:val="735"/>
    <w:uiPriority w:val="0"/>
    <w:qFormat/>
    <w:pPr>
      <w:jc w:val="left"/>
      <w:spacing w:after="160" w:line="240" w:lineRule="exact"/>
      <w:widowControl/>
    </w:pPr>
    <w:rPr>
      <w:sz w:val="24"/>
    </w:rPr>
  </w:style>
  <w:style w:type="paragraph" w:styleId="970">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1" w:customStyle="1">
    <w:name w:val="纯文本11"/>
    <w:basedOn w:val="735"/>
    <w:uiPriority w:val="0"/>
    <w:qFormat/>
    <w:rPr>
      <w:rFonts w:ascii="宋体" w:hAnsi="Courier New" w:eastAsia="楷体_GB2312"/>
      <w:sz w:val="28"/>
      <w:szCs w:val="20"/>
    </w:rPr>
  </w:style>
  <w:style w:type="character" w:styleId="972" w:customStyle="1">
    <w:name w:val="纯文本 Char1"/>
    <w:uiPriority w:val="0"/>
    <w:qFormat/>
    <w:rPr>
      <w:rFonts w:ascii="宋体" w:hAnsi="Courier New" w:eastAsia="楷体_GB2312"/>
      <w:sz w:val="24"/>
      <w:lang w:val="en-US" w:eastAsia="zh-CN" w:bidi="ar-SA"/>
    </w:rPr>
  </w:style>
  <w:style w:type="paragraph" w:styleId="973" w:customStyle="1">
    <w:name w:val="纯文本2"/>
    <w:basedOn w:val="735"/>
    <w:uiPriority w:val="0"/>
    <w:qFormat/>
    <w:rPr>
      <w:rFonts w:ascii="宋体" w:hAnsi="Courier New" w:eastAsia="楷体_GB2312"/>
      <w:sz w:val="26"/>
      <w:szCs w:val="20"/>
    </w:rPr>
  </w:style>
  <w:style w:type="character" w:styleId="974" w:customStyle="1">
    <w:name w:val="Plain Text Char"/>
    <w:uiPriority w:val="0"/>
    <w:qFormat/>
    <w:rPr>
      <w:rFonts w:ascii="宋体" w:hAnsi="Courier New" w:eastAsia="楷体_GB2312"/>
      <w:sz w:val="26"/>
      <w:lang w:val="en-US" w:eastAsia="zh-CN" w:bidi="ar-SA"/>
    </w:rPr>
  </w:style>
  <w:style w:type="paragraph" w:styleId="975" w:customStyle="1">
    <w:name w:val="修订1"/>
    <w:hidden/>
    <w:uiPriority w:val="99"/>
    <w:semiHidden/>
    <w:unhideWhenUsed/>
    <w:qFormat/>
    <w:rPr>
      <w:rFonts w:hint="default" w:ascii="Times New Roman" w:hAnsi="Times New Roman" w:eastAsia="宋体" w:cs="Times New Roman"/>
      <w:sz w:val="21"/>
      <w:szCs w:val="24"/>
      <w:lang w:val="en-US" w:eastAsia="zh-CN" w:bidi="ar-SA"/>
    </w:rPr>
  </w:style>
  <w:style w:type="character" w:styleId="976" w:customStyle="1">
    <w:name w:val="apple-converted-space"/>
    <w:basedOn w:val="745"/>
    <w:uiPriority w:val="0"/>
    <w:qFormat/>
  </w:style>
  <w:style w:type="paragraph" w:styleId="977" w:customStyle="1">
    <w:name w:val="p1"/>
    <w:basedOn w:val="735"/>
    <w:uiPriority w:val="0"/>
    <w:qFormat/>
    <w:pPr>
      <w:jc w:val="left"/>
      <w:spacing w:before="100" w:beforeAutospacing="1" w:after="100" w:afterAutospacing="1"/>
      <w:widowControl/>
    </w:pPr>
    <w:rPr>
      <w:rFonts w:ascii="宋体" w:hAnsi="宋体" w:cs="宋体"/>
      <w:sz w:val="24"/>
    </w:rPr>
  </w:style>
  <w:style w:type="paragraph" w:styleId="978" w:customStyle="1">
    <w:name w:val="p3"/>
    <w:basedOn w:val="735"/>
    <w:uiPriority w:val="0"/>
    <w:qFormat/>
    <w:pPr>
      <w:jc w:val="left"/>
      <w:spacing w:before="100" w:beforeAutospacing="1" w:after="100" w:afterAutospacing="1"/>
      <w:widowControl/>
    </w:pPr>
    <w:rPr>
      <w:rFonts w:ascii="宋体" w:hAnsi="宋体" w:cs="宋体"/>
      <w:sz w:val="24"/>
    </w:rPr>
  </w:style>
  <w:style w:type="character" w:styleId="979" w:customStyle="1">
    <w:name w:val="s6"/>
    <w:basedOn w:val="745"/>
    <w:uiPriority w:val="0"/>
    <w:qFormat/>
  </w:style>
  <w:style w:type="character" w:styleId="980" w:customStyle="1">
    <w:name w:val="s1"/>
    <w:basedOn w:val="745"/>
    <w:uiPriority w:val="0"/>
    <w:qFormat/>
  </w:style>
  <w:style w:type="paragraph" w:styleId="981" w:customStyle="1">
    <w:name w:val="列出段落1"/>
    <w:basedOn w:val="735"/>
    <w:uiPriority w:val="34"/>
    <w:qFormat/>
    <w:pPr>
      <w:ind w:firstLine="420"/>
    </w:pPr>
    <w:rPr>
      <w:lang w:val="zh-CN"/>
    </w:rPr>
  </w:style>
  <w:style w:type="character" w:styleId="982" w:customStyle="1">
    <w:name w:val="批注文字 Char3"/>
    <w:uiPriority w:val="0"/>
    <w:qFormat/>
    <w:rPr>
      <w:rFonts w:eastAsia="宋体"/>
      <w:sz w:val="21"/>
      <w:szCs w:val="24"/>
      <w:lang w:val="en-US" w:eastAsia="zh-CN" w:bidi="ar-SA"/>
    </w:rPr>
  </w:style>
  <w:style w:type="paragraph" w:styleId="983">
    <w:name w:val="List Paragraph"/>
    <w:basedOn w:val="735"/>
    <w:uiPriority w:val="99"/>
    <w:qFormat/>
    <w:pPr>
      <w:ind w:firstLine="420"/>
    </w:pPr>
  </w:style>
  <w:style w:type="paragraph" w:styleId="984" w:customStyle="1">
    <w:name w:val="BodyText"/>
    <w:basedOn w:val="735"/>
    <w:uiPriority w:val="99"/>
    <w:qFormat/>
    <w:pPr>
      <w:spacing w:after="120"/>
    </w:pPr>
  </w:style>
  <w:style w:type="character" w:styleId="985" w:customStyle="1">
    <w:name w:val="NormalCharacter"/>
    <w:uiPriority w:val="0"/>
    <w:semiHidden/>
    <w:qFormat/>
  </w:style>
  <w:style w:type="character" w:styleId="986" w:customStyle="1">
    <w:name w:val="正文文本缩进 Char"/>
    <w:basedOn w:val="745"/>
    <w:link w:val="755"/>
    <w:uiPriority w:val="0"/>
    <w:qFormat/>
    <w:rPr>
      <w:rFonts w:ascii="Times New Roman" w:hAnsi="Times New Roman"/>
      <w:sz w:val="21"/>
      <w:szCs w:val="24"/>
    </w:rPr>
  </w:style>
  <w:style w:type="paragraph" w:styleId="987" w:customStyle="1">
    <w:name w:val="纯文本3"/>
    <w:basedOn w:val="735"/>
    <w:uiPriority w:val="0"/>
    <w:qFormat/>
    <w:rPr>
      <w:rFonts w:ascii="宋体" w:hAnsi="Courier New" w:eastAsia="楷体_GB2312"/>
      <w:sz w:val="28"/>
      <w:szCs w:val="20"/>
    </w:rPr>
  </w:style>
  <w:style w:type="paragraph" w:styleId="988"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989" w:customStyle="1">
    <w:name w:val="修订3"/>
    <w:hidden/>
    <w:uiPriority w:val="99"/>
    <w:semiHidden/>
    <w:qFormat/>
    <w:rPr>
      <w:rFonts w:hint="default" w:ascii="Times New Roman" w:hAnsi="Times New Roman" w:eastAsia="宋体" w:cs="Times New Roman"/>
      <w:sz w:val="21"/>
      <w:szCs w:val="24"/>
      <w:lang w:val="en-US" w:eastAsia="zh-CN" w:bidi="ar-SA"/>
    </w:rPr>
  </w:style>
  <w:style w:type="paragraph" w:styleId="990" w:customStyle="1">
    <w:name w:val="修订4"/>
    <w:hidden/>
    <w:uiPriority w:val="99"/>
    <w:semiHidden/>
    <w:qFormat/>
    <w:rPr>
      <w:rFonts w:hint="default" w:ascii="Times New Roman" w:hAnsi="Times New Roman" w:eastAsia="宋体" w:cs="Times New Roman"/>
      <w:sz w:val="21"/>
      <w:szCs w:val="24"/>
      <w:lang w:val="en-US" w:eastAsia="zh-CN" w:bidi="ar-SA"/>
    </w:rPr>
  </w:style>
  <w:style w:type="paragraph" w:styleId="991" w:customStyle="1">
    <w:name w:val="列出段落2"/>
    <w:basedOn w:val="735"/>
    <w:uiPriority w:val="34"/>
    <w:qFormat/>
    <w:pPr>
      <w:ind w:firstLine="420"/>
    </w:pPr>
  </w:style>
  <w:style w:type="paragraph" w:styleId="992" w:customStyle="1">
    <w:name w:val="_正文段落"/>
    <w:basedOn w:val="735"/>
    <w:uiPriority w:val="0"/>
    <w:qFormat/>
    <w:pPr>
      <w:ind w:firstLine="200"/>
      <w:spacing w:line="360" w:lineRule="auto"/>
    </w:pPr>
    <w:rPr>
      <w:sz w:val="24"/>
    </w:rPr>
  </w:style>
  <w:style w:type="paragraph" w:styleId="993" w:customStyle="1">
    <w:name w:val="_Style 30"/>
    <w:basedOn w:val="735"/>
    <w:next w:val="759"/>
    <w:uiPriority w:val="0"/>
    <w:qFormat/>
    <w:rPr>
      <w:rFonts w:ascii="宋体" w:hAnsi="Courier New"/>
    </w:rPr>
  </w:style>
  <w:style w:type="paragraph" w:styleId="994" w:customStyle="1">
    <w:name w:val="正文1"/>
    <w:next w:val="735"/>
    <w:uiPriority w:val="0"/>
    <w:qFormat/>
    <w:pPr>
      <w:jc w:val="both"/>
      <w:spacing w:line="315" w:lineRule="atLeast"/>
      <w:widowControl w:val="off"/>
    </w:pPr>
    <w:rPr>
      <w:rFonts w:hint="default" w:ascii="宋体" w:hAnsi="宋体" w:eastAsia="宋体" w:cs="Times New Roman"/>
      <w:sz w:val="21"/>
      <w:lang w:val="en-US" w:eastAsia="zh-CN" w:bidi="ar-SA"/>
    </w:rPr>
  </w:style>
  <w:style w:type="character" w:styleId="995" w:customStyle="1">
    <w:name w:val="NormalCharacter1"/>
    <w:uiPriority w:val="0"/>
    <w:semiHidden/>
    <w:qFormat/>
    <w:rPr>
      <w:rFonts w:ascii="Times New Roman" w:hAnsi="Times New Roman" w:eastAsia="宋体" w:cs="Times New Roman"/>
      <w:sz w:val="21"/>
      <w:szCs w:val="24"/>
      <w:lang w:val="en-US" w:eastAsia="zh-CN" w:bidi="ar-SA"/>
    </w:rPr>
  </w:style>
  <w:style w:type="paragraph" w:styleId="996" w:customStyle="1">
    <w:name w:val="纯文本4"/>
    <w:basedOn w:val="735"/>
    <w:uiPriority w:val="0"/>
    <w:qFormat/>
    <w:rPr>
      <w:rFonts w:ascii="宋体" w:hAnsi="Courier New" w:eastAsia="楷体_GB2312"/>
      <w:sz w:val="26"/>
      <w:szCs w:val="20"/>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周琛煦</cp:lastModifiedBy>
  <cp:revision>12</cp:revision>
  <dcterms:created xsi:type="dcterms:W3CDTF">2024-01-03T18:17:00Z</dcterms:created>
  <dcterms:modified xsi:type="dcterms:W3CDTF">2026-07-01T01:33:58Z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F66200808D4448E0BE7F462BAB2F763A_13</vt:lpwstr>
  </property>
  <property fmtid="{D5CDD505-2E9C-101B-9397-08002B2CF9AE}" pid="4" name="ContentTypeId">
    <vt:lpwstr>0x01010081C51C0CE0027140830352BF468F90BF</vt:lpwstr>
  </property>
  <property fmtid="{D5CDD505-2E9C-101B-9397-08002B2CF9AE}" pid="5" name="KSOTemplateDocerSaveRecord">
    <vt:lpwstr>eyJoZGlkIjoiMDkyNWY1ODk4ZjU3YWE5MGI3NGVjNDIzOGFjMzJiNWYiLCJ1c2VySWQiOiI0MjM2NzIzNTcifQ==</vt:lpwstr>
  </property>
</Properties>
</file>